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6CC" w:rsidRPr="00E4041A" w:rsidRDefault="009166CC" w:rsidP="00E4041A">
      <w:pPr>
        <w:ind w:left="1440"/>
        <w:jc w:val="center"/>
        <w:rPr>
          <w:b/>
        </w:rPr>
      </w:pPr>
      <w:r w:rsidRPr="00E4041A">
        <w:rPr>
          <w:b/>
        </w:rPr>
        <w:t>Centers for Disease Control and Prevention (CDC)</w:t>
      </w:r>
    </w:p>
    <w:p w:rsidR="009166CC" w:rsidRPr="00E4041A" w:rsidRDefault="009166CC" w:rsidP="00E4041A">
      <w:pPr>
        <w:ind w:left="1440"/>
        <w:jc w:val="center"/>
        <w:rPr>
          <w:b/>
        </w:rPr>
      </w:pPr>
      <w:r w:rsidRPr="00E4041A">
        <w:rPr>
          <w:b/>
        </w:rPr>
        <w:t>Procurement and Grants Office</w:t>
      </w:r>
    </w:p>
    <w:p w:rsidR="009166CC" w:rsidRPr="008A7E50" w:rsidRDefault="009166CC" w:rsidP="00E4041A">
      <w:pPr>
        <w:ind w:left="1440"/>
        <w:jc w:val="center"/>
        <w:rPr>
          <w:b/>
        </w:rPr>
      </w:pPr>
      <w:r w:rsidRPr="008A7E50">
        <w:rPr>
          <w:b/>
        </w:rPr>
        <w:t>Instructions for Preparing an Annual Performance Report</w:t>
      </w:r>
    </w:p>
    <w:p w:rsidR="009166CC" w:rsidRPr="00E4041A" w:rsidRDefault="009166CC" w:rsidP="00E4041A">
      <w:pPr>
        <w:ind w:left="1440"/>
        <w:jc w:val="center"/>
        <w:rPr>
          <w:b/>
        </w:rPr>
      </w:pPr>
      <w:r w:rsidRPr="00E4041A">
        <w:rPr>
          <w:b/>
        </w:rPr>
        <w:t>Financed in Part or Solely by Prevention and Public Health Fund (PPHF)</w:t>
      </w:r>
    </w:p>
    <w:p w:rsidR="009166CC" w:rsidRPr="00E4041A" w:rsidRDefault="009166CC" w:rsidP="00E4041A">
      <w:pPr>
        <w:ind w:left="1440"/>
        <w:jc w:val="center"/>
        <w:rPr>
          <w:b/>
        </w:rPr>
      </w:pPr>
      <w:r w:rsidRPr="00E4041A">
        <w:rPr>
          <w:b/>
        </w:rPr>
        <w:t>Catalog of Federal Domestic Assistance (CFDA): 93.</w:t>
      </w:r>
      <w:r w:rsidR="00E65D84" w:rsidRPr="0098157F">
        <w:rPr>
          <w:b/>
        </w:rPr>
        <w:t>268</w:t>
      </w:r>
      <w:r w:rsidR="00E65D84">
        <w:rPr>
          <w:b/>
        </w:rPr>
        <w:t xml:space="preserve"> &amp; </w:t>
      </w:r>
      <w:r w:rsidR="00E65D84" w:rsidRPr="0098157F">
        <w:rPr>
          <w:b/>
        </w:rPr>
        <w:t>93.539</w:t>
      </w:r>
    </w:p>
    <w:p w:rsidR="0053408A" w:rsidRDefault="009166CC" w:rsidP="00E4041A">
      <w:pPr>
        <w:ind w:left="1440"/>
        <w:jc w:val="center"/>
        <w:rPr>
          <w:b/>
          <w:color w:val="003174" w:themeColor="accent2" w:themeShade="BF"/>
        </w:rPr>
      </w:pPr>
      <w:r w:rsidRPr="00E4041A">
        <w:rPr>
          <w:b/>
        </w:rPr>
        <w:t>Funding Opportunity Announce</w:t>
      </w:r>
      <w:r w:rsidR="0098157F">
        <w:rPr>
          <w:b/>
        </w:rPr>
        <w:t xml:space="preserve">ment (FOA) Number: </w:t>
      </w:r>
      <w:r w:rsidR="0098157F" w:rsidRPr="0053408A">
        <w:rPr>
          <w:b/>
          <w:color w:val="000000" w:themeColor="text1"/>
        </w:rPr>
        <w:t>CDC-RFA-IP13-1301</w:t>
      </w:r>
      <w:r w:rsidR="009A4571" w:rsidRPr="0053408A">
        <w:rPr>
          <w:b/>
          <w:color w:val="000000" w:themeColor="text1"/>
        </w:rPr>
        <w:t>04</w:t>
      </w:r>
      <w:r w:rsidRPr="0053408A">
        <w:rPr>
          <w:b/>
          <w:color w:val="000000" w:themeColor="text1"/>
        </w:rPr>
        <w:t>PPHF</w:t>
      </w:r>
      <w:r w:rsidR="002B13B5" w:rsidRPr="0053408A">
        <w:rPr>
          <w:b/>
          <w:color w:val="000000" w:themeColor="text1"/>
        </w:rPr>
        <w:t>1</w:t>
      </w:r>
      <w:r w:rsidR="008A7E50" w:rsidRPr="0053408A">
        <w:rPr>
          <w:b/>
          <w:color w:val="000000" w:themeColor="text1"/>
        </w:rPr>
        <w:t>6</w:t>
      </w:r>
    </w:p>
    <w:p w:rsidR="00245A6F" w:rsidRDefault="0098157F" w:rsidP="00E4041A">
      <w:pPr>
        <w:ind w:left="1440"/>
        <w:jc w:val="center"/>
        <w:rPr>
          <w:b/>
        </w:rPr>
      </w:pPr>
      <w:r>
        <w:rPr>
          <w:b/>
          <w:noProof/>
        </w:rPr>
        <mc:AlternateContent>
          <mc:Choice Requires="wps">
            <w:drawing>
              <wp:anchor distT="0" distB="0" distL="114300" distR="114300" simplePos="0" relativeHeight="251658240" behindDoc="0" locked="0" layoutInCell="1" allowOverlap="1" wp14:anchorId="6726245F" wp14:editId="3D4E48C6">
                <wp:simplePos x="0" y="0"/>
                <wp:positionH relativeFrom="column">
                  <wp:posOffset>1356360</wp:posOffset>
                </wp:positionH>
                <wp:positionV relativeFrom="paragraph">
                  <wp:posOffset>133985</wp:posOffset>
                </wp:positionV>
                <wp:extent cx="5212080" cy="472440"/>
                <wp:effectExtent l="0" t="0" r="26670" b="22860"/>
                <wp:wrapNone/>
                <wp:docPr id="2" name="Text Box 2"/>
                <wp:cNvGraphicFramePr/>
                <a:graphic xmlns:a="http://schemas.openxmlformats.org/drawingml/2006/main">
                  <a:graphicData uri="http://schemas.microsoft.com/office/word/2010/wordprocessingShape">
                    <wps:wsp>
                      <wps:cNvSpPr txBox="1"/>
                      <wps:spPr>
                        <a:xfrm>
                          <a:off x="0" y="0"/>
                          <a:ext cx="5212080" cy="472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5A6F" w:rsidRPr="00245A6F" w:rsidRDefault="00245A6F" w:rsidP="00245A6F">
                            <w:pPr>
                              <w:jc w:val="center"/>
                              <w:rPr>
                                <w:b/>
                              </w:rPr>
                            </w:pPr>
                            <w:r w:rsidRPr="00245A6F">
                              <w:rPr>
                                <w:b/>
                              </w:rPr>
                              <w:t>FOA Name:</w:t>
                            </w:r>
                            <w:r w:rsidR="0098157F">
                              <w:rPr>
                                <w:b/>
                              </w:rPr>
                              <w:t xml:space="preserve"> </w:t>
                            </w:r>
                            <w:r w:rsidR="00F918AD">
                              <w:rPr>
                                <w:b/>
                              </w:rPr>
                              <w:t xml:space="preserve">PPHF </w:t>
                            </w:r>
                            <w:r w:rsidR="00F918AD" w:rsidRPr="008A7E50">
                              <w:rPr>
                                <w:b/>
                                <w:color w:val="003174" w:themeColor="accent2" w:themeShade="BF"/>
                              </w:rPr>
                              <w:t>201</w:t>
                            </w:r>
                            <w:r w:rsidR="008A7E50" w:rsidRPr="008A7E50">
                              <w:rPr>
                                <w:b/>
                                <w:color w:val="003174" w:themeColor="accent2" w:themeShade="BF"/>
                              </w:rPr>
                              <w:t>6</w:t>
                            </w:r>
                            <w:r w:rsidR="00F918AD" w:rsidRPr="008A7E50">
                              <w:rPr>
                                <w:b/>
                                <w:color w:val="003174" w:themeColor="accent2" w:themeShade="BF"/>
                              </w:rPr>
                              <w:t xml:space="preserve"> – </w:t>
                            </w:r>
                            <w:r w:rsidR="00F918AD">
                              <w:rPr>
                                <w:b/>
                              </w:rPr>
                              <w:t xml:space="preserve">Immunization - </w:t>
                            </w:r>
                            <w:r w:rsidR="0098157F">
                              <w:rPr>
                                <w:b/>
                              </w:rPr>
                              <w:t>Immunization and Vaccines for Children Program – Financed in Part by 201</w:t>
                            </w:r>
                            <w:r w:rsidR="008A7E50">
                              <w:rPr>
                                <w:b/>
                              </w:rPr>
                              <w:t>6</w:t>
                            </w:r>
                            <w:r w:rsidR="0098157F">
                              <w:rPr>
                                <w:b/>
                              </w:rPr>
                              <w:t xml:space="preserve"> Prevention and Public Health Funds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26245F" id="_x0000_t202" coordsize="21600,21600" o:spt="202" path="m,l,21600r21600,l21600,xe">
                <v:stroke joinstyle="miter"/>
                <v:path gradientshapeok="t" o:connecttype="rect"/>
              </v:shapetype>
              <v:shape id="Text Box 2" o:spid="_x0000_s1026" type="#_x0000_t202" style="position:absolute;left:0;text-align:left;margin-left:106.8pt;margin-top:10.55pt;width:410.4pt;height:3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" fillcolor="white [3201]" strokeweight=".5pt">
                <v:textbox>
                  <w:txbxContent>
                    <w:p w:rsidR="00245A6F" w:rsidRPr="00245A6F" w:rsidRDefault="00245A6F" w:rsidP="00245A6F">
                      <w:pPr>
                        <w:jc w:val="center"/>
                        <w:rPr>
                          <w:b/>
                        </w:rPr>
                      </w:pPr>
                      <w:r w:rsidRPr="00245A6F">
                        <w:rPr>
                          <w:b/>
                        </w:rPr>
                        <w:t>FOA Name:</w:t>
                      </w:r>
                      <w:r w:rsidR="0098157F">
                        <w:rPr>
                          <w:b/>
                        </w:rPr>
                        <w:t xml:space="preserve"> </w:t>
                      </w:r>
                      <w:r w:rsidR="00F918AD">
                        <w:rPr>
                          <w:b/>
                        </w:rPr>
                        <w:t xml:space="preserve">PPHF </w:t>
                      </w:r>
                      <w:r w:rsidR="00F918AD" w:rsidRPr="008A7E50">
                        <w:rPr>
                          <w:b/>
                          <w:color w:val="003174" w:themeColor="accent2" w:themeShade="BF"/>
                        </w:rPr>
                        <w:t>201</w:t>
                      </w:r>
                      <w:r w:rsidR="008A7E50" w:rsidRPr="008A7E50">
                        <w:rPr>
                          <w:b/>
                          <w:color w:val="003174" w:themeColor="accent2" w:themeShade="BF"/>
                        </w:rPr>
                        <w:t>6</w:t>
                      </w:r>
                      <w:r w:rsidR="00F918AD" w:rsidRPr="008A7E50">
                        <w:rPr>
                          <w:b/>
                          <w:color w:val="003174" w:themeColor="accent2" w:themeShade="BF"/>
                        </w:rPr>
                        <w:t xml:space="preserve"> – </w:t>
                      </w:r>
                      <w:r w:rsidR="00F918AD">
                        <w:rPr>
                          <w:b/>
                        </w:rPr>
                        <w:t xml:space="preserve">Immunization - </w:t>
                      </w:r>
                      <w:r w:rsidR="0098157F">
                        <w:rPr>
                          <w:b/>
                        </w:rPr>
                        <w:t>Immunization and Vaccines for Children Program – Financed in Part by 201</w:t>
                      </w:r>
                      <w:r w:rsidR="008A7E50">
                        <w:rPr>
                          <w:b/>
                        </w:rPr>
                        <w:t>6</w:t>
                      </w:r>
                      <w:r w:rsidR="0098157F">
                        <w:rPr>
                          <w:b/>
                        </w:rPr>
                        <w:t xml:space="preserve"> Prevention and Public Health Funds</w:t>
                      </w:r>
                    </w:p>
                  </w:txbxContent>
                </v:textbox>
              </v:shape>
            </w:pict>
          </mc:Fallback>
        </mc:AlternateContent>
      </w:r>
    </w:p>
    <w:p w:rsidR="00245A6F" w:rsidRPr="00E4041A" w:rsidRDefault="00245A6F" w:rsidP="00E4041A">
      <w:pPr>
        <w:ind w:left="1440"/>
        <w:jc w:val="center"/>
        <w:rPr>
          <w:b/>
        </w:rPr>
      </w:pPr>
    </w:p>
    <w:p w:rsidR="009166CC" w:rsidRPr="007D1BB4" w:rsidRDefault="009166CC" w:rsidP="00E4041A">
      <w:pPr>
        <w:ind w:left="720"/>
      </w:pPr>
    </w:p>
    <w:p w:rsidR="009166CC" w:rsidRPr="00F86B19" w:rsidRDefault="009166CC" w:rsidP="009166CC">
      <w:pPr>
        <w:ind w:left="720"/>
        <w:rPr>
          <w:b/>
          <w:sz w:val="24"/>
          <w:szCs w:val="24"/>
        </w:rPr>
      </w:pPr>
      <w:r w:rsidRPr="00F86B19">
        <w:rPr>
          <w:b/>
          <w:sz w:val="24"/>
          <w:szCs w:val="24"/>
        </w:rPr>
        <w:t>Eligibility:</w:t>
      </w:r>
    </w:p>
    <w:p w:rsidR="009166CC" w:rsidRPr="001A7895" w:rsidRDefault="002A7491" w:rsidP="009166CC">
      <w:pPr>
        <w:ind w:left="720"/>
        <w:rPr>
          <w:b/>
        </w:rPr>
      </w:pPr>
      <w:r w:rsidRPr="001A7895">
        <w:rPr>
          <w:b/>
        </w:rPr>
        <w:t xml:space="preserve">Paragraph </w:t>
      </w:r>
      <w:r w:rsidR="00A81F47" w:rsidRPr="001A7895">
        <w:rPr>
          <w:b/>
        </w:rPr>
        <w:t xml:space="preserve">1 </w:t>
      </w:r>
    </w:p>
    <w:p w:rsidR="008A7E50" w:rsidRPr="001A7895" w:rsidRDefault="008A7E50" w:rsidP="008A7E50">
      <w:pPr>
        <w:ind w:left="720"/>
        <w:rPr>
          <w:i/>
        </w:rPr>
      </w:pPr>
      <w:r w:rsidRPr="001A7895">
        <w:t>This FOA is financed in part by fiscal year 2016 Prevention and Public Health Fund (PPHF) and is a continuation of funds intended only for grantees previously awarded under CDC-RFA</w:t>
      </w:r>
      <w:r w:rsidR="009A4571" w:rsidRPr="001A7895">
        <w:t>-IP</w:t>
      </w:r>
      <w:r w:rsidRPr="001A7895">
        <w:t xml:space="preserve">13-1301, entitled </w:t>
      </w:r>
      <w:r w:rsidRPr="001A7895">
        <w:rPr>
          <w:i/>
        </w:rPr>
        <w:t>“Immunization and Vaccines for Children Program.”</w:t>
      </w:r>
    </w:p>
    <w:p w:rsidR="009166CC" w:rsidRPr="00B21EC2" w:rsidRDefault="009166CC" w:rsidP="009166CC">
      <w:pPr>
        <w:ind w:left="720"/>
        <w:rPr>
          <w:b/>
        </w:rPr>
      </w:pPr>
      <w:r w:rsidRPr="00B21EC2">
        <w:rPr>
          <w:b/>
        </w:rPr>
        <w:t>Application Submission:</w:t>
      </w:r>
    </w:p>
    <w:p w:rsidR="009166CC" w:rsidRPr="003B1F65" w:rsidRDefault="009166CC" w:rsidP="009166CC">
      <w:pPr>
        <w:ind w:left="720"/>
        <w:rPr>
          <w:szCs w:val="22"/>
        </w:rPr>
      </w:pPr>
      <w:r w:rsidRPr="001A7895">
        <w:rPr>
          <w:szCs w:val="22"/>
        </w:rPr>
        <w:t xml:space="preserve">CDC requires grantees to submit their </w:t>
      </w:r>
      <w:r w:rsidR="00507816" w:rsidRPr="001A7895">
        <w:rPr>
          <w:szCs w:val="22"/>
        </w:rPr>
        <w:t xml:space="preserve">Interim </w:t>
      </w:r>
      <w:r w:rsidR="00795E00" w:rsidRPr="001A7895">
        <w:rPr>
          <w:szCs w:val="22"/>
        </w:rPr>
        <w:t>Progress</w:t>
      </w:r>
      <w:r w:rsidRPr="001A7895">
        <w:rPr>
          <w:szCs w:val="22"/>
        </w:rPr>
        <w:t xml:space="preserve"> Performance </w:t>
      </w:r>
      <w:r w:rsidRPr="003B1F65">
        <w:rPr>
          <w:szCs w:val="22"/>
        </w:rPr>
        <w:t xml:space="preserve">Reports (PR), which </w:t>
      </w:r>
      <w:r w:rsidRPr="00FE5C1C">
        <w:rPr>
          <w:szCs w:val="22"/>
        </w:rPr>
        <w:t>serve</w:t>
      </w:r>
      <w:r w:rsidR="002A7491" w:rsidRPr="00FE5C1C">
        <w:rPr>
          <w:szCs w:val="22"/>
        </w:rPr>
        <w:t xml:space="preserve"> </w:t>
      </w:r>
      <w:r w:rsidRPr="00FE5C1C">
        <w:rPr>
          <w:szCs w:val="22"/>
        </w:rPr>
        <w:t xml:space="preserve">as </w:t>
      </w:r>
      <w:r w:rsidR="00507816" w:rsidRPr="00FE5C1C">
        <w:rPr>
          <w:szCs w:val="22"/>
        </w:rPr>
        <w:t xml:space="preserve">part of </w:t>
      </w:r>
      <w:r w:rsidRPr="003B1F65">
        <w:rPr>
          <w:szCs w:val="22"/>
        </w:rPr>
        <w:t xml:space="preserve">continuation application through </w:t>
      </w:r>
      <w:hyperlink r:id="rId8" w:history="1">
        <w:r w:rsidRPr="003B1F65">
          <w:rPr>
            <w:rStyle w:val="Hyperlink"/>
            <w:rFonts w:asciiTheme="minorHAnsi" w:hAnsiTheme="minorHAnsi"/>
            <w:sz w:val="22"/>
            <w:szCs w:val="22"/>
          </w:rPr>
          <w:t>www.Grants.gov</w:t>
        </w:r>
      </w:hyperlink>
      <w:r w:rsidRPr="003B1F65">
        <w:rPr>
          <w:szCs w:val="22"/>
        </w:rPr>
        <w:t xml:space="preserve"> not later than 120 days prior to the end of the budget period or by the date identified in the continuation guidance.</w:t>
      </w:r>
    </w:p>
    <w:p w:rsidR="009166CC" w:rsidRPr="001A7895" w:rsidRDefault="009166CC" w:rsidP="009166CC">
      <w:pPr>
        <w:ind w:left="720"/>
        <w:rPr>
          <w:szCs w:val="22"/>
        </w:rPr>
      </w:pPr>
      <w:r w:rsidRPr="003B1F65">
        <w:rPr>
          <w:szCs w:val="22"/>
        </w:rPr>
        <w:t xml:space="preserve">If you encounter any difficulties submitting your PR through </w:t>
      </w:r>
      <w:hyperlink r:id="rId9" w:history="1">
        <w:r w:rsidRPr="003B1F65">
          <w:rPr>
            <w:rStyle w:val="Hyperlink"/>
            <w:rFonts w:asciiTheme="minorHAnsi" w:hAnsiTheme="minorHAnsi"/>
            <w:sz w:val="22"/>
            <w:szCs w:val="22"/>
          </w:rPr>
          <w:t>www.Grants.gov</w:t>
        </w:r>
      </w:hyperlink>
      <w:r w:rsidRPr="003B1F65">
        <w:rPr>
          <w:szCs w:val="22"/>
        </w:rPr>
        <w:t>, contact CDC’s Technical Information Management Section at (770)</w:t>
      </w:r>
      <w:r w:rsidR="002A7491" w:rsidRPr="003B1F65">
        <w:rPr>
          <w:szCs w:val="22"/>
        </w:rPr>
        <w:t xml:space="preserve"> </w:t>
      </w:r>
      <w:r w:rsidRPr="003B1F65">
        <w:rPr>
          <w:szCs w:val="22"/>
        </w:rPr>
        <w:t xml:space="preserve">488-2700 prior to the submission deadline.  If you require additional </w:t>
      </w:r>
      <w:r w:rsidRPr="001A7895">
        <w:rPr>
          <w:szCs w:val="22"/>
        </w:rPr>
        <w:t xml:space="preserve">information regarding the APR process, contact </w:t>
      </w:r>
      <w:r w:rsidR="00A36FE7" w:rsidRPr="001A7895">
        <w:rPr>
          <w:szCs w:val="22"/>
        </w:rPr>
        <w:t>Sheila Edwards, Gra</w:t>
      </w:r>
      <w:r w:rsidRPr="001A7895">
        <w:rPr>
          <w:szCs w:val="22"/>
        </w:rPr>
        <w:t xml:space="preserve">nts Management Officer at (770) </w:t>
      </w:r>
      <w:r w:rsidR="00116A32" w:rsidRPr="001A7895">
        <w:rPr>
          <w:szCs w:val="22"/>
        </w:rPr>
        <w:t>488-</w:t>
      </w:r>
      <w:r w:rsidR="00A36FE7" w:rsidRPr="001A7895">
        <w:rPr>
          <w:szCs w:val="22"/>
        </w:rPr>
        <w:t>1644.</w:t>
      </w:r>
      <w:r w:rsidRPr="001A7895">
        <w:rPr>
          <w:szCs w:val="22"/>
        </w:rPr>
        <w:t xml:space="preserve">  For programmatic information, contact</w:t>
      </w:r>
      <w:r w:rsidR="00896304" w:rsidRPr="001A7895">
        <w:rPr>
          <w:szCs w:val="22"/>
        </w:rPr>
        <w:t xml:space="preserve"> Elizabeth Sullivan</w:t>
      </w:r>
      <w:r w:rsidRPr="001A7895">
        <w:rPr>
          <w:szCs w:val="22"/>
        </w:rPr>
        <w:t xml:space="preserve">, </w:t>
      </w:r>
      <w:r w:rsidR="00E502EF" w:rsidRPr="001A7895">
        <w:rPr>
          <w:szCs w:val="22"/>
        </w:rPr>
        <w:t>Program Operations Branch</w:t>
      </w:r>
      <w:r w:rsidRPr="001A7895">
        <w:rPr>
          <w:szCs w:val="22"/>
        </w:rPr>
        <w:t xml:space="preserve"> at </w:t>
      </w:r>
      <w:r w:rsidR="00116A32" w:rsidRPr="001A7895">
        <w:rPr>
          <w:szCs w:val="22"/>
        </w:rPr>
        <w:t>(404) 639-</w:t>
      </w:r>
      <w:r w:rsidR="00896304" w:rsidRPr="001A7895">
        <w:rPr>
          <w:szCs w:val="22"/>
        </w:rPr>
        <w:t>6220</w:t>
      </w:r>
      <w:r w:rsidR="00116A32" w:rsidRPr="001A7895">
        <w:rPr>
          <w:szCs w:val="22"/>
        </w:rPr>
        <w:t>.</w:t>
      </w:r>
    </w:p>
    <w:p w:rsidR="009166CC" w:rsidRDefault="009166CC" w:rsidP="009166CC">
      <w:pPr>
        <w:ind w:left="720"/>
        <w:rPr>
          <w:szCs w:val="22"/>
        </w:rPr>
      </w:pPr>
      <w:r w:rsidRPr="00FE5C1C">
        <w:rPr>
          <w:szCs w:val="22"/>
        </w:rPr>
        <w:t>The submission deadline for</w:t>
      </w:r>
      <w:r w:rsidR="00507816" w:rsidRPr="00FE5C1C">
        <w:rPr>
          <w:szCs w:val="22"/>
        </w:rPr>
        <w:t xml:space="preserve"> this information is </w:t>
      </w:r>
      <w:r w:rsidR="008F7EB3" w:rsidRPr="008F7EB3">
        <w:rPr>
          <w:b/>
          <w:i/>
          <w:color w:val="FF0000"/>
          <w:szCs w:val="22"/>
        </w:rPr>
        <w:t>January 04, 2016, by 11:59 p.m. EST on</w:t>
      </w:r>
      <w:r w:rsidR="008F7EB3" w:rsidRPr="008F7EB3">
        <w:rPr>
          <w:color w:val="FF0000"/>
          <w:szCs w:val="22"/>
        </w:rPr>
        <w:t xml:space="preserve"> </w:t>
      </w:r>
      <w:hyperlink r:id="rId10" w:history="1">
        <w:r w:rsidR="008F7EB3" w:rsidRPr="00E81FCB">
          <w:rPr>
            <w:rStyle w:val="Hyperlink"/>
            <w:rFonts w:asciiTheme="minorHAnsi" w:hAnsiTheme="minorHAnsi"/>
            <w:sz w:val="22"/>
            <w:szCs w:val="22"/>
          </w:rPr>
          <w:t>www.Grants.gov</w:t>
        </w:r>
      </w:hyperlink>
      <w:r w:rsidR="00507816">
        <w:rPr>
          <w:szCs w:val="22"/>
        </w:rPr>
        <w:t>.</w:t>
      </w:r>
      <w:r w:rsidR="008F7EB3">
        <w:rPr>
          <w:szCs w:val="22"/>
        </w:rPr>
        <w:t xml:space="preserve"> </w:t>
      </w:r>
      <w:r w:rsidRPr="003B1F65">
        <w:rPr>
          <w:szCs w:val="22"/>
        </w:rPr>
        <w:t>Late or incomplete reports could result in delay of award or reduction in funds.  CDC will accept a request for extension to submission deadline on rare occasions and after receipt of adequate supporting justification.</w:t>
      </w:r>
      <w:bookmarkStart w:id="0" w:name="_GoBack"/>
      <w:bookmarkEnd w:id="0"/>
    </w:p>
    <w:p w:rsidR="00691838" w:rsidRPr="00A36FE7" w:rsidRDefault="001A5ABF" w:rsidP="00691838">
      <w:pPr>
        <w:ind w:left="720"/>
        <w:rPr>
          <w:rFonts w:asciiTheme="majorHAnsi" w:hAnsiTheme="majorHAnsi"/>
          <w:color w:val="003174" w:themeColor="accent2" w:themeShade="BF"/>
          <w:szCs w:val="22"/>
        </w:rPr>
      </w:pPr>
      <w:r w:rsidRPr="00FE5C1C">
        <w:rPr>
          <w:color w:val="003174" w:themeColor="accent2" w:themeShade="BF"/>
          <w:szCs w:val="22"/>
        </w:rPr>
        <w:t xml:space="preserve">New applications for funding will not be accepted. </w:t>
      </w:r>
      <w:r w:rsidR="00A52719" w:rsidRPr="00FE5C1C">
        <w:rPr>
          <w:color w:val="003174" w:themeColor="accent2" w:themeShade="BF"/>
          <w:szCs w:val="22"/>
        </w:rPr>
        <w:t>CDC will utilize the funding application information submitted in October 201</w:t>
      </w:r>
      <w:r w:rsidR="008A7E50" w:rsidRPr="00FE5C1C">
        <w:rPr>
          <w:color w:val="003174" w:themeColor="accent2" w:themeShade="BF"/>
          <w:szCs w:val="22"/>
        </w:rPr>
        <w:t>5</w:t>
      </w:r>
      <w:r w:rsidR="00A52719" w:rsidRPr="00FE5C1C">
        <w:rPr>
          <w:color w:val="003174" w:themeColor="accent2" w:themeShade="BF"/>
          <w:szCs w:val="22"/>
        </w:rPr>
        <w:t xml:space="preserve"> </w:t>
      </w:r>
      <w:r w:rsidR="00691838" w:rsidRPr="00FE5C1C">
        <w:rPr>
          <w:color w:val="003174" w:themeColor="accent2" w:themeShade="BF"/>
          <w:szCs w:val="22"/>
        </w:rPr>
        <w:t>from existing IP13-1301</w:t>
      </w:r>
      <w:r w:rsidR="009A4571" w:rsidRPr="00FE5C1C">
        <w:rPr>
          <w:color w:val="003174" w:themeColor="accent2" w:themeShade="BF"/>
          <w:szCs w:val="22"/>
        </w:rPr>
        <w:t>-04</w:t>
      </w:r>
      <w:r w:rsidR="00691838" w:rsidRPr="00FE5C1C">
        <w:rPr>
          <w:color w:val="003174" w:themeColor="accent2" w:themeShade="BF"/>
          <w:szCs w:val="22"/>
        </w:rPr>
        <w:t xml:space="preserve"> awardees </w:t>
      </w:r>
      <w:r w:rsidR="00A52719" w:rsidRPr="00FE5C1C">
        <w:rPr>
          <w:color w:val="003174" w:themeColor="accent2" w:themeShade="BF"/>
          <w:szCs w:val="22"/>
        </w:rPr>
        <w:t xml:space="preserve">as the official request for </w:t>
      </w:r>
      <w:r w:rsidR="00A52719" w:rsidRPr="00A36FE7">
        <w:rPr>
          <w:color w:val="003174" w:themeColor="accent2" w:themeShade="BF"/>
          <w:szCs w:val="22"/>
        </w:rPr>
        <w:t>IP13-1301</w:t>
      </w:r>
      <w:r w:rsidR="009A4571">
        <w:rPr>
          <w:color w:val="003174" w:themeColor="accent2" w:themeShade="BF"/>
          <w:szCs w:val="22"/>
        </w:rPr>
        <w:t xml:space="preserve">-04 </w:t>
      </w:r>
      <w:r w:rsidR="00A52719" w:rsidRPr="00A36FE7">
        <w:rPr>
          <w:color w:val="003174" w:themeColor="accent2" w:themeShade="BF"/>
          <w:szCs w:val="22"/>
        </w:rPr>
        <w:t>PPHF201</w:t>
      </w:r>
      <w:r w:rsidR="00A36FE7" w:rsidRPr="00A36FE7">
        <w:rPr>
          <w:color w:val="003174" w:themeColor="accent2" w:themeShade="BF"/>
          <w:szCs w:val="22"/>
        </w:rPr>
        <w:t>6</w:t>
      </w:r>
      <w:r w:rsidR="00A52719" w:rsidRPr="00A36FE7">
        <w:rPr>
          <w:color w:val="003174" w:themeColor="accent2" w:themeShade="BF"/>
          <w:szCs w:val="22"/>
        </w:rPr>
        <w:t xml:space="preserve"> </w:t>
      </w:r>
      <w:r w:rsidR="00A52719" w:rsidRPr="00227328">
        <w:rPr>
          <w:color w:val="002060"/>
          <w:szCs w:val="22"/>
        </w:rPr>
        <w:t>funds</w:t>
      </w:r>
      <w:r w:rsidR="00691838" w:rsidRPr="00227328">
        <w:rPr>
          <w:color w:val="002060"/>
          <w:szCs w:val="22"/>
        </w:rPr>
        <w:t>.</w:t>
      </w:r>
      <w:r w:rsidR="00A52719" w:rsidRPr="00227328">
        <w:rPr>
          <w:color w:val="002060"/>
          <w:szCs w:val="22"/>
        </w:rPr>
        <w:t xml:space="preserve"> </w:t>
      </w:r>
      <w:r w:rsidR="00A52719" w:rsidRPr="00FE5C1C">
        <w:rPr>
          <w:color w:val="003174" w:themeColor="accent2" w:themeShade="BF"/>
          <w:szCs w:val="22"/>
        </w:rPr>
        <w:t xml:space="preserve">The PPHF funded activities are those </w:t>
      </w:r>
      <w:r w:rsidR="00691838" w:rsidRPr="00FE5C1C">
        <w:rPr>
          <w:color w:val="003174" w:themeColor="accent2" w:themeShade="BF"/>
          <w:szCs w:val="22"/>
        </w:rPr>
        <w:t>related</w:t>
      </w:r>
      <w:r w:rsidR="00227328">
        <w:rPr>
          <w:color w:val="003174" w:themeColor="accent2" w:themeShade="BF"/>
          <w:szCs w:val="22"/>
        </w:rPr>
        <w:t xml:space="preserve"> </w:t>
      </w:r>
      <w:r w:rsidR="00691838" w:rsidRPr="00A36FE7">
        <w:rPr>
          <w:color w:val="003174" w:themeColor="accent2" w:themeShade="BF"/>
          <w:szCs w:val="22"/>
        </w:rPr>
        <w:t xml:space="preserve">to </w:t>
      </w:r>
      <w:r w:rsidR="00227328">
        <w:rPr>
          <w:color w:val="003174" w:themeColor="accent2" w:themeShade="BF"/>
          <w:szCs w:val="22"/>
        </w:rPr>
        <w:t xml:space="preserve">enhanced program stewardship and accountability, </w:t>
      </w:r>
      <w:r w:rsidR="00691838" w:rsidRPr="00A36FE7">
        <w:rPr>
          <w:color w:val="003174" w:themeColor="accent2" w:themeShade="BF"/>
          <w:szCs w:val="22"/>
        </w:rPr>
        <w:t>a</w:t>
      </w:r>
      <w:r w:rsidR="00691838" w:rsidRPr="00A36FE7">
        <w:rPr>
          <w:rFonts w:asciiTheme="majorHAnsi" w:hAnsiTheme="majorHAnsi"/>
          <w:color w:val="003174" w:themeColor="accent2" w:themeShade="BF"/>
          <w:szCs w:val="22"/>
        </w:rPr>
        <w:t>ssess</w:t>
      </w:r>
      <w:r w:rsidR="00227328">
        <w:rPr>
          <w:rFonts w:asciiTheme="majorHAnsi" w:hAnsiTheme="majorHAnsi"/>
          <w:color w:val="003174" w:themeColor="accent2" w:themeShade="BF"/>
          <w:szCs w:val="22"/>
        </w:rPr>
        <w:t>ing</w:t>
      </w:r>
      <w:r w:rsidR="00691838" w:rsidRPr="00A36FE7">
        <w:rPr>
          <w:rFonts w:asciiTheme="majorHAnsi" w:hAnsiTheme="majorHAnsi"/>
          <w:color w:val="003174" w:themeColor="accent2" w:themeShade="BF"/>
          <w:szCs w:val="22"/>
        </w:rPr>
        <w:t xml:space="preserve"> program performance for program improvement</w:t>
      </w:r>
      <w:r w:rsidR="00227328">
        <w:rPr>
          <w:rFonts w:asciiTheme="majorHAnsi" w:hAnsiTheme="majorHAnsi"/>
          <w:color w:val="003174" w:themeColor="accent2" w:themeShade="BF"/>
          <w:szCs w:val="22"/>
        </w:rPr>
        <w:t xml:space="preserve">, assuring access to vaccines, </w:t>
      </w:r>
      <w:r w:rsidR="00691838" w:rsidRPr="00A36FE7">
        <w:rPr>
          <w:rFonts w:asciiTheme="majorHAnsi" w:hAnsiTheme="majorHAnsi"/>
          <w:color w:val="003174" w:themeColor="accent2" w:themeShade="BF"/>
          <w:szCs w:val="22"/>
        </w:rPr>
        <w:t>assur</w:t>
      </w:r>
      <w:r w:rsidR="00227328">
        <w:rPr>
          <w:rFonts w:asciiTheme="majorHAnsi" w:hAnsiTheme="majorHAnsi"/>
          <w:color w:val="003174" w:themeColor="accent2" w:themeShade="BF"/>
          <w:szCs w:val="22"/>
        </w:rPr>
        <w:t>ing</w:t>
      </w:r>
      <w:r w:rsidR="00691838" w:rsidRPr="00A36FE7">
        <w:rPr>
          <w:rFonts w:asciiTheme="majorHAnsi" w:hAnsiTheme="majorHAnsi"/>
          <w:color w:val="003174" w:themeColor="accent2" w:themeShade="BF"/>
          <w:szCs w:val="22"/>
        </w:rPr>
        <w:t xml:space="preserve"> that the immunization information technology infrastructure supports program goals and objectives</w:t>
      </w:r>
      <w:r w:rsidR="00227328" w:rsidRPr="00227328">
        <w:rPr>
          <w:rFonts w:asciiTheme="majorHAnsi" w:hAnsiTheme="majorHAnsi"/>
          <w:color w:val="003174" w:themeColor="accent2" w:themeShade="BF"/>
          <w:szCs w:val="22"/>
        </w:rPr>
        <w:t xml:space="preserve"> </w:t>
      </w:r>
      <w:r w:rsidR="00227328" w:rsidRPr="00A36FE7">
        <w:rPr>
          <w:rFonts w:asciiTheme="majorHAnsi" w:hAnsiTheme="majorHAnsi"/>
          <w:color w:val="003174" w:themeColor="accent2" w:themeShade="BF"/>
          <w:szCs w:val="22"/>
        </w:rPr>
        <w:t>and/or to</w:t>
      </w:r>
      <w:r w:rsidR="00227328">
        <w:rPr>
          <w:rFonts w:asciiTheme="majorHAnsi" w:hAnsiTheme="majorHAnsi"/>
          <w:color w:val="003174" w:themeColor="accent2" w:themeShade="BF"/>
          <w:szCs w:val="22"/>
        </w:rPr>
        <w:t xml:space="preserve"> improving and maintaining preparedness</w:t>
      </w:r>
      <w:r w:rsidR="00691838" w:rsidRPr="00A36FE7">
        <w:rPr>
          <w:rFonts w:asciiTheme="majorHAnsi" w:hAnsiTheme="majorHAnsi"/>
          <w:color w:val="003174" w:themeColor="accent2" w:themeShade="BF"/>
          <w:szCs w:val="22"/>
        </w:rPr>
        <w:t>.</w:t>
      </w:r>
    </w:p>
    <w:p w:rsidR="009166CC" w:rsidRPr="00B21EC2" w:rsidRDefault="009166CC" w:rsidP="009166CC">
      <w:pPr>
        <w:ind w:left="720"/>
        <w:rPr>
          <w:b/>
        </w:rPr>
      </w:pPr>
      <w:r w:rsidRPr="00B21EC2">
        <w:rPr>
          <w:b/>
        </w:rPr>
        <w:t>General Application Packet Tips:</w:t>
      </w:r>
    </w:p>
    <w:p w:rsidR="009166CC" w:rsidRPr="00245A6F" w:rsidRDefault="009166CC" w:rsidP="00FE5C1C">
      <w:pPr>
        <w:pStyle w:val="ListParagraph"/>
        <w:numPr>
          <w:ilvl w:val="0"/>
          <w:numId w:val="6"/>
        </w:numPr>
      </w:pPr>
      <w:r w:rsidRPr="00245A6F">
        <w:t>Properly label each item of the application packet</w:t>
      </w:r>
    </w:p>
    <w:p w:rsidR="009166CC" w:rsidRPr="00245A6F" w:rsidRDefault="009166CC" w:rsidP="00FE5C1C">
      <w:pPr>
        <w:pStyle w:val="ListParagraph"/>
        <w:numPr>
          <w:ilvl w:val="0"/>
          <w:numId w:val="6"/>
        </w:numPr>
      </w:pPr>
      <w:r w:rsidRPr="00245A6F">
        <w:t>Each section should use 1.5 spacing with one-inch margins</w:t>
      </w:r>
    </w:p>
    <w:p w:rsidR="009166CC" w:rsidRPr="00245A6F" w:rsidRDefault="009166CC" w:rsidP="00FE5C1C">
      <w:pPr>
        <w:pStyle w:val="ListParagraph"/>
        <w:numPr>
          <w:ilvl w:val="0"/>
          <w:numId w:val="6"/>
        </w:numPr>
      </w:pPr>
      <w:r w:rsidRPr="00245A6F">
        <w:t>Number all narrative pages</w:t>
      </w:r>
    </w:p>
    <w:p w:rsidR="009166CC" w:rsidRPr="00245A6F" w:rsidRDefault="009166CC" w:rsidP="00FE5C1C">
      <w:pPr>
        <w:pStyle w:val="ListParagraph"/>
        <w:numPr>
          <w:ilvl w:val="0"/>
          <w:numId w:val="6"/>
        </w:numPr>
      </w:pPr>
      <w:r w:rsidRPr="00245A6F">
        <w:t>This report must not exceed 45 pages excluding administrative reporting;  attachments are not allowed, but Web links are allowed</w:t>
      </w:r>
    </w:p>
    <w:p w:rsidR="009166CC" w:rsidRPr="00245A6F" w:rsidRDefault="009166CC" w:rsidP="00FE5C1C">
      <w:pPr>
        <w:pStyle w:val="ListParagraph"/>
        <w:numPr>
          <w:ilvl w:val="0"/>
          <w:numId w:val="6"/>
        </w:numPr>
      </w:pPr>
      <w:r w:rsidRPr="00245A6F">
        <w:t>Where the instructions on the forms conflict with the instructions, follow these instructions</w:t>
      </w:r>
    </w:p>
    <w:p w:rsidR="009166CC" w:rsidRDefault="009166CC" w:rsidP="009166CC">
      <w:pPr>
        <w:ind w:left="720"/>
      </w:pPr>
      <w:r>
        <w:t xml:space="preserve">CDC requires the use of PDF format for ALL attachments.  Use of file formats other than PDF may result in the file being unreadable by CDC staff.  Directions for creating PDF files can be found on </w:t>
      </w:r>
      <w:hyperlink r:id="rId11" w:history="1">
        <w:r w:rsidRPr="00501F26">
          <w:rPr>
            <w:rStyle w:val="Hyperlink"/>
            <w:rFonts w:asciiTheme="minorHAnsi" w:hAnsiTheme="minorHAnsi"/>
            <w:sz w:val="22"/>
            <w:szCs w:val="22"/>
          </w:rPr>
          <w:t>www.Grants.gov</w:t>
        </w:r>
      </w:hyperlink>
      <w:r w:rsidRPr="00501F26">
        <w:rPr>
          <w:szCs w:val="22"/>
        </w:rPr>
        <w:t>.</w:t>
      </w:r>
      <w:r>
        <w:t xml:space="preserve"> </w:t>
      </w:r>
    </w:p>
    <w:p w:rsidR="00EB5D92" w:rsidRDefault="00EB5D92" w:rsidP="005D7D74">
      <w:pPr>
        <w:spacing w:after="0"/>
        <w:rPr>
          <w:b/>
        </w:rPr>
      </w:pPr>
    </w:p>
    <w:p w:rsidR="009166CC" w:rsidRPr="00B21EC2" w:rsidRDefault="009166CC" w:rsidP="001E38BA">
      <w:pPr>
        <w:spacing w:after="0"/>
        <w:ind w:left="720"/>
        <w:rPr>
          <w:b/>
        </w:rPr>
      </w:pPr>
      <w:r w:rsidRPr="00B21EC2">
        <w:rPr>
          <w:b/>
        </w:rPr>
        <w:t xml:space="preserve">Checklist </w:t>
      </w:r>
      <w:r>
        <w:rPr>
          <w:b/>
        </w:rPr>
        <w:t>for</w:t>
      </w:r>
      <w:r w:rsidRPr="00B21EC2">
        <w:rPr>
          <w:b/>
        </w:rPr>
        <w:t xml:space="preserve"> required contents of application packet:</w:t>
      </w:r>
    </w:p>
    <w:p w:rsidR="009166CC" w:rsidRDefault="009166CC" w:rsidP="001E38BA">
      <w:pPr>
        <w:spacing w:after="0"/>
        <w:ind w:left="1080"/>
      </w:pPr>
      <w:r>
        <w:lastRenderedPageBreak/>
        <w:t>1.</w:t>
      </w:r>
      <w:r>
        <w:tab/>
        <w:t>SF-424 Application for Federal Domestic Assistance-Short Organizational Form</w:t>
      </w:r>
    </w:p>
    <w:p w:rsidR="009166CC" w:rsidRDefault="009166CC" w:rsidP="001E38BA">
      <w:pPr>
        <w:spacing w:after="0"/>
        <w:ind w:left="1080"/>
      </w:pPr>
      <w:r>
        <w:t>2.</w:t>
      </w:r>
      <w:r>
        <w:tab/>
        <w:t>SF-424A Budget Information-Non-Construction Programs</w:t>
      </w:r>
    </w:p>
    <w:p w:rsidR="009166CC" w:rsidRDefault="009166CC" w:rsidP="001E38BA">
      <w:pPr>
        <w:spacing w:after="0"/>
        <w:ind w:left="1080"/>
      </w:pPr>
      <w:r>
        <w:t>3.</w:t>
      </w:r>
      <w:r>
        <w:tab/>
        <w:t>Budget Justification</w:t>
      </w:r>
    </w:p>
    <w:p w:rsidR="009166CC" w:rsidRDefault="009166CC" w:rsidP="001E38BA">
      <w:pPr>
        <w:spacing w:after="0"/>
        <w:ind w:left="1080"/>
      </w:pPr>
      <w:r>
        <w:t>4.</w:t>
      </w:r>
      <w:r>
        <w:tab/>
        <w:t>Indirect Cost Rate Agreement</w:t>
      </w:r>
    </w:p>
    <w:p w:rsidR="009166CC" w:rsidRDefault="009166CC" w:rsidP="001E38BA">
      <w:pPr>
        <w:spacing w:after="0"/>
        <w:ind w:left="1080"/>
      </w:pPr>
      <w:r>
        <w:t>5.</w:t>
      </w:r>
      <w:r>
        <w:tab/>
        <w:t>Project Narrative</w:t>
      </w:r>
    </w:p>
    <w:p w:rsidR="001E38BA" w:rsidRDefault="001E38BA" w:rsidP="001E38BA">
      <w:pPr>
        <w:spacing w:after="0"/>
        <w:ind w:left="1080"/>
      </w:pPr>
    </w:p>
    <w:p w:rsidR="009166CC" w:rsidRPr="00B21EC2" w:rsidRDefault="009166CC" w:rsidP="009166CC">
      <w:pPr>
        <w:ind w:left="720"/>
        <w:rPr>
          <w:b/>
        </w:rPr>
      </w:pPr>
      <w:r w:rsidRPr="00B21EC2">
        <w:rPr>
          <w:b/>
        </w:rPr>
        <w:t>Instructions for accessing and completing required contents of the application package:</w:t>
      </w:r>
    </w:p>
    <w:p w:rsidR="009166CC" w:rsidRPr="00245A6F" w:rsidRDefault="009166CC" w:rsidP="00FE5C1C">
      <w:pPr>
        <w:pStyle w:val="ListParagraph"/>
        <w:numPr>
          <w:ilvl w:val="0"/>
          <w:numId w:val="7"/>
        </w:numPr>
      </w:pPr>
      <w:r w:rsidRPr="00245A6F">
        <w:t xml:space="preserve">Go to: </w:t>
      </w:r>
      <w:hyperlink r:id="rId12" w:history="1">
        <w:r w:rsidRPr="00245A6F">
          <w:rPr>
            <w:rStyle w:val="Hyperlink"/>
            <w:rFonts w:asciiTheme="minorHAnsi" w:hAnsiTheme="minorHAnsi"/>
            <w:sz w:val="22"/>
          </w:rPr>
          <w:t>www.Grants.gov</w:t>
        </w:r>
      </w:hyperlink>
    </w:p>
    <w:p w:rsidR="009166CC" w:rsidRPr="00245A6F" w:rsidRDefault="009166CC" w:rsidP="00FE5C1C">
      <w:pPr>
        <w:pStyle w:val="ListParagraph"/>
        <w:numPr>
          <w:ilvl w:val="0"/>
          <w:numId w:val="7"/>
        </w:numPr>
      </w:pPr>
      <w:r w:rsidRPr="00245A6F">
        <w:t>Select: “Apply for “Grants”</w:t>
      </w:r>
      <w:r w:rsidR="001E38BA" w:rsidRPr="00245A6F">
        <w:t>”</w:t>
      </w:r>
    </w:p>
    <w:p w:rsidR="009166CC" w:rsidRPr="00245A6F" w:rsidRDefault="009166CC" w:rsidP="00FE5C1C">
      <w:pPr>
        <w:pStyle w:val="ListParagraph"/>
        <w:numPr>
          <w:ilvl w:val="0"/>
          <w:numId w:val="7"/>
        </w:numPr>
      </w:pPr>
      <w:r w:rsidRPr="00245A6F">
        <w:t>Select: “Step 1: Download a Grant Application”</w:t>
      </w:r>
    </w:p>
    <w:p w:rsidR="009166CC" w:rsidRPr="00A36FE7" w:rsidRDefault="009166CC" w:rsidP="00FE5C1C">
      <w:pPr>
        <w:pStyle w:val="ListParagraph"/>
        <w:numPr>
          <w:ilvl w:val="0"/>
          <w:numId w:val="7"/>
        </w:numPr>
      </w:pPr>
      <w:r w:rsidRPr="00245A6F">
        <w:t>Insert the</w:t>
      </w:r>
      <w:r w:rsidR="00116A32">
        <w:t xml:space="preserve"> </w:t>
      </w:r>
      <w:r w:rsidRPr="0053408A">
        <w:rPr>
          <w:b/>
          <w:color w:val="FF0000"/>
        </w:rPr>
        <w:t>CDC-RFA-</w:t>
      </w:r>
      <w:r w:rsidR="00116A32" w:rsidRPr="0053408A">
        <w:rPr>
          <w:b/>
          <w:color w:val="FF0000"/>
        </w:rPr>
        <w:t>IP13-1301</w:t>
      </w:r>
      <w:r w:rsidR="0053408A" w:rsidRPr="0053408A">
        <w:rPr>
          <w:b/>
          <w:color w:val="FF0000"/>
        </w:rPr>
        <w:t>04</w:t>
      </w:r>
      <w:r w:rsidR="00116A32" w:rsidRPr="0053408A">
        <w:rPr>
          <w:b/>
          <w:color w:val="FF0000"/>
        </w:rPr>
        <w:t>PP</w:t>
      </w:r>
      <w:r w:rsidRPr="0053408A">
        <w:rPr>
          <w:b/>
          <w:color w:val="FF0000"/>
        </w:rPr>
        <w:t>HF1</w:t>
      </w:r>
      <w:r w:rsidR="00A36FE7" w:rsidRPr="0053408A">
        <w:rPr>
          <w:b/>
          <w:color w:val="FF0000"/>
        </w:rPr>
        <w:t>6</w:t>
      </w:r>
      <w:r w:rsidR="00116A32" w:rsidRPr="0053408A">
        <w:rPr>
          <w:color w:val="FF0000"/>
        </w:rPr>
        <w:t xml:space="preserve"> </w:t>
      </w:r>
    </w:p>
    <w:p w:rsidR="00501F26" w:rsidRPr="00245A6F" w:rsidRDefault="009166CC" w:rsidP="00FE5C1C">
      <w:pPr>
        <w:pStyle w:val="ListParagraph"/>
        <w:numPr>
          <w:ilvl w:val="0"/>
          <w:numId w:val="7"/>
        </w:numPr>
      </w:pPr>
      <w:r w:rsidRPr="00245A6F">
        <w:t>Download application package and complete all sections</w:t>
      </w:r>
    </w:p>
    <w:p w:rsidR="00990E33" w:rsidRPr="00501F26" w:rsidRDefault="00990E33" w:rsidP="009A4571">
      <w:pPr>
        <w:ind w:left="1440"/>
      </w:pPr>
    </w:p>
    <w:p w:rsidR="00BD5DBE" w:rsidRDefault="009166CC" w:rsidP="00FE5C1C">
      <w:pPr>
        <w:pStyle w:val="ListParagraph"/>
        <w:numPr>
          <w:ilvl w:val="0"/>
          <w:numId w:val="14"/>
        </w:numPr>
      </w:pPr>
      <w:r w:rsidRPr="00E4041A">
        <w:t>SF-424 Application for Federal Domestic Assistance-Short Organization Form:  (Complete all sections)</w:t>
      </w:r>
    </w:p>
    <w:p w:rsidR="00990E33" w:rsidRPr="00245A6F" w:rsidRDefault="00990E33" w:rsidP="009A4571">
      <w:pPr>
        <w:ind w:left="1080"/>
      </w:pPr>
    </w:p>
    <w:p w:rsidR="009166CC" w:rsidRPr="00245A6F" w:rsidRDefault="009166CC" w:rsidP="00FE5C1C">
      <w:pPr>
        <w:pStyle w:val="ListParagraph"/>
        <w:numPr>
          <w:ilvl w:val="0"/>
          <w:numId w:val="12"/>
        </w:numPr>
      </w:pPr>
      <w:r w:rsidRPr="00245A6F">
        <w:t>In addition to inserting the legal name of your organization in Block 5a, insert the CDC notice of award number.  Failure to provide the notice of award number could cause delay in processing your application for new funding.</w:t>
      </w:r>
    </w:p>
    <w:p w:rsidR="009166CC" w:rsidRPr="00245A6F" w:rsidRDefault="009166CC" w:rsidP="00FE5C1C">
      <w:pPr>
        <w:pStyle w:val="ListParagraph"/>
        <w:numPr>
          <w:ilvl w:val="0"/>
          <w:numId w:val="8"/>
        </w:numPr>
      </w:pPr>
      <w:r w:rsidRPr="00245A6F">
        <w:t>Insert your organization’s business official name, title and complete address in block 8.</w:t>
      </w:r>
    </w:p>
    <w:p w:rsidR="009166CC" w:rsidRDefault="009166CC" w:rsidP="004A33C5">
      <w:pPr>
        <w:spacing w:after="0"/>
        <w:ind w:left="1080"/>
        <w:rPr>
          <w:szCs w:val="22"/>
        </w:rPr>
      </w:pPr>
      <w:r w:rsidRPr="00245A6F">
        <w:rPr>
          <w:szCs w:val="22"/>
        </w:rPr>
        <w:t>Note:  Items 2, 3, and 4 should be attached to the application through the “</w:t>
      </w:r>
      <w:r w:rsidRPr="00245A6F">
        <w:rPr>
          <w:i/>
          <w:szCs w:val="22"/>
        </w:rPr>
        <w:t>Mandatory Documents”</w:t>
      </w:r>
      <w:r w:rsidRPr="00245A6F">
        <w:rPr>
          <w:szCs w:val="22"/>
        </w:rPr>
        <w:t xml:space="preserve"> section of the “Grant Application” page.  Select “</w:t>
      </w:r>
      <w:r w:rsidRPr="00245A6F">
        <w:rPr>
          <w:i/>
          <w:szCs w:val="22"/>
        </w:rPr>
        <w:t>Other Attachments Form</w:t>
      </w:r>
      <w:r w:rsidRPr="00245A6F">
        <w:rPr>
          <w:szCs w:val="22"/>
        </w:rPr>
        <w:t>” and attach as a PDF file.</w:t>
      </w:r>
    </w:p>
    <w:p w:rsidR="004A33C5" w:rsidRPr="00245A6F" w:rsidRDefault="004A33C5" w:rsidP="001E38BA">
      <w:pPr>
        <w:ind w:left="1080"/>
        <w:rPr>
          <w:szCs w:val="22"/>
        </w:rPr>
      </w:pPr>
    </w:p>
    <w:p w:rsidR="00BD5DBE" w:rsidRDefault="009166CC" w:rsidP="00FE5C1C">
      <w:pPr>
        <w:pStyle w:val="ListParagraph"/>
        <w:numPr>
          <w:ilvl w:val="0"/>
          <w:numId w:val="14"/>
        </w:numPr>
      </w:pPr>
      <w:r w:rsidRPr="00E4041A">
        <w:t>SF-424A Budge</w:t>
      </w:r>
      <w:r w:rsidR="00501F26">
        <w:t>t Information and Justification</w:t>
      </w:r>
    </w:p>
    <w:p w:rsidR="00990E33" w:rsidRPr="00E4041A" w:rsidRDefault="00990E33" w:rsidP="009A4571">
      <w:pPr>
        <w:ind w:left="1080"/>
      </w:pPr>
    </w:p>
    <w:p w:rsidR="009166CC" w:rsidRPr="00245A6F" w:rsidRDefault="009166CC" w:rsidP="00FE5C1C">
      <w:pPr>
        <w:pStyle w:val="ListParagraph"/>
        <w:rPr>
          <w:b/>
        </w:rPr>
      </w:pPr>
      <w:r w:rsidRPr="00245A6F">
        <w:t>Download the form from</w:t>
      </w:r>
      <w:r w:rsidRPr="00245A6F">
        <w:rPr>
          <w:b/>
        </w:rPr>
        <w:t xml:space="preserve"> </w:t>
      </w:r>
      <w:hyperlink r:id="rId13" w:history="1">
        <w:r w:rsidRPr="00245A6F">
          <w:rPr>
            <w:rStyle w:val="Hyperlink"/>
            <w:rFonts w:asciiTheme="minorHAnsi" w:hAnsiTheme="minorHAnsi"/>
            <w:sz w:val="22"/>
          </w:rPr>
          <w:t>www.Grants.gov</w:t>
        </w:r>
      </w:hyperlink>
    </w:p>
    <w:p w:rsidR="009166CC" w:rsidRPr="00245A6F" w:rsidRDefault="009166CC" w:rsidP="00FE5C1C">
      <w:pPr>
        <w:pStyle w:val="ListParagraph"/>
      </w:pPr>
      <w:r w:rsidRPr="00245A6F">
        <w:t>Complete all applicable sections</w:t>
      </w:r>
    </w:p>
    <w:p w:rsidR="009166CC" w:rsidRPr="002B13B5" w:rsidRDefault="009166CC" w:rsidP="00FE5C1C">
      <w:pPr>
        <w:pStyle w:val="ListParagraph"/>
        <w:rPr>
          <w:b/>
          <w:i/>
        </w:rPr>
      </w:pPr>
      <w:r w:rsidRPr="00FE5C1C">
        <w:t xml:space="preserve">Based on the current rate of obligation, if it appears there will be un-obligated PPHF funds at the end of the current budget year, provide detailed actions that will be taken to obligate this amount.  </w:t>
      </w:r>
      <w:r w:rsidRPr="00FE5C1C">
        <w:rPr>
          <w:b/>
          <w:i/>
        </w:rPr>
        <w:t xml:space="preserve">Note, to </w:t>
      </w:r>
      <w:r w:rsidRPr="002B13B5">
        <w:rPr>
          <w:b/>
          <w:i/>
        </w:rPr>
        <w:t xml:space="preserve">use unobligated PPHF funds, you must submit a request in writing to the GMO requesting an extension to current budget year to complete the approved PPHF activities.  Request must include the incomplete PPHF activities, proposed detailed budget and a brief justification </w:t>
      </w:r>
    </w:p>
    <w:p w:rsidR="009166CC" w:rsidRPr="00245A6F" w:rsidRDefault="009166CC" w:rsidP="00FE5C1C">
      <w:pPr>
        <w:pStyle w:val="ListParagraph"/>
      </w:pPr>
      <w:r w:rsidRPr="00245A6F">
        <w:t>If it appears there will be insufficient funds</w:t>
      </w:r>
      <w:r w:rsidR="001E38BA" w:rsidRPr="00245A6F">
        <w:t>…</w:t>
      </w:r>
    </w:p>
    <w:p w:rsidR="009166CC" w:rsidRPr="00245A6F" w:rsidRDefault="009166CC" w:rsidP="00FE5C1C">
      <w:pPr>
        <w:pStyle w:val="ListParagraph"/>
      </w:pPr>
      <w:r w:rsidRPr="00245A6F">
        <w:t>Provide detailed justification of the shortfall</w:t>
      </w:r>
    </w:p>
    <w:p w:rsidR="009166CC" w:rsidRPr="00245A6F" w:rsidRDefault="009166CC" w:rsidP="00FE5C1C">
      <w:pPr>
        <w:pStyle w:val="ListParagraph"/>
      </w:pPr>
      <w:r w:rsidRPr="00245A6F">
        <w:t>List the actions taken to bring the obligations in line wi</w:t>
      </w:r>
      <w:r w:rsidR="001E38BA" w:rsidRPr="00245A6F">
        <w:t>th the authorized funding level</w:t>
      </w:r>
    </w:p>
    <w:p w:rsidR="009166CC" w:rsidRPr="009A4571" w:rsidRDefault="009166CC" w:rsidP="00FE5C1C">
      <w:pPr>
        <w:pStyle w:val="ListParagraph"/>
      </w:pPr>
      <w:r w:rsidRPr="009A4571">
        <w:t>The proposed budget should be based on the Federal fundi</w:t>
      </w:r>
      <w:r w:rsidR="001E38BA" w:rsidRPr="009A4571">
        <w:t>ng level stated in CDC’s letter</w:t>
      </w:r>
      <w:r w:rsidR="00691838" w:rsidRPr="009A4571">
        <w:t xml:space="preserve"> </w:t>
      </w:r>
    </w:p>
    <w:p w:rsidR="001E38BA" w:rsidRPr="00245A6F" w:rsidRDefault="009166CC" w:rsidP="00FE5C1C">
      <w:pPr>
        <w:pStyle w:val="ListParagraph"/>
      </w:pPr>
      <w:r w:rsidRPr="00245A6F">
        <w:t xml:space="preserve">In a separate narrative, provide a detailed, line-item budget and justification for the funding amount requested to support the activities to </w:t>
      </w:r>
      <w:r w:rsidR="001E38BA" w:rsidRPr="00245A6F">
        <w:t>be carried out with those funds</w:t>
      </w:r>
    </w:p>
    <w:p w:rsidR="001E38BA" w:rsidRPr="00245A6F" w:rsidRDefault="009166CC" w:rsidP="00FE5C1C">
      <w:pPr>
        <w:pStyle w:val="ListParagraph"/>
      </w:pPr>
      <w:r w:rsidRPr="00245A6F">
        <w:t>Attach in the “Mandatory Documents” box under “Budget Narrative Attachment Form</w:t>
      </w:r>
      <w:r w:rsidR="001E38BA" w:rsidRPr="00245A6F">
        <w:t>”</w:t>
      </w:r>
    </w:p>
    <w:p w:rsidR="005D7D74" w:rsidRDefault="009166CC" w:rsidP="00FE5C1C">
      <w:pPr>
        <w:pStyle w:val="ListParagraph"/>
      </w:pPr>
      <w:r w:rsidRPr="00245A6F">
        <w:t>Documen</w:t>
      </w:r>
      <w:r w:rsidR="001E38BA" w:rsidRPr="00245A6F">
        <w:t>t needs to be in the PDF format</w:t>
      </w:r>
    </w:p>
    <w:p w:rsidR="004A46E9" w:rsidRPr="00245A6F" w:rsidRDefault="004A46E9" w:rsidP="009A4571">
      <w:pPr>
        <w:ind w:left="2160"/>
      </w:pPr>
    </w:p>
    <w:p w:rsidR="00237B7B" w:rsidRPr="00E4041A" w:rsidRDefault="009166CC" w:rsidP="00FE5C1C">
      <w:pPr>
        <w:pStyle w:val="ListParagraph"/>
        <w:numPr>
          <w:ilvl w:val="0"/>
          <w:numId w:val="14"/>
        </w:numPr>
      </w:pPr>
      <w:r w:rsidRPr="00E4041A">
        <w:t>The Budget Justification</w:t>
      </w:r>
      <w:r w:rsidR="00237B7B" w:rsidRPr="00E4041A">
        <w:t xml:space="preserve">: </w:t>
      </w:r>
    </w:p>
    <w:p w:rsidR="00EB5D92" w:rsidRPr="00245A6F" w:rsidRDefault="00237B7B" w:rsidP="00E4041A">
      <w:pPr>
        <w:ind w:left="1170"/>
        <w:rPr>
          <w:szCs w:val="22"/>
        </w:rPr>
      </w:pPr>
      <w:r w:rsidRPr="00245A6F">
        <w:rPr>
          <w:szCs w:val="22"/>
        </w:rPr>
        <w:t>M</w:t>
      </w:r>
      <w:r w:rsidR="009166CC" w:rsidRPr="00245A6F">
        <w:rPr>
          <w:szCs w:val="22"/>
        </w:rPr>
        <w:t xml:space="preserve">ust be prepared in the general form, format, and to the level of detail as described in the </w:t>
      </w:r>
      <w:r w:rsidR="009166CC" w:rsidRPr="00245A6F">
        <w:rPr>
          <w:i/>
          <w:szCs w:val="22"/>
        </w:rPr>
        <w:t>CDC Budget Guidance</w:t>
      </w:r>
      <w:r w:rsidR="009166CC" w:rsidRPr="00245A6F">
        <w:rPr>
          <w:szCs w:val="22"/>
        </w:rPr>
        <w:t xml:space="preserve">.  The </w:t>
      </w:r>
      <w:r w:rsidR="009166CC" w:rsidRPr="00245A6F">
        <w:rPr>
          <w:i/>
          <w:szCs w:val="22"/>
        </w:rPr>
        <w:t>CDC Budget Guidance</w:t>
      </w:r>
      <w:r w:rsidR="009166CC" w:rsidRPr="00245A6F">
        <w:rPr>
          <w:szCs w:val="22"/>
        </w:rPr>
        <w:t xml:space="preserve"> </w:t>
      </w:r>
      <w:r w:rsidR="00EB5D92" w:rsidRPr="00245A6F">
        <w:rPr>
          <w:szCs w:val="22"/>
        </w:rPr>
        <w:t xml:space="preserve">can be accessed here </w:t>
      </w:r>
    </w:p>
    <w:p w:rsidR="00EB5D92" w:rsidRPr="00245A6F" w:rsidRDefault="00EB5D92" w:rsidP="00E4041A">
      <w:pPr>
        <w:ind w:left="1170"/>
        <w:rPr>
          <w:szCs w:val="22"/>
        </w:rPr>
      </w:pPr>
      <w:r w:rsidRPr="00245A6F">
        <w:rPr>
          <w:szCs w:val="22"/>
        </w:rPr>
        <w:lastRenderedPageBreak/>
        <w:t>(</w:t>
      </w:r>
      <w:hyperlink r:id="rId14" w:history="1">
        <w:r w:rsidRPr="00245A6F">
          <w:rPr>
            <w:rStyle w:val="Hyperlink"/>
            <w:rFonts w:asciiTheme="minorHAnsi" w:hAnsiTheme="minorHAnsi"/>
            <w:sz w:val="22"/>
            <w:szCs w:val="22"/>
          </w:rPr>
          <w:t>http://www.cdc.gov/fmo/topic/Budget%20Information/index.html</w:t>
        </w:r>
      </w:hyperlink>
      <w:r w:rsidRPr="00245A6F">
        <w:rPr>
          <w:szCs w:val="22"/>
        </w:rPr>
        <w:t xml:space="preserve">) </w:t>
      </w:r>
    </w:p>
    <w:p w:rsidR="009166CC" w:rsidRPr="00245A6F" w:rsidRDefault="009166CC" w:rsidP="00FE5C1C">
      <w:pPr>
        <w:pStyle w:val="ListParagraph"/>
      </w:pPr>
      <w:r w:rsidRPr="00245A6F">
        <w:t xml:space="preserve">For any new proposed subcontracts provide the information specified in the </w:t>
      </w:r>
      <w:r w:rsidR="001A34CF" w:rsidRPr="00245A6F">
        <w:t>CDC Budget Guidance</w:t>
      </w:r>
    </w:p>
    <w:p w:rsidR="00BD5DBE" w:rsidRPr="00245A6F" w:rsidRDefault="009166CC" w:rsidP="00FE5C1C">
      <w:pPr>
        <w:pStyle w:val="ListParagraph"/>
      </w:pPr>
      <w:r w:rsidRPr="00245A6F">
        <w:t>When non-Federal matching is required, provide a line-item list of non-Federal contributions including source, amount, and/or value of third party contributions proposed</w:t>
      </w:r>
      <w:r w:rsidR="001A34CF" w:rsidRPr="00245A6F">
        <w:t xml:space="preserve"> to meet a matching requirement</w:t>
      </w:r>
    </w:p>
    <w:p w:rsidR="00990E33" w:rsidRPr="003B1F65" w:rsidRDefault="00990E33" w:rsidP="009A4571">
      <w:pPr>
        <w:ind w:left="1440"/>
      </w:pPr>
    </w:p>
    <w:p w:rsidR="00BD5DBE" w:rsidRDefault="009166CC" w:rsidP="00FE5C1C">
      <w:pPr>
        <w:pStyle w:val="ListParagraph"/>
        <w:numPr>
          <w:ilvl w:val="0"/>
          <w:numId w:val="14"/>
        </w:numPr>
      </w:pPr>
      <w:r w:rsidRPr="00E4041A">
        <w:t>Indirect Cost Rate Agreement</w:t>
      </w:r>
    </w:p>
    <w:p w:rsidR="00990E33" w:rsidRPr="00E4041A" w:rsidRDefault="00990E33" w:rsidP="009A4571">
      <w:pPr>
        <w:ind w:left="1080"/>
      </w:pPr>
    </w:p>
    <w:p w:rsidR="009166CC" w:rsidRPr="00245A6F" w:rsidRDefault="009166CC" w:rsidP="00FE5C1C">
      <w:pPr>
        <w:pStyle w:val="ListParagraph"/>
      </w:pPr>
      <w:r w:rsidRPr="00245A6F">
        <w:t>If indirect costs are requested, include a copy of the current negotiated Federal indirect cost rate agreement or a cost allocation plan approval letter for those grantees under such a</w:t>
      </w:r>
      <w:r w:rsidR="00EB5D92" w:rsidRPr="00245A6F">
        <w:t xml:space="preserve"> plan</w:t>
      </w:r>
    </w:p>
    <w:p w:rsidR="009166CC" w:rsidRPr="00245A6F" w:rsidRDefault="009166CC" w:rsidP="00FE5C1C">
      <w:pPr>
        <w:pStyle w:val="ListParagraph"/>
      </w:pPr>
      <w:r w:rsidRPr="00245A6F">
        <w:t>Clearly describe the method used to calculate indirect costs.  Ensure the method is consistent with t</w:t>
      </w:r>
      <w:r w:rsidR="00EB5D92" w:rsidRPr="00245A6F">
        <w:t>he Indirect Cost Rate Agreement</w:t>
      </w:r>
    </w:p>
    <w:p w:rsidR="009166CC" w:rsidRPr="00245A6F" w:rsidRDefault="009166CC" w:rsidP="00FE5C1C">
      <w:pPr>
        <w:pStyle w:val="ListParagraph"/>
      </w:pPr>
      <w:r w:rsidRPr="00245A6F">
        <w:t>To be entitled to use indirect cost rates, a rate agreement must be in effect at the start of the budget period.</w:t>
      </w:r>
    </w:p>
    <w:p w:rsidR="009166CC" w:rsidRPr="00245A6F" w:rsidRDefault="009166CC" w:rsidP="00FE5C1C">
      <w:pPr>
        <w:pStyle w:val="ListParagraph"/>
      </w:pPr>
      <w:r w:rsidRPr="00245A6F">
        <w:t>If an indirect cost rate agreement is not in effect, indirect costs may be charged as direct if (1) this practice is consistent with the grantee’s/applicant’s approved accounting practices; and (2) if the costs are adequately supported and justified.  Please see the budget guidelines (</w:t>
      </w:r>
      <w:hyperlink r:id="rId15" w:history="1">
        <w:r w:rsidR="00EB5D92" w:rsidRPr="00245A6F">
          <w:rPr>
            <w:rStyle w:val="Hyperlink"/>
            <w:rFonts w:asciiTheme="minorHAnsi" w:hAnsiTheme="minorHAnsi"/>
            <w:sz w:val="22"/>
          </w:rPr>
          <w:t>http://www.cdc.gov/fmo/topic/Budget%20Information/index.html</w:t>
        </w:r>
      </w:hyperlink>
      <w:r w:rsidR="00EB5D92" w:rsidRPr="00245A6F">
        <w:t>)</w:t>
      </w:r>
      <w:r w:rsidRPr="00245A6F">
        <w:t xml:space="preserve"> for additional information</w:t>
      </w:r>
    </w:p>
    <w:p w:rsidR="00BD5DBE" w:rsidRPr="00245A6F" w:rsidRDefault="009166CC" w:rsidP="00FE5C1C">
      <w:pPr>
        <w:pStyle w:val="ListParagraph"/>
      </w:pPr>
      <w:r w:rsidRPr="00245A6F">
        <w:t>If applicable, attach in the “Mandatory Documents” box under “Other Attachments Form”</w:t>
      </w:r>
      <w:r w:rsidR="00EB5D92" w:rsidRPr="00245A6F">
        <w:t xml:space="preserve">- </w:t>
      </w:r>
      <w:r w:rsidRPr="00245A6F">
        <w:t>Name document “Indirect Cost Rate Agreement”</w:t>
      </w:r>
    </w:p>
    <w:p w:rsidR="00990E33" w:rsidRPr="00E4041A" w:rsidRDefault="00990E33" w:rsidP="009A4571">
      <w:pPr>
        <w:ind w:left="2160"/>
      </w:pPr>
    </w:p>
    <w:p w:rsidR="009166CC" w:rsidRPr="00E4041A" w:rsidRDefault="009166CC" w:rsidP="00FE5C1C">
      <w:pPr>
        <w:pStyle w:val="ListParagraph"/>
        <w:numPr>
          <w:ilvl w:val="0"/>
          <w:numId w:val="14"/>
        </w:numPr>
      </w:pPr>
      <w:r w:rsidRPr="00E4041A">
        <w:t>Project Narrative</w:t>
      </w:r>
    </w:p>
    <w:p w:rsidR="009166CC" w:rsidRPr="005D7D74" w:rsidRDefault="009166CC" w:rsidP="009166CC">
      <w:pPr>
        <w:ind w:left="720"/>
        <w:rPr>
          <w:i/>
          <w:sz w:val="24"/>
        </w:rPr>
      </w:pPr>
      <w:r w:rsidRPr="005D7D74">
        <w:rPr>
          <w:b/>
          <w:i/>
          <w:sz w:val="24"/>
        </w:rPr>
        <w:t xml:space="preserve">Section I. Current Budget Period Progress:  </w:t>
      </w:r>
      <w:r w:rsidRPr="005D7D74">
        <w:rPr>
          <w:i/>
          <w:sz w:val="24"/>
        </w:rPr>
        <w:t>Provide a brief annual performance report addressing the following elements of each objective or activity:</w:t>
      </w:r>
      <w:r w:rsidR="00795E00">
        <w:rPr>
          <w:i/>
          <w:sz w:val="24"/>
        </w:rPr>
        <w:t xml:space="preserve">  </w:t>
      </w:r>
    </w:p>
    <w:p w:rsidR="009166CC" w:rsidRPr="00642EB9" w:rsidRDefault="009166CC" w:rsidP="00FE5C1C">
      <w:pPr>
        <w:pStyle w:val="ListParagraph"/>
        <w:numPr>
          <w:ilvl w:val="0"/>
          <w:numId w:val="10"/>
        </w:numPr>
      </w:pPr>
      <w:r w:rsidRPr="00642EB9">
        <w:t>Annual performance report elements:</w:t>
      </w:r>
    </w:p>
    <w:p w:rsidR="009166CC" w:rsidRPr="00642EB9" w:rsidRDefault="009166CC" w:rsidP="00FE5C1C">
      <w:pPr>
        <w:pStyle w:val="ListParagraph"/>
        <w:numPr>
          <w:ilvl w:val="1"/>
          <w:numId w:val="16"/>
        </w:numPr>
      </w:pPr>
      <w:r w:rsidRPr="00642EB9">
        <w:rPr>
          <w:b/>
        </w:rPr>
        <w:t>Performance Measures</w:t>
      </w:r>
      <w:r w:rsidRPr="00642EB9">
        <w:t xml:space="preserve"> (including outcomes)-Grantees must report on performance measures for each budget period</w:t>
      </w:r>
      <w:r w:rsidR="00EB5D92" w:rsidRPr="00642EB9">
        <w:t xml:space="preserve"> and update measures, if needed</w:t>
      </w:r>
    </w:p>
    <w:p w:rsidR="009166CC" w:rsidRPr="00642EB9" w:rsidRDefault="009166CC" w:rsidP="00FE5C1C">
      <w:pPr>
        <w:pStyle w:val="ListParagraph"/>
        <w:numPr>
          <w:ilvl w:val="1"/>
          <w:numId w:val="16"/>
        </w:numPr>
      </w:pPr>
      <w:r w:rsidRPr="00642EB9">
        <w:rPr>
          <w:b/>
        </w:rPr>
        <w:t>Evaluation Results-</w:t>
      </w:r>
      <w:r w:rsidRPr="00642EB9">
        <w:t>Grantees must report evaluation results for the work completed to date (including any data ab</w:t>
      </w:r>
      <w:r w:rsidR="00EB5D92" w:rsidRPr="00642EB9">
        <w:t>out the effects of the program)</w:t>
      </w:r>
    </w:p>
    <w:p w:rsidR="009166CC" w:rsidRPr="00642EB9" w:rsidRDefault="009166CC" w:rsidP="00FE5C1C">
      <w:pPr>
        <w:pStyle w:val="ListParagraph"/>
        <w:numPr>
          <w:ilvl w:val="1"/>
          <w:numId w:val="16"/>
        </w:numPr>
      </w:pPr>
      <w:r w:rsidRPr="00642EB9">
        <w:rPr>
          <w:b/>
        </w:rPr>
        <w:t>Work Plan</w:t>
      </w:r>
      <w:r w:rsidRPr="00642EB9">
        <w:t>-Grantees must up</w:t>
      </w:r>
      <w:r w:rsidR="00EB5D92" w:rsidRPr="00642EB9">
        <w:t>date work plan each budget year</w:t>
      </w:r>
    </w:p>
    <w:p w:rsidR="009166CC" w:rsidRPr="00642EB9" w:rsidRDefault="009166CC" w:rsidP="00FE5C1C">
      <w:pPr>
        <w:pStyle w:val="ListParagraph"/>
        <w:numPr>
          <w:ilvl w:val="1"/>
          <w:numId w:val="16"/>
        </w:numPr>
      </w:pPr>
      <w:r w:rsidRPr="00642EB9">
        <w:t>Successes</w:t>
      </w:r>
    </w:p>
    <w:p w:rsidR="009166CC" w:rsidRPr="00642EB9" w:rsidRDefault="009166CC" w:rsidP="00FE5C1C">
      <w:pPr>
        <w:pStyle w:val="ListParagraph"/>
        <w:numPr>
          <w:ilvl w:val="2"/>
          <w:numId w:val="10"/>
        </w:numPr>
      </w:pPr>
      <w:r w:rsidRPr="00642EB9">
        <w:t>Awardees must report progress on completing activities outline in the work plan.</w:t>
      </w:r>
    </w:p>
    <w:p w:rsidR="009166CC" w:rsidRPr="00642EB9" w:rsidRDefault="009166CC" w:rsidP="00FE5C1C">
      <w:pPr>
        <w:pStyle w:val="ListParagraph"/>
        <w:numPr>
          <w:ilvl w:val="2"/>
          <w:numId w:val="10"/>
        </w:numPr>
      </w:pPr>
      <w:r w:rsidRPr="00642EB9">
        <w:t>Awardees must describe any additional successes (e.g., identified through evaluation results or lessons lea</w:t>
      </w:r>
      <w:r w:rsidR="00EB5D92" w:rsidRPr="00642EB9">
        <w:t>rned) achieved in the past year</w:t>
      </w:r>
    </w:p>
    <w:p w:rsidR="009166CC" w:rsidRPr="00642EB9" w:rsidRDefault="009166CC" w:rsidP="00FE5C1C">
      <w:pPr>
        <w:pStyle w:val="ListParagraph"/>
        <w:numPr>
          <w:ilvl w:val="2"/>
          <w:numId w:val="10"/>
        </w:numPr>
      </w:pPr>
      <w:r w:rsidRPr="00642EB9">
        <w:t>Awardees must describe success stories</w:t>
      </w:r>
    </w:p>
    <w:p w:rsidR="009166CC" w:rsidRPr="00642EB9" w:rsidRDefault="009166CC" w:rsidP="00FE5C1C">
      <w:pPr>
        <w:pStyle w:val="ListParagraph"/>
        <w:numPr>
          <w:ilvl w:val="1"/>
          <w:numId w:val="16"/>
        </w:numPr>
      </w:pPr>
      <w:r w:rsidRPr="00642EB9">
        <w:t>Challenges</w:t>
      </w:r>
    </w:p>
    <w:p w:rsidR="009166CC" w:rsidRPr="00642EB9" w:rsidRDefault="009166CC" w:rsidP="00FE5C1C">
      <w:pPr>
        <w:pStyle w:val="ListParagraph"/>
        <w:numPr>
          <w:ilvl w:val="2"/>
          <w:numId w:val="10"/>
        </w:numPr>
      </w:pPr>
      <w:r w:rsidRPr="00642EB9">
        <w:t xml:space="preserve">Grantees must describe any challenges that might affect their ability to achieve annual and project-period outcomes, conduct performance measures, or complete </w:t>
      </w:r>
      <w:r w:rsidR="00EB5D92" w:rsidRPr="00642EB9">
        <w:t>the activities in the work plan</w:t>
      </w:r>
    </w:p>
    <w:p w:rsidR="009166CC" w:rsidRPr="00642EB9" w:rsidRDefault="009166CC" w:rsidP="00FE5C1C">
      <w:pPr>
        <w:pStyle w:val="ListParagraph"/>
        <w:numPr>
          <w:ilvl w:val="2"/>
          <w:numId w:val="10"/>
        </w:numPr>
      </w:pPr>
      <w:r w:rsidRPr="00642EB9">
        <w:t>Grantees must describe any additional challenges (e.g., identified through evaluation results or lessons learne</w:t>
      </w:r>
      <w:r w:rsidR="00EB5D92" w:rsidRPr="00642EB9">
        <w:t>d) encountered in the past year</w:t>
      </w:r>
    </w:p>
    <w:p w:rsidR="009166CC" w:rsidRPr="00642EB9" w:rsidRDefault="009166CC" w:rsidP="00FE5C1C">
      <w:pPr>
        <w:pStyle w:val="ListParagraph"/>
        <w:numPr>
          <w:ilvl w:val="1"/>
          <w:numId w:val="16"/>
        </w:numPr>
      </w:pPr>
      <w:r w:rsidRPr="00642EB9">
        <w:rPr>
          <w:b/>
        </w:rPr>
        <w:t>CDC Program Support to Grantees-</w:t>
      </w:r>
      <w:r w:rsidRPr="00642EB9">
        <w:t>Grantees must describe how CDC could help them overcome challenges to achieving annual and project-period outcomes and performance measures, and completing activ</w:t>
      </w:r>
      <w:r w:rsidR="00EB5D92" w:rsidRPr="00642EB9">
        <w:t>ities outlined in the work plan</w:t>
      </w:r>
    </w:p>
    <w:p w:rsidR="009166CC" w:rsidRPr="00642EB9" w:rsidRDefault="009166CC" w:rsidP="00FE5C1C">
      <w:pPr>
        <w:pStyle w:val="ListParagraph"/>
        <w:numPr>
          <w:ilvl w:val="1"/>
          <w:numId w:val="16"/>
        </w:numPr>
      </w:pPr>
      <w:r w:rsidRPr="00642EB9">
        <w:t xml:space="preserve">Administrative Reporting </w:t>
      </w:r>
    </w:p>
    <w:p w:rsidR="009166CC" w:rsidRPr="00642EB9" w:rsidRDefault="009166CC" w:rsidP="00FE5C1C">
      <w:pPr>
        <w:pStyle w:val="ListParagraph"/>
        <w:numPr>
          <w:ilvl w:val="2"/>
          <w:numId w:val="10"/>
        </w:numPr>
      </w:pPr>
      <w:r w:rsidRPr="00642EB9">
        <w:t>SF-424A Budget Information-Non-Construction Programs</w:t>
      </w:r>
    </w:p>
    <w:p w:rsidR="009166CC" w:rsidRDefault="009166CC" w:rsidP="00FE5C1C">
      <w:pPr>
        <w:pStyle w:val="ListParagraph"/>
        <w:numPr>
          <w:ilvl w:val="2"/>
          <w:numId w:val="10"/>
        </w:numPr>
      </w:pPr>
      <w:r w:rsidRPr="00642EB9">
        <w:t>Budget Narrative-must use the format outlined in “Content and Form of Application”</w:t>
      </w:r>
    </w:p>
    <w:p w:rsidR="00795E00" w:rsidRPr="00FE5C1C" w:rsidRDefault="00795E00" w:rsidP="00795E00">
      <w:pPr>
        <w:rPr>
          <w:color w:val="003174" w:themeColor="accent2" w:themeShade="BF"/>
        </w:rPr>
      </w:pPr>
      <w:r w:rsidRPr="00FE5C1C">
        <w:rPr>
          <w:i/>
          <w:color w:val="003174" w:themeColor="accent2" w:themeShade="BF"/>
          <w:sz w:val="24"/>
        </w:rPr>
        <w:lastRenderedPageBreak/>
        <w:t xml:space="preserve">Awardee work plan and objectives progress reports should be documented in the </w:t>
      </w:r>
      <w:r w:rsidR="00AB2574" w:rsidRPr="00FE5C1C">
        <w:rPr>
          <w:i/>
          <w:color w:val="003174" w:themeColor="accent2" w:themeShade="BF"/>
          <w:sz w:val="24"/>
        </w:rPr>
        <w:t>Immunization electronic Grants application Tracking Information System (</w:t>
      </w:r>
      <w:r w:rsidRPr="00FE5C1C">
        <w:rPr>
          <w:i/>
          <w:color w:val="003174" w:themeColor="accent2" w:themeShade="BF"/>
          <w:sz w:val="24"/>
        </w:rPr>
        <w:t>eGrATIS</w:t>
      </w:r>
      <w:r w:rsidR="00AB2574" w:rsidRPr="00FE5C1C">
        <w:rPr>
          <w:i/>
          <w:color w:val="003174" w:themeColor="accent2" w:themeShade="BF"/>
          <w:sz w:val="24"/>
        </w:rPr>
        <w:t>)</w:t>
      </w:r>
      <w:r w:rsidRPr="00FE5C1C">
        <w:rPr>
          <w:i/>
          <w:color w:val="003174" w:themeColor="accent2" w:themeShade="BF"/>
          <w:sz w:val="24"/>
        </w:rPr>
        <w:t xml:space="preserve"> progress report module and submitted as a PDF file attachment in Grants.gov.</w:t>
      </w:r>
    </w:p>
    <w:p w:rsidR="009166CC" w:rsidRPr="005D7D74" w:rsidRDefault="009166CC" w:rsidP="009166CC">
      <w:pPr>
        <w:tabs>
          <w:tab w:val="left" w:pos="720"/>
        </w:tabs>
        <w:ind w:left="720"/>
        <w:rPr>
          <w:b/>
          <w:i/>
          <w:sz w:val="24"/>
        </w:rPr>
      </w:pPr>
      <w:r w:rsidRPr="005D7D74">
        <w:rPr>
          <w:b/>
          <w:i/>
          <w:sz w:val="24"/>
        </w:rPr>
        <w:t>Section II. New Budget Period Pro</w:t>
      </w:r>
      <w:r w:rsidR="005D7D74">
        <w:rPr>
          <w:b/>
          <w:i/>
          <w:sz w:val="24"/>
        </w:rPr>
        <w:t>posed Objectives and Activities</w:t>
      </w:r>
    </w:p>
    <w:p w:rsidR="00237B7B" w:rsidRPr="00642EB9" w:rsidRDefault="009166CC" w:rsidP="00FE5C1C">
      <w:pPr>
        <w:pStyle w:val="ListParagraph"/>
        <w:numPr>
          <w:ilvl w:val="0"/>
          <w:numId w:val="11"/>
        </w:numPr>
      </w:pPr>
      <w:r w:rsidRPr="00642EB9">
        <w:t xml:space="preserve">List proposed objectives </w:t>
      </w:r>
      <w:r w:rsidR="00237B7B" w:rsidRPr="00642EB9">
        <w:t>for the upcoming budget period</w:t>
      </w:r>
    </w:p>
    <w:p w:rsidR="009166CC" w:rsidRPr="00642EB9" w:rsidRDefault="009166CC" w:rsidP="00FE5C1C">
      <w:pPr>
        <w:pStyle w:val="ListParagraph"/>
        <w:numPr>
          <w:ilvl w:val="1"/>
          <w:numId w:val="11"/>
        </w:numPr>
      </w:pPr>
      <w:r w:rsidRPr="00642EB9">
        <w:t xml:space="preserve"> These objectives must support the intent of the original funding opportunity annou</w:t>
      </w:r>
      <w:r w:rsidR="00237B7B" w:rsidRPr="00642EB9">
        <w:t>ncement or program announcement</w:t>
      </w:r>
    </w:p>
    <w:p w:rsidR="009166CC" w:rsidRPr="00642EB9" w:rsidRDefault="009166CC" w:rsidP="00FE5C1C">
      <w:pPr>
        <w:pStyle w:val="ListParagraph"/>
        <w:numPr>
          <w:ilvl w:val="0"/>
          <w:numId w:val="11"/>
        </w:numPr>
      </w:pPr>
      <w:r w:rsidRPr="00642EB9">
        <w:t>Each objective and activity must contain a performance or outcome measure that assesses the effectiveness of the project</w:t>
      </w:r>
    </w:p>
    <w:p w:rsidR="009166CC" w:rsidRPr="00642EB9" w:rsidRDefault="009166CC" w:rsidP="00FE5C1C">
      <w:pPr>
        <w:pStyle w:val="ListParagraph"/>
        <w:numPr>
          <w:ilvl w:val="1"/>
          <w:numId w:val="11"/>
        </w:numPr>
      </w:pPr>
      <w:r w:rsidRPr="00642EB9">
        <w:t>For each objective:</w:t>
      </w:r>
    </w:p>
    <w:p w:rsidR="009166CC" w:rsidRPr="00642EB9" w:rsidRDefault="009166CC" w:rsidP="00FE5C1C">
      <w:pPr>
        <w:pStyle w:val="ListParagraph"/>
        <w:numPr>
          <w:ilvl w:val="2"/>
          <w:numId w:val="11"/>
        </w:numPr>
      </w:pPr>
      <w:r w:rsidRPr="00642EB9">
        <w:t>List activities that will be implemented</w:t>
      </w:r>
    </w:p>
    <w:p w:rsidR="009166CC" w:rsidRPr="00642EB9" w:rsidRDefault="009166CC" w:rsidP="00FE5C1C">
      <w:pPr>
        <w:pStyle w:val="ListParagraph"/>
        <w:numPr>
          <w:ilvl w:val="2"/>
          <w:numId w:val="11"/>
        </w:numPr>
      </w:pPr>
      <w:r w:rsidRPr="00642EB9">
        <w:t>Provide a timeline for accomplishment</w:t>
      </w:r>
    </w:p>
    <w:p w:rsidR="009166CC" w:rsidRPr="00642EB9" w:rsidRDefault="009166CC" w:rsidP="00FE5C1C">
      <w:pPr>
        <w:pStyle w:val="ListParagraph"/>
        <w:numPr>
          <w:ilvl w:val="2"/>
          <w:numId w:val="11"/>
        </w:numPr>
      </w:pPr>
      <w:r w:rsidRPr="00642EB9">
        <w:t>Identify and justify any redirection of activities</w:t>
      </w:r>
    </w:p>
    <w:p w:rsidR="009166CC" w:rsidRPr="00642EB9" w:rsidRDefault="009166CC" w:rsidP="00FE5C1C">
      <w:pPr>
        <w:pStyle w:val="ListParagraph"/>
        <w:numPr>
          <w:ilvl w:val="2"/>
          <w:numId w:val="11"/>
        </w:numPr>
      </w:pPr>
      <w:r w:rsidRPr="00642EB9">
        <w:t>Explain the methods you will use to implement the new, redirected activities</w:t>
      </w:r>
    </w:p>
    <w:p w:rsidR="009166CC" w:rsidRDefault="00237B7B" w:rsidP="00FE5C1C">
      <w:pPr>
        <w:pStyle w:val="ListParagraph"/>
        <w:numPr>
          <w:ilvl w:val="2"/>
          <w:numId w:val="11"/>
        </w:numPr>
      </w:pPr>
      <w:r w:rsidRPr="00642EB9">
        <w:t>In addition</w:t>
      </w:r>
      <w:r w:rsidR="009166CC" w:rsidRPr="00642EB9">
        <w:t xml:space="preserve"> to this information, include comments pertaining to budgetary issues that might hamper the success or completion of the project as originally proposed and approved.  Please utilize the work plan format in the original work plan, if applicable.</w:t>
      </w:r>
    </w:p>
    <w:p w:rsidR="00795E00" w:rsidRPr="00FE5C1C" w:rsidRDefault="00795E00" w:rsidP="00795E00">
      <w:pPr>
        <w:rPr>
          <w:color w:val="003174" w:themeColor="accent2" w:themeShade="BF"/>
          <w:szCs w:val="22"/>
        </w:rPr>
      </w:pPr>
      <w:r w:rsidRPr="00FE5C1C">
        <w:rPr>
          <w:i/>
          <w:color w:val="003174" w:themeColor="accent2" w:themeShade="BF"/>
          <w:sz w:val="24"/>
        </w:rPr>
        <w:t>Awardee work plan objectives</w:t>
      </w:r>
      <w:r w:rsidR="001B0DEA" w:rsidRPr="00FE5C1C">
        <w:rPr>
          <w:i/>
          <w:color w:val="003174" w:themeColor="accent2" w:themeShade="BF"/>
          <w:sz w:val="24"/>
        </w:rPr>
        <w:t>, activities and performance measures</w:t>
      </w:r>
      <w:r w:rsidRPr="00FE5C1C">
        <w:rPr>
          <w:i/>
          <w:color w:val="003174" w:themeColor="accent2" w:themeShade="BF"/>
          <w:sz w:val="24"/>
        </w:rPr>
        <w:t xml:space="preserve"> </w:t>
      </w:r>
      <w:r w:rsidR="00E502EF" w:rsidRPr="00FE5C1C">
        <w:rPr>
          <w:i/>
          <w:color w:val="003174" w:themeColor="accent2" w:themeShade="BF"/>
          <w:sz w:val="24"/>
        </w:rPr>
        <w:t xml:space="preserve">and budget </w:t>
      </w:r>
      <w:r w:rsidRPr="00FE5C1C">
        <w:rPr>
          <w:i/>
          <w:color w:val="003174" w:themeColor="accent2" w:themeShade="BF"/>
          <w:sz w:val="24"/>
        </w:rPr>
        <w:t>for the next funding year should be documented in the eGrATIS application module and submitted as a PDF file attachment in Grants.gov.</w:t>
      </w:r>
    </w:p>
    <w:p w:rsidR="009166CC" w:rsidRDefault="009166CC" w:rsidP="009166CC">
      <w:pPr>
        <w:ind w:left="720"/>
      </w:pPr>
      <w:r w:rsidRPr="00B94EE2">
        <w:rPr>
          <w:b/>
        </w:rPr>
        <w:t>Additional Program Requirements</w:t>
      </w:r>
      <w:r>
        <w:t xml:space="preserve"> </w:t>
      </w:r>
      <w:r w:rsidRPr="00237B7B">
        <w:rPr>
          <w:i/>
        </w:rPr>
        <w:t>– (If Applicable)</w:t>
      </w:r>
    </w:p>
    <w:p w:rsidR="00795E00" w:rsidRPr="00FE5C1C" w:rsidRDefault="00795E00" w:rsidP="00795E00">
      <w:pPr>
        <w:spacing w:before="240"/>
        <w:ind w:left="720"/>
        <w:rPr>
          <w:rFonts w:asciiTheme="majorHAnsi" w:hAnsiTheme="majorHAnsi"/>
          <w:color w:val="003174" w:themeColor="accent2" w:themeShade="BF"/>
          <w:szCs w:val="22"/>
        </w:rPr>
      </w:pPr>
      <w:r w:rsidRPr="00227328">
        <w:rPr>
          <w:rFonts w:asciiTheme="majorHAnsi" w:hAnsiTheme="majorHAnsi"/>
          <w:color w:val="003174" w:themeColor="accent2" w:themeShade="BF"/>
          <w:szCs w:val="22"/>
        </w:rPr>
        <w:t>Prior to writing the 201</w:t>
      </w:r>
      <w:r w:rsidR="00DC465B" w:rsidRPr="00227328">
        <w:rPr>
          <w:rFonts w:asciiTheme="majorHAnsi" w:hAnsiTheme="majorHAnsi"/>
          <w:color w:val="003174" w:themeColor="accent2" w:themeShade="BF"/>
          <w:szCs w:val="22"/>
        </w:rPr>
        <w:t>6</w:t>
      </w:r>
      <w:r w:rsidRPr="00227328">
        <w:rPr>
          <w:rFonts w:asciiTheme="majorHAnsi" w:hAnsiTheme="majorHAnsi"/>
          <w:color w:val="003174" w:themeColor="accent2" w:themeShade="BF"/>
          <w:szCs w:val="22"/>
        </w:rPr>
        <w:t xml:space="preserve"> funding application</w:t>
      </w:r>
      <w:r w:rsidRPr="00FE5C1C">
        <w:rPr>
          <w:rFonts w:asciiTheme="majorHAnsi" w:hAnsiTheme="majorHAnsi"/>
          <w:color w:val="003174" w:themeColor="accent2" w:themeShade="BF"/>
          <w:szCs w:val="22"/>
        </w:rPr>
        <w:t>, applicants should carefully review the required recipient objectives in the Funding Opportunity Announcement (CDC-RFA-IP13-1301</w:t>
      </w:r>
      <w:r w:rsidR="004A33C5" w:rsidRPr="00FE5C1C">
        <w:rPr>
          <w:rFonts w:asciiTheme="majorHAnsi" w:hAnsiTheme="majorHAnsi"/>
          <w:color w:val="003174" w:themeColor="accent2" w:themeShade="BF"/>
          <w:szCs w:val="22"/>
        </w:rPr>
        <w:t xml:space="preserve"> amended</w:t>
      </w:r>
      <w:r w:rsidRPr="00FE5C1C">
        <w:rPr>
          <w:rFonts w:asciiTheme="majorHAnsi" w:hAnsiTheme="majorHAnsi"/>
          <w:color w:val="003174" w:themeColor="accent2" w:themeShade="BF"/>
          <w:szCs w:val="22"/>
        </w:rPr>
        <w:t xml:space="preserve">).  The application and budget request should reflect the applicant’s ability to implement required objectives to achieve the goals described in the “Purpose” section of the announcement.   To that end, this Program Guidance links the five-year performance goals and the Program Requirements in the “Program Implementation” section of the Funding Announcement with required activities referenced in the Immunization Program Operations Manual (IPOM).  </w:t>
      </w:r>
    </w:p>
    <w:p w:rsidR="00965660" w:rsidRDefault="00965660" w:rsidP="00965660">
      <w:pPr>
        <w:spacing w:after="0"/>
        <w:ind w:left="720"/>
        <w:contextualSpacing/>
        <w:rPr>
          <w:rFonts w:asciiTheme="majorHAnsi" w:hAnsiTheme="majorHAnsi"/>
          <w:color w:val="003174" w:themeColor="accent2" w:themeShade="BF"/>
          <w:szCs w:val="22"/>
        </w:rPr>
      </w:pPr>
      <w:r w:rsidRPr="00227328">
        <w:rPr>
          <w:rFonts w:asciiTheme="majorHAnsi" w:hAnsiTheme="majorHAnsi"/>
          <w:color w:val="003174" w:themeColor="accent2" w:themeShade="BF"/>
          <w:szCs w:val="22"/>
        </w:rPr>
        <w:t xml:space="preserve">PPHF funding will be focused on </w:t>
      </w:r>
      <w:r w:rsidR="00227328" w:rsidRPr="00227328">
        <w:rPr>
          <w:rFonts w:asciiTheme="majorHAnsi" w:hAnsiTheme="majorHAnsi"/>
          <w:color w:val="003174" w:themeColor="accent2" w:themeShade="BF"/>
          <w:szCs w:val="22"/>
        </w:rPr>
        <w:t xml:space="preserve">the following </w:t>
      </w:r>
      <w:r w:rsidR="002E5A3D" w:rsidRPr="00227328">
        <w:rPr>
          <w:rFonts w:asciiTheme="majorHAnsi" w:hAnsiTheme="majorHAnsi"/>
          <w:color w:val="003174" w:themeColor="accent2" w:themeShade="BF"/>
          <w:szCs w:val="22"/>
        </w:rPr>
        <w:t xml:space="preserve">programmatic </w:t>
      </w:r>
      <w:r w:rsidRPr="00227328">
        <w:rPr>
          <w:rFonts w:asciiTheme="majorHAnsi" w:hAnsiTheme="majorHAnsi"/>
          <w:color w:val="003174" w:themeColor="accent2" w:themeShade="BF"/>
          <w:szCs w:val="22"/>
        </w:rPr>
        <w:t>areas</w:t>
      </w:r>
      <w:r w:rsidRPr="00FE5C1C">
        <w:rPr>
          <w:rFonts w:asciiTheme="majorHAnsi" w:hAnsiTheme="majorHAnsi"/>
          <w:color w:val="003174" w:themeColor="accent2" w:themeShade="BF"/>
          <w:szCs w:val="22"/>
        </w:rPr>
        <w:t>:</w:t>
      </w:r>
    </w:p>
    <w:p w:rsidR="00227328" w:rsidRDefault="00227328" w:rsidP="00965660">
      <w:pPr>
        <w:numPr>
          <w:ilvl w:val="0"/>
          <w:numId w:val="22"/>
        </w:numPr>
        <w:spacing w:after="0"/>
        <w:contextualSpacing/>
        <w:rPr>
          <w:rFonts w:asciiTheme="majorHAnsi" w:hAnsiTheme="majorHAnsi"/>
          <w:color w:val="003174" w:themeColor="accent2" w:themeShade="BF"/>
          <w:szCs w:val="22"/>
        </w:rPr>
      </w:pPr>
      <w:r>
        <w:rPr>
          <w:rFonts w:asciiTheme="majorHAnsi" w:hAnsiTheme="majorHAnsi"/>
          <w:color w:val="003174" w:themeColor="accent2" w:themeShade="BF"/>
          <w:szCs w:val="22"/>
        </w:rPr>
        <w:t>Program stewardship and accountability</w:t>
      </w:r>
    </w:p>
    <w:p w:rsidR="00965660" w:rsidRDefault="00965660" w:rsidP="00965660">
      <w:pPr>
        <w:numPr>
          <w:ilvl w:val="0"/>
          <w:numId w:val="22"/>
        </w:numPr>
        <w:spacing w:after="0"/>
        <w:contextualSpacing/>
        <w:rPr>
          <w:rFonts w:asciiTheme="majorHAnsi" w:hAnsiTheme="majorHAnsi"/>
          <w:color w:val="003174" w:themeColor="accent2" w:themeShade="BF"/>
          <w:szCs w:val="22"/>
        </w:rPr>
      </w:pPr>
      <w:r w:rsidRPr="00FE5C1C">
        <w:rPr>
          <w:rFonts w:asciiTheme="majorHAnsi" w:hAnsiTheme="majorHAnsi"/>
          <w:color w:val="003174" w:themeColor="accent2" w:themeShade="BF"/>
          <w:szCs w:val="22"/>
        </w:rPr>
        <w:t>Assess program performance for program improvement</w:t>
      </w:r>
    </w:p>
    <w:p w:rsidR="00227328" w:rsidRPr="00FE5C1C" w:rsidRDefault="00227328" w:rsidP="00965660">
      <w:pPr>
        <w:numPr>
          <w:ilvl w:val="0"/>
          <w:numId w:val="22"/>
        </w:numPr>
        <w:spacing w:after="0"/>
        <w:contextualSpacing/>
        <w:rPr>
          <w:rFonts w:asciiTheme="majorHAnsi" w:hAnsiTheme="majorHAnsi"/>
          <w:color w:val="003174" w:themeColor="accent2" w:themeShade="BF"/>
          <w:szCs w:val="22"/>
        </w:rPr>
      </w:pPr>
      <w:r>
        <w:rPr>
          <w:rFonts w:asciiTheme="majorHAnsi" w:hAnsiTheme="majorHAnsi"/>
          <w:color w:val="003174" w:themeColor="accent2" w:themeShade="BF"/>
          <w:szCs w:val="22"/>
        </w:rPr>
        <w:t>Assuring access to vaccines</w:t>
      </w:r>
    </w:p>
    <w:p w:rsidR="00965660" w:rsidRDefault="00965660" w:rsidP="00965660">
      <w:pPr>
        <w:numPr>
          <w:ilvl w:val="0"/>
          <w:numId w:val="22"/>
        </w:numPr>
        <w:spacing w:after="0"/>
        <w:contextualSpacing/>
        <w:rPr>
          <w:rFonts w:asciiTheme="majorHAnsi" w:hAnsiTheme="majorHAnsi"/>
          <w:color w:val="003174" w:themeColor="accent2" w:themeShade="BF"/>
          <w:szCs w:val="22"/>
        </w:rPr>
      </w:pPr>
      <w:r w:rsidRPr="00FE5C1C">
        <w:rPr>
          <w:rFonts w:asciiTheme="majorHAnsi" w:hAnsiTheme="majorHAnsi"/>
          <w:color w:val="003174" w:themeColor="accent2" w:themeShade="BF"/>
          <w:szCs w:val="22"/>
        </w:rPr>
        <w:t>Assure that the immunization information technology infrastructure supports program goals and objectives</w:t>
      </w:r>
    </w:p>
    <w:p w:rsidR="00227328" w:rsidRPr="00FE5C1C" w:rsidRDefault="00227328" w:rsidP="00965660">
      <w:pPr>
        <w:numPr>
          <w:ilvl w:val="0"/>
          <w:numId w:val="22"/>
        </w:numPr>
        <w:spacing w:after="0"/>
        <w:contextualSpacing/>
        <w:rPr>
          <w:rFonts w:asciiTheme="majorHAnsi" w:hAnsiTheme="majorHAnsi"/>
          <w:color w:val="003174" w:themeColor="accent2" w:themeShade="BF"/>
          <w:szCs w:val="22"/>
        </w:rPr>
      </w:pPr>
      <w:r>
        <w:rPr>
          <w:rFonts w:asciiTheme="majorHAnsi" w:hAnsiTheme="majorHAnsi"/>
          <w:color w:val="003174" w:themeColor="accent2" w:themeShade="BF"/>
          <w:szCs w:val="22"/>
        </w:rPr>
        <w:t>Improving and maintaining preparedness</w:t>
      </w:r>
    </w:p>
    <w:p w:rsidR="00992C84" w:rsidRDefault="00992C84" w:rsidP="009166CC">
      <w:pPr>
        <w:ind w:left="720"/>
        <w:rPr>
          <w:b/>
        </w:rPr>
      </w:pPr>
    </w:p>
    <w:p w:rsidR="002E5A3D" w:rsidRPr="00FE5C1C" w:rsidRDefault="002E5A3D" w:rsidP="002E5A3D">
      <w:pPr>
        <w:ind w:firstLine="720"/>
        <w:rPr>
          <w:b/>
          <w:color w:val="003174" w:themeColor="accent2" w:themeShade="BF"/>
          <w:szCs w:val="22"/>
          <w:u w:val="single"/>
        </w:rPr>
      </w:pPr>
      <w:r w:rsidRPr="00FE5C1C">
        <w:rPr>
          <w:b/>
          <w:color w:val="003174" w:themeColor="accent2" w:themeShade="BF"/>
          <w:szCs w:val="22"/>
          <w:u w:val="single"/>
        </w:rPr>
        <w:t>Immunization Program Operations Manual (IPOM)</w:t>
      </w:r>
    </w:p>
    <w:p w:rsidR="002E5A3D" w:rsidRPr="0017157B" w:rsidRDefault="00A5228A" w:rsidP="009166CC">
      <w:pPr>
        <w:ind w:left="720"/>
        <w:rPr>
          <w:b/>
          <w:color w:val="003174" w:themeColor="accent2" w:themeShade="BF"/>
        </w:rPr>
      </w:pPr>
      <w:r w:rsidRPr="0017157B">
        <w:rPr>
          <w:color w:val="003174" w:themeColor="accent2" w:themeShade="BF"/>
          <w:szCs w:val="22"/>
        </w:rPr>
        <w:t>A</w:t>
      </w:r>
      <w:r w:rsidR="002E5A3D" w:rsidRPr="0017157B">
        <w:rPr>
          <w:color w:val="003174" w:themeColor="accent2" w:themeShade="BF"/>
          <w:szCs w:val="22"/>
        </w:rPr>
        <w:t xml:space="preserve">pplicants should read the </w:t>
      </w:r>
      <w:r w:rsidR="00227328" w:rsidRPr="0017157B">
        <w:rPr>
          <w:color w:val="003174" w:themeColor="accent2" w:themeShade="BF"/>
          <w:szCs w:val="22"/>
        </w:rPr>
        <w:t>f</w:t>
      </w:r>
      <w:r w:rsidR="002E5A3D" w:rsidRPr="0017157B">
        <w:rPr>
          <w:color w:val="003174" w:themeColor="accent2" w:themeShade="BF"/>
          <w:szCs w:val="22"/>
        </w:rPr>
        <w:t>oreword to the IPOM.  The Foreword provides an explanation of the 201</w:t>
      </w:r>
      <w:r w:rsidR="00DC465B" w:rsidRPr="0017157B">
        <w:rPr>
          <w:color w:val="003174" w:themeColor="accent2" w:themeShade="BF"/>
          <w:szCs w:val="22"/>
        </w:rPr>
        <w:t>6</w:t>
      </w:r>
      <w:r w:rsidR="002E5A3D" w:rsidRPr="0017157B">
        <w:rPr>
          <w:color w:val="003174" w:themeColor="accent2" w:themeShade="BF"/>
          <w:szCs w:val="22"/>
        </w:rPr>
        <w:t xml:space="preserve"> IPOM layout as well as key information that will help in developing work plans and activities.  The IPOM </w:t>
      </w:r>
      <w:r w:rsidR="0017157B" w:rsidRPr="0017157B">
        <w:rPr>
          <w:color w:val="003174" w:themeColor="accent2" w:themeShade="BF"/>
          <w:szCs w:val="22"/>
        </w:rPr>
        <w:t xml:space="preserve">Unit A Program stewardship and accountability, </w:t>
      </w:r>
      <w:r w:rsidRPr="0017157B">
        <w:rPr>
          <w:color w:val="003174" w:themeColor="accent2" w:themeShade="BF"/>
          <w:szCs w:val="22"/>
        </w:rPr>
        <w:t>U</w:t>
      </w:r>
      <w:r w:rsidR="002E5A3D" w:rsidRPr="0017157B">
        <w:rPr>
          <w:color w:val="003174" w:themeColor="accent2" w:themeShade="BF"/>
          <w:szCs w:val="22"/>
        </w:rPr>
        <w:t>nit B Assess program performance for program improvement</w:t>
      </w:r>
      <w:r w:rsidR="0017157B" w:rsidRPr="0017157B">
        <w:rPr>
          <w:color w:val="003174" w:themeColor="accent2" w:themeShade="BF"/>
          <w:szCs w:val="22"/>
        </w:rPr>
        <w:t>, Unit C Assuring access to vaccines,</w:t>
      </w:r>
      <w:r w:rsidR="002E5A3D" w:rsidRPr="0017157B">
        <w:rPr>
          <w:color w:val="003174" w:themeColor="accent2" w:themeShade="BF"/>
          <w:szCs w:val="22"/>
        </w:rPr>
        <w:t xml:space="preserve"> </w:t>
      </w:r>
      <w:r w:rsidRPr="0017157B">
        <w:rPr>
          <w:color w:val="003174" w:themeColor="accent2" w:themeShade="BF"/>
          <w:szCs w:val="22"/>
        </w:rPr>
        <w:t>U</w:t>
      </w:r>
      <w:r w:rsidR="002E5A3D" w:rsidRPr="0017157B">
        <w:rPr>
          <w:color w:val="003174" w:themeColor="accent2" w:themeShade="BF"/>
          <w:szCs w:val="22"/>
        </w:rPr>
        <w:t xml:space="preserve">nit D Assure that the immunization information technology infrastructure supports program goals and objectives </w:t>
      </w:r>
      <w:r w:rsidR="0017157B" w:rsidRPr="0017157B">
        <w:rPr>
          <w:color w:val="003174" w:themeColor="accent2" w:themeShade="BF"/>
          <w:szCs w:val="22"/>
        </w:rPr>
        <w:t xml:space="preserve">and Unit E Improve and maintain preparedness </w:t>
      </w:r>
      <w:r w:rsidR="002E5A3D" w:rsidRPr="0017157B">
        <w:rPr>
          <w:color w:val="003174" w:themeColor="accent2" w:themeShade="BF"/>
          <w:szCs w:val="22"/>
        </w:rPr>
        <w:t xml:space="preserve">each </w:t>
      </w:r>
      <w:r w:rsidRPr="0017157B">
        <w:rPr>
          <w:color w:val="003174" w:themeColor="accent2" w:themeShade="BF"/>
          <w:szCs w:val="22"/>
        </w:rPr>
        <w:t xml:space="preserve">convey the </w:t>
      </w:r>
      <w:r w:rsidR="002E5A3D" w:rsidRPr="0017157B">
        <w:rPr>
          <w:color w:val="003174" w:themeColor="accent2" w:themeShade="BF"/>
          <w:szCs w:val="22"/>
        </w:rPr>
        <w:t xml:space="preserve">required and suggested activities and performance measure to address the performance goals of this funding. </w:t>
      </w:r>
    </w:p>
    <w:p w:rsidR="00F86B19" w:rsidRDefault="00F86B19" w:rsidP="009166CC">
      <w:pPr>
        <w:ind w:left="720"/>
        <w:rPr>
          <w:b/>
        </w:rPr>
      </w:pPr>
      <w:r>
        <w:rPr>
          <w:b/>
        </w:rPr>
        <w:t>Performance Measure Reporting</w:t>
      </w:r>
    </w:p>
    <w:p w:rsidR="009166CC" w:rsidRDefault="009166CC" w:rsidP="009166CC">
      <w:pPr>
        <w:ind w:left="720"/>
      </w:pPr>
      <w:r>
        <w:t xml:space="preserve"> CDC programs must require awardees to submit performance measures annually and may require reporting more frequently.  Performance measure reporting must be limited to data collection.  When funding is awarded initially, CDC programs must specify required reporting frequency, data fields, and format.</w:t>
      </w:r>
    </w:p>
    <w:p w:rsidR="001B0DEA" w:rsidRPr="00FE5C1C" w:rsidRDefault="001B0DEA" w:rsidP="001B0DEA">
      <w:pPr>
        <w:ind w:left="720"/>
        <w:rPr>
          <w:color w:val="003174" w:themeColor="accent2" w:themeShade="BF"/>
          <w:szCs w:val="22"/>
        </w:rPr>
      </w:pPr>
      <w:r w:rsidRPr="00FE5C1C">
        <w:rPr>
          <w:color w:val="003174" w:themeColor="accent2" w:themeShade="BF"/>
          <w:szCs w:val="22"/>
        </w:rPr>
        <w:lastRenderedPageBreak/>
        <w:t>Awardee work plan objectives, activities and performance measures for the next funding year should be documented in the eGrATIS application module and submitted as a PDF file attachment in Grants.gov.</w:t>
      </w:r>
    </w:p>
    <w:p w:rsidR="00965660" w:rsidRPr="00346BCF" w:rsidRDefault="00965660" w:rsidP="001A5ABF">
      <w:pPr>
        <w:widowControl w:val="0"/>
        <w:autoSpaceDE w:val="0"/>
        <w:autoSpaceDN w:val="0"/>
        <w:adjustRightInd w:val="0"/>
        <w:spacing w:after="240"/>
        <w:ind w:left="1800"/>
        <w:rPr>
          <w:color w:val="FF0000"/>
          <w:szCs w:val="22"/>
        </w:rPr>
      </w:pPr>
    </w:p>
    <w:p w:rsidR="001B0DEA" w:rsidRDefault="001B0DEA" w:rsidP="001B0DEA">
      <w:pPr>
        <w:ind w:left="720"/>
        <w:rPr>
          <w:b/>
        </w:rPr>
      </w:pPr>
      <w:r>
        <w:rPr>
          <w:b/>
        </w:rPr>
        <w:t>PPHF Grantees Semi-annual Reporting</w:t>
      </w:r>
    </w:p>
    <w:p w:rsidR="00950AEF" w:rsidRDefault="00950AEF" w:rsidP="00950AEF">
      <w:pPr>
        <w:ind w:left="720"/>
      </w:pPr>
      <w:r w:rsidRPr="00950AEF">
        <w:t>CDC Office of Appropriations (OA) will distribute the pre-populated reporting templates to PPHF Grantees through the OA mailbox (PPHF@cdc.gov).  All recipients will receive their pre-populated template prior to the start of the reporting period with additional guidance.  CDC will validate grantee email addresses through OGS and PPHF programs.  The prime grantee will receive the report and will be responsible for populating the sub-award information.</w:t>
      </w:r>
    </w:p>
    <w:p w:rsidR="00950AEF" w:rsidRDefault="00950AEF" w:rsidP="00950AEF">
      <w:pPr>
        <w:ind w:left="720"/>
      </w:pPr>
    </w:p>
    <w:p w:rsidR="001B0DEA" w:rsidRPr="0092419C" w:rsidRDefault="001B0DEA" w:rsidP="001B0DEA">
      <w:pPr>
        <w:ind w:firstLine="720"/>
        <w:rPr>
          <w:b/>
        </w:rPr>
      </w:pPr>
      <w:r w:rsidRPr="0092419C">
        <w:rPr>
          <w:b/>
        </w:rPr>
        <w:t>Estimated Funding:</w:t>
      </w:r>
    </w:p>
    <w:p w:rsidR="001B0DEA" w:rsidRPr="00FE5C1C" w:rsidRDefault="001B0DEA" w:rsidP="001B0DEA">
      <w:pPr>
        <w:ind w:left="720"/>
        <w:rPr>
          <w:i/>
          <w:color w:val="C00000"/>
        </w:rPr>
      </w:pPr>
      <w:r w:rsidRPr="00FE5C1C">
        <w:rPr>
          <w:i/>
          <w:color w:val="C00000"/>
        </w:rPr>
        <w:t>FY</w:t>
      </w:r>
      <w:r w:rsidR="00DC465B" w:rsidRPr="00FE5C1C">
        <w:rPr>
          <w:i/>
          <w:color w:val="C00000"/>
        </w:rPr>
        <w:t>16</w:t>
      </w:r>
      <w:r w:rsidRPr="00FE5C1C">
        <w:rPr>
          <w:i/>
          <w:color w:val="C00000"/>
        </w:rPr>
        <w:t xml:space="preserve"> </w:t>
      </w:r>
      <w:r w:rsidRPr="00FE5C1C">
        <w:rPr>
          <w:i/>
          <w:color w:val="003174" w:themeColor="accent2" w:themeShade="BF"/>
        </w:rPr>
        <w:t xml:space="preserve">PPHF funding </w:t>
      </w:r>
      <w:r w:rsidR="0072553B" w:rsidRPr="00FE5C1C">
        <w:rPr>
          <w:i/>
          <w:color w:val="003174" w:themeColor="accent2" w:themeShade="BF"/>
        </w:rPr>
        <w:t>estimated at</w:t>
      </w:r>
      <w:r w:rsidRPr="00FE5C1C">
        <w:rPr>
          <w:i/>
          <w:color w:val="003174" w:themeColor="accent2" w:themeShade="BF"/>
        </w:rPr>
        <w:t xml:space="preserve"> </w:t>
      </w:r>
      <w:r w:rsidRPr="00FE5C1C">
        <w:rPr>
          <w:i/>
          <w:color w:val="C00000"/>
        </w:rPr>
        <w:t>$</w:t>
      </w:r>
      <w:r w:rsidR="00DE4616">
        <w:rPr>
          <w:i/>
          <w:color w:val="C00000"/>
        </w:rPr>
        <w:t>80,000,000</w:t>
      </w:r>
    </w:p>
    <w:p w:rsidR="00067481" w:rsidRPr="00FE5C1C" w:rsidRDefault="001B0DEA" w:rsidP="00AB2574">
      <w:pPr>
        <w:ind w:firstLine="720"/>
        <w:rPr>
          <w:i/>
          <w:color w:val="C00000"/>
        </w:rPr>
      </w:pPr>
      <w:r w:rsidRPr="00FE5C1C">
        <w:rPr>
          <w:i/>
          <w:color w:val="003174" w:themeColor="accent2" w:themeShade="BF"/>
        </w:rPr>
        <w:t xml:space="preserve">Total </w:t>
      </w:r>
      <w:r w:rsidRPr="00FE5C1C">
        <w:rPr>
          <w:i/>
          <w:color w:val="C00000"/>
        </w:rPr>
        <w:t>FY1</w:t>
      </w:r>
      <w:r w:rsidR="00DC465B" w:rsidRPr="00FE5C1C">
        <w:rPr>
          <w:i/>
          <w:color w:val="C00000"/>
        </w:rPr>
        <w:t>6</w:t>
      </w:r>
      <w:r w:rsidRPr="00FE5C1C">
        <w:rPr>
          <w:i/>
          <w:color w:val="C00000"/>
        </w:rPr>
        <w:t xml:space="preserve"> </w:t>
      </w:r>
      <w:r w:rsidRPr="00FE5C1C">
        <w:rPr>
          <w:i/>
          <w:color w:val="003174" w:themeColor="accent2" w:themeShade="BF"/>
        </w:rPr>
        <w:t xml:space="preserve">funds including PPHF funds </w:t>
      </w:r>
      <w:r w:rsidR="0072553B" w:rsidRPr="00FE5C1C">
        <w:rPr>
          <w:i/>
          <w:color w:val="003174" w:themeColor="accent2" w:themeShade="BF"/>
        </w:rPr>
        <w:t xml:space="preserve">estimated at </w:t>
      </w:r>
      <w:r w:rsidRPr="00FE5C1C">
        <w:rPr>
          <w:i/>
          <w:color w:val="C00000"/>
        </w:rPr>
        <w:t>$</w:t>
      </w:r>
      <w:r w:rsidR="00DE4616">
        <w:rPr>
          <w:i/>
          <w:color w:val="C00000"/>
        </w:rPr>
        <w:t>355,678,000</w:t>
      </w:r>
    </w:p>
    <w:sectPr w:rsidR="00067481" w:rsidRPr="00FE5C1C" w:rsidSect="00850C7E">
      <w:headerReference w:type="first" r:id="rId16"/>
      <w:pgSz w:w="12240" w:h="15840"/>
      <w:pgMar w:top="1152" w:right="720" w:bottom="720" w:left="720" w:header="270" w:footer="3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D93" w:rsidRDefault="00F55D93" w:rsidP="00463E4D">
      <w:r>
        <w:separator/>
      </w:r>
    </w:p>
  </w:endnote>
  <w:endnote w:type="continuationSeparator" w:id="0">
    <w:p w:rsidR="00F55D93" w:rsidRDefault="00F55D93" w:rsidP="0046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Web Pro">
    <w:altName w:val="Corbel"/>
    <w:charset w:val="00"/>
    <w:family w:val="swiss"/>
    <w:pitch w:val="variable"/>
    <w:sig w:usb0="00000001"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D93" w:rsidRDefault="00F55D93" w:rsidP="00463E4D">
      <w:r>
        <w:separator/>
      </w:r>
    </w:p>
  </w:footnote>
  <w:footnote w:type="continuationSeparator" w:id="0">
    <w:p w:rsidR="00F55D93" w:rsidRDefault="00F55D93" w:rsidP="00463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Default="00BE4270" w:rsidP="000D003C">
    <w:pPr>
      <w:pStyle w:val="Header"/>
      <w:tabs>
        <w:tab w:val="clear" w:pos="9360"/>
        <w:tab w:val="right" w:pos="1078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EF9233CA"/>
    <w:lvl w:ilvl="0">
      <w:start w:val="1"/>
      <w:numFmt w:val="lowerRoman"/>
      <w:pStyle w:val="ListNumber3"/>
      <w:lvlText w:val="%1."/>
      <w:lvlJc w:val="right"/>
      <w:pPr>
        <w:ind w:left="1080" w:hanging="360"/>
      </w:pPr>
    </w:lvl>
  </w:abstractNum>
  <w:abstractNum w:abstractNumId="1" w15:restartNumberingAfterBreak="0">
    <w:nsid w:val="FFFFFF7F"/>
    <w:multiLevelType w:val="singleLevel"/>
    <w:tmpl w:val="A268F4EE"/>
    <w:lvl w:ilvl="0">
      <w:start w:val="1"/>
      <w:numFmt w:val="lowerLetter"/>
      <w:pStyle w:val="ListNumber2"/>
      <w:lvlText w:val="%1."/>
      <w:lvlJc w:val="left"/>
      <w:pPr>
        <w:ind w:left="720" w:hanging="360"/>
      </w:pPr>
    </w:lvl>
  </w:abstractNum>
  <w:abstractNum w:abstractNumId="2" w15:restartNumberingAfterBreak="0">
    <w:nsid w:val="FFFFFF88"/>
    <w:multiLevelType w:val="singleLevel"/>
    <w:tmpl w:val="037A986C"/>
    <w:lvl w:ilvl="0">
      <w:start w:val="1"/>
      <w:numFmt w:val="decimal"/>
      <w:pStyle w:val="ListNumber"/>
      <w:lvlText w:val="%1."/>
      <w:lvlJc w:val="left"/>
      <w:pPr>
        <w:tabs>
          <w:tab w:val="num" w:pos="360"/>
        </w:tabs>
        <w:ind w:left="360" w:hanging="360"/>
      </w:pPr>
    </w:lvl>
  </w:abstractNum>
  <w:abstractNum w:abstractNumId="3" w15:restartNumberingAfterBreak="0">
    <w:nsid w:val="036140ED"/>
    <w:multiLevelType w:val="hybridMultilevel"/>
    <w:tmpl w:val="DA0ECFDA"/>
    <w:lvl w:ilvl="0" w:tplc="7FD47FBE">
      <w:start w:val="1"/>
      <w:numFmt w:val="lowerLetter"/>
      <w:lvlText w:val="%1."/>
      <w:lvlJc w:val="left"/>
      <w:pPr>
        <w:ind w:left="108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E41C9D"/>
    <w:multiLevelType w:val="hybridMultilevel"/>
    <w:tmpl w:val="FDE497AC"/>
    <w:lvl w:ilvl="0" w:tplc="4B569BD6">
      <w:start w:val="1"/>
      <w:numFmt w:val="bullet"/>
      <w:pStyle w:val="B3BulletList"/>
      <w:lvlText w:val=""/>
      <w:lvlJc w:val="left"/>
      <w:pPr>
        <w:ind w:left="821" w:hanging="360"/>
      </w:pPr>
      <w:rPr>
        <w:rFonts w:ascii="Symbol" w:hAnsi="Symbol" w:hint="default"/>
      </w:rPr>
    </w:lvl>
    <w:lvl w:ilvl="1" w:tplc="04090003">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5" w15:restartNumberingAfterBreak="0">
    <w:nsid w:val="24980565"/>
    <w:multiLevelType w:val="hybridMultilevel"/>
    <w:tmpl w:val="2D347CEC"/>
    <w:lvl w:ilvl="0" w:tplc="7FD47FBE">
      <w:start w:val="1"/>
      <w:numFmt w:val="lowerLetter"/>
      <w:lvlText w:val="%1."/>
      <w:lvlJc w:val="left"/>
      <w:pPr>
        <w:ind w:left="1080" w:hanging="360"/>
      </w:pPr>
      <w:rPr>
        <w:rFonts w:asciiTheme="minorHAnsi" w:eastAsiaTheme="minorHAnsi" w:hAnsiTheme="minorHAnsi" w:cstheme="minorBidi"/>
        <w:b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D6697"/>
    <w:multiLevelType w:val="hybridMultilevel"/>
    <w:tmpl w:val="E7925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B563E07"/>
    <w:multiLevelType w:val="hybridMultilevel"/>
    <w:tmpl w:val="0C3800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990E06"/>
    <w:multiLevelType w:val="hybridMultilevel"/>
    <w:tmpl w:val="9392F4B6"/>
    <w:lvl w:ilvl="0" w:tplc="F2E0328C">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0215CB"/>
    <w:multiLevelType w:val="hybridMultilevel"/>
    <w:tmpl w:val="8F82E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234D86"/>
    <w:multiLevelType w:val="hybridMultilevel"/>
    <w:tmpl w:val="68C6E586"/>
    <w:lvl w:ilvl="0" w:tplc="05FAB1AE">
      <w:start w:val="1"/>
      <w:numFmt w:val="upperRoman"/>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E2508A"/>
    <w:multiLevelType w:val="hybridMultilevel"/>
    <w:tmpl w:val="D84ED3CA"/>
    <w:lvl w:ilvl="0" w:tplc="72161DB6">
      <w:start w:val="1"/>
      <w:numFmt w:val="bullet"/>
      <w:pStyle w:val="ListParagraph"/>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96EA880">
      <w:start w:val="3"/>
      <w:numFmt w:val="decimal"/>
      <w:lvlText w:val="%3."/>
      <w:lvlJc w:val="left"/>
      <w:pPr>
        <w:ind w:left="2880" w:hanging="360"/>
      </w:pPr>
      <w:rPr>
        <w:rFonts w:hint="default"/>
        <w:b/>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AF6098D"/>
    <w:multiLevelType w:val="hybridMultilevel"/>
    <w:tmpl w:val="163680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0BA036A"/>
    <w:multiLevelType w:val="hybridMultilevel"/>
    <w:tmpl w:val="1356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D56ABD"/>
    <w:multiLevelType w:val="hybridMultilevel"/>
    <w:tmpl w:val="A45AA130"/>
    <w:lvl w:ilvl="0" w:tplc="A5DA192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6202B00"/>
    <w:multiLevelType w:val="hybridMultilevel"/>
    <w:tmpl w:val="57E6A3EE"/>
    <w:lvl w:ilvl="0" w:tplc="6FAC98A6">
      <w:start w:val="1"/>
      <w:numFmt w:val="lowerLetter"/>
      <w:lvlText w:val="%1."/>
      <w:lvlJc w:val="left"/>
      <w:pPr>
        <w:ind w:left="108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C43633"/>
    <w:multiLevelType w:val="hybridMultilevel"/>
    <w:tmpl w:val="F2DC73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1DF582D"/>
    <w:multiLevelType w:val="hybridMultilevel"/>
    <w:tmpl w:val="4C468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322766"/>
    <w:multiLevelType w:val="hybridMultilevel"/>
    <w:tmpl w:val="E8BAAB04"/>
    <w:lvl w:ilvl="0" w:tplc="23422376">
      <w:start w:val="1"/>
      <w:numFmt w:val="bullet"/>
      <w:pStyle w:val="B4BulletListSecondLevel"/>
      <w:lvlText w:val="­"/>
      <w:lvlJc w:val="left"/>
      <w:pPr>
        <w:ind w:left="720" w:hanging="360"/>
      </w:pPr>
      <w:rPr>
        <w:rFonts w:ascii="Myriad Web Pro" w:hAnsi="Myriad Web Pro"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A906DF"/>
    <w:multiLevelType w:val="hybridMultilevel"/>
    <w:tmpl w:val="A6B4BE5E"/>
    <w:lvl w:ilvl="0" w:tplc="9606FDD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7857875"/>
    <w:multiLevelType w:val="hybridMultilevel"/>
    <w:tmpl w:val="FB0EF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FEE1958"/>
    <w:multiLevelType w:val="hybridMultilevel"/>
    <w:tmpl w:val="F9ACC02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8"/>
  </w:num>
  <w:num w:numId="3">
    <w:abstractNumId w:val="2"/>
  </w:num>
  <w:num w:numId="4">
    <w:abstractNumId w:val="1"/>
  </w:num>
  <w:num w:numId="5">
    <w:abstractNumId w:val="0"/>
  </w:num>
  <w:num w:numId="6">
    <w:abstractNumId w:val="9"/>
  </w:num>
  <w:num w:numId="7">
    <w:abstractNumId w:val="6"/>
  </w:num>
  <w:num w:numId="8">
    <w:abstractNumId w:val="12"/>
  </w:num>
  <w:num w:numId="9">
    <w:abstractNumId w:val="11"/>
  </w:num>
  <w:num w:numId="10">
    <w:abstractNumId w:val="3"/>
  </w:num>
  <w:num w:numId="11">
    <w:abstractNumId w:val="15"/>
  </w:num>
  <w:num w:numId="12">
    <w:abstractNumId w:val="20"/>
  </w:num>
  <w:num w:numId="13">
    <w:abstractNumId w:val="19"/>
  </w:num>
  <w:num w:numId="14">
    <w:abstractNumId w:val="8"/>
  </w:num>
  <w:num w:numId="15">
    <w:abstractNumId w:val="13"/>
  </w:num>
  <w:num w:numId="16">
    <w:abstractNumId w:val="5"/>
  </w:num>
  <w:num w:numId="17">
    <w:abstractNumId w:val="17"/>
  </w:num>
  <w:num w:numId="18">
    <w:abstractNumId w:val="10"/>
  </w:num>
  <w:num w:numId="19">
    <w:abstractNumId w:val="10"/>
    <w:lvlOverride w:ilvl="0">
      <w:startOverride w:val="1"/>
    </w:lvlOverride>
  </w:num>
  <w:num w:numId="20">
    <w:abstractNumId w:val="10"/>
    <w:lvlOverride w:ilvl="0">
      <w:startOverride w:val="3"/>
    </w:lvlOverride>
  </w:num>
  <w:num w:numId="21">
    <w:abstractNumId w:val="14"/>
  </w:num>
  <w:num w:numId="22">
    <w:abstractNumId w:val="21"/>
  </w:num>
  <w:num w:numId="23">
    <w:abstractNumId w:val="7"/>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0E9"/>
    <w:rsid w:val="000034D2"/>
    <w:rsid w:val="00011F3A"/>
    <w:rsid w:val="00013245"/>
    <w:rsid w:val="00017739"/>
    <w:rsid w:val="00023EB1"/>
    <w:rsid w:val="00041D3E"/>
    <w:rsid w:val="00050A57"/>
    <w:rsid w:val="00060840"/>
    <w:rsid w:val="00067481"/>
    <w:rsid w:val="00083D8B"/>
    <w:rsid w:val="000A5D7D"/>
    <w:rsid w:val="000D003C"/>
    <w:rsid w:val="000D550E"/>
    <w:rsid w:val="000D6771"/>
    <w:rsid w:val="000D6E81"/>
    <w:rsid w:val="000E244D"/>
    <w:rsid w:val="000F379B"/>
    <w:rsid w:val="000F76EC"/>
    <w:rsid w:val="001000C0"/>
    <w:rsid w:val="001150EF"/>
    <w:rsid w:val="00116A32"/>
    <w:rsid w:val="0014323E"/>
    <w:rsid w:val="00160567"/>
    <w:rsid w:val="0017157B"/>
    <w:rsid w:val="0018458C"/>
    <w:rsid w:val="00197ABF"/>
    <w:rsid w:val="001A123F"/>
    <w:rsid w:val="001A34CF"/>
    <w:rsid w:val="001A5ABF"/>
    <w:rsid w:val="001A7895"/>
    <w:rsid w:val="001B0DEA"/>
    <w:rsid w:val="001B195F"/>
    <w:rsid w:val="001B5067"/>
    <w:rsid w:val="001C4A0D"/>
    <w:rsid w:val="001E38BA"/>
    <w:rsid w:val="0020029E"/>
    <w:rsid w:val="0020512B"/>
    <w:rsid w:val="00216102"/>
    <w:rsid w:val="00227328"/>
    <w:rsid w:val="00237B7B"/>
    <w:rsid w:val="00245A6F"/>
    <w:rsid w:val="002524CE"/>
    <w:rsid w:val="002632B0"/>
    <w:rsid w:val="00276BA7"/>
    <w:rsid w:val="002846A2"/>
    <w:rsid w:val="002952ED"/>
    <w:rsid w:val="002969BD"/>
    <w:rsid w:val="002A53B7"/>
    <w:rsid w:val="002A7491"/>
    <w:rsid w:val="002B13B5"/>
    <w:rsid w:val="002C3C69"/>
    <w:rsid w:val="002E569A"/>
    <w:rsid w:val="002E5A3D"/>
    <w:rsid w:val="002E77B9"/>
    <w:rsid w:val="002F43CC"/>
    <w:rsid w:val="00336C43"/>
    <w:rsid w:val="00346BCF"/>
    <w:rsid w:val="00365029"/>
    <w:rsid w:val="00376E44"/>
    <w:rsid w:val="00382CE8"/>
    <w:rsid w:val="003832C4"/>
    <w:rsid w:val="0039511C"/>
    <w:rsid w:val="003A0E69"/>
    <w:rsid w:val="003A5CFC"/>
    <w:rsid w:val="003B1F65"/>
    <w:rsid w:val="003B3C2F"/>
    <w:rsid w:val="003F45F5"/>
    <w:rsid w:val="0045289E"/>
    <w:rsid w:val="00463E4D"/>
    <w:rsid w:val="004713B7"/>
    <w:rsid w:val="00476ACD"/>
    <w:rsid w:val="00485D74"/>
    <w:rsid w:val="004879A7"/>
    <w:rsid w:val="004A33C5"/>
    <w:rsid w:val="004A46E9"/>
    <w:rsid w:val="004B4E15"/>
    <w:rsid w:val="004C30E9"/>
    <w:rsid w:val="004C5B55"/>
    <w:rsid w:val="004D1BA5"/>
    <w:rsid w:val="004D43C2"/>
    <w:rsid w:val="004F5F0C"/>
    <w:rsid w:val="004F7E79"/>
    <w:rsid w:val="00501F26"/>
    <w:rsid w:val="005045DD"/>
    <w:rsid w:val="00507816"/>
    <w:rsid w:val="0053408A"/>
    <w:rsid w:val="00534755"/>
    <w:rsid w:val="00536BFA"/>
    <w:rsid w:val="00546A8C"/>
    <w:rsid w:val="00555A03"/>
    <w:rsid w:val="005A372F"/>
    <w:rsid w:val="005A39DA"/>
    <w:rsid w:val="005A788D"/>
    <w:rsid w:val="005B545E"/>
    <w:rsid w:val="005C0561"/>
    <w:rsid w:val="005D7D74"/>
    <w:rsid w:val="005E17F0"/>
    <w:rsid w:val="005E6235"/>
    <w:rsid w:val="00600D4F"/>
    <w:rsid w:val="00601E20"/>
    <w:rsid w:val="006140BD"/>
    <w:rsid w:val="00642EB9"/>
    <w:rsid w:val="00653E62"/>
    <w:rsid w:val="00656889"/>
    <w:rsid w:val="0067374F"/>
    <w:rsid w:val="00691838"/>
    <w:rsid w:val="00694ECE"/>
    <w:rsid w:val="006E07AD"/>
    <w:rsid w:val="006E7EC7"/>
    <w:rsid w:val="006F3436"/>
    <w:rsid w:val="006F6C1D"/>
    <w:rsid w:val="00700F85"/>
    <w:rsid w:val="00716CA4"/>
    <w:rsid w:val="0072553B"/>
    <w:rsid w:val="0072699E"/>
    <w:rsid w:val="00744ED2"/>
    <w:rsid w:val="0075318C"/>
    <w:rsid w:val="0076129D"/>
    <w:rsid w:val="00774B6E"/>
    <w:rsid w:val="00792DFC"/>
    <w:rsid w:val="00794CB3"/>
    <w:rsid w:val="00795E00"/>
    <w:rsid w:val="007B2593"/>
    <w:rsid w:val="007D0AE4"/>
    <w:rsid w:val="007E53BA"/>
    <w:rsid w:val="008006DA"/>
    <w:rsid w:val="008115F7"/>
    <w:rsid w:val="00820DF9"/>
    <w:rsid w:val="008419EB"/>
    <w:rsid w:val="00850C7E"/>
    <w:rsid w:val="00862A0C"/>
    <w:rsid w:val="0089166E"/>
    <w:rsid w:val="00896304"/>
    <w:rsid w:val="008A2754"/>
    <w:rsid w:val="008A376E"/>
    <w:rsid w:val="008A5522"/>
    <w:rsid w:val="008A5E7A"/>
    <w:rsid w:val="008A7E50"/>
    <w:rsid w:val="008C4843"/>
    <w:rsid w:val="008E4C92"/>
    <w:rsid w:val="008F6B97"/>
    <w:rsid w:val="008F7EB3"/>
    <w:rsid w:val="0091120C"/>
    <w:rsid w:val="009166CC"/>
    <w:rsid w:val="009329C9"/>
    <w:rsid w:val="00945ED4"/>
    <w:rsid w:val="00950AEF"/>
    <w:rsid w:val="00965660"/>
    <w:rsid w:val="0098157F"/>
    <w:rsid w:val="0098258D"/>
    <w:rsid w:val="00990E33"/>
    <w:rsid w:val="00992C84"/>
    <w:rsid w:val="009A4571"/>
    <w:rsid w:val="009B07CB"/>
    <w:rsid w:val="009B3507"/>
    <w:rsid w:val="009C7E5A"/>
    <w:rsid w:val="009D4F9E"/>
    <w:rsid w:val="009E3EC9"/>
    <w:rsid w:val="00A05E7D"/>
    <w:rsid w:val="00A119A4"/>
    <w:rsid w:val="00A13059"/>
    <w:rsid w:val="00A13DD6"/>
    <w:rsid w:val="00A14414"/>
    <w:rsid w:val="00A20F27"/>
    <w:rsid w:val="00A21CD6"/>
    <w:rsid w:val="00A26874"/>
    <w:rsid w:val="00A274BB"/>
    <w:rsid w:val="00A339C5"/>
    <w:rsid w:val="00A3412F"/>
    <w:rsid w:val="00A36FE7"/>
    <w:rsid w:val="00A5228A"/>
    <w:rsid w:val="00A52719"/>
    <w:rsid w:val="00A619A8"/>
    <w:rsid w:val="00A74306"/>
    <w:rsid w:val="00A8003F"/>
    <w:rsid w:val="00A81F47"/>
    <w:rsid w:val="00A86591"/>
    <w:rsid w:val="00A867CA"/>
    <w:rsid w:val="00A901F5"/>
    <w:rsid w:val="00AA76A2"/>
    <w:rsid w:val="00AA7BFF"/>
    <w:rsid w:val="00AB2574"/>
    <w:rsid w:val="00AE366C"/>
    <w:rsid w:val="00AF0255"/>
    <w:rsid w:val="00B15ED0"/>
    <w:rsid w:val="00B17B70"/>
    <w:rsid w:val="00B21555"/>
    <w:rsid w:val="00B233B4"/>
    <w:rsid w:val="00B41D4C"/>
    <w:rsid w:val="00B505A4"/>
    <w:rsid w:val="00B55735"/>
    <w:rsid w:val="00B62500"/>
    <w:rsid w:val="00B6256E"/>
    <w:rsid w:val="00B841B6"/>
    <w:rsid w:val="00B851C9"/>
    <w:rsid w:val="00B96664"/>
    <w:rsid w:val="00BA13AA"/>
    <w:rsid w:val="00BB1A15"/>
    <w:rsid w:val="00BC3627"/>
    <w:rsid w:val="00BC6A03"/>
    <w:rsid w:val="00BD5DBE"/>
    <w:rsid w:val="00BE4270"/>
    <w:rsid w:val="00BF2565"/>
    <w:rsid w:val="00C0053C"/>
    <w:rsid w:val="00C034D1"/>
    <w:rsid w:val="00C10CE4"/>
    <w:rsid w:val="00C11170"/>
    <w:rsid w:val="00C1758F"/>
    <w:rsid w:val="00C309B2"/>
    <w:rsid w:val="00C426B2"/>
    <w:rsid w:val="00C43507"/>
    <w:rsid w:val="00C53980"/>
    <w:rsid w:val="00C63725"/>
    <w:rsid w:val="00C64A5D"/>
    <w:rsid w:val="00C752B3"/>
    <w:rsid w:val="00C75BE7"/>
    <w:rsid w:val="00C77890"/>
    <w:rsid w:val="00C843DB"/>
    <w:rsid w:val="00C87C28"/>
    <w:rsid w:val="00C9347B"/>
    <w:rsid w:val="00C94A91"/>
    <w:rsid w:val="00C96E9F"/>
    <w:rsid w:val="00CC5B6C"/>
    <w:rsid w:val="00CC6346"/>
    <w:rsid w:val="00CC64E2"/>
    <w:rsid w:val="00CF101B"/>
    <w:rsid w:val="00D01566"/>
    <w:rsid w:val="00D51867"/>
    <w:rsid w:val="00D522B5"/>
    <w:rsid w:val="00D575FD"/>
    <w:rsid w:val="00D67B0C"/>
    <w:rsid w:val="00D70A46"/>
    <w:rsid w:val="00DC22C5"/>
    <w:rsid w:val="00DC465B"/>
    <w:rsid w:val="00DC565B"/>
    <w:rsid w:val="00DC57CC"/>
    <w:rsid w:val="00DD000E"/>
    <w:rsid w:val="00DD5CF3"/>
    <w:rsid w:val="00DE00E3"/>
    <w:rsid w:val="00DE4616"/>
    <w:rsid w:val="00DF3779"/>
    <w:rsid w:val="00DF3A28"/>
    <w:rsid w:val="00E003CA"/>
    <w:rsid w:val="00E0612A"/>
    <w:rsid w:val="00E0720F"/>
    <w:rsid w:val="00E20563"/>
    <w:rsid w:val="00E371B6"/>
    <w:rsid w:val="00E4041A"/>
    <w:rsid w:val="00E41610"/>
    <w:rsid w:val="00E502EF"/>
    <w:rsid w:val="00E6225B"/>
    <w:rsid w:val="00E65D84"/>
    <w:rsid w:val="00E92590"/>
    <w:rsid w:val="00EA3547"/>
    <w:rsid w:val="00EB0881"/>
    <w:rsid w:val="00EB5D92"/>
    <w:rsid w:val="00EB5DE3"/>
    <w:rsid w:val="00EC34E3"/>
    <w:rsid w:val="00EE41E8"/>
    <w:rsid w:val="00F2271C"/>
    <w:rsid w:val="00F51F72"/>
    <w:rsid w:val="00F55D93"/>
    <w:rsid w:val="00F622F1"/>
    <w:rsid w:val="00F67308"/>
    <w:rsid w:val="00F72824"/>
    <w:rsid w:val="00F81FC0"/>
    <w:rsid w:val="00F86B19"/>
    <w:rsid w:val="00F918AD"/>
    <w:rsid w:val="00FC3DF3"/>
    <w:rsid w:val="00FD27D0"/>
    <w:rsid w:val="00FD61EF"/>
    <w:rsid w:val="00FE5C1C"/>
    <w:rsid w:val="00FF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E4D1231-CF3C-4756-B03F-C5E7C519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AE4"/>
    <w:pPr>
      <w:spacing w:after="120" w:line="240" w:lineRule="auto"/>
    </w:pPr>
    <w:rPr>
      <w:rFonts w:asciiTheme="minorHAnsi" w:hAnsiTheme="minorHAnsi" w:cstheme="minorBidi"/>
      <w:sz w:val="22"/>
      <w:szCs w:val="21"/>
    </w:rPr>
  </w:style>
  <w:style w:type="paragraph" w:styleId="Heading1">
    <w:name w:val="heading 1"/>
    <w:basedOn w:val="Heading3"/>
    <w:next w:val="Normal"/>
    <w:link w:val="Heading1Char"/>
    <w:uiPriority w:val="9"/>
    <w:qFormat/>
    <w:rsid w:val="000D003C"/>
    <w:pPr>
      <w:outlineLvl w:val="0"/>
    </w:pPr>
    <w:rPr>
      <w:color w:val="00439C"/>
      <w:sz w:val="36"/>
      <w:szCs w:val="36"/>
    </w:rPr>
  </w:style>
  <w:style w:type="paragraph" w:styleId="Heading2">
    <w:name w:val="heading 2"/>
    <w:basedOn w:val="Heading1"/>
    <w:next w:val="Normal"/>
    <w:link w:val="Heading2Char"/>
    <w:autoRedefine/>
    <w:uiPriority w:val="9"/>
    <w:unhideWhenUsed/>
    <w:qFormat/>
    <w:rsid w:val="00067481"/>
    <w:pPr>
      <w:outlineLvl w:val="1"/>
    </w:pPr>
    <w:rPr>
      <w:sz w:val="28"/>
      <w:szCs w:val="28"/>
    </w:rPr>
  </w:style>
  <w:style w:type="paragraph" w:styleId="Heading3">
    <w:name w:val="heading 3"/>
    <w:basedOn w:val="Normal"/>
    <w:next w:val="Normal"/>
    <w:link w:val="Heading3Char"/>
    <w:autoRedefine/>
    <w:uiPriority w:val="9"/>
    <w:unhideWhenUsed/>
    <w:qFormat/>
    <w:rsid w:val="00CC5B6C"/>
    <w:pPr>
      <w:keepNext/>
      <w:keepLines/>
      <w:spacing w:before="60"/>
      <w:outlineLvl w:val="2"/>
    </w:pPr>
    <w:rPr>
      <w:rFonts w:ascii="Calibri" w:eastAsiaTheme="majorEastAsia" w:hAnsi="Calibri" w:cstheme="majorBidi"/>
      <w:b/>
      <w:bCs/>
      <w:sz w:val="24"/>
    </w:rPr>
  </w:style>
  <w:style w:type="paragraph" w:styleId="Heading4">
    <w:name w:val="heading 4"/>
    <w:basedOn w:val="Normal"/>
    <w:next w:val="Normal"/>
    <w:link w:val="Heading4Char"/>
    <w:uiPriority w:val="9"/>
    <w:semiHidden/>
    <w:unhideWhenUsed/>
    <w:qFormat/>
    <w:rsid w:val="00C77890"/>
    <w:pPr>
      <w:keepNext/>
      <w:keepLines/>
      <w:spacing w:before="200" w:after="0"/>
      <w:outlineLvl w:val="3"/>
    </w:pPr>
    <w:rPr>
      <w:rFonts w:asciiTheme="majorHAnsi" w:eastAsiaTheme="majorEastAsia" w:hAnsiTheme="majorHAnsi" w:cstheme="majorBidi"/>
      <w:b/>
      <w:bCs/>
      <w:i/>
      <w:iCs/>
      <w:color w:val="2A85FF" w:themeColor="accent1"/>
    </w:rPr>
  </w:style>
  <w:style w:type="paragraph" w:styleId="Heading5">
    <w:name w:val="heading 5"/>
    <w:basedOn w:val="Normal"/>
    <w:next w:val="Normal"/>
    <w:link w:val="Heading5Char"/>
    <w:uiPriority w:val="9"/>
    <w:semiHidden/>
    <w:unhideWhenUsed/>
    <w:qFormat/>
    <w:rsid w:val="00C77890"/>
    <w:pPr>
      <w:keepNext/>
      <w:keepLines/>
      <w:spacing w:before="200" w:after="0"/>
      <w:outlineLvl w:val="4"/>
    </w:pPr>
    <w:rPr>
      <w:rFonts w:asciiTheme="majorHAnsi" w:eastAsiaTheme="majorEastAsia" w:hAnsiTheme="majorHAnsi" w:cstheme="majorBidi"/>
      <w:color w:val="003E9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0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0E9"/>
    <w:rPr>
      <w:rFonts w:ascii="Tahoma" w:hAnsi="Tahoma" w:cs="Tahoma"/>
      <w:sz w:val="16"/>
      <w:szCs w:val="16"/>
    </w:rPr>
  </w:style>
  <w:style w:type="paragraph" w:styleId="Header">
    <w:name w:val="header"/>
    <w:basedOn w:val="Normal"/>
    <w:link w:val="HeaderChar"/>
    <w:uiPriority w:val="99"/>
    <w:unhideWhenUsed/>
    <w:rsid w:val="000D550E"/>
    <w:pPr>
      <w:tabs>
        <w:tab w:val="center" w:pos="4680"/>
        <w:tab w:val="right" w:pos="9360"/>
      </w:tabs>
      <w:spacing w:after="0"/>
    </w:pPr>
  </w:style>
  <w:style w:type="character" w:customStyle="1" w:styleId="HeaderChar">
    <w:name w:val="Header Char"/>
    <w:basedOn w:val="DefaultParagraphFont"/>
    <w:link w:val="Header"/>
    <w:uiPriority w:val="99"/>
    <w:rsid w:val="000D550E"/>
  </w:style>
  <w:style w:type="paragraph" w:styleId="Footer">
    <w:name w:val="footer"/>
    <w:basedOn w:val="Normal"/>
    <w:link w:val="FooterChar"/>
    <w:uiPriority w:val="99"/>
    <w:unhideWhenUsed/>
    <w:rsid w:val="000D550E"/>
    <w:pPr>
      <w:tabs>
        <w:tab w:val="center" w:pos="4680"/>
        <w:tab w:val="right" w:pos="9360"/>
      </w:tabs>
      <w:spacing w:after="0"/>
    </w:pPr>
  </w:style>
  <w:style w:type="character" w:customStyle="1" w:styleId="FooterChar">
    <w:name w:val="Footer Char"/>
    <w:basedOn w:val="DefaultParagraphFont"/>
    <w:link w:val="Footer"/>
    <w:uiPriority w:val="99"/>
    <w:rsid w:val="000D550E"/>
  </w:style>
  <w:style w:type="character" w:customStyle="1" w:styleId="Heading2Char">
    <w:name w:val="Heading 2 Char"/>
    <w:basedOn w:val="DefaultParagraphFont"/>
    <w:link w:val="Heading2"/>
    <w:uiPriority w:val="9"/>
    <w:rsid w:val="00067481"/>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9"/>
    <w:rsid w:val="00CC5B6C"/>
    <w:rPr>
      <w:rFonts w:ascii="Calibri" w:eastAsiaTheme="majorEastAsia" w:hAnsi="Calibri" w:cstheme="majorBidi"/>
      <w:b/>
      <w:bCs/>
      <w:sz w:val="24"/>
    </w:rPr>
  </w:style>
  <w:style w:type="paragraph" w:customStyle="1" w:styleId="B3BulletList">
    <w:name w:val="B3 (Bullet List)"/>
    <w:basedOn w:val="Normal"/>
    <w:autoRedefine/>
    <w:uiPriority w:val="99"/>
    <w:qFormat/>
    <w:rsid w:val="000D550E"/>
    <w:pPr>
      <w:numPr>
        <w:numId w:val="1"/>
      </w:numPr>
      <w:suppressAutoHyphens/>
      <w:autoSpaceDE w:val="0"/>
      <w:autoSpaceDN w:val="0"/>
      <w:adjustRightInd w:val="0"/>
      <w:spacing w:after="60"/>
      <w:textAlignment w:val="center"/>
    </w:pPr>
    <w:rPr>
      <w:rFonts w:cs="Myriad Pro"/>
      <w:szCs w:val="19"/>
    </w:rPr>
  </w:style>
  <w:style w:type="paragraph" w:styleId="ListParagraph">
    <w:name w:val="List Paragraph"/>
    <w:basedOn w:val="Normal"/>
    <w:autoRedefine/>
    <w:uiPriority w:val="34"/>
    <w:qFormat/>
    <w:rsid w:val="00FE5C1C"/>
    <w:pPr>
      <w:numPr>
        <w:numId w:val="9"/>
      </w:numPr>
      <w:spacing w:after="200"/>
      <w:contextualSpacing/>
    </w:pPr>
    <w:rPr>
      <w:szCs w:val="22"/>
    </w:rPr>
  </w:style>
  <w:style w:type="table" w:styleId="TableGrid">
    <w:name w:val="Table Grid"/>
    <w:basedOn w:val="TableNormal"/>
    <w:uiPriority w:val="59"/>
    <w:rsid w:val="00CC6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2271C"/>
    <w:rPr>
      <w:rFonts w:ascii="Myriad Web Pro" w:hAnsi="Myriad Web Pro"/>
      <w:color w:val="00439C" w:themeColor="text2"/>
      <w:sz w:val="19"/>
      <w:u w:val="single"/>
    </w:rPr>
  </w:style>
  <w:style w:type="paragraph" w:customStyle="1" w:styleId="CalendarText">
    <w:name w:val="CalendarText"/>
    <w:basedOn w:val="Normal"/>
    <w:rsid w:val="00F2271C"/>
    <w:pPr>
      <w:spacing w:after="0"/>
    </w:pPr>
    <w:rPr>
      <w:rFonts w:ascii="Arial" w:eastAsia="Times New Roman" w:hAnsi="Arial" w:cs="Arial"/>
      <w:color w:val="000000"/>
      <w:sz w:val="20"/>
      <w:szCs w:val="24"/>
    </w:rPr>
  </w:style>
  <w:style w:type="table" w:styleId="LightList-Accent2">
    <w:name w:val="Light List Accent 2"/>
    <w:basedOn w:val="TableNormal"/>
    <w:uiPriority w:val="61"/>
    <w:rsid w:val="00F2271C"/>
    <w:pPr>
      <w:spacing w:after="0" w:line="240" w:lineRule="auto"/>
    </w:pPr>
    <w:rPr>
      <w:rFonts w:asciiTheme="minorHAnsi" w:hAnsiTheme="minorHAnsi" w:cstheme="minorBidi"/>
      <w:sz w:val="22"/>
      <w:szCs w:val="22"/>
    </w:rPr>
    <w:tblPr>
      <w:tblStyleRowBandSize w:val="1"/>
      <w:tblStyleColBandSize w:val="1"/>
      <w:tblBorders>
        <w:top w:val="single" w:sz="8" w:space="0" w:color="00439C" w:themeColor="accent2"/>
        <w:left w:val="single" w:sz="8" w:space="0" w:color="00439C" w:themeColor="accent2"/>
        <w:bottom w:val="single" w:sz="8" w:space="0" w:color="00439C" w:themeColor="accent2"/>
        <w:right w:val="single" w:sz="8" w:space="0" w:color="00439C" w:themeColor="accent2"/>
      </w:tblBorders>
    </w:tblPr>
    <w:tblStylePr w:type="firstRow">
      <w:pPr>
        <w:spacing w:before="0" w:after="0" w:line="240" w:lineRule="auto"/>
      </w:pPr>
      <w:rPr>
        <w:b/>
        <w:bCs/>
        <w:color w:val="FFFFFF" w:themeColor="background1"/>
      </w:rPr>
      <w:tblPr/>
      <w:tcPr>
        <w:shd w:val="clear" w:color="auto" w:fill="00439C" w:themeFill="accent2"/>
      </w:tcPr>
    </w:tblStylePr>
    <w:tblStylePr w:type="lastRow">
      <w:pPr>
        <w:spacing w:before="0" w:after="0" w:line="240" w:lineRule="auto"/>
      </w:pPr>
      <w:rPr>
        <w:b/>
        <w:bCs/>
      </w:rPr>
      <w:tblPr/>
      <w:tcPr>
        <w:tcBorders>
          <w:top w:val="double" w:sz="6" w:space="0" w:color="00439C" w:themeColor="accent2"/>
          <w:left w:val="single" w:sz="8" w:space="0" w:color="00439C" w:themeColor="accent2"/>
          <w:bottom w:val="single" w:sz="8" w:space="0" w:color="00439C" w:themeColor="accent2"/>
          <w:right w:val="single" w:sz="8" w:space="0" w:color="00439C" w:themeColor="accent2"/>
        </w:tcBorders>
      </w:tcPr>
    </w:tblStylePr>
    <w:tblStylePr w:type="firstCol">
      <w:rPr>
        <w:b/>
        <w:bCs/>
      </w:rPr>
    </w:tblStylePr>
    <w:tblStylePr w:type="lastCol">
      <w:rPr>
        <w:b/>
        <w:bCs/>
      </w:rPr>
    </w:tblStylePr>
    <w:tblStylePr w:type="band1Vert">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tblStylePr w:type="band1Horz">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style>
  <w:style w:type="character" w:customStyle="1" w:styleId="Heading1Char">
    <w:name w:val="Heading 1 Char"/>
    <w:basedOn w:val="DefaultParagraphFont"/>
    <w:link w:val="Heading1"/>
    <w:uiPriority w:val="9"/>
    <w:rsid w:val="000D003C"/>
    <w:rPr>
      <w:rFonts w:ascii="Calibri" w:eastAsiaTheme="majorEastAsia" w:hAnsi="Calibri" w:cstheme="majorBidi"/>
      <w:b/>
      <w:bCs/>
      <w:color w:val="00439C"/>
      <w:sz w:val="36"/>
      <w:szCs w:val="36"/>
    </w:rPr>
  </w:style>
  <w:style w:type="character" w:customStyle="1" w:styleId="Heading4Char">
    <w:name w:val="Heading 4 Char"/>
    <w:basedOn w:val="DefaultParagraphFont"/>
    <w:link w:val="Heading4"/>
    <w:uiPriority w:val="9"/>
    <w:semiHidden/>
    <w:rsid w:val="00C77890"/>
    <w:rPr>
      <w:rFonts w:asciiTheme="majorHAnsi" w:eastAsiaTheme="majorEastAsia" w:hAnsiTheme="majorHAnsi" w:cstheme="majorBidi"/>
      <w:b/>
      <w:bCs/>
      <w:i/>
      <w:iCs/>
      <w:color w:val="2A85FF" w:themeColor="accent1"/>
      <w:sz w:val="19"/>
      <w:szCs w:val="22"/>
    </w:rPr>
  </w:style>
  <w:style w:type="character" w:customStyle="1" w:styleId="Heading5Char">
    <w:name w:val="Heading 5 Char"/>
    <w:basedOn w:val="DefaultParagraphFont"/>
    <w:link w:val="Heading5"/>
    <w:uiPriority w:val="9"/>
    <w:semiHidden/>
    <w:rsid w:val="00C77890"/>
    <w:rPr>
      <w:rFonts w:asciiTheme="majorHAnsi" w:eastAsiaTheme="majorEastAsia" w:hAnsiTheme="majorHAnsi" w:cstheme="majorBidi"/>
      <w:color w:val="003E93" w:themeColor="accent1" w:themeShade="7F"/>
      <w:sz w:val="19"/>
      <w:szCs w:val="22"/>
    </w:rPr>
  </w:style>
  <w:style w:type="paragraph" w:customStyle="1" w:styleId="THTableheader">
    <w:name w:val="TH (Table header)"/>
    <w:basedOn w:val="Normal"/>
    <w:autoRedefine/>
    <w:uiPriority w:val="99"/>
    <w:qFormat/>
    <w:rsid w:val="00C77890"/>
    <w:pPr>
      <w:tabs>
        <w:tab w:val="left" w:pos="220"/>
      </w:tabs>
      <w:suppressAutoHyphens/>
      <w:autoSpaceDE w:val="0"/>
      <w:autoSpaceDN w:val="0"/>
      <w:adjustRightInd w:val="0"/>
      <w:spacing w:before="60" w:after="60"/>
      <w:jc w:val="center"/>
      <w:textAlignment w:val="center"/>
    </w:pPr>
    <w:rPr>
      <w:rFonts w:ascii="Myriad Web Pro" w:hAnsi="Myriad Web Pro" w:cs="Myriad Pro"/>
      <w:b/>
      <w:bCs/>
      <w:color w:val="FFFFFF" w:themeColor="background1"/>
      <w:szCs w:val="24"/>
    </w:rPr>
  </w:style>
  <w:style w:type="paragraph" w:customStyle="1" w:styleId="FCFigureCaption">
    <w:name w:val="FC (Figure Caption)"/>
    <w:autoRedefine/>
    <w:uiPriority w:val="99"/>
    <w:qFormat/>
    <w:rsid w:val="00067481"/>
    <w:pPr>
      <w:spacing w:after="120" w:line="240" w:lineRule="auto"/>
    </w:pPr>
    <w:rPr>
      <w:rFonts w:asciiTheme="minorHAnsi" w:hAnsiTheme="minorHAnsi" w:cs="Myriad Pro"/>
      <w:i/>
      <w:iCs/>
      <w:color w:val="00439C"/>
      <w:sz w:val="16"/>
      <w:szCs w:val="16"/>
    </w:rPr>
  </w:style>
  <w:style w:type="paragraph" w:customStyle="1" w:styleId="B4BulletListSecondLevel">
    <w:name w:val="B4 (Bullet List Second Level)"/>
    <w:basedOn w:val="B3BulletList"/>
    <w:autoRedefine/>
    <w:uiPriority w:val="99"/>
    <w:qFormat/>
    <w:rsid w:val="00C77890"/>
    <w:pPr>
      <w:numPr>
        <w:numId w:val="2"/>
      </w:numPr>
      <w:ind w:hanging="274"/>
    </w:pPr>
  </w:style>
  <w:style w:type="character" w:styleId="Strong">
    <w:name w:val="Strong"/>
    <w:basedOn w:val="DefaultParagraphFont"/>
    <w:uiPriority w:val="22"/>
    <w:rsid w:val="00C77890"/>
    <w:rPr>
      <w:b/>
      <w:bCs/>
    </w:rPr>
  </w:style>
  <w:style w:type="paragraph" w:styleId="BodyTextIndent">
    <w:name w:val="Body Text Indent"/>
    <w:basedOn w:val="Normal"/>
    <w:link w:val="BodyTextIndentChar"/>
    <w:autoRedefine/>
    <w:uiPriority w:val="99"/>
    <w:unhideWhenUsed/>
    <w:rsid w:val="00C77890"/>
    <w:pPr>
      <w:ind w:left="144"/>
    </w:pPr>
  </w:style>
  <w:style w:type="character" w:customStyle="1" w:styleId="BodyTextIndentChar">
    <w:name w:val="Body Text Indent Char"/>
    <w:basedOn w:val="DefaultParagraphFont"/>
    <w:link w:val="BodyTextIndent"/>
    <w:uiPriority w:val="99"/>
    <w:rsid w:val="00C77890"/>
    <w:rPr>
      <w:rFonts w:asciiTheme="minorHAnsi" w:hAnsiTheme="minorHAnsi" w:cstheme="minorBidi"/>
      <w:color w:val="00439C" w:themeColor="text2"/>
      <w:sz w:val="19"/>
      <w:szCs w:val="22"/>
    </w:rPr>
  </w:style>
  <w:style w:type="paragraph" w:styleId="ListNumber">
    <w:name w:val="List Number"/>
    <w:basedOn w:val="Normal"/>
    <w:autoRedefine/>
    <w:uiPriority w:val="99"/>
    <w:unhideWhenUsed/>
    <w:rsid w:val="00C77890"/>
    <w:pPr>
      <w:numPr>
        <w:numId w:val="3"/>
      </w:numPr>
      <w:contextualSpacing/>
    </w:pPr>
  </w:style>
  <w:style w:type="paragraph" w:styleId="ListNumber2">
    <w:name w:val="List Number 2"/>
    <w:basedOn w:val="Normal"/>
    <w:autoRedefine/>
    <w:uiPriority w:val="99"/>
    <w:unhideWhenUsed/>
    <w:rsid w:val="00C77890"/>
    <w:pPr>
      <w:numPr>
        <w:numId w:val="4"/>
      </w:numPr>
      <w:spacing w:after="60"/>
      <w:ind w:left="634" w:hanging="274"/>
      <w:contextualSpacing/>
    </w:pPr>
  </w:style>
  <w:style w:type="paragraph" w:styleId="ListNumber3">
    <w:name w:val="List Number 3"/>
    <w:basedOn w:val="Normal"/>
    <w:autoRedefine/>
    <w:uiPriority w:val="99"/>
    <w:unhideWhenUsed/>
    <w:rsid w:val="00C77890"/>
    <w:pPr>
      <w:numPr>
        <w:numId w:val="5"/>
      </w:numPr>
      <w:spacing w:after="60"/>
      <w:ind w:left="907" w:hanging="187"/>
      <w:contextualSpacing/>
    </w:pPr>
  </w:style>
  <w:style w:type="paragraph" w:customStyle="1" w:styleId="PhotoCaption">
    <w:name w:val="Photo Caption"/>
    <w:basedOn w:val="FCFigureCaption"/>
    <w:autoRedefine/>
    <w:qFormat/>
    <w:rsid w:val="00DF3A28"/>
  </w:style>
  <w:style w:type="character" w:styleId="Emphasis">
    <w:name w:val="Emphasis"/>
    <w:basedOn w:val="DefaultParagraphFont"/>
    <w:uiPriority w:val="20"/>
    <w:rsid w:val="00C77890"/>
    <w:rPr>
      <w:i/>
      <w:iCs/>
    </w:rPr>
  </w:style>
  <w:style w:type="paragraph" w:styleId="Title">
    <w:name w:val="Title"/>
    <w:basedOn w:val="Normal"/>
    <w:next w:val="Normal"/>
    <w:link w:val="TitleChar"/>
    <w:uiPriority w:val="10"/>
    <w:qFormat/>
    <w:rsid w:val="00C77890"/>
    <w:pPr>
      <w:spacing w:after="0"/>
    </w:pPr>
    <w:rPr>
      <w:color w:val="00439C"/>
      <w:sz w:val="42"/>
      <w:szCs w:val="42"/>
    </w:rPr>
  </w:style>
  <w:style w:type="character" w:customStyle="1" w:styleId="TitleChar">
    <w:name w:val="Title Char"/>
    <w:basedOn w:val="DefaultParagraphFont"/>
    <w:link w:val="Title"/>
    <w:uiPriority w:val="10"/>
    <w:rsid w:val="00C77890"/>
    <w:rPr>
      <w:rFonts w:asciiTheme="minorHAnsi" w:hAnsiTheme="minorHAnsi" w:cstheme="minorBidi"/>
      <w:color w:val="00439C"/>
      <w:sz w:val="42"/>
      <w:szCs w:val="42"/>
    </w:rPr>
  </w:style>
  <w:style w:type="paragraph" w:styleId="Subtitle">
    <w:name w:val="Subtitle"/>
    <w:basedOn w:val="Normal"/>
    <w:next w:val="Normal"/>
    <w:link w:val="SubtitleChar"/>
    <w:uiPriority w:val="11"/>
    <w:qFormat/>
    <w:rsid w:val="00C77890"/>
    <w:pPr>
      <w:spacing w:after="0"/>
    </w:pPr>
    <w:rPr>
      <w:color w:val="000000" w:themeColor="text1"/>
      <w:sz w:val="32"/>
      <w:szCs w:val="32"/>
    </w:rPr>
  </w:style>
  <w:style w:type="character" w:customStyle="1" w:styleId="SubtitleChar">
    <w:name w:val="Subtitle Char"/>
    <w:basedOn w:val="DefaultParagraphFont"/>
    <w:link w:val="Subtitle"/>
    <w:uiPriority w:val="11"/>
    <w:rsid w:val="00C77890"/>
    <w:rPr>
      <w:rFonts w:asciiTheme="minorHAnsi" w:hAnsiTheme="minorHAnsi" w:cstheme="minorBidi"/>
      <w:color w:val="000000" w:themeColor="text1"/>
      <w:sz w:val="32"/>
      <w:szCs w:val="32"/>
    </w:rPr>
  </w:style>
  <w:style w:type="paragraph" w:styleId="NormalWeb">
    <w:name w:val="Normal (Web)"/>
    <w:basedOn w:val="Normal"/>
    <w:uiPriority w:val="99"/>
    <w:semiHidden/>
    <w:unhideWhenUsed/>
    <w:rsid w:val="00DD000E"/>
    <w:pPr>
      <w:spacing w:before="100" w:beforeAutospacing="1" w:after="100" w:afterAutospacing="1"/>
    </w:pPr>
    <w:rPr>
      <w:rFonts w:ascii="Times New Roman" w:eastAsiaTheme="minorEastAsia" w:hAnsi="Times New Roman" w:cs="Times New Roman"/>
      <w:sz w:val="24"/>
      <w:szCs w:val="24"/>
    </w:rPr>
  </w:style>
  <w:style w:type="paragraph" w:styleId="NoSpacing">
    <w:name w:val="No Spacing"/>
    <w:basedOn w:val="Normal"/>
    <w:uiPriority w:val="1"/>
    <w:qFormat/>
    <w:rsid w:val="00023EB1"/>
    <w:pPr>
      <w:spacing w:after="0"/>
    </w:pPr>
    <w:rPr>
      <w:rFonts w:cs="Times New Roman"/>
      <w:color w:val="000000" w:themeColor="text1"/>
      <w:szCs w:val="20"/>
      <w:lang w:eastAsia="ja-JP"/>
    </w:rPr>
  </w:style>
  <w:style w:type="character" w:styleId="PlaceholderText">
    <w:name w:val="Placeholder Text"/>
    <w:basedOn w:val="DefaultParagraphFont"/>
    <w:uiPriority w:val="99"/>
    <w:semiHidden/>
    <w:rsid w:val="000D003C"/>
    <w:rPr>
      <w:color w:val="808080"/>
    </w:rPr>
  </w:style>
  <w:style w:type="character" w:styleId="CommentReference">
    <w:name w:val="annotation reference"/>
    <w:basedOn w:val="DefaultParagraphFont"/>
    <w:uiPriority w:val="99"/>
    <w:semiHidden/>
    <w:unhideWhenUsed/>
    <w:rsid w:val="009166CC"/>
    <w:rPr>
      <w:sz w:val="16"/>
      <w:szCs w:val="16"/>
    </w:rPr>
  </w:style>
  <w:style w:type="paragraph" w:styleId="CommentText">
    <w:name w:val="annotation text"/>
    <w:basedOn w:val="Normal"/>
    <w:link w:val="CommentTextChar"/>
    <w:uiPriority w:val="99"/>
    <w:semiHidden/>
    <w:unhideWhenUsed/>
    <w:rsid w:val="009166CC"/>
    <w:pPr>
      <w:spacing w:after="200"/>
    </w:pPr>
    <w:rPr>
      <w:sz w:val="20"/>
      <w:szCs w:val="20"/>
    </w:rPr>
  </w:style>
  <w:style w:type="character" w:customStyle="1" w:styleId="CommentTextChar">
    <w:name w:val="Comment Text Char"/>
    <w:basedOn w:val="DefaultParagraphFont"/>
    <w:link w:val="CommentText"/>
    <w:uiPriority w:val="99"/>
    <w:semiHidden/>
    <w:rsid w:val="009166CC"/>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9166CC"/>
    <w:pPr>
      <w:spacing w:after="120"/>
    </w:pPr>
    <w:rPr>
      <w:b/>
      <w:bCs/>
    </w:rPr>
  </w:style>
  <w:style w:type="character" w:customStyle="1" w:styleId="CommentSubjectChar">
    <w:name w:val="Comment Subject Char"/>
    <w:basedOn w:val="CommentTextChar"/>
    <w:link w:val="CommentSubject"/>
    <w:uiPriority w:val="99"/>
    <w:semiHidden/>
    <w:rsid w:val="009166CC"/>
    <w:rPr>
      <w:rFonts w:asciiTheme="minorHAnsi" w:hAnsiTheme="minorHAnsi" w:cstheme="minorBidi"/>
      <w:b/>
      <w:bCs/>
    </w:rPr>
  </w:style>
  <w:style w:type="character" w:styleId="FollowedHyperlink">
    <w:name w:val="FollowedHyperlink"/>
    <w:basedOn w:val="DefaultParagraphFont"/>
    <w:uiPriority w:val="99"/>
    <w:semiHidden/>
    <w:unhideWhenUsed/>
    <w:rsid w:val="001E38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19038">
      <w:bodyDiv w:val="1"/>
      <w:marLeft w:val="0"/>
      <w:marRight w:val="0"/>
      <w:marTop w:val="0"/>
      <w:marBottom w:val="0"/>
      <w:divBdr>
        <w:top w:val="none" w:sz="0" w:space="0" w:color="auto"/>
        <w:left w:val="none" w:sz="0" w:space="0" w:color="auto"/>
        <w:bottom w:val="none" w:sz="0" w:space="0" w:color="auto"/>
        <w:right w:val="none" w:sz="0" w:space="0" w:color="auto"/>
      </w:divBdr>
    </w:div>
    <w:div w:id="384987902">
      <w:bodyDiv w:val="1"/>
      <w:marLeft w:val="0"/>
      <w:marRight w:val="0"/>
      <w:marTop w:val="0"/>
      <w:marBottom w:val="0"/>
      <w:divBdr>
        <w:top w:val="none" w:sz="0" w:space="0" w:color="auto"/>
        <w:left w:val="none" w:sz="0" w:space="0" w:color="auto"/>
        <w:bottom w:val="none" w:sz="0" w:space="0" w:color="auto"/>
        <w:right w:val="none" w:sz="0" w:space="0" w:color="auto"/>
      </w:divBdr>
    </w:div>
    <w:div w:id="510530730">
      <w:bodyDiv w:val="1"/>
      <w:marLeft w:val="0"/>
      <w:marRight w:val="0"/>
      <w:marTop w:val="0"/>
      <w:marBottom w:val="0"/>
      <w:divBdr>
        <w:top w:val="none" w:sz="0" w:space="0" w:color="auto"/>
        <w:left w:val="none" w:sz="0" w:space="0" w:color="auto"/>
        <w:bottom w:val="none" w:sz="0" w:space="0" w:color="auto"/>
        <w:right w:val="none" w:sz="0" w:space="0" w:color="auto"/>
      </w:divBdr>
    </w:div>
    <w:div w:id="1646935716">
      <w:bodyDiv w:val="1"/>
      <w:marLeft w:val="0"/>
      <w:marRight w:val="0"/>
      <w:marTop w:val="0"/>
      <w:marBottom w:val="0"/>
      <w:divBdr>
        <w:top w:val="none" w:sz="0" w:space="0" w:color="auto"/>
        <w:left w:val="none" w:sz="0" w:space="0" w:color="auto"/>
        <w:bottom w:val="none" w:sz="0" w:space="0" w:color="auto"/>
        <w:right w:val="none" w:sz="0" w:space="0" w:color="auto"/>
      </w:divBdr>
    </w:div>
    <w:div w:id="173716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hyperlink" Target="http://www.cdc.gov/fmo/topic/Budget%20Information/index.html" TargetMode="External"/><Relationship Id="rId10"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cdc.gov/fmo/topic/Budget%20Information/index.html" TargetMode="External"/></Relationships>
</file>

<file path=word/theme/theme1.xml><?xml version="1.0" encoding="utf-8"?>
<a:theme xmlns:a="http://schemas.openxmlformats.org/drawingml/2006/main" name="Office Theme">
  <a:themeElements>
    <a:clrScheme name="OCOO Theme">
      <a:dk1>
        <a:srgbClr val="000000"/>
      </a:dk1>
      <a:lt1>
        <a:sysClr val="window" lastClr="FFFFFF"/>
      </a:lt1>
      <a:dk2>
        <a:srgbClr val="00439C"/>
      </a:dk2>
      <a:lt2>
        <a:srgbClr val="E3EAF4"/>
      </a:lt2>
      <a:accent1>
        <a:srgbClr val="2A85FF"/>
      </a:accent1>
      <a:accent2>
        <a:srgbClr val="00439C"/>
      </a:accent2>
      <a:accent3>
        <a:srgbClr val="9BBB59"/>
      </a:accent3>
      <a:accent4>
        <a:srgbClr val="8064A2"/>
      </a:accent4>
      <a:accent5>
        <a:srgbClr val="92CDDC"/>
      </a:accent5>
      <a:accent6>
        <a:srgbClr val="F79646"/>
      </a:accent6>
      <a:hlink>
        <a:srgbClr val="0000FF"/>
      </a:hlink>
      <a:folHlink>
        <a:srgbClr val="800080"/>
      </a:folHlink>
    </a:clrScheme>
    <a:fontScheme name="OCOO Font Them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A7921-D79B-4CF5-8A63-78C70A93F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1902</Words>
  <Characters>10845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PPHF Continuation Guidance</vt:lpstr>
    </vt:vector>
  </TitlesOfParts>
  <Company>Centers for Disease Control and Prevention</Company>
  <LinksUpToDate>false</LinksUpToDate>
  <CharactersWithSpaces>12722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PPHF Continuation Guidance</dc:title>
  <dc:creator>CDC User</dc:creator>
  <cp:lastModifiedBy>Browning, Linton C. (CDC/OCOO/PGO)</cp:lastModifiedBy>
  <cp:revision>2</cp:revision>
  <cp:lastPrinted>2015-01-13T20:05:00Z</cp:lastPrinted>
  <dcterms:created xsi:type="dcterms:W3CDTF">2015-12-04T17:59:00Z</dcterms:created>
  <dcterms:modified xsi:type="dcterms:W3CDTF">2015-12-04T17:59:00Z</dcterms:modified>
</cp:coreProperties>
</file>