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EC6" w:rsidRPr="00390EC6" w:rsidRDefault="00390EC6" w:rsidP="00390EC6">
      <w:pPr>
        <w:spacing w:after="0" w:line="240" w:lineRule="auto"/>
        <w:outlineLvl w:val="0"/>
        <w:rPr>
          <w:rFonts w:ascii="Times New Roman" w:eastAsia="Times New Roman" w:hAnsi="Times New Roman" w:cs="Times New Roman"/>
          <w:b/>
          <w:sz w:val="32"/>
          <w:szCs w:val="32"/>
        </w:rPr>
      </w:pPr>
      <w:r w:rsidRPr="00390EC6">
        <w:rPr>
          <w:rFonts w:ascii="Times New Roman" w:eastAsia="Times New Roman" w:hAnsi="Times New Roman" w:cs="Times New Roman"/>
          <w:sz w:val="24"/>
          <w:szCs w:val="24"/>
        </w:rPr>
        <w:tab/>
      </w:r>
      <w:r w:rsidRPr="00390EC6">
        <w:rPr>
          <w:rFonts w:ascii="Times New Roman" w:eastAsia="Times New Roman" w:hAnsi="Times New Roman" w:cs="Times New Roman"/>
          <w:sz w:val="24"/>
          <w:szCs w:val="24"/>
        </w:rPr>
        <w:tab/>
        <w:t xml:space="preserve">              </w:t>
      </w:r>
      <w:r w:rsidRPr="00390EC6">
        <w:rPr>
          <w:rFonts w:ascii="Times New Roman" w:eastAsia="Times New Roman" w:hAnsi="Times New Roman" w:cs="Times New Roman"/>
          <w:b/>
          <w:sz w:val="32"/>
          <w:szCs w:val="32"/>
        </w:rPr>
        <w:t>NOTICE OF INTENT TO AWARD</w:t>
      </w:r>
    </w:p>
    <w:p w:rsidR="00390EC6" w:rsidRPr="00390EC6" w:rsidRDefault="00390EC6" w:rsidP="00390EC6">
      <w:pPr>
        <w:spacing w:after="0" w:line="240" w:lineRule="auto"/>
        <w:jc w:val="center"/>
        <w:rPr>
          <w:rFonts w:ascii="Times New Roman" w:eastAsia="Times New Roman" w:hAnsi="Times New Roman" w:cs="Times New Roman"/>
          <w:b/>
          <w:sz w:val="32"/>
          <w:szCs w:val="32"/>
        </w:rPr>
      </w:pPr>
    </w:p>
    <w:p w:rsidR="00390EC6" w:rsidRPr="00390EC6" w:rsidRDefault="00390EC6" w:rsidP="00390EC6">
      <w:pPr>
        <w:spacing w:after="0" w:line="240" w:lineRule="auto"/>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This Funding Announcement is not a request for applications.  This announcement is to provide public notice of the National Park Service’s intention to fund the following project activities without full and open competition.</w:t>
      </w:r>
    </w:p>
    <w:p w:rsidR="00390EC6" w:rsidRPr="00390EC6" w:rsidRDefault="00390EC6" w:rsidP="00390EC6">
      <w:pPr>
        <w:spacing w:after="0" w:line="240" w:lineRule="auto"/>
        <w:rPr>
          <w:rFonts w:ascii="Times New Roman" w:eastAsia="Times New Roman" w:hAnsi="Times New Roman" w:cs="Times New Roman"/>
          <w:sz w:val="24"/>
          <w:szCs w:val="24"/>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390EC6" w:rsidRPr="00390EC6" w:rsidTr="00CE27E3">
        <w:tc>
          <w:tcPr>
            <w:tcW w:w="5000" w:type="pct"/>
            <w:gridSpan w:val="2"/>
            <w:tcBorders>
              <w:top w:val="double" w:sz="4" w:space="0" w:color="auto"/>
              <w:bottom w:val="double" w:sz="4" w:space="0" w:color="auto"/>
            </w:tcBorders>
            <w:shd w:val="clear" w:color="auto" w:fill="CB9F5B"/>
          </w:tcPr>
          <w:p w:rsidR="00390EC6" w:rsidRPr="00390EC6" w:rsidRDefault="00390EC6" w:rsidP="00390EC6">
            <w:pPr>
              <w:spacing w:after="0" w:line="240" w:lineRule="auto"/>
              <w:jc w:val="center"/>
              <w:rPr>
                <w:rFonts w:ascii="Times New Roman" w:eastAsia="Times New Roman" w:hAnsi="Times New Roman" w:cs="Times New Roman"/>
                <w:b/>
                <w:sz w:val="28"/>
                <w:szCs w:val="28"/>
              </w:rPr>
            </w:pPr>
            <w:r w:rsidRPr="00390EC6">
              <w:rPr>
                <w:rFonts w:ascii="Times New Roman" w:eastAsia="Times New Roman" w:hAnsi="Times New Roman" w:cs="Times New Roman"/>
                <w:b/>
                <w:sz w:val="28"/>
                <w:szCs w:val="28"/>
              </w:rPr>
              <w:t>ABSTRACT</w:t>
            </w:r>
          </w:p>
        </w:tc>
      </w:tr>
      <w:tr w:rsidR="00390EC6" w:rsidRPr="00390EC6" w:rsidTr="00CE27E3">
        <w:tc>
          <w:tcPr>
            <w:tcW w:w="1191" w:type="pct"/>
            <w:tcBorders>
              <w:top w:val="double" w:sz="4" w:space="0" w:color="auto"/>
            </w:tcBorders>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Funding Announcement Number</w:t>
            </w:r>
          </w:p>
        </w:tc>
        <w:tc>
          <w:tcPr>
            <w:tcW w:w="3809" w:type="pct"/>
            <w:tcBorders>
              <w:top w:val="double" w:sz="4" w:space="0" w:color="auto"/>
            </w:tcBorders>
            <w:vAlign w:val="center"/>
          </w:tcPr>
          <w:p w:rsidR="00390EC6" w:rsidRPr="00132F4F" w:rsidRDefault="00132F4F" w:rsidP="00390EC6">
            <w:pPr>
              <w:spacing w:after="0" w:line="240" w:lineRule="auto"/>
              <w:rPr>
                <w:rFonts w:ascii="Times New Roman" w:eastAsia="Times New Roman" w:hAnsi="Times New Roman" w:cs="Times New Roman"/>
                <w:color w:val="0000FF"/>
                <w:sz w:val="24"/>
                <w:szCs w:val="24"/>
              </w:rPr>
            </w:pPr>
            <w:r>
              <w:rPr>
                <w:rFonts w:ascii="Times New Roman" w:eastAsia="Times New Roman" w:hAnsi="Times New Roman" w:cs="Times New Roman"/>
                <w:color w:val="0000FF"/>
                <w:sz w:val="24"/>
                <w:szCs w:val="24"/>
              </w:rPr>
              <w:t>P14AS00337</w:t>
            </w:r>
          </w:p>
        </w:tc>
      </w:tr>
      <w:tr w:rsidR="00390EC6" w:rsidRPr="00390EC6" w:rsidTr="00CE27E3">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Project Title</w:t>
            </w:r>
          </w:p>
        </w:tc>
        <w:tc>
          <w:tcPr>
            <w:tcW w:w="3809" w:type="pct"/>
          </w:tcPr>
          <w:p w:rsidR="00390EC6" w:rsidRPr="00390EC6" w:rsidRDefault="005E233D" w:rsidP="00390E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NHL </w:t>
            </w:r>
            <w:r w:rsidR="0018235A">
              <w:rPr>
                <w:rFonts w:ascii="Times New Roman" w:eastAsia="Times New Roman" w:hAnsi="Times New Roman" w:cs="Times New Roman"/>
                <w:sz w:val="24"/>
                <w:szCs w:val="24"/>
              </w:rPr>
              <w:t>Theme Study on the US Era of Reconstruction</w:t>
            </w:r>
          </w:p>
        </w:tc>
      </w:tr>
      <w:tr w:rsidR="00390EC6" w:rsidRPr="00390EC6" w:rsidTr="00CE27E3">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Recipient</w:t>
            </w:r>
          </w:p>
        </w:tc>
        <w:tc>
          <w:tcPr>
            <w:tcW w:w="3809" w:type="pct"/>
          </w:tcPr>
          <w:p w:rsidR="00390EC6" w:rsidRPr="00390EC6" w:rsidRDefault="0018235A" w:rsidP="00390E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Eastern National</w:t>
            </w:r>
          </w:p>
        </w:tc>
      </w:tr>
      <w:tr w:rsidR="00390EC6" w:rsidRPr="00390EC6" w:rsidTr="00CE27E3">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Principle Investigator / Program Manager</w:t>
            </w:r>
          </w:p>
        </w:tc>
        <w:tc>
          <w:tcPr>
            <w:tcW w:w="3809" w:type="pct"/>
          </w:tcPr>
          <w:p w:rsidR="00390EC6" w:rsidRPr="006510E6" w:rsidRDefault="0018235A" w:rsidP="0018235A">
            <w:pPr>
              <w:spacing w:after="0" w:line="240" w:lineRule="auto"/>
              <w:rPr>
                <w:rFonts w:ascii="Times New Roman" w:eastAsia="Times New Roman" w:hAnsi="Times New Roman" w:cs="Times New Roman"/>
                <w:sz w:val="24"/>
                <w:szCs w:val="24"/>
              </w:rPr>
            </w:pPr>
            <w:r w:rsidRPr="006510E6">
              <w:rPr>
                <w:rFonts w:ascii="Times New Roman" w:eastAsia="Times New Roman" w:hAnsi="Times New Roman" w:cs="Times New Roman"/>
                <w:szCs w:val="24"/>
              </w:rPr>
              <w:t>Principal Investigator—not yet identified/ Project Manager, Robert K. Sutton, Chief Historian, NPS</w:t>
            </w:r>
          </w:p>
        </w:tc>
      </w:tr>
      <w:tr w:rsidR="00390EC6" w:rsidRPr="00390EC6" w:rsidTr="00CE27E3">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Total Anticipated Award Amount</w:t>
            </w:r>
          </w:p>
        </w:tc>
        <w:tc>
          <w:tcPr>
            <w:tcW w:w="3809" w:type="pct"/>
            <w:vAlign w:val="center"/>
          </w:tcPr>
          <w:p w:rsidR="00390EC6" w:rsidRPr="00390EC6" w:rsidRDefault="0018235A" w:rsidP="001823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$90,500</w:t>
            </w:r>
          </w:p>
        </w:tc>
      </w:tr>
      <w:tr w:rsidR="00390EC6" w:rsidRPr="00390EC6" w:rsidTr="00CE27E3">
        <w:trPr>
          <w:trHeight w:val="377"/>
        </w:trPr>
        <w:tc>
          <w:tcPr>
            <w:tcW w:w="1191" w:type="pct"/>
            <w:vAlign w:val="center"/>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Cost Share</w:t>
            </w:r>
          </w:p>
        </w:tc>
        <w:tc>
          <w:tcPr>
            <w:tcW w:w="3809" w:type="pct"/>
            <w:vAlign w:val="center"/>
          </w:tcPr>
          <w:p w:rsidR="00390EC6" w:rsidRPr="006510E6" w:rsidRDefault="0018235A" w:rsidP="0018235A">
            <w:pPr>
              <w:spacing w:after="0" w:line="240" w:lineRule="auto"/>
              <w:rPr>
                <w:rFonts w:ascii="Times New Roman" w:eastAsia="Times New Roman" w:hAnsi="Times New Roman" w:cs="Times New Roman"/>
                <w:sz w:val="24"/>
                <w:szCs w:val="24"/>
              </w:rPr>
            </w:pPr>
            <w:r w:rsidRPr="006510E6">
              <w:rPr>
                <w:rFonts w:ascii="Times New Roman" w:eastAsia="Times New Roman" w:hAnsi="Times New Roman" w:cs="Times New Roman"/>
                <w:szCs w:val="24"/>
              </w:rPr>
              <w:t>None</w:t>
            </w:r>
          </w:p>
        </w:tc>
      </w:tr>
      <w:tr w:rsidR="00390EC6" w:rsidRPr="00390EC6" w:rsidTr="00CE27E3">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New Award or Continuation?</w:t>
            </w:r>
          </w:p>
        </w:tc>
        <w:tc>
          <w:tcPr>
            <w:tcW w:w="3809" w:type="pct"/>
            <w:vAlign w:val="center"/>
          </w:tcPr>
          <w:p w:rsidR="00390EC6" w:rsidRPr="00132F4F" w:rsidRDefault="00132F4F" w:rsidP="00390EC6">
            <w:pPr>
              <w:spacing w:after="0" w:line="240" w:lineRule="auto"/>
              <w:rPr>
                <w:rFonts w:ascii="Times New Roman" w:eastAsia="Times New Roman" w:hAnsi="Times New Roman" w:cs="Times New Roman"/>
                <w:color w:val="0000FF"/>
                <w:sz w:val="24"/>
                <w:szCs w:val="24"/>
              </w:rPr>
            </w:pPr>
            <w:r>
              <w:rPr>
                <w:rFonts w:ascii="Times New Roman" w:eastAsia="Times New Roman" w:hAnsi="Times New Roman" w:cs="Times New Roman"/>
                <w:color w:val="0000FF"/>
                <w:sz w:val="24"/>
                <w:szCs w:val="24"/>
              </w:rPr>
              <w:t>New Award</w:t>
            </w:r>
          </w:p>
        </w:tc>
      </w:tr>
      <w:tr w:rsidR="00390EC6" w:rsidRPr="00390EC6" w:rsidTr="00CE27E3">
        <w:trPr>
          <w:trHeight w:val="70"/>
        </w:trPr>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Anticipated Period of Performance</w:t>
            </w:r>
          </w:p>
        </w:tc>
        <w:tc>
          <w:tcPr>
            <w:tcW w:w="3809" w:type="pct"/>
            <w:vAlign w:val="center"/>
          </w:tcPr>
          <w:p w:rsidR="00390EC6" w:rsidRPr="00390EC6" w:rsidRDefault="0018235A" w:rsidP="00390E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 months</w:t>
            </w:r>
          </w:p>
        </w:tc>
      </w:tr>
      <w:tr w:rsidR="00390EC6" w:rsidRPr="00390EC6" w:rsidTr="00CE27E3">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Award Instrument</w:t>
            </w:r>
            <w:r w:rsidRPr="00390EC6" w:rsidDel="008916C1">
              <w:rPr>
                <w:rFonts w:ascii="Times New Roman" w:eastAsia="Times New Roman" w:hAnsi="Times New Roman" w:cs="Times New Roman"/>
                <w:b/>
                <w:sz w:val="24"/>
                <w:szCs w:val="24"/>
              </w:rPr>
              <w:t xml:space="preserve"> </w:t>
            </w:r>
          </w:p>
        </w:tc>
        <w:tc>
          <w:tcPr>
            <w:tcW w:w="3809" w:type="pct"/>
            <w:vAlign w:val="center"/>
          </w:tcPr>
          <w:p w:rsidR="00390EC6" w:rsidRPr="00390EC6" w:rsidRDefault="00390EC6" w:rsidP="00390EC6">
            <w:pPr>
              <w:spacing w:after="0" w:line="240" w:lineRule="auto"/>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Cooperative Agreement</w:t>
            </w:r>
          </w:p>
        </w:tc>
      </w:tr>
      <w:tr w:rsidR="00390EC6" w:rsidRPr="00390EC6" w:rsidTr="00CE27E3">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Statutory Authority</w:t>
            </w:r>
            <w:r w:rsidRPr="00390EC6" w:rsidDel="008916C1">
              <w:rPr>
                <w:rFonts w:ascii="Times New Roman" w:eastAsia="Times New Roman" w:hAnsi="Times New Roman" w:cs="Times New Roman"/>
                <w:b/>
                <w:sz w:val="24"/>
                <w:szCs w:val="24"/>
              </w:rPr>
              <w:t xml:space="preserve"> </w:t>
            </w:r>
          </w:p>
        </w:tc>
        <w:tc>
          <w:tcPr>
            <w:tcW w:w="3809" w:type="pct"/>
          </w:tcPr>
          <w:p w:rsidR="00390EC6" w:rsidRPr="006510E6" w:rsidRDefault="0018235A" w:rsidP="0018235A">
            <w:pPr>
              <w:spacing w:after="0" w:line="240" w:lineRule="auto"/>
              <w:rPr>
                <w:rFonts w:ascii="Times New Roman" w:eastAsia="Times New Roman" w:hAnsi="Times New Roman" w:cs="Times New Roman"/>
                <w:sz w:val="24"/>
                <w:szCs w:val="24"/>
              </w:rPr>
            </w:pPr>
            <w:r w:rsidRPr="006510E6">
              <w:rPr>
                <w:rFonts w:ascii="Times New Roman" w:eastAsia="Times New Roman" w:hAnsi="Times New Roman" w:cs="Times New Roman"/>
                <w:szCs w:val="24"/>
              </w:rPr>
              <w:t>16 USC Section 1g; 16 USC 1a-2g; 31 USC 6305</w:t>
            </w:r>
            <w:r w:rsidR="006510E6" w:rsidRPr="006510E6">
              <w:rPr>
                <w:rFonts w:ascii="Times New Roman" w:eastAsia="Times New Roman" w:hAnsi="Times New Roman" w:cs="Times New Roman"/>
                <w:szCs w:val="24"/>
              </w:rPr>
              <w:t xml:space="preserve">; </w:t>
            </w:r>
            <w:r w:rsidR="00390EC6" w:rsidRPr="006510E6" w:rsidDel="008916C1">
              <w:rPr>
                <w:rFonts w:ascii="Times New Roman" w:eastAsia="Times New Roman" w:hAnsi="Times New Roman" w:cs="Times New Roman"/>
                <w:sz w:val="24"/>
                <w:szCs w:val="24"/>
              </w:rPr>
              <w:t xml:space="preserve"> </w:t>
            </w:r>
          </w:p>
        </w:tc>
      </w:tr>
      <w:tr w:rsidR="00390EC6" w:rsidRPr="00390EC6" w:rsidTr="00CE27E3">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CFDA # and Title</w:t>
            </w:r>
            <w:r w:rsidRPr="00390EC6" w:rsidDel="008916C1">
              <w:rPr>
                <w:rFonts w:ascii="Times New Roman" w:eastAsia="Times New Roman" w:hAnsi="Times New Roman" w:cs="Times New Roman"/>
                <w:b/>
                <w:sz w:val="24"/>
                <w:szCs w:val="24"/>
              </w:rPr>
              <w:t xml:space="preserve"> </w:t>
            </w:r>
          </w:p>
        </w:tc>
        <w:tc>
          <w:tcPr>
            <w:tcW w:w="3809" w:type="pct"/>
          </w:tcPr>
          <w:p w:rsidR="00390EC6" w:rsidRPr="005E233D" w:rsidRDefault="005E233D" w:rsidP="00390E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15.944 Cultural Resources</w:t>
            </w:r>
          </w:p>
        </w:tc>
      </w:tr>
      <w:tr w:rsidR="00390EC6" w:rsidRPr="00390EC6" w:rsidTr="00CE27E3">
        <w:trPr>
          <w:trHeight w:val="350"/>
        </w:trPr>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Single Source Justification Criteria Cited</w:t>
            </w:r>
            <w:r w:rsidRPr="00390EC6" w:rsidDel="008916C1">
              <w:rPr>
                <w:rFonts w:ascii="Times New Roman" w:eastAsia="Times New Roman" w:hAnsi="Times New Roman" w:cs="Times New Roman"/>
                <w:b/>
                <w:sz w:val="24"/>
                <w:szCs w:val="24"/>
              </w:rPr>
              <w:t xml:space="preserve"> </w:t>
            </w:r>
          </w:p>
        </w:tc>
        <w:tc>
          <w:tcPr>
            <w:tcW w:w="3809" w:type="pct"/>
          </w:tcPr>
          <w:p w:rsidR="00390EC6" w:rsidRPr="006510E6" w:rsidRDefault="00390EC6" w:rsidP="00390EC6">
            <w:pPr>
              <w:spacing w:after="0" w:line="240" w:lineRule="auto"/>
              <w:rPr>
                <w:rFonts w:ascii="Times New Roman" w:eastAsia="Times New Roman" w:hAnsi="Times New Roman" w:cs="Times New Roman"/>
                <w:sz w:val="24"/>
                <w:szCs w:val="24"/>
              </w:rPr>
            </w:pPr>
            <w:r w:rsidRPr="006510E6">
              <w:rPr>
                <w:rFonts w:ascii="Times New Roman" w:eastAsia="Times New Roman" w:hAnsi="Times New Roman" w:cs="Times New Roman"/>
                <w:sz w:val="24"/>
                <w:szCs w:val="24"/>
              </w:rPr>
              <w:t>(4) Unique Qualifications</w:t>
            </w:r>
            <w:r w:rsidRPr="006510E6" w:rsidDel="00964C85">
              <w:rPr>
                <w:rFonts w:ascii="Times New Roman" w:eastAsia="Times New Roman" w:hAnsi="Times New Roman" w:cs="Times New Roman"/>
                <w:sz w:val="24"/>
                <w:szCs w:val="24"/>
              </w:rPr>
              <w:t xml:space="preserve"> </w:t>
            </w:r>
          </w:p>
        </w:tc>
      </w:tr>
      <w:tr w:rsidR="00390EC6" w:rsidRPr="00390EC6" w:rsidTr="00CE27E3">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NPS ATR Point of Contact</w:t>
            </w:r>
            <w:r w:rsidRPr="00390EC6" w:rsidDel="008916C1">
              <w:rPr>
                <w:rFonts w:ascii="Times New Roman" w:eastAsia="Times New Roman" w:hAnsi="Times New Roman" w:cs="Times New Roman"/>
                <w:b/>
                <w:sz w:val="24"/>
                <w:szCs w:val="24"/>
              </w:rPr>
              <w:t xml:space="preserve"> </w:t>
            </w:r>
          </w:p>
        </w:tc>
        <w:tc>
          <w:tcPr>
            <w:tcW w:w="3809" w:type="pct"/>
          </w:tcPr>
          <w:p w:rsidR="00390EC6" w:rsidRPr="00132F4F" w:rsidRDefault="00132F4F" w:rsidP="00390EC6">
            <w:pPr>
              <w:spacing w:after="0" w:line="240" w:lineRule="auto"/>
              <w:rPr>
                <w:rFonts w:ascii="Times New Roman" w:eastAsia="Times New Roman" w:hAnsi="Times New Roman" w:cs="Times New Roman"/>
                <w:color w:val="0000FF"/>
                <w:sz w:val="24"/>
                <w:szCs w:val="24"/>
              </w:rPr>
            </w:pPr>
            <w:r w:rsidRPr="00132F4F">
              <w:rPr>
                <w:rFonts w:ascii="Times New Roman" w:eastAsia="Times New Roman" w:hAnsi="Times New Roman" w:cs="Times New Roman"/>
                <w:color w:val="0000FF"/>
                <w:sz w:val="24"/>
                <w:szCs w:val="24"/>
              </w:rPr>
              <w:t>Robert K. Sutton, Chief Historian (NPS Project Manager)</w:t>
            </w:r>
          </w:p>
        </w:tc>
      </w:tr>
      <w:tr w:rsidR="00390EC6" w:rsidRPr="00390EC6" w:rsidTr="00CE27E3">
        <w:trPr>
          <w:trHeight w:val="70"/>
        </w:trPr>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p>
        </w:tc>
        <w:tc>
          <w:tcPr>
            <w:tcW w:w="3809" w:type="pct"/>
            <w:vAlign w:val="center"/>
          </w:tcPr>
          <w:p w:rsidR="00390EC6" w:rsidRPr="00132F4F" w:rsidRDefault="00390EC6" w:rsidP="00390EC6">
            <w:pPr>
              <w:spacing w:after="0" w:line="240" w:lineRule="auto"/>
              <w:rPr>
                <w:rFonts w:ascii="Times New Roman" w:eastAsia="Times New Roman" w:hAnsi="Times New Roman" w:cs="Times New Roman"/>
                <w:i/>
                <w:color w:val="0000FF"/>
                <w:sz w:val="24"/>
                <w:szCs w:val="24"/>
              </w:rPr>
            </w:pPr>
          </w:p>
        </w:tc>
      </w:tr>
    </w:tbl>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jc w:val="center"/>
        <w:outlineLvl w:val="0"/>
        <w:rPr>
          <w:rFonts w:ascii="Times New Roman" w:eastAsia="Times New Roman" w:hAnsi="Times New Roman" w:cs="Times New Roman"/>
          <w:b/>
          <w:sz w:val="24"/>
          <w:szCs w:val="24"/>
        </w:rPr>
      </w:pPr>
    </w:p>
    <w:p w:rsidR="00390EC6" w:rsidRPr="00390EC6" w:rsidRDefault="00390EC6" w:rsidP="00390EC6">
      <w:pPr>
        <w:spacing w:after="0" w:line="240" w:lineRule="auto"/>
        <w:jc w:val="center"/>
        <w:outlineLvl w:val="0"/>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OVERVIEW</w:t>
      </w:r>
    </w:p>
    <w:p w:rsidR="00390EC6" w:rsidRPr="006510E6" w:rsidRDefault="00390EC6" w:rsidP="00390EC6">
      <w:pPr>
        <w:spacing w:after="0" w:line="240" w:lineRule="auto"/>
        <w:rPr>
          <w:rFonts w:ascii="Times New Roman" w:eastAsia="Times New Roman" w:hAnsi="Times New Roman" w:cs="Times New Roman"/>
          <w:sz w:val="24"/>
          <w:szCs w:val="24"/>
        </w:rPr>
      </w:pPr>
    </w:p>
    <w:p w:rsidR="00390EC6" w:rsidRPr="006510E6" w:rsidRDefault="006510E6" w:rsidP="00390EC6">
      <w:pPr>
        <w:spacing w:after="0" w:line="240" w:lineRule="auto"/>
        <w:rPr>
          <w:rFonts w:ascii="Times New Roman" w:eastAsia="Times New Roman" w:hAnsi="Times New Roman" w:cs="Times New Roman"/>
          <w:sz w:val="24"/>
          <w:szCs w:val="24"/>
        </w:rPr>
      </w:pPr>
      <w:r w:rsidRPr="006510E6">
        <w:rPr>
          <w:rFonts w:ascii="Times New Roman" w:eastAsia="Times New Roman" w:hAnsi="Times New Roman" w:cs="Times New Roman"/>
          <w:sz w:val="24"/>
          <w:szCs w:val="24"/>
        </w:rPr>
        <w:t xml:space="preserve">This Theme Study on the US Era of Reconstruction will analyze and summarize the history of the era, and identify and justify the significance of nationally significant sites, focusing on six themes:  Civil Unrest/Violence; Black Institution Building; Enfranchisement/New Democracy; Land and Labor; Federal Power; and Modernizing/Remaking the South.  </w:t>
      </w:r>
      <w:r w:rsidR="001241B2">
        <w:rPr>
          <w:rFonts w:ascii="Times New Roman" w:eastAsia="Times New Roman" w:hAnsi="Times New Roman" w:cs="Times New Roman"/>
          <w:sz w:val="24"/>
          <w:szCs w:val="24"/>
        </w:rPr>
        <w:t>The Era of Reconstruction is one of the most important, but least understood eras in American history; there are no sites or parks that interpret this period.  Through this study, we will identify and work toward protecting and interpreting the most significant sites.  Also, the publication that will be produced from this study will provide the American public with the most complete list of significant sites associated with the Era of Reconstruction.</w:t>
      </w:r>
    </w:p>
    <w:p w:rsidR="00390EC6" w:rsidRPr="006510E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jc w:val="center"/>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STATEMENT OF JOINT OBJECTIVES/PROJECT MANAGEMENT PLAN</w:t>
      </w:r>
    </w:p>
    <w:p w:rsidR="00390EC6" w:rsidRPr="00390EC6" w:rsidRDefault="00390EC6" w:rsidP="00390EC6">
      <w:pPr>
        <w:spacing w:after="0" w:line="240" w:lineRule="auto"/>
        <w:rPr>
          <w:rFonts w:ascii="Times New Roman" w:eastAsia="Times New Roman" w:hAnsi="Times New Roman" w:cs="Times New Roman"/>
          <w:i/>
          <w:sz w:val="24"/>
          <w:szCs w:val="24"/>
        </w:rPr>
      </w:pPr>
    </w:p>
    <w:p w:rsidR="00390EC6" w:rsidRPr="00075CC9" w:rsidRDefault="00075CC9" w:rsidP="00390EC6">
      <w:pPr>
        <w:spacing w:after="0" w:line="240" w:lineRule="auto"/>
        <w:rPr>
          <w:rFonts w:ascii="Times New Roman" w:eastAsia="Times New Roman" w:hAnsi="Times New Roman" w:cs="Times New Roman"/>
          <w:sz w:val="24"/>
          <w:szCs w:val="24"/>
        </w:rPr>
      </w:pPr>
      <w:r w:rsidRPr="00075CC9">
        <w:rPr>
          <w:rFonts w:ascii="Times New Roman" w:eastAsia="Times New Roman" w:hAnsi="Times New Roman" w:cs="Times New Roman"/>
          <w:sz w:val="24"/>
          <w:szCs w:val="24"/>
        </w:rPr>
        <w:t xml:space="preserve">Eastern National is the largest cooperating association </w:t>
      </w:r>
      <w:r>
        <w:rPr>
          <w:rFonts w:ascii="Times New Roman" w:eastAsia="Times New Roman" w:hAnsi="Times New Roman" w:cs="Times New Roman"/>
          <w:sz w:val="24"/>
          <w:szCs w:val="24"/>
        </w:rPr>
        <w:t xml:space="preserve">in partnership </w:t>
      </w:r>
      <w:r w:rsidRPr="00075CC9">
        <w:rPr>
          <w:rFonts w:ascii="Times New Roman" w:eastAsia="Times New Roman" w:hAnsi="Times New Roman" w:cs="Times New Roman"/>
          <w:sz w:val="24"/>
          <w:szCs w:val="24"/>
        </w:rPr>
        <w:t>with NPS.</w:t>
      </w:r>
      <w:r>
        <w:rPr>
          <w:rFonts w:ascii="Times New Roman" w:eastAsia="Times New Roman" w:hAnsi="Times New Roman" w:cs="Times New Roman"/>
          <w:sz w:val="24"/>
          <w:szCs w:val="24"/>
        </w:rPr>
        <w:t xml:space="preserve">  Eastern has partnered with NPS to produce numerous publications, most recently publishing several official NPS Handbooks on the Civil War.  On all projects, NPS provides the professional expertise to select scholars to write the content; NPS reviews and ensures that the products are accurate and  reflect the most recent scholarship; NPS selects and approves all images included in each publication; and Eastern National and NPS gives final approval to all publications.  Eastern National manages the finances, the design work, technical side of each project, ensuring that each publication meets its criteria for sale in its outlets.  For this project, will select the </w:t>
      </w:r>
      <w:r w:rsidR="00D647E7">
        <w:rPr>
          <w:rFonts w:ascii="Times New Roman" w:eastAsia="Times New Roman" w:hAnsi="Times New Roman" w:cs="Times New Roman"/>
          <w:sz w:val="24"/>
          <w:szCs w:val="24"/>
        </w:rPr>
        <w:t>scholar/s to conduct the study, supervise the progress and intellectual content, ensure that deliverables are on time, and supervise the selection of images and maps.  Eastern will manage the disbursement of funds, design the final publication, and publish the study for distribution in its outlets.</w:t>
      </w:r>
      <w:r>
        <w:rPr>
          <w:rFonts w:ascii="Times New Roman" w:eastAsia="Times New Roman" w:hAnsi="Times New Roman" w:cs="Times New Roman"/>
          <w:sz w:val="24"/>
          <w:szCs w:val="24"/>
        </w:rPr>
        <w:t xml:space="preserve">   </w:t>
      </w:r>
    </w:p>
    <w:p w:rsidR="00390EC6" w:rsidRPr="00075CC9" w:rsidRDefault="00390EC6" w:rsidP="00390EC6">
      <w:pPr>
        <w:spacing w:after="0" w:line="240" w:lineRule="auto"/>
        <w:rPr>
          <w:rFonts w:ascii="Times New Roman" w:eastAsia="Times New Roman" w:hAnsi="Times New Roman" w:cs="Times New Roman"/>
          <w:b/>
          <w:sz w:val="24"/>
          <w:szCs w:val="24"/>
        </w:rPr>
      </w:pPr>
    </w:p>
    <w:p w:rsidR="00390EC6" w:rsidRPr="00390EC6" w:rsidRDefault="00390EC6" w:rsidP="00390EC6">
      <w:pPr>
        <w:spacing w:after="0" w:line="240" w:lineRule="auto"/>
        <w:jc w:val="center"/>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RECIPIENT INVOLVEMENT</w:t>
      </w:r>
    </w:p>
    <w:p w:rsidR="00390EC6" w:rsidRPr="00390EC6" w:rsidRDefault="00390EC6" w:rsidP="00390EC6">
      <w:pPr>
        <w:spacing w:after="0" w:line="240" w:lineRule="auto"/>
        <w:rPr>
          <w:rFonts w:ascii="Times New Roman" w:eastAsia="Times New Roman" w:hAnsi="Times New Roman" w:cs="Times New Roman"/>
          <w:sz w:val="20"/>
          <w:szCs w:val="20"/>
        </w:rPr>
      </w:pPr>
    </w:p>
    <w:p w:rsidR="00390EC6" w:rsidRPr="005E6ACA" w:rsidRDefault="005E6ACA" w:rsidP="00390EC6">
      <w:pPr>
        <w:spacing w:after="0" w:line="240" w:lineRule="auto"/>
        <w:rPr>
          <w:rFonts w:ascii="Times New Roman" w:eastAsia="Times New Roman" w:hAnsi="Times New Roman" w:cs="Times New Roman"/>
          <w:sz w:val="24"/>
          <w:szCs w:val="24"/>
        </w:rPr>
      </w:pPr>
      <w:r w:rsidRPr="005E6ACA">
        <w:rPr>
          <w:rFonts w:ascii="Times New Roman" w:eastAsia="Times New Roman" w:hAnsi="Times New Roman" w:cs="Times New Roman"/>
          <w:sz w:val="24"/>
          <w:szCs w:val="24"/>
        </w:rPr>
        <w:t>Since 1949, Eastern National has partnered with NPS, managing the bookstores in 95% of NPS Civil War sites.  It has produced numerous publications</w:t>
      </w:r>
      <w:r>
        <w:rPr>
          <w:rFonts w:ascii="Times New Roman" w:eastAsia="Times New Roman" w:hAnsi="Times New Roman" w:cs="Times New Roman"/>
          <w:sz w:val="24"/>
          <w:szCs w:val="24"/>
        </w:rPr>
        <w:t xml:space="preserve">, it has supported NPS interpretive programs, and most recently has partnered with NPS to produce several Official NPS Handbooks and other publications on the Civil War Era.  This Theme Study on the Era of Reconstruction is a continuation of partnering with NPS with the ultimate goal of producing a publication for distribution in its outlets.  Eastern will </w:t>
      </w:r>
      <w:r w:rsidR="005A57EF">
        <w:rPr>
          <w:rFonts w:ascii="Times New Roman" w:eastAsia="Times New Roman" w:hAnsi="Times New Roman" w:cs="Times New Roman"/>
          <w:sz w:val="24"/>
          <w:szCs w:val="24"/>
        </w:rPr>
        <w:t>manage the finances, paying the contractor as deliverables are received.  It will arrange for the design and production of the publication, and it will distribute the publication in its outlets.</w:t>
      </w:r>
    </w:p>
    <w:p w:rsidR="00390EC6" w:rsidRPr="005E6ACA" w:rsidRDefault="00390EC6" w:rsidP="00390EC6">
      <w:pPr>
        <w:spacing w:after="0" w:line="240" w:lineRule="auto"/>
        <w:rPr>
          <w:rFonts w:ascii="Times New Roman" w:eastAsia="Times New Roman" w:hAnsi="Times New Roman" w:cs="Times New Roman"/>
          <w:b/>
          <w:sz w:val="24"/>
          <w:szCs w:val="24"/>
        </w:rPr>
      </w:pPr>
    </w:p>
    <w:p w:rsidR="00390EC6" w:rsidRPr="00390EC6" w:rsidRDefault="00390EC6" w:rsidP="00390EC6">
      <w:pPr>
        <w:spacing w:after="0" w:line="240" w:lineRule="auto"/>
        <w:jc w:val="center"/>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NATIONAL PARK SERVICE INVOLVEMENT</w:t>
      </w:r>
    </w:p>
    <w:p w:rsidR="00390EC6" w:rsidRPr="00390EC6" w:rsidRDefault="00390EC6" w:rsidP="00390EC6">
      <w:pPr>
        <w:spacing w:after="0" w:line="240" w:lineRule="auto"/>
        <w:jc w:val="center"/>
        <w:rPr>
          <w:rFonts w:ascii="Times New Roman" w:eastAsia="Times New Roman" w:hAnsi="Times New Roman" w:cs="Times New Roman"/>
          <w:b/>
          <w:sz w:val="24"/>
          <w:szCs w:val="24"/>
        </w:rPr>
      </w:pPr>
    </w:p>
    <w:p w:rsidR="00390EC6" w:rsidRPr="005A57EF" w:rsidRDefault="00390EC6" w:rsidP="00390EC6">
      <w:pPr>
        <w:spacing w:after="0" w:line="240" w:lineRule="auto"/>
        <w:rPr>
          <w:rFonts w:ascii="Times New Roman" w:eastAsia="Times New Roman" w:hAnsi="Times New Roman" w:cs="Times New Roman"/>
          <w:sz w:val="24"/>
          <w:szCs w:val="24"/>
        </w:rPr>
      </w:pPr>
      <w:r w:rsidRPr="005A57EF">
        <w:rPr>
          <w:rFonts w:ascii="Times New Roman" w:eastAsia="Times New Roman" w:hAnsi="Times New Roman" w:cs="Times New Roman"/>
          <w:sz w:val="24"/>
          <w:szCs w:val="24"/>
        </w:rPr>
        <w:t xml:space="preserve">Substantial involvement on the part of the National Park Service is anticipated for the successful completion of the objectives to be funded by this award.  In particular, the National Park Service will be responsible for the following:  </w:t>
      </w:r>
      <w:r w:rsidR="005A57EF">
        <w:rPr>
          <w:rFonts w:ascii="Times New Roman" w:eastAsia="Times New Roman" w:hAnsi="Times New Roman" w:cs="Times New Roman"/>
          <w:sz w:val="24"/>
          <w:szCs w:val="24"/>
        </w:rPr>
        <w:t xml:space="preserve">NPS will prepare the scope of work for the project; it will select the scholar/s to conduct the work; it will supervise the progress of the work—ensuring that the work follows the set schedule; it will critique and edit the study; and it will </w:t>
      </w:r>
      <w:r w:rsidR="000F5229">
        <w:rPr>
          <w:rFonts w:ascii="Times New Roman" w:eastAsia="Times New Roman" w:hAnsi="Times New Roman" w:cs="Times New Roman"/>
          <w:sz w:val="24"/>
          <w:szCs w:val="24"/>
        </w:rPr>
        <w:t>provide the final study along with selected images and maps to Eastern National for publication design.  NPS will give final approval to the publication.</w:t>
      </w:r>
    </w:p>
    <w:p w:rsidR="00390EC6" w:rsidRDefault="00390EC6" w:rsidP="00390EC6">
      <w:pPr>
        <w:spacing w:after="0" w:line="240" w:lineRule="auto"/>
        <w:rPr>
          <w:rFonts w:ascii="Times New Roman" w:eastAsia="Times New Roman" w:hAnsi="Times New Roman" w:cs="Times New Roman"/>
          <w:sz w:val="24"/>
          <w:szCs w:val="24"/>
        </w:rPr>
      </w:pPr>
    </w:p>
    <w:p w:rsidR="00132F4F" w:rsidRDefault="00132F4F" w:rsidP="00390EC6">
      <w:pPr>
        <w:spacing w:after="0" w:line="240" w:lineRule="auto"/>
        <w:rPr>
          <w:rFonts w:ascii="Times New Roman" w:eastAsia="Times New Roman" w:hAnsi="Times New Roman" w:cs="Times New Roman"/>
          <w:sz w:val="24"/>
          <w:szCs w:val="24"/>
        </w:rPr>
      </w:pPr>
    </w:p>
    <w:p w:rsidR="00132F4F" w:rsidRDefault="00132F4F" w:rsidP="00390EC6">
      <w:pPr>
        <w:spacing w:after="0" w:line="240" w:lineRule="auto"/>
        <w:rPr>
          <w:rFonts w:ascii="Times New Roman" w:eastAsia="Times New Roman" w:hAnsi="Times New Roman" w:cs="Times New Roman"/>
          <w:sz w:val="24"/>
          <w:szCs w:val="24"/>
        </w:rPr>
      </w:pPr>
    </w:p>
    <w:p w:rsidR="00132F4F" w:rsidRDefault="00132F4F" w:rsidP="00390EC6">
      <w:pPr>
        <w:spacing w:after="0" w:line="240" w:lineRule="auto"/>
        <w:rPr>
          <w:rFonts w:ascii="Times New Roman" w:eastAsia="Times New Roman" w:hAnsi="Times New Roman" w:cs="Times New Roman"/>
          <w:sz w:val="24"/>
          <w:szCs w:val="24"/>
        </w:rPr>
      </w:pPr>
    </w:p>
    <w:p w:rsidR="00132F4F" w:rsidRDefault="00132F4F" w:rsidP="00390EC6">
      <w:pPr>
        <w:spacing w:after="0" w:line="240" w:lineRule="auto"/>
        <w:rPr>
          <w:rFonts w:ascii="Times New Roman" w:eastAsia="Times New Roman" w:hAnsi="Times New Roman" w:cs="Times New Roman"/>
          <w:sz w:val="24"/>
          <w:szCs w:val="24"/>
        </w:rPr>
      </w:pPr>
    </w:p>
    <w:p w:rsidR="00132F4F" w:rsidRDefault="00132F4F" w:rsidP="00390EC6">
      <w:pPr>
        <w:spacing w:after="0" w:line="240" w:lineRule="auto"/>
        <w:rPr>
          <w:rFonts w:ascii="Times New Roman" w:eastAsia="Times New Roman" w:hAnsi="Times New Roman" w:cs="Times New Roman"/>
          <w:sz w:val="24"/>
          <w:szCs w:val="24"/>
        </w:rPr>
      </w:pPr>
    </w:p>
    <w:p w:rsidR="00132F4F" w:rsidRDefault="00132F4F" w:rsidP="00390EC6">
      <w:pPr>
        <w:spacing w:after="0" w:line="240" w:lineRule="auto"/>
        <w:rPr>
          <w:rFonts w:ascii="Times New Roman" w:eastAsia="Times New Roman" w:hAnsi="Times New Roman" w:cs="Times New Roman"/>
          <w:sz w:val="24"/>
          <w:szCs w:val="24"/>
        </w:rPr>
      </w:pPr>
    </w:p>
    <w:p w:rsidR="00132F4F" w:rsidRDefault="00132F4F" w:rsidP="00390EC6">
      <w:pPr>
        <w:spacing w:after="0" w:line="240" w:lineRule="auto"/>
        <w:rPr>
          <w:rFonts w:ascii="Times New Roman" w:eastAsia="Times New Roman" w:hAnsi="Times New Roman" w:cs="Times New Roman"/>
          <w:sz w:val="24"/>
          <w:szCs w:val="24"/>
        </w:rPr>
      </w:pPr>
    </w:p>
    <w:p w:rsidR="00132F4F" w:rsidRDefault="00132F4F" w:rsidP="00390EC6">
      <w:pPr>
        <w:spacing w:after="0" w:line="240" w:lineRule="auto"/>
        <w:rPr>
          <w:rFonts w:ascii="Times New Roman" w:eastAsia="Times New Roman" w:hAnsi="Times New Roman" w:cs="Times New Roman"/>
          <w:sz w:val="24"/>
          <w:szCs w:val="24"/>
        </w:rPr>
      </w:pPr>
    </w:p>
    <w:p w:rsidR="00132F4F" w:rsidRDefault="00132F4F" w:rsidP="00390EC6">
      <w:pPr>
        <w:spacing w:after="0" w:line="240" w:lineRule="auto"/>
        <w:rPr>
          <w:rFonts w:ascii="Times New Roman" w:eastAsia="Times New Roman" w:hAnsi="Times New Roman" w:cs="Times New Roman"/>
          <w:sz w:val="24"/>
          <w:szCs w:val="24"/>
        </w:rPr>
      </w:pPr>
    </w:p>
    <w:p w:rsidR="00132F4F" w:rsidRPr="00390EC6" w:rsidRDefault="00132F4F" w:rsidP="00390EC6">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jc w:val="center"/>
        <w:outlineLvl w:val="0"/>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lastRenderedPageBreak/>
        <w:t>SINGLE-SOURCE JUSTIFICATION</w:t>
      </w:r>
    </w:p>
    <w:p w:rsidR="00390EC6" w:rsidRPr="00390EC6" w:rsidRDefault="00390EC6" w:rsidP="00390EC6">
      <w:pPr>
        <w:spacing w:after="0" w:line="240" w:lineRule="auto"/>
        <w:rPr>
          <w:rFonts w:ascii="Times New Roman" w:eastAsia="Times New Roman" w:hAnsi="Times New Roman" w:cs="Times New Roman"/>
          <w:sz w:val="24"/>
          <w:szCs w:val="24"/>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390EC6" w:rsidRPr="00390EC6" w:rsidTr="00CE27E3">
        <w:trPr>
          <w:trHeight w:val="762"/>
        </w:trPr>
        <w:tc>
          <w:tcPr>
            <w:tcW w:w="9288" w:type="dxa"/>
            <w:tcBorders>
              <w:top w:val="double" w:sz="4" w:space="0" w:color="auto"/>
              <w:bottom w:val="double" w:sz="4" w:space="0" w:color="auto"/>
            </w:tcBorders>
            <w:shd w:val="clear" w:color="auto" w:fill="CB9F5B"/>
            <w:vAlign w:val="center"/>
          </w:tcPr>
          <w:p w:rsidR="00390EC6" w:rsidRPr="00390EC6" w:rsidRDefault="00390EC6" w:rsidP="00390EC6">
            <w:pPr>
              <w:spacing w:after="0" w:line="240" w:lineRule="auto"/>
              <w:jc w:val="center"/>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DEPARTMENT OF THE INTERIOR</w:t>
            </w:r>
          </w:p>
          <w:p w:rsidR="00390EC6" w:rsidRPr="00390EC6" w:rsidRDefault="00390EC6" w:rsidP="00390EC6">
            <w:pPr>
              <w:spacing w:after="0" w:line="240" w:lineRule="auto"/>
              <w:jc w:val="center"/>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SINGLE SOURCE POLICY REQUIREMENTS</w:t>
            </w:r>
          </w:p>
        </w:tc>
      </w:tr>
      <w:tr w:rsidR="00390EC6" w:rsidRPr="00390EC6" w:rsidTr="00CE27E3">
        <w:tc>
          <w:tcPr>
            <w:tcW w:w="9288" w:type="dxa"/>
            <w:tcBorders>
              <w:top w:val="double" w:sz="4" w:space="0" w:color="auto"/>
            </w:tcBorders>
          </w:tcPr>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390EC6" w:rsidRPr="00390EC6" w:rsidRDefault="00390EC6" w:rsidP="00390EC6">
            <w:pPr>
              <w:spacing w:after="0" w:line="240" w:lineRule="auto"/>
              <w:rPr>
                <w:rFonts w:ascii="Times New Roman" w:eastAsia="Times New Roman" w:hAnsi="Times New Roman" w:cs="Times New Roman"/>
                <w:sz w:val="24"/>
                <w:szCs w:val="24"/>
              </w:rPr>
            </w:pPr>
          </w:p>
        </w:tc>
      </w:tr>
      <w:tr w:rsidR="00390EC6" w:rsidRPr="00390EC6" w:rsidTr="00CE27E3">
        <w:tc>
          <w:tcPr>
            <w:tcW w:w="9288" w:type="dxa"/>
          </w:tcPr>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In order for an assistance award to be made without competition, the award must satisfy one or more of the following criteria:</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 xml:space="preserve">Legislative intent – The language in the applicable authorizing legislation or legislative history clearly indicates Congress’ intent to restrict the award to a particular recipient of purpose; </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Emergencies – Program/award where there is insufficient time available (due to a compelling and unusual urgency, or substantial danger to health or safety) for adequate competitive procedures to be followed.</w:t>
            </w:r>
          </w:p>
          <w:p w:rsidR="00390EC6" w:rsidRPr="00390EC6" w:rsidRDefault="00390EC6" w:rsidP="00390EC6">
            <w:pPr>
              <w:spacing w:after="0" w:line="240" w:lineRule="auto"/>
              <w:rPr>
                <w:rFonts w:ascii="Times New Roman" w:eastAsia="Times New Roman" w:hAnsi="Times New Roman" w:cs="Times New Roman"/>
                <w:sz w:val="24"/>
                <w:szCs w:val="24"/>
              </w:rPr>
            </w:pPr>
          </w:p>
        </w:tc>
      </w:tr>
    </w:tbl>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The National Park Service did not solicit full and open competition for this award based the following criteria:</w:t>
      </w:r>
    </w:p>
    <w:p w:rsidR="00390EC6" w:rsidRPr="000F5229" w:rsidRDefault="00390EC6" w:rsidP="00390EC6">
      <w:pPr>
        <w:spacing w:after="0" w:line="240" w:lineRule="auto"/>
        <w:ind w:left="720"/>
        <w:rPr>
          <w:rFonts w:ascii="Times New Roman" w:eastAsia="Times New Roman" w:hAnsi="Times New Roman" w:cs="Times New Roman"/>
          <w:sz w:val="24"/>
          <w:szCs w:val="24"/>
        </w:rPr>
      </w:pPr>
      <w:r w:rsidRPr="000F5229">
        <w:rPr>
          <w:rFonts w:ascii="Times New Roman" w:eastAsia="Times New Roman" w:hAnsi="Times New Roman" w:cs="Times New Roman"/>
          <w:caps/>
          <w:sz w:val="24"/>
          <w:szCs w:val="24"/>
        </w:rPr>
        <w:t xml:space="preserve">(4) </w:t>
      </w:r>
      <w:r w:rsidRPr="000F5229">
        <w:rPr>
          <w:rFonts w:ascii="Times New Roman" w:eastAsia="Times New Roman" w:hAnsi="Times New Roman" w:cs="Times New Roman"/>
          <w:sz w:val="24"/>
          <w:szCs w:val="24"/>
        </w:rPr>
        <w:t xml:space="preserve">Unique Qualifications </w:t>
      </w:r>
    </w:p>
    <w:p w:rsidR="00390EC6" w:rsidRDefault="00390EC6" w:rsidP="00390EC6">
      <w:pPr>
        <w:spacing w:after="0" w:line="240" w:lineRule="auto"/>
        <w:ind w:left="720"/>
        <w:rPr>
          <w:rFonts w:ascii="Times New Roman" w:eastAsia="Times New Roman" w:hAnsi="Times New Roman" w:cs="Times New Roman"/>
          <w:sz w:val="24"/>
          <w:szCs w:val="24"/>
        </w:rPr>
      </w:pPr>
    </w:p>
    <w:p w:rsidR="00132F4F" w:rsidRDefault="00132F4F" w:rsidP="00390EC6">
      <w:pPr>
        <w:spacing w:after="0" w:line="240" w:lineRule="auto"/>
        <w:ind w:left="720"/>
        <w:rPr>
          <w:rFonts w:ascii="Times New Roman" w:eastAsia="Times New Roman" w:hAnsi="Times New Roman" w:cs="Times New Roman"/>
          <w:sz w:val="24"/>
          <w:szCs w:val="24"/>
        </w:rPr>
      </w:pPr>
    </w:p>
    <w:p w:rsidR="00132F4F" w:rsidRDefault="00132F4F" w:rsidP="00390EC6">
      <w:pPr>
        <w:spacing w:after="0" w:line="240" w:lineRule="auto"/>
        <w:ind w:left="720"/>
        <w:rPr>
          <w:rFonts w:ascii="Times New Roman" w:eastAsia="Times New Roman" w:hAnsi="Times New Roman" w:cs="Times New Roman"/>
          <w:sz w:val="24"/>
          <w:szCs w:val="24"/>
        </w:rPr>
      </w:pPr>
    </w:p>
    <w:p w:rsidR="00132F4F" w:rsidRPr="00390EC6" w:rsidRDefault="00132F4F" w:rsidP="00390EC6">
      <w:pPr>
        <w:spacing w:after="0" w:line="240" w:lineRule="auto"/>
        <w:ind w:left="720"/>
        <w:rPr>
          <w:rFonts w:ascii="Times New Roman" w:eastAsia="Times New Roman" w:hAnsi="Times New Roman" w:cs="Times New Roman"/>
          <w:sz w:val="24"/>
          <w:szCs w:val="24"/>
        </w:rPr>
      </w:pPr>
      <w:bookmarkStart w:id="0" w:name="_GoBack"/>
      <w:bookmarkEnd w:id="0"/>
    </w:p>
    <w:p w:rsidR="00390EC6" w:rsidRDefault="000F5229" w:rsidP="000F5229">
      <w:pPr>
        <w:spacing w:after="0" w:line="240" w:lineRule="auto"/>
        <w:ind w:lef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SINGLE SOURCE JUSTIFICATION</w:t>
      </w:r>
    </w:p>
    <w:p w:rsidR="000F5229" w:rsidRDefault="000F5229" w:rsidP="005E233D">
      <w:pPr>
        <w:spacing w:after="0" w:line="240" w:lineRule="auto"/>
        <w:ind w:left="720"/>
        <w:rPr>
          <w:rFonts w:ascii="Times New Roman" w:eastAsia="Times New Roman" w:hAnsi="Times New Roman" w:cs="Times New Roman"/>
          <w:b/>
          <w:sz w:val="24"/>
          <w:szCs w:val="24"/>
        </w:rPr>
      </w:pPr>
    </w:p>
    <w:p w:rsidR="000F5229" w:rsidRPr="000F5229" w:rsidRDefault="000F5229" w:rsidP="005E233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Eastern National operates 95% of NPS bookstores in current parks that focus on the so-called Civil War Era.  It sells and publishes numerous books on the topic, and in all of its publications has partnered with NPS to ensure that they are appropriate for our public, accurate, and based on the most up-to-date research.  </w:t>
      </w:r>
      <w:r w:rsidR="005E233D">
        <w:rPr>
          <w:rFonts w:ascii="Times New Roman" w:eastAsia="Times New Roman" w:hAnsi="Times New Roman" w:cs="Times New Roman"/>
          <w:sz w:val="24"/>
          <w:szCs w:val="24"/>
        </w:rPr>
        <w:t xml:space="preserve">Based on past experience, Eastern is the only company equipped to partner with NPS to conduct and publish this theme study.  NPS considered other organizations, including the Organization of American Historians, the American Historical Association, and the National Council on Public History as potential partners.  These potential partners could produce the theme study, but none have the unique partnership in which NPS has substantial involvement by selecting, reviewing, and ensuring the accuracy of the final product and Eastern National arranges for the design, printing and distribution of the final publication in its outlets.  None of the other organizations have the capacity to publish the final document. </w:t>
      </w:r>
    </w:p>
    <w:p w:rsidR="00390EC6" w:rsidRPr="00390EC6" w:rsidRDefault="00390EC6" w:rsidP="005E233D">
      <w:pPr>
        <w:spacing w:after="0" w:line="240" w:lineRule="auto"/>
        <w:rPr>
          <w:rFonts w:ascii="Times New Roman" w:eastAsia="Times New Roman" w:hAnsi="Times New Roman" w:cs="Times New Roman"/>
          <w:color w:val="0070C0"/>
          <w:sz w:val="24"/>
          <w:szCs w:val="24"/>
        </w:rPr>
      </w:pPr>
    </w:p>
    <w:p w:rsidR="00BE13F9" w:rsidRDefault="00BE13F9" w:rsidP="005E233D"/>
    <w:sectPr w:rsidR="00BE13F9" w:rsidSect="002D2682">
      <w:footerReference w:type="even" r:id="rId7"/>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40C9" w:rsidRDefault="00B340C9">
      <w:pPr>
        <w:spacing w:after="0" w:line="240" w:lineRule="auto"/>
      </w:pPr>
      <w:r>
        <w:separator/>
      </w:r>
    </w:p>
  </w:endnote>
  <w:endnote w:type="continuationSeparator" w:id="0">
    <w:p w:rsidR="00B340C9" w:rsidRDefault="00B34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6C1" w:rsidRDefault="000926B6" w:rsidP="006A6155">
    <w:pPr>
      <w:pStyle w:val="Footer"/>
      <w:framePr w:wrap="around" w:vAnchor="text" w:hAnchor="margin" w:xAlign="right" w:y="1"/>
      <w:rPr>
        <w:rStyle w:val="PageNumber"/>
      </w:rPr>
    </w:pPr>
    <w:r>
      <w:rPr>
        <w:rStyle w:val="PageNumber"/>
      </w:rPr>
      <w:fldChar w:fldCharType="begin"/>
    </w:r>
    <w:r w:rsidR="00390EC6">
      <w:rPr>
        <w:rStyle w:val="PageNumber"/>
      </w:rPr>
      <w:instrText xml:space="preserve">PAGE  </w:instrText>
    </w:r>
    <w:r>
      <w:rPr>
        <w:rStyle w:val="PageNumber"/>
      </w:rPr>
      <w:fldChar w:fldCharType="end"/>
    </w:r>
  </w:p>
  <w:p w:rsidR="008916C1" w:rsidRDefault="00B340C9"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6C1" w:rsidRDefault="000926B6">
    <w:pPr>
      <w:pStyle w:val="Footer"/>
      <w:jc w:val="center"/>
    </w:pPr>
    <w:r>
      <w:fldChar w:fldCharType="begin"/>
    </w:r>
    <w:r w:rsidR="00390EC6">
      <w:instrText xml:space="preserve"> PAGE   \* MERGEFORMAT </w:instrText>
    </w:r>
    <w:r>
      <w:fldChar w:fldCharType="separate"/>
    </w:r>
    <w:r w:rsidR="00132F4F">
      <w:rPr>
        <w:noProof/>
      </w:rPr>
      <w:t>4</w:t>
    </w:r>
    <w:r>
      <w:rPr>
        <w:noProof/>
      </w:rPr>
      <w:fldChar w:fldCharType="end"/>
    </w:r>
  </w:p>
  <w:p w:rsidR="008916C1" w:rsidRDefault="00B340C9" w:rsidP="004D7E3F">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6C1" w:rsidRDefault="000926B6">
    <w:pPr>
      <w:pStyle w:val="Footer"/>
      <w:jc w:val="center"/>
    </w:pPr>
    <w:r>
      <w:fldChar w:fldCharType="begin"/>
    </w:r>
    <w:r w:rsidR="00390EC6">
      <w:instrText xml:space="preserve"> PAGE   \* MERGEFORMAT </w:instrText>
    </w:r>
    <w:r>
      <w:fldChar w:fldCharType="separate"/>
    </w:r>
    <w:r w:rsidR="00132F4F">
      <w:rPr>
        <w:noProof/>
      </w:rPr>
      <w:t>1</w:t>
    </w:r>
    <w:r>
      <w:rPr>
        <w:noProof/>
      </w:rPr>
      <w:fldChar w:fldCharType="end"/>
    </w:r>
  </w:p>
  <w:p w:rsidR="008916C1" w:rsidRDefault="00B340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40C9" w:rsidRDefault="00B340C9">
      <w:pPr>
        <w:spacing w:after="0" w:line="240" w:lineRule="auto"/>
      </w:pPr>
      <w:r>
        <w:separator/>
      </w:r>
    </w:p>
  </w:footnote>
  <w:footnote w:type="continuationSeparator" w:id="0">
    <w:p w:rsidR="00B340C9" w:rsidRDefault="00B340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EC6"/>
    <w:rsid w:val="000675FF"/>
    <w:rsid w:val="00075CC9"/>
    <w:rsid w:val="000926B6"/>
    <w:rsid w:val="000F5229"/>
    <w:rsid w:val="001241B2"/>
    <w:rsid w:val="00132F4F"/>
    <w:rsid w:val="0018235A"/>
    <w:rsid w:val="00390EC6"/>
    <w:rsid w:val="004368F8"/>
    <w:rsid w:val="005A57EF"/>
    <w:rsid w:val="005E233D"/>
    <w:rsid w:val="005E6ACA"/>
    <w:rsid w:val="006510E6"/>
    <w:rsid w:val="00773E62"/>
    <w:rsid w:val="00B340C9"/>
    <w:rsid w:val="00BE13F9"/>
    <w:rsid w:val="00D647E7"/>
    <w:rsid w:val="00DD05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BABB0C-43BC-493E-B2EB-21A6115F1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390EC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90EC6"/>
  </w:style>
  <w:style w:type="character" w:styleId="PageNumber">
    <w:name w:val="page number"/>
    <w:basedOn w:val="DefaultParagraphFont"/>
    <w:rsid w:val="00390EC6"/>
  </w:style>
  <w:style w:type="character" w:styleId="CommentReference">
    <w:name w:val="annotation reference"/>
    <w:semiHidden/>
    <w:rsid w:val="00390EC6"/>
    <w:rPr>
      <w:sz w:val="16"/>
      <w:szCs w:val="16"/>
    </w:rPr>
  </w:style>
  <w:style w:type="paragraph" w:styleId="CommentText">
    <w:name w:val="annotation text"/>
    <w:basedOn w:val="Normal"/>
    <w:link w:val="CommentTextChar"/>
    <w:semiHidden/>
    <w:rsid w:val="00390EC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390EC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90E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E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1112</Words>
  <Characters>6344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M. Spengler</dc:creator>
  <cp:lastModifiedBy>Mihalik, Rita</cp:lastModifiedBy>
  <cp:revision>2</cp:revision>
  <cp:lastPrinted>2014-09-03T18:32:00Z</cp:lastPrinted>
  <dcterms:created xsi:type="dcterms:W3CDTF">2014-09-03T18:33:00Z</dcterms:created>
  <dcterms:modified xsi:type="dcterms:W3CDTF">2014-09-03T18:33:00Z</dcterms:modified>
</cp:coreProperties>
</file>