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367"/>
        <w:gridCol w:w="5220"/>
      </w:tblGrid>
      <w:tr w:rsidR="00FA72D3" w:rsidRPr="009B297F" w14:paraId="338040CE" w14:textId="77777777" w:rsidTr="00723362">
        <w:tc>
          <w:tcPr>
            <w:tcW w:w="9835" w:type="dxa"/>
            <w:gridSpan w:val="3"/>
            <w:tcMar>
              <w:top w:w="115" w:type="dxa"/>
              <w:left w:w="115" w:type="dxa"/>
              <w:bottom w:w="115" w:type="dxa"/>
              <w:right w:w="115" w:type="dxa"/>
            </w:tcMar>
          </w:tcPr>
          <w:p w14:paraId="11F8BD75" w14:textId="77777777" w:rsidR="00FA72D3" w:rsidRPr="009B297F" w:rsidRDefault="00345E97" w:rsidP="00692BFA">
            <w:pPr>
              <w:pStyle w:val="Default"/>
              <w:contextualSpacing/>
              <w:jc w:val="center"/>
              <w:rPr>
                <w:i/>
                <w:sz w:val="32"/>
              </w:rPr>
            </w:pPr>
            <w:bookmarkStart w:id="0" w:name="_Toc309593261"/>
            <w:r>
              <w:rPr>
                <w:b/>
                <w:bCs/>
                <w:i/>
                <w:iCs/>
                <w:sz w:val="32"/>
              </w:rPr>
              <w:t>Notice of Funding Opportunity</w:t>
            </w:r>
          </w:p>
          <w:p w14:paraId="0E88FB03" w14:textId="77777777" w:rsidR="00FA72D3" w:rsidRPr="009B297F" w:rsidRDefault="00FA72D3" w:rsidP="00692BFA">
            <w:pPr>
              <w:pStyle w:val="Default"/>
              <w:contextualSpacing/>
              <w:jc w:val="center"/>
              <w:rPr>
                <w:i/>
                <w:sz w:val="32"/>
              </w:rPr>
            </w:pPr>
            <w:r w:rsidRPr="009B297F">
              <w:rPr>
                <w:b/>
                <w:bCs/>
                <w:i/>
                <w:iCs/>
                <w:sz w:val="32"/>
              </w:rPr>
              <w:t>Summary</w:t>
            </w:r>
            <w:r w:rsidR="00345E97">
              <w:rPr>
                <w:b/>
                <w:bCs/>
                <w:i/>
                <w:iCs/>
                <w:sz w:val="32"/>
              </w:rPr>
              <w:t xml:space="preserve"> Information</w:t>
            </w:r>
          </w:p>
          <w:p w14:paraId="38125CD6" w14:textId="77777777" w:rsidR="00FA72D3" w:rsidRPr="009B297F" w:rsidRDefault="00FA72D3" w:rsidP="00692BFA">
            <w:pPr>
              <w:pStyle w:val="Heading2"/>
              <w:keepNext w:val="0"/>
              <w:contextualSpacing/>
              <w:outlineLvl w:val="1"/>
              <w:rPr>
                <w:sz w:val="24"/>
                <w:szCs w:val="24"/>
              </w:rPr>
            </w:pPr>
          </w:p>
        </w:tc>
      </w:tr>
      <w:tr w:rsidR="00FA72D3" w:rsidRPr="009B297F" w14:paraId="6E8BAA6F" w14:textId="77777777" w:rsidTr="0040709E">
        <w:trPr>
          <w:trHeight w:val="2072"/>
        </w:trPr>
        <w:tc>
          <w:tcPr>
            <w:tcW w:w="4248" w:type="dxa"/>
            <w:tcMar>
              <w:top w:w="115" w:type="dxa"/>
              <w:left w:w="115" w:type="dxa"/>
              <w:bottom w:w="115" w:type="dxa"/>
              <w:right w:w="115" w:type="dxa"/>
            </w:tcMar>
          </w:tcPr>
          <w:p w14:paraId="5A42E81D" w14:textId="77777777" w:rsidR="00FA72D3" w:rsidRPr="004C6C97" w:rsidRDefault="00D265E4" w:rsidP="00692BFA">
            <w:pPr>
              <w:rPr>
                <w:b/>
              </w:rPr>
            </w:pPr>
            <w:r>
              <w:rPr>
                <w:b/>
              </w:rPr>
              <w:t>Federal</w:t>
            </w:r>
            <w:r w:rsidR="00FA72D3" w:rsidRPr="004C6C97">
              <w:rPr>
                <w:b/>
              </w:rPr>
              <w:t xml:space="preserve"> Agency Name:</w:t>
            </w:r>
          </w:p>
        </w:tc>
        <w:tc>
          <w:tcPr>
            <w:tcW w:w="367" w:type="dxa"/>
            <w:tcMar>
              <w:top w:w="115" w:type="dxa"/>
              <w:left w:w="115" w:type="dxa"/>
              <w:bottom w:w="115" w:type="dxa"/>
              <w:right w:w="115" w:type="dxa"/>
            </w:tcMar>
          </w:tcPr>
          <w:p w14:paraId="53CF931A" w14:textId="77777777" w:rsidR="00FA72D3" w:rsidRPr="00291784" w:rsidRDefault="00FA72D3" w:rsidP="00692BFA">
            <w:pPr>
              <w:pStyle w:val="Heading2"/>
              <w:keepNext w:val="0"/>
              <w:contextualSpacing/>
              <w:outlineLvl w:val="1"/>
              <w:rPr>
                <w:sz w:val="24"/>
                <w:szCs w:val="24"/>
              </w:rPr>
            </w:pPr>
          </w:p>
        </w:tc>
        <w:tc>
          <w:tcPr>
            <w:tcW w:w="5220" w:type="dxa"/>
            <w:tcMar>
              <w:top w:w="115" w:type="dxa"/>
              <w:left w:w="115" w:type="dxa"/>
              <w:bottom w:w="115" w:type="dxa"/>
              <w:right w:w="115" w:type="dxa"/>
            </w:tcMar>
          </w:tcPr>
          <w:p w14:paraId="5D4B1BDE" w14:textId="77777777" w:rsidR="00FA72D3" w:rsidRPr="004C6C97" w:rsidRDefault="00FA72D3" w:rsidP="00692BFA">
            <w:r w:rsidRPr="004C6C97">
              <w:t xml:space="preserve">U.S. Department of Transportation </w:t>
            </w:r>
            <w:r w:rsidR="000A0470" w:rsidRPr="004C6C97">
              <w:t>(US DOT)</w:t>
            </w:r>
          </w:p>
          <w:p w14:paraId="2579022B" w14:textId="77777777" w:rsidR="001F096F" w:rsidRPr="004C6C97" w:rsidRDefault="00D265E4" w:rsidP="00692BFA">
            <w:r>
              <w:t>Federal</w:t>
            </w:r>
            <w:r w:rsidR="00FA72D3" w:rsidRPr="004C6C97">
              <w:t xml:space="preserve"> </w:t>
            </w:r>
            <w:r w:rsidR="00556BA4" w:rsidRPr="004C6C97">
              <w:t xml:space="preserve">Motor Carriers Safety </w:t>
            </w:r>
          </w:p>
          <w:p w14:paraId="2E550264" w14:textId="77777777" w:rsidR="00FA72D3" w:rsidRPr="004C6C97" w:rsidRDefault="00037818" w:rsidP="00692BFA">
            <w:r w:rsidRPr="004C6C97">
              <w:t>Administration (</w:t>
            </w:r>
            <w:r w:rsidR="000A0470" w:rsidRPr="004C6C97">
              <w:t>F</w:t>
            </w:r>
            <w:r w:rsidR="00556BA4" w:rsidRPr="004C6C97">
              <w:t>MCSA</w:t>
            </w:r>
            <w:r w:rsidR="000A0470" w:rsidRPr="004C6C97">
              <w:t>)</w:t>
            </w:r>
            <w:r w:rsidR="00FA72D3" w:rsidRPr="004C6C97">
              <w:t xml:space="preserve"> </w:t>
            </w:r>
          </w:p>
          <w:p w14:paraId="0E4976D8" w14:textId="77777777" w:rsidR="00FA72D3" w:rsidRPr="004C6C97" w:rsidRDefault="000A0470" w:rsidP="00692BFA">
            <w:r w:rsidRPr="004C6C97">
              <w:t>Grants</w:t>
            </w:r>
            <w:r w:rsidR="003F6942" w:rsidRPr="004C6C97">
              <w:t xml:space="preserve"> Management</w:t>
            </w:r>
            <w:r w:rsidR="00556BA4" w:rsidRPr="004C6C97">
              <w:t xml:space="preserve"> Office</w:t>
            </w:r>
            <w:r w:rsidR="003F6942" w:rsidRPr="004C6C97">
              <w:t xml:space="preserve"> </w:t>
            </w:r>
            <w:r w:rsidRPr="004C6C97">
              <w:t>(</w:t>
            </w:r>
            <w:r w:rsidR="00556BA4" w:rsidRPr="004C6C97">
              <w:t>GMO</w:t>
            </w:r>
            <w:r w:rsidRPr="004C6C97">
              <w:t>)</w:t>
            </w:r>
            <w:r w:rsidR="00556BA4" w:rsidRPr="004C6C97">
              <w:t>; MC-BG</w:t>
            </w:r>
          </w:p>
          <w:p w14:paraId="3360FF02" w14:textId="77777777" w:rsidR="00FA72D3" w:rsidRPr="004C6C97" w:rsidRDefault="00FA72D3" w:rsidP="00692BFA">
            <w:pPr>
              <w:rPr>
                <w:color w:val="010202"/>
              </w:rPr>
            </w:pPr>
            <w:r w:rsidRPr="004C6C97">
              <w:rPr>
                <w:color w:val="010202"/>
              </w:rPr>
              <w:t>1200 New Jersey Avenue SE</w:t>
            </w:r>
          </w:p>
          <w:p w14:paraId="2B23AE98" w14:textId="77777777" w:rsidR="00556BA4" w:rsidRPr="004C6C97" w:rsidRDefault="00556BA4" w:rsidP="00692BFA">
            <w:pPr>
              <w:rPr>
                <w:color w:val="010202"/>
              </w:rPr>
            </w:pPr>
            <w:r w:rsidRPr="004C6C97">
              <w:rPr>
                <w:color w:val="010202"/>
              </w:rPr>
              <w:t>West Building</w:t>
            </w:r>
          </w:p>
          <w:p w14:paraId="12EDBFE8" w14:textId="77777777" w:rsidR="00FA72D3" w:rsidRPr="004C6C97" w:rsidRDefault="00FA72D3" w:rsidP="00692BFA">
            <w:r w:rsidRPr="004C6C97">
              <w:rPr>
                <w:color w:val="010202"/>
              </w:rPr>
              <w:t>Washington</w:t>
            </w:r>
            <w:r w:rsidR="00037818" w:rsidRPr="004C6C97">
              <w:rPr>
                <w:color w:val="010202"/>
              </w:rPr>
              <w:t>,</w:t>
            </w:r>
            <w:r w:rsidRPr="004C6C97">
              <w:rPr>
                <w:color w:val="010202"/>
              </w:rPr>
              <w:t xml:space="preserve"> DC 20590</w:t>
            </w:r>
          </w:p>
          <w:p w14:paraId="45E7F415" w14:textId="77777777" w:rsidR="00FA72D3" w:rsidRPr="004C6C97" w:rsidRDefault="00FA72D3" w:rsidP="00692BFA"/>
        </w:tc>
      </w:tr>
      <w:tr w:rsidR="00FA72D3" w:rsidRPr="0094050E" w14:paraId="50D192BE" w14:textId="77777777" w:rsidTr="00855DC1">
        <w:trPr>
          <w:trHeight w:val="569"/>
        </w:trPr>
        <w:tc>
          <w:tcPr>
            <w:tcW w:w="4248" w:type="dxa"/>
            <w:tcMar>
              <w:top w:w="115" w:type="dxa"/>
              <w:left w:w="115" w:type="dxa"/>
              <w:bottom w:w="115" w:type="dxa"/>
              <w:right w:w="115" w:type="dxa"/>
            </w:tcMar>
          </w:tcPr>
          <w:p w14:paraId="7F16583C" w14:textId="77777777" w:rsidR="00FA72D3" w:rsidRPr="004C6C97" w:rsidRDefault="00FA72D3" w:rsidP="00692BFA">
            <w:pPr>
              <w:rPr>
                <w:b/>
              </w:rPr>
            </w:pPr>
            <w:r w:rsidRPr="004C6C97">
              <w:rPr>
                <w:b/>
              </w:rPr>
              <w:t>Funding Opportunity Title:</w:t>
            </w:r>
          </w:p>
        </w:tc>
        <w:tc>
          <w:tcPr>
            <w:tcW w:w="367" w:type="dxa"/>
            <w:tcMar>
              <w:top w:w="115" w:type="dxa"/>
              <w:left w:w="115" w:type="dxa"/>
              <w:bottom w:w="115" w:type="dxa"/>
              <w:right w:w="115" w:type="dxa"/>
            </w:tcMar>
          </w:tcPr>
          <w:p w14:paraId="1743F601" w14:textId="77777777" w:rsidR="00FA72D3" w:rsidRPr="00291784" w:rsidRDefault="00FA72D3" w:rsidP="00692BFA">
            <w:pPr>
              <w:pStyle w:val="Heading2"/>
              <w:keepNext w:val="0"/>
              <w:contextualSpacing/>
              <w:outlineLvl w:val="1"/>
              <w:rPr>
                <w:sz w:val="24"/>
                <w:szCs w:val="24"/>
              </w:rPr>
            </w:pPr>
          </w:p>
        </w:tc>
        <w:tc>
          <w:tcPr>
            <w:tcW w:w="5220" w:type="dxa"/>
            <w:tcMar>
              <w:top w:w="115" w:type="dxa"/>
              <w:left w:w="115" w:type="dxa"/>
              <w:bottom w:w="115" w:type="dxa"/>
              <w:right w:w="115" w:type="dxa"/>
            </w:tcMar>
          </w:tcPr>
          <w:p w14:paraId="25412FC0" w14:textId="77777777" w:rsidR="00FA72D3" w:rsidRPr="004C6C97" w:rsidRDefault="00AF1181" w:rsidP="00692BFA">
            <w:sdt>
              <w:sdtPr>
                <w:rPr>
                  <w:bCs/>
                  <w:iCs/>
                </w:rPr>
                <w:alias w:val="Opportunity Title "/>
                <w:tag w:val="Opportunity Title "/>
                <w:id w:val="2041397521"/>
                <w:lock w:val="sdtLocked"/>
                <w:placeholder>
                  <w:docPart w:val="AC67228BAD4742A0B3F7FAA3BD0AD8D2"/>
                </w:placeholder>
                <w15:color w:val="FF0000"/>
                <w:dropDownList>
                  <w:listItem w:value="Choose an item."/>
                  <w:listItem w:displayText="Commercial Driver's License Program Implementation" w:value="Commercial Driver's License Program Implementation"/>
                  <w:listItem w:displayText="Commercial Motor Vehicle Operator Safety Training Program" w:value="Commercial Motor Vehicle Operator Safety Training Program"/>
                  <w:listItem w:displayText="High Priority Program" w:value="High Priority Program"/>
                  <w:listItem w:displayText="Motor Carrier Safety Assistance Program" w:value="Motor Carrier Safety Assistance Program"/>
                </w:dropDownList>
              </w:sdtPr>
              <w:sdtContent>
                <w:r w:rsidR="000B0BAB">
                  <w:rPr>
                    <w:bCs/>
                    <w:iCs/>
                  </w:rPr>
                  <w:t>High Priority Program</w:t>
                </w:r>
              </w:sdtContent>
            </w:sdt>
          </w:p>
        </w:tc>
      </w:tr>
      <w:tr w:rsidR="00FA72D3" w:rsidRPr="0094050E" w14:paraId="3FBC5127" w14:textId="77777777" w:rsidTr="00723362">
        <w:tc>
          <w:tcPr>
            <w:tcW w:w="4248" w:type="dxa"/>
            <w:tcMar>
              <w:top w:w="115" w:type="dxa"/>
              <w:left w:w="115" w:type="dxa"/>
              <w:bottom w:w="115" w:type="dxa"/>
              <w:right w:w="115" w:type="dxa"/>
            </w:tcMar>
          </w:tcPr>
          <w:p w14:paraId="12F7737E" w14:textId="77777777" w:rsidR="00FA72D3" w:rsidRPr="004C6C97" w:rsidRDefault="00FA72D3" w:rsidP="00692BFA">
            <w:pPr>
              <w:rPr>
                <w:b/>
              </w:rPr>
            </w:pPr>
            <w:r w:rsidRPr="004C6C97">
              <w:rPr>
                <w:b/>
              </w:rPr>
              <w:t>Announcement Type:</w:t>
            </w:r>
          </w:p>
        </w:tc>
        <w:tc>
          <w:tcPr>
            <w:tcW w:w="367" w:type="dxa"/>
            <w:tcMar>
              <w:top w:w="115" w:type="dxa"/>
              <w:left w:w="115" w:type="dxa"/>
              <w:bottom w:w="115" w:type="dxa"/>
              <w:right w:w="115" w:type="dxa"/>
            </w:tcMar>
          </w:tcPr>
          <w:p w14:paraId="3A1674E7" w14:textId="77777777" w:rsidR="00FA72D3" w:rsidRPr="00291784" w:rsidRDefault="00FA72D3" w:rsidP="00692BFA">
            <w:pPr>
              <w:pStyle w:val="Heading2"/>
              <w:keepNext w:val="0"/>
              <w:contextualSpacing/>
              <w:outlineLvl w:val="1"/>
              <w:rPr>
                <w:sz w:val="24"/>
                <w:szCs w:val="24"/>
              </w:rPr>
            </w:pPr>
          </w:p>
        </w:tc>
        <w:tc>
          <w:tcPr>
            <w:tcW w:w="5220" w:type="dxa"/>
            <w:tcMar>
              <w:top w:w="115" w:type="dxa"/>
              <w:left w:w="115" w:type="dxa"/>
              <w:bottom w:w="115" w:type="dxa"/>
              <w:right w:w="115" w:type="dxa"/>
            </w:tcMar>
          </w:tcPr>
          <w:p w14:paraId="0A8F8A61" w14:textId="7CB35DB9" w:rsidR="00FA72D3" w:rsidRPr="004C6C97" w:rsidRDefault="00AF1181" w:rsidP="00692BFA">
            <w:sdt>
              <w:sdtPr>
                <w:alias w:val="Announcement Type Information"/>
                <w:tag w:val="Announcement Type Information"/>
                <w:id w:val="390308747"/>
                <w:placeholder>
                  <w:docPart w:val="B3FDE3B6903640FD953BA09FF464ED92"/>
                </w:placeholder>
                <w:text w:multiLine="1"/>
              </w:sdtPr>
              <w:sdtContent>
                <w:r w:rsidR="002A53E2">
                  <w:t>Initial</w:t>
                </w:r>
              </w:sdtContent>
            </w:sdt>
          </w:p>
        </w:tc>
      </w:tr>
      <w:tr w:rsidR="00FA72D3" w:rsidRPr="0094050E" w14:paraId="1DE0FD50" w14:textId="77777777" w:rsidTr="00855DC1">
        <w:trPr>
          <w:trHeight w:val="533"/>
        </w:trPr>
        <w:tc>
          <w:tcPr>
            <w:tcW w:w="4248" w:type="dxa"/>
            <w:tcMar>
              <w:top w:w="115" w:type="dxa"/>
              <w:left w:w="115" w:type="dxa"/>
              <w:bottom w:w="115" w:type="dxa"/>
              <w:right w:w="115" w:type="dxa"/>
            </w:tcMar>
          </w:tcPr>
          <w:p w14:paraId="36821B90" w14:textId="77777777" w:rsidR="00FA72D3" w:rsidRPr="004C6C97" w:rsidRDefault="00FA72D3" w:rsidP="00692BFA">
            <w:pPr>
              <w:rPr>
                <w:b/>
              </w:rPr>
            </w:pPr>
            <w:r w:rsidRPr="009176BD">
              <w:rPr>
                <w:b/>
              </w:rPr>
              <w:t>Funding Opportunity Number:</w:t>
            </w:r>
          </w:p>
        </w:tc>
        <w:tc>
          <w:tcPr>
            <w:tcW w:w="367" w:type="dxa"/>
            <w:tcMar>
              <w:top w:w="115" w:type="dxa"/>
              <w:left w:w="115" w:type="dxa"/>
              <w:bottom w:w="115" w:type="dxa"/>
              <w:right w:w="115" w:type="dxa"/>
            </w:tcMar>
          </w:tcPr>
          <w:p w14:paraId="38682759" w14:textId="0AEDC2A6" w:rsidR="00FA72D3" w:rsidRPr="00291784" w:rsidRDefault="002A53E2" w:rsidP="00692BFA">
            <w:pPr>
              <w:pStyle w:val="Heading2"/>
              <w:keepNext w:val="0"/>
              <w:contextualSpacing/>
              <w:outlineLvl w:val="1"/>
              <w:rPr>
                <w:sz w:val="24"/>
                <w:szCs w:val="24"/>
              </w:rPr>
            </w:pPr>
            <w:r>
              <w:rPr>
                <w:sz w:val="24"/>
                <w:szCs w:val="24"/>
              </w:rPr>
              <w:t xml:space="preserve">   </w:t>
            </w:r>
          </w:p>
        </w:tc>
        <w:tc>
          <w:tcPr>
            <w:tcW w:w="5220" w:type="dxa"/>
            <w:tcMar>
              <w:top w:w="115" w:type="dxa"/>
              <w:left w:w="115" w:type="dxa"/>
              <w:bottom w:w="115" w:type="dxa"/>
              <w:right w:w="115" w:type="dxa"/>
            </w:tcMar>
          </w:tcPr>
          <w:p w14:paraId="0EBA587A" w14:textId="6540250D" w:rsidR="00FA72D3" w:rsidRPr="004C6C97" w:rsidRDefault="002A53E2" w:rsidP="00692BFA">
            <w:r>
              <w:t>FM-MHP-18-001</w:t>
            </w:r>
          </w:p>
        </w:tc>
      </w:tr>
      <w:tr w:rsidR="00FA72D3" w:rsidRPr="0094050E" w14:paraId="250D89DB" w14:textId="77777777" w:rsidTr="0040709E">
        <w:trPr>
          <w:trHeight w:val="550"/>
        </w:trPr>
        <w:tc>
          <w:tcPr>
            <w:tcW w:w="4248" w:type="dxa"/>
            <w:tcMar>
              <w:top w:w="115" w:type="dxa"/>
              <w:left w:w="115" w:type="dxa"/>
              <w:bottom w:w="115" w:type="dxa"/>
              <w:right w:w="115" w:type="dxa"/>
            </w:tcMar>
          </w:tcPr>
          <w:p w14:paraId="5B62BA5B" w14:textId="77777777" w:rsidR="00FA72D3" w:rsidRPr="004C6C97" w:rsidRDefault="00FA72D3" w:rsidP="00692BFA">
            <w:pPr>
              <w:rPr>
                <w:b/>
              </w:rPr>
            </w:pPr>
            <w:r w:rsidRPr="004C6C97">
              <w:rPr>
                <w:b/>
              </w:rPr>
              <w:t xml:space="preserve">Catalog of </w:t>
            </w:r>
            <w:r w:rsidR="00D265E4">
              <w:rPr>
                <w:b/>
              </w:rPr>
              <w:t>Federal</w:t>
            </w:r>
            <w:r w:rsidRPr="004C6C97">
              <w:rPr>
                <w:b/>
              </w:rPr>
              <w:t xml:space="preserve"> Domestic Assistance (CFDA) Number: </w:t>
            </w:r>
          </w:p>
        </w:tc>
        <w:tc>
          <w:tcPr>
            <w:tcW w:w="367" w:type="dxa"/>
            <w:tcMar>
              <w:top w:w="115" w:type="dxa"/>
              <w:left w:w="115" w:type="dxa"/>
              <w:bottom w:w="115" w:type="dxa"/>
              <w:right w:w="115" w:type="dxa"/>
            </w:tcMar>
          </w:tcPr>
          <w:p w14:paraId="75941C28" w14:textId="77777777" w:rsidR="00FA72D3" w:rsidRPr="00291784" w:rsidRDefault="00FA72D3" w:rsidP="00692BFA">
            <w:pPr>
              <w:pStyle w:val="Heading2"/>
              <w:keepNext w:val="0"/>
              <w:contextualSpacing/>
              <w:outlineLvl w:val="1"/>
              <w:rPr>
                <w:sz w:val="24"/>
                <w:szCs w:val="24"/>
              </w:rPr>
            </w:pPr>
          </w:p>
        </w:tc>
        <w:tc>
          <w:tcPr>
            <w:tcW w:w="5220" w:type="dxa"/>
            <w:tcMar>
              <w:top w:w="115" w:type="dxa"/>
              <w:left w:w="115" w:type="dxa"/>
              <w:bottom w:w="115" w:type="dxa"/>
              <w:right w:w="115" w:type="dxa"/>
            </w:tcMar>
          </w:tcPr>
          <w:p w14:paraId="4E092856" w14:textId="4FF14D34" w:rsidR="0068653E" w:rsidRPr="004C6C97" w:rsidRDefault="00AF1181" w:rsidP="00692BFA">
            <w:sdt>
              <w:sdtPr>
                <w:alias w:val="Select CFDA Number"/>
                <w:tag w:val="CFDA Number"/>
                <w:id w:val="-1855031267"/>
                <w:placeholder>
                  <w:docPart w:val="24EBD39225904A208E724BCFC40A9424"/>
                </w:placeholder>
                <w:dropDownList>
                  <w:listItem w:value="Choose an item."/>
                  <w:listItem w:displayText="20.218" w:value="20.218"/>
                  <w:listItem w:displayText="20.232" w:value="20.232"/>
                  <w:listItem w:displayText="20.235" w:value="20.235"/>
                  <w:listItem w:displayText="20.237" w:value="20.237"/>
                </w:dropDownList>
              </w:sdtPr>
              <w:sdtContent>
                <w:r w:rsidR="000E2463">
                  <w:t>20.237</w:t>
                </w:r>
              </w:sdtContent>
            </w:sdt>
          </w:p>
          <w:p w14:paraId="505D442E" w14:textId="77777777" w:rsidR="00FA72D3" w:rsidRPr="004C6C97" w:rsidRDefault="0068653E" w:rsidP="00692BFA">
            <w:r w:rsidRPr="004C6C97">
              <w:t xml:space="preserve"> </w:t>
            </w:r>
          </w:p>
        </w:tc>
      </w:tr>
      <w:tr w:rsidR="00621091" w:rsidRPr="0094050E" w14:paraId="15EF290F" w14:textId="77777777" w:rsidTr="00723362">
        <w:tc>
          <w:tcPr>
            <w:tcW w:w="4248" w:type="dxa"/>
            <w:tcMar>
              <w:top w:w="115" w:type="dxa"/>
              <w:left w:w="115" w:type="dxa"/>
              <w:bottom w:w="115" w:type="dxa"/>
              <w:right w:w="115" w:type="dxa"/>
            </w:tcMar>
          </w:tcPr>
          <w:p w14:paraId="136E54AD" w14:textId="77777777" w:rsidR="00621091" w:rsidRPr="004C6C97" w:rsidRDefault="00621091" w:rsidP="00692BFA">
            <w:pPr>
              <w:rPr>
                <w:b/>
              </w:rPr>
            </w:pPr>
            <w:r w:rsidRPr="004A6549">
              <w:rPr>
                <w:b/>
              </w:rPr>
              <w:t>Key Dates:</w:t>
            </w:r>
          </w:p>
        </w:tc>
        <w:tc>
          <w:tcPr>
            <w:tcW w:w="367" w:type="dxa"/>
            <w:tcMar>
              <w:top w:w="115" w:type="dxa"/>
              <w:left w:w="115" w:type="dxa"/>
              <w:bottom w:w="115" w:type="dxa"/>
              <w:right w:w="115" w:type="dxa"/>
            </w:tcMar>
          </w:tcPr>
          <w:p w14:paraId="0AB33A95" w14:textId="77777777" w:rsidR="00440120" w:rsidRDefault="00440120" w:rsidP="00692BFA">
            <w:pPr>
              <w:pStyle w:val="Heading2"/>
              <w:keepNext w:val="0"/>
              <w:contextualSpacing/>
              <w:outlineLvl w:val="1"/>
              <w:rPr>
                <w:sz w:val="24"/>
                <w:szCs w:val="24"/>
              </w:rPr>
            </w:pPr>
            <w:r>
              <w:rPr>
                <w:sz w:val="24"/>
                <w:szCs w:val="24"/>
              </w:rPr>
              <w:t xml:space="preserve"> </w:t>
            </w:r>
          </w:p>
          <w:p w14:paraId="18DB0F6B" w14:textId="77777777" w:rsidR="00621091" w:rsidRPr="00440120" w:rsidRDefault="00621091" w:rsidP="00692BFA"/>
        </w:tc>
        <w:tc>
          <w:tcPr>
            <w:tcW w:w="5220" w:type="dxa"/>
            <w:tcMar>
              <w:top w:w="115" w:type="dxa"/>
              <w:left w:w="115" w:type="dxa"/>
              <w:bottom w:w="115" w:type="dxa"/>
              <w:right w:w="115" w:type="dxa"/>
            </w:tcMar>
          </w:tcPr>
          <w:p w14:paraId="26EB3292" w14:textId="6B71F4C6" w:rsidR="000726CA" w:rsidRDefault="00B763BC" w:rsidP="00692BFA">
            <w:pPr>
              <w:rPr>
                <w:iCs/>
                <w:color w:val="0D0D0D" w:themeColor="text1" w:themeTint="F2"/>
              </w:rPr>
            </w:pPr>
            <w:r>
              <w:rPr>
                <w:iCs/>
                <w:color w:val="0D0D0D" w:themeColor="text1" w:themeTint="F2"/>
              </w:rPr>
              <w:t xml:space="preserve">Application Due Date </w:t>
            </w:r>
            <w:r w:rsidR="000726CA">
              <w:rPr>
                <w:iCs/>
                <w:color w:val="0D0D0D" w:themeColor="text1" w:themeTint="F2"/>
              </w:rPr>
              <w:t>–</w:t>
            </w:r>
            <w:r>
              <w:rPr>
                <w:iCs/>
                <w:color w:val="0D0D0D" w:themeColor="text1" w:themeTint="F2"/>
              </w:rPr>
              <w:t xml:space="preserve"> </w:t>
            </w:r>
          </w:p>
          <w:p w14:paraId="0DC833BD" w14:textId="0C839AF9" w:rsidR="00A46B33" w:rsidRDefault="00A46B33" w:rsidP="00692BFA">
            <w:pPr>
              <w:rPr>
                <w:iCs/>
                <w:color w:val="0D0D0D" w:themeColor="text1" w:themeTint="F2"/>
              </w:rPr>
            </w:pPr>
            <w:r>
              <w:rPr>
                <w:iCs/>
                <w:color w:val="0D0D0D" w:themeColor="text1" w:themeTint="F2"/>
              </w:rPr>
              <w:t>May 21, 2018</w:t>
            </w:r>
          </w:p>
          <w:p w14:paraId="3770CA5C" w14:textId="7B44FEC7" w:rsidR="00621091" w:rsidRDefault="00AF1181" w:rsidP="00692BFA">
            <w:pPr>
              <w:rPr>
                <w:iCs/>
                <w:color w:val="0D0D0D" w:themeColor="text1" w:themeTint="F2"/>
              </w:rPr>
            </w:pPr>
            <w:r>
              <w:rPr>
                <w:iCs/>
                <w:color w:val="0D0D0D" w:themeColor="text1" w:themeTint="F2"/>
              </w:rPr>
              <w:t>5:00p</w:t>
            </w:r>
            <w:r w:rsidR="00F62CF4" w:rsidRPr="00F62CF4">
              <w:rPr>
                <w:iCs/>
                <w:color w:val="0D0D0D" w:themeColor="text1" w:themeTint="F2"/>
              </w:rPr>
              <w:t xml:space="preserve">m EST </w:t>
            </w:r>
          </w:p>
          <w:p w14:paraId="1CAC380E" w14:textId="465B4B9E" w:rsidR="008B42A7" w:rsidRPr="00F62CF4" w:rsidRDefault="008B42A7" w:rsidP="00692BFA">
            <w:pPr>
              <w:rPr>
                <w:iCs/>
                <w:color w:val="0D0D0D" w:themeColor="text1" w:themeTint="F2"/>
              </w:rPr>
            </w:pPr>
          </w:p>
        </w:tc>
      </w:tr>
      <w:tr w:rsidR="00621091" w:rsidRPr="0094050E" w14:paraId="2C723CB5" w14:textId="77777777" w:rsidTr="002A53E2">
        <w:trPr>
          <w:trHeight w:val="758"/>
        </w:trPr>
        <w:tc>
          <w:tcPr>
            <w:tcW w:w="4248" w:type="dxa"/>
            <w:tcMar>
              <w:top w:w="115" w:type="dxa"/>
              <w:left w:w="115" w:type="dxa"/>
              <w:bottom w:w="115" w:type="dxa"/>
              <w:right w:w="115" w:type="dxa"/>
            </w:tcMar>
          </w:tcPr>
          <w:p w14:paraId="1306F23A" w14:textId="44944868" w:rsidR="00621091" w:rsidRPr="004C6C97" w:rsidRDefault="00621091" w:rsidP="00692BFA">
            <w:pPr>
              <w:rPr>
                <w:b/>
              </w:rPr>
            </w:pPr>
            <w:r w:rsidRPr="009176BD">
              <w:rPr>
                <w:b/>
              </w:rPr>
              <w:t>Point of Contact:</w:t>
            </w:r>
          </w:p>
        </w:tc>
        <w:tc>
          <w:tcPr>
            <w:tcW w:w="367" w:type="dxa"/>
            <w:tcMar>
              <w:top w:w="115" w:type="dxa"/>
              <w:left w:w="115" w:type="dxa"/>
              <w:bottom w:w="115" w:type="dxa"/>
              <w:right w:w="115" w:type="dxa"/>
            </w:tcMar>
          </w:tcPr>
          <w:p w14:paraId="0C876361" w14:textId="2ECD5585" w:rsidR="00621091" w:rsidRPr="00291784" w:rsidRDefault="00621091" w:rsidP="00692BFA">
            <w:pPr>
              <w:pStyle w:val="Heading2"/>
              <w:keepNext w:val="0"/>
              <w:contextualSpacing/>
              <w:outlineLvl w:val="1"/>
              <w:rPr>
                <w:sz w:val="24"/>
                <w:szCs w:val="24"/>
              </w:rPr>
            </w:pPr>
          </w:p>
        </w:tc>
        <w:tc>
          <w:tcPr>
            <w:tcW w:w="5220" w:type="dxa"/>
            <w:tcMar>
              <w:top w:w="115" w:type="dxa"/>
              <w:left w:w="115" w:type="dxa"/>
              <w:bottom w:w="115" w:type="dxa"/>
              <w:right w:w="115" w:type="dxa"/>
            </w:tcMar>
          </w:tcPr>
          <w:p w14:paraId="40FC3E94" w14:textId="77777777" w:rsidR="00621091" w:rsidRPr="004C6C97" w:rsidRDefault="00AF1181" w:rsidP="00692BFA">
            <w:sdt>
              <w:sdtPr>
                <w:alias w:val="Select Specialist Name"/>
                <w:tag w:val="Specialist Name"/>
                <w:id w:val="-543371489"/>
                <w:lock w:val="sdtLocked"/>
                <w:placeholder>
                  <w:docPart w:val="A5D07DF462E540E4BB92A862BF97F8B8"/>
                </w:placeholder>
                <w:dropDownList>
                  <w:listItem w:value="Choose an item."/>
                  <w:listItem w:displayText="Jackie Cambridge, 202-366-1351, jackie.cambridge@dot.gov" w:value="Jackie Cambridge, 202-366-1351, jackie.cambridge@dot.gov"/>
                  <w:listItem w:displayText="Lisa Clayton, 202-366-1736, lisa.clayton@dot.gov" w:value="Lisa Clayton, 202-366-1736, lisa.clayton@dot.gov"/>
                  <w:listItem w:displayText="Rikita Jarrett, 202-366-4186, rikita.jarrett@dot.gov" w:value="Rikita Jarrett, 202-366-4186, rikita.jarrett@dot.gov"/>
                  <w:listItem w:displayText="Barbara Jumper, 202-366-9278, barbara.jumper@dot.gov" w:value="Barbara Jumper, 202-366-9278, barbara.jumper@dot.gov"/>
                  <w:listItem w:displayText="James Ross, 202-366-0133, james.ross@dot.gov" w:value="James Ross, 202-366-0133, james.ross@dot.gov"/>
                </w:dropDownList>
              </w:sdtPr>
              <w:sdtContent>
                <w:r w:rsidR="00B763BC">
                  <w:t>Rikita Jarrett, 202-366-4186, rikita.jarrett@dot.gov</w:t>
                </w:r>
              </w:sdtContent>
            </w:sdt>
          </w:p>
          <w:p w14:paraId="27F99267" w14:textId="77777777" w:rsidR="00621091" w:rsidRPr="004C6C97" w:rsidRDefault="00621091" w:rsidP="00692BFA"/>
        </w:tc>
      </w:tr>
      <w:tr w:rsidR="00621091" w:rsidRPr="009B297F" w14:paraId="30F6D645" w14:textId="77777777" w:rsidTr="004849B4">
        <w:trPr>
          <w:trHeight w:val="308"/>
        </w:trPr>
        <w:tc>
          <w:tcPr>
            <w:tcW w:w="4248" w:type="dxa"/>
            <w:tcMar>
              <w:top w:w="115" w:type="dxa"/>
              <w:left w:w="115" w:type="dxa"/>
              <w:bottom w:w="115" w:type="dxa"/>
              <w:right w:w="115" w:type="dxa"/>
            </w:tcMar>
          </w:tcPr>
          <w:p w14:paraId="358FA394" w14:textId="29845983" w:rsidR="00621091" w:rsidRPr="004C6C97" w:rsidRDefault="00621091" w:rsidP="00692BFA">
            <w:pPr>
              <w:rPr>
                <w:b/>
              </w:rPr>
            </w:pPr>
          </w:p>
        </w:tc>
        <w:tc>
          <w:tcPr>
            <w:tcW w:w="367" w:type="dxa"/>
            <w:tcMar>
              <w:top w:w="115" w:type="dxa"/>
              <w:left w:w="115" w:type="dxa"/>
              <w:bottom w:w="115" w:type="dxa"/>
              <w:right w:w="115" w:type="dxa"/>
            </w:tcMar>
          </w:tcPr>
          <w:p w14:paraId="6283249A" w14:textId="77777777" w:rsidR="00621091" w:rsidRPr="0094050E" w:rsidRDefault="00621091" w:rsidP="00692BFA">
            <w:pPr>
              <w:pStyle w:val="Heading2"/>
              <w:keepNext w:val="0"/>
              <w:contextualSpacing/>
              <w:outlineLvl w:val="1"/>
              <w:rPr>
                <w:sz w:val="24"/>
                <w:szCs w:val="24"/>
                <w:u w:val="single"/>
              </w:rPr>
            </w:pPr>
          </w:p>
        </w:tc>
        <w:tc>
          <w:tcPr>
            <w:tcW w:w="5220" w:type="dxa"/>
            <w:tcMar>
              <w:top w:w="115" w:type="dxa"/>
              <w:left w:w="115" w:type="dxa"/>
              <w:bottom w:w="115" w:type="dxa"/>
              <w:right w:w="115" w:type="dxa"/>
            </w:tcMar>
          </w:tcPr>
          <w:p w14:paraId="58F4B9CF" w14:textId="66757BDA" w:rsidR="00F62CF4" w:rsidRDefault="00AF1181" w:rsidP="00692BFA">
            <w:sdt>
              <w:sdtPr>
                <w:alias w:val="Select Specialist"/>
                <w:tag w:val="Select Specialist"/>
                <w:id w:val="2078244806"/>
                <w:lock w:val="sdtLocked"/>
                <w:placeholder>
                  <w:docPart w:val="241AC5DB472C4A6EAF0ACFA1EE7E80EF"/>
                </w:placeholder>
                <w:showingPlcHdr/>
                <w:dropDownList>
                  <w:listItem w:value="Choose an item."/>
                  <w:listItem w:displayText="Jackie Cambridge, 202-366-1351, jackie.cambridge@dot.gov" w:value="Jackie Cambridge, 202-366-1351, jackie.cambridge@dot.gov"/>
                  <w:listItem w:displayText="Lisa Clayton, 202-366-1736, lisa.clayton@dot.gov" w:value="Lisa Clayton, 202-366-1736, lisa.clayton@dot.gov"/>
                  <w:listItem w:displayText="Rikita Jarrett, 202-366-4186, rikita.jarrett@dot.gov" w:value="Rikita Jarrett, 202-366-4186, rikita.jarrett@dot.gov"/>
                  <w:listItem w:displayText="Barbara Jumper, 202-366-9278, barbara.jumper@dot.gov" w:value="Barbara Jumper, 202-366-9278, barbara.jumper@dot.gov"/>
                  <w:listItem w:displayText="James Ross, 202-366-0133, james.ross@dot.gob" w:value="James Ross, 202-366-0133, james.ross@dot.gob"/>
                </w:dropDownList>
              </w:sdtPr>
              <w:sdtContent>
                <w:r w:rsidR="00BD6392" w:rsidRPr="004C6C97">
                  <w:rPr>
                    <w:rStyle w:val="PlaceholderText"/>
                    <w:rFonts w:eastAsiaTheme="minorHAnsi"/>
                  </w:rPr>
                  <w:t>Select Secondary Point of Contact</w:t>
                </w:r>
              </w:sdtContent>
            </w:sdt>
          </w:p>
          <w:p w14:paraId="574C9B83" w14:textId="1197BDED" w:rsidR="000726CA" w:rsidRPr="004C6C97" w:rsidRDefault="000726CA" w:rsidP="00692BFA">
            <w:pPr>
              <w:rPr>
                <w:color w:val="0D0D0D" w:themeColor="text1" w:themeTint="F2"/>
              </w:rPr>
            </w:pPr>
          </w:p>
        </w:tc>
      </w:tr>
    </w:tbl>
    <w:p w14:paraId="0886DB34" w14:textId="1656A2DD" w:rsidR="00142A0A" w:rsidRPr="009B297F" w:rsidRDefault="00B85EBC" w:rsidP="00692BFA">
      <w:pPr>
        <w:contextualSpacing/>
      </w:pPr>
      <w:r>
        <w:rPr>
          <w:noProof/>
        </w:rPr>
        <mc:AlternateContent>
          <mc:Choice Requires="wps">
            <w:drawing>
              <wp:anchor distT="0" distB="0" distL="114300" distR="114300" simplePos="0" relativeHeight="251659264" behindDoc="0" locked="0" layoutInCell="1" allowOverlap="1" wp14:anchorId="6E3FDF54" wp14:editId="168A90B7">
                <wp:simplePos x="0" y="0"/>
                <wp:positionH relativeFrom="column">
                  <wp:posOffset>2876550</wp:posOffset>
                </wp:positionH>
                <wp:positionV relativeFrom="paragraph">
                  <wp:posOffset>-602615</wp:posOffset>
                </wp:positionV>
                <wp:extent cx="2438400" cy="885825"/>
                <wp:effectExtent l="0" t="0" r="0" b="9525"/>
                <wp:wrapNone/>
                <wp:docPr id="1" name="Rectangle 1"/>
                <wp:cNvGraphicFramePr/>
                <a:graphic xmlns:a="http://schemas.openxmlformats.org/drawingml/2006/main">
                  <a:graphicData uri="http://schemas.microsoft.com/office/word/2010/wordprocessingShape">
                    <wps:wsp>
                      <wps:cNvSpPr/>
                      <wps:spPr>
                        <a:xfrm>
                          <a:off x="0" y="0"/>
                          <a:ext cx="2438400" cy="885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5E7E47" id="Rectangle 1" o:spid="_x0000_s1026" style="position:absolute;margin-left:226.5pt;margin-top:-47.45pt;width:192pt;height:6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" fillcolor="white [3212]" stroked="f" strokeweight="2pt"/>
            </w:pict>
          </mc:Fallback>
        </mc:AlternateContent>
      </w:r>
    </w:p>
    <w:p w14:paraId="38940DF7" w14:textId="77777777" w:rsidR="00142A0A" w:rsidRPr="00C24B1A" w:rsidRDefault="00142A0A" w:rsidP="00692BFA"/>
    <w:p w14:paraId="29F9547A" w14:textId="4B50C8FF" w:rsidR="00C24B1A" w:rsidRPr="00C24B1A" w:rsidRDefault="00C24B1A" w:rsidP="00C24B1A">
      <w:pPr>
        <w:spacing w:after="200"/>
        <w:rPr>
          <w:bCs/>
        </w:rPr>
      </w:pPr>
      <w:r>
        <w:rPr>
          <w:bCs/>
        </w:rPr>
        <w:t xml:space="preserve">Please Note: </w:t>
      </w:r>
      <w:r w:rsidRPr="00C24B1A">
        <w:rPr>
          <w:bCs/>
        </w:rPr>
        <w:t xml:space="preserve">The FMCSA will host a funding conference for the FY 2018 High Priority Grant on April 25, 2018 at 3:00 PM EST. This is conference is being provided as part of the Annual MCSAP Planning Meeting, and is also being simultaneously broadcasted via webinar. </w:t>
      </w:r>
    </w:p>
    <w:p w14:paraId="22E89FCA" w14:textId="4774AD3B" w:rsidR="007F564A" w:rsidRDefault="00C24B1A" w:rsidP="00C24B1A">
      <w:pPr>
        <w:spacing w:after="200"/>
        <w:rPr>
          <w:b/>
          <w:bCs/>
          <w:color w:val="000000"/>
        </w:rPr>
      </w:pPr>
      <w:r w:rsidRPr="00C24B1A">
        <w:rPr>
          <w:bCs/>
        </w:rPr>
        <w:t>To register for the webinar please follow this link and complete the registration directions: https://attendee.gotowebinar.com/register/2311405828194537731</w:t>
      </w:r>
      <w:r w:rsidRPr="00C24B1A">
        <w:rPr>
          <w:b/>
          <w:bCs/>
        </w:rPr>
        <w:t xml:space="preserve"> </w:t>
      </w:r>
      <w:r w:rsidR="007F564A">
        <w:rPr>
          <w:b/>
          <w:bCs/>
        </w:rPr>
        <w:br w:type="page"/>
      </w:r>
    </w:p>
    <w:p w14:paraId="416E5436" w14:textId="77777777" w:rsidR="00C24B1A" w:rsidRDefault="00C24B1A" w:rsidP="00692BFA">
      <w:pPr>
        <w:pStyle w:val="Heading2"/>
        <w:jc w:val="center"/>
        <w:rPr>
          <w:sz w:val="24"/>
        </w:rPr>
      </w:pPr>
      <w:bookmarkStart w:id="1" w:name="_SECTION_A_-"/>
      <w:bookmarkStart w:id="2" w:name="_Toc496782893"/>
      <w:bookmarkEnd w:id="1"/>
    </w:p>
    <w:p w14:paraId="5146C0CE" w14:textId="475C77D7" w:rsidR="00142A0A" w:rsidRDefault="00142A0A" w:rsidP="00692BFA">
      <w:pPr>
        <w:pStyle w:val="Heading2"/>
        <w:jc w:val="center"/>
        <w:rPr>
          <w:sz w:val="24"/>
        </w:rPr>
      </w:pPr>
      <w:r w:rsidRPr="004C6C97">
        <w:rPr>
          <w:sz w:val="24"/>
        </w:rPr>
        <w:t xml:space="preserve">SECTION </w:t>
      </w:r>
      <w:r w:rsidR="001F7910" w:rsidRPr="004C6C97">
        <w:rPr>
          <w:sz w:val="24"/>
        </w:rPr>
        <w:t>A</w:t>
      </w:r>
      <w:r w:rsidRPr="004C6C97">
        <w:rPr>
          <w:sz w:val="24"/>
        </w:rPr>
        <w:t xml:space="preserve"> - </w:t>
      </w:r>
      <w:r w:rsidR="001F7910" w:rsidRPr="004C6C97">
        <w:rPr>
          <w:sz w:val="24"/>
        </w:rPr>
        <w:t>PROGRAM</w:t>
      </w:r>
      <w:r w:rsidRPr="004C6C97">
        <w:rPr>
          <w:sz w:val="24"/>
        </w:rPr>
        <w:t xml:space="preserve"> DESCRIPTION</w:t>
      </w:r>
      <w:bookmarkEnd w:id="2"/>
    </w:p>
    <w:p w14:paraId="225F700F" w14:textId="77777777" w:rsidR="00AA4AEC" w:rsidRPr="00F009F0" w:rsidRDefault="00AA4AEC" w:rsidP="00692BFA"/>
    <w:bookmarkEnd w:id="0"/>
    <w:p w14:paraId="425AC564" w14:textId="77777777" w:rsidR="002F5D35" w:rsidRPr="00692BFA" w:rsidRDefault="00692BFA" w:rsidP="00692BFA">
      <w:pPr>
        <w:spacing w:before="240" w:after="240"/>
        <w:jc w:val="both"/>
        <w:rPr>
          <w:b/>
          <w:u w:val="single"/>
        </w:rPr>
      </w:pPr>
      <w:r w:rsidRPr="00692BFA">
        <w:rPr>
          <w:b/>
          <w:u w:val="single"/>
        </w:rPr>
        <w:t xml:space="preserve">1) </w:t>
      </w:r>
      <w:r w:rsidR="00AA4AEC" w:rsidRPr="00692BFA">
        <w:rPr>
          <w:b/>
          <w:u w:val="single"/>
        </w:rPr>
        <w:t>Overview</w:t>
      </w:r>
      <w:r>
        <w:rPr>
          <w:b/>
          <w:u w:val="single"/>
        </w:rPr>
        <w:t>.</w:t>
      </w:r>
    </w:p>
    <w:p w14:paraId="2F537448" w14:textId="77777777" w:rsidR="00692BFA" w:rsidRDefault="00946F21" w:rsidP="00692BFA">
      <w:pPr>
        <w:pStyle w:val="Footer"/>
        <w:tabs>
          <w:tab w:val="left" w:pos="9180"/>
        </w:tabs>
        <w:spacing w:before="240" w:after="240"/>
      </w:pPr>
      <w:r w:rsidRPr="0094095F">
        <w:t>The U.S. De</w:t>
      </w:r>
      <w:r w:rsidR="001B20F8">
        <w:t xml:space="preserve">partment of </w:t>
      </w:r>
      <w:r w:rsidR="00D5262A">
        <w:t>Transportation’s FMCSA</w:t>
      </w:r>
      <w:r w:rsidR="003A0F6C">
        <w:t xml:space="preserve"> announces the Fiscal Year (FY) </w:t>
      </w:r>
      <w:r w:rsidRPr="0094095F">
        <w:t>2018 H</w:t>
      </w:r>
      <w:r w:rsidR="007E7727">
        <w:t xml:space="preserve">igh Priority (HP) </w:t>
      </w:r>
      <w:r w:rsidRPr="0094095F">
        <w:t xml:space="preserve">Program Notice </w:t>
      </w:r>
      <w:r w:rsidR="00F267D9">
        <w:t>of Funding Opportunity (NOFO)</w:t>
      </w:r>
      <w:r w:rsidR="00692BFA">
        <w:t xml:space="preserve"> to solicit applications from eligible entities to support the High Priority Program activities</w:t>
      </w:r>
      <w:r w:rsidR="00F267D9">
        <w:t xml:space="preserve">. </w:t>
      </w:r>
      <w:r w:rsidR="000611B4">
        <w:t xml:space="preserve"> </w:t>
      </w:r>
    </w:p>
    <w:p w14:paraId="2FA0B7AA" w14:textId="40FFDE18" w:rsidR="00946F21" w:rsidRPr="0094095F" w:rsidRDefault="00946F21" w:rsidP="00692BFA">
      <w:pPr>
        <w:pStyle w:val="Footer"/>
        <w:tabs>
          <w:tab w:val="left" w:pos="9180"/>
        </w:tabs>
        <w:spacing w:before="240" w:after="240"/>
        <w:rPr>
          <w:strike/>
        </w:rPr>
      </w:pPr>
      <w:r w:rsidRPr="0094095F">
        <w:t>The F</w:t>
      </w:r>
      <w:r w:rsidR="00F267D9">
        <w:t>ixing America’s Surface Transportation (F</w:t>
      </w:r>
      <w:r w:rsidRPr="0094095F">
        <w:t>AST</w:t>
      </w:r>
      <w:r w:rsidR="00F267D9">
        <w:t>)</w:t>
      </w:r>
      <w:r w:rsidRPr="0094095F">
        <w:t xml:space="preserve"> Act Pub. L. No. 114-94, §5101(2015) authorized the FY 2018 HP program funding, and 49 </w:t>
      </w:r>
      <w:r w:rsidR="00692BFA">
        <w:t>U.S.C.</w:t>
      </w:r>
      <w:r w:rsidRPr="0094095F">
        <w:t xml:space="preserve"> §§ 31102(l), 31104 (2015) and 49 </w:t>
      </w:r>
      <w:r w:rsidR="00692BFA">
        <w:t>C.F.R.</w:t>
      </w:r>
      <w:r w:rsidRPr="0094095F">
        <w:t xml:space="preserve"> part 350 govern the HP financial assistance program</w:t>
      </w:r>
      <w:r w:rsidR="00D5262A" w:rsidRPr="0094095F">
        <w:t>.</w:t>
      </w:r>
      <w:r w:rsidR="00692BFA" w:rsidRPr="00520B5B">
        <w:t xml:space="preserve">  In accordance with the provisions of the Continuing Appropriations Act, 2018 (P.L. 115-56), only a portion of the entire FY 2018 funding is presently available at the FY 2017 appropriations level.  However, the FMCSA anticipates that authorized funding for the entirety of FY 2018 will available at the time of award.</w:t>
      </w:r>
    </w:p>
    <w:p w14:paraId="43B2AF80" w14:textId="77777777" w:rsidR="00946F21" w:rsidRPr="00692BFA" w:rsidRDefault="00946F21" w:rsidP="00692BFA">
      <w:pPr>
        <w:spacing w:before="240" w:after="240"/>
        <w:rPr>
          <w:shd w:val="clear" w:color="auto" w:fill="FFFFFF"/>
        </w:rPr>
      </w:pPr>
      <w:r w:rsidRPr="0094095F">
        <w:t>As the lead government agency responsible for the regulat</w:t>
      </w:r>
      <w:r w:rsidR="00CF5170">
        <w:t>ion and safety oversight of commercial m</w:t>
      </w:r>
      <w:r w:rsidR="003A0F6C">
        <w:t xml:space="preserve">otor </w:t>
      </w:r>
      <w:r w:rsidR="00CF5170">
        <w:t>v</w:t>
      </w:r>
      <w:r w:rsidR="00D5262A">
        <w:t>ehicles</w:t>
      </w:r>
      <w:r w:rsidR="003A0F6C">
        <w:t xml:space="preserve"> (CMV)</w:t>
      </w:r>
      <w:r w:rsidRPr="0094095F">
        <w:t xml:space="preserve">, </w:t>
      </w:r>
      <w:r w:rsidR="00CF5170">
        <w:t xml:space="preserve">the </w:t>
      </w:r>
      <w:r w:rsidRPr="0094095F">
        <w:t xml:space="preserve">FMCSA awards HP funds to support innovative and impactful projects </w:t>
      </w:r>
      <w:r w:rsidRPr="00F009F0">
        <w:t xml:space="preserve">that advance its mission </w:t>
      </w:r>
      <w:r w:rsidRPr="00F009F0">
        <w:rPr>
          <w:shd w:val="clear" w:color="auto" w:fill="FFFFFF"/>
        </w:rPr>
        <w:t>to reduce crashes, injuries, and fatalities involving large trucks and buses</w:t>
      </w:r>
      <w:r w:rsidR="00D5262A" w:rsidRPr="00F009F0">
        <w:rPr>
          <w:shd w:val="clear" w:color="auto" w:fill="FFFFFF"/>
        </w:rPr>
        <w:t xml:space="preserve">. </w:t>
      </w:r>
      <w:r w:rsidRPr="00F009F0">
        <w:rPr>
          <w:shd w:val="clear" w:color="auto" w:fill="FFFFFF"/>
        </w:rPr>
        <w:t xml:space="preserve">Funding is available for the support of enforcement projects that </w:t>
      </w:r>
      <w:r w:rsidRPr="00F009F0">
        <w:t>improve safety and compliance with CMV regulations for projects that are national in scope</w:t>
      </w:r>
      <w:r w:rsidR="00D265E4">
        <w:t xml:space="preserve">, </w:t>
      </w:r>
      <w:r w:rsidRPr="00F009F0">
        <w:t xml:space="preserve"> increase public a</w:t>
      </w:r>
      <w:r w:rsidRPr="00045424">
        <w:t>wareness</w:t>
      </w:r>
      <w:r w:rsidR="00D265E4">
        <w:t>/</w:t>
      </w:r>
      <w:r w:rsidRPr="00045424">
        <w:t xml:space="preserve"> education</w:t>
      </w:r>
      <w:r w:rsidR="00D265E4">
        <w:t xml:space="preserve">, </w:t>
      </w:r>
      <w:r w:rsidRPr="00045424">
        <w:t>demonstrate new technologies</w:t>
      </w:r>
      <w:r w:rsidR="00D265E4">
        <w:t xml:space="preserve">, </w:t>
      </w:r>
      <w:r w:rsidRPr="00045424">
        <w:t>and reduce the number</w:t>
      </w:r>
      <w:r w:rsidR="00D265E4">
        <w:t>/</w:t>
      </w:r>
      <w:r w:rsidRPr="00045424">
        <w:t>rate of CMV crashes</w:t>
      </w:r>
      <w:r w:rsidR="00D5262A" w:rsidRPr="00045424">
        <w:t xml:space="preserve">. </w:t>
      </w:r>
    </w:p>
    <w:p w14:paraId="3903AAED" w14:textId="77777777" w:rsidR="00692BFA" w:rsidRDefault="00946F21" w:rsidP="00692BFA">
      <w:pPr>
        <w:autoSpaceDE w:val="0"/>
        <w:autoSpaceDN w:val="0"/>
        <w:adjustRightInd w:val="0"/>
        <w:spacing w:before="240" w:after="240"/>
      </w:pPr>
      <w:r w:rsidRPr="0094095F">
        <w:t>This NOFO provides important information about the FY 2018</w:t>
      </w:r>
      <w:r w:rsidR="007E7727">
        <w:t xml:space="preserve"> </w:t>
      </w:r>
      <w:r w:rsidR="007E7727" w:rsidRPr="004421D6">
        <w:t xml:space="preserve">HP </w:t>
      </w:r>
      <w:r w:rsidR="007E7727" w:rsidRPr="00C72EDA">
        <w:rPr>
          <w:rFonts w:eastAsia="DeVinne"/>
          <w:bCs/>
          <w:lang w:val="en"/>
        </w:rPr>
        <w:t xml:space="preserve">Innovative Technology Deployment </w:t>
      </w:r>
      <w:r w:rsidR="007E7727">
        <w:rPr>
          <w:rFonts w:eastAsia="DeVinne"/>
          <w:bCs/>
          <w:lang w:val="en"/>
        </w:rPr>
        <w:t>(</w:t>
      </w:r>
      <w:r w:rsidRPr="004421D6">
        <w:t>HP-ITD</w:t>
      </w:r>
      <w:r w:rsidR="007E7727">
        <w:t>)</w:t>
      </w:r>
      <w:r w:rsidRPr="004421D6">
        <w:t xml:space="preserve"> and </w:t>
      </w:r>
      <w:r w:rsidR="007E7727" w:rsidRPr="004421D6">
        <w:t xml:space="preserve">HP </w:t>
      </w:r>
      <w:r w:rsidR="007E7727" w:rsidRPr="00C72EDA">
        <w:rPr>
          <w:rFonts w:eastAsia="DeVinne"/>
          <w:bCs/>
          <w:lang w:val="en"/>
        </w:rPr>
        <w:t>Commercial Motor Vehicle</w:t>
      </w:r>
      <w:r w:rsidR="007E7727" w:rsidRPr="004421D6">
        <w:t xml:space="preserve"> (</w:t>
      </w:r>
      <w:r w:rsidRPr="004421D6">
        <w:t>HP-CMV</w:t>
      </w:r>
      <w:r w:rsidR="007E7727">
        <w:t>)</w:t>
      </w:r>
      <w:r w:rsidRPr="004421D6">
        <w:t xml:space="preserve"> safety priorities, highlighting the</w:t>
      </w:r>
      <w:r w:rsidRPr="007E7727">
        <w:t xml:space="preserve"> critical information</w:t>
      </w:r>
      <w:r w:rsidRPr="0094095F">
        <w:t xml:space="preserve"> related to preparing</w:t>
      </w:r>
      <w:r w:rsidR="00D11ABF">
        <w:t xml:space="preserve"> and submitting an application. </w:t>
      </w:r>
      <w:r w:rsidR="000611B4">
        <w:t xml:space="preserve"> </w:t>
      </w:r>
    </w:p>
    <w:p w14:paraId="5CC10F60" w14:textId="77777777" w:rsidR="00692BFA" w:rsidRPr="00692BFA" w:rsidRDefault="00692BFA" w:rsidP="00692BFA">
      <w:pPr>
        <w:autoSpaceDE w:val="0"/>
        <w:autoSpaceDN w:val="0"/>
        <w:adjustRightInd w:val="0"/>
        <w:spacing w:before="240" w:after="240"/>
        <w:rPr>
          <w:b/>
          <w:u w:val="single"/>
        </w:rPr>
      </w:pPr>
      <w:r>
        <w:rPr>
          <w:b/>
          <w:u w:val="single"/>
        </w:rPr>
        <w:t>2) Project</w:t>
      </w:r>
      <w:r w:rsidR="004F3A45">
        <w:rPr>
          <w:b/>
          <w:u w:val="single"/>
        </w:rPr>
        <w:t xml:space="preserve"> Types</w:t>
      </w:r>
      <w:r>
        <w:rPr>
          <w:b/>
          <w:u w:val="single"/>
        </w:rPr>
        <w:t xml:space="preserve"> under the HP Financial Assistance Programs</w:t>
      </w:r>
      <w:r w:rsidR="00AB21F1">
        <w:rPr>
          <w:b/>
          <w:u w:val="single"/>
        </w:rPr>
        <w:t>.</w:t>
      </w:r>
    </w:p>
    <w:p w14:paraId="7577C870" w14:textId="77777777" w:rsidR="00556173" w:rsidRDefault="00D11ABF" w:rsidP="00692BFA">
      <w:pPr>
        <w:autoSpaceDE w:val="0"/>
        <w:autoSpaceDN w:val="0"/>
        <w:adjustRightInd w:val="0"/>
        <w:spacing w:before="240" w:after="240"/>
      </w:pPr>
      <w:r>
        <w:t xml:space="preserve">Unless indicated otherwise, </w:t>
      </w:r>
      <w:r w:rsidR="00946F21" w:rsidRPr="0094095F">
        <w:t>references to the HP program include</w:t>
      </w:r>
      <w:r w:rsidR="009A3FD3">
        <w:t xml:space="preserve"> </w:t>
      </w:r>
      <w:r w:rsidR="00946F21" w:rsidRPr="0094095F">
        <w:t xml:space="preserve">both HP-ITD and HP-CMV </w:t>
      </w:r>
      <w:r w:rsidR="00946F21" w:rsidRPr="00647A61">
        <w:t>ap</w:t>
      </w:r>
      <w:r>
        <w:t xml:space="preserve">plications. </w:t>
      </w:r>
      <w:r w:rsidR="000611B4">
        <w:t xml:space="preserve"> </w:t>
      </w:r>
      <w:r w:rsidR="00CF5170">
        <w:t>Projects under this program grant are d</w:t>
      </w:r>
      <w:r w:rsidR="00692BFA">
        <w:t>e</w:t>
      </w:r>
      <w:r w:rsidR="00CF5170">
        <w:t>fined as follows:</w:t>
      </w:r>
    </w:p>
    <w:p w14:paraId="0F51667A" w14:textId="77777777" w:rsidR="00C72EDA" w:rsidRPr="00692BFA" w:rsidRDefault="00FB3A03" w:rsidP="00FB3A03">
      <w:pPr>
        <w:autoSpaceDE w:val="0"/>
        <w:autoSpaceDN w:val="0"/>
        <w:adjustRightInd w:val="0"/>
        <w:spacing w:before="240" w:after="240"/>
        <w:ind w:left="360"/>
      </w:pPr>
      <w:r>
        <w:rPr>
          <w:rFonts w:eastAsia="DeVinne"/>
          <w:b/>
          <w:bCs/>
          <w:u w:val="single"/>
          <w:lang w:val="en"/>
        </w:rPr>
        <w:t xml:space="preserve">i) </w:t>
      </w:r>
      <w:r w:rsidR="00D265E4" w:rsidRPr="00FB3A03">
        <w:rPr>
          <w:rFonts w:eastAsia="DeVinne"/>
          <w:b/>
          <w:bCs/>
          <w:u w:val="single"/>
          <w:lang w:val="en"/>
        </w:rPr>
        <w:t xml:space="preserve">The </w:t>
      </w:r>
      <w:r w:rsidR="00C72EDA" w:rsidRPr="00FB3A03">
        <w:rPr>
          <w:rFonts w:eastAsia="DeVinne"/>
          <w:b/>
          <w:bCs/>
          <w:u w:val="single"/>
          <w:lang w:val="en"/>
        </w:rPr>
        <w:t>HP-ITD projects</w:t>
      </w:r>
      <w:r w:rsidR="00C72EDA" w:rsidRPr="00FB3A03">
        <w:rPr>
          <w:rFonts w:eastAsia="DeVinne"/>
          <w:bCs/>
          <w:lang w:val="en"/>
        </w:rPr>
        <w:t xml:space="preserve"> include the deployment of intelligent transportation system application</w:t>
      </w:r>
      <w:r w:rsidR="003A0F6C" w:rsidRPr="00FB3A03">
        <w:rPr>
          <w:rFonts w:eastAsia="DeVinne"/>
          <w:bCs/>
          <w:lang w:val="en"/>
        </w:rPr>
        <w:t>s for CMV</w:t>
      </w:r>
      <w:r w:rsidR="00C72EDA" w:rsidRPr="00FB3A03">
        <w:rPr>
          <w:rFonts w:eastAsia="DeVinne"/>
          <w:bCs/>
          <w:lang w:val="en"/>
        </w:rPr>
        <w:t xml:space="preserve"> operations; support/</w:t>
      </w:r>
      <w:r w:rsidR="0014270B" w:rsidRPr="00FB3A03">
        <w:rPr>
          <w:rFonts w:eastAsia="DeVinne"/>
          <w:bCs/>
          <w:lang w:val="en"/>
        </w:rPr>
        <w:t>maintenance</w:t>
      </w:r>
      <w:r w:rsidR="00C72EDA" w:rsidRPr="00FB3A03">
        <w:rPr>
          <w:rFonts w:eastAsia="DeVinne"/>
          <w:bCs/>
          <w:lang w:val="en"/>
        </w:rPr>
        <w:t xml:space="preserve"> of CMV information systems/networks</w:t>
      </w:r>
      <w:r w:rsidR="00556173" w:rsidRPr="00FB3A03">
        <w:rPr>
          <w:rFonts w:eastAsia="DeVinne"/>
          <w:bCs/>
          <w:lang w:val="en"/>
        </w:rPr>
        <w:t xml:space="preserve">, </w:t>
      </w:r>
      <w:r w:rsidR="00037554" w:rsidRPr="00FB3A03">
        <w:rPr>
          <w:rFonts w:eastAsia="DeVinne"/>
          <w:bCs/>
          <w:lang w:val="en"/>
        </w:rPr>
        <w:t xml:space="preserve">the </w:t>
      </w:r>
      <w:r w:rsidR="00C72EDA" w:rsidRPr="00FB3A03">
        <w:rPr>
          <w:rFonts w:eastAsia="DeVinne"/>
          <w:bCs/>
          <w:lang w:val="en"/>
        </w:rPr>
        <w:t xml:space="preserve">linking </w:t>
      </w:r>
      <w:r w:rsidR="00037554" w:rsidRPr="00FB3A03">
        <w:rPr>
          <w:rFonts w:eastAsia="DeVinne"/>
          <w:bCs/>
          <w:lang w:val="en"/>
        </w:rPr>
        <w:t xml:space="preserve">of </w:t>
      </w:r>
      <w:r w:rsidR="00C72EDA" w:rsidRPr="00FB3A03">
        <w:rPr>
          <w:rFonts w:eastAsia="DeVinne"/>
          <w:bCs/>
          <w:lang w:val="en"/>
        </w:rPr>
        <w:t>FMCSA and state information systems</w:t>
      </w:r>
      <w:r w:rsidR="00556173" w:rsidRPr="00FB3A03">
        <w:rPr>
          <w:rFonts w:eastAsia="DeVinne"/>
          <w:bCs/>
          <w:lang w:val="en"/>
        </w:rPr>
        <w:t xml:space="preserve">, </w:t>
      </w:r>
      <w:r w:rsidR="00C72EDA" w:rsidRPr="00FB3A03">
        <w:rPr>
          <w:rFonts w:eastAsia="DeVinne"/>
          <w:bCs/>
          <w:lang w:val="en"/>
        </w:rPr>
        <w:t>the improvement of</w:t>
      </w:r>
      <w:r w:rsidR="00037554" w:rsidRPr="00FB3A03">
        <w:rPr>
          <w:rFonts w:eastAsia="DeVinne"/>
          <w:bCs/>
          <w:lang w:val="en"/>
        </w:rPr>
        <w:t xml:space="preserve"> </w:t>
      </w:r>
      <w:r w:rsidR="00C72EDA" w:rsidRPr="00FB3A03">
        <w:rPr>
          <w:rFonts w:eastAsia="DeVinne"/>
          <w:bCs/>
          <w:lang w:val="en"/>
        </w:rPr>
        <w:t xml:space="preserve">safety and productivity of CMVs and commercial drivers and </w:t>
      </w:r>
      <w:r w:rsidR="00037554" w:rsidRPr="00FB3A03">
        <w:rPr>
          <w:rFonts w:eastAsia="DeVinne"/>
          <w:bCs/>
          <w:lang w:val="en"/>
        </w:rPr>
        <w:t xml:space="preserve">the </w:t>
      </w:r>
      <w:r w:rsidR="00C72EDA" w:rsidRPr="00FB3A03">
        <w:rPr>
          <w:rFonts w:eastAsia="DeVinne"/>
          <w:bCs/>
          <w:lang w:val="en"/>
        </w:rPr>
        <w:t xml:space="preserve">reduction of costs associated with CMV operations and regulatory requirements. </w:t>
      </w:r>
    </w:p>
    <w:p w14:paraId="40D51E7A" w14:textId="77777777" w:rsidR="00C72EDA" w:rsidRDefault="00FB3A03" w:rsidP="00FB3A03">
      <w:pPr>
        <w:spacing w:before="240" w:after="240"/>
        <w:ind w:left="360"/>
        <w:rPr>
          <w:szCs w:val="28"/>
        </w:rPr>
      </w:pPr>
      <w:r w:rsidRPr="00FB3A03">
        <w:rPr>
          <w:b/>
          <w:u w:val="single"/>
        </w:rPr>
        <w:t xml:space="preserve">ii) </w:t>
      </w:r>
      <w:r w:rsidR="00D265E4" w:rsidRPr="00FB3A03">
        <w:rPr>
          <w:rFonts w:eastAsia="DeVinne"/>
          <w:b/>
          <w:bCs/>
          <w:u w:val="single"/>
          <w:lang w:val="en"/>
        </w:rPr>
        <w:t xml:space="preserve">The </w:t>
      </w:r>
      <w:r w:rsidR="00C72EDA" w:rsidRPr="00FB3A03">
        <w:rPr>
          <w:rFonts w:eastAsia="DeVinne"/>
          <w:b/>
          <w:bCs/>
          <w:u w:val="single"/>
          <w:lang w:val="en"/>
        </w:rPr>
        <w:t>HP-CMV</w:t>
      </w:r>
      <w:r w:rsidR="00B8446C" w:rsidRPr="00FB3A03">
        <w:rPr>
          <w:rFonts w:eastAsia="DeVinne"/>
          <w:b/>
          <w:bCs/>
          <w:u w:val="single"/>
          <w:lang w:val="en"/>
        </w:rPr>
        <w:t xml:space="preserve"> </w:t>
      </w:r>
      <w:r w:rsidR="00C72EDA" w:rsidRPr="00FB3A03">
        <w:rPr>
          <w:rFonts w:eastAsia="DeVinne"/>
          <w:b/>
          <w:bCs/>
          <w:u w:val="single"/>
          <w:lang w:val="en"/>
        </w:rPr>
        <w:t>projects</w:t>
      </w:r>
      <w:r w:rsidR="00C72EDA" w:rsidRPr="00FB3A03">
        <w:rPr>
          <w:rFonts w:eastAsia="DeVinne"/>
          <w:bCs/>
          <w:lang w:val="en"/>
        </w:rPr>
        <w:t xml:space="preserve"> include</w:t>
      </w:r>
      <w:r w:rsidR="00646A65" w:rsidRPr="00FB3A03">
        <w:rPr>
          <w:rFonts w:eastAsia="DeVinne"/>
          <w:bCs/>
          <w:lang w:val="en"/>
        </w:rPr>
        <w:t xml:space="preserve"> the </w:t>
      </w:r>
      <w:r w:rsidR="0014270B" w:rsidRPr="00FB3A03">
        <w:rPr>
          <w:rFonts w:eastAsia="DeVinne"/>
          <w:bCs/>
          <w:lang w:val="en"/>
        </w:rPr>
        <w:t>augmentation</w:t>
      </w:r>
      <w:r w:rsidR="00C72EDA" w:rsidRPr="00FB3A03">
        <w:rPr>
          <w:rFonts w:eastAsia="DeVinne"/>
          <w:bCs/>
          <w:lang w:val="en"/>
        </w:rPr>
        <w:t xml:space="preserve"> of motor carrier safety projects planned in accordance with the Motor Carrier Safety Assistance Program (MCSAP), as well as projects related to</w:t>
      </w:r>
      <w:r w:rsidR="00C72EDA" w:rsidRPr="00FB3A03">
        <w:rPr>
          <w:szCs w:val="28"/>
        </w:rPr>
        <w:t xml:space="preserve"> Performance and Registration Information Systems Management (PRISM) and State Safety Data Quality (SSDQ).</w:t>
      </w:r>
      <w:r w:rsidR="00563CAC">
        <w:rPr>
          <w:szCs w:val="28"/>
        </w:rPr>
        <w:t xml:space="preserve"> </w:t>
      </w:r>
    </w:p>
    <w:p w14:paraId="4AFF0516" w14:textId="77777777" w:rsidR="000F775D" w:rsidRDefault="000F775D" w:rsidP="00FB3A03">
      <w:pPr>
        <w:spacing w:before="240" w:after="240"/>
        <w:ind w:left="360"/>
        <w:rPr>
          <w:szCs w:val="28"/>
        </w:rPr>
      </w:pPr>
    </w:p>
    <w:p w14:paraId="347303DF" w14:textId="77777777" w:rsidR="000F775D" w:rsidRPr="00FB3A03" w:rsidRDefault="000F775D" w:rsidP="00FB3A03">
      <w:pPr>
        <w:spacing w:before="240" w:after="240"/>
        <w:ind w:left="360"/>
        <w:rPr>
          <w:szCs w:val="28"/>
        </w:rPr>
      </w:pPr>
    </w:p>
    <w:p w14:paraId="3B68448C" w14:textId="77777777" w:rsidR="00702186" w:rsidRDefault="00702186" w:rsidP="00702186">
      <w:pPr>
        <w:spacing w:before="240" w:after="240"/>
        <w:rPr>
          <w:b/>
          <w:szCs w:val="28"/>
          <w:u w:val="single"/>
        </w:rPr>
      </w:pPr>
      <w:r>
        <w:rPr>
          <w:b/>
          <w:szCs w:val="28"/>
          <w:u w:val="single"/>
        </w:rPr>
        <w:t>3) National Priorities Descriptions</w:t>
      </w:r>
      <w:r w:rsidR="00AB21F1">
        <w:rPr>
          <w:b/>
          <w:szCs w:val="28"/>
          <w:u w:val="single"/>
        </w:rPr>
        <w:t>.</w:t>
      </w:r>
    </w:p>
    <w:p w14:paraId="2A1A9417" w14:textId="41BD497A" w:rsidR="00702186" w:rsidRPr="00702186" w:rsidRDefault="00702186" w:rsidP="00702186">
      <w:pPr>
        <w:spacing w:before="240" w:after="240"/>
        <w:rPr>
          <w:b/>
          <w:szCs w:val="28"/>
          <w:u w:val="single"/>
        </w:rPr>
      </w:pPr>
      <w:r w:rsidRPr="0094095F">
        <w:t xml:space="preserve">Below are descriptions of the programmatic activities listed in order of priority. </w:t>
      </w:r>
      <w:r>
        <w:t xml:space="preserve">   Please note that additional information </w:t>
      </w:r>
      <w:r w:rsidR="00544854">
        <w:t>regarding</w:t>
      </w:r>
      <w:r>
        <w:t xml:space="preserve"> cost eligibility may be found within the MCSAP Grant Comprehensive Policy (MCP).  An electronic copy of the MCP may be found here:</w:t>
      </w:r>
      <w:r w:rsidRPr="00702186">
        <w:t xml:space="preserve"> </w:t>
      </w:r>
      <w:r w:rsidRPr="00123CD9">
        <w:t>https://www.fmcsa.dot.gov/mission/grants/motor-carrier-safety-assistance-program-grant-comprehensive-policy</w:t>
      </w:r>
    </w:p>
    <w:p w14:paraId="58AFF90A" w14:textId="77777777" w:rsidR="00AA4AEC" w:rsidRPr="006D7BEA" w:rsidRDefault="006D7BEA" w:rsidP="00FB0785">
      <w:pPr>
        <w:autoSpaceDE w:val="0"/>
        <w:autoSpaceDN w:val="0"/>
        <w:spacing w:before="240" w:after="240"/>
        <w:ind w:firstLine="360"/>
        <w:rPr>
          <w:rFonts w:eastAsia="Calibri"/>
          <w:szCs w:val="22"/>
        </w:rPr>
      </w:pPr>
      <w:r>
        <w:rPr>
          <w:b/>
          <w:bCs/>
          <w:iCs/>
          <w:szCs w:val="28"/>
          <w:u w:val="single"/>
        </w:rPr>
        <w:t xml:space="preserve">i) </w:t>
      </w:r>
      <w:r w:rsidR="00AA4AEC" w:rsidRPr="00291CEF">
        <w:rPr>
          <w:b/>
          <w:bCs/>
          <w:iCs/>
          <w:szCs w:val="28"/>
          <w:u w:val="single"/>
        </w:rPr>
        <w:t>High Priority-Innov</w:t>
      </w:r>
      <w:r w:rsidR="000B4985" w:rsidRPr="00291CEF">
        <w:rPr>
          <w:b/>
          <w:bCs/>
          <w:iCs/>
          <w:szCs w:val="28"/>
          <w:u w:val="single"/>
        </w:rPr>
        <w:t>ative Technology Deployment</w:t>
      </w:r>
      <w:r w:rsidR="00AB21F1">
        <w:rPr>
          <w:b/>
          <w:bCs/>
          <w:iCs/>
          <w:szCs w:val="28"/>
          <w:u w:val="single"/>
        </w:rPr>
        <w:t>.</w:t>
      </w:r>
      <w:r w:rsidR="00AA4AEC" w:rsidRPr="0094095F">
        <w:rPr>
          <w:b/>
          <w:bCs/>
          <w:iCs/>
          <w:sz w:val="28"/>
          <w:szCs w:val="28"/>
        </w:rPr>
        <w:t xml:space="preserve"> </w:t>
      </w:r>
    </w:p>
    <w:p w14:paraId="71F1E7CB" w14:textId="77777777" w:rsidR="006D7BEA" w:rsidRDefault="006D7BEA" w:rsidP="00185268">
      <w:pPr>
        <w:autoSpaceDE w:val="0"/>
        <w:autoSpaceDN w:val="0"/>
        <w:adjustRightInd w:val="0"/>
        <w:spacing w:before="240" w:after="240"/>
        <w:ind w:left="720" w:firstLine="720"/>
        <w:rPr>
          <w:b/>
          <w:u w:val="single"/>
        </w:rPr>
      </w:pPr>
      <w:r>
        <w:rPr>
          <w:b/>
          <w:u w:val="single"/>
        </w:rPr>
        <w:t>a) General.</w:t>
      </w:r>
    </w:p>
    <w:p w14:paraId="68565DEA" w14:textId="77777777" w:rsidR="00AA4AEC" w:rsidRPr="0094095F" w:rsidRDefault="006D7BEA" w:rsidP="00185268">
      <w:pPr>
        <w:autoSpaceDE w:val="0"/>
        <w:autoSpaceDN w:val="0"/>
        <w:adjustRightInd w:val="0"/>
        <w:spacing w:before="240" w:after="240"/>
        <w:ind w:left="1440"/>
        <w:rPr>
          <w:bCs/>
          <w:lang w:val="en"/>
        </w:rPr>
      </w:pPr>
      <w:r>
        <w:t xml:space="preserve">Only States are eligible to apply under this Priority.  </w:t>
      </w:r>
      <w:r w:rsidR="00AA4AEC" w:rsidRPr="0094095F">
        <w:t xml:space="preserve">The HP program provides financial assistance to </w:t>
      </w:r>
      <w:r w:rsidR="00EA0776">
        <w:t>s</w:t>
      </w:r>
      <w:r w:rsidR="00AA4AEC" w:rsidRPr="0094095F">
        <w:t xml:space="preserve">tates to </w:t>
      </w:r>
      <w:r w:rsidR="00AA4AEC" w:rsidRPr="0094095F">
        <w:rPr>
          <w:bCs/>
          <w:lang w:val="en"/>
        </w:rPr>
        <w:t>advance technological capability and promote the deployment of intelligent transportation system applications</w:t>
      </w:r>
      <w:r w:rsidR="00EC5D7F" w:rsidRPr="0094095F">
        <w:rPr>
          <w:bCs/>
          <w:lang w:val="en"/>
        </w:rPr>
        <w:t xml:space="preserve">. </w:t>
      </w:r>
      <w:r w:rsidR="000611B4">
        <w:rPr>
          <w:bCs/>
          <w:lang w:val="en"/>
        </w:rPr>
        <w:t xml:space="preserve"> </w:t>
      </w:r>
      <w:r w:rsidR="00AA4AEC" w:rsidRPr="0094095F">
        <w:rPr>
          <w:bCs/>
          <w:lang w:val="en"/>
        </w:rPr>
        <w:t xml:space="preserve">Projects funded under ITD </w:t>
      </w:r>
      <w:r w:rsidR="0014270B" w:rsidRPr="0094095F">
        <w:rPr>
          <w:bCs/>
          <w:lang w:val="en"/>
        </w:rPr>
        <w:t>support</w:t>
      </w:r>
      <w:r w:rsidR="00AA4AEC" w:rsidRPr="0094095F">
        <w:rPr>
          <w:bCs/>
          <w:lang w:val="en"/>
        </w:rPr>
        <w:t xml:space="preserve"> FMCSA’s safety initiatives for CMV operations, commercial drivers, and carrier-specific information systems and networks; support and maintain CMV information systems and networks; link FMCSA information systems with state CMV information systems; improve the safety and productivity of CMVs and drivers; and reduce the costs associated with CMV operations, and </w:t>
      </w:r>
      <w:r w:rsidR="00D265E4">
        <w:rPr>
          <w:bCs/>
          <w:lang w:val="en"/>
        </w:rPr>
        <w:t>Federal</w:t>
      </w:r>
      <w:r w:rsidR="00AA4AEC" w:rsidRPr="0094095F">
        <w:rPr>
          <w:bCs/>
          <w:lang w:val="en"/>
        </w:rPr>
        <w:t xml:space="preserve"> and state CMV regulatory requirements. </w:t>
      </w:r>
    </w:p>
    <w:p w14:paraId="545DCDEC" w14:textId="77777777" w:rsidR="006D7BEA" w:rsidRPr="006D7BEA" w:rsidRDefault="006D7BEA" w:rsidP="00692BFA">
      <w:pPr>
        <w:tabs>
          <w:tab w:val="center" w:pos="4680"/>
          <w:tab w:val="left" w:pos="9180"/>
          <w:tab w:val="right" w:pos="9360"/>
        </w:tabs>
        <w:autoSpaceDE w:val="0"/>
        <w:autoSpaceDN w:val="0"/>
        <w:adjustRightInd w:val="0"/>
        <w:spacing w:before="240" w:after="240"/>
        <w:rPr>
          <w:b/>
          <w:bCs/>
          <w:u w:val="single"/>
          <w:lang w:val="en"/>
        </w:rPr>
      </w:pPr>
      <w:r>
        <w:rPr>
          <w:bCs/>
          <w:lang w:val="en"/>
        </w:rPr>
        <w:t xml:space="preserve">            </w:t>
      </w:r>
      <w:r w:rsidR="00185268">
        <w:rPr>
          <w:bCs/>
          <w:lang w:val="en"/>
        </w:rPr>
        <w:t xml:space="preserve">           </w:t>
      </w:r>
      <w:r>
        <w:rPr>
          <w:b/>
          <w:bCs/>
          <w:u w:val="single"/>
          <w:lang w:val="en"/>
        </w:rPr>
        <w:t>b) Consideration for Funding</w:t>
      </w:r>
      <w:r w:rsidR="00AB21F1">
        <w:rPr>
          <w:b/>
          <w:bCs/>
          <w:u w:val="single"/>
          <w:lang w:val="en"/>
        </w:rPr>
        <w:t>.</w:t>
      </w:r>
    </w:p>
    <w:p w14:paraId="2DB1B080" w14:textId="77777777" w:rsidR="00AA4AEC" w:rsidRPr="00CB2175" w:rsidRDefault="006D7BEA" w:rsidP="00185268">
      <w:pPr>
        <w:tabs>
          <w:tab w:val="center" w:pos="4680"/>
          <w:tab w:val="left" w:pos="9180"/>
          <w:tab w:val="right" w:pos="9360"/>
        </w:tabs>
        <w:autoSpaceDE w:val="0"/>
        <w:autoSpaceDN w:val="0"/>
        <w:adjustRightInd w:val="0"/>
        <w:spacing w:before="240" w:after="240"/>
        <w:ind w:left="1440"/>
        <w:rPr>
          <w:bCs/>
          <w:lang w:val="en"/>
        </w:rPr>
      </w:pPr>
      <w:r>
        <w:rPr>
          <w:bCs/>
          <w:lang w:val="en"/>
        </w:rPr>
        <w:t>T</w:t>
      </w:r>
      <w:r w:rsidR="00AA4AEC" w:rsidRPr="00CB2175">
        <w:rPr>
          <w:bCs/>
          <w:lang w:val="en"/>
        </w:rPr>
        <w:t xml:space="preserve">he applications received for HP-ITD projects will be given consideration for funding as follows: </w:t>
      </w:r>
    </w:p>
    <w:p w14:paraId="14CCE935" w14:textId="77777777" w:rsidR="00AA4AEC" w:rsidRPr="00FB3A03" w:rsidRDefault="006D7BEA" w:rsidP="00FB3A03">
      <w:pPr>
        <w:autoSpaceDE w:val="0"/>
        <w:autoSpaceDN w:val="0"/>
        <w:adjustRightInd w:val="0"/>
        <w:spacing w:before="240" w:after="240"/>
        <w:ind w:left="2160"/>
        <w:rPr>
          <w:rFonts w:eastAsia="Calibri"/>
          <w:color w:val="000000"/>
        </w:rPr>
      </w:pPr>
      <w:r w:rsidRPr="00FB3A03">
        <w:rPr>
          <w:rFonts w:eastAsia="Calibri"/>
          <w:color w:val="000000"/>
        </w:rPr>
        <w:t xml:space="preserve">A) </w:t>
      </w:r>
      <w:r w:rsidR="00AA4AEC" w:rsidRPr="00FB3A03">
        <w:rPr>
          <w:rFonts w:eastAsia="Calibri"/>
          <w:color w:val="000000"/>
        </w:rPr>
        <w:t xml:space="preserve">Applications received from state agencies to meet </w:t>
      </w:r>
      <w:r w:rsidR="004421D6" w:rsidRPr="00FB3A03">
        <w:rPr>
          <w:rFonts w:eastAsia="Calibri"/>
          <w:color w:val="000000"/>
        </w:rPr>
        <w:t>C</w:t>
      </w:r>
      <w:r w:rsidR="00AA4AEC" w:rsidRPr="00FB3A03">
        <w:rPr>
          <w:rFonts w:eastAsia="Calibri"/>
          <w:color w:val="000000"/>
        </w:rPr>
        <w:t xml:space="preserve">ore compliance, which includes </w:t>
      </w:r>
      <w:r w:rsidR="009169DD" w:rsidRPr="00FB3A03">
        <w:rPr>
          <w:rFonts w:eastAsia="Calibri"/>
          <w:color w:val="000000"/>
        </w:rPr>
        <w:t xml:space="preserve">a </w:t>
      </w:r>
      <w:r w:rsidR="001156E3" w:rsidRPr="00FB3A03">
        <w:rPr>
          <w:rFonts w:eastAsia="Calibri"/>
          <w:color w:val="000000"/>
        </w:rPr>
        <w:t>Commercial Vehicle Information Exchange Window (</w:t>
      </w:r>
      <w:r w:rsidR="009169DD" w:rsidRPr="00FB3A03">
        <w:rPr>
          <w:rFonts w:eastAsia="Calibri"/>
          <w:color w:val="000000"/>
        </w:rPr>
        <w:t>CVIEW</w:t>
      </w:r>
      <w:r w:rsidR="001156E3" w:rsidRPr="00FB3A03">
        <w:rPr>
          <w:rFonts w:eastAsia="Calibri"/>
          <w:color w:val="000000"/>
        </w:rPr>
        <w:t>)</w:t>
      </w:r>
      <w:r w:rsidR="009169DD" w:rsidRPr="00FB3A03">
        <w:rPr>
          <w:rFonts w:eastAsia="Calibri"/>
          <w:color w:val="000000"/>
        </w:rPr>
        <w:t xml:space="preserve">, and/or </w:t>
      </w:r>
      <w:r w:rsidR="00AA4AEC" w:rsidRPr="00FB3A03">
        <w:rPr>
          <w:rFonts w:eastAsia="Calibri"/>
          <w:color w:val="000000"/>
        </w:rPr>
        <w:t>the development or updating of a PP/TLD</w:t>
      </w:r>
      <w:r w:rsidR="00AA4AEC" w:rsidRPr="00FB3A03" w:rsidDel="002B5E7B">
        <w:rPr>
          <w:rFonts w:eastAsia="Calibri"/>
          <w:color w:val="000000"/>
        </w:rPr>
        <w:t xml:space="preserve"> </w:t>
      </w:r>
      <w:r w:rsidR="009169DD" w:rsidRPr="00FB3A03">
        <w:rPr>
          <w:rFonts w:eastAsia="Calibri"/>
          <w:color w:val="000000"/>
        </w:rPr>
        <w:t>that describes</w:t>
      </w:r>
      <w:r w:rsidR="00AA4AEC" w:rsidRPr="00FB3A03">
        <w:rPr>
          <w:rFonts w:eastAsia="Calibri"/>
          <w:color w:val="000000"/>
        </w:rPr>
        <w:t xml:space="preserve"> the various systems and networks that must be refined, revised, upgraded or built to accomplish </w:t>
      </w:r>
      <w:r w:rsidR="004421D6" w:rsidRPr="00FB3A03">
        <w:rPr>
          <w:rFonts w:eastAsia="Calibri"/>
          <w:color w:val="000000"/>
        </w:rPr>
        <w:t>C</w:t>
      </w:r>
      <w:r w:rsidR="00AA4AEC" w:rsidRPr="00FB3A03">
        <w:rPr>
          <w:rFonts w:eastAsia="Calibri"/>
          <w:color w:val="000000"/>
        </w:rPr>
        <w:t xml:space="preserve">ore capabilities </w:t>
      </w:r>
      <w:r w:rsidR="004421D6" w:rsidRPr="00FB3A03">
        <w:rPr>
          <w:rFonts w:eastAsia="Calibri"/>
          <w:color w:val="000000"/>
        </w:rPr>
        <w:t xml:space="preserve">as </w:t>
      </w:r>
      <w:r w:rsidR="00AA4AEC" w:rsidRPr="00FB3A03">
        <w:rPr>
          <w:rFonts w:eastAsia="Calibri"/>
          <w:color w:val="000000"/>
        </w:rPr>
        <w:t xml:space="preserve">defined in </w:t>
      </w:r>
      <w:r w:rsidR="00D5740E" w:rsidRPr="00FB3A03">
        <w:rPr>
          <w:color w:val="000000" w:themeColor="text1"/>
        </w:rPr>
        <w:t>MCSAP Comprehensive Policy (</w:t>
      </w:r>
      <w:r w:rsidR="00AA4AEC" w:rsidRPr="00FB3A03">
        <w:rPr>
          <w:rFonts w:eastAsia="Calibri"/>
          <w:color w:val="000000"/>
        </w:rPr>
        <w:t>MCP</w:t>
      </w:r>
      <w:r w:rsidR="00D5740E" w:rsidRPr="00FB3A03">
        <w:rPr>
          <w:rFonts w:eastAsia="Calibri"/>
          <w:color w:val="000000"/>
        </w:rPr>
        <w:t>)</w:t>
      </w:r>
      <w:r w:rsidR="00EC5D7F" w:rsidRPr="00FB3A03">
        <w:rPr>
          <w:rFonts w:eastAsia="Calibri"/>
          <w:color w:val="000000"/>
        </w:rPr>
        <w:t xml:space="preserve">. </w:t>
      </w:r>
      <w:r w:rsidR="00FB3A03" w:rsidRPr="00FB3A03">
        <w:rPr>
          <w:rFonts w:eastAsia="Calibri"/>
          <w:color w:val="000000"/>
        </w:rPr>
        <w:t xml:space="preserve"> </w:t>
      </w:r>
      <w:r w:rsidR="009169DD" w:rsidRPr="00FB3A03">
        <w:rPr>
          <w:rFonts w:eastAsia="Calibri"/>
          <w:color w:val="000000"/>
        </w:rPr>
        <w:t xml:space="preserve">A </w:t>
      </w:r>
      <w:r w:rsidR="00AA4AEC" w:rsidRPr="00FB3A03">
        <w:rPr>
          <w:rFonts w:eastAsia="Calibri"/>
          <w:color w:val="000000"/>
        </w:rPr>
        <w:t>CVIEW is an integral part of the ITD project and is a key mechanism through which agencies can share CMV credential and safety information within the state and with other jurisdictions across the country</w:t>
      </w:r>
      <w:r w:rsidR="00EC5D7F" w:rsidRPr="00FB3A03">
        <w:rPr>
          <w:rFonts w:eastAsia="Calibri"/>
          <w:color w:val="000000"/>
        </w:rPr>
        <w:t xml:space="preserve">. </w:t>
      </w:r>
      <w:r w:rsidR="000611B4" w:rsidRPr="00FB3A03">
        <w:rPr>
          <w:rFonts w:eastAsia="Calibri"/>
          <w:color w:val="000000"/>
        </w:rPr>
        <w:t xml:space="preserve"> </w:t>
      </w:r>
      <w:r w:rsidR="00AA4AEC" w:rsidRPr="00FB3A03">
        <w:rPr>
          <w:rFonts w:eastAsia="Calibri"/>
          <w:color w:val="000000"/>
        </w:rPr>
        <w:t xml:space="preserve">The importance of this interstate data exchange to roadside enforcement and credential administrations cannot be over-emphasized as it enables numerous critical safety programs to check for high risk motor carriers and </w:t>
      </w:r>
      <w:r w:rsidR="00D265E4" w:rsidRPr="00FB3A03">
        <w:rPr>
          <w:rFonts w:eastAsia="Calibri"/>
          <w:color w:val="000000"/>
        </w:rPr>
        <w:t>Federal</w:t>
      </w:r>
      <w:r w:rsidR="00AA4AEC" w:rsidRPr="00FB3A03">
        <w:rPr>
          <w:rFonts w:eastAsia="Calibri"/>
          <w:color w:val="000000"/>
        </w:rPr>
        <w:t xml:space="preserve"> out-of-service orders</w:t>
      </w:r>
      <w:r w:rsidR="00EC5D7F" w:rsidRPr="00FB3A03">
        <w:rPr>
          <w:rFonts w:eastAsia="Calibri"/>
          <w:color w:val="000000"/>
        </w:rPr>
        <w:t xml:space="preserve">. </w:t>
      </w:r>
      <w:r w:rsidR="000611B4" w:rsidRPr="00FB3A03">
        <w:rPr>
          <w:rFonts w:eastAsia="Calibri"/>
          <w:color w:val="000000"/>
        </w:rPr>
        <w:t xml:space="preserve"> </w:t>
      </w:r>
      <w:r w:rsidR="00AA4AEC" w:rsidRPr="00FB3A03">
        <w:rPr>
          <w:rFonts w:eastAsia="Calibri"/>
          <w:color w:val="000000"/>
        </w:rPr>
        <w:t>This also provides real-time electronic screening of interstate vehicles for safety, International Fuel Tax Agreement, International Registration Plan (IRP), Oversize/Overweight Permits, and other compliance information critical to a state’s safety program.</w:t>
      </w:r>
    </w:p>
    <w:p w14:paraId="141B4D67" w14:textId="77777777" w:rsidR="006D7BEA" w:rsidRPr="0094095F" w:rsidRDefault="006D7BEA" w:rsidP="006D7BEA">
      <w:pPr>
        <w:pStyle w:val="ListParagraph"/>
        <w:autoSpaceDE w:val="0"/>
        <w:autoSpaceDN w:val="0"/>
        <w:adjustRightInd w:val="0"/>
        <w:spacing w:before="240" w:after="240"/>
        <w:ind w:left="1440"/>
        <w:rPr>
          <w:rFonts w:eastAsia="Calibri"/>
          <w:color w:val="000000"/>
        </w:rPr>
      </w:pPr>
    </w:p>
    <w:p w14:paraId="76753644" w14:textId="77777777" w:rsidR="00045424" w:rsidRPr="00C26814" w:rsidRDefault="006D7BEA" w:rsidP="00185268">
      <w:pPr>
        <w:pStyle w:val="ListParagraph"/>
        <w:spacing w:before="240" w:after="240"/>
        <w:ind w:left="2160"/>
        <w:rPr>
          <w:rFonts w:eastAsia="Calibri"/>
          <w:color w:val="000000"/>
        </w:rPr>
      </w:pPr>
      <w:r>
        <w:rPr>
          <w:rFonts w:eastAsia="Calibri"/>
          <w:color w:val="000000"/>
        </w:rPr>
        <w:lastRenderedPageBreak/>
        <w:t xml:space="preserve">B) </w:t>
      </w:r>
      <w:r w:rsidR="00AA4AEC" w:rsidRPr="00C26814">
        <w:rPr>
          <w:rFonts w:eastAsia="Calibri"/>
          <w:color w:val="000000"/>
        </w:rPr>
        <w:t xml:space="preserve">Applications that </w:t>
      </w:r>
      <w:r w:rsidR="00AA4AEC" w:rsidRPr="00C26814">
        <w:rPr>
          <w:rFonts w:eastAsia="Calibri"/>
          <w:b/>
          <w:color w:val="000000"/>
        </w:rPr>
        <w:t>improve credentialing data quality</w:t>
      </w:r>
      <w:r w:rsidR="00AA4AEC" w:rsidRPr="00C26814">
        <w:rPr>
          <w:rFonts w:eastAsia="Calibri"/>
          <w:color w:val="000000"/>
        </w:rPr>
        <w:t xml:space="preserve"> when information is uploaded from the state to FMCSA’s Safety and Fitness Electronic Records (SAFER) system should include projects that ensure CVIEW</w:t>
      </w:r>
      <w:r w:rsidR="00B8446C" w:rsidRPr="00C26814">
        <w:rPr>
          <w:rFonts w:eastAsia="Calibri"/>
          <w:color w:val="000000"/>
        </w:rPr>
        <w:t xml:space="preserve"> </w:t>
      </w:r>
      <w:r w:rsidR="00AA4AEC" w:rsidRPr="00C26814">
        <w:rPr>
          <w:rFonts w:eastAsia="Calibri"/>
          <w:color w:val="000000"/>
        </w:rPr>
        <w:t>applications capture updates sent to the SAFER system on a daily basis</w:t>
      </w:r>
      <w:r w:rsidR="00EC5D7F" w:rsidRPr="00C26814">
        <w:rPr>
          <w:rFonts w:eastAsia="Calibri"/>
          <w:color w:val="000000"/>
        </w:rPr>
        <w:t xml:space="preserve">. </w:t>
      </w:r>
      <w:r w:rsidR="000611B4">
        <w:rPr>
          <w:rFonts w:eastAsia="Calibri"/>
          <w:color w:val="000000"/>
        </w:rPr>
        <w:t xml:space="preserve"> </w:t>
      </w:r>
      <w:r w:rsidR="00AA4AEC" w:rsidRPr="00C26814">
        <w:rPr>
          <w:rFonts w:eastAsia="Calibri"/>
          <w:color w:val="000000"/>
        </w:rPr>
        <w:t>Such applications should describe the measures to ensure the accuracy and quality of the data exchanged, promote efficient system communication, and prevent system corruption or performance degradation</w:t>
      </w:r>
      <w:r w:rsidR="00EC5D7F" w:rsidRPr="00C26814">
        <w:rPr>
          <w:rFonts w:eastAsia="Calibri"/>
          <w:color w:val="000000"/>
        </w:rPr>
        <w:t xml:space="preserve">. </w:t>
      </w:r>
      <w:r w:rsidR="000611B4">
        <w:rPr>
          <w:rFonts w:eastAsia="Calibri"/>
          <w:color w:val="000000"/>
        </w:rPr>
        <w:t xml:space="preserve"> </w:t>
      </w:r>
      <w:r w:rsidR="00AA4AEC" w:rsidRPr="00C26814">
        <w:rPr>
          <w:rFonts w:eastAsia="Calibri"/>
          <w:color w:val="000000"/>
        </w:rPr>
        <w:t xml:space="preserve">All </w:t>
      </w:r>
      <w:r w:rsidR="004421D6" w:rsidRPr="00C26814">
        <w:rPr>
          <w:rFonts w:eastAsia="Calibri"/>
          <w:color w:val="000000"/>
        </w:rPr>
        <w:t>C</w:t>
      </w:r>
      <w:r w:rsidR="00AA4AEC" w:rsidRPr="00C26814">
        <w:rPr>
          <w:rFonts w:eastAsia="Calibri"/>
          <w:color w:val="000000"/>
        </w:rPr>
        <w:t xml:space="preserve">ore ITD performance measures related to credential administration and safety information exchange must be maintained to remain </w:t>
      </w:r>
      <w:r w:rsidR="004421D6" w:rsidRPr="00C26814">
        <w:rPr>
          <w:rFonts w:eastAsia="Calibri"/>
          <w:color w:val="000000"/>
        </w:rPr>
        <w:t>C</w:t>
      </w:r>
      <w:r w:rsidR="00AA4AEC" w:rsidRPr="00C26814">
        <w:rPr>
          <w:rFonts w:eastAsia="Calibri"/>
          <w:color w:val="000000"/>
        </w:rPr>
        <w:t xml:space="preserve">ore certified. </w:t>
      </w:r>
      <w:r w:rsidR="00755C25">
        <w:rPr>
          <w:rFonts w:eastAsia="Calibri"/>
          <w:color w:val="000000"/>
        </w:rPr>
        <w:t xml:space="preserve"> </w:t>
      </w:r>
      <w:r w:rsidR="000611B4">
        <w:rPr>
          <w:rFonts w:eastAsia="Calibri"/>
          <w:color w:val="000000"/>
        </w:rPr>
        <w:t xml:space="preserve">The </w:t>
      </w:r>
      <w:r w:rsidR="00AA4AEC" w:rsidRPr="00C26814">
        <w:rPr>
          <w:rFonts w:eastAsia="Calibri"/>
          <w:color w:val="000000"/>
        </w:rPr>
        <w:t>FMCSA will reimburse 85 percent of the total project cost for this type of project.</w:t>
      </w:r>
    </w:p>
    <w:p w14:paraId="09AFC458" w14:textId="77777777" w:rsidR="00AA4AEC" w:rsidRPr="0094095F" w:rsidRDefault="006D7BEA" w:rsidP="00185268">
      <w:pPr>
        <w:spacing w:before="240" w:after="240"/>
        <w:ind w:left="2160"/>
        <w:rPr>
          <w:rFonts w:eastAsia="Calibri"/>
          <w:color w:val="000000"/>
        </w:rPr>
      </w:pPr>
      <w:r>
        <w:rPr>
          <w:rFonts w:eastAsia="Calibri"/>
          <w:color w:val="000000"/>
        </w:rPr>
        <w:t xml:space="preserve">C) </w:t>
      </w:r>
      <w:r w:rsidR="00AA4AEC" w:rsidRPr="0094095F">
        <w:rPr>
          <w:rFonts w:eastAsia="Calibri"/>
          <w:color w:val="000000"/>
        </w:rPr>
        <w:t xml:space="preserve">Applications for </w:t>
      </w:r>
      <w:r w:rsidR="00AA4AEC" w:rsidRPr="0094095F">
        <w:rPr>
          <w:rFonts w:eastAsia="Calibri"/>
          <w:b/>
          <w:color w:val="000000"/>
        </w:rPr>
        <w:t>Innovative Technologies</w:t>
      </w:r>
      <w:r w:rsidR="00AA4AEC" w:rsidRPr="0094095F">
        <w:rPr>
          <w:rFonts w:eastAsia="Calibri"/>
          <w:color w:val="000000"/>
        </w:rPr>
        <w:t xml:space="preserve"> for states that have met </w:t>
      </w:r>
      <w:r w:rsidR="004421D6">
        <w:rPr>
          <w:rFonts w:eastAsia="Calibri"/>
          <w:color w:val="000000"/>
        </w:rPr>
        <w:t>C</w:t>
      </w:r>
      <w:r w:rsidR="00AA4AEC" w:rsidRPr="0094095F">
        <w:rPr>
          <w:rFonts w:eastAsia="Calibri"/>
          <w:color w:val="000000"/>
        </w:rPr>
        <w:t xml:space="preserve">ore ITD </w:t>
      </w:r>
      <w:r>
        <w:rPr>
          <w:rFonts w:eastAsia="Calibri"/>
          <w:color w:val="000000"/>
        </w:rPr>
        <w:t xml:space="preserve">  </w:t>
      </w:r>
      <w:r w:rsidR="00AA4AEC" w:rsidRPr="0094095F">
        <w:rPr>
          <w:rFonts w:eastAsia="Calibri"/>
          <w:color w:val="000000"/>
        </w:rPr>
        <w:t>requirements that include, but are not limited to:</w:t>
      </w:r>
    </w:p>
    <w:p w14:paraId="370C1E57" w14:textId="77777777" w:rsidR="00AA4AEC" w:rsidRPr="00C26814" w:rsidRDefault="006D7BEA" w:rsidP="00185268">
      <w:pPr>
        <w:pStyle w:val="ListParagraph"/>
        <w:spacing w:before="240" w:after="240"/>
        <w:ind w:left="2880"/>
        <w:rPr>
          <w:rFonts w:eastAsia="Calibri"/>
          <w:color w:val="000000"/>
        </w:rPr>
      </w:pPr>
      <w:r>
        <w:rPr>
          <w:rFonts w:eastAsia="Calibri"/>
          <w:color w:val="000000"/>
        </w:rPr>
        <w:t xml:space="preserve">(1). </w:t>
      </w:r>
      <w:r w:rsidR="00AA4AEC" w:rsidRPr="00C26814">
        <w:rPr>
          <w:rFonts w:eastAsia="Calibri"/>
          <w:color w:val="000000"/>
        </w:rPr>
        <w:t xml:space="preserve">Deploying a work-zone and incident electronic notification system </w:t>
      </w:r>
      <w:r w:rsidR="00AA4AEC" w:rsidRPr="0094095F">
        <w:t>that will notify the CMV driver within the cab of the vehicle of an active work zone, traffic congestion, or an incident ahead</w:t>
      </w:r>
      <w:r w:rsidR="00EC5D7F" w:rsidRPr="0094095F">
        <w:t xml:space="preserve">. </w:t>
      </w:r>
      <w:r w:rsidR="000611B4">
        <w:t xml:space="preserve"> </w:t>
      </w:r>
      <w:r w:rsidR="00AA4AEC" w:rsidRPr="0094095F">
        <w:t>The alert system must</w:t>
      </w:r>
      <w:r w:rsidR="00AA4AEC" w:rsidRPr="00C26814">
        <w:rPr>
          <w:b/>
        </w:rPr>
        <w:t xml:space="preserve"> </w:t>
      </w:r>
      <w:r w:rsidR="00AA4AEC" w:rsidRPr="0094095F">
        <w:t>be able to be broadcasted through the CMVs transponders, electronic on-board systems, cell phones, and/or motor carrier routing and dispatching systems</w:t>
      </w:r>
      <w:r w:rsidR="00EC5D7F" w:rsidRPr="0094095F">
        <w:t xml:space="preserve">. </w:t>
      </w:r>
      <w:r w:rsidR="000611B4">
        <w:t xml:space="preserve"> </w:t>
      </w:r>
      <w:r w:rsidR="00F81E70">
        <w:t xml:space="preserve">The </w:t>
      </w:r>
      <w:r w:rsidR="00AA4AEC" w:rsidRPr="0094095F">
        <w:t>FMCSA will reimburse 85 percent of the total project cost for this type of project</w:t>
      </w:r>
      <w:r w:rsidR="00755C25">
        <w:t>.</w:t>
      </w:r>
    </w:p>
    <w:p w14:paraId="66F4B630" w14:textId="77777777" w:rsidR="00AA4AEC" w:rsidRPr="0094095F" w:rsidRDefault="006D7BEA" w:rsidP="00185268">
      <w:pPr>
        <w:spacing w:before="240" w:after="240"/>
        <w:ind w:left="2880"/>
        <w:rPr>
          <w:rFonts w:eastAsia="Calibri"/>
          <w:color w:val="000000"/>
        </w:rPr>
      </w:pPr>
      <w:r>
        <w:rPr>
          <w:rFonts w:eastAsia="Calibri"/>
          <w:color w:val="000000"/>
        </w:rPr>
        <w:t xml:space="preserve">(2) </w:t>
      </w:r>
      <w:r w:rsidR="00AA4AEC" w:rsidRPr="0094095F">
        <w:rPr>
          <w:rFonts w:eastAsia="Calibri"/>
          <w:color w:val="000000"/>
        </w:rPr>
        <w:t>Deploying a CMV truck parking project</w:t>
      </w:r>
      <w:r w:rsidR="00EC5D7F" w:rsidRPr="0094095F">
        <w:rPr>
          <w:rFonts w:eastAsia="Calibri"/>
          <w:color w:val="000000"/>
        </w:rPr>
        <w:t xml:space="preserve">. </w:t>
      </w:r>
      <w:r w:rsidR="00755C25">
        <w:rPr>
          <w:rFonts w:eastAsia="Calibri"/>
          <w:color w:val="000000"/>
        </w:rPr>
        <w:t xml:space="preserve"> </w:t>
      </w:r>
      <w:r w:rsidR="00AA4AEC" w:rsidRPr="0094095F">
        <w:rPr>
          <w:rFonts w:eastAsia="Calibri"/>
          <w:color w:val="000000"/>
        </w:rPr>
        <w:t>Projects associated with this priority should demonstrate real-time dissemination to a CMV driver of truck parking space availability information based on using: dynamic message signs, interactive voice recognition, smartphone app, or other proven technology</w:t>
      </w:r>
      <w:r w:rsidR="00EC5D7F" w:rsidRPr="0094095F">
        <w:rPr>
          <w:rFonts w:eastAsia="Calibri"/>
          <w:color w:val="000000"/>
        </w:rPr>
        <w:t xml:space="preserve">. </w:t>
      </w:r>
      <w:r w:rsidR="000611B4">
        <w:rPr>
          <w:rFonts w:eastAsia="Calibri"/>
          <w:color w:val="000000"/>
        </w:rPr>
        <w:t xml:space="preserve"> </w:t>
      </w:r>
      <w:r w:rsidR="00F81E70">
        <w:rPr>
          <w:rFonts w:eastAsia="Calibri"/>
          <w:color w:val="000000"/>
        </w:rPr>
        <w:t xml:space="preserve">The </w:t>
      </w:r>
      <w:r w:rsidR="00AA4AEC" w:rsidRPr="0094095F">
        <w:rPr>
          <w:rFonts w:eastAsia="Calibri"/>
          <w:color w:val="000000"/>
        </w:rPr>
        <w:t>FMCSA will award 85 percent of the total project cost</w:t>
      </w:r>
      <w:r w:rsidR="00EC5D7F" w:rsidRPr="0094095F">
        <w:rPr>
          <w:rFonts w:eastAsia="Calibri"/>
          <w:color w:val="000000"/>
        </w:rPr>
        <w:t xml:space="preserve">. </w:t>
      </w:r>
    </w:p>
    <w:p w14:paraId="54FE2D52" w14:textId="77777777" w:rsidR="00647A61" w:rsidRDefault="006D7BEA" w:rsidP="00185268">
      <w:pPr>
        <w:spacing w:before="240" w:after="240"/>
        <w:ind w:left="2880"/>
        <w:rPr>
          <w:rFonts w:eastAsia="Calibri"/>
          <w:color w:val="000000"/>
        </w:rPr>
      </w:pPr>
      <w:r>
        <w:rPr>
          <w:rFonts w:eastAsia="Calibri"/>
          <w:color w:val="000000"/>
        </w:rPr>
        <w:t xml:space="preserve">(3) </w:t>
      </w:r>
      <w:r w:rsidR="00AA4AEC" w:rsidRPr="0094095F">
        <w:rPr>
          <w:rFonts w:eastAsia="Calibri"/>
          <w:color w:val="000000"/>
        </w:rPr>
        <w:t xml:space="preserve">Deploying thermal imaging technology used in detecting inoperable, defective, or deficient brakes, tires or exhaust </w:t>
      </w:r>
      <w:r w:rsidR="0014270B" w:rsidRPr="0094095F">
        <w:rPr>
          <w:rFonts w:eastAsia="Calibri"/>
          <w:color w:val="000000"/>
        </w:rPr>
        <w:t>system</w:t>
      </w:r>
      <w:r w:rsidR="00AA4AEC" w:rsidRPr="0094095F">
        <w:rPr>
          <w:rFonts w:eastAsia="Calibri"/>
          <w:color w:val="000000"/>
        </w:rPr>
        <w:t xml:space="preserve"> that may cause an unsafe condition</w:t>
      </w:r>
      <w:r w:rsidR="00EC5D7F" w:rsidRPr="0094095F">
        <w:rPr>
          <w:rFonts w:eastAsia="Calibri"/>
          <w:color w:val="000000"/>
        </w:rPr>
        <w:t xml:space="preserve">. </w:t>
      </w:r>
      <w:r w:rsidR="000611B4">
        <w:rPr>
          <w:rFonts w:eastAsia="Calibri"/>
          <w:color w:val="000000"/>
        </w:rPr>
        <w:t xml:space="preserve"> </w:t>
      </w:r>
      <w:r w:rsidR="00AA4AEC" w:rsidRPr="0094095F">
        <w:rPr>
          <w:rFonts w:eastAsia="Calibri"/>
          <w:color w:val="000000"/>
        </w:rPr>
        <w:t>This electronic screening technology would be used while the vehicle is in motion and would provide the ability to capture heat signatures of both sides of a CMV, and provide an alert or indicator to an electronic screening system</w:t>
      </w:r>
      <w:r w:rsidR="00EC5D7F" w:rsidRPr="0094095F">
        <w:rPr>
          <w:rFonts w:eastAsia="Calibri"/>
          <w:color w:val="000000"/>
        </w:rPr>
        <w:t xml:space="preserve">. </w:t>
      </w:r>
      <w:r w:rsidR="000611B4">
        <w:rPr>
          <w:rFonts w:eastAsia="Calibri"/>
          <w:color w:val="000000"/>
        </w:rPr>
        <w:t xml:space="preserve"> </w:t>
      </w:r>
      <w:r w:rsidR="00F81E70">
        <w:rPr>
          <w:rFonts w:eastAsia="Calibri"/>
          <w:color w:val="000000"/>
        </w:rPr>
        <w:t xml:space="preserve">The </w:t>
      </w:r>
      <w:r w:rsidR="00AA4AEC" w:rsidRPr="0094095F">
        <w:rPr>
          <w:rFonts w:eastAsia="Calibri"/>
          <w:color w:val="000000"/>
        </w:rPr>
        <w:t>FMCSA will reimburse 85 percent of the total project cost for this type of project</w:t>
      </w:r>
    </w:p>
    <w:p w14:paraId="361D937B" w14:textId="77777777" w:rsidR="00AA4AEC" w:rsidRPr="0094095F" w:rsidRDefault="006D7BEA" w:rsidP="006D7BEA">
      <w:pPr>
        <w:tabs>
          <w:tab w:val="left" w:pos="720"/>
        </w:tabs>
        <w:spacing w:before="240" w:after="240"/>
        <w:ind w:left="1080"/>
        <w:rPr>
          <w:rFonts w:eastAsia="Calibri"/>
          <w:color w:val="000000"/>
        </w:rPr>
      </w:pPr>
      <w:r>
        <w:rPr>
          <w:rFonts w:eastAsia="Calibri"/>
          <w:color w:val="000000"/>
        </w:rPr>
        <w:tab/>
      </w:r>
      <w:r w:rsidR="00185268">
        <w:rPr>
          <w:rFonts w:eastAsia="Calibri"/>
          <w:color w:val="000000"/>
        </w:rPr>
        <w:tab/>
      </w:r>
      <w:r w:rsidRPr="00FB3A03">
        <w:rPr>
          <w:rFonts w:eastAsia="Calibri"/>
          <w:b/>
          <w:color w:val="000000"/>
        </w:rPr>
        <w:t>D)</w:t>
      </w:r>
      <w:r>
        <w:rPr>
          <w:rFonts w:eastAsia="Calibri"/>
          <w:color w:val="000000"/>
        </w:rPr>
        <w:t xml:space="preserve"> </w:t>
      </w:r>
      <w:r w:rsidR="00AA4AEC" w:rsidRPr="00AB21F1">
        <w:rPr>
          <w:rFonts w:eastAsia="Calibri"/>
          <w:b/>
          <w:color w:val="000000"/>
        </w:rPr>
        <w:t>Operations and Maintenance (O&amp;M)</w:t>
      </w:r>
      <w:r w:rsidR="00AB21F1" w:rsidRPr="00AB21F1">
        <w:rPr>
          <w:rFonts w:eastAsia="Calibri"/>
          <w:b/>
          <w:color w:val="000000"/>
        </w:rPr>
        <w:t>.</w:t>
      </w:r>
    </w:p>
    <w:p w14:paraId="27AFB6B8" w14:textId="77777777" w:rsidR="00AA4AEC" w:rsidRPr="0094095F" w:rsidRDefault="00F81E70" w:rsidP="00185268">
      <w:pPr>
        <w:tabs>
          <w:tab w:val="left" w:pos="630"/>
        </w:tabs>
        <w:spacing w:before="240" w:after="240"/>
        <w:ind w:left="2160"/>
      </w:pPr>
      <w:r>
        <w:t xml:space="preserve">The </w:t>
      </w:r>
      <w:r w:rsidR="00AA4AEC" w:rsidRPr="0094095F">
        <w:t xml:space="preserve">FMCSA will consider applications for O&amp;M costs associated with maintaining </w:t>
      </w:r>
      <w:r w:rsidR="00AA4AEC" w:rsidRPr="000B0BAB">
        <w:t>Core</w:t>
      </w:r>
      <w:r w:rsidR="00AA4AEC" w:rsidRPr="0094095F">
        <w:t xml:space="preserve"> ITD compliance</w:t>
      </w:r>
      <w:r w:rsidR="00EC5D7F" w:rsidRPr="0094095F">
        <w:t xml:space="preserve">. </w:t>
      </w:r>
      <w:r w:rsidR="000611B4">
        <w:t xml:space="preserve"> </w:t>
      </w:r>
      <w:r w:rsidR="00AA4AEC" w:rsidRPr="0094095F">
        <w:t xml:space="preserve">Eligible projects that maintain and repair property that is not a system or a system based on its </w:t>
      </w:r>
      <w:r w:rsidR="00EC5D7F" w:rsidRPr="0094095F">
        <w:t>status</w:t>
      </w:r>
      <w:r w:rsidR="00AA4AEC" w:rsidRPr="0094095F">
        <w:t xml:space="preserve"> and abilities will be considered</w:t>
      </w:r>
      <w:r w:rsidR="00EC5D7F" w:rsidRPr="0094095F">
        <w:t xml:space="preserve">. </w:t>
      </w:r>
      <w:r w:rsidR="000611B4">
        <w:t xml:space="preserve"> </w:t>
      </w:r>
      <w:r w:rsidR="005C44CC">
        <w:t xml:space="preserve">The </w:t>
      </w:r>
      <w:r w:rsidR="00AA4AEC" w:rsidRPr="0094095F">
        <w:t>O&amp;M costs may also include memberships, fees, dues, travel</w:t>
      </w:r>
      <w:r w:rsidR="00755C25">
        <w:t xml:space="preserve"> and </w:t>
      </w:r>
      <w:r w:rsidR="00AA4AEC" w:rsidRPr="0094095F">
        <w:t xml:space="preserve">other related project costs that </w:t>
      </w:r>
      <w:r w:rsidR="00AA4AEC" w:rsidRPr="0094095F">
        <w:lastRenderedPageBreak/>
        <w:t>maintain or support Core deployment projects, and are further defined in the MCP</w:t>
      </w:r>
      <w:r w:rsidR="00EC5D7F" w:rsidRPr="0094095F">
        <w:t xml:space="preserve">. </w:t>
      </w:r>
      <w:r w:rsidR="00755C25">
        <w:t xml:space="preserve"> </w:t>
      </w:r>
      <w:r>
        <w:t xml:space="preserve">The </w:t>
      </w:r>
      <w:r w:rsidR="00AA4AEC" w:rsidRPr="0094095F">
        <w:t>FMCSA will award 85 percent of eligible and approved O&amp;M costs for approved HP-ITD deployment projects.</w:t>
      </w:r>
      <w:r w:rsidR="00AA4AEC" w:rsidRPr="0094095F" w:rsidDel="00DB2271">
        <w:t xml:space="preserve"> </w:t>
      </w:r>
    </w:p>
    <w:p w14:paraId="1B016CF0" w14:textId="77777777" w:rsidR="004421D6" w:rsidRDefault="00AA4AEC" w:rsidP="00185268">
      <w:pPr>
        <w:spacing w:before="240" w:after="240"/>
        <w:ind w:left="2160"/>
      </w:pPr>
      <w:r w:rsidRPr="0094095F">
        <w:rPr>
          <w:b/>
        </w:rPr>
        <w:t>Note:</w:t>
      </w:r>
      <w:r w:rsidRPr="0094095F">
        <w:t xml:space="preserve"> Dues and/or memberships and participation costs for personnel outside of the applicant’s organization are unallowable</w:t>
      </w:r>
      <w:r w:rsidR="00EC5D7F" w:rsidRPr="0094095F">
        <w:t xml:space="preserve">. </w:t>
      </w:r>
      <w:r w:rsidR="000611B4">
        <w:t xml:space="preserve"> </w:t>
      </w:r>
      <w:r w:rsidRPr="0094095F">
        <w:t>Further guidance on dues/memberships can be found in the MCP.</w:t>
      </w:r>
    </w:p>
    <w:p w14:paraId="20BD0097" w14:textId="77777777" w:rsidR="00AA4AEC" w:rsidRPr="0094095F" w:rsidRDefault="00AA4AEC" w:rsidP="00185268">
      <w:pPr>
        <w:spacing w:before="240" w:after="240"/>
        <w:ind w:left="2160"/>
      </w:pPr>
      <w:r w:rsidRPr="0094095F">
        <w:t xml:space="preserve">An HP-ITD application from an agency of the state that </w:t>
      </w:r>
      <w:r w:rsidRPr="00572C26">
        <w:rPr>
          <w:i/>
        </w:rPr>
        <w:t>is not</w:t>
      </w:r>
      <w:r w:rsidRPr="0094095F">
        <w:t xml:space="preserve"> responsible for submitting the CVSP for that state and has an HP-ITD O&amp;M requested for Expanded ITD projects will be considered only after other HP-ITD National Priorities outlined in above </w:t>
      </w:r>
      <w:r w:rsidRPr="000B4985">
        <w:rPr>
          <w:b/>
        </w:rPr>
        <w:t>Section A, High Priority Overview</w:t>
      </w:r>
      <w:r w:rsidRPr="0094095F">
        <w:rPr>
          <w:b/>
        </w:rPr>
        <w:t xml:space="preserve"> </w:t>
      </w:r>
      <w:r w:rsidRPr="0094095F">
        <w:t>have been considered</w:t>
      </w:r>
      <w:r w:rsidR="00EC5D7F" w:rsidRPr="0094095F">
        <w:t xml:space="preserve">. </w:t>
      </w:r>
    </w:p>
    <w:p w14:paraId="0DCC6CB0" w14:textId="77777777" w:rsidR="00AA4AEC" w:rsidRPr="0094095F" w:rsidRDefault="00AA4AEC" w:rsidP="00185268">
      <w:pPr>
        <w:spacing w:before="240" w:after="240"/>
        <w:ind w:left="2160"/>
      </w:pPr>
      <w:r w:rsidRPr="0094095F">
        <w:t xml:space="preserve">An application from an agency of the </w:t>
      </w:r>
      <w:r w:rsidR="004421D6">
        <w:t>s</w:t>
      </w:r>
      <w:r w:rsidRPr="0094095F">
        <w:t xml:space="preserve">tate that </w:t>
      </w:r>
      <w:r w:rsidRPr="000B4985">
        <w:rPr>
          <w:b/>
        </w:rPr>
        <w:t>is</w:t>
      </w:r>
      <w:r w:rsidRPr="0094095F">
        <w:t xml:space="preserve"> responsible for submitting the CVSP that has any HP-ITD O&amp;M </w:t>
      </w:r>
      <w:r w:rsidR="00EC5D7F" w:rsidRPr="0094095F">
        <w:t>requested, will</w:t>
      </w:r>
      <w:r w:rsidRPr="0094095F">
        <w:t xml:space="preserve"> only be considered for funding after other HP-ITD and HP-CMV safety applications. </w:t>
      </w:r>
    </w:p>
    <w:p w14:paraId="76724884" w14:textId="77777777" w:rsidR="00AA4AEC" w:rsidRDefault="006D7BEA" w:rsidP="00185268">
      <w:pPr>
        <w:spacing w:before="240" w:after="240"/>
        <w:ind w:left="2160"/>
        <w:rPr>
          <w:rFonts w:eastAsia="Calibri"/>
        </w:rPr>
      </w:pPr>
      <w:r>
        <w:rPr>
          <w:bCs/>
          <w:lang w:val="en"/>
        </w:rPr>
        <w:t xml:space="preserve">E) </w:t>
      </w:r>
      <w:r w:rsidR="00AA4AEC" w:rsidRPr="0094095F">
        <w:rPr>
          <w:bCs/>
          <w:lang w:val="en"/>
        </w:rPr>
        <w:t xml:space="preserve">Other </w:t>
      </w:r>
      <w:r w:rsidR="00AA4AEC" w:rsidRPr="0094095F">
        <w:rPr>
          <w:rFonts w:eastAsia="Calibri"/>
          <w:color w:val="000000"/>
        </w:rPr>
        <w:t>typical projects and costs associated with HP-ITD funded by FMCSA are outlined in secti</w:t>
      </w:r>
      <w:r w:rsidR="00572C26">
        <w:rPr>
          <w:rFonts w:eastAsia="Calibri"/>
          <w:color w:val="000000"/>
        </w:rPr>
        <w:t>on 6 and Appendix H of the MCP.</w:t>
      </w:r>
      <w:r>
        <w:rPr>
          <w:rFonts w:eastAsia="Calibri"/>
        </w:rPr>
        <w:t xml:space="preserve"> </w:t>
      </w:r>
      <w:r w:rsidR="00AA4AEC" w:rsidRPr="0094095F">
        <w:rPr>
          <w:rFonts w:eastAsia="Calibri"/>
        </w:rPr>
        <w:t>Any innovative technology solutions meeting the goals established within the ITD project, but not listed in the MCP, may be submitted for consideration if the particular project is in the approved PP/TLD</w:t>
      </w:r>
      <w:r w:rsidR="00EC5D7F" w:rsidRPr="0094095F">
        <w:rPr>
          <w:rFonts w:eastAsia="Calibri"/>
        </w:rPr>
        <w:t xml:space="preserve">. </w:t>
      </w:r>
      <w:r w:rsidR="00C25C2A">
        <w:rPr>
          <w:rFonts w:eastAsia="Calibri"/>
        </w:rPr>
        <w:t xml:space="preserve"> </w:t>
      </w:r>
      <w:r w:rsidR="00AA4AEC" w:rsidRPr="0094095F">
        <w:rPr>
          <w:rFonts w:eastAsia="Calibri"/>
        </w:rPr>
        <w:t xml:space="preserve">A project in an approved PP/TLD is not an indication that a requested project within an application will be approved. </w:t>
      </w:r>
    </w:p>
    <w:p w14:paraId="1954F315" w14:textId="77777777" w:rsidR="006D7BEA" w:rsidRPr="00BE3471" w:rsidRDefault="006D7BEA" w:rsidP="00185268">
      <w:pPr>
        <w:autoSpaceDE w:val="0"/>
        <w:autoSpaceDN w:val="0"/>
        <w:spacing w:before="240" w:after="240"/>
        <w:ind w:left="720" w:firstLine="720"/>
        <w:rPr>
          <w:rFonts w:eastAsia="Calibri"/>
          <w:b/>
          <w:szCs w:val="22"/>
          <w:u w:val="single"/>
        </w:rPr>
      </w:pPr>
      <w:r w:rsidRPr="00BE3471">
        <w:rPr>
          <w:rFonts w:eastAsia="Calibri"/>
          <w:b/>
          <w:szCs w:val="22"/>
          <w:u w:val="single"/>
        </w:rPr>
        <w:t>c)</w:t>
      </w:r>
      <w:r w:rsidR="00ED0BC5">
        <w:rPr>
          <w:rFonts w:eastAsia="Calibri"/>
          <w:b/>
          <w:szCs w:val="22"/>
          <w:u w:val="single"/>
        </w:rPr>
        <w:t xml:space="preserve"> Cost</w:t>
      </w:r>
      <w:r w:rsidRPr="00BE3471">
        <w:rPr>
          <w:rFonts w:eastAsia="Calibri"/>
          <w:b/>
          <w:szCs w:val="22"/>
          <w:u w:val="single"/>
        </w:rPr>
        <w:t xml:space="preserve"> Match</w:t>
      </w:r>
      <w:r w:rsidR="00AB21F1">
        <w:rPr>
          <w:rFonts w:eastAsia="Calibri"/>
          <w:b/>
          <w:szCs w:val="22"/>
          <w:u w:val="single"/>
        </w:rPr>
        <w:t>ing</w:t>
      </w:r>
      <w:r w:rsidRPr="00BE3471">
        <w:rPr>
          <w:rFonts w:eastAsia="Calibri"/>
          <w:b/>
          <w:szCs w:val="22"/>
          <w:u w:val="single"/>
        </w:rPr>
        <w:t xml:space="preserve"> under this Priority.</w:t>
      </w:r>
    </w:p>
    <w:p w14:paraId="6AFE1B4F" w14:textId="77777777" w:rsidR="00ED0BC5" w:rsidRDefault="00AA4AEC" w:rsidP="00185268">
      <w:pPr>
        <w:spacing w:before="240" w:after="240"/>
        <w:ind w:left="1440"/>
        <w:rPr>
          <w:rFonts w:eastAsia="Calibri"/>
        </w:rPr>
      </w:pPr>
      <w:r>
        <w:rPr>
          <w:rFonts w:eastAsia="Calibri"/>
        </w:rPr>
        <w:t>The FMCSA will reimburse el</w:t>
      </w:r>
      <w:r w:rsidR="002E5CC2">
        <w:rPr>
          <w:rFonts w:eastAsia="Calibri"/>
        </w:rPr>
        <w:t>igible costs at the rate of 100 percent</w:t>
      </w:r>
      <w:r>
        <w:rPr>
          <w:rFonts w:eastAsia="Calibri"/>
        </w:rPr>
        <w:t xml:space="preserve"> (no match/cost-share required) </w:t>
      </w:r>
      <w:r w:rsidRPr="00AF4A2A">
        <w:rPr>
          <w:rFonts w:eastAsia="Calibri"/>
        </w:rPr>
        <w:t>in the deployment of an HP-ITD CVIEW outlined in an approved project plan for states that have not achieved Core ITD certification and have not been reimbursed for a CVIEW project previously by FMCSA</w:t>
      </w:r>
      <w:r w:rsidR="00EC5D7F">
        <w:rPr>
          <w:rFonts w:eastAsia="Calibri"/>
        </w:rPr>
        <w:t xml:space="preserve">. </w:t>
      </w:r>
    </w:p>
    <w:p w14:paraId="316A85C2" w14:textId="77777777" w:rsidR="00AA4AEC" w:rsidRDefault="00AA4AEC" w:rsidP="00185268">
      <w:pPr>
        <w:spacing w:before="240" w:after="240"/>
        <w:ind w:left="1440"/>
        <w:rPr>
          <w:rFonts w:eastAsia="Calibri"/>
        </w:rPr>
      </w:pPr>
      <w:r>
        <w:rPr>
          <w:rFonts w:eastAsia="Calibri"/>
        </w:rPr>
        <w:t xml:space="preserve">All other approved projects will </w:t>
      </w:r>
      <w:r w:rsidR="002E5CC2">
        <w:rPr>
          <w:rFonts w:eastAsia="Calibri"/>
        </w:rPr>
        <w:t>be reimbursed at the rate of 85 percent</w:t>
      </w:r>
      <w:r>
        <w:rPr>
          <w:rFonts w:eastAsia="Calibri"/>
        </w:rPr>
        <w:t xml:space="preserve"> of eligible costs, requiring a match</w:t>
      </w:r>
      <w:r w:rsidR="002E5CC2">
        <w:rPr>
          <w:rFonts w:eastAsia="Calibri"/>
        </w:rPr>
        <w:t>/cost share of 15 percent</w:t>
      </w:r>
      <w:r w:rsidR="002A4CDB">
        <w:rPr>
          <w:rFonts w:eastAsia="Calibri"/>
        </w:rPr>
        <w:t xml:space="preserve">. </w:t>
      </w:r>
    </w:p>
    <w:p w14:paraId="5E9A3838" w14:textId="77777777" w:rsidR="00AA4AEC" w:rsidRPr="00045424" w:rsidRDefault="00185268" w:rsidP="00185268">
      <w:pPr>
        <w:spacing w:before="240" w:after="240"/>
        <w:ind w:firstLine="720"/>
        <w:rPr>
          <w:b/>
          <w:iCs/>
        </w:rPr>
      </w:pPr>
      <w:r w:rsidRPr="00185268">
        <w:rPr>
          <w:b/>
          <w:iCs/>
          <w:u w:val="single"/>
        </w:rPr>
        <w:t>i</w:t>
      </w:r>
      <w:r w:rsidR="00693737">
        <w:rPr>
          <w:b/>
          <w:iCs/>
          <w:u w:val="single"/>
        </w:rPr>
        <w:t>i</w:t>
      </w:r>
      <w:r w:rsidRPr="00185268">
        <w:rPr>
          <w:b/>
          <w:iCs/>
          <w:u w:val="single"/>
        </w:rPr>
        <w:t>)</w:t>
      </w:r>
      <w:r w:rsidR="005C44CC" w:rsidRPr="00185268">
        <w:rPr>
          <w:b/>
          <w:iCs/>
          <w:u w:val="single"/>
        </w:rPr>
        <w:t xml:space="preserve"> </w:t>
      </w:r>
      <w:r w:rsidR="002E5CC2" w:rsidRPr="00185268">
        <w:rPr>
          <w:b/>
          <w:iCs/>
          <w:u w:val="single"/>
        </w:rPr>
        <w:t>HP</w:t>
      </w:r>
      <w:r w:rsidR="00AA4AEC" w:rsidRPr="00291CEF">
        <w:rPr>
          <w:b/>
          <w:iCs/>
          <w:u w:val="single"/>
        </w:rPr>
        <w:t>- CMV Safety Projects</w:t>
      </w:r>
      <w:r>
        <w:rPr>
          <w:b/>
          <w:iCs/>
          <w:u w:val="single"/>
        </w:rPr>
        <w:t>.</w:t>
      </w:r>
    </w:p>
    <w:p w14:paraId="5D6BA6E4" w14:textId="77777777" w:rsidR="00185268" w:rsidRPr="00185268" w:rsidRDefault="00185268" w:rsidP="00185268">
      <w:pPr>
        <w:spacing w:before="240" w:after="240"/>
        <w:ind w:left="720" w:firstLine="720"/>
        <w:rPr>
          <w:b/>
          <w:u w:val="single"/>
        </w:rPr>
      </w:pPr>
      <w:r>
        <w:rPr>
          <w:b/>
          <w:u w:val="single"/>
        </w:rPr>
        <w:t>a) General</w:t>
      </w:r>
      <w:r w:rsidR="00ED0BC5">
        <w:rPr>
          <w:b/>
          <w:u w:val="single"/>
        </w:rPr>
        <w:t>.</w:t>
      </w:r>
    </w:p>
    <w:p w14:paraId="05EE5DE9" w14:textId="77777777" w:rsidR="00AA4AEC" w:rsidRPr="0094095F" w:rsidDel="00466544" w:rsidRDefault="00AA4AEC" w:rsidP="00185268">
      <w:pPr>
        <w:spacing w:before="240" w:after="240"/>
        <w:ind w:left="1440"/>
      </w:pPr>
      <w:r w:rsidRPr="0094095F" w:rsidDel="00466544">
        <w:t xml:space="preserve">The HP </w:t>
      </w:r>
      <w:r w:rsidRPr="0094095F">
        <w:t xml:space="preserve">grant </w:t>
      </w:r>
      <w:r w:rsidRPr="0094095F" w:rsidDel="00466544">
        <w:t xml:space="preserve">program provides financial assistance to </w:t>
      </w:r>
      <w:r w:rsidRPr="0094095F" w:rsidDel="00466544">
        <w:rPr>
          <w:bCs/>
          <w:lang w:val="en"/>
        </w:rPr>
        <w:t xml:space="preserve">carry out projects that augment motor carrier safety initiatives, </w:t>
      </w:r>
      <w:r w:rsidR="00EC5D7F" w:rsidRPr="0094095F" w:rsidDel="00466544">
        <w:rPr>
          <w:bCs/>
          <w:lang w:val="en"/>
        </w:rPr>
        <w:t>and</w:t>
      </w:r>
      <w:r w:rsidRPr="0094095F" w:rsidDel="00466544">
        <w:rPr>
          <w:bCs/>
          <w:lang w:val="en"/>
        </w:rPr>
        <w:t xml:space="preserve"> enhance efforts proposed in the CVSP</w:t>
      </w:r>
      <w:r w:rsidR="00EC5D7F" w:rsidRPr="0094095F" w:rsidDel="00466544">
        <w:rPr>
          <w:bCs/>
          <w:lang w:val="en"/>
        </w:rPr>
        <w:t xml:space="preserve">. </w:t>
      </w:r>
      <w:r w:rsidR="00C25C2A">
        <w:rPr>
          <w:bCs/>
          <w:lang w:val="en"/>
        </w:rPr>
        <w:t xml:space="preserve"> </w:t>
      </w:r>
      <w:r w:rsidRPr="0094095F" w:rsidDel="00466544">
        <w:rPr>
          <w:bCs/>
          <w:lang w:val="en"/>
        </w:rPr>
        <w:t>The goal is</w:t>
      </w:r>
      <w:r w:rsidRPr="0094095F" w:rsidDel="00466544">
        <w:t xml:space="preserve"> to enable recipients to carry out enforcement projects that improve CMV safety and compliance with CMV regulations</w:t>
      </w:r>
      <w:r w:rsidR="00EC5D7F" w:rsidRPr="0094095F" w:rsidDel="00466544">
        <w:t xml:space="preserve">. </w:t>
      </w:r>
      <w:r w:rsidR="00C25C2A">
        <w:t xml:space="preserve"> </w:t>
      </w:r>
      <w:r w:rsidRPr="0094095F" w:rsidDel="00466544">
        <w:t>Funding is also available for projects that are national in scope, increase public awareness and education, demonstrate new technologies and reduce the number of CMV crashes.</w:t>
      </w:r>
    </w:p>
    <w:p w14:paraId="24956865" w14:textId="77777777" w:rsidR="00AA4AEC" w:rsidRPr="0094095F" w:rsidRDefault="00AA4AEC" w:rsidP="00185268">
      <w:pPr>
        <w:spacing w:before="240" w:after="240"/>
        <w:ind w:left="1440"/>
      </w:pPr>
      <w:r w:rsidRPr="0094095F">
        <w:lastRenderedPageBreak/>
        <w:t>Please note that routine equipment and operational expenses should be supported under a state’s MCSAP formula grant award to a MCSAP lead agency and will not be considered under the HP program</w:t>
      </w:r>
      <w:r w:rsidR="00EC5D7F" w:rsidRPr="0094095F">
        <w:t xml:space="preserve">. </w:t>
      </w:r>
      <w:r w:rsidR="00C25C2A">
        <w:t xml:space="preserve"> </w:t>
      </w:r>
      <w:r w:rsidRPr="0094095F">
        <w:t>Territories will be eligible to request equipment and related expenses to supplement their MCSAP projects if they can clearly demonstrate safety enforcement need relative to their current MCSAP allocation.</w:t>
      </w:r>
    </w:p>
    <w:p w14:paraId="12D2BFBD" w14:textId="77777777" w:rsidR="00AA4AEC" w:rsidRPr="0094095F" w:rsidRDefault="00AA4AEC" w:rsidP="00185268">
      <w:pPr>
        <w:autoSpaceDE w:val="0"/>
        <w:autoSpaceDN w:val="0"/>
        <w:adjustRightInd w:val="0"/>
        <w:spacing w:before="240" w:after="240"/>
        <w:ind w:left="1440"/>
      </w:pPr>
      <w:r w:rsidRPr="0094095F">
        <w:t>Applicants should refer to the MCP for guidance on HP-CMV policies and eligible projects and costs</w:t>
      </w:r>
      <w:r w:rsidR="00EC5D7F" w:rsidRPr="0094095F">
        <w:t>.</w:t>
      </w:r>
      <w:r w:rsidRPr="0094095F">
        <w:t xml:space="preserve"> </w:t>
      </w:r>
    </w:p>
    <w:p w14:paraId="3A126F5B" w14:textId="77777777" w:rsidR="00693737" w:rsidRDefault="00185268" w:rsidP="00693737">
      <w:pPr>
        <w:autoSpaceDE w:val="0"/>
        <w:autoSpaceDN w:val="0"/>
        <w:adjustRightInd w:val="0"/>
        <w:spacing w:before="240" w:after="240"/>
        <w:ind w:left="360"/>
        <w:rPr>
          <w:b/>
          <w:color w:val="000000"/>
          <w:u w:val="single"/>
        </w:rPr>
      </w:pPr>
      <w:r w:rsidRPr="00185268">
        <w:rPr>
          <w:b/>
          <w:color w:val="000000"/>
        </w:rPr>
        <w:tab/>
      </w:r>
      <w:r w:rsidR="00693737">
        <w:rPr>
          <w:b/>
          <w:color w:val="000000"/>
        </w:rPr>
        <w:tab/>
      </w:r>
      <w:r>
        <w:rPr>
          <w:b/>
          <w:color w:val="000000"/>
          <w:u w:val="single"/>
        </w:rPr>
        <w:t xml:space="preserve">b) </w:t>
      </w:r>
      <w:r w:rsidR="00693737">
        <w:rPr>
          <w:b/>
          <w:color w:val="000000"/>
          <w:u w:val="single"/>
        </w:rPr>
        <w:t>Temporary Project</w:t>
      </w:r>
      <w:r w:rsidR="00693737" w:rsidRPr="00291CEF">
        <w:rPr>
          <w:b/>
          <w:color w:val="000000"/>
          <w:u w:val="single"/>
        </w:rPr>
        <w:t xml:space="preserve"> </w:t>
      </w:r>
      <w:r w:rsidR="00693737">
        <w:rPr>
          <w:b/>
          <w:color w:val="000000"/>
          <w:u w:val="single"/>
        </w:rPr>
        <w:t>at</w:t>
      </w:r>
      <w:r w:rsidR="00693737" w:rsidRPr="00291CEF">
        <w:rPr>
          <w:b/>
          <w:color w:val="000000"/>
          <w:u w:val="single"/>
        </w:rPr>
        <w:t xml:space="preserve"> FMCSA Headquarters</w:t>
      </w:r>
      <w:r w:rsidR="00693737">
        <w:rPr>
          <w:b/>
          <w:color w:val="000000"/>
          <w:u w:val="single"/>
        </w:rPr>
        <w:t>.</w:t>
      </w:r>
    </w:p>
    <w:p w14:paraId="7046CAA6" w14:textId="77777777" w:rsidR="00693737" w:rsidRPr="00BE3471" w:rsidRDefault="00693737" w:rsidP="00693737">
      <w:pPr>
        <w:autoSpaceDE w:val="0"/>
        <w:autoSpaceDN w:val="0"/>
        <w:adjustRightInd w:val="0"/>
        <w:spacing w:before="240" w:after="240"/>
        <w:ind w:left="360"/>
        <w:rPr>
          <w:b/>
          <w:color w:val="000000"/>
          <w:u w:val="single"/>
        </w:rPr>
      </w:pPr>
      <w:r>
        <w:rPr>
          <w:b/>
          <w:color w:val="000000"/>
        </w:rPr>
        <w:tab/>
      </w:r>
      <w:r>
        <w:rPr>
          <w:b/>
          <w:color w:val="000000"/>
        </w:rPr>
        <w:tab/>
      </w:r>
      <w:r>
        <w:rPr>
          <w:b/>
          <w:color w:val="000000"/>
        </w:rPr>
        <w:tab/>
      </w:r>
      <w:r>
        <w:rPr>
          <w:b/>
          <w:color w:val="000000"/>
          <w:u w:val="single"/>
        </w:rPr>
        <w:t>A) General.</w:t>
      </w:r>
    </w:p>
    <w:p w14:paraId="66D94547" w14:textId="77777777" w:rsidR="00693737" w:rsidRPr="00625DE6" w:rsidRDefault="00693737" w:rsidP="000F775D">
      <w:pPr>
        <w:autoSpaceDE w:val="0"/>
        <w:autoSpaceDN w:val="0"/>
        <w:spacing w:before="240" w:after="240"/>
        <w:ind w:left="2160"/>
        <w:rPr>
          <w:color w:val="010202"/>
          <w:spacing w:val="-1"/>
          <w:sz w:val="22"/>
          <w:szCs w:val="22"/>
        </w:rPr>
      </w:pPr>
      <w:r w:rsidRPr="00625DE6">
        <w:rPr>
          <w:color w:val="000000"/>
        </w:rPr>
        <w:t xml:space="preserve">The FMCSA will reserve up to $300,000 to allow one (1) state personnel to participate in a </w:t>
      </w:r>
      <w:r w:rsidRPr="00625DE6">
        <w:rPr>
          <w:color w:val="010202"/>
        </w:rPr>
        <w:t xml:space="preserve"> </w:t>
      </w:r>
      <w:r w:rsidRPr="00625DE6">
        <w:t xml:space="preserve">project at </w:t>
      </w:r>
      <w:r w:rsidRPr="00625DE6">
        <w:rPr>
          <w:color w:val="010202"/>
        </w:rPr>
        <w:t xml:space="preserve">FMCSA Headquarters offices. </w:t>
      </w:r>
      <w:r>
        <w:rPr>
          <w:color w:val="010202"/>
        </w:rPr>
        <w:t xml:space="preserve"> </w:t>
      </w:r>
      <w:r w:rsidRPr="00625DE6">
        <w:rPr>
          <w:color w:val="010202"/>
        </w:rPr>
        <w:t xml:space="preserve">This </w:t>
      </w:r>
      <w:r w:rsidRPr="00625DE6">
        <w:t xml:space="preserve">project </w:t>
      </w:r>
      <w:r w:rsidRPr="00625DE6">
        <w:rPr>
          <w:color w:val="010202"/>
        </w:rPr>
        <w:t xml:space="preserve">will </w:t>
      </w:r>
      <w:r w:rsidRPr="00625DE6">
        <w:rPr>
          <w:color w:val="010202"/>
          <w:spacing w:val="-1"/>
        </w:rPr>
        <w:t>improve</w:t>
      </w:r>
      <w:r w:rsidRPr="00625DE6">
        <w:rPr>
          <w:color w:val="010202"/>
        </w:rPr>
        <w:t xml:space="preserve"> </w:t>
      </w:r>
      <w:r w:rsidRPr="00625DE6">
        <w:rPr>
          <w:color w:val="010202"/>
          <w:spacing w:val="-1"/>
        </w:rPr>
        <w:t>the</w:t>
      </w:r>
      <w:r w:rsidRPr="00625DE6">
        <w:rPr>
          <w:color w:val="010202"/>
        </w:rPr>
        <w:t xml:space="preserve"> </w:t>
      </w:r>
      <w:r w:rsidRPr="00625DE6">
        <w:rPr>
          <w:color w:val="010202"/>
          <w:spacing w:val="-1"/>
        </w:rPr>
        <w:t>national</w:t>
      </w:r>
      <w:r w:rsidRPr="00625DE6">
        <w:rPr>
          <w:color w:val="010202"/>
        </w:rPr>
        <w:t xml:space="preserve"> </w:t>
      </w:r>
      <w:r w:rsidRPr="00625DE6">
        <w:rPr>
          <w:color w:val="010202"/>
          <w:spacing w:val="-1"/>
        </w:rPr>
        <w:t>commercial</w:t>
      </w:r>
      <w:r w:rsidRPr="00625DE6">
        <w:rPr>
          <w:color w:val="010202"/>
        </w:rPr>
        <w:t xml:space="preserve"> vehicle </w:t>
      </w:r>
      <w:r w:rsidRPr="00625DE6">
        <w:rPr>
          <w:color w:val="010202"/>
          <w:spacing w:val="-1"/>
        </w:rPr>
        <w:t>enforcement</w:t>
      </w:r>
      <w:r>
        <w:rPr>
          <w:color w:val="010202"/>
          <w:spacing w:val="73"/>
        </w:rPr>
        <w:t xml:space="preserve"> </w:t>
      </w:r>
      <w:r w:rsidRPr="00625DE6">
        <w:rPr>
          <w:color w:val="010202"/>
        </w:rPr>
        <w:t>program</w:t>
      </w:r>
      <w:r w:rsidRPr="00625DE6">
        <w:rPr>
          <w:color w:val="010202"/>
          <w:spacing w:val="-2"/>
        </w:rPr>
        <w:t xml:space="preserve"> </w:t>
      </w:r>
      <w:r w:rsidRPr="00625DE6">
        <w:rPr>
          <w:color w:val="010202"/>
        </w:rPr>
        <w:t xml:space="preserve">by providing </w:t>
      </w:r>
      <w:r w:rsidRPr="00625DE6">
        <w:rPr>
          <w:color w:val="010202"/>
          <w:spacing w:val="-1"/>
        </w:rPr>
        <w:t>state</w:t>
      </w:r>
      <w:r w:rsidRPr="00625DE6">
        <w:rPr>
          <w:color w:val="010202"/>
        </w:rPr>
        <w:t xml:space="preserve"> perspective to</w:t>
      </w:r>
      <w:r w:rsidRPr="00625DE6">
        <w:rPr>
          <w:color w:val="010202"/>
          <w:spacing w:val="-1"/>
        </w:rPr>
        <w:t xml:space="preserve"> </w:t>
      </w:r>
      <w:r w:rsidRPr="00625DE6">
        <w:rPr>
          <w:color w:val="010202"/>
        </w:rPr>
        <w:t xml:space="preserve">national decision </w:t>
      </w:r>
      <w:r w:rsidRPr="00625DE6">
        <w:rPr>
          <w:color w:val="010202"/>
          <w:spacing w:val="-1"/>
        </w:rPr>
        <w:t>making</w:t>
      </w:r>
      <w:r w:rsidRPr="00625DE6">
        <w:rPr>
          <w:color w:val="010202"/>
        </w:rPr>
        <w:t xml:space="preserve"> and policy</w:t>
      </w:r>
      <w:r w:rsidRPr="00625DE6">
        <w:rPr>
          <w:color w:val="010202"/>
          <w:spacing w:val="26"/>
        </w:rPr>
        <w:t xml:space="preserve"> </w:t>
      </w:r>
      <w:r w:rsidRPr="00625DE6">
        <w:rPr>
          <w:color w:val="010202"/>
          <w:spacing w:val="-1"/>
        </w:rPr>
        <w:t xml:space="preserve">development relating to the implementation of FMCSA’s Integrated Inspection Management System (IIMS) and related inspection modernization efforts. </w:t>
      </w:r>
      <w:r>
        <w:rPr>
          <w:color w:val="010202"/>
          <w:spacing w:val="-1"/>
        </w:rPr>
        <w:t xml:space="preserve"> </w:t>
      </w:r>
      <w:r w:rsidRPr="00625DE6">
        <w:rPr>
          <w:color w:val="010202"/>
          <w:spacing w:val="-1"/>
        </w:rPr>
        <w:t xml:space="preserve">Thus, the purpose of this </w:t>
      </w:r>
      <w:r w:rsidRPr="00625DE6">
        <w:rPr>
          <w:spacing w:val="-1"/>
        </w:rPr>
        <w:t xml:space="preserve">project </w:t>
      </w:r>
      <w:r w:rsidRPr="00625DE6">
        <w:rPr>
          <w:color w:val="010202"/>
          <w:spacing w:val="-1"/>
        </w:rPr>
        <w:t>is to directly benefit State and local CMV safety agencies and further the intent</w:t>
      </w:r>
      <w:r>
        <w:rPr>
          <w:color w:val="010202"/>
          <w:spacing w:val="-1"/>
        </w:rPr>
        <w:t xml:space="preserve"> </w:t>
      </w:r>
      <w:r w:rsidRPr="00625DE6">
        <w:rPr>
          <w:color w:val="010202"/>
          <w:spacing w:val="-1"/>
        </w:rPr>
        <w:t xml:space="preserve">of the HP program. </w:t>
      </w:r>
    </w:p>
    <w:p w14:paraId="3843A21D" w14:textId="77777777" w:rsidR="00693737" w:rsidRPr="00625DE6" w:rsidRDefault="00693737" w:rsidP="000F775D">
      <w:pPr>
        <w:autoSpaceDE w:val="0"/>
        <w:autoSpaceDN w:val="0"/>
        <w:spacing w:before="240" w:after="240"/>
        <w:ind w:left="2160"/>
        <w:rPr>
          <w:rFonts w:ascii="Calibri" w:hAnsi="Calibri"/>
          <w:color w:val="010202"/>
          <w:sz w:val="22"/>
          <w:szCs w:val="22"/>
        </w:rPr>
      </w:pPr>
      <w:r w:rsidRPr="00625DE6">
        <w:rPr>
          <w:color w:val="010202"/>
        </w:rPr>
        <w:t xml:space="preserve">Applications </w:t>
      </w:r>
      <w:r w:rsidRPr="00625DE6">
        <w:rPr>
          <w:color w:val="010202"/>
          <w:spacing w:val="-1"/>
        </w:rPr>
        <w:t>must</w:t>
      </w:r>
      <w:r w:rsidRPr="00625DE6">
        <w:rPr>
          <w:color w:val="010202"/>
        </w:rPr>
        <w:t xml:space="preserve"> </w:t>
      </w:r>
      <w:r w:rsidRPr="00625DE6">
        <w:rPr>
          <w:spacing w:val="-1"/>
        </w:rPr>
        <w:t>ensure that the project is assigned to an individual with demonstrated</w:t>
      </w:r>
      <w:r w:rsidRPr="00625DE6">
        <w:rPr>
          <w:color w:val="010202"/>
          <w:spacing w:val="-1"/>
        </w:rPr>
        <w:t xml:space="preserve"> knowledge,</w:t>
      </w:r>
      <w:r w:rsidRPr="00625DE6">
        <w:rPr>
          <w:color w:val="010202"/>
          <w:spacing w:val="34"/>
        </w:rPr>
        <w:t xml:space="preserve"> </w:t>
      </w:r>
      <w:r w:rsidRPr="00625DE6">
        <w:rPr>
          <w:color w:val="010202"/>
        </w:rPr>
        <w:t xml:space="preserve">skills, and abilities </w:t>
      </w:r>
      <w:r w:rsidRPr="00625DE6">
        <w:t>necessary to successfully complete the related tasks and activities</w:t>
      </w:r>
      <w:r w:rsidRPr="00625DE6">
        <w:rPr>
          <w:color w:val="010202"/>
        </w:rPr>
        <w:t>.</w:t>
      </w:r>
      <w:r>
        <w:rPr>
          <w:color w:val="010202"/>
          <w:spacing w:val="59"/>
        </w:rPr>
        <w:t xml:space="preserve">  </w:t>
      </w:r>
      <w:r w:rsidRPr="00625DE6">
        <w:rPr>
          <w:color w:val="010202"/>
          <w:spacing w:val="-1"/>
        </w:rPr>
        <w:t xml:space="preserve">Discussions </w:t>
      </w:r>
      <w:r w:rsidRPr="00625DE6">
        <w:rPr>
          <w:color w:val="010202"/>
        </w:rPr>
        <w:t>with</w:t>
      </w:r>
      <w:r w:rsidRPr="00625DE6">
        <w:rPr>
          <w:color w:val="010202"/>
          <w:spacing w:val="-1"/>
        </w:rPr>
        <w:t xml:space="preserve"> the individual identified for this </w:t>
      </w:r>
      <w:r w:rsidRPr="00625DE6">
        <w:rPr>
          <w:spacing w:val="-1"/>
        </w:rPr>
        <w:t xml:space="preserve">project </w:t>
      </w:r>
      <w:r w:rsidRPr="00625DE6">
        <w:rPr>
          <w:color w:val="010202"/>
          <w:spacing w:val="-1"/>
        </w:rPr>
        <w:t>within the</w:t>
      </w:r>
      <w:r w:rsidRPr="00625DE6">
        <w:rPr>
          <w:spacing w:val="-1"/>
        </w:rPr>
        <w:t xml:space="preserve"> grant</w:t>
      </w:r>
      <w:r w:rsidRPr="00625DE6">
        <w:rPr>
          <w:color w:val="010202"/>
          <w:spacing w:val="-1"/>
        </w:rPr>
        <w:t xml:space="preserve"> </w:t>
      </w:r>
      <w:r>
        <w:rPr>
          <w:color w:val="010202"/>
          <w:spacing w:val="-1"/>
        </w:rPr>
        <w:t xml:space="preserve">   </w:t>
      </w:r>
      <w:r w:rsidRPr="00625DE6">
        <w:rPr>
          <w:color w:val="010202"/>
          <w:spacing w:val="-1"/>
        </w:rPr>
        <w:t xml:space="preserve">application may </w:t>
      </w:r>
      <w:r w:rsidRPr="00625DE6">
        <w:rPr>
          <w:color w:val="010202"/>
        </w:rPr>
        <w:t xml:space="preserve">be </w:t>
      </w:r>
      <w:r w:rsidRPr="00625DE6">
        <w:t>required prior to award</w:t>
      </w:r>
      <w:r w:rsidRPr="00625DE6">
        <w:rPr>
          <w:color w:val="010202"/>
        </w:rPr>
        <w:t xml:space="preserve">. </w:t>
      </w:r>
    </w:p>
    <w:p w14:paraId="15AF0CE7" w14:textId="77777777" w:rsidR="00693737" w:rsidRDefault="00693737" w:rsidP="000F775D">
      <w:pPr>
        <w:autoSpaceDE w:val="0"/>
        <w:autoSpaceDN w:val="0"/>
        <w:spacing w:before="240" w:after="240"/>
        <w:ind w:left="2160"/>
        <w:rPr>
          <w:color w:val="010202"/>
          <w:spacing w:val="-1"/>
        </w:rPr>
      </w:pPr>
      <w:r w:rsidRPr="00625DE6">
        <w:rPr>
          <w:color w:val="010202"/>
        </w:rPr>
        <w:t xml:space="preserve">The expectation </w:t>
      </w:r>
      <w:r w:rsidRPr="00625DE6">
        <w:t xml:space="preserve">for this project </w:t>
      </w:r>
      <w:r w:rsidRPr="00625DE6">
        <w:rPr>
          <w:color w:val="010202"/>
        </w:rPr>
        <w:t xml:space="preserve">is </w:t>
      </w:r>
      <w:r w:rsidRPr="00625DE6">
        <w:rPr>
          <w:color w:val="010202"/>
          <w:spacing w:val="-1"/>
        </w:rPr>
        <w:t>that</w:t>
      </w:r>
      <w:r w:rsidRPr="00625DE6">
        <w:rPr>
          <w:color w:val="010202"/>
        </w:rPr>
        <w:t xml:space="preserve"> the</w:t>
      </w:r>
      <w:r w:rsidRPr="00625DE6">
        <w:rPr>
          <w:color w:val="010202"/>
          <w:spacing w:val="-2"/>
        </w:rPr>
        <w:t xml:space="preserve"> </w:t>
      </w:r>
      <w:r w:rsidRPr="00625DE6">
        <w:rPr>
          <w:color w:val="010202"/>
        </w:rPr>
        <w:t>individual will</w:t>
      </w:r>
      <w:r w:rsidRPr="00625DE6">
        <w:rPr>
          <w:color w:val="010202"/>
          <w:spacing w:val="-1"/>
        </w:rPr>
        <w:t xml:space="preserve"> be detached</w:t>
      </w:r>
      <w:r w:rsidRPr="00625DE6">
        <w:rPr>
          <w:color w:val="010202"/>
          <w:spacing w:val="38"/>
        </w:rPr>
        <w:t xml:space="preserve"> </w:t>
      </w:r>
      <w:r w:rsidRPr="00625DE6">
        <w:rPr>
          <w:color w:val="010202"/>
        </w:rPr>
        <w:t>from</w:t>
      </w:r>
      <w:r w:rsidRPr="00625DE6">
        <w:rPr>
          <w:color w:val="010202"/>
          <w:spacing w:val="-2"/>
        </w:rPr>
        <w:t xml:space="preserve"> </w:t>
      </w:r>
      <w:r w:rsidRPr="00625DE6">
        <w:rPr>
          <w:color w:val="010202"/>
        </w:rPr>
        <w:t xml:space="preserve">their responsibilities in their </w:t>
      </w:r>
      <w:r w:rsidRPr="00625DE6">
        <w:rPr>
          <w:color w:val="010202"/>
          <w:spacing w:val="-1"/>
        </w:rPr>
        <w:t>home</w:t>
      </w:r>
      <w:r w:rsidRPr="00625DE6">
        <w:rPr>
          <w:color w:val="010202"/>
          <w:spacing w:val="-2"/>
        </w:rPr>
        <w:t xml:space="preserve"> </w:t>
      </w:r>
      <w:r w:rsidRPr="00625DE6">
        <w:rPr>
          <w:color w:val="010202"/>
        </w:rPr>
        <w:t xml:space="preserve">state </w:t>
      </w:r>
      <w:r w:rsidRPr="00625DE6">
        <w:rPr>
          <w:color w:val="010202"/>
          <w:spacing w:val="-1"/>
        </w:rPr>
        <w:t>and</w:t>
      </w:r>
      <w:r w:rsidRPr="00625DE6">
        <w:rPr>
          <w:color w:val="010202"/>
        </w:rPr>
        <w:t xml:space="preserve"> will focus on </w:t>
      </w:r>
      <w:r w:rsidRPr="00625DE6">
        <w:rPr>
          <w:color w:val="010202"/>
          <w:spacing w:val="-1"/>
        </w:rPr>
        <w:t>the implementation of FMCSA’s Integrated Inspection Management System and related inspection modernization efforts.</w:t>
      </w:r>
    </w:p>
    <w:p w14:paraId="778EAFA3" w14:textId="77777777" w:rsidR="00693737" w:rsidRPr="00BE3471" w:rsidRDefault="00693737" w:rsidP="000F775D">
      <w:pPr>
        <w:autoSpaceDE w:val="0"/>
        <w:autoSpaceDN w:val="0"/>
        <w:spacing w:before="240" w:after="240"/>
        <w:ind w:left="2160"/>
        <w:rPr>
          <w:color w:val="000000"/>
        </w:rPr>
      </w:pPr>
      <w:r w:rsidRPr="00BE3471">
        <w:rPr>
          <w:color w:val="000000"/>
        </w:rPr>
        <w:t xml:space="preserve">The FMCSA will provide individuals with working space and necessary equipment/supplies (e.g., computer, office supplies) during the assignment. </w:t>
      </w:r>
    </w:p>
    <w:p w14:paraId="37F5097C" w14:textId="77777777" w:rsidR="00693737" w:rsidRPr="00625DE6" w:rsidRDefault="00693737" w:rsidP="000F775D">
      <w:pPr>
        <w:autoSpaceDE w:val="0"/>
        <w:autoSpaceDN w:val="0"/>
        <w:spacing w:before="240" w:after="240"/>
        <w:ind w:left="2160"/>
        <w:rPr>
          <w:color w:val="000000"/>
        </w:rPr>
      </w:pPr>
      <w:r w:rsidRPr="00625DE6">
        <w:rPr>
          <w:color w:val="000000"/>
        </w:rPr>
        <w:t xml:space="preserve">The FMCSA will not directly pay for or reimburse the employee. </w:t>
      </w:r>
      <w:r>
        <w:rPr>
          <w:color w:val="000000"/>
        </w:rPr>
        <w:t xml:space="preserve"> </w:t>
      </w:r>
      <w:r w:rsidRPr="00625DE6">
        <w:rPr>
          <w:color w:val="000000"/>
        </w:rPr>
        <w:t xml:space="preserve">The state agency of the employee must seek reimbursement from FMCSA for these expenses. </w:t>
      </w:r>
    </w:p>
    <w:p w14:paraId="4E79AAE5" w14:textId="77777777" w:rsidR="00693737" w:rsidRPr="00BE3471" w:rsidRDefault="00693737" w:rsidP="000F775D">
      <w:pPr>
        <w:autoSpaceDE w:val="0"/>
        <w:autoSpaceDN w:val="0"/>
        <w:spacing w:before="240" w:after="240"/>
        <w:ind w:left="1440" w:firstLine="720"/>
        <w:rPr>
          <w:b/>
          <w:color w:val="010202"/>
          <w:u w:val="single"/>
        </w:rPr>
      </w:pPr>
      <w:r>
        <w:rPr>
          <w:b/>
          <w:color w:val="010202"/>
          <w:u w:val="single"/>
        </w:rPr>
        <w:t>B) Budget Under this Priority.</w:t>
      </w:r>
    </w:p>
    <w:p w14:paraId="2C9DECA8" w14:textId="77777777" w:rsidR="00693737" w:rsidRPr="00625DE6" w:rsidRDefault="00693737" w:rsidP="000F775D">
      <w:pPr>
        <w:autoSpaceDE w:val="0"/>
        <w:autoSpaceDN w:val="0"/>
        <w:spacing w:before="240" w:after="240"/>
        <w:ind w:left="1440" w:firstLine="720"/>
        <w:rPr>
          <w:color w:val="000000"/>
        </w:rPr>
      </w:pPr>
      <w:r w:rsidRPr="00625DE6">
        <w:rPr>
          <w:color w:val="000000"/>
        </w:rPr>
        <w:t>In addition, applicants must include a budget which provides:</w:t>
      </w:r>
    </w:p>
    <w:p w14:paraId="418CBE3A" w14:textId="77777777" w:rsidR="00693737" w:rsidRPr="00FB3A03" w:rsidRDefault="008178A5" w:rsidP="000F775D">
      <w:pPr>
        <w:autoSpaceDE w:val="0"/>
        <w:autoSpaceDN w:val="0"/>
        <w:spacing w:before="240" w:after="240"/>
        <w:ind w:left="2880"/>
        <w:rPr>
          <w:color w:val="000000"/>
        </w:rPr>
      </w:pPr>
      <w:r>
        <w:rPr>
          <w:color w:val="000000"/>
        </w:rPr>
        <w:lastRenderedPageBreak/>
        <w:t>(</w:t>
      </w:r>
      <w:r w:rsidR="00693737">
        <w:rPr>
          <w:color w:val="000000"/>
        </w:rPr>
        <w:t>1</w:t>
      </w:r>
      <w:r w:rsidR="00693737" w:rsidRPr="00FB3A03">
        <w:rPr>
          <w:color w:val="000000"/>
        </w:rPr>
        <w:t>) Lodging costs in the Washington, DC metropolitan area (e.g., a furnished ‘corporate’ apartment or extended stay hotel) that does not exceed the FY 2018 General Services Administration’s (GSA) highest daily lodging rate;</w:t>
      </w:r>
    </w:p>
    <w:p w14:paraId="4F6A7EB3" w14:textId="77777777" w:rsidR="00693737" w:rsidRPr="00FB3A03" w:rsidRDefault="008178A5" w:rsidP="000F775D">
      <w:pPr>
        <w:autoSpaceDE w:val="0"/>
        <w:autoSpaceDN w:val="0"/>
        <w:spacing w:before="240" w:after="240"/>
        <w:ind w:left="2880"/>
        <w:rPr>
          <w:color w:val="000000"/>
        </w:rPr>
      </w:pPr>
      <w:r>
        <w:rPr>
          <w:color w:val="000000"/>
        </w:rPr>
        <w:t>(</w:t>
      </w:r>
      <w:r w:rsidR="00693737">
        <w:rPr>
          <w:color w:val="000000"/>
        </w:rPr>
        <w:t>2</w:t>
      </w:r>
      <w:r w:rsidR="00693737" w:rsidRPr="00FB3A03">
        <w:rPr>
          <w:color w:val="000000"/>
        </w:rPr>
        <w:t xml:space="preserve">) Meals and incidental expenses at the GSA daily per diem rate (See </w:t>
      </w:r>
      <w:r w:rsidR="00693737" w:rsidRPr="00123CD9">
        <w:t>http://www.gsa.gov/portal/category/100120</w:t>
      </w:r>
      <w:r w:rsidR="00693737" w:rsidRPr="00FB3A03">
        <w:rPr>
          <w:color w:val="000000"/>
        </w:rPr>
        <w:t xml:space="preserve"> for FY 2018 rates); </w:t>
      </w:r>
    </w:p>
    <w:p w14:paraId="438B8BBE" w14:textId="77777777" w:rsidR="00693737" w:rsidRPr="00FB3A03" w:rsidRDefault="008178A5" w:rsidP="000F775D">
      <w:pPr>
        <w:autoSpaceDE w:val="0"/>
        <w:autoSpaceDN w:val="0"/>
        <w:spacing w:before="240" w:after="240"/>
        <w:ind w:left="2160" w:firstLine="720"/>
        <w:rPr>
          <w:color w:val="000000"/>
        </w:rPr>
      </w:pPr>
      <w:r>
        <w:rPr>
          <w:color w:val="000000"/>
        </w:rPr>
        <w:t>(</w:t>
      </w:r>
      <w:r w:rsidR="00693737">
        <w:rPr>
          <w:color w:val="000000"/>
        </w:rPr>
        <w:t>3</w:t>
      </w:r>
      <w:r w:rsidR="00693737" w:rsidRPr="00FB3A03">
        <w:rPr>
          <w:color w:val="000000"/>
        </w:rPr>
        <w:t xml:space="preserve">) Proposed salary and fringe benefit costs of the employee; and </w:t>
      </w:r>
    </w:p>
    <w:p w14:paraId="5B7CD562" w14:textId="77777777" w:rsidR="00693737" w:rsidRPr="00FB3A03" w:rsidRDefault="008178A5" w:rsidP="000F775D">
      <w:pPr>
        <w:autoSpaceDE w:val="0"/>
        <w:autoSpaceDN w:val="0"/>
        <w:spacing w:before="240" w:after="240"/>
        <w:ind w:left="2880"/>
        <w:rPr>
          <w:color w:val="000000"/>
        </w:rPr>
      </w:pPr>
      <w:r>
        <w:rPr>
          <w:color w:val="000000"/>
        </w:rPr>
        <w:t>(</w:t>
      </w:r>
      <w:r w:rsidR="00693737">
        <w:rPr>
          <w:color w:val="000000"/>
        </w:rPr>
        <w:t>4</w:t>
      </w:r>
      <w:r w:rsidR="00693737" w:rsidRPr="00FB3A03">
        <w:rPr>
          <w:color w:val="000000"/>
        </w:rPr>
        <w:t xml:space="preserve">) Other </w:t>
      </w:r>
      <w:r w:rsidR="00693737" w:rsidRPr="00625DE6">
        <w:t xml:space="preserve">allowable </w:t>
      </w:r>
      <w:r w:rsidR="00693737" w:rsidRPr="00FB3A03">
        <w:rPr>
          <w:color w:val="000000"/>
        </w:rPr>
        <w:t xml:space="preserve">expenses that the applicant reasonably estimates it will incur as a result of this opportunity. </w:t>
      </w:r>
    </w:p>
    <w:p w14:paraId="5F12F6E1" w14:textId="77777777" w:rsidR="00693737" w:rsidRPr="00BE3471" w:rsidRDefault="00693737" w:rsidP="000F775D">
      <w:pPr>
        <w:autoSpaceDE w:val="0"/>
        <w:autoSpaceDN w:val="0"/>
        <w:adjustRightInd w:val="0"/>
        <w:spacing w:before="240" w:after="240"/>
        <w:ind w:left="1800" w:firstLine="360"/>
        <w:rPr>
          <w:b/>
          <w:color w:val="000000"/>
          <w:u w:val="single"/>
        </w:rPr>
      </w:pPr>
      <w:r>
        <w:rPr>
          <w:b/>
          <w:color w:val="000000"/>
          <w:u w:val="single"/>
        </w:rPr>
        <w:t>C</w:t>
      </w:r>
      <w:r w:rsidRPr="00BE3471">
        <w:rPr>
          <w:b/>
          <w:color w:val="000000"/>
          <w:u w:val="single"/>
        </w:rPr>
        <w:t>)</w:t>
      </w:r>
      <w:r>
        <w:rPr>
          <w:b/>
          <w:color w:val="000000"/>
          <w:u w:val="single"/>
        </w:rPr>
        <w:t xml:space="preserve"> Cost</w:t>
      </w:r>
      <w:r w:rsidRPr="00BE3471">
        <w:rPr>
          <w:b/>
          <w:color w:val="000000"/>
          <w:u w:val="single"/>
        </w:rPr>
        <w:t xml:space="preserve"> Match</w:t>
      </w:r>
      <w:r>
        <w:rPr>
          <w:b/>
          <w:color w:val="000000"/>
          <w:u w:val="single"/>
        </w:rPr>
        <w:t>ing</w:t>
      </w:r>
      <w:r w:rsidRPr="00BE3471">
        <w:rPr>
          <w:b/>
          <w:color w:val="000000"/>
          <w:u w:val="single"/>
        </w:rPr>
        <w:t xml:space="preserve"> under this Priority.</w:t>
      </w:r>
    </w:p>
    <w:p w14:paraId="7595ED40" w14:textId="77777777" w:rsidR="00693737" w:rsidRDefault="00693737" w:rsidP="000F775D">
      <w:pPr>
        <w:autoSpaceDE w:val="0"/>
        <w:autoSpaceDN w:val="0"/>
        <w:adjustRightInd w:val="0"/>
        <w:spacing w:before="240" w:after="240"/>
        <w:ind w:left="2160"/>
        <w:rPr>
          <w:color w:val="000000"/>
        </w:rPr>
      </w:pPr>
      <w:r w:rsidRPr="00BE3471">
        <w:rPr>
          <w:color w:val="000000"/>
        </w:rPr>
        <w:t xml:space="preserve">The FMCSA will reimburse 100 percent of eligible expenses (no matching share required) under this priority. </w:t>
      </w:r>
    </w:p>
    <w:p w14:paraId="13BBB673" w14:textId="77777777" w:rsidR="00693737" w:rsidRDefault="00693737" w:rsidP="000F775D">
      <w:pPr>
        <w:autoSpaceDE w:val="0"/>
        <w:autoSpaceDN w:val="0"/>
        <w:adjustRightInd w:val="0"/>
        <w:spacing w:before="240" w:after="240"/>
        <w:ind w:left="1440" w:firstLine="720"/>
        <w:rPr>
          <w:b/>
          <w:color w:val="000000"/>
          <w:u w:val="single"/>
        </w:rPr>
      </w:pPr>
      <w:r>
        <w:rPr>
          <w:b/>
          <w:color w:val="000000"/>
          <w:u w:val="single"/>
        </w:rPr>
        <w:t>D) Period of Performance Under this Priority.</w:t>
      </w:r>
    </w:p>
    <w:p w14:paraId="2353198B" w14:textId="77777777" w:rsidR="00693737" w:rsidRDefault="00693737" w:rsidP="000F775D">
      <w:pPr>
        <w:autoSpaceDE w:val="0"/>
        <w:autoSpaceDN w:val="0"/>
        <w:spacing w:before="240" w:after="240"/>
        <w:ind w:left="2160"/>
        <w:rPr>
          <w:color w:val="010202"/>
          <w:spacing w:val="59"/>
        </w:rPr>
      </w:pPr>
      <w:r w:rsidRPr="00625DE6">
        <w:rPr>
          <w:color w:val="010202"/>
        </w:rPr>
        <w:t xml:space="preserve">This </w:t>
      </w:r>
      <w:r w:rsidRPr="00625DE6">
        <w:rPr>
          <w:spacing w:val="-1"/>
        </w:rPr>
        <w:t xml:space="preserve">project </w:t>
      </w:r>
      <w:r w:rsidRPr="00625DE6">
        <w:rPr>
          <w:color w:val="010202"/>
        </w:rPr>
        <w:t>is</w:t>
      </w:r>
      <w:r w:rsidRPr="00625DE6">
        <w:rPr>
          <w:color w:val="010202"/>
          <w:spacing w:val="-1"/>
        </w:rPr>
        <w:t xml:space="preserve"> </w:t>
      </w:r>
      <w:r w:rsidRPr="00625DE6">
        <w:rPr>
          <w:color w:val="010202"/>
        </w:rPr>
        <w:t>expected</w:t>
      </w:r>
      <w:r w:rsidRPr="00625DE6">
        <w:rPr>
          <w:color w:val="010202"/>
          <w:spacing w:val="-1"/>
        </w:rPr>
        <w:t xml:space="preserve"> </w:t>
      </w:r>
      <w:r w:rsidRPr="00625DE6">
        <w:rPr>
          <w:color w:val="010202"/>
        </w:rPr>
        <w:t xml:space="preserve">to </w:t>
      </w:r>
      <w:r w:rsidRPr="00625DE6">
        <w:rPr>
          <w:color w:val="010202"/>
          <w:spacing w:val="-1"/>
        </w:rPr>
        <w:t>begin on or about</w:t>
      </w:r>
      <w:r w:rsidRPr="00625DE6">
        <w:rPr>
          <w:color w:val="000000"/>
        </w:rPr>
        <w:t xml:space="preserve"> </w:t>
      </w:r>
      <w:r w:rsidRPr="00625DE6">
        <w:rPr>
          <w:color w:val="010202"/>
        </w:rPr>
        <w:t>October 1, 2018,</w:t>
      </w:r>
      <w:r w:rsidRPr="00625DE6">
        <w:rPr>
          <w:color w:val="010202"/>
          <w:spacing w:val="-2"/>
        </w:rPr>
        <w:t xml:space="preserve"> </w:t>
      </w:r>
      <w:r w:rsidRPr="00625DE6">
        <w:rPr>
          <w:color w:val="010202"/>
        </w:rPr>
        <w:t xml:space="preserve">and </w:t>
      </w:r>
      <w:r w:rsidRPr="00625DE6">
        <w:t xml:space="preserve">be completed by </w:t>
      </w:r>
      <w:r w:rsidRPr="00625DE6">
        <w:rPr>
          <w:color w:val="010202"/>
        </w:rPr>
        <w:t>September</w:t>
      </w:r>
      <w:r w:rsidRPr="00625DE6">
        <w:rPr>
          <w:color w:val="010202"/>
          <w:spacing w:val="-1"/>
        </w:rPr>
        <w:t xml:space="preserve"> </w:t>
      </w:r>
      <w:r w:rsidRPr="00625DE6">
        <w:rPr>
          <w:color w:val="010202"/>
        </w:rPr>
        <w:t>30,</w:t>
      </w:r>
      <w:r w:rsidRPr="00625DE6">
        <w:rPr>
          <w:color w:val="010202"/>
          <w:spacing w:val="-1"/>
        </w:rPr>
        <w:t xml:space="preserve"> </w:t>
      </w:r>
      <w:r w:rsidRPr="00625DE6">
        <w:rPr>
          <w:color w:val="010202"/>
        </w:rPr>
        <w:t>2019.</w:t>
      </w:r>
      <w:r w:rsidRPr="00625DE6">
        <w:rPr>
          <w:color w:val="010202"/>
          <w:spacing w:val="59"/>
        </w:rPr>
        <w:t xml:space="preserve"> </w:t>
      </w:r>
    </w:p>
    <w:p w14:paraId="4607B313" w14:textId="77777777" w:rsidR="00693737" w:rsidRPr="00FB3A03" w:rsidRDefault="00693737" w:rsidP="000F775D">
      <w:pPr>
        <w:autoSpaceDE w:val="0"/>
        <w:autoSpaceDN w:val="0"/>
        <w:spacing w:before="240" w:after="240"/>
        <w:ind w:left="720" w:firstLine="720"/>
        <w:rPr>
          <w:color w:val="010202"/>
          <w:spacing w:val="59"/>
        </w:rPr>
      </w:pPr>
      <w:r>
        <w:rPr>
          <w:b/>
          <w:color w:val="010202"/>
          <w:u w:val="single"/>
        </w:rPr>
        <w:t xml:space="preserve">c) </w:t>
      </w:r>
      <w:r w:rsidRPr="00291CEF">
        <w:rPr>
          <w:b/>
          <w:color w:val="010202"/>
          <w:u w:val="single"/>
        </w:rPr>
        <w:t>Targeted Safety Investment in Areas Impacted by Natural Disasters</w:t>
      </w:r>
      <w:r>
        <w:rPr>
          <w:b/>
          <w:color w:val="010202"/>
          <w:u w:val="single"/>
        </w:rPr>
        <w:t>.</w:t>
      </w:r>
    </w:p>
    <w:p w14:paraId="306DC7FB" w14:textId="77777777" w:rsidR="00693737" w:rsidRPr="00BE3471" w:rsidRDefault="00693737" w:rsidP="00693737">
      <w:pPr>
        <w:autoSpaceDE w:val="0"/>
        <w:autoSpaceDN w:val="0"/>
        <w:spacing w:before="240" w:after="240"/>
        <w:ind w:left="360"/>
        <w:rPr>
          <w:b/>
          <w:u w:val="single"/>
        </w:rPr>
      </w:pPr>
      <w:r w:rsidRPr="00BE3471">
        <w:rPr>
          <w:b/>
        </w:rPr>
        <w:tab/>
      </w:r>
      <w:r>
        <w:rPr>
          <w:b/>
        </w:rPr>
        <w:tab/>
      </w:r>
      <w:r>
        <w:rPr>
          <w:b/>
        </w:rPr>
        <w:tab/>
      </w:r>
      <w:r>
        <w:rPr>
          <w:b/>
          <w:u w:val="single"/>
        </w:rPr>
        <w:t>A</w:t>
      </w:r>
      <w:r w:rsidRPr="00BE3471">
        <w:rPr>
          <w:b/>
          <w:u w:val="single"/>
        </w:rPr>
        <w:t>) General.</w:t>
      </w:r>
    </w:p>
    <w:p w14:paraId="7E9DA71F" w14:textId="77777777" w:rsidR="00693737" w:rsidRDefault="00693737" w:rsidP="000F775D">
      <w:pPr>
        <w:autoSpaceDE w:val="0"/>
        <w:autoSpaceDN w:val="0"/>
        <w:spacing w:before="240" w:after="240"/>
        <w:ind w:left="2160"/>
      </w:pPr>
      <w:r>
        <w:t xml:space="preserve">The </w:t>
      </w:r>
      <w:r w:rsidRPr="006541C4">
        <w:t>FMCSA will provide funding to States (including local/municipal jurisdictions), Territories and other eligible applicants severely impacted by hurricanes Irma, Harvey and Maria that occurred during calendar year 2017.</w:t>
      </w:r>
      <w:r>
        <w:t xml:space="preserve">  </w:t>
      </w:r>
      <w:r w:rsidRPr="006541C4">
        <w:t>Severely impacted for the purposes of this award means an area that was declared a “major disaster” as defined under 42 U</w:t>
      </w:r>
      <w:r>
        <w:t>.</w:t>
      </w:r>
      <w:r w:rsidRPr="006541C4">
        <w:t>S</w:t>
      </w:r>
      <w:r>
        <w:t>.</w:t>
      </w:r>
      <w:r w:rsidRPr="006541C4">
        <w:t>C</w:t>
      </w:r>
      <w:r>
        <w:t>.</w:t>
      </w:r>
      <w:r w:rsidRPr="006541C4">
        <w:t xml:space="preserve"> </w:t>
      </w:r>
      <w:r>
        <w:t xml:space="preserve">§ </w:t>
      </w:r>
      <w:r w:rsidRPr="006541C4">
        <w:t xml:space="preserve">5122 pursuant to the hurricane events mentioned previously. </w:t>
      </w:r>
    </w:p>
    <w:p w14:paraId="01214049" w14:textId="77777777" w:rsidR="00693737" w:rsidRPr="006541C4" w:rsidRDefault="00693737" w:rsidP="000F775D">
      <w:pPr>
        <w:autoSpaceDE w:val="0"/>
        <w:autoSpaceDN w:val="0"/>
        <w:spacing w:before="240" w:after="240"/>
        <w:ind w:left="2160"/>
      </w:pPr>
      <w:r w:rsidRPr="006541C4">
        <w:t>If a jurisdiction or area</w:t>
      </w:r>
      <w:r>
        <w:t> </w:t>
      </w:r>
      <w:r w:rsidRPr="006541C4">
        <w:t>not expressly declared a</w:t>
      </w:r>
      <w:r>
        <w:t>s falling within a</w:t>
      </w:r>
      <w:r w:rsidRPr="006541C4">
        <w:t xml:space="preserve"> major </w:t>
      </w:r>
      <w:r>
        <w:t xml:space="preserve">disaster area, </w:t>
      </w:r>
      <w:r w:rsidRPr="006541C4">
        <w:t>as defined previously wishes to apply for funding under this priority, the applicant will need to clearly demonstrate how the afore mentioned hurricanes caused damage/loss to the extent that the performance of CMV safety activities will be significantly affected.</w:t>
      </w:r>
    </w:p>
    <w:p w14:paraId="73ABD2E9" w14:textId="77777777" w:rsidR="00693737" w:rsidRPr="006541C4" w:rsidRDefault="00693737" w:rsidP="000F775D">
      <w:pPr>
        <w:autoSpaceDE w:val="0"/>
        <w:autoSpaceDN w:val="0"/>
        <w:spacing w:before="240" w:after="240"/>
        <w:ind w:left="2160"/>
      </w:pPr>
      <w:r w:rsidRPr="006541C4">
        <w:t>Funding must be used to assist with CMV safety projects as</w:t>
      </w:r>
      <w:r>
        <w:t xml:space="preserve">sociated with recovery efforts (e.g., overtime hours and supplies) </w:t>
      </w:r>
      <w:r w:rsidRPr="006541C4">
        <w:t xml:space="preserve">and/or the purchase/replacement of equipment previously purchased using FMCSA funds (excluding buildings or other real property) deemed inoperable due to damage caused by these natural catastrophic events.  </w:t>
      </w:r>
    </w:p>
    <w:p w14:paraId="21C71CCC" w14:textId="77777777" w:rsidR="00693737" w:rsidRPr="00BE3471" w:rsidRDefault="00693737" w:rsidP="000F775D">
      <w:pPr>
        <w:autoSpaceDE w:val="0"/>
        <w:autoSpaceDN w:val="0"/>
        <w:spacing w:before="240" w:after="240"/>
        <w:ind w:left="1440" w:firstLine="720"/>
        <w:rPr>
          <w:rFonts w:eastAsia="Calibri"/>
          <w:b/>
          <w:szCs w:val="22"/>
          <w:u w:val="single"/>
        </w:rPr>
      </w:pPr>
      <w:r>
        <w:rPr>
          <w:rFonts w:eastAsia="Calibri"/>
          <w:b/>
          <w:szCs w:val="22"/>
          <w:u w:val="single"/>
        </w:rPr>
        <w:t>B</w:t>
      </w:r>
      <w:r w:rsidRPr="00BE3471">
        <w:rPr>
          <w:rFonts w:eastAsia="Calibri"/>
          <w:b/>
          <w:szCs w:val="22"/>
          <w:u w:val="single"/>
        </w:rPr>
        <w:t>) Equipment Purchases.</w:t>
      </w:r>
    </w:p>
    <w:p w14:paraId="6EA88F8E" w14:textId="77777777" w:rsidR="00693737" w:rsidRPr="00BE3471" w:rsidRDefault="00693737" w:rsidP="000F775D">
      <w:pPr>
        <w:autoSpaceDE w:val="0"/>
        <w:autoSpaceDN w:val="0"/>
        <w:spacing w:before="240" w:after="240"/>
        <w:ind w:left="2160"/>
        <w:rPr>
          <w:rFonts w:eastAsia="Calibri"/>
          <w:szCs w:val="22"/>
        </w:rPr>
      </w:pPr>
      <w:r w:rsidRPr="00BE3471">
        <w:rPr>
          <w:rFonts w:eastAsia="Calibri"/>
          <w:szCs w:val="22"/>
        </w:rPr>
        <w:lastRenderedPageBreak/>
        <w:t>For equipment purchases, the applicant must provide documentation regarding:</w:t>
      </w:r>
    </w:p>
    <w:p w14:paraId="5398256F" w14:textId="77777777" w:rsidR="00693737" w:rsidRPr="00BE3471" w:rsidRDefault="008178A5" w:rsidP="000F775D">
      <w:pPr>
        <w:autoSpaceDE w:val="0"/>
        <w:autoSpaceDN w:val="0"/>
        <w:spacing w:before="240" w:after="240"/>
        <w:ind w:left="2880"/>
        <w:rPr>
          <w:rFonts w:eastAsia="Calibri"/>
          <w:szCs w:val="22"/>
        </w:rPr>
      </w:pPr>
      <w:r>
        <w:rPr>
          <w:rFonts w:eastAsia="Calibri"/>
          <w:szCs w:val="22"/>
        </w:rPr>
        <w:t>(1</w:t>
      </w:r>
      <w:r w:rsidR="00693737" w:rsidRPr="00BE3471">
        <w:rPr>
          <w:rFonts w:eastAsia="Calibri"/>
          <w:szCs w:val="22"/>
        </w:rPr>
        <w:t>) The documented loss or damage of the equipment including, but not limited to, photos, original purchase orders, reports, insurance claim information and other relevant records in accordance with the applicant’s disposition requirements or those included in 2 C.F.R. part 200 should the applicant not have specific procedures;</w:t>
      </w:r>
    </w:p>
    <w:p w14:paraId="0EE0EE11" w14:textId="77777777" w:rsidR="00693737" w:rsidRPr="00BE3471" w:rsidRDefault="008178A5" w:rsidP="000F775D">
      <w:pPr>
        <w:autoSpaceDE w:val="0"/>
        <w:autoSpaceDN w:val="0"/>
        <w:spacing w:before="240" w:after="240"/>
        <w:ind w:left="2880"/>
        <w:rPr>
          <w:rFonts w:eastAsia="Calibri"/>
          <w:szCs w:val="22"/>
        </w:rPr>
      </w:pPr>
      <w:r>
        <w:rPr>
          <w:rFonts w:eastAsia="Calibri"/>
          <w:szCs w:val="22"/>
        </w:rPr>
        <w:t>(2</w:t>
      </w:r>
      <w:r w:rsidR="00693737" w:rsidRPr="00BE3471">
        <w:rPr>
          <w:rFonts w:eastAsia="Calibri"/>
          <w:szCs w:val="22"/>
        </w:rPr>
        <w:t>) Any insurance claims and/or reimbursements that were made or received on the equipment that is being identified for replacement under this priority (This includes any current or expected funds awarded by another Federal or State entity, such as the Federal Management Agency or State equivalent);</w:t>
      </w:r>
    </w:p>
    <w:p w14:paraId="6619B460" w14:textId="77777777" w:rsidR="00693737" w:rsidRPr="00BE3471" w:rsidRDefault="008178A5" w:rsidP="000F775D">
      <w:pPr>
        <w:autoSpaceDE w:val="0"/>
        <w:autoSpaceDN w:val="0"/>
        <w:spacing w:before="240" w:after="240"/>
        <w:ind w:left="2880"/>
        <w:rPr>
          <w:rFonts w:eastAsia="Calibri"/>
          <w:szCs w:val="22"/>
        </w:rPr>
      </w:pPr>
      <w:r>
        <w:rPr>
          <w:rFonts w:eastAsia="Calibri"/>
          <w:szCs w:val="22"/>
        </w:rPr>
        <w:t>(3</w:t>
      </w:r>
      <w:r w:rsidR="00693737" w:rsidRPr="00BE3471">
        <w:rPr>
          <w:rFonts w:eastAsia="Calibri"/>
          <w:szCs w:val="22"/>
        </w:rPr>
        <w:t>) Other information as requested by the FMCSA to ensure compliance with necessary federal requirements.</w:t>
      </w:r>
    </w:p>
    <w:p w14:paraId="0329BB8B" w14:textId="77777777" w:rsidR="00693737" w:rsidRPr="00BE3471" w:rsidRDefault="00693737" w:rsidP="000F775D">
      <w:pPr>
        <w:autoSpaceDE w:val="0"/>
        <w:autoSpaceDN w:val="0"/>
        <w:spacing w:before="240" w:after="240"/>
        <w:ind w:left="2160"/>
        <w:rPr>
          <w:rFonts w:eastAsia="Calibri"/>
          <w:szCs w:val="22"/>
        </w:rPr>
      </w:pPr>
      <w:r w:rsidRPr="00BE3471">
        <w:rPr>
          <w:rFonts w:eastAsia="Calibri"/>
          <w:szCs w:val="22"/>
        </w:rPr>
        <w:t xml:space="preserve">Please note that FMCSA will only reimburse the net cost of replacement. The net cost of replacement should be calculated as the replacement cost of the equipment, minus the “amount” (properly allocated) reimbursed through any insurance coverage placed on the item and minus any funds received through non-federal sources. </w:t>
      </w:r>
    </w:p>
    <w:p w14:paraId="730C6FDA" w14:textId="77777777" w:rsidR="00693737" w:rsidRPr="00BE3471" w:rsidRDefault="00693737" w:rsidP="000F775D">
      <w:pPr>
        <w:autoSpaceDE w:val="0"/>
        <w:autoSpaceDN w:val="0"/>
        <w:spacing w:before="240" w:after="240"/>
        <w:ind w:left="2160"/>
        <w:rPr>
          <w:rFonts w:eastAsia="Calibri"/>
          <w:szCs w:val="22"/>
        </w:rPr>
      </w:pPr>
      <w:r w:rsidRPr="00BE3471">
        <w:rPr>
          <w:rFonts w:eastAsia="Calibri"/>
          <w:szCs w:val="22"/>
        </w:rPr>
        <w:t xml:space="preserve">For items not insured, the FMCSA will follow the aforementioned process, deducting the amount that would have been covered under insurance (obtained pursuant to sound management practice) in lieu of actual insurance reimbursements received.  Applicants must include information substantiating the net cost within their application. </w:t>
      </w:r>
    </w:p>
    <w:p w14:paraId="3F2BEC6B" w14:textId="77777777" w:rsidR="00693737" w:rsidRDefault="00693737" w:rsidP="000F775D">
      <w:pPr>
        <w:autoSpaceDE w:val="0"/>
        <w:autoSpaceDN w:val="0"/>
        <w:spacing w:before="240" w:after="240"/>
        <w:ind w:left="2160"/>
      </w:pPr>
      <w:r w:rsidRPr="006541C4">
        <w:t>Applicants must include information substantiating the net cost within their applicatio</w:t>
      </w:r>
      <w:r>
        <w:t>n</w:t>
      </w:r>
    </w:p>
    <w:p w14:paraId="131996C5" w14:textId="77777777" w:rsidR="00693737" w:rsidRPr="00FB3A03" w:rsidRDefault="00693737" w:rsidP="000F775D">
      <w:pPr>
        <w:autoSpaceDE w:val="0"/>
        <w:autoSpaceDN w:val="0"/>
        <w:spacing w:before="240" w:after="240"/>
        <w:ind w:left="1350" w:firstLine="810"/>
      </w:pPr>
      <w:r>
        <w:rPr>
          <w:rFonts w:eastAsia="Calibri"/>
          <w:b/>
          <w:szCs w:val="22"/>
          <w:u w:val="single"/>
        </w:rPr>
        <w:t>C</w:t>
      </w:r>
      <w:r w:rsidRPr="00BE3471">
        <w:rPr>
          <w:rFonts w:eastAsia="Calibri"/>
          <w:b/>
          <w:szCs w:val="22"/>
          <w:u w:val="single"/>
        </w:rPr>
        <w:t xml:space="preserve">) </w:t>
      </w:r>
      <w:r>
        <w:rPr>
          <w:rFonts w:eastAsia="Calibri"/>
          <w:b/>
          <w:szCs w:val="22"/>
          <w:u w:val="single"/>
        </w:rPr>
        <w:t xml:space="preserve">Cost </w:t>
      </w:r>
      <w:r w:rsidRPr="00BE3471">
        <w:rPr>
          <w:rFonts w:eastAsia="Calibri"/>
          <w:b/>
          <w:szCs w:val="22"/>
          <w:u w:val="single"/>
        </w:rPr>
        <w:t>Match</w:t>
      </w:r>
      <w:r>
        <w:rPr>
          <w:rFonts w:eastAsia="Calibri"/>
          <w:b/>
          <w:szCs w:val="22"/>
          <w:u w:val="single"/>
        </w:rPr>
        <w:t>ing</w:t>
      </w:r>
      <w:r w:rsidRPr="00BE3471">
        <w:rPr>
          <w:rFonts w:eastAsia="Calibri"/>
          <w:b/>
          <w:szCs w:val="22"/>
          <w:u w:val="single"/>
        </w:rPr>
        <w:t xml:space="preserve"> under this Priority.</w:t>
      </w:r>
    </w:p>
    <w:p w14:paraId="57B9CB7F" w14:textId="77777777" w:rsidR="00693737" w:rsidRDefault="00693737" w:rsidP="000F775D">
      <w:pPr>
        <w:autoSpaceDE w:val="0"/>
        <w:autoSpaceDN w:val="0"/>
        <w:spacing w:before="240" w:after="240"/>
        <w:ind w:left="2160"/>
        <w:rPr>
          <w:rFonts w:eastAsia="Calibri"/>
          <w:szCs w:val="22"/>
        </w:rPr>
      </w:pPr>
      <w:r w:rsidRPr="00BE3471">
        <w:rPr>
          <w:rFonts w:eastAsia="Calibri"/>
          <w:szCs w:val="22"/>
        </w:rPr>
        <w:t xml:space="preserve">The FMCSA will reimburse 100 percent of eligible expenses (no matching share required) under this priority. </w:t>
      </w:r>
    </w:p>
    <w:p w14:paraId="0DC0AF5E" w14:textId="77777777" w:rsidR="00AA4AEC" w:rsidRPr="00882C60" w:rsidRDefault="00693737" w:rsidP="00185268">
      <w:pPr>
        <w:pStyle w:val="ListParagraph"/>
        <w:keepNext/>
        <w:keepLines/>
        <w:tabs>
          <w:tab w:val="left" w:pos="630"/>
        </w:tabs>
        <w:spacing w:before="240" w:after="240"/>
        <w:outlineLvl w:val="1"/>
        <w:rPr>
          <w:b/>
          <w:color w:val="000000"/>
          <w:u w:val="single"/>
        </w:rPr>
      </w:pPr>
      <w:r w:rsidRPr="000F775D">
        <w:rPr>
          <w:b/>
          <w:color w:val="000000"/>
        </w:rPr>
        <w:tab/>
      </w:r>
      <w:r w:rsidRPr="000F775D">
        <w:rPr>
          <w:b/>
          <w:color w:val="000000"/>
          <w:u w:val="single"/>
        </w:rPr>
        <w:t>d)</w:t>
      </w:r>
      <w:r>
        <w:rPr>
          <w:color w:val="000000"/>
        </w:rPr>
        <w:t xml:space="preserve"> </w:t>
      </w:r>
      <w:r w:rsidR="00291CEF" w:rsidRPr="00882C60">
        <w:rPr>
          <w:b/>
          <w:color w:val="000000"/>
          <w:u w:val="single"/>
        </w:rPr>
        <w:t>PRISM</w:t>
      </w:r>
      <w:r w:rsidR="00ED0BC5">
        <w:rPr>
          <w:b/>
          <w:color w:val="000000"/>
          <w:u w:val="single"/>
        </w:rPr>
        <w:t>.</w:t>
      </w:r>
    </w:p>
    <w:p w14:paraId="34144FAA" w14:textId="77777777" w:rsidR="00B9709F" w:rsidRPr="00B9709F" w:rsidRDefault="00B9709F" w:rsidP="00B9709F">
      <w:pPr>
        <w:spacing w:before="240" w:after="240"/>
        <w:ind w:left="1440" w:firstLine="720"/>
        <w:rPr>
          <w:b/>
          <w:color w:val="000000" w:themeColor="text1"/>
          <w:u w:val="single"/>
        </w:rPr>
      </w:pPr>
      <w:r w:rsidRPr="00B9709F">
        <w:rPr>
          <w:b/>
          <w:color w:val="000000" w:themeColor="text1"/>
          <w:u w:val="single"/>
        </w:rPr>
        <w:t>A) General</w:t>
      </w:r>
    </w:p>
    <w:p w14:paraId="0A40EE2C" w14:textId="77777777" w:rsidR="00AA4AEC" w:rsidRPr="0094095F" w:rsidRDefault="00AA4AEC" w:rsidP="00B9709F">
      <w:pPr>
        <w:spacing w:before="240" w:after="240"/>
        <w:ind w:left="2160"/>
        <w:rPr>
          <w:color w:val="000000" w:themeColor="text1"/>
        </w:rPr>
      </w:pPr>
      <w:r w:rsidRPr="0094095F">
        <w:rPr>
          <w:color w:val="000000" w:themeColor="text1"/>
        </w:rPr>
        <w:t>All project narratives must indicate what PRISM requirements are being implemented and</w:t>
      </w:r>
      <w:r w:rsidRPr="0094095F" w:rsidDel="00466544">
        <w:rPr>
          <w:color w:val="000000" w:themeColor="text1"/>
        </w:rPr>
        <w:t xml:space="preserve"> </w:t>
      </w:r>
      <w:r w:rsidRPr="0094095F">
        <w:rPr>
          <w:color w:val="000000" w:themeColor="text1"/>
        </w:rPr>
        <w:t>how the project, once fully deployed, will increase, enhance, or maintain the state’s</w:t>
      </w:r>
      <w:r w:rsidRPr="0094095F" w:rsidDel="00466544">
        <w:rPr>
          <w:color w:val="000000" w:themeColor="text1"/>
        </w:rPr>
        <w:t xml:space="preserve"> </w:t>
      </w:r>
      <w:r w:rsidRPr="0094095F">
        <w:rPr>
          <w:color w:val="000000" w:themeColor="text1"/>
        </w:rPr>
        <w:t xml:space="preserve">PRISM implementation. </w:t>
      </w:r>
    </w:p>
    <w:p w14:paraId="77FDD769" w14:textId="77777777" w:rsidR="00AA4AEC" w:rsidRPr="0094095F" w:rsidRDefault="00AA4AEC" w:rsidP="00B9709F">
      <w:pPr>
        <w:spacing w:before="240" w:after="240"/>
        <w:ind w:left="2160"/>
        <w:rPr>
          <w:color w:val="000000" w:themeColor="text1"/>
        </w:rPr>
      </w:pPr>
      <w:r w:rsidRPr="0094095F">
        <w:rPr>
          <w:color w:val="000000" w:themeColor="text1"/>
        </w:rPr>
        <w:lastRenderedPageBreak/>
        <w:t xml:space="preserve">Before </w:t>
      </w:r>
      <w:r w:rsidR="0014270B" w:rsidRPr="0094095F">
        <w:rPr>
          <w:color w:val="000000" w:themeColor="text1"/>
        </w:rPr>
        <w:t>jurisdictions</w:t>
      </w:r>
      <w:r w:rsidRPr="0094095F">
        <w:rPr>
          <w:color w:val="000000" w:themeColor="text1"/>
        </w:rPr>
        <w:t xml:space="preserve"> may be awarded funding to implement PRISM, they must have an approved PRISM Implementation Plan, this includes jurisdictions seeking to implement PRISM using an alternative approach. </w:t>
      </w:r>
    </w:p>
    <w:p w14:paraId="603DD7A5" w14:textId="77777777" w:rsidR="00AA4AEC" w:rsidRDefault="00AA4AEC" w:rsidP="00B9709F">
      <w:pPr>
        <w:spacing w:before="240" w:after="240"/>
        <w:ind w:left="2160"/>
        <w:rPr>
          <w:color w:val="000000" w:themeColor="text1"/>
        </w:rPr>
      </w:pPr>
      <w:r w:rsidRPr="0094095F">
        <w:rPr>
          <w:color w:val="000000" w:themeColor="text1"/>
        </w:rPr>
        <w:t xml:space="preserve">Only </w:t>
      </w:r>
      <w:r w:rsidRPr="0094095F">
        <w:t xml:space="preserve">projects involving activities that increase or maintain </w:t>
      </w:r>
      <w:r w:rsidR="00882C60">
        <w:rPr>
          <w:color w:val="000000" w:themeColor="text1"/>
        </w:rPr>
        <w:t>a jurisdiction’s status on PRISM implementation,</w:t>
      </w:r>
      <w:r w:rsidRPr="0094095F">
        <w:rPr>
          <w:color w:val="000000" w:themeColor="text1"/>
        </w:rPr>
        <w:t xml:space="preserve"> and projects listed below will be considered for funding in FY2018. </w:t>
      </w:r>
    </w:p>
    <w:p w14:paraId="3F86C290" w14:textId="77777777" w:rsidR="00984A79" w:rsidRDefault="00984A79" w:rsidP="00B9709F">
      <w:pPr>
        <w:spacing w:before="240" w:after="240"/>
        <w:ind w:left="2160"/>
        <w:rPr>
          <w:color w:val="000000" w:themeColor="text1"/>
        </w:rPr>
      </w:pPr>
      <w:r>
        <w:rPr>
          <w:color w:val="000000" w:themeColor="text1"/>
        </w:rPr>
        <w:t xml:space="preserve">Applicants should </w:t>
      </w:r>
      <w:r w:rsidR="00D5740E" w:rsidRPr="00123CD9">
        <w:rPr>
          <w:color w:val="000000" w:themeColor="text1"/>
        </w:rPr>
        <w:t>refer to the MCP</w:t>
      </w:r>
      <w:r w:rsidRPr="00123CD9">
        <w:rPr>
          <w:color w:val="000000" w:themeColor="text1"/>
        </w:rPr>
        <w:t xml:space="preserve"> for an expl</w:t>
      </w:r>
      <w:r w:rsidR="00D5740E" w:rsidRPr="00123CD9">
        <w:rPr>
          <w:color w:val="000000" w:themeColor="text1"/>
        </w:rPr>
        <w:t>a</w:t>
      </w:r>
      <w:r w:rsidRPr="00123CD9">
        <w:rPr>
          <w:color w:val="000000" w:themeColor="text1"/>
        </w:rPr>
        <w:t>nation of full PRISM participation as mandated under the FAST Act.</w:t>
      </w:r>
      <w:r>
        <w:rPr>
          <w:color w:val="000000" w:themeColor="text1"/>
        </w:rPr>
        <w:t xml:space="preserve"> </w:t>
      </w:r>
    </w:p>
    <w:p w14:paraId="2FE2DE30" w14:textId="77777777" w:rsidR="00B9709F" w:rsidRPr="00123CD9" w:rsidRDefault="00B9709F" w:rsidP="00B9709F">
      <w:pPr>
        <w:pStyle w:val="ListParagraph"/>
        <w:spacing w:before="240" w:after="240"/>
        <w:ind w:left="2160"/>
        <w:contextualSpacing w:val="0"/>
      </w:pPr>
      <w:r w:rsidRPr="0094095F">
        <w:t xml:space="preserve">For an overview of the PRISM program visit: </w:t>
      </w:r>
      <w:hyperlink r:id="rId11" w:history="1">
        <w:r w:rsidRPr="005421E4">
          <w:rPr>
            <w:rStyle w:val="Hyperlink"/>
          </w:rPr>
          <w:t>www.fmcsa.dot.gov/information-</w:t>
        </w:r>
      </w:hyperlink>
      <w:r w:rsidRPr="00123CD9">
        <w:t>systems/prism/states-using-prism.</w:t>
      </w:r>
    </w:p>
    <w:p w14:paraId="2D72A30B" w14:textId="77777777" w:rsidR="00B9709F" w:rsidRPr="00123CD9" w:rsidRDefault="00B9709F" w:rsidP="00ED0BC5">
      <w:pPr>
        <w:pStyle w:val="ListParagraph"/>
        <w:tabs>
          <w:tab w:val="left" w:pos="810"/>
          <w:tab w:val="left" w:pos="1890"/>
          <w:tab w:val="left" w:pos="3150"/>
        </w:tabs>
        <w:spacing w:before="240" w:after="240"/>
        <w:ind w:left="2160"/>
        <w:contextualSpacing w:val="0"/>
      </w:pPr>
      <w:r w:rsidRPr="0094095F">
        <w:t xml:space="preserve">For PRISM Registration Requirements, please visit: </w:t>
      </w:r>
      <w:hyperlink r:id="rId12" w:history="1">
        <w:r w:rsidR="00ED0BC5" w:rsidRPr="005421E4">
          <w:rPr>
            <w:rStyle w:val="Hyperlink"/>
          </w:rPr>
          <w:t>https://www.fmcsa.dot.gov/information-systems/prism/registration-</w:t>
        </w:r>
      </w:hyperlink>
      <w:r w:rsidRPr="00123CD9">
        <w:t>requirements</w:t>
      </w:r>
    </w:p>
    <w:p w14:paraId="21E59B0A" w14:textId="679536D9" w:rsidR="00B9709F" w:rsidRDefault="00B9709F" w:rsidP="00ED0BC5">
      <w:pPr>
        <w:pStyle w:val="ListParagraph"/>
        <w:tabs>
          <w:tab w:val="left" w:pos="720"/>
          <w:tab w:val="left" w:pos="1890"/>
        </w:tabs>
        <w:spacing w:before="240" w:after="240"/>
        <w:ind w:left="2160"/>
        <w:contextualSpacing w:val="0"/>
      </w:pPr>
      <w:r w:rsidRPr="0094095F">
        <w:t xml:space="preserve">For questions about the PRISM Target file or PRISM Web Services, please contact the PRISM Technical Support Team at: </w:t>
      </w:r>
      <w:hyperlink r:id="rId13" w:history="1">
        <w:r w:rsidRPr="00123CD9">
          <w:t>PRISMTechnicalSupport@dot.gov</w:t>
        </w:r>
      </w:hyperlink>
      <w:r w:rsidR="00B20313">
        <w:t xml:space="preserve"> </w:t>
      </w:r>
    </w:p>
    <w:p w14:paraId="00799166" w14:textId="77777777" w:rsidR="00B9709F" w:rsidRPr="00B9709F" w:rsidRDefault="00B9709F" w:rsidP="00185268">
      <w:pPr>
        <w:spacing w:before="240" w:after="240"/>
        <w:ind w:left="1440"/>
        <w:rPr>
          <w:b/>
          <w:color w:val="000000" w:themeColor="text1"/>
          <w:u w:val="single"/>
        </w:rPr>
      </w:pPr>
      <w:r>
        <w:rPr>
          <w:color w:val="000000" w:themeColor="text1"/>
        </w:rPr>
        <w:tab/>
      </w:r>
      <w:r>
        <w:rPr>
          <w:b/>
          <w:color w:val="000000" w:themeColor="text1"/>
          <w:u w:val="single"/>
        </w:rPr>
        <w:t>B) Application Consideration</w:t>
      </w:r>
      <w:r w:rsidR="00FB3A03">
        <w:rPr>
          <w:b/>
          <w:color w:val="000000" w:themeColor="text1"/>
          <w:u w:val="single"/>
        </w:rPr>
        <w:t xml:space="preserve"> Based on Entity.</w:t>
      </w:r>
    </w:p>
    <w:p w14:paraId="52CBA376" w14:textId="77777777" w:rsidR="00AA4AEC" w:rsidRPr="0094095F" w:rsidRDefault="00AA4AEC" w:rsidP="00B9709F">
      <w:pPr>
        <w:spacing w:before="240" w:after="240"/>
        <w:ind w:left="2160"/>
      </w:pPr>
      <w:r w:rsidRPr="0094095F">
        <w:rPr>
          <w:color w:val="000000" w:themeColor="text1"/>
        </w:rPr>
        <w:t>The applications received for HP-CMV PRISM participation will be considered as</w:t>
      </w:r>
      <w:r w:rsidR="00026AA7">
        <w:rPr>
          <w:color w:val="000000" w:themeColor="text1"/>
        </w:rPr>
        <w:t xml:space="preserve"> f</w:t>
      </w:r>
      <w:r w:rsidRPr="0094095F">
        <w:rPr>
          <w:color w:val="000000" w:themeColor="text1"/>
        </w:rPr>
        <w:t>ollows</w:t>
      </w:r>
      <w:r w:rsidRPr="0094095F">
        <w:rPr>
          <w:color w:val="000000" w:themeColor="text1"/>
          <w:lang w:val="en"/>
        </w:rPr>
        <w:t xml:space="preserve">: </w:t>
      </w:r>
    </w:p>
    <w:p w14:paraId="694AC28D" w14:textId="77777777" w:rsidR="00AA4AEC" w:rsidRPr="0094095F" w:rsidRDefault="00B9709F" w:rsidP="00B9709F">
      <w:pPr>
        <w:pStyle w:val="ListParagraph"/>
        <w:spacing w:before="240" w:after="240"/>
        <w:ind w:left="2880"/>
        <w:contextualSpacing w:val="0"/>
      </w:pPr>
      <w:r>
        <w:t>(1</w:t>
      </w:r>
      <w:r w:rsidR="00185268">
        <w:t xml:space="preserve">) </w:t>
      </w:r>
      <w:r w:rsidR="00F81E70">
        <w:t xml:space="preserve">The </w:t>
      </w:r>
      <w:r w:rsidR="00AA4AEC" w:rsidRPr="0094095F">
        <w:t xml:space="preserve">FMCSA will consider applications received from </w:t>
      </w:r>
      <w:r w:rsidR="00AA4AEC" w:rsidRPr="00897FDC">
        <w:rPr>
          <w:b/>
        </w:rPr>
        <w:t>non-participating</w:t>
      </w:r>
      <w:r w:rsidR="00AA4AEC" w:rsidRPr="002E5CC2">
        <w:t xml:space="preserve"> PRISM agencies that have not reac</w:t>
      </w:r>
      <w:r w:rsidR="00984A79" w:rsidRPr="002E5CC2">
        <w:t xml:space="preserve">hed full participation </w:t>
      </w:r>
      <w:r w:rsidR="00AA4AEC" w:rsidRPr="0094095F">
        <w:t xml:space="preserve">or that demonstrate participation in an equivalent approach to implement projects that include, any and/or all of the following: </w:t>
      </w:r>
    </w:p>
    <w:p w14:paraId="74169AF9" w14:textId="77777777" w:rsidR="00AA4AEC" w:rsidRPr="0094095F" w:rsidRDefault="00B9709F" w:rsidP="00B9709F">
      <w:pPr>
        <w:spacing w:before="240" w:after="240"/>
        <w:ind w:left="3600"/>
        <w:rPr>
          <w:color w:val="000000" w:themeColor="text1"/>
        </w:rPr>
      </w:pPr>
      <w:r>
        <w:rPr>
          <w:color w:val="000000" w:themeColor="text1"/>
        </w:rPr>
        <w:t xml:space="preserve">(i). </w:t>
      </w:r>
      <w:r w:rsidR="00AA4AEC" w:rsidRPr="0094095F">
        <w:rPr>
          <w:color w:val="000000" w:themeColor="text1"/>
        </w:rPr>
        <w:t>Collect/Validate USDOT Number and Tax Identification Number for the Motor Carrier Responsible for Safety at the vehicle level.</w:t>
      </w:r>
    </w:p>
    <w:p w14:paraId="2244370C" w14:textId="77777777" w:rsidR="00AA4AEC" w:rsidRPr="0094095F" w:rsidRDefault="00B9709F" w:rsidP="00B9709F">
      <w:pPr>
        <w:spacing w:before="240" w:after="240"/>
        <w:ind w:left="3600"/>
        <w:rPr>
          <w:color w:val="000000" w:themeColor="text1"/>
        </w:rPr>
      </w:pPr>
      <w:r>
        <w:rPr>
          <w:color w:val="000000" w:themeColor="text1"/>
        </w:rPr>
        <w:t xml:space="preserve">(ii). </w:t>
      </w:r>
      <w:r w:rsidR="00AA4AEC" w:rsidRPr="0094095F">
        <w:rPr>
          <w:color w:val="000000" w:themeColor="text1"/>
        </w:rPr>
        <w:t>Update the PRISM/SAFER database daily with vehicle registration information by uploading either a PRISM Vehicle File or ITD T0022 transaction</w:t>
      </w:r>
      <w:r w:rsidR="00EC5D7F" w:rsidRPr="0094095F">
        <w:rPr>
          <w:color w:val="000000" w:themeColor="text1"/>
        </w:rPr>
        <w:t xml:space="preserve">. </w:t>
      </w:r>
    </w:p>
    <w:p w14:paraId="2E00931D" w14:textId="77777777" w:rsidR="00AA4AEC" w:rsidRPr="007C5026" w:rsidRDefault="00B9709F" w:rsidP="00B9709F">
      <w:pPr>
        <w:spacing w:before="240" w:after="240"/>
        <w:ind w:left="3600"/>
        <w:rPr>
          <w:color w:val="000000" w:themeColor="text1"/>
        </w:rPr>
      </w:pPr>
      <w:r>
        <w:rPr>
          <w:color w:val="000000" w:themeColor="text1"/>
        </w:rPr>
        <w:t xml:space="preserve">(iii) </w:t>
      </w:r>
      <w:r w:rsidR="00AA4AEC" w:rsidRPr="007C5026">
        <w:rPr>
          <w:color w:val="000000" w:themeColor="text1"/>
        </w:rPr>
        <w:t xml:space="preserve">Implement a process to deny and suspend the registration of a carrier under a </w:t>
      </w:r>
      <w:r w:rsidR="00D265E4">
        <w:rPr>
          <w:color w:val="000000" w:themeColor="text1"/>
        </w:rPr>
        <w:t>Federal</w:t>
      </w:r>
      <w:r w:rsidR="00AA4AEC" w:rsidRPr="007C5026">
        <w:rPr>
          <w:color w:val="000000" w:themeColor="text1"/>
        </w:rPr>
        <w:t xml:space="preserve"> </w:t>
      </w:r>
      <w:r w:rsidR="00026AA7">
        <w:rPr>
          <w:color w:val="000000" w:themeColor="text1"/>
        </w:rPr>
        <w:t>(</w:t>
      </w:r>
      <w:r w:rsidR="00AA4AEC" w:rsidRPr="007C5026">
        <w:rPr>
          <w:color w:val="000000" w:themeColor="text1"/>
        </w:rPr>
        <w:t>OOS</w:t>
      </w:r>
      <w:r w:rsidR="00026AA7">
        <w:rPr>
          <w:color w:val="000000" w:themeColor="text1"/>
        </w:rPr>
        <w:t>)</w:t>
      </w:r>
      <w:r w:rsidR="00AA4AEC" w:rsidRPr="007C5026">
        <w:rPr>
          <w:color w:val="000000" w:themeColor="text1"/>
        </w:rPr>
        <w:t xml:space="preserve"> order by FMCSA</w:t>
      </w:r>
      <w:r w:rsidR="00EC5D7F" w:rsidRPr="007C5026">
        <w:rPr>
          <w:color w:val="000000" w:themeColor="text1"/>
        </w:rPr>
        <w:t xml:space="preserve">. </w:t>
      </w:r>
    </w:p>
    <w:p w14:paraId="67188B83" w14:textId="77777777" w:rsidR="00AA4AEC" w:rsidRPr="0094095F" w:rsidRDefault="00B9709F" w:rsidP="00B9709F">
      <w:pPr>
        <w:pStyle w:val="ListParagraph"/>
        <w:spacing w:before="240" w:after="240"/>
        <w:ind w:left="2160"/>
        <w:contextualSpacing w:val="0"/>
        <w:rPr>
          <w:color w:val="000000" w:themeColor="text1"/>
        </w:rPr>
      </w:pPr>
      <w:r>
        <w:rPr>
          <w:color w:val="000000" w:themeColor="text1"/>
        </w:rPr>
        <w:t xml:space="preserve">(2) </w:t>
      </w:r>
      <w:r w:rsidR="00F81E70">
        <w:rPr>
          <w:color w:val="000000" w:themeColor="text1"/>
        </w:rPr>
        <w:t xml:space="preserve">The </w:t>
      </w:r>
      <w:r w:rsidR="00AA4AEC" w:rsidRPr="0094095F">
        <w:rPr>
          <w:color w:val="000000" w:themeColor="text1"/>
        </w:rPr>
        <w:t xml:space="preserve">FMCSA will consider applications from </w:t>
      </w:r>
      <w:r w:rsidR="0014270B" w:rsidRPr="00897FDC">
        <w:rPr>
          <w:color w:val="000000" w:themeColor="text1"/>
        </w:rPr>
        <w:t>jurisdictions</w:t>
      </w:r>
      <w:r w:rsidR="00AA4AEC" w:rsidRPr="00897FDC">
        <w:rPr>
          <w:color w:val="000000" w:themeColor="text1"/>
        </w:rPr>
        <w:t xml:space="preserve"> </w:t>
      </w:r>
      <w:r w:rsidR="00984A79" w:rsidRPr="00897FDC">
        <w:rPr>
          <w:color w:val="000000" w:themeColor="text1"/>
        </w:rPr>
        <w:t xml:space="preserve">that </w:t>
      </w:r>
      <w:r w:rsidR="00984A79" w:rsidRPr="00897FDC">
        <w:rPr>
          <w:b/>
          <w:color w:val="000000" w:themeColor="text1"/>
        </w:rPr>
        <w:t>fully participate</w:t>
      </w:r>
      <w:r w:rsidR="00897FDC">
        <w:rPr>
          <w:color w:val="000000" w:themeColor="text1"/>
        </w:rPr>
        <w:t xml:space="preserve"> </w:t>
      </w:r>
      <w:r w:rsidR="00AA4AEC" w:rsidRPr="00897FDC">
        <w:rPr>
          <w:color w:val="000000" w:themeColor="text1"/>
        </w:rPr>
        <w:t xml:space="preserve">in PRISM that propose to increase the </w:t>
      </w:r>
      <w:r w:rsidR="00984A79" w:rsidRPr="00897FDC">
        <w:rPr>
          <w:color w:val="000000" w:themeColor="text1"/>
        </w:rPr>
        <w:t>level of participation</w:t>
      </w:r>
      <w:r w:rsidR="00AA4AEC" w:rsidRPr="0094095F">
        <w:rPr>
          <w:b/>
          <w:color w:val="000000" w:themeColor="text1"/>
        </w:rPr>
        <w:t xml:space="preserve">, </w:t>
      </w:r>
      <w:r w:rsidR="00AA4AEC" w:rsidRPr="0094095F">
        <w:rPr>
          <w:color w:val="000000" w:themeColor="text1"/>
        </w:rPr>
        <w:t>which implement projects</w:t>
      </w:r>
      <w:r w:rsidR="00AA4AEC" w:rsidRPr="0094095F">
        <w:rPr>
          <w:b/>
          <w:color w:val="000000" w:themeColor="text1"/>
        </w:rPr>
        <w:t xml:space="preserve"> </w:t>
      </w:r>
      <w:r w:rsidR="00AA4AEC" w:rsidRPr="0094095F">
        <w:rPr>
          <w:color w:val="000000" w:themeColor="text1"/>
        </w:rPr>
        <w:t xml:space="preserve">that include the following: </w:t>
      </w:r>
    </w:p>
    <w:p w14:paraId="33AD0179" w14:textId="77777777" w:rsidR="00AA4AEC" w:rsidRPr="0094095F" w:rsidRDefault="00185268" w:rsidP="00B9709F">
      <w:pPr>
        <w:spacing w:before="240" w:after="240"/>
        <w:ind w:left="3600"/>
        <w:rPr>
          <w:color w:val="000000" w:themeColor="text1"/>
        </w:rPr>
      </w:pPr>
      <w:r>
        <w:rPr>
          <w:color w:val="000000" w:themeColor="text1"/>
        </w:rPr>
        <w:lastRenderedPageBreak/>
        <w:t>(</w:t>
      </w:r>
      <w:r w:rsidR="00B9709F">
        <w:rPr>
          <w:color w:val="000000" w:themeColor="text1"/>
        </w:rPr>
        <w:t>i</w:t>
      </w:r>
      <w:r>
        <w:rPr>
          <w:color w:val="000000" w:themeColor="text1"/>
        </w:rPr>
        <w:t xml:space="preserve">) </w:t>
      </w:r>
      <w:r w:rsidR="00AA4AEC" w:rsidRPr="0094095F">
        <w:rPr>
          <w:color w:val="000000" w:themeColor="text1"/>
        </w:rPr>
        <w:t xml:space="preserve">Maintain and update the IRP Status Code within the vehicle registration records that are uploaded to the PRISM/SAFER database and apply the 950 status code to vehicles that are suspended due to a </w:t>
      </w:r>
      <w:r w:rsidR="00D265E4">
        <w:rPr>
          <w:color w:val="000000" w:themeColor="text1"/>
        </w:rPr>
        <w:t>Federal</w:t>
      </w:r>
      <w:r w:rsidR="00AA4AEC" w:rsidRPr="0094095F">
        <w:rPr>
          <w:color w:val="000000" w:themeColor="text1"/>
        </w:rPr>
        <w:t xml:space="preserve"> OOS order. </w:t>
      </w:r>
    </w:p>
    <w:p w14:paraId="0F1E537B" w14:textId="5E5F7972" w:rsidR="00AA4AEC" w:rsidRPr="0094095F" w:rsidRDefault="00185268" w:rsidP="00B9709F">
      <w:pPr>
        <w:pStyle w:val="ListParagraph"/>
        <w:tabs>
          <w:tab w:val="left" w:pos="3150"/>
        </w:tabs>
        <w:spacing w:before="240" w:after="240"/>
        <w:ind w:left="3600"/>
        <w:contextualSpacing w:val="0"/>
        <w:rPr>
          <w:color w:val="000000" w:themeColor="text1"/>
        </w:rPr>
      </w:pPr>
      <w:r>
        <w:rPr>
          <w:color w:val="000000" w:themeColor="text1"/>
          <w:shd w:val="clear" w:color="auto" w:fill="FFFFFF"/>
        </w:rPr>
        <w:t>(</w:t>
      </w:r>
      <w:r w:rsidR="00B9709F">
        <w:rPr>
          <w:color w:val="000000" w:themeColor="text1"/>
          <w:shd w:val="clear" w:color="auto" w:fill="FFFFFF"/>
        </w:rPr>
        <w:t>ii</w:t>
      </w:r>
      <w:r>
        <w:rPr>
          <w:color w:val="000000" w:themeColor="text1"/>
          <w:shd w:val="clear" w:color="auto" w:fill="FFFFFF"/>
        </w:rPr>
        <w:t xml:space="preserve">) </w:t>
      </w:r>
      <w:r w:rsidR="00AA4AEC" w:rsidRPr="0094095F">
        <w:rPr>
          <w:color w:val="000000" w:themeColor="text1"/>
          <w:shd w:val="clear" w:color="auto" w:fill="FFFFFF"/>
        </w:rPr>
        <w:t xml:space="preserve">Maintain and update the vehicle record with a suspension indicator in the state vehicle registration system to support </w:t>
      </w:r>
      <w:r w:rsidR="00C25C2A">
        <w:rPr>
          <w:color w:val="000000" w:themeColor="text1"/>
          <w:shd w:val="clear" w:color="auto" w:fill="FFFFFF"/>
        </w:rPr>
        <w:t>t</w:t>
      </w:r>
      <w:r w:rsidR="00AA4AEC" w:rsidRPr="0094095F">
        <w:rPr>
          <w:color w:val="000000" w:themeColor="text1"/>
          <w:shd w:val="clear" w:color="auto" w:fill="FFFFFF"/>
        </w:rPr>
        <w:t>he International Justice and Public Safety Network (</w:t>
      </w:r>
      <w:r w:rsidR="00544854" w:rsidRPr="0094095F">
        <w:rPr>
          <w:color w:val="000000" w:themeColor="text1"/>
          <w:shd w:val="clear" w:color="auto" w:fill="FFFFFF"/>
        </w:rPr>
        <w:t>NLETS)</w:t>
      </w:r>
      <w:r w:rsidR="00AA4AEC" w:rsidRPr="0094095F">
        <w:rPr>
          <w:color w:val="000000" w:themeColor="text1"/>
          <w:shd w:val="clear" w:color="auto" w:fill="FFFFFF"/>
        </w:rPr>
        <w:t xml:space="preserve"> registration queries.</w:t>
      </w:r>
      <w:r w:rsidR="00AA4AEC" w:rsidRPr="0094095F">
        <w:rPr>
          <w:color w:val="000000" w:themeColor="text1"/>
        </w:rPr>
        <w:t xml:space="preserve"> </w:t>
      </w:r>
    </w:p>
    <w:p w14:paraId="197544F7" w14:textId="77777777" w:rsidR="0061042D" w:rsidRPr="007C5026" w:rsidRDefault="00185268" w:rsidP="00B9709F">
      <w:pPr>
        <w:pStyle w:val="ListParagraph"/>
        <w:tabs>
          <w:tab w:val="left" w:pos="3150"/>
          <w:tab w:val="left" w:pos="3690"/>
        </w:tabs>
        <w:spacing w:before="240" w:after="240"/>
        <w:ind w:left="3600"/>
        <w:contextualSpacing w:val="0"/>
        <w:rPr>
          <w:color w:val="000000" w:themeColor="text1"/>
        </w:rPr>
      </w:pPr>
      <w:r>
        <w:rPr>
          <w:color w:val="000000" w:themeColor="text1"/>
          <w:shd w:val="clear" w:color="auto" w:fill="FFFFFF"/>
        </w:rPr>
        <w:t>(</w:t>
      </w:r>
      <w:r w:rsidR="00B9709F">
        <w:rPr>
          <w:color w:val="000000" w:themeColor="text1"/>
          <w:shd w:val="clear" w:color="auto" w:fill="FFFFFF"/>
        </w:rPr>
        <w:t>iii</w:t>
      </w:r>
      <w:r>
        <w:rPr>
          <w:color w:val="000000" w:themeColor="text1"/>
          <w:shd w:val="clear" w:color="auto" w:fill="FFFFFF"/>
        </w:rPr>
        <w:t xml:space="preserve">) </w:t>
      </w:r>
      <w:r w:rsidR="00AA4AEC" w:rsidRPr="007C5026">
        <w:rPr>
          <w:color w:val="000000" w:themeColor="text1"/>
          <w:shd w:val="clear" w:color="auto" w:fill="FFFFFF"/>
        </w:rPr>
        <w:t xml:space="preserve">Check all Vehicle Identification Numbers (VIN) entered into the registration system against the PRISM Target File to verify the vehicle is not associated to a motor carrier that is under a </w:t>
      </w:r>
      <w:r w:rsidR="00D265E4">
        <w:rPr>
          <w:color w:val="000000" w:themeColor="text1"/>
          <w:shd w:val="clear" w:color="auto" w:fill="FFFFFF"/>
        </w:rPr>
        <w:t>Federal</w:t>
      </w:r>
      <w:r w:rsidR="00AE110A">
        <w:rPr>
          <w:color w:val="000000" w:themeColor="text1"/>
          <w:shd w:val="clear" w:color="auto" w:fill="FFFFFF"/>
        </w:rPr>
        <w:t xml:space="preserve"> out-of-service</w:t>
      </w:r>
      <w:r w:rsidR="00AA4AEC" w:rsidRPr="007C5026">
        <w:rPr>
          <w:color w:val="000000" w:themeColor="text1"/>
          <w:shd w:val="clear" w:color="auto" w:fill="FFFFFF"/>
        </w:rPr>
        <w:t xml:space="preserve"> </w:t>
      </w:r>
      <w:r w:rsidR="00AE110A">
        <w:rPr>
          <w:color w:val="000000" w:themeColor="text1"/>
          <w:shd w:val="clear" w:color="auto" w:fill="FFFFFF"/>
        </w:rPr>
        <w:t>(</w:t>
      </w:r>
      <w:r w:rsidR="00AA4AEC" w:rsidRPr="007C5026">
        <w:rPr>
          <w:color w:val="000000" w:themeColor="text1"/>
          <w:shd w:val="clear" w:color="auto" w:fill="FFFFFF"/>
        </w:rPr>
        <w:t>OOS</w:t>
      </w:r>
      <w:r w:rsidR="00AE110A">
        <w:rPr>
          <w:color w:val="000000" w:themeColor="text1"/>
          <w:shd w:val="clear" w:color="auto" w:fill="FFFFFF"/>
        </w:rPr>
        <w:t>)</w:t>
      </w:r>
      <w:r w:rsidR="00AA4AEC" w:rsidRPr="007C5026">
        <w:rPr>
          <w:color w:val="000000" w:themeColor="text1"/>
          <w:shd w:val="clear" w:color="auto" w:fill="FFFFFF"/>
        </w:rPr>
        <w:t xml:space="preserve"> order. </w:t>
      </w:r>
    </w:p>
    <w:p w14:paraId="42E382CF" w14:textId="77777777" w:rsidR="00AA4AEC" w:rsidRPr="0094095F" w:rsidRDefault="00B9709F" w:rsidP="00BB304F">
      <w:pPr>
        <w:pStyle w:val="ListParagraph"/>
        <w:tabs>
          <w:tab w:val="left" w:pos="1620"/>
        </w:tabs>
        <w:spacing w:before="240" w:after="240"/>
        <w:ind w:left="2160" w:hanging="90"/>
        <w:contextualSpacing w:val="0"/>
      </w:pPr>
      <w:r>
        <w:tab/>
        <w:t>(3</w:t>
      </w:r>
      <w:r w:rsidR="00185268">
        <w:t xml:space="preserve">) </w:t>
      </w:r>
      <w:r w:rsidR="00F81E70">
        <w:t xml:space="preserve">The </w:t>
      </w:r>
      <w:r w:rsidR="00AA4AEC" w:rsidRPr="0094095F">
        <w:t xml:space="preserve">FMCSA will consider applications from </w:t>
      </w:r>
      <w:r w:rsidR="00AA4AEC" w:rsidRPr="003374C7">
        <w:t xml:space="preserve">PRISM </w:t>
      </w:r>
      <w:r w:rsidR="0014270B" w:rsidRPr="003374C7">
        <w:t>jurisdictions</w:t>
      </w:r>
      <w:r w:rsidR="00984A79" w:rsidRPr="003374C7">
        <w:t xml:space="preserve"> </w:t>
      </w:r>
      <w:r w:rsidR="00AA4AEC" w:rsidRPr="003374C7">
        <w:t>that want to enhance their program to utilize real-time data fo</w:t>
      </w:r>
      <w:r w:rsidR="00AA4AEC" w:rsidRPr="0094095F">
        <w:t xml:space="preserve">r registration validation and targeting of OOS carriers or to streamline a process that will provide more timely and accurate information for PRISM  projects that include, but are not limited to the following: </w:t>
      </w:r>
    </w:p>
    <w:p w14:paraId="2D1E1931" w14:textId="77777777" w:rsidR="00AA4AEC" w:rsidRPr="0094095F" w:rsidRDefault="00185268" w:rsidP="00B9709F">
      <w:pPr>
        <w:spacing w:before="240" w:after="240"/>
        <w:ind w:left="3600"/>
        <w:rPr>
          <w:color w:val="000000" w:themeColor="text1"/>
        </w:rPr>
      </w:pPr>
      <w:r>
        <w:rPr>
          <w:color w:val="000000" w:themeColor="text1"/>
        </w:rPr>
        <w:t>(</w:t>
      </w:r>
      <w:r w:rsidR="00B9709F">
        <w:rPr>
          <w:color w:val="000000" w:themeColor="text1"/>
        </w:rPr>
        <w:t>i</w:t>
      </w:r>
      <w:r>
        <w:rPr>
          <w:color w:val="000000" w:themeColor="text1"/>
        </w:rPr>
        <w:t xml:space="preserve">) </w:t>
      </w:r>
      <w:r w:rsidR="00AA4AEC" w:rsidRPr="0094095F">
        <w:rPr>
          <w:color w:val="000000" w:themeColor="text1"/>
        </w:rPr>
        <w:t xml:space="preserve">Implement PRISM Web Services into the registration process for real-time validation of carrier safety information. </w:t>
      </w:r>
    </w:p>
    <w:p w14:paraId="76B9260B" w14:textId="77777777" w:rsidR="00AA4AEC" w:rsidRPr="0094095F" w:rsidRDefault="00185268" w:rsidP="00B9709F">
      <w:pPr>
        <w:spacing w:before="240" w:after="240"/>
        <w:ind w:left="3600"/>
        <w:rPr>
          <w:color w:val="000000" w:themeColor="text1"/>
        </w:rPr>
      </w:pPr>
      <w:r>
        <w:rPr>
          <w:color w:val="000000" w:themeColor="text1"/>
        </w:rPr>
        <w:t>(</w:t>
      </w:r>
      <w:r w:rsidR="00B9709F">
        <w:rPr>
          <w:color w:val="000000" w:themeColor="text1"/>
        </w:rPr>
        <w:t>ii</w:t>
      </w:r>
      <w:r>
        <w:rPr>
          <w:color w:val="000000" w:themeColor="text1"/>
        </w:rPr>
        <w:t xml:space="preserve">) </w:t>
      </w:r>
      <w:r w:rsidR="00AA4AEC" w:rsidRPr="0094095F">
        <w:rPr>
          <w:color w:val="000000" w:themeColor="text1"/>
        </w:rPr>
        <w:t xml:space="preserve">Implement an automated process to </w:t>
      </w:r>
      <w:r w:rsidR="00AA4AEC" w:rsidRPr="0094095F">
        <w:rPr>
          <w:color w:val="000000"/>
        </w:rPr>
        <w:t>capture the denials and suspensions to support the PRISM quarterly reporting requirement</w:t>
      </w:r>
      <w:r w:rsidR="00026AA7">
        <w:rPr>
          <w:color w:val="000000"/>
        </w:rPr>
        <w:t xml:space="preserve"> and </w:t>
      </w:r>
      <w:r w:rsidR="00AA4AEC" w:rsidRPr="0094095F">
        <w:rPr>
          <w:color w:val="000000"/>
        </w:rPr>
        <w:t>generate VIN removal emails.</w:t>
      </w:r>
    </w:p>
    <w:p w14:paraId="37F56B82" w14:textId="77777777" w:rsidR="00AA4AEC" w:rsidRPr="0094095F" w:rsidRDefault="00B9709F" w:rsidP="00B9709F">
      <w:pPr>
        <w:spacing w:before="240" w:after="240"/>
        <w:ind w:left="3600"/>
        <w:rPr>
          <w:color w:val="000000" w:themeColor="text1"/>
        </w:rPr>
      </w:pPr>
      <w:r>
        <w:rPr>
          <w:color w:val="000000"/>
        </w:rPr>
        <w:t>(iii</w:t>
      </w:r>
      <w:r w:rsidR="00185268">
        <w:rPr>
          <w:color w:val="000000"/>
        </w:rPr>
        <w:t xml:space="preserve">) </w:t>
      </w:r>
      <w:r w:rsidR="00AA4AEC" w:rsidRPr="0094095F">
        <w:rPr>
          <w:color w:val="000000"/>
        </w:rPr>
        <w:t xml:space="preserve">Implement/update materials such as IRP Manuals, cab cards or brochures to educate and/or require carriers to update the Motor Carrier Responsible for Safety on record if it changes during the registration period. </w:t>
      </w:r>
    </w:p>
    <w:p w14:paraId="5D2A2946" w14:textId="77777777" w:rsidR="00B9709F" w:rsidRPr="00B9709F" w:rsidRDefault="00B9709F" w:rsidP="00185268">
      <w:pPr>
        <w:spacing w:before="240" w:after="240"/>
        <w:ind w:left="720"/>
        <w:rPr>
          <w:b/>
          <w:color w:val="000000" w:themeColor="text1"/>
          <w:u w:val="single"/>
        </w:rPr>
      </w:pPr>
      <w:r>
        <w:rPr>
          <w:color w:val="000000" w:themeColor="text1"/>
        </w:rPr>
        <w:tab/>
      </w:r>
      <w:r>
        <w:rPr>
          <w:color w:val="000000" w:themeColor="text1"/>
        </w:rPr>
        <w:tab/>
      </w:r>
      <w:r w:rsidR="00ED0BC5">
        <w:rPr>
          <w:b/>
          <w:color w:val="000000" w:themeColor="text1"/>
          <w:u w:val="single"/>
        </w:rPr>
        <w:t>C) Cost Match</w:t>
      </w:r>
      <w:r w:rsidR="00AB21F1">
        <w:rPr>
          <w:b/>
          <w:color w:val="000000" w:themeColor="text1"/>
          <w:u w:val="single"/>
        </w:rPr>
        <w:t>ing</w:t>
      </w:r>
      <w:r w:rsidR="00ED0BC5">
        <w:rPr>
          <w:b/>
          <w:color w:val="000000" w:themeColor="text1"/>
          <w:u w:val="single"/>
        </w:rPr>
        <w:t xml:space="preserve"> under this Priority.</w:t>
      </w:r>
    </w:p>
    <w:p w14:paraId="357E5479" w14:textId="77777777" w:rsidR="00B9709F" w:rsidRDefault="00185268" w:rsidP="00B9709F">
      <w:pPr>
        <w:spacing w:before="240" w:after="240"/>
        <w:ind w:left="2160"/>
        <w:rPr>
          <w:color w:val="000000" w:themeColor="text1"/>
        </w:rPr>
      </w:pPr>
      <w:r w:rsidRPr="0094095F">
        <w:rPr>
          <w:color w:val="000000" w:themeColor="text1"/>
        </w:rPr>
        <w:t>For FY 2018, FMCSA may award up to 100 percent for the approved total project costs for PRISM project(s) focused on achiev</w:t>
      </w:r>
      <w:r>
        <w:rPr>
          <w:color w:val="000000" w:themeColor="text1"/>
        </w:rPr>
        <w:t xml:space="preserve">ing full participation </w:t>
      </w:r>
      <w:r w:rsidRPr="0094095F">
        <w:rPr>
          <w:color w:val="000000" w:themeColor="text1"/>
        </w:rPr>
        <w:t xml:space="preserve">for agencies that have not previously received </w:t>
      </w:r>
      <w:r w:rsidRPr="0094095F" w:rsidDel="003D180D">
        <w:rPr>
          <w:color w:val="000000" w:themeColor="text1"/>
        </w:rPr>
        <w:t xml:space="preserve">financial assistance </w:t>
      </w:r>
      <w:r w:rsidRPr="0094095F">
        <w:rPr>
          <w:color w:val="000000" w:themeColor="text1"/>
        </w:rPr>
        <w:t xml:space="preserve">for implementing PRISM. </w:t>
      </w:r>
      <w:r>
        <w:rPr>
          <w:color w:val="000000" w:themeColor="text1"/>
        </w:rPr>
        <w:t xml:space="preserve"> </w:t>
      </w:r>
      <w:r w:rsidRPr="0094095F">
        <w:rPr>
          <w:color w:val="000000" w:themeColor="text1"/>
        </w:rPr>
        <w:t>All other PRISM projects would be awarded at 85 percent of the approved total project cost.</w:t>
      </w:r>
    </w:p>
    <w:p w14:paraId="4A7B6AF7" w14:textId="77777777" w:rsidR="00AA4AEC" w:rsidRPr="00B9709F" w:rsidRDefault="00693737" w:rsidP="00B9709F">
      <w:pPr>
        <w:spacing w:before="240" w:after="240"/>
        <w:ind w:left="720" w:firstLine="720"/>
        <w:rPr>
          <w:color w:val="000000" w:themeColor="text1"/>
        </w:rPr>
      </w:pPr>
      <w:r>
        <w:rPr>
          <w:b/>
          <w:color w:val="000000" w:themeColor="text1"/>
          <w:u w:val="single"/>
        </w:rPr>
        <w:t>e</w:t>
      </w:r>
      <w:r w:rsidR="00B9709F" w:rsidRPr="00B9709F">
        <w:rPr>
          <w:b/>
          <w:color w:val="000000" w:themeColor="text1"/>
          <w:u w:val="single"/>
        </w:rPr>
        <w:t xml:space="preserve">) </w:t>
      </w:r>
      <w:r w:rsidR="00AA4AEC" w:rsidRPr="00B9709F">
        <w:rPr>
          <w:b/>
          <w:color w:val="000000"/>
          <w:szCs w:val="28"/>
          <w:u w:val="single"/>
        </w:rPr>
        <w:t>State</w:t>
      </w:r>
      <w:r w:rsidR="00AA4AEC" w:rsidRPr="00F84179">
        <w:rPr>
          <w:b/>
          <w:color w:val="000000"/>
          <w:szCs w:val="28"/>
          <w:u w:val="single"/>
        </w:rPr>
        <w:t xml:space="preserve"> Safety Data Quality</w:t>
      </w:r>
      <w:r w:rsidR="00B9709F">
        <w:rPr>
          <w:b/>
          <w:color w:val="000000"/>
          <w:szCs w:val="28"/>
          <w:u w:val="single"/>
        </w:rPr>
        <w:t>.</w:t>
      </w:r>
    </w:p>
    <w:p w14:paraId="7BC36ABB" w14:textId="77777777" w:rsidR="00B9709F" w:rsidRPr="00B9709F" w:rsidRDefault="00B9709F" w:rsidP="00B9709F">
      <w:pPr>
        <w:spacing w:before="240" w:after="240"/>
        <w:ind w:left="1440"/>
        <w:rPr>
          <w:rFonts w:eastAsia="Calibri"/>
          <w:b/>
          <w:u w:val="single"/>
        </w:rPr>
      </w:pPr>
      <w:r>
        <w:rPr>
          <w:rFonts w:eastAsia="Calibri"/>
        </w:rPr>
        <w:tab/>
      </w:r>
      <w:r>
        <w:rPr>
          <w:rFonts w:eastAsia="Calibri"/>
          <w:b/>
          <w:u w:val="single"/>
        </w:rPr>
        <w:t xml:space="preserve">A) General. </w:t>
      </w:r>
    </w:p>
    <w:p w14:paraId="12E28272" w14:textId="77777777" w:rsidR="00AA4AEC" w:rsidRPr="0094095F" w:rsidRDefault="00AA4AEC" w:rsidP="00B9709F">
      <w:pPr>
        <w:spacing w:before="240" w:after="240"/>
        <w:ind w:left="2160"/>
        <w:rPr>
          <w:lang w:val="en"/>
        </w:rPr>
      </w:pPr>
      <w:r w:rsidRPr="0094095F">
        <w:rPr>
          <w:rFonts w:eastAsia="Calibri"/>
        </w:rPr>
        <w:t xml:space="preserve">The FMCSA will reimburse 85 percent of eligible costs incurred in the administration of approved projects that will improve the quality of state </w:t>
      </w:r>
      <w:r w:rsidRPr="0094095F">
        <w:rPr>
          <w:rFonts w:eastAsia="Calibri"/>
        </w:rPr>
        <w:lastRenderedPageBreak/>
        <w:t>CMV safety data</w:t>
      </w:r>
      <w:r w:rsidR="00742573" w:rsidRPr="0094095F">
        <w:rPr>
          <w:rFonts w:eastAsia="Calibri"/>
        </w:rPr>
        <w:t>.</w:t>
      </w:r>
      <w:r w:rsidR="00742573" w:rsidRPr="0094095F">
        <w:rPr>
          <w:lang w:val="en"/>
        </w:rPr>
        <w:t xml:space="preserve"> </w:t>
      </w:r>
      <w:r w:rsidR="00C25C2A">
        <w:rPr>
          <w:lang w:val="en"/>
        </w:rPr>
        <w:t xml:space="preserve"> </w:t>
      </w:r>
      <w:r w:rsidR="00F81E70">
        <w:rPr>
          <w:lang w:val="en"/>
        </w:rPr>
        <w:t xml:space="preserve">The </w:t>
      </w:r>
      <w:r w:rsidRPr="0094095F">
        <w:rPr>
          <w:lang w:val="en"/>
        </w:rPr>
        <w:t>FMCSA's data-driven safety programs use state-reported data from crashes and inspections to prioritize resources for the greatest impact on large truck and bus safety</w:t>
      </w:r>
      <w:r w:rsidR="00742573" w:rsidRPr="0094095F">
        <w:rPr>
          <w:lang w:val="en"/>
        </w:rPr>
        <w:t xml:space="preserve">. </w:t>
      </w:r>
      <w:r w:rsidR="00C25C2A">
        <w:rPr>
          <w:lang w:val="en"/>
        </w:rPr>
        <w:t xml:space="preserve"> </w:t>
      </w:r>
      <w:r w:rsidR="00F81E70">
        <w:rPr>
          <w:lang w:val="en"/>
        </w:rPr>
        <w:t xml:space="preserve">The </w:t>
      </w:r>
      <w:r w:rsidRPr="0094095F">
        <w:rPr>
          <w:lang w:val="en"/>
        </w:rPr>
        <w:t>FMCSA SSDQ program focuses on maintaining high quality data from our state partners</w:t>
      </w:r>
      <w:r w:rsidR="00742573" w:rsidRPr="0094095F">
        <w:rPr>
          <w:lang w:val="en"/>
        </w:rPr>
        <w:t xml:space="preserve">. </w:t>
      </w:r>
      <w:r w:rsidR="00C25C2A">
        <w:rPr>
          <w:lang w:val="en"/>
        </w:rPr>
        <w:t xml:space="preserve"> </w:t>
      </w:r>
      <w:r w:rsidRPr="0094095F">
        <w:rPr>
          <w:lang w:val="en"/>
        </w:rPr>
        <w:t>Data quality is monitored through a set of SSDQ performance measures that assess the completeness, timeliness, accuracy, and consistency of state-reported crash and inspection records in the Motor Carrier Management Information System</w:t>
      </w:r>
      <w:r w:rsidR="00742573" w:rsidRPr="0094095F">
        <w:rPr>
          <w:lang w:val="en"/>
        </w:rPr>
        <w:t xml:space="preserve">. </w:t>
      </w:r>
      <w:r w:rsidR="00C25C2A">
        <w:rPr>
          <w:lang w:val="en"/>
        </w:rPr>
        <w:t xml:space="preserve"> </w:t>
      </w:r>
      <w:r w:rsidRPr="0094095F">
        <w:rPr>
          <w:lang w:val="en"/>
        </w:rPr>
        <w:t>Each month, states receive overall state ratings of “good,” “fair,” or “poor” based on eight SSDQ performance measures and one indicator.</w:t>
      </w:r>
    </w:p>
    <w:p w14:paraId="16B3024B" w14:textId="77777777" w:rsidR="00B9709F" w:rsidRDefault="00B9709F" w:rsidP="00B9709F">
      <w:pPr>
        <w:spacing w:before="240" w:after="240"/>
        <w:ind w:left="1980" w:firstLine="180"/>
      </w:pPr>
      <w:r>
        <w:rPr>
          <w:b/>
          <w:color w:val="000000" w:themeColor="text1"/>
          <w:u w:val="single"/>
        </w:rPr>
        <w:t>B) Application Consideration</w:t>
      </w:r>
      <w:r w:rsidR="00FB3A03">
        <w:rPr>
          <w:b/>
          <w:color w:val="000000" w:themeColor="text1"/>
          <w:u w:val="single"/>
        </w:rPr>
        <w:t xml:space="preserve"> Based on Entity</w:t>
      </w:r>
      <w:r>
        <w:rPr>
          <w:b/>
          <w:color w:val="000000" w:themeColor="text1"/>
          <w:u w:val="single"/>
        </w:rPr>
        <w:t>.</w:t>
      </w:r>
    </w:p>
    <w:p w14:paraId="6C6BB788" w14:textId="77777777" w:rsidR="00AA4AEC" w:rsidRPr="0094095F" w:rsidRDefault="00AA4AEC" w:rsidP="00B9709F">
      <w:pPr>
        <w:spacing w:before="240" w:after="240"/>
        <w:ind w:left="2160"/>
      </w:pPr>
      <w:r w:rsidRPr="0094095F">
        <w:t xml:space="preserve">The FMCSA will consider for funding the applications received for Safety Data Quality as follows: </w:t>
      </w:r>
    </w:p>
    <w:p w14:paraId="7B6CD6C3" w14:textId="77777777" w:rsidR="00AA4AEC" w:rsidRPr="0094095F" w:rsidRDefault="00B9709F" w:rsidP="00B9709F">
      <w:pPr>
        <w:pStyle w:val="ListParagraph"/>
        <w:autoSpaceDE w:val="0"/>
        <w:autoSpaceDN w:val="0"/>
        <w:adjustRightInd w:val="0"/>
        <w:spacing w:before="240" w:after="240"/>
        <w:ind w:left="2880"/>
        <w:contextualSpacing w:val="0"/>
      </w:pPr>
      <w:r>
        <w:t xml:space="preserve">(1) </w:t>
      </w:r>
      <w:r w:rsidR="00AA4AEC" w:rsidRPr="0094095F">
        <w:t>Data projects that improve CMV data collected on PARs through increased implementation of the MMUCC</w:t>
      </w:r>
      <w:r w:rsidR="00742573" w:rsidRPr="0094095F">
        <w:t xml:space="preserve">. </w:t>
      </w:r>
      <w:r w:rsidR="00C25C2A">
        <w:t xml:space="preserve"> </w:t>
      </w:r>
      <w:r w:rsidR="00AA4AEC" w:rsidRPr="0094095F">
        <w:t>The National Highway Traffic Safety Administration released the 5</w:t>
      </w:r>
      <w:r w:rsidR="00AA4AEC" w:rsidRPr="0094095F">
        <w:rPr>
          <w:vertAlign w:val="superscript"/>
        </w:rPr>
        <w:t>th</w:t>
      </w:r>
      <w:r w:rsidR="00AA4AEC" w:rsidRPr="0094095F">
        <w:t xml:space="preserve"> edition MMUCC guidance in August 2017</w:t>
      </w:r>
      <w:r w:rsidR="00742573" w:rsidRPr="0094095F">
        <w:t xml:space="preserve">. </w:t>
      </w:r>
      <w:r w:rsidR="00C25C2A">
        <w:t xml:space="preserve"> </w:t>
      </w:r>
      <w:r w:rsidR="00AA4AEC" w:rsidRPr="0094095F">
        <w:t>This expands the information collected on CMVs in a new Large Vehicles and Hazardous Materials section</w:t>
      </w:r>
      <w:r w:rsidR="00742573" w:rsidRPr="0094095F">
        <w:t xml:space="preserve">. </w:t>
      </w:r>
      <w:r w:rsidR="00C25C2A">
        <w:t xml:space="preserve"> </w:t>
      </w:r>
      <w:r w:rsidR="00AA4AEC" w:rsidRPr="0094095F">
        <w:t xml:space="preserve">More information can be found at </w:t>
      </w:r>
      <w:r w:rsidR="00AA4AEC" w:rsidRPr="00CD2AED">
        <w:t>https://www.nhtsa.gov/about-mmucc</w:t>
      </w:r>
      <w:r w:rsidR="00AA4AEC" w:rsidRPr="0094095F">
        <w:t>.</w:t>
      </w:r>
    </w:p>
    <w:p w14:paraId="1977E882" w14:textId="77777777" w:rsidR="00AA4AEC" w:rsidRPr="0094095F" w:rsidRDefault="00B9709F" w:rsidP="00B9709F">
      <w:pPr>
        <w:pStyle w:val="ListParagraph"/>
        <w:autoSpaceDE w:val="0"/>
        <w:autoSpaceDN w:val="0"/>
        <w:adjustRightInd w:val="0"/>
        <w:spacing w:before="240" w:after="240"/>
        <w:ind w:left="2880"/>
        <w:contextualSpacing w:val="0"/>
      </w:pPr>
      <w:r>
        <w:t xml:space="preserve">(2) </w:t>
      </w:r>
      <w:r w:rsidR="00AA4AEC" w:rsidRPr="0094095F">
        <w:t>Training projects for state and local law enforcement to improve the collection of CMV data on PARs.</w:t>
      </w:r>
    </w:p>
    <w:p w14:paraId="281F8BD5" w14:textId="77777777" w:rsidR="00AA4AEC" w:rsidRPr="0094095F" w:rsidRDefault="00B9709F" w:rsidP="00B9709F">
      <w:pPr>
        <w:spacing w:before="240" w:after="240"/>
        <w:ind w:left="2880"/>
      </w:pPr>
      <w:r>
        <w:t xml:space="preserve">(3) </w:t>
      </w:r>
      <w:r w:rsidR="00AA4AEC" w:rsidRPr="0094095F">
        <w:t>Technology projects which add to crash and/or inspection data collection that automates the verification of driver, vehicle and motor carrier information</w:t>
      </w:r>
      <w:r w:rsidR="00742573" w:rsidRPr="0094095F">
        <w:t xml:space="preserve">. </w:t>
      </w:r>
      <w:r w:rsidR="00C25C2A">
        <w:t xml:space="preserve"> </w:t>
      </w:r>
      <w:r w:rsidR="00AA4AEC" w:rsidRPr="0094095F">
        <w:t xml:space="preserve">Such projects include, but are not limited to, enhanced VIN screening and data input/verification through </w:t>
      </w:r>
      <w:r w:rsidR="00742573" w:rsidRPr="0094095F">
        <w:t>NHTSA’s Product</w:t>
      </w:r>
      <w:r w:rsidR="00AA4AEC" w:rsidRPr="0094095F">
        <w:t xml:space="preserve"> Information Catalog and Vehicle Listing (vPIC) VIN decoder (</w:t>
      </w:r>
      <w:r w:rsidR="00AA4AEC" w:rsidRPr="00CD2AED">
        <w:t>https://vpic.nhtsa.dot.gov/</w:t>
      </w:r>
      <w:r w:rsidR="00AA4AEC" w:rsidRPr="003374C7">
        <w:t>)</w:t>
      </w:r>
      <w:r w:rsidR="00AA4AEC" w:rsidRPr="0094095F">
        <w:t xml:space="preserve">, replacing crash location data </w:t>
      </w:r>
      <w:r w:rsidR="00742573" w:rsidRPr="0094095F">
        <w:t>with geocoded</w:t>
      </w:r>
      <w:r w:rsidR="00AA4AEC" w:rsidRPr="0094095F">
        <w:t xml:space="preserve"> location data, or improving coordination between SAFETYNET and NHTSA’s Fatality Analysis Recording System coders</w:t>
      </w:r>
      <w:r w:rsidR="00742573" w:rsidRPr="0094095F">
        <w:t xml:space="preserve">. </w:t>
      </w:r>
    </w:p>
    <w:p w14:paraId="5D444497" w14:textId="77777777" w:rsidR="00AA4AEC" w:rsidRPr="0094095F" w:rsidRDefault="00B9709F" w:rsidP="00B9709F">
      <w:pPr>
        <w:pStyle w:val="ListParagraph"/>
        <w:autoSpaceDE w:val="0"/>
        <w:autoSpaceDN w:val="0"/>
        <w:adjustRightInd w:val="0"/>
        <w:spacing w:before="240" w:after="240"/>
        <w:ind w:left="2880"/>
        <w:contextualSpacing w:val="0"/>
      </w:pPr>
      <w:r>
        <w:t xml:space="preserve">(4) </w:t>
      </w:r>
      <w:r w:rsidR="00AA4AEC" w:rsidRPr="0094095F">
        <w:t>Innovative projects for resolving Requests for Data Review (RDRs) entered through DataQs to</w:t>
      </w:r>
      <w:r w:rsidR="00AA4AEC" w:rsidRPr="0094095F" w:rsidDel="009E2355">
        <w:t xml:space="preserve"> </w:t>
      </w:r>
      <w:r w:rsidR="00AA4AEC" w:rsidRPr="0094095F">
        <w:t>improve timeliness, consistency, and/or accountability.</w:t>
      </w:r>
    </w:p>
    <w:p w14:paraId="1F08495F" w14:textId="77777777" w:rsidR="00AA4AEC" w:rsidRPr="0094095F" w:rsidRDefault="00AA4AEC" w:rsidP="00B9709F">
      <w:pPr>
        <w:pStyle w:val="ListParagraph"/>
        <w:numPr>
          <w:ilvl w:val="0"/>
          <w:numId w:val="51"/>
        </w:numPr>
        <w:autoSpaceDE w:val="0"/>
        <w:autoSpaceDN w:val="0"/>
        <w:adjustRightInd w:val="0"/>
        <w:spacing w:before="240" w:after="240"/>
        <w:contextualSpacing w:val="0"/>
      </w:pPr>
      <w:r w:rsidRPr="0094095F">
        <w:t>Innovative projects for improving the state’s performance in the SSDQ results.</w:t>
      </w:r>
    </w:p>
    <w:p w14:paraId="1BF3864C" w14:textId="77777777" w:rsidR="00B9709F" w:rsidRPr="00B9709F" w:rsidRDefault="00B9709F" w:rsidP="00B9709F">
      <w:pPr>
        <w:spacing w:before="240" w:after="240"/>
        <w:ind w:left="1710" w:firstLine="450"/>
        <w:rPr>
          <w:b/>
          <w:u w:val="single"/>
        </w:rPr>
      </w:pPr>
      <w:r w:rsidRPr="00B9709F">
        <w:rPr>
          <w:b/>
          <w:u w:val="single"/>
        </w:rPr>
        <w:t>C) SSD</w:t>
      </w:r>
      <w:r w:rsidR="00BB304F">
        <w:rPr>
          <w:b/>
          <w:u w:val="single"/>
        </w:rPr>
        <w:t>Q</w:t>
      </w:r>
      <w:r w:rsidRPr="00B9709F">
        <w:rPr>
          <w:b/>
          <w:u w:val="single"/>
        </w:rPr>
        <w:t xml:space="preserve"> Results Information.</w:t>
      </w:r>
    </w:p>
    <w:p w14:paraId="6873E1B5" w14:textId="77777777" w:rsidR="00AA4AEC" w:rsidRPr="0094095F" w:rsidRDefault="00AA4AEC" w:rsidP="00D1605E">
      <w:pPr>
        <w:spacing w:before="240" w:after="240"/>
        <w:ind w:left="2160"/>
      </w:pPr>
      <w:r w:rsidRPr="0094095F">
        <w:lastRenderedPageBreak/>
        <w:t>For projects seeking to improve SSDQ results, there are additional constraints and priorities depending on which agency is submitting the application:</w:t>
      </w:r>
    </w:p>
    <w:p w14:paraId="40A6BD43" w14:textId="77777777" w:rsidR="00AA4AEC" w:rsidRPr="00B9709F" w:rsidRDefault="00B9709F" w:rsidP="00B9709F">
      <w:pPr>
        <w:spacing w:before="240" w:after="240"/>
        <w:ind w:left="2790"/>
        <w:rPr>
          <w:u w:val="single"/>
        </w:rPr>
      </w:pPr>
      <w:r w:rsidRPr="00B9709F">
        <w:rPr>
          <w:b/>
          <w:u w:val="single"/>
        </w:rPr>
        <w:t xml:space="preserve">(1) </w:t>
      </w:r>
      <w:r w:rsidR="00AA4AEC" w:rsidRPr="00B9709F">
        <w:rPr>
          <w:b/>
          <w:u w:val="single"/>
        </w:rPr>
        <w:t>For Agencies not responsible for submitting the CVSP</w:t>
      </w:r>
      <w:r>
        <w:rPr>
          <w:b/>
          <w:u w:val="single"/>
        </w:rPr>
        <w:t>.</w:t>
      </w:r>
    </w:p>
    <w:p w14:paraId="57B78B61" w14:textId="77777777" w:rsidR="00AA4AEC" w:rsidRPr="0094095F" w:rsidRDefault="00AA4AEC" w:rsidP="00B9709F">
      <w:pPr>
        <w:spacing w:before="240" w:after="240"/>
        <w:ind w:left="2790"/>
      </w:pPr>
      <w:r w:rsidRPr="0094095F">
        <w:t>Applications that contain projects that allow the state to complete the MCSAP requirements for safety data collection and participation in information reporting well be considered</w:t>
      </w:r>
      <w:r w:rsidR="00742573" w:rsidRPr="0094095F">
        <w:t xml:space="preserve">. </w:t>
      </w:r>
      <w:r w:rsidR="00C25C2A">
        <w:t xml:space="preserve"> </w:t>
      </w:r>
      <w:r w:rsidRPr="0094095F">
        <w:t xml:space="preserve">In this context, </w:t>
      </w:r>
      <w:r w:rsidRPr="003374C7">
        <w:t xml:space="preserve">complete the MCSAP requirements for participation means achieving an overall “good” rating </w:t>
      </w:r>
      <w:r w:rsidRPr="0094095F">
        <w:t>in the SSDQ measures if the state does not have an overall good rating at the time of HP application.</w:t>
      </w:r>
    </w:p>
    <w:p w14:paraId="376AF27D" w14:textId="77777777" w:rsidR="00AA4AEC" w:rsidRPr="0094095F" w:rsidRDefault="00AA4AEC" w:rsidP="00B9709F">
      <w:pPr>
        <w:spacing w:before="240" w:after="240"/>
        <w:ind w:left="2790"/>
      </w:pPr>
      <w:r w:rsidRPr="0094095F">
        <w:t xml:space="preserve">Then, applications that contain projects that will allow the state to </w:t>
      </w:r>
      <w:r w:rsidRPr="003374C7">
        <w:t>exceed the MCSAP requirements for participation</w:t>
      </w:r>
      <w:r w:rsidR="00742573" w:rsidRPr="003374C7">
        <w:t xml:space="preserve">. </w:t>
      </w:r>
      <w:r w:rsidR="00C25C2A">
        <w:t xml:space="preserve"> </w:t>
      </w:r>
      <w:r w:rsidRPr="003374C7">
        <w:t>In this context, exceed the MCSAP requirements for participation means achieving a “good” rating in all SSDQ measures if the</w:t>
      </w:r>
      <w:r w:rsidRPr="0094095F">
        <w:t xml:space="preserve"> state has an overall “good” rating at the time of HP application</w:t>
      </w:r>
      <w:r w:rsidR="00742573" w:rsidRPr="0094095F">
        <w:t xml:space="preserve">. </w:t>
      </w:r>
      <w:r w:rsidRPr="0094095F">
        <w:t xml:space="preserve">For state SSDQ ratings please visit: </w:t>
      </w:r>
      <w:r w:rsidRPr="00CD2AED">
        <w:t>https://ai.fmcsa.dot.gov/DataQuality/.</w:t>
      </w:r>
      <w:r w:rsidRPr="003374C7">
        <w:rPr>
          <w:color w:val="0000FF"/>
        </w:rPr>
        <w:t xml:space="preserve"> </w:t>
      </w:r>
    </w:p>
    <w:p w14:paraId="1CE56E9E" w14:textId="77777777" w:rsidR="00AA4AEC" w:rsidRPr="0094095F" w:rsidRDefault="00AA4AEC" w:rsidP="00B9709F">
      <w:pPr>
        <w:spacing w:before="240" w:after="240"/>
        <w:ind w:left="2790"/>
      </w:pPr>
      <w:r w:rsidRPr="0094095F">
        <w:t xml:space="preserve">Note:  Agencies not responsible for submitting the state’s CVSP that apply for HP funding for safety data related projects must confirm and document </w:t>
      </w:r>
      <w:r w:rsidR="00742573" w:rsidRPr="0094095F">
        <w:t>coordination</w:t>
      </w:r>
      <w:r w:rsidR="00C25C2A">
        <w:rPr>
          <w:b/>
        </w:rPr>
        <w:t xml:space="preserve"> </w:t>
      </w:r>
      <w:r w:rsidR="00742573" w:rsidRPr="0042631E">
        <w:t>in</w:t>
      </w:r>
      <w:r w:rsidRPr="00C25C2A">
        <w:t xml:space="preserve"> </w:t>
      </w:r>
      <w:r w:rsidRPr="0094095F">
        <w:t xml:space="preserve">the application </w:t>
      </w:r>
      <w:r w:rsidRPr="0094095F">
        <w:rPr>
          <w:b/>
        </w:rPr>
        <w:t>(</w:t>
      </w:r>
      <w:r w:rsidRPr="0094095F">
        <w:t xml:space="preserve">i.e., to include in the application which agency was contacted, date contact was made, and who was contacted) with the Agency responsible for submitting the CVSP. </w:t>
      </w:r>
    </w:p>
    <w:p w14:paraId="28D168A2" w14:textId="77777777" w:rsidR="00AA4AEC" w:rsidRPr="00B9709F" w:rsidRDefault="00B9709F" w:rsidP="00B9709F">
      <w:pPr>
        <w:spacing w:before="240" w:after="240"/>
        <w:ind w:left="2700" w:firstLine="90"/>
        <w:rPr>
          <w:b/>
          <w:u w:val="single"/>
        </w:rPr>
      </w:pPr>
      <w:r w:rsidRPr="00B9709F">
        <w:rPr>
          <w:b/>
          <w:u w:val="single"/>
        </w:rPr>
        <w:t xml:space="preserve">(2) </w:t>
      </w:r>
      <w:r w:rsidR="00AA4AEC" w:rsidRPr="00B9709F">
        <w:rPr>
          <w:b/>
          <w:u w:val="single"/>
        </w:rPr>
        <w:t>For Agencies responsible for submitting the CVSP</w:t>
      </w:r>
      <w:r>
        <w:rPr>
          <w:b/>
          <w:u w:val="single"/>
        </w:rPr>
        <w:t>.</w:t>
      </w:r>
      <w:r w:rsidR="00AA4AEC" w:rsidRPr="00B9709F">
        <w:rPr>
          <w:b/>
          <w:u w:val="single"/>
        </w:rPr>
        <w:t xml:space="preserve"> </w:t>
      </w:r>
    </w:p>
    <w:p w14:paraId="04A7E267" w14:textId="77777777" w:rsidR="00AA4AEC" w:rsidRPr="0094095F" w:rsidRDefault="00AA4AEC" w:rsidP="00227642">
      <w:pPr>
        <w:spacing w:before="240" w:after="240"/>
        <w:ind w:left="2790"/>
      </w:pPr>
      <w:r w:rsidRPr="0094095F">
        <w:t xml:space="preserve">Applications that contain projects that will allow the state to </w:t>
      </w:r>
      <w:r w:rsidRPr="003374C7">
        <w:t>exceed the MCSAP requirements for safety data collection and participation in information reporting</w:t>
      </w:r>
      <w:r w:rsidR="00742573" w:rsidRPr="003374C7">
        <w:t xml:space="preserve">. </w:t>
      </w:r>
      <w:r w:rsidR="00C25C2A">
        <w:t xml:space="preserve"> </w:t>
      </w:r>
      <w:r w:rsidRPr="003374C7">
        <w:t>In this context, exceed the MCSAP requirements for participation means achieving a “good” rating in all SSDQ measures if the state has an overall “good” rating</w:t>
      </w:r>
      <w:r w:rsidR="00742573" w:rsidRPr="0094095F">
        <w:t xml:space="preserve">. </w:t>
      </w:r>
      <w:r w:rsidRPr="0094095F">
        <w:t xml:space="preserve">Projects may include, but are not limited to, the following:  </w:t>
      </w:r>
    </w:p>
    <w:p w14:paraId="37A52AD6" w14:textId="77777777" w:rsidR="00AA4AEC" w:rsidRPr="0094095F" w:rsidRDefault="00EA2D3E" w:rsidP="00EA2D3E">
      <w:pPr>
        <w:pStyle w:val="ListParagraph"/>
        <w:spacing w:before="240" w:after="240"/>
        <w:ind w:left="3060"/>
        <w:contextualSpacing w:val="0"/>
      </w:pPr>
      <w:r>
        <w:t xml:space="preserve">(i) </w:t>
      </w:r>
      <w:r w:rsidR="00AA4AEC" w:rsidRPr="0094095F">
        <w:t>Development and implementation of policies and/or procedures directly related to the improvement of timeliness, accuracy and completeness of safety data;</w:t>
      </w:r>
    </w:p>
    <w:p w14:paraId="56692E08" w14:textId="77777777" w:rsidR="00AA4AEC" w:rsidRPr="0094095F" w:rsidRDefault="00EA2D3E" w:rsidP="00EA2D3E">
      <w:pPr>
        <w:pStyle w:val="ListParagraph"/>
        <w:spacing w:before="240" w:after="240"/>
        <w:ind w:left="3060"/>
        <w:contextualSpacing w:val="0"/>
      </w:pPr>
      <w:r>
        <w:t xml:space="preserve">(ii) </w:t>
      </w:r>
      <w:r w:rsidR="00AA4AEC" w:rsidRPr="0094095F">
        <w:t xml:space="preserve">Establishing and maintaining a DataQs Review Council (see DataQs Analyst Guide </w:t>
      </w:r>
      <w:r w:rsidR="00AA4AEC" w:rsidRPr="00CD2AED">
        <w:t xml:space="preserve">- </w:t>
      </w:r>
      <w:hyperlink r:id="rId14" w:history="1">
        <w:r w:rsidR="00AA4AEC" w:rsidRPr="00CD2AED">
          <w:t>https://dataqs.fmcsa.dot.gov</w:t>
        </w:r>
      </w:hyperlink>
      <w:r w:rsidR="00AA4AEC" w:rsidRPr="00CD2AED">
        <w:t xml:space="preserve">); </w:t>
      </w:r>
      <w:r w:rsidR="00AA4AEC" w:rsidRPr="0094095F">
        <w:t xml:space="preserve">or </w:t>
      </w:r>
    </w:p>
    <w:p w14:paraId="1C17BE07" w14:textId="77777777" w:rsidR="00AA4AEC" w:rsidRPr="0094095F" w:rsidRDefault="00EA2D3E" w:rsidP="00EA2D3E">
      <w:pPr>
        <w:spacing w:before="240" w:after="240"/>
        <w:ind w:left="3060"/>
      </w:pPr>
      <w:r>
        <w:t xml:space="preserve">(iii) </w:t>
      </w:r>
      <w:r w:rsidR="00AA4AEC" w:rsidRPr="0094095F">
        <w:t>Implementation of procedures to ensure that at least 85 percent of Requests for Data Reviews are closed out within 14 days of receipt (not counting the time for the carrier and other Agencies to respond to questions).</w:t>
      </w:r>
    </w:p>
    <w:p w14:paraId="55E1D334" w14:textId="77777777" w:rsidR="00EA2D3E" w:rsidRDefault="00F81E70" w:rsidP="00EA2D3E">
      <w:pPr>
        <w:spacing w:before="240" w:after="240"/>
        <w:ind w:left="1440"/>
      </w:pPr>
      <w:r>
        <w:lastRenderedPageBreak/>
        <w:t xml:space="preserve">The </w:t>
      </w:r>
      <w:r w:rsidR="00AA4AEC" w:rsidRPr="0094095F">
        <w:t xml:space="preserve">FMCSA has determined that each state must achieve an </w:t>
      </w:r>
      <w:r w:rsidR="00AA4AEC" w:rsidRPr="00C27548">
        <w:t>overall</w:t>
      </w:r>
      <w:r w:rsidR="00AA4AEC" w:rsidRPr="003374C7">
        <w:t xml:space="preserve"> “good” rating, as published in the SSDQ ratings map posted on FMCSA</w:t>
      </w:r>
      <w:r w:rsidR="00EA2D3E">
        <w:t xml:space="preserve"> Analysis &amp; Information website </w:t>
      </w:r>
      <w:r w:rsidR="00AA4AEC" w:rsidRPr="003374C7">
        <w:t>(</w:t>
      </w:r>
      <w:hyperlink r:id="rId15" w:history="1">
        <w:r w:rsidR="00AA4AEC" w:rsidRPr="00CD2AED">
          <w:t>https://ai.fmcsa.dot.gov/DataQuality/Default.aspx</w:t>
        </w:r>
      </w:hyperlink>
      <w:r w:rsidR="00AA4AEC" w:rsidRPr="00CD2AED">
        <w:t>)</w:t>
      </w:r>
      <w:r w:rsidR="00AA4AEC" w:rsidRPr="003374C7">
        <w:t>, in order to be considered compliant with the MCSAP eligibility requirement related to data quality.</w:t>
      </w:r>
    </w:p>
    <w:p w14:paraId="537068BA" w14:textId="77777777" w:rsidR="00ED0BC5" w:rsidRDefault="00ED0BC5" w:rsidP="00EA2D3E">
      <w:pPr>
        <w:spacing w:before="240" w:after="240"/>
        <w:ind w:left="1440"/>
        <w:rPr>
          <w:b/>
          <w:u w:val="single"/>
        </w:rPr>
      </w:pPr>
      <w:r>
        <w:rPr>
          <w:b/>
          <w:u w:val="single"/>
        </w:rPr>
        <w:t>D) Cost Matching under this Priority.</w:t>
      </w:r>
    </w:p>
    <w:p w14:paraId="1A6E848F" w14:textId="77777777" w:rsidR="00ED0BC5" w:rsidRPr="00ED0BC5" w:rsidRDefault="00ED0BC5" w:rsidP="00ED0BC5">
      <w:pPr>
        <w:autoSpaceDE w:val="0"/>
        <w:autoSpaceDN w:val="0"/>
        <w:adjustRightInd w:val="0"/>
        <w:spacing w:before="240" w:after="240"/>
        <w:ind w:left="1440"/>
        <w:rPr>
          <w:rFonts w:eastAsia="Calibri"/>
          <w:b/>
          <w:u w:val="single"/>
        </w:rPr>
      </w:pPr>
      <w:r w:rsidRPr="00ED0BC5">
        <w:rPr>
          <w:rFonts w:eastAsia="Calibri"/>
        </w:rPr>
        <w:t>The FMCSA will reimburse at 85 percent of eligible costs incurred</w:t>
      </w:r>
      <w:r>
        <w:rPr>
          <w:rFonts w:eastAsia="Calibri"/>
        </w:rPr>
        <w:t xml:space="preserve"> under this priority.</w:t>
      </w:r>
    </w:p>
    <w:p w14:paraId="1CE02563" w14:textId="77777777" w:rsidR="00EA2D3E" w:rsidRDefault="00693737" w:rsidP="00EA2D3E">
      <w:pPr>
        <w:spacing w:before="240" w:after="240"/>
        <w:ind w:firstLine="720"/>
        <w:rPr>
          <w:b/>
          <w:u w:val="single"/>
        </w:rPr>
      </w:pPr>
      <w:r>
        <w:rPr>
          <w:b/>
          <w:u w:val="single"/>
        </w:rPr>
        <w:t>f</w:t>
      </w:r>
      <w:r w:rsidR="00EA2D3E">
        <w:rPr>
          <w:b/>
          <w:u w:val="single"/>
        </w:rPr>
        <w:t xml:space="preserve">) </w:t>
      </w:r>
      <w:r w:rsidR="006B3C34" w:rsidRPr="00F84179">
        <w:rPr>
          <w:b/>
          <w:u w:val="single"/>
        </w:rPr>
        <w:t>E</w:t>
      </w:r>
      <w:r w:rsidR="00D1605E">
        <w:rPr>
          <w:b/>
          <w:u w:val="single"/>
        </w:rPr>
        <w:t>nforcement of S</w:t>
      </w:r>
      <w:r w:rsidR="00AA4AEC" w:rsidRPr="00F84179">
        <w:rPr>
          <w:b/>
          <w:u w:val="single"/>
        </w:rPr>
        <w:t xml:space="preserve">afe CMV </w:t>
      </w:r>
      <w:r w:rsidR="00D1605E">
        <w:rPr>
          <w:b/>
          <w:u w:val="single"/>
        </w:rPr>
        <w:t>Operation and C</w:t>
      </w:r>
      <w:r w:rsidR="00AA4AEC" w:rsidRPr="00F84179">
        <w:rPr>
          <w:b/>
          <w:u w:val="single"/>
        </w:rPr>
        <w:t>omp</w:t>
      </w:r>
      <w:r w:rsidR="00D1605E">
        <w:rPr>
          <w:b/>
          <w:u w:val="single"/>
        </w:rPr>
        <w:t>liance with Safety R</w:t>
      </w:r>
      <w:r w:rsidR="00EA2D3E">
        <w:rPr>
          <w:b/>
          <w:u w:val="single"/>
        </w:rPr>
        <w:t>egulations.</w:t>
      </w:r>
    </w:p>
    <w:p w14:paraId="5E070CB9" w14:textId="77777777" w:rsidR="00AA4AEC" w:rsidRPr="00EA2D3E" w:rsidRDefault="00AA4AEC" w:rsidP="00EA2D3E">
      <w:pPr>
        <w:spacing w:before="240" w:after="240"/>
        <w:ind w:firstLine="720"/>
      </w:pPr>
      <w:r w:rsidRPr="00291CEF">
        <w:t>These projects may include the following activities:</w:t>
      </w:r>
    </w:p>
    <w:p w14:paraId="4F7FF32B" w14:textId="77777777" w:rsidR="00AA4AEC" w:rsidRDefault="00EA2D3E" w:rsidP="00EA2D3E">
      <w:pPr>
        <w:autoSpaceDE w:val="0"/>
        <w:autoSpaceDN w:val="0"/>
        <w:adjustRightInd w:val="0"/>
        <w:spacing w:before="240" w:after="240"/>
        <w:ind w:left="1440"/>
        <w:rPr>
          <w:b/>
          <w:u w:val="single"/>
        </w:rPr>
      </w:pPr>
      <w:r w:rsidRPr="00D1605E">
        <w:rPr>
          <w:b/>
          <w:u w:val="single"/>
        </w:rPr>
        <w:t xml:space="preserve">(A) </w:t>
      </w:r>
      <w:r w:rsidR="00AA4AEC" w:rsidRPr="00D1605E">
        <w:rPr>
          <w:b/>
          <w:u w:val="single"/>
        </w:rPr>
        <w:t>Targeting unsafe driving of CMVs and non-CMVs in areas identified as high-risk crash corridors</w:t>
      </w:r>
      <w:r w:rsidR="00D1605E">
        <w:rPr>
          <w:b/>
          <w:u w:val="single"/>
        </w:rPr>
        <w:t>.</w:t>
      </w:r>
    </w:p>
    <w:p w14:paraId="7AA089EA" w14:textId="77777777" w:rsidR="0040546A" w:rsidRPr="0040546A" w:rsidRDefault="0040546A" w:rsidP="00EA2D3E">
      <w:pPr>
        <w:autoSpaceDE w:val="0"/>
        <w:autoSpaceDN w:val="0"/>
        <w:adjustRightInd w:val="0"/>
        <w:spacing w:before="240" w:after="240"/>
        <w:ind w:left="1440"/>
        <w:rPr>
          <w:b/>
          <w:u w:val="single"/>
        </w:rPr>
      </w:pPr>
      <w:r w:rsidRPr="0040546A">
        <w:rPr>
          <w:b/>
        </w:rPr>
        <w:tab/>
      </w:r>
      <w:r w:rsidRPr="0040546A">
        <w:rPr>
          <w:b/>
          <w:u w:val="single"/>
        </w:rPr>
        <w:t xml:space="preserve">(1) General. </w:t>
      </w:r>
    </w:p>
    <w:p w14:paraId="7BD7D947" w14:textId="77777777" w:rsidR="00AA4AEC" w:rsidRPr="0094095F" w:rsidRDefault="0040546A" w:rsidP="0040546A">
      <w:pPr>
        <w:pStyle w:val="ListParagraph"/>
        <w:autoSpaceDE w:val="0"/>
        <w:autoSpaceDN w:val="0"/>
        <w:adjustRightInd w:val="0"/>
        <w:spacing w:before="240" w:after="240"/>
        <w:ind w:left="2160"/>
        <w:contextualSpacing w:val="0"/>
        <w:rPr>
          <w:rFonts w:eastAsia="Calibri"/>
        </w:rPr>
      </w:pPr>
      <w:r>
        <w:rPr>
          <w:rFonts w:eastAsia="Calibri"/>
        </w:rPr>
        <w:t>Funds are available for the</w:t>
      </w:r>
      <w:r w:rsidR="00AA4AEC" w:rsidRPr="0094095F">
        <w:rPr>
          <w:rFonts w:eastAsia="Calibri"/>
        </w:rPr>
        <w:t xml:space="preserve"> administration of targeting unsafe driving of CMVs and non-CMVs in areas identified as high crash corridors</w:t>
      </w:r>
      <w:r w:rsidR="00742573" w:rsidRPr="0094095F">
        <w:rPr>
          <w:rFonts w:eastAsia="Calibri"/>
        </w:rPr>
        <w:t xml:space="preserve">. </w:t>
      </w:r>
      <w:r w:rsidR="00C25C2A">
        <w:rPr>
          <w:rFonts w:eastAsia="Calibri"/>
        </w:rPr>
        <w:t xml:space="preserve"> </w:t>
      </w:r>
      <w:r w:rsidR="00AA4AEC" w:rsidRPr="0094095F">
        <w:rPr>
          <w:rFonts w:eastAsia="Calibri"/>
        </w:rPr>
        <w:t>Any collision involving a large truck or bus has the potential to be a fatal event</w:t>
      </w:r>
      <w:r w:rsidR="00742573" w:rsidRPr="0094095F">
        <w:rPr>
          <w:rFonts w:eastAsia="Calibri"/>
        </w:rPr>
        <w:t xml:space="preserve">. </w:t>
      </w:r>
    </w:p>
    <w:p w14:paraId="22B781FD" w14:textId="77777777" w:rsidR="00AA4AEC" w:rsidRPr="0094095F" w:rsidRDefault="00AA4AEC" w:rsidP="0040546A">
      <w:pPr>
        <w:pStyle w:val="ListParagraph"/>
        <w:autoSpaceDE w:val="0"/>
        <w:autoSpaceDN w:val="0"/>
        <w:adjustRightInd w:val="0"/>
        <w:spacing w:before="240" w:after="240"/>
        <w:ind w:left="2160"/>
        <w:contextualSpacing w:val="0"/>
        <w:rPr>
          <w:rFonts w:eastAsia="Calibri"/>
        </w:rPr>
      </w:pPr>
      <w:r w:rsidRPr="0094095F">
        <w:rPr>
          <w:rFonts w:eastAsia="Calibri"/>
        </w:rPr>
        <w:t xml:space="preserve">In the application, the applicant must provide clear data (reports, maps, and/or analysis) that identifies these corridors (the specific highway and the mile markers involved; including analysis of the previous </w:t>
      </w:r>
      <w:r w:rsidR="00AE110A">
        <w:rPr>
          <w:rFonts w:eastAsia="Calibri"/>
        </w:rPr>
        <w:t>three</w:t>
      </w:r>
      <w:r w:rsidRPr="0094095F">
        <w:rPr>
          <w:rFonts w:eastAsia="Calibri"/>
        </w:rPr>
        <w:t xml:space="preserve"> year averages for these corridors)</w:t>
      </w:r>
      <w:r w:rsidR="00742573" w:rsidRPr="0094095F">
        <w:rPr>
          <w:rFonts w:eastAsia="Calibri"/>
        </w:rPr>
        <w:t xml:space="preserve">. </w:t>
      </w:r>
      <w:r w:rsidRPr="0094095F">
        <w:rPr>
          <w:rFonts w:eastAsia="Calibri"/>
        </w:rPr>
        <w:t xml:space="preserve">Based on emerging data trends, applicants may modify the specific corridors during the period of performance, </w:t>
      </w:r>
      <w:r w:rsidRPr="00C27548">
        <w:rPr>
          <w:rFonts w:eastAsia="Calibri"/>
        </w:rPr>
        <w:t>but the application must identify the initial corridors; specify the specific enforcement strategies that the applicant will conduct to reduce the crash rate in these corridors</w:t>
      </w:r>
      <w:r w:rsidR="00742573" w:rsidRPr="00C27548">
        <w:rPr>
          <w:rFonts w:eastAsia="Calibri"/>
        </w:rPr>
        <w:t>.</w:t>
      </w:r>
      <w:r w:rsidR="00742573" w:rsidRPr="0094095F">
        <w:rPr>
          <w:rFonts w:eastAsia="Calibri"/>
        </w:rPr>
        <w:t xml:space="preserve"> </w:t>
      </w:r>
      <w:r w:rsidR="00C25C2A">
        <w:rPr>
          <w:rFonts w:eastAsia="Calibri"/>
        </w:rPr>
        <w:t xml:space="preserve"> </w:t>
      </w:r>
      <w:r w:rsidRPr="0094095F">
        <w:rPr>
          <w:rFonts w:eastAsia="Calibri"/>
        </w:rPr>
        <w:t>The applicant will explain how it will monitor and report on</w:t>
      </w:r>
      <w:r w:rsidR="00C27548">
        <w:rPr>
          <w:rFonts w:eastAsia="Calibri"/>
        </w:rPr>
        <w:t xml:space="preserve"> the results of these projects</w:t>
      </w:r>
      <w:r w:rsidR="00D3679A">
        <w:rPr>
          <w:rFonts w:eastAsia="Calibri"/>
        </w:rPr>
        <w:t xml:space="preserve">. </w:t>
      </w:r>
      <w:r w:rsidR="00C25C2A">
        <w:rPr>
          <w:rFonts w:eastAsia="Calibri"/>
        </w:rPr>
        <w:t xml:space="preserve"> </w:t>
      </w:r>
      <w:r w:rsidR="00D3679A">
        <w:rPr>
          <w:rFonts w:eastAsia="Calibri"/>
        </w:rPr>
        <w:t xml:space="preserve">The applicant will also </w:t>
      </w:r>
      <w:r w:rsidRPr="0094095F">
        <w:rPr>
          <w:rFonts w:eastAsia="Calibri"/>
        </w:rPr>
        <w:t>indicate how it will evaluate the outcome and success of this enforcement project to demonstrate whether increased vehicle contacts, issuance of traffic citations, and traffic citation convictions and the impact this has on overall crash rates.</w:t>
      </w:r>
    </w:p>
    <w:p w14:paraId="750290DD" w14:textId="77777777" w:rsidR="00D3679A" w:rsidRDefault="00AA4AEC" w:rsidP="0040546A">
      <w:pPr>
        <w:pStyle w:val="ListParagraph"/>
        <w:autoSpaceDE w:val="0"/>
        <w:autoSpaceDN w:val="0"/>
        <w:adjustRightInd w:val="0"/>
        <w:spacing w:before="240" w:after="240"/>
        <w:ind w:left="2160"/>
        <w:contextualSpacing w:val="0"/>
        <w:rPr>
          <w:rFonts w:eastAsia="Calibri"/>
        </w:rPr>
      </w:pPr>
      <w:r w:rsidRPr="0094095F">
        <w:rPr>
          <w:rFonts w:eastAsia="Calibri"/>
        </w:rPr>
        <w:t>The applicant must demonstrate how these projects will go beyond the traditional traffic enforcement projects</w:t>
      </w:r>
      <w:r w:rsidR="00D3679A">
        <w:rPr>
          <w:rFonts w:eastAsia="Calibri"/>
        </w:rPr>
        <w:t xml:space="preserve"> included in their state’s CVSP, and outline how they will </w:t>
      </w:r>
      <w:r w:rsidR="00D3679A" w:rsidRPr="00D3679A">
        <w:t xml:space="preserve">report the number of contacts plus </w:t>
      </w:r>
      <w:r w:rsidR="00D3679A">
        <w:t xml:space="preserve">enforcement actions issued </w:t>
      </w:r>
      <w:r w:rsidR="00D3679A" w:rsidRPr="00D3679A">
        <w:t>in their quarterly reports for the Division to upload in GOTHAM</w:t>
      </w:r>
      <w:r w:rsidR="00D3679A">
        <w:t xml:space="preserve">. </w:t>
      </w:r>
      <w:r w:rsidR="00D3679A">
        <w:rPr>
          <w:rFonts w:eastAsia="Calibri"/>
        </w:rPr>
        <w:t xml:space="preserve"> </w:t>
      </w:r>
      <w:r w:rsidRPr="0094095F">
        <w:rPr>
          <w:rFonts w:eastAsia="Calibri"/>
        </w:rPr>
        <w:t xml:space="preserve"> </w:t>
      </w:r>
    </w:p>
    <w:p w14:paraId="7E7C52D6" w14:textId="77777777" w:rsidR="0040546A" w:rsidRDefault="0040546A" w:rsidP="0040546A">
      <w:pPr>
        <w:pStyle w:val="ListParagraph"/>
        <w:autoSpaceDE w:val="0"/>
        <w:autoSpaceDN w:val="0"/>
        <w:adjustRightInd w:val="0"/>
        <w:spacing w:before="240" w:after="240"/>
        <w:ind w:left="1440"/>
        <w:contextualSpacing w:val="0"/>
        <w:rPr>
          <w:rFonts w:eastAsia="Calibri"/>
          <w:b/>
          <w:u w:val="single"/>
        </w:rPr>
      </w:pPr>
      <w:r>
        <w:rPr>
          <w:rFonts w:eastAsia="Calibri"/>
        </w:rPr>
        <w:tab/>
      </w:r>
      <w:r>
        <w:rPr>
          <w:rFonts w:eastAsia="Calibri"/>
          <w:b/>
          <w:u w:val="single"/>
        </w:rPr>
        <w:t>(2) Cost Match</w:t>
      </w:r>
      <w:r w:rsidR="00ED0BC5">
        <w:rPr>
          <w:rFonts w:eastAsia="Calibri"/>
          <w:b/>
          <w:u w:val="single"/>
        </w:rPr>
        <w:t>ing under this Priority</w:t>
      </w:r>
      <w:r>
        <w:rPr>
          <w:rFonts w:eastAsia="Calibri"/>
          <w:b/>
          <w:u w:val="single"/>
        </w:rPr>
        <w:t>.</w:t>
      </w:r>
    </w:p>
    <w:p w14:paraId="0282D2F5" w14:textId="04A130E8" w:rsidR="0040546A" w:rsidRDefault="0040546A" w:rsidP="00ED0BC5">
      <w:pPr>
        <w:pStyle w:val="ListParagraph"/>
        <w:autoSpaceDE w:val="0"/>
        <w:autoSpaceDN w:val="0"/>
        <w:adjustRightInd w:val="0"/>
        <w:spacing w:before="240" w:after="240"/>
        <w:ind w:left="2160"/>
        <w:contextualSpacing w:val="0"/>
        <w:rPr>
          <w:rFonts w:eastAsia="Calibri"/>
        </w:rPr>
      </w:pPr>
      <w:r>
        <w:rPr>
          <w:rFonts w:eastAsia="Calibri"/>
        </w:rPr>
        <w:t xml:space="preserve">The </w:t>
      </w:r>
      <w:r w:rsidRPr="0094095F">
        <w:rPr>
          <w:rFonts w:eastAsia="Calibri"/>
        </w:rPr>
        <w:t>FMCSA will reimburse at 85 percent of eligible costs incurred</w:t>
      </w:r>
      <w:r w:rsidR="00ED0BC5">
        <w:rPr>
          <w:rFonts w:eastAsia="Calibri"/>
        </w:rPr>
        <w:t xml:space="preserve"> under this priority.</w:t>
      </w:r>
    </w:p>
    <w:p w14:paraId="36DDE4FC" w14:textId="77777777" w:rsidR="00B90119" w:rsidRPr="0040546A" w:rsidRDefault="00B90119" w:rsidP="00ED0BC5">
      <w:pPr>
        <w:pStyle w:val="ListParagraph"/>
        <w:autoSpaceDE w:val="0"/>
        <w:autoSpaceDN w:val="0"/>
        <w:adjustRightInd w:val="0"/>
        <w:spacing w:before="240" w:after="240"/>
        <w:ind w:left="2160"/>
        <w:contextualSpacing w:val="0"/>
        <w:rPr>
          <w:rFonts w:eastAsia="Calibri"/>
          <w:b/>
          <w:u w:val="single"/>
        </w:rPr>
      </w:pPr>
    </w:p>
    <w:p w14:paraId="6FE3B42D" w14:textId="77777777" w:rsidR="00AA4AEC" w:rsidRPr="00D1605E" w:rsidRDefault="00EA2D3E" w:rsidP="00EA2D3E">
      <w:pPr>
        <w:pStyle w:val="ListParagraph"/>
        <w:autoSpaceDE w:val="0"/>
        <w:autoSpaceDN w:val="0"/>
        <w:adjustRightInd w:val="0"/>
        <w:spacing w:before="240" w:after="240"/>
        <w:ind w:left="1170" w:firstLine="270"/>
        <w:contextualSpacing w:val="0"/>
        <w:rPr>
          <w:u w:val="single"/>
        </w:rPr>
      </w:pPr>
      <w:r w:rsidRPr="00D1605E">
        <w:rPr>
          <w:b/>
          <w:u w:val="single"/>
        </w:rPr>
        <w:t xml:space="preserve">B) </w:t>
      </w:r>
      <w:r w:rsidR="00AA4AEC" w:rsidRPr="00D1605E">
        <w:rPr>
          <w:b/>
          <w:u w:val="single"/>
        </w:rPr>
        <w:t>CMV safety on Rural Roads</w:t>
      </w:r>
      <w:r w:rsidRPr="00D1605E">
        <w:rPr>
          <w:b/>
          <w:u w:val="single"/>
        </w:rPr>
        <w:t>.</w:t>
      </w:r>
      <w:r w:rsidR="00AA4AEC" w:rsidRPr="00D1605E">
        <w:rPr>
          <w:b/>
          <w:u w:val="single"/>
        </w:rPr>
        <w:t xml:space="preserve">  </w:t>
      </w:r>
    </w:p>
    <w:p w14:paraId="0D8424E1" w14:textId="77777777" w:rsidR="0040546A" w:rsidRPr="0040546A" w:rsidRDefault="0040546A" w:rsidP="00EA2D3E">
      <w:pPr>
        <w:spacing w:before="240" w:after="240"/>
        <w:ind w:left="1440"/>
        <w:rPr>
          <w:b/>
          <w:u w:val="single"/>
        </w:rPr>
      </w:pPr>
      <w:r>
        <w:tab/>
      </w:r>
      <w:r w:rsidRPr="0040546A">
        <w:rPr>
          <w:b/>
          <w:u w:val="single"/>
        </w:rPr>
        <w:t>(1) General.</w:t>
      </w:r>
    </w:p>
    <w:p w14:paraId="21877FF7" w14:textId="77777777" w:rsidR="00AA4AEC" w:rsidRPr="0094095F" w:rsidRDefault="00AA4AEC" w:rsidP="0040546A">
      <w:pPr>
        <w:spacing w:before="240" w:after="240"/>
        <w:ind w:left="2160"/>
      </w:pPr>
      <w:r w:rsidRPr="0094095F">
        <w:t>Rural Roads is a particular concern because a disproportionate share of highway fatalities occur on rural roads</w:t>
      </w:r>
      <w:r w:rsidR="00742573" w:rsidRPr="0094095F">
        <w:t xml:space="preserve">. </w:t>
      </w:r>
      <w:r w:rsidR="00C25C2A">
        <w:t xml:space="preserve"> </w:t>
      </w:r>
      <w:r w:rsidRPr="0094095F">
        <w:t>While 19 percent of the U.S. population lives in rural areas, rural road fatalities account for roughly 50 percent of all traffic fatalities</w:t>
      </w:r>
      <w:r w:rsidR="00742573" w:rsidRPr="0094095F">
        <w:t xml:space="preserve">. </w:t>
      </w:r>
      <w:r w:rsidR="00C25C2A">
        <w:t xml:space="preserve"> </w:t>
      </w:r>
      <w:r w:rsidRPr="0094095F">
        <w:t>The fatality rate, as measured by fatalities per vehicle miles traveled, is 2.6 times higher in rural areas than in urban areas.</w:t>
      </w:r>
    </w:p>
    <w:p w14:paraId="6644F15B" w14:textId="77777777" w:rsidR="00AA4AEC" w:rsidRDefault="0040546A" w:rsidP="0040546A">
      <w:pPr>
        <w:spacing w:before="240" w:after="240"/>
        <w:ind w:left="2160"/>
      </w:pPr>
      <w:r>
        <w:t xml:space="preserve">Funds are available </w:t>
      </w:r>
      <w:r w:rsidR="00AA4AEC" w:rsidRPr="0094095F">
        <w:t xml:space="preserve">for projects targeting the safe operation of CMV’s and enforcement of </w:t>
      </w:r>
      <w:r w:rsidR="00D265E4">
        <w:t>Federal</w:t>
      </w:r>
      <w:r w:rsidR="00AA4AEC" w:rsidRPr="0094095F">
        <w:t xml:space="preserve"> CMV regulations in rural areas as defined </w:t>
      </w:r>
      <w:r w:rsidR="00AA4AEC">
        <w:t xml:space="preserve">in </w:t>
      </w:r>
      <w:r w:rsidR="00AA4AEC" w:rsidRPr="00DC6103">
        <w:t>the Highway Functional Classification Guidelines on the FHWA Office of Planning, Environment, &amp; Realty website at:</w:t>
      </w:r>
      <w:r w:rsidR="00045424">
        <w:t xml:space="preserve"> </w:t>
      </w:r>
    </w:p>
    <w:p w14:paraId="7DEC2CF6" w14:textId="6337030E" w:rsidR="0020747D" w:rsidRPr="00CD2AED" w:rsidRDefault="00AF1181" w:rsidP="0040546A">
      <w:pPr>
        <w:spacing w:before="240" w:after="240"/>
        <w:ind w:left="2160"/>
      </w:pPr>
      <w:hyperlink r:id="rId16" w:history="1">
        <w:r w:rsidR="002A53E2" w:rsidRPr="009B3ED9">
          <w:rPr>
            <w:rStyle w:val="Hyperlink"/>
          </w:rPr>
          <w:t>https://www.fhwa.dot.gov/planning/processes/statewide/related/highway_functional_classifications/section00.cfm</w:t>
        </w:r>
      </w:hyperlink>
    </w:p>
    <w:p w14:paraId="6885D1B3" w14:textId="77777777" w:rsidR="0020747D" w:rsidRDefault="0020747D" w:rsidP="0040546A">
      <w:pPr>
        <w:spacing w:before="240" w:after="240"/>
        <w:ind w:left="2160"/>
      </w:pPr>
      <w:r>
        <w:t xml:space="preserve">Please refer to Section 6 of the above linked document for </w:t>
      </w:r>
      <w:r w:rsidR="0014270B">
        <w:t>definitions</w:t>
      </w:r>
      <w:r>
        <w:t xml:space="preserve"> of urban versus rural areas. </w:t>
      </w:r>
    </w:p>
    <w:p w14:paraId="70CAB570" w14:textId="38E26AB3" w:rsidR="00AA4AEC" w:rsidRDefault="00AA4AEC" w:rsidP="0040546A">
      <w:pPr>
        <w:spacing w:before="240" w:after="240"/>
        <w:ind w:left="2160"/>
        <w:rPr>
          <w:rStyle w:val="Hyperlink"/>
          <w:color w:val="auto"/>
          <w:u w:val="none"/>
        </w:rPr>
      </w:pPr>
      <w:r>
        <w:t>States may also use their</w:t>
      </w:r>
      <w:r w:rsidRPr="0094095F">
        <w:t xml:space="preserve"> High Risk Rural Roads (HRRR) </w:t>
      </w:r>
      <w:r>
        <w:t>definition to identify focus areas under this activity</w:t>
      </w:r>
      <w:r w:rsidR="00742573">
        <w:t xml:space="preserve">. </w:t>
      </w:r>
      <w:r w:rsidR="00C25C2A">
        <w:t xml:space="preserve"> </w:t>
      </w:r>
      <w:r>
        <w:t xml:space="preserve">Please note that FMCSA cannot reimburse for costs supported under an award through the FHWA or other </w:t>
      </w:r>
      <w:r w:rsidR="00D265E4">
        <w:t>Federal</w:t>
      </w:r>
      <w:r>
        <w:t xml:space="preserve"> entity</w:t>
      </w:r>
      <w:r w:rsidR="00742573">
        <w:t xml:space="preserve">. </w:t>
      </w:r>
      <w:r w:rsidR="00C25C2A">
        <w:t xml:space="preserve"> </w:t>
      </w:r>
      <w:r>
        <w:t xml:space="preserve">Information on HRRR </w:t>
      </w:r>
      <w:r w:rsidRPr="0094095F">
        <w:t xml:space="preserve">may be found here: </w:t>
      </w:r>
      <w:r w:rsidR="00045424">
        <w:t xml:space="preserve"> </w:t>
      </w:r>
      <w:hyperlink r:id="rId17" w:history="1">
        <w:r w:rsidRPr="002B2AD5">
          <w:rPr>
            <w:rStyle w:val="Hyperlink"/>
            <w:color w:val="0E03EF"/>
          </w:rPr>
          <w:t>https://safety.fhwa.dot.gov/hsip/hrrr/</w:t>
        </w:r>
      </w:hyperlink>
      <w:r w:rsidR="00A46B33">
        <w:rPr>
          <w:rStyle w:val="Hyperlink"/>
          <w:color w:val="auto"/>
          <w:u w:val="none"/>
        </w:rPr>
        <w:t xml:space="preserve"> </w:t>
      </w:r>
    </w:p>
    <w:p w14:paraId="2B9F7BBB" w14:textId="77777777" w:rsidR="0040546A" w:rsidRPr="0040546A" w:rsidRDefault="0040546A" w:rsidP="00EA2D3E">
      <w:pPr>
        <w:spacing w:before="240" w:after="240"/>
        <w:ind w:left="1440"/>
        <w:rPr>
          <w:rStyle w:val="Hyperlink"/>
          <w:b/>
          <w:color w:val="auto"/>
        </w:rPr>
      </w:pPr>
      <w:r>
        <w:rPr>
          <w:rStyle w:val="Hyperlink"/>
          <w:color w:val="auto"/>
          <w:u w:val="none"/>
        </w:rPr>
        <w:tab/>
      </w:r>
      <w:r w:rsidRPr="0040546A">
        <w:rPr>
          <w:rStyle w:val="Hyperlink"/>
          <w:b/>
          <w:color w:val="auto"/>
        </w:rPr>
        <w:t>(2) Cost Match</w:t>
      </w:r>
      <w:r w:rsidR="00ED0BC5">
        <w:rPr>
          <w:rStyle w:val="Hyperlink"/>
          <w:b/>
          <w:color w:val="auto"/>
        </w:rPr>
        <w:t>ing under this Priority</w:t>
      </w:r>
      <w:r w:rsidRPr="0040546A">
        <w:rPr>
          <w:rStyle w:val="Hyperlink"/>
          <w:b/>
          <w:color w:val="auto"/>
        </w:rPr>
        <w:t>.</w:t>
      </w:r>
    </w:p>
    <w:p w14:paraId="205A7A18" w14:textId="77777777" w:rsidR="0040546A" w:rsidRPr="00CD2AED" w:rsidRDefault="0040546A" w:rsidP="00ED0BC5">
      <w:pPr>
        <w:spacing w:before="240" w:after="240"/>
        <w:ind w:left="2160"/>
      </w:pPr>
      <w:r>
        <w:t xml:space="preserve">The </w:t>
      </w:r>
      <w:r w:rsidRPr="0094095F">
        <w:t>FMCSA will reimburse 85 percent of eligible costs incurred</w:t>
      </w:r>
      <w:r w:rsidR="00ED0BC5">
        <w:t xml:space="preserve"> in carrying out this priority.</w:t>
      </w:r>
    </w:p>
    <w:p w14:paraId="4A0AB74C" w14:textId="77777777" w:rsidR="00AA4AEC" w:rsidRPr="00D1605E" w:rsidRDefault="00EA2D3E" w:rsidP="00B4224D">
      <w:pPr>
        <w:pStyle w:val="ListParagraph"/>
        <w:spacing w:before="240" w:after="240"/>
        <w:ind w:left="1440"/>
        <w:contextualSpacing w:val="0"/>
        <w:rPr>
          <w:b/>
          <w:u w:val="single"/>
        </w:rPr>
      </w:pPr>
      <w:r w:rsidRPr="00D1605E">
        <w:rPr>
          <w:b/>
          <w:u w:val="single"/>
        </w:rPr>
        <w:t xml:space="preserve">C) </w:t>
      </w:r>
      <w:r w:rsidR="00AA4AEC" w:rsidRPr="00D1605E">
        <w:rPr>
          <w:b/>
          <w:u w:val="single"/>
        </w:rPr>
        <w:t>Improvements for the Safe Transportation of Goods and Persons in Foreign Commerce</w:t>
      </w:r>
      <w:r w:rsidR="00B4224D" w:rsidRPr="00D1605E">
        <w:rPr>
          <w:b/>
          <w:u w:val="single"/>
        </w:rPr>
        <w:t>.</w:t>
      </w:r>
    </w:p>
    <w:p w14:paraId="1826AA84" w14:textId="77777777" w:rsidR="0040546A" w:rsidRPr="0040546A" w:rsidRDefault="0040546A" w:rsidP="00B4224D">
      <w:pPr>
        <w:pStyle w:val="ListParagraph"/>
        <w:spacing w:before="240" w:after="240"/>
        <w:ind w:left="1440"/>
        <w:contextualSpacing w:val="0"/>
        <w:rPr>
          <w:rFonts w:eastAsia="Calibri"/>
          <w:b/>
          <w:u w:val="single"/>
        </w:rPr>
      </w:pPr>
      <w:r>
        <w:rPr>
          <w:rFonts w:eastAsia="Calibri"/>
        </w:rPr>
        <w:tab/>
      </w:r>
      <w:r w:rsidRPr="0040546A">
        <w:rPr>
          <w:rFonts w:eastAsia="Calibri"/>
          <w:b/>
          <w:u w:val="single"/>
        </w:rPr>
        <w:t>(1) General.</w:t>
      </w:r>
    </w:p>
    <w:p w14:paraId="1E683D82" w14:textId="77777777" w:rsidR="00AA4AEC" w:rsidRPr="0094095F" w:rsidRDefault="00AA4AEC" w:rsidP="0040546A">
      <w:pPr>
        <w:pStyle w:val="ListParagraph"/>
        <w:spacing w:before="240" w:after="240"/>
        <w:ind w:left="2160"/>
        <w:contextualSpacing w:val="0"/>
        <w:rPr>
          <w:rFonts w:eastAsia="Calibri"/>
        </w:rPr>
      </w:pPr>
      <w:r w:rsidRPr="0094095F">
        <w:rPr>
          <w:rFonts w:eastAsia="Calibri"/>
        </w:rPr>
        <w:t>In the application, the applicant must provide statistical data or an articulable fact that demonstrates a CMV safety problem in specified corridors, related to CMVs transporting goods or persons in foreign commerce</w:t>
      </w:r>
      <w:r w:rsidR="00742573" w:rsidRPr="0094095F">
        <w:rPr>
          <w:rFonts w:eastAsia="Calibri"/>
        </w:rPr>
        <w:t xml:space="preserve">. </w:t>
      </w:r>
      <w:r w:rsidR="00C25C2A">
        <w:rPr>
          <w:rFonts w:eastAsia="Calibri"/>
        </w:rPr>
        <w:t xml:space="preserve"> </w:t>
      </w:r>
      <w:r w:rsidRPr="0094095F">
        <w:rPr>
          <w:rFonts w:eastAsia="Calibri"/>
        </w:rPr>
        <w:t>Based on data, the state may modify the specific corridors during the period of performance, but the application must identify the initial corridors; specify the specific enforcement strategies that the states will conduct to improve safe transportation of goods and persons within their state</w:t>
      </w:r>
      <w:r w:rsidR="00742573" w:rsidRPr="0094095F">
        <w:rPr>
          <w:rFonts w:eastAsia="Calibri"/>
        </w:rPr>
        <w:t xml:space="preserve">. </w:t>
      </w:r>
    </w:p>
    <w:p w14:paraId="200C5681" w14:textId="77777777" w:rsidR="00AA4AEC" w:rsidRPr="00EF189F" w:rsidRDefault="00AA4AEC" w:rsidP="0040546A">
      <w:pPr>
        <w:pStyle w:val="ListParagraph"/>
        <w:spacing w:before="240" w:after="240"/>
        <w:ind w:left="2160"/>
        <w:contextualSpacing w:val="0"/>
      </w:pPr>
      <w:r w:rsidRPr="00EF189F">
        <w:rPr>
          <w:szCs w:val="20"/>
        </w:rPr>
        <w:lastRenderedPageBreak/>
        <w:t>The applicant must capture the number of contacts plus the number of enforcement actions issued for CMV without an inspection and provide it in their quarterly reports for the Division to upload in GOTHAM</w:t>
      </w:r>
      <w:r w:rsidR="00742573" w:rsidRPr="00EF189F">
        <w:t xml:space="preserve">. </w:t>
      </w:r>
      <w:r w:rsidR="00C25C2A">
        <w:t xml:space="preserve"> </w:t>
      </w:r>
      <w:r w:rsidRPr="00EF189F">
        <w:rPr>
          <w:rFonts w:eastAsia="Calibri"/>
        </w:rPr>
        <w:t xml:space="preserve">Priority consideration will be given to non-border states </w:t>
      </w:r>
      <w:r w:rsidRPr="00EF189F">
        <w:rPr>
          <w:color w:val="000000"/>
        </w:rPr>
        <w:t>that</w:t>
      </w:r>
      <w:r w:rsidRPr="00EF189F">
        <w:rPr>
          <w:rFonts w:eastAsia="Calibri"/>
        </w:rPr>
        <w:t xml:space="preserve"> can document the safety impact of CMVs engaged in international commerce within their jurisdiction</w:t>
      </w:r>
      <w:r w:rsidR="00742573" w:rsidRPr="00EF189F">
        <w:rPr>
          <w:rFonts w:eastAsia="Calibri"/>
        </w:rPr>
        <w:t xml:space="preserve">. </w:t>
      </w:r>
    </w:p>
    <w:p w14:paraId="145F6822" w14:textId="77777777" w:rsidR="00AA4AEC" w:rsidRDefault="00AA4AEC" w:rsidP="0040546A">
      <w:pPr>
        <w:pStyle w:val="ListParagraph"/>
        <w:autoSpaceDE w:val="0"/>
        <w:autoSpaceDN w:val="0"/>
        <w:adjustRightInd w:val="0"/>
        <w:spacing w:before="240" w:after="240"/>
        <w:ind w:left="2160"/>
        <w:contextualSpacing w:val="0"/>
        <w:rPr>
          <w:rFonts w:eastAsia="Calibri"/>
        </w:rPr>
      </w:pPr>
      <w:r w:rsidRPr="0094095F">
        <w:rPr>
          <w:rFonts w:eastAsia="Calibri"/>
        </w:rPr>
        <w:t xml:space="preserve">In addition, the applicant must demonstrate how these projects will go beyond the traditional enforcement projects for state agency responsible for submitting the CVSP. </w:t>
      </w:r>
    </w:p>
    <w:p w14:paraId="2B2AAEF4" w14:textId="77777777" w:rsidR="0040546A" w:rsidRDefault="0040546A" w:rsidP="00B4224D">
      <w:pPr>
        <w:pStyle w:val="ListParagraph"/>
        <w:autoSpaceDE w:val="0"/>
        <w:autoSpaceDN w:val="0"/>
        <w:adjustRightInd w:val="0"/>
        <w:spacing w:before="240" w:after="240"/>
        <w:ind w:left="1440"/>
        <w:contextualSpacing w:val="0"/>
        <w:rPr>
          <w:rFonts w:eastAsia="Calibri"/>
          <w:b/>
          <w:u w:val="single"/>
        </w:rPr>
      </w:pPr>
      <w:r>
        <w:rPr>
          <w:rFonts w:eastAsia="Calibri"/>
        </w:rPr>
        <w:tab/>
      </w:r>
      <w:r w:rsidRPr="0040546A">
        <w:rPr>
          <w:rFonts w:eastAsia="Calibri"/>
          <w:b/>
          <w:u w:val="single"/>
        </w:rPr>
        <w:t>(2) Cost Match</w:t>
      </w:r>
      <w:r w:rsidR="00ED0BC5">
        <w:rPr>
          <w:rFonts w:eastAsia="Calibri"/>
          <w:b/>
          <w:u w:val="single"/>
        </w:rPr>
        <w:t>ing under this Priority</w:t>
      </w:r>
      <w:r w:rsidRPr="0040546A">
        <w:rPr>
          <w:rFonts w:eastAsia="Calibri"/>
          <w:b/>
          <w:u w:val="single"/>
        </w:rPr>
        <w:t>.</w:t>
      </w:r>
    </w:p>
    <w:p w14:paraId="1F868EE0" w14:textId="77777777" w:rsidR="0040546A" w:rsidRPr="0040546A" w:rsidRDefault="0040546A" w:rsidP="0040546A">
      <w:pPr>
        <w:pStyle w:val="ListParagraph"/>
        <w:autoSpaceDE w:val="0"/>
        <w:autoSpaceDN w:val="0"/>
        <w:adjustRightInd w:val="0"/>
        <w:spacing w:before="240" w:after="240"/>
        <w:ind w:left="2160"/>
        <w:contextualSpacing w:val="0"/>
        <w:rPr>
          <w:rFonts w:eastAsia="Calibri"/>
          <w:b/>
          <w:u w:val="single"/>
        </w:rPr>
      </w:pPr>
      <w:r>
        <w:rPr>
          <w:rFonts w:eastAsia="Calibri"/>
        </w:rPr>
        <w:t xml:space="preserve">The </w:t>
      </w:r>
      <w:r w:rsidRPr="0094095F">
        <w:rPr>
          <w:rFonts w:eastAsia="Calibri"/>
        </w:rPr>
        <w:t xml:space="preserve">FMCSA will reimburse 85 percent of eligible costs incurred in the administration of projects aimed at improving the safe transportation of goods and persons in foreign commerce. </w:t>
      </w:r>
      <w:r>
        <w:rPr>
          <w:rFonts w:eastAsia="Calibri"/>
        </w:rPr>
        <w:t xml:space="preserve"> </w:t>
      </w:r>
    </w:p>
    <w:p w14:paraId="0823DEC0" w14:textId="77777777" w:rsidR="00AA4AEC" w:rsidRPr="00D1605E" w:rsidRDefault="00D1605E" w:rsidP="00D1605E">
      <w:pPr>
        <w:spacing w:before="240" w:after="240"/>
        <w:ind w:left="720" w:firstLine="720"/>
        <w:rPr>
          <w:u w:val="single"/>
        </w:rPr>
      </w:pPr>
      <w:r w:rsidRPr="00D1605E">
        <w:rPr>
          <w:b/>
          <w:u w:val="single"/>
        </w:rPr>
        <w:t xml:space="preserve">D) </w:t>
      </w:r>
      <w:r w:rsidR="00AA4AEC" w:rsidRPr="00D1605E">
        <w:rPr>
          <w:b/>
          <w:u w:val="single"/>
        </w:rPr>
        <w:t>Public Awareness and Education</w:t>
      </w:r>
      <w:r w:rsidRPr="00D1605E">
        <w:rPr>
          <w:b/>
          <w:u w:val="single"/>
        </w:rPr>
        <w:t>.</w:t>
      </w:r>
    </w:p>
    <w:p w14:paraId="63252824" w14:textId="77777777" w:rsidR="00D1605E" w:rsidRPr="00D1605E" w:rsidRDefault="00D1605E" w:rsidP="00D1605E">
      <w:pPr>
        <w:pStyle w:val="ListParagraph"/>
        <w:spacing w:before="240" w:after="240"/>
        <w:ind w:left="1440" w:firstLine="720"/>
        <w:contextualSpacing w:val="0"/>
        <w:rPr>
          <w:b/>
          <w:u w:val="single"/>
        </w:rPr>
      </w:pPr>
      <w:r w:rsidRPr="00D1605E">
        <w:rPr>
          <w:b/>
          <w:u w:val="single"/>
        </w:rPr>
        <w:t>(1) General.</w:t>
      </w:r>
    </w:p>
    <w:p w14:paraId="2381D65B" w14:textId="77777777" w:rsidR="00D1605E" w:rsidRDefault="00D1605E" w:rsidP="00D1605E">
      <w:pPr>
        <w:pStyle w:val="ListParagraph"/>
        <w:spacing w:before="240" w:after="240"/>
        <w:ind w:left="2160"/>
        <w:contextualSpacing w:val="0"/>
      </w:pPr>
      <w:r w:rsidRPr="0094095F">
        <w:t>Public Ed</w:t>
      </w:r>
      <w:r>
        <w:t xml:space="preserve">ucation and Awareness projects </w:t>
      </w:r>
      <w:r w:rsidRPr="0094095F">
        <w:t xml:space="preserve"> provide information on a variety of traffic safety issues related to CMVs and non-CMVs which operate around large trucks and buses. </w:t>
      </w:r>
      <w:r>
        <w:t xml:space="preserve"> </w:t>
      </w:r>
      <w:r w:rsidRPr="0094095F">
        <w:t>Applicants must describe the type of projects they plan to conduct, including but not limited to passenger transportation, hazardous materials transportation, and share the road safely initiatives, including the number of personnel and the level of effort that will be part of this effort.</w:t>
      </w:r>
    </w:p>
    <w:p w14:paraId="47091C67" w14:textId="77777777" w:rsidR="00D1605E" w:rsidRPr="00D1605E" w:rsidRDefault="00D1605E" w:rsidP="00D1605E">
      <w:pPr>
        <w:pStyle w:val="ListParagraph"/>
        <w:spacing w:before="240" w:after="240"/>
        <w:ind w:left="1440" w:firstLine="720"/>
        <w:contextualSpacing w:val="0"/>
        <w:rPr>
          <w:b/>
          <w:u w:val="single"/>
        </w:rPr>
      </w:pPr>
      <w:r w:rsidRPr="00D1605E">
        <w:rPr>
          <w:b/>
          <w:u w:val="single"/>
        </w:rPr>
        <w:t>(2) Cost Match</w:t>
      </w:r>
      <w:r w:rsidR="00ED0BC5">
        <w:rPr>
          <w:b/>
          <w:u w:val="single"/>
        </w:rPr>
        <w:t>ing under this Priority</w:t>
      </w:r>
      <w:r w:rsidRPr="00D1605E">
        <w:rPr>
          <w:b/>
          <w:u w:val="single"/>
        </w:rPr>
        <w:t>.</w:t>
      </w:r>
    </w:p>
    <w:p w14:paraId="43936FDD" w14:textId="77777777" w:rsidR="00AA4AEC" w:rsidRDefault="00F81E70" w:rsidP="00D1605E">
      <w:pPr>
        <w:pStyle w:val="ListParagraph"/>
        <w:spacing w:before="240" w:after="240"/>
        <w:ind w:left="2160"/>
        <w:contextualSpacing w:val="0"/>
      </w:pPr>
      <w:r>
        <w:t xml:space="preserve">The </w:t>
      </w:r>
      <w:r w:rsidR="00AA4AEC" w:rsidRPr="0094095F">
        <w:t>FMCSA will reimburse 85 percent of eligible costs incurred for</w:t>
      </w:r>
      <w:r w:rsidR="00ED0BC5">
        <w:t xml:space="preserve"> carrying out this priority.</w:t>
      </w:r>
      <w:r w:rsidR="00AA4AEC" w:rsidRPr="0094095F">
        <w:t xml:space="preserve"> </w:t>
      </w:r>
    </w:p>
    <w:p w14:paraId="0A373FF7" w14:textId="77777777" w:rsidR="00AA4AEC" w:rsidRPr="00236DD6" w:rsidRDefault="0040546A" w:rsidP="0040546A">
      <w:pPr>
        <w:spacing w:before="240" w:after="240"/>
        <w:ind w:left="720" w:firstLine="720"/>
        <w:rPr>
          <w:b/>
          <w:u w:val="single"/>
        </w:rPr>
      </w:pPr>
      <w:r w:rsidRPr="00236DD6">
        <w:rPr>
          <w:b/>
          <w:u w:val="single"/>
        </w:rPr>
        <w:t xml:space="preserve">E) </w:t>
      </w:r>
      <w:r w:rsidR="00AA4AEC" w:rsidRPr="00236DD6">
        <w:rPr>
          <w:b/>
          <w:u w:val="single"/>
        </w:rPr>
        <w:t>Improve CMV Safety and Compliance with CMV Safety Regulations</w:t>
      </w:r>
      <w:r w:rsidR="00236DD6" w:rsidRPr="00236DD6">
        <w:rPr>
          <w:b/>
          <w:u w:val="single"/>
        </w:rPr>
        <w:t>.</w:t>
      </w:r>
    </w:p>
    <w:p w14:paraId="049D8F92" w14:textId="77777777" w:rsidR="0040546A" w:rsidRDefault="0040546A" w:rsidP="0040546A">
      <w:pPr>
        <w:spacing w:before="240" w:after="240"/>
        <w:ind w:left="1440"/>
        <w:rPr>
          <w:b/>
          <w:u w:val="single"/>
        </w:rPr>
      </w:pPr>
      <w:r>
        <w:tab/>
      </w:r>
      <w:r w:rsidRPr="0040546A">
        <w:rPr>
          <w:b/>
          <w:u w:val="single"/>
        </w:rPr>
        <w:t>(1) General.</w:t>
      </w:r>
    </w:p>
    <w:p w14:paraId="2B99874B" w14:textId="77777777" w:rsidR="0040546A" w:rsidRDefault="0040546A" w:rsidP="0040546A">
      <w:pPr>
        <w:spacing w:before="240" w:after="240"/>
        <w:ind w:left="2160"/>
      </w:pPr>
      <w:r>
        <w:t xml:space="preserve">The </w:t>
      </w:r>
      <w:r w:rsidRPr="0094095F">
        <w:t>FMCSA will reimburse 85 percent of eligible costs incurred</w:t>
      </w:r>
      <w:r>
        <w:t xml:space="preserve">. Funds are available </w:t>
      </w:r>
      <w:r w:rsidRPr="0094095F">
        <w:t xml:space="preserve"> for improving CMV safety and compliance with CMV safety r</w:t>
      </w:r>
      <w:r>
        <w:tab/>
      </w:r>
      <w:r w:rsidRPr="0094095F">
        <w:t>egulations</w:t>
      </w:r>
      <w:r>
        <w:rPr>
          <w:color w:val="1F497D"/>
        </w:rPr>
        <w:t xml:space="preserve">.  </w:t>
      </w:r>
      <w:r w:rsidRPr="0094095F">
        <w:t>The applicant must demonstrate how these projects will go beyond the traditional enforcement projects i</w:t>
      </w:r>
      <w:r>
        <w:t xml:space="preserve">ncluded in their state’s CVSP.  </w:t>
      </w:r>
      <w:r w:rsidRPr="0094095F">
        <w:t>Applicants must describe the type of project they plan to conduct including the number of personnel, the level of effort involved, and how this project will imp</w:t>
      </w:r>
      <w:r>
        <w:t xml:space="preserve">rove CMV safety and compliance.  Project </w:t>
      </w:r>
      <w:r w:rsidRPr="0094095F">
        <w:t xml:space="preserve">examples may include, but are not limited to: </w:t>
      </w:r>
    </w:p>
    <w:p w14:paraId="3BE80503" w14:textId="77777777" w:rsidR="0040546A" w:rsidRPr="0094095F" w:rsidRDefault="0040546A" w:rsidP="0040546A">
      <w:pPr>
        <w:spacing w:before="240" w:after="240"/>
        <w:ind w:left="2160" w:firstLine="720"/>
      </w:pPr>
      <w:r>
        <w:t xml:space="preserve">(i) </w:t>
      </w:r>
      <w:r w:rsidRPr="0094095F">
        <w:t>Motorcoach safety initiatives;</w:t>
      </w:r>
    </w:p>
    <w:p w14:paraId="4F1529D8" w14:textId="77777777" w:rsidR="0040546A" w:rsidRPr="0094095F" w:rsidRDefault="0040546A" w:rsidP="0040546A">
      <w:pPr>
        <w:spacing w:before="240" w:after="240"/>
        <w:ind w:left="2880"/>
      </w:pPr>
      <w:r>
        <w:lastRenderedPageBreak/>
        <w:t xml:space="preserve">(ii) </w:t>
      </w:r>
      <w:r w:rsidRPr="0094095F">
        <w:t>Distracted driving by CMV Operators and others operating around CMVs;</w:t>
      </w:r>
    </w:p>
    <w:p w14:paraId="79F31091" w14:textId="77777777" w:rsidR="0040546A" w:rsidRPr="0094095F" w:rsidRDefault="0040546A" w:rsidP="0040546A">
      <w:pPr>
        <w:spacing w:before="240" w:after="240"/>
        <w:ind w:left="2610" w:firstLine="270"/>
      </w:pPr>
      <w:r>
        <w:t xml:space="preserve">(iii) </w:t>
      </w:r>
      <w:r w:rsidRPr="0094095F">
        <w:t>CMV safety in Work Zones;</w:t>
      </w:r>
      <w:r w:rsidR="00B00B7A">
        <w:t xml:space="preserve"> and</w:t>
      </w:r>
    </w:p>
    <w:p w14:paraId="7CCF875A" w14:textId="77777777" w:rsidR="0040546A" w:rsidRPr="0094095F" w:rsidRDefault="0040546A" w:rsidP="0040546A">
      <w:pPr>
        <w:spacing w:before="240" w:after="240"/>
        <w:ind w:left="2880"/>
        <w:rPr>
          <w:color w:val="1F497D"/>
        </w:rPr>
      </w:pPr>
      <w:r>
        <w:t xml:space="preserve">(iv) </w:t>
      </w:r>
      <w:r w:rsidRPr="0094095F">
        <w:t>Innovative efforts that have a demonstrable potential for nationwide implementation</w:t>
      </w:r>
      <w:r>
        <w:t>.</w:t>
      </w:r>
      <w:r w:rsidRPr="0094095F">
        <w:t xml:space="preserve"> </w:t>
      </w:r>
    </w:p>
    <w:p w14:paraId="4088917D" w14:textId="77777777" w:rsidR="0040546A" w:rsidRDefault="0040546A" w:rsidP="0040546A">
      <w:pPr>
        <w:spacing w:before="240" w:after="240"/>
        <w:ind w:left="1440"/>
        <w:rPr>
          <w:b/>
          <w:u w:val="single"/>
        </w:rPr>
      </w:pPr>
      <w:r>
        <w:tab/>
      </w:r>
      <w:r w:rsidRPr="0040546A">
        <w:rPr>
          <w:b/>
          <w:u w:val="single"/>
        </w:rPr>
        <w:t>(2) Cost Match</w:t>
      </w:r>
      <w:r w:rsidR="00ED0BC5">
        <w:rPr>
          <w:b/>
          <w:u w:val="single"/>
        </w:rPr>
        <w:t>ing under this Priority</w:t>
      </w:r>
      <w:r w:rsidRPr="0040546A">
        <w:rPr>
          <w:b/>
          <w:u w:val="single"/>
        </w:rPr>
        <w:t>.</w:t>
      </w:r>
    </w:p>
    <w:p w14:paraId="524243BF" w14:textId="77777777" w:rsidR="00ED0BC5" w:rsidRDefault="00ED0BC5" w:rsidP="00ED0BC5">
      <w:pPr>
        <w:pStyle w:val="ListParagraph"/>
        <w:spacing w:before="240" w:after="240"/>
        <w:ind w:left="2160"/>
        <w:contextualSpacing w:val="0"/>
      </w:pPr>
      <w:r>
        <w:t xml:space="preserve">The </w:t>
      </w:r>
      <w:r w:rsidRPr="0094095F">
        <w:t>FMCSA will reimburse 85 percent of eligible costs incurred for</w:t>
      </w:r>
      <w:r>
        <w:t xml:space="preserve"> carrying out this priority.</w:t>
      </w:r>
      <w:r w:rsidRPr="0094095F">
        <w:t xml:space="preserve"> </w:t>
      </w:r>
    </w:p>
    <w:p w14:paraId="532DE056" w14:textId="77777777" w:rsidR="00AA4AEC" w:rsidRPr="00236DD6" w:rsidRDefault="00236DD6" w:rsidP="00236DD6">
      <w:pPr>
        <w:pStyle w:val="ListParagraph"/>
        <w:spacing w:before="240" w:after="240"/>
        <w:ind w:left="1800"/>
        <w:rPr>
          <w:b/>
          <w:u w:val="single"/>
        </w:rPr>
      </w:pPr>
      <w:r w:rsidRPr="00236DD6">
        <w:rPr>
          <w:b/>
          <w:u w:val="single"/>
        </w:rPr>
        <w:t xml:space="preserve">F) </w:t>
      </w:r>
      <w:r w:rsidR="00AA4AEC" w:rsidRPr="00236DD6">
        <w:rPr>
          <w:b/>
          <w:u w:val="single"/>
        </w:rPr>
        <w:t>Technologies to improve CMV safety</w:t>
      </w:r>
      <w:r w:rsidRPr="00236DD6">
        <w:rPr>
          <w:b/>
          <w:u w:val="single"/>
        </w:rPr>
        <w:t>.</w:t>
      </w:r>
    </w:p>
    <w:p w14:paraId="220416F0" w14:textId="77777777" w:rsidR="00236DD6" w:rsidRPr="00236DD6" w:rsidRDefault="00236DD6" w:rsidP="00236DD6">
      <w:pPr>
        <w:pStyle w:val="ListParagraph"/>
        <w:spacing w:before="240" w:after="240"/>
        <w:ind w:left="1800"/>
        <w:rPr>
          <w:b/>
        </w:rPr>
      </w:pPr>
    </w:p>
    <w:p w14:paraId="11F0CAE9" w14:textId="77777777" w:rsidR="00236DD6" w:rsidRDefault="00236DD6" w:rsidP="00236DD6">
      <w:pPr>
        <w:pStyle w:val="ListParagraph"/>
        <w:autoSpaceDE w:val="0"/>
        <w:autoSpaceDN w:val="0"/>
        <w:adjustRightInd w:val="0"/>
        <w:spacing w:before="240" w:after="240"/>
        <w:ind w:left="1440"/>
        <w:contextualSpacing w:val="0"/>
        <w:rPr>
          <w:b/>
          <w:u w:val="single"/>
        </w:rPr>
      </w:pPr>
      <w:r>
        <w:tab/>
      </w:r>
      <w:r w:rsidRPr="00236DD6">
        <w:rPr>
          <w:b/>
          <w:u w:val="single"/>
        </w:rPr>
        <w:t>(1) General.</w:t>
      </w:r>
    </w:p>
    <w:p w14:paraId="5DA4F854" w14:textId="3BE20145" w:rsidR="00236DD6" w:rsidRPr="00236DD6" w:rsidRDefault="00236DD6" w:rsidP="00236DD6">
      <w:pPr>
        <w:pStyle w:val="ListParagraph"/>
        <w:autoSpaceDE w:val="0"/>
        <w:autoSpaceDN w:val="0"/>
        <w:adjustRightInd w:val="0"/>
        <w:spacing w:before="240" w:after="240"/>
        <w:ind w:left="2160"/>
        <w:contextualSpacing w:val="0"/>
      </w:pPr>
      <w:r w:rsidRPr="00236DD6">
        <w:t>Funds are available for the demonstration of innovative methods for technologies to improve CMV safety.  Applications must be supported by data justifying the need to identify, develop</w:t>
      </w:r>
      <w:r w:rsidR="001A6077">
        <w:t>, maintain</w:t>
      </w:r>
      <w:r w:rsidRPr="00236DD6">
        <w:t xml:space="preserve"> and/or implement new and/or existing technologies to improve CMV enforcement techniques.  Examples include, but are not limited to, implementation of FMCSA’s electronic logging device requirements and the purchase of License Plate/US DOT readers to augment enforcement efforts. </w:t>
      </w:r>
    </w:p>
    <w:p w14:paraId="1CD78463" w14:textId="77777777" w:rsidR="00236DD6" w:rsidRPr="00236DD6" w:rsidRDefault="00236DD6" w:rsidP="00236DD6">
      <w:pPr>
        <w:autoSpaceDE w:val="0"/>
        <w:autoSpaceDN w:val="0"/>
        <w:adjustRightInd w:val="0"/>
        <w:spacing w:before="240" w:after="240"/>
        <w:ind w:left="2160"/>
        <w:rPr>
          <w:b/>
        </w:rPr>
      </w:pPr>
      <w:r w:rsidRPr="00236DD6">
        <w:t>Applicants must include clear performance measurements to evaluate the outcome of the project(s), and include these statistics within their quarterly Performance Progress Report (SF-PPR) to FMCSA.  Metrics must be relevant to the use of purchased technology within the project framework, and if applicable, identify the number of CMVs/carriers screened and/or contacted</w:t>
      </w:r>
      <w:r w:rsidRPr="00236DD6">
        <w:rPr>
          <w:b/>
        </w:rPr>
        <w:t xml:space="preserve">. </w:t>
      </w:r>
    </w:p>
    <w:p w14:paraId="12FE8396" w14:textId="77777777" w:rsidR="00236DD6" w:rsidRPr="00236DD6" w:rsidRDefault="00236DD6" w:rsidP="00236DD6">
      <w:pPr>
        <w:autoSpaceDE w:val="0"/>
        <w:autoSpaceDN w:val="0"/>
        <w:adjustRightInd w:val="0"/>
        <w:spacing w:before="240" w:after="240"/>
        <w:ind w:left="2160"/>
      </w:pPr>
      <w:r w:rsidRPr="00236DD6">
        <w:t>Applicants requesting funding for technology related project costs connected to a HP-ITD request must include these items ONLY within their HP-ITD application to ensure projects are evaluated according to FAST Act requirements.</w:t>
      </w:r>
    </w:p>
    <w:p w14:paraId="490ADF1E" w14:textId="77777777" w:rsidR="00236DD6" w:rsidRPr="00236DD6" w:rsidRDefault="00236DD6" w:rsidP="00236DD6">
      <w:pPr>
        <w:pStyle w:val="ListParagraph"/>
        <w:autoSpaceDE w:val="0"/>
        <w:autoSpaceDN w:val="0"/>
        <w:adjustRightInd w:val="0"/>
        <w:spacing w:before="240" w:after="240"/>
        <w:ind w:left="1440"/>
        <w:contextualSpacing w:val="0"/>
        <w:rPr>
          <w:b/>
          <w:u w:val="single"/>
        </w:rPr>
      </w:pPr>
      <w:r>
        <w:tab/>
      </w:r>
      <w:r w:rsidRPr="00236DD6">
        <w:rPr>
          <w:b/>
          <w:u w:val="single"/>
        </w:rPr>
        <w:t>(2) Cost Match.</w:t>
      </w:r>
    </w:p>
    <w:p w14:paraId="411E62A2" w14:textId="77777777" w:rsidR="00F009F0" w:rsidRDefault="00F81E70" w:rsidP="00FB3A03">
      <w:pPr>
        <w:pStyle w:val="ListParagraph"/>
        <w:autoSpaceDE w:val="0"/>
        <w:autoSpaceDN w:val="0"/>
        <w:adjustRightInd w:val="0"/>
        <w:spacing w:before="240" w:after="240"/>
        <w:ind w:left="2160"/>
        <w:contextualSpacing w:val="0"/>
      </w:pPr>
      <w:r>
        <w:t xml:space="preserve">The </w:t>
      </w:r>
      <w:r w:rsidR="00AA4AEC" w:rsidRPr="0094095F">
        <w:t>FMCSA will reimburse 85 percent of eligible co</w:t>
      </w:r>
      <w:r w:rsidR="00236DD6">
        <w:t>sts incurred</w:t>
      </w:r>
      <w:r w:rsidR="00FB3A03">
        <w:t xml:space="preserve"> in carrying out this priority.</w:t>
      </w:r>
      <w:r w:rsidR="00236DD6">
        <w:t xml:space="preserve">. </w:t>
      </w:r>
    </w:p>
    <w:p w14:paraId="45BAA76F" w14:textId="77777777" w:rsidR="00F009F0" w:rsidRDefault="00F009F0" w:rsidP="00692BFA">
      <w:pPr>
        <w:spacing w:before="240" w:after="240"/>
      </w:pPr>
      <w:r>
        <w:br w:type="page"/>
      </w:r>
    </w:p>
    <w:p w14:paraId="24B62B36" w14:textId="77777777" w:rsidR="00EB2C6E" w:rsidRDefault="00EB2C6E" w:rsidP="00692BFA">
      <w:pPr>
        <w:pStyle w:val="ListParagraph"/>
        <w:jc w:val="center"/>
        <w:rPr>
          <w:b/>
        </w:rPr>
      </w:pPr>
      <w:bookmarkStart w:id="3" w:name="_Toc452123833"/>
      <w:bookmarkStart w:id="4" w:name="_Toc452123834"/>
      <w:bookmarkStart w:id="5" w:name="_Toc452123835"/>
      <w:bookmarkStart w:id="6" w:name="_Toc452123836"/>
      <w:bookmarkStart w:id="7" w:name="_SECTION_B_–"/>
      <w:bookmarkStart w:id="8" w:name="_Toc496782894"/>
      <w:bookmarkEnd w:id="3"/>
      <w:bookmarkEnd w:id="4"/>
      <w:bookmarkEnd w:id="5"/>
      <w:bookmarkEnd w:id="6"/>
      <w:bookmarkEnd w:id="7"/>
      <w:r w:rsidRPr="00F009F0">
        <w:rPr>
          <w:b/>
        </w:rPr>
        <w:lastRenderedPageBreak/>
        <w:t xml:space="preserve">SECTION </w:t>
      </w:r>
      <w:r w:rsidR="001F7910" w:rsidRPr="00F009F0">
        <w:rPr>
          <w:b/>
        </w:rPr>
        <w:t xml:space="preserve">B </w:t>
      </w:r>
      <w:r w:rsidRPr="00045424">
        <w:rPr>
          <w:b/>
        </w:rPr>
        <w:t xml:space="preserve">– </w:t>
      </w:r>
      <w:r w:rsidR="00D265E4">
        <w:rPr>
          <w:b/>
        </w:rPr>
        <w:t>FEDERAL</w:t>
      </w:r>
      <w:r w:rsidR="001F7910" w:rsidRPr="00045424">
        <w:rPr>
          <w:b/>
        </w:rPr>
        <w:t xml:space="preserve"> </w:t>
      </w:r>
      <w:r w:rsidRPr="00045424">
        <w:rPr>
          <w:b/>
        </w:rPr>
        <w:t>AWARD INFORMATION</w:t>
      </w:r>
      <w:bookmarkEnd w:id="8"/>
    </w:p>
    <w:p w14:paraId="7BA480F1" w14:textId="77777777" w:rsidR="00D97E11" w:rsidRPr="009B297F" w:rsidRDefault="009351E1" w:rsidP="009351E1">
      <w:pPr>
        <w:pStyle w:val="Default"/>
        <w:spacing w:before="240" w:after="240"/>
        <w:rPr>
          <w:b/>
        </w:rPr>
      </w:pPr>
      <w:r w:rsidRPr="009351E1">
        <w:rPr>
          <w:b/>
          <w:u w:val="single"/>
        </w:rPr>
        <w:t>1) Funding and Number of Awards</w:t>
      </w:r>
      <w:r>
        <w:rPr>
          <w:b/>
        </w:rPr>
        <w:t>.</w:t>
      </w:r>
      <w:r w:rsidR="00D97E11" w:rsidRPr="009B297F">
        <w:rPr>
          <w:b/>
          <w:bCs/>
          <w:i/>
          <w:iCs/>
        </w:rPr>
        <w:t xml:space="preserve"> </w:t>
      </w:r>
    </w:p>
    <w:p w14:paraId="70F3A4F2" w14:textId="77777777" w:rsidR="00D97E11" w:rsidRPr="008D5097" w:rsidRDefault="00D97E11" w:rsidP="00692BFA">
      <w:pPr>
        <w:pStyle w:val="Style0"/>
        <w:tabs>
          <w:tab w:val="left" w:pos="720"/>
          <w:tab w:val="left" w:pos="1440"/>
          <w:tab w:val="left" w:pos="2160"/>
          <w:tab w:val="left" w:pos="2880"/>
          <w:tab w:val="left" w:pos="3600"/>
          <w:tab w:val="left" w:pos="3780"/>
          <w:tab w:val="left" w:pos="4320"/>
          <w:tab w:val="left" w:pos="5040"/>
          <w:tab w:val="left" w:pos="5760"/>
          <w:tab w:val="left" w:pos="6480"/>
          <w:tab w:val="left" w:pos="7200"/>
          <w:tab w:val="left" w:pos="7920"/>
          <w:tab w:val="left" w:pos="8640"/>
        </w:tabs>
        <w:spacing w:before="240" w:after="240"/>
        <w:rPr>
          <w:rFonts w:ascii="Times New Roman" w:hAnsi="Times New Roman"/>
          <w:color w:val="000000"/>
          <w:sz w:val="24"/>
        </w:rPr>
      </w:pPr>
      <w:r w:rsidRPr="009B297F">
        <w:rPr>
          <w:rFonts w:ascii="Times New Roman" w:hAnsi="Times New Roman"/>
          <w:color w:val="000000"/>
          <w:sz w:val="24"/>
        </w:rPr>
        <w:t xml:space="preserve">The </w:t>
      </w:r>
      <w:r>
        <w:rPr>
          <w:rFonts w:ascii="Times New Roman" w:hAnsi="Times New Roman"/>
          <w:sz w:val="24"/>
        </w:rPr>
        <w:t>FMCSA</w:t>
      </w:r>
      <w:r w:rsidRPr="009B297F">
        <w:rPr>
          <w:rFonts w:ascii="Times New Roman" w:hAnsi="Times New Roman"/>
          <w:color w:val="000000"/>
          <w:sz w:val="24"/>
        </w:rPr>
        <w:t xml:space="preserve"> anticipates </w:t>
      </w:r>
      <w:r w:rsidR="00564DA2">
        <w:rPr>
          <w:rFonts w:ascii="Times New Roman" w:hAnsi="Times New Roman"/>
          <w:color w:val="000000"/>
          <w:sz w:val="24"/>
        </w:rPr>
        <w:t xml:space="preserve">making </w:t>
      </w:r>
      <w:sdt>
        <w:sdtPr>
          <w:rPr>
            <w:rFonts w:ascii="Times New Roman" w:hAnsi="Times New Roman"/>
            <w:color w:val="000000"/>
            <w:sz w:val="24"/>
          </w:rPr>
          <w:tag w:val="Number of Awards Granted "/>
          <w:id w:val="-1807923390"/>
          <w:placeholder>
            <w:docPart w:val="4AB7172C9A0F40A28BE154DC34E0CD51"/>
          </w:placeholder>
          <w:text/>
        </w:sdtPr>
        <w:sdtContent>
          <w:r w:rsidR="00BE406D" w:rsidDel="004421D6">
            <w:rPr>
              <w:rFonts w:ascii="Times New Roman" w:hAnsi="Times New Roman"/>
              <w:color w:val="000000"/>
              <w:sz w:val="24"/>
            </w:rPr>
            <w:t>125</w:t>
          </w:r>
        </w:sdtContent>
      </w:sdt>
      <w:r w:rsidRPr="00AB7BBF">
        <w:rPr>
          <w:rFonts w:ascii="Times New Roman" w:hAnsi="Times New Roman"/>
          <w:color w:val="000000"/>
          <w:sz w:val="24"/>
        </w:rPr>
        <w:t xml:space="preserve"> award(s) </w:t>
      </w:r>
      <w:r w:rsidR="00E1753F" w:rsidRPr="00AB7BBF">
        <w:rPr>
          <w:rFonts w:ascii="Times New Roman" w:hAnsi="Times New Roman"/>
          <w:color w:val="000000"/>
          <w:sz w:val="24"/>
        </w:rPr>
        <w:t>t</w:t>
      </w:r>
      <w:r w:rsidR="00564DA2" w:rsidRPr="00AB7BBF">
        <w:rPr>
          <w:rFonts w:ascii="Times New Roman" w:hAnsi="Times New Roman"/>
          <w:color w:val="000000"/>
          <w:sz w:val="24"/>
        </w:rPr>
        <w:t>otaling</w:t>
      </w:r>
      <w:r w:rsidR="00AF3296" w:rsidRPr="00AB7BBF">
        <w:rPr>
          <w:rFonts w:ascii="Times New Roman" w:hAnsi="Times New Roman"/>
          <w:color w:val="000000"/>
          <w:sz w:val="24"/>
        </w:rPr>
        <w:t xml:space="preserve"> </w:t>
      </w:r>
      <w:sdt>
        <w:sdtPr>
          <w:rPr>
            <w:rFonts w:ascii="Times New Roman" w:hAnsi="Times New Roman"/>
            <w:color w:val="000000"/>
            <w:sz w:val="24"/>
            <w:highlight w:val="yellow"/>
          </w:rPr>
          <w:alias w:val="Funding Amount ($XXM)"/>
          <w:tag w:val="Funding Amount ($XXM)"/>
          <w:id w:val="681554025"/>
          <w:placeholder>
            <w:docPart w:val="5C30C781073C43B2B91FA243E1C6B72D"/>
          </w:placeholder>
        </w:sdtPr>
        <w:sdtEndPr>
          <w:rPr>
            <w:highlight w:val="none"/>
          </w:rPr>
        </w:sdtEndPr>
        <w:sdtContent>
          <w:r w:rsidR="00581A05">
            <w:rPr>
              <w:rFonts w:ascii="Times New Roman" w:hAnsi="Times New Roman"/>
              <w:color w:val="000000"/>
              <w:sz w:val="24"/>
            </w:rPr>
            <w:t>$</w:t>
          </w:r>
          <w:r w:rsidR="00581A05" w:rsidRPr="00581A05">
            <w:rPr>
              <w:rFonts w:ascii="Times New Roman" w:hAnsi="Times New Roman"/>
              <w:color w:val="000000"/>
              <w:sz w:val="24"/>
            </w:rPr>
            <w:t>42,453,500.00</w:t>
          </w:r>
        </w:sdtContent>
      </w:sdt>
      <w:r w:rsidR="00E1753F" w:rsidRPr="00AB7BBF">
        <w:rPr>
          <w:rFonts w:ascii="Times New Roman" w:hAnsi="Times New Roman"/>
          <w:b/>
          <w:color w:val="000000"/>
          <w:sz w:val="24"/>
        </w:rPr>
        <w:t xml:space="preserve"> </w:t>
      </w:r>
      <w:r w:rsidRPr="00AB7BBF">
        <w:rPr>
          <w:rFonts w:ascii="Times New Roman" w:hAnsi="Times New Roman"/>
          <w:color w:val="000000"/>
          <w:sz w:val="24"/>
        </w:rPr>
        <w:t>as a result of this Notice of Funding Opportunity.</w:t>
      </w:r>
      <w:r w:rsidR="003F263A">
        <w:rPr>
          <w:rFonts w:ascii="Times New Roman" w:hAnsi="Times New Roman"/>
          <w:color w:val="000000"/>
          <w:sz w:val="24"/>
        </w:rPr>
        <w:t xml:space="preserve">  FMCSA </w:t>
      </w:r>
      <w:r w:rsidR="003F263A" w:rsidRPr="003F263A">
        <w:rPr>
          <w:rFonts w:ascii="Times New Roman" w:eastAsia="Calibri" w:hAnsi="Times New Roman"/>
          <w:sz w:val="24"/>
          <w:szCs w:val="22"/>
        </w:rPr>
        <w:t>plans to set aside up to $20,000,000 for eligible HP-ITD related projects.  Therefore, $22,453,500 will be available for HP-CMV related projects. The FMCSA reserves the right to allocate additional funds for awards under either HP-CMV and HP ITD related projects based on the volume and quality of applications.  Awards under the HP program are subject to funding availability.</w:t>
      </w:r>
    </w:p>
    <w:p w14:paraId="4E0BBA72" w14:textId="77777777" w:rsidR="0047564D" w:rsidRDefault="00D97E11" w:rsidP="00692BFA">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rPr>
          <w:rFonts w:ascii="Times New Roman" w:hAnsi="Times New Roman"/>
          <w:color w:val="000000"/>
          <w:sz w:val="24"/>
        </w:rPr>
      </w:pPr>
      <w:r w:rsidRPr="008D5097">
        <w:rPr>
          <w:rFonts w:ascii="Times New Roman" w:hAnsi="Times New Roman"/>
          <w:color w:val="000000"/>
          <w:sz w:val="24"/>
        </w:rPr>
        <w:t xml:space="preserve">The </w:t>
      </w:r>
      <w:r w:rsidRPr="008D5097">
        <w:rPr>
          <w:rFonts w:ascii="Times New Roman" w:hAnsi="Times New Roman"/>
          <w:sz w:val="24"/>
        </w:rPr>
        <w:t>FMCSA</w:t>
      </w:r>
      <w:r w:rsidRPr="008D5097">
        <w:rPr>
          <w:rFonts w:ascii="Times New Roman" w:hAnsi="Times New Roman"/>
          <w:color w:val="000000"/>
          <w:sz w:val="24"/>
        </w:rPr>
        <w:t xml:space="preserve"> anticipates </w:t>
      </w:r>
      <w:r w:rsidR="00D265E4">
        <w:rPr>
          <w:rFonts w:ascii="Times New Roman" w:hAnsi="Times New Roman"/>
          <w:color w:val="000000"/>
          <w:sz w:val="24"/>
        </w:rPr>
        <w:t>Federal</w:t>
      </w:r>
      <w:r w:rsidRPr="008D5097">
        <w:rPr>
          <w:rFonts w:ascii="Times New Roman" w:hAnsi="Times New Roman"/>
          <w:color w:val="000000"/>
          <w:sz w:val="24"/>
        </w:rPr>
        <w:t xml:space="preserve"> funding up to a total amount </w:t>
      </w:r>
      <w:r w:rsidR="006962C2">
        <w:rPr>
          <w:rFonts w:ascii="Times New Roman" w:hAnsi="Times New Roman"/>
          <w:color w:val="000000"/>
          <w:sz w:val="24"/>
        </w:rPr>
        <w:t xml:space="preserve">of </w:t>
      </w:r>
      <w:sdt>
        <w:sdtPr>
          <w:rPr>
            <w:rFonts w:ascii="Times New Roman" w:hAnsi="Times New Roman"/>
            <w:color w:val="000000"/>
            <w:sz w:val="24"/>
          </w:rPr>
          <w:alias w:val="Award Floor $XXM - Award Ceiling $XX(M)"/>
          <w:tag w:val="Award Ceiling $M - Award Floor $M"/>
          <w:id w:val="-1929107506"/>
          <w:placeholder>
            <w:docPart w:val="55E56B0B17EC4AE2BC73F3C87B321D2D"/>
          </w:placeholder>
        </w:sdtPr>
        <w:sdtEndPr>
          <w:rPr>
            <w:b/>
          </w:rPr>
        </w:sdtEndPr>
        <w:sdtContent>
          <w:r w:rsidR="00581A05" w:rsidRPr="00581A05">
            <w:rPr>
              <w:rFonts w:ascii="Times New Roman" w:hAnsi="Times New Roman"/>
              <w:color w:val="000000"/>
              <w:sz w:val="24"/>
            </w:rPr>
            <w:t>$2,000,000</w:t>
          </w:r>
        </w:sdtContent>
      </w:sdt>
      <w:r w:rsidR="00581A05">
        <w:rPr>
          <w:rFonts w:ascii="Times New Roman" w:hAnsi="Times New Roman"/>
          <w:color w:val="000000"/>
          <w:sz w:val="24"/>
        </w:rPr>
        <w:t xml:space="preserve"> </w:t>
      </w:r>
      <w:r w:rsidR="00B00B7A">
        <w:rPr>
          <w:rFonts w:ascii="Times New Roman" w:hAnsi="Times New Roman"/>
          <w:color w:val="000000"/>
          <w:sz w:val="24"/>
        </w:rPr>
        <w:t xml:space="preserve">per award </w:t>
      </w:r>
      <w:r w:rsidRPr="008D5097">
        <w:rPr>
          <w:rFonts w:ascii="Times New Roman" w:hAnsi="Times New Roman"/>
          <w:color w:val="000000"/>
          <w:sz w:val="24"/>
        </w:rPr>
        <w:t>may be made available for this Agreement subject to the availability of funds.</w:t>
      </w:r>
      <w:bookmarkStart w:id="9" w:name="_Toc309593274"/>
      <w:bookmarkStart w:id="10" w:name="_Toc309593276"/>
    </w:p>
    <w:bookmarkEnd w:id="9"/>
    <w:p w14:paraId="32FC7BDC" w14:textId="77777777" w:rsidR="009351E1" w:rsidRPr="009351E1" w:rsidRDefault="009351E1" w:rsidP="00692BF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rPr>
          <w:b/>
          <w:u w:val="single"/>
        </w:rPr>
      </w:pPr>
      <w:r>
        <w:rPr>
          <w:b/>
          <w:u w:val="single"/>
        </w:rPr>
        <w:t>2) Type of Award.</w:t>
      </w:r>
    </w:p>
    <w:p w14:paraId="1B287599" w14:textId="77777777" w:rsidR="00D97E11" w:rsidRPr="008D5097" w:rsidRDefault="00D97E11" w:rsidP="00692BF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pPr>
      <w:r w:rsidRPr="008D5097">
        <w:t xml:space="preserve">The planned award </w:t>
      </w:r>
      <w:r w:rsidRPr="00564DA2">
        <w:t>type</w:t>
      </w:r>
      <w:r w:rsidR="00784BD4">
        <w:t xml:space="preserve">(s) under this Notice are </w:t>
      </w:r>
      <w:sdt>
        <w:sdtPr>
          <w:rPr>
            <w:bCs/>
            <w:iCs/>
          </w:rPr>
          <w:alias w:val="Type of Award"/>
          <w:tag w:val="Type of Award"/>
          <w:id w:val="-1867133702"/>
          <w:lock w:val="sdtLocked"/>
          <w:placeholder>
            <w:docPart w:val="192558BFBD62493599F4DA82FCF3C867"/>
          </w:placeholder>
          <w:dropDownList>
            <w:listItem w:value="Choose an item."/>
            <w:listItem w:displayText="Cooperative Agreement" w:value="Cooperative Agreement"/>
            <w:listItem w:displayText="Grant" w:value="Grant"/>
            <w:listItem w:displayText="Grant and Cooperative Agreement" w:value="Grant and Cooperative Agreement"/>
          </w:dropDownList>
        </w:sdtPr>
        <w:sdtContent>
          <w:r w:rsidR="00412273">
            <w:rPr>
              <w:bCs/>
              <w:iCs/>
            </w:rPr>
            <w:t>Grant and Cooperative Agreement</w:t>
          </w:r>
        </w:sdtContent>
      </w:sdt>
    </w:p>
    <w:bookmarkEnd w:id="10"/>
    <w:p w14:paraId="7A343DC7" w14:textId="77777777" w:rsidR="00412273" w:rsidRDefault="00F81E70" w:rsidP="00692BFA">
      <w:pPr>
        <w:tabs>
          <w:tab w:val="left" w:pos="360"/>
        </w:tabs>
        <w:spacing w:before="240" w:after="240"/>
      </w:pPr>
      <w:r>
        <w:t xml:space="preserve">The </w:t>
      </w:r>
      <w:r w:rsidR="00412273">
        <w:t>FMCSA will determine the appropriate award type based on the proposed project</w:t>
      </w:r>
      <w:r w:rsidR="00742573">
        <w:t xml:space="preserve">. </w:t>
      </w:r>
    </w:p>
    <w:p w14:paraId="4132FB45" w14:textId="77777777" w:rsidR="0047564D" w:rsidRPr="0047564D" w:rsidRDefault="0047564D" w:rsidP="0047564D">
      <w:pPr>
        <w:spacing w:before="240" w:after="240"/>
        <w:rPr>
          <w:color w:val="000000"/>
        </w:rPr>
      </w:pPr>
      <w:r w:rsidRPr="0047564D">
        <w:rPr>
          <w:lang w:val="en"/>
        </w:rPr>
        <w:t>Applications are for new FMCSA awards only.  Applications for renewal or supplementation of existing awards are not eligible.</w:t>
      </w:r>
    </w:p>
    <w:p w14:paraId="5BDE6932" w14:textId="77777777" w:rsidR="00D97E11" w:rsidRPr="00DF16C0" w:rsidRDefault="009351E1" w:rsidP="00692BFA">
      <w:pPr>
        <w:tabs>
          <w:tab w:val="left" w:pos="360"/>
        </w:tabs>
        <w:spacing w:before="240" w:after="240"/>
        <w:rPr>
          <w:b/>
        </w:rPr>
      </w:pPr>
      <w:r>
        <w:rPr>
          <w:b/>
          <w:u w:val="single"/>
        </w:rPr>
        <w:t>3) Period of Performance</w:t>
      </w:r>
      <w:r>
        <w:rPr>
          <w:b/>
        </w:rPr>
        <w:t>.</w:t>
      </w:r>
    </w:p>
    <w:p w14:paraId="7E7688EA" w14:textId="77777777" w:rsidR="00D97E11" w:rsidRDefault="009351E1" w:rsidP="00692BFA">
      <w:pPr>
        <w:pStyle w:val="BodyText"/>
        <w:widowControl/>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jc w:val="left"/>
        <w:rPr>
          <w:snapToGrid/>
          <w:szCs w:val="24"/>
        </w:rPr>
      </w:pPr>
      <w:r>
        <w:rPr>
          <w:snapToGrid/>
          <w:szCs w:val="24"/>
        </w:rPr>
        <w:t>Unless otherwise stated in Section (A), t</w:t>
      </w:r>
      <w:r w:rsidR="00D97E11" w:rsidRPr="008D5097">
        <w:rPr>
          <w:snapToGrid/>
          <w:szCs w:val="24"/>
        </w:rPr>
        <w:t xml:space="preserve">he period of performance for this </w:t>
      </w:r>
      <w:r w:rsidR="00D97E11" w:rsidRPr="008D5097">
        <w:rPr>
          <w:color w:val="000000"/>
          <w:szCs w:val="24"/>
        </w:rPr>
        <w:t>Agreement</w:t>
      </w:r>
      <w:r w:rsidR="00D97E11" w:rsidRPr="008D5097">
        <w:rPr>
          <w:snapToGrid/>
          <w:szCs w:val="24"/>
        </w:rPr>
        <w:t xml:space="preserve"> will be as listed below:</w:t>
      </w:r>
    </w:p>
    <w:p w14:paraId="246F6C79" w14:textId="77777777" w:rsidR="00795050" w:rsidRPr="00795050" w:rsidRDefault="009351E1" w:rsidP="009351E1">
      <w:pPr>
        <w:pStyle w:val="ListParagraph"/>
        <w:tabs>
          <w:tab w:val="left" w:pos="360"/>
        </w:tabs>
        <w:spacing w:before="240" w:after="240"/>
        <w:ind w:left="540"/>
        <w:contextualSpacing w:val="0"/>
      </w:pPr>
      <w:r w:rsidRPr="009351E1">
        <w:rPr>
          <w:b/>
          <w:u w:val="single"/>
        </w:rPr>
        <w:t xml:space="preserve">i) </w:t>
      </w:r>
      <w:r w:rsidR="00795050" w:rsidRPr="009351E1">
        <w:rPr>
          <w:b/>
          <w:u w:val="single"/>
        </w:rPr>
        <w:t>HP-ITD project</w:t>
      </w:r>
      <w:r w:rsidR="00784BD4" w:rsidRPr="009351E1">
        <w:rPr>
          <w:b/>
          <w:u w:val="single"/>
        </w:rPr>
        <w:t>s</w:t>
      </w:r>
      <w:r w:rsidR="00784BD4">
        <w:t xml:space="preserve"> – fiscal year in which the award is made plus </w:t>
      </w:r>
      <w:r w:rsidR="00B00B7A">
        <w:rPr>
          <w:bCs/>
          <w:lang w:val="en"/>
        </w:rPr>
        <w:t>four</w:t>
      </w:r>
      <w:r w:rsidR="00795050" w:rsidRPr="00795050">
        <w:rPr>
          <w:bCs/>
          <w:lang w:val="en"/>
        </w:rPr>
        <w:t xml:space="preserve"> additional fiscal years.</w:t>
      </w:r>
    </w:p>
    <w:p w14:paraId="61A13459" w14:textId="77777777" w:rsidR="0064496E" w:rsidRPr="00F10AA3" w:rsidRDefault="009351E1" w:rsidP="009351E1">
      <w:pPr>
        <w:pStyle w:val="ListParagraph"/>
        <w:tabs>
          <w:tab w:val="left" w:pos="360"/>
        </w:tabs>
        <w:spacing w:before="240" w:after="240"/>
        <w:ind w:left="540"/>
        <w:contextualSpacing w:val="0"/>
      </w:pPr>
      <w:r w:rsidRPr="009351E1">
        <w:rPr>
          <w:b/>
          <w:u w:val="single"/>
        </w:rPr>
        <w:t xml:space="preserve">ii) </w:t>
      </w:r>
      <w:r w:rsidR="00784BD4" w:rsidRPr="009351E1">
        <w:rPr>
          <w:b/>
          <w:u w:val="single"/>
        </w:rPr>
        <w:t>HP-CMV projects</w:t>
      </w:r>
      <w:r w:rsidR="00784BD4">
        <w:t xml:space="preserve"> – fiscal year in which the award is made </w:t>
      </w:r>
      <w:r w:rsidR="00795050" w:rsidRPr="00795050">
        <w:t xml:space="preserve">plus </w:t>
      </w:r>
      <w:r w:rsidR="00B00B7A">
        <w:t>two</w:t>
      </w:r>
      <w:r w:rsidR="00795050" w:rsidRPr="00795050">
        <w:t xml:space="preserve"> additional fiscal </w:t>
      </w:r>
      <w:r w:rsidR="00795050" w:rsidRPr="00F10AA3">
        <w:t>years</w:t>
      </w:r>
      <w:r w:rsidR="00B00B7A">
        <w:t>.</w:t>
      </w:r>
    </w:p>
    <w:p w14:paraId="006224BC" w14:textId="77777777" w:rsidR="00D97E11" w:rsidRPr="000F4DB1" w:rsidRDefault="000F4DB1" w:rsidP="000F4DB1">
      <w:pPr>
        <w:spacing w:before="240" w:after="240"/>
        <w:rPr>
          <w:b/>
          <w:u w:val="single"/>
        </w:rPr>
      </w:pPr>
      <w:r w:rsidRPr="000F4DB1">
        <w:rPr>
          <w:b/>
          <w:u w:val="single"/>
        </w:rPr>
        <w:t xml:space="preserve">4) Degree of Federal Involvement. </w:t>
      </w:r>
    </w:p>
    <w:p w14:paraId="5027F113" w14:textId="77777777" w:rsidR="0097638A" w:rsidRPr="00A9687A" w:rsidRDefault="000F4DB1" w:rsidP="000F4D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ind w:left="720"/>
        <w:jc w:val="left"/>
        <w:rPr>
          <w:szCs w:val="24"/>
          <w:lang w:val="en"/>
        </w:rPr>
      </w:pPr>
      <w:r w:rsidRPr="00B221E1">
        <w:rPr>
          <w:b/>
          <w:szCs w:val="24"/>
          <w:u w:val="single"/>
        </w:rPr>
        <w:t xml:space="preserve">i) </w:t>
      </w:r>
      <w:r w:rsidR="00D97E11" w:rsidRPr="00B221E1">
        <w:rPr>
          <w:b/>
          <w:szCs w:val="24"/>
          <w:u w:val="single"/>
        </w:rPr>
        <w:t>Cooperative Agreement</w:t>
      </w:r>
      <w:r w:rsidR="00AA4AEC" w:rsidRPr="0097638A">
        <w:rPr>
          <w:b/>
          <w:szCs w:val="24"/>
        </w:rPr>
        <w:t xml:space="preserve">: </w:t>
      </w:r>
      <w:r w:rsidR="0097638A" w:rsidRPr="0097638A">
        <w:rPr>
          <w:szCs w:val="24"/>
          <w:lang w:val="en"/>
        </w:rPr>
        <w:t xml:space="preserve">There </w:t>
      </w:r>
      <w:r w:rsidR="0097638A" w:rsidRPr="0042631E">
        <w:rPr>
          <w:szCs w:val="24"/>
          <w:lang w:val="en"/>
        </w:rPr>
        <w:t>is</w:t>
      </w:r>
      <w:r w:rsidR="0097638A" w:rsidRPr="0097638A">
        <w:rPr>
          <w:szCs w:val="24"/>
          <w:lang w:val="en"/>
        </w:rPr>
        <w:t xml:space="preserve"> substantial involvement (e.g., collaboration, participation, or </w:t>
      </w:r>
      <w:r w:rsidR="0097638A" w:rsidRPr="00A9687A">
        <w:rPr>
          <w:szCs w:val="24"/>
          <w:lang w:val="en"/>
        </w:rPr>
        <w:t>intervention by FMCSA in the management of the project) anticipated between FMCSA and the recipient during performance of the contemplated activity</w:t>
      </w:r>
      <w:r w:rsidR="00742573" w:rsidRPr="00A9687A">
        <w:rPr>
          <w:szCs w:val="24"/>
          <w:lang w:val="en"/>
        </w:rPr>
        <w:t xml:space="preserve">. </w:t>
      </w:r>
      <w:r w:rsidR="0097638A" w:rsidRPr="00A9687A">
        <w:rPr>
          <w:szCs w:val="24"/>
          <w:lang w:val="en"/>
        </w:rPr>
        <w:t xml:space="preserve">See 31 U.S.C. </w:t>
      </w:r>
      <w:r>
        <w:rPr>
          <w:szCs w:val="24"/>
          <w:lang w:val="en"/>
        </w:rPr>
        <w:t xml:space="preserve">§ </w:t>
      </w:r>
      <w:r w:rsidR="0097638A" w:rsidRPr="00A9687A">
        <w:rPr>
          <w:szCs w:val="24"/>
          <w:lang w:val="en"/>
        </w:rPr>
        <w:t>6305.</w:t>
      </w:r>
    </w:p>
    <w:p w14:paraId="27584943" w14:textId="77777777" w:rsidR="0097638A" w:rsidRPr="00CD2AED" w:rsidRDefault="0097638A" w:rsidP="00B221E1">
      <w:pPr>
        <w:spacing w:before="240" w:after="240"/>
        <w:ind w:left="720"/>
        <w:rPr>
          <w:lang w:val="en"/>
        </w:rPr>
      </w:pPr>
      <w:r w:rsidRPr="00A9687A">
        <w:rPr>
          <w:lang w:val="en"/>
        </w:rPr>
        <w:t xml:space="preserve">Cooperative agreements are subject to the same laws OMB, Treasury, and other </w:t>
      </w:r>
      <w:r w:rsidR="00D265E4">
        <w:rPr>
          <w:lang w:val="en"/>
        </w:rPr>
        <w:t>Federal</w:t>
      </w:r>
      <w:r w:rsidRPr="00A9687A">
        <w:rPr>
          <w:lang w:val="en"/>
        </w:rPr>
        <w:t xml:space="preserve"> directives as grants</w:t>
      </w:r>
      <w:r w:rsidR="00742573" w:rsidRPr="00A9687A">
        <w:rPr>
          <w:lang w:val="en"/>
        </w:rPr>
        <w:t>.</w:t>
      </w:r>
      <w:r w:rsidR="00742573" w:rsidRPr="00A9687A">
        <w:t xml:space="preserve"> </w:t>
      </w:r>
      <w:r w:rsidR="00FF06EE">
        <w:t xml:space="preserve"> </w:t>
      </w:r>
      <w:r w:rsidR="00F10AA3" w:rsidRPr="00A9687A">
        <w:rPr>
          <w:lang w:val="en"/>
        </w:rPr>
        <w:t xml:space="preserve">For examples of oversight activities that would demonstrate substantial involvement by the </w:t>
      </w:r>
      <w:r w:rsidRPr="00A9687A">
        <w:t xml:space="preserve">go to: </w:t>
      </w:r>
      <w:r w:rsidR="00F10AA3" w:rsidRPr="00A9687A">
        <w:t xml:space="preserve"> </w:t>
      </w:r>
      <w:hyperlink r:id="rId18" w:history="1">
        <w:r w:rsidRPr="00CD2AED">
          <w:rPr>
            <w:rStyle w:val="Hyperlink"/>
            <w:color w:val="auto"/>
            <w:u w:val="none"/>
            <w:lang w:val="en"/>
          </w:rPr>
          <w:t>https://www.fmcsa.dot.gov/mission/grants/cooperative-agreements</w:t>
        </w:r>
      </w:hyperlink>
    </w:p>
    <w:p w14:paraId="00FF4BA9" w14:textId="77777777" w:rsidR="004564A7" w:rsidRDefault="00B221E1" w:rsidP="00B221E1">
      <w:pPr>
        <w:tabs>
          <w:tab w:val="left" w:pos="180"/>
        </w:tabs>
        <w:spacing w:before="240" w:after="240"/>
        <w:ind w:left="720"/>
      </w:pPr>
      <w:r w:rsidRPr="00B221E1">
        <w:rPr>
          <w:b/>
          <w:u w:val="single"/>
        </w:rPr>
        <w:t xml:space="preserve">ii) </w:t>
      </w:r>
      <w:r w:rsidR="00D97E11" w:rsidRPr="00B221E1">
        <w:rPr>
          <w:b/>
          <w:u w:val="single"/>
        </w:rPr>
        <w:t>Grant</w:t>
      </w:r>
      <w:r w:rsidR="00AA4AEC" w:rsidRPr="00A9687A">
        <w:rPr>
          <w:b/>
        </w:rPr>
        <w:t xml:space="preserve">:  </w:t>
      </w:r>
      <w:r w:rsidR="004564A7" w:rsidRPr="00A9687A">
        <w:rPr>
          <w:color w:val="333333"/>
          <w:lang w:val="en"/>
        </w:rPr>
        <w:t xml:space="preserve">Substantial involvement </w:t>
      </w:r>
      <w:r w:rsidR="004564A7" w:rsidRPr="0042631E">
        <w:rPr>
          <w:color w:val="333333"/>
          <w:lang w:val="en"/>
        </w:rPr>
        <w:t>is not</w:t>
      </w:r>
      <w:r w:rsidR="004564A7" w:rsidRPr="00A9687A">
        <w:rPr>
          <w:color w:val="333333"/>
          <w:lang w:val="en"/>
        </w:rPr>
        <w:t xml:space="preserve"> expected between </w:t>
      </w:r>
      <w:r w:rsidR="004564A7" w:rsidRPr="00A9687A">
        <w:rPr>
          <w:lang w:val="en"/>
        </w:rPr>
        <w:t xml:space="preserve">FMCSA </w:t>
      </w:r>
      <w:r w:rsidR="004564A7" w:rsidRPr="00A9687A">
        <w:rPr>
          <w:color w:val="333333"/>
          <w:lang w:val="en"/>
        </w:rPr>
        <w:t xml:space="preserve">and the recipient when carrying out the activity </w:t>
      </w:r>
      <w:r w:rsidR="00F10AA3" w:rsidRPr="00A9687A">
        <w:rPr>
          <w:color w:val="333333"/>
          <w:lang w:val="en"/>
        </w:rPr>
        <w:t>outlined</w:t>
      </w:r>
      <w:r w:rsidR="004564A7" w:rsidRPr="00A9687A">
        <w:rPr>
          <w:color w:val="333333"/>
          <w:lang w:val="en"/>
        </w:rPr>
        <w:t xml:space="preserve"> in the agreement</w:t>
      </w:r>
      <w:r w:rsidR="00742573" w:rsidRPr="00A9687A">
        <w:rPr>
          <w:color w:val="333333"/>
          <w:lang w:val="en"/>
        </w:rPr>
        <w:t>.</w:t>
      </w:r>
      <w:r w:rsidR="00742573" w:rsidRPr="00A9687A">
        <w:t xml:space="preserve"> </w:t>
      </w:r>
      <w:r w:rsidR="00FF06EE">
        <w:t xml:space="preserve"> </w:t>
      </w:r>
      <w:r w:rsidR="00F81E70" w:rsidRPr="00A9687A">
        <w:t xml:space="preserve">The </w:t>
      </w:r>
      <w:r w:rsidR="00F10AA3" w:rsidRPr="00A9687A">
        <w:t xml:space="preserve">FMCSA provides financial </w:t>
      </w:r>
      <w:r w:rsidR="00F10AA3" w:rsidRPr="00A9687A">
        <w:lastRenderedPageBreak/>
        <w:t>assistance, technical expertise, and oversight</w:t>
      </w:r>
      <w:r w:rsidR="00742573" w:rsidRPr="00A9687A">
        <w:t xml:space="preserve">. </w:t>
      </w:r>
      <w:r w:rsidR="00FF06EE">
        <w:t xml:space="preserve"> </w:t>
      </w:r>
      <w:r w:rsidR="00F10AA3" w:rsidRPr="00A9687A">
        <w:t>Grantees provide the effort and expertise necessary to carry out the approved activities to improve CMV safety</w:t>
      </w:r>
      <w:r w:rsidR="00742573" w:rsidRPr="00A9687A">
        <w:t xml:space="preserve">. </w:t>
      </w:r>
      <w:r w:rsidR="00FF06EE">
        <w:t xml:space="preserve"> </w:t>
      </w:r>
      <w:r w:rsidR="00F81E70" w:rsidRPr="00A9687A">
        <w:t>The FMCSA g</w:t>
      </w:r>
      <w:r w:rsidR="00F10AA3" w:rsidRPr="00A9687A">
        <w:t>rantees are responsible for achieving the work described in their grant award, complying with the grant requirements laid out in the grant award</w:t>
      </w:r>
      <w:r w:rsidR="002B4EF6" w:rsidRPr="00A9687A">
        <w:t>’s</w:t>
      </w:r>
      <w:r w:rsidR="00F10AA3" w:rsidRPr="00A9687A">
        <w:t xml:space="preserve"> Terms and Conditions, the local administration of the grant, and m</w:t>
      </w:r>
      <w:r w:rsidR="00DF05FB" w:rsidRPr="00A9687A">
        <w:t>onitoring and oversight of any sub-g</w:t>
      </w:r>
      <w:r w:rsidR="00F10AA3" w:rsidRPr="00A9687A">
        <w:t>rantees.</w:t>
      </w:r>
    </w:p>
    <w:p w14:paraId="255993F0" w14:textId="0F65D6DE" w:rsidR="005E06C9" w:rsidRPr="005E06C9" w:rsidRDefault="005E06C9" w:rsidP="005E06C9">
      <w:pPr>
        <w:tabs>
          <w:tab w:val="left" w:pos="180"/>
        </w:tabs>
        <w:spacing w:before="240" w:after="240"/>
        <w:ind w:left="180"/>
        <w:rPr>
          <w:color w:val="333333"/>
          <w:lang w:val="en"/>
        </w:rPr>
      </w:pPr>
    </w:p>
    <w:p w14:paraId="788D1631" w14:textId="77777777" w:rsidR="0047564D" w:rsidRDefault="0061042D" w:rsidP="0047564D">
      <w:pPr>
        <w:spacing w:before="240" w:after="240"/>
        <w:jc w:val="center"/>
        <w:rPr>
          <w:color w:val="000000"/>
        </w:rPr>
      </w:pPr>
      <w:r>
        <w:br w:type="page"/>
      </w:r>
      <w:bookmarkStart w:id="11" w:name="_SECTION_C_–"/>
      <w:bookmarkStart w:id="12" w:name="_Toc496782895"/>
      <w:bookmarkStart w:id="13" w:name="_Toc309593277"/>
      <w:bookmarkEnd w:id="11"/>
      <w:r w:rsidR="00FA318E" w:rsidRPr="0047564D">
        <w:rPr>
          <w:b/>
        </w:rPr>
        <w:lastRenderedPageBreak/>
        <w:t xml:space="preserve">SECTION </w:t>
      </w:r>
      <w:r w:rsidR="001F7910" w:rsidRPr="0047564D">
        <w:rPr>
          <w:b/>
        </w:rPr>
        <w:t xml:space="preserve">C </w:t>
      </w:r>
      <w:r w:rsidR="0027225B" w:rsidRPr="0047564D">
        <w:rPr>
          <w:b/>
        </w:rPr>
        <w:t xml:space="preserve">– </w:t>
      </w:r>
      <w:r w:rsidR="001F7910" w:rsidRPr="0047564D">
        <w:rPr>
          <w:b/>
        </w:rPr>
        <w:t>ELIGIBILITY</w:t>
      </w:r>
      <w:r w:rsidR="0027225B" w:rsidRPr="0047564D">
        <w:rPr>
          <w:b/>
        </w:rPr>
        <w:t xml:space="preserve"> INFORMATION</w:t>
      </w:r>
      <w:bookmarkEnd w:id="12"/>
      <w:r w:rsidR="0047564D">
        <w:rPr>
          <w:b/>
        </w:rPr>
        <w:t>.</w:t>
      </w:r>
    </w:p>
    <w:p w14:paraId="5799609B" w14:textId="77777777" w:rsidR="0047564D" w:rsidRPr="00CC5BA5" w:rsidRDefault="0047564D" w:rsidP="0047564D">
      <w:pPr>
        <w:spacing w:before="240"/>
        <w:rPr>
          <w:color w:val="212121"/>
        </w:rPr>
      </w:pPr>
      <w:r w:rsidRPr="00520B5B">
        <w:rPr>
          <w:b/>
          <w:bCs/>
          <w:u w:val="single"/>
        </w:rPr>
        <w:t>1) Eligible Applicants.</w:t>
      </w:r>
      <w:r>
        <w:rPr>
          <w:b/>
          <w:bCs/>
          <w:u w:val="single"/>
        </w:rPr>
        <w:t xml:space="preserve"> </w:t>
      </w:r>
      <w:r>
        <w:rPr>
          <w:bCs/>
        </w:rPr>
        <w:t xml:space="preserve"> The following section includes the applicants eligible for award.</w:t>
      </w:r>
    </w:p>
    <w:p w14:paraId="321BF3D9" w14:textId="77777777" w:rsidR="0017273A" w:rsidRPr="0047564D" w:rsidRDefault="0047564D" w:rsidP="0047564D">
      <w:pPr>
        <w:spacing w:before="240" w:after="240"/>
        <w:rPr>
          <w:color w:val="000000"/>
        </w:rPr>
      </w:pPr>
      <w:r>
        <w:rPr>
          <w:bCs/>
          <w:color w:val="000000"/>
        </w:rPr>
        <w:t xml:space="preserve">Different entities are eligible for different national priorities listed under Heading A, and this is detailed below. </w:t>
      </w:r>
      <w:r w:rsidR="00E1753F" w:rsidRPr="00E1753F">
        <w:rPr>
          <w:bCs/>
          <w:color w:val="000000"/>
        </w:rPr>
        <w:t xml:space="preserve">This includes the eligibility of </w:t>
      </w:r>
      <w:r w:rsidR="00742573" w:rsidRPr="00E1753F">
        <w:rPr>
          <w:bCs/>
          <w:color w:val="000000"/>
        </w:rPr>
        <w:t>types</w:t>
      </w:r>
      <w:r w:rsidR="00E1753F" w:rsidRPr="00E1753F">
        <w:rPr>
          <w:bCs/>
          <w:color w:val="000000"/>
        </w:rPr>
        <w:t xml:space="preserve"> of applicant organizations, any factors affecting the eligibility of the principal investigator or project director, and any criteria that make </w:t>
      </w:r>
      <w:r w:rsidR="00742573" w:rsidRPr="00E1753F">
        <w:rPr>
          <w:bCs/>
          <w:color w:val="000000"/>
        </w:rPr>
        <w:t>projects</w:t>
      </w:r>
      <w:r w:rsidR="00E1753F" w:rsidRPr="00E1753F">
        <w:rPr>
          <w:bCs/>
          <w:color w:val="000000"/>
        </w:rPr>
        <w:t xml:space="preserve"> ineligible</w:t>
      </w:r>
      <w:r w:rsidR="00742573" w:rsidRPr="00E1753F">
        <w:rPr>
          <w:bCs/>
          <w:color w:val="000000"/>
        </w:rPr>
        <w:t xml:space="preserve">. </w:t>
      </w:r>
      <w:r w:rsidR="00FF06EE">
        <w:rPr>
          <w:bCs/>
          <w:color w:val="000000"/>
        </w:rPr>
        <w:t xml:space="preserve"> </w:t>
      </w:r>
      <w:r w:rsidR="00E1753F" w:rsidRPr="00E1753F">
        <w:rPr>
          <w:bCs/>
          <w:color w:val="000000"/>
        </w:rPr>
        <w:t xml:space="preserve">The OA/SO should make clear whether an applicant's failure to meet an eligibility criterion by the time of an application deadline will result in the OA/SO returning the application without review or, even though an application may be reviewed, will </w:t>
      </w:r>
      <w:r w:rsidR="00E1753F" w:rsidRPr="00AB7BBF">
        <w:rPr>
          <w:bCs/>
          <w:color w:val="000000"/>
        </w:rPr>
        <w:t xml:space="preserve">preclude the OA/SO from making a </w:t>
      </w:r>
      <w:r w:rsidR="00D265E4">
        <w:rPr>
          <w:bCs/>
          <w:color w:val="000000"/>
        </w:rPr>
        <w:t>Federal</w:t>
      </w:r>
      <w:r w:rsidR="00E1753F" w:rsidRPr="00AB7BBF">
        <w:rPr>
          <w:bCs/>
          <w:color w:val="000000"/>
        </w:rPr>
        <w:t xml:space="preserve"> award</w:t>
      </w:r>
      <w:r w:rsidR="00742573" w:rsidRPr="00AB7BBF">
        <w:rPr>
          <w:bCs/>
          <w:color w:val="000000"/>
        </w:rPr>
        <w:t xml:space="preserve">. </w:t>
      </w:r>
      <w:r w:rsidR="00E1753F" w:rsidRPr="00AB7BBF">
        <w:rPr>
          <w:bCs/>
          <w:color w:val="000000"/>
        </w:rPr>
        <w:t>Key elements to be addressed are:</w:t>
      </w:r>
    </w:p>
    <w:p w14:paraId="7566A7FE" w14:textId="77777777" w:rsidR="007F3C96" w:rsidRDefault="0047564D" w:rsidP="0047564D">
      <w:pPr>
        <w:pStyle w:val="ListParagraph"/>
        <w:spacing w:before="240" w:after="240"/>
        <w:ind w:left="446"/>
        <w:contextualSpacing w:val="0"/>
      </w:pPr>
      <w:r>
        <w:rPr>
          <w:b/>
          <w:u w:val="single"/>
          <w:lang w:val="en"/>
        </w:rPr>
        <w:t xml:space="preserve">i) </w:t>
      </w:r>
      <w:r w:rsidR="00581A05" w:rsidRPr="0047564D">
        <w:rPr>
          <w:b/>
          <w:u w:val="single"/>
          <w:lang w:val="en"/>
        </w:rPr>
        <w:t>HP-ITD awards</w:t>
      </w:r>
      <w:r w:rsidR="00581A05" w:rsidRPr="00581A05">
        <w:rPr>
          <w:lang w:val="en"/>
        </w:rPr>
        <w:t xml:space="preserve"> are available to States, the District of Columbia, the Commonwealth of Puerto Rico, the Commonwealth of the Northern Mariana Islands, American Samoa, Guam, and the U.S. Virgin Islands to deploy, operate, and maintain elements of their </w:t>
      </w:r>
      <w:r w:rsidR="00742573" w:rsidRPr="00581A05">
        <w:rPr>
          <w:lang w:val="en"/>
        </w:rPr>
        <w:t xml:space="preserve">ITD projects. </w:t>
      </w:r>
      <w:r w:rsidR="00581A05" w:rsidRPr="00581A05">
        <w:rPr>
          <w:lang w:val="en"/>
        </w:rPr>
        <w:t>The FMCSA may award HP-ITD funds to eligible applicants that have an approved project plan as outlined in the Fixing America’s Surface Transportation (FAST) Act</w:t>
      </w:r>
      <w:r w:rsidR="00742573" w:rsidRPr="00581A05">
        <w:rPr>
          <w:lang w:val="en"/>
        </w:rPr>
        <w:t xml:space="preserve">. </w:t>
      </w:r>
      <w:r w:rsidR="00581A05" w:rsidRPr="00581A05">
        <w:rPr>
          <w:lang w:val="en"/>
        </w:rPr>
        <w:t>Individuals and businesses are not eligible to apply for HP-ITD funding.</w:t>
      </w:r>
      <w:r w:rsidR="007F3C96">
        <w:rPr>
          <w:lang w:val="en"/>
        </w:rPr>
        <w:t xml:space="preserve"> </w:t>
      </w:r>
      <w:r w:rsidR="007F3C96" w:rsidRPr="00CB2175">
        <w:t>To be eligible for</w:t>
      </w:r>
      <w:r w:rsidR="007F3C96" w:rsidRPr="00CB2175" w:rsidDel="003F1541">
        <w:t xml:space="preserve"> </w:t>
      </w:r>
      <w:r w:rsidR="007F3C96" w:rsidRPr="00CB2175">
        <w:t>HP</w:t>
      </w:r>
      <w:r w:rsidR="007F3C96">
        <w:t>-ITD</w:t>
      </w:r>
      <w:r w:rsidR="007F3C96" w:rsidRPr="00CB2175">
        <w:t xml:space="preserve"> funding, the </w:t>
      </w:r>
      <w:r w:rsidR="007F3C96" w:rsidRPr="00CB2175">
        <w:rPr>
          <w:b/>
        </w:rPr>
        <w:t xml:space="preserve">state applicant </w:t>
      </w:r>
      <w:r w:rsidR="007F3C96">
        <w:t>must:</w:t>
      </w:r>
    </w:p>
    <w:p w14:paraId="7E47A525" w14:textId="77777777" w:rsidR="007F3C96" w:rsidRDefault="007F3C96" w:rsidP="007F3C96">
      <w:pPr>
        <w:pStyle w:val="ListParagraph"/>
        <w:spacing w:before="240" w:after="240"/>
        <w:contextualSpacing w:val="0"/>
      </w:pPr>
      <w:r>
        <w:t xml:space="preserve">a) </w:t>
      </w:r>
      <w:r w:rsidRPr="00CB2175">
        <w:t xml:space="preserve">Certify that the lead agency responsible for </w:t>
      </w:r>
      <w:r w:rsidRPr="000B4985">
        <w:t xml:space="preserve">the </w:t>
      </w:r>
      <w:r w:rsidRPr="000B4985">
        <w:rPr>
          <w:rStyle w:val="st1"/>
          <w:lang w:val="en"/>
        </w:rPr>
        <w:t>Program Plan and Top-level Design</w:t>
      </w:r>
      <w:r w:rsidRPr="000B4985">
        <w:t xml:space="preserve"> (PP/TLD), or the applicant has a Memorandum of Understanding</w:t>
      </w:r>
      <w:r>
        <w:t>,</w:t>
      </w:r>
      <w:r w:rsidRPr="00CB2175">
        <w:t xml:space="preserve"> or other agreement with the ITD lead agency. </w:t>
      </w:r>
      <w:r>
        <w:t xml:space="preserve"> </w:t>
      </w:r>
    </w:p>
    <w:p w14:paraId="1D976F9C" w14:textId="77777777" w:rsidR="00581A05" w:rsidRPr="00581A05" w:rsidRDefault="007F3C96" w:rsidP="007F3C96">
      <w:pPr>
        <w:pStyle w:val="ListParagraph"/>
        <w:spacing w:before="240" w:after="240"/>
        <w:contextualSpacing w:val="0"/>
        <w:rPr>
          <w:color w:val="000000"/>
        </w:rPr>
      </w:pPr>
      <w:r>
        <w:t xml:space="preserve">b) </w:t>
      </w:r>
      <w:r w:rsidRPr="00CB2175">
        <w:t xml:space="preserve">If the applicant is not the ITD lead agency as outlined in the approved PP/TLD, the </w:t>
      </w:r>
      <w:r>
        <w:t xml:space="preserve">applicant </w:t>
      </w:r>
      <w:r w:rsidRPr="00CB2175">
        <w:t xml:space="preserve">must confirm that </w:t>
      </w:r>
      <w:r>
        <w:t>they have</w:t>
      </w:r>
      <w:r w:rsidRPr="00CB2175">
        <w:t xml:space="preserve"> coordinate</w:t>
      </w:r>
      <w:r>
        <w:t>d</w:t>
      </w:r>
      <w:r w:rsidRPr="00CB2175">
        <w:t xml:space="preserve"> with the </w:t>
      </w:r>
      <w:r>
        <w:t>ITD</w:t>
      </w:r>
      <w:r w:rsidRPr="00CB2175">
        <w:t xml:space="preserve"> lead agency regarding all projects requested in the application to ensure state-wide effectiveness and efficiency and to avoid any duplication of effort or other wastefulness in </w:t>
      </w:r>
      <w:r>
        <w:t>Federal</w:t>
      </w:r>
      <w:r w:rsidRPr="00CB2175">
        <w:t xml:space="preserve"> funding initiatives.</w:t>
      </w:r>
    </w:p>
    <w:p w14:paraId="55A16E31" w14:textId="77777777" w:rsidR="00581A05" w:rsidRPr="00581A05" w:rsidRDefault="0047564D" w:rsidP="0047564D">
      <w:pPr>
        <w:pStyle w:val="ListParagraph"/>
        <w:spacing w:before="240" w:after="240"/>
        <w:ind w:left="446"/>
        <w:contextualSpacing w:val="0"/>
        <w:rPr>
          <w:color w:val="000000"/>
        </w:rPr>
      </w:pPr>
      <w:r>
        <w:rPr>
          <w:b/>
          <w:u w:val="single"/>
          <w:lang w:val="en"/>
        </w:rPr>
        <w:t>ii</w:t>
      </w:r>
      <w:r w:rsidRPr="0047564D">
        <w:rPr>
          <w:b/>
          <w:u w:val="single"/>
          <w:lang w:val="en"/>
        </w:rPr>
        <w:t xml:space="preserve">) </w:t>
      </w:r>
      <w:r w:rsidR="00581A05" w:rsidRPr="0047564D">
        <w:rPr>
          <w:b/>
          <w:u w:val="single"/>
          <w:lang w:val="en"/>
        </w:rPr>
        <w:t>HP-CMV awards</w:t>
      </w:r>
      <w:r w:rsidR="00581A05" w:rsidRPr="00581A05">
        <w:rPr>
          <w:lang w:val="en"/>
        </w:rPr>
        <w:t xml:space="preserve"> are available to States, the District of Columbia, the Commonwealth of Puerto Rico, the Commonwealth of the Northern Mariana Islands, American Samoa, Guam, and the U.S. Virgin Islands,  local governments (including county, city, township, special district, and </w:t>
      </w:r>
      <w:r w:rsidR="00D265E4">
        <w:rPr>
          <w:lang w:val="en"/>
        </w:rPr>
        <w:t>Federal</w:t>
      </w:r>
      <w:r w:rsidR="00581A05" w:rsidRPr="00581A05">
        <w:rPr>
          <w:lang w:val="en"/>
        </w:rPr>
        <w:t xml:space="preserve">ly-recognized Native American tribal governments), institutions of higher education (public, private, and state-controlled), non-profit organizations with or without having a 501(c)(3) status with the Internal Revenue Service, for-profit entities (including small businesses), and other persons. </w:t>
      </w:r>
      <w:r w:rsidR="00DF05FB">
        <w:rPr>
          <w:lang w:val="en"/>
        </w:rPr>
        <w:t xml:space="preserve"> </w:t>
      </w:r>
      <w:r w:rsidR="00581A05" w:rsidRPr="00581A05">
        <w:rPr>
          <w:lang w:val="en"/>
        </w:rPr>
        <w:t xml:space="preserve">“Other persons” is defined as an entity not included above but may not be an individual, foreign entity, hospital, public/Indian housing authority, or </w:t>
      </w:r>
      <w:r w:rsidR="00D265E4">
        <w:rPr>
          <w:lang w:val="en"/>
        </w:rPr>
        <w:t>Federal</w:t>
      </w:r>
      <w:r w:rsidR="00581A05" w:rsidRPr="00581A05">
        <w:rPr>
          <w:lang w:val="en"/>
        </w:rPr>
        <w:t xml:space="preserve"> institution.</w:t>
      </w:r>
    </w:p>
    <w:p w14:paraId="2D0D2252" w14:textId="77777777" w:rsidR="00F009F0" w:rsidRPr="007C5026" w:rsidRDefault="00C57FD4" w:rsidP="00C57FD4">
      <w:pPr>
        <w:autoSpaceDE w:val="0"/>
        <w:autoSpaceDN w:val="0"/>
        <w:adjustRightInd w:val="0"/>
        <w:spacing w:before="240" w:after="240"/>
        <w:ind w:firstLine="446"/>
        <w:rPr>
          <w:u w:val="single"/>
        </w:rPr>
      </w:pPr>
      <w:r>
        <w:rPr>
          <w:b/>
          <w:u w:val="single"/>
        </w:rPr>
        <w:t xml:space="preserve">iii) </w:t>
      </w:r>
      <w:r w:rsidR="00F009F0" w:rsidRPr="007C5026">
        <w:rPr>
          <w:b/>
          <w:u w:val="single"/>
        </w:rPr>
        <w:t>Participation by Local Law Enforcement Agencies and Other Applicants</w:t>
      </w:r>
    </w:p>
    <w:p w14:paraId="6BEA796E" w14:textId="77777777" w:rsidR="00F009F0" w:rsidRDefault="00F81E70" w:rsidP="00C57FD4">
      <w:pPr>
        <w:autoSpaceDE w:val="0"/>
        <w:autoSpaceDN w:val="0"/>
        <w:adjustRightInd w:val="0"/>
        <w:spacing w:before="240" w:after="240"/>
        <w:ind w:left="446"/>
        <w:rPr>
          <w:bCs/>
        </w:rPr>
      </w:pPr>
      <w:r>
        <w:t xml:space="preserve">The </w:t>
      </w:r>
      <w:r w:rsidR="00F009F0" w:rsidRPr="00AE0036">
        <w:t>FMCSA strongly encourages the participation of local law enforcement agencies</w:t>
      </w:r>
      <w:r w:rsidR="00F009F0" w:rsidRPr="00033CA0">
        <w:t>,</w:t>
      </w:r>
      <w:r w:rsidR="00F009F0" w:rsidRPr="00DA798F">
        <w:t xml:space="preserve"> local governments, </w:t>
      </w:r>
      <w:r w:rsidR="00D265E4">
        <w:t>Federal</w:t>
      </w:r>
      <w:r w:rsidR="00F009F0" w:rsidRPr="00DA798F">
        <w:t xml:space="preserve">ly </w:t>
      </w:r>
      <w:r w:rsidR="00F009F0">
        <w:t xml:space="preserve">recognized Indian tribes, </w:t>
      </w:r>
      <w:r w:rsidR="00F009F0" w:rsidRPr="00DA798F">
        <w:t>political jurisdictions</w:t>
      </w:r>
      <w:r w:rsidR="00F009F0">
        <w:t xml:space="preserve"> and other eligible applicants </w:t>
      </w:r>
      <w:r w:rsidR="00F009F0" w:rsidRPr="00AE0036">
        <w:t xml:space="preserve">in CMV safety </w:t>
      </w:r>
      <w:r w:rsidR="00F009F0">
        <w:t>projects</w:t>
      </w:r>
      <w:r w:rsidR="00F009F0" w:rsidRPr="00AE0036">
        <w:t xml:space="preserve"> either directly or in partnership with </w:t>
      </w:r>
      <w:r w:rsidR="00F009F0">
        <w:t>s</w:t>
      </w:r>
      <w:r w:rsidR="00F009F0" w:rsidRPr="00AE0036">
        <w:t>tate enforcement officers</w:t>
      </w:r>
      <w:r w:rsidR="00742573" w:rsidRPr="00AE0036">
        <w:t xml:space="preserve">. </w:t>
      </w:r>
      <w:r w:rsidR="00FF06EE">
        <w:t xml:space="preserve"> </w:t>
      </w:r>
      <w:r w:rsidR="00F009F0" w:rsidRPr="00AE0036">
        <w:t>Any local law</w:t>
      </w:r>
      <w:r w:rsidR="00F009F0">
        <w:t xml:space="preserve"> </w:t>
      </w:r>
      <w:r w:rsidR="00F009F0" w:rsidRPr="00AE0036">
        <w:t xml:space="preserve">enforcement agency applying directly to FMCSA for HP funding </w:t>
      </w:r>
      <w:r w:rsidR="00F009F0" w:rsidRPr="00A31438">
        <w:rPr>
          <w:b/>
          <w:u w:val="single"/>
        </w:rPr>
        <w:t>must</w:t>
      </w:r>
      <w:r w:rsidR="00F009F0" w:rsidRPr="00AE0036">
        <w:rPr>
          <w:b/>
          <w:bCs/>
        </w:rPr>
        <w:t xml:space="preserve"> </w:t>
      </w:r>
      <w:r w:rsidR="00F009F0">
        <w:rPr>
          <w:bCs/>
        </w:rPr>
        <w:t xml:space="preserve">provide a statement within the application certifying the applicant meets the nine conditions below from </w:t>
      </w:r>
      <w:r w:rsidR="00F009F0" w:rsidRPr="00AE0036">
        <w:t>49 C</w:t>
      </w:r>
      <w:r w:rsidR="00C57FD4">
        <w:t>.</w:t>
      </w:r>
      <w:r w:rsidR="00F009F0" w:rsidRPr="00AE0036">
        <w:t>F</w:t>
      </w:r>
      <w:r w:rsidR="00C57FD4">
        <w:t>.</w:t>
      </w:r>
      <w:r w:rsidR="00F009F0" w:rsidRPr="00AE0036">
        <w:t>R</w:t>
      </w:r>
      <w:r w:rsidR="00C57FD4">
        <w:t>.</w:t>
      </w:r>
      <w:r w:rsidR="00F009F0" w:rsidRPr="00AE0036">
        <w:t xml:space="preserve"> § 350.203</w:t>
      </w:r>
      <w:r w:rsidR="00F009F0">
        <w:rPr>
          <w:bCs/>
        </w:rPr>
        <w:t xml:space="preserve">. </w:t>
      </w:r>
    </w:p>
    <w:p w14:paraId="1D416268" w14:textId="77777777" w:rsidR="00F009F0" w:rsidRDefault="00F009F0" w:rsidP="00C57FD4">
      <w:pPr>
        <w:autoSpaceDE w:val="0"/>
        <w:autoSpaceDN w:val="0"/>
        <w:adjustRightInd w:val="0"/>
        <w:spacing w:before="240" w:after="240"/>
        <w:ind w:left="446"/>
      </w:pPr>
      <w:r>
        <w:lastRenderedPageBreak/>
        <w:t xml:space="preserve">Non-law enforcement applicants must also certify compliance with the below conditions, but may state within their application a reason for exemption to conditions </w:t>
      </w:r>
      <w:r w:rsidR="0035563D">
        <w:t>c</w:t>
      </w:r>
      <w:r>
        <w:t xml:space="preserve">, </w:t>
      </w:r>
      <w:r w:rsidR="0035563D">
        <w:t>h</w:t>
      </w:r>
      <w:r>
        <w:t xml:space="preserve"> and i if they are not directly responsible for law enforcement activity and/or no current database access exists for their specific project. </w:t>
      </w:r>
    </w:p>
    <w:p w14:paraId="7068E38E" w14:textId="77777777" w:rsidR="00F009F0" w:rsidRPr="00FF06EE" w:rsidRDefault="00C57FD4" w:rsidP="00C57FD4">
      <w:pPr>
        <w:autoSpaceDE w:val="0"/>
        <w:autoSpaceDN w:val="0"/>
        <w:adjustRightInd w:val="0"/>
        <w:spacing w:before="240" w:after="240"/>
        <w:ind w:left="720"/>
      </w:pPr>
      <w:r>
        <w:t xml:space="preserve">a) </w:t>
      </w:r>
      <w:r w:rsidR="00F009F0" w:rsidRPr="00FF06EE">
        <w:t xml:space="preserve">The application was prepared in accordance with 49 CFR </w:t>
      </w:r>
      <w:r w:rsidR="00F009F0" w:rsidRPr="00FF06EE">
        <w:rPr>
          <w:rFonts w:hint="eastAsia"/>
        </w:rPr>
        <w:t>§</w:t>
      </w:r>
      <w:r w:rsidR="00F009F0" w:rsidRPr="00FF06EE">
        <w:t xml:space="preserve">350.213, as applicable. </w:t>
      </w:r>
    </w:p>
    <w:p w14:paraId="02EEAC23" w14:textId="77777777" w:rsidR="00F009F0" w:rsidRPr="0042631E" w:rsidRDefault="00C57FD4" w:rsidP="00C57FD4">
      <w:pPr>
        <w:autoSpaceDE w:val="0"/>
        <w:autoSpaceDN w:val="0"/>
        <w:adjustRightInd w:val="0"/>
        <w:spacing w:before="240" w:after="240"/>
        <w:ind w:left="720"/>
      </w:pPr>
      <w:r>
        <w:t xml:space="preserve">b) </w:t>
      </w:r>
      <w:r w:rsidR="00F009F0" w:rsidRPr="00D265E4">
        <w:t xml:space="preserve">The application was coordinated with the state lead MCSAP agency to ensure the application is consistent with </w:t>
      </w:r>
      <w:r w:rsidR="00F009F0" w:rsidRPr="0042631E">
        <w:t xml:space="preserve">state and national CMV safety project priorities. </w:t>
      </w:r>
    </w:p>
    <w:p w14:paraId="194E5D69" w14:textId="77777777" w:rsidR="00F009F0" w:rsidRPr="0042631E" w:rsidRDefault="00C57FD4" w:rsidP="00C57FD4">
      <w:pPr>
        <w:autoSpaceDE w:val="0"/>
        <w:autoSpaceDN w:val="0"/>
        <w:adjustRightInd w:val="0"/>
        <w:spacing w:before="240" w:after="240"/>
        <w:ind w:left="720"/>
      </w:pPr>
      <w:r>
        <w:t xml:space="preserve">c) </w:t>
      </w:r>
      <w:r w:rsidR="00F009F0" w:rsidRPr="0042631E">
        <w:t xml:space="preserve">Certify that their local jurisdiction has the legal authority, resources, and trained and qualified personnel necessary to perform the functions specified in the application. </w:t>
      </w:r>
    </w:p>
    <w:p w14:paraId="6E623C71" w14:textId="77777777" w:rsidR="00F009F0" w:rsidRPr="0042631E" w:rsidRDefault="00E97B77" w:rsidP="00E97B77">
      <w:pPr>
        <w:autoSpaceDE w:val="0"/>
        <w:autoSpaceDN w:val="0"/>
        <w:adjustRightInd w:val="0"/>
        <w:spacing w:before="240" w:after="240"/>
        <w:ind w:left="720"/>
      </w:pPr>
      <w:r>
        <w:t xml:space="preserve">d) </w:t>
      </w:r>
      <w:r w:rsidR="00F009F0" w:rsidRPr="0042631E">
        <w:t>A designated person will be responsible for implementation, reporting, and administering the approved application and will be the primary contact for the project.</w:t>
      </w:r>
    </w:p>
    <w:p w14:paraId="49B5ADD7" w14:textId="77777777" w:rsidR="00F009F0" w:rsidRPr="00D265E4" w:rsidRDefault="00E97B77" w:rsidP="00E97B77">
      <w:pPr>
        <w:autoSpaceDE w:val="0"/>
        <w:autoSpaceDN w:val="0"/>
        <w:adjustRightInd w:val="0"/>
        <w:spacing w:before="240" w:after="240"/>
        <w:ind w:left="720"/>
      </w:pPr>
      <w:r>
        <w:t xml:space="preserve">e) </w:t>
      </w:r>
      <w:r w:rsidR="00F009F0" w:rsidRPr="0042631E">
        <w:t xml:space="preserve">Agree to fund up to 15 percent of the proposed request (unless otherwise stipulated in the </w:t>
      </w:r>
      <w:r w:rsidR="00D265E4">
        <w:t>Federal</w:t>
      </w:r>
      <w:r w:rsidR="00F009F0" w:rsidRPr="00D265E4">
        <w:t xml:space="preserve"> award). </w:t>
      </w:r>
    </w:p>
    <w:p w14:paraId="59DAF56F" w14:textId="77777777" w:rsidR="00F009F0" w:rsidRPr="0042631E" w:rsidRDefault="00E97B77" w:rsidP="00E97B77">
      <w:pPr>
        <w:autoSpaceDE w:val="0"/>
        <w:autoSpaceDN w:val="0"/>
        <w:adjustRightInd w:val="0"/>
        <w:spacing w:before="240" w:after="240"/>
        <w:ind w:left="720"/>
      </w:pPr>
      <w:r>
        <w:t xml:space="preserve">f) </w:t>
      </w:r>
      <w:r w:rsidR="00F009F0" w:rsidRPr="0042631E">
        <w:t>Agree to prepare and submit all reports required in connection with the application or other conditions of the award.</w:t>
      </w:r>
    </w:p>
    <w:p w14:paraId="4006857B" w14:textId="77777777" w:rsidR="00F009F0" w:rsidRPr="0042631E" w:rsidRDefault="00E97B77" w:rsidP="00E97B77">
      <w:pPr>
        <w:autoSpaceDE w:val="0"/>
        <w:autoSpaceDN w:val="0"/>
        <w:adjustRightInd w:val="0"/>
        <w:spacing w:before="240" w:after="240"/>
        <w:ind w:left="720"/>
      </w:pPr>
      <w:r>
        <w:t xml:space="preserve">g) </w:t>
      </w:r>
      <w:r w:rsidR="00F009F0" w:rsidRPr="0042631E">
        <w:t>Agree to use the forms and reporting criteria required by the state lead MCSAP agency and/or FMCSA to record work activities to be performed under the application.</w:t>
      </w:r>
    </w:p>
    <w:p w14:paraId="553B9793" w14:textId="77777777" w:rsidR="00F009F0" w:rsidRPr="0042631E" w:rsidRDefault="00E97B77" w:rsidP="00E97B77">
      <w:pPr>
        <w:autoSpaceDE w:val="0"/>
        <w:autoSpaceDN w:val="0"/>
        <w:adjustRightInd w:val="0"/>
        <w:spacing w:before="240" w:after="240"/>
        <w:ind w:left="720"/>
      </w:pPr>
      <w:r>
        <w:t xml:space="preserve">h) </w:t>
      </w:r>
      <w:r w:rsidR="00F009F0" w:rsidRPr="0042631E">
        <w:t xml:space="preserve">Certify that the local agency will impose sanctions for violations of CMV and driver laws and regulations that are consistent with those of the state. </w:t>
      </w:r>
    </w:p>
    <w:p w14:paraId="6A32BEB6" w14:textId="77777777" w:rsidR="00F009F0" w:rsidRDefault="00E97B77" w:rsidP="00E97B77">
      <w:pPr>
        <w:autoSpaceDE w:val="0"/>
        <w:autoSpaceDN w:val="0"/>
        <w:adjustRightInd w:val="0"/>
        <w:spacing w:before="240" w:after="240"/>
        <w:ind w:left="720"/>
      </w:pPr>
      <w:r>
        <w:t xml:space="preserve">i) </w:t>
      </w:r>
      <w:r w:rsidR="00F009F0" w:rsidRPr="0042631E">
        <w:t>Certify participation in national data bases appropriate to the project.</w:t>
      </w:r>
    </w:p>
    <w:p w14:paraId="37CB43EE" w14:textId="77777777" w:rsidR="00557515" w:rsidRDefault="00557515" w:rsidP="00557515">
      <w:pPr>
        <w:autoSpaceDE w:val="0"/>
        <w:autoSpaceDN w:val="0"/>
        <w:adjustRightInd w:val="0"/>
        <w:spacing w:before="240" w:after="240"/>
        <w:rPr>
          <w:b/>
          <w:u w:val="single"/>
        </w:rPr>
      </w:pPr>
      <w:r>
        <w:rPr>
          <w:b/>
          <w:u w:val="single"/>
        </w:rPr>
        <w:t>2) Cost-Sharing and Matching Requirements.</w:t>
      </w:r>
    </w:p>
    <w:p w14:paraId="0BF9C5F3" w14:textId="77777777" w:rsidR="00606064" w:rsidRDefault="00892629" w:rsidP="00557515">
      <w:pPr>
        <w:autoSpaceDE w:val="0"/>
        <w:autoSpaceDN w:val="0"/>
        <w:adjustRightInd w:val="0"/>
        <w:spacing w:before="240" w:after="240"/>
        <w:rPr>
          <w:bCs/>
          <w:color w:val="000000"/>
        </w:rPr>
      </w:pPr>
      <w:r w:rsidRPr="00892629">
        <w:rPr>
          <w:bCs/>
          <w:color w:val="000000"/>
        </w:rPr>
        <w:t xml:space="preserve">The FMCSA will </w:t>
      </w:r>
      <w:r w:rsidR="00742573" w:rsidRPr="00892629">
        <w:rPr>
          <w:bCs/>
          <w:color w:val="000000"/>
        </w:rPr>
        <w:t>reimburse costs</w:t>
      </w:r>
      <w:r w:rsidRPr="00892629">
        <w:rPr>
          <w:bCs/>
          <w:color w:val="000000"/>
        </w:rPr>
        <w:t xml:space="preserve"> incurred in the administration of an approved project plan, except as otherwise noted within this NOFO, which will require the award recipient to include </w:t>
      </w:r>
      <w:r w:rsidR="00742573" w:rsidRPr="00892629">
        <w:rPr>
          <w:bCs/>
          <w:color w:val="000000"/>
        </w:rPr>
        <w:t>the matching</w:t>
      </w:r>
      <w:r w:rsidRPr="00892629">
        <w:rPr>
          <w:bCs/>
          <w:color w:val="000000"/>
        </w:rPr>
        <w:t xml:space="preserve"> or cost- sharing contribution as identified within the specifi</w:t>
      </w:r>
      <w:r>
        <w:rPr>
          <w:bCs/>
          <w:color w:val="000000"/>
        </w:rPr>
        <w:t xml:space="preserve">c National Priority in Section </w:t>
      </w:r>
      <w:r w:rsidR="00742573">
        <w:rPr>
          <w:bCs/>
          <w:color w:val="000000"/>
        </w:rPr>
        <w:t xml:space="preserve">A. </w:t>
      </w:r>
    </w:p>
    <w:p w14:paraId="082BAF82" w14:textId="77777777" w:rsidR="00557515" w:rsidRDefault="00606064" w:rsidP="00557515">
      <w:pPr>
        <w:autoSpaceDE w:val="0"/>
        <w:autoSpaceDN w:val="0"/>
        <w:adjustRightInd w:val="0"/>
        <w:spacing w:before="240" w:after="240"/>
        <w:rPr>
          <w:bCs/>
          <w:color w:val="000000"/>
        </w:rPr>
      </w:pPr>
      <w:r w:rsidRPr="0094095F">
        <w:t>Applicants are reminded that FMCSA has identified certa</w:t>
      </w:r>
      <w:r>
        <w:t>in items as reimbursable at 100 percent</w:t>
      </w:r>
      <w:r w:rsidRPr="0094095F">
        <w:t xml:space="preserve"> (requiring no matching finds</w:t>
      </w:r>
      <w:r>
        <w:t>) and others at the level of 85 percent (requiring a 15 percent</w:t>
      </w:r>
      <w:r w:rsidRPr="0094095F">
        <w:t xml:space="preserve"> match on the part of the awardee)</w:t>
      </w:r>
      <w:r w:rsidR="00DC04D1">
        <w:t xml:space="preserve"> in Section A(3) under National Priorities</w:t>
      </w:r>
      <w:r w:rsidRPr="0094095F">
        <w:t>.</w:t>
      </w:r>
      <w:r>
        <w:t xml:space="preserve">  </w:t>
      </w:r>
      <w:r w:rsidRPr="0094095F">
        <w:t>As such, applicants should pay close attention to matching requirements when completing their HP proposal</w:t>
      </w:r>
      <w:r>
        <w:t>s</w:t>
      </w:r>
    </w:p>
    <w:p w14:paraId="0EF8B27F" w14:textId="77777777" w:rsidR="00F009F0" w:rsidRPr="00557515" w:rsidRDefault="00892629" w:rsidP="00557515">
      <w:pPr>
        <w:autoSpaceDE w:val="0"/>
        <w:autoSpaceDN w:val="0"/>
        <w:adjustRightInd w:val="0"/>
        <w:spacing w:before="240" w:after="240"/>
        <w:rPr>
          <w:b/>
          <w:u w:val="single"/>
        </w:rPr>
      </w:pPr>
      <w:r w:rsidRPr="00892629">
        <w:rPr>
          <w:bCs/>
          <w:color w:val="000000"/>
        </w:rPr>
        <w:t>Cash and/or in-kind contributions are acceptable in meeting the matching share if they represent eligible costs as established by 2 C</w:t>
      </w:r>
      <w:r w:rsidR="00557515">
        <w:rPr>
          <w:bCs/>
          <w:color w:val="000000"/>
        </w:rPr>
        <w:t>.</w:t>
      </w:r>
      <w:r w:rsidRPr="00892629">
        <w:rPr>
          <w:bCs/>
          <w:color w:val="000000"/>
        </w:rPr>
        <w:t>F</w:t>
      </w:r>
      <w:r w:rsidR="00557515">
        <w:rPr>
          <w:bCs/>
          <w:color w:val="000000"/>
        </w:rPr>
        <w:t>.</w:t>
      </w:r>
      <w:r w:rsidRPr="00892629">
        <w:rPr>
          <w:bCs/>
          <w:color w:val="000000"/>
        </w:rPr>
        <w:t>R</w:t>
      </w:r>
      <w:r w:rsidR="00557515">
        <w:rPr>
          <w:bCs/>
          <w:color w:val="000000"/>
        </w:rPr>
        <w:t>.</w:t>
      </w:r>
      <w:r w:rsidRPr="00892629">
        <w:rPr>
          <w:bCs/>
          <w:color w:val="000000"/>
        </w:rPr>
        <w:t xml:space="preserve"> part 200 and FMCSA policy</w:t>
      </w:r>
      <w:r w:rsidR="00742573" w:rsidRPr="00892629">
        <w:rPr>
          <w:bCs/>
          <w:color w:val="000000"/>
        </w:rPr>
        <w:t xml:space="preserve">. </w:t>
      </w:r>
      <w:r w:rsidR="00FF06EE">
        <w:rPr>
          <w:bCs/>
          <w:color w:val="000000"/>
        </w:rPr>
        <w:t xml:space="preserve"> </w:t>
      </w:r>
      <w:r w:rsidRPr="00892629">
        <w:rPr>
          <w:bCs/>
          <w:color w:val="000000"/>
        </w:rPr>
        <w:t>The FMCSA may waive matching requirements for any awards made under the HP Program to the applicants impacted by the afore mentioned hurrican</w:t>
      </w:r>
      <w:r>
        <w:rPr>
          <w:bCs/>
          <w:color w:val="000000"/>
        </w:rPr>
        <w:t>es under Section A</w:t>
      </w:r>
      <w:r w:rsidRPr="00892629">
        <w:rPr>
          <w:bCs/>
          <w:color w:val="000000"/>
        </w:rPr>
        <w:t>.</w:t>
      </w:r>
    </w:p>
    <w:p w14:paraId="75E46250" w14:textId="77777777" w:rsidR="009F1DC7" w:rsidRPr="008B1166" w:rsidRDefault="0027225B" w:rsidP="008B1166">
      <w:pPr>
        <w:spacing w:after="200"/>
        <w:jc w:val="center"/>
        <w:rPr>
          <w:b/>
          <w:bCs/>
          <w:color w:val="000000"/>
        </w:rPr>
      </w:pPr>
      <w:r>
        <w:rPr>
          <w:b/>
          <w:bCs/>
          <w:color w:val="000000"/>
        </w:rPr>
        <w:br w:type="page"/>
      </w:r>
      <w:bookmarkStart w:id="14" w:name="_SECTION_D_-"/>
      <w:bookmarkStart w:id="15" w:name="_Toc496782896"/>
      <w:bookmarkEnd w:id="14"/>
      <w:r w:rsidR="009F1DC7" w:rsidRPr="008B1166">
        <w:rPr>
          <w:b/>
        </w:rPr>
        <w:lastRenderedPageBreak/>
        <w:t xml:space="preserve">SECTION </w:t>
      </w:r>
      <w:r w:rsidR="0017273A" w:rsidRPr="008B1166">
        <w:rPr>
          <w:b/>
        </w:rPr>
        <w:t xml:space="preserve">D </w:t>
      </w:r>
      <w:r w:rsidR="009F1DC7" w:rsidRPr="008B1166">
        <w:rPr>
          <w:b/>
        </w:rPr>
        <w:t xml:space="preserve">- </w:t>
      </w:r>
      <w:r w:rsidR="001F7910" w:rsidRPr="008B1166">
        <w:rPr>
          <w:b/>
        </w:rPr>
        <w:t>APPLICATION AND SUBMISSION INFORMATION</w:t>
      </w:r>
      <w:bookmarkEnd w:id="15"/>
      <w:r w:rsidR="005F6B3F" w:rsidRPr="008B1166">
        <w:rPr>
          <w:b/>
        </w:rPr>
        <w:t>.</w:t>
      </w:r>
    </w:p>
    <w:p w14:paraId="559C8F65" w14:textId="77777777" w:rsidR="008B1166" w:rsidRDefault="008B1166" w:rsidP="008B1166">
      <w:pPr>
        <w:spacing w:before="240" w:after="240"/>
      </w:pPr>
      <w:r w:rsidRPr="00037554">
        <w:t>Applicants must submit separate applications</w:t>
      </w:r>
      <w:r>
        <w:t xml:space="preserve"> for </w:t>
      </w:r>
      <w:r w:rsidRPr="00037554">
        <w:t>HP-ITD projects</w:t>
      </w:r>
      <w:r w:rsidRPr="00037554" w:rsidDel="00254832">
        <w:t xml:space="preserve"> and HP-CMV project</w:t>
      </w:r>
      <w:r w:rsidRPr="00037554" w:rsidDel="00127E0D">
        <w:t>s</w:t>
      </w:r>
      <w:r w:rsidRPr="00037554">
        <w:t>.</w:t>
      </w:r>
      <w:r w:rsidRPr="00037554" w:rsidDel="000C725A">
        <w:t xml:space="preserve"> </w:t>
      </w:r>
      <w:r w:rsidRPr="00037554">
        <w:t>Applications containing proposals under both</w:t>
      </w:r>
      <w:r>
        <w:t xml:space="preserve"> national priorities</w:t>
      </w:r>
      <w:r w:rsidRPr="00037554">
        <w:t xml:space="preserve"> may be eliminated from consideration.</w:t>
      </w:r>
    </w:p>
    <w:p w14:paraId="72360B1A" w14:textId="77777777" w:rsidR="008B1166" w:rsidRPr="008B1166" w:rsidRDefault="008B1166" w:rsidP="008B1166">
      <w:pPr>
        <w:autoSpaceDE w:val="0"/>
        <w:autoSpaceDN w:val="0"/>
        <w:adjustRightInd w:val="0"/>
        <w:spacing w:before="240" w:after="240"/>
        <w:rPr>
          <w:rFonts w:eastAsia="Calibri"/>
          <w:bCs/>
          <w:sz w:val="28"/>
          <w:szCs w:val="28"/>
          <w:u w:val="single"/>
        </w:rPr>
      </w:pPr>
      <w:r>
        <w:t>Please n</w:t>
      </w:r>
      <w:r w:rsidRPr="008B1166">
        <w:t xml:space="preserve">ote </w:t>
      </w:r>
      <w:r>
        <w:t xml:space="preserve">that </w:t>
      </w:r>
      <w:r w:rsidRPr="008B1166">
        <w:t xml:space="preserve">a project proposal may consist of one or more activities that work towards achieving a defined goal and objective(s).  If an applicant chooses to propose multiple HP-ITD or HP-CMV projects within a single application, each application must contain separate and distinct project narratives, budget narratives, line item budgets, and project subtitles for each subproject proposed </w:t>
      </w:r>
      <w:r w:rsidR="0035563D">
        <w:t>with</w:t>
      </w:r>
      <w:r w:rsidRPr="008B1166">
        <w:t xml:space="preserve">in that application. </w:t>
      </w:r>
    </w:p>
    <w:p w14:paraId="1E54D67D" w14:textId="77777777" w:rsidR="005F6B3F" w:rsidRPr="00520B5B" w:rsidRDefault="005F6B3F" w:rsidP="005F6B3F">
      <w:pPr>
        <w:spacing w:before="240"/>
        <w:rPr>
          <w:color w:val="212121"/>
        </w:rPr>
      </w:pPr>
      <w:r w:rsidRPr="00520B5B">
        <w:rPr>
          <w:b/>
          <w:color w:val="212121"/>
          <w:u w:val="single"/>
        </w:rPr>
        <w:t>1)</w:t>
      </w:r>
      <w:r w:rsidRPr="00D71637">
        <w:rPr>
          <w:b/>
          <w:color w:val="212121"/>
          <w:u w:val="single"/>
        </w:rPr>
        <w:t xml:space="preserve"> </w:t>
      </w:r>
      <w:r w:rsidRPr="00520B5B">
        <w:rPr>
          <w:b/>
          <w:color w:val="212121"/>
          <w:u w:val="single"/>
        </w:rPr>
        <w:t>Address.</w:t>
      </w:r>
    </w:p>
    <w:p w14:paraId="37B53E92" w14:textId="77777777" w:rsidR="005F6B3F" w:rsidRDefault="005F6B3F" w:rsidP="005F6B3F">
      <w:pPr>
        <w:spacing w:before="240"/>
        <w:rPr>
          <w:rFonts w:eastAsia="Calibri"/>
          <w:color w:val="000000"/>
        </w:rPr>
      </w:pPr>
      <w:r w:rsidRPr="00520B5B">
        <w:rPr>
          <w:rFonts w:eastAsia="Calibri"/>
          <w:color w:val="000000"/>
        </w:rPr>
        <w:t>The FMCSA utilizes Grants.gov (</w:t>
      </w:r>
      <w:r w:rsidRPr="00520B5B">
        <w:rPr>
          <w:rFonts w:eastAsia="Calibri"/>
          <w:i/>
          <w:iCs/>
        </w:rPr>
        <w:t>www.grants.gov</w:t>
      </w:r>
      <w:r w:rsidRPr="00520B5B">
        <w:rPr>
          <w:rFonts w:eastAsia="Calibri"/>
          <w:color w:val="000000"/>
        </w:rPr>
        <w:t xml:space="preserve">) for accepting application forms under this program.  </w:t>
      </w:r>
    </w:p>
    <w:p w14:paraId="3F2E339E" w14:textId="77777777" w:rsidR="005F6B3F" w:rsidRPr="00520B5B" w:rsidRDefault="005F6B3F" w:rsidP="005F6B3F">
      <w:pPr>
        <w:spacing w:before="240"/>
        <w:rPr>
          <w:b/>
          <w:color w:val="212121"/>
          <w:u w:val="single"/>
        </w:rPr>
      </w:pPr>
      <w:r w:rsidRPr="00520B5B">
        <w:rPr>
          <w:b/>
          <w:color w:val="212121"/>
          <w:u w:val="single"/>
        </w:rPr>
        <w:t>2) Content and Form of Application Submission.</w:t>
      </w:r>
    </w:p>
    <w:p w14:paraId="6A7F004C" w14:textId="77777777" w:rsidR="005F6B3F" w:rsidRPr="00520B5B" w:rsidRDefault="005F6B3F" w:rsidP="005F6B3F">
      <w:pPr>
        <w:autoSpaceDE w:val="0"/>
        <w:autoSpaceDN w:val="0"/>
        <w:adjustRightInd w:val="0"/>
        <w:spacing w:before="240" w:after="240"/>
        <w:rPr>
          <w:rFonts w:eastAsia="Calibri"/>
        </w:rPr>
      </w:pPr>
      <w:r w:rsidRPr="000577AB">
        <w:rPr>
          <w:rFonts w:eastAsia="Calibri"/>
        </w:rPr>
        <w:t xml:space="preserve">Applications must contain the below elements and all documentation described in </w:t>
      </w:r>
      <w:hyperlink w:anchor="_APPENDIX_A:" w:history="1">
        <w:r w:rsidRPr="000577AB">
          <w:rPr>
            <w:rStyle w:val="Hyperlink"/>
            <w:rFonts w:eastAsia="Calibri"/>
          </w:rPr>
          <w:t>Appendix A</w:t>
        </w:r>
      </w:hyperlink>
      <w:r w:rsidRPr="000577AB">
        <w:rPr>
          <w:rFonts w:eastAsia="Calibri"/>
        </w:rPr>
        <w:t xml:space="preserve"> to be considered for an award.  </w:t>
      </w:r>
      <w:hyperlink w:anchor="_APPENDIX_B:" w:history="1">
        <w:r w:rsidRPr="000577AB">
          <w:rPr>
            <w:rStyle w:val="Hyperlink"/>
            <w:rFonts w:eastAsia="Calibri"/>
          </w:rPr>
          <w:t>Appendix B</w:t>
        </w:r>
      </w:hyperlink>
      <w:r w:rsidRPr="000577AB">
        <w:rPr>
          <w:rFonts w:eastAsia="Calibri"/>
        </w:rPr>
        <w:t xml:space="preserve"> contains example formats that may, but are not required to be used.</w:t>
      </w:r>
      <w:r w:rsidR="008B1166" w:rsidRPr="008B1166">
        <w:t xml:space="preserve"> </w:t>
      </w:r>
      <w:r w:rsidR="008B1166" w:rsidRPr="00037554">
        <w:t xml:space="preserve">When completing the Application for </w:t>
      </w:r>
      <w:r w:rsidR="008B1166">
        <w:t>Federal</w:t>
      </w:r>
      <w:r w:rsidR="008B1166" w:rsidRPr="00037554">
        <w:t xml:space="preserve"> Assistance SF-424 form, applicants must indicate whether the application type is an “HP-ITD” or “HP-CMV” in box 15, “Descripti</w:t>
      </w:r>
      <w:r w:rsidR="008B1166">
        <w:t>ve Title of Applicant’s Project</w:t>
      </w:r>
      <w:r w:rsidR="008B1166" w:rsidRPr="00037554">
        <w:t>.</w:t>
      </w:r>
      <w:r w:rsidR="008B1166">
        <w:t>”</w:t>
      </w:r>
      <w:r w:rsidR="008B1166" w:rsidRPr="00037554">
        <w:t xml:space="preserve"> </w:t>
      </w:r>
    </w:p>
    <w:p w14:paraId="253B63E3" w14:textId="77777777" w:rsidR="00557B2A" w:rsidRPr="00557B2A" w:rsidRDefault="00557B2A" w:rsidP="00557B2A">
      <w:pPr>
        <w:autoSpaceDE w:val="0"/>
        <w:autoSpaceDN w:val="0"/>
        <w:adjustRightInd w:val="0"/>
        <w:spacing w:before="240" w:after="240"/>
        <w:ind w:firstLine="360"/>
        <w:rPr>
          <w:rFonts w:eastAsia="Calibri"/>
          <w:b/>
          <w:bCs/>
        </w:rPr>
      </w:pPr>
      <w:r w:rsidRPr="00557B2A">
        <w:rPr>
          <w:rFonts w:eastAsia="Calibri"/>
          <w:b/>
          <w:bCs/>
          <w:u w:val="single"/>
        </w:rPr>
        <w:t>i) Brief Introduction</w:t>
      </w:r>
      <w:r w:rsidRPr="00557B2A">
        <w:rPr>
          <w:rFonts w:eastAsia="Calibri"/>
          <w:b/>
          <w:bCs/>
        </w:rPr>
        <w:t xml:space="preserve">. </w:t>
      </w:r>
    </w:p>
    <w:p w14:paraId="7273D41A" w14:textId="77777777" w:rsidR="00557B2A" w:rsidRPr="00557B2A" w:rsidRDefault="00557B2A" w:rsidP="00557B2A">
      <w:pPr>
        <w:autoSpaceDE w:val="0"/>
        <w:autoSpaceDN w:val="0"/>
        <w:adjustRightInd w:val="0"/>
        <w:spacing w:before="240" w:after="240"/>
        <w:ind w:left="360"/>
        <w:rPr>
          <w:rFonts w:eastAsia="Calibri"/>
        </w:rPr>
      </w:pPr>
      <w:r w:rsidRPr="00557B2A">
        <w:rPr>
          <w:rFonts w:eastAsia="Calibri"/>
        </w:rPr>
        <w:t xml:space="preserve">Include a 1-2 sentence description of the goal(s) of the application and the applicable program priority(s) met by the application’s projects.  Include in this introduction specific information about the outputs the application proposes to achieve. For each goal identified, the applicant must provide a problem statement, performance objective, program activity plan, and performance measurement plan.  </w:t>
      </w:r>
    </w:p>
    <w:p w14:paraId="609CE513" w14:textId="77777777" w:rsidR="00557B2A" w:rsidRDefault="00557B2A" w:rsidP="00557B2A">
      <w:pPr>
        <w:autoSpaceDE w:val="0"/>
        <w:autoSpaceDN w:val="0"/>
        <w:adjustRightInd w:val="0"/>
        <w:spacing w:before="240" w:after="240"/>
        <w:ind w:left="360"/>
        <w:rPr>
          <w:rFonts w:eastAsia="Calibri"/>
          <w:b/>
          <w:bCs/>
        </w:rPr>
      </w:pPr>
      <w:r>
        <w:rPr>
          <w:rFonts w:eastAsia="Calibri"/>
          <w:b/>
          <w:bCs/>
          <w:u w:val="single"/>
        </w:rPr>
        <w:t xml:space="preserve">ii) </w:t>
      </w:r>
      <w:r w:rsidRPr="00520B5B">
        <w:rPr>
          <w:rFonts w:eastAsia="Calibri"/>
          <w:b/>
          <w:bCs/>
          <w:u w:val="single"/>
        </w:rPr>
        <w:t>Problem Statement</w:t>
      </w:r>
      <w:r w:rsidRPr="00520B5B">
        <w:rPr>
          <w:rFonts w:eastAsia="Calibri"/>
          <w:b/>
          <w:bCs/>
        </w:rPr>
        <w:t xml:space="preserve">.  </w:t>
      </w:r>
    </w:p>
    <w:p w14:paraId="7E0CFF03" w14:textId="77777777" w:rsidR="00557B2A" w:rsidRDefault="00557B2A" w:rsidP="00557B2A">
      <w:pPr>
        <w:autoSpaceDE w:val="0"/>
        <w:autoSpaceDN w:val="0"/>
        <w:adjustRightInd w:val="0"/>
        <w:spacing w:before="240" w:after="240"/>
        <w:ind w:left="360"/>
        <w:rPr>
          <w:rFonts w:eastAsia="Calibri"/>
        </w:rPr>
      </w:pPr>
      <w:r w:rsidRPr="00520B5B">
        <w:rPr>
          <w:rFonts w:eastAsia="Calibri"/>
        </w:rPr>
        <w:t xml:space="preserve">A quantitative description of the identified problem.  Include details on the data used to identify the problem and to establish the baseline (include data source, date, and explain how the applicant collects, maintains, and analyzes the data). Data should support proposed project(s).  </w:t>
      </w:r>
    </w:p>
    <w:p w14:paraId="53A0129F" w14:textId="77777777" w:rsidR="00557B2A" w:rsidRPr="00557B2A" w:rsidRDefault="00557B2A" w:rsidP="00557B2A">
      <w:pPr>
        <w:autoSpaceDE w:val="0"/>
        <w:autoSpaceDN w:val="0"/>
        <w:adjustRightInd w:val="0"/>
        <w:spacing w:before="240" w:after="240"/>
        <w:ind w:left="360"/>
        <w:rPr>
          <w:rFonts w:eastAsia="Calibri"/>
          <w:u w:val="single"/>
        </w:rPr>
      </w:pPr>
      <w:r w:rsidRPr="00557B2A">
        <w:rPr>
          <w:rFonts w:eastAsia="Calibri"/>
          <w:b/>
          <w:u w:val="single"/>
        </w:rPr>
        <w:t xml:space="preserve">iii) </w:t>
      </w:r>
      <w:r w:rsidRPr="00557B2A">
        <w:rPr>
          <w:rFonts w:eastAsia="Calibri"/>
          <w:b/>
          <w:bCs/>
          <w:u w:val="single"/>
        </w:rPr>
        <w:t>Performance Objective.</w:t>
      </w:r>
      <w:r w:rsidR="00DE78EF" w:rsidRPr="00557B2A">
        <w:rPr>
          <w:rFonts w:eastAsia="Calibri"/>
          <w:b/>
          <w:bCs/>
          <w:u w:val="single"/>
        </w:rPr>
        <w:t xml:space="preserve">  </w:t>
      </w:r>
    </w:p>
    <w:p w14:paraId="3EF73368" w14:textId="7A502F5F" w:rsidR="00DE78EF" w:rsidRDefault="00DE78EF" w:rsidP="00557B2A">
      <w:pPr>
        <w:autoSpaceDE w:val="0"/>
        <w:autoSpaceDN w:val="0"/>
        <w:adjustRightInd w:val="0"/>
        <w:spacing w:before="240" w:after="240"/>
        <w:ind w:left="360"/>
        <w:rPr>
          <w:rFonts w:eastAsia="Calibri"/>
        </w:rPr>
      </w:pPr>
      <w:r w:rsidRPr="00DE78EF">
        <w:rPr>
          <w:rFonts w:eastAsia="Calibri"/>
        </w:rPr>
        <w:t>A description of the applicant’s quantifiable goal related to the above problem statement</w:t>
      </w:r>
      <w:r w:rsidR="00742573" w:rsidRPr="00DE78EF">
        <w:rPr>
          <w:rFonts w:eastAsia="Calibri"/>
        </w:rPr>
        <w:t xml:space="preserve">. </w:t>
      </w:r>
      <w:r w:rsidR="00FF06EE">
        <w:rPr>
          <w:rFonts w:eastAsia="Calibri"/>
        </w:rPr>
        <w:t xml:space="preserve"> </w:t>
      </w:r>
      <w:r w:rsidRPr="00DE78EF">
        <w:rPr>
          <w:rFonts w:eastAsia="Calibri"/>
        </w:rPr>
        <w:t>This can be measured in numbers, percentages, or other forms that accurately measure the outputs and outcomes the applicant anticipates will result from implementing the strategies and activities proposed</w:t>
      </w:r>
      <w:r w:rsidR="00742573" w:rsidRPr="00DE78EF">
        <w:rPr>
          <w:rFonts w:eastAsia="Calibri"/>
        </w:rPr>
        <w:t xml:space="preserve">. </w:t>
      </w:r>
    </w:p>
    <w:p w14:paraId="7136485E" w14:textId="77777777" w:rsidR="00B90119" w:rsidRPr="00DE78EF" w:rsidRDefault="00B90119" w:rsidP="00557B2A">
      <w:pPr>
        <w:autoSpaceDE w:val="0"/>
        <w:autoSpaceDN w:val="0"/>
        <w:adjustRightInd w:val="0"/>
        <w:spacing w:before="240" w:after="240"/>
        <w:ind w:left="360"/>
        <w:rPr>
          <w:rFonts w:eastAsia="Calibri"/>
        </w:rPr>
      </w:pPr>
    </w:p>
    <w:p w14:paraId="2C7BE7DC" w14:textId="77777777" w:rsidR="00557B2A" w:rsidRDefault="00557B2A" w:rsidP="00557B2A">
      <w:pPr>
        <w:autoSpaceDE w:val="0"/>
        <w:autoSpaceDN w:val="0"/>
        <w:adjustRightInd w:val="0"/>
        <w:spacing w:before="240" w:after="240"/>
        <w:ind w:left="360"/>
        <w:rPr>
          <w:rFonts w:eastAsia="Calibri"/>
          <w:b/>
          <w:bCs/>
        </w:rPr>
      </w:pPr>
      <w:r w:rsidRPr="00557B2A">
        <w:rPr>
          <w:rFonts w:eastAsia="Calibri"/>
          <w:b/>
          <w:bCs/>
          <w:u w:val="single"/>
        </w:rPr>
        <w:lastRenderedPageBreak/>
        <w:t>iv) Program Activity Plan.</w:t>
      </w:r>
      <w:r w:rsidR="00DE78EF" w:rsidRPr="00DE78EF">
        <w:rPr>
          <w:rFonts w:eastAsia="Calibri"/>
          <w:b/>
          <w:bCs/>
        </w:rPr>
        <w:t xml:space="preserve">  </w:t>
      </w:r>
    </w:p>
    <w:p w14:paraId="287ABCEA" w14:textId="77777777" w:rsidR="00DE78EF" w:rsidRPr="00DE78EF" w:rsidRDefault="00DE78EF" w:rsidP="00557B2A">
      <w:pPr>
        <w:autoSpaceDE w:val="0"/>
        <w:autoSpaceDN w:val="0"/>
        <w:adjustRightInd w:val="0"/>
        <w:spacing w:before="240" w:after="240"/>
        <w:ind w:left="360"/>
        <w:rPr>
          <w:rFonts w:eastAsia="Calibri"/>
        </w:rPr>
      </w:pPr>
      <w:r w:rsidRPr="00DE78EF">
        <w:rPr>
          <w:rFonts w:eastAsia="Calibri"/>
        </w:rPr>
        <w:t>A description of the activities the applicant believes will help mitigate the problem</w:t>
      </w:r>
      <w:r w:rsidR="00742573" w:rsidRPr="00DE78EF">
        <w:rPr>
          <w:rFonts w:eastAsia="Calibri"/>
        </w:rPr>
        <w:t xml:space="preserve">. </w:t>
      </w:r>
      <w:r w:rsidR="00FF06EE">
        <w:rPr>
          <w:rFonts w:eastAsia="Calibri"/>
        </w:rPr>
        <w:t xml:space="preserve"> </w:t>
      </w:r>
      <w:r w:rsidRPr="00DE78EF">
        <w:rPr>
          <w:rFonts w:eastAsia="Calibri"/>
        </w:rPr>
        <w:t>Description should include details such as number and frequency of activities.</w:t>
      </w:r>
    </w:p>
    <w:p w14:paraId="07AE1642" w14:textId="77777777" w:rsidR="00557B2A" w:rsidRDefault="00557B2A" w:rsidP="00557B2A">
      <w:pPr>
        <w:autoSpaceDE w:val="0"/>
        <w:autoSpaceDN w:val="0"/>
        <w:adjustRightInd w:val="0"/>
        <w:spacing w:before="240" w:after="240"/>
        <w:ind w:left="360"/>
        <w:rPr>
          <w:rFonts w:eastAsia="Calibri"/>
          <w:b/>
          <w:bCs/>
        </w:rPr>
      </w:pPr>
      <w:r w:rsidRPr="00557B2A">
        <w:rPr>
          <w:rFonts w:eastAsia="Calibri"/>
          <w:b/>
          <w:bCs/>
          <w:u w:val="single"/>
        </w:rPr>
        <w:t>v) Performance Measurement Plan</w:t>
      </w:r>
      <w:r>
        <w:rPr>
          <w:rFonts w:eastAsia="Calibri"/>
          <w:b/>
          <w:bCs/>
        </w:rPr>
        <w:t>.</w:t>
      </w:r>
      <w:r w:rsidR="00DE78EF" w:rsidRPr="00DE78EF">
        <w:rPr>
          <w:rFonts w:eastAsia="Calibri"/>
          <w:b/>
          <w:bCs/>
        </w:rPr>
        <w:t xml:space="preserve"> </w:t>
      </w:r>
    </w:p>
    <w:p w14:paraId="3C988CC3" w14:textId="77777777" w:rsidR="00DE78EF" w:rsidRPr="00DE78EF" w:rsidRDefault="00DE78EF" w:rsidP="00557B2A">
      <w:pPr>
        <w:autoSpaceDE w:val="0"/>
        <w:autoSpaceDN w:val="0"/>
        <w:adjustRightInd w:val="0"/>
        <w:spacing w:before="240" w:after="240"/>
        <w:ind w:left="360"/>
        <w:rPr>
          <w:rFonts w:eastAsia="Calibri"/>
        </w:rPr>
      </w:pPr>
      <w:r w:rsidRPr="00DE78EF">
        <w:rPr>
          <w:rFonts w:eastAsia="Calibri"/>
        </w:rPr>
        <w:t>A description of how the applicant will measure progress towards the performance objective goal, such as quantifiable and measurable outputs (hours, carrier contacts, inspections, etc.) and in terms of performance outcomes</w:t>
      </w:r>
      <w:r w:rsidR="00742573" w:rsidRPr="00DE78EF">
        <w:rPr>
          <w:rFonts w:eastAsia="Calibri"/>
        </w:rPr>
        <w:t xml:space="preserve">. </w:t>
      </w:r>
      <w:r w:rsidR="00FF06EE">
        <w:rPr>
          <w:rFonts w:eastAsia="Calibri"/>
        </w:rPr>
        <w:t xml:space="preserve"> </w:t>
      </w:r>
      <w:r w:rsidRPr="00DE78EF">
        <w:rPr>
          <w:rFonts w:eastAsia="Calibri"/>
        </w:rPr>
        <w:t xml:space="preserve">The measure must include specific benchmarks that can be reported on in the quarterly progress report, if practicable, or as annual outcomes. </w:t>
      </w:r>
    </w:p>
    <w:p w14:paraId="435CE3D0" w14:textId="77777777" w:rsidR="00557B2A" w:rsidRPr="00557B2A" w:rsidRDefault="00557B2A" w:rsidP="00557B2A">
      <w:pPr>
        <w:autoSpaceDE w:val="0"/>
        <w:autoSpaceDN w:val="0"/>
        <w:adjustRightInd w:val="0"/>
        <w:spacing w:before="240" w:after="240"/>
        <w:ind w:left="360"/>
        <w:rPr>
          <w:rFonts w:eastAsia="Calibri"/>
          <w:b/>
          <w:bCs/>
          <w:u w:val="single"/>
        </w:rPr>
      </w:pPr>
      <w:r w:rsidRPr="00557B2A">
        <w:rPr>
          <w:rFonts w:eastAsia="Calibri"/>
          <w:b/>
          <w:bCs/>
          <w:u w:val="single"/>
        </w:rPr>
        <w:t>vi) Budget Narrative.</w:t>
      </w:r>
    </w:p>
    <w:p w14:paraId="5D9C8DA2" w14:textId="77777777" w:rsidR="00DE78EF" w:rsidRPr="000003FF" w:rsidRDefault="00DE78EF" w:rsidP="00557B2A">
      <w:pPr>
        <w:autoSpaceDE w:val="0"/>
        <w:autoSpaceDN w:val="0"/>
        <w:adjustRightInd w:val="0"/>
        <w:spacing w:before="240" w:after="240"/>
        <w:ind w:left="360"/>
        <w:rPr>
          <w:rFonts w:eastAsia="Calibri"/>
          <w:b/>
          <w:sz w:val="28"/>
          <w:szCs w:val="22"/>
        </w:rPr>
      </w:pPr>
      <w:r w:rsidRPr="00DE78EF">
        <w:rPr>
          <w:rFonts w:eastAsia="Calibri"/>
        </w:rPr>
        <w:t>A budget narrative is a description, by budget category (object class) that details the costs necessary to complete the proposed projects</w:t>
      </w:r>
      <w:r w:rsidR="00742573" w:rsidRPr="00DE78EF">
        <w:rPr>
          <w:rFonts w:eastAsia="Calibri"/>
        </w:rPr>
        <w:t xml:space="preserve">. </w:t>
      </w:r>
      <w:r w:rsidR="00FF06EE">
        <w:rPr>
          <w:rFonts w:eastAsia="Calibri"/>
        </w:rPr>
        <w:t xml:space="preserve"> </w:t>
      </w:r>
      <w:r w:rsidRPr="00DE78EF">
        <w:rPr>
          <w:rFonts w:eastAsia="Calibri"/>
        </w:rPr>
        <w:t>A well-written budget narrative ensures that the applicant has properly documented proposed costs</w:t>
      </w:r>
      <w:r w:rsidR="00742573" w:rsidRPr="00DE78EF">
        <w:rPr>
          <w:rFonts w:eastAsia="Calibri"/>
        </w:rPr>
        <w:t xml:space="preserve">. </w:t>
      </w:r>
      <w:r w:rsidR="00FF06EE">
        <w:rPr>
          <w:rFonts w:eastAsia="Calibri"/>
        </w:rPr>
        <w:t xml:space="preserve"> </w:t>
      </w:r>
      <w:r w:rsidRPr="00DE78EF">
        <w:rPr>
          <w:rFonts w:eastAsia="Calibri"/>
        </w:rPr>
        <w:t>The level of detail should be sufficient to j</w:t>
      </w:r>
      <w:r w:rsidR="0097239D">
        <w:rPr>
          <w:rFonts w:eastAsia="Calibri"/>
        </w:rPr>
        <w:t>ustify the funding requested</w:t>
      </w:r>
      <w:r w:rsidR="00742573">
        <w:rPr>
          <w:rFonts w:eastAsia="Calibri"/>
        </w:rPr>
        <w:t xml:space="preserve">. </w:t>
      </w:r>
      <w:r w:rsidR="00FF06EE">
        <w:rPr>
          <w:rFonts w:eastAsia="Calibri"/>
        </w:rPr>
        <w:t xml:space="preserve"> </w:t>
      </w:r>
      <w:r w:rsidR="0097239D">
        <w:rPr>
          <w:rFonts w:eastAsia="Calibri"/>
        </w:rPr>
        <w:t xml:space="preserve">Applicants are strongly </w:t>
      </w:r>
      <w:r w:rsidR="00742573">
        <w:rPr>
          <w:rFonts w:eastAsia="Calibri"/>
        </w:rPr>
        <w:t>encouraging</w:t>
      </w:r>
      <w:r w:rsidR="0097239D">
        <w:rPr>
          <w:rFonts w:eastAsia="Calibri"/>
        </w:rPr>
        <w:t xml:space="preserve"> to use the </w:t>
      </w:r>
      <w:r w:rsidRPr="00DE78EF">
        <w:rPr>
          <w:rFonts w:eastAsia="Calibri"/>
        </w:rPr>
        <w:t>s</w:t>
      </w:r>
      <w:r w:rsidR="0097239D">
        <w:rPr>
          <w:rFonts w:eastAsia="Calibri"/>
        </w:rPr>
        <w:t>ample budget narrative format</w:t>
      </w:r>
      <w:r w:rsidRPr="00DE78EF">
        <w:rPr>
          <w:rFonts w:eastAsia="Calibri"/>
        </w:rPr>
        <w:t xml:space="preserve"> included in </w:t>
      </w:r>
      <w:hyperlink w:anchor="_APPENDIX_B:" w:history="1">
        <w:r w:rsidRPr="0042631E">
          <w:rPr>
            <w:rStyle w:val="Hyperlink"/>
            <w:rFonts w:eastAsia="Calibri"/>
            <w:color w:val="auto"/>
            <w:u w:val="none"/>
          </w:rPr>
          <w:t>Appendix B</w:t>
        </w:r>
      </w:hyperlink>
      <w:r w:rsidR="0097239D" w:rsidRPr="00CD2AED">
        <w:rPr>
          <w:rFonts w:eastAsia="Calibri"/>
        </w:rPr>
        <w:t xml:space="preserve"> </w:t>
      </w:r>
    </w:p>
    <w:p w14:paraId="59F26F58" w14:textId="77777777" w:rsidR="00557B2A" w:rsidRPr="00557B2A" w:rsidRDefault="00557B2A" w:rsidP="00557B2A">
      <w:pPr>
        <w:pStyle w:val="ListParagraph"/>
        <w:autoSpaceDE w:val="0"/>
        <w:autoSpaceDN w:val="0"/>
        <w:adjustRightInd w:val="0"/>
        <w:spacing w:before="240" w:after="240"/>
        <w:ind w:left="360"/>
        <w:rPr>
          <w:rFonts w:eastAsia="Calibri"/>
          <w:b/>
          <w:u w:val="single"/>
        </w:rPr>
      </w:pPr>
      <w:r w:rsidRPr="00557B2A">
        <w:rPr>
          <w:rFonts w:eastAsia="Calibri"/>
          <w:b/>
          <w:u w:val="single"/>
        </w:rPr>
        <w:t xml:space="preserve">vii) </w:t>
      </w:r>
      <w:r w:rsidR="009D6167" w:rsidRPr="00557B2A">
        <w:rPr>
          <w:rFonts w:eastAsia="Calibri"/>
          <w:b/>
          <w:u w:val="single"/>
        </w:rPr>
        <w:t>Monitoring and Reporting</w:t>
      </w:r>
      <w:r w:rsidR="00CB2175" w:rsidRPr="00557B2A">
        <w:rPr>
          <w:rFonts w:eastAsia="Calibri"/>
          <w:b/>
          <w:u w:val="single"/>
        </w:rPr>
        <w:t xml:space="preserve"> Plan</w:t>
      </w:r>
      <w:r w:rsidRPr="00557B2A">
        <w:rPr>
          <w:rFonts w:eastAsia="Calibri"/>
          <w:b/>
          <w:u w:val="single"/>
        </w:rPr>
        <w:t>.</w:t>
      </w:r>
    </w:p>
    <w:p w14:paraId="44A66799" w14:textId="77777777" w:rsidR="00557B2A" w:rsidRDefault="00557B2A" w:rsidP="00557B2A">
      <w:pPr>
        <w:pStyle w:val="ListParagraph"/>
        <w:autoSpaceDE w:val="0"/>
        <w:autoSpaceDN w:val="0"/>
        <w:adjustRightInd w:val="0"/>
        <w:spacing w:before="240" w:after="240"/>
        <w:ind w:left="360"/>
        <w:rPr>
          <w:rFonts w:eastAsia="Calibri"/>
          <w:b/>
        </w:rPr>
      </w:pPr>
    </w:p>
    <w:p w14:paraId="3EE13040" w14:textId="77777777" w:rsidR="00A35A66" w:rsidRDefault="00CB2175" w:rsidP="00557B2A">
      <w:pPr>
        <w:pStyle w:val="ListParagraph"/>
        <w:autoSpaceDE w:val="0"/>
        <w:autoSpaceDN w:val="0"/>
        <w:adjustRightInd w:val="0"/>
        <w:spacing w:before="240" w:after="240"/>
        <w:ind w:left="360"/>
        <w:rPr>
          <w:rFonts w:eastAsiaTheme="minorHAnsi"/>
        </w:rPr>
      </w:pPr>
      <w:r>
        <w:rPr>
          <w:rFonts w:eastAsiaTheme="minorHAnsi"/>
        </w:rPr>
        <w:t>A description of the s</w:t>
      </w:r>
      <w:r w:rsidRPr="00CB2175">
        <w:rPr>
          <w:rFonts w:eastAsiaTheme="minorHAnsi"/>
        </w:rPr>
        <w:t>tate's method for ongoing m</w:t>
      </w:r>
      <w:r>
        <w:rPr>
          <w:rFonts w:eastAsiaTheme="minorHAnsi"/>
        </w:rPr>
        <w:t>onitoring of the progress of the project</w:t>
      </w:r>
      <w:r w:rsidR="00742573" w:rsidRPr="00CB2175">
        <w:rPr>
          <w:rFonts w:eastAsiaTheme="minorHAnsi"/>
        </w:rPr>
        <w:t xml:space="preserve">. </w:t>
      </w:r>
      <w:r w:rsidR="00FF06EE">
        <w:rPr>
          <w:rFonts w:eastAsiaTheme="minorHAnsi"/>
        </w:rPr>
        <w:t xml:space="preserve"> </w:t>
      </w:r>
      <w:r w:rsidRPr="00CB2175">
        <w:rPr>
          <w:rFonts w:eastAsiaTheme="minorHAnsi"/>
        </w:rPr>
        <w:t>This should include who will conduct the monitoring, the frequency with which it will be carried out, and how and to whom reports will be made.</w:t>
      </w:r>
    </w:p>
    <w:p w14:paraId="6004CEA8" w14:textId="77777777" w:rsidR="00557B2A" w:rsidRPr="00557B2A" w:rsidRDefault="00557B2A" w:rsidP="00557B2A">
      <w:pPr>
        <w:spacing w:before="240"/>
        <w:rPr>
          <w:b/>
          <w:color w:val="212121"/>
          <w:u w:val="single"/>
        </w:rPr>
      </w:pPr>
      <w:r w:rsidRPr="00557B2A">
        <w:rPr>
          <w:b/>
          <w:color w:val="212121"/>
          <w:u w:val="single"/>
        </w:rPr>
        <w:t>3) Sam.Gov requirement.</w:t>
      </w:r>
    </w:p>
    <w:p w14:paraId="3378E0D8" w14:textId="77777777" w:rsidR="00557B2A" w:rsidRPr="00557B2A" w:rsidRDefault="00557B2A" w:rsidP="00557B2A">
      <w:pPr>
        <w:spacing w:before="240"/>
        <w:rPr>
          <w:b/>
          <w:color w:val="212121"/>
          <w:u w:val="single"/>
        </w:rPr>
      </w:pPr>
      <w:r w:rsidRPr="00557B2A">
        <w:rPr>
          <w:rFonts w:eastAsia="Calibri"/>
          <w:color w:val="000000"/>
          <w:szCs w:val="22"/>
        </w:rPr>
        <w:t xml:space="preserve">Every applicant must </w:t>
      </w:r>
      <w:r w:rsidR="00EC6DB6">
        <w:rPr>
          <w:rFonts w:eastAsia="Calibri"/>
          <w:color w:val="000000"/>
          <w:szCs w:val="22"/>
        </w:rPr>
        <w:t xml:space="preserve">1) </w:t>
      </w:r>
      <w:r w:rsidRPr="00557B2A">
        <w:rPr>
          <w:rFonts w:eastAsia="Calibri"/>
          <w:color w:val="000000"/>
          <w:szCs w:val="22"/>
        </w:rPr>
        <w:t>be registered in the System for Award Management (</w:t>
      </w:r>
      <w:r w:rsidRPr="00557B2A">
        <w:rPr>
          <w:rFonts w:eastAsia="Calibri"/>
          <w:i/>
          <w:iCs/>
          <w:color w:val="000000"/>
          <w:szCs w:val="22"/>
        </w:rPr>
        <w:t>www.SAM.gov</w:t>
      </w:r>
      <w:r w:rsidRPr="00557B2A">
        <w:rPr>
          <w:rFonts w:eastAsia="Calibri"/>
          <w:color w:val="000000"/>
          <w:szCs w:val="22"/>
        </w:rPr>
        <w:t xml:space="preserve">) before submitting the application; 2) provide a valid </w:t>
      </w:r>
      <w:r w:rsidRPr="00557B2A">
        <w:rPr>
          <w:rFonts w:eastAsia="Calibri"/>
          <w:i/>
          <w:iCs/>
          <w:color w:val="000000"/>
          <w:szCs w:val="22"/>
        </w:rPr>
        <w:t xml:space="preserve">Data Universal Numbering System </w:t>
      </w:r>
      <w:r w:rsidRPr="00557B2A">
        <w:rPr>
          <w:rFonts w:eastAsia="Calibri"/>
          <w:color w:val="000000"/>
          <w:szCs w:val="22"/>
        </w:rPr>
        <w:t>(DUNS) number in its application; and 3) continue to maintain an active SAM registration with current information at all times during which it has an active Federal award or an application under consideration by FMCSA.</w:t>
      </w:r>
    </w:p>
    <w:p w14:paraId="3F5681D4" w14:textId="77777777" w:rsidR="00557B2A" w:rsidRPr="00557B2A" w:rsidRDefault="00557B2A" w:rsidP="00557B2A">
      <w:pPr>
        <w:spacing w:before="240"/>
        <w:rPr>
          <w:rFonts w:eastAsia="Calibri"/>
          <w:b/>
          <w:color w:val="000000"/>
          <w:szCs w:val="22"/>
          <w:u w:val="single"/>
        </w:rPr>
      </w:pPr>
      <w:r w:rsidRPr="00557B2A">
        <w:rPr>
          <w:rFonts w:eastAsia="Calibri"/>
          <w:b/>
          <w:color w:val="000000"/>
          <w:szCs w:val="22"/>
          <w:u w:val="single"/>
        </w:rPr>
        <w:t xml:space="preserve">4) Submission Dates and Times. </w:t>
      </w:r>
    </w:p>
    <w:p w14:paraId="74BF872A" w14:textId="77777777" w:rsidR="00557B2A" w:rsidRPr="00557B2A" w:rsidRDefault="00557B2A" w:rsidP="00557B2A">
      <w:pPr>
        <w:spacing w:before="240"/>
        <w:ind w:firstLine="720"/>
        <w:rPr>
          <w:rFonts w:eastAsia="Calibri"/>
          <w:b/>
          <w:color w:val="000000"/>
          <w:szCs w:val="22"/>
          <w:u w:val="single"/>
        </w:rPr>
      </w:pPr>
      <w:r w:rsidRPr="00557B2A">
        <w:rPr>
          <w:rFonts w:eastAsia="Calibri"/>
          <w:b/>
          <w:color w:val="000000"/>
          <w:szCs w:val="22"/>
          <w:u w:val="single"/>
        </w:rPr>
        <w:t>i) Deadline.</w:t>
      </w:r>
    </w:p>
    <w:p w14:paraId="72B15EB3" w14:textId="27D93C19" w:rsidR="00557B2A" w:rsidRPr="00557B2A" w:rsidRDefault="00557B2A" w:rsidP="00557B2A">
      <w:pPr>
        <w:spacing w:before="240"/>
        <w:ind w:left="720"/>
        <w:rPr>
          <w:rFonts w:eastAsia="Calibri"/>
          <w:color w:val="000000"/>
          <w:szCs w:val="22"/>
        </w:rPr>
      </w:pPr>
      <w:r w:rsidRPr="00557B2A">
        <w:rPr>
          <w:rFonts w:eastAsia="Calibri"/>
          <w:color w:val="000000"/>
          <w:szCs w:val="22"/>
        </w:rPr>
        <w:t xml:space="preserve">Unsolicited applications will not be accepted. </w:t>
      </w:r>
      <w:r w:rsidRPr="00557B2A">
        <w:rPr>
          <w:rFonts w:eastAsia="Calibri"/>
          <w:szCs w:val="22"/>
        </w:rPr>
        <w:t xml:space="preserve">FULL AND COMPLETE APPLICATIONS FOR </w:t>
      </w:r>
      <w:r>
        <w:rPr>
          <w:rFonts w:eastAsia="Calibri"/>
          <w:szCs w:val="22"/>
        </w:rPr>
        <w:t>High Priority Program Financial Assistance</w:t>
      </w:r>
      <w:r w:rsidRPr="00557B2A">
        <w:rPr>
          <w:rFonts w:eastAsia="Calibri"/>
          <w:szCs w:val="22"/>
        </w:rPr>
        <w:t xml:space="preserve"> ARE DUE ON </w:t>
      </w:r>
      <w:r w:rsidR="00A46B33">
        <w:rPr>
          <w:rFonts w:eastAsia="Calibri"/>
          <w:b/>
          <w:szCs w:val="22"/>
        </w:rPr>
        <w:t>May 21, 2018</w:t>
      </w:r>
      <w:r w:rsidR="00F62CF4">
        <w:rPr>
          <w:rFonts w:eastAsia="Calibri"/>
          <w:b/>
          <w:szCs w:val="22"/>
        </w:rPr>
        <w:t xml:space="preserve"> </w:t>
      </w:r>
      <w:r w:rsidRPr="00557B2A">
        <w:rPr>
          <w:rFonts w:eastAsia="Calibri"/>
          <w:szCs w:val="22"/>
        </w:rPr>
        <w:t xml:space="preserve">by </w:t>
      </w:r>
      <w:sdt>
        <w:sdtPr>
          <w:rPr>
            <w:rFonts w:eastAsia="Calibri"/>
            <w:b/>
            <w:szCs w:val="22"/>
          </w:rPr>
          <w:alias w:val="Application Due Time  XX:XXpm EST"/>
          <w:tag w:val="Application Due Time  XX:XXpm EST"/>
          <w:id w:val="1455442516"/>
          <w:placeholder>
            <w:docPart w:val="A28FD532EBD84F1F89441A5FD28BA191"/>
          </w:placeholder>
          <w:text/>
        </w:sdtPr>
        <w:sdtContent>
          <w:r w:rsidR="00AF1181" w:rsidRPr="00AF1181">
            <w:rPr>
              <w:rFonts w:eastAsia="Calibri"/>
              <w:b/>
              <w:szCs w:val="22"/>
            </w:rPr>
            <w:t>5:00</w:t>
          </w:r>
          <w:r w:rsidRPr="00AF1181">
            <w:rPr>
              <w:rFonts w:eastAsia="Calibri"/>
              <w:b/>
              <w:szCs w:val="22"/>
            </w:rPr>
            <w:t xml:space="preserve"> pm EST.  </w:t>
          </w:r>
        </w:sdtContent>
      </w:sdt>
      <w:r w:rsidRPr="00557B2A">
        <w:rPr>
          <w:rFonts w:eastAsia="Calibri"/>
          <w:color w:val="000000"/>
        </w:rPr>
        <w:t xml:space="preserve"> Once Grants.gov has received your submission, you will receive email messages to advise you of the progress of your application through the system.  Over the next two business days, you should receive two emails: 1) confirms application receipt by the Grants.gov system; and 2) indicates that the application has either been successfully validated by Grants.gov prior to transmission to FMCSA or has been rejected due to errors. The applicant assumes responsibility for a timely and complete submission. Click </w:t>
      </w:r>
      <w:hyperlink r:id="rId19" w:history="1">
        <w:r w:rsidRPr="00557B2A">
          <w:rPr>
            <w:rFonts w:eastAsia="Calibri"/>
            <w:color w:val="0000FF"/>
            <w:u w:val="single"/>
          </w:rPr>
          <w:t>here</w:t>
        </w:r>
      </w:hyperlink>
      <w:r w:rsidRPr="00557B2A">
        <w:rPr>
          <w:rFonts w:eastAsia="Calibri"/>
          <w:color w:val="0000FF"/>
        </w:rPr>
        <w:t xml:space="preserve"> </w:t>
      </w:r>
      <w:r w:rsidRPr="00557B2A">
        <w:rPr>
          <w:rFonts w:eastAsia="Calibri"/>
          <w:color w:val="000000"/>
        </w:rPr>
        <w:t>for more information.</w:t>
      </w:r>
    </w:p>
    <w:p w14:paraId="198AF064" w14:textId="77777777" w:rsidR="00557B2A" w:rsidRPr="00557B2A" w:rsidRDefault="00557B2A" w:rsidP="00557B2A">
      <w:pPr>
        <w:spacing w:before="240"/>
        <w:ind w:firstLine="720"/>
        <w:rPr>
          <w:rFonts w:eastAsia="Calibri"/>
          <w:b/>
          <w:color w:val="000000"/>
          <w:szCs w:val="22"/>
          <w:u w:val="single"/>
        </w:rPr>
      </w:pPr>
      <w:r w:rsidRPr="00557B2A">
        <w:rPr>
          <w:rFonts w:eastAsia="Calibri"/>
          <w:b/>
          <w:color w:val="000000"/>
          <w:szCs w:val="22"/>
          <w:u w:val="single"/>
        </w:rPr>
        <w:lastRenderedPageBreak/>
        <w:t>ii) Consideration of Applications.</w:t>
      </w:r>
    </w:p>
    <w:p w14:paraId="0234ED72" w14:textId="77777777" w:rsidR="00557B2A" w:rsidRPr="00557B2A" w:rsidRDefault="00557B2A" w:rsidP="00557B2A">
      <w:pPr>
        <w:spacing w:before="240"/>
        <w:ind w:left="720"/>
        <w:rPr>
          <w:rFonts w:eastAsia="Calibri"/>
          <w:color w:val="000000"/>
          <w:szCs w:val="22"/>
        </w:rPr>
      </w:pPr>
      <w:r w:rsidRPr="00557B2A">
        <w:rPr>
          <w:rFonts w:eastAsia="Calibri"/>
          <w:color w:val="000000"/>
          <w:szCs w:val="22"/>
        </w:rPr>
        <w:t>Only applicants who comply with all submission deadlines described in this notice and electronically submit valid applications through Grants.gov will be eligible for consideration of award.  Applicants are strongly encouraged to make submissions in advance of the deadline.</w:t>
      </w:r>
    </w:p>
    <w:p w14:paraId="4385DBF8" w14:textId="77777777" w:rsidR="00557B2A" w:rsidRPr="00557B2A" w:rsidRDefault="00557B2A" w:rsidP="00557B2A">
      <w:pPr>
        <w:spacing w:before="240"/>
        <w:ind w:firstLine="720"/>
        <w:rPr>
          <w:rFonts w:eastAsia="Calibri"/>
          <w:b/>
          <w:color w:val="000000"/>
          <w:szCs w:val="22"/>
          <w:u w:val="single"/>
        </w:rPr>
      </w:pPr>
      <w:r w:rsidRPr="00557B2A">
        <w:rPr>
          <w:rFonts w:eastAsia="Calibri"/>
          <w:b/>
          <w:color w:val="000000"/>
          <w:szCs w:val="22"/>
          <w:u w:val="single"/>
        </w:rPr>
        <w:t>iii) Late Applications.</w:t>
      </w:r>
    </w:p>
    <w:p w14:paraId="0154A3B9" w14:textId="77777777" w:rsidR="00557B2A" w:rsidRPr="00557B2A" w:rsidRDefault="00557B2A" w:rsidP="00557B2A">
      <w:pPr>
        <w:spacing w:before="240"/>
        <w:ind w:left="720"/>
        <w:rPr>
          <w:rFonts w:eastAsia="Calibri"/>
          <w:color w:val="000000"/>
          <w:szCs w:val="22"/>
        </w:rPr>
      </w:pPr>
      <w:r w:rsidRPr="00557B2A">
        <w:rPr>
          <w:rFonts w:eastAsia="Calibri"/>
          <w:color w:val="000000"/>
          <w:szCs w:val="22"/>
        </w:rPr>
        <w:t>The FMCSA will not consider a late application except under extraordinary circumstances. A late application will only be accepted if there is a large scale natural disaster or a grants.gov system issue that threatens the timely submission of a grant application. Problems with computer systems at the applicant organization, failure to follow the application instructions or failure to submit or complete the program application or complete required registrations by the submission deadline are not considered system issues.</w:t>
      </w:r>
    </w:p>
    <w:p w14:paraId="2719A688" w14:textId="77777777" w:rsidR="00557B2A" w:rsidRPr="00557B2A" w:rsidRDefault="00557B2A" w:rsidP="00557B2A">
      <w:pPr>
        <w:autoSpaceDE w:val="0"/>
        <w:autoSpaceDN w:val="0"/>
        <w:adjustRightInd w:val="0"/>
        <w:spacing w:before="240" w:after="240"/>
        <w:ind w:left="720"/>
        <w:rPr>
          <w:rFonts w:eastAsia="Calibri"/>
          <w:b/>
          <w:color w:val="000000"/>
          <w:szCs w:val="22"/>
          <w:u w:val="single"/>
        </w:rPr>
      </w:pPr>
      <w:r w:rsidRPr="00557B2A">
        <w:rPr>
          <w:rFonts w:eastAsia="Calibri"/>
          <w:b/>
          <w:color w:val="000000"/>
          <w:szCs w:val="22"/>
          <w:u w:val="single"/>
        </w:rPr>
        <w:t>iv)</w:t>
      </w:r>
      <w:r w:rsidRPr="00557B2A">
        <w:rPr>
          <w:rFonts w:eastAsia="Calibri"/>
          <w:color w:val="000000"/>
          <w:szCs w:val="22"/>
          <w:u w:val="single"/>
        </w:rPr>
        <w:t xml:space="preserve"> </w:t>
      </w:r>
      <w:r w:rsidRPr="00557B2A">
        <w:rPr>
          <w:rFonts w:eastAsia="Calibri"/>
          <w:b/>
          <w:color w:val="000000"/>
          <w:szCs w:val="22"/>
          <w:u w:val="single"/>
        </w:rPr>
        <w:t>Modifications.</w:t>
      </w:r>
    </w:p>
    <w:p w14:paraId="1E167D56" w14:textId="77777777" w:rsidR="00557B2A" w:rsidRPr="00557B2A" w:rsidRDefault="00557B2A" w:rsidP="00557B2A">
      <w:pPr>
        <w:autoSpaceDE w:val="0"/>
        <w:autoSpaceDN w:val="0"/>
        <w:adjustRightInd w:val="0"/>
        <w:spacing w:before="240" w:after="240"/>
        <w:ind w:left="720"/>
        <w:rPr>
          <w:rFonts w:eastAsia="Calibri"/>
          <w:b/>
          <w:color w:val="000000"/>
          <w:szCs w:val="22"/>
          <w:u w:val="single"/>
        </w:rPr>
      </w:pPr>
      <w:r w:rsidRPr="00557B2A">
        <w:rPr>
          <w:rFonts w:eastAsia="Calibri"/>
          <w:color w:val="000000"/>
          <w:szCs w:val="22"/>
        </w:rPr>
        <w:t>Modifications to an application after it has been submitted will require a resubmission of the entire application package. The applicant must notify the FMCSA GMO prior to resubmitting the package. Submitting changes to Grants.gov without contacting the FMCSA GMO could significantly delay application submission and may result in the application not being accepted as complete.</w:t>
      </w:r>
    </w:p>
    <w:p w14:paraId="5FD3079F" w14:textId="77777777" w:rsidR="00DE78EF" w:rsidRPr="00557B2A" w:rsidRDefault="00557B2A" w:rsidP="00557B2A">
      <w:pPr>
        <w:autoSpaceDE w:val="0"/>
        <w:autoSpaceDN w:val="0"/>
        <w:adjustRightInd w:val="0"/>
        <w:spacing w:before="240" w:after="240"/>
        <w:rPr>
          <w:rFonts w:eastAsia="Calibri"/>
          <w:b/>
          <w:bCs/>
          <w:szCs w:val="28"/>
        </w:rPr>
      </w:pPr>
      <w:r>
        <w:rPr>
          <w:rFonts w:eastAsia="Calibri"/>
          <w:b/>
          <w:bCs/>
          <w:szCs w:val="28"/>
          <w:u w:val="single"/>
        </w:rPr>
        <w:t xml:space="preserve">5) </w:t>
      </w:r>
      <w:r w:rsidR="0036195B" w:rsidRPr="00557B2A">
        <w:rPr>
          <w:rFonts w:eastAsia="Calibri"/>
          <w:b/>
          <w:bCs/>
          <w:szCs w:val="28"/>
          <w:u w:val="single"/>
        </w:rPr>
        <w:t>Intergovernmental Review</w:t>
      </w:r>
      <w:r>
        <w:rPr>
          <w:rFonts w:eastAsia="Calibri"/>
          <w:b/>
          <w:bCs/>
          <w:szCs w:val="28"/>
          <w:u w:val="single"/>
        </w:rPr>
        <w:t>.</w:t>
      </w:r>
    </w:p>
    <w:p w14:paraId="3DD849DF" w14:textId="77777777" w:rsidR="003221E7" w:rsidRPr="008D5097" w:rsidRDefault="00C17E59" w:rsidP="00692BFA">
      <w:pPr>
        <w:shd w:val="clear" w:color="auto" w:fill="FFFFFF"/>
        <w:spacing w:before="240" w:after="240"/>
      </w:pPr>
      <w:r>
        <w:rPr>
          <w:rFonts w:eastAsia="Calibri"/>
          <w:bCs/>
        </w:rPr>
        <w:t xml:space="preserve">The </w:t>
      </w:r>
      <w:sdt>
        <w:sdtPr>
          <w:rPr>
            <w:rFonts w:eastAsia="Calibri"/>
            <w:bCs/>
          </w:rPr>
          <w:alias w:val="Select Grant Program"/>
          <w:tag w:val="Select Grant Program"/>
          <w:id w:val="534469061"/>
          <w:placeholder>
            <w:docPart w:val="EA1BDCEBABE14639B1E41D577B713A1D"/>
          </w:placeholder>
          <w:dropDownList>
            <w:listItem w:value="Choose an item."/>
            <w:listItem w:displayText="Commercial Driver's License Program Implementation" w:value="Commercial Driver's License Program Implementation"/>
            <w:listItem w:displayText="Commercial Motor Vehicle Operator Safety Training Program" w:value="Commercial Motor Vehicle Operator Safety Training Program"/>
            <w:listItem w:displayText="High Priority Program" w:value="High Priority Program"/>
            <w:listItem w:displayText="Motor Carrier Safety Assistance Program" w:value="Motor Carrier Safety Assistance Program"/>
          </w:dropDownList>
        </w:sdtPr>
        <w:sdtContent>
          <w:r>
            <w:rPr>
              <w:rFonts w:eastAsia="Calibri"/>
              <w:bCs/>
            </w:rPr>
            <w:t>High Priority Program</w:t>
          </w:r>
        </w:sdtContent>
      </w:sdt>
      <w:r w:rsidRPr="00AB7BBF">
        <w:rPr>
          <w:rFonts w:eastAsia="Calibri"/>
          <w:bCs/>
        </w:rPr>
        <w:t xml:space="preserve"> and this </w:t>
      </w:r>
      <w:r w:rsidR="003664D1" w:rsidRPr="00AB7BBF">
        <w:rPr>
          <w:rFonts w:eastAsia="Calibri"/>
          <w:bCs/>
        </w:rPr>
        <w:t xml:space="preserve">funding opportunity </w:t>
      </w:r>
      <w:r w:rsidR="00C30C62">
        <w:rPr>
          <w:rFonts w:eastAsia="Calibri"/>
          <w:bCs/>
        </w:rPr>
        <w:t>are</w:t>
      </w:r>
      <w:r w:rsidR="003664D1" w:rsidRPr="00AB7BBF">
        <w:rPr>
          <w:rFonts w:eastAsia="Calibri"/>
          <w:bCs/>
        </w:rPr>
        <w:t xml:space="preserve"> subject to Executive Order 12372, “Intergovernmental Review of </w:t>
      </w:r>
      <w:r w:rsidR="00D265E4">
        <w:rPr>
          <w:rFonts w:eastAsia="Calibri"/>
          <w:bCs/>
        </w:rPr>
        <w:t>Federal</w:t>
      </w:r>
      <w:r w:rsidR="003664D1" w:rsidRPr="00AB7BBF">
        <w:rPr>
          <w:rFonts w:eastAsia="Calibri"/>
          <w:bCs/>
        </w:rPr>
        <w:t xml:space="preserve"> Programs</w:t>
      </w:r>
      <w:r w:rsidR="00C30C62">
        <w:rPr>
          <w:rFonts w:eastAsia="Calibri"/>
          <w:bCs/>
        </w:rPr>
        <w:t>.”</w:t>
      </w:r>
      <w:r w:rsidR="003664D1" w:rsidRPr="008D5097">
        <w:rPr>
          <w:rFonts w:eastAsia="Calibri"/>
          <w:bCs/>
        </w:rPr>
        <w:t xml:space="preserve"> </w:t>
      </w:r>
      <w:r w:rsidR="00FF06EE">
        <w:rPr>
          <w:rFonts w:eastAsia="Calibri"/>
          <w:bCs/>
        </w:rPr>
        <w:t xml:space="preserve"> </w:t>
      </w:r>
      <w:r w:rsidR="00810F6C">
        <w:rPr>
          <w:rFonts w:eastAsia="Calibri"/>
          <w:bCs/>
        </w:rPr>
        <w:t>The S</w:t>
      </w:r>
      <w:r w:rsidR="00AC3C68" w:rsidRPr="008D5097">
        <w:rPr>
          <w:rFonts w:eastAsia="Calibri"/>
          <w:bCs/>
        </w:rPr>
        <w:t xml:space="preserve">tates with a </w:t>
      </w:r>
      <w:r w:rsidR="003664D1" w:rsidRPr="008D5097">
        <w:rPr>
          <w:rFonts w:eastAsia="Calibri"/>
          <w:bCs/>
        </w:rPr>
        <w:t xml:space="preserve">Single Point of Contact (SPOC) </w:t>
      </w:r>
      <w:r w:rsidR="00E570B5">
        <w:rPr>
          <w:rFonts w:eastAsia="Calibri"/>
          <w:bCs/>
        </w:rPr>
        <w:t xml:space="preserve">and </w:t>
      </w:r>
      <w:r w:rsidR="00AC3C68" w:rsidRPr="008D5097">
        <w:rPr>
          <w:rFonts w:eastAsia="Calibri"/>
          <w:bCs/>
        </w:rPr>
        <w:t xml:space="preserve">therefore a requirement to comply with E.O. 12372 are listed in the Office of Management and Budget's Web site. </w:t>
      </w:r>
      <w:hyperlink r:id="rId20" w:history="1">
        <w:r w:rsidR="00AC3C68" w:rsidRPr="00CD2AED">
          <w:rPr>
            <w:rStyle w:val="Hyperlink"/>
            <w:rFonts w:eastAsia="Calibri"/>
            <w:color w:val="auto"/>
            <w:u w:val="none"/>
          </w:rPr>
          <w:t>www.whitehouse.gov/omb/grants/spoc.html</w:t>
        </w:r>
      </w:hyperlink>
      <w:r w:rsidR="00AC3C68" w:rsidRPr="008D5097">
        <w:rPr>
          <w:rFonts w:eastAsia="Calibri"/>
          <w:bCs/>
        </w:rPr>
        <w:t xml:space="preserve">. </w:t>
      </w:r>
    </w:p>
    <w:p w14:paraId="2D96CFC6" w14:textId="77777777" w:rsidR="003A16CC" w:rsidRPr="00557B2A" w:rsidRDefault="00557B2A" w:rsidP="00557B2A">
      <w:pPr>
        <w:autoSpaceDE w:val="0"/>
        <w:autoSpaceDN w:val="0"/>
        <w:adjustRightInd w:val="0"/>
        <w:spacing w:before="240" w:after="240"/>
        <w:rPr>
          <w:rFonts w:eastAsia="Calibri"/>
          <w:b/>
          <w:bCs/>
          <w:szCs w:val="28"/>
          <w:u w:val="single"/>
        </w:rPr>
      </w:pPr>
      <w:r>
        <w:rPr>
          <w:rFonts w:eastAsia="Calibri"/>
          <w:b/>
          <w:bCs/>
          <w:szCs w:val="28"/>
          <w:u w:val="single"/>
        </w:rPr>
        <w:t xml:space="preserve">6) </w:t>
      </w:r>
      <w:r w:rsidR="003A16CC" w:rsidRPr="00557B2A">
        <w:rPr>
          <w:rFonts w:eastAsia="Calibri"/>
          <w:b/>
          <w:bCs/>
          <w:szCs w:val="28"/>
          <w:u w:val="single"/>
        </w:rPr>
        <w:t>Funding Restrictions</w:t>
      </w:r>
      <w:r>
        <w:rPr>
          <w:rFonts w:eastAsia="Calibri"/>
          <w:b/>
          <w:bCs/>
          <w:szCs w:val="28"/>
          <w:u w:val="single"/>
        </w:rPr>
        <w:t>.</w:t>
      </w:r>
    </w:p>
    <w:p w14:paraId="0DAD97A7" w14:textId="77777777" w:rsidR="0061042D" w:rsidRDefault="00B96E58" w:rsidP="00692BFA">
      <w:pPr>
        <w:autoSpaceDE w:val="0"/>
        <w:autoSpaceDN w:val="0"/>
        <w:adjustRightInd w:val="0"/>
        <w:spacing w:before="240" w:after="240"/>
      </w:pPr>
      <w:r>
        <w:t>HP</w:t>
      </w:r>
      <w:r w:rsidRPr="002A4E7E">
        <w:t xml:space="preserve"> funds are awarded through a competitive </w:t>
      </w:r>
      <w:r>
        <w:t>evaluation</w:t>
      </w:r>
      <w:r w:rsidRPr="002A4E7E">
        <w:t xml:space="preserve"> process and are not guaranteed</w:t>
      </w:r>
      <w:r w:rsidR="00742573" w:rsidRPr="002A4E7E">
        <w:t xml:space="preserve">. </w:t>
      </w:r>
      <w:r w:rsidR="00FF06EE">
        <w:t xml:space="preserve"> </w:t>
      </w:r>
      <w:r w:rsidRPr="002A4E7E">
        <w:t xml:space="preserve">All funding decisions will be made </w:t>
      </w:r>
      <w:r>
        <w:t xml:space="preserve">based on the Agency’s priorities and </w:t>
      </w:r>
      <w:r w:rsidRPr="002A4E7E">
        <w:t>the merits of the respective applications</w:t>
      </w:r>
      <w:r w:rsidR="00742573" w:rsidRPr="002A4E7E">
        <w:t xml:space="preserve">. </w:t>
      </w:r>
    </w:p>
    <w:p w14:paraId="579FA866" w14:textId="77777777" w:rsidR="00B96E58" w:rsidRPr="002A4E7E" w:rsidRDefault="00B96E58" w:rsidP="00692BFA">
      <w:pPr>
        <w:pStyle w:val="ListParagraph"/>
        <w:autoSpaceDE w:val="0"/>
        <w:autoSpaceDN w:val="0"/>
        <w:adjustRightInd w:val="0"/>
        <w:spacing w:before="240" w:after="240"/>
        <w:ind w:left="0"/>
        <w:contextualSpacing w:val="0"/>
      </w:pPr>
      <w:r w:rsidRPr="002A4E7E">
        <w:t>All cost elements of a</w:t>
      </w:r>
      <w:r>
        <w:t>n</w:t>
      </w:r>
      <w:r w:rsidRPr="002A4E7E">
        <w:t xml:space="preserve"> </w:t>
      </w:r>
      <w:r>
        <w:t>application</w:t>
      </w:r>
      <w:r w:rsidRPr="002A4E7E">
        <w:t xml:space="preserve"> must be necessary, reasonable, allocable, and allowable to accomplish the goals of the </w:t>
      </w:r>
      <w:r>
        <w:t>project</w:t>
      </w:r>
      <w:r w:rsidR="00742573" w:rsidRPr="002A4E7E">
        <w:t xml:space="preserve">. </w:t>
      </w:r>
      <w:r w:rsidR="00FF06EE">
        <w:t xml:space="preserve"> </w:t>
      </w:r>
      <w:r w:rsidRPr="002A4E7E">
        <w:t>Cost eligibility standards are described in the applicable cost principles and administrative requirements:</w:t>
      </w:r>
    </w:p>
    <w:p w14:paraId="230C3CE1" w14:textId="77777777" w:rsidR="00B96E58" w:rsidRPr="00F07AAE" w:rsidRDefault="008B1166" w:rsidP="00692BFA">
      <w:pPr>
        <w:pStyle w:val="ListParagraph"/>
        <w:autoSpaceDE w:val="0"/>
        <w:autoSpaceDN w:val="0"/>
        <w:adjustRightInd w:val="0"/>
        <w:spacing w:before="240" w:after="240"/>
        <w:ind w:left="360"/>
        <w:contextualSpacing w:val="0"/>
      </w:pPr>
      <w:r>
        <w:t xml:space="preserve">i) </w:t>
      </w:r>
      <w:r w:rsidR="00B96E58" w:rsidRPr="002A4E7E">
        <w:t xml:space="preserve">2 CFR part 200 Uniform Administrative Requirements, Cost Principles, and Audit Requirements for </w:t>
      </w:r>
      <w:r w:rsidR="00D265E4">
        <w:t>Federal</w:t>
      </w:r>
      <w:r w:rsidR="00B96E58" w:rsidRPr="002A4E7E">
        <w:t xml:space="preserve"> Awards; and</w:t>
      </w:r>
    </w:p>
    <w:p w14:paraId="278845D4" w14:textId="77777777" w:rsidR="00B96E58" w:rsidRDefault="008B1166" w:rsidP="00692BFA">
      <w:pPr>
        <w:pStyle w:val="ListParagraph"/>
        <w:autoSpaceDE w:val="0"/>
        <w:autoSpaceDN w:val="0"/>
        <w:adjustRightInd w:val="0"/>
        <w:spacing w:before="240" w:after="240"/>
        <w:ind w:left="360"/>
        <w:contextualSpacing w:val="0"/>
      </w:pPr>
      <w:r>
        <w:t xml:space="preserve">ii) </w:t>
      </w:r>
      <w:r w:rsidR="00413DE4" w:rsidRPr="00413DE4">
        <w:t xml:space="preserve">The </w:t>
      </w:r>
      <w:r w:rsidR="00B96E58" w:rsidRPr="002A4E7E">
        <w:t xml:space="preserve">FMCSA’s </w:t>
      </w:r>
      <w:r w:rsidR="00B96E58">
        <w:t>MCP</w:t>
      </w:r>
      <w:r w:rsidR="00B96E58" w:rsidRPr="002A4E7E">
        <w:t>, as revised in June 2016 (available from FMCSA's Division Offices) and on the FMCSA MCSAP Website at: www.fmcsa.dot.gov/grants/mcsap-basic-incentive-grant/motor-carrier-safety-assistance-program-mcsap-basic-and-incentive</w:t>
      </w:r>
      <w:r w:rsidR="00742573" w:rsidRPr="002A4E7E">
        <w:t xml:space="preserve">. </w:t>
      </w:r>
    </w:p>
    <w:p w14:paraId="31EB916F" w14:textId="77777777" w:rsidR="00B96E58" w:rsidRPr="004A1458" w:rsidRDefault="00B96E58" w:rsidP="00692BFA">
      <w:pPr>
        <w:pStyle w:val="ListParagraph"/>
        <w:autoSpaceDE w:val="0"/>
        <w:autoSpaceDN w:val="0"/>
        <w:adjustRightInd w:val="0"/>
        <w:spacing w:before="240" w:after="240"/>
        <w:ind w:left="0"/>
        <w:contextualSpacing w:val="0"/>
      </w:pPr>
      <w:r w:rsidRPr="002A4E7E">
        <w:lastRenderedPageBreak/>
        <w:t>In accordance with the provisions of 49 C</w:t>
      </w:r>
      <w:r w:rsidR="00557B2A">
        <w:t>.</w:t>
      </w:r>
      <w:r w:rsidRPr="002A4E7E">
        <w:t>F</w:t>
      </w:r>
      <w:r w:rsidR="00557B2A">
        <w:t>.</w:t>
      </w:r>
      <w:r w:rsidRPr="002A4E7E">
        <w:t>R</w:t>
      </w:r>
      <w:r w:rsidR="00557B2A">
        <w:t>.</w:t>
      </w:r>
      <w:r w:rsidRPr="002A4E7E">
        <w:t xml:space="preserve"> § 350.311 and the </w:t>
      </w:r>
      <w:r w:rsidR="00D265E4">
        <w:t>Federal</w:t>
      </w:r>
      <w:r w:rsidRPr="002A4E7E">
        <w:t xml:space="preserve"> Uniform Administrative Requirements Cost Principles, additional guidance on eligible expenses under MCSAP is included in the MCP, which FMCSA updated in June 2016</w:t>
      </w:r>
      <w:r w:rsidR="00742573" w:rsidRPr="002A4E7E">
        <w:t xml:space="preserve">. </w:t>
      </w:r>
      <w:r w:rsidR="00FF06EE">
        <w:t xml:space="preserve"> </w:t>
      </w:r>
      <w:r w:rsidRPr="002A4E7E">
        <w:t>States are strongly encouraged to review the MCP, especially the cost eligibility table, when preparing the FY 2018 CVSP</w:t>
      </w:r>
      <w:r w:rsidR="00742573" w:rsidRPr="004A1458">
        <w:rPr>
          <w:color w:val="76923C" w:themeColor="accent3" w:themeShade="BF"/>
        </w:rPr>
        <w:t xml:space="preserve">. </w:t>
      </w:r>
      <w:r w:rsidR="00FF06EE">
        <w:rPr>
          <w:color w:val="76923C" w:themeColor="accent3" w:themeShade="BF"/>
        </w:rPr>
        <w:t xml:space="preserve"> </w:t>
      </w:r>
      <w:r w:rsidRPr="004A1458">
        <w:t>The eligibility of all expenditures is subject to review by FMCSA</w:t>
      </w:r>
      <w:r w:rsidR="00742573" w:rsidRPr="004A1458">
        <w:t xml:space="preserve">. </w:t>
      </w:r>
    </w:p>
    <w:p w14:paraId="35372ABD" w14:textId="77777777" w:rsidR="00B96E58" w:rsidRPr="004A1458" w:rsidRDefault="00413DE4" w:rsidP="00692BFA">
      <w:pPr>
        <w:pStyle w:val="ListParagraph"/>
        <w:autoSpaceDE w:val="0"/>
        <w:autoSpaceDN w:val="0"/>
        <w:adjustRightInd w:val="0"/>
        <w:spacing w:before="240" w:after="240"/>
        <w:ind w:left="0"/>
        <w:contextualSpacing w:val="0"/>
      </w:pPr>
      <w:r>
        <w:t xml:space="preserve">The </w:t>
      </w:r>
      <w:r w:rsidR="00B96E58" w:rsidRPr="004A1458">
        <w:t xml:space="preserve">FMCSA </w:t>
      </w:r>
      <w:r w:rsidR="00C30C62">
        <w:t>is</w:t>
      </w:r>
      <w:r w:rsidR="00B96E58" w:rsidRPr="004A1458">
        <w:t xml:space="preserve"> not </w:t>
      </w:r>
      <w:r w:rsidR="00C30C62">
        <w:t xml:space="preserve">obligated to </w:t>
      </w:r>
      <w:r w:rsidR="00B96E58" w:rsidRPr="004A1458">
        <w:t xml:space="preserve">approve costs incurred outside the </w:t>
      </w:r>
      <w:r w:rsidR="00B96E58">
        <w:t>award</w:t>
      </w:r>
      <w:r w:rsidR="00B96E58" w:rsidRPr="004A1458">
        <w:t xml:space="preserve"> period of performance</w:t>
      </w:r>
      <w:r w:rsidR="00742573" w:rsidRPr="004A1458">
        <w:t xml:space="preserve">. </w:t>
      </w:r>
      <w:r w:rsidR="00B96E58" w:rsidRPr="004A1458">
        <w:t xml:space="preserve">These costs are incurred at the risk of the </w:t>
      </w:r>
      <w:r w:rsidR="00B96E58">
        <w:t>s</w:t>
      </w:r>
      <w:r w:rsidR="00B96E58" w:rsidRPr="004A1458">
        <w:t>tate lead agency and impose no obligation on FMCSA to make an award or to increase the amount of the approved budget</w:t>
      </w:r>
      <w:r w:rsidR="00742573" w:rsidRPr="004A1458">
        <w:t xml:space="preserve">. </w:t>
      </w:r>
    </w:p>
    <w:p w14:paraId="206F5F37" w14:textId="77777777" w:rsidR="00151DAA" w:rsidRDefault="00413DE4" w:rsidP="00692BFA">
      <w:pPr>
        <w:spacing w:before="240" w:after="240"/>
      </w:pPr>
      <w:r>
        <w:t xml:space="preserve">The </w:t>
      </w:r>
      <w:r w:rsidR="00B96E58" w:rsidRPr="004A1458">
        <w:t xml:space="preserve">FMCSA will not approve reimbursement requests for indirect costs if an approved indirect cost rate agreement was not in place for the period of time the indirect cost expenses were incurred. </w:t>
      </w:r>
    </w:p>
    <w:p w14:paraId="6BA4908D" w14:textId="77777777" w:rsidR="00557B2A" w:rsidRDefault="009E363A" w:rsidP="00692BFA">
      <w:pPr>
        <w:spacing w:before="240" w:after="240"/>
      </w:pPr>
      <w:r>
        <w:t xml:space="preserve">Applicants are reminded that, as a condition of award, they agree to adhere to the relevant conditions and requirements of the American Recovery and Reinvestment (Buy American) Act of 2009. </w:t>
      </w:r>
    </w:p>
    <w:p w14:paraId="234A6DAE" w14:textId="77777777" w:rsidR="00D40E16" w:rsidRPr="00472038" w:rsidRDefault="00D40E16" w:rsidP="00D40E16">
      <w:pPr>
        <w:autoSpaceDE w:val="0"/>
        <w:autoSpaceDN w:val="0"/>
        <w:adjustRightInd w:val="0"/>
        <w:spacing w:before="240" w:after="240"/>
        <w:rPr>
          <w:rFonts w:eastAsia="Calibri"/>
          <w:color w:val="000000"/>
        </w:rPr>
      </w:pPr>
      <w:r w:rsidRPr="00472038">
        <w:rPr>
          <w:rFonts w:eastAsia="Calibri"/>
          <w:color w:val="000000"/>
        </w:rPr>
        <w:t xml:space="preserve">All FMCSA grant programs are cost reimbursable, which means that grant recipients must first expend their own money before vouchering by submitting an invoice to FMCSA for costs associated with </w:t>
      </w:r>
      <w:r>
        <w:rPr>
          <w:rFonts w:eastAsia="Calibri"/>
          <w:color w:val="000000"/>
        </w:rPr>
        <w:t xml:space="preserve">approved </w:t>
      </w:r>
      <w:r w:rsidRPr="00472038">
        <w:rPr>
          <w:rFonts w:eastAsia="Calibri"/>
          <w:color w:val="000000"/>
        </w:rPr>
        <w:t xml:space="preserve">activities identified in the grant agreement. </w:t>
      </w:r>
      <w:r>
        <w:rPr>
          <w:rFonts w:eastAsia="Calibri"/>
          <w:color w:val="000000"/>
        </w:rPr>
        <w:t xml:space="preserve"> </w:t>
      </w:r>
      <w:r w:rsidRPr="00472038">
        <w:rPr>
          <w:rFonts w:eastAsia="Calibri"/>
          <w:color w:val="000000"/>
        </w:rPr>
        <w:t xml:space="preserve">Recipients will be reimbursed by FMCSA for actual costs incurred provided that the costs are reasonable, </w:t>
      </w:r>
      <w:r>
        <w:rPr>
          <w:rFonts w:eastAsia="Calibri"/>
          <w:color w:val="000000"/>
        </w:rPr>
        <w:t>approved,</w:t>
      </w:r>
      <w:r w:rsidRPr="00472038">
        <w:rPr>
          <w:rFonts w:eastAsia="Calibri"/>
          <w:color w:val="000000"/>
        </w:rPr>
        <w:t xml:space="preserve"> allowable, and allocable in accordance with the OMB regulations and FMCSA policy, within the approved budget, a</w:t>
      </w:r>
      <w:r>
        <w:rPr>
          <w:rFonts w:eastAsia="Calibri"/>
          <w:color w:val="000000"/>
        </w:rPr>
        <w:t xml:space="preserve">nd supported by documentation. </w:t>
      </w:r>
      <w:r w:rsidRPr="00472038">
        <w:rPr>
          <w:rFonts w:eastAsia="Calibri"/>
          <w:color w:val="000000"/>
        </w:rPr>
        <w:t>Recipients must request reimbursement at least once each quarter.</w:t>
      </w:r>
    </w:p>
    <w:p w14:paraId="795E7ACF" w14:textId="77777777" w:rsidR="00D40E16" w:rsidRPr="00472038" w:rsidRDefault="00D40E16" w:rsidP="00D40E16">
      <w:pPr>
        <w:autoSpaceDE w:val="0"/>
        <w:autoSpaceDN w:val="0"/>
        <w:adjustRightInd w:val="0"/>
        <w:spacing w:before="240" w:after="240"/>
        <w:rPr>
          <w:color w:val="000000"/>
        </w:rPr>
      </w:pPr>
      <w:r w:rsidRPr="00472038">
        <w:rPr>
          <w:rFonts w:eastAsia="Calibri"/>
          <w:color w:val="000000"/>
        </w:rPr>
        <w:t xml:space="preserve">The FMCSA will not reimburse an amount that is more than the </w:t>
      </w:r>
      <w:r>
        <w:rPr>
          <w:rFonts w:eastAsia="Calibri"/>
          <w:color w:val="000000"/>
        </w:rPr>
        <w:t>Federal</w:t>
      </w:r>
      <w:r w:rsidRPr="00472038">
        <w:rPr>
          <w:rFonts w:eastAsia="Calibri"/>
          <w:color w:val="000000"/>
        </w:rPr>
        <w:t xml:space="preserve"> share of costs incurred as of the date of the voucher. </w:t>
      </w:r>
    </w:p>
    <w:p w14:paraId="389A45CB" w14:textId="77777777" w:rsidR="00D40E16" w:rsidRPr="00CD2AED" w:rsidRDefault="00D40E16" w:rsidP="00D40E16">
      <w:pPr>
        <w:spacing w:before="240" w:after="240"/>
      </w:pPr>
      <w:r w:rsidRPr="00472038">
        <w:rPr>
          <w:color w:val="000000"/>
        </w:rPr>
        <w:t xml:space="preserve">Recipients must submit requests for reimbursement electronically through the </w:t>
      </w:r>
      <w:r w:rsidRPr="00472038">
        <w:rPr>
          <w:lang w:val="en"/>
        </w:rPr>
        <w:t xml:space="preserve">Delphi eInvoicing System (iSupplier). Additional information is available at:  </w:t>
      </w:r>
      <w:hyperlink r:id="rId21" w:history="1">
        <w:r w:rsidRPr="00CD2AED">
          <w:t>http://www.dot.gov/cfo/delphi-einvoicing-system</w:t>
        </w:r>
      </w:hyperlink>
      <w:r w:rsidRPr="00CD2AED">
        <w:t>.</w:t>
      </w:r>
    </w:p>
    <w:p w14:paraId="11745A7C" w14:textId="77777777" w:rsidR="00557B2A" w:rsidRDefault="00557B2A" w:rsidP="00557B2A">
      <w:pPr>
        <w:spacing w:before="240"/>
        <w:rPr>
          <w:b/>
          <w:color w:val="212121"/>
          <w:u w:val="single"/>
        </w:rPr>
      </w:pPr>
      <w:r w:rsidRPr="00557B2A">
        <w:rPr>
          <w:b/>
          <w:color w:val="212121"/>
          <w:u w:val="single"/>
        </w:rPr>
        <w:t>7) Other Submission Requirements.</w:t>
      </w:r>
    </w:p>
    <w:p w14:paraId="37C00371" w14:textId="77777777" w:rsidR="004F42AA" w:rsidRPr="004F42AA" w:rsidRDefault="004F42AA" w:rsidP="004F42AA">
      <w:pPr>
        <w:pStyle w:val="Default"/>
        <w:rPr>
          <w:bCs/>
          <w:sz w:val="18"/>
          <w:szCs w:val="18"/>
        </w:rPr>
      </w:pPr>
    </w:p>
    <w:p w14:paraId="5C50C8F6" w14:textId="77777777" w:rsidR="004F42AA" w:rsidRPr="004F42AA" w:rsidRDefault="00557B2A" w:rsidP="005E06C9">
      <w:pPr>
        <w:pStyle w:val="Default"/>
      </w:pPr>
      <w:r w:rsidRPr="004F42AA">
        <w:rPr>
          <w:rFonts w:eastAsia="Calibri"/>
        </w:rPr>
        <w:t xml:space="preserve">To submit an application through </w:t>
      </w:r>
      <w:r w:rsidRPr="004F42AA">
        <w:rPr>
          <w:rFonts w:eastAsia="Calibri"/>
          <w:i/>
          <w:iCs/>
        </w:rPr>
        <w:t>Grants.gov</w:t>
      </w:r>
      <w:r w:rsidRPr="004F42AA">
        <w:rPr>
          <w:rFonts w:eastAsia="Calibri"/>
        </w:rPr>
        <w:t>, applicants must:</w:t>
      </w:r>
    </w:p>
    <w:p w14:paraId="223A6713" w14:textId="77777777" w:rsidR="004F42AA" w:rsidRPr="004F42AA" w:rsidRDefault="004F42AA" w:rsidP="004F42AA">
      <w:pPr>
        <w:pStyle w:val="Default"/>
        <w:ind w:left="720"/>
      </w:pPr>
    </w:p>
    <w:p w14:paraId="35911859" w14:textId="77777777" w:rsidR="004F42AA" w:rsidRPr="004F42AA" w:rsidRDefault="00557B2A" w:rsidP="005E06C9">
      <w:pPr>
        <w:pStyle w:val="Default"/>
        <w:numPr>
          <w:ilvl w:val="0"/>
          <w:numId w:val="53"/>
        </w:numPr>
        <w:ind w:left="1170" w:hanging="450"/>
      </w:pPr>
      <w:r w:rsidRPr="004F42AA">
        <w:rPr>
          <w:rFonts w:eastAsia="Calibri"/>
        </w:rPr>
        <w:t>Obtain a Data Universal Numbering System (DUNS) number;</w:t>
      </w:r>
    </w:p>
    <w:p w14:paraId="1A5FDD02" w14:textId="77777777" w:rsidR="004F42AA" w:rsidRPr="004F42AA" w:rsidRDefault="004F42AA" w:rsidP="005E06C9">
      <w:pPr>
        <w:pStyle w:val="Default"/>
        <w:ind w:left="1170" w:hanging="450"/>
      </w:pPr>
    </w:p>
    <w:p w14:paraId="6AAE64EC" w14:textId="77777777" w:rsidR="004F42AA" w:rsidRPr="004F42AA" w:rsidRDefault="00557B2A" w:rsidP="005E06C9">
      <w:pPr>
        <w:pStyle w:val="Default"/>
        <w:numPr>
          <w:ilvl w:val="0"/>
          <w:numId w:val="53"/>
        </w:numPr>
        <w:ind w:left="1170" w:hanging="450"/>
      </w:pPr>
      <w:r w:rsidRPr="004F42AA">
        <w:rPr>
          <w:rFonts w:eastAsia="Calibri"/>
        </w:rPr>
        <w:t xml:space="preserve">Register with the System for Award Management (SAM) at </w:t>
      </w:r>
      <w:hyperlink r:id="rId22" w:history="1">
        <w:r w:rsidR="004F42AA" w:rsidRPr="005B28DB">
          <w:rPr>
            <w:rStyle w:val="Hyperlink"/>
            <w:rFonts w:eastAsia="Calibri"/>
          </w:rPr>
          <w:t>www.SAM.gov</w:t>
        </w:r>
      </w:hyperlink>
      <w:r w:rsidRPr="004F42AA">
        <w:rPr>
          <w:rFonts w:eastAsia="Calibri"/>
          <w:i/>
          <w:iCs/>
        </w:rPr>
        <w:t>;</w:t>
      </w:r>
    </w:p>
    <w:p w14:paraId="3F62B1B6" w14:textId="77777777" w:rsidR="004F42AA" w:rsidRDefault="004F42AA" w:rsidP="005E06C9">
      <w:pPr>
        <w:pStyle w:val="ListParagraph"/>
        <w:ind w:left="1170" w:hanging="450"/>
        <w:rPr>
          <w:rFonts w:eastAsia="Calibri"/>
        </w:rPr>
      </w:pPr>
    </w:p>
    <w:p w14:paraId="4848763F" w14:textId="77777777" w:rsidR="004F42AA" w:rsidRPr="004F42AA" w:rsidRDefault="00557B2A" w:rsidP="005E06C9">
      <w:pPr>
        <w:pStyle w:val="Default"/>
        <w:numPr>
          <w:ilvl w:val="0"/>
          <w:numId w:val="53"/>
        </w:numPr>
        <w:ind w:left="1170" w:hanging="450"/>
      </w:pPr>
      <w:r w:rsidRPr="004F42AA">
        <w:rPr>
          <w:rFonts w:eastAsia="Calibri"/>
        </w:rPr>
        <w:t xml:space="preserve">Create a </w:t>
      </w:r>
      <w:r w:rsidRPr="004F42AA">
        <w:rPr>
          <w:rFonts w:eastAsia="Calibri"/>
          <w:i/>
          <w:iCs/>
        </w:rPr>
        <w:t xml:space="preserve">Grants.gov </w:t>
      </w:r>
      <w:r w:rsidRPr="004F42AA">
        <w:rPr>
          <w:rFonts w:eastAsia="Calibri"/>
        </w:rPr>
        <w:t>username and password; and</w:t>
      </w:r>
    </w:p>
    <w:p w14:paraId="1EED34A4" w14:textId="77777777" w:rsidR="004F42AA" w:rsidRDefault="004F42AA" w:rsidP="005E06C9">
      <w:pPr>
        <w:pStyle w:val="ListParagraph"/>
        <w:ind w:left="1170" w:hanging="450"/>
        <w:rPr>
          <w:rFonts w:eastAsia="Calibri"/>
        </w:rPr>
      </w:pPr>
    </w:p>
    <w:p w14:paraId="0D0944AF" w14:textId="77777777" w:rsidR="00557B2A" w:rsidRPr="004F42AA" w:rsidRDefault="00557B2A" w:rsidP="005E06C9">
      <w:pPr>
        <w:pStyle w:val="Default"/>
        <w:numPr>
          <w:ilvl w:val="0"/>
          <w:numId w:val="53"/>
        </w:numPr>
        <w:ind w:left="1170" w:hanging="450"/>
      </w:pPr>
      <w:r w:rsidRPr="004F42AA">
        <w:rPr>
          <w:rFonts w:eastAsia="Calibri"/>
        </w:rPr>
        <w:t xml:space="preserve">The E-Business Point of Contact (POC) at the applicant’s organization must respond to the registration email from </w:t>
      </w:r>
      <w:r w:rsidRPr="004F42AA">
        <w:rPr>
          <w:rFonts w:eastAsia="Calibri"/>
          <w:i/>
          <w:iCs/>
        </w:rPr>
        <w:t xml:space="preserve">Grants.gov </w:t>
      </w:r>
      <w:r w:rsidRPr="004F42AA">
        <w:rPr>
          <w:rFonts w:eastAsia="Calibri"/>
        </w:rPr>
        <w:t xml:space="preserve">and login at </w:t>
      </w:r>
      <w:r w:rsidRPr="004F42AA">
        <w:rPr>
          <w:rFonts w:eastAsia="Calibri"/>
          <w:i/>
          <w:iCs/>
        </w:rPr>
        <w:t>Grants.gov</w:t>
      </w:r>
      <w:r w:rsidRPr="004F42AA">
        <w:rPr>
          <w:rFonts w:eastAsia="Calibri"/>
        </w:rPr>
        <w:t xml:space="preserve"> to authorize the applicant as the Authorized Organization Representative (AOR). </w:t>
      </w:r>
    </w:p>
    <w:p w14:paraId="379C9D87" w14:textId="77777777" w:rsidR="00557B2A" w:rsidRPr="004F42AA" w:rsidRDefault="00557B2A" w:rsidP="004F42AA">
      <w:pPr>
        <w:autoSpaceDE w:val="0"/>
        <w:autoSpaceDN w:val="0"/>
        <w:adjustRightInd w:val="0"/>
        <w:spacing w:before="240"/>
        <w:ind w:left="720"/>
        <w:rPr>
          <w:rFonts w:eastAsia="Calibri"/>
          <w:i/>
          <w:iCs/>
        </w:rPr>
      </w:pPr>
      <w:r w:rsidRPr="004F42AA">
        <w:rPr>
          <w:rFonts w:eastAsia="Calibri"/>
        </w:rPr>
        <w:lastRenderedPageBreak/>
        <w:t xml:space="preserve">Please note that there can be more than one AOR for an organization. Please note that the </w:t>
      </w:r>
      <w:r w:rsidRPr="004F42AA">
        <w:rPr>
          <w:rFonts w:eastAsia="Calibri"/>
          <w:i/>
          <w:iCs/>
        </w:rPr>
        <w:t xml:space="preserve">Grants.gov </w:t>
      </w:r>
      <w:r w:rsidRPr="004F42AA">
        <w:rPr>
          <w:rFonts w:eastAsia="Calibri"/>
        </w:rPr>
        <w:t>registration process usually takes 2–4</w:t>
      </w:r>
      <w:r w:rsidRPr="004F42AA">
        <w:rPr>
          <w:rFonts w:eastAsia="Calibri"/>
          <w:i/>
          <w:iCs/>
        </w:rPr>
        <w:t xml:space="preserve"> </w:t>
      </w:r>
      <w:r w:rsidRPr="004F42AA">
        <w:rPr>
          <w:rFonts w:eastAsia="Calibri"/>
        </w:rPr>
        <w:t xml:space="preserve">weeks to complete and that FMCSA will not consider late applications that are the result of failure to register or comply with </w:t>
      </w:r>
      <w:r w:rsidRPr="004F42AA">
        <w:rPr>
          <w:rFonts w:eastAsia="Calibri"/>
          <w:i/>
          <w:iCs/>
        </w:rPr>
        <w:t>Grants.gov.</w:t>
      </w:r>
    </w:p>
    <w:p w14:paraId="0E54277A" w14:textId="77777777" w:rsidR="00557B2A" w:rsidRPr="004F42AA" w:rsidRDefault="00557B2A" w:rsidP="004F42AA">
      <w:pPr>
        <w:spacing w:before="240"/>
        <w:ind w:left="720"/>
        <w:rPr>
          <w:rFonts w:eastAsia="Calibri"/>
          <w:color w:val="000000"/>
        </w:rPr>
      </w:pPr>
      <w:r w:rsidRPr="004F42AA">
        <w:rPr>
          <w:rFonts w:eastAsia="Calibri"/>
          <w:color w:val="000000"/>
        </w:rPr>
        <w:t xml:space="preserve">For Grants.gov assistance, please call at 1-800-518-4726 or e-mail at </w:t>
      </w:r>
      <w:hyperlink r:id="rId23" w:history="1">
        <w:r w:rsidRPr="004F42AA">
          <w:rPr>
            <w:rFonts w:eastAsia="Calibri"/>
            <w:color w:val="0000FF"/>
            <w:u w:val="single"/>
          </w:rPr>
          <w:t>support@grants.gov</w:t>
        </w:r>
      </w:hyperlink>
      <w:r w:rsidRPr="004F42AA">
        <w:rPr>
          <w:rFonts w:eastAsia="Calibri"/>
          <w:color w:val="000000"/>
        </w:rPr>
        <w:t xml:space="preserve"> 24 hours a day, 7 days a week (closed on Federal holidays).</w:t>
      </w:r>
    </w:p>
    <w:p w14:paraId="4D7B2838" w14:textId="77777777" w:rsidR="007803A2" w:rsidRPr="00557B2A" w:rsidRDefault="0027225B" w:rsidP="00557B2A">
      <w:pPr>
        <w:spacing w:before="240" w:after="240"/>
        <w:jc w:val="center"/>
        <w:rPr>
          <w:b/>
          <w:bCs/>
        </w:rPr>
      </w:pPr>
      <w:r w:rsidRPr="004F42AA">
        <w:rPr>
          <w:b/>
          <w:bCs/>
        </w:rPr>
        <w:br w:type="page"/>
      </w:r>
      <w:bookmarkStart w:id="16" w:name="_SECTION_E_-"/>
      <w:bookmarkStart w:id="17" w:name="_Toc496782897"/>
      <w:bookmarkEnd w:id="16"/>
      <w:r w:rsidR="007803A2" w:rsidRPr="00557B2A">
        <w:rPr>
          <w:b/>
        </w:rPr>
        <w:lastRenderedPageBreak/>
        <w:t xml:space="preserve">SECTION </w:t>
      </w:r>
      <w:r w:rsidR="001F7910" w:rsidRPr="00557B2A">
        <w:rPr>
          <w:b/>
        </w:rPr>
        <w:t>E</w:t>
      </w:r>
      <w:r w:rsidR="007803A2" w:rsidRPr="00557B2A">
        <w:rPr>
          <w:b/>
        </w:rPr>
        <w:t xml:space="preserve"> - </w:t>
      </w:r>
      <w:r w:rsidR="001F7910" w:rsidRPr="00557B2A">
        <w:rPr>
          <w:b/>
        </w:rPr>
        <w:t xml:space="preserve">APPLICATION REVIEW </w:t>
      </w:r>
      <w:r w:rsidR="007803A2" w:rsidRPr="00557B2A">
        <w:rPr>
          <w:b/>
        </w:rPr>
        <w:t>INFORMATION</w:t>
      </w:r>
      <w:bookmarkEnd w:id="17"/>
      <w:r w:rsidR="00557B2A" w:rsidRPr="00557B2A">
        <w:rPr>
          <w:b/>
        </w:rPr>
        <w:t>.</w:t>
      </w:r>
      <w:r w:rsidR="00245E84">
        <w:br/>
      </w:r>
    </w:p>
    <w:p w14:paraId="08C2CF54" w14:textId="77777777" w:rsidR="00557B2A" w:rsidRPr="00557B2A" w:rsidRDefault="00557B2A" w:rsidP="00557B2A">
      <w:pPr>
        <w:spacing w:before="240"/>
        <w:rPr>
          <w:color w:val="212121"/>
        </w:rPr>
      </w:pPr>
      <w:r w:rsidRPr="00557B2A">
        <w:rPr>
          <w:b/>
          <w:color w:val="212121"/>
          <w:u w:val="single"/>
        </w:rPr>
        <w:t>1) Criteria.</w:t>
      </w:r>
      <w:r w:rsidRPr="00557B2A">
        <w:rPr>
          <w:color w:val="212121"/>
        </w:rPr>
        <w:t xml:space="preserve"> </w:t>
      </w:r>
    </w:p>
    <w:p w14:paraId="34987AF8" w14:textId="77777777" w:rsidR="00557B2A" w:rsidRPr="00557B2A" w:rsidRDefault="00557B2A" w:rsidP="00557B2A">
      <w:pPr>
        <w:spacing w:before="240"/>
        <w:rPr>
          <w:rFonts w:eastAsia="Calibri"/>
          <w:szCs w:val="22"/>
        </w:rPr>
      </w:pPr>
      <w:r w:rsidRPr="00557B2A">
        <w:rPr>
          <w:rFonts w:eastAsia="Calibri"/>
          <w:szCs w:val="22"/>
        </w:rPr>
        <w:t>All applications received by the due date will undergo an initial intake review to determine if the application includes all required documents</w:t>
      </w:r>
      <w:r w:rsidR="00BB29F1">
        <w:rPr>
          <w:rFonts w:eastAsia="Calibri"/>
          <w:szCs w:val="22"/>
        </w:rPr>
        <w:t xml:space="preserve">. Please </w:t>
      </w:r>
      <w:r w:rsidRPr="00557B2A">
        <w:rPr>
          <w:rFonts w:eastAsia="Calibri"/>
          <w:szCs w:val="22"/>
        </w:rPr>
        <w:t xml:space="preserve">see </w:t>
      </w:r>
      <w:hyperlink w:anchor="_SECTION_D_-" w:history="1">
        <w:r w:rsidRPr="00557B2A">
          <w:rPr>
            <w:rFonts w:eastAsia="Calibri"/>
            <w:color w:val="0000FF"/>
            <w:szCs w:val="22"/>
            <w:u w:val="single"/>
          </w:rPr>
          <w:t>Section D</w:t>
        </w:r>
      </w:hyperlink>
      <w:r w:rsidRPr="00557B2A">
        <w:rPr>
          <w:rFonts w:eastAsia="Calibri"/>
          <w:szCs w:val="22"/>
        </w:rPr>
        <w:t xml:space="preserve"> and </w:t>
      </w:r>
      <w:hyperlink w:anchor="_APPENDIX_A:" w:history="1">
        <w:r w:rsidRPr="00557B2A">
          <w:rPr>
            <w:rFonts w:eastAsia="Calibri"/>
            <w:color w:val="0000FF"/>
            <w:szCs w:val="22"/>
            <w:u w:val="single"/>
          </w:rPr>
          <w:t>Appendix A</w:t>
        </w:r>
      </w:hyperlink>
      <w:r w:rsidRPr="00557B2A">
        <w:rPr>
          <w:rFonts w:eastAsia="Calibri"/>
          <w:szCs w:val="22"/>
        </w:rPr>
        <w:t xml:space="preserve"> to ensure the application</w:t>
      </w:r>
      <w:r w:rsidR="00BB29F1">
        <w:rPr>
          <w:rFonts w:eastAsia="Calibri"/>
          <w:szCs w:val="22"/>
        </w:rPr>
        <w:t xml:space="preserve"> contains all necessary components and</w:t>
      </w:r>
      <w:r w:rsidRPr="00557B2A">
        <w:rPr>
          <w:rFonts w:eastAsia="Calibri"/>
          <w:szCs w:val="22"/>
        </w:rPr>
        <w:t xml:space="preserve"> is eligible for a comprehensive programmatic evaluation.</w:t>
      </w:r>
    </w:p>
    <w:p w14:paraId="58B25170" w14:textId="77777777" w:rsidR="00557B2A" w:rsidRPr="00520B5B" w:rsidRDefault="00557B2A" w:rsidP="00557B2A">
      <w:pPr>
        <w:spacing w:before="240"/>
        <w:rPr>
          <w:color w:val="212121"/>
        </w:rPr>
      </w:pPr>
      <w:r>
        <w:rPr>
          <w:color w:val="212121"/>
        </w:rPr>
        <w:t>The award recommendations are based on the following</w:t>
      </w:r>
      <w:r w:rsidRPr="0085316B">
        <w:rPr>
          <w:color w:val="212121"/>
        </w:rPr>
        <w:t>:</w:t>
      </w:r>
    </w:p>
    <w:p w14:paraId="4BEB0B41" w14:textId="77777777" w:rsidR="00DE78EF" w:rsidRDefault="00EF742F" w:rsidP="00EF742F">
      <w:pPr>
        <w:pStyle w:val="ListParagraph"/>
        <w:spacing w:before="240" w:after="240"/>
        <w:ind w:left="360"/>
        <w:contextualSpacing w:val="0"/>
        <w:rPr>
          <w:rFonts w:eastAsia="Calibri"/>
          <w:b/>
          <w:u w:val="single"/>
        </w:rPr>
      </w:pPr>
      <w:r>
        <w:rPr>
          <w:rFonts w:eastAsia="Calibri"/>
          <w:b/>
          <w:u w:val="single"/>
        </w:rPr>
        <w:t>i) Applicability of application projects to NOFO’s national priorities.</w:t>
      </w:r>
    </w:p>
    <w:p w14:paraId="131BA717" w14:textId="77777777" w:rsidR="003351DE" w:rsidRDefault="00EF742F" w:rsidP="00EF742F">
      <w:pPr>
        <w:pStyle w:val="ListParagraph"/>
        <w:tabs>
          <w:tab w:val="left" w:pos="360"/>
        </w:tabs>
        <w:spacing w:before="240" w:after="240"/>
        <w:contextualSpacing w:val="0"/>
        <w:rPr>
          <w:rFonts w:eastAsia="Calibri"/>
        </w:rPr>
      </w:pPr>
      <w:r>
        <w:rPr>
          <w:rFonts w:eastAsia="Calibri"/>
        </w:rPr>
        <w:t xml:space="preserve">a) </w:t>
      </w:r>
      <w:r w:rsidR="00DE78EF" w:rsidRPr="00DF16C0">
        <w:rPr>
          <w:rFonts w:eastAsia="Calibri"/>
        </w:rPr>
        <w:t xml:space="preserve">Describes </w:t>
      </w:r>
      <w:r w:rsidR="00525AA7" w:rsidRPr="00DF16C0">
        <w:rPr>
          <w:rFonts w:eastAsia="Calibri"/>
        </w:rPr>
        <w:t>a</w:t>
      </w:r>
      <w:r w:rsidR="00DE78EF" w:rsidRPr="00DF16C0">
        <w:rPr>
          <w:rFonts w:eastAsia="Calibri"/>
        </w:rPr>
        <w:t xml:space="preserve"> program that will meet the stated objectives of the </w:t>
      </w:r>
      <w:r w:rsidR="00DE7C28" w:rsidRPr="00DF16C0">
        <w:rPr>
          <w:rFonts w:eastAsia="Calibri"/>
        </w:rPr>
        <w:t>NOFO</w:t>
      </w:r>
      <w:r w:rsidR="00DE78EF" w:rsidRPr="00DF16C0">
        <w:rPr>
          <w:rFonts w:eastAsia="Calibri"/>
        </w:rPr>
        <w:t xml:space="preserve"> to reduce crashes, injuries and fatalities involving commercial motor vehicles or achieve the other listed goals of the program;</w:t>
      </w:r>
    </w:p>
    <w:p w14:paraId="26E5D51B" w14:textId="77777777" w:rsidR="00DE78EF" w:rsidRPr="003351DE" w:rsidRDefault="00EF742F" w:rsidP="00EF742F">
      <w:pPr>
        <w:pStyle w:val="ListParagraph"/>
        <w:tabs>
          <w:tab w:val="left" w:pos="360"/>
        </w:tabs>
        <w:spacing w:before="240" w:after="240"/>
        <w:ind w:left="360"/>
        <w:contextualSpacing w:val="0"/>
        <w:rPr>
          <w:rFonts w:eastAsia="Calibri"/>
        </w:rPr>
      </w:pPr>
      <w:r>
        <w:rPr>
          <w:rFonts w:eastAsia="Calibri"/>
        </w:rPr>
        <w:tab/>
        <w:t xml:space="preserve">b) </w:t>
      </w:r>
      <w:r w:rsidR="00DE78EF" w:rsidRPr="003351DE">
        <w:rPr>
          <w:rFonts w:eastAsia="Calibri"/>
        </w:rPr>
        <w:t xml:space="preserve">Includes components that address </w:t>
      </w:r>
      <w:r w:rsidR="009B6E73">
        <w:rPr>
          <w:rFonts w:eastAsia="Calibri"/>
        </w:rPr>
        <w:t xml:space="preserve">specific program priorities; </w:t>
      </w:r>
    </w:p>
    <w:p w14:paraId="5A2D25AE" w14:textId="77777777" w:rsidR="00DE78EF" w:rsidRPr="00DE78EF" w:rsidRDefault="00EF742F" w:rsidP="00EF742F">
      <w:pPr>
        <w:tabs>
          <w:tab w:val="left" w:pos="360"/>
        </w:tabs>
        <w:autoSpaceDE w:val="0"/>
        <w:autoSpaceDN w:val="0"/>
        <w:adjustRightInd w:val="0"/>
        <w:spacing w:before="240" w:after="240"/>
        <w:ind w:left="720"/>
        <w:rPr>
          <w:rFonts w:eastAsia="Calibri"/>
        </w:rPr>
      </w:pPr>
      <w:r>
        <w:rPr>
          <w:rFonts w:eastAsia="Calibri"/>
        </w:rPr>
        <w:t xml:space="preserve">c) </w:t>
      </w:r>
      <w:r w:rsidR="00DE78EF" w:rsidRPr="00DE78EF">
        <w:rPr>
          <w:rFonts w:eastAsia="Calibri"/>
        </w:rPr>
        <w:t xml:space="preserve">Proposed methodology meets the stated objectives of the </w:t>
      </w:r>
      <w:r w:rsidR="00DE7C28">
        <w:rPr>
          <w:rFonts w:eastAsia="Calibri"/>
        </w:rPr>
        <w:t>Notice of Funding Opportunity</w:t>
      </w:r>
      <w:r w:rsidR="00DE78EF" w:rsidRPr="00DE78EF">
        <w:rPr>
          <w:rFonts w:eastAsia="Calibri"/>
        </w:rPr>
        <w:t>;</w:t>
      </w:r>
    </w:p>
    <w:p w14:paraId="110B58E2" w14:textId="77777777" w:rsidR="00DE78EF" w:rsidRPr="00DE78EF" w:rsidRDefault="00EF742F" w:rsidP="00EF742F">
      <w:pPr>
        <w:tabs>
          <w:tab w:val="left" w:pos="360"/>
        </w:tabs>
        <w:autoSpaceDE w:val="0"/>
        <w:autoSpaceDN w:val="0"/>
        <w:adjustRightInd w:val="0"/>
        <w:spacing w:before="240" w:after="240"/>
        <w:ind w:left="360"/>
        <w:rPr>
          <w:rFonts w:eastAsia="Calibri"/>
        </w:rPr>
      </w:pPr>
      <w:r>
        <w:rPr>
          <w:rFonts w:eastAsia="Calibri"/>
        </w:rPr>
        <w:tab/>
        <w:t xml:space="preserve">d) </w:t>
      </w:r>
      <w:r w:rsidR="00DE78EF" w:rsidRPr="00DE78EF">
        <w:rPr>
          <w:rFonts w:eastAsia="Calibri"/>
        </w:rPr>
        <w:t>Proposed work identifies and/or makes progress on new/existing concepts; and</w:t>
      </w:r>
    </w:p>
    <w:p w14:paraId="7B5D9351" w14:textId="77777777" w:rsidR="003351DE" w:rsidRDefault="00EF742F" w:rsidP="00EF742F">
      <w:pPr>
        <w:tabs>
          <w:tab w:val="left" w:pos="360"/>
        </w:tabs>
        <w:autoSpaceDE w:val="0"/>
        <w:autoSpaceDN w:val="0"/>
        <w:adjustRightInd w:val="0"/>
        <w:spacing w:before="240" w:after="240"/>
        <w:ind w:left="360"/>
        <w:rPr>
          <w:rFonts w:eastAsia="Calibri"/>
        </w:rPr>
      </w:pPr>
      <w:r>
        <w:rPr>
          <w:rFonts w:eastAsia="Calibri"/>
        </w:rPr>
        <w:tab/>
        <w:t xml:space="preserve">e) </w:t>
      </w:r>
      <w:r w:rsidR="00DE78EF" w:rsidRPr="00DE78EF">
        <w:rPr>
          <w:rFonts w:eastAsia="Calibri"/>
        </w:rPr>
        <w:t>Proposed work is based on sound principles</w:t>
      </w:r>
      <w:r w:rsidR="00DE78EF" w:rsidRPr="00DE78EF">
        <w:rPr>
          <w:rFonts w:eastAsia="Calibri"/>
          <w:bCs/>
        </w:rPr>
        <w:t xml:space="preserve"> to gauge performance and project success</w:t>
      </w:r>
      <w:r w:rsidR="00DE78EF" w:rsidRPr="00DE78EF">
        <w:rPr>
          <w:rFonts w:eastAsia="Calibri"/>
        </w:rPr>
        <w:t>.</w:t>
      </w:r>
    </w:p>
    <w:p w14:paraId="4FE973A0" w14:textId="77777777" w:rsidR="003351DE" w:rsidRDefault="00EF742F" w:rsidP="00EF742F">
      <w:pPr>
        <w:tabs>
          <w:tab w:val="left" w:pos="360"/>
        </w:tabs>
        <w:autoSpaceDE w:val="0"/>
        <w:autoSpaceDN w:val="0"/>
        <w:adjustRightInd w:val="0"/>
        <w:spacing w:before="240" w:after="240"/>
        <w:ind w:left="360"/>
        <w:rPr>
          <w:rFonts w:eastAsia="Calibri"/>
        </w:rPr>
      </w:pPr>
      <w:r>
        <w:rPr>
          <w:rFonts w:eastAsia="Calibri"/>
        </w:rPr>
        <w:tab/>
        <w:t xml:space="preserve">f) </w:t>
      </w:r>
      <w:r w:rsidR="00DE78EF" w:rsidRPr="003351DE">
        <w:rPr>
          <w:rFonts w:eastAsia="Calibri"/>
        </w:rPr>
        <w:t>Staffing resource allocation is sufficient to achieve the program objectives;</w:t>
      </w:r>
    </w:p>
    <w:p w14:paraId="4A059BDD" w14:textId="77777777" w:rsidR="00DE78EF" w:rsidRPr="003351DE" w:rsidRDefault="00EF742F" w:rsidP="00EF742F">
      <w:pPr>
        <w:tabs>
          <w:tab w:val="left" w:pos="360"/>
        </w:tabs>
        <w:autoSpaceDE w:val="0"/>
        <w:autoSpaceDN w:val="0"/>
        <w:adjustRightInd w:val="0"/>
        <w:spacing w:before="240" w:after="240"/>
        <w:ind w:left="720"/>
        <w:rPr>
          <w:rFonts w:eastAsia="Calibri"/>
        </w:rPr>
      </w:pPr>
      <w:r>
        <w:rPr>
          <w:rFonts w:eastAsia="Calibri"/>
        </w:rPr>
        <w:t xml:space="preserve">g) </w:t>
      </w:r>
      <w:r w:rsidR="00DE78EF" w:rsidRPr="003351DE">
        <w:rPr>
          <w:rFonts w:eastAsia="Calibri"/>
        </w:rPr>
        <w:t>The approach will ensure enforcement activities or other activities in areas likely to generate the maximum effectiveness of CMV enforcement;</w:t>
      </w:r>
    </w:p>
    <w:p w14:paraId="543945D9" w14:textId="77777777" w:rsidR="00DE78EF" w:rsidRPr="00DE78EF" w:rsidRDefault="00EF742F" w:rsidP="00EF742F">
      <w:pPr>
        <w:tabs>
          <w:tab w:val="left" w:pos="360"/>
        </w:tabs>
        <w:autoSpaceDE w:val="0"/>
        <w:autoSpaceDN w:val="0"/>
        <w:adjustRightInd w:val="0"/>
        <w:spacing w:before="240" w:after="240"/>
        <w:ind w:left="360"/>
        <w:rPr>
          <w:rFonts w:eastAsia="Calibri"/>
        </w:rPr>
      </w:pPr>
      <w:r>
        <w:rPr>
          <w:rFonts w:eastAsia="Calibri"/>
        </w:rPr>
        <w:tab/>
        <w:t xml:space="preserve">h) </w:t>
      </w:r>
      <w:r w:rsidR="00DE78EF" w:rsidRPr="00DE78EF">
        <w:rPr>
          <w:rFonts w:eastAsia="Calibri"/>
        </w:rPr>
        <w:t xml:space="preserve">Adequacy and feasibility of the approach to achieving the </w:t>
      </w:r>
      <w:r>
        <w:rPr>
          <w:rFonts w:eastAsia="Calibri"/>
        </w:rPr>
        <w:t>NOFO’s</w:t>
      </w:r>
      <w:r w:rsidR="00DE78EF" w:rsidRPr="00DE78EF">
        <w:rPr>
          <w:rFonts w:eastAsia="Calibri"/>
        </w:rPr>
        <w:t xml:space="preserve"> stated objectives; </w:t>
      </w:r>
    </w:p>
    <w:p w14:paraId="34398A7F" w14:textId="77777777" w:rsidR="00DE78EF" w:rsidRPr="00DE78EF" w:rsidRDefault="00EF742F" w:rsidP="00EF742F">
      <w:pPr>
        <w:tabs>
          <w:tab w:val="left" w:pos="360"/>
        </w:tabs>
        <w:autoSpaceDE w:val="0"/>
        <w:autoSpaceDN w:val="0"/>
        <w:adjustRightInd w:val="0"/>
        <w:spacing w:before="240" w:after="240"/>
        <w:ind w:left="720"/>
        <w:rPr>
          <w:rFonts w:eastAsia="Calibri"/>
        </w:rPr>
      </w:pPr>
      <w:r>
        <w:rPr>
          <w:rFonts w:eastAsia="Calibri"/>
        </w:rPr>
        <w:t xml:space="preserve">i) </w:t>
      </w:r>
      <w:r w:rsidR="00DE78EF" w:rsidRPr="00DE78EF">
        <w:rPr>
          <w:rFonts w:eastAsia="Calibri"/>
        </w:rPr>
        <w:t>Appropriateness, rationale, and completeness of the proposed stat</w:t>
      </w:r>
      <w:r w:rsidR="009B6E73">
        <w:rPr>
          <w:rFonts w:eastAsia="Calibri"/>
        </w:rPr>
        <w:t>ement of project objectives;</w:t>
      </w:r>
      <w:r w:rsidR="00DE78EF" w:rsidRPr="00DE78EF">
        <w:rPr>
          <w:rFonts w:eastAsia="Calibri"/>
        </w:rPr>
        <w:t xml:space="preserve"> </w:t>
      </w:r>
    </w:p>
    <w:p w14:paraId="1E82FCDC" w14:textId="77777777" w:rsidR="00DE78EF" w:rsidRDefault="00EF742F" w:rsidP="00EF742F">
      <w:pPr>
        <w:tabs>
          <w:tab w:val="left" w:pos="360"/>
        </w:tabs>
        <w:autoSpaceDE w:val="0"/>
        <w:autoSpaceDN w:val="0"/>
        <w:adjustRightInd w:val="0"/>
        <w:spacing w:before="240" w:after="240"/>
        <w:ind w:left="720"/>
        <w:rPr>
          <w:rFonts w:eastAsia="Calibri"/>
        </w:rPr>
      </w:pPr>
      <w:r>
        <w:rPr>
          <w:rFonts w:eastAsia="Calibri"/>
        </w:rPr>
        <w:t xml:space="preserve">j) </w:t>
      </w:r>
      <w:r w:rsidR="00DE78EF" w:rsidRPr="00DE78EF">
        <w:rPr>
          <w:rFonts w:eastAsia="Calibri"/>
        </w:rPr>
        <w:t>Includes clearly-identified performance goals and measurements (such as percentages of enforcement on motorcoaches, traffic enforcement</w:t>
      </w:r>
      <w:r>
        <w:rPr>
          <w:rFonts w:eastAsia="Calibri"/>
        </w:rPr>
        <w:t xml:space="preserve"> contact projections, etc.); </w:t>
      </w:r>
    </w:p>
    <w:p w14:paraId="222B4BC8" w14:textId="77777777" w:rsidR="00EF742F" w:rsidRPr="00EF742F" w:rsidRDefault="00EF742F" w:rsidP="00867C23">
      <w:pPr>
        <w:tabs>
          <w:tab w:val="left" w:pos="360"/>
        </w:tabs>
        <w:autoSpaceDE w:val="0"/>
        <w:autoSpaceDN w:val="0"/>
        <w:adjustRightInd w:val="0"/>
        <w:spacing w:before="240" w:after="240"/>
        <w:ind w:left="720"/>
        <w:rPr>
          <w:rFonts w:eastAsia="Calibri"/>
        </w:rPr>
      </w:pPr>
      <w:r>
        <w:rPr>
          <w:rFonts w:eastAsia="Calibri"/>
        </w:rPr>
        <w:t xml:space="preserve">h) </w:t>
      </w:r>
      <w:r w:rsidRPr="00EF742F">
        <w:rPr>
          <w:rFonts w:eastAsia="Calibri"/>
        </w:rPr>
        <w:t>The application is written in a manner that would allow FMCSA to monitor performance based on FMCSA reporting requirements;</w:t>
      </w:r>
      <w:r>
        <w:rPr>
          <w:rFonts w:eastAsia="Calibri"/>
        </w:rPr>
        <w:t xml:space="preserve"> </w:t>
      </w:r>
    </w:p>
    <w:p w14:paraId="7206F28C" w14:textId="77777777" w:rsidR="00EF742F" w:rsidRDefault="00EF742F" w:rsidP="00867C23">
      <w:pPr>
        <w:tabs>
          <w:tab w:val="left" w:pos="360"/>
        </w:tabs>
        <w:autoSpaceDE w:val="0"/>
        <w:autoSpaceDN w:val="0"/>
        <w:adjustRightInd w:val="0"/>
        <w:spacing w:before="240" w:after="240"/>
        <w:ind w:left="720"/>
        <w:rPr>
          <w:rFonts w:eastAsia="Calibri"/>
        </w:rPr>
      </w:pPr>
      <w:r>
        <w:rPr>
          <w:rFonts w:eastAsia="Calibri"/>
        </w:rPr>
        <w:t xml:space="preserve">i) </w:t>
      </w:r>
      <w:r w:rsidRPr="00EF742F">
        <w:rPr>
          <w:rFonts w:eastAsia="Calibri"/>
        </w:rPr>
        <w:t xml:space="preserve">The proposed project/program is reasonable in scope, adequate to address existing and emerging </w:t>
      </w:r>
      <w:r>
        <w:rPr>
          <w:rFonts w:eastAsia="Calibri"/>
        </w:rPr>
        <w:t>commercial vehicle safety issues; and</w:t>
      </w:r>
    </w:p>
    <w:p w14:paraId="0F93DC39" w14:textId="77777777" w:rsidR="00EF742F" w:rsidRDefault="00867C23" w:rsidP="00867C23">
      <w:pPr>
        <w:tabs>
          <w:tab w:val="left" w:pos="360"/>
        </w:tabs>
        <w:autoSpaceDE w:val="0"/>
        <w:autoSpaceDN w:val="0"/>
        <w:adjustRightInd w:val="0"/>
        <w:spacing w:before="240" w:after="240"/>
        <w:rPr>
          <w:rFonts w:eastAsia="Calibri"/>
        </w:rPr>
      </w:pPr>
      <w:r>
        <w:rPr>
          <w:rFonts w:eastAsia="Calibri"/>
        </w:rPr>
        <w:tab/>
      </w:r>
      <w:r>
        <w:rPr>
          <w:rFonts w:eastAsia="Calibri"/>
        </w:rPr>
        <w:tab/>
      </w:r>
      <w:r w:rsidR="00EF742F">
        <w:rPr>
          <w:rFonts w:eastAsia="Calibri"/>
        </w:rPr>
        <w:t>j) The geographical or national scope that the project will affect</w:t>
      </w:r>
      <w:r>
        <w:rPr>
          <w:rFonts w:eastAsia="Calibri"/>
        </w:rPr>
        <w:t>;</w:t>
      </w:r>
    </w:p>
    <w:p w14:paraId="367437D2" w14:textId="77777777" w:rsidR="00867C23" w:rsidRDefault="00867C23" w:rsidP="00867C23">
      <w:pPr>
        <w:tabs>
          <w:tab w:val="left" w:pos="360"/>
        </w:tabs>
        <w:autoSpaceDE w:val="0"/>
        <w:autoSpaceDN w:val="0"/>
        <w:adjustRightInd w:val="0"/>
        <w:spacing w:before="240" w:after="240"/>
        <w:ind w:left="720"/>
        <w:rPr>
          <w:rFonts w:eastAsia="Calibri"/>
        </w:rPr>
      </w:pPr>
      <w:r>
        <w:rPr>
          <w:rFonts w:eastAsia="Calibri"/>
        </w:rPr>
        <w:lastRenderedPageBreak/>
        <w:t>k) how the project supports the HP Program’s goal of</w:t>
      </w:r>
      <w:r w:rsidRPr="00867C23">
        <w:rPr>
          <w:rFonts w:eastAsia="Calibri"/>
        </w:rPr>
        <w:t xml:space="preserve"> </w:t>
      </w:r>
      <w:r>
        <w:rPr>
          <w:rFonts w:eastAsia="Calibri"/>
        </w:rPr>
        <w:t>making</w:t>
      </w:r>
      <w:r w:rsidRPr="00867C23">
        <w:rPr>
          <w:rFonts w:eastAsia="Calibri"/>
        </w:rPr>
        <w:t xml:space="preserve"> targeted investments to promote safe commercial motor vehicle transportation and to invest in projects likely to generate the maximum reduction in the severity and number of crashes involving commercial motor vehicles.  The FMCSA will apply this concept in considering applications for all enforcement projects</w:t>
      </w:r>
      <w:r>
        <w:rPr>
          <w:rFonts w:eastAsia="Calibri"/>
        </w:rPr>
        <w:t>;</w:t>
      </w:r>
    </w:p>
    <w:p w14:paraId="238E4736" w14:textId="77777777" w:rsidR="00867C23" w:rsidRDefault="00867C23" w:rsidP="00867C23">
      <w:pPr>
        <w:tabs>
          <w:tab w:val="left" w:pos="360"/>
        </w:tabs>
        <w:autoSpaceDE w:val="0"/>
        <w:autoSpaceDN w:val="0"/>
        <w:adjustRightInd w:val="0"/>
        <w:spacing w:before="240" w:after="240"/>
        <w:ind w:left="720"/>
        <w:rPr>
          <w:rFonts w:eastAsia="Calibri"/>
        </w:rPr>
      </w:pPr>
      <w:r>
        <w:rPr>
          <w:rFonts w:eastAsia="Calibri"/>
        </w:rPr>
        <w:t xml:space="preserve">l) Considering whether </w:t>
      </w:r>
      <w:r w:rsidRPr="00867C23">
        <w:rPr>
          <w:rFonts w:eastAsia="Calibri"/>
        </w:rPr>
        <w:t xml:space="preserve"> project or group of projects which represents a diversity of technical approaches or methods; </w:t>
      </w:r>
    </w:p>
    <w:p w14:paraId="244EA6E1" w14:textId="77777777" w:rsidR="00867C23" w:rsidRDefault="00867C23" w:rsidP="00867C23">
      <w:pPr>
        <w:tabs>
          <w:tab w:val="left" w:pos="360"/>
        </w:tabs>
        <w:autoSpaceDE w:val="0"/>
        <w:autoSpaceDN w:val="0"/>
        <w:adjustRightInd w:val="0"/>
        <w:spacing w:before="240" w:after="240"/>
        <w:ind w:left="720"/>
        <w:rPr>
          <w:rFonts w:eastAsia="Calibri"/>
        </w:rPr>
      </w:pPr>
      <w:r>
        <w:rPr>
          <w:rFonts w:eastAsia="Calibri"/>
        </w:rPr>
        <w:t xml:space="preserve">m) </w:t>
      </w:r>
      <w:r w:rsidRPr="00867C23">
        <w:rPr>
          <w:rFonts w:eastAsia="Calibri"/>
        </w:rPr>
        <w:t xml:space="preserve">Efforts that are complementary and/or duplicative, which, when taken together, will best achieve the goals and objectives; </w:t>
      </w:r>
      <w:r>
        <w:rPr>
          <w:rFonts w:eastAsia="Calibri"/>
        </w:rPr>
        <w:t xml:space="preserve"> and</w:t>
      </w:r>
    </w:p>
    <w:p w14:paraId="7864CB6B" w14:textId="77777777" w:rsidR="00867C23" w:rsidRPr="00867C23" w:rsidRDefault="00867C23" w:rsidP="00867C23">
      <w:pPr>
        <w:tabs>
          <w:tab w:val="left" w:pos="360"/>
        </w:tabs>
        <w:autoSpaceDE w:val="0"/>
        <w:autoSpaceDN w:val="0"/>
        <w:adjustRightInd w:val="0"/>
        <w:spacing w:before="240" w:after="240"/>
        <w:ind w:left="720"/>
        <w:rPr>
          <w:rFonts w:eastAsia="Calibri"/>
        </w:rPr>
      </w:pPr>
      <w:r>
        <w:rPr>
          <w:rFonts w:eastAsia="Calibri"/>
        </w:rPr>
        <w:t xml:space="preserve">n) </w:t>
      </w:r>
      <w:r w:rsidRPr="00867C23">
        <w:rPr>
          <w:rFonts w:eastAsia="Calibri"/>
        </w:rPr>
        <w:t>Different kinds and sizes of organizations in order to provide a balanced programmatic effort and a variety of differ</w:t>
      </w:r>
      <w:r>
        <w:rPr>
          <w:rFonts w:eastAsia="Calibri"/>
        </w:rPr>
        <w:t>ent technical perspectives.</w:t>
      </w:r>
    </w:p>
    <w:p w14:paraId="4DDCC53A" w14:textId="77777777" w:rsidR="00EF742F" w:rsidRPr="00EF742F" w:rsidRDefault="00EF742F" w:rsidP="00EF742F">
      <w:pPr>
        <w:spacing w:before="240"/>
        <w:ind w:firstLine="360"/>
        <w:rPr>
          <w:b/>
          <w:color w:val="212121"/>
          <w:u w:val="single"/>
        </w:rPr>
      </w:pPr>
      <w:r w:rsidRPr="00EF742F">
        <w:rPr>
          <w:b/>
          <w:color w:val="212121"/>
          <w:u w:val="single"/>
        </w:rPr>
        <w:t>ii) Performance Goals and Monitoring Components.</w:t>
      </w:r>
    </w:p>
    <w:p w14:paraId="29871791" w14:textId="77777777" w:rsidR="00EF742F" w:rsidRPr="00EF742F" w:rsidRDefault="00EF742F" w:rsidP="00EF742F">
      <w:pPr>
        <w:spacing w:before="240"/>
        <w:ind w:left="360"/>
        <w:rPr>
          <w:rFonts w:eastAsia="Calibri"/>
          <w:szCs w:val="22"/>
        </w:rPr>
      </w:pPr>
      <w:r w:rsidRPr="00EF742F">
        <w:rPr>
          <w:color w:val="212121"/>
        </w:rPr>
        <w:t xml:space="preserve">The application must include </w:t>
      </w:r>
      <w:r w:rsidRPr="00EF742F">
        <w:rPr>
          <w:rFonts w:eastAsia="Calibri"/>
          <w:szCs w:val="22"/>
        </w:rPr>
        <w:t>clearly-identified performance goals and measurements that are supported by an appropriate and identified data source and that includes benchmarks and timelines that will facilitate evaluating the applicant’s progress towards project completion.</w:t>
      </w:r>
    </w:p>
    <w:p w14:paraId="3E9FD2D1" w14:textId="77777777" w:rsidR="00EF742F" w:rsidRPr="00EF742F" w:rsidRDefault="00EF742F" w:rsidP="00EF742F">
      <w:pPr>
        <w:spacing w:before="240"/>
        <w:ind w:left="360"/>
        <w:rPr>
          <w:rFonts w:eastAsia="Calibri"/>
          <w:szCs w:val="22"/>
        </w:rPr>
      </w:pPr>
      <w:r w:rsidRPr="00EF742F">
        <w:rPr>
          <w:rFonts w:eastAsia="Calibri"/>
          <w:szCs w:val="22"/>
        </w:rPr>
        <w:t xml:space="preserve">Reviewers will also consider whether the application indicates how the recipient will continuously contribute to the success of the project by evaluating performance and outcomes and making adjustments as necessary.  </w:t>
      </w:r>
    </w:p>
    <w:p w14:paraId="14677E29" w14:textId="77777777" w:rsidR="00DE78EF" w:rsidRPr="00DF16C0" w:rsidRDefault="00EF742F" w:rsidP="00EF742F">
      <w:pPr>
        <w:autoSpaceDE w:val="0"/>
        <w:autoSpaceDN w:val="0"/>
        <w:adjustRightInd w:val="0"/>
        <w:spacing w:before="240" w:after="240"/>
        <w:ind w:left="360"/>
        <w:rPr>
          <w:rFonts w:eastAsia="Calibri"/>
          <w:u w:val="single"/>
        </w:rPr>
      </w:pPr>
      <w:r>
        <w:rPr>
          <w:rFonts w:eastAsia="Calibri"/>
          <w:b/>
          <w:bCs/>
          <w:u w:val="single"/>
        </w:rPr>
        <w:t>iii) Strength of Budget.</w:t>
      </w:r>
    </w:p>
    <w:p w14:paraId="615FA364" w14:textId="77777777" w:rsidR="00DE78EF" w:rsidRPr="00DE78EF" w:rsidRDefault="00DE78EF" w:rsidP="00867C23">
      <w:pPr>
        <w:autoSpaceDE w:val="0"/>
        <w:autoSpaceDN w:val="0"/>
        <w:adjustRightInd w:val="0"/>
        <w:spacing w:before="240" w:after="240"/>
        <w:ind w:left="360"/>
        <w:rPr>
          <w:rFonts w:eastAsia="Calibri"/>
        </w:rPr>
      </w:pPr>
      <w:r w:rsidRPr="00DE78EF">
        <w:rPr>
          <w:rFonts w:eastAsia="Calibri"/>
        </w:rPr>
        <w:t xml:space="preserve">This review provides an assessment of allowable costs in accordance with </w:t>
      </w:r>
      <w:r w:rsidR="00D265E4">
        <w:rPr>
          <w:rFonts w:eastAsia="Calibri"/>
        </w:rPr>
        <w:t>Federal</w:t>
      </w:r>
      <w:r w:rsidRPr="00DE78EF">
        <w:rPr>
          <w:rFonts w:eastAsia="Calibri"/>
        </w:rPr>
        <w:t xml:space="preserve"> grant requirements, the cost realism of the budget estimate, appropriateness and r</w:t>
      </w:r>
      <w:r w:rsidR="002B4EF6">
        <w:rPr>
          <w:rFonts w:eastAsia="Calibri"/>
        </w:rPr>
        <w:t xml:space="preserve">easonableness of resources, </w:t>
      </w:r>
      <w:r w:rsidRPr="00DE78EF">
        <w:rPr>
          <w:rFonts w:eastAsia="Calibri"/>
        </w:rPr>
        <w:t>and feasibility of the schedule relative to the application timeline</w:t>
      </w:r>
      <w:r w:rsidR="00742573" w:rsidRPr="00DE78EF">
        <w:rPr>
          <w:rFonts w:eastAsia="Calibri"/>
        </w:rPr>
        <w:t xml:space="preserve">. </w:t>
      </w:r>
      <w:r w:rsidR="00DC5C14">
        <w:rPr>
          <w:rFonts w:eastAsia="Calibri"/>
        </w:rPr>
        <w:t xml:space="preserve"> </w:t>
      </w:r>
      <w:r w:rsidRPr="00DE78EF">
        <w:rPr>
          <w:rFonts w:eastAsia="Calibri"/>
        </w:rPr>
        <w:t>Importantly, the budget evaluation provides initial insight to project-related risk, beyond those dealing with technical uncertainty, which is considered prior to recommendation.</w:t>
      </w:r>
    </w:p>
    <w:p w14:paraId="2D0C0B85" w14:textId="77777777" w:rsidR="00EF742F" w:rsidRPr="00520B5B" w:rsidRDefault="00EF742F" w:rsidP="00EF742F">
      <w:pPr>
        <w:pStyle w:val="ListParagraph"/>
        <w:autoSpaceDE w:val="0"/>
        <w:autoSpaceDN w:val="0"/>
        <w:adjustRightInd w:val="0"/>
        <w:spacing w:before="240" w:after="240"/>
        <w:ind w:left="360"/>
        <w:contextualSpacing w:val="0"/>
      </w:pPr>
      <w:r w:rsidRPr="00520B5B">
        <w:t>The budget evaluation helps identify project-related risks which must be considered prior to recommendation, in addition to those risks arising from technical uncertainty.  Reviewers will evaluate applications to determine the extent to which:</w:t>
      </w:r>
    </w:p>
    <w:p w14:paraId="4222BF23" w14:textId="77777777" w:rsidR="00EF742F" w:rsidRPr="00520B5B" w:rsidRDefault="00EF742F" w:rsidP="00867C23">
      <w:pPr>
        <w:autoSpaceDE w:val="0"/>
        <w:autoSpaceDN w:val="0"/>
        <w:adjustRightInd w:val="0"/>
        <w:spacing w:before="240" w:after="240"/>
        <w:ind w:left="720"/>
        <w:rPr>
          <w:rFonts w:eastAsia="Calibri"/>
        </w:rPr>
      </w:pPr>
      <w:r>
        <w:rPr>
          <w:rFonts w:eastAsia="Calibri"/>
        </w:rPr>
        <w:t>a</w:t>
      </w:r>
      <w:r w:rsidRPr="00520B5B">
        <w:rPr>
          <w:rFonts w:eastAsia="Calibri"/>
        </w:rPr>
        <w:t xml:space="preserve">) Elements of work included in the application have associated budget costs and, conversely, all elements in the applicant’s budget have corresponding work elements included in the application; </w:t>
      </w:r>
    </w:p>
    <w:p w14:paraId="4A0B890A" w14:textId="77777777" w:rsidR="00EF742F" w:rsidRDefault="00EF742F" w:rsidP="00867C23">
      <w:pPr>
        <w:spacing w:before="240"/>
        <w:ind w:left="720"/>
        <w:rPr>
          <w:rFonts w:eastAsia="Calibri"/>
        </w:rPr>
      </w:pPr>
      <w:r>
        <w:rPr>
          <w:rFonts w:eastAsia="Calibri"/>
        </w:rPr>
        <w:t>b</w:t>
      </w:r>
      <w:r w:rsidRPr="00520B5B">
        <w:rPr>
          <w:rFonts w:eastAsia="Calibri"/>
        </w:rPr>
        <w:t xml:space="preserve">) Budget costs are allowable, allocable, necessary and reasonable </w:t>
      </w:r>
      <w:r>
        <w:rPr>
          <w:rFonts w:eastAsia="Calibri"/>
        </w:rPr>
        <w:t xml:space="preserve">to complete the projects </w:t>
      </w:r>
      <w:r w:rsidRPr="00520B5B">
        <w:rPr>
          <w:rFonts w:eastAsia="Calibri"/>
        </w:rPr>
        <w:t>per Office of Management and Budget Uniform Administrative Requirements, Cost Principles, and Audit Re</w:t>
      </w:r>
      <w:r>
        <w:rPr>
          <w:rFonts w:eastAsia="Calibri"/>
        </w:rPr>
        <w:t xml:space="preserve">quirements for Federal Awards, and </w:t>
      </w:r>
      <w:r w:rsidRPr="00520B5B">
        <w:rPr>
          <w:rFonts w:eastAsia="Calibri"/>
        </w:rPr>
        <w:t>not duplicative of other budget line items</w:t>
      </w:r>
      <w:r>
        <w:rPr>
          <w:rFonts w:eastAsia="Calibri"/>
        </w:rPr>
        <w:t xml:space="preserve">; </w:t>
      </w:r>
    </w:p>
    <w:p w14:paraId="379530FB" w14:textId="77777777" w:rsidR="00EF742F" w:rsidRDefault="00EF742F" w:rsidP="00867C23">
      <w:pPr>
        <w:spacing w:before="240"/>
        <w:ind w:firstLine="720"/>
        <w:rPr>
          <w:rFonts w:eastAsia="Calibri"/>
        </w:rPr>
      </w:pPr>
      <w:r>
        <w:rPr>
          <w:rFonts w:eastAsia="Calibri"/>
        </w:rPr>
        <w:t>c</w:t>
      </w:r>
      <w:r w:rsidRPr="00520B5B">
        <w:rPr>
          <w:rFonts w:eastAsia="Calibri"/>
        </w:rPr>
        <w:t>) the appropriate matc</w:t>
      </w:r>
      <w:r>
        <w:rPr>
          <w:rFonts w:eastAsia="Calibri"/>
        </w:rPr>
        <w:t>h is documented, as applicable; and</w:t>
      </w:r>
    </w:p>
    <w:p w14:paraId="7184D9AF" w14:textId="77777777" w:rsidR="00EF742F" w:rsidRDefault="00EF742F" w:rsidP="00867C23">
      <w:pPr>
        <w:spacing w:before="240"/>
        <w:ind w:left="720"/>
        <w:rPr>
          <w:rFonts w:eastAsia="Calibri"/>
          <w:szCs w:val="22"/>
        </w:rPr>
      </w:pPr>
      <w:r>
        <w:rPr>
          <w:rFonts w:eastAsia="Calibri"/>
          <w:szCs w:val="22"/>
        </w:rPr>
        <w:lastRenderedPageBreak/>
        <w:t xml:space="preserve">d) </w:t>
      </w:r>
      <w:r w:rsidRPr="00EF742F">
        <w:rPr>
          <w:rFonts w:eastAsia="Calibri"/>
          <w:szCs w:val="22"/>
        </w:rPr>
        <w:t>All equipment, training, and travel components are clearly linked to the project goal and are necessary to adequately equip, train, and enable personnel to conduct the activities i</w:t>
      </w:r>
      <w:r>
        <w:rPr>
          <w:rFonts w:eastAsia="Calibri"/>
          <w:szCs w:val="22"/>
        </w:rPr>
        <w:t>ncluded in the project plan.</w:t>
      </w:r>
    </w:p>
    <w:p w14:paraId="109FF9E0" w14:textId="77777777" w:rsidR="00EF742F" w:rsidRPr="00EF742F" w:rsidRDefault="00EF742F" w:rsidP="00EF742F">
      <w:pPr>
        <w:spacing w:before="240"/>
        <w:ind w:firstLine="360"/>
        <w:rPr>
          <w:b/>
          <w:color w:val="212121"/>
          <w:u w:val="single"/>
        </w:rPr>
      </w:pPr>
      <w:r w:rsidRPr="00EF742F">
        <w:rPr>
          <w:b/>
          <w:color w:val="212121"/>
          <w:u w:val="single"/>
        </w:rPr>
        <w:t>iv) Past Performance.</w:t>
      </w:r>
    </w:p>
    <w:p w14:paraId="6441BE0B" w14:textId="77777777" w:rsidR="00EF742F" w:rsidRDefault="00EF742F" w:rsidP="00EF742F">
      <w:pPr>
        <w:autoSpaceDE w:val="0"/>
        <w:autoSpaceDN w:val="0"/>
        <w:adjustRightInd w:val="0"/>
        <w:spacing w:before="240" w:after="240"/>
        <w:ind w:left="360"/>
        <w:rPr>
          <w:rFonts w:eastAsia="Calibri"/>
          <w:szCs w:val="22"/>
        </w:rPr>
      </w:pPr>
      <w:r w:rsidRPr="00EF742F">
        <w:rPr>
          <w:rFonts w:eastAsia="Calibri"/>
          <w:szCs w:val="22"/>
        </w:rPr>
        <w:t xml:space="preserve">This review provides information that is considered a possible indicator of future performance.  Applicants that have previously received FMCSA grant funding will be evaluated in part on their ability to complete prior year awards on time, their compliance with those grant terms and conditions, and the results of FMCSA grant monitoring activities.  </w:t>
      </w:r>
    </w:p>
    <w:p w14:paraId="4924AAA0" w14:textId="77777777" w:rsidR="00EF742F" w:rsidRPr="00EF742F" w:rsidRDefault="00EF742F" w:rsidP="00EF742F">
      <w:pPr>
        <w:autoSpaceDE w:val="0"/>
        <w:autoSpaceDN w:val="0"/>
        <w:adjustRightInd w:val="0"/>
        <w:spacing w:before="240" w:after="240"/>
        <w:ind w:left="360"/>
        <w:rPr>
          <w:rFonts w:eastAsia="Calibri"/>
          <w:szCs w:val="22"/>
        </w:rPr>
      </w:pPr>
      <w:r w:rsidRPr="00EF742F">
        <w:rPr>
          <w:rFonts w:eastAsia="Calibri"/>
          <w:szCs w:val="22"/>
        </w:rPr>
        <w:t xml:space="preserve">Applicants that have not previously received grant funding from FMCSA are not subject to this review and their applications will not be eliminated from funding consideration. </w:t>
      </w:r>
    </w:p>
    <w:p w14:paraId="1EB294EB" w14:textId="77777777" w:rsidR="00DE78EF" w:rsidRPr="00DE78EF" w:rsidRDefault="00DE78EF" w:rsidP="00EF742F">
      <w:pPr>
        <w:autoSpaceDE w:val="0"/>
        <w:autoSpaceDN w:val="0"/>
        <w:adjustRightInd w:val="0"/>
        <w:spacing w:before="240" w:after="240"/>
        <w:ind w:firstLine="360"/>
        <w:rPr>
          <w:rFonts w:eastAsia="Calibri"/>
        </w:rPr>
      </w:pPr>
      <w:r w:rsidRPr="00DE78EF">
        <w:rPr>
          <w:rFonts w:eastAsia="Calibri"/>
        </w:rPr>
        <w:t xml:space="preserve">Reviewers will evaluate applications </w:t>
      </w:r>
      <w:r w:rsidR="00EF742F">
        <w:rPr>
          <w:rFonts w:eastAsia="Calibri"/>
        </w:rPr>
        <w:t xml:space="preserve">and past performance </w:t>
      </w:r>
      <w:r w:rsidRPr="00DE78EF">
        <w:rPr>
          <w:rFonts w:eastAsia="Calibri"/>
        </w:rPr>
        <w:t xml:space="preserve">to determine the extent to which: </w:t>
      </w:r>
    </w:p>
    <w:p w14:paraId="4407B837" w14:textId="77777777" w:rsidR="00DE78EF" w:rsidRPr="008B68F9" w:rsidRDefault="00EF742F" w:rsidP="002C0F5F">
      <w:pPr>
        <w:autoSpaceDE w:val="0"/>
        <w:autoSpaceDN w:val="0"/>
        <w:adjustRightInd w:val="0"/>
        <w:spacing w:before="240" w:after="240"/>
        <w:ind w:left="720"/>
        <w:rPr>
          <w:rFonts w:eastAsia="Calibri"/>
        </w:rPr>
      </w:pPr>
      <w:r>
        <w:rPr>
          <w:rFonts w:eastAsia="Calibri"/>
        </w:rPr>
        <w:t xml:space="preserve">a) </w:t>
      </w:r>
      <w:r w:rsidR="008B68F9">
        <w:rPr>
          <w:rFonts w:eastAsia="Calibri"/>
        </w:rPr>
        <w:t>Using GAAP as a guide review</w:t>
      </w:r>
      <w:r w:rsidR="00DE78EF" w:rsidRPr="008B68F9">
        <w:rPr>
          <w:rFonts w:eastAsia="Calibri"/>
        </w:rPr>
        <w:t xml:space="preserve"> prior personnel and budgetary practices, and past performance</w:t>
      </w:r>
      <w:r w:rsidR="008B68F9">
        <w:rPr>
          <w:rFonts w:eastAsia="Calibri"/>
        </w:rPr>
        <w:t xml:space="preserve"> to judge if</w:t>
      </w:r>
      <w:r w:rsidR="00DE78EF" w:rsidRPr="008B68F9">
        <w:rPr>
          <w:rFonts w:eastAsia="Calibri"/>
        </w:rPr>
        <w:t xml:space="preserve"> the proposed expenditures are reasonable and necessary to conduct the proposed projects and if costs are allowable under applicable </w:t>
      </w:r>
      <w:r w:rsidR="00D265E4">
        <w:rPr>
          <w:rFonts w:eastAsia="Calibri"/>
        </w:rPr>
        <w:t>Federal</w:t>
      </w:r>
      <w:r w:rsidR="00DE78EF" w:rsidRPr="008B68F9">
        <w:rPr>
          <w:rFonts w:eastAsia="Calibri"/>
        </w:rPr>
        <w:t xml:space="preserve"> regulations; and </w:t>
      </w:r>
    </w:p>
    <w:p w14:paraId="7732DC56" w14:textId="77777777" w:rsidR="00DE78EF" w:rsidRPr="00DE78EF" w:rsidRDefault="00EF742F" w:rsidP="002C0F5F">
      <w:pPr>
        <w:autoSpaceDE w:val="0"/>
        <w:autoSpaceDN w:val="0"/>
        <w:adjustRightInd w:val="0"/>
        <w:spacing w:before="240" w:after="240"/>
        <w:ind w:left="720"/>
        <w:rPr>
          <w:rFonts w:eastAsia="Calibri"/>
        </w:rPr>
      </w:pPr>
      <w:r>
        <w:rPr>
          <w:rFonts w:eastAsia="Calibri"/>
        </w:rPr>
        <w:t xml:space="preserve">b) </w:t>
      </w:r>
      <w:r w:rsidR="00DE78EF" w:rsidRPr="00DE78EF">
        <w:rPr>
          <w:rFonts w:eastAsia="Calibri"/>
        </w:rPr>
        <w:t xml:space="preserve">The applicant successfully performs and manages current project tasks (e.g., within budget and on schedule). </w:t>
      </w:r>
    </w:p>
    <w:p w14:paraId="753BBE95" w14:textId="77777777" w:rsidR="00DE78EF" w:rsidRPr="00DE78EF" w:rsidRDefault="00EF742F" w:rsidP="002C0F5F">
      <w:pPr>
        <w:autoSpaceDE w:val="0"/>
        <w:autoSpaceDN w:val="0"/>
        <w:adjustRightInd w:val="0"/>
        <w:spacing w:before="240" w:after="240"/>
        <w:ind w:left="720"/>
        <w:rPr>
          <w:rFonts w:eastAsia="Calibri"/>
        </w:rPr>
      </w:pPr>
      <w:r>
        <w:rPr>
          <w:rFonts w:eastAsia="Calibri"/>
        </w:rPr>
        <w:t>c) There are any</w:t>
      </w:r>
      <w:r w:rsidR="00DE78EF" w:rsidRPr="00DE78EF">
        <w:rPr>
          <w:rFonts w:eastAsia="Calibri"/>
        </w:rPr>
        <w:t xml:space="preserve"> issues or findings from monitoring activities (e.g., audit, program, or process reviews) where the applicant violated the grant terms and conditions; </w:t>
      </w:r>
    </w:p>
    <w:p w14:paraId="100B5756" w14:textId="77777777" w:rsidR="00DE78EF" w:rsidRDefault="00EF742F" w:rsidP="002C0F5F">
      <w:pPr>
        <w:autoSpaceDE w:val="0"/>
        <w:autoSpaceDN w:val="0"/>
        <w:adjustRightInd w:val="0"/>
        <w:spacing w:before="240" w:after="240"/>
        <w:ind w:left="720"/>
        <w:rPr>
          <w:rFonts w:eastAsia="Calibri"/>
        </w:rPr>
      </w:pPr>
      <w:r>
        <w:rPr>
          <w:rFonts w:eastAsia="Calibri"/>
        </w:rPr>
        <w:t xml:space="preserve">d) The </w:t>
      </w:r>
      <w:r w:rsidR="00DE78EF" w:rsidRPr="00DE78EF">
        <w:rPr>
          <w:rFonts w:eastAsia="Calibri"/>
        </w:rPr>
        <w:t>applicant’s previous performance and financial reports were submitted late, incomplete or incorrectly; and/or has the applicant consistently requested additional ti</w:t>
      </w:r>
      <w:r w:rsidR="00867C23">
        <w:rPr>
          <w:rFonts w:eastAsia="Calibri"/>
        </w:rPr>
        <w:t>me to complete the reports.</w:t>
      </w:r>
    </w:p>
    <w:p w14:paraId="1E2245CD" w14:textId="77777777" w:rsidR="00867C23" w:rsidRPr="00867C23" w:rsidRDefault="00867C23" w:rsidP="00867C23">
      <w:pPr>
        <w:autoSpaceDE w:val="0"/>
        <w:autoSpaceDN w:val="0"/>
        <w:adjustRightInd w:val="0"/>
        <w:spacing w:before="240" w:after="240"/>
        <w:rPr>
          <w:b/>
          <w:color w:val="212121"/>
          <w:u w:val="single"/>
        </w:rPr>
      </w:pPr>
      <w:r w:rsidRPr="00867C23">
        <w:rPr>
          <w:b/>
          <w:color w:val="212121"/>
          <w:u w:val="single"/>
        </w:rPr>
        <w:t>2) Review and Selection Process.</w:t>
      </w:r>
    </w:p>
    <w:p w14:paraId="23DC8EDC" w14:textId="77777777" w:rsidR="00867C23" w:rsidRPr="00867C23" w:rsidRDefault="00867C23" w:rsidP="00867C23">
      <w:pPr>
        <w:spacing w:before="240"/>
        <w:rPr>
          <w:rFonts w:eastAsia="Calibri"/>
          <w:szCs w:val="22"/>
        </w:rPr>
      </w:pPr>
      <w:r w:rsidRPr="00867C23">
        <w:rPr>
          <w:rFonts w:eastAsia="Calibri"/>
          <w:szCs w:val="22"/>
        </w:rPr>
        <w:t>Applications that meet the completeness criteria are then reviewed and subjected to a merit review process where each complete application is evaluated by multiple organizations within FMCSA including: a technical review panel (TRP), grant specialists, program officers, and FMCSA staff responsible for day-to-day grant management oversight.  The applications are then prioritized using the ratings shown below based on the applicability of the criteria to the application.</w:t>
      </w:r>
    </w:p>
    <w:p w14:paraId="5F61490A" w14:textId="77777777" w:rsidR="00867C23" w:rsidRPr="00867C23" w:rsidRDefault="00867C23" w:rsidP="00B01F40">
      <w:pPr>
        <w:spacing w:before="240"/>
        <w:ind w:firstLine="720"/>
        <w:rPr>
          <w:rFonts w:eastAsia="Calibri"/>
          <w:b/>
          <w:szCs w:val="22"/>
        </w:rPr>
      </w:pPr>
      <w:r w:rsidRPr="00867C23">
        <w:rPr>
          <w:rFonts w:eastAsia="Calibri"/>
          <w:b/>
          <w:szCs w:val="22"/>
        </w:rPr>
        <w:t>i) Ratings</w:t>
      </w:r>
      <w:r w:rsidR="00DB26A9">
        <w:rPr>
          <w:rFonts w:eastAsia="Calibri"/>
          <w:b/>
          <w:szCs w:val="22"/>
        </w:rPr>
        <w:t>.</w:t>
      </w:r>
    </w:p>
    <w:p w14:paraId="323BEA89"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b/>
          <w:bCs/>
          <w:szCs w:val="22"/>
          <w:u w:val="single"/>
        </w:rPr>
        <w:t>a) Highly Responsive:</w:t>
      </w:r>
      <w:r w:rsidRPr="00867C23">
        <w:rPr>
          <w:rFonts w:eastAsia="Calibri"/>
          <w:b/>
          <w:bCs/>
          <w:szCs w:val="22"/>
        </w:rPr>
        <w:t xml:space="preserve"> </w:t>
      </w:r>
      <w:r w:rsidRPr="00867C23">
        <w:rPr>
          <w:rFonts w:eastAsia="Calibri"/>
          <w:szCs w:val="22"/>
        </w:rPr>
        <w:t xml:space="preserve">Applicant fully addresses all aspects of the criterion, convincingly demonstrates that it will meet the Government's performance requirements, and demonstrates minimal or no weaknesses. </w:t>
      </w:r>
    </w:p>
    <w:p w14:paraId="3FA164CF"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b/>
          <w:bCs/>
          <w:szCs w:val="22"/>
          <w:u w:val="single"/>
        </w:rPr>
        <w:lastRenderedPageBreak/>
        <w:t>b) Responsive:</w:t>
      </w:r>
      <w:r w:rsidRPr="00867C23">
        <w:rPr>
          <w:rFonts w:eastAsia="Calibri"/>
          <w:b/>
          <w:bCs/>
          <w:szCs w:val="22"/>
        </w:rPr>
        <w:t xml:space="preserve"> </w:t>
      </w:r>
      <w:r w:rsidRPr="00867C23">
        <w:rPr>
          <w:rFonts w:eastAsia="Calibri"/>
          <w:szCs w:val="22"/>
        </w:rPr>
        <w:t xml:space="preserve">Applicant fully addresses all aspects of the criterion and demonstrates the likelihood of meeting the Government's expectations and requirements, but may include a few weaknesses. </w:t>
      </w:r>
    </w:p>
    <w:p w14:paraId="2DA52747"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b/>
          <w:bCs/>
          <w:szCs w:val="22"/>
          <w:u w:val="single"/>
        </w:rPr>
        <w:t>c) Somewhat Responsive</w:t>
      </w:r>
      <w:r w:rsidRPr="00867C23">
        <w:rPr>
          <w:rFonts w:eastAsia="Calibri"/>
          <w:b/>
          <w:bCs/>
          <w:szCs w:val="22"/>
        </w:rPr>
        <w:t xml:space="preserve">: </w:t>
      </w:r>
      <w:r w:rsidRPr="00867C23">
        <w:rPr>
          <w:rFonts w:eastAsia="Calibri"/>
          <w:szCs w:val="22"/>
        </w:rPr>
        <w:t xml:space="preserve">Applicant addresses most aspects of the criterion and demonstrates the ability to meet the Government's performance requirements but contains significant weaknesses and/or a number of minor weaknesses. These weaknesses may be addressed by recommending the award and including a specific programmatic or administrative post-award term and condition or a reduction to requested funding. </w:t>
      </w:r>
    </w:p>
    <w:p w14:paraId="33E08C9C"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b/>
          <w:bCs/>
          <w:szCs w:val="22"/>
          <w:u w:val="single"/>
        </w:rPr>
        <w:t>d) Not Responsive:</w:t>
      </w:r>
      <w:r w:rsidRPr="00867C23">
        <w:rPr>
          <w:rFonts w:eastAsia="Calibri"/>
          <w:b/>
          <w:bCs/>
          <w:szCs w:val="22"/>
        </w:rPr>
        <w:t xml:space="preserve"> </w:t>
      </w:r>
      <w:r w:rsidRPr="00867C23">
        <w:rPr>
          <w:rFonts w:eastAsia="Calibri"/>
          <w:szCs w:val="22"/>
        </w:rPr>
        <w:t xml:space="preserve">Applicant does not sufficiently address the criterion and the information presented indicates a strong likelihood of failure to meet the Government’s requirements. </w:t>
      </w:r>
    </w:p>
    <w:p w14:paraId="487F10E4" w14:textId="77777777" w:rsidR="00867C23" w:rsidRPr="00867C23" w:rsidRDefault="00867C23" w:rsidP="00867C23">
      <w:pPr>
        <w:autoSpaceDE w:val="0"/>
        <w:autoSpaceDN w:val="0"/>
        <w:adjustRightInd w:val="0"/>
        <w:spacing w:before="240" w:after="240"/>
        <w:ind w:firstLine="720"/>
        <w:rPr>
          <w:rFonts w:eastAsia="Calibri"/>
          <w:b/>
          <w:szCs w:val="22"/>
        </w:rPr>
      </w:pPr>
      <w:r w:rsidRPr="00867C23">
        <w:rPr>
          <w:rFonts w:eastAsia="Calibri"/>
          <w:b/>
          <w:szCs w:val="22"/>
        </w:rPr>
        <w:t>ii) Evaluation.</w:t>
      </w:r>
    </w:p>
    <w:p w14:paraId="4DB7DAF6" w14:textId="77777777" w:rsidR="00867C23" w:rsidRPr="00867C23" w:rsidRDefault="00867C23" w:rsidP="00867C23">
      <w:pPr>
        <w:autoSpaceDE w:val="0"/>
        <w:autoSpaceDN w:val="0"/>
        <w:adjustRightInd w:val="0"/>
        <w:spacing w:before="240" w:after="240"/>
        <w:ind w:firstLine="720"/>
        <w:rPr>
          <w:rFonts w:eastAsia="Calibri"/>
          <w:szCs w:val="22"/>
        </w:rPr>
      </w:pPr>
      <w:r w:rsidRPr="00867C23">
        <w:rPr>
          <w:rFonts w:eastAsia="Calibri"/>
          <w:szCs w:val="22"/>
        </w:rPr>
        <w:t xml:space="preserve">Reviewers will evaluate each application to determine the extent to which: </w:t>
      </w:r>
    </w:p>
    <w:p w14:paraId="2157EAEF"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szCs w:val="22"/>
        </w:rPr>
        <w:t>a) The application is written in a manner that will allow FMCSA to monitor performance based on FMCSA reporting requirements;</w:t>
      </w:r>
    </w:p>
    <w:p w14:paraId="44DC84F4"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szCs w:val="22"/>
        </w:rPr>
        <w:t xml:space="preserve">b) The proposed project/program is reasonable in scope, addresses existing and emerging commercial </w:t>
      </w:r>
      <w:r w:rsidR="00BB29F1">
        <w:rPr>
          <w:rFonts w:eastAsia="Calibri"/>
          <w:szCs w:val="22"/>
        </w:rPr>
        <w:t xml:space="preserve">vehicle </w:t>
      </w:r>
      <w:r w:rsidRPr="00867C23">
        <w:rPr>
          <w:rFonts w:eastAsia="Calibri"/>
          <w:szCs w:val="22"/>
        </w:rPr>
        <w:t xml:space="preserve">safety issues, and is likely to succeed in achieving its goals; </w:t>
      </w:r>
    </w:p>
    <w:p w14:paraId="5AE54BF9"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szCs w:val="22"/>
        </w:rPr>
        <w:t>c) The proposed expenditures are reasonable and necessary for the project’s success, based on prior personnel, budgetary practices, and past performance, and costs are allowable under applicable Federal regulations; and</w:t>
      </w:r>
    </w:p>
    <w:p w14:paraId="29A0664D"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szCs w:val="22"/>
        </w:rPr>
        <w:t xml:space="preserve">d) The applicant has effectively managed current project tasks (e.g., performance is within budget and on schedule). </w:t>
      </w:r>
    </w:p>
    <w:p w14:paraId="09815F75" w14:textId="77777777" w:rsidR="00867C23" w:rsidRPr="00867C23" w:rsidRDefault="00867C23" w:rsidP="00867C23">
      <w:pPr>
        <w:autoSpaceDE w:val="0"/>
        <w:autoSpaceDN w:val="0"/>
        <w:adjustRightInd w:val="0"/>
        <w:spacing w:before="240" w:after="240"/>
        <w:ind w:firstLine="720"/>
        <w:rPr>
          <w:rFonts w:eastAsia="Calibri"/>
          <w:b/>
          <w:szCs w:val="22"/>
        </w:rPr>
      </w:pPr>
      <w:r w:rsidRPr="00867C23">
        <w:rPr>
          <w:rFonts w:eastAsia="Calibri"/>
          <w:b/>
          <w:szCs w:val="22"/>
        </w:rPr>
        <w:t>iii) Other Review Information.</w:t>
      </w:r>
    </w:p>
    <w:p w14:paraId="4337C9EB" w14:textId="77777777" w:rsidR="00867C23" w:rsidRPr="00867C23" w:rsidRDefault="00867C23" w:rsidP="00867C23">
      <w:pPr>
        <w:autoSpaceDE w:val="0"/>
        <w:autoSpaceDN w:val="0"/>
        <w:adjustRightInd w:val="0"/>
        <w:spacing w:before="240" w:after="240"/>
        <w:ind w:firstLine="720"/>
        <w:rPr>
          <w:rFonts w:eastAsia="Calibri"/>
          <w:szCs w:val="22"/>
        </w:rPr>
      </w:pPr>
      <w:r w:rsidRPr="00867C23">
        <w:rPr>
          <w:rFonts w:eastAsia="Calibri"/>
          <w:szCs w:val="22"/>
        </w:rPr>
        <w:t>Reviewers will also:</w:t>
      </w:r>
    </w:p>
    <w:p w14:paraId="4E4A21F9"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szCs w:val="22"/>
        </w:rPr>
        <w:t xml:space="preserve">a) Document any issues or findings from monitoring activities (e.g., audit, program, or process reviews) that demonstrate the applicant’s violation of the grant terms and conditions; </w:t>
      </w:r>
    </w:p>
    <w:p w14:paraId="0D0632FD" w14:textId="77777777" w:rsidR="00867C23" w:rsidRPr="00867C23" w:rsidRDefault="00867C23" w:rsidP="00867C23">
      <w:pPr>
        <w:autoSpaceDE w:val="0"/>
        <w:autoSpaceDN w:val="0"/>
        <w:adjustRightInd w:val="0"/>
        <w:spacing w:before="240" w:after="240"/>
        <w:ind w:left="1440"/>
        <w:rPr>
          <w:rFonts w:eastAsia="Calibri"/>
          <w:szCs w:val="22"/>
        </w:rPr>
      </w:pPr>
      <w:r w:rsidRPr="00867C23">
        <w:rPr>
          <w:rFonts w:eastAsia="Calibri"/>
          <w:szCs w:val="22"/>
        </w:rPr>
        <w:t xml:space="preserve">b) Consider whether the applicant’s previous performance and financial reports were submitted late, were incomplete or incorrect, and/or consistently required an extension of the deadline for submission; </w:t>
      </w:r>
    </w:p>
    <w:p w14:paraId="41DECC1B" w14:textId="77777777" w:rsidR="00867C23" w:rsidRPr="00867C23" w:rsidRDefault="00867C23" w:rsidP="00867C23">
      <w:pPr>
        <w:autoSpaceDE w:val="0"/>
        <w:autoSpaceDN w:val="0"/>
        <w:adjustRightInd w:val="0"/>
        <w:spacing w:before="240" w:after="240"/>
        <w:ind w:left="720" w:firstLine="720"/>
        <w:rPr>
          <w:rFonts w:eastAsia="Calibri"/>
          <w:szCs w:val="22"/>
        </w:rPr>
      </w:pPr>
      <w:r w:rsidRPr="00867C23">
        <w:rPr>
          <w:rFonts w:eastAsia="Calibri"/>
          <w:szCs w:val="22"/>
        </w:rPr>
        <w:t>c) Provide feedback on the application’s significance, approach, and feasibility</w:t>
      </w:r>
    </w:p>
    <w:p w14:paraId="570DDC13" w14:textId="11406032" w:rsidR="002B2AD5" w:rsidRPr="002B2AD5" w:rsidRDefault="002B2AD5" w:rsidP="002B2AD5">
      <w:pPr>
        <w:autoSpaceDE w:val="0"/>
        <w:autoSpaceDN w:val="0"/>
        <w:adjustRightInd w:val="0"/>
        <w:spacing w:before="240" w:after="240"/>
        <w:ind w:left="720"/>
        <w:rPr>
          <w:rFonts w:eastAsia="Calibri"/>
          <w:szCs w:val="22"/>
        </w:rPr>
      </w:pPr>
      <w:r w:rsidRPr="002B2AD5">
        <w:rPr>
          <w:rFonts w:eastAsia="Calibri"/>
          <w:szCs w:val="22"/>
        </w:rPr>
        <w:lastRenderedPageBreak/>
        <w:t>After applying th</w:t>
      </w:r>
      <w:r>
        <w:rPr>
          <w:rFonts w:eastAsia="Calibri"/>
          <w:szCs w:val="22"/>
        </w:rPr>
        <w:t>e above preferences, the FMCSA</w:t>
      </w:r>
      <w:r w:rsidRPr="002B2AD5">
        <w:rPr>
          <w:rFonts w:eastAsia="Calibri"/>
          <w:szCs w:val="22"/>
        </w:rPr>
        <w:t xml:space="preserve"> Administrator will take into</w:t>
      </w:r>
      <w:r>
        <w:rPr>
          <w:rFonts w:eastAsia="Calibri"/>
          <w:szCs w:val="22"/>
        </w:rPr>
        <w:t xml:space="preserve"> </w:t>
      </w:r>
      <w:r w:rsidRPr="002B2AD5">
        <w:rPr>
          <w:rFonts w:eastAsia="Calibri"/>
          <w:szCs w:val="22"/>
        </w:rPr>
        <w:t>account the following key Departmental objectives.</w:t>
      </w:r>
    </w:p>
    <w:p w14:paraId="764D1780" w14:textId="25117BFE" w:rsidR="002B2AD5" w:rsidRDefault="002B2AD5" w:rsidP="002B2AD5">
      <w:pPr>
        <w:pStyle w:val="ListParagraph"/>
        <w:numPr>
          <w:ilvl w:val="0"/>
          <w:numId w:val="55"/>
        </w:numPr>
        <w:autoSpaceDE w:val="0"/>
        <w:autoSpaceDN w:val="0"/>
        <w:adjustRightInd w:val="0"/>
        <w:spacing w:before="240" w:after="240"/>
        <w:ind w:left="1710" w:hanging="270"/>
        <w:rPr>
          <w:rFonts w:eastAsia="Calibri"/>
          <w:szCs w:val="22"/>
        </w:rPr>
      </w:pPr>
      <w:r w:rsidRPr="002B2AD5">
        <w:rPr>
          <w:rFonts w:eastAsia="Calibri"/>
          <w:szCs w:val="22"/>
        </w:rPr>
        <w:t>Supporting economic vitality at the national and regional level;</w:t>
      </w:r>
    </w:p>
    <w:p w14:paraId="2ACE8C74" w14:textId="77777777" w:rsidR="002B2AD5" w:rsidRDefault="002B2AD5" w:rsidP="002B2AD5">
      <w:pPr>
        <w:pStyle w:val="ListParagraph"/>
        <w:autoSpaceDE w:val="0"/>
        <w:autoSpaceDN w:val="0"/>
        <w:adjustRightInd w:val="0"/>
        <w:spacing w:before="240" w:after="240"/>
        <w:ind w:left="1710"/>
        <w:rPr>
          <w:rFonts w:eastAsia="Calibri"/>
          <w:szCs w:val="22"/>
        </w:rPr>
      </w:pPr>
    </w:p>
    <w:p w14:paraId="6FF42372" w14:textId="0E51220B" w:rsidR="002B2AD5" w:rsidRDefault="002B2AD5" w:rsidP="002B2AD5">
      <w:pPr>
        <w:pStyle w:val="ListParagraph"/>
        <w:numPr>
          <w:ilvl w:val="0"/>
          <w:numId w:val="55"/>
        </w:numPr>
        <w:autoSpaceDE w:val="0"/>
        <w:autoSpaceDN w:val="0"/>
        <w:adjustRightInd w:val="0"/>
        <w:spacing w:before="240" w:after="240"/>
        <w:ind w:left="1710" w:hanging="270"/>
        <w:rPr>
          <w:rFonts w:eastAsia="Calibri"/>
          <w:szCs w:val="22"/>
        </w:rPr>
      </w:pPr>
      <w:r w:rsidRPr="002B2AD5">
        <w:rPr>
          <w:rFonts w:eastAsia="Calibri"/>
          <w:szCs w:val="22"/>
        </w:rPr>
        <w:t xml:space="preserve">Utilizing </w:t>
      </w:r>
      <w:r w:rsidR="00544854" w:rsidRPr="002B2AD5">
        <w:rPr>
          <w:rFonts w:eastAsia="Calibri"/>
          <w:szCs w:val="22"/>
        </w:rPr>
        <w:t>alternative funding</w:t>
      </w:r>
      <w:r w:rsidRPr="002B2AD5">
        <w:rPr>
          <w:rFonts w:eastAsia="Calibri"/>
          <w:szCs w:val="22"/>
        </w:rPr>
        <w:t xml:space="preserve"> sources and </w:t>
      </w:r>
      <w:r w:rsidR="00544854" w:rsidRPr="002B2AD5">
        <w:rPr>
          <w:rFonts w:eastAsia="Calibri"/>
          <w:szCs w:val="22"/>
        </w:rPr>
        <w:t>innovative financing</w:t>
      </w:r>
      <w:r w:rsidRPr="002B2AD5">
        <w:rPr>
          <w:rFonts w:eastAsia="Calibri"/>
          <w:szCs w:val="22"/>
        </w:rPr>
        <w:t xml:space="preserve"> models to</w:t>
      </w:r>
      <w:r>
        <w:rPr>
          <w:rFonts w:eastAsia="Calibri"/>
          <w:szCs w:val="22"/>
        </w:rPr>
        <w:t xml:space="preserve"> </w:t>
      </w:r>
      <w:r w:rsidRPr="002B2AD5">
        <w:rPr>
          <w:rFonts w:eastAsia="Calibri"/>
          <w:szCs w:val="22"/>
        </w:rPr>
        <w:t xml:space="preserve">attract non-Federal sources </w:t>
      </w:r>
      <w:r w:rsidR="00544854" w:rsidRPr="002B2AD5">
        <w:rPr>
          <w:rFonts w:eastAsia="Calibri"/>
          <w:szCs w:val="22"/>
        </w:rPr>
        <w:t>of infrastructure</w:t>
      </w:r>
      <w:r w:rsidRPr="002B2AD5">
        <w:rPr>
          <w:rFonts w:eastAsia="Calibri"/>
          <w:szCs w:val="22"/>
        </w:rPr>
        <w:t xml:space="preserve"> investment</w:t>
      </w:r>
      <w:r>
        <w:rPr>
          <w:rFonts w:eastAsia="Calibri"/>
          <w:szCs w:val="22"/>
        </w:rPr>
        <w:t>;</w:t>
      </w:r>
    </w:p>
    <w:p w14:paraId="79BF86DD" w14:textId="77777777" w:rsidR="002B2AD5" w:rsidRPr="002B2AD5" w:rsidRDefault="002B2AD5" w:rsidP="002B2AD5">
      <w:pPr>
        <w:pStyle w:val="ListParagraph"/>
        <w:rPr>
          <w:rFonts w:eastAsia="Calibri"/>
          <w:szCs w:val="22"/>
        </w:rPr>
      </w:pPr>
    </w:p>
    <w:p w14:paraId="41AC87AF" w14:textId="40177D46" w:rsidR="002B2AD5" w:rsidRDefault="002B2AD5" w:rsidP="002B2AD5">
      <w:pPr>
        <w:pStyle w:val="ListParagraph"/>
        <w:numPr>
          <w:ilvl w:val="0"/>
          <w:numId w:val="55"/>
        </w:numPr>
        <w:autoSpaceDE w:val="0"/>
        <w:autoSpaceDN w:val="0"/>
        <w:adjustRightInd w:val="0"/>
        <w:spacing w:before="240" w:after="240"/>
        <w:ind w:left="1710" w:hanging="270"/>
        <w:rPr>
          <w:rFonts w:eastAsia="Calibri"/>
          <w:szCs w:val="22"/>
        </w:rPr>
      </w:pPr>
      <w:r w:rsidRPr="002B2AD5">
        <w:rPr>
          <w:rFonts w:eastAsia="Calibri"/>
          <w:szCs w:val="22"/>
        </w:rPr>
        <w:t>Accounting</w:t>
      </w:r>
      <w:r w:rsidR="00C24B1A">
        <w:rPr>
          <w:rFonts w:eastAsia="Calibri"/>
          <w:szCs w:val="22"/>
        </w:rPr>
        <w:t xml:space="preserve"> </w:t>
      </w:r>
      <w:r w:rsidRPr="002B2AD5">
        <w:rPr>
          <w:rFonts w:eastAsia="Calibri"/>
          <w:szCs w:val="22"/>
        </w:rPr>
        <w:t>for the life-cycle costs ofthe project to promote the state of</w:t>
      </w:r>
      <w:r>
        <w:rPr>
          <w:rFonts w:eastAsia="Calibri"/>
          <w:szCs w:val="22"/>
        </w:rPr>
        <w:t xml:space="preserve"> </w:t>
      </w:r>
      <w:r w:rsidRPr="002B2AD5">
        <w:rPr>
          <w:rFonts w:eastAsia="Calibri"/>
          <w:szCs w:val="22"/>
        </w:rPr>
        <w:t>good</w:t>
      </w:r>
      <w:r>
        <w:rPr>
          <w:rFonts w:eastAsia="Calibri"/>
          <w:szCs w:val="22"/>
        </w:rPr>
        <w:t xml:space="preserve"> repair; </w:t>
      </w:r>
    </w:p>
    <w:p w14:paraId="18F5DA94" w14:textId="77777777" w:rsidR="002B2AD5" w:rsidRPr="002B2AD5" w:rsidRDefault="002B2AD5" w:rsidP="002B2AD5">
      <w:pPr>
        <w:pStyle w:val="ListParagraph"/>
        <w:rPr>
          <w:rFonts w:eastAsia="Calibri"/>
          <w:szCs w:val="22"/>
        </w:rPr>
      </w:pPr>
    </w:p>
    <w:p w14:paraId="6457DEBC" w14:textId="77777777" w:rsidR="002B2AD5" w:rsidRDefault="002B2AD5" w:rsidP="002B2AD5">
      <w:pPr>
        <w:pStyle w:val="ListParagraph"/>
        <w:numPr>
          <w:ilvl w:val="0"/>
          <w:numId w:val="55"/>
        </w:numPr>
        <w:autoSpaceDE w:val="0"/>
        <w:autoSpaceDN w:val="0"/>
        <w:adjustRightInd w:val="0"/>
        <w:spacing w:before="240" w:after="240"/>
        <w:ind w:left="1710" w:hanging="270"/>
        <w:rPr>
          <w:rFonts w:eastAsia="Calibri"/>
          <w:szCs w:val="22"/>
        </w:rPr>
      </w:pPr>
      <w:r w:rsidRPr="002B2AD5">
        <w:rPr>
          <w:rFonts w:eastAsia="Calibri"/>
          <w:szCs w:val="22"/>
        </w:rPr>
        <w:t>Using innovative approaches to improve safety and expedite project</w:t>
      </w:r>
      <w:r>
        <w:rPr>
          <w:rFonts w:eastAsia="Calibri"/>
          <w:szCs w:val="22"/>
        </w:rPr>
        <w:t xml:space="preserve"> </w:t>
      </w:r>
      <w:r w:rsidRPr="002B2AD5">
        <w:rPr>
          <w:rFonts w:eastAsia="Calibri"/>
          <w:szCs w:val="22"/>
        </w:rPr>
        <w:t>delivery; and,</w:t>
      </w:r>
    </w:p>
    <w:p w14:paraId="1F32DF74" w14:textId="77777777" w:rsidR="002B2AD5" w:rsidRPr="002B2AD5" w:rsidRDefault="002B2AD5" w:rsidP="002B2AD5">
      <w:pPr>
        <w:pStyle w:val="ListParagraph"/>
        <w:rPr>
          <w:rFonts w:eastAsia="Calibri"/>
          <w:szCs w:val="22"/>
        </w:rPr>
      </w:pPr>
    </w:p>
    <w:p w14:paraId="019D9899" w14:textId="2B4EA065" w:rsidR="002B2AD5" w:rsidRPr="002B2AD5" w:rsidRDefault="002B2AD5" w:rsidP="002B2AD5">
      <w:pPr>
        <w:pStyle w:val="ListParagraph"/>
        <w:numPr>
          <w:ilvl w:val="0"/>
          <w:numId w:val="55"/>
        </w:numPr>
        <w:autoSpaceDE w:val="0"/>
        <w:autoSpaceDN w:val="0"/>
        <w:adjustRightInd w:val="0"/>
        <w:spacing w:before="240" w:after="240"/>
        <w:ind w:left="1710" w:hanging="270"/>
        <w:rPr>
          <w:rFonts w:eastAsia="Calibri"/>
          <w:szCs w:val="22"/>
        </w:rPr>
      </w:pPr>
      <w:r w:rsidRPr="002B2AD5">
        <w:rPr>
          <w:rFonts w:eastAsia="Calibri"/>
          <w:szCs w:val="22"/>
        </w:rPr>
        <w:t>Holding grant recipients accountable</w:t>
      </w:r>
      <w:r w:rsidR="00544854">
        <w:rPr>
          <w:rFonts w:eastAsia="Calibri"/>
          <w:szCs w:val="22"/>
        </w:rPr>
        <w:t xml:space="preserve"> </w:t>
      </w:r>
      <w:r w:rsidRPr="002B2AD5">
        <w:rPr>
          <w:rFonts w:eastAsia="Calibri"/>
          <w:szCs w:val="22"/>
        </w:rPr>
        <w:t>for their performance and achieving</w:t>
      </w:r>
      <w:r>
        <w:rPr>
          <w:rFonts w:eastAsia="Calibri"/>
          <w:szCs w:val="22"/>
        </w:rPr>
        <w:t xml:space="preserve"> </w:t>
      </w:r>
      <w:r w:rsidR="00544854">
        <w:rPr>
          <w:rFonts w:eastAsia="Calibri"/>
          <w:szCs w:val="22"/>
        </w:rPr>
        <w:t>specific</w:t>
      </w:r>
      <w:r w:rsidRPr="002B2AD5">
        <w:rPr>
          <w:rFonts w:eastAsia="Calibri"/>
          <w:szCs w:val="22"/>
        </w:rPr>
        <w:t>, measurable outcomes identfIed by grant applicants.</w:t>
      </w:r>
    </w:p>
    <w:p w14:paraId="1B490A7E" w14:textId="595554B1" w:rsidR="00867C23" w:rsidRPr="00867C23" w:rsidRDefault="00867C23" w:rsidP="00867C23">
      <w:pPr>
        <w:spacing w:before="240"/>
        <w:rPr>
          <w:b/>
          <w:color w:val="212121"/>
          <w:u w:val="single"/>
        </w:rPr>
      </w:pPr>
      <w:r w:rsidRPr="00867C23">
        <w:rPr>
          <w:b/>
          <w:color w:val="212121"/>
          <w:u w:val="single"/>
        </w:rPr>
        <w:t>3) Additional Information.</w:t>
      </w:r>
    </w:p>
    <w:p w14:paraId="5C243FB7" w14:textId="77777777" w:rsidR="00867C23" w:rsidRPr="00867C23" w:rsidRDefault="00867C23" w:rsidP="00867C23">
      <w:pPr>
        <w:autoSpaceDE w:val="0"/>
        <w:autoSpaceDN w:val="0"/>
        <w:adjustRightInd w:val="0"/>
        <w:spacing w:before="240" w:after="240"/>
        <w:rPr>
          <w:rFonts w:eastAsia="Calibri"/>
          <w:szCs w:val="22"/>
        </w:rPr>
      </w:pPr>
      <w:r w:rsidRPr="00867C23">
        <w:rPr>
          <w:rFonts w:eastAsia="Calibri"/>
          <w:szCs w:val="22"/>
        </w:rPr>
        <w:t>Prior to award, each selected applicant will be subject to a risk assessment, as required by 2 C.F.R. §200.205.  Depending on the level and severity of the Agency’s risk assessment findings, FMCSA may determine that the applicant is not qualified to receive the award and use that determination as a basis for making an award to another applicant. The FMCSA may also impose additional grant award terms and conditions above its customary general terms and conditions.</w:t>
      </w:r>
    </w:p>
    <w:p w14:paraId="75AD354E" w14:textId="77777777" w:rsidR="00867C23" w:rsidRPr="00867C23" w:rsidRDefault="00867C23" w:rsidP="00867C23">
      <w:pPr>
        <w:autoSpaceDE w:val="0"/>
        <w:autoSpaceDN w:val="0"/>
        <w:adjustRightInd w:val="0"/>
        <w:spacing w:before="240" w:after="240"/>
        <w:rPr>
          <w:rFonts w:eastAsia="Calibri"/>
          <w:szCs w:val="22"/>
        </w:rPr>
      </w:pPr>
      <w:r w:rsidRPr="00867C23">
        <w:rPr>
          <w:rFonts w:eastAsia="Calibri"/>
          <w:szCs w:val="22"/>
        </w:rPr>
        <w:t xml:space="preserve">The risk assessment is conducted in several parts: </w:t>
      </w:r>
    </w:p>
    <w:p w14:paraId="10E2EBC6" w14:textId="77777777" w:rsidR="00867C23" w:rsidRPr="00867C23" w:rsidRDefault="00867C23" w:rsidP="00867C23">
      <w:pPr>
        <w:autoSpaceDE w:val="0"/>
        <w:autoSpaceDN w:val="0"/>
        <w:adjustRightInd w:val="0"/>
        <w:spacing w:before="240" w:after="240"/>
        <w:ind w:left="360"/>
        <w:rPr>
          <w:rFonts w:eastAsia="Calibri"/>
          <w:szCs w:val="22"/>
        </w:rPr>
      </w:pPr>
      <w:r w:rsidRPr="00867C23">
        <w:rPr>
          <w:rFonts w:eastAsia="Calibri"/>
          <w:szCs w:val="22"/>
        </w:rPr>
        <w:t xml:space="preserve">i) A debarment and suspension review that included a review of the applicant’s administrative capability self-certification form and a check against the records in SAM (currently the Federal Awardee Performance and Integrity Information System.  </w:t>
      </w:r>
    </w:p>
    <w:p w14:paraId="6C7BB6E9" w14:textId="77777777" w:rsidR="00867C23" w:rsidRPr="00867C23" w:rsidRDefault="00867C23" w:rsidP="00867C23">
      <w:pPr>
        <w:autoSpaceDE w:val="0"/>
        <w:autoSpaceDN w:val="0"/>
        <w:adjustRightInd w:val="0"/>
        <w:spacing w:before="240" w:after="240"/>
        <w:ind w:left="360"/>
        <w:rPr>
          <w:rFonts w:eastAsia="Calibri"/>
          <w:szCs w:val="22"/>
        </w:rPr>
      </w:pPr>
      <w:r w:rsidRPr="00867C23">
        <w:rPr>
          <w:rFonts w:eastAsia="Calibri"/>
          <w:szCs w:val="22"/>
        </w:rPr>
        <w:t xml:space="preserve">ii) An applicant, </w:t>
      </w:r>
      <w:r w:rsidRPr="00867C23">
        <w:rPr>
          <w:color w:val="212121"/>
        </w:rPr>
        <w:t>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6124FA62" w14:textId="77777777" w:rsidR="00867C23" w:rsidRPr="00867C23" w:rsidRDefault="00867C23" w:rsidP="00867C23">
      <w:pPr>
        <w:autoSpaceDE w:val="0"/>
        <w:autoSpaceDN w:val="0"/>
        <w:adjustRightInd w:val="0"/>
        <w:spacing w:before="240" w:after="240"/>
        <w:ind w:left="360"/>
        <w:rPr>
          <w:rFonts w:eastAsia="Calibri"/>
          <w:szCs w:val="22"/>
        </w:rPr>
      </w:pPr>
      <w:r w:rsidRPr="00867C23">
        <w:rPr>
          <w:rFonts w:eastAsia="Calibri"/>
          <w:szCs w:val="22"/>
        </w:rPr>
        <w:t xml:space="preserve">iii) </w:t>
      </w:r>
      <w:r w:rsidRPr="00867C23">
        <w:rPr>
          <w:color w:val="212121"/>
        </w:rPr>
        <w:t>FMCSA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hyperlink r:id="rId24" w:history="1">
        <w:r w:rsidRPr="00867C23">
          <w:rPr>
            <w:color w:val="145DA4"/>
            <w:u w:val="single"/>
          </w:rPr>
          <w:t>§ 200.205</w:t>
        </w:r>
      </w:hyperlink>
      <w:r w:rsidRPr="00867C23">
        <w:rPr>
          <w:color w:val="212121"/>
        </w:rPr>
        <w:t> Federal awarding agency review of risk posed by applicants; and</w:t>
      </w:r>
    </w:p>
    <w:p w14:paraId="62A6779D" w14:textId="64BD3CC2" w:rsidR="00867C23" w:rsidRDefault="00867C23" w:rsidP="00867C23">
      <w:pPr>
        <w:autoSpaceDE w:val="0"/>
        <w:autoSpaceDN w:val="0"/>
        <w:adjustRightInd w:val="0"/>
        <w:spacing w:before="240" w:after="240"/>
        <w:ind w:left="360"/>
        <w:rPr>
          <w:rFonts w:eastAsia="Calibri"/>
          <w:szCs w:val="22"/>
        </w:rPr>
      </w:pPr>
      <w:r w:rsidRPr="00867C23">
        <w:rPr>
          <w:rFonts w:eastAsia="Calibri"/>
          <w:szCs w:val="22"/>
        </w:rPr>
        <w:t>iv) An evaluation of the applicant’s Single Audit in accordance with the Single Audit Act. The FMCSA may, at its discretion, request further information and/or conduct an audit to confirm compliance as indicated on the SF-LLL – Disclosure of Lobbying Activities form, as provided for in the United States Code or the Code of Federal Regulations.</w:t>
      </w:r>
    </w:p>
    <w:p w14:paraId="4AD0C25B" w14:textId="2BB73EC5" w:rsidR="002B2AD5" w:rsidRDefault="002B2AD5" w:rsidP="00867C23">
      <w:pPr>
        <w:autoSpaceDE w:val="0"/>
        <w:autoSpaceDN w:val="0"/>
        <w:adjustRightInd w:val="0"/>
        <w:spacing w:before="240" w:after="240"/>
        <w:ind w:left="360"/>
        <w:rPr>
          <w:rFonts w:eastAsia="Calibri"/>
          <w:szCs w:val="22"/>
        </w:rPr>
      </w:pPr>
    </w:p>
    <w:p w14:paraId="27479F19" w14:textId="77777777" w:rsidR="00C24561" w:rsidRPr="00D40E16" w:rsidRDefault="00072203" w:rsidP="00D40E16">
      <w:pPr>
        <w:spacing w:before="240" w:after="240"/>
        <w:ind w:left="720"/>
        <w:jc w:val="center"/>
        <w:rPr>
          <w:b/>
        </w:rPr>
      </w:pPr>
      <w:bookmarkStart w:id="18" w:name="_Toc496782898"/>
      <w:bookmarkStart w:id="19" w:name="_Toc309593279"/>
      <w:bookmarkEnd w:id="13"/>
      <w:r>
        <w:br w:type="page"/>
      </w:r>
      <w:r w:rsidR="00172F38" w:rsidRPr="00D40E16">
        <w:rPr>
          <w:b/>
        </w:rPr>
        <w:lastRenderedPageBreak/>
        <w:t>F</w:t>
      </w:r>
      <w:r w:rsidR="00557515" w:rsidRPr="00D40E16">
        <w:rPr>
          <w:b/>
        </w:rPr>
        <w:t>.</w:t>
      </w:r>
      <w:r w:rsidR="00C24561" w:rsidRPr="00D40E16">
        <w:rPr>
          <w:b/>
        </w:rPr>
        <w:t xml:space="preserve"> </w:t>
      </w:r>
      <w:r w:rsidR="00D265E4" w:rsidRPr="00D40E16">
        <w:rPr>
          <w:b/>
        </w:rPr>
        <w:t>FEDERAL</w:t>
      </w:r>
      <w:r w:rsidR="00172F38" w:rsidRPr="00D40E16">
        <w:rPr>
          <w:b/>
        </w:rPr>
        <w:t xml:space="preserve"> AWARD ADMINISTRATION</w:t>
      </w:r>
      <w:r w:rsidR="003E4350" w:rsidRPr="00D40E16">
        <w:rPr>
          <w:b/>
        </w:rPr>
        <w:t xml:space="preserve"> INFORMATION</w:t>
      </w:r>
      <w:bookmarkEnd w:id="18"/>
      <w:r w:rsidR="00D40E16" w:rsidRPr="00D40E16">
        <w:rPr>
          <w:b/>
        </w:rPr>
        <w:t>.</w:t>
      </w:r>
    </w:p>
    <w:p w14:paraId="01AF4C7D" w14:textId="77777777" w:rsidR="0015537F" w:rsidRDefault="0015537F" w:rsidP="00692BFA">
      <w:pPr>
        <w:pStyle w:val="Heade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3D16190C" w14:textId="77777777" w:rsidR="00DB26A9" w:rsidRPr="00DB26A9" w:rsidRDefault="00DB26A9" w:rsidP="00DB26A9">
      <w:pPr>
        <w:spacing w:before="240"/>
        <w:rPr>
          <w:b/>
          <w:color w:val="212121"/>
          <w:u w:val="single"/>
        </w:rPr>
      </w:pPr>
      <w:r>
        <w:rPr>
          <w:b/>
          <w:color w:val="212121"/>
          <w:u w:val="single"/>
        </w:rPr>
        <w:t>1) Federal Award Notices.</w:t>
      </w:r>
    </w:p>
    <w:p w14:paraId="13CBBFB3" w14:textId="77777777" w:rsidR="00DB26A9" w:rsidRPr="00520B5B" w:rsidRDefault="00DB26A9" w:rsidP="00DB26A9">
      <w:pPr>
        <w:spacing w:before="240"/>
        <w:rPr>
          <w:color w:val="212121"/>
        </w:rPr>
      </w:pPr>
      <w:r w:rsidRPr="00520B5B">
        <w:rPr>
          <w:color w:val="212121"/>
        </w:rPr>
        <w:t>Following the evaluation outlined in Section E, the N</w:t>
      </w:r>
      <w:r w:rsidRPr="00D71637">
        <w:rPr>
          <w:color w:val="212121"/>
        </w:rPr>
        <w:t xml:space="preserve">otice of Federal award signed by </w:t>
      </w:r>
      <w:r w:rsidRPr="00520B5B">
        <w:rPr>
          <w:color w:val="212121"/>
        </w:rPr>
        <w:t xml:space="preserve">Service Center State Program Manager </w:t>
      </w:r>
      <w:r w:rsidRPr="00D71637">
        <w:rPr>
          <w:color w:val="212121"/>
        </w:rPr>
        <w:t xml:space="preserve">or equivalent) is the authorizing </w:t>
      </w:r>
      <w:r w:rsidRPr="00520B5B">
        <w:rPr>
          <w:color w:val="212121"/>
        </w:rPr>
        <w:t xml:space="preserve">financial assistance </w:t>
      </w:r>
      <w:r w:rsidRPr="00D71637">
        <w:rPr>
          <w:color w:val="212121"/>
        </w:rPr>
        <w:t xml:space="preserve">document, and </w:t>
      </w:r>
      <w:r w:rsidRPr="00520B5B">
        <w:rPr>
          <w:color w:val="212121"/>
        </w:rPr>
        <w:t>will be sent through grant solutions.  It must be accepted by the recipient before the end of FY 2018.</w:t>
      </w:r>
      <w:r>
        <w:rPr>
          <w:color w:val="212121"/>
        </w:rPr>
        <w:t xml:space="preserve">  FMCSA may approve all or partial funding of a grant application.</w:t>
      </w:r>
      <w:r w:rsidRPr="00DB26A9">
        <w:rPr>
          <w:rFonts w:eastAsia="Calibri"/>
          <w:color w:val="000000"/>
        </w:rPr>
        <w:t xml:space="preserve"> </w:t>
      </w:r>
      <w:r w:rsidRPr="00472038">
        <w:rPr>
          <w:rFonts w:eastAsia="Calibri"/>
          <w:color w:val="000000"/>
        </w:rPr>
        <w:t>The Notice of Grant Award (NGA) to the recipient will specify whether the award is a grant or a cooperative agreement and will include any special award terms and conditions, if applicable.</w:t>
      </w:r>
    </w:p>
    <w:p w14:paraId="0A85F472" w14:textId="77777777" w:rsidR="0064496E" w:rsidRPr="00472038" w:rsidRDefault="0064496E" w:rsidP="00692BFA">
      <w:pPr>
        <w:tabs>
          <w:tab w:val="left" w:pos="0"/>
        </w:tabs>
        <w:autoSpaceDE w:val="0"/>
        <w:autoSpaceDN w:val="0"/>
        <w:adjustRightInd w:val="0"/>
        <w:spacing w:before="240" w:after="240"/>
        <w:rPr>
          <w:rFonts w:eastAsia="Calibri"/>
        </w:rPr>
      </w:pPr>
      <w:r w:rsidRPr="00472038">
        <w:rPr>
          <w:rFonts w:eastAsia="Calibri"/>
        </w:rPr>
        <w:t xml:space="preserve">Applicants chosen for grant funding are formally notified electronically by the FMCSA grant management system (GrantSolutions, </w:t>
      </w:r>
      <w:hyperlink r:id="rId25" w:history="1">
        <w:r w:rsidRPr="00CD2AED">
          <w:rPr>
            <w:rFonts w:eastAsia="Calibri"/>
          </w:rPr>
          <w:t>www.grantsolutions.gov</w:t>
        </w:r>
      </w:hyperlink>
      <w:r w:rsidRPr="00CD2AED">
        <w:rPr>
          <w:rFonts w:eastAsia="Calibri"/>
        </w:rPr>
        <w:t>)</w:t>
      </w:r>
      <w:r w:rsidR="00742573" w:rsidRPr="00472038">
        <w:rPr>
          <w:rFonts w:eastAsia="Calibri"/>
        </w:rPr>
        <w:t xml:space="preserve">. </w:t>
      </w:r>
      <w:r w:rsidR="00DC5C14">
        <w:rPr>
          <w:rFonts w:eastAsia="Calibri"/>
        </w:rPr>
        <w:t xml:space="preserve"> </w:t>
      </w:r>
      <w:r w:rsidRPr="00472038">
        <w:rPr>
          <w:rFonts w:eastAsia="Calibri"/>
        </w:rPr>
        <w:t>Unsuccessful applicants are notified by electronic mail</w:t>
      </w:r>
      <w:r w:rsidR="00742573" w:rsidRPr="00472038">
        <w:rPr>
          <w:rFonts w:eastAsia="Calibri"/>
        </w:rPr>
        <w:t xml:space="preserve">. </w:t>
      </w:r>
      <w:r w:rsidR="00DC5C14">
        <w:rPr>
          <w:rFonts w:eastAsia="Calibri"/>
        </w:rPr>
        <w:t xml:space="preserve"> </w:t>
      </w:r>
      <w:r w:rsidRPr="00472038">
        <w:rPr>
          <w:rFonts w:eastAsia="Calibri"/>
        </w:rPr>
        <w:t>The FMCSA cannot award grants or release information concerning applications recommended for funding until approval is obtained from the Agency’s Secretary</w:t>
      </w:r>
      <w:r w:rsidR="00742573" w:rsidRPr="00472038">
        <w:rPr>
          <w:rFonts w:eastAsia="Calibri"/>
        </w:rPr>
        <w:t xml:space="preserve">. </w:t>
      </w:r>
      <w:r w:rsidRPr="00472038">
        <w:rPr>
          <w:rFonts w:eastAsia="Calibri"/>
        </w:rPr>
        <w:t>Further, FMCSA cannot award grants until the enactment of authorizing legislation, an appropriations act, budget authority, and apportionment from the Office of Management and Budget (OMB)</w:t>
      </w:r>
      <w:r w:rsidR="00742573" w:rsidRPr="00472038">
        <w:rPr>
          <w:rFonts w:eastAsia="Calibri"/>
        </w:rPr>
        <w:t xml:space="preserve">. </w:t>
      </w:r>
      <w:r w:rsidR="00DC5C14">
        <w:rPr>
          <w:rFonts w:eastAsia="Calibri"/>
        </w:rPr>
        <w:t xml:space="preserve"> </w:t>
      </w:r>
      <w:r w:rsidRPr="00472038">
        <w:rPr>
          <w:rFonts w:eastAsia="Calibri"/>
        </w:rPr>
        <w:t>The FMCSA may issue partial funding awards up to the level authorized</w:t>
      </w:r>
      <w:r w:rsidR="00742573" w:rsidRPr="00472038">
        <w:rPr>
          <w:rFonts w:eastAsia="Calibri"/>
        </w:rPr>
        <w:t xml:space="preserve">. </w:t>
      </w:r>
    </w:p>
    <w:p w14:paraId="4FFF78A7" w14:textId="77777777" w:rsidR="0064496E" w:rsidRDefault="0064496E" w:rsidP="00692BFA">
      <w:pPr>
        <w:autoSpaceDE w:val="0"/>
        <w:autoSpaceDN w:val="0"/>
        <w:adjustRightInd w:val="0"/>
        <w:spacing w:before="240" w:after="240"/>
        <w:rPr>
          <w:rFonts w:eastAsia="Calibri"/>
          <w:color w:val="000000"/>
        </w:rPr>
      </w:pPr>
      <w:r w:rsidRPr="00472038">
        <w:rPr>
          <w:rFonts w:eastAsia="Calibri"/>
          <w:color w:val="000000"/>
        </w:rPr>
        <w:t>Acceptance of the grant award constitutes the grantee’s agreement to comply with all applicable statutes, regulations, executive orders, OMB circulars, and terms and conditions of the award, including the reporting requirements shown below.</w:t>
      </w:r>
    </w:p>
    <w:p w14:paraId="16C48433" w14:textId="77777777" w:rsidR="00DB26A9" w:rsidRDefault="00DB26A9" w:rsidP="00DB26A9">
      <w:pPr>
        <w:pStyle w:val="NormalWeb"/>
        <w:spacing w:before="240" w:beforeAutospacing="0" w:after="240" w:afterAutospacing="0"/>
      </w:pPr>
      <w:r w:rsidRPr="001761F9">
        <w:t xml:space="preserve">Applicants will not receive any communication until all funding recommendations have been approved. </w:t>
      </w:r>
      <w:r>
        <w:t xml:space="preserve"> </w:t>
      </w:r>
      <w:r w:rsidRPr="001761F9">
        <w:t xml:space="preserve">The FMCSA will send a letter to notify those who were not funded with suggestions for how applications can be improved for the next grant cycle. </w:t>
      </w:r>
      <w:r>
        <w:t xml:space="preserve"> </w:t>
      </w:r>
      <w:r w:rsidRPr="001761F9">
        <w:t>The FMCSA does not have an appeals process for unsuccessful applications for discretionary grant funds.</w:t>
      </w:r>
    </w:p>
    <w:p w14:paraId="0C1050BA" w14:textId="77777777" w:rsidR="00DB26A9" w:rsidRPr="00520B5B" w:rsidRDefault="00DB26A9" w:rsidP="00DB26A9">
      <w:pPr>
        <w:autoSpaceDE w:val="0"/>
        <w:autoSpaceDN w:val="0"/>
        <w:adjustRightInd w:val="0"/>
        <w:spacing w:before="240" w:after="240"/>
        <w:rPr>
          <w:b/>
          <w:color w:val="212121"/>
          <w:u w:val="single"/>
        </w:rPr>
      </w:pPr>
      <w:r w:rsidRPr="00520B5B">
        <w:rPr>
          <w:b/>
          <w:color w:val="212121"/>
          <w:u w:val="single"/>
        </w:rPr>
        <w:t>2)</w:t>
      </w:r>
      <w:r w:rsidRPr="00D71637">
        <w:rPr>
          <w:b/>
          <w:color w:val="212121"/>
          <w:u w:val="single"/>
        </w:rPr>
        <w:t xml:space="preserve"> Administrative and National Policy Requirements</w:t>
      </w:r>
      <w:r w:rsidRPr="00520B5B">
        <w:rPr>
          <w:b/>
          <w:color w:val="212121"/>
          <w:u w:val="single"/>
        </w:rPr>
        <w:t>.</w:t>
      </w:r>
    </w:p>
    <w:p w14:paraId="68F5ABE3" w14:textId="77777777" w:rsidR="00DB26A9" w:rsidRPr="00520B5B" w:rsidRDefault="00DB26A9" w:rsidP="00DB26A9">
      <w:pPr>
        <w:autoSpaceDE w:val="0"/>
        <w:autoSpaceDN w:val="0"/>
        <w:adjustRightInd w:val="0"/>
        <w:spacing w:before="240" w:after="240"/>
        <w:rPr>
          <w:color w:val="212121"/>
        </w:rPr>
      </w:pPr>
      <w:r w:rsidRPr="00520B5B">
        <w:rPr>
          <w:color w:val="212121"/>
        </w:rPr>
        <w:t xml:space="preserve">All awards will be administered pursuant to the Uniform Administrative Requirements, Cost Principles and Audit Requirements for Federal Awards found in 2 C.F.R. part 200, as adopted by DOT at 2 C.F.R. part 1201 and FMCSA statutes and regulations. </w:t>
      </w:r>
    </w:p>
    <w:p w14:paraId="33D005C6" w14:textId="77777777" w:rsidR="00DB26A9" w:rsidRPr="00520B5B" w:rsidRDefault="00DB26A9" w:rsidP="00DB26A9">
      <w:pPr>
        <w:spacing w:before="240" w:after="240"/>
        <w:rPr>
          <w:rFonts w:eastAsia="Calibri"/>
        </w:rPr>
      </w:pPr>
      <w:r w:rsidRPr="00520B5B">
        <w:rPr>
          <w:rFonts w:eastAsia="Calibri"/>
        </w:rPr>
        <w:t xml:space="preserve">Additional provisions that apply to this solicitation and/or awards made under this solicitation, including but not limited to those related to DUNS, SAM, and administrative capability, can be found in the Grants.gov application package under the “Related Documents” tab.  Applicants are strongly encouraged to review all documents when preparing applications.  Contact the POC listed in the overview of the funding notification if you have questions on these provisions. </w:t>
      </w:r>
    </w:p>
    <w:p w14:paraId="4E7A3C65" w14:textId="77777777" w:rsidR="00DB26A9" w:rsidRPr="00DB26A9" w:rsidRDefault="00DB26A9" w:rsidP="00DB26A9">
      <w:pPr>
        <w:spacing w:before="240"/>
        <w:rPr>
          <w:b/>
          <w:color w:val="212121"/>
          <w:u w:val="single"/>
        </w:rPr>
      </w:pPr>
      <w:r w:rsidRPr="00DB26A9">
        <w:rPr>
          <w:b/>
          <w:color w:val="212121"/>
          <w:u w:val="single"/>
        </w:rPr>
        <w:t>3) Reporting.</w:t>
      </w:r>
    </w:p>
    <w:p w14:paraId="426BC2C3" w14:textId="77777777" w:rsidR="00DB26A9" w:rsidRPr="00DB26A9" w:rsidRDefault="00DB26A9" w:rsidP="00DB26A9">
      <w:pPr>
        <w:spacing w:before="240" w:after="240"/>
        <w:rPr>
          <w:rFonts w:eastAsia="Calibri"/>
          <w:color w:val="000000"/>
          <w:szCs w:val="22"/>
        </w:rPr>
      </w:pPr>
      <w:r w:rsidRPr="00DB26A9">
        <w:rPr>
          <w:rFonts w:eastAsia="Calibri"/>
          <w:iCs/>
          <w:szCs w:val="22"/>
        </w:rPr>
        <w:t>The grant terms and conditions outline the reporting requirements that the recipient must meet after award.  Reporting</w:t>
      </w:r>
      <w:r w:rsidRPr="00DB26A9">
        <w:rPr>
          <w:rFonts w:eastAsia="Calibri"/>
          <w:i/>
          <w:iCs/>
          <w:szCs w:val="22"/>
        </w:rPr>
        <w:t xml:space="preserve"> </w:t>
      </w:r>
      <w:r w:rsidRPr="00DB26A9">
        <w:rPr>
          <w:rFonts w:eastAsia="Calibri"/>
          <w:szCs w:val="22"/>
        </w:rPr>
        <w:t xml:space="preserve">responsibilities include quarterly program performance reports using the Performance Progress Report (SF-PPR) and quarterly financial status using the Federal Financial Report (SF-FFR, also known as the SF-425).  Recipients may elect to submit financial reports </w:t>
      </w:r>
      <w:r w:rsidRPr="00DB26A9">
        <w:rPr>
          <w:rFonts w:eastAsia="Calibri"/>
          <w:szCs w:val="22"/>
        </w:rPr>
        <w:lastRenderedPageBreak/>
        <w:t xml:space="preserve">electronically through GrantSolutions and/or by email; contact the primary or secondary point of contact listed in the overview of the funding notification for additional information.  Recipients should submit quarterly performance reports via email.  Additional quarterly report information and other required forms and templates </w:t>
      </w:r>
      <w:r w:rsidRPr="00DB26A9">
        <w:rPr>
          <w:rFonts w:eastAsia="Calibri"/>
          <w:color w:val="000000"/>
          <w:szCs w:val="22"/>
        </w:rPr>
        <w:t xml:space="preserve">are available at </w:t>
      </w:r>
      <w:hyperlink r:id="rId26" w:history="1">
        <w:r w:rsidRPr="00DB26A9">
          <w:rPr>
            <w:rFonts w:eastAsia="Calibri"/>
            <w:szCs w:val="22"/>
          </w:rPr>
          <w:t>http://www.fmcsa.dot.gov/mission/grants/grantee-resources</w:t>
        </w:r>
      </w:hyperlink>
      <w:r w:rsidRPr="00DB26A9">
        <w:rPr>
          <w:rFonts w:eastAsia="Calibri"/>
          <w:szCs w:val="22"/>
        </w:rPr>
        <w:t>.</w:t>
      </w:r>
    </w:p>
    <w:p w14:paraId="3B1B8509" w14:textId="77777777" w:rsidR="00DB26A9" w:rsidRPr="00DB26A9" w:rsidRDefault="00DB26A9" w:rsidP="00DB26A9">
      <w:pPr>
        <w:spacing w:before="240"/>
        <w:rPr>
          <w:color w:val="212121"/>
        </w:rPr>
      </w:pPr>
      <w:r w:rsidRPr="00DB26A9">
        <w:rPr>
          <w:color w:val="212121"/>
        </w:rPr>
        <w:t>If the Federal share of any Federal award may include more than $500,000 over the period of performance financial assistance recipients must comply with the post award reporting requirements reflected in Appendix XII of 2 C.F.R. part 200.</w:t>
      </w:r>
    </w:p>
    <w:p w14:paraId="29CB8E13" w14:textId="77777777" w:rsidR="00DE7C28" w:rsidRDefault="00DE7C28" w:rsidP="00692BFA">
      <w:pPr>
        <w:spacing w:after="200"/>
        <w:rPr>
          <w:color w:val="000000"/>
        </w:rPr>
      </w:pPr>
      <w:r>
        <w:rPr>
          <w:color w:val="000000"/>
        </w:rPr>
        <w:br w:type="page"/>
      </w:r>
    </w:p>
    <w:p w14:paraId="011646A6" w14:textId="77777777" w:rsidR="00C24561" w:rsidRPr="00F31D46" w:rsidRDefault="00172F38" w:rsidP="00692BFA">
      <w:pPr>
        <w:pStyle w:val="Heading2"/>
        <w:jc w:val="center"/>
        <w:rPr>
          <w:sz w:val="24"/>
          <w:szCs w:val="24"/>
        </w:rPr>
      </w:pPr>
      <w:bookmarkStart w:id="20" w:name="_SECTION_G_–"/>
      <w:bookmarkStart w:id="21" w:name="_Toc496782899"/>
      <w:bookmarkEnd w:id="20"/>
      <w:r w:rsidRPr="00F31D46">
        <w:rPr>
          <w:sz w:val="24"/>
          <w:szCs w:val="24"/>
        </w:rPr>
        <w:lastRenderedPageBreak/>
        <w:t>G</w:t>
      </w:r>
      <w:r w:rsidR="00557515">
        <w:rPr>
          <w:sz w:val="24"/>
          <w:szCs w:val="24"/>
        </w:rPr>
        <w:t>.</w:t>
      </w:r>
      <w:r w:rsidR="00C24561" w:rsidRPr="00F31D46">
        <w:rPr>
          <w:sz w:val="24"/>
          <w:szCs w:val="24"/>
        </w:rPr>
        <w:t xml:space="preserve"> </w:t>
      </w:r>
      <w:r w:rsidR="00D265E4">
        <w:rPr>
          <w:sz w:val="24"/>
          <w:szCs w:val="24"/>
        </w:rPr>
        <w:t>FEDERAL</w:t>
      </w:r>
      <w:r w:rsidRPr="00F31D46">
        <w:rPr>
          <w:sz w:val="24"/>
          <w:szCs w:val="24"/>
        </w:rPr>
        <w:t xml:space="preserve"> AWARDING AGENCY CONTACTS</w:t>
      </w:r>
      <w:bookmarkEnd w:id="21"/>
    </w:p>
    <w:p w14:paraId="4EA0F651" w14:textId="77777777" w:rsidR="00097556" w:rsidRDefault="00097556" w:rsidP="00692BFA">
      <w:pPr>
        <w:autoSpaceDE w:val="0"/>
        <w:autoSpaceDN w:val="0"/>
        <w:adjustRightInd w:val="0"/>
        <w:rPr>
          <w:color w:val="000000"/>
        </w:rPr>
      </w:pPr>
    </w:p>
    <w:p w14:paraId="10165B1F" w14:textId="77777777" w:rsidR="00DE78EF" w:rsidRPr="00DE78EF" w:rsidRDefault="00DE78EF" w:rsidP="00692BFA">
      <w:pPr>
        <w:spacing w:before="240" w:after="240"/>
        <w:rPr>
          <w:rFonts w:eastAsia="Calibri"/>
          <w:b/>
          <w:bCs/>
          <w:color w:val="000000"/>
        </w:rPr>
      </w:pPr>
      <w:r w:rsidRPr="00DE78EF">
        <w:rPr>
          <w:rFonts w:eastAsia="Calibri"/>
          <w:color w:val="000000"/>
        </w:rPr>
        <w:t xml:space="preserve">For questions about this </w:t>
      </w:r>
      <w:r w:rsidR="00DE7C28">
        <w:rPr>
          <w:rFonts w:eastAsia="Calibri"/>
          <w:color w:val="000000"/>
        </w:rPr>
        <w:t>NOFO</w:t>
      </w:r>
      <w:r w:rsidRPr="00DE78EF">
        <w:rPr>
          <w:rFonts w:eastAsia="Calibri"/>
          <w:color w:val="000000"/>
        </w:rPr>
        <w:t xml:space="preserve">, please contact the </w:t>
      </w:r>
      <w:r w:rsidR="0056476C" w:rsidRPr="00DE78EF">
        <w:rPr>
          <w:rFonts w:eastAsia="Calibri"/>
          <w:color w:val="000000"/>
        </w:rPr>
        <w:t>FMCSA</w:t>
      </w:r>
      <w:r w:rsidR="0056476C">
        <w:rPr>
          <w:rFonts w:eastAsia="Calibri"/>
          <w:color w:val="000000"/>
        </w:rPr>
        <w:t xml:space="preserve">’s </w:t>
      </w:r>
      <w:r w:rsidR="0056476C" w:rsidRPr="00DE78EF">
        <w:rPr>
          <w:rFonts w:eastAsia="Calibri"/>
          <w:color w:val="000000"/>
        </w:rPr>
        <w:t>Grants</w:t>
      </w:r>
      <w:r w:rsidR="00CE2B1A">
        <w:rPr>
          <w:rFonts w:eastAsia="Calibri"/>
          <w:color w:val="000000"/>
        </w:rPr>
        <w:t xml:space="preserve"> Management Office </w:t>
      </w:r>
      <w:r w:rsidR="001761F9">
        <w:rPr>
          <w:rFonts w:eastAsia="Calibri"/>
          <w:color w:val="000000"/>
        </w:rPr>
        <w:t xml:space="preserve">as </w:t>
      </w:r>
      <w:r w:rsidR="00407EC8">
        <w:rPr>
          <w:rFonts w:eastAsia="Calibri"/>
          <w:color w:val="000000"/>
        </w:rPr>
        <w:t xml:space="preserve">listed </w:t>
      </w:r>
      <w:r w:rsidR="001761F9">
        <w:rPr>
          <w:rFonts w:eastAsia="Calibri"/>
          <w:color w:val="000000"/>
        </w:rPr>
        <w:t xml:space="preserve">below: </w:t>
      </w:r>
      <w:r w:rsidRPr="00DE78EF">
        <w:rPr>
          <w:rFonts w:eastAsia="Calibri"/>
          <w:color w:val="000000"/>
        </w:rPr>
        <w:t xml:space="preserve"> </w:t>
      </w:r>
    </w:p>
    <w:p w14:paraId="19F30300" w14:textId="09B62817" w:rsidR="00DE78EF" w:rsidRDefault="00DE78EF" w:rsidP="00692BFA">
      <w:pPr>
        <w:autoSpaceDE w:val="0"/>
        <w:autoSpaceDN w:val="0"/>
        <w:adjustRightInd w:val="0"/>
        <w:spacing w:before="240" w:after="240"/>
        <w:ind w:left="360"/>
        <w:rPr>
          <w:rFonts w:eastAsia="Calibri"/>
          <w:bCs/>
          <w:color w:val="000000"/>
        </w:rPr>
      </w:pPr>
      <w:r w:rsidRPr="001761F9">
        <w:rPr>
          <w:rFonts w:eastAsia="Calibri"/>
          <w:b/>
          <w:bCs/>
          <w:color w:val="000000"/>
        </w:rPr>
        <w:t xml:space="preserve">Telephone: </w:t>
      </w:r>
      <w:r w:rsidR="001761F9" w:rsidRPr="001761F9">
        <w:rPr>
          <w:rFonts w:eastAsia="Calibri"/>
          <w:b/>
          <w:bCs/>
          <w:color w:val="000000"/>
        </w:rPr>
        <w:tab/>
      </w:r>
      <w:r w:rsidR="001761F9" w:rsidRPr="001761F9">
        <w:rPr>
          <w:rFonts w:eastAsia="Calibri"/>
          <w:bCs/>
          <w:color w:val="000000"/>
        </w:rPr>
        <w:t>(202)</w:t>
      </w:r>
      <w:r w:rsidR="00F31D46">
        <w:rPr>
          <w:rFonts w:eastAsia="Calibri"/>
          <w:bCs/>
          <w:color w:val="000000"/>
        </w:rPr>
        <w:t xml:space="preserve"> </w:t>
      </w:r>
      <w:r w:rsidR="001761F9" w:rsidRPr="001761F9">
        <w:rPr>
          <w:rFonts w:eastAsia="Calibri"/>
          <w:bCs/>
          <w:color w:val="000000"/>
        </w:rPr>
        <w:t>366-0621</w:t>
      </w:r>
      <w:r w:rsidR="00FB55E4" w:rsidRPr="00FB55E4">
        <w:t xml:space="preserve"> </w:t>
      </w:r>
      <w:r w:rsidR="00C24B1A">
        <w:t>(Grant Management Help Desk)</w:t>
      </w:r>
    </w:p>
    <w:p w14:paraId="1AC6C875" w14:textId="77777777" w:rsidR="001761F9" w:rsidRDefault="00DE78EF" w:rsidP="00692BFA">
      <w:pPr>
        <w:autoSpaceDE w:val="0"/>
        <w:autoSpaceDN w:val="0"/>
        <w:adjustRightInd w:val="0"/>
        <w:ind w:left="360"/>
        <w:rPr>
          <w:rFonts w:eastAsia="Calibri"/>
          <w:color w:val="000000"/>
        </w:rPr>
      </w:pPr>
      <w:r w:rsidRPr="001761F9">
        <w:rPr>
          <w:rFonts w:eastAsia="Calibri"/>
          <w:b/>
          <w:bCs/>
          <w:color w:val="000000"/>
        </w:rPr>
        <w:t xml:space="preserve">Mail: </w:t>
      </w:r>
      <w:r w:rsidR="001761F9">
        <w:rPr>
          <w:rFonts w:eastAsia="Calibri"/>
          <w:b/>
          <w:bCs/>
          <w:color w:val="000000"/>
        </w:rPr>
        <w:tab/>
      </w:r>
      <w:r w:rsidR="001761F9">
        <w:rPr>
          <w:rFonts w:eastAsia="Calibri"/>
          <w:b/>
          <w:bCs/>
          <w:color w:val="000000"/>
        </w:rPr>
        <w:tab/>
      </w:r>
      <w:r w:rsidRPr="001761F9">
        <w:rPr>
          <w:rFonts w:eastAsia="Calibri"/>
          <w:color w:val="000000"/>
        </w:rPr>
        <w:t xml:space="preserve">U.S. Department of Transportation, </w:t>
      </w:r>
    </w:p>
    <w:p w14:paraId="5704DF7C" w14:textId="77777777" w:rsidR="001761F9" w:rsidRDefault="00D265E4" w:rsidP="00692BFA">
      <w:pPr>
        <w:autoSpaceDE w:val="0"/>
        <w:autoSpaceDN w:val="0"/>
        <w:adjustRightInd w:val="0"/>
        <w:ind w:left="1800" w:firstLine="360"/>
        <w:rPr>
          <w:rFonts w:eastAsia="Calibri"/>
          <w:color w:val="000000"/>
        </w:rPr>
      </w:pPr>
      <w:r>
        <w:rPr>
          <w:rFonts w:eastAsia="Calibri"/>
          <w:color w:val="000000"/>
        </w:rPr>
        <w:t>Federal</w:t>
      </w:r>
      <w:r w:rsidR="00DE78EF" w:rsidRPr="001761F9">
        <w:rPr>
          <w:rFonts w:eastAsia="Calibri"/>
          <w:color w:val="000000"/>
        </w:rPr>
        <w:t xml:space="preserve"> Motor Carrier Safety Administration </w:t>
      </w:r>
    </w:p>
    <w:p w14:paraId="70FE6D9D" w14:textId="77777777" w:rsidR="001761F9" w:rsidRDefault="00DE78EF" w:rsidP="00692BFA">
      <w:pPr>
        <w:autoSpaceDE w:val="0"/>
        <w:autoSpaceDN w:val="0"/>
        <w:adjustRightInd w:val="0"/>
        <w:ind w:left="1800" w:firstLine="360"/>
        <w:rPr>
          <w:rFonts w:eastAsia="Calibri"/>
          <w:color w:val="000000"/>
        </w:rPr>
      </w:pPr>
      <w:r w:rsidRPr="001761F9">
        <w:rPr>
          <w:rFonts w:eastAsia="Calibri"/>
          <w:color w:val="000000"/>
        </w:rPr>
        <w:t xml:space="preserve">Grants Management Office (MC-BG), </w:t>
      </w:r>
    </w:p>
    <w:p w14:paraId="6BC00A82" w14:textId="77777777" w:rsidR="00DE78EF" w:rsidRPr="001761F9" w:rsidRDefault="00DE78EF" w:rsidP="00692BFA">
      <w:pPr>
        <w:autoSpaceDE w:val="0"/>
        <w:autoSpaceDN w:val="0"/>
        <w:adjustRightInd w:val="0"/>
        <w:ind w:left="1800" w:firstLine="360"/>
        <w:rPr>
          <w:rFonts w:eastAsia="Calibri"/>
          <w:color w:val="000000"/>
        </w:rPr>
      </w:pPr>
      <w:r w:rsidRPr="001761F9">
        <w:rPr>
          <w:rFonts w:eastAsia="Calibri"/>
          <w:color w:val="000000"/>
        </w:rPr>
        <w:t>1200 New Jersey Ave, SE, West Building,</w:t>
      </w:r>
    </w:p>
    <w:p w14:paraId="415FFB69" w14:textId="77777777" w:rsidR="00DE78EF" w:rsidRDefault="00DE78EF" w:rsidP="00692BFA">
      <w:pPr>
        <w:autoSpaceDE w:val="0"/>
        <w:autoSpaceDN w:val="0"/>
        <w:adjustRightInd w:val="0"/>
        <w:ind w:left="720"/>
        <w:rPr>
          <w:rFonts w:eastAsia="Calibri"/>
          <w:color w:val="000000"/>
        </w:rPr>
      </w:pPr>
      <w:r w:rsidRPr="001761F9">
        <w:rPr>
          <w:rFonts w:eastAsia="Calibri"/>
          <w:color w:val="000000"/>
        </w:rPr>
        <w:t xml:space="preserve"> </w:t>
      </w:r>
      <w:r w:rsidR="001761F9">
        <w:rPr>
          <w:rFonts w:eastAsia="Calibri"/>
          <w:color w:val="000000"/>
        </w:rPr>
        <w:tab/>
      </w:r>
      <w:r w:rsidR="001761F9">
        <w:rPr>
          <w:rFonts w:eastAsia="Calibri"/>
          <w:color w:val="000000"/>
        </w:rPr>
        <w:tab/>
      </w:r>
      <w:r w:rsidRPr="001761F9">
        <w:rPr>
          <w:rFonts w:eastAsia="Calibri"/>
          <w:color w:val="000000"/>
        </w:rPr>
        <w:t xml:space="preserve">Washington, DC 20590. </w:t>
      </w:r>
    </w:p>
    <w:p w14:paraId="1A3CD16D" w14:textId="77777777" w:rsidR="001761F9" w:rsidRPr="001761F9" w:rsidRDefault="001761F9" w:rsidP="00692BFA">
      <w:pPr>
        <w:autoSpaceDE w:val="0"/>
        <w:autoSpaceDN w:val="0"/>
        <w:adjustRightInd w:val="0"/>
        <w:ind w:left="720"/>
        <w:rPr>
          <w:rFonts w:eastAsia="Calibri"/>
          <w:color w:val="000000"/>
        </w:rPr>
      </w:pPr>
    </w:p>
    <w:p w14:paraId="2A3AF3C1" w14:textId="77777777" w:rsidR="00DE78EF" w:rsidRPr="001761F9" w:rsidRDefault="00DE78EF" w:rsidP="00692BFA">
      <w:pPr>
        <w:autoSpaceDE w:val="0"/>
        <w:autoSpaceDN w:val="0"/>
        <w:adjustRightInd w:val="0"/>
        <w:ind w:left="2160" w:hanging="1800"/>
        <w:rPr>
          <w:rFonts w:eastAsia="Calibri"/>
          <w:color w:val="000000"/>
        </w:rPr>
      </w:pPr>
      <w:r w:rsidRPr="001761F9">
        <w:rPr>
          <w:rFonts w:eastAsia="Calibri"/>
          <w:b/>
          <w:color w:val="000000"/>
        </w:rPr>
        <w:t>Office hours</w:t>
      </w:r>
      <w:r w:rsidRPr="001761F9">
        <w:rPr>
          <w:rFonts w:eastAsia="Calibri"/>
          <w:color w:val="000000"/>
        </w:rPr>
        <w:t>:</w:t>
      </w:r>
      <w:r w:rsidR="001761F9">
        <w:rPr>
          <w:rFonts w:eastAsia="Calibri"/>
          <w:color w:val="000000"/>
        </w:rPr>
        <w:tab/>
      </w:r>
      <w:r w:rsidRPr="001761F9">
        <w:rPr>
          <w:rFonts w:eastAsia="Calibri"/>
          <w:color w:val="000000"/>
        </w:rPr>
        <w:t xml:space="preserve">9 a.m. to 5 p.m., Eastern Time, Monday through Friday, except </w:t>
      </w:r>
      <w:r w:rsidR="00D265E4">
        <w:rPr>
          <w:rFonts w:eastAsia="Calibri"/>
          <w:color w:val="000000"/>
        </w:rPr>
        <w:t>Federal</w:t>
      </w:r>
      <w:r w:rsidRPr="001761F9">
        <w:rPr>
          <w:rFonts w:eastAsia="Calibri"/>
          <w:color w:val="000000"/>
        </w:rPr>
        <w:t xml:space="preserve"> holidays.</w:t>
      </w:r>
    </w:p>
    <w:p w14:paraId="32A5EC96" w14:textId="77777777" w:rsidR="00360E96" w:rsidRDefault="00360E96" w:rsidP="00692BFA">
      <w:pPr>
        <w:spacing w:after="200"/>
      </w:pPr>
    </w:p>
    <w:p w14:paraId="2271F62F" w14:textId="77777777" w:rsidR="00172F38" w:rsidRPr="00D40E16" w:rsidRDefault="00795BD1" w:rsidP="00D40E16">
      <w:pPr>
        <w:spacing w:after="200"/>
        <w:jc w:val="center"/>
        <w:rPr>
          <w:b/>
          <w:color w:val="FF0000"/>
        </w:rPr>
      </w:pPr>
      <w:r>
        <w:rPr>
          <w:color w:val="FF0000"/>
        </w:rPr>
        <w:br w:type="page"/>
      </w:r>
      <w:bookmarkStart w:id="22" w:name="wp1074544"/>
      <w:bookmarkStart w:id="23" w:name="wp1074541"/>
      <w:bookmarkStart w:id="24" w:name="wp1074543"/>
      <w:bookmarkStart w:id="25" w:name="wp1074546"/>
      <w:bookmarkStart w:id="26" w:name="_SECTION_H_–"/>
      <w:bookmarkStart w:id="27" w:name="_Toc496782900"/>
      <w:bookmarkEnd w:id="19"/>
      <w:bookmarkEnd w:id="22"/>
      <w:bookmarkEnd w:id="23"/>
      <w:bookmarkEnd w:id="24"/>
      <w:bookmarkEnd w:id="25"/>
      <w:bookmarkEnd w:id="26"/>
      <w:r w:rsidR="00172F38" w:rsidRPr="00D40E16">
        <w:rPr>
          <w:b/>
        </w:rPr>
        <w:lastRenderedPageBreak/>
        <w:t>H</w:t>
      </w:r>
      <w:r w:rsidR="00557515" w:rsidRPr="00D40E16">
        <w:rPr>
          <w:b/>
        </w:rPr>
        <w:t>.</w:t>
      </w:r>
      <w:r w:rsidR="00172F38" w:rsidRPr="00D40E16">
        <w:rPr>
          <w:b/>
        </w:rPr>
        <w:t xml:space="preserve"> OTHER INFORMATION</w:t>
      </w:r>
      <w:bookmarkEnd w:id="27"/>
    </w:p>
    <w:p w14:paraId="08FE2BB0" w14:textId="77777777" w:rsidR="00A548A6" w:rsidRDefault="00D40E16" w:rsidP="00692BFA">
      <w:pPr>
        <w:autoSpaceDE w:val="0"/>
        <w:autoSpaceDN w:val="0"/>
        <w:adjustRightInd w:val="0"/>
        <w:rPr>
          <w:b/>
        </w:rPr>
      </w:pPr>
      <w:r w:rsidRPr="00520B5B">
        <w:t>This NOFO is intended for infor</w:t>
      </w:r>
      <w:r w:rsidRPr="00520B5B">
        <w:rPr>
          <w:spacing w:val="-2"/>
        </w:rPr>
        <w:t>m</w:t>
      </w:r>
      <w:r w:rsidRPr="00520B5B">
        <w:t>ational purposes and reflects current pl</w:t>
      </w:r>
      <w:r w:rsidRPr="00520B5B">
        <w:rPr>
          <w:spacing w:val="-1"/>
        </w:rPr>
        <w:t>a</w:t>
      </w:r>
      <w:r w:rsidRPr="00520B5B">
        <w:t>nning.  If there is any inconsistency between the infor</w:t>
      </w:r>
      <w:r w:rsidRPr="00520B5B">
        <w:rPr>
          <w:spacing w:val="-2"/>
        </w:rPr>
        <w:t>m</w:t>
      </w:r>
      <w:r w:rsidRPr="00520B5B">
        <w:t>ation contained</w:t>
      </w:r>
      <w:r w:rsidRPr="00520B5B">
        <w:rPr>
          <w:spacing w:val="-3"/>
        </w:rPr>
        <w:t xml:space="preserve"> </w:t>
      </w:r>
      <w:r w:rsidRPr="00520B5B">
        <w:t>in this NOFO and the ter</w:t>
      </w:r>
      <w:r w:rsidRPr="00520B5B">
        <w:rPr>
          <w:spacing w:val="-2"/>
        </w:rPr>
        <w:t>m</w:t>
      </w:r>
      <w:r w:rsidRPr="00520B5B">
        <w:t>s of any resulting funding agree</w:t>
      </w:r>
      <w:r w:rsidRPr="00520B5B">
        <w:rPr>
          <w:spacing w:val="-2"/>
        </w:rPr>
        <w:t>m</w:t>
      </w:r>
      <w:r w:rsidRPr="00520B5B">
        <w:t>ent, the ter</w:t>
      </w:r>
      <w:r w:rsidRPr="00520B5B">
        <w:rPr>
          <w:spacing w:val="-2"/>
        </w:rPr>
        <w:t>m</w:t>
      </w:r>
      <w:r w:rsidRPr="00520B5B">
        <w:t>s of the funding agree</w:t>
      </w:r>
      <w:r w:rsidRPr="00520B5B">
        <w:rPr>
          <w:spacing w:val="-2"/>
        </w:rPr>
        <w:t>m</w:t>
      </w:r>
      <w:r w:rsidRPr="00520B5B">
        <w:t>ent are controlling.  Additionally, FMCSA</w:t>
      </w:r>
      <w:r w:rsidRPr="00520B5B">
        <w:rPr>
          <w:spacing w:val="1"/>
        </w:rPr>
        <w:t xml:space="preserve"> </w:t>
      </w:r>
      <w:r w:rsidRPr="00520B5B">
        <w:rPr>
          <w:spacing w:val="-2"/>
        </w:rPr>
        <w:t>m</w:t>
      </w:r>
      <w:r w:rsidRPr="00520B5B">
        <w:t>ay</w:t>
      </w:r>
      <w:r w:rsidRPr="00520B5B">
        <w:rPr>
          <w:spacing w:val="1"/>
        </w:rPr>
        <w:t xml:space="preserve"> </w:t>
      </w:r>
      <w:r w:rsidRPr="00520B5B">
        <w:rPr>
          <w:spacing w:val="-2"/>
        </w:rPr>
        <w:t>m</w:t>
      </w:r>
      <w:r w:rsidRPr="00520B5B">
        <w:t>ake</w:t>
      </w:r>
      <w:r w:rsidRPr="00520B5B">
        <w:rPr>
          <w:spacing w:val="1"/>
        </w:rPr>
        <w:t xml:space="preserve"> </w:t>
      </w:r>
      <w:r w:rsidRPr="00520B5B">
        <w:t>changes</w:t>
      </w:r>
      <w:r w:rsidRPr="00520B5B">
        <w:rPr>
          <w:spacing w:val="1"/>
        </w:rPr>
        <w:t xml:space="preserve"> </w:t>
      </w:r>
      <w:r w:rsidRPr="00520B5B">
        <w:t>or</w:t>
      </w:r>
      <w:r w:rsidRPr="00520B5B">
        <w:rPr>
          <w:spacing w:val="-1"/>
        </w:rPr>
        <w:t xml:space="preserve"> </w:t>
      </w:r>
      <w:r w:rsidRPr="00520B5B">
        <w:t>additions to this NOFO.  All changes</w:t>
      </w:r>
      <w:r w:rsidRPr="00520B5B">
        <w:rPr>
          <w:spacing w:val="-1"/>
        </w:rPr>
        <w:t xml:space="preserve"> </w:t>
      </w:r>
      <w:r w:rsidRPr="00520B5B">
        <w:t xml:space="preserve">will be announced through Grants.gov.  </w:t>
      </w:r>
      <w:r w:rsidRPr="00520B5B">
        <w:rPr>
          <w:spacing w:val="-2"/>
        </w:rPr>
        <w:t>W</w:t>
      </w:r>
      <w:r w:rsidRPr="00520B5B">
        <w:t>e encourage you to sign up for</w:t>
      </w:r>
      <w:r w:rsidRPr="00520B5B">
        <w:rPr>
          <w:spacing w:val="-2"/>
        </w:rPr>
        <w:t xml:space="preserve"> </w:t>
      </w:r>
      <w:r w:rsidRPr="00520B5B">
        <w:t>Grants.gov e</w:t>
      </w:r>
      <w:r w:rsidRPr="00520B5B">
        <w:rPr>
          <w:spacing w:val="-2"/>
        </w:rPr>
        <w:t>m</w:t>
      </w:r>
      <w:r w:rsidRPr="00520B5B">
        <w:t xml:space="preserve">ails to be notified of the changes at: </w:t>
      </w:r>
      <w:hyperlink r:id="rId27" w:history="1">
        <w:r w:rsidRPr="00520B5B">
          <w:rPr>
            <w:u w:val="single"/>
          </w:rPr>
          <w:t>http://www.grants.gov/web/grants/manage-subscriptions.html</w:t>
        </w:r>
      </w:hyperlink>
    </w:p>
    <w:p w14:paraId="19DEC4C6" w14:textId="1FBF8491" w:rsidR="002B4ADF" w:rsidRDefault="002A344D" w:rsidP="00692BFA">
      <w:pPr>
        <w:widowControl w:val="0"/>
        <w:spacing w:before="240" w:after="240"/>
        <w:rPr>
          <w:rFonts w:eastAsia="Calibri"/>
        </w:rPr>
      </w:pPr>
      <w:r>
        <w:rPr>
          <w:rFonts w:eastAsia="Calibri"/>
        </w:rPr>
        <w:t xml:space="preserve">The </w:t>
      </w:r>
      <w:r w:rsidR="002B4ADF">
        <w:rPr>
          <w:rFonts w:eastAsia="Calibri"/>
        </w:rPr>
        <w:t>FMCSA normally hold</w:t>
      </w:r>
      <w:r w:rsidR="00937217">
        <w:rPr>
          <w:rFonts w:eastAsia="Calibri"/>
        </w:rPr>
        <w:t>s annual conferences for each grant program please check FMCSA’s website for updates</w:t>
      </w:r>
      <w:r w:rsidR="00636483">
        <w:rPr>
          <w:rFonts w:eastAsia="Calibri"/>
        </w:rPr>
        <w:t>:</w:t>
      </w:r>
      <w:r w:rsidR="00937217">
        <w:rPr>
          <w:rFonts w:eastAsia="Calibri"/>
        </w:rPr>
        <w:t xml:space="preserve"> </w:t>
      </w:r>
      <w:hyperlink r:id="rId28" w:history="1">
        <w:r w:rsidR="00636483" w:rsidRPr="00CD2AED">
          <w:rPr>
            <w:rStyle w:val="Hyperlink"/>
            <w:rFonts w:eastAsia="Calibri"/>
            <w:color w:val="auto"/>
            <w:u w:val="none"/>
          </w:rPr>
          <w:t>www.fmcsa.dot.gov</w:t>
        </w:r>
      </w:hyperlink>
      <w:r w:rsidR="00636483">
        <w:rPr>
          <w:rFonts w:eastAsia="Calibri"/>
        </w:rPr>
        <w:t xml:space="preserve">. </w:t>
      </w:r>
    </w:p>
    <w:p w14:paraId="122F9E7F" w14:textId="77777777" w:rsidR="00DE78EF" w:rsidRPr="00DE78EF" w:rsidRDefault="00DE78EF" w:rsidP="00692BFA">
      <w:pPr>
        <w:widowControl w:val="0"/>
        <w:spacing w:before="240" w:after="240"/>
        <w:rPr>
          <w:rFonts w:eastAsia="Calibri"/>
        </w:rPr>
      </w:pPr>
      <w:r w:rsidRPr="00DE78EF">
        <w:rPr>
          <w:rFonts w:eastAsia="Calibri"/>
        </w:rPr>
        <w:t>The following attachments have been added to Grants.gov under this announcement</w:t>
      </w:r>
      <w:r w:rsidR="00742573" w:rsidRPr="00DE78EF">
        <w:rPr>
          <w:rFonts w:eastAsia="Calibri"/>
        </w:rPr>
        <w:t xml:space="preserve">. </w:t>
      </w:r>
      <w:r w:rsidR="00DC5C14">
        <w:rPr>
          <w:rFonts w:eastAsia="Calibri"/>
        </w:rPr>
        <w:t xml:space="preserve"> </w:t>
      </w:r>
      <w:r w:rsidRPr="00DE78EF">
        <w:rPr>
          <w:rFonts w:eastAsia="Calibri"/>
        </w:rPr>
        <w:t>These attachments are available in Grants.gov under the “Related Documents” tab.</w:t>
      </w:r>
    </w:p>
    <w:p w14:paraId="47E03B50" w14:textId="77777777" w:rsidR="00DE78EF" w:rsidRPr="00CD2AED" w:rsidRDefault="00AF1181" w:rsidP="00692BFA">
      <w:pPr>
        <w:numPr>
          <w:ilvl w:val="0"/>
          <w:numId w:val="12"/>
        </w:numPr>
        <w:autoSpaceDE w:val="0"/>
        <w:autoSpaceDN w:val="0"/>
        <w:adjustRightInd w:val="0"/>
        <w:spacing w:before="240" w:after="240"/>
        <w:ind w:left="360"/>
        <w:rPr>
          <w:rFonts w:eastAsia="Calibri"/>
        </w:rPr>
      </w:pPr>
      <w:hyperlink w:anchor="_APPENDIX_A:" w:history="1">
        <w:r w:rsidR="00EB6190" w:rsidRPr="00CD2AED">
          <w:rPr>
            <w:rStyle w:val="Hyperlink"/>
            <w:rFonts w:eastAsia="Calibri"/>
            <w:b/>
            <w:color w:val="auto"/>
            <w:u w:val="none"/>
          </w:rPr>
          <w:t xml:space="preserve">Appendix </w:t>
        </w:r>
        <w:r w:rsidR="00DE78EF" w:rsidRPr="00CD2AED">
          <w:rPr>
            <w:rStyle w:val="Hyperlink"/>
            <w:rFonts w:eastAsia="Calibri"/>
            <w:b/>
            <w:color w:val="auto"/>
            <w:u w:val="none"/>
          </w:rPr>
          <w:t>A</w:t>
        </w:r>
      </w:hyperlink>
      <w:r w:rsidR="00DE78EF" w:rsidRPr="00CD2AED">
        <w:rPr>
          <w:rFonts w:eastAsia="Calibri"/>
          <w:b/>
        </w:rPr>
        <w:t>:</w:t>
      </w:r>
      <w:r w:rsidR="00DE78EF" w:rsidRPr="00CD2AED">
        <w:rPr>
          <w:rFonts w:eastAsia="Calibri"/>
        </w:rPr>
        <w:t xml:space="preserve">  Application Package Requirements Checklist</w:t>
      </w:r>
    </w:p>
    <w:p w14:paraId="0050495A" w14:textId="77777777" w:rsidR="00DE78EF" w:rsidRPr="00CD2AED" w:rsidRDefault="00AF1181" w:rsidP="00692BFA">
      <w:pPr>
        <w:numPr>
          <w:ilvl w:val="0"/>
          <w:numId w:val="12"/>
        </w:numPr>
        <w:autoSpaceDE w:val="0"/>
        <w:autoSpaceDN w:val="0"/>
        <w:adjustRightInd w:val="0"/>
        <w:spacing w:before="240" w:after="240"/>
        <w:ind w:left="360"/>
        <w:rPr>
          <w:rFonts w:eastAsia="Calibri"/>
        </w:rPr>
      </w:pPr>
      <w:hyperlink w:anchor="_APPENDIX_B:" w:history="1">
        <w:r w:rsidR="00EB6190" w:rsidRPr="00CD2AED">
          <w:rPr>
            <w:rStyle w:val="Hyperlink"/>
            <w:rFonts w:eastAsia="Calibri"/>
            <w:b/>
            <w:color w:val="auto"/>
            <w:u w:val="none"/>
          </w:rPr>
          <w:t xml:space="preserve">Appendix </w:t>
        </w:r>
        <w:r w:rsidR="00DE78EF" w:rsidRPr="00CD2AED">
          <w:rPr>
            <w:rStyle w:val="Hyperlink"/>
            <w:rFonts w:eastAsia="Calibri"/>
            <w:b/>
            <w:color w:val="auto"/>
            <w:u w:val="none"/>
          </w:rPr>
          <w:t>B</w:t>
        </w:r>
      </w:hyperlink>
      <w:r w:rsidR="00DE78EF" w:rsidRPr="00CD2AED">
        <w:rPr>
          <w:rFonts w:eastAsia="Calibri"/>
          <w:b/>
        </w:rPr>
        <w:t xml:space="preserve">:  </w:t>
      </w:r>
      <w:r w:rsidR="00FB55E4" w:rsidRPr="00CD2AED">
        <w:rPr>
          <w:rFonts w:eastAsia="Calibri"/>
        </w:rPr>
        <w:t>E</w:t>
      </w:r>
      <w:r w:rsidR="00A465B5" w:rsidRPr="00CD2AED">
        <w:rPr>
          <w:rFonts w:eastAsia="Calibri"/>
        </w:rPr>
        <w:t>x</w:t>
      </w:r>
      <w:r w:rsidR="00FB55E4" w:rsidRPr="00CD2AED">
        <w:rPr>
          <w:rFonts w:eastAsia="Calibri"/>
        </w:rPr>
        <w:t>ample Documents for Application</w:t>
      </w:r>
    </w:p>
    <w:p w14:paraId="53770137" w14:textId="77777777" w:rsidR="00313885" w:rsidRDefault="00313885" w:rsidP="00692BFA">
      <w:pPr>
        <w:spacing w:after="200"/>
        <w:rPr>
          <w:b/>
        </w:rPr>
      </w:pPr>
      <w:r>
        <w:rPr>
          <w:b/>
        </w:rPr>
        <w:br w:type="page"/>
      </w:r>
    </w:p>
    <w:p w14:paraId="177688D4" w14:textId="77777777" w:rsidR="00172F38" w:rsidRPr="003351DE" w:rsidRDefault="00313885" w:rsidP="00692BFA">
      <w:pPr>
        <w:jc w:val="center"/>
        <w:rPr>
          <w:b/>
        </w:rPr>
      </w:pPr>
      <w:bookmarkStart w:id="28" w:name="_APPENDIX_A:"/>
      <w:bookmarkEnd w:id="28"/>
      <w:r w:rsidRPr="003351DE">
        <w:rPr>
          <w:b/>
        </w:rPr>
        <w:lastRenderedPageBreak/>
        <w:t>APPENDIX A</w:t>
      </w:r>
      <w:r w:rsidR="008614DE" w:rsidRPr="003351DE">
        <w:rPr>
          <w:b/>
        </w:rPr>
        <w:t>:</w:t>
      </w:r>
      <w:r w:rsidR="00D40E16">
        <w:rPr>
          <w:b/>
        </w:rPr>
        <w:t xml:space="preserve"> Application Package Requirement Checklist</w:t>
      </w:r>
    </w:p>
    <w:p w14:paraId="396BEB6E" w14:textId="77777777" w:rsidR="00313885" w:rsidRDefault="00313885" w:rsidP="00692BFA">
      <w:pPr>
        <w:autoSpaceDE w:val="0"/>
        <w:autoSpaceDN w:val="0"/>
        <w:adjustRightInd w:val="0"/>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369"/>
        <w:gridCol w:w="5232"/>
        <w:gridCol w:w="1513"/>
      </w:tblGrid>
      <w:tr w:rsidR="00313885" w:rsidRPr="00167A8A" w14:paraId="686F39D7" w14:textId="77777777" w:rsidTr="008614DE">
        <w:trPr>
          <w:trHeight w:val="1358"/>
          <w:jc w:val="center"/>
        </w:trPr>
        <w:tc>
          <w:tcPr>
            <w:tcW w:w="5000" w:type="pct"/>
            <w:gridSpan w:val="4"/>
            <w:vAlign w:val="center"/>
          </w:tcPr>
          <w:p w14:paraId="7C33C08F" w14:textId="77777777" w:rsidR="00313885" w:rsidRPr="00243AC6" w:rsidRDefault="00313885" w:rsidP="00692BFA">
            <w:pPr>
              <w:autoSpaceDE w:val="0"/>
              <w:autoSpaceDN w:val="0"/>
              <w:adjustRightInd w:val="0"/>
              <w:rPr>
                <w:b/>
              </w:rPr>
            </w:pPr>
            <w:r w:rsidRPr="00243AC6">
              <w:t>Below are the documents necessary to be considered as being responsive to this announcement</w:t>
            </w:r>
            <w:r w:rsidR="00742573" w:rsidRPr="00243AC6">
              <w:t xml:space="preserve">. </w:t>
            </w:r>
            <w:r w:rsidRPr="00243AC6">
              <w:t>The table below lists the document names, description, location, and submission information.</w:t>
            </w:r>
          </w:p>
        </w:tc>
      </w:tr>
      <w:tr w:rsidR="00313885" w:rsidRPr="00167A8A" w14:paraId="2C5A3B4E" w14:textId="77777777" w:rsidTr="009176BD">
        <w:trPr>
          <w:trHeight w:val="719"/>
          <w:jc w:val="center"/>
        </w:trPr>
        <w:tc>
          <w:tcPr>
            <w:tcW w:w="1393" w:type="pct"/>
            <w:gridSpan w:val="2"/>
            <w:vAlign w:val="center"/>
          </w:tcPr>
          <w:p w14:paraId="0E0ACBBE" w14:textId="77777777" w:rsidR="00313885" w:rsidRPr="00243AC6" w:rsidRDefault="00313885" w:rsidP="00692BFA">
            <w:pPr>
              <w:autoSpaceDE w:val="0"/>
              <w:autoSpaceDN w:val="0"/>
              <w:adjustRightInd w:val="0"/>
              <w:ind w:right="43"/>
              <w:jc w:val="center"/>
              <w:rPr>
                <w:b/>
              </w:rPr>
            </w:pPr>
            <w:r w:rsidRPr="00243AC6">
              <w:rPr>
                <w:b/>
                <w:spacing w:val="-1"/>
                <w:position w:val="-8"/>
              </w:rPr>
              <w:t>D</w:t>
            </w:r>
            <w:r w:rsidRPr="00243AC6">
              <w:rPr>
                <w:b/>
                <w:spacing w:val="1"/>
                <w:position w:val="-8"/>
              </w:rPr>
              <w:t>o</w:t>
            </w:r>
            <w:r w:rsidRPr="00243AC6">
              <w:rPr>
                <w:b/>
                <w:position w:val="-8"/>
              </w:rPr>
              <w:t>c</w:t>
            </w:r>
            <w:r w:rsidRPr="00243AC6">
              <w:rPr>
                <w:b/>
                <w:spacing w:val="1"/>
                <w:position w:val="-8"/>
              </w:rPr>
              <w:t>u</w:t>
            </w:r>
            <w:r w:rsidRPr="00243AC6">
              <w:rPr>
                <w:b/>
                <w:spacing w:val="-5"/>
                <w:position w:val="-8"/>
              </w:rPr>
              <w:t>m</w:t>
            </w:r>
            <w:r w:rsidRPr="00243AC6">
              <w:rPr>
                <w:b/>
                <w:position w:val="-8"/>
              </w:rPr>
              <w:t>e</w:t>
            </w:r>
            <w:r w:rsidRPr="00243AC6">
              <w:rPr>
                <w:b/>
                <w:spacing w:val="1"/>
                <w:position w:val="-8"/>
              </w:rPr>
              <w:t>n</w:t>
            </w:r>
            <w:r w:rsidRPr="00243AC6">
              <w:rPr>
                <w:b/>
                <w:position w:val="-8"/>
              </w:rPr>
              <w:t>t</w:t>
            </w:r>
            <w:r w:rsidRPr="00243AC6">
              <w:rPr>
                <w:b/>
                <w:spacing w:val="1"/>
                <w:position w:val="-8"/>
              </w:rPr>
              <w:t xml:space="preserve"> </w:t>
            </w:r>
            <w:r w:rsidRPr="00243AC6">
              <w:rPr>
                <w:b/>
                <w:spacing w:val="-1"/>
                <w:position w:val="-8"/>
              </w:rPr>
              <w:t>N</w:t>
            </w:r>
            <w:r w:rsidRPr="00243AC6">
              <w:rPr>
                <w:b/>
                <w:position w:val="-8"/>
              </w:rPr>
              <w:t>a</w:t>
            </w:r>
            <w:r w:rsidRPr="00243AC6">
              <w:rPr>
                <w:b/>
                <w:spacing w:val="-5"/>
                <w:position w:val="-8"/>
              </w:rPr>
              <w:t>m</w:t>
            </w:r>
            <w:r w:rsidRPr="00243AC6">
              <w:rPr>
                <w:b/>
                <w:position w:val="-8"/>
              </w:rPr>
              <w:t>e</w:t>
            </w:r>
          </w:p>
        </w:tc>
        <w:tc>
          <w:tcPr>
            <w:tcW w:w="2798" w:type="pct"/>
            <w:vAlign w:val="center"/>
          </w:tcPr>
          <w:p w14:paraId="4F36FB4F" w14:textId="77777777" w:rsidR="00313885" w:rsidRPr="00243AC6" w:rsidRDefault="00313885" w:rsidP="00692BFA">
            <w:pPr>
              <w:autoSpaceDE w:val="0"/>
              <w:autoSpaceDN w:val="0"/>
              <w:adjustRightInd w:val="0"/>
              <w:ind w:right="43"/>
              <w:jc w:val="center"/>
              <w:rPr>
                <w:b/>
              </w:rPr>
            </w:pPr>
            <w:r w:rsidRPr="00243AC6">
              <w:rPr>
                <w:b/>
                <w:spacing w:val="-1"/>
                <w:position w:val="-8"/>
              </w:rPr>
              <w:t>D</w:t>
            </w:r>
            <w:r w:rsidRPr="00243AC6">
              <w:rPr>
                <w:b/>
                <w:spacing w:val="1"/>
                <w:position w:val="-8"/>
              </w:rPr>
              <w:t>o</w:t>
            </w:r>
            <w:r w:rsidRPr="00243AC6">
              <w:rPr>
                <w:b/>
                <w:position w:val="-8"/>
              </w:rPr>
              <w:t>c</w:t>
            </w:r>
            <w:r w:rsidRPr="00243AC6">
              <w:rPr>
                <w:b/>
                <w:spacing w:val="1"/>
                <w:position w:val="-8"/>
              </w:rPr>
              <w:t>u</w:t>
            </w:r>
            <w:r w:rsidRPr="00243AC6">
              <w:rPr>
                <w:b/>
                <w:spacing w:val="-5"/>
                <w:position w:val="-8"/>
              </w:rPr>
              <w:t>m</w:t>
            </w:r>
            <w:r w:rsidRPr="00243AC6">
              <w:rPr>
                <w:b/>
                <w:position w:val="-8"/>
              </w:rPr>
              <w:t>e</w:t>
            </w:r>
            <w:r w:rsidRPr="00243AC6">
              <w:rPr>
                <w:b/>
                <w:spacing w:val="1"/>
                <w:position w:val="-8"/>
              </w:rPr>
              <w:t>n</w:t>
            </w:r>
            <w:r w:rsidRPr="00243AC6">
              <w:rPr>
                <w:b/>
                <w:position w:val="-8"/>
              </w:rPr>
              <w:t>t</w:t>
            </w:r>
            <w:r w:rsidRPr="00243AC6">
              <w:rPr>
                <w:b/>
                <w:spacing w:val="1"/>
                <w:position w:val="-8"/>
              </w:rPr>
              <w:t xml:space="preserve"> </w:t>
            </w:r>
            <w:r w:rsidRPr="00243AC6">
              <w:rPr>
                <w:b/>
                <w:spacing w:val="-1"/>
                <w:position w:val="-8"/>
              </w:rPr>
              <w:t>D</w:t>
            </w:r>
            <w:r w:rsidRPr="00243AC6">
              <w:rPr>
                <w:b/>
                <w:position w:val="-8"/>
              </w:rPr>
              <w:t>e</w:t>
            </w:r>
            <w:r w:rsidRPr="00243AC6">
              <w:rPr>
                <w:b/>
                <w:spacing w:val="-1"/>
                <w:position w:val="-8"/>
              </w:rPr>
              <w:t>s</w:t>
            </w:r>
            <w:r w:rsidRPr="00243AC6">
              <w:rPr>
                <w:b/>
                <w:position w:val="-8"/>
              </w:rPr>
              <w:t>cr</w:t>
            </w:r>
            <w:r w:rsidRPr="00243AC6">
              <w:rPr>
                <w:b/>
                <w:spacing w:val="-1"/>
                <w:position w:val="-8"/>
              </w:rPr>
              <w:t>ip</w:t>
            </w:r>
            <w:r w:rsidRPr="00243AC6">
              <w:rPr>
                <w:b/>
                <w:spacing w:val="1"/>
                <w:position w:val="-8"/>
              </w:rPr>
              <w:t>t</w:t>
            </w:r>
            <w:r w:rsidRPr="00243AC6">
              <w:rPr>
                <w:b/>
                <w:spacing w:val="-1"/>
                <w:position w:val="-8"/>
              </w:rPr>
              <w:t>io</w:t>
            </w:r>
            <w:r w:rsidRPr="00243AC6">
              <w:rPr>
                <w:b/>
                <w:position w:val="-8"/>
              </w:rPr>
              <w:t>n and Location Information</w:t>
            </w:r>
          </w:p>
        </w:tc>
        <w:tc>
          <w:tcPr>
            <w:tcW w:w="809" w:type="pct"/>
            <w:vAlign w:val="center"/>
          </w:tcPr>
          <w:p w14:paraId="0B53E3E3" w14:textId="77777777" w:rsidR="00313885" w:rsidRPr="00243AC6" w:rsidRDefault="00313885" w:rsidP="00692BFA">
            <w:pPr>
              <w:autoSpaceDE w:val="0"/>
              <w:autoSpaceDN w:val="0"/>
              <w:adjustRightInd w:val="0"/>
              <w:jc w:val="center"/>
              <w:rPr>
                <w:b/>
              </w:rPr>
            </w:pPr>
            <w:r>
              <w:rPr>
                <w:b/>
                <w:position w:val="1"/>
              </w:rPr>
              <w:t>Submit in:</w:t>
            </w:r>
          </w:p>
        </w:tc>
      </w:tr>
      <w:tr w:rsidR="005E2F0C" w:rsidRPr="00167A8A" w14:paraId="6A0985AE" w14:textId="77777777" w:rsidTr="00B90119">
        <w:trPr>
          <w:trHeight w:val="1070"/>
          <w:jc w:val="center"/>
        </w:trPr>
        <w:tc>
          <w:tcPr>
            <w:tcW w:w="126" w:type="pct"/>
            <w:vAlign w:val="center"/>
          </w:tcPr>
          <w:p w14:paraId="1CA1EFE3" w14:textId="77777777" w:rsidR="005E2F0C" w:rsidRPr="00243AC6" w:rsidRDefault="005E2F0C" w:rsidP="00692BFA"/>
        </w:tc>
        <w:tc>
          <w:tcPr>
            <w:tcW w:w="1267" w:type="pct"/>
            <w:vAlign w:val="center"/>
          </w:tcPr>
          <w:p w14:paraId="0B7C950F" w14:textId="77777777" w:rsidR="005E2F0C" w:rsidRPr="005E2F0C" w:rsidRDefault="005E2F0C" w:rsidP="00B90119">
            <w:pPr>
              <w:jc w:val="center"/>
            </w:pPr>
            <w:r w:rsidRPr="008614DE">
              <w:rPr>
                <w:rFonts w:eastAsia="Calibri"/>
                <w:bCs/>
              </w:rPr>
              <w:t>Brief Introduction</w:t>
            </w:r>
          </w:p>
        </w:tc>
        <w:tc>
          <w:tcPr>
            <w:tcW w:w="2798" w:type="pct"/>
            <w:vAlign w:val="center"/>
          </w:tcPr>
          <w:p w14:paraId="456F1FC3" w14:textId="77777777" w:rsidR="005E2F0C" w:rsidRPr="00243AC6" w:rsidRDefault="005E2F0C" w:rsidP="00692BFA">
            <w:pPr>
              <w:ind w:right="-20"/>
            </w:pPr>
            <w:r w:rsidRPr="00DE78EF">
              <w:rPr>
                <w:rFonts w:eastAsia="Calibri"/>
              </w:rPr>
              <w:t xml:space="preserve">Include a 1-2 sentence description of the goal(s) of the application and the applicable program priority(s) met by the application’s projects.  </w:t>
            </w:r>
          </w:p>
        </w:tc>
        <w:tc>
          <w:tcPr>
            <w:tcW w:w="809" w:type="pct"/>
          </w:tcPr>
          <w:p w14:paraId="53226856" w14:textId="77777777" w:rsidR="005E2F0C" w:rsidRPr="007C255F" w:rsidRDefault="005E2F0C" w:rsidP="00692BFA">
            <w:pPr>
              <w:jc w:val="center"/>
            </w:pPr>
            <w:r w:rsidRPr="00712778">
              <w:t>Grants.gov</w:t>
            </w:r>
          </w:p>
        </w:tc>
      </w:tr>
      <w:tr w:rsidR="005E2F0C" w:rsidRPr="00167A8A" w14:paraId="125FACB3" w14:textId="77777777" w:rsidTr="00B90119">
        <w:trPr>
          <w:trHeight w:val="1070"/>
          <w:jc w:val="center"/>
        </w:trPr>
        <w:tc>
          <w:tcPr>
            <w:tcW w:w="126" w:type="pct"/>
            <w:vAlign w:val="center"/>
          </w:tcPr>
          <w:p w14:paraId="0A5A4745" w14:textId="77777777" w:rsidR="005E2F0C" w:rsidRPr="00243AC6" w:rsidRDefault="005E2F0C" w:rsidP="00692BFA"/>
        </w:tc>
        <w:tc>
          <w:tcPr>
            <w:tcW w:w="1267" w:type="pct"/>
            <w:vAlign w:val="center"/>
          </w:tcPr>
          <w:p w14:paraId="446CDA7D" w14:textId="77777777" w:rsidR="005E2F0C" w:rsidRPr="005E2F0C" w:rsidRDefault="005E2F0C" w:rsidP="00B90119">
            <w:pPr>
              <w:jc w:val="center"/>
            </w:pPr>
            <w:r w:rsidRPr="008614DE">
              <w:rPr>
                <w:rFonts w:eastAsia="Calibri"/>
                <w:bCs/>
              </w:rPr>
              <w:t>Problem Statement</w:t>
            </w:r>
          </w:p>
        </w:tc>
        <w:tc>
          <w:tcPr>
            <w:tcW w:w="2798" w:type="pct"/>
            <w:vAlign w:val="center"/>
          </w:tcPr>
          <w:p w14:paraId="1F06BEA2" w14:textId="77777777" w:rsidR="005E2F0C" w:rsidRPr="00243AC6" w:rsidRDefault="005E2F0C" w:rsidP="00692BFA">
            <w:pPr>
              <w:ind w:right="-20"/>
            </w:pPr>
            <w:r w:rsidRPr="00DE78EF">
              <w:rPr>
                <w:rFonts w:eastAsia="Calibri"/>
              </w:rPr>
              <w:t>A quantitative description of the identified problem.  Include details on the data used to identify the problem and to establish the baseline</w:t>
            </w:r>
            <w:r>
              <w:rPr>
                <w:rFonts w:eastAsia="Calibri"/>
              </w:rPr>
              <w:t>.</w:t>
            </w:r>
          </w:p>
        </w:tc>
        <w:tc>
          <w:tcPr>
            <w:tcW w:w="809" w:type="pct"/>
          </w:tcPr>
          <w:p w14:paraId="60CC22CB" w14:textId="77777777" w:rsidR="005E2F0C" w:rsidRPr="007C255F" w:rsidRDefault="005E2F0C" w:rsidP="00692BFA">
            <w:pPr>
              <w:jc w:val="center"/>
            </w:pPr>
            <w:r w:rsidRPr="00712778">
              <w:t>Grants.gov</w:t>
            </w:r>
          </w:p>
        </w:tc>
      </w:tr>
      <w:tr w:rsidR="005E2F0C" w:rsidRPr="00167A8A" w14:paraId="24F09780" w14:textId="77777777" w:rsidTr="00B90119">
        <w:trPr>
          <w:trHeight w:val="1070"/>
          <w:jc w:val="center"/>
        </w:trPr>
        <w:tc>
          <w:tcPr>
            <w:tcW w:w="126" w:type="pct"/>
            <w:vAlign w:val="center"/>
          </w:tcPr>
          <w:p w14:paraId="7B711887" w14:textId="77777777" w:rsidR="005E2F0C" w:rsidRPr="00243AC6" w:rsidRDefault="005E2F0C" w:rsidP="00692BFA"/>
        </w:tc>
        <w:tc>
          <w:tcPr>
            <w:tcW w:w="1267" w:type="pct"/>
            <w:vAlign w:val="center"/>
          </w:tcPr>
          <w:p w14:paraId="3CC6FA84" w14:textId="77777777" w:rsidR="005E2F0C" w:rsidRPr="005E2F0C" w:rsidRDefault="005E2F0C" w:rsidP="00B90119">
            <w:pPr>
              <w:jc w:val="center"/>
            </w:pPr>
            <w:r w:rsidRPr="008614DE">
              <w:rPr>
                <w:rFonts w:eastAsia="Calibri"/>
                <w:bCs/>
              </w:rPr>
              <w:t>Performance Objective</w:t>
            </w:r>
          </w:p>
        </w:tc>
        <w:tc>
          <w:tcPr>
            <w:tcW w:w="2798" w:type="pct"/>
            <w:vAlign w:val="center"/>
          </w:tcPr>
          <w:p w14:paraId="38855D04" w14:textId="77777777" w:rsidR="005E2F0C" w:rsidRPr="00243AC6" w:rsidRDefault="005E2F0C" w:rsidP="00692BFA">
            <w:pPr>
              <w:ind w:right="-20"/>
            </w:pPr>
            <w:r w:rsidRPr="00DE78EF">
              <w:rPr>
                <w:rFonts w:eastAsia="Calibri"/>
              </w:rPr>
              <w:t xml:space="preserve">A description of the applicant’s quantifiable goal related to the above problem statement.  </w:t>
            </w:r>
          </w:p>
        </w:tc>
        <w:tc>
          <w:tcPr>
            <w:tcW w:w="809" w:type="pct"/>
          </w:tcPr>
          <w:p w14:paraId="6F4E2BBB" w14:textId="77777777" w:rsidR="005E2F0C" w:rsidRPr="007C255F" w:rsidRDefault="005E2F0C" w:rsidP="00692BFA">
            <w:pPr>
              <w:jc w:val="center"/>
            </w:pPr>
            <w:r w:rsidRPr="00712778">
              <w:t>Grants.gov</w:t>
            </w:r>
          </w:p>
        </w:tc>
      </w:tr>
      <w:tr w:rsidR="005E2F0C" w:rsidRPr="00167A8A" w14:paraId="7824B0AC" w14:textId="77777777" w:rsidTr="00B90119">
        <w:trPr>
          <w:trHeight w:val="1070"/>
          <w:jc w:val="center"/>
        </w:trPr>
        <w:tc>
          <w:tcPr>
            <w:tcW w:w="126" w:type="pct"/>
            <w:vAlign w:val="center"/>
          </w:tcPr>
          <w:p w14:paraId="3CF0D900" w14:textId="77777777" w:rsidR="005E2F0C" w:rsidRPr="00243AC6" w:rsidRDefault="005E2F0C" w:rsidP="00692BFA"/>
        </w:tc>
        <w:tc>
          <w:tcPr>
            <w:tcW w:w="1267" w:type="pct"/>
            <w:vAlign w:val="center"/>
          </w:tcPr>
          <w:p w14:paraId="7EC1A41F" w14:textId="77777777" w:rsidR="005E2F0C" w:rsidRPr="005E2F0C" w:rsidRDefault="005E2F0C" w:rsidP="00B90119">
            <w:pPr>
              <w:jc w:val="center"/>
            </w:pPr>
            <w:r w:rsidRPr="008614DE">
              <w:rPr>
                <w:rFonts w:eastAsia="Calibri"/>
                <w:bCs/>
              </w:rPr>
              <w:t>Program Activity Plan</w:t>
            </w:r>
          </w:p>
        </w:tc>
        <w:tc>
          <w:tcPr>
            <w:tcW w:w="2798" w:type="pct"/>
            <w:vAlign w:val="center"/>
          </w:tcPr>
          <w:p w14:paraId="65C23245" w14:textId="77777777" w:rsidR="005E2F0C" w:rsidRPr="00243AC6" w:rsidRDefault="005E2F0C" w:rsidP="00692BFA">
            <w:pPr>
              <w:ind w:right="-20"/>
            </w:pPr>
            <w:r w:rsidRPr="00DE78EF">
              <w:rPr>
                <w:rFonts w:eastAsia="Calibri"/>
              </w:rPr>
              <w:t xml:space="preserve">A description of the activities the applicant believes will help mitigate the problem.  </w:t>
            </w:r>
          </w:p>
        </w:tc>
        <w:tc>
          <w:tcPr>
            <w:tcW w:w="809" w:type="pct"/>
          </w:tcPr>
          <w:p w14:paraId="660F6864" w14:textId="77777777" w:rsidR="005E2F0C" w:rsidRPr="007C255F" w:rsidRDefault="005E2F0C" w:rsidP="00692BFA">
            <w:pPr>
              <w:jc w:val="center"/>
            </w:pPr>
            <w:r w:rsidRPr="00712778">
              <w:t>Grants.gov</w:t>
            </w:r>
          </w:p>
        </w:tc>
      </w:tr>
      <w:tr w:rsidR="005E2F0C" w:rsidRPr="00167A8A" w14:paraId="459AD4E8" w14:textId="77777777" w:rsidTr="00B90119">
        <w:trPr>
          <w:trHeight w:val="1070"/>
          <w:jc w:val="center"/>
        </w:trPr>
        <w:tc>
          <w:tcPr>
            <w:tcW w:w="126" w:type="pct"/>
            <w:vAlign w:val="center"/>
          </w:tcPr>
          <w:p w14:paraId="329AA95A" w14:textId="77777777" w:rsidR="005E2F0C" w:rsidRPr="00243AC6" w:rsidRDefault="005E2F0C" w:rsidP="00692BFA"/>
        </w:tc>
        <w:tc>
          <w:tcPr>
            <w:tcW w:w="1267" w:type="pct"/>
            <w:vAlign w:val="center"/>
          </w:tcPr>
          <w:p w14:paraId="725FA6B4" w14:textId="77777777" w:rsidR="005E2F0C" w:rsidRPr="005E2F0C" w:rsidRDefault="005E2F0C" w:rsidP="00B90119">
            <w:pPr>
              <w:jc w:val="center"/>
            </w:pPr>
            <w:r w:rsidRPr="008614DE">
              <w:rPr>
                <w:rFonts w:eastAsia="Calibri"/>
                <w:bCs/>
              </w:rPr>
              <w:t>Performance Measurement Plan</w:t>
            </w:r>
          </w:p>
        </w:tc>
        <w:tc>
          <w:tcPr>
            <w:tcW w:w="2798" w:type="pct"/>
            <w:vAlign w:val="center"/>
          </w:tcPr>
          <w:p w14:paraId="5A8B2C65" w14:textId="77777777" w:rsidR="005E2F0C" w:rsidRPr="00243AC6" w:rsidRDefault="005E2F0C" w:rsidP="00692BFA">
            <w:pPr>
              <w:ind w:right="-20"/>
            </w:pPr>
            <w:r w:rsidRPr="00DE78EF">
              <w:rPr>
                <w:rFonts w:eastAsia="Calibri"/>
              </w:rPr>
              <w:t>A description of how the applicant will measure progress towards the performance objective goal, such as quantifiable and measurable outputs</w:t>
            </w:r>
            <w:r>
              <w:rPr>
                <w:rFonts w:eastAsia="Calibri"/>
              </w:rPr>
              <w:t>.</w:t>
            </w:r>
          </w:p>
        </w:tc>
        <w:tc>
          <w:tcPr>
            <w:tcW w:w="809" w:type="pct"/>
          </w:tcPr>
          <w:p w14:paraId="2832F2D6" w14:textId="77777777" w:rsidR="005E2F0C" w:rsidRPr="007C255F" w:rsidRDefault="005E2F0C" w:rsidP="00692BFA">
            <w:pPr>
              <w:jc w:val="center"/>
            </w:pPr>
            <w:r w:rsidRPr="00712778">
              <w:t>Grants.gov</w:t>
            </w:r>
          </w:p>
        </w:tc>
      </w:tr>
      <w:tr w:rsidR="005E2F0C" w:rsidRPr="00167A8A" w14:paraId="773AC1C9" w14:textId="77777777" w:rsidTr="00B90119">
        <w:trPr>
          <w:trHeight w:val="1070"/>
          <w:jc w:val="center"/>
        </w:trPr>
        <w:tc>
          <w:tcPr>
            <w:tcW w:w="126" w:type="pct"/>
            <w:vAlign w:val="center"/>
          </w:tcPr>
          <w:p w14:paraId="5FE6A7F7" w14:textId="77777777" w:rsidR="005E2F0C" w:rsidRPr="00243AC6" w:rsidRDefault="005E2F0C" w:rsidP="00692BFA"/>
        </w:tc>
        <w:tc>
          <w:tcPr>
            <w:tcW w:w="1267" w:type="pct"/>
            <w:vAlign w:val="center"/>
          </w:tcPr>
          <w:p w14:paraId="2EC686D9" w14:textId="77777777" w:rsidR="005E2F0C" w:rsidRPr="005E2F0C" w:rsidRDefault="005E2F0C" w:rsidP="00B90119">
            <w:pPr>
              <w:jc w:val="center"/>
            </w:pPr>
            <w:r w:rsidRPr="008614DE">
              <w:rPr>
                <w:rFonts w:eastAsia="Calibri"/>
                <w:bCs/>
              </w:rPr>
              <w:t>Budget Narrative</w:t>
            </w:r>
          </w:p>
        </w:tc>
        <w:tc>
          <w:tcPr>
            <w:tcW w:w="2798" w:type="pct"/>
            <w:vAlign w:val="center"/>
          </w:tcPr>
          <w:p w14:paraId="112FFDB0" w14:textId="77777777" w:rsidR="005E2F0C" w:rsidRPr="00243AC6" w:rsidRDefault="005E2F0C" w:rsidP="00692BFA">
            <w:pPr>
              <w:ind w:right="-20"/>
            </w:pPr>
            <w:r w:rsidRPr="00DE78EF">
              <w:rPr>
                <w:rFonts w:eastAsia="Calibri"/>
              </w:rPr>
              <w:t xml:space="preserve">A budget narrative is a description, by budget category (object class) that details the costs necessary to complete the proposed projects.  </w:t>
            </w:r>
          </w:p>
        </w:tc>
        <w:tc>
          <w:tcPr>
            <w:tcW w:w="809" w:type="pct"/>
          </w:tcPr>
          <w:p w14:paraId="79240E05" w14:textId="77777777" w:rsidR="005E2F0C" w:rsidRPr="007C255F" w:rsidRDefault="005E2F0C" w:rsidP="00692BFA">
            <w:pPr>
              <w:jc w:val="center"/>
            </w:pPr>
            <w:r w:rsidRPr="00712778">
              <w:t>Grants.gov</w:t>
            </w:r>
          </w:p>
        </w:tc>
      </w:tr>
      <w:tr w:rsidR="00313885" w:rsidRPr="00167A8A" w14:paraId="3241E8A4" w14:textId="77777777" w:rsidTr="00B90119">
        <w:trPr>
          <w:trHeight w:val="1070"/>
          <w:jc w:val="center"/>
        </w:trPr>
        <w:tc>
          <w:tcPr>
            <w:tcW w:w="126" w:type="pct"/>
            <w:vAlign w:val="center"/>
          </w:tcPr>
          <w:p w14:paraId="2429327C" w14:textId="77777777" w:rsidR="00313885" w:rsidRPr="00243AC6" w:rsidRDefault="00313885" w:rsidP="00692BFA"/>
        </w:tc>
        <w:tc>
          <w:tcPr>
            <w:tcW w:w="1267" w:type="pct"/>
            <w:vAlign w:val="center"/>
          </w:tcPr>
          <w:p w14:paraId="5B827944" w14:textId="77777777" w:rsidR="00313885" w:rsidRPr="00243AC6" w:rsidRDefault="00313885" w:rsidP="00B90119">
            <w:pPr>
              <w:jc w:val="center"/>
            </w:pPr>
            <w:r w:rsidRPr="00243AC6">
              <w:t xml:space="preserve">SF-424 Application for </w:t>
            </w:r>
            <w:r w:rsidR="00D265E4">
              <w:t>Federal</w:t>
            </w:r>
            <w:r w:rsidRPr="00243AC6">
              <w:t xml:space="preserve"> Assistance</w:t>
            </w:r>
          </w:p>
        </w:tc>
        <w:tc>
          <w:tcPr>
            <w:tcW w:w="2798" w:type="pct"/>
            <w:vAlign w:val="center"/>
          </w:tcPr>
          <w:p w14:paraId="377304B7" w14:textId="77777777" w:rsidR="00313885" w:rsidRPr="00243AC6" w:rsidRDefault="00313885" w:rsidP="00692BFA">
            <w:pPr>
              <w:ind w:right="-20"/>
            </w:pPr>
          </w:p>
          <w:p w14:paraId="5288A03E" w14:textId="77777777" w:rsidR="00313885" w:rsidRPr="00243AC6" w:rsidRDefault="00313885" w:rsidP="00692BFA">
            <w:pPr>
              <w:ind w:right="-20"/>
              <w:rPr>
                <w:b/>
              </w:rPr>
            </w:pPr>
            <w:r w:rsidRPr="00243AC6">
              <w:t xml:space="preserve">Required standard application form for all requests for </w:t>
            </w:r>
            <w:r w:rsidR="00D265E4">
              <w:t>Federal</w:t>
            </w:r>
            <w:r w:rsidRPr="00243AC6">
              <w:t xml:space="preserve"> assistance.  Available in the Grants.gov application package</w:t>
            </w:r>
            <w:r w:rsidR="00742573" w:rsidRPr="00243AC6">
              <w:t xml:space="preserve">. </w:t>
            </w:r>
          </w:p>
          <w:p w14:paraId="5E785A77" w14:textId="77777777" w:rsidR="00313885" w:rsidRPr="00243AC6" w:rsidRDefault="00313885" w:rsidP="00692BFA">
            <w:pPr>
              <w:ind w:right="-20"/>
            </w:pPr>
          </w:p>
        </w:tc>
        <w:tc>
          <w:tcPr>
            <w:tcW w:w="809" w:type="pct"/>
            <w:vAlign w:val="center"/>
          </w:tcPr>
          <w:p w14:paraId="4A336F4E" w14:textId="77777777" w:rsidR="00313885" w:rsidRPr="00243AC6" w:rsidRDefault="00313885" w:rsidP="00692BFA">
            <w:pPr>
              <w:jc w:val="center"/>
            </w:pPr>
            <w:r w:rsidRPr="007C255F">
              <w:t>Grants.</w:t>
            </w:r>
            <w:r>
              <w:t>g</w:t>
            </w:r>
            <w:r w:rsidRPr="007C255F">
              <w:t>ov</w:t>
            </w:r>
          </w:p>
        </w:tc>
      </w:tr>
      <w:tr w:rsidR="00313885" w:rsidRPr="00167A8A" w14:paraId="033F2CDF" w14:textId="77777777" w:rsidTr="00B90119">
        <w:trPr>
          <w:trHeight w:val="1070"/>
          <w:jc w:val="center"/>
        </w:trPr>
        <w:tc>
          <w:tcPr>
            <w:tcW w:w="126" w:type="pct"/>
            <w:vAlign w:val="center"/>
          </w:tcPr>
          <w:p w14:paraId="2586A53C" w14:textId="77777777" w:rsidR="00313885" w:rsidRPr="00243AC6" w:rsidRDefault="00313885" w:rsidP="00692BFA"/>
        </w:tc>
        <w:tc>
          <w:tcPr>
            <w:tcW w:w="1267" w:type="pct"/>
            <w:vAlign w:val="center"/>
          </w:tcPr>
          <w:p w14:paraId="397DB77A" w14:textId="77777777" w:rsidR="00313885" w:rsidRPr="00243AC6" w:rsidRDefault="00313885" w:rsidP="00B90119">
            <w:pPr>
              <w:jc w:val="center"/>
            </w:pPr>
            <w:r w:rsidRPr="00243AC6">
              <w:t>SF-424A Budget Information for Non-Construction Programs</w:t>
            </w:r>
          </w:p>
        </w:tc>
        <w:tc>
          <w:tcPr>
            <w:tcW w:w="2798" w:type="pct"/>
            <w:vAlign w:val="center"/>
          </w:tcPr>
          <w:p w14:paraId="26F4A481" w14:textId="77777777" w:rsidR="00313885" w:rsidRPr="00243AC6" w:rsidRDefault="00313885" w:rsidP="00692BFA">
            <w:pPr>
              <w:ind w:right="-20"/>
            </w:pPr>
          </w:p>
          <w:p w14:paraId="1257B2E5" w14:textId="77777777" w:rsidR="00313885" w:rsidRPr="00243AC6" w:rsidRDefault="00313885" w:rsidP="00692BFA">
            <w:pPr>
              <w:ind w:right="-20"/>
              <w:rPr>
                <w:b/>
              </w:rPr>
            </w:pPr>
            <w:r w:rsidRPr="00243AC6">
              <w:t xml:space="preserve">Required standard budget form for requests for </w:t>
            </w:r>
            <w:r w:rsidR="00D265E4">
              <w:t>Federal</w:t>
            </w:r>
            <w:r w:rsidRPr="00243AC6">
              <w:t xml:space="preserve"> assistance</w:t>
            </w:r>
            <w:r w:rsidR="00742573" w:rsidRPr="00243AC6">
              <w:t xml:space="preserve">. </w:t>
            </w:r>
            <w:r w:rsidRPr="00243AC6">
              <w:t xml:space="preserve">Available in the Grants.gov application package.  </w:t>
            </w:r>
          </w:p>
          <w:p w14:paraId="4976C05A" w14:textId="77777777" w:rsidR="00313885" w:rsidRPr="00243AC6" w:rsidRDefault="00313885" w:rsidP="00692BFA">
            <w:pPr>
              <w:ind w:right="-20"/>
            </w:pPr>
          </w:p>
        </w:tc>
        <w:tc>
          <w:tcPr>
            <w:tcW w:w="809" w:type="pct"/>
            <w:vAlign w:val="center"/>
          </w:tcPr>
          <w:p w14:paraId="6BBE0945" w14:textId="77777777" w:rsidR="00313885" w:rsidRPr="00243AC6" w:rsidRDefault="00313885" w:rsidP="00692BFA">
            <w:pPr>
              <w:jc w:val="center"/>
            </w:pPr>
          </w:p>
          <w:p w14:paraId="74768E54" w14:textId="77777777" w:rsidR="00313885" w:rsidRPr="00243AC6" w:rsidRDefault="00313885" w:rsidP="00692BFA">
            <w:pPr>
              <w:jc w:val="center"/>
            </w:pPr>
            <w:r w:rsidRPr="009061AC">
              <w:t>Grants.</w:t>
            </w:r>
            <w:r>
              <w:t>g</w:t>
            </w:r>
            <w:r w:rsidRPr="009061AC">
              <w:t>ov</w:t>
            </w:r>
          </w:p>
        </w:tc>
      </w:tr>
      <w:tr w:rsidR="00313885" w:rsidRPr="00167A8A" w14:paraId="68E4D8F0" w14:textId="77777777" w:rsidTr="00B90119">
        <w:trPr>
          <w:trHeight w:val="1880"/>
          <w:jc w:val="center"/>
        </w:trPr>
        <w:tc>
          <w:tcPr>
            <w:tcW w:w="126" w:type="pct"/>
            <w:vAlign w:val="center"/>
          </w:tcPr>
          <w:p w14:paraId="29A92055" w14:textId="77777777" w:rsidR="00313885" w:rsidRPr="00243AC6" w:rsidRDefault="00313885" w:rsidP="00692BFA"/>
        </w:tc>
        <w:tc>
          <w:tcPr>
            <w:tcW w:w="1267" w:type="pct"/>
            <w:vAlign w:val="center"/>
          </w:tcPr>
          <w:p w14:paraId="584A34FF" w14:textId="1504D435" w:rsidR="009176BD" w:rsidRDefault="00313885" w:rsidP="00B90119">
            <w:pPr>
              <w:jc w:val="center"/>
            </w:pPr>
            <w:r w:rsidRPr="00243AC6">
              <w:t>SF-424B Assurances for</w:t>
            </w:r>
          </w:p>
          <w:p w14:paraId="31DFFC7F" w14:textId="77777777" w:rsidR="00313885" w:rsidRPr="00243AC6" w:rsidRDefault="00313885" w:rsidP="00B90119">
            <w:pPr>
              <w:jc w:val="center"/>
            </w:pPr>
            <w:r w:rsidRPr="00243AC6">
              <w:t>Non-Construction Programs</w:t>
            </w:r>
          </w:p>
        </w:tc>
        <w:tc>
          <w:tcPr>
            <w:tcW w:w="2798" w:type="pct"/>
            <w:vAlign w:val="center"/>
          </w:tcPr>
          <w:p w14:paraId="78E65027" w14:textId="77777777" w:rsidR="00313885" w:rsidRPr="00243AC6" w:rsidRDefault="00313885" w:rsidP="00692BFA">
            <w:pPr>
              <w:ind w:right="-20"/>
            </w:pPr>
            <w:r w:rsidRPr="00243AC6">
              <w:t xml:space="preserve">Required standard assurances form associated with accepting </w:t>
            </w:r>
            <w:r w:rsidR="00D265E4">
              <w:t>Federal</w:t>
            </w:r>
            <w:r w:rsidRPr="00243AC6">
              <w:t xml:space="preserve"> assistance funds</w:t>
            </w:r>
            <w:r w:rsidR="00742573" w:rsidRPr="00243AC6">
              <w:t xml:space="preserve">. </w:t>
            </w:r>
            <w:r w:rsidR="001E2332">
              <w:t xml:space="preserve"> </w:t>
            </w:r>
            <w:r w:rsidRPr="00243AC6">
              <w:t xml:space="preserve">This document indicates that the </w:t>
            </w:r>
            <w:r w:rsidR="00A52730">
              <w:t>organization</w:t>
            </w:r>
            <w:r w:rsidRPr="00243AC6">
              <w:t xml:space="preserve"> is in substantial compliance with various programs, regulations, and </w:t>
            </w:r>
            <w:r w:rsidR="00D265E4">
              <w:t>Federal</w:t>
            </w:r>
            <w:r w:rsidRPr="00243AC6">
              <w:t xml:space="preserve"> laws for a non-construction program.  Available in the Grants.gov application package.  </w:t>
            </w:r>
          </w:p>
        </w:tc>
        <w:tc>
          <w:tcPr>
            <w:tcW w:w="809" w:type="pct"/>
            <w:vAlign w:val="center"/>
          </w:tcPr>
          <w:p w14:paraId="369DD4F7" w14:textId="77777777" w:rsidR="00313885" w:rsidRDefault="00313885" w:rsidP="00692BFA">
            <w:pPr>
              <w:jc w:val="center"/>
            </w:pPr>
          </w:p>
          <w:p w14:paraId="5FFFD7AD" w14:textId="77777777" w:rsidR="00313885" w:rsidRPr="00243AC6" w:rsidRDefault="00313885" w:rsidP="00692BFA">
            <w:pPr>
              <w:jc w:val="center"/>
            </w:pPr>
            <w:r w:rsidRPr="009061AC">
              <w:t>Grants.gov</w:t>
            </w:r>
          </w:p>
          <w:p w14:paraId="750200C7" w14:textId="77777777" w:rsidR="00313885" w:rsidRPr="00243AC6" w:rsidRDefault="00313885" w:rsidP="00692BFA">
            <w:pPr>
              <w:jc w:val="center"/>
            </w:pPr>
          </w:p>
        </w:tc>
      </w:tr>
      <w:tr w:rsidR="00313885" w:rsidRPr="00167A8A" w14:paraId="5A837A5D" w14:textId="77777777" w:rsidTr="00B90119">
        <w:trPr>
          <w:trHeight w:val="1799"/>
          <w:jc w:val="center"/>
        </w:trPr>
        <w:tc>
          <w:tcPr>
            <w:tcW w:w="126" w:type="pct"/>
            <w:vAlign w:val="center"/>
          </w:tcPr>
          <w:p w14:paraId="2E6358C3" w14:textId="77777777" w:rsidR="00313885" w:rsidRPr="00243AC6" w:rsidRDefault="00313885" w:rsidP="00692BFA">
            <w:pPr>
              <w:spacing w:before="28"/>
            </w:pPr>
          </w:p>
        </w:tc>
        <w:tc>
          <w:tcPr>
            <w:tcW w:w="1267" w:type="pct"/>
            <w:vAlign w:val="center"/>
          </w:tcPr>
          <w:p w14:paraId="3451080F" w14:textId="77777777" w:rsidR="00313885" w:rsidRPr="00243AC6" w:rsidRDefault="00313885" w:rsidP="00B90119">
            <w:pPr>
              <w:spacing w:before="28"/>
              <w:jc w:val="center"/>
            </w:pPr>
            <w:r w:rsidRPr="00243AC6">
              <w:t>Grants.gov Lobbying Form</w:t>
            </w:r>
          </w:p>
        </w:tc>
        <w:tc>
          <w:tcPr>
            <w:tcW w:w="2798" w:type="pct"/>
            <w:vAlign w:val="center"/>
          </w:tcPr>
          <w:p w14:paraId="23AEEB69" w14:textId="77777777" w:rsidR="00313885" w:rsidRPr="00243AC6" w:rsidRDefault="00313885" w:rsidP="00692BFA">
            <w:pPr>
              <w:ind w:right="-20"/>
            </w:pPr>
            <w:r w:rsidRPr="00243AC6">
              <w:t xml:space="preserve">Required form that allows </w:t>
            </w:r>
            <w:r w:rsidR="000D4D1D">
              <w:t>organizations</w:t>
            </w:r>
            <w:r w:rsidRPr="00243AC6">
              <w:t xml:space="preserve"> to indicate that they do not engage in lobbying activities.  Available in the Grants.gov application package.  </w:t>
            </w:r>
          </w:p>
        </w:tc>
        <w:tc>
          <w:tcPr>
            <w:tcW w:w="809" w:type="pct"/>
            <w:vAlign w:val="center"/>
          </w:tcPr>
          <w:p w14:paraId="0889EB52" w14:textId="77777777" w:rsidR="00313885" w:rsidRDefault="00313885" w:rsidP="00692BFA">
            <w:pPr>
              <w:jc w:val="center"/>
            </w:pPr>
          </w:p>
          <w:p w14:paraId="2E1569E7" w14:textId="77777777" w:rsidR="00313885" w:rsidRPr="00243AC6" w:rsidRDefault="00313885" w:rsidP="00692BFA">
            <w:pPr>
              <w:jc w:val="center"/>
            </w:pPr>
            <w:r w:rsidRPr="009061AC">
              <w:t>Grants.gov</w:t>
            </w:r>
            <w:r w:rsidRPr="009061AC" w:rsidDel="009061AC">
              <w:t xml:space="preserve"> </w:t>
            </w:r>
          </w:p>
          <w:p w14:paraId="068C96D7" w14:textId="77777777" w:rsidR="00313885" w:rsidRPr="00243AC6" w:rsidRDefault="00313885" w:rsidP="00692BFA">
            <w:pPr>
              <w:jc w:val="center"/>
            </w:pPr>
          </w:p>
        </w:tc>
      </w:tr>
      <w:tr w:rsidR="00313885" w:rsidRPr="00167A8A" w14:paraId="464D18FC" w14:textId="77777777" w:rsidTr="00B90119">
        <w:trPr>
          <w:trHeight w:val="1682"/>
          <w:jc w:val="center"/>
        </w:trPr>
        <w:tc>
          <w:tcPr>
            <w:tcW w:w="126" w:type="pct"/>
            <w:vAlign w:val="center"/>
          </w:tcPr>
          <w:p w14:paraId="00FA2DD6" w14:textId="77777777" w:rsidR="00313885" w:rsidRPr="00243AC6" w:rsidRDefault="00313885" w:rsidP="00692BFA"/>
        </w:tc>
        <w:tc>
          <w:tcPr>
            <w:tcW w:w="1267" w:type="pct"/>
            <w:vAlign w:val="center"/>
          </w:tcPr>
          <w:p w14:paraId="18BD1B60" w14:textId="77777777" w:rsidR="00313885" w:rsidRPr="00243AC6" w:rsidRDefault="00313885" w:rsidP="00B90119">
            <w:pPr>
              <w:jc w:val="center"/>
            </w:pPr>
            <w:r w:rsidRPr="00243AC6">
              <w:t>SF-LLL Disclosure of Lobbying Activities</w:t>
            </w:r>
          </w:p>
          <w:p w14:paraId="29CFE0EF" w14:textId="77777777" w:rsidR="00313885" w:rsidRPr="00243AC6" w:rsidRDefault="00313885" w:rsidP="00B90119">
            <w:pPr>
              <w:jc w:val="center"/>
            </w:pPr>
            <w:r w:rsidRPr="00243AC6">
              <w:t>(if applicable)</w:t>
            </w:r>
          </w:p>
        </w:tc>
        <w:tc>
          <w:tcPr>
            <w:tcW w:w="2798" w:type="pct"/>
            <w:vAlign w:val="center"/>
          </w:tcPr>
          <w:p w14:paraId="26F4F280" w14:textId="77777777" w:rsidR="00313885" w:rsidRPr="00243AC6" w:rsidRDefault="00313885" w:rsidP="00692BFA">
            <w:pPr>
              <w:ind w:right="-20"/>
            </w:pPr>
            <w:r w:rsidRPr="00243AC6">
              <w:t xml:space="preserve">Standard form to report their lobbying activities </w:t>
            </w:r>
            <w:r w:rsidR="000D4D1D">
              <w:t>if applicable</w:t>
            </w:r>
            <w:r w:rsidR="00742573">
              <w:t xml:space="preserve">. </w:t>
            </w:r>
            <w:r w:rsidR="001E2332">
              <w:t xml:space="preserve"> </w:t>
            </w:r>
            <w:r w:rsidRPr="00243AC6">
              <w:t xml:space="preserve">Available in the Grants.gov application package.  </w:t>
            </w:r>
          </w:p>
        </w:tc>
        <w:tc>
          <w:tcPr>
            <w:tcW w:w="809" w:type="pct"/>
            <w:vAlign w:val="center"/>
          </w:tcPr>
          <w:p w14:paraId="1E07E724" w14:textId="77777777" w:rsidR="00313885" w:rsidRDefault="00313885" w:rsidP="00692BFA">
            <w:pPr>
              <w:jc w:val="center"/>
            </w:pPr>
          </w:p>
          <w:p w14:paraId="303B089D" w14:textId="77777777" w:rsidR="00313885" w:rsidRPr="00243AC6" w:rsidRDefault="00313885" w:rsidP="00692BFA">
            <w:pPr>
              <w:jc w:val="center"/>
            </w:pPr>
            <w:r w:rsidRPr="009061AC">
              <w:t xml:space="preserve">Grants.gov </w:t>
            </w:r>
          </w:p>
          <w:p w14:paraId="63C63787" w14:textId="77777777" w:rsidR="00313885" w:rsidRPr="00243AC6" w:rsidRDefault="00313885" w:rsidP="00692BFA">
            <w:pPr>
              <w:jc w:val="center"/>
            </w:pPr>
          </w:p>
        </w:tc>
      </w:tr>
      <w:tr w:rsidR="00313885" w:rsidRPr="00167A8A" w14:paraId="26A42B2E" w14:textId="77777777" w:rsidTr="00B90119">
        <w:trPr>
          <w:trHeight w:val="1880"/>
          <w:jc w:val="center"/>
        </w:trPr>
        <w:tc>
          <w:tcPr>
            <w:tcW w:w="126" w:type="pct"/>
            <w:vAlign w:val="center"/>
          </w:tcPr>
          <w:p w14:paraId="16C4631A" w14:textId="77777777" w:rsidR="00313885" w:rsidRPr="00243AC6" w:rsidRDefault="00313885" w:rsidP="00692BFA"/>
        </w:tc>
        <w:tc>
          <w:tcPr>
            <w:tcW w:w="1267" w:type="pct"/>
            <w:vAlign w:val="center"/>
          </w:tcPr>
          <w:p w14:paraId="071A90F9" w14:textId="77777777" w:rsidR="00313885" w:rsidRPr="00243AC6" w:rsidRDefault="00313885" w:rsidP="00B90119">
            <w:pPr>
              <w:jc w:val="center"/>
            </w:pPr>
            <w:r w:rsidRPr="00243AC6">
              <w:t>K</w:t>
            </w:r>
            <w:r w:rsidRPr="00243AC6">
              <w:rPr>
                <w:spacing w:val="4"/>
              </w:rPr>
              <w:t>e</w:t>
            </w:r>
            <w:r w:rsidRPr="00243AC6">
              <w:t>y</w:t>
            </w:r>
            <w:r w:rsidRPr="00243AC6">
              <w:rPr>
                <w:spacing w:val="-5"/>
              </w:rPr>
              <w:t xml:space="preserve"> </w:t>
            </w:r>
            <w:r w:rsidRPr="00243AC6">
              <w:rPr>
                <w:spacing w:val="1"/>
              </w:rPr>
              <w:t>C</w:t>
            </w:r>
            <w:r w:rsidRPr="00243AC6">
              <w:t>ont</w:t>
            </w:r>
            <w:r w:rsidRPr="00243AC6">
              <w:rPr>
                <w:spacing w:val="-1"/>
              </w:rPr>
              <w:t>ac</w:t>
            </w:r>
            <w:r w:rsidRPr="00243AC6">
              <w:t xml:space="preserve">ts </w:t>
            </w:r>
            <w:r w:rsidRPr="00243AC6">
              <w:rPr>
                <w:spacing w:val="-1"/>
              </w:rPr>
              <w:t>F</w:t>
            </w:r>
            <w:r w:rsidRPr="00243AC6">
              <w:t>o</w:t>
            </w:r>
            <w:r w:rsidRPr="00243AC6">
              <w:rPr>
                <w:spacing w:val="-1"/>
              </w:rPr>
              <w:t>r</w:t>
            </w:r>
            <w:r w:rsidRPr="00243AC6">
              <w:t>m</w:t>
            </w:r>
          </w:p>
        </w:tc>
        <w:tc>
          <w:tcPr>
            <w:tcW w:w="2798" w:type="pct"/>
            <w:vAlign w:val="center"/>
          </w:tcPr>
          <w:p w14:paraId="21386099" w14:textId="77777777" w:rsidR="00313885" w:rsidRPr="00243AC6" w:rsidRDefault="00313885" w:rsidP="00692BFA">
            <w:pPr>
              <w:ind w:right="-20"/>
            </w:pPr>
            <w:r w:rsidRPr="00243AC6">
              <w:t>Required form requests contact information for:  1) Authorized Designated Official (authorized signer), 2) Principal Investigator or Program Director (program/project manager); and 3) Financial Official (Grants Manager)</w:t>
            </w:r>
            <w:r w:rsidR="00742573" w:rsidRPr="00243AC6">
              <w:t xml:space="preserve">. </w:t>
            </w:r>
            <w:r w:rsidR="001E2332">
              <w:t xml:space="preserve"> </w:t>
            </w:r>
            <w:r w:rsidRPr="00243AC6">
              <w:t xml:space="preserve">Available in the Grants.gov application package.  </w:t>
            </w:r>
          </w:p>
        </w:tc>
        <w:tc>
          <w:tcPr>
            <w:tcW w:w="809" w:type="pct"/>
            <w:vAlign w:val="center"/>
          </w:tcPr>
          <w:p w14:paraId="0ADE93A5" w14:textId="77777777" w:rsidR="00313885" w:rsidRDefault="00313885" w:rsidP="00692BFA">
            <w:pPr>
              <w:jc w:val="center"/>
            </w:pPr>
          </w:p>
          <w:p w14:paraId="17D2CE0D" w14:textId="77777777" w:rsidR="00313885" w:rsidRPr="00243AC6" w:rsidRDefault="00313885" w:rsidP="00692BFA">
            <w:pPr>
              <w:jc w:val="center"/>
            </w:pPr>
            <w:r w:rsidRPr="009061AC">
              <w:t xml:space="preserve">Grants.gov </w:t>
            </w:r>
          </w:p>
          <w:p w14:paraId="0D37898A" w14:textId="77777777" w:rsidR="00313885" w:rsidRPr="00243AC6" w:rsidRDefault="00313885" w:rsidP="00692BFA">
            <w:pPr>
              <w:jc w:val="center"/>
            </w:pPr>
          </w:p>
        </w:tc>
      </w:tr>
      <w:tr w:rsidR="00313885" w:rsidRPr="00167A8A" w14:paraId="4E91DEC3" w14:textId="77777777" w:rsidTr="00B90119">
        <w:trPr>
          <w:trHeight w:val="1340"/>
          <w:jc w:val="center"/>
        </w:trPr>
        <w:tc>
          <w:tcPr>
            <w:tcW w:w="126" w:type="pct"/>
            <w:vAlign w:val="center"/>
          </w:tcPr>
          <w:p w14:paraId="03195875" w14:textId="77777777" w:rsidR="00313885" w:rsidRPr="00243AC6" w:rsidRDefault="00313885" w:rsidP="00692BFA"/>
        </w:tc>
        <w:tc>
          <w:tcPr>
            <w:tcW w:w="1267" w:type="pct"/>
            <w:vAlign w:val="center"/>
          </w:tcPr>
          <w:p w14:paraId="7E6344AF" w14:textId="77777777" w:rsidR="00313885" w:rsidRPr="00243AC6" w:rsidRDefault="00313885" w:rsidP="00B90119">
            <w:pPr>
              <w:jc w:val="center"/>
            </w:pPr>
            <w:r w:rsidRPr="00243AC6">
              <w:t>Attachment Form</w:t>
            </w:r>
          </w:p>
        </w:tc>
        <w:tc>
          <w:tcPr>
            <w:tcW w:w="2798" w:type="pct"/>
            <w:vAlign w:val="center"/>
          </w:tcPr>
          <w:p w14:paraId="414EF905" w14:textId="77777777" w:rsidR="00313885" w:rsidRPr="00243AC6" w:rsidRDefault="00313885" w:rsidP="00692BFA">
            <w:pPr>
              <w:ind w:right="-20"/>
            </w:pPr>
            <w:r w:rsidRPr="00243AC6">
              <w:t>Form used to submit supplemental attachments to support the grant application</w:t>
            </w:r>
            <w:r w:rsidR="00742573" w:rsidRPr="00243AC6">
              <w:t xml:space="preserve">. </w:t>
            </w:r>
            <w:r w:rsidRPr="00243AC6">
              <w:t xml:space="preserve">Available in the Grants.gov application package.  </w:t>
            </w:r>
          </w:p>
        </w:tc>
        <w:tc>
          <w:tcPr>
            <w:tcW w:w="809" w:type="pct"/>
            <w:vAlign w:val="center"/>
          </w:tcPr>
          <w:p w14:paraId="0DB40093" w14:textId="77777777" w:rsidR="00313885" w:rsidRDefault="00313885" w:rsidP="00692BFA">
            <w:pPr>
              <w:jc w:val="center"/>
            </w:pPr>
          </w:p>
          <w:p w14:paraId="4D86AD04" w14:textId="77777777" w:rsidR="00313885" w:rsidRPr="00243AC6" w:rsidRDefault="00313885" w:rsidP="00692BFA">
            <w:pPr>
              <w:jc w:val="center"/>
            </w:pPr>
            <w:r w:rsidRPr="009061AC">
              <w:t xml:space="preserve">Grants.gov </w:t>
            </w:r>
          </w:p>
          <w:p w14:paraId="42A85356" w14:textId="77777777" w:rsidR="00313885" w:rsidRPr="00243AC6" w:rsidRDefault="00313885" w:rsidP="00692BFA">
            <w:pPr>
              <w:jc w:val="center"/>
            </w:pPr>
          </w:p>
        </w:tc>
      </w:tr>
      <w:tr w:rsidR="00313885" w:rsidRPr="00167A8A" w14:paraId="67716896" w14:textId="77777777" w:rsidTr="00B90119">
        <w:trPr>
          <w:trHeight w:val="1520"/>
          <w:jc w:val="center"/>
        </w:trPr>
        <w:tc>
          <w:tcPr>
            <w:tcW w:w="126" w:type="pct"/>
            <w:vAlign w:val="center"/>
          </w:tcPr>
          <w:p w14:paraId="4D1BB47B" w14:textId="77777777" w:rsidR="00313885" w:rsidRPr="00243AC6" w:rsidRDefault="00313885" w:rsidP="00692BFA">
            <w:pPr>
              <w:rPr>
                <w:spacing w:val="-1"/>
              </w:rPr>
            </w:pPr>
          </w:p>
        </w:tc>
        <w:tc>
          <w:tcPr>
            <w:tcW w:w="1267" w:type="pct"/>
            <w:vAlign w:val="center"/>
          </w:tcPr>
          <w:p w14:paraId="3AE7C420" w14:textId="77777777" w:rsidR="00313885" w:rsidRPr="00243AC6" w:rsidRDefault="00313885" w:rsidP="00B90119">
            <w:pPr>
              <w:autoSpaceDE w:val="0"/>
              <w:autoSpaceDN w:val="0"/>
              <w:adjustRightInd w:val="0"/>
              <w:ind w:right="527"/>
              <w:jc w:val="center"/>
            </w:pPr>
            <w:r w:rsidRPr="00243AC6">
              <w:rPr>
                <w:spacing w:val="-3"/>
              </w:rPr>
              <w:t>I</w:t>
            </w:r>
            <w:r w:rsidRPr="00243AC6">
              <w:t>ndi</w:t>
            </w:r>
            <w:r w:rsidRPr="00243AC6">
              <w:rPr>
                <w:spacing w:val="2"/>
              </w:rPr>
              <w:t>r</w:t>
            </w:r>
            <w:r w:rsidRPr="00243AC6">
              <w:rPr>
                <w:spacing w:val="-1"/>
              </w:rPr>
              <w:t>ec</w:t>
            </w:r>
            <w:r w:rsidRPr="00243AC6">
              <w:t xml:space="preserve">t </w:t>
            </w:r>
            <w:r w:rsidRPr="00243AC6">
              <w:rPr>
                <w:spacing w:val="1"/>
              </w:rPr>
              <w:t>C</w:t>
            </w:r>
            <w:r w:rsidRPr="00243AC6">
              <w:t xml:space="preserve">ost </w:t>
            </w:r>
            <w:r w:rsidRPr="00243AC6">
              <w:rPr>
                <w:spacing w:val="1"/>
              </w:rPr>
              <w:t>R</w:t>
            </w:r>
            <w:r w:rsidRPr="00243AC6">
              <w:rPr>
                <w:spacing w:val="-1"/>
              </w:rPr>
              <w:t>a</w:t>
            </w:r>
            <w:r w:rsidRPr="00243AC6">
              <w:t>te Ag</w:t>
            </w:r>
            <w:r w:rsidRPr="00243AC6">
              <w:rPr>
                <w:spacing w:val="-1"/>
              </w:rPr>
              <w:t>ree</w:t>
            </w:r>
            <w:r w:rsidRPr="00243AC6">
              <w:t>m</w:t>
            </w:r>
            <w:r w:rsidRPr="00243AC6">
              <w:rPr>
                <w:spacing w:val="-1"/>
              </w:rPr>
              <w:t>e</w:t>
            </w:r>
            <w:r w:rsidRPr="00243AC6">
              <w:t>nt</w:t>
            </w:r>
          </w:p>
        </w:tc>
        <w:tc>
          <w:tcPr>
            <w:tcW w:w="2798" w:type="pct"/>
            <w:vAlign w:val="center"/>
          </w:tcPr>
          <w:p w14:paraId="685BD99D" w14:textId="77777777" w:rsidR="00313885" w:rsidRPr="00243AC6" w:rsidRDefault="000D4D1D" w:rsidP="00692BFA">
            <w:pPr>
              <w:ind w:right="-20"/>
            </w:pPr>
            <w:r>
              <w:t>Organization’s</w:t>
            </w:r>
            <w:r w:rsidR="00313885" w:rsidRPr="00243AC6">
              <w:t xml:space="preserve"> signed current approved indirect cost rate from the cognizant </w:t>
            </w:r>
            <w:r w:rsidR="00D265E4">
              <w:t>Federal</w:t>
            </w:r>
            <w:r w:rsidR="00313885" w:rsidRPr="00243AC6">
              <w:t xml:space="preserve"> agency or letter of request to cognizant agency for rate establishment or adjustment.  </w:t>
            </w:r>
          </w:p>
        </w:tc>
        <w:tc>
          <w:tcPr>
            <w:tcW w:w="809" w:type="pct"/>
            <w:vAlign w:val="center"/>
          </w:tcPr>
          <w:p w14:paraId="26B83BA5" w14:textId="77777777" w:rsidR="00313885" w:rsidRDefault="00313885" w:rsidP="00692BFA">
            <w:pPr>
              <w:jc w:val="center"/>
            </w:pPr>
          </w:p>
          <w:p w14:paraId="04D4FA18" w14:textId="77777777" w:rsidR="00313885" w:rsidRPr="00243AC6" w:rsidRDefault="00313885" w:rsidP="00692BFA">
            <w:pPr>
              <w:jc w:val="center"/>
            </w:pPr>
            <w:r w:rsidRPr="009061AC">
              <w:t xml:space="preserve">Grants.gov </w:t>
            </w:r>
          </w:p>
          <w:p w14:paraId="798B1354" w14:textId="77777777" w:rsidR="00313885" w:rsidRPr="00243AC6" w:rsidRDefault="00313885" w:rsidP="00692BFA">
            <w:pPr>
              <w:jc w:val="center"/>
            </w:pPr>
          </w:p>
        </w:tc>
      </w:tr>
    </w:tbl>
    <w:p w14:paraId="58EAA1FA" w14:textId="77777777" w:rsidR="00C86753" w:rsidRDefault="00C86753" w:rsidP="00692BFA">
      <w:pPr>
        <w:autoSpaceDE w:val="0"/>
        <w:autoSpaceDN w:val="0"/>
        <w:adjustRightInd w:val="0"/>
        <w:rPr>
          <w:b/>
        </w:rPr>
      </w:pPr>
    </w:p>
    <w:p w14:paraId="3C54CDE2" w14:textId="77777777" w:rsidR="00C86753" w:rsidRDefault="00C86753" w:rsidP="00692BFA">
      <w:pPr>
        <w:spacing w:after="200"/>
        <w:rPr>
          <w:b/>
        </w:rPr>
      </w:pPr>
      <w:r>
        <w:rPr>
          <w:b/>
        </w:rPr>
        <w:br w:type="page"/>
      </w:r>
    </w:p>
    <w:p w14:paraId="1C6B3DAE" w14:textId="77777777" w:rsidR="00313885" w:rsidRPr="003351DE" w:rsidRDefault="00C86753" w:rsidP="00692BFA">
      <w:pPr>
        <w:jc w:val="center"/>
        <w:rPr>
          <w:b/>
        </w:rPr>
      </w:pPr>
      <w:bookmarkStart w:id="29" w:name="_APPENDIX_B:"/>
      <w:bookmarkEnd w:id="29"/>
      <w:r w:rsidRPr="003351DE">
        <w:rPr>
          <w:b/>
        </w:rPr>
        <w:lastRenderedPageBreak/>
        <w:t>APPENDIX B</w:t>
      </w:r>
      <w:r w:rsidR="00D40E16">
        <w:rPr>
          <w:b/>
        </w:rPr>
        <w:t>: Budget Narrative Guidance</w:t>
      </w:r>
    </w:p>
    <w:p w14:paraId="592A093C" w14:textId="77777777" w:rsidR="00C86753" w:rsidRDefault="00C86753" w:rsidP="00692BFA">
      <w:pPr>
        <w:autoSpaceDE w:val="0"/>
        <w:autoSpaceDN w:val="0"/>
        <w:adjustRightInd w:val="0"/>
        <w:rPr>
          <w:b/>
        </w:rPr>
      </w:pPr>
    </w:p>
    <w:p w14:paraId="3CB13882" w14:textId="77777777" w:rsidR="00C86753" w:rsidRPr="0060631E" w:rsidRDefault="00C86753" w:rsidP="00692BFA">
      <w:pPr>
        <w:pStyle w:val="NoSpacing"/>
      </w:pPr>
      <w:r w:rsidRPr="0060631E">
        <w:t xml:space="preserve">There is no </w:t>
      </w:r>
      <w:r w:rsidRPr="0060631E">
        <w:rPr>
          <w:lang w:val="en"/>
        </w:rPr>
        <w:t xml:space="preserve">specific </w:t>
      </w:r>
      <w:r w:rsidRPr="0060631E">
        <w:rPr>
          <w:rStyle w:val="Emphasis"/>
          <w:lang w:val="en"/>
        </w:rPr>
        <w:t>page limitation</w:t>
      </w:r>
      <w:r w:rsidR="00742573" w:rsidRPr="0060631E">
        <w:rPr>
          <w:lang w:val="en"/>
        </w:rPr>
        <w:t>.</w:t>
      </w:r>
      <w:r w:rsidR="00742573" w:rsidRPr="0060631E">
        <w:t xml:space="preserve"> </w:t>
      </w:r>
      <w:r>
        <w:t>Organizations</w:t>
      </w:r>
      <w:r w:rsidRPr="0060631E">
        <w:t xml:space="preserve"> must include a description of the goal(s) of the application and the applicable program priority(ies) met by the application’s projects and specific information about the outputs the application proposes to achieve</w:t>
      </w:r>
      <w:r w:rsidR="00FF48D7" w:rsidRPr="0060631E">
        <w:t xml:space="preserve">. </w:t>
      </w:r>
      <w:r w:rsidR="001E2332">
        <w:t xml:space="preserve"> </w:t>
      </w:r>
      <w:r w:rsidRPr="0060631E">
        <w:t xml:space="preserve">For each goal identified, the </w:t>
      </w:r>
      <w:r>
        <w:t>organization</w:t>
      </w:r>
      <w:r w:rsidRPr="0060631E">
        <w:t xml:space="preserve"> must provide a problem statement, performance objective, program activity plan, and performance measurement plan.</w:t>
      </w:r>
    </w:p>
    <w:p w14:paraId="75D1BAC6" w14:textId="77777777" w:rsidR="00C86753" w:rsidRPr="00110311" w:rsidRDefault="00C86753" w:rsidP="00692BFA">
      <w:pPr>
        <w:pStyle w:val="NoSpacing"/>
        <w:rPr>
          <w:b/>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4950"/>
      </w:tblGrid>
      <w:tr w:rsidR="00C86753" w:rsidRPr="00110311" w14:paraId="6D3FAE49" w14:textId="77777777" w:rsidTr="00E1320E">
        <w:trPr>
          <w:trHeight w:val="710"/>
        </w:trPr>
        <w:tc>
          <w:tcPr>
            <w:tcW w:w="9360" w:type="dxa"/>
            <w:gridSpan w:val="2"/>
            <w:shd w:val="clear" w:color="auto" w:fill="000000" w:themeFill="text1"/>
            <w:vAlign w:val="center"/>
          </w:tcPr>
          <w:p w14:paraId="09F73F2F" w14:textId="77777777" w:rsidR="00C86753" w:rsidRPr="00110311" w:rsidRDefault="00C86753" w:rsidP="00692BFA">
            <w:pPr>
              <w:jc w:val="center"/>
              <w:rPr>
                <w:b/>
              </w:rPr>
            </w:pPr>
            <w:r w:rsidRPr="00110311">
              <w:rPr>
                <w:b/>
              </w:rPr>
              <w:t>Sample Problem Statement</w:t>
            </w:r>
          </w:p>
        </w:tc>
      </w:tr>
      <w:tr w:rsidR="00C86753" w:rsidRPr="00110311" w14:paraId="2285CDD4" w14:textId="77777777" w:rsidTr="00E1320E">
        <w:trPr>
          <w:trHeight w:val="1529"/>
        </w:trPr>
        <w:tc>
          <w:tcPr>
            <w:tcW w:w="9360" w:type="dxa"/>
            <w:gridSpan w:val="2"/>
            <w:shd w:val="clear" w:color="auto" w:fill="F2F2F2" w:themeFill="background1" w:themeFillShade="F2"/>
            <w:vAlign w:val="center"/>
          </w:tcPr>
          <w:p w14:paraId="3F0E19E9" w14:textId="77777777" w:rsidR="00C86753" w:rsidRPr="00110311" w:rsidRDefault="00C86753" w:rsidP="00692BFA">
            <w:pPr>
              <w:jc w:val="center"/>
              <w:rPr>
                <w:b/>
              </w:rPr>
            </w:pPr>
            <w:r w:rsidRPr="00110311">
              <w:rPr>
                <w:b/>
              </w:rPr>
              <w:t>Definition</w:t>
            </w:r>
          </w:p>
          <w:p w14:paraId="1B04CEFF" w14:textId="77777777" w:rsidR="00C86753" w:rsidRPr="00110311" w:rsidRDefault="00C86753" w:rsidP="00692BFA">
            <w:r w:rsidRPr="00110311">
              <w:t>Description of the identified problem</w:t>
            </w:r>
            <w:r w:rsidR="00FF48D7" w:rsidRPr="00110311">
              <w:t xml:space="preserve">. </w:t>
            </w:r>
            <w:r w:rsidR="001E2332">
              <w:t xml:space="preserve"> </w:t>
            </w:r>
            <w:r w:rsidRPr="00110311">
              <w:t>Please include relevant details to identify the problem and to establish the baseline (include data source and how the State collects, maintains, and analyzes the data)</w:t>
            </w:r>
            <w:r w:rsidR="00FF48D7" w:rsidRPr="00110311">
              <w:t xml:space="preserve">. </w:t>
            </w:r>
          </w:p>
        </w:tc>
      </w:tr>
      <w:tr w:rsidR="00C86753" w:rsidRPr="00110311" w14:paraId="1054F947" w14:textId="77777777" w:rsidTr="00E1320E">
        <w:trPr>
          <w:trHeight w:val="800"/>
        </w:trPr>
        <w:tc>
          <w:tcPr>
            <w:tcW w:w="4410" w:type="dxa"/>
            <w:shd w:val="clear" w:color="auto" w:fill="BFBFBF" w:themeFill="background1" w:themeFillShade="BF"/>
            <w:vAlign w:val="center"/>
          </w:tcPr>
          <w:p w14:paraId="0235F28B" w14:textId="77777777" w:rsidR="00C86753" w:rsidRPr="00110311" w:rsidRDefault="00C86753" w:rsidP="00692BFA">
            <w:pPr>
              <w:jc w:val="center"/>
              <w:rPr>
                <w:b/>
              </w:rPr>
            </w:pPr>
            <w:r w:rsidRPr="00110311">
              <w:rPr>
                <w:b/>
              </w:rPr>
              <w:t>Sample #1</w:t>
            </w:r>
          </w:p>
        </w:tc>
        <w:tc>
          <w:tcPr>
            <w:tcW w:w="4950" w:type="dxa"/>
            <w:shd w:val="clear" w:color="auto" w:fill="BFBFBF" w:themeFill="background1" w:themeFillShade="BF"/>
            <w:vAlign w:val="center"/>
          </w:tcPr>
          <w:p w14:paraId="6AA67EA2" w14:textId="77777777" w:rsidR="00C86753" w:rsidRPr="00110311" w:rsidRDefault="00C86753" w:rsidP="00692BFA">
            <w:pPr>
              <w:jc w:val="center"/>
              <w:rPr>
                <w:b/>
              </w:rPr>
            </w:pPr>
            <w:r w:rsidRPr="00110311">
              <w:rPr>
                <w:b/>
              </w:rPr>
              <w:t>Sample #2</w:t>
            </w:r>
          </w:p>
        </w:tc>
      </w:tr>
      <w:tr w:rsidR="00C86753" w:rsidRPr="00110311" w14:paraId="5C51B3C7" w14:textId="77777777" w:rsidTr="00E1320E">
        <w:trPr>
          <w:trHeight w:val="2258"/>
        </w:trPr>
        <w:tc>
          <w:tcPr>
            <w:tcW w:w="4410" w:type="dxa"/>
            <w:vAlign w:val="center"/>
          </w:tcPr>
          <w:p w14:paraId="26EBDCE8" w14:textId="77777777" w:rsidR="00C86753" w:rsidRPr="00110311" w:rsidRDefault="00C86753" w:rsidP="00692BFA">
            <w:r w:rsidRPr="00110311">
              <w:t xml:space="preserve">The </w:t>
            </w:r>
            <w:r>
              <w:t>organization</w:t>
            </w:r>
            <w:r w:rsidRPr="00110311">
              <w:t xml:space="preserve"> has identified </w:t>
            </w:r>
            <w:r w:rsidR="00B00B7A">
              <w:t>five</w:t>
            </w:r>
            <w:r w:rsidRPr="00110311">
              <w:t xml:space="preserve"> corridors of highway that alone account for 38.4% of all CMV-related fatalities in the State</w:t>
            </w:r>
            <w:r w:rsidR="00FF48D7" w:rsidRPr="00110311">
              <w:t xml:space="preserve">. </w:t>
            </w:r>
            <w:r w:rsidRPr="00110311">
              <w:t>State traffic records indicate that speeding, following too closely, and improper lane change account for 84% of the crash causation factors along these corridors</w:t>
            </w:r>
            <w:r w:rsidR="00FF48D7" w:rsidRPr="00110311">
              <w:t xml:space="preserve">. </w:t>
            </w:r>
          </w:p>
        </w:tc>
        <w:tc>
          <w:tcPr>
            <w:tcW w:w="4950" w:type="dxa"/>
            <w:vAlign w:val="center"/>
          </w:tcPr>
          <w:p w14:paraId="41866807" w14:textId="77777777" w:rsidR="00C86753" w:rsidRPr="00110311" w:rsidRDefault="00C86753" w:rsidP="00692BFA">
            <w:r w:rsidRPr="00110311">
              <w:t xml:space="preserve">The </w:t>
            </w:r>
            <w:r>
              <w:t>organization</w:t>
            </w:r>
            <w:r w:rsidRPr="00110311">
              <w:t xml:space="preserve"> has identified hours of service related issues as the single most often cited violation in both carrier investigations and during roadside inspections</w:t>
            </w:r>
            <w:r w:rsidR="00FF48D7" w:rsidRPr="00110311">
              <w:t xml:space="preserve">. </w:t>
            </w:r>
            <w:r w:rsidR="001E2332">
              <w:t xml:space="preserve"> </w:t>
            </w:r>
            <w:r w:rsidRPr="00110311">
              <w:t>The State suspects that driver fatigue, as evidenced by improper adherence to hours of service regulations, accounts for 25% of the crashes in the State</w:t>
            </w:r>
            <w:r w:rsidR="00FF48D7" w:rsidRPr="00110311">
              <w:t xml:space="preserve">. </w:t>
            </w:r>
          </w:p>
        </w:tc>
      </w:tr>
      <w:tr w:rsidR="00C86753" w:rsidRPr="00110311" w14:paraId="343EC21D" w14:textId="77777777" w:rsidTr="00E1320E">
        <w:trPr>
          <w:trHeight w:val="1439"/>
        </w:trPr>
        <w:tc>
          <w:tcPr>
            <w:tcW w:w="9360" w:type="dxa"/>
            <w:gridSpan w:val="2"/>
            <w:vAlign w:val="center"/>
          </w:tcPr>
          <w:p w14:paraId="456AADF6" w14:textId="77777777" w:rsidR="00C86753" w:rsidRPr="00110311" w:rsidRDefault="00C86753" w:rsidP="00692BFA">
            <w:pPr>
              <w:jc w:val="center"/>
            </w:pPr>
            <w:r w:rsidRPr="00110311">
              <w:rPr>
                <w:b/>
              </w:rPr>
              <w:t>Evaluation Criteria</w:t>
            </w:r>
          </w:p>
          <w:p w14:paraId="28A099F3" w14:textId="77777777" w:rsidR="00C86753" w:rsidRPr="00110311" w:rsidRDefault="0012501B" w:rsidP="00692BFA">
            <w:r>
              <w:t xml:space="preserve">The </w:t>
            </w:r>
            <w:r w:rsidR="00C86753" w:rsidRPr="00110311">
              <w:t xml:space="preserve">FMCSA will consider the extent to which the </w:t>
            </w:r>
            <w:r w:rsidR="00C86753">
              <w:t>organization</w:t>
            </w:r>
            <w:r w:rsidR="00C86753" w:rsidRPr="00110311">
              <w:t xml:space="preserve"> has used available data to identify the cause of CMV crashes</w:t>
            </w:r>
            <w:r w:rsidR="00FF48D7" w:rsidRPr="00110311">
              <w:t xml:space="preserve">. </w:t>
            </w:r>
          </w:p>
        </w:tc>
      </w:tr>
    </w:tbl>
    <w:p w14:paraId="66A9AD45" w14:textId="77777777" w:rsidR="00B06CF0" w:rsidRDefault="00B06CF0" w:rsidP="00692BFA">
      <w:pPr>
        <w:autoSpaceDE w:val="0"/>
        <w:autoSpaceDN w:val="0"/>
        <w:adjustRightInd w:val="0"/>
        <w:rPr>
          <w:b/>
        </w:rPr>
      </w:pPr>
    </w:p>
    <w:p w14:paraId="16692EFF" w14:textId="77777777" w:rsidR="00B06CF0" w:rsidRDefault="00B06CF0" w:rsidP="00692BFA">
      <w:pPr>
        <w:spacing w:after="200"/>
        <w:rPr>
          <w:b/>
        </w:rPr>
      </w:pPr>
      <w:r>
        <w:rPr>
          <w:b/>
        </w:rPr>
        <w:br w:type="page"/>
      </w:r>
    </w:p>
    <w:p w14:paraId="5C3CBAEF" w14:textId="77777777" w:rsidR="00C86753" w:rsidRDefault="00C86753" w:rsidP="00692BFA">
      <w:pPr>
        <w:autoSpaceDE w:val="0"/>
        <w:autoSpaceDN w:val="0"/>
        <w:adjustRightInd w:val="0"/>
        <w:rPr>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5220"/>
      </w:tblGrid>
      <w:tr w:rsidR="00B06CF0" w:rsidRPr="00243AC6" w14:paraId="40BEC180" w14:textId="77777777" w:rsidTr="00E1320E">
        <w:trPr>
          <w:trHeight w:val="350"/>
        </w:trPr>
        <w:tc>
          <w:tcPr>
            <w:tcW w:w="9828" w:type="dxa"/>
            <w:gridSpan w:val="2"/>
            <w:shd w:val="clear" w:color="auto" w:fill="000000" w:themeFill="text1"/>
            <w:vAlign w:val="center"/>
          </w:tcPr>
          <w:p w14:paraId="20DC5BE9" w14:textId="77777777" w:rsidR="00B06CF0" w:rsidRPr="00243AC6" w:rsidRDefault="00B06CF0" w:rsidP="00692BFA">
            <w:pPr>
              <w:jc w:val="center"/>
              <w:rPr>
                <w:b/>
              </w:rPr>
            </w:pPr>
            <w:r w:rsidRPr="00243AC6">
              <w:rPr>
                <w:b/>
              </w:rPr>
              <w:t>Sample Performance Objective</w:t>
            </w:r>
          </w:p>
        </w:tc>
      </w:tr>
      <w:tr w:rsidR="00B06CF0" w:rsidRPr="00243AC6" w14:paraId="36C90C6F" w14:textId="77777777" w:rsidTr="00E1320E">
        <w:trPr>
          <w:trHeight w:val="1439"/>
        </w:trPr>
        <w:tc>
          <w:tcPr>
            <w:tcW w:w="9828" w:type="dxa"/>
            <w:gridSpan w:val="2"/>
            <w:shd w:val="clear" w:color="auto" w:fill="F2F2F2" w:themeFill="background1" w:themeFillShade="F2"/>
            <w:vAlign w:val="center"/>
          </w:tcPr>
          <w:p w14:paraId="71122CC1" w14:textId="77777777" w:rsidR="00B06CF0" w:rsidRPr="00110311" w:rsidRDefault="00B06CF0" w:rsidP="00692BFA">
            <w:pPr>
              <w:jc w:val="center"/>
              <w:rPr>
                <w:b/>
              </w:rPr>
            </w:pPr>
            <w:r w:rsidRPr="00110311">
              <w:rPr>
                <w:b/>
              </w:rPr>
              <w:t>Definition</w:t>
            </w:r>
          </w:p>
          <w:p w14:paraId="614BDF79" w14:textId="77777777" w:rsidR="00B06CF0" w:rsidRPr="00110311" w:rsidRDefault="00B06CF0" w:rsidP="00692BFA">
            <w:r w:rsidRPr="00110311">
              <w:t>Description of the goal related to the problem statement</w:t>
            </w:r>
            <w:r w:rsidR="00FF48D7" w:rsidRPr="00110311">
              <w:t xml:space="preserve">. </w:t>
            </w:r>
            <w:r w:rsidR="001E2332">
              <w:t xml:space="preserve"> </w:t>
            </w:r>
            <w:r w:rsidRPr="00110311">
              <w:t>This can be measured in the number or percentage reduction of crashes, fatalities, injuries, and/or specified incidents) that will result by implementing specific strategies and activities.</w:t>
            </w:r>
          </w:p>
        </w:tc>
      </w:tr>
      <w:tr w:rsidR="00B06CF0" w:rsidRPr="00243AC6" w14:paraId="598E9A7D" w14:textId="77777777" w:rsidTr="00E1320E">
        <w:trPr>
          <w:trHeight w:val="341"/>
        </w:trPr>
        <w:tc>
          <w:tcPr>
            <w:tcW w:w="4608" w:type="dxa"/>
            <w:shd w:val="clear" w:color="auto" w:fill="BFBFBF" w:themeFill="background1" w:themeFillShade="BF"/>
            <w:vAlign w:val="center"/>
          </w:tcPr>
          <w:p w14:paraId="59EED23E" w14:textId="77777777" w:rsidR="00B06CF0" w:rsidRPr="00110311" w:rsidRDefault="00B06CF0" w:rsidP="00692BFA">
            <w:pPr>
              <w:jc w:val="center"/>
              <w:rPr>
                <w:b/>
              </w:rPr>
            </w:pPr>
            <w:r w:rsidRPr="00110311">
              <w:rPr>
                <w:b/>
              </w:rPr>
              <w:t>Sample #1</w:t>
            </w:r>
          </w:p>
        </w:tc>
        <w:tc>
          <w:tcPr>
            <w:tcW w:w="5220" w:type="dxa"/>
            <w:shd w:val="clear" w:color="auto" w:fill="BFBFBF" w:themeFill="background1" w:themeFillShade="BF"/>
            <w:vAlign w:val="center"/>
          </w:tcPr>
          <w:p w14:paraId="3A047F26" w14:textId="77777777" w:rsidR="00B06CF0" w:rsidRPr="00110311" w:rsidRDefault="00B06CF0" w:rsidP="00692BFA">
            <w:pPr>
              <w:jc w:val="center"/>
              <w:rPr>
                <w:b/>
              </w:rPr>
            </w:pPr>
            <w:r w:rsidRPr="00110311">
              <w:rPr>
                <w:b/>
              </w:rPr>
              <w:t>Sample #2</w:t>
            </w:r>
          </w:p>
        </w:tc>
      </w:tr>
      <w:tr w:rsidR="00B06CF0" w:rsidRPr="00243AC6" w14:paraId="45364647" w14:textId="77777777" w:rsidTr="00E1320E">
        <w:trPr>
          <w:trHeight w:val="1808"/>
        </w:trPr>
        <w:tc>
          <w:tcPr>
            <w:tcW w:w="4608" w:type="dxa"/>
            <w:vAlign w:val="center"/>
          </w:tcPr>
          <w:p w14:paraId="4EC98467" w14:textId="77777777" w:rsidR="00B06CF0" w:rsidRPr="00110311" w:rsidRDefault="00B06CF0" w:rsidP="00692BFA">
            <w:r w:rsidRPr="00110311">
              <w:t xml:space="preserve">The State will conduct enforcement activities along the </w:t>
            </w:r>
            <w:r w:rsidR="00B00B7A">
              <w:t>five</w:t>
            </w:r>
            <w:r w:rsidRPr="00110311">
              <w:t xml:space="preserve"> identified corridors of highway using our most current data with the goal of reducing the crash rate along each by greater than 10% during the activity period. </w:t>
            </w:r>
          </w:p>
        </w:tc>
        <w:tc>
          <w:tcPr>
            <w:tcW w:w="5220" w:type="dxa"/>
            <w:vAlign w:val="center"/>
          </w:tcPr>
          <w:p w14:paraId="23E938D7" w14:textId="77777777" w:rsidR="00B06CF0" w:rsidRPr="00110311" w:rsidRDefault="00B06CF0" w:rsidP="00692BFA">
            <w:r w:rsidRPr="00110311">
              <w:t>The State will reduce the number of hours of service violations found in roadside inspections and during carrier investigations for domiciled carriers by 30% during the activity period</w:t>
            </w:r>
            <w:r w:rsidR="00FF48D7" w:rsidRPr="00110311">
              <w:t xml:space="preserve">. </w:t>
            </w:r>
          </w:p>
        </w:tc>
      </w:tr>
      <w:tr w:rsidR="00B06CF0" w:rsidRPr="00243AC6" w14:paraId="3B933CCF" w14:textId="77777777" w:rsidTr="00E1320E">
        <w:trPr>
          <w:trHeight w:val="1502"/>
        </w:trPr>
        <w:tc>
          <w:tcPr>
            <w:tcW w:w="9828" w:type="dxa"/>
            <w:gridSpan w:val="2"/>
            <w:vAlign w:val="center"/>
          </w:tcPr>
          <w:p w14:paraId="4E32F825" w14:textId="77777777" w:rsidR="00B06CF0" w:rsidRPr="00110311" w:rsidRDefault="00B06CF0" w:rsidP="00692BFA">
            <w:pPr>
              <w:jc w:val="center"/>
            </w:pPr>
            <w:r w:rsidRPr="00110311">
              <w:rPr>
                <w:b/>
              </w:rPr>
              <w:t>Evaluation Criteria</w:t>
            </w:r>
          </w:p>
          <w:p w14:paraId="146681EE" w14:textId="77777777" w:rsidR="00B06CF0" w:rsidRPr="00110311" w:rsidRDefault="0012501B" w:rsidP="00692BFA">
            <w:r>
              <w:t xml:space="preserve">The </w:t>
            </w:r>
            <w:r w:rsidR="00B06CF0" w:rsidRPr="00110311">
              <w:t>FMCSA will consider the extent to which the State lead agency describes sound program goals and objectives that are specific, measurable, and can likely be achieved during the grant period of performance</w:t>
            </w:r>
            <w:r w:rsidR="00FF48D7" w:rsidRPr="00110311">
              <w:t xml:space="preserve">. </w:t>
            </w:r>
            <w:r w:rsidR="001E2332">
              <w:t xml:space="preserve"> </w:t>
            </w:r>
            <w:r>
              <w:t xml:space="preserve">The </w:t>
            </w:r>
            <w:r w:rsidR="00B06CF0" w:rsidRPr="00110311">
              <w:t>FMCSA will also consider the extent to which the State lead agency thoroughly explains why it selected the project goals and objectives to address the need(s) established in the Problem Statement</w:t>
            </w:r>
            <w:r w:rsidR="00FF48D7" w:rsidRPr="00110311">
              <w:t xml:space="preserve">. </w:t>
            </w:r>
          </w:p>
        </w:tc>
      </w:tr>
    </w:tbl>
    <w:p w14:paraId="1A90B7A1" w14:textId="77777777" w:rsidR="00B06CF0" w:rsidRDefault="00B06CF0" w:rsidP="00692BFA">
      <w:pPr>
        <w:autoSpaceDE w:val="0"/>
        <w:autoSpaceDN w:val="0"/>
        <w:adjustRightInd w:val="0"/>
        <w:rPr>
          <w:b/>
        </w:rPr>
      </w:pPr>
    </w:p>
    <w:tbl>
      <w:tblPr>
        <w:tblpPr w:leftFromText="180" w:rightFromText="180" w:vertAnchor="text" w:horzAnchor="margin" w:tblpY="158"/>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5220"/>
      </w:tblGrid>
      <w:tr w:rsidR="00B06CF0" w:rsidRPr="00243AC6" w14:paraId="2C5CB75C" w14:textId="77777777" w:rsidTr="00E1320E">
        <w:trPr>
          <w:trHeight w:val="350"/>
        </w:trPr>
        <w:tc>
          <w:tcPr>
            <w:tcW w:w="9828" w:type="dxa"/>
            <w:gridSpan w:val="2"/>
            <w:shd w:val="clear" w:color="auto" w:fill="000000" w:themeFill="text1"/>
            <w:vAlign w:val="center"/>
          </w:tcPr>
          <w:p w14:paraId="3CE15A94" w14:textId="77777777" w:rsidR="00B06CF0" w:rsidRPr="001F1194" w:rsidRDefault="00B06CF0" w:rsidP="00692BFA">
            <w:pPr>
              <w:jc w:val="center"/>
              <w:rPr>
                <w:b/>
              </w:rPr>
            </w:pPr>
            <w:r w:rsidRPr="001F1194">
              <w:rPr>
                <w:b/>
              </w:rPr>
              <w:t>Sample Program Activity Plan</w:t>
            </w:r>
          </w:p>
        </w:tc>
      </w:tr>
      <w:tr w:rsidR="00B06CF0" w:rsidRPr="00243AC6" w14:paraId="00CD8DA0" w14:textId="77777777" w:rsidTr="00E1320E">
        <w:trPr>
          <w:trHeight w:val="832"/>
        </w:trPr>
        <w:tc>
          <w:tcPr>
            <w:tcW w:w="9828" w:type="dxa"/>
            <w:gridSpan w:val="2"/>
            <w:shd w:val="clear" w:color="auto" w:fill="F2F2F2" w:themeFill="background1" w:themeFillShade="F2"/>
            <w:vAlign w:val="center"/>
          </w:tcPr>
          <w:p w14:paraId="7BF304DB" w14:textId="77777777" w:rsidR="00B06CF0" w:rsidRPr="001F1194" w:rsidRDefault="00B06CF0" w:rsidP="00692BFA">
            <w:pPr>
              <w:jc w:val="center"/>
              <w:rPr>
                <w:b/>
              </w:rPr>
            </w:pPr>
            <w:r w:rsidRPr="001F1194">
              <w:rPr>
                <w:b/>
              </w:rPr>
              <w:t>Definition</w:t>
            </w:r>
          </w:p>
          <w:p w14:paraId="350E4DDB" w14:textId="77777777" w:rsidR="00B06CF0" w:rsidRPr="001F1194" w:rsidRDefault="00B06CF0" w:rsidP="00692BFA">
            <w:r w:rsidRPr="001F1194">
              <w:t xml:space="preserve">Description of the activities the </w:t>
            </w:r>
            <w:r>
              <w:t>organization</w:t>
            </w:r>
            <w:r w:rsidRPr="001F1194">
              <w:t xml:space="preserve"> believes will help mitigate the problem</w:t>
            </w:r>
            <w:r w:rsidR="00FF48D7" w:rsidRPr="001F1194">
              <w:t xml:space="preserve">. </w:t>
            </w:r>
            <w:r w:rsidRPr="001F1194">
              <w:t>This section should only be a high-level description – detailed activities will be described later.</w:t>
            </w:r>
          </w:p>
        </w:tc>
      </w:tr>
      <w:tr w:rsidR="00B06CF0" w:rsidRPr="00243AC6" w14:paraId="6013EF6A" w14:textId="77777777" w:rsidTr="00E1320E">
        <w:trPr>
          <w:trHeight w:val="364"/>
        </w:trPr>
        <w:tc>
          <w:tcPr>
            <w:tcW w:w="4608" w:type="dxa"/>
            <w:shd w:val="clear" w:color="auto" w:fill="BFBFBF" w:themeFill="background1" w:themeFillShade="BF"/>
            <w:vAlign w:val="center"/>
          </w:tcPr>
          <w:p w14:paraId="68BED60A" w14:textId="77777777" w:rsidR="00B06CF0" w:rsidRPr="001F1194" w:rsidRDefault="00B06CF0" w:rsidP="00692BFA">
            <w:pPr>
              <w:jc w:val="center"/>
              <w:rPr>
                <w:b/>
              </w:rPr>
            </w:pPr>
            <w:r w:rsidRPr="001F1194">
              <w:rPr>
                <w:b/>
              </w:rPr>
              <w:t>Sample #1</w:t>
            </w:r>
          </w:p>
        </w:tc>
        <w:tc>
          <w:tcPr>
            <w:tcW w:w="5220" w:type="dxa"/>
            <w:shd w:val="clear" w:color="auto" w:fill="BFBFBF" w:themeFill="background1" w:themeFillShade="BF"/>
            <w:vAlign w:val="center"/>
          </w:tcPr>
          <w:p w14:paraId="7C263032" w14:textId="77777777" w:rsidR="00B06CF0" w:rsidRPr="001F1194" w:rsidRDefault="00B06CF0" w:rsidP="00692BFA">
            <w:pPr>
              <w:jc w:val="center"/>
              <w:rPr>
                <w:b/>
              </w:rPr>
            </w:pPr>
            <w:r w:rsidRPr="001F1194">
              <w:rPr>
                <w:b/>
              </w:rPr>
              <w:t>Sample #2</w:t>
            </w:r>
          </w:p>
        </w:tc>
      </w:tr>
      <w:tr w:rsidR="00B06CF0" w:rsidRPr="00243AC6" w14:paraId="44B7202A" w14:textId="77777777" w:rsidTr="00E1320E">
        <w:trPr>
          <w:trHeight w:val="2722"/>
        </w:trPr>
        <w:tc>
          <w:tcPr>
            <w:tcW w:w="3600" w:type="dxa"/>
            <w:vAlign w:val="center"/>
          </w:tcPr>
          <w:p w14:paraId="77D49C15" w14:textId="77777777" w:rsidR="00B06CF0" w:rsidRPr="001F1194" w:rsidRDefault="00B06CF0" w:rsidP="00692BFA">
            <w:r w:rsidRPr="001F1194">
              <w:t xml:space="preserve">The </w:t>
            </w:r>
            <w:r>
              <w:t>organization</w:t>
            </w:r>
            <w:r w:rsidRPr="001F1194">
              <w:t xml:space="preserve"> will conduct high visibility traffic enforcement along the </w:t>
            </w:r>
            <w:r w:rsidR="00B00B7A">
              <w:t>five</w:t>
            </w:r>
            <w:r w:rsidRPr="001F1194">
              <w:t xml:space="preserve"> identified corridors of highway during the activity period</w:t>
            </w:r>
            <w:r w:rsidR="00FF48D7" w:rsidRPr="001F1194">
              <w:t xml:space="preserve">. </w:t>
            </w:r>
            <w:r w:rsidR="001E2332">
              <w:t xml:space="preserve"> </w:t>
            </w:r>
            <w:r w:rsidRPr="001F1194">
              <w:t xml:space="preserve">The </w:t>
            </w:r>
            <w:r>
              <w:t>organization</w:t>
            </w:r>
            <w:r w:rsidRPr="001F1194">
              <w:t xml:space="preserve"> will conduct at least </w:t>
            </w:r>
            <w:r w:rsidR="00B00B7A">
              <w:t>five</w:t>
            </w:r>
            <w:r w:rsidRPr="001F1194">
              <w:t xml:space="preserve"> enforcement blitzes each month and will ensure that it increases the number of officers assigned to each corridor from X to Y during each of the </w:t>
            </w:r>
            <w:r w:rsidR="00B00B7A">
              <w:t>four</w:t>
            </w:r>
            <w:r w:rsidRPr="001F1194">
              <w:t>-day periods</w:t>
            </w:r>
            <w:r w:rsidR="00FF48D7" w:rsidRPr="001F1194">
              <w:t xml:space="preserve">. </w:t>
            </w:r>
            <w:r w:rsidRPr="001F1194">
              <w:t>(See Driver/Vehicle inspection se</w:t>
            </w:r>
            <w:r>
              <w:t>ction for further information.)</w:t>
            </w:r>
          </w:p>
        </w:tc>
        <w:tc>
          <w:tcPr>
            <w:tcW w:w="3600" w:type="dxa"/>
            <w:vAlign w:val="center"/>
          </w:tcPr>
          <w:p w14:paraId="3274C505" w14:textId="77777777" w:rsidR="00B06CF0" w:rsidRPr="001F1194" w:rsidRDefault="00B06CF0" w:rsidP="00692BFA">
            <w:r w:rsidRPr="001F1194">
              <w:t xml:space="preserve">The </w:t>
            </w:r>
            <w:r>
              <w:t>organization</w:t>
            </w:r>
            <w:r w:rsidRPr="001F1194">
              <w:t xml:space="preserve"> will focus on conducting at least 40% of its total number of inspections as Level III.  Further, the </w:t>
            </w:r>
            <w:r>
              <w:t>organization</w:t>
            </w:r>
            <w:r w:rsidRPr="001F1194">
              <w:t xml:space="preserve"> will provide additional training to officers to detect hours of service violations</w:t>
            </w:r>
            <w:r w:rsidR="00FF48D7" w:rsidRPr="001F1194">
              <w:t xml:space="preserve">. </w:t>
            </w:r>
            <w:r w:rsidR="001E2332">
              <w:t xml:space="preserve"> </w:t>
            </w:r>
            <w:r w:rsidRPr="001F1194">
              <w:t xml:space="preserve">Finally, the </w:t>
            </w:r>
            <w:r>
              <w:t>organization</w:t>
            </w:r>
            <w:r w:rsidRPr="001F1194">
              <w:t xml:space="preserve"> will engage in 12 free hours of service safety talks to motor carrier associations around the State during the performance period</w:t>
            </w:r>
            <w:r w:rsidR="00FF48D7" w:rsidRPr="001F1194">
              <w:t xml:space="preserve">. </w:t>
            </w:r>
            <w:r w:rsidRPr="001F1194">
              <w:t xml:space="preserve">(See respective sections for further </w:t>
            </w:r>
            <w:r w:rsidR="00FF48D7" w:rsidRPr="001F1194">
              <w:t>information, i.e.</w:t>
            </w:r>
            <w:r w:rsidRPr="001F1194">
              <w:t>, Outreach and Education.)</w:t>
            </w:r>
          </w:p>
        </w:tc>
      </w:tr>
      <w:tr w:rsidR="00B06CF0" w:rsidRPr="001F1194" w14:paraId="01D07480" w14:textId="77777777" w:rsidTr="00E1320E">
        <w:trPr>
          <w:trHeight w:val="815"/>
        </w:trPr>
        <w:tc>
          <w:tcPr>
            <w:tcW w:w="9828" w:type="dxa"/>
            <w:gridSpan w:val="2"/>
            <w:vAlign w:val="center"/>
          </w:tcPr>
          <w:p w14:paraId="4059D2CF" w14:textId="77777777" w:rsidR="00B06CF0" w:rsidRPr="001F1194" w:rsidRDefault="00B06CF0" w:rsidP="00692BFA">
            <w:pPr>
              <w:jc w:val="center"/>
              <w:rPr>
                <w:sz w:val="20"/>
                <w:szCs w:val="20"/>
              </w:rPr>
            </w:pPr>
            <w:r w:rsidRPr="001F1194">
              <w:rPr>
                <w:b/>
                <w:sz w:val="20"/>
                <w:szCs w:val="20"/>
              </w:rPr>
              <w:t>Evaluation Criteria</w:t>
            </w:r>
          </w:p>
          <w:p w14:paraId="50F92A16" w14:textId="77777777" w:rsidR="00B06CF0" w:rsidRPr="00C00BCA" w:rsidRDefault="0012501B" w:rsidP="00692BFA">
            <w:r>
              <w:t xml:space="preserve">The </w:t>
            </w:r>
            <w:r w:rsidR="00B06CF0" w:rsidRPr="00C00BCA">
              <w:t xml:space="preserve">FMCSA will consider the extent to which the </w:t>
            </w:r>
            <w:r w:rsidR="00B06CF0">
              <w:t>organization</w:t>
            </w:r>
            <w:r w:rsidR="00B06CF0" w:rsidRPr="00C00BCA">
              <w:t xml:space="preserve"> describes tasks, activities, and timelines to achieve the project goals.</w:t>
            </w:r>
          </w:p>
        </w:tc>
      </w:tr>
    </w:tbl>
    <w:p w14:paraId="3511F232" w14:textId="77777777" w:rsidR="00B06CF0" w:rsidRDefault="00B06CF0" w:rsidP="00692BFA">
      <w:pPr>
        <w:autoSpaceDE w:val="0"/>
        <w:autoSpaceDN w:val="0"/>
        <w:adjustRightInd w:val="0"/>
        <w:rPr>
          <w:b/>
        </w:rPr>
      </w:pPr>
    </w:p>
    <w:p w14:paraId="0C853BA4" w14:textId="77777777" w:rsidR="00B06CF0" w:rsidRDefault="00B06CF0" w:rsidP="00692BFA">
      <w:pPr>
        <w:spacing w:after="200"/>
        <w:rPr>
          <w:b/>
        </w:rPr>
      </w:pPr>
      <w:r>
        <w:rPr>
          <w:b/>
        </w:rPr>
        <w:br w:type="page"/>
      </w:r>
    </w:p>
    <w:tbl>
      <w:tblPr>
        <w:tblpPr w:leftFromText="180" w:rightFromText="180" w:vertAnchor="text" w:horzAnchor="margin" w:tblpY="-59"/>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5130"/>
      </w:tblGrid>
      <w:tr w:rsidR="00B06CF0" w:rsidRPr="00167A8A" w14:paraId="36006C40" w14:textId="77777777" w:rsidTr="00E1320E">
        <w:trPr>
          <w:trHeight w:val="617"/>
        </w:trPr>
        <w:tc>
          <w:tcPr>
            <w:tcW w:w="9828" w:type="dxa"/>
            <w:gridSpan w:val="2"/>
            <w:shd w:val="clear" w:color="auto" w:fill="000000" w:themeFill="text1"/>
            <w:vAlign w:val="center"/>
          </w:tcPr>
          <w:p w14:paraId="6E4DB407" w14:textId="77777777" w:rsidR="00B06CF0" w:rsidRPr="0060631E" w:rsidRDefault="00B06CF0" w:rsidP="00692BFA">
            <w:pPr>
              <w:jc w:val="center"/>
              <w:rPr>
                <w:b/>
              </w:rPr>
            </w:pPr>
            <w:r w:rsidRPr="0060631E">
              <w:rPr>
                <w:b/>
              </w:rPr>
              <w:lastRenderedPageBreak/>
              <w:t>Sample Performance Measurement Plan</w:t>
            </w:r>
          </w:p>
        </w:tc>
      </w:tr>
      <w:tr w:rsidR="00B06CF0" w:rsidRPr="00167A8A" w14:paraId="4615450E" w14:textId="77777777" w:rsidTr="00E1320E">
        <w:trPr>
          <w:trHeight w:val="2161"/>
        </w:trPr>
        <w:tc>
          <w:tcPr>
            <w:tcW w:w="9828" w:type="dxa"/>
            <w:gridSpan w:val="2"/>
            <w:shd w:val="clear" w:color="auto" w:fill="F2F2F2" w:themeFill="background1" w:themeFillShade="F2"/>
            <w:vAlign w:val="center"/>
          </w:tcPr>
          <w:p w14:paraId="4945A8E5" w14:textId="77777777" w:rsidR="00B06CF0" w:rsidRPr="0060631E" w:rsidRDefault="00B06CF0" w:rsidP="00692BFA">
            <w:pPr>
              <w:jc w:val="center"/>
              <w:rPr>
                <w:b/>
              </w:rPr>
            </w:pPr>
            <w:r w:rsidRPr="0060631E">
              <w:rPr>
                <w:b/>
              </w:rPr>
              <w:t>Definition</w:t>
            </w:r>
          </w:p>
          <w:p w14:paraId="106D2446" w14:textId="77777777" w:rsidR="00B06CF0" w:rsidRPr="0060631E" w:rsidRDefault="00B06CF0" w:rsidP="00692BFA">
            <w:r w:rsidRPr="0060631E">
              <w:t xml:space="preserve">Description of how the </w:t>
            </w:r>
            <w:r>
              <w:t xml:space="preserve">organization </w:t>
            </w:r>
            <w:r w:rsidRPr="0060631E">
              <w:t>will measure progress towards the performance objective goal, such as quantifiable and measurable outputs (hours, carrier contacts, inspections, etc.) and in terms of performance outcomes</w:t>
            </w:r>
            <w:r w:rsidR="00FF48D7" w:rsidRPr="0060631E">
              <w:t xml:space="preserve">. </w:t>
            </w:r>
            <w:r w:rsidR="001E2332">
              <w:t xml:space="preserve"> </w:t>
            </w:r>
            <w:r w:rsidRPr="0060631E">
              <w:t>The measure must include specific benchmarks that can be reported on in the quarterly progress report if practicable (if quarterly reporting is not practicable, explain how the annual outcome will be reported)</w:t>
            </w:r>
            <w:r w:rsidR="00FF48D7" w:rsidRPr="0060631E">
              <w:t xml:space="preserve">. </w:t>
            </w:r>
          </w:p>
        </w:tc>
      </w:tr>
      <w:tr w:rsidR="00B06CF0" w:rsidRPr="00167A8A" w14:paraId="043D748A" w14:textId="77777777" w:rsidTr="00E1320E">
        <w:trPr>
          <w:trHeight w:val="617"/>
        </w:trPr>
        <w:tc>
          <w:tcPr>
            <w:tcW w:w="4698" w:type="dxa"/>
            <w:shd w:val="clear" w:color="auto" w:fill="BFBFBF" w:themeFill="background1" w:themeFillShade="BF"/>
            <w:vAlign w:val="center"/>
          </w:tcPr>
          <w:p w14:paraId="390709B2" w14:textId="77777777" w:rsidR="00B06CF0" w:rsidRPr="0060631E" w:rsidRDefault="00B06CF0" w:rsidP="00692BFA">
            <w:pPr>
              <w:jc w:val="center"/>
              <w:rPr>
                <w:b/>
              </w:rPr>
            </w:pPr>
            <w:r w:rsidRPr="0060631E">
              <w:rPr>
                <w:b/>
              </w:rPr>
              <w:t>Sample #1</w:t>
            </w:r>
          </w:p>
        </w:tc>
        <w:tc>
          <w:tcPr>
            <w:tcW w:w="5130" w:type="dxa"/>
            <w:shd w:val="clear" w:color="auto" w:fill="BFBFBF" w:themeFill="background1" w:themeFillShade="BF"/>
            <w:vAlign w:val="center"/>
          </w:tcPr>
          <w:p w14:paraId="5E0BC2CF" w14:textId="77777777" w:rsidR="00B06CF0" w:rsidRPr="0060631E" w:rsidRDefault="00B06CF0" w:rsidP="00692BFA">
            <w:pPr>
              <w:jc w:val="center"/>
              <w:rPr>
                <w:b/>
              </w:rPr>
            </w:pPr>
            <w:r w:rsidRPr="0060631E">
              <w:rPr>
                <w:b/>
              </w:rPr>
              <w:t>Sample #2</w:t>
            </w:r>
          </w:p>
        </w:tc>
      </w:tr>
      <w:tr w:rsidR="00B06CF0" w:rsidRPr="00167A8A" w14:paraId="6E94C335" w14:textId="77777777" w:rsidTr="00E1320E">
        <w:trPr>
          <w:trHeight w:val="4076"/>
        </w:trPr>
        <w:tc>
          <w:tcPr>
            <w:tcW w:w="4698" w:type="dxa"/>
            <w:vAlign w:val="center"/>
          </w:tcPr>
          <w:p w14:paraId="44AC96D8" w14:textId="77777777" w:rsidR="00B06CF0" w:rsidRPr="0060631E" w:rsidRDefault="00B06CF0" w:rsidP="00692BFA">
            <w:r w:rsidRPr="0060631E">
              <w:t xml:space="preserve">The </w:t>
            </w:r>
            <w:r>
              <w:t>organization</w:t>
            </w:r>
            <w:r w:rsidRPr="0060631E">
              <w:t>, using its own crash data, will record the number of officer enforcement hours, stops made, citations issued, violation code of citations issued, and crashes reported along each corridor at the end of each quarter</w:t>
            </w:r>
            <w:r w:rsidR="00FF48D7" w:rsidRPr="0060631E">
              <w:t xml:space="preserve">. </w:t>
            </w:r>
            <w:r w:rsidRPr="0060631E">
              <w:t xml:space="preserve">Using this information, the </w:t>
            </w:r>
            <w:r>
              <w:t>organization</w:t>
            </w:r>
            <w:r w:rsidRPr="0060631E">
              <w:t xml:space="preserve"> will adjust the officers assigned to future blitzes and provide each officer assigned with a specific focus area for enforcement</w:t>
            </w:r>
            <w:r w:rsidR="00FF48D7" w:rsidRPr="0060631E">
              <w:t xml:space="preserve">. </w:t>
            </w:r>
            <w:r w:rsidR="001E2332">
              <w:t xml:space="preserve"> </w:t>
            </w:r>
            <w:r w:rsidRPr="0060631E">
              <w:t xml:space="preserve">The </w:t>
            </w:r>
            <w:r>
              <w:t>organization</w:t>
            </w:r>
            <w:r w:rsidRPr="0060631E">
              <w:t xml:space="preserve"> expects that number of crashes in each corridor will be 10% lower than the comparable period in 2014</w:t>
            </w:r>
            <w:r w:rsidR="00FF48D7" w:rsidRPr="0060631E">
              <w:t xml:space="preserve">. </w:t>
            </w:r>
          </w:p>
        </w:tc>
        <w:tc>
          <w:tcPr>
            <w:tcW w:w="5130" w:type="dxa"/>
            <w:vAlign w:val="center"/>
          </w:tcPr>
          <w:p w14:paraId="2C23A59A" w14:textId="77777777" w:rsidR="00B06CF0" w:rsidRPr="0060631E" w:rsidRDefault="00B06CF0" w:rsidP="00692BFA">
            <w:r w:rsidRPr="0060631E">
              <w:t xml:space="preserve">The </w:t>
            </w:r>
            <w:r>
              <w:t>organization</w:t>
            </w:r>
            <w:r w:rsidRPr="0060631E">
              <w:t xml:space="preserve"> will evaluate the various levels of inspections each quarter to ensure that officers focus on Level III to meet the program-wide goal of at least 33% of all inspections</w:t>
            </w:r>
            <w:r w:rsidR="00FF48D7" w:rsidRPr="0060631E">
              <w:t xml:space="preserve">. </w:t>
            </w:r>
            <w:r w:rsidR="001E2332">
              <w:t xml:space="preserve"> </w:t>
            </w:r>
            <w:r w:rsidRPr="0060631E">
              <w:t xml:space="preserve">Further, the </w:t>
            </w:r>
            <w:r>
              <w:t>organization</w:t>
            </w:r>
            <w:r w:rsidRPr="0060631E">
              <w:t xml:space="preserve"> will evaluate the violation types cited on inspections and carrier investigations for domiciled carriers to monitor the percentage of hours of service violations</w:t>
            </w:r>
            <w:r w:rsidR="00FF48D7" w:rsidRPr="0060631E">
              <w:t xml:space="preserve">. </w:t>
            </w:r>
            <w:r w:rsidR="001E2332">
              <w:t xml:space="preserve"> </w:t>
            </w:r>
            <w:r w:rsidRPr="0060631E">
              <w:t xml:space="preserve">Based on this, the </w:t>
            </w:r>
            <w:r>
              <w:t>organization</w:t>
            </w:r>
            <w:r w:rsidRPr="0060631E">
              <w:t xml:space="preserve"> may shift resources to conduct additional safety talks or inspections</w:t>
            </w:r>
            <w:r w:rsidR="00FF48D7" w:rsidRPr="0060631E">
              <w:t xml:space="preserve">. </w:t>
            </w:r>
          </w:p>
        </w:tc>
      </w:tr>
      <w:tr w:rsidR="00B06CF0" w:rsidRPr="00167A8A" w14:paraId="1B2012A7" w14:textId="77777777" w:rsidTr="00E1320E">
        <w:trPr>
          <w:trHeight w:val="1423"/>
        </w:trPr>
        <w:tc>
          <w:tcPr>
            <w:tcW w:w="9828" w:type="dxa"/>
            <w:gridSpan w:val="2"/>
            <w:vAlign w:val="center"/>
          </w:tcPr>
          <w:p w14:paraId="5C11C648" w14:textId="77777777" w:rsidR="00B06CF0" w:rsidRPr="0060631E" w:rsidRDefault="00B06CF0" w:rsidP="00692BFA">
            <w:pPr>
              <w:jc w:val="center"/>
            </w:pPr>
            <w:r w:rsidRPr="0060631E">
              <w:rPr>
                <w:b/>
              </w:rPr>
              <w:t>Evaluation Criteria</w:t>
            </w:r>
          </w:p>
          <w:p w14:paraId="30F0A614" w14:textId="77777777" w:rsidR="00B06CF0" w:rsidRPr="0060631E" w:rsidRDefault="0012501B" w:rsidP="00692BFA">
            <w:r>
              <w:t xml:space="preserve">The </w:t>
            </w:r>
            <w:r w:rsidR="00B06CF0" w:rsidRPr="0060631E">
              <w:t xml:space="preserve">FMCSA will consider the extent to which the </w:t>
            </w:r>
            <w:r w:rsidR="00B06CF0">
              <w:t>organization</w:t>
            </w:r>
            <w:r w:rsidR="00B06CF0" w:rsidRPr="0060631E">
              <w:rPr>
                <w:bCs/>
                <w:iCs/>
              </w:rPr>
              <w:t xml:space="preserve"> thoroughly outlines how it will monitor the effective implementation of the strategies and document the project outcomes.</w:t>
            </w:r>
          </w:p>
        </w:tc>
      </w:tr>
    </w:tbl>
    <w:p w14:paraId="38784BCA" w14:textId="77777777" w:rsidR="00B06CF0" w:rsidRDefault="00B06CF0" w:rsidP="00692BFA">
      <w:pPr>
        <w:autoSpaceDE w:val="0"/>
        <w:autoSpaceDN w:val="0"/>
        <w:adjustRightInd w:val="0"/>
        <w:rPr>
          <w:b/>
        </w:rPr>
      </w:pPr>
    </w:p>
    <w:p w14:paraId="7A0043EB" w14:textId="77777777" w:rsidR="00B06CF0" w:rsidRDefault="00B06CF0" w:rsidP="00692BFA">
      <w:pPr>
        <w:spacing w:after="200"/>
        <w:rPr>
          <w:b/>
        </w:rPr>
      </w:pPr>
      <w:r>
        <w:rPr>
          <w:b/>
        </w:rPr>
        <w:br w:type="page"/>
      </w:r>
    </w:p>
    <w:p w14:paraId="773A8FC5" w14:textId="77777777" w:rsidR="00B06CF0" w:rsidRPr="00270CA0" w:rsidRDefault="00B06CF0" w:rsidP="00692BFA">
      <w:pPr>
        <w:pStyle w:val="NoSpacing"/>
        <w:rPr>
          <w:b/>
          <w:sz w:val="32"/>
          <w:szCs w:val="28"/>
        </w:rPr>
      </w:pPr>
      <w:r w:rsidRPr="00270CA0">
        <w:rPr>
          <w:b/>
          <w:sz w:val="32"/>
          <w:szCs w:val="28"/>
        </w:rPr>
        <w:lastRenderedPageBreak/>
        <w:t>What is a Budget Narrative?</w:t>
      </w:r>
    </w:p>
    <w:p w14:paraId="1CAA6D15" w14:textId="77777777" w:rsidR="00B06CF0" w:rsidRPr="0060631E" w:rsidRDefault="00B06CF0" w:rsidP="00692BFA">
      <w:pPr>
        <w:pStyle w:val="NoSpacing"/>
      </w:pPr>
    </w:p>
    <w:p w14:paraId="5127837D" w14:textId="77777777" w:rsidR="00B06CF0" w:rsidRPr="0060631E" w:rsidRDefault="00B06CF0" w:rsidP="00692BFA">
      <w:pPr>
        <w:pStyle w:val="NoSpacing"/>
      </w:pPr>
      <w:r w:rsidRPr="0060631E">
        <w:t>The budget narrative explains the “what, “how” and “why” of a line item cost to carry out grant project goals and objectives</w:t>
      </w:r>
      <w:r w:rsidR="00FF48D7" w:rsidRPr="0060631E">
        <w:t xml:space="preserve">. </w:t>
      </w:r>
      <w:r w:rsidR="001E2332">
        <w:t xml:space="preserve"> </w:t>
      </w:r>
      <w:r w:rsidRPr="0060631E">
        <w:t>A budget narrative is a narrative explanation of each budget component which supports the costs of the proposed work</w:t>
      </w:r>
      <w:r w:rsidR="00FF48D7" w:rsidRPr="0060631E">
        <w:t xml:space="preserve">. </w:t>
      </w:r>
      <w:r w:rsidR="001E2332">
        <w:t xml:space="preserve"> </w:t>
      </w:r>
      <w:r w:rsidRPr="0060631E">
        <w:t>The budget narrative should focus on how each budget item is required to achieve the proposed project goals and objectives</w:t>
      </w:r>
      <w:r w:rsidR="00FF48D7" w:rsidRPr="0060631E">
        <w:t xml:space="preserve">. </w:t>
      </w:r>
      <w:r w:rsidR="001E2332">
        <w:t xml:space="preserve"> </w:t>
      </w:r>
      <w:r w:rsidRPr="0060631E">
        <w:t>It should also justify how budget costs were calculated</w:t>
      </w:r>
      <w:r w:rsidR="00FF48D7" w:rsidRPr="0060631E">
        <w:t xml:space="preserve">. </w:t>
      </w:r>
    </w:p>
    <w:p w14:paraId="73EC2979" w14:textId="77777777" w:rsidR="00B06CF0" w:rsidRPr="0060631E" w:rsidRDefault="00B06CF0" w:rsidP="00692BFA">
      <w:pPr>
        <w:pStyle w:val="NoSpacing"/>
      </w:pPr>
    </w:p>
    <w:p w14:paraId="460009B5" w14:textId="77777777" w:rsidR="00B06CF0" w:rsidRPr="0060631E" w:rsidRDefault="00B06CF0" w:rsidP="00692BFA">
      <w:pPr>
        <w:pStyle w:val="NoSpacing"/>
      </w:pPr>
      <w:r w:rsidRPr="0060631E">
        <w:t>The budget narrative should be clear, specific, detailed, and mathematically correct</w:t>
      </w:r>
      <w:r w:rsidR="00FF48D7" w:rsidRPr="0060631E">
        <w:t xml:space="preserve">. </w:t>
      </w:r>
      <w:r w:rsidR="001E2332">
        <w:t xml:space="preserve"> </w:t>
      </w:r>
      <w:r w:rsidR="002A344D">
        <w:t xml:space="preserve">The </w:t>
      </w:r>
      <w:r w:rsidRPr="0060631E">
        <w:t>FMCSA reviews the budget narrative to confirm if costs are allowable, allocable, necessary, and reasonable</w:t>
      </w:r>
      <w:r w:rsidR="00FF48D7" w:rsidRPr="0060631E">
        <w:t xml:space="preserve">. </w:t>
      </w:r>
      <w:r w:rsidR="001E2332">
        <w:t xml:space="preserve"> </w:t>
      </w:r>
      <w:r w:rsidRPr="0060631E">
        <w:t>A well-developed budget narrative is also an effective management tool; a budget that doesn’t represent a project’s needs makes it difficult to recommend funding and assess financial performance over the life of the project</w:t>
      </w:r>
      <w:r w:rsidR="00FF48D7" w:rsidRPr="0060631E">
        <w:t xml:space="preserve">. </w:t>
      </w:r>
      <w:r w:rsidR="001E2332">
        <w:t xml:space="preserve"> </w:t>
      </w:r>
      <w:r w:rsidRPr="0060631E">
        <w:t>The budget narrative serves a number of critical functions:</w:t>
      </w:r>
    </w:p>
    <w:p w14:paraId="0A813D3F" w14:textId="77777777" w:rsidR="00B06CF0" w:rsidRPr="0060631E" w:rsidRDefault="00B06CF0" w:rsidP="00692BFA">
      <w:pPr>
        <w:pStyle w:val="NoSpacing"/>
      </w:pPr>
    </w:p>
    <w:p w14:paraId="1B176139" w14:textId="77777777" w:rsidR="00B06CF0" w:rsidRPr="0060631E" w:rsidRDefault="00B06CF0" w:rsidP="00692BFA">
      <w:pPr>
        <w:pStyle w:val="NoSpacing"/>
        <w:numPr>
          <w:ilvl w:val="0"/>
          <w:numId w:val="14"/>
        </w:numPr>
      </w:pPr>
      <w:r w:rsidRPr="0060631E">
        <w:t>Describes your need for or necessity of an expense;</w:t>
      </w:r>
    </w:p>
    <w:p w14:paraId="6AF9782F" w14:textId="77777777" w:rsidR="00B06CF0" w:rsidRPr="0060631E" w:rsidRDefault="00B06CF0" w:rsidP="00692BFA">
      <w:pPr>
        <w:pStyle w:val="NoSpacing"/>
        <w:ind w:left="360"/>
      </w:pPr>
    </w:p>
    <w:p w14:paraId="7F8490EA" w14:textId="77777777" w:rsidR="00B06CF0" w:rsidRPr="0060631E" w:rsidRDefault="00B06CF0" w:rsidP="00692BFA">
      <w:pPr>
        <w:pStyle w:val="NoSpacing"/>
        <w:numPr>
          <w:ilvl w:val="0"/>
          <w:numId w:val="14"/>
        </w:numPr>
      </w:pPr>
      <w:r w:rsidRPr="0060631E">
        <w:t>Documents how reasonable the request is, conveys your judgment as well as the feasibility of the project in context of available and proposed resources.</w:t>
      </w:r>
    </w:p>
    <w:p w14:paraId="1BB86C4D" w14:textId="77777777" w:rsidR="00B06CF0" w:rsidRPr="0060631E" w:rsidRDefault="00B06CF0" w:rsidP="00692BFA">
      <w:pPr>
        <w:pStyle w:val="NoSpacing"/>
        <w:ind w:left="360"/>
      </w:pPr>
    </w:p>
    <w:p w14:paraId="0D1F933A" w14:textId="77777777" w:rsidR="00B06CF0" w:rsidRPr="0060631E" w:rsidRDefault="00B06CF0" w:rsidP="00692BFA">
      <w:pPr>
        <w:pStyle w:val="NoSpacing"/>
        <w:numPr>
          <w:ilvl w:val="0"/>
          <w:numId w:val="14"/>
        </w:numPr>
      </w:pPr>
      <w:r w:rsidRPr="0060631E">
        <w:t>Helps FMCSA review high-risk cost items to determine funding.</w:t>
      </w:r>
    </w:p>
    <w:p w14:paraId="0F5FD5F7" w14:textId="77777777" w:rsidR="00B06CF0" w:rsidRPr="0060631E" w:rsidRDefault="00B06CF0" w:rsidP="00692BFA">
      <w:pPr>
        <w:pStyle w:val="NoSpacing"/>
      </w:pPr>
    </w:p>
    <w:p w14:paraId="6AA0198D" w14:textId="77777777" w:rsidR="00B06CF0" w:rsidRPr="0060631E" w:rsidRDefault="00B06CF0" w:rsidP="00692BFA">
      <w:r w:rsidRPr="0060631E">
        <w:t>Use this budget narrative guidance to help develop your budget</w:t>
      </w:r>
      <w:r w:rsidR="00FF48D7" w:rsidRPr="0060631E">
        <w:t xml:space="preserve">. </w:t>
      </w:r>
      <w:r w:rsidR="001E2332">
        <w:t xml:space="preserve"> </w:t>
      </w:r>
      <w:r w:rsidRPr="0060631E">
        <w:t xml:space="preserve">Note that each budget narrative </w:t>
      </w:r>
      <w:r>
        <w:t xml:space="preserve">must include </w:t>
      </w:r>
      <w:r w:rsidRPr="0060631E">
        <w:t xml:space="preserve">a break-out of the </w:t>
      </w:r>
      <w:r w:rsidR="00D265E4">
        <w:t>Federal</w:t>
      </w:r>
      <w:r w:rsidRPr="0060631E">
        <w:t xml:space="preserve"> (</w:t>
      </w:r>
      <w:r>
        <w:t>XX</w:t>
      </w:r>
      <w:r w:rsidRPr="0060631E">
        <w:t xml:space="preserve">%) and </w:t>
      </w:r>
      <w:r>
        <w:t>organization</w:t>
      </w:r>
      <w:r w:rsidRPr="0060631E">
        <w:t xml:space="preserve"> (</w:t>
      </w:r>
      <w:r>
        <w:t>XX</w:t>
      </w:r>
      <w:r w:rsidRPr="0060631E">
        <w:t>%) matching share</w:t>
      </w:r>
      <w:r w:rsidR="00FF48D7" w:rsidRPr="0060631E">
        <w:t xml:space="preserve">. </w:t>
      </w:r>
      <w:r w:rsidR="001E2332">
        <w:t xml:space="preserve"> </w:t>
      </w:r>
      <w:r w:rsidR="0012501B">
        <w:t xml:space="preserve">The </w:t>
      </w:r>
      <w:r w:rsidRPr="0060631E">
        <w:t>FMCSA evaluates costs based on the total project cost (</w:t>
      </w:r>
      <w:r w:rsidR="00D265E4">
        <w:t>Federal</w:t>
      </w:r>
      <w:r w:rsidRPr="0060631E">
        <w:t xml:space="preserve"> + </w:t>
      </w:r>
      <w:r>
        <w:t>organization</w:t>
      </w:r>
      <w:r w:rsidRPr="0060631E">
        <w:t>)</w:t>
      </w:r>
      <w:r w:rsidR="00FF48D7" w:rsidRPr="0060631E">
        <w:t xml:space="preserve">. </w:t>
      </w:r>
      <w:r w:rsidR="001E2332">
        <w:t xml:space="preserve"> </w:t>
      </w:r>
      <w:r w:rsidRPr="0060631E">
        <w:t xml:space="preserve">The break-out is provided for </w:t>
      </w:r>
      <w:r>
        <w:t>organization</w:t>
      </w:r>
      <w:r w:rsidRPr="0060631E">
        <w:t xml:space="preserve"> planning and tracking purposes.</w:t>
      </w:r>
    </w:p>
    <w:p w14:paraId="1B01389A" w14:textId="77777777" w:rsidR="00B06CF0" w:rsidRDefault="00B06CF0" w:rsidP="00692BFA">
      <w:pPr>
        <w:pStyle w:val="NoSpacing"/>
        <w:rPr>
          <w:b/>
          <w:sz w:val="32"/>
          <w:szCs w:val="28"/>
        </w:rPr>
      </w:pPr>
    </w:p>
    <w:p w14:paraId="18E52186" w14:textId="77777777" w:rsidR="00B06CF0" w:rsidRPr="00270CA0" w:rsidRDefault="00B06CF0" w:rsidP="00692BFA">
      <w:pPr>
        <w:pStyle w:val="NoSpacing"/>
        <w:rPr>
          <w:b/>
          <w:sz w:val="32"/>
          <w:szCs w:val="28"/>
        </w:rPr>
      </w:pPr>
      <w:r w:rsidRPr="00270CA0">
        <w:rPr>
          <w:b/>
          <w:sz w:val="32"/>
          <w:szCs w:val="28"/>
        </w:rPr>
        <w:t>What Types of Costs are in a Budget Narrative?</w:t>
      </w:r>
    </w:p>
    <w:p w14:paraId="2943C049" w14:textId="77777777" w:rsidR="00B06CF0" w:rsidRPr="00167A8A" w:rsidRDefault="00B06CF0" w:rsidP="00692BFA">
      <w:pPr>
        <w:pStyle w:val="NoSpacing"/>
      </w:pPr>
    </w:p>
    <w:p w14:paraId="2734899C" w14:textId="77777777" w:rsidR="00B06CF0" w:rsidRPr="00243AC6" w:rsidRDefault="00B06CF0" w:rsidP="00692BFA">
      <w:pPr>
        <w:pStyle w:val="NoSpacing"/>
      </w:pPr>
      <w:r w:rsidRPr="00243AC6">
        <w:rPr>
          <w:b/>
        </w:rPr>
        <w:t xml:space="preserve">Personnel:  </w:t>
      </w:r>
      <w:r w:rsidRPr="00243AC6">
        <w:t>Personnel costs are employee salaries working directly on a grant project</w:t>
      </w:r>
      <w:r w:rsidR="00FF48D7" w:rsidRPr="00243AC6">
        <w:t xml:space="preserve">. </w:t>
      </w:r>
      <w:r w:rsidR="001E2332">
        <w:t xml:space="preserve"> </w:t>
      </w:r>
      <w:r w:rsidRPr="00243AC6">
        <w:t>Only include costs for personnel employed by your organization</w:t>
      </w:r>
      <w:r w:rsidR="00FF48D7" w:rsidRPr="00243AC6">
        <w:t xml:space="preserve">. </w:t>
      </w:r>
      <w:r w:rsidR="001E2332">
        <w:t xml:space="preserve"> </w:t>
      </w:r>
      <w:r w:rsidRPr="00243AC6">
        <w:t>Costs should be consistent with what was paid for similar types of work within the organization</w:t>
      </w:r>
      <w:r w:rsidR="00FF48D7" w:rsidRPr="00243AC6">
        <w:t xml:space="preserve">. </w:t>
      </w:r>
      <w:r w:rsidR="001E2332">
        <w:t xml:space="preserve"> </w:t>
      </w:r>
      <w:r w:rsidRPr="00243AC6">
        <w:t>Individuals not employed by your organization will be classified as either a subgrantee or contractor</w:t>
      </w:r>
      <w:r w:rsidR="00FF48D7" w:rsidRPr="00243AC6">
        <w:t xml:space="preserve">. </w:t>
      </w:r>
      <w:r w:rsidR="001E2332">
        <w:t xml:space="preserve"> </w:t>
      </w:r>
      <w:r w:rsidRPr="00243AC6">
        <w:t>See the contractual object class section for additional information</w:t>
      </w:r>
      <w:r w:rsidR="00FF48D7" w:rsidRPr="00243AC6">
        <w:t xml:space="preserve">. </w:t>
      </w:r>
    </w:p>
    <w:p w14:paraId="258FFE64" w14:textId="77777777" w:rsidR="00B06CF0" w:rsidRDefault="00B06CF0" w:rsidP="00692BFA">
      <w:pPr>
        <w:spacing w:after="200"/>
        <w:rPr>
          <w:b/>
          <w:sz w:val="32"/>
          <w:szCs w:val="28"/>
        </w:rPr>
      </w:pPr>
      <w:r>
        <w:rPr>
          <w:b/>
          <w:sz w:val="32"/>
          <w:szCs w:val="28"/>
        </w:rPr>
        <w:br w:type="page"/>
      </w:r>
    </w:p>
    <w:p w14:paraId="201EF834" w14:textId="77777777" w:rsidR="00B06CF0" w:rsidRDefault="00B06CF0" w:rsidP="00692BFA">
      <w:pPr>
        <w:rPr>
          <w:b/>
          <w:sz w:val="32"/>
          <w:szCs w:val="28"/>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820"/>
        <w:gridCol w:w="810"/>
        <w:gridCol w:w="990"/>
        <w:gridCol w:w="990"/>
        <w:gridCol w:w="1170"/>
        <w:gridCol w:w="1350"/>
        <w:gridCol w:w="1170"/>
      </w:tblGrid>
      <w:tr w:rsidR="00B06CF0" w:rsidRPr="00243AC6" w14:paraId="1D1BDE1F" w14:textId="77777777" w:rsidTr="00E1320E">
        <w:trPr>
          <w:trHeight w:val="647"/>
        </w:trPr>
        <w:tc>
          <w:tcPr>
            <w:tcW w:w="9630" w:type="dxa"/>
            <w:gridSpan w:val="8"/>
            <w:tcBorders>
              <w:bottom w:val="single" w:sz="4" w:space="0" w:color="auto"/>
            </w:tcBorders>
            <w:shd w:val="clear" w:color="auto" w:fill="000000" w:themeFill="text1"/>
            <w:vAlign w:val="center"/>
          </w:tcPr>
          <w:p w14:paraId="5F24AD5E" w14:textId="77777777" w:rsidR="00B06CF0" w:rsidRPr="0060631E" w:rsidRDefault="00B06CF0" w:rsidP="00692BFA">
            <w:pPr>
              <w:autoSpaceDE w:val="0"/>
              <w:autoSpaceDN w:val="0"/>
              <w:adjustRightInd w:val="0"/>
              <w:jc w:val="center"/>
              <w:rPr>
                <w:b/>
                <w:bCs/>
                <w:color w:val="FFFFFF" w:themeColor="background1"/>
              </w:rPr>
            </w:pPr>
            <w:r w:rsidRPr="0060631E">
              <w:rPr>
                <w:b/>
                <w:bCs/>
                <w:color w:val="FFFFFF" w:themeColor="background1"/>
              </w:rPr>
              <w:t>Sample Personnel Budget Narrative</w:t>
            </w:r>
          </w:p>
        </w:tc>
      </w:tr>
      <w:tr w:rsidR="00B06CF0" w:rsidRPr="00243AC6" w14:paraId="135BC9B0" w14:textId="77777777" w:rsidTr="00E1320E">
        <w:trPr>
          <w:trHeight w:val="512"/>
        </w:trPr>
        <w:tc>
          <w:tcPr>
            <w:tcW w:w="9630" w:type="dxa"/>
            <w:gridSpan w:val="8"/>
            <w:shd w:val="clear" w:color="auto" w:fill="D9D9D9" w:themeFill="background1" w:themeFillShade="D9"/>
            <w:vAlign w:val="center"/>
          </w:tcPr>
          <w:p w14:paraId="5124FF1D" w14:textId="77777777" w:rsidR="00B06CF0" w:rsidRPr="0060631E" w:rsidRDefault="00B06CF0" w:rsidP="00692BFA">
            <w:pPr>
              <w:jc w:val="center"/>
              <w:rPr>
                <w:b/>
                <w:bCs/>
              </w:rPr>
            </w:pPr>
            <w:r w:rsidRPr="0060631E">
              <w:rPr>
                <w:b/>
                <w:bCs/>
              </w:rPr>
              <w:t>Salary Information</w:t>
            </w:r>
          </w:p>
        </w:tc>
      </w:tr>
      <w:tr w:rsidR="00B06CF0" w:rsidRPr="00243AC6" w14:paraId="654806B5" w14:textId="77777777" w:rsidTr="00E1320E">
        <w:trPr>
          <w:trHeight w:val="1196"/>
        </w:trPr>
        <w:tc>
          <w:tcPr>
            <w:tcW w:w="2330" w:type="dxa"/>
            <w:shd w:val="clear" w:color="auto" w:fill="D9D9D9" w:themeFill="background1" w:themeFillShade="D9"/>
            <w:vAlign w:val="center"/>
            <w:hideMark/>
          </w:tcPr>
          <w:p w14:paraId="435529B9" w14:textId="77777777" w:rsidR="00B06CF0" w:rsidRPr="0060631E" w:rsidRDefault="00B06CF0" w:rsidP="00692BFA">
            <w:pPr>
              <w:jc w:val="center"/>
              <w:rPr>
                <w:b/>
                <w:bCs/>
              </w:rPr>
            </w:pPr>
            <w:r w:rsidRPr="0060631E">
              <w:rPr>
                <w:b/>
                <w:bCs/>
              </w:rPr>
              <w:t>Position(s)</w:t>
            </w:r>
          </w:p>
        </w:tc>
        <w:tc>
          <w:tcPr>
            <w:tcW w:w="820" w:type="dxa"/>
            <w:shd w:val="clear" w:color="auto" w:fill="D9D9D9" w:themeFill="background1" w:themeFillShade="D9"/>
            <w:vAlign w:val="center"/>
          </w:tcPr>
          <w:p w14:paraId="352E6E4E" w14:textId="77777777" w:rsidR="00B06CF0" w:rsidRPr="0060631E" w:rsidRDefault="00B06CF0" w:rsidP="00692BFA">
            <w:pPr>
              <w:jc w:val="center"/>
              <w:rPr>
                <w:b/>
                <w:bCs/>
              </w:rPr>
            </w:pPr>
            <w:r w:rsidRPr="0060631E">
              <w:rPr>
                <w:b/>
                <w:bCs/>
              </w:rPr>
              <w:t># of Staff</w:t>
            </w:r>
          </w:p>
        </w:tc>
        <w:tc>
          <w:tcPr>
            <w:tcW w:w="810" w:type="dxa"/>
            <w:shd w:val="clear" w:color="auto" w:fill="D9D9D9" w:themeFill="background1" w:themeFillShade="D9"/>
            <w:vAlign w:val="center"/>
            <w:hideMark/>
          </w:tcPr>
          <w:p w14:paraId="514A86D8" w14:textId="77777777" w:rsidR="00B06CF0" w:rsidRPr="0060631E" w:rsidRDefault="00B06CF0" w:rsidP="00692BFA">
            <w:pPr>
              <w:jc w:val="center"/>
              <w:rPr>
                <w:b/>
                <w:bCs/>
              </w:rPr>
            </w:pPr>
            <w:r w:rsidRPr="0060631E">
              <w:rPr>
                <w:b/>
                <w:bCs/>
              </w:rPr>
              <w:t>% of Time</w:t>
            </w:r>
          </w:p>
        </w:tc>
        <w:tc>
          <w:tcPr>
            <w:tcW w:w="990" w:type="dxa"/>
            <w:shd w:val="clear" w:color="auto" w:fill="D9D9D9" w:themeFill="background1" w:themeFillShade="D9"/>
            <w:vAlign w:val="center"/>
            <w:hideMark/>
          </w:tcPr>
          <w:p w14:paraId="3323E483" w14:textId="77777777" w:rsidR="00B06CF0" w:rsidRPr="0060631E" w:rsidRDefault="00B06CF0" w:rsidP="00692BFA">
            <w:pPr>
              <w:jc w:val="center"/>
              <w:rPr>
                <w:b/>
                <w:bCs/>
              </w:rPr>
            </w:pPr>
            <w:r w:rsidRPr="0060631E">
              <w:rPr>
                <w:b/>
                <w:bCs/>
              </w:rPr>
              <w:t>Work Year Hours</w:t>
            </w:r>
          </w:p>
        </w:tc>
        <w:tc>
          <w:tcPr>
            <w:tcW w:w="990" w:type="dxa"/>
            <w:shd w:val="clear" w:color="auto" w:fill="D9D9D9" w:themeFill="background1" w:themeFillShade="D9"/>
            <w:vAlign w:val="center"/>
          </w:tcPr>
          <w:p w14:paraId="0302397B" w14:textId="77777777" w:rsidR="00B06CF0" w:rsidRPr="0060631E" w:rsidRDefault="00B06CF0" w:rsidP="00692BFA">
            <w:pPr>
              <w:jc w:val="center"/>
              <w:rPr>
                <w:b/>
                <w:bCs/>
              </w:rPr>
            </w:pPr>
            <w:r w:rsidRPr="0060631E">
              <w:rPr>
                <w:b/>
                <w:bCs/>
              </w:rPr>
              <w:t>Hourly Rate</w:t>
            </w:r>
          </w:p>
        </w:tc>
        <w:tc>
          <w:tcPr>
            <w:tcW w:w="1170" w:type="dxa"/>
            <w:shd w:val="clear" w:color="auto" w:fill="D9D9D9" w:themeFill="background1" w:themeFillShade="D9"/>
            <w:vAlign w:val="center"/>
          </w:tcPr>
          <w:p w14:paraId="0763C687" w14:textId="77777777" w:rsidR="00B06CF0" w:rsidRPr="0060631E" w:rsidRDefault="00B06CF0" w:rsidP="00692BFA">
            <w:pPr>
              <w:jc w:val="center"/>
              <w:rPr>
                <w:b/>
                <w:bCs/>
              </w:rPr>
            </w:pPr>
            <w:r w:rsidRPr="0060631E">
              <w:rPr>
                <w:b/>
                <w:bCs/>
              </w:rPr>
              <w:t>Total Cost</w:t>
            </w:r>
          </w:p>
        </w:tc>
        <w:tc>
          <w:tcPr>
            <w:tcW w:w="1350" w:type="dxa"/>
            <w:shd w:val="clear" w:color="auto" w:fill="D9D9D9" w:themeFill="background1" w:themeFillShade="D9"/>
            <w:vAlign w:val="center"/>
            <w:hideMark/>
          </w:tcPr>
          <w:p w14:paraId="19C3EE48" w14:textId="77777777" w:rsidR="00B06CF0" w:rsidRPr="0060631E" w:rsidRDefault="00B06CF0" w:rsidP="00692BFA">
            <w:pPr>
              <w:jc w:val="center"/>
              <w:rPr>
                <w:b/>
                <w:bCs/>
              </w:rPr>
            </w:pPr>
            <w:r w:rsidRPr="0060631E">
              <w:rPr>
                <w:b/>
                <w:bCs/>
              </w:rPr>
              <w:t xml:space="preserve">85% </w:t>
            </w:r>
            <w:r w:rsidR="00D265E4">
              <w:rPr>
                <w:b/>
                <w:bCs/>
              </w:rPr>
              <w:t>Federal</w:t>
            </w:r>
            <w:r w:rsidRPr="0060631E">
              <w:rPr>
                <w:b/>
                <w:bCs/>
              </w:rPr>
              <w:t xml:space="preserve"> Share</w:t>
            </w:r>
          </w:p>
        </w:tc>
        <w:tc>
          <w:tcPr>
            <w:tcW w:w="1170" w:type="dxa"/>
            <w:shd w:val="clear" w:color="auto" w:fill="D9D9D9" w:themeFill="background1" w:themeFillShade="D9"/>
            <w:vAlign w:val="center"/>
          </w:tcPr>
          <w:p w14:paraId="0C990456" w14:textId="77777777" w:rsidR="00B06CF0" w:rsidRPr="0060631E" w:rsidRDefault="00B06CF0" w:rsidP="00692BFA">
            <w:pPr>
              <w:jc w:val="center"/>
              <w:rPr>
                <w:b/>
                <w:bCs/>
              </w:rPr>
            </w:pPr>
            <w:r w:rsidRPr="0060631E">
              <w:rPr>
                <w:b/>
                <w:bCs/>
              </w:rPr>
              <w:t>15% State Match</w:t>
            </w:r>
          </w:p>
        </w:tc>
      </w:tr>
      <w:tr w:rsidR="00B06CF0" w:rsidRPr="00243AC6" w14:paraId="07A96BB3" w14:textId="77777777" w:rsidTr="00E1320E">
        <w:trPr>
          <w:trHeight w:val="584"/>
        </w:trPr>
        <w:tc>
          <w:tcPr>
            <w:tcW w:w="2330" w:type="dxa"/>
            <w:tcBorders>
              <w:bottom w:val="single" w:sz="4" w:space="0" w:color="auto"/>
            </w:tcBorders>
            <w:shd w:val="clear" w:color="auto" w:fill="auto"/>
            <w:vAlign w:val="center"/>
          </w:tcPr>
          <w:p w14:paraId="17363D70" w14:textId="77777777" w:rsidR="00B06CF0" w:rsidRPr="0060631E" w:rsidRDefault="00B06CF0" w:rsidP="00692BFA">
            <w:pPr>
              <w:rPr>
                <w:bCs/>
                <w:i/>
              </w:rPr>
            </w:pPr>
            <w:r w:rsidRPr="0060631E">
              <w:rPr>
                <w:bCs/>
                <w:i/>
              </w:rPr>
              <w:t>Supervisor</w:t>
            </w:r>
          </w:p>
        </w:tc>
        <w:tc>
          <w:tcPr>
            <w:tcW w:w="820" w:type="dxa"/>
            <w:tcBorders>
              <w:bottom w:val="single" w:sz="4" w:space="0" w:color="auto"/>
            </w:tcBorders>
            <w:shd w:val="clear" w:color="auto" w:fill="auto"/>
            <w:vAlign w:val="center"/>
          </w:tcPr>
          <w:p w14:paraId="16DFAE3B" w14:textId="77777777" w:rsidR="00B06CF0" w:rsidRPr="0060631E" w:rsidRDefault="00B06CF0" w:rsidP="00692BFA">
            <w:pPr>
              <w:jc w:val="center"/>
              <w:rPr>
                <w:bCs/>
              </w:rPr>
            </w:pPr>
            <w:r w:rsidRPr="0060631E">
              <w:rPr>
                <w:bCs/>
              </w:rPr>
              <w:t>1</w:t>
            </w:r>
          </w:p>
        </w:tc>
        <w:tc>
          <w:tcPr>
            <w:tcW w:w="810" w:type="dxa"/>
            <w:tcBorders>
              <w:bottom w:val="single" w:sz="4" w:space="0" w:color="auto"/>
            </w:tcBorders>
            <w:shd w:val="clear" w:color="auto" w:fill="auto"/>
            <w:vAlign w:val="center"/>
          </w:tcPr>
          <w:p w14:paraId="1E2BDE49" w14:textId="77777777" w:rsidR="00B06CF0" w:rsidRPr="0060631E" w:rsidRDefault="00B06CF0" w:rsidP="00692BFA">
            <w:pPr>
              <w:jc w:val="center"/>
              <w:rPr>
                <w:bCs/>
              </w:rPr>
            </w:pPr>
            <w:r w:rsidRPr="0060631E">
              <w:rPr>
                <w:bCs/>
              </w:rPr>
              <w:t>100</w:t>
            </w:r>
          </w:p>
        </w:tc>
        <w:tc>
          <w:tcPr>
            <w:tcW w:w="990" w:type="dxa"/>
            <w:tcBorders>
              <w:bottom w:val="single" w:sz="4" w:space="0" w:color="auto"/>
            </w:tcBorders>
            <w:shd w:val="clear" w:color="auto" w:fill="auto"/>
            <w:vAlign w:val="center"/>
          </w:tcPr>
          <w:p w14:paraId="13FB49A0" w14:textId="77777777" w:rsidR="00B06CF0" w:rsidRPr="0060631E" w:rsidRDefault="00B06CF0" w:rsidP="00692BFA">
            <w:pPr>
              <w:jc w:val="center"/>
              <w:rPr>
                <w:bCs/>
              </w:rPr>
            </w:pPr>
            <w:r w:rsidRPr="0060631E">
              <w:rPr>
                <w:bCs/>
              </w:rPr>
              <w:t>2080</w:t>
            </w:r>
          </w:p>
        </w:tc>
        <w:tc>
          <w:tcPr>
            <w:tcW w:w="990" w:type="dxa"/>
            <w:tcBorders>
              <w:bottom w:val="single" w:sz="4" w:space="0" w:color="auto"/>
            </w:tcBorders>
            <w:shd w:val="clear" w:color="auto" w:fill="auto"/>
            <w:vAlign w:val="center"/>
          </w:tcPr>
          <w:p w14:paraId="2A442DF5" w14:textId="77777777" w:rsidR="00B06CF0" w:rsidRPr="0060631E" w:rsidRDefault="00B06CF0" w:rsidP="00692BFA">
            <w:pPr>
              <w:jc w:val="center"/>
              <w:rPr>
                <w:bCs/>
              </w:rPr>
            </w:pPr>
            <w:r w:rsidRPr="0060631E">
              <w:rPr>
                <w:bCs/>
              </w:rPr>
              <w:t>$28</w:t>
            </w:r>
          </w:p>
        </w:tc>
        <w:tc>
          <w:tcPr>
            <w:tcW w:w="1170" w:type="dxa"/>
            <w:tcBorders>
              <w:bottom w:val="single" w:sz="4" w:space="0" w:color="auto"/>
            </w:tcBorders>
            <w:shd w:val="clear" w:color="auto" w:fill="auto"/>
            <w:vAlign w:val="center"/>
          </w:tcPr>
          <w:p w14:paraId="14A3D7A3" w14:textId="77777777" w:rsidR="00B06CF0" w:rsidRPr="0060631E" w:rsidRDefault="00B06CF0" w:rsidP="00692BFA">
            <w:pPr>
              <w:jc w:val="center"/>
              <w:rPr>
                <w:bCs/>
              </w:rPr>
            </w:pPr>
            <w:r w:rsidRPr="0060631E">
              <w:rPr>
                <w:bCs/>
              </w:rPr>
              <w:t>$58,240</w:t>
            </w:r>
          </w:p>
        </w:tc>
        <w:tc>
          <w:tcPr>
            <w:tcW w:w="1350" w:type="dxa"/>
            <w:tcBorders>
              <w:bottom w:val="single" w:sz="4" w:space="0" w:color="auto"/>
            </w:tcBorders>
            <w:shd w:val="clear" w:color="auto" w:fill="auto"/>
            <w:vAlign w:val="center"/>
          </w:tcPr>
          <w:p w14:paraId="6C945490" w14:textId="77777777" w:rsidR="00B06CF0" w:rsidRPr="0060631E" w:rsidRDefault="00B06CF0" w:rsidP="00692BFA">
            <w:pPr>
              <w:jc w:val="center"/>
              <w:rPr>
                <w:bCs/>
              </w:rPr>
            </w:pPr>
            <w:r w:rsidRPr="0060631E">
              <w:rPr>
                <w:bCs/>
              </w:rPr>
              <w:t>$49,504</w:t>
            </w:r>
          </w:p>
        </w:tc>
        <w:tc>
          <w:tcPr>
            <w:tcW w:w="1170" w:type="dxa"/>
            <w:tcBorders>
              <w:bottom w:val="single" w:sz="4" w:space="0" w:color="auto"/>
            </w:tcBorders>
            <w:shd w:val="clear" w:color="auto" w:fill="auto"/>
            <w:vAlign w:val="center"/>
          </w:tcPr>
          <w:p w14:paraId="117D1C0A" w14:textId="77777777" w:rsidR="00B06CF0" w:rsidRPr="0060631E" w:rsidRDefault="00B06CF0" w:rsidP="00692BFA">
            <w:pPr>
              <w:jc w:val="center"/>
              <w:rPr>
                <w:bCs/>
              </w:rPr>
            </w:pPr>
            <w:r w:rsidRPr="0060631E">
              <w:rPr>
                <w:bCs/>
              </w:rPr>
              <w:t>$8,736</w:t>
            </w:r>
          </w:p>
        </w:tc>
      </w:tr>
      <w:tr w:rsidR="00B06CF0" w:rsidRPr="00243AC6" w14:paraId="325535A0" w14:textId="77777777" w:rsidTr="00E1320E">
        <w:trPr>
          <w:trHeight w:val="521"/>
        </w:trPr>
        <w:tc>
          <w:tcPr>
            <w:tcW w:w="2330" w:type="dxa"/>
            <w:tcBorders>
              <w:bottom w:val="single" w:sz="4" w:space="0" w:color="auto"/>
            </w:tcBorders>
            <w:shd w:val="clear" w:color="auto" w:fill="auto"/>
            <w:vAlign w:val="center"/>
          </w:tcPr>
          <w:p w14:paraId="0995711F" w14:textId="77777777" w:rsidR="00B06CF0" w:rsidRPr="0060631E" w:rsidRDefault="00B06CF0" w:rsidP="00692BFA">
            <w:pPr>
              <w:rPr>
                <w:bCs/>
                <w:i/>
              </w:rPr>
            </w:pPr>
            <w:r w:rsidRPr="0060631E">
              <w:rPr>
                <w:bCs/>
                <w:i/>
              </w:rPr>
              <w:t>Trooper</w:t>
            </w:r>
            <w:r w:rsidRPr="0060631E">
              <w:t xml:space="preserve"> (part-time)</w:t>
            </w:r>
          </w:p>
        </w:tc>
        <w:tc>
          <w:tcPr>
            <w:tcW w:w="820" w:type="dxa"/>
            <w:tcBorders>
              <w:bottom w:val="single" w:sz="4" w:space="0" w:color="auto"/>
            </w:tcBorders>
            <w:shd w:val="clear" w:color="auto" w:fill="auto"/>
            <w:vAlign w:val="center"/>
          </w:tcPr>
          <w:p w14:paraId="4521637D" w14:textId="77777777" w:rsidR="00B06CF0" w:rsidRPr="0060631E" w:rsidRDefault="00B06CF0" w:rsidP="00692BFA">
            <w:pPr>
              <w:jc w:val="center"/>
              <w:rPr>
                <w:bCs/>
              </w:rPr>
            </w:pPr>
            <w:r w:rsidRPr="0060631E">
              <w:rPr>
                <w:bCs/>
              </w:rPr>
              <w:t>1</w:t>
            </w:r>
          </w:p>
        </w:tc>
        <w:tc>
          <w:tcPr>
            <w:tcW w:w="810" w:type="dxa"/>
            <w:tcBorders>
              <w:bottom w:val="single" w:sz="4" w:space="0" w:color="auto"/>
            </w:tcBorders>
            <w:shd w:val="clear" w:color="auto" w:fill="auto"/>
            <w:vAlign w:val="center"/>
          </w:tcPr>
          <w:p w14:paraId="2CF29937" w14:textId="77777777" w:rsidR="00B06CF0" w:rsidRPr="0060631E" w:rsidRDefault="00B06CF0" w:rsidP="00692BFA">
            <w:pPr>
              <w:jc w:val="center"/>
              <w:rPr>
                <w:bCs/>
              </w:rPr>
            </w:pPr>
            <w:r w:rsidRPr="0060631E">
              <w:rPr>
                <w:bCs/>
              </w:rPr>
              <w:t>50</w:t>
            </w:r>
          </w:p>
        </w:tc>
        <w:tc>
          <w:tcPr>
            <w:tcW w:w="990" w:type="dxa"/>
            <w:tcBorders>
              <w:bottom w:val="single" w:sz="4" w:space="0" w:color="auto"/>
            </w:tcBorders>
            <w:shd w:val="clear" w:color="auto" w:fill="auto"/>
            <w:vAlign w:val="center"/>
          </w:tcPr>
          <w:p w14:paraId="71EC8E8C" w14:textId="77777777" w:rsidR="00B06CF0" w:rsidRPr="0060631E" w:rsidRDefault="00B06CF0" w:rsidP="00692BFA">
            <w:pPr>
              <w:jc w:val="center"/>
              <w:rPr>
                <w:bCs/>
              </w:rPr>
            </w:pPr>
            <w:r w:rsidRPr="0060631E">
              <w:rPr>
                <w:bCs/>
              </w:rPr>
              <w:t>1040</w:t>
            </w:r>
          </w:p>
        </w:tc>
        <w:tc>
          <w:tcPr>
            <w:tcW w:w="990" w:type="dxa"/>
            <w:tcBorders>
              <w:bottom w:val="single" w:sz="4" w:space="0" w:color="auto"/>
            </w:tcBorders>
            <w:shd w:val="clear" w:color="auto" w:fill="auto"/>
            <w:vAlign w:val="center"/>
          </w:tcPr>
          <w:p w14:paraId="1B257A36" w14:textId="77777777" w:rsidR="00B06CF0" w:rsidRPr="0060631E" w:rsidRDefault="00B06CF0" w:rsidP="00692BFA">
            <w:pPr>
              <w:jc w:val="center"/>
              <w:rPr>
                <w:bCs/>
              </w:rPr>
            </w:pPr>
            <w:r w:rsidRPr="0060631E">
              <w:rPr>
                <w:bCs/>
              </w:rPr>
              <w:t>$19</w:t>
            </w:r>
          </w:p>
        </w:tc>
        <w:tc>
          <w:tcPr>
            <w:tcW w:w="1170" w:type="dxa"/>
            <w:tcBorders>
              <w:bottom w:val="single" w:sz="4" w:space="0" w:color="auto"/>
            </w:tcBorders>
            <w:shd w:val="clear" w:color="auto" w:fill="auto"/>
            <w:vAlign w:val="center"/>
          </w:tcPr>
          <w:p w14:paraId="07CE2C15" w14:textId="77777777" w:rsidR="00B06CF0" w:rsidRPr="0060631E" w:rsidRDefault="00B06CF0" w:rsidP="00692BFA">
            <w:pPr>
              <w:jc w:val="center"/>
              <w:rPr>
                <w:bCs/>
              </w:rPr>
            </w:pPr>
            <w:r w:rsidRPr="0060631E">
              <w:rPr>
                <w:bCs/>
              </w:rPr>
              <w:t>$19,760</w:t>
            </w:r>
          </w:p>
        </w:tc>
        <w:tc>
          <w:tcPr>
            <w:tcW w:w="1350" w:type="dxa"/>
            <w:tcBorders>
              <w:bottom w:val="single" w:sz="4" w:space="0" w:color="auto"/>
            </w:tcBorders>
            <w:shd w:val="clear" w:color="auto" w:fill="auto"/>
            <w:vAlign w:val="center"/>
          </w:tcPr>
          <w:p w14:paraId="0B7DD987" w14:textId="77777777" w:rsidR="00B06CF0" w:rsidRPr="0060631E" w:rsidRDefault="00B06CF0" w:rsidP="00692BFA">
            <w:pPr>
              <w:jc w:val="center"/>
              <w:rPr>
                <w:bCs/>
              </w:rPr>
            </w:pPr>
            <w:r w:rsidRPr="0060631E">
              <w:rPr>
                <w:bCs/>
              </w:rPr>
              <w:t>$16,796</w:t>
            </w:r>
          </w:p>
        </w:tc>
        <w:tc>
          <w:tcPr>
            <w:tcW w:w="1170" w:type="dxa"/>
            <w:tcBorders>
              <w:bottom w:val="single" w:sz="4" w:space="0" w:color="auto"/>
            </w:tcBorders>
            <w:shd w:val="clear" w:color="auto" w:fill="auto"/>
            <w:vAlign w:val="center"/>
          </w:tcPr>
          <w:p w14:paraId="760ED6D9" w14:textId="77777777" w:rsidR="00B06CF0" w:rsidRPr="0060631E" w:rsidRDefault="00B06CF0" w:rsidP="00692BFA">
            <w:pPr>
              <w:jc w:val="center"/>
              <w:rPr>
                <w:bCs/>
              </w:rPr>
            </w:pPr>
            <w:r w:rsidRPr="0060631E">
              <w:rPr>
                <w:bCs/>
              </w:rPr>
              <w:t>$2,964</w:t>
            </w:r>
          </w:p>
        </w:tc>
      </w:tr>
      <w:tr w:rsidR="00B06CF0" w:rsidRPr="00243AC6" w14:paraId="78006EF8" w14:textId="77777777" w:rsidTr="00E1320E">
        <w:trPr>
          <w:trHeight w:val="521"/>
        </w:trPr>
        <w:tc>
          <w:tcPr>
            <w:tcW w:w="2330" w:type="dxa"/>
            <w:tcBorders>
              <w:bottom w:val="single" w:sz="4" w:space="0" w:color="auto"/>
            </w:tcBorders>
            <w:shd w:val="clear" w:color="auto" w:fill="auto"/>
            <w:vAlign w:val="center"/>
          </w:tcPr>
          <w:p w14:paraId="09F6F918" w14:textId="77777777" w:rsidR="00B06CF0" w:rsidRPr="0060631E" w:rsidRDefault="00B06CF0" w:rsidP="00692BFA">
            <w:pPr>
              <w:rPr>
                <w:bCs/>
                <w:i/>
              </w:rPr>
            </w:pPr>
            <w:r w:rsidRPr="0060631E">
              <w:rPr>
                <w:bCs/>
                <w:i/>
              </w:rPr>
              <w:t>Troopers</w:t>
            </w:r>
          </w:p>
        </w:tc>
        <w:tc>
          <w:tcPr>
            <w:tcW w:w="820" w:type="dxa"/>
            <w:tcBorders>
              <w:bottom w:val="single" w:sz="4" w:space="0" w:color="auto"/>
            </w:tcBorders>
            <w:shd w:val="clear" w:color="auto" w:fill="auto"/>
            <w:vAlign w:val="center"/>
          </w:tcPr>
          <w:p w14:paraId="62BEC982" w14:textId="77777777" w:rsidR="00B06CF0" w:rsidRPr="0060631E" w:rsidRDefault="00B06CF0" w:rsidP="00692BFA">
            <w:pPr>
              <w:jc w:val="center"/>
              <w:rPr>
                <w:bCs/>
              </w:rPr>
            </w:pPr>
            <w:r w:rsidRPr="0060631E">
              <w:rPr>
                <w:bCs/>
              </w:rPr>
              <w:t>10</w:t>
            </w:r>
          </w:p>
        </w:tc>
        <w:tc>
          <w:tcPr>
            <w:tcW w:w="810" w:type="dxa"/>
            <w:tcBorders>
              <w:bottom w:val="single" w:sz="4" w:space="0" w:color="auto"/>
            </w:tcBorders>
            <w:shd w:val="clear" w:color="auto" w:fill="auto"/>
            <w:vAlign w:val="center"/>
          </w:tcPr>
          <w:p w14:paraId="4C457E7B" w14:textId="77777777" w:rsidR="00B06CF0" w:rsidRPr="0060631E" w:rsidRDefault="00B06CF0" w:rsidP="00692BFA">
            <w:pPr>
              <w:jc w:val="center"/>
              <w:rPr>
                <w:bCs/>
              </w:rPr>
            </w:pPr>
            <w:r w:rsidRPr="0060631E">
              <w:rPr>
                <w:bCs/>
              </w:rPr>
              <w:t>100</w:t>
            </w:r>
          </w:p>
        </w:tc>
        <w:tc>
          <w:tcPr>
            <w:tcW w:w="990" w:type="dxa"/>
            <w:tcBorders>
              <w:bottom w:val="single" w:sz="4" w:space="0" w:color="auto"/>
            </w:tcBorders>
            <w:shd w:val="clear" w:color="auto" w:fill="auto"/>
            <w:vAlign w:val="center"/>
          </w:tcPr>
          <w:p w14:paraId="211210FF" w14:textId="77777777" w:rsidR="00B06CF0" w:rsidRPr="0060631E" w:rsidRDefault="00B06CF0" w:rsidP="00692BFA">
            <w:pPr>
              <w:jc w:val="center"/>
              <w:rPr>
                <w:bCs/>
              </w:rPr>
            </w:pPr>
            <w:r w:rsidRPr="0060631E">
              <w:rPr>
                <w:bCs/>
              </w:rPr>
              <w:t>2080</w:t>
            </w:r>
          </w:p>
        </w:tc>
        <w:tc>
          <w:tcPr>
            <w:tcW w:w="990" w:type="dxa"/>
            <w:tcBorders>
              <w:bottom w:val="single" w:sz="4" w:space="0" w:color="auto"/>
            </w:tcBorders>
            <w:shd w:val="clear" w:color="auto" w:fill="auto"/>
            <w:vAlign w:val="center"/>
          </w:tcPr>
          <w:p w14:paraId="4D22D815" w14:textId="77777777" w:rsidR="00B06CF0" w:rsidRPr="0060631E" w:rsidRDefault="00B06CF0" w:rsidP="00692BFA">
            <w:pPr>
              <w:jc w:val="center"/>
              <w:rPr>
                <w:bCs/>
              </w:rPr>
            </w:pPr>
            <w:r w:rsidRPr="0060631E">
              <w:rPr>
                <w:bCs/>
              </w:rPr>
              <w:t>$19</w:t>
            </w:r>
          </w:p>
        </w:tc>
        <w:tc>
          <w:tcPr>
            <w:tcW w:w="1170" w:type="dxa"/>
            <w:tcBorders>
              <w:bottom w:val="single" w:sz="4" w:space="0" w:color="auto"/>
            </w:tcBorders>
            <w:shd w:val="clear" w:color="auto" w:fill="auto"/>
            <w:vAlign w:val="center"/>
          </w:tcPr>
          <w:p w14:paraId="4CC8887A" w14:textId="77777777" w:rsidR="00B06CF0" w:rsidRPr="0060631E" w:rsidRDefault="00B06CF0" w:rsidP="00692BFA">
            <w:pPr>
              <w:jc w:val="center"/>
              <w:rPr>
                <w:bCs/>
              </w:rPr>
            </w:pPr>
            <w:r w:rsidRPr="0060631E">
              <w:rPr>
                <w:bCs/>
              </w:rPr>
              <w:t>$395,200</w:t>
            </w:r>
          </w:p>
        </w:tc>
        <w:tc>
          <w:tcPr>
            <w:tcW w:w="1350" w:type="dxa"/>
            <w:tcBorders>
              <w:bottom w:val="single" w:sz="4" w:space="0" w:color="auto"/>
            </w:tcBorders>
            <w:shd w:val="clear" w:color="auto" w:fill="auto"/>
            <w:vAlign w:val="center"/>
          </w:tcPr>
          <w:p w14:paraId="44288AE9" w14:textId="77777777" w:rsidR="00B06CF0" w:rsidRPr="0060631E" w:rsidRDefault="00B06CF0" w:rsidP="00692BFA">
            <w:pPr>
              <w:jc w:val="center"/>
              <w:rPr>
                <w:bCs/>
              </w:rPr>
            </w:pPr>
            <w:r w:rsidRPr="0060631E">
              <w:rPr>
                <w:bCs/>
              </w:rPr>
              <w:t>$335,920</w:t>
            </w:r>
          </w:p>
        </w:tc>
        <w:tc>
          <w:tcPr>
            <w:tcW w:w="1170" w:type="dxa"/>
            <w:tcBorders>
              <w:bottom w:val="single" w:sz="4" w:space="0" w:color="auto"/>
            </w:tcBorders>
            <w:shd w:val="clear" w:color="auto" w:fill="auto"/>
            <w:vAlign w:val="center"/>
          </w:tcPr>
          <w:p w14:paraId="6265D745" w14:textId="77777777" w:rsidR="00B06CF0" w:rsidRPr="0060631E" w:rsidRDefault="00B06CF0" w:rsidP="00692BFA">
            <w:pPr>
              <w:jc w:val="center"/>
              <w:rPr>
                <w:bCs/>
              </w:rPr>
            </w:pPr>
            <w:r w:rsidRPr="0060631E">
              <w:rPr>
                <w:bCs/>
              </w:rPr>
              <w:t>$59,280</w:t>
            </w:r>
          </w:p>
        </w:tc>
      </w:tr>
      <w:tr w:rsidR="00B06CF0" w:rsidRPr="00243AC6" w14:paraId="0E9B8B69" w14:textId="77777777" w:rsidTr="00E1320E">
        <w:trPr>
          <w:trHeight w:val="485"/>
        </w:trPr>
        <w:tc>
          <w:tcPr>
            <w:tcW w:w="5940" w:type="dxa"/>
            <w:gridSpan w:val="5"/>
            <w:tcBorders>
              <w:bottom w:val="single" w:sz="4" w:space="0" w:color="auto"/>
            </w:tcBorders>
            <w:shd w:val="clear" w:color="auto" w:fill="F2F2F2" w:themeFill="background1" w:themeFillShade="F2"/>
            <w:vAlign w:val="center"/>
          </w:tcPr>
          <w:p w14:paraId="43AE186E" w14:textId="77777777" w:rsidR="00B06CF0" w:rsidRPr="0060631E" w:rsidRDefault="00B06CF0" w:rsidP="00692BFA">
            <w:pPr>
              <w:autoSpaceDE w:val="0"/>
              <w:autoSpaceDN w:val="0"/>
              <w:adjustRightInd w:val="0"/>
              <w:jc w:val="center"/>
              <w:rPr>
                <w:b/>
                <w:bCs/>
                <w:i/>
              </w:rPr>
            </w:pPr>
            <w:r w:rsidRPr="0060631E">
              <w:rPr>
                <w:b/>
                <w:bCs/>
                <w:i/>
              </w:rPr>
              <w:t>Sub-Total Salary</w:t>
            </w:r>
          </w:p>
        </w:tc>
        <w:tc>
          <w:tcPr>
            <w:tcW w:w="1170" w:type="dxa"/>
            <w:tcBorders>
              <w:bottom w:val="single" w:sz="4" w:space="0" w:color="auto"/>
            </w:tcBorders>
            <w:shd w:val="clear" w:color="auto" w:fill="F2F2F2" w:themeFill="background1" w:themeFillShade="F2"/>
            <w:vAlign w:val="center"/>
          </w:tcPr>
          <w:p w14:paraId="08EC0304" w14:textId="77777777" w:rsidR="00B06CF0" w:rsidRPr="0060631E" w:rsidRDefault="00B06CF0" w:rsidP="00692BFA">
            <w:pPr>
              <w:autoSpaceDE w:val="0"/>
              <w:autoSpaceDN w:val="0"/>
              <w:adjustRightInd w:val="0"/>
              <w:jc w:val="center"/>
              <w:rPr>
                <w:b/>
                <w:bCs/>
                <w:i/>
              </w:rPr>
            </w:pPr>
            <w:r w:rsidRPr="0060631E">
              <w:rPr>
                <w:b/>
                <w:bCs/>
                <w:i/>
              </w:rPr>
              <w:t>$473,200</w:t>
            </w:r>
          </w:p>
        </w:tc>
        <w:tc>
          <w:tcPr>
            <w:tcW w:w="1350" w:type="dxa"/>
            <w:tcBorders>
              <w:bottom w:val="single" w:sz="4" w:space="0" w:color="auto"/>
            </w:tcBorders>
            <w:shd w:val="clear" w:color="auto" w:fill="F2F2F2" w:themeFill="background1" w:themeFillShade="F2"/>
            <w:vAlign w:val="center"/>
          </w:tcPr>
          <w:p w14:paraId="613C55C4" w14:textId="77777777" w:rsidR="00B06CF0" w:rsidRPr="0060631E" w:rsidRDefault="00B06CF0" w:rsidP="00692BFA">
            <w:pPr>
              <w:autoSpaceDE w:val="0"/>
              <w:autoSpaceDN w:val="0"/>
              <w:adjustRightInd w:val="0"/>
              <w:jc w:val="center"/>
              <w:rPr>
                <w:b/>
                <w:bCs/>
                <w:i/>
              </w:rPr>
            </w:pPr>
            <w:r w:rsidRPr="0060631E">
              <w:rPr>
                <w:b/>
                <w:bCs/>
                <w:i/>
              </w:rPr>
              <w:t>$402,220</w:t>
            </w:r>
          </w:p>
        </w:tc>
        <w:tc>
          <w:tcPr>
            <w:tcW w:w="1170" w:type="dxa"/>
            <w:tcBorders>
              <w:bottom w:val="single" w:sz="4" w:space="0" w:color="auto"/>
            </w:tcBorders>
            <w:shd w:val="clear" w:color="auto" w:fill="F2F2F2" w:themeFill="background1" w:themeFillShade="F2"/>
            <w:vAlign w:val="center"/>
          </w:tcPr>
          <w:p w14:paraId="62B32B93" w14:textId="77777777" w:rsidR="00B06CF0" w:rsidRPr="0060631E" w:rsidRDefault="00B06CF0" w:rsidP="00692BFA">
            <w:pPr>
              <w:autoSpaceDE w:val="0"/>
              <w:autoSpaceDN w:val="0"/>
              <w:adjustRightInd w:val="0"/>
              <w:jc w:val="center"/>
              <w:rPr>
                <w:b/>
                <w:bCs/>
                <w:i/>
              </w:rPr>
            </w:pPr>
            <w:r w:rsidRPr="0060631E">
              <w:rPr>
                <w:b/>
                <w:bCs/>
                <w:i/>
              </w:rPr>
              <w:t>$70,980</w:t>
            </w:r>
          </w:p>
        </w:tc>
      </w:tr>
      <w:tr w:rsidR="00B06CF0" w:rsidRPr="00243AC6" w14:paraId="2ED7A544" w14:textId="77777777" w:rsidTr="00E1320E">
        <w:trPr>
          <w:trHeight w:val="2375"/>
        </w:trPr>
        <w:tc>
          <w:tcPr>
            <w:tcW w:w="9630" w:type="dxa"/>
            <w:gridSpan w:val="8"/>
            <w:shd w:val="clear" w:color="auto" w:fill="auto"/>
            <w:vAlign w:val="center"/>
          </w:tcPr>
          <w:p w14:paraId="003FE8EE" w14:textId="77777777" w:rsidR="00B06CF0" w:rsidRPr="0060631E" w:rsidRDefault="00B06CF0" w:rsidP="00692BFA">
            <w:pPr>
              <w:autoSpaceDE w:val="0"/>
              <w:autoSpaceDN w:val="0"/>
              <w:adjustRightInd w:val="0"/>
              <w:rPr>
                <w:bCs/>
                <w:i/>
              </w:rPr>
            </w:pPr>
            <w:r w:rsidRPr="0060631E">
              <w:t>The Supervisor manages activities of the project</w:t>
            </w:r>
            <w:r w:rsidR="00FF48D7" w:rsidRPr="0060631E">
              <w:t xml:space="preserve">. </w:t>
            </w:r>
            <w:r w:rsidRPr="0060631E">
              <w:t>She/he spends time implementing this project, supervising staff, and conducting activities to meet the objectives of this project</w:t>
            </w:r>
            <w:r w:rsidR="00FF48D7" w:rsidRPr="0060631E">
              <w:t xml:space="preserve">. </w:t>
            </w:r>
            <w:r w:rsidR="001E2332">
              <w:t xml:space="preserve"> </w:t>
            </w:r>
            <w:r w:rsidRPr="0060631E">
              <w:t>Activities include: supervising daily operation of projects and staff, providing staff training/technical assistance, coordinating staff work schedule/assignments, ensuring data entry, tracking and following-up on procedures to meet quality assurance, and tracking policy to ensure compliance. Troopers conduct roadside inspections to fulfill reporting requirements</w:t>
            </w:r>
            <w:r w:rsidR="00FF48D7" w:rsidRPr="0060631E">
              <w:t xml:space="preserve">. </w:t>
            </w:r>
          </w:p>
        </w:tc>
      </w:tr>
    </w:tbl>
    <w:p w14:paraId="21EBDB07" w14:textId="77777777" w:rsidR="00B06CF0" w:rsidRDefault="00B06CF0" w:rsidP="00692BFA">
      <w:pPr>
        <w:rPr>
          <w:b/>
          <w:sz w:val="32"/>
          <w:szCs w:val="28"/>
        </w:rPr>
      </w:pPr>
    </w:p>
    <w:p w14:paraId="703E5BAE" w14:textId="77777777" w:rsidR="00B06CF0" w:rsidRDefault="00B06CF0" w:rsidP="00692BFA">
      <w:r w:rsidRPr="00243AC6">
        <w:rPr>
          <w:b/>
        </w:rPr>
        <w:t>Fringe Benefits:</w:t>
      </w:r>
      <w:r w:rsidRPr="00243AC6">
        <w:t xml:space="preserve">  Fringe benefits are allowances and services provided by employers to their employees as compensation in addition to regular salaries and wages</w:t>
      </w:r>
      <w:r w:rsidR="00FF48D7" w:rsidRPr="00243AC6">
        <w:t xml:space="preserve">. </w:t>
      </w:r>
      <w:r w:rsidR="001E2332">
        <w:t xml:space="preserve"> </w:t>
      </w:r>
      <w:r w:rsidRPr="00243AC6">
        <w:t>Fringe benefits include, but are not limited to, the costs of leave (vacation, family-related, sick or military), employee insurance, pensions, and unemployment benefit plans</w:t>
      </w:r>
      <w:r w:rsidR="00FF48D7" w:rsidRPr="00243AC6">
        <w:t xml:space="preserve">. </w:t>
      </w:r>
      <w:r w:rsidR="001E2332">
        <w:t xml:space="preserve"> </w:t>
      </w:r>
      <w:r w:rsidRPr="00243AC6">
        <w:t>The costs of fringe benefits are allowable provided that the benefits are reasonable and are required by law, a non-</w:t>
      </w:r>
      <w:r w:rsidR="00D265E4">
        <w:t>Federal</w:t>
      </w:r>
      <w:r w:rsidRPr="00243AC6">
        <w:t xml:space="preserve"> entity-employee agreement, or an established policy of the non-</w:t>
      </w:r>
      <w:r w:rsidR="00D265E4">
        <w:t>Federal</w:t>
      </w:r>
      <w:r w:rsidRPr="00243AC6">
        <w:t xml:space="preserve"> entity.  </w:t>
      </w:r>
      <w:r w:rsidR="0012501B">
        <w:t xml:space="preserve">The </w:t>
      </w:r>
      <w:r w:rsidRPr="00243AC6">
        <w:t>FMCSA will only reimburse fringe costs for personnel and only for the percentage of time they devote to the project.  Some helpful tips:</w:t>
      </w:r>
    </w:p>
    <w:p w14:paraId="23500EA2" w14:textId="77777777" w:rsidR="00A1555F" w:rsidRPr="00243AC6" w:rsidRDefault="00A1555F" w:rsidP="00692BFA"/>
    <w:p w14:paraId="514E3065" w14:textId="77777777" w:rsidR="00B06CF0" w:rsidRPr="00243AC6" w:rsidRDefault="00B06CF0" w:rsidP="00692BFA">
      <w:pPr>
        <w:pStyle w:val="CommentText"/>
        <w:widowControl w:val="0"/>
        <w:numPr>
          <w:ilvl w:val="0"/>
          <w:numId w:val="15"/>
        </w:numPr>
        <w:ind w:left="360"/>
        <w:rPr>
          <w:sz w:val="24"/>
          <w:szCs w:val="24"/>
        </w:rPr>
      </w:pPr>
      <w:r w:rsidRPr="00243AC6">
        <w:rPr>
          <w:spacing w:val="1"/>
          <w:sz w:val="24"/>
          <w:szCs w:val="24"/>
        </w:rPr>
        <w:t xml:space="preserve">Include </w:t>
      </w:r>
      <w:r w:rsidRPr="00243AC6">
        <w:rPr>
          <w:sz w:val="24"/>
          <w:szCs w:val="24"/>
        </w:rPr>
        <w:t>how the</w:t>
      </w:r>
      <w:r w:rsidRPr="00243AC6">
        <w:rPr>
          <w:spacing w:val="-1"/>
          <w:sz w:val="24"/>
          <w:szCs w:val="24"/>
        </w:rPr>
        <w:t xml:space="preserve"> fr</w:t>
      </w:r>
      <w:r w:rsidRPr="00243AC6">
        <w:rPr>
          <w:sz w:val="24"/>
          <w:szCs w:val="24"/>
        </w:rPr>
        <w:t>i</w:t>
      </w:r>
      <w:r w:rsidRPr="00243AC6">
        <w:rPr>
          <w:spacing w:val="2"/>
          <w:sz w:val="24"/>
          <w:szCs w:val="24"/>
        </w:rPr>
        <w:t>n</w:t>
      </w:r>
      <w:r w:rsidRPr="00243AC6">
        <w:rPr>
          <w:spacing w:val="-2"/>
          <w:sz w:val="24"/>
          <w:szCs w:val="24"/>
        </w:rPr>
        <w:t>g</w:t>
      </w:r>
      <w:r w:rsidRPr="00243AC6">
        <w:rPr>
          <w:sz w:val="24"/>
          <w:szCs w:val="24"/>
        </w:rPr>
        <w:t>e</w:t>
      </w:r>
      <w:r w:rsidRPr="00243AC6">
        <w:rPr>
          <w:spacing w:val="-1"/>
          <w:sz w:val="24"/>
          <w:szCs w:val="24"/>
        </w:rPr>
        <w:t xml:space="preserve"> </w:t>
      </w:r>
      <w:r w:rsidRPr="00243AC6">
        <w:rPr>
          <w:spacing w:val="2"/>
          <w:sz w:val="24"/>
          <w:szCs w:val="24"/>
        </w:rPr>
        <w:t>b</w:t>
      </w:r>
      <w:r w:rsidRPr="00243AC6">
        <w:rPr>
          <w:spacing w:val="-1"/>
          <w:sz w:val="24"/>
          <w:szCs w:val="24"/>
        </w:rPr>
        <w:t>e</w:t>
      </w:r>
      <w:r w:rsidRPr="00243AC6">
        <w:rPr>
          <w:sz w:val="24"/>
          <w:szCs w:val="24"/>
        </w:rPr>
        <w:t>n</w:t>
      </w:r>
      <w:r w:rsidRPr="00243AC6">
        <w:rPr>
          <w:spacing w:val="-1"/>
          <w:sz w:val="24"/>
          <w:szCs w:val="24"/>
        </w:rPr>
        <w:t>ef</w:t>
      </w:r>
      <w:r w:rsidRPr="00243AC6">
        <w:rPr>
          <w:spacing w:val="3"/>
          <w:sz w:val="24"/>
          <w:szCs w:val="24"/>
        </w:rPr>
        <w:t>i</w:t>
      </w:r>
      <w:r w:rsidRPr="00243AC6">
        <w:rPr>
          <w:sz w:val="24"/>
          <w:szCs w:val="24"/>
        </w:rPr>
        <w:t xml:space="preserve">t </w:t>
      </w:r>
      <w:r w:rsidRPr="00243AC6">
        <w:rPr>
          <w:spacing w:val="-1"/>
          <w:sz w:val="24"/>
          <w:szCs w:val="24"/>
        </w:rPr>
        <w:t>a</w:t>
      </w:r>
      <w:r w:rsidRPr="00243AC6">
        <w:rPr>
          <w:sz w:val="24"/>
          <w:szCs w:val="24"/>
        </w:rPr>
        <w:t xml:space="preserve">mount is </w:t>
      </w:r>
      <w:r w:rsidRPr="00243AC6">
        <w:rPr>
          <w:spacing w:val="-1"/>
          <w:sz w:val="24"/>
          <w:szCs w:val="24"/>
        </w:rPr>
        <w:t>ca</w:t>
      </w:r>
      <w:r w:rsidRPr="00243AC6">
        <w:rPr>
          <w:sz w:val="24"/>
          <w:szCs w:val="24"/>
        </w:rPr>
        <w:t>l</w:t>
      </w:r>
      <w:r w:rsidRPr="00243AC6">
        <w:rPr>
          <w:spacing w:val="-1"/>
          <w:sz w:val="24"/>
          <w:szCs w:val="24"/>
        </w:rPr>
        <w:t>c</w:t>
      </w:r>
      <w:r w:rsidRPr="00243AC6">
        <w:rPr>
          <w:sz w:val="24"/>
          <w:szCs w:val="24"/>
        </w:rPr>
        <w:t>ul</w:t>
      </w:r>
      <w:r w:rsidRPr="00243AC6">
        <w:rPr>
          <w:spacing w:val="-1"/>
          <w:sz w:val="24"/>
          <w:szCs w:val="24"/>
        </w:rPr>
        <w:t>a</w:t>
      </w:r>
      <w:r w:rsidRPr="00243AC6">
        <w:rPr>
          <w:sz w:val="24"/>
          <w:szCs w:val="24"/>
        </w:rPr>
        <w:t>t</w:t>
      </w:r>
      <w:r w:rsidRPr="00243AC6">
        <w:rPr>
          <w:spacing w:val="-1"/>
          <w:sz w:val="24"/>
          <w:szCs w:val="24"/>
        </w:rPr>
        <w:t>e</w:t>
      </w:r>
      <w:r w:rsidRPr="00243AC6">
        <w:rPr>
          <w:sz w:val="24"/>
          <w:szCs w:val="24"/>
        </w:rPr>
        <w:t xml:space="preserve">d </w:t>
      </w:r>
      <w:r w:rsidRPr="00243AC6">
        <w:rPr>
          <w:spacing w:val="-1"/>
          <w:sz w:val="24"/>
          <w:szCs w:val="24"/>
        </w:rPr>
        <w:t>(</w:t>
      </w:r>
      <w:r w:rsidRPr="00243AC6">
        <w:rPr>
          <w:sz w:val="24"/>
          <w:szCs w:val="24"/>
        </w:rPr>
        <w:t xml:space="preserve">e.g., </w:t>
      </w:r>
      <w:r w:rsidRPr="00243AC6">
        <w:rPr>
          <w:spacing w:val="1"/>
          <w:sz w:val="24"/>
          <w:szCs w:val="24"/>
        </w:rPr>
        <w:t>a</w:t>
      </w:r>
      <w:r w:rsidRPr="00243AC6">
        <w:rPr>
          <w:spacing w:val="-1"/>
          <w:sz w:val="24"/>
          <w:szCs w:val="24"/>
        </w:rPr>
        <w:t>c</w:t>
      </w:r>
      <w:r w:rsidRPr="00243AC6">
        <w:rPr>
          <w:sz w:val="24"/>
          <w:szCs w:val="24"/>
        </w:rPr>
        <w:t>tu</w:t>
      </w:r>
      <w:r w:rsidRPr="00243AC6">
        <w:rPr>
          <w:spacing w:val="-1"/>
          <w:sz w:val="24"/>
          <w:szCs w:val="24"/>
        </w:rPr>
        <w:t>a</w:t>
      </w:r>
      <w:r w:rsidRPr="00243AC6">
        <w:rPr>
          <w:sz w:val="24"/>
          <w:szCs w:val="24"/>
        </w:rPr>
        <w:t xml:space="preserve">l </w:t>
      </w:r>
      <w:r w:rsidRPr="00243AC6">
        <w:rPr>
          <w:spacing w:val="-1"/>
          <w:sz w:val="24"/>
          <w:szCs w:val="24"/>
        </w:rPr>
        <w:t>fr</w:t>
      </w:r>
      <w:r w:rsidRPr="00243AC6">
        <w:rPr>
          <w:sz w:val="24"/>
          <w:szCs w:val="24"/>
        </w:rPr>
        <w:t>i</w:t>
      </w:r>
      <w:r w:rsidRPr="00243AC6">
        <w:rPr>
          <w:spacing w:val="2"/>
          <w:sz w:val="24"/>
          <w:szCs w:val="24"/>
        </w:rPr>
        <w:t>n</w:t>
      </w:r>
      <w:r w:rsidRPr="00243AC6">
        <w:rPr>
          <w:sz w:val="24"/>
          <w:szCs w:val="24"/>
        </w:rPr>
        <w:t>ge</w:t>
      </w:r>
      <w:r w:rsidRPr="00243AC6">
        <w:rPr>
          <w:spacing w:val="-1"/>
          <w:sz w:val="24"/>
          <w:szCs w:val="24"/>
        </w:rPr>
        <w:t xml:space="preserve"> </w:t>
      </w:r>
      <w:r w:rsidRPr="00243AC6">
        <w:rPr>
          <w:sz w:val="24"/>
          <w:szCs w:val="24"/>
        </w:rPr>
        <w:t>b</w:t>
      </w:r>
      <w:r w:rsidRPr="00243AC6">
        <w:rPr>
          <w:spacing w:val="1"/>
          <w:sz w:val="24"/>
          <w:szCs w:val="24"/>
        </w:rPr>
        <w:t>e</w:t>
      </w:r>
      <w:r w:rsidRPr="00243AC6">
        <w:rPr>
          <w:sz w:val="24"/>
          <w:szCs w:val="24"/>
        </w:rPr>
        <w:t>n</w:t>
      </w:r>
      <w:r w:rsidRPr="00243AC6">
        <w:rPr>
          <w:spacing w:val="-1"/>
          <w:sz w:val="24"/>
          <w:szCs w:val="24"/>
        </w:rPr>
        <w:t>ef</w:t>
      </w:r>
      <w:r w:rsidRPr="00243AC6">
        <w:rPr>
          <w:sz w:val="24"/>
          <w:szCs w:val="24"/>
        </w:rPr>
        <w:t xml:space="preserve">its, </w:t>
      </w:r>
      <w:r w:rsidRPr="00243AC6">
        <w:rPr>
          <w:spacing w:val="-1"/>
          <w:sz w:val="24"/>
          <w:szCs w:val="24"/>
        </w:rPr>
        <w:t>ra</w:t>
      </w:r>
      <w:r w:rsidRPr="00243AC6">
        <w:rPr>
          <w:sz w:val="24"/>
          <w:szCs w:val="24"/>
        </w:rPr>
        <w:t>te</w:t>
      </w:r>
      <w:r w:rsidRPr="00243AC6">
        <w:rPr>
          <w:spacing w:val="1"/>
          <w:sz w:val="24"/>
          <w:szCs w:val="24"/>
        </w:rPr>
        <w:t xml:space="preserve"> </w:t>
      </w:r>
      <w:r w:rsidRPr="00243AC6">
        <w:rPr>
          <w:spacing w:val="-1"/>
          <w:sz w:val="24"/>
          <w:szCs w:val="24"/>
        </w:rPr>
        <w:t>a</w:t>
      </w:r>
      <w:r w:rsidRPr="00243AC6">
        <w:rPr>
          <w:sz w:val="24"/>
          <w:szCs w:val="24"/>
        </w:rPr>
        <w:t>pp</w:t>
      </w:r>
      <w:r w:rsidRPr="00243AC6">
        <w:rPr>
          <w:spacing w:val="-1"/>
          <w:sz w:val="24"/>
          <w:szCs w:val="24"/>
        </w:rPr>
        <w:t>r</w:t>
      </w:r>
      <w:r w:rsidRPr="00243AC6">
        <w:rPr>
          <w:sz w:val="24"/>
          <w:szCs w:val="24"/>
        </w:rPr>
        <w:t>ov</w:t>
      </w:r>
      <w:r w:rsidRPr="00243AC6">
        <w:rPr>
          <w:spacing w:val="-1"/>
          <w:sz w:val="24"/>
          <w:szCs w:val="24"/>
        </w:rPr>
        <w:t>e</w:t>
      </w:r>
      <w:r w:rsidRPr="00243AC6">
        <w:rPr>
          <w:sz w:val="24"/>
          <w:szCs w:val="24"/>
        </w:rPr>
        <w:t xml:space="preserve">d </w:t>
      </w:r>
      <w:r w:rsidRPr="00243AC6">
        <w:rPr>
          <w:spacing w:val="5"/>
          <w:sz w:val="24"/>
          <w:szCs w:val="24"/>
        </w:rPr>
        <w:t>b</w:t>
      </w:r>
      <w:r w:rsidRPr="00243AC6">
        <w:rPr>
          <w:sz w:val="24"/>
          <w:szCs w:val="24"/>
        </w:rPr>
        <w:t>y</w:t>
      </w:r>
      <w:r w:rsidRPr="00243AC6">
        <w:rPr>
          <w:spacing w:val="-2"/>
          <w:sz w:val="24"/>
          <w:szCs w:val="24"/>
        </w:rPr>
        <w:t xml:space="preserve"> the </w:t>
      </w:r>
      <w:r w:rsidRPr="00243AC6">
        <w:rPr>
          <w:sz w:val="24"/>
          <w:szCs w:val="24"/>
        </w:rPr>
        <w:t>Health and Human Services</w:t>
      </w:r>
      <w:r w:rsidRPr="00243AC6">
        <w:rPr>
          <w:spacing w:val="1"/>
          <w:sz w:val="24"/>
          <w:szCs w:val="24"/>
        </w:rPr>
        <w:t xml:space="preserve"> S</w:t>
      </w:r>
      <w:r w:rsidRPr="00243AC6">
        <w:rPr>
          <w:sz w:val="24"/>
          <w:szCs w:val="24"/>
        </w:rPr>
        <w:t>t</w:t>
      </w:r>
      <w:r w:rsidRPr="00243AC6">
        <w:rPr>
          <w:spacing w:val="-1"/>
          <w:sz w:val="24"/>
          <w:szCs w:val="24"/>
        </w:rPr>
        <w:t>a</w:t>
      </w:r>
      <w:r w:rsidRPr="00243AC6">
        <w:rPr>
          <w:sz w:val="24"/>
          <w:szCs w:val="24"/>
        </w:rPr>
        <w:t xml:space="preserve">te </w:t>
      </w:r>
      <w:r w:rsidRPr="00243AC6">
        <w:rPr>
          <w:spacing w:val="1"/>
          <w:sz w:val="24"/>
          <w:szCs w:val="24"/>
        </w:rPr>
        <w:t>W</w:t>
      </w:r>
      <w:r w:rsidRPr="00243AC6">
        <w:rPr>
          <w:sz w:val="24"/>
          <w:szCs w:val="24"/>
        </w:rPr>
        <w:t>ide</w:t>
      </w:r>
      <w:r w:rsidRPr="00243AC6">
        <w:rPr>
          <w:spacing w:val="-1"/>
          <w:sz w:val="24"/>
          <w:szCs w:val="24"/>
        </w:rPr>
        <w:t xml:space="preserve"> </w:t>
      </w:r>
      <w:r w:rsidRPr="00243AC6">
        <w:rPr>
          <w:spacing w:val="1"/>
          <w:sz w:val="24"/>
          <w:szCs w:val="24"/>
        </w:rPr>
        <w:t>C</w:t>
      </w:r>
      <w:r w:rsidRPr="00243AC6">
        <w:rPr>
          <w:sz w:val="24"/>
          <w:szCs w:val="24"/>
        </w:rPr>
        <w:t>ost Allo</w:t>
      </w:r>
      <w:r w:rsidRPr="00243AC6">
        <w:rPr>
          <w:spacing w:val="-1"/>
          <w:sz w:val="24"/>
          <w:szCs w:val="24"/>
        </w:rPr>
        <w:t>ca</w:t>
      </w:r>
      <w:r w:rsidRPr="00243AC6">
        <w:rPr>
          <w:sz w:val="24"/>
          <w:szCs w:val="24"/>
        </w:rPr>
        <w:t xml:space="preserve">tion </w:t>
      </w:r>
      <w:r w:rsidRPr="00243AC6">
        <w:rPr>
          <w:spacing w:val="1"/>
          <w:sz w:val="24"/>
          <w:szCs w:val="24"/>
        </w:rPr>
        <w:t>P</w:t>
      </w:r>
      <w:r w:rsidRPr="00243AC6">
        <w:rPr>
          <w:spacing w:val="-2"/>
          <w:sz w:val="24"/>
          <w:szCs w:val="24"/>
        </w:rPr>
        <w:t>l</w:t>
      </w:r>
      <w:r w:rsidRPr="00243AC6">
        <w:rPr>
          <w:spacing w:val="-1"/>
          <w:sz w:val="24"/>
          <w:szCs w:val="24"/>
        </w:rPr>
        <w:t>a</w:t>
      </w:r>
      <w:r w:rsidRPr="00243AC6">
        <w:rPr>
          <w:sz w:val="24"/>
          <w:szCs w:val="24"/>
        </w:rPr>
        <w:t>n or</w:t>
      </w:r>
      <w:r w:rsidRPr="00243AC6">
        <w:rPr>
          <w:spacing w:val="-1"/>
          <w:sz w:val="24"/>
          <w:szCs w:val="24"/>
        </w:rPr>
        <w:t xml:space="preserve"> c</w:t>
      </w:r>
      <w:r w:rsidRPr="00243AC6">
        <w:rPr>
          <w:spacing w:val="2"/>
          <w:sz w:val="24"/>
          <w:szCs w:val="24"/>
        </w:rPr>
        <w:t>o</w:t>
      </w:r>
      <w:r w:rsidRPr="00243AC6">
        <w:rPr>
          <w:spacing w:val="-2"/>
          <w:sz w:val="24"/>
          <w:szCs w:val="24"/>
        </w:rPr>
        <w:t>g</w:t>
      </w:r>
      <w:r w:rsidRPr="00243AC6">
        <w:rPr>
          <w:sz w:val="24"/>
          <w:szCs w:val="24"/>
        </w:rPr>
        <w:t>ni</w:t>
      </w:r>
      <w:r w:rsidRPr="00243AC6">
        <w:rPr>
          <w:spacing w:val="1"/>
          <w:sz w:val="24"/>
          <w:szCs w:val="24"/>
        </w:rPr>
        <w:t>z</w:t>
      </w:r>
      <w:r w:rsidRPr="00243AC6">
        <w:rPr>
          <w:spacing w:val="-1"/>
          <w:sz w:val="24"/>
          <w:szCs w:val="24"/>
        </w:rPr>
        <w:t>a</w:t>
      </w:r>
      <w:r w:rsidRPr="00243AC6">
        <w:rPr>
          <w:sz w:val="24"/>
          <w:szCs w:val="24"/>
        </w:rPr>
        <w:t xml:space="preserve">nt </w:t>
      </w:r>
      <w:r w:rsidRPr="00243AC6">
        <w:rPr>
          <w:spacing w:val="1"/>
          <w:sz w:val="24"/>
          <w:szCs w:val="24"/>
        </w:rPr>
        <w:t>a</w:t>
      </w:r>
      <w:r w:rsidRPr="00243AC6">
        <w:rPr>
          <w:sz w:val="24"/>
          <w:szCs w:val="24"/>
        </w:rPr>
        <w:t>g</w:t>
      </w:r>
      <w:r w:rsidRPr="00243AC6">
        <w:rPr>
          <w:spacing w:val="-1"/>
          <w:sz w:val="24"/>
          <w:szCs w:val="24"/>
        </w:rPr>
        <w:t>e</w:t>
      </w:r>
      <w:r w:rsidRPr="00243AC6">
        <w:rPr>
          <w:sz w:val="24"/>
          <w:szCs w:val="24"/>
        </w:rPr>
        <w:t>n</w:t>
      </w:r>
      <w:r w:rsidRPr="00243AC6">
        <w:rPr>
          <w:spacing w:val="4"/>
          <w:sz w:val="24"/>
          <w:szCs w:val="24"/>
        </w:rPr>
        <w:t>c</w:t>
      </w:r>
      <w:r w:rsidRPr="00243AC6">
        <w:rPr>
          <w:spacing w:val="-5"/>
          <w:sz w:val="24"/>
          <w:szCs w:val="24"/>
        </w:rPr>
        <w:t>y</w:t>
      </w:r>
      <w:r w:rsidRPr="00243AC6">
        <w:rPr>
          <w:spacing w:val="-1"/>
          <w:sz w:val="24"/>
          <w:szCs w:val="24"/>
        </w:rPr>
        <w:t>)</w:t>
      </w:r>
      <w:r w:rsidRPr="00243AC6">
        <w:rPr>
          <w:sz w:val="24"/>
          <w:szCs w:val="24"/>
        </w:rPr>
        <w:t>.  Explain what is included in the benefit package.</w:t>
      </w:r>
    </w:p>
    <w:p w14:paraId="3FA380D6" w14:textId="77777777" w:rsidR="00B06CF0" w:rsidRPr="00243AC6" w:rsidRDefault="00B06CF0" w:rsidP="00692BFA">
      <w:pPr>
        <w:pStyle w:val="CommentText"/>
        <w:widowControl w:val="0"/>
        <w:numPr>
          <w:ilvl w:val="0"/>
          <w:numId w:val="15"/>
        </w:numPr>
        <w:ind w:left="360"/>
        <w:rPr>
          <w:sz w:val="24"/>
          <w:szCs w:val="24"/>
        </w:rPr>
      </w:pPr>
      <w:r w:rsidRPr="00243AC6">
        <w:rPr>
          <w:sz w:val="24"/>
          <w:szCs w:val="24"/>
        </w:rPr>
        <w:t xml:space="preserve">Do not combine the fringe benefit costs with direct salaries and wages in the personnel category. </w:t>
      </w:r>
    </w:p>
    <w:p w14:paraId="7E926C07" w14:textId="77777777" w:rsidR="00A1555F" w:rsidRDefault="00B06CF0" w:rsidP="00692BFA">
      <w:pPr>
        <w:pStyle w:val="NoSpacing"/>
      </w:pPr>
      <w:r w:rsidRPr="00243AC6">
        <w:t xml:space="preserve">  </w:t>
      </w:r>
    </w:p>
    <w:p w14:paraId="52474406" w14:textId="77777777" w:rsidR="00A1555F" w:rsidRDefault="00A1555F" w:rsidP="00692BFA">
      <w:pPr>
        <w:pStyle w:val="NoSpacing"/>
      </w:pPr>
    </w:p>
    <w:p w14:paraId="13098136" w14:textId="77777777" w:rsidR="00A1555F" w:rsidRPr="00243AC6" w:rsidRDefault="00A1555F" w:rsidP="00692BFA">
      <w:pPr>
        <w:pStyle w:val="NoSpacing"/>
      </w:pPr>
    </w:p>
    <w:p w14:paraId="6EAE9EB9" w14:textId="77777777" w:rsidR="00B06CF0" w:rsidRPr="00243AC6" w:rsidRDefault="00B06CF0" w:rsidP="00692BFA">
      <w:pPr>
        <w:pStyle w:val="CommentText"/>
        <w:rPr>
          <w:sz w:val="24"/>
          <w:szCs w:val="24"/>
        </w:rPr>
      </w:pPr>
      <w:r w:rsidRPr="00243AC6">
        <w:rPr>
          <w:sz w:val="24"/>
          <w:szCs w:val="24"/>
        </w:rPr>
        <w:t xml:space="preserve">Below is a sample fringe budget narrative.  </w:t>
      </w:r>
    </w:p>
    <w:p w14:paraId="3C0C228F" w14:textId="77777777" w:rsidR="00B06CF0" w:rsidRPr="00243AC6" w:rsidRDefault="00B06CF0" w:rsidP="00692BFA">
      <w:pPr>
        <w:pStyle w:val="NoSpacing"/>
      </w:pPr>
    </w:p>
    <w:tbl>
      <w:tblPr>
        <w:tblW w:w="963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2"/>
        <w:gridCol w:w="903"/>
        <w:gridCol w:w="1260"/>
        <w:gridCol w:w="1170"/>
        <w:gridCol w:w="1360"/>
        <w:gridCol w:w="1250"/>
      </w:tblGrid>
      <w:tr w:rsidR="00B06CF0" w:rsidRPr="00243AC6" w14:paraId="0270FA99" w14:textId="77777777" w:rsidTr="00E1320E">
        <w:trPr>
          <w:trHeight w:val="719"/>
        </w:trPr>
        <w:tc>
          <w:tcPr>
            <w:tcW w:w="9635" w:type="dxa"/>
            <w:gridSpan w:val="6"/>
            <w:tcBorders>
              <w:bottom w:val="single" w:sz="4" w:space="0" w:color="auto"/>
            </w:tcBorders>
            <w:shd w:val="clear" w:color="auto" w:fill="000000" w:themeFill="text1"/>
            <w:vAlign w:val="center"/>
          </w:tcPr>
          <w:p w14:paraId="38968B76" w14:textId="77777777" w:rsidR="00B06CF0" w:rsidRPr="0035074A" w:rsidRDefault="00B06CF0" w:rsidP="00692BFA">
            <w:pPr>
              <w:autoSpaceDE w:val="0"/>
              <w:autoSpaceDN w:val="0"/>
              <w:adjustRightInd w:val="0"/>
              <w:jc w:val="center"/>
              <w:rPr>
                <w:b/>
                <w:bCs/>
                <w:color w:val="FFFFFF" w:themeColor="background1"/>
              </w:rPr>
            </w:pPr>
            <w:r w:rsidRPr="0035074A">
              <w:rPr>
                <w:b/>
              </w:rPr>
              <w:lastRenderedPageBreak/>
              <w:t>Sample Fringe Benefits Budget Narrative</w:t>
            </w:r>
          </w:p>
        </w:tc>
      </w:tr>
      <w:tr w:rsidR="00B06CF0" w:rsidRPr="00243AC6" w14:paraId="6941BAFD" w14:textId="77777777" w:rsidTr="00E1320E">
        <w:trPr>
          <w:trHeight w:val="570"/>
        </w:trPr>
        <w:tc>
          <w:tcPr>
            <w:tcW w:w="3692" w:type="dxa"/>
            <w:shd w:val="clear" w:color="auto" w:fill="D9D9D9" w:themeFill="background1" w:themeFillShade="D9"/>
            <w:vAlign w:val="center"/>
            <w:hideMark/>
          </w:tcPr>
          <w:p w14:paraId="434A730F" w14:textId="77777777" w:rsidR="00B06CF0" w:rsidRPr="0035074A" w:rsidRDefault="00B06CF0" w:rsidP="00692BFA">
            <w:pPr>
              <w:jc w:val="center"/>
              <w:rPr>
                <w:b/>
                <w:bCs/>
              </w:rPr>
            </w:pPr>
            <w:r w:rsidRPr="0035074A">
              <w:rPr>
                <w:b/>
                <w:bCs/>
              </w:rPr>
              <w:t>Position(s)</w:t>
            </w:r>
          </w:p>
        </w:tc>
        <w:tc>
          <w:tcPr>
            <w:tcW w:w="903" w:type="dxa"/>
            <w:shd w:val="clear" w:color="auto" w:fill="D9D9D9" w:themeFill="background1" w:themeFillShade="D9"/>
            <w:vAlign w:val="center"/>
            <w:hideMark/>
          </w:tcPr>
          <w:p w14:paraId="1A2CD820" w14:textId="77777777" w:rsidR="00B06CF0" w:rsidRPr="0035074A" w:rsidRDefault="00B06CF0" w:rsidP="00692BFA">
            <w:pPr>
              <w:jc w:val="center"/>
              <w:rPr>
                <w:b/>
                <w:bCs/>
              </w:rPr>
            </w:pPr>
            <w:r w:rsidRPr="0035074A">
              <w:rPr>
                <w:b/>
                <w:bCs/>
              </w:rPr>
              <w:t>Rate</w:t>
            </w:r>
          </w:p>
        </w:tc>
        <w:tc>
          <w:tcPr>
            <w:tcW w:w="1260" w:type="dxa"/>
            <w:shd w:val="clear" w:color="auto" w:fill="D9D9D9" w:themeFill="background1" w:themeFillShade="D9"/>
            <w:vAlign w:val="center"/>
            <w:hideMark/>
          </w:tcPr>
          <w:p w14:paraId="456C0DA7" w14:textId="77777777" w:rsidR="00B06CF0" w:rsidRPr="0035074A" w:rsidRDefault="00B06CF0" w:rsidP="00692BFA">
            <w:pPr>
              <w:jc w:val="center"/>
              <w:rPr>
                <w:b/>
                <w:bCs/>
              </w:rPr>
            </w:pPr>
            <w:r w:rsidRPr="0035074A">
              <w:rPr>
                <w:b/>
                <w:bCs/>
              </w:rPr>
              <w:t>Base Amount</w:t>
            </w:r>
          </w:p>
        </w:tc>
        <w:tc>
          <w:tcPr>
            <w:tcW w:w="1170" w:type="dxa"/>
            <w:shd w:val="clear" w:color="auto" w:fill="D9D9D9" w:themeFill="background1" w:themeFillShade="D9"/>
            <w:vAlign w:val="center"/>
            <w:hideMark/>
          </w:tcPr>
          <w:p w14:paraId="5D54AB30" w14:textId="77777777" w:rsidR="00B06CF0" w:rsidRPr="0035074A" w:rsidRDefault="00B06CF0" w:rsidP="00692BFA">
            <w:pPr>
              <w:jc w:val="center"/>
              <w:rPr>
                <w:b/>
                <w:bCs/>
              </w:rPr>
            </w:pPr>
            <w:r w:rsidRPr="0035074A">
              <w:rPr>
                <w:b/>
                <w:bCs/>
              </w:rPr>
              <w:t>Total Cost</w:t>
            </w:r>
          </w:p>
        </w:tc>
        <w:tc>
          <w:tcPr>
            <w:tcW w:w="1360" w:type="dxa"/>
            <w:shd w:val="clear" w:color="auto" w:fill="D9D9D9" w:themeFill="background1" w:themeFillShade="D9"/>
            <w:vAlign w:val="center"/>
          </w:tcPr>
          <w:p w14:paraId="14384361" w14:textId="77777777" w:rsidR="00B06CF0" w:rsidRPr="0035074A" w:rsidRDefault="00B06CF0" w:rsidP="00692BFA">
            <w:pPr>
              <w:jc w:val="center"/>
              <w:rPr>
                <w:b/>
                <w:bCs/>
              </w:rPr>
            </w:pPr>
            <w:r w:rsidRPr="0035074A">
              <w:rPr>
                <w:b/>
                <w:bCs/>
              </w:rPr>
              <w:t xml:space="preserve">85% </w:t>
            </w:r>
            <w:r w:rsidR="00D265E4">
              <w:rPr>
                <w:b/>
                <w:bCs/>
              </w:rPr>
              <w:t>Federal</w:t>
            </w:r>
            <w:r w:rsidRPr="0035074A">
              <w:rPr>
                <w:b/>
                <w:bCs/>
              </w:rPr>
              <w:t xml:space="preserve"> Share</w:t>
            </w:r>
          </w:p>
        </w:tc>
        <w:tc>
          <w:tcPr>
            <w:tcW w:w="1250" w:type="dxa"/>
            <w:shd w:val="clear" w:color="auto" w:fill="D9D9D9" w:themeFill="background1" w:themeFillShade="D9"/>
            <w:vAlign w:val="center"/>
          </w:tcPr>
          <w:p w14:paraId="4D7DAC24" w14:textId="77777777" w:rsidR="00B06CF0" w:rsidRPr="0035074A" w:rsidRDefault="00B06CF0" w:rsidP="00692BFA">
            <w:pPr>
              <w:jc w:val="center"/>
              <w:rPr>
                <w:b/>
                <w:bCs/>
              </w:rPr>
            </w:pPr>
            <w:r w:rsidRPr="0035074A">
              <w:rPr>
                <w:b/>
                <w:bCs/>
              </w:rPr>
              <w:t>15% State Match</w:t>
            </w:r>
          </w:p>
        </w:tc>
      </w:tr>
      <w:tr w:rsidR="00B06CF0" w:rsidRPr="00243AC6" w14:paraId="2BDF04D0" w14:textId="77777777" w:rsidTr="00E1320E">
        <w:trPr>
          <w:trHeight w:val="620"/>
        </w:trPr>
        <w:tc>
          <w:tcPr>
            <w:tcW w:w="3692" w:type="dxa"/>
            <w:tcBorders>
              <w:bottom w:val="single" w:sz="4" w:space="0" w:color="auto"/>
            </w:tcBorders>
            <w:shd w:val="clear" w:color="auto" w:fill="auto"/>
            <w:vAlign w:val="center"/>
          </w:tcPr>
          <w:p w14:paraId="19AF7AEB" w14:textId="77777777" w:rsidR="00B06CF0" w:rsidRPr="0035074A" w:rsidRDefault="00B06CF0" w:rsidP="00692BFA">
            <w:pPr>
              <w:rPr>
                <w:bCs/>
                <w:i/>
              </w:rPr>
            </w:pPr>
            <w:r w:rsidRPr="0035074A">
              <w:rPr>
                <w:bCs/>
                <w:iCs/>
              </w:rPr>
              <w:t>1 Trooper</w:t>
            </w:r>
          </w:p>
        </w:tc>
        <w:tc>
          <w:tcPr>
            <w:tcW w:w="903" w:type="dxa"/>
            <w:tcBorders>
              <w:bottom w:val="single" w:sz="4" w:space="0" w:color="auto"/>
            </w:tcBorders>
            <w:shd w:val="clear" w:color="auto" w:fill="auto"/>
            <w:vAlign w:val="center"/>
          </w:tcPr>
          <w:p w14:paraId="7C0B3846" w14:textId="77777777" w:rsidR="00B06CF0" w:rsidRPr="0035074A" w:rsidRDefault="00B06CF0" w:rsidP="00692BFA">
            <w:pPr>
              <w:rPr>
                <w:b/>
                <w:bCs/>
              </w:rPr>
            </w:pPr>
            <w:r w:rsidRPr="0035074A">
              <w:rPr>
                <w:bCs/>
                <w:iCs/>
              </w:rPr>
              <w:t>16.72</w:t>
            </w:r>
          </w:p>
        </w:tc>
        <w:tc>
          <w:tcPr>
            <w:tcW w:w="1260" w:type="dxa"/>
            <w:tcBorders>
              <w:bottom w:val="single" w:sz="4" w:space="0" w:color="auto"/>
            </w:tcBorders>
            <w:shd w:val="clear" w:color="auto" w:fill="auto"/>
            <w:vAlign w:val="center"/>
          </w:tcPr>
          <w:p w14:paraId="557ACA64" w14:textId="77777777" w:rsidR="00B06CF0" w:rsidRPr="0035074A" w:rsidRDefault="00B06CF0" w:rsidP="00692BFA">
            <w:pPr>
              <w:jc w:val="center"/>
              <w:rPr>
                <w:b/>
                <w:bCs/>
              </w:rPr>
            </w:pPr>
            <w:r w:rsidRPr="0035074A">
              <w:t>100</w:t>
            </w:r>
          </w:p>
        </w:tc>
        <w:tc>
          <w:tcPr>
            <w:tcW w:w="1170" w:type="dxa"/>
            <w:tcBorders>
              <w:bottom w:val="single" w:sz="4" w:space="0" w:color="auto"/>
            </w:tcBorders>
            <w:shd w:val="clear" w:color="auto" w:fill="auto"/>
            <w:vAlign w:val="center"/>
          </w:tcPr>
          <w:p w14:paraId="62B34CFF" w14:textId="77777777" w:rsidR="00B06CF0" w:rsidRPr="0035074A" w:rsidRDefault="00B06CF0" w:rsidP="00692BFA">
            <w:pPr>
              <w:jc w:val="center"/>
              <w:rPr>
                <w:b/>
                <w:bCs/>
              </w:rPr>
            </w:pPr>
            <w:r w:rsidRPr="0035074A">
              <w:rPr>
                <w:bCs/>
                <w:iCs/>
              </w:rPr>
              <w:t>$6,608</w:t>
            </w:r>
          </w:p>
        </w:tc>
        <w:tc>
          <w:tcPr>
            <w:tcW w:w="1360" w:type="dxa"/>
            <w:tcBorders>
              <w:bottom w:val="single" w:sz="4" w:space="0" w:color="auto"/>
            </w:tcBorders>
            <w:shd w:val="clear" w:color="auto" w:fill="auto"/>
            <w:vAlign w:val="center"/>
          </w:tcPr>
          <w:p w14:paraId="139DB758" w14:textId="77777777" w:rsidR="00B06CF0" w:rsidRPr="0035074A" w:rsidRDefault="00B06CF0" w:rsidP="00692BFA">
            <w:pPr>
              <w:jc w:val="center"/>
              <w:rPr>
                <w:bCs/>
              </w:rPr>
            </w:pPr>
            <w:r w:rsidRPr="0035074A">
              <w:rPr>
                <w:bCs/>
              </w:rPr>
              <w:t>$5,616.80</w:t>
            </w:r>
          </w:p>
        </w:tc>
        <w:tc>
          <w:tcPr>
            <w:tcW w:w="1250" w:type="dxa"/>
            <w:tcBorders>
              <w:bottom w:val="single" w:sz="4" w:space="0" w:color="auto"/>
            </w:tcBorders>
            <w:shd w:val="clear" w:color="auto" w:fill="auto"/>
            <w:vAlign w:val="center"/>
          </w:tcPr>
          <w:p w14:paraId="248F633E" w14:textId="77777777" w:rsidR="00B06CF0" w:rsidRPr="0035074A" w:rsidRDefault="00B06CF0" w:rsidP="00692BFA">
            <w:pPr>
              <w:jc w:val="center"/>
              <w:rPr>
                <w:bCs/>
              </w:rPr>
            </w:pPr>
            <w:r w:rsidRPr="0035074A">
              <w:rPr>
                <w:bCs/>
              </w:rPr>
              <w:t>$991.20</w:t>
            </w:r>
          </w:p>
        </w:tc>
      </w:tr>
      <w:tr w:rsidR="00B06CF0" w:rsidRPr="00243AC6" w14:paraId="1EC0CD2F" w14:textId="77777777" w:rsidTr="00E1320E">
        <w:trPr>
          <w:trHeight w:val="665"/>
        </w:trPr>
        <w:tc>
          <w:tcPr>
            <w:tcW w:w="3692" w:type="dxa"/>
            <w:tcBorders>
              <w:bottom w:val="single" w:sz="4" w:space="0" w:color="auto"/>
            </w:tcBorders>
            <w:shd w:val="clear" w:color="auto" w:fill="auto"/>
            <w:vAlign w:val="center"/>
          </w:tcPr>
          <w:p w14:paraId="25C85763" w14:textId="77777777" w:rsidR="00B06CF0" w:rsidRPr="0035074A" w:rsidRDefault="00B06CF0" w:rsidP="00692BFA">
            <w:pPr>
              <w:rPr>
                <w:bCs/>
                <w:i/>
              </w:rPr>
            </w:pPr>
            <w:r w:rsidRPr="0035074A">
              <w:rPr>
                <w:bCs/>
                <w:iCs/>
              </w:rPr>
              <w:t>10 Troopers (Part-Time)</w:t>
            </w:r>
          </w:p>
        </w:tc>
        <w:tc>
          <w:tcPr>
            <w:tcW w:w="903" w:type="dxa"/>
            <w:tcBorders>
              <w:bottom w:val="single" w:sz="4" w:space="0" w:color="auto"/>
            </w:tcBorders>
            <w:shd w:val="clear" w:color="auto" w:fill="auto"/>
            <w:vAlign w:val="center"/>
          </w:tcPr>
          <w:p w14:paraId="11CD30CF" w14:textId="77777777" w:rsidR="00B06CF0" w:rsidRPr="0035074A" w:rsidRDefault="00B06CF0" w:rsidP="00692BFA">
            <w:pPr>
              <w:rPr>
                <w:b/>
                <w:bCs/>
              </w:rPr>
            </w:pPr>
            <w:r w:rsidRPr="0035074A">
              <w:rPr>
                <w:bCs/>
                <w:iCs/>
              </w:rPr>
              <w:t>16.72</w:t>
            </w:r>
          </w:p>
        </w:tc>
        <w:tc>
          <w:tcPr>
            <w:tcW w:w="1260" w:type="dxa"/>
            <w:tcBorders>
              <w:bottom w:val="single" w:sz="4" w:space="0" w:color="auto"/>
            </w:tcBorders>
            <w:shd w:val="clear" w:color="auto" w:fill="auto"/>
            <w:vAlign w:val="center"/>
          </w:tcPr>
          <w:p w14:paraId="07D61F63" w14:textId="77777777" w:rsidR="00B06CF0" w:rsidRPr="0035074A" w:rsidRDefault="00B06CF0" w:rsidP="00692BFA">
            <w:pPr>
              <w:jc w:val="center"/>
              <w:rPr>
                <w:b/>
                <w:bCs/>
              </w:rPr>
            </w:pPr>
            <w:r w:rsidRPr="0035074A">
              <w:t>50</w:t>
            </w:r>
          </w:p>
        </w:tc>
        <w:tc>
          <w:tcPr>
            <w:tcW w:w="1170" w:type="dxa"/>
            <w:tcBorders>
              <w:bottom w:val="single" w:sz="4" w:space="0" w:color="auto"/>
            </w:tcBorders>
            <w:shd w:val="clear" w:color="auto" w:fill="auto"/>
            <w:vAlign w:val="center"/>
          </w:tcPr>
          <w:p w14:paraId="3C7ED68E" w14:textId="77777777" w:rsidR="00B06CF0" w:rsidRPr="0035074A" w:rsidRDefault="00B06CF0" w:rsidP="00692BFA">
            <w:pPr>
              <w:jc w:val="center"/>
              <w:rPr>
                <w:b/>
                <w:bCs/>
              </w:rPr>
            </w:pPr>
            <w:r w:rsidRPr="0035074A">
              <w:rPr>
                <w:bCs/>
                <w:iCs/>
              </w:rPr>
              <w:t>$33,040</w:t>
            </w:r>
          </w:p>
        </w:tc>
        <w:tc>
          <w:tcPr>
            <w:tcW w:w="1360" w:type="dxa"/>
            <w:tcBorders>
              <w:bottom w:val="single" w:sz="4" w:space="0" w:color="auto"/>
            </w:tcBorders>
            <w:shd w:val="clear" w:color="auto" w:fill="auto"/>
            <w:vAlign w:val="center"/>
          </w:tcPr>
          <w:p w14:paraId="68F9EB43" w14:textId="77777777" w:rsidR="00B06CF0" w:rsidRPr="0035074A" w:rsidRDefault="00B06CF0" w:rsidP="00692BFA">
            <w:pPr>
              <w:jc w:val="center"/>
              <w:rPr>
                <w:bCs/>
              </w:rPr>
            </w:pPr>
            <w:r w:rsidRPr="0035074A">
              <w:rPr>
                <w:bCs/>
              </w:rPr>
              <w:t>$28,084</w:t>
            </w:r>
          </w:p>
        </w:tc>
        <w:tc>
          <w:tcPr>
            <w:tcW w:w="1250" w:type="dxa"/>
            <w:tcBorders>
              <w:bottom w:val="single" w:sz="4" w:space="0" w:color="auto"/>
            </w:tcBorders>
            <w:shd w:val="clear" w:color="auto" w:fill="auto"/>
            <w:vAlign w:val="center"/>
          </w:tcPr>
          <w:p w14:paraId="56C355D6" w14:textId="77777777" w:rsidR="00B06CF0" w:rsidRPr="0035074A" w:rsidRDefault="00B06CF0" w:rsidP="00692BFA">
            <w:pPr>
              <w:jc w:val="center"/>
              <w:rPr>
                <w:bCs/>
              </w:rPr>
            </w:pPr>
            <w:r w:rsidRPr="0035074A">
              <w:rPr>
                <w:bCs/>
              </w:rPr>
              <w:t>$4,956</w:t>
            </w:r>
          </w:p>
        </w:tc>
      </w:tr>
      <w:tr w:rsidR="00B06CF0" w:rsidRPr="00243AC6" w14:paraId="118EDE33" w14:textId="77777777" w:rsidTr="00E1320E">
        <w:trPr>
          <w:trHeight w:val="584"/>
        </w:trPr>
        <w:tc>
          <w:tcPr>
            <w:tcW w:w="5855" w:type="dxa"/>
            <w:gridSpan w:val="3"/>
            <w:shd w:val="clear" w:color="auto" w:fill="D9D9D9" w:themeFill="background1" w:themeFillShade="D9"/>
            <w:vAlign w:val="center"/>
          </w:tcPr>
          <w:p w14:paraId="658C40C4" w14:textId="77777777" w:rsidR="00B06CF0" w:rsidRPr="0035074A" w:rsidRDefault="00B06CF0" w:rsidP="00692BFA">
            <w:pPr>
              <w:jc w:val="center"/>
              <w:rPr>
                <w:b/>
                <w:bCs/>
              </w:rPr>
            </w:pPr>
            <w:r w:rsidRPr="0035074A">
              <w:rPr>
                <w:b/>
                <w:bCs/>
                <w:i/>
              </w:rPr>
              <w:t>Sub-Total Fringe Benefits</w:t>
            </w:r>
          </w:p>
        </w:tc>
        <w:tc>
          <w:tcPr>
            <w:tcW w:w="1170" w:type="dxa"/>
            <w:shd w:val="clear" w:color="auto" w:fill="D9D9D9" w:themeFill="background1" w:themeFillShade="D9"/>
            <w:vAlign w:val="center"/>
          </w:tcPr>
          <w:p w14:paraId="509D7DFD" w14:textId="77777777" w:rsidR="00B06CF0" w:rsidRPr="0035074A" w:rsidRDefault="00B06CF0" w:rsidP="00692BFA">
            <w:pPr>
              <w:jc w:val="center"/>
              <w:rPr>
                <w:b/>
                <w:bCs/>
                <w:i/>
              </w:rPr>
            </w:pPr>
            <w:r w:rsidRPr="0035074A">
              <w:rPr>
                <w:b/>
                <w:bCs/>
                <w:i/>
                <w:iCs/>
              </w:rPr>
              <w:t>$39,648</w:t>
            </w:r>
          </w:p>
        </w:tc>
        <w:tc>
          <w:tcPr>
            <w:tcW w:w="1360" w:type="dxa"/>
            <w:shd w:val="clear" w:color="auto" w:fill="D9D9D9" w:themeFill="background1" w:themeFillShade="D9"/>
            <w:vAlign w:val="center"/>
          </w:tcPr>
          <w:p w14:paraId="44F72422" w14:textId="77777777" w:rsidR="00B06CF0" w:rsidRPr="0035074A" w:rsidRDefault="00B06CF0" w:rsidP="00692BFA">
            <w:pPr>
              <w:jc w:val="center"/>
              <w:rPr>
                <w:b/>
                <w:bCs/>
                <w:i/>
              </w:rPr>
            </w:pPr>
            <w:r w:rsidRPr="0035074A">
              <w:rPr>
                <w:b/>
                <w:bCs/>
                <w:i/>
              </w:rPr>
              <w:t>$33,700.80</w:t>
            </w:r>
          </w:p>
        </w:tc>
        <w:tc>
          <w:tcPr>
            <w:tcW w:w="1250" w:type="dxa"/>
            <w:shd w:val="clear" w:color="auto" w:fill="D9D9D9" w:themeFill="background1" w:themeFillShade="D9"/>
            <w:vAlign w:val="center"/>
          </w:tcPr>
          <w:p w14:paraId="5832024B" w14:textId="77777777" w:rsidR="00B06CF0" w:rsidRPr="0035074A" w:rsidRDefault="00B06CF0" w:rsidP="00692BFA">
            <w:pPr>
              <w:jc w:val="center"/>
              <w:rPr>
                <w:b/>
                <w:bCs/>
                <w:i/>
              </w:rPr>
            </w:pPr>
            <w:r w:rsidRPr="0035074A">
              <w:rPr>
                <w:b/>
                <w:bCs/>
                <w:i/>
              </w:rPr>
              <w:t>$5,947.20</w:t>
            </w:r>
          </w:p>
        </w:tc>
      </w:tr>
      <w:tr w:rsidR="00B06CF0" w:rsidRPr="00243AC6" w14:paraId="5EE05803" w14:textId="77777777" w:rsidTr="00E1320E">
        <w:trPr>
          <w:trHeight w:val="1925"/>
        </w:trPr>
        <w:tc>
          <w:tcPr>
            <w:tcW w:w="9635" w:type="dxa"/>
            <w:gridSpan w:val="6"/>
            <w:shd w:val="clear" w:color="auto" w:fill="auto"/>
            <w:vAlign w:val="center"/>
          </w:tcPr>
          <w:p w14:paraId="30EF1409" w14:textId="77777777" w:rsidR="00B06CF0" w:rsidRPr="0035074A" w:rsidRDefault="00B06CF0" w:rsidP="00692BFA">
            <w:pPr>
              <w:autoSpaceDE w:val="0"/>
              <w:autoSpaceDN w:val="0"/>
              <w:adjustRightInd w:val="0"/>
              <w:rPr>
                <w:bCs/>
              </w:rPr>
            </w:pPr>
            <w:r w:rsidRPr="0035074A">
              <w:t>Fringe benefits include cost of health insurance, retirement, workers’ compensation and unemployment benefit plans.  It is calculated at the average rate of 16.72 as recognized by the cognizant agency.  This rate is applied to the average hourly rate of $19 per trooper, with a projected annual hours worked at 2,080 hours.  The 10 part-time troopers average 50% per Trooper working on the program or an average of 1,040 hours.</w:t>
            </w:r>
          </w:p>
        </w:tc>
      </w:tr>
    </w:tbl>
    <w:p w14:paraId="5F9D5483" w14:textId="77777777" w:rsidR="00B06CF0" w:rsidRDefault="00B06CF0" w:rsidP="00692BFA">
      <w:pPr>
        <w:rPr>
          <w:b/>
          <w:sz w:val="32"/>
          <w:szCs w:val="28"/>
        </w:rPr>
      </w:pPr>
    </w:p>
    <w:p w14:paraId="31C0153C" w14:textId="77777777" w:rsidR="00B06CF0" w:rsidRDefault="00B06CF0" w:rsidP="00692BFA">
      <w:r w:rsidRPr="00FA3245">
        <w:rPr>
          <w:b/>
        </w:rPr>
        <w:t>Travel:</w:t>
      </w:r>
      <w:r w:rsidRPr="00FA3245">
        <w:t xml:space="preserve">  Travel costs include field work activities or for travel to professional meetings.  </w:t>
      </w:r>
      <w:r w:rsidR="0012501B">
        <w:t xml:space="preserve">The </w:t>
      </w:r>
      <w:r w:rsidRPr="00FA3245">
        <w:t xml:space="preserve">FMCSA reviews the travel budget to ensure that amounts are reasonable based on the level of effort described in the project plan.  Generally speaking, FMCSA will accept in-State travel costs for routine operations as reasonable unless there is a specific reason to question them.  </w:t>
      </w:r>
      <w:r w:rsidR="0012501B">
        <w:t xml:space="preserve">The </w:t>
      </w:r>
      <w:r w:rsidRPr="00FA3245">
        <w:t>FMCSA evaluates out-of-state to ensure the trips planned are necessary to complete the scope of work (usually training or meeting attendance), and that the number of travelers is consistent with the trip purpose.  Some helpful tips:</w:t>
      </w:r>
    </w:p>
    <w:p w14:paraId="30FB6B00" w14:textId="77777777" w:rsidR="00A1555F" w:rsidRPr="00FA3245" w:rsidRDefault="00A1555F" w:rsidP="00692BFA"/>
    <w:p w14:paraId="3844AE6D" w14:textId="77777777" w:rsidR="00B06CF0" w:rsidRPr="00FA3245" w:rsidRDefault="00B06CF0" w:rsidP="00692BFA">
      <w:pPr>
        <w:pStyle w:val="NoSpacing"/>
        <w:numPr>
          <w:ilvl w:val="0"/>
          <w:numId w:val="16"/>
        </w:numPr>
        <w:ind w:left="450"/>
      </w:pPr>
      <w:r w:rsidRPr="00FA3245">
        <w:t>Include estimates for unforeseen travel such as possible FMCSA required meetings, with estimated costs of attendance.</w:t>
      </w:r>
    </w:p>
    <w:p w14:paraId="3DE453C1" w14:textId="77777777" w:rsidR="00B06CF0" w:rsidRPr="00FA3245" w:rsidRDefault="00B06CF0" w:rsidP="00692BFA">
      <w:pPr>
        <w:pStyle w:val="NoSpacing"/>
      </w:pPr>
    </w:p>
    <w:p w14:paraId="7B6DE9E0" w14:textId="77777777" w:rsidR="00B06CF0" w:rsidRPr="00FA3245" w:rsidRDefault="00B06CF0" w:rsidP="00692BFA">
      <w:pPr>
        <w:pStyle w:val="NoSpacing"/>
        <w:numPr>
          <w:ilvl w:val="0"/>
          <w:numId w:val="16"/>
        </w:numPr>
        <w:ind w:left="450"/>
      </w:pPr>
      <w:r w:rsidRPr="00FA3245">
        <w:t>Explain the reason for travel expenses for project personnel (e.g., staff training, field interviews, advisory group meeting, etc.) and, if known, identify the location/destination of travel.</w:t>
      </w:r>
    </w:p>
    <w:p w14:paraId="42B2439D" w14:textId="77777777" w:rsidR="00B06CF0" w:rsidRPr="00FA3245" w:rsidRDefault="00B06CF0" w:rsidP="00692BFA">
      <w:pPr>
        <w:pStyle w:val="NoSpacing"/>
        <w:ind w:left="450"/>
      </w:pPr>
    </w:p>
    <w:p w14:paraId="4BD8C702" w14:textId="77777777" w:rsidR="00B06CF0" w:rsidRPr="00FA3245" w:rsidRDefault="00B06CF0" w:rsidP="00692BFA">
      <w:pPr>
        <w:pStyle w:val="NoSpacing"/>
        <w:numPr>
          <w:ilvl w:val="0"/>
          <w:numId w:val="16"/>
        </w:numPr>
        <w:ind w:left="450"/>
      </w:pPr>
      <w:r w:rsidRPr="00FA3245">
        <w:t xml:space="preserve">Do not include payroll, fringe, or other costs listed as part of the travel.  For example, payroll/fringe is included in personnel and fuel costs are included in other.  </w:t>
      </w:r>
    </w:p>
    <w:p w14:paraId="565783EC" w14:textId="77777777" w:rsidR="00B06CF0" w:rsidRDefault="00B06CF0" w:rsidP="00692BFA">
      <w:pPr>
        <w:pStyle w:val="NoSpacing"/>
      </w:pPr>
    </w:p>
    <w:p w14:paraId="766CD9A9" w14:textId="77777777" w:rsidR="00A1555F" w:rsidRDefault="00A1555F" w:rsidP="00692BFA">
      <w:pPr>
        <w:pStyle w:val="NoSpacing"/>
      </w:pPr>
    </w:p>
    <w:p w14:paraId="48E71BEF" w14:textId="77777777" w:rsidR="00A1555F" w:rsidRDefault="00A1555F" w:rsidP="00692BFA">
      <w:pPr>
        <w:pStyle w:val="NoSpacing"/>
      </w:pPr>
    </w:p>
    <w:p w14:paraId="65277D42" w14:textId="77777777" w:rsidR="00A1555F" w:rsidRDefault="00A1555F" w:rsidP="00692BFA">
      <w:pPr>
        <w:pStyle w:val="NoSpacing"/>
      </w:pPr>
    </w:p>
    <w:p w14:paraId="36FD3A39" w14:textId="77777777" w:rsidR="00A1555F" w:rsidRDefault="00A1555F" w:rsidP="00692BFA">
      <w:pPr>
        <w:pStyle w:val="NoSpacing"/>
      </w:pPr>
    </w:p>
    <w:p w14:paraId="2BAF701B" w14:textId="77777777" w:rsidR="00A1555F" w:rsidRPr="00FA3245" w:rsidRDefault="00A1555F" w:rsidP="00692BFA">
      <w:pPr>
        <w:pStyle w:val="NoSpacing"/>
      </w:pPr>
    </w:p>
    <w:p w14:paraId="046C75A8" w14:textId="77777777" w:rsidR="00B06CF0" w:rsidRDefault="00B06CF0" w:rsidP="00692BFA">
      <w:r w:rsidRPr="00FA3245">
        <w:t xml:space="preserve">Below is a sample travel budget narrative.  </w:t>
      </w:r>
    </w:p>
    <w:p w14:paraId="4FEA6A33" w14:textId="77777777" w:rsidR="00B06CF0" w:rsidRDefault="00B06CF0" w:rsidP="00692BFA">
      <w:pPr>
        <w:rPr>
          <w:b/>
          <w:sz w:val="32"/>
          <w:szCs w:val="28"/>
        </w:rPr>
      </w:pPr>
    </w:p>
    <w:tbl>
      <w:tblPr>
        <w:tblW w:w="9720" w:type="dxa"/>
        <w:tblInd w:w="5" w:type="dxa"/>
        <w:tblCellMar>
          <w:left w:w="0" w:type="dxa"/>
          <w:right w:w="0" w:type="dxa"/>
        </w:tblCellMar>
        <w:tblLook w:val="0000" w:firstRow="0" w:lastRow="0" w:firstColumn="0" w:lastColumn="0" w:noHBand="0" w:noVBand="0"/>
      </w:tblPr>
      <w:tblGrid>
        <w:gridCol w:w="3330"/>
        <w:gridCol w:w="1170"/>
        <w:gridCol w:w="990"/>
        <w:gridCol w:w="1290"/>
        <w:gridCol w:w="1290"/>
        <w:gridCol w:w="1650"/>
      </w:tblGrid>
      <w:tr w:rsidR="00B06CF0" w:rsidRPr="0060631E" w14:paraId="60BE1142" w14:textId="77777777" w:rsidTr="00E1320E">
        <w:trPr>
          <w:trHeight w:hRule="exact" w:val="703"/>
        </w:trPr>
        <w:tc>
          <w:tcPr>
            <w:tcW w:w="9720" w:type="dxa"/>
            <w:gridSpan w:val="6"/>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6EF8FAE5" w14:textId="77777777" w:rsidR="00B06CF0" w:rsidRPr="0060631E" w:rsidRDefault="00B06CF0" w:rsidP="00692BFA">
            <w:pPr>
              <w:autoSpaceDE w:val="0"/>
              <w:autoSpaceDN w:val="0"/>
              <w:adjustRightInd w:val="0"/>
              <w:ind w:left="95"/>
              <w:jc w:val="center"/>
              <w:rPr>
                <w:b/>
                <w:bCs/>
                <w:spacing w:val="-1"/>
              </w:rPr>
            </w:pPr>
            <w:r w:rsidRPr="0060631E">
              <w:rPr>
                <w:b/>
                <w:color w:val="FFFFFF" w:themeColor="background1"/>
              </w:rPr>
              <w:lastRenderedPageBreak/>
              <w:t xml:space="preserve">Sample Travel Cost </w:t>
            </w:r>
            <w:r w:rsidRPr="0060631E">
              <w:rPr>
                <w:b/>
                <w:bCs/>
                <w:color w:val="FFFFFF" w:themeColor="background1"/>
              </w:rPr>
              <w:t>Budget Narrative</w:t>
            </w:r>
          </w:p>
        </w:tc>
      </w:tr>
      <w:tr w:rsidR="00B06CF0" w:rsidRPr="0060631E" w14:paraId="38C83C1B" w14:textId="77777777" w:rsidTr="00E1320E">
        <w:trPr>
          <w:trHeight w:hRule="exact" w:val="901"/>
        </w:trPr>
        <w:tc>
          <w:tcPr>
            <w:tcW w:w="33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A90ABB" w14:textId="77777777" w:rsidR="00B06CF0" w:rsidRPr="0060631E" w:rsidRDefault="00B06CF0" w:rsidP="00692BFA">
            <w:pPr>
              <w:ind w:left="90"/>
              <w:jc w:val="center"/>
              <w:rPr>
                <w:b/>
                <w:bCs/>
              </w:rPr>
            </w:pPr>
            <w:r w:rsidRPr="0060631E">
              <w:rPr>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0DAE81" w14:textId="77777777" w:rsidR="00B06CF0" w:rsidRPr="0060631E" w:rsidRDefault="00B06CF0" w:rsidP="00692BFA">
            <w:pPr>
              <w:ind w:left="80"/>
              <w:jc w:val="center"/>
              <w:rPr>
                <w:b/>
                <w:bCs/>
              </w:rPr>
            </w:pPr>
            <w:r w:rsidRPr="0060631E">
              <w:rPr>
                <w:b/>
              </w:rPr>
              <w:t># of Staff</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EC6D64" w14:textId="77777777" w:rsidR="00B06CF0" w:rsidRPr="0060631E" w:rsidRDefault="00B06CF0" w:rsidP="00692BFA">
            <w:pPr>
              <w:ind w:left="76"/>
              <w:jc w:val="center"/>
              <w:rPr>
                <w:b/>
                <w:bCs/>
              </w:rPr>
            </w:pPr>
            <w:r w:rsidRPr="0060631E">
              <w:rPr>
                <w:b/>
              </w:rPr>
              <w:t>Days</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2D900F" w14:textId="77777777" w:rsidR="00B06CF0" w:rsidRPr="0060631E" w:rsidRDefault="00B06CF0" w:rsidP="00692BFA">
            <w:pPr>
              <w:ind w:left="69"/>
              <w:jc w:val="center"/>
              <w:rPr>
                <w:b/>
                <w:bCs/>
              </w:rPr>
            </w:pPr>
            <w:r w:rsidRPr="0060631E">
              <w:rPr>
                <w:b/>
              </w:rPr>
              <w:t>Total Cost</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FC7DAB" w14:textId="77777777" w:rsidR="00B06CF0" w:rsidRPr="0060631E" w:rsidRDefault="00B06CF0" w:rsidP="00692BFA">
            <w:pPr>
              <w:ind w:left="69"/>
              <w:jc w:val="center"/>
              <w:rPr>
                <w:b/>
                <w:bCs/>
              </w:rPr>
            </w:pPr>
            <w:r w:rsidRPr="0060631E">
              <w:rPr>
                <w:b/>
                <w:bCs/>
              </w:rPr>
              <w:t xml:space="preserve">85% </w:t>
            </w:r>
            <w:r w:rsidR="00D265E4">
              <w:rPr>
                <w:b/>
                <w:bCs/>
              </w:rPr>
              <w:t>Federal</w:t>
            </w:r>
            <w:r w:rsidRPr="0060631E">
              <w:rPr>
                <w:b/>
                <w:bCs/>
              </w:rPr>
              <w:t xml:space="preserve"> Share</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6DEA73" w14:textId="77777777" w:rsidR="00B06CF0" w:rsidRPr="0060631E" w:rsidRDefault="00B06CF0" w:rsidP="00692BFA">
            <w:pPr>
              <w:ind w:left="69"/>
              <w:jc w:val="center"/>
              <w:rPr>
                <w:b/>
                <w:bCs/>
              </w:rPr>
            </w:pPr>
            <w:r w:rsidRPr="0060631E">
              <w:rPr>
                <w:b/>
                <w:bCs/>
              </w:rPr>
              <w:t>15% State Match</w:t>
            </w:r>
          </w:p>
        </w:tc>
      </w:tr>
      <w:tr w:rsidR="00B06CF0" w:rsidRPr="0060631E" w14:paraId="2975D4EB" w14:textId="77777777" w:rsidTr="00E1320E">
        <w:trPr>
          <w:trHeight w:hRule="exact" w:val="289"/>
        </w:trPr>
        <w:tc>
          <w:tcPr>
            <w:tcW w:w="3330" w:type="dxa"/>
            <w:tcBorders>
              <w:top w:val="single" w:sz="4" w:space="0" w:color="000000"/>
              <w:left w:val="single" w:sz="4" w:space="0" w:color="000000"/>
              <w:bottom w:val="single" w:sz="4" w:space="0" w:color="000000"/>
              <w:right w:val="single" w:sz="4" w:space="0" w:color="000000"/>
            </w:tcBorders>
            <w:vAlign w:val="center"/>
          </w:tcPr>
          <w:p w14:paraId="74B6BB16" w14:textId="77777777" w:rsidR="00B06CF0" w:rsidRPr="0060631E" w:rsidRDefault="00B06CF0" w:rsidP="00692BFA">
            <w:pPr>
              <w:ind w:left="90"/>
              <w:rPr>
                <w:bCs/>
                <w:i/>
              </w:rPr>
            </w:pPr>
            <w:r w:rsidRPr="0060631E">
              <w:t>Statewide Travel - Inspections</w:t>
            </w:r>
          </w:p>
        </w:tc>
        <w:tc>
          <w:tcPr>
            <w:tcW w:w="1170" w:type="dxa"/>
            <w:tcBorders>
              <w:top w:val="single" w:sz="4" w:space="0" w:color="000000"/>
              <w:left w:val="single" w:sz="4" w:space="0" w:color="000000"/>
              <w:bottom w:val="single" w:sz="4" w:space="0" w:color="000000"/>
              <w:right w:val="single" w:sz="4" w:space="0" w:color="000000"/>
            </w:tcBorders>
            <w:vAlign w:val="center"/>
          </w:tcPr>
          <w:p w14:paraId="21342EAF" w14:textId="77777777" w:rsidR="00B06CF0" w:rsidRPr="0060631E" w:rsidRDefault="00B06CF0" w:rsidP="00692BFA">
            <w:pPr>
              <w:jc w:val="center"/>
              <w:rPr>
                <w:b/>
                <w:bCs/>
              </w:rPr>
            </w:pPr>
            <w:r w:rsidRPr="0060631E">
              <w:t>15</w:t>
            </w:r>
          </w:p>
        </w:tc>
        <w:tc>
          <w:tcPr>
            <w:tcW w:w="990" w:type="dxa"/>
            <w:tcBorders>
              <w:top w:val="single" w:sz="4" w:space="0" w:color="000000"/>
              <w:left w:val="single" w:sz="4" w:space="0" w:color="000000"/>
              <w:bottom w:val="single" w:sz="4" w:space="0" w:color="000000"/>
              <w:right w:val="single" w:sz="4" w:space="0" w:color="000000"/>
            </w:tcBorders>
            <w:vAlign w:val="center"/>
          </w:tcPr>
          <w:p w14:paraId="69EFB46E" w14:textId="77777777" w:rsidR="00B06CF0" w:rsidRPr="0060631E" w:rsidRDefault="00B06CF0" w:rsidP="00692BFA">
            <w:pPr>
              <w:jc w:val="center"/>
              <w:rPr>
                <w:b/>
                <w:bCs/>
              </w:rPr>
            </w:pPr>
            <w:r w:rsidRPr="0060631E">
              <w:rPr>
                <w:b/>
                <w:bCs/>
              </w:rPr>
              <w:t xml:space="preserve"> </w:t>
            </w:r>
          </w:p>
        </w:tc>
        <w:tc>
          <w:tcPr>
            <w:tcW w:w="1290" w:type="dxa"/>
            <w:tcBorders>
              <w:top w:val="single" w:sz="4" w:space="0" w:color="000000"/>
              <w:left w:val="single" w:sz="4" w:space="0" w:color="000000"/>
              <w:bottom w:val="single" w:sz="4" w:space="0" w:color="000000"/>
              <w:right w:val="single" w:sz="4" w:space="0" w:color="000000"/>
            </w:tcBorders>
            <w:vAlign w:val="center"/>
          </w:tcPr>
          <w:p w14:paraId="2BE9DD64" w14:textId="77777777" w:rsidR="00B06CF0" w:rsidRPr="0060631E" w:rsidRDefault="00B06CF0" w:rsidP="00692BFA">
            <w:pPr>
              <w:jc w:val="center"/>
              <w:rPr>
                <w:b/>
                <w:bCs/>
              </w:rPr>
            </w:pPr>
            <w:r w:rsidRPr="0060631E">
              <w:t>$300,000</w:t>
            </w:r>
          </w:p>
        </w:tc>
        <w:tc>
          <w:tcPr>
            <w:tcW w:w="1290" w:type="dxa"/>
            <w:tcBorders>
              <w:top w:val="single" w:sz="4" w:space="0" w:color="000000"/>
              <w:left w:val="single" w:sz="4" w:space="0" w:color="000000"/>
              <w:bottom w:val="single" w:sz="4" w:space="0" w:color="000000"/>
              <w:right w:val="single" w:sz="4" w:space="0" w:color="000000"/>
            </w:tcBorders>
            <w:vAlign w:val="center"/>
          </w:tcPr>
          <w:p w14:paraId="45DF21B7" w14:textId="77777777" w:rsidR="00B06CF0" w:rsidRPr="0060631E" w:rsidRDefault="00B06CF0" w:rsidP="00692BFA">
            <w:pPr>
              <w:jc w:val="center"/>
              <w:rPr>
                <w:bCs/>
              </w:rPr>
            </w:pPr>
            <w:r w:rsidRPr="0060631E">
              <w:rPr>
                <w:bCs/>
              </w:rPr>
              <w:t>$255,000</w:t>
            </w:r>
          </w:p>
        </w:tc>
        <w:tc>
          <w:tcPr>
            <w:tcW w:w="1650" w:type="dxa"/>
            <w:tcBorders>
              <w:top w:val="single" w:sz="4" w:space="0" w:color="000000"/>
              <w:left w:val="single" w:sz="4" w:space="0" w:color="000000"/>
              <w:bottom w:val="single" w:sz="4" w:space="0" w:color="000000"/>
              <w:right w:val="single" w:sz="4" w:space="0" w:color="000000"/>
            </w:tcBorders>
            <w:vAlign w:val="center"/>
          </w:tcPr>
          <w:p w14:paraId="1C1D41E6" w14:textId="77777777" w:rsidR="00B06CF0" w:rsidRPr="0060631E" w:rsidRDefault="00B06CF0" w:rsidP="00692BFA">
            <w:pPr>
              <w:jc w:val="center"/>
              <w:rPr>
                <w:bCs/>
              </w:rPr>
            </w:pPr>
            <w:r w:rsidRPr="0060631E">
              <w:rPr>
                <w:bCs/>
              </w:rPr>
              <w:t>$45,000</w:t>
            </w:r>
          </w:p>
        </w:tc>
      </w:tr>
      <w:tr w:rsidR="00B06CF0" w:rsidRPr="0060631E" w14:paraId="53DC3CD6" w14:textId="77777777" w:rsidTr="00E1320E">
        <w:trPr>
          <w:trHeight w:hRule="exact" w:val="289"/>
        </w:trPr>
        <w:tc>
          <w:tcPr>
            <w:tcW w:w="3330" w:type="dxa"/>
            <w:tcBorders>
              <w:top w:val="single" w:sz="4" w:space="0" w:color="000000"/>
              <w:left w:val="single" w:sz="4" w:space="0" w:color="000000"/>
              <w:bottom w:val="single" w:sz="4" w:space="0" w:color="000000"/>
              <w:right w:val="single" w:sz="4" w:space="0" w:color="000000"/>
            </w:tcBorders>
            <w:vAlign w:val="center"/>
          </w:tcPr>
          <w:p w14:paraId="28761656" w14:textId="77777777" w:rsidR="00B06CF0" w:rsidRPr="0060631E" w:rsidRDefault="00B06CF0" w:rsidP="00692BFA">
            <w:pPr>
              <w:ind w:left="90"/>
              <w:rPr>
                <w:bCs/>
                <w:i/>
              </w:rPr>
            </w:pPr>
            <w:r w:rsidRPr="0060631E">
              <w:t>Certification Training</w:t>
            </w:r>
          </w:p>
        </w:tc>
        <w:tc>
          <w:tcPr>
            <w:tcW w:w="1170" w:type="dxa"/>
            <w:tcBorders>
              <w:top w:val="single" w:sz="4" w:space="0" w:color="000000"/>
              <w:left w:val="single" w:sz="4" w:space="0" w:color="000000"/>
              <w:bottom w:val="single" w:sz="4" w:space="0" w:color="000000"/>
              <w:right w:val="single" w:sz="4" w:space="0" w:color="000000"/>
            </w:tcBorders>
            <w:vAlign w:val="center"/>
          </w:tcPr>
          <w:p w14:paraId="5543A859" w14:textId="77777777" w:rsidR="00B06CF0" w:rsidRPr="0060631E" w:rsidRDefault="00B06CF0" w:rsidP="00692BFA">
            <w:pPr>
              <w:jc w:val="center"/>
              <w:rPr>
                <w:b/>
                <w:bCs/>
              </w:rPr>
            </w:pPr>
            <w:r w:rsidRPr="0060631E">
              <w:t>15</w:t>
            </w:r>
          </w:p>
        </w:tc>
        <w:tc>
          <w:tcPr>
            <w:tcW w:w="990" w:type="dxa"/>
            <w:tcBorders>
              <w:top w:val="single" w:sz="4" w:space="0" w:color="000000"/>
              <w:left w:val="single" w:sz="4" w:space="0" w:color="000000"/>
              <w:bottom w:val="single" w:sz="4" w:space="0" w:color="000000"/>
              <w:right w:val="single" w:sz="4" w:space="0" w:color="000000"/>
            </w:tcBorders>
            <w:vAlign w:val="center"/>
          </w:tcPr>
          <w:p w14:paraId="1F9E46A2" w14:textId="77777777" w:rsidR="00B06CF0" w:rsidRPr="0060631E" w:rsidRDefault="00B06CF0" w:rsidP="00692BFA">
            <w:pPr>
              <w:jc w:val="center"/>
              <w:rPr>
                <w:b/>
                <w:bCs/>
              </w:rPr>
            </w:pPr>
            <w:r w:rsidRPr="0060631E">
              <w:rPr>
                <w:b/>
                <w:bCs/>
              </w:rPr>
              <w:t xml:space="preserve"> </w:t>
            </w:r>
          </w:p>
        </w:tc>
        <w:tc>
          <w:tcPr>
            <w:tcW w:w="1290" w:type="dxa"/>
            <w:tcBorders>
              <w:top w:val="single" w:sz="4" w:space="0" w:color="000000"/>
              <w:left w:val="single" w:sz="4" w:space="0" w:color="000000"/>
              <w:bottom w:val="single" w:sz="4" w:space="0" w:color="000000"/>
              <w:right w:val="single" w:sz="4" w:space="0" w:color="000000"/>
            </w:tcBorders>
            <w:vAlign w:val="center"/>
          </w:tcPr>
          <w:p w14:paraId="160888B3" w14:textId="77777777" w:rsidR="00B06CF0" w:rsidRPr="0060631E" w:rsidRDefault="00B06CF0" w:rsidP="00692BFA">
            <w:pPr>
              <w:jc w:val="center"/>
              <w:rPr>
                <w:b/>
                <w:bCs/>
              </w:rPr>
            </w:pPr>
            <w:r w:rsidRPr="0060631E">
              <w:t>$27,000</w:t>
            </w:r>
          </w:p>
        </w:tc>
        <w:tc>
          <w:tcPr>
            <w:tcW w:w="1290" w:type="dxa"/>
            <w:tcBorders>
              <w:top w:val="single" w:sz="4" w:space="0" w:color="000000"/>
              <w:left w:val="single" w:sz="4" w:space="0" w:color="000000"/>
              <w:bottom w:val="single" w:sz="4" w:space="0" w:color="000000"/>
              <w:right w:val="single" w:sz="4" w:space="0" w:color="000000"/>
            </w:tcBorders>
            <w:vAlign w:val="center"/>
          </w:tcPr>
          <w:p w14:paraId="6070F851" w14:textId="77777777" w:rsidR="00B06CF0" w:rsidRPr="0060631E" w:rsidRDefault="00B06CF0" w:rsidP="00692BFA">
            <w:pPr>
              <w:jc w:val="center"/>
              <w:rPr>
                <w:bCs/>
              </w:rPr>
            </w:pPr>
            <w:r w:rsidRPr="0060631E">
              <w:rPr>
                <w:bCs/>
              </w:rPr>
              <w:t>$22,950</w:t>
            </w:r>
          </w:p>
        </w:tc>
        <w:tc>
          <w:tcPr>
            <w:tcW w:w="1650" w:type="dxa"/>
            <w:tcBorders>
              <w:top w:val="single" w:sz="4" w:space="0" w:color="000000"/>
              <w:left w:val="single" w:sz="4" w:space="0" w:color="000000"/>
              <w:bottom w:val="single" w:sz="4" w:space="0" w:color="000000"/>
              <w:right w:val="single" w:sz="4" w:space="0" w:color="000000"/>
            </w:tcBorders>
            <w:vAlign w:val="center"/>
          </w:tcPr>
          <w:p w14:paraId="68F32B97" w14:textId="77777777" w:rsidR="00B06CF0" w:rsidRPr="0060631E" w:rsidRDefault="00B06CF0" w:rsidP="00692BFA">
            <w:pPr>
              <w:jc w:val="center"/>
              <w:rPr>
                <w:bCs/>
              </w:rPr>
            </w:pPr>
            <w:r w:rsidRPr="0060631E">
              <w:rPr>
                <w:bCs/>
              </w:rPr>
              <w:t>$4,050</w:t>
            </w:r>
          </w:p>
        </w:tc>
      </w:tr>
      <w:tr w:rsidR="00B06CF0" w:rsidRPr="0060631E" w14:paraId="05A40419" w14:textId="77777777" w:rsidTr="00E1320E">
        <w:trPr>
          <w:trHeight w:hRule="exact" w:val="280"/>
        </w:trPr>
        <w:tc>
          <w:tcPr>
            <w:tcW w:w="3330" w:type="dxa"/>
            <w:tcBorders>
              <w:top w:val="single" w:sz="4" w:space="0" w:color="000000"/>
              <w:left w:val="single" w:sz="4" w:space="0" w:color="000000"/>
              <w:bottom w:val="single" w:sz="4" w:space="0" w:color="000000"/>
              <w:right w:val="single" w:sz="4" w:space="0" w:color="000000"/>
            </w:tcBorders>
            <w:vAlign w:val="center"/>
          </w:tcPr>
          <w:p w14:paraId="4316B6AF" w14:textId="77777777" w:rsidR="00B06CF0" w:rsidRPr="0060631E" w:rsidRDefault="00B06CF0" w:rsidP="00692BFA">
            <w:pPr>
              <w:ind w:left="90"/>
              <w:rPr>
                <w:bCs/>
                <w:i/>
              </w:rPr>
            </w:pPr>
            <w:r w:rsidRPr="0060631E">
              <w:t>FMCSA Conference</w:t>
            </w:r>
          </w:p>
        </w:tc>
        <w:tc>
          <w:tcPr>
            <w:tcW w:w="1170" w:type="dxa"/>
            <w:tcBorders>
              <w:top w:val="single" w:sz="4" w:space="0" w:color="000000"/>
              <w:left w:val="single" w:sz="4" w:space="0" w:color="000000"/>
              <w:bottom w:val="single" w:sz="4" w:space="0" w:color="000000"/>
              <w:right w:val="single" w:sz="4" w:space="0" w:color="000000"/>
            </w:tcBorders>
            <w:vAlign w:val="center"/>
          </w:tcPr>
          <w:p w14:paraId="596B225A" w14:textId="77777777" w:rsidR="00B06CF0" w:rsidRPr="0060631E" w:rsidRDefault="00B06CF0" w:rsidP="00692BFA">
            <w:pPr>
              <w:jc w:val="center"/>
              <w:rPr>
                <w:b/>
                <w:bCs/>
              </w:rPr>
            </w:pPr>
            <w:r w:rsidRPr="0060631E">
              <w:t>10</w:t>
            </w:r>
          </w:p>
        </w:tc>
        <w:tc>
          <w:tcPr>
            <w:tcW w:w="990" w:type="dxa"/>
            <w:tcBorders>
              <w:top w:val="single" w:sz="4" w:space="0" w:color="000000"/>
              <w:left w:val="single" w:sz="4" w:space="0" w:color="000000"/>
              <w:bottom w:val="single" w:sz="4" w:space="0" w:color="000000"/>
              <w:right w:val="single" w:sz="4" w:space="0" w:color="000000"/>
            </w:tcBorders>
            <w:vAlign w:val="center"/>
          </w:tcPr>
          <w:p w14:paraId="7E11BB2C" w14:textId="77777777" w:rsidR="00B06CF0" w:rsidRPr="0060631E" w:rsidRDefault="00B06CF0" w:rsidP="00692BFA">
            <w:pPr>
              <w:jc w:val="center"/>
              <w:rPr>
                <w:b/>
                <w:bCs/>
              </w:rPr>
            </w:pPr>
            <w:r w:rsidRPr="0060631E">
              <w:rPr>
                <w:b/>
                <w:bCs/>
              </w:rPr>
              <w:t xml:space="preserve"> </w:t>
            </w:r>
          </w:p>
        </w:tc>
        <w:tc>
          <w:tcPr>
            <w:tcW w:w="1290" w:type="dxa"/>
            <w:tcBorders>
              <w:top w:val="single" w:sz="4" w:space="0" w:color="000000"/>
              <w:left w:val="single" w:sz="4" w:space="0" w:color="000000"/>
              <w:bottom w:val="single" w:sz="4" w:space="0" w:color="000000"/>
              <w:right w:val="single" w:sz="4" w:space="0" w:color="000000"/>
            </w:tcBorders>
            <w:vAlign w:val="center"/>
          </w:tcPr>
          <w:p w14:paraId="09467715" w14:textId="77777777" w:rsidR="00B06CF0" w:rsidRPr="0060631E" w:rsidRDefault="00B06CF0" w:rsidP="00692BFA">
            <w:pPr>
              <w:jc w:val="center"/>
              <w:rPr>
                <w:b/>
                <w:bCs/>
              </w:rPr>
            </w:pPr>
            <w:r w:rsidRPr="0060631E">
              <w:t>$18,000</w:t>
            </w:r>
          </w:p>
        </w:tc>
        <w:tc>
          <w:tcPr>
            <w:tcW w:w="1290" w:type="dxa"/>
            <w:tcBorders>
              <w:top w:val="single" w:sz="4" w:space="0" w:color="000000"/>
              <w:left w:val="single" w:sz="4" w:space="0" w:color="000000"/>
              <w:bottom w:val="single" w:sz="4" w:space="0" w:color="000000"/>
              <w:right w:val="single" w:sz="4" w:space="0" w:color="000000"/>
            </w:tcBorders>
            <w:vAlign w:val="center"/>
          </w:tcPr>
          <w:p w14:paraId="6F5309E9" w14:textId="77777777" w:rsidR="00B06CF0" w:rsidRPr="0060631E" w:rsidRDefault="00B06CF0" w:rsidP="00692BFA">
            <w:pPr>
              <w:jc w:val="center"/>
              <w:rPr>
                <w:bCs/>
              </w:rPr>
            </w:pPr>
            <w:r w:rsidRPr="0060631E">
              <w:rPr>
                <w:bCs/>
              </w:rPr>
              <w:t>$15,300</w:t>
            </w:r>
          </w:p>
        </w:tc>
        <w:tc>
          <w:tcPr>
            <w:tcW w:w="1650" w:type="dxa"/>
            <w:tcBorders>
              <w:top w:val="single" w:sz="4" w:space="0" w:color="000000"/>
              <w:left w:val="single" w:sz="4" w:space="0" w:color="000000"/>
              <w:bottom w:val="single" w:sz="4" w:space="0" w:color="000000"/>
              <w:right w:val="single" w:sz="4" w:space="0" w:color="000000"/>
            </w:tcBorders>
            <w:vAlign w:val="center"/>
          </w:tcPr>
          <w:p w14:paraId="5FB03311" w14:textId="77777777" w:rsidR="00B06CF0" w:rsidRPr="0060631E" w:rsidRDefault="00B06CF0" w:rsidP="00692BFA">
            <w:pPr>
              <w:jc w:val="center"/>
              <w:rPr>
                <w:bCs/>
              </w:rPr>
            </w:pPr>
            <w:r w:rsidRPr="0060631E">
              <w:rPr>
                <w:bCs/>
              </w:rPr>
              <w:t>$2,700</w:t>
            </w:r>
          </w:p>
        </w:tc>
      </w:tr>
      <w:tr w:rsidR="00B06CF0" w:rsidRPr="0060631E" w14:paraId="549F0DFB" w14:textId="77777777" w:rsidTr="00E1320E">
        <w:trPr>
          <w:trHeight w:hRule="exact" w:val="271"/>
        </w:trPr>
        <w:tc>
          <w:tcPr>
            <w:tcW w:w="54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3DDC4C" w14:textId="77777777" w:rsidR="00B06CF0" w:rsidRDefault="00B06CF0" w:rsidP="00692BFA">
            <w:pPr>
              <w:jc w:val="center"/>
              <w:rPr>
                <w:b/>
                <w:bCs/>
              </w:rPr>
            </w:pPr>
            <w:r w:rsidRPr="0060631E">
              <w:rPr>
                <w:b/>
                <w:bCs/>
                <w:i/>
              </w:rPr>
              <w:t>Sub-Total Travel</w:t>
            </w:r>
          </w:p>
          <w:p w14:paraId="6038FF56" w14:textId="77777777" w:rsidR="00B06CF0" w:rsidRPr="00FA3245" w:rsidRDefault="00B06CF0" w:rsidP="00692BFA"/>
          <w:p w14:paraId="05A87B23" w14:textId="77777777" w:rsidR="00B06CF0" w:rsidRPr="00FA3245" w:rsidRDefault="00B06CF0" w:rsidP="00692BFA"/>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889700" w14:textId="77777777" w:rsidR="00B06CF0" w:rsidRPr="0060631E" w:rsidRDefault="00B06CF0" w:rsidP="00692BFA">
            <w:pPr>
              <w:jc w:val="center"/>
              <w:rPr>
                <w:b/>
                <w:bCs/>
                <w:i/>
              </w:rPr>
            </w:pPr>
            <w:r w:rsidRPr="0060631E">
              <w:rPr>
                <w:b/>
                <w:i/>
              </w:rPr>
              <w:t>$345,000</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15B810" w14:textId="77777777" w:rsidR="00B06CF0" w:rsidRPr="0060631E" w:rsidRDefault="00B06CF0" w:rsidP="00692BFA">
            <w:pPr>
              <w:jc w:val="center"/>
              <w:rPr>
                <w:b/>
                <w:bCs/>
                <w:i/>
              </w:rPr>
            </w:pPr>
            <w:r w:rsidRPr="0060631E">
              <w:rPr>
                <w:b/>
                <w:bCs/>
                <w:i/>
              </w:rPr>
              <w:t>$293,250</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430838" w14:textId="77777777" w:rsidR="00B06CF0" w:rsidRPr="0060631E" w:rsidRDefault="00B06CF0" w:rsidP="00692BFA">
            <w:pPr>
              <w:jc w:val="center"/>
              <w:rPr>
                <w:b/>
                <w:bCs/>
                <w:i/>
              </w:rPr>
            </w:pPr>
            <w:r w:rsidRPr="0060631E">
              <w:rPr>
                <w:b/>
                <w:bCs/>
                <w:i/>
              </w:rPr>
              <w:t>$51,750</w:t>
            </w:r>
          </w:p>
        </w:tc>
      </w:tr>
      <w:tr w:rsidR="00B06CF0" w:rsidRPr="00872EA2" w14:paraId="7B353B84" w14:textId="77777777" w:rsidTr="0012501B">
        <w:trPr>
          <w:trHeight w:hRule="exact" w:val="3205"/>
        </w:trPr>
        <w:tc>
          <w:tcPr>
            <w:tcW w:w="9720" w:type="dxa"/>
            <w:gridSpan w:val="6"/>
            <w:tcBorders>
              <w:top w:val="single" w:sz="4" w:space="0" w:color="000000"/>
              <w:left w:val="single" w:sz="4" w:space="0" w:color="000000"/>
              <w:bottom w:val="single" w:sz="4" w:space="0" w:color="000000"/>
              <w:right w:val="single" w:sz="4" w:space="0" w:color="000000"/>
            </w:tcBorders>
            <w:vAlign w:val="center"/>
          </w:tcPr>
          <w:p w14:paraId="74E83484" w14:textId="77777777" w:rsidR="00B06CF0" w:rsidRPr="00B86298" w:rsidRDefault="00B06CF0" w:rsidP="00692BFA">
            <w:pPr>
              <w:ind w:left="90"/>
            </w:pPr>
            <w:r w:rsidRPr="00B86298">
              <w:t>The history of this agency is that we plan to utilize 15 officers to complete 1500 inspections which will occur throughout the state.  It has been found that the average costs are about $200/inspection.  This includes the per diem, hotel, vehicle mileage, and related travel cost.</w:t>
            </w:r>
          </w:p>
          <w:p w14:paraId="0B33A018" w14:textId="77777777" w:rsidR="00B06CF0" w:rsidRDefault="00B06CF0" w:rsidP="00692BFA">
            <w:pPr>
              <w:ind w:left="90"/>
            </w:pPr>
            <w:r w:rsidRPr="00B86298">
              <w:t xml:space="preserve">Certification Training is expected to be conducted during the year. </w:t>
            </w:r>
            <w:r w:rsidR="001E2332">
              <w:t xml:space="preserve"> </w:t>
            </w:r>
            <w:r w:rsidRPr="00B86298">
              <w:t>Fifteen staff members will be attending certification training.  Our experience has shown that the average cost for this training, which includes, airfare, per diem, hotel, taxi, and related expenses has come to $1,800 per employee.</w:t>
            </w:r>
          </w:p>
          <w:p w14:paraId="5691812C" w14:textId="77777777" w:rsidR="0012501B" w:rsidRPr="00B86298" w:rsidRDefault="0012501B" w:rsidP="00692BFA">
            <w:pPr>
              <w:ind w:left="90"/>
            </w:pPr>
          </w:p>
          <w:p w14:paraId="271567A0" w14:textId="77777777" w:rsidR="00B06CF0" w:rsidRPr="0060631E" w:rsidRDefault="00B06CF0" w:rsidP="00692BFA">
            <w:pPr>
              <w:ind w:left="90"/>
              <w:rPr>
                <w:bCs/>
              </w:rPr>
            </w:pPr>
            <w:r w:rsidRPr="00B86298">
              <w:t>It is expected that FMCSA will be holding an annual national conference but its location and related costs cannot be determined at this time.  We are budgeting based on last year’s average cost at $1,800 per employee.</w:t>
            </w:r>
          </w:p>
        </w:tc>
      </w:tr>
    </w:tbl>
    <w:p w14:paraId="4439215A" w14:textId="77777777" w:rsidR="00B06CF0" w:rsidRDefault="00B06CF0" w:rsidP="00692BFA">
      <w:pPr>
        <w:rPr>
          <w:b/>
          <w:sz w:val="32"/>
          <w:szCs w:val="28"/>
        </w:rPr>
      </w:pPr>
    </w:p>
    <w:p w14:paraId="5EC150D6" w14:textId="77777777" w:rsidR="00B06CF0" w:rsidRPr="00243AC6" w:rsidRDefault="00B06CF0" w:rsidP="00692BFA">
      <w:pPr>
        <w:pStyle w:val="NoSpacing"/>
      </w:pPr>
      <w:r w:rsidRPr="00243AC6">
        <w:rPr>
          <w:b/>
        </w:rPr>
        <w:t>Equipment:</w:t>
      </w:r>
      <w:r w:rsidRPr="00243AC6">
        <w:t xml:space="preserve">  Equipment costs are tangible, non</w:t>
      </w:r>
      <w:r w:rsidRPr="00243AC6">
        <w:rPr>
          <w:spacing w:val="1"/>
        </w:rPr>
        <w:t>e</w:t>
      </w:r>
      <w:r w:rsidRPr="00243AC6">
        <w:rPr>
          <w:spacing w:val="2"/>
        </w:rPr>
        <w:t>x</w:t>
      </w:r>
      <w:r w:rsidRPr="00243AC6">
        <w:t>p</w:t>
      </w:r>
      <w:r w:rsidRPr="00243AC6">
        <w:rPr>
          <w:spacing w:val="-1"/>
        </w:rPr>
        <w:t>e</w:t>
      </w:r>
      <w:r w:rsidRPr="00243AC6">
        <w:t>nd</w:t>
      </w:r>
      <w:r w:rsidRPr="00243AC6">
        <w:rPr>
          <w:spacing w:val="-1"/>
        </w:rPr>
        <w:t>a</w:t>
      </w:r>
      <w:r w:rsidRPr="00243AC6">
        <w:t>bl</w:t>
      </w:r>
      <w:r w:rsidRPr="00243AC6">
        <w:rPr>
          <w:spacing w:val="-1"/>
        </w:rPr>
        <w:t>e</w:t>
      </w:r>
      <w:r w:rsidRPr="00243AC6">
        <w:t xml:space="preserve"> p</w:t>
      </w:r>
      <w:r w:rsidRPr="00243AC6">
        <w:rPr>
          <w:spacing w:val="-1"/>
        </w:rPr>
        <w:t>er</w:t>
      </w:r>
      <w:r w:rsidRPr="00243AC6">
        <w:t>son</w:t>
      </w:r>
      <w:r w:rsidRPr="00243AC6">
        <w:rPr>
          <w:spacing w:val="-1"/>
        </w:rPr>
        <w:t>a</w:t>
      </w:r>
      <w:r w:rsidRPr="00243AC6">
        <w:t>l p</w:t>
      </w:r>
      <w:r w:rsidRPr="00243AC6">
        <w:rPr>
          <w:spacing w:val="-1"/>
        </w:rPr>
        <w:t>r</w:t>
      </w:r>
      <w:r w:rsidRPr="00243AC6">
        <w:t>o</w:t>
      </w:r>
      <w:r w:rsidRPr="00243AC6">
        <w:rPr>
          <w:spacing w:val="2"/>
        </w:rPr>
        <w:t>p</w:t>
      </w:r>
      <w:r w:rsidRPr="00243AC6">
        <w:rPr>
          <w:spacing w:val="-1"/>
        </w:rPr>
        <w:t>er</w:t>
      </w:r>
      <w:r w:rsidRPr="00243AC6">
        <w:rPr>
          <w:spacing w:val="3"/>
        </w:rPr>
        <w:t>t</w:t>
      </w:r>
      <w:r w:rsidRPr="00243AC6">
        <w:t>y</w:t>
      </w:r>
      <w:r w:rsidRPr="00243AC6">
        <w:rPr>
          <w:spacing w:val="-5"/>
        </w:rPr>
        <w:t xml:space="preserve"> items that have a </w:t>
      </w:r>
      <w:r w:rsidRPr="00243AC6">
        <w:t>us</w:t>
      </w:r>
      <w:r w:rsidRPr="00243AC6">
        <w:rPr>
          <w:spacing w:val="1"/>
        </w:rPr>
        <w:t>e</w:t>
      </w:r>
      <w:r w:rsidRPr="00243AC6">
        <w:rPr>
          <w:spacing w:val="-1"/>
        </w:rPr>
        <w:t>f</w:t>
      </w:r>
      <w:r w:rsidRPr="00243AC6">
        <w:t>ul li</w:t>
      </w:r>
      <w:r w:rsidRPr="00243AC6">
        <w:rPr>
          <w:spacing w:val="-1"/>
        </w:rPr>
        <w:t>f</w:t>
      </w:r>
      <w:r w:rsidRPr="00243AC6">
        <w:t>e</w:t>
      </w:r>
      <w:r w:rsidRPr="00243AC6">
        <w:rPr>
          <w:spacing w:val="-1"/>
        </w:rPr>
        <w:t xml:space="preserve"> </w:t>
      </w:r>
      <w:r w:rsidRPr="00243AC6">
        <w:t>of</w:t>
      </w:r>
      <w:r w:rsidRPr="00243AC6">
        <w:rPr>
          <w:spacing w:val="-1"/>
        </w:rPr>
        <w:t xml:space="preserve"> </w:t>
      </w:r>
      <w:r w:rsidRPr="00243AC6">
        <w:t>mo</w:t>
      </w:r>
      <w:r w:rsidRPr="00243AC6">
        <w:rPr>
          <w:spacing w:val="-1"/>
        </w:rPr>
        <w:t>r</w:t>
      </w:r>
      <w:r w:rsidRPr="00243AC6">
        <w:t>e</w:t>
      </w:r>
      <w:r w:rsidRPr="00243AC6">
        <w:rPr>
          <w:spacing w:val="-1"/>
        </w:rPr>
        <w:t xml:space="preserve"> </w:t>
      </w:r>
      <w:r w:rsidRPr="00243AC6">
        <w:t>th</w:t>
      </w:r>
      <w:r w:rsidRPr="00243AC6">
        <w:rPr>
          <w:spacing w:val="-1"/>
        </w:rPr>
        <w:t>a</w:t>
      </w:r>
      <w:r w:rsidRPr="00243AC6">
        <w:t>n o</w:t>
      </w:r>
      <w:r w:rsidRPr="00243AC6">
        <w:rPr>
          <w:spacing w:val="2"/>
        </w:rPr>
        <w:t>n</w:t>
      </w:r>
      <w:r w:rsidRPr="00243AC6">
        <w:t>e</w:t>
      </w:r>
      <w:r w:rsidRPr="00243AC6">
        <w:rPr>
          <w:spacing w:val="4"/>
        </w:rPr>
        <w:t xml:space="preserve"> </w:t>
      </w:r>
      <w:r w:rsidRPr="00243AC6">
        <w:rPr>
          <w:spacing w:val="-5"/>
        </w:rPr>
        <w:t>y</w:t>
      </w:r>
      <w:r w:rsidRPr="00243AC6">
        <w:rPr>
          <w:spacing w:val="-1"/>
        </w:rPr>
        <w:t>e</w:t>
      </w:r>
      <w:r w:rsidRPr="00243AC6">
        <w:rPr>
          <w:spacing w:val="1"/>
        </w:rPr>
        <w:t>a</w:t>
      </w:r>
      <w:r w:rsidRPr="00243AC6">
        <w:t>r</w:t>
      </w:r>
      <w:r w:rsidRPr="00243AC6">
        <w:rPr>
          <w:spacing w:val="-1"/>
        </w:rPr>
        <w:t xml:space="preserve"> a</w:t>
      </w:r>
      <w:r w:rsidRPr="00243AC6">
        <w:t xml:space="preserve">nd </w:t>
      </w:r>
      <w:r w:rsidRPr="00243AC6">
        <w:rPr>
          <w:spacing w:val="-1"/>
        </w:rPr>
        <w:t>a</w:t>
      </w:r>
      <w:r w:rsidRPr="00243AC6">
        <w:t xml:space="preserve">n </w:t>
      </w:r>
      <w:r w:rsidRPr="00243AC6">
        <w:rPr>
          <w:spacing w:val="1"/>
        </w:rPr>
        <w:t>a</w:t>
      </w:r>
      <w:r w:rsidRPr="00243AC6">
        <w:rPr>
          <w:spacing w:val="-1"/>
        </w:rPr>
        <w:t>c</w:t>
      </w:r>
      <w:r w:rsidRPr="00243AC6">
        <w:t xml:space="preserve">quisition </w:t>
      </w:r>
      <w:r w:rsidRPr="00243AC6">
        <w:rPr>
          <w:spacing w:val="-1"/>
        </w:rPr>
        <w:t>c</w:t>
      </w:r>
      <w:r w:rsidRPr="00243AC6">
        <w:t>ost of</w:t>
      </w:r>
      <w:r w:rsidRPr="00243AC6">
        <w:rPr>
          <w:spacing w:val="-1"/>
        </w:rPr>
        <w:t xml:space="preserve"> </w:t>
      </w:r>
      <w:r w:rsidRPr="00243AC6">
        <w:t>$5,000 or</w:t>
      </w:r>
      <w:r w:rsidRPr="00243AC6">
        <w:rPr>
          <w:spacing w:val="-1"/>
        </w:rPr>
        <w:t xml:space="preserve"> </w:t>
      </w:r>
      <w:r w:rsidRPr="00243AC6">
        <w:t>mo</w:t>
      </w:r>
      <w:r w:rsidRPr="00243AC6">
        <w:rPr>
          <w:spacing w:val="-1"/>
        </w:rPr>
        <w:t>r</w:t>
      </w:r>
      <w:r w:rsidRPr="00243AC6">
        <w:t>e</w:t>
      </w:r>
      <w:r w:rsidRPr="00243AC6">
        <w:rPr>
          <w:spacing w:val="-1"/>
        </w:rPr>
        <w:t xml:space="preserve"> </w:t>
      </w:r>
      <w:r w:rsidRPr="00243AC6">
        <w:rPr>
          <w:spacing w:val="2"/>
        </w:rPr>
        <w:t>p</w:t>
      </w:r>
      <w:r w:rsidRPr="00243AC6">
        <w:rPr>
          <w:spacing w:val="-1"/>
        </w:rPr>
        <w:t>e</w:t>
      </w:r>
      <w:r w:rsidRPr="00243AC6">
        <w:t>r</w:t>
      </w:r>
      <w:r w:rsidRPr="00243AC6">
        <w:rPr>
          <w:spacing w:val="-1"/>
        </w:rPr>
        <w:t xml:space="preserve"> </w:t>
      </w:r>
      <w:r w:rsidRPr="00243AC6">
        <w:t>u</w:t>
      </w:r>
      <w:r w:rsidRPr="00243AC6">
        <w:rPr>
          <w:spacing w:val="2"/>
        </w:rPr>
        <w:t>n</w:t>
      </w:r>
      <w:r w:rsidRPr="00243AC6">
        <w:t xml:space="preserve">it.  </w:t>
      </w:r>
      <w:r w:rsidR="0012501B">
        <w:t xml:space="preserve">The </w:t>
      </w:r>
      <w:r w:rsidRPr="00243AC6">
        <w:t xml:space="preserve">FMCSA evaluates the need for the equipment (e.g., ratio of employees to equipment) in the budget narrative and how it supports project activities.  </w:t>
      </w:r>
      <w:r w:rsidR="0012501B">
        <w:t xml:space="preserve">The </w:t>
      </w:r>
      <w:r w:rsidRPr="00243AC6">
        <w:t>FMCSA also evaluates the extent to which the equipment is being used to support more than one FMCSA grant project.  If it does, FMCSA evaluates if the cost has been prorated accurately.  Additionally, FMCSA reviews past performance information to determine if the same equipment for the project/program was purchased in previous years.  Some helpful tips:</w:t>
      </w:r>
    </w:p>
    <w:p w14:paraId="39470519" w14:textId="77777777" w:rsidR="00B06CF0" w:rsidRPr="00243AC6" w:rsidRDefault="00B06CF0" w:rsidP="00692BFA">
      <w:pPr>
        <w:pStyle w:val="NoSpacing"/>
      </w:pPr>
    </w:p>
    <w:p w14:paraId="749B6460" w14:textId="77777777" w:rsidR="00B06CF0" w:rsidRPr="00243AC6" w:rsidRDefault="00B06CF0" w:rsidP="00692BFA">
      <w:pPr>
        <w:pStyle w:val="NoSpacing"/>
        <w:numPr>
          <w:ilvl w:val="0"/>
          <w:numId w:val="18"/>
        </w:numPr>
        <w:ind w:left="450"/>
      </w:pPr>
      <w:r w:rsidRPr="00243AC6">
        <w:t xml:space="preserve">Indicate in the narrative if your </w:t>
      </w:r>
      <w:r w:rsidRPr="00243AC6">
        <w:rPr>
          <w:spacing w:val="-1"/>
        </w:rPr>
        <w:t>e</w:t>
      </w:r>
      <w:r w:rsidRPr="00243AC6">
        <w:t>quipm</w:t>
      </w:r>
      <w:r w:rsidRPr="00243AC6">
        <w:rPr>
          <w:spacing w:val="-1"/>
        </w:rPr>
        <w:t>e</w:t>
      </w:r>
      <w:r w:rsidRPr="00243AC6">
        <w:t>nt threshold is below $5,000 so FMCSA und</w:t>
      </w:r>
      <w:r w:rsidRPr="00243AC6">
        <w:rPr>
          <w:spacing w:val="-1"/>
        </w:rPr>
        <w:t>er</w:t>
      </w:r>
      <w:r w:rsidRPr="00243AC6">
        <w:t>st</w:t>
      </w:r>
      <w:r w:rsidRPr="00243AC6">
        <w:rPr>
          <w:spacing w:val="-1"/>
        </w:rPr>
        <w:t>a</w:t>
      </w:r>
      <w:r w:rsidRPr="00243AC6">
        <w:t>nds w</w:t>
      </w:r>
      <w:r w:rsidRPr="00243AC6">
        <w:rPr>
          <w:spacing w:val="2"/>
        </w:rPr>
        <w:t>h</w:t>
      </w:r>
      <w:r w:rsidRPr="00243AC6">
        <w:t>y</w:t>
      </w:r>
      <w:r w:rsidRPr="00243AC6">
        <w:rPr>
          <w:spacing w:val="-2"/>
        </w:rPr>
        <w:t xml:space="preserve"> </w:t>
      </w:r>
      <w:r w:rsidRPr="00243AC6">
        <w:t>low</w:t>
      </w:r>
      <w:r w:rsidRPr="00243AC6">
        <w:rPr>
          <w:spacing w:val="1"/>
        </w:rPr>
        <w:t>e</w:t>
      </w:r>
      <w:r w:rsidRPr="00243AC6">
        <w:t>r</w:t>
      </w:r>
      <w:r w:rsidRPr="00243AC6">
        <w:rPr>
          <w:spacing w:val="-1"/>
        </w:rPr>
        <w:t xml:space="preserve"> c</w:t>
      </w:r>
      <w:r w:rsidRPr="00243AC6">
        <w:t>osts it</w:t>
      </w:r>
      <w:r w:rsidRPr="00243AC6">
        <w:rPr>
          <w:spacing w:val="-1"/>
        </w:rPr>
        <w:t>e</w:t>
      </w:r>
      <w:r w:rsidRPr="00243AC6">
        <w:t xml:space="preserve">ms </w:t>
      </w:r>
      <w:r w:rsidRPr="00243AC6">
        <w:rPr>
          <w:spacing w:val="-1"/>
        </w:rPr>
        <w:t>ar</w:t>
      </w:r>
      <w:r w:rsidRPr="00243AC6">
        <w:t>e</w:t>
      </w:r>
      <w:r w:rsidRPr="00243AC6">
        <w:rPr>
          <w:spacing w:val="-1"/>
        </w:rPr>
        <w:t xml:space="preserve"> </w:t>
      </w:r>
      <w:r w:rsidRPr="00243AC6">
        <w:t>i</w:t>
      </w:r>
      <w:r w:rsidRPr="00243AC6">
        <w:rPr>
          <w:spacing w:val="2"/>
        </w:rPr>
        <w:t>n</w:t>
      </w:r>
      <w:r w:rsidRPr="00243AC6">
        <w:rPr>
          <w:spacing w:val="-1"/>
        </w:rPr>
        <w:t>c</w:t>
      </w:r>
      <w:r w:rsidRPr="00243AC6">
        <w:t>lud</w:t>
      </w:r>
      <w:r w:rsidRPr="00243AC6">
        <w:rPr>
          <w:spacing w:val="-1"/>
        </w:rPr>
        <w:t>e</w:t>
      </w:r>
      <w:r w:rsidRPr="00243AC6">
        <w:t xml:space="preserve">d in this line.  Otherwise, expenses under the threshold of $5,000 per item belong in supplies or other, depending on the item.  </w:t>
      </w:r>
      <w:r w:rsidRPr="00243AC6">
        <w:br/>
      </w:r>
    </w:p>
    <w:p w14:paraId="08669DFB" w14:textId="77777777" w:rsidR="00B06CF0" w:rsidRPr="00243AC6" w:rsidRDefault="00B06CF0" w:rsidP="00692BFA">
      <w:pPr>
        <w:pStyle w:val="NoSpacing"/>
        <w:numPr>
          <w:ilvl w:val="0"/>
          <w:numId w:val="18"/>
        </w:numPr>
        <w:ind w:left="450"/>
      </w:pPr>
      <w:r w:rsidRPr="00243AC6">
        <w:t>Explain the purpose and use of each item of equipment.  If the equipment will be used for more than one FMCSA grant project, prorate the costs.</w:t>
      </w:r>
    </w:p>
    <w:p w14:paraId="63C75743" w14:textId="77777777" w:rsidR="00B06CF0" w:rsidRPr="00243AC6" w:rsidRDefault="00B06CF0" w:rsidP="00692BFA">
      <w:pPr>
        <w:pStyle w:val="NoSpacing"/>
      </w:pPr>
    </w:p>
    <w:p w14:paraId="716B7E34" w14:textId="77777777" w:rsidR="00B06CF0" w:rsidRPr="00243AC6" w:rsidRDefault="00B06CF0" w:rsidP="00692BFA">
      <w:pPr>
        <w:pStyle w:val="NoSpacing"/>
        <w:numPr>
          <w:ilvl w:val="0"/>
          <w:numId w:val="18"/>
        </w:numPr>
        <w:ind w:left="450"/>
      </w:pPr>
      <w:r w:rsidRPr="00243AC6">
        <w:t>Common purchases like a computer system (when purchased as a package - keyboard, monitor and hard drive, etc.) are considered equipment if the total cost exceeds the threshold.  If these same items are purchased individually (and not as a package) and each unit is below the threshold, list them under supplies.</w:t>
      </w:r>
    </w:p>
    <w:p w14:paraId="43D57B10" w14:textId="77777777" w:rsidR="00B06CF0" w:rsidRPr="00243AC6" w:rsidRDefault="00B06CF0" w:rsidP="00692BFA">
      <w:pPr>
        <w:pStyle w:val="NoSpacing"/>
      </w:pPr>
    </w:p>
    <w:p w14:paraId="6FDEFD7C" w14:textId="77777777" w:rsidR="00B06CF0" w:rsidRDefault="00B06CF0" w:rsidP="00692BFA">
      <w:pPr>
        <w:pStyle w:val="NoSpacing"/>
        <w:numPr>
          <w:ilvl w:val="0"/>
          <w:numId w:val="17"/>
        </w:numPr>
        <w:ind w:left="360"/>
      </w:pPr>
      <w:r w:rsidRPr="00243AC6">
        <w:t xml:space="preserve">When developing your budget analyze the cost benefits of purchasing versus leasing equipment, particularly high-cost items and those subject to rapid technical advances. </w:t>
      </w:r>
      <w:r w:rsidR="001E2332">
        <w:t xml:space="preserve"> </w:t>
      </w:r>
      <w:r w:rsidRPr="00243AC6">
        <w:t xml:space="preserve">List </w:t>
      </w:r>
      <w:r w:rsidRPr="00243AC6">
        <w:lastRenderedPageBreak/>
        <w:t>rented or leased equipment costs in the contractual or the other object class, depending upon your procurement method</w:t>
      </w:r>
      <w:r w:rsidR="00DD1678" w:rsidRPr="00243AC6">
        <w:t xml:space="preserve">. </w:t>
      </w:r>
      <w:r w:rsidR="001E2332">
        <w:t xml:space="preserve"> </w:t>
      </w:r>
      <w:r w:rsidRPr="00243AC6">
        <w:t>See the guidance under the other object class for additional information.</w:t>
      </w:r>
    </w:p>
    <w:p w14:paraId="58AF74BB" w14:textId="77777777" w:rsidR="005B506D" w:rsidRDefault="005B506D" w:rsidP="00692BFA">
      <w:pPr>
        <w:pStyle w:val="NoSpacing"/>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3"/>
        <w:gridCol w:w="990"/>
        <w:gridCol w:w="1350"/>
        <w:gridCol w:w="1116"/>
        <w:gridCol w:w="1116"/>
        <w:gridCol w:w="1115"/>
      </w:tblGrid>
      <w:tr w:rsidR="005B506D" w:rsidRPr="00243AC6" w14:paraId="44A56502" w14:textId="77777777" w:rsidTr="00E1320E">
        <w:trPr>
          <w:trHeight w:val="585"/>
        </w:trPr>
        <w:tc>
          <w:tcPr>
            <w:tcW w:w="9380" w:type="dxa"/>
            <w:gridSpan w:val="6"/>
            <w:tcBorders>
              <w:bottom w:val="single" w:sz="4" w:space="0" w:color="auto"/>
            </w:tcBorders>
            <w:shd w:val="clear" w:color="000000" w:fill="000000" w:themeFill="text1"/>
            <w:vAlign w:val="center"/>
            <w:hideMark/>
          </w:tcPr>
          <w:p w14:paraId="5E1E1F58" w14:textId="77777777" w:rsidR="005B506D" w:rsidRPr="0060631E" w:rsidRDefault="005B506D" w:rsidP="00692BFA">
            <w:pPr>
              <w:jc w:val="center"/>
              <w:rPr>
                <w:b/>
                <w:bCs/>
              </w:rPr>
            </w:pPr>
            <w:r w:rsidRPr="0060631E">
              <w:rPr>
                <w:b/>
                <w:color w:val="FFFFFF" w:themeColor="background1"/>
              </w:rPr>
              <w:t xml:space="preserve">Sample Equipment Cost </w:t>
            </w:r>
            <w:r w:rsidRPr="0060631E">
              <w:rPr>
                <w:b/>
                <w:bCs/>
                <w:color w:val="FFFFFF" w:themeColor="background1"/>
              </w:rPr>
              <w:t>Budget Narrative</w:t>
            </w:r>
          </w:p>
        </w:tc>
      </w:tr>
      <w:tr w:rsidR="005B506D" w:rsidRPr="00243AC6" w14:paraId="1E0A3D47" w14:textId="77777777" w:rsidTr="00E1320E">
        <w:trPr>
          <w:trHeight w:val="782"/>
        </w:trPr>
        <w:tc>
          <w:tcPr>
            <w:tcW w:w="3693" w:type="dxa"/>
            <w:shd w:val="clear" w:color="auto" w:fill="D9D9D9" w:themeFill="background1" w:themeFillShade="D9"/>
            <w:vAlign w:val="center"/>
            <w:hideMark/>
          </w:tcPr>
          <w:p w14:paraId="1820E91A" w14:textId="77777777" w:rsidR="005B506D" w:rsidRPr="0060631E" w:rsidRDefault="005B506D" w:rsidP="00692BFA">
            <w:pPr>
              <w:jc w:val="center"/>
              <w:rPr>
                <w:b/>
                <w:bCs/>
              </w:rPr>
            </w:pPr>
            <w:r w:rsidRPr="0060631E">
              <w:rPr>
                <w:b/>
                <w:bCs/>
              </w:rPr>
              <w:t>Item Name</w:t>
            </w:r>
          </w:p>
        </w:tc>
        <w:tc>
          <w:tcPr>
            <w:tcW w:w="990" w:type="dxa"/>
            <w:shd w:val="clear" w:color="auto" w:fill="D9D9D9" w:themeFill="background1" w:themeFillShade="D9"/>
            <w:vAlign w:val="center"/>
            <w:hideMark/>
          </w:tcPr>
          <w:p w14:paraId="419B4916" w14:textId="77777777" w:rsidR="005B506D" w:rsidRPr="0060631E" w:rsidRDefault="005B506D" w:rsidP="00692BFA">
            <w:pPr>
              <w:jc w:val="center"/>
              <w:rPr>
                <w:b/>
                <w:bCs/>
              </w:rPr>
            </w:pPr>
            <w:r w:rsidRPr="0060631E">
              <w:rPr>
                <w:b/>
                <w:bCs/>
              </w:rPr>
              <w:t># of Items</w:t>
            </w:r>
          </w:p>
        </w:tc>
        <w:tc>
          <w:tcPr>
            <w:tcW w:w="1350" w:type="dxa"/>
            <w:shd w:val="clear" w:color="auto" w:fill="D9D9D9" w:themeFill="background1" w:themeFillShade="D9"/>
            <w:vAlign w:val="center"/>
            <w:hideMark/>
          </w:tcPr>
          <w:p w14:paraId="7D4FA522" w14:textId="77777777" w:rsidR="005B506D" w:rsidRPr="0060631E" w:rsidRDefault="005B506D" w:rsidP="00692BFA">
            <w:pPr>
              <w:jc w:val="center"/>
              <w:rPr>
                <w:b/>
                <w:bCs/>
              </w:rPr>
            </w:pPr>
            <w:r w:rsidRPr="0060631E">
              <w:rPr>
                <w:b/>
                <w:bCs/>
              </w:rPr>
              <w:t>Cost per Item</w:t>
            </w:r>
          </w:p>
        </w:tc>
        <w:tc>
          <w:tcPr>
            <w:tcW w:w="1116" w:type="dxa"/>
            <w:shd w:val="clear" w:color="auto" w:fill="D9D9D9" w:themeFill="background1" w:themeFillShade="D9"/>
            <w:vAlign w:val="center"/>
            <w:hideMark/>
          </w:tcPr>
          <w:p w14:paraId="737F08E0" w14:textId="77777777" w:rsidR="005B506D" w:rsidRPr="0060631E" w:rsidRDefault="005B506D" w:rsidP="00692BFA">
            <w:pPr>
              <w:jc w:val="center"/>
              <w:rPr>
                <w:b/>
                <w:bCs/>
              </w:rPr>
            </w:pPr>
            <w:r w:rsidRPr="0060631E">
              <w:rPr>
                <w:b/>
                <w:bCs/>
              </w:rPr>
              <w:t>Total Cost</w:t>
            </w:r>
          </w:p>
        </w:tc>
        <w:tc>
          <w:tcPr>
            <w:tcW w:w="1116" w:type="dxa"/>
            <w:shd w:val="clear" w:color="auto" w:fill="D9D9D9" w:themeFill="background1" w:themeFillShade="D9"/>
            <w:vAlign w:val="center"/>
          </w:tcPr>
          <w:p w14:paraId="6B847F92" w14:textId="77777777" w:rsidR="005B506D" w:rsidRPr="0060631E" w:rsidRDefault="005B506D" w:rsidP="00692BFA">
            <w:pPr>
              <w:jc w:val="center"/>
              <w:rPr>
                <w:b/>
                <w:bCs/>
              </w:rPr>
            </w:pPr>
            <w:r w:rsidRPr="0060631E">
              <w:rPr>
                <w:b/>
                <w:bCs/>
              </w:rPr>
              <w:t xml:space="preserve">85% </w:t>
            </w:r>
            <w:r w:rsidR="00D265E4">
              <w:rPr>
                <w:b/>
                <w:bCs/>
              </w:rPr>
              <w:t>Federal</w:t>
            </w:r>
            <w:r w:rsidRPr="0060631E">
              <w:rPr>
                <w:b/>
                <w:bCs/>
              </w:rPr>
              <w:t xml:space="preserve"> Share</w:t>
            </w:r>
          </w:p>
        </w:tc>
        <w:tc>
          <w:tcPr>
            <w:tcW w:w="1115" w:type="dxa"/>
            <w:shd w:val="clear" w:color="auto" w:fill="D9D9D9" w:themeFill="background1" w:themeFillShade="D9"/>
            <w:vAlign w:val="center"/>
          </w:tcPr>
          <w:p w14:paraId="551EEA2A" w14:textId="77777777" w:rsidR="005B506D" w:rsidRPr="0060631E" w:rsidRDefault="005B506D" w:rsidP="00692BFA">
            <w:pPr>
              <w:jc w:val="center"/>
              <w:rPr>
                <w:b/>
                <w:bCs/>
              </w:rPr>
            </w:pPr>
            <w:r w:rsidRPr="0060631E">
              <w:rPr>
                <w:b/>
                <w:bCs/>
              </w:rPr>
              <w:t>15% State Match</w:t>
            </w:r>
          </w:p>
        </w:tc>
      </w:tr>
      <w:tr w:rsidR="005B506D" w:rsidRPr="00243AC6" w14:paraId="4A760AB2" w14:textId="77777777" w:rsidTr="00E1320E">
        <w:trPr>
          <w:trHeight w:val="197"/>
        </w:trPr>
        <w:tc>
          <w:tcPr>
            <w:tcW w:w="3693" w:type="dxa"/>
            <w:tcBorders>
              <w:bottom w:val="single" w:sz="4" w:space="0" w:color="auto"/>
            </w:tcBorders>
            <w:shd w:val="clear" w:color="auto" w:fill="auto"/>
            <w:vAlign w:val="center"/>
          </w:tcPr>
          <w:p w14:paraId="09DD957A" w14:textId="77777777" w:rsidR="005B506D" w:rsidRPr="0060631E" w:rsidRDefault="005B506D" w:rsidP="00692BFA">
            <w:pPr>
              <w:rPr>
                <w:b/>
                <w:bCs/>
              </w:rPr>
            </w:pPr>
            <w:r w:rsidRPr="0060631E">
              <w:t>Vehicles</w:t>
            </w:r>
          </w:p>
        </w:tc>
        <w:tc>
          <w:tcPr>
            <w:tcW w:w="990" w:type="dxa"/>
            <w:tcBorders>
              <w:bottom w:val="single" w:sz="4" w:space="0" w:color="auto"/>
            </w:tcBorders>
            <w:shd w:val="clear" w:color="auto" w:fill="auto"/>
            <w:vAlign w:val="center"/>
          </w:tcPr>
          <w:p w14:paraId="14BC2424" w14:textId="77777777" w:rsidR="005B506D" w:rsidRPr="0060631E" w:rsidRDefault="005B506D" w:rsidP="00692BFA">
            <w:pPr>
              <w:jc w:val="center"/>
              <w:rPr>
                <w:b/>
                <w:bCs/>
              </w:rPr>
            </w:pPr>
            <w:r w:rsidRPr="0060631E">
              <w:t>12</w:t>
            </w:r>
          </w:p>
        </w:tc>
        <w:tc>
          <w:tcPr>
            <w:tcW w:w="1350" w:type="dxa"/>
            <w:tcBorders>
              <w:bottom w:val="single" w:sz="4" w:space="0" w:color="auto"/>
            </w:tcBorders>
            <w:shd w:val="clear" w:color="auto" w:fill="auto"/>
            <w:vAlign w:val="center"/>
          </w:tcPr>
          <w:p w14:paraId="10C3431C" w14:textId="77777777" w:rsidR="005B506D" w:rsidRPr="0060631E" w:rsidRDefault="005B506D" w:rsidP="00692BFA">
            <w:pPr>
              <w:jc w:val="center"/>
              <w:rPr>
                <w:b/>
                <w:bCs/>
              </w:rPr>
            </w:pPr>
            <w:r w:rsidRPr="0060631E">
              <w:t>$36,000</w:t>
            </w:r>
          </w:p>
        </w:tc>
        <w:tc>
          <w:tcPr>
            <w:tcW w:w="1116" w:type="dxa"/>
            <w:tcBorders>
              <w:bottom w:val="single" w:sz="4" w:space="0" w:color="auto"/>
            </w:tcBorders>
            <w:shd w:val="clear" w:color="auto" w:fill="auto"/>
            <w:vAlign w:val="center"/>
          </w:tcPr>
          <w:p w14:paraId="2DF24E55" w14:textId="77777777" w:rsidR="005B506D" w:rsidRPr="0060631E" w:rsidRDefault="005B506D" w:rsidP="00692BFA">
            <w:pPr>
              <w:jc w:val="center"/>
              <w:rPr>
                <w:b/>
                <w:bCs/>
              </w:rPr>
            </w:pPr>
            <w:r w:rsidRPr="0060631E">
              <w:rPr>
                <w:b/>
              </w:rPr>
              <w:t>$432,000</w:t>
            </w:r>
          </w:p>
        </w:tc>
        <w:tc>
          <w:tcPr>
            <w:tcW w:w="1116" w:type="dxa"/>
            <w:tcBorders>
              <w:bottom w:val="single" w:sz="4" w:space="0" w:color="auto"/>
            </w:tcBorders>
            <w:shd w:val="clear" w:color="auto" w:fill="auto"/>
            <w:vAlign w:val="center"/>
          </w:tcPr>
          <w:p w14:paraId="43B3DF75" w14:textId="77777777" w:rsidR="005B506D" w:rsidRPr="0060631E" w:rsidRDefault="005B506D" w:rsidP="00692BFA">
            <w:pPr>
              <w:jc w:val="center"/>
              <w:rPr>
                <w:bCs/>
              </w:rPr>
            </w:pPr>
            <w:r w:rsidRPr="0060631E">
              <w:rPr>
                <w:bCs/>
              </w:rPr>
              <w:t>$367,200</w:t>
            </w:r>
          </w:p>
        </w:tc>
        <w:tc>
          <w:tcPr>
            <w:tcW w:w="1115" w:type="dxa"/>
            <w:tcBorders>
              <w:bottom w:val="single" w:sz="4" w:space="0" w:color="auto"/>
            </w:tcBorders>
            <w:shd w:val="clear" w:color="auto" w:fill="auto"/>
            <w:vAlign w:val="center"/>
          </w:tcPr>
          <w:p w14:paraId="66905767" w14:textId="77777777" w:rsidR="005B506D" w:rsidRPr="0060631E" w:rsidRDefault="005B506D" w:rsidP="00692BFA">
            <w:pPr>
              <w:jc w:val="center"/>
              <w:rPr>
                <w:bCs/>
              </w:rPr>
            </w:pPr>
            <w:r w:rsidRPr="0060631E">
              <w:rPr>
                <w:bCs/>
              </w:rPr>
              <w:t>$64,800</w:t>
            </w:r>
          </w:p>
        </w:tc>
      </w:tr>
      <w:tr w:rsidR="005B506D" w:rsidRPr="00243AC6" w14:paraId="5BE8D11C" w14:textId="77777777" w:rsidTr="00E1320E">
        <w:trPr>
          <w:trHeight w:val="233"/>
        </w:trPr>
        <w:tc>
          <w:tcPr>
            <w:tcW w:w="6033" w:type="dxa"/>
            <w:gridSpan w:val="3"/>
            <w:shd w:val="clear" w:color="auto" w:fill="D9D9D9" w:themeFill="background1" w:themeFillShade="D9"/>
            <w:vAlign w:val="center"/>
          </w:tcPr>
          <w:p w14:paraId="2D85274E" w14:textId="77777777" w:rsidR="005B506D" w:rsidRPr="0060631E" w:rsidRDefault="005B506D" w:rsidP="00692BFA">
            <w:pPr>
              <w:jc w:val="center"/>
              <w:rPr>
                <w:b/>
                <w:bCs/>
              </w:rPr>
            </w:pPr>
            <w:r w:rsidRPr="0060631E">
              <w:rPr>
                <w:b/>
                <w:bCs/>
                <w:i/>
              </w:rPr>
              <w:t>Sub-Total Equipment</w:t>
            </w:r>
          </w:p>
        </w:tc>
        <w:tc>
          <w:tcPr>
            <w:tcW w:w="1116" w:type="dxa"/>
            <w:shd w:val="clear" w:color="auto" w:fill="D9D9D9" w:themeFill="background1" w:themeFillShade="D9"/>
            <w:vAlign w:val="center"/>
          </w:tcPr>
          <w:p w14:paraId="6841B09A" w14:textId="77777777" w:rsidR="005B506D" w:rsidRPr="0060631E" w:rsidRDefault="005B506D" w:rsidP="00692BFA">
            <w:pPr>
              <w:jc w:val="center"/>
              <w:rPr>
                <w:b/>
                <w:bCs/>
                <w:i/>
              </w:rPr>
            </w:pPr>
            <w:r w:rsidRPr="0060631E">
              <w:rPr>
                <w:b/>
                <w:i/>
              </w:rPr>
              <w:t>$432,000</w:t>
            </w:r>
          </w:p>
        </w:tc>
        <w:tc>
          <w:tcPr>
            <w:tcW w:w="1116" w:type="dxa"/>
            <w:shd w:val="clear" w:color="auto" w:fill="D9D9D9" w:themeFill="background1" w:themeFillShade="D9"/>
            <w:vAlign w:val="center"/>
          </w:tcPr>
          <w:p w14:paraId="3B20F8E9" w14:textId="77777777" w:rsidR="005B506D" w:rsidRPr="0060631E" w:rsidRDefault="005B506D" w:rsidP="00692BFA">
            <w:pPr>
              <w:jc w:val="center"/>
              <w:rPr>
                <w:b/>
                <w:bCs/>
                <w:i/>
              </w:rPr>
            </w:pPr>
            <w:r w:rsidRPr="0060631E">
              <w:rPr>
                <w:b/>
                <w:bCs/>
                <w:i/>
              </w:rPr>
              <w:t>$367,200</w:t>
            </w:r>
          </w:p>
        </w:tc>
        <w:tc>
          <w:tcPr>
            <w:tcW w:w="1115" w:type="dxa"/>
            <w:shd w:val="clear" w:color="auto" w:fill="D9D9D9" w:themeFill="background1" w:themeFillShade="D9"/>
            <w:vAlign w:val="center"/>
          </w:tcPr>
          <w:p w14:paraId="7AF9CADF" w14:textId="77777777" w:rsidR="005B506D" w:rsidRPr="0060631E" w:rsidRDefault="005B506D" w:rsidP="00692BFA">
            <w:pPr>
              <w:jc w:val="center"/>
              <w:rPr>
                <w:b/>
                <w:bCs/>
                <w:i/>
              </w:rPr>
            </w:pPr>
            <w:r w:rsidRPr="0060631E">
              <w:rPr>
                <w:b/>
                <w:bCs/>
                <w:i/>
              </w:rPr>
              <w:t>$64,800</w:t>
            </w:r>
          </w:p>
        </w:tc>
      </w:tr>
      <w:tr w:rsidR="005B506D" w:rsidRPr="00243AC6" w14:paraId="7478AA3D" w14:textId="77777777" w:rsidTr="00E1320E">
        <w:trPr>
          <w:trHeight w:val="1898"/>
        </w:trPr>
        <w:tc>
          <w:tcPr>
            <w:tcW w:w="9380" w:type="dxa"/>
            <w:gridSpan w:val="6"/>
            <w:shd w:val="clear" w:color="auto" w:fill="auto"/>
            <w:vAlign w:val="center"/>
          </w:tcPr>
          <w:p w14:paraId="0DAB0201" w14:textId="77777777" w:rsidR="005B506D" w:rsidRPr="0060631E" w:rsidRDefault="005B506D" w:rsidP="00692BFA">
            <w:pPr>
              <w:autoSpaceDE w:val="0"/>
              <w:autoSpaceDN w:val="0"/>
              <w:adjustRightInd w:val="0"/>
              <w:rPr>
                <w:bCs/>
              </w:rPr>
            </w:pPr>
            <w:r w:rsidRPr="0060631E">
              <w:t>The state requests 12 new vehicles to complete motor carrier safety inspections that will re</w:t>
            </w:r>
            <w:bookmarkStart w:id="30" w:name="_GoBack"/>
            <w:bookmarkEnd w:id="30"/>
            <w:r w:rsidRPr="0060631E">
              <w:t xml:space="preserve">place vehicles that have reached their useful life expectancy by the state’s vehicle replacement policy. </w:t>
            </w:r>
            <w:r w:rsidR="001E2332">
              <w:t xml:space="preserve"> </w:t>
            </w:r>
            <w:r w:rsidRPr="0060631E">
              <w:t>These vehicles will only be used for grant eligible purposes and are needed to fulfill activities proposed in the application</w:t>
            </w:r>
            <w:r w:rsidR="00DD1678" w:rsidRPr="0060631E">
              <w:t xml:space="preserve">. </w:t>
            </w:r>
            <w:r w:rsidR="001E2332">
              <w:t xml:space="preserve"> </w:t>
            </w:r>
            <w:r w:rsidRPr="0060631E">
              <w:t>The cost for purchasing a vehicle is based on the State’s current procurement contract.</w:t>
            </w:r>
          </w:p>
        </w:tc>
      </w:tr>
    </w:tbl>
    <w:p w14:paraId="5427EA1C" w14:textId="77777777" w:rsidR="005B506D" w:rsidRDefault="005B506D" w:rsidP="00692BFA">
      <w:pPr>
        <w:rPr>
          <w:b/>
          <w:sz w:val="32"/>
          <w:szCs w:val="28"/>
        </w:rPr>
      </w:pPr>
    </w:p>
    <w:p w14:paraId="1A4D0911" w14:textId="77777777" w:rsidR="005B506D" w:rsidRPr="00243AC6" w:rsidRDefault="005B506D" w:rsidP="00692BFA">
      <w:pPr>
        <w:pStyle w:val="NoSpacing"/>
      </w:pPr>
      <w:r w:rsidRPr="00243AC6">
        <w:rPr>
          <w:b/>
        </w:rPr>
        <w:t>Supplies:</w:t>
      </w:r>
      <w:r w:rsidRPr="00243AC6">
        <w:rPr>
          <w:b/>
          <w:i/>
        </w:rPr>
        <w:t xml:space="preserve">  </w:t>
      </w:r>
      <w:r w:rsidRPr="00243AC6">
        <w:t>Supplies are t</w:t>
      </w:r>
      <w:r w:rsidRPr="00243AC6">
        <w:rPr>
          <w:spacing w:val="-1"/>
        </w:rPr>
        <w:t>a</w:t>
      </w:r>
      <w:r w:rsidRPr="00243AC6">
        <w:rPr>
          <w:spacing w:val="2"/>
        </w:rPr>
        <w:t>n</w:t>
      </w:r>
      <w:r w:rsidRPr="00243AC6">
        <w:rPr>
          <w:spacing w:val="-2"/>
        </w:rPr>
        <w:t>g</w:t>
      </w:r>
      <w:r w:rsidRPr="00243AC6">
        <w:t>ible</w:t>
      </w:r>
      <w:r w:rsidRPr="00243AC6">
        <w:rPr>
          <w:spacing w:val="-1"/>
        </w:rPr>
        <w:t xml:space="preserve"> </w:t>
      </w:r>
      <w:r w:rsidRPr="00243AC6">
        <w:t>p</w:t>
      </w:r>
      <w:r w:rsidRPr="00243AC6">
        <w:rPr>
          <w:spacing w:val="-1"/>
        </w:rPr>
        <w:t>e</w:t>
      </w:r>
      <w:r w:rsidRPr="00243AC6">
        <w:rPr>
          <w:spacing w:val="2"/>
        </w:rPr>
        <w:t>r</w:t>
      </w:r>
      <w:r w:rsidRPr="00243AC6">
        <w:t>son</w:t>
      </w:r>
      <w:r w:rsidRPr="00243AC6">
        <w:rPr>
          <w:spacing w:val="-1"/>
        </w:rPr>
        <w:t>a</w:t>
      </w:r>
      <w:r w:rsidRPr="00243AC6">
        <w:t>l p</w:t>
      </w:r>
      <w:r w:rsidRPr="00243AC6">
        <w:rPr>
          <w:spacing w:val="-1"/>
        </w:rPr>
        <w:t>r</w:t>
      </w:r>
      <w:r w:rsidRPr="00243AC6">
        <w:t>op</w:t>
      </w:r>
      <w:r w:rsidRPr="00243AC6">
        <w:rPr>
          <w:spacing w:val="-1"/>
        </w:rPr>
        <w:t>er</w:t>
      </w:r>
      <w:r w:rsidRPr="00243AC6">
        <w:rPr>
          <w:spacing w:val="5"/>
        </w:rPr>
        <w:t>t</w:t>
      </w:r>
      <w:r w:rsidRPr="00243AC6">
        <w:t>y</w:t>
      </w:r>
      <w:r w:rsidRPr="00243AC6">
        <w:rPr>
          <w:spacing w:val="-5"/>
        </w:rPr>
        <w:t xml:space="preserve"> </w:t>
      </w:r>
      <w:r w:rsidRPr="00243AC6">
        <w:t>oth</w:t>
      </w:r>
      <w:r w:rsidRPr="00243AC6">
        <w:rPr>
          <w:spacing w:val="-1"/>
        </w:rPr>
        <w:t>e</w:t>
      </w:r>
      <w:r w:rsidRPr="00243AC6">
        <w:t>r</w:t>
      </w:r>
      <w:r w:rsidRPr="00243AC6">
        <w:rPr>
          <w:spacing w:val="-1"/>
        </w:rPr>
        <w:t xml:space="preserve"> </w:t>
      </w:r>
      <w:r w:rsidRPr="00243AC6">
        <w:t>t</w:t>
      </w:r>
      <w:r w:rsidRPr="00243AC6">
        <w:rPr>
          <w:spacing w:val="2"/>
        </w:rPr>
        <w:t>h</w:t>
      </w:r>
      <w:r w:rsidRPr="00243AC6">
        <w:rPr>
          <w:spacing w:val="-1"/>
        </w:rPr>
        <w:t>a</w:t>
      </w:r>
      <w:r w:rsidRPr="00243AC6">
        <w:t>n</w:t>
      </w:r>
      <w:r w:rsidRPr="00243AC6">
        <w:rPr>
          <w:spacing w:val="2"/>
        </w:rPr>
        <w:t xml:space="preserve"> </w:t>
      </w:r>
      <w:r w:rsidRPr="00243AC6">
        <w:rPr>
          <w:spacing w:val="-1"/>
        </w:rPr>
        <w:t>e</w:t>
      </w:r>
      <w:r w:rsidRPr="00243AC6">
        <w:t>quipm</w:t>
      </w:r>
      <w:r w:rsidRPr="00243AC6">
        <w:rPr>
          <w:spacing w:val="-1"/>
        </w:rPr>
        <w:t>e</w:t>
      </w:r>
      <w:r w:rsidRPr="00243AC6">
        <w:t>nt</w:t>
      </w:r>
      <w:r w:rsidR="00DD1678" w:rsidRPr="00243AC6">
        <w:t xml:space="preserve">. </w:t>
      </w:r>
      <w:r w:rsidR="001E2332">
        <w:t xml:space="preserve"> </w:t>
      </w:r>
      <w:r w:rsidR="0012501B">
        <w:t xml:space="preserve">The </w:t>
      </w:r>
      <w:r w:rsidRPr="00243AC6">
        <w:t>FMCSA evaluates supplies costs to ensure a sufficient level of detail that would allow an informed reader to understand the standard office supplies are reasonable</w:t>
      </w:r>
      <w:r w:rsidR="00DD1678" w:rsidRPr="00243AC6">
        <w:t xml:space="preserve">. </w:t>
      </w:r>
      <w:r w:rsidR="001E2332">
        <w:t xml:space="preserve"> </w:t>
      </w:r>
      <w:r w:rsidRPr="00243AC6">
        <w:t>For example, an applicant does not need to provide details on the number of paper clips that it will purchase</w:t>
      </w:r>
      <w:r w:rsidR="00DD1678" w:rsidRPr="00243AC6">
        <w:t xml:space="preserve">. </w:t>
      </w:r>
      <w:r w:rsidR="001E2332">
        <w:t xml:space="preserve"> </w:t>
      </w:r>
      <w:r w:rsidRPr="00243AC6">
        <w:t>However, FMCSA cannot accept an amount for office supplies that would equal, for example, $8,000 a year per person without further clarification</w:t>
      </w:r>
      <w:r w:rsidR="00DD1678" w:rsidRPr="00243AC6">
        <w:t xml:space="preserve">. </w:t>
      </w:r>
      <w:r w:rsidRPr="00243AC6">
        <w:t>Some helpful tips:</w:t>
      </w:r>
    </w:p>
    <w:p w14:paraId="1861A34D" w14:textId="77777777" w:rsidR="005B506D" w:rsidRPr="00243AC6" w:rsidRDefault="005B506D" w:rsidP="00692BFA">
      <w:pPr>
        <w:pStyle w:val="NoSpacing"/>
      </w:pPr>
    </w:p>
    <w:p w14:paraId="74C27771" w14:textId="77777777" w:rsidR="005B506D" w:rsidRDefault="005B506D" w:rsidP="00692BFA">
      <w:pPr>
        <w:pStyle w:val="NoSpacing"/>
        <w:numPr>
          <w:ilvl w:val="0"/>
          <w:numId w:val="17"/>
        </w:numPr>
        <w:ind w:left="360"/>
      </w:pPr>
      <w:r w:rsidRPr="00243AC6">
        <w:t>Indi</w:t>
      </w:r>
      <w:r w:rsidRPr="00243AC6">
        <w:rPr>
          <w:spacing w:val="-1"/>
        </w:rPr>
        <w:t>ca</w:t>
      </w:r>
      <w:r w:rsidRPr="00243AC6">
        <w:t>te</w:t>
      </w:r>
      <w:r w:rsidRPr="00243AC6">
        <w:rPr>
          <w:spacing w:val="-1"/>
        </w:rPr>
        <w:t xml:space="preserve"> </w:t>
      </w:r>
      <w:r w:rsidRPr="00243AC6">
        <w:t>the</w:t>
      </w:r>
      <w:r w:rsidRPr="00243AC6">
        <w:rPr>
          <w:spacing w:val="-1"/>
        </w:rPr>
        <w:t xml:space="preserve"> a</w:t>
      </w:r>
      <w:r w:rsidRPr="00243AC6">
        <w:t>pp</w:t>
      </w:r>
      <w:r w:rsidRPr="00243AC6">
        <w:rPr>
          <w:spacing w:val="-1"/>
        </w:rPr>
        <w:t>r</w:t>
      </w:r>
      <w:r w:rsidRPr="00243AC6">
        <w:t>o</w:t>
      </w:r>
      <w:r w:rsidRPr="00243AC6">
        <w:rPr>
          <w:spacing w:val="2"/>
        </w:rPr>
        <w:t>x</w:t>
      </w:r>
      <w:r w:rsidRPr="00243AC6">
        <w:t>im</w:t>
      </w:r>
      <w:r w:rsidRPr="00243AC6">
        <w:rPr>
          <w:spacing w:val="-1"/>
        </w:rPr>
        <w:t>a</w:t>
      </w:r>
      <w:r w:rsidRPr="00243AC6">
        <w:t>te</w:t>
      </w:r>
      <w:r w:rsidRPr="00243AC6">
        <w:rPr>
          <w:spacing w:val="-1"/>
        </w:rPr>
        <w:t xml:space="preserve"> e</w:t>
      </w:r>
      <w:r w:rsidRPr="00243AC6">
        <w:rPr>
          <w:spacing w:val="2"/>
        </w:rPr>
        <w:t>x</w:t>
      </w:r>
      <w:r w:rsidRPr="00243AC6">
        <w:t>p</w:t>
      </w:r>
      <w:r w:rsidRPr="00243AC6">
        <w:rPr>
          <w:spacing w:val="-1"/>
        </w:rPr>
        <w:t>e</w:t>
      </w:r>
      <w:r w:rsidRPr="00243AC6">
        <w:t>nditu</w:t>
      </w:r>
      <w:r w:rsidRPr="00243AC6">
        <w:rPr>
          <w:spacing w:val="-1"/>
        </w:rPr>
        <w:t>r</w:t>
      </w:r>
      <w:r w:rsidRPr="00243AC6">
        <w:t>e</w:t>
      </w:r>
      <w:r w:rsidRPr="00243AC6">
        <w:rPr>
          <w:spacing w:val="-1"/>
        </w:rPr>
        <w:t xml:space="preserve"> </w:t>
      </w:r>
      <w:r w:rsidRPr="00243AC6">
        <w:t>of</w:t>
      </w:r>
      <w:r w:rsidRPr="00243AC6">
        <w:rPr>
          <w:spacing w:val="-1"/>
        </w:rPr>
        <w:t xml:space="preserve"> </w:t>
      </w:r>
      <w:r w:rsidRPr="00243AC6">
        <w:t>the</w:t>
      </w:r>
      <w:r w:rsidRPr="00243AC6">
        <w:rPr>
          <w:spacing w:val="-1"/>
        </w:rPr>
        <w:t xml:space="preserve"> </w:t>
      </w:r>
      <w:r w:rsidRPr="00243AC6">
        <w:t xml:space="preserve">unit </w:t>
      </w:r>
      <w:r w:rsidR="00DD1678" w:rsidRPr="00243AC6">
        <w:rPr>
          <w:spacing w:val="-1"/>
        </w:rPr>
        <w:t>(</w:t>
      </w:r>
      <w:r w:rsidRPr="00243AC6">
        <w:t xml:space="preserve">e.g., office supplies cost $XX per month). </w:t>
      </w:r>
    </w:p>
    <w:p w14:paraId="636D2C46" w14:textId="77777777" w:rsidR="005B506D" w:rsidRPr="00243AC6" w:rsidRDefault="005B506D" w:rsidP="00692BFA">
      <w:pPr>
        <w:pStyle w:val="NoSpacing"/>
        <w:numPr>
          <w:ilvl w:val="0"/>
          <w:numId w:val="17"/>
        </w:numPr>
        <w:ind w:left="360"/>
      </w:pPr>
      <w:r w:rsidRPr="00243AC6">
        <w:t xml:space="preserve"> </w:t>
      </w:r>
      <w:r>
        <w:t>I</w:t>
      </w:r>
      <w:r w:rsidRPr="00C00BCA">
        <w:t>n</w:t>
      </w:r>
      <w:r w:rsidRPr="00C00BCA">
        <w:rPr>
          <w:spacing w:val="-1"/>
        </w:rPr>
        <w:t>c</w:t>
      </w:r>
      <w:r w:rsidRPr="00C00BCA">
        <w:t>lu</w:t>
      </w:r>
      <w:r w:rsidRPr="00C00BCA">
        <w:rPr>
          <w:spacing w:val="2"/>
        </w:rPr>
        <w:t>d</w:t>
      </w:r>
      <w:r w:rsidRPr="00C00BCA">
        <w:t>e</w:t>
      </w:r>
      <w:r w:rsidRPr="00C00BCA">
        <w:rPr>
          <w:spacing w:val="-1"/>
        </w:rPr>
        <w:t xml:space="preserve"> </w:t>
      </w:r>
      <w:r w:rsidRPr="00C00BCA">
        <w:t>a qu</w:t>
      </w:r>
      <w:r w:rsidRPr="00C00BCA">
        <w:rPr>
          <w:spacing w:val="-1"/>
        </w:rPr>
        <w:t>a</w:t>
      </w:r>
      <w:r w:rsidRPr="00C00BCA">
        <w:t>nti</w:t>
      </w:r>
      <w:r w:rsidRPr="00C00BCA">
        <w:rPr>
          <w:spacing w:val="3"/>
        </w:rPr>
        <w:t>t</w:t>
      </w:r>
      <w:r w:rsidRPr="00C00BCA">
        <w:t>y</w:t>
      </w:r>
      <w:r w:rsidRPr="00C00BCA">
        <w:rPr>
          <w:spacing w:val="-5"/>
        </w:rPr>
        <w:t xml:space="preserve"> </w:t>
      </w:r>
      <w:r w:rsidRPr="00C00BCA">
        <w:rPr>
          <w:spacing w:val="-1"/>
        </w:rPr>
        <w:t>a</w:t>
      </w:r>
      <w:r w:rsidRPr="00C00BCA">
        <w:t xml:space="preserve">nd unit </w:t>
      </w:r>
      <w:r w:rsidRPr="00C00BCA">
        <w:rPr>
          <w:spacing w:val="-1"/>
        </w:rPr>
        <w:t>c</w:t>
      </w:r>
      <w:r w:rsidRPr="00C00BCA">
        <w:t xml:space="preserve">ost </w:t>
      </w:r>
      <w:r w:rsidRPr="00C00BCA">
        <w:rPr>
          <w:spacing w:val="-1"/>
        </w:rPr>
        <w:t>f</w:t>
      </w:r>
      <w:r w:rsidRPr="00C00BCA">
        <w:t>or</w:t>
      </w:r>
      <w:r w:rsidRPr="00C00BCA">
        <w:rPr>
          <w:spacing w:val="2"/>
        </w:rPr>
        <w:t xml:space="preserve"> larger cost </w:t>
      </w:r>
      <w:r w:rsidRPr="00C00BCA">
        <w:t>supply items su</w:t>
      </w:r>
      <w:r w:rsidRPr="00C00BCA">
        <w:rPr>
          <w:spacing w:val="-1"/>
        </w:rPr>
        <w:t>c</w:t>
      </w:r>
      <w:r w:rsidRPr="00C00BCA">
        <w:t xml:space="preserve">h </w:t>
      </w:r>
      <w:r w:rsidRPr="00C00BCA">
        <w:rPr>
          <w:spacing w:val="-1"/>
        </w:rPr>
        <w:t>a</w:t>
      </w:r>
      <w:r w:rsidRPr="00C00BCA">
        <w:t xml:space="preserve">s </w:t>
      </w:r>
      <w:r w:rsidRPr="00C00BCA">
        <w:rPr>
          <w:spacing w:val="-1"/>
        </w:rPr>
        <w:t>c</w:t>
      </w:r>
      <w:r w:rsidRPr="00C00BCA">
        <w:t>omput</w:t>
      </w:r>
      <w:r w:rsidRPr="00C00BCA">
        <w:rPr>
          <w:spacing w:val="-1"/>
        </w:rPr>
        <w:t>er</w:t>
      </w:r>
      <w:r w:rsidRPr="00C00BCA">
        <w:t xml:space="preserve">s </w:t>
      </w:r>
      <w:r w:rsidRPr="00C00BCA">
        <w:rPr>
          <w:spacing w:val="-1"/>
        </w:rPr>
        <w:t>a</w:t>
      </w:r>
      <w:r w:rsidRPr="00C00BCA">
        <w:t>nd p</w:t>
      </w:r>
      <w:r w:rsidRPr="00C00BCA">
        <w:rPr>
          <w:spacing w:val="-1"/>
        </w:rPr>
        <w:t>r</w:t>
      </w:r>
      <w:r w:rsidRPr="00C00BCA">
        <w:t>int</w:t>
      </w:r>
      <w:r w:rsidRPr="00C00BCA">
        <w:rPr>
          <w:spacing w:val="1"/>
        </w:rPr>
        <w:t>e</w:t>
      </w:r>
      <w:r w:rsidRPr="00C00BCA">
        <w:rPr>
          <w:spacing w:val="-1"/>
        </w:rPr>
        <w:t>r</w:t>
      </w:r>
      <w:r w:rsidRPr="00C00BCA">
        <w:t>s.</w:t>
      </w:r>
    </w:p>
    <w:p w14:paraId="6E486DF1" w14:textId="77777777" w:rsidR="005B506D" w:rsidRPr="00243AC6" w:rsidRDefault="005B506D" w:rsidP="00692BFA">
      <w:pPr>
        <w:pStyle w:val="NoSpacing"/>
        <w:ind w:left="360"/>
      </w:pPr>
    </w:p>
    <w:p w14:paraId="6BAEA1B2" w14:textId="77777777" w:rsidR="005B506D" w:rsidRDefault="005B506D" w:rsidP="00692BFA">
      <w:pPr>
        <w:spacing w:after="200"/>
      </w:pPr>
      <w:r>
        <w:br w:type="page"/>
      </w:r>
    </w:p>
    <w:p w14:paraId="257E2047" w14:textId="77777777" w:rsidR="005B506D" w:rsidRDefault="005B506D" w:rsidP="00692BFA">
      <w:pPr>
        <w:rPr>
          <w:b/>
          <w:sz w:val="32"/>
          <w:szCs w:val="28"/>
        </w:rPr>
      </w:pPr>
      <w:r>
        <w:lastRenderedPageBreak/>
        <w:br/>
      </w:r>
    </w:p>
    <w:tbl>
      <w:tblPr>
        <w:tblW w:w="9635" w:type="dxa"/>
        <w:tblInd w:w="103" w:type="dxa"/>
        <w:tblLayout w:type="fixed"/>
        <w:tblLook w:val="04A0" w:firstRow="1" w:lastRow="0" w:firstColumn="1" w:lastColumn="0" w:noHBand="0" w:noVBand="1"/>
      </w:tblPr>
      <w:tblGrid>
        <w:gridCol w:w="1805"/>
        <w:gridCol w:w="1440"/>
        <w:gridCol w:w="1710"/>
        <w:gridCol w:w="990"/>
        <w:gridCol w:w="1080"/>
        <w:gridCol w:w="1350"/>
        <w:gridCol w:w="1260"/>
      </w:tblGrid>
      <w:tr w:rsidR="005B506D" w:rsidRPr="00243AC6" w14:paraId="5A3C400B" w14:textId="77777777" w:rsidTr="00E1320E">
        <w:trPr>
          <w:trHeight w:val="674"/>
        </w:trPr>
        <w:tc>
          <w:tcPr>
            <w:tcW w:w="9635" w:type="dxa"/>
            <w:gridSpan w:val="7"/>
            <w:tcBorders>
              <w:top w:val="single" w:sz="4" w:space="0" w:color="auto"/>
              <w:left w:val="single" w:sz="4" w:space="0" w:color="auto"/>
              <w:right w:val="single" w:sz="4" w:space="0" w:color="auto"/>
            </w:tcBorders>
            <w:shd w:val="clear" w:color="000000" w:fill="000000" w:themeFill="text1"/>
            <w:vAlign w:val="center"/>
            <w:hideMark/>
          </w:tcPr>
          <w:p w14:paraId="72A90BF2" w14:textId="77777777" w:rsidR="005B506D" w:rsidRPr="00C00BCA" w:rsidRDefault="005B506D" w:rsidP="00692BFA">
            <w:pPr>
              <w:jc w:val="center"/>
              <w:rPr>
                <w:b/>
                <w:bCs/>
              </w:rPr>
            </w:pPr>
            <w:r w:rsidRPr="00C00BCA">
              <w:rPr>
                <w:b/>
                <w:color w:val="FFFFFF" w:themeColor="background1"/>
              </w:rPr>
              <w:t xml:space="preserve">Sample Supplies Cost </w:t>
            </w:r>
            <w:r w:rsidRPr="00C00BCA">
              <w:rPr>
                <w:b/>
                <w:bCs/>
                <w:color w:val="FFFFFF" w:themeColor="background1"/>
              </w:rPr>
              <w:t>Budget Narrative</w:t>
            </w:r>
          </w:p>
        </w:tc>
      </w:tr>
      <w:tr w:rsidR="005B506D" w:rsidRPr="00243AC6" w14:paraId="2D3ED66E" w14:textId="77777777" w:rsidTr="00E1320E">
        <w:trPr>
          <w:trHeight w:val="528"/>
        </w:trPr>
        <w:tc>
          <w:tcPr>
            <w:tcW w:w="180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471CD06" w14:textId="77777777" w:rsidR="005B506D" w:rsidRPr="00B86298" w:rsidRDefault="005B506D" w:rsidP="00692BFA">
            <w:pPr>
              <w:jc w:val="center"/>
              <w:rPr>
                <w:b/>
                <w:bCs/>
              </w:rPr>
            </w:pPr>
            <w:r w:rsidRPr="00B86298">
              <w:rPr>
                <w:b/>
                <w:bCs/>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14:paraId="2CD32FA7" w14:textId="77777777" w:rsidR="005B506D" w:rsidRPr="00C00BCA" w:rsidRDefault="005B506D" w:rsidP="00692BFA">
            <w:pPr>
              <w:jc w:val="center"/>
              <w:rPr>
                <w:b/>
                <w:bCs/>
              </w:rPr>
            </w:pPr>
            <w:r w:rsidRPr="00C00BCA">
              <w:rPr>
                <w:b/>
                <w:bCs/>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3CD7F6A8" w14:textId="77777777" w:rsidR="005B506D" w:rsidRPr="00C00BCA" w:rsidRDefault="005B506D" w:rsidP="00692BFA">
            <w:pPr>
              <w:jc w:val="center"/>
              <w:rPr>
                <w:b/>
                <w:bCs/>
              </w:rPr>
            </w:pPr>
            <w:r w:rsidRPr="00C00BCA">
              <w:rPr>
                <w:b/>
                <w:bCs/>
              </w:rPr>
              <w:t>Unit of Measurement</w:t>
            </w:r>
          </w:p>
        </w:tc>
        <w:tc>
          <w:tcPr>
            <w:tcW w:w="990" w:type="dxa"/>
            <w:tcBorders>
              <w:top w:val="nil"/>
              <w:left w:val="nil"/>
              <w:bottom w:val="single" w:sz="4" w:space="0" w:color="auto"/>
              <w:right w:val="single" w:sz="4" w:space="0" w:color="auto"/>
            </w:tcBorders>
            <w:shd w:val="clear" w:color="auto" w:fill="D9D9D9" w:themeFill="background1" w:themeFillShade="D9"/>
            <w:vAlign w:val="center"/>
          </w:tcPr>
          <w:p w14:paraId="441E4E77" w14:textId="77777777" w:rsidR="005B506D" w:rsidRPr="00B86298" w:rsidRDefault="005B506D" w:rsidP="00692BFA">
            <w:pPr>
              <w:jc w:val="center"/>
              <w:rPr>
                <w:b/>
                <w:bCs/>
              </w:rPr>
            </w:pPr>
            <w:r w:rsidRPr="00B86298">
              <w:rPr>
                <w:b/>
                <w:bCs/>
              </w:rPr>
              <w:t>Cost per Unit</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14:paraId="59B5175A" w14:textId="77777777" w:rsidR="005B506D" w:rsidRPr="00B86298" w:rsidRDefault="005B506D" w:rsidP="00692BFA">
            <w:pPr>
              <w:jc w:val="center"/>
              <w:rPr>
                <w:b/>
                <w:bCs/>
              </w:rPr>
            </w:pPr>
            <w:r w:rsidRPr="00B86298">
              <w:rPr>
                <w:b/>
                <w:bCs/>
              </w:rPr>
              <w:t>Total Cost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14:paraId="134DB5A9" w14:textId="77777777" w:rsidR="005B506D" w:rsidRPr="00B86298" w:rsidRDefault="005B506D" w:rsidP="00692BFA">
            <w:pPr>
              <w:jc w:val="center"/>
              <w:rPr>
                <w:b/>
                <w:bCs/>
              </w:rPr>
            </w:pPr>
            <w:r w:rsidRPr="00B86298">
              <w:rPr>
                <w:b/>
                <w:bCs/>
              </w:rPr>
              <w:t xml:space="preserve">85% </w:t>
            </w:r>
            <w:r w:rsidR="00D265E4">
              <w:rPr>
                <w:b/>
                <w:bCs/>
              </w:rPr>
              <w:t>Federal</w:t>
            </w:r>
            <w:r w:rsidRPr="00B86298">
              <w:rPr>
                <w:b/>
                <w:bCs/>
              </w:rPr>
              <w:t xml:space="preserve"> Share</w:t>
            </w:r>
          </w:p>
        </w:tc>
        <w:tc>
          <w:tcPr>
            <w:tcW w:w="1260" w:type="dxa"/>
            <w:tcBorders>
              <w:top w:val="nil"/>
              <w:left w:val="nil"/>
              <w:bottom w:val="single" w:sz="4" w:space="0" w:color="auto"/>
              <w:right w:val="single" w:sz="4" w:space="0" w:color="auto"/>
            </w:tcBorders>
            <w:shd w:val="clear" w:color="auto" w:fill="D9D9D9" w:themeFill="background1" w:themeFillShade="D9"/>
            <w:vAlign w:val="center"/>
          </w:tcPr>
          <w:p w14:paraId="273EBF55" w14:textId="77777777" w:rsidR="005B506D" w:rsidRPr="00B86298" w:rsidRDefault="005B506D" w:rsidP="00692BFA">
            <w:pPr>
              <w:jc w:val="center"/>
              <w:rPr>
                <w:b/>
                <w:bCs/>
              </w:rPr>
            </w:pPr>
            <w:r w:rsidRPr="00B86298">
              <w:rPr>
                <w:b/>
                <w:bCs/>
              </w:rPr>
              <w:t>15% State Match</w:t>
            </w:r>
          </w:p>
        </w:tc>
      </w:tr>
      <w:tr w:rsidR="005B506D" w:rsidRPr="00243AC6" w14:paraId="4B66465E"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8"/>
        </w:trPr>
        <w:tc>
          <w:tcPr>
            <w:tcW w:w="1805" w:type="dxa"/>
            <w:shd w:val="clear" w:color="auto" w:fill="auto"/>
            <w:vAlign w:val="center"/>
          </w:tcPr>
          <w:p w14:paraId="5EB4F66D" w14:textId="77777777" w:rsidR="005B506D" w:rsidRPr="00B86298" w:rsidRDefault="005B506D" w:rsidP="00692BFA">
            <w:pPr>
              <w:rPr>
                <w:b/>
                <w:bCs/>
              </w:rPr>
            </w:pPr>
            <w:r w:rsidRPr="00B86298">
              <w:t>General Office Supplies</w:t>
            </w:r>
          </w:p>
        </w:tc>
        <w:tc>
          <w:tcPr>
            <w:tcW w:w="1440" w:type="dxa"/>
            <w:shd w:val="clear" w:color="auto" w:fill="auto"/>
            <w:vAlign w:val="center"/>
          </w:tcPr>
          <w:p w14:paraId="5F5EA3D7" w14:textId="77777777" w:rsidR="005B506D" w:rsidRPr="00C00BCA" w:rsidRDefault="005B506D" w:rsidP="00692BFA">
            <w:pPr>
              <w:jc w:val="center"/>
              <w:rPr>
                <w:b/>
                <w:bCs/>
              </w:rPr>
            </w:pPr>
            <w:r w:rsidRPr="00C00BCA">
              <w:t>12</w:t>
            </w:r>
          </w:p>
        </w:tc>
        <w:tc>
          <w:tcPr>
            <w:tcW w:w="1710" w:type="dxa"/>
            <w:shd w:val="clear" w:color="auto" w:fill="auto"/>
            <w:vAlign w:val="center"/>
          </w:tcPr>
          <w:p w14:paraId="4CC04CB1" w14:textId="77777777" w:rsidR="005B506D" w:rsidRPr="00C00BCA" w:rsidRDefault="005B506D" w:rsidP="00692BFA">
            <w:pPr>
              <w:jc w:val="center"/>
              <w:rPr>
                <w:bCs/>
              </w:rPr>
            </w:pPr>
            <w:r w:rsidRPr="00C00BCA">
              <w:rPr>
                <w:bCs/>
              </w:rPr>
              <w:t>Month</w:t>
            </w:r>
          </w:p>
        </w:tc>
        <w:tc>
          <w:tcPr>
            <w:tcW w:w="990" w:type="dxa"/>
            <w:shd w:val="clear" w:color="auto" w:fill="auto"/>
            <w:vAlign w:val="center"/>
          </w:tcPr>
          <w:p w14:paraId="084AF720" w14:textId="77777777" w:rsidR="005B506D" w:rsidRPr="00B86298" w:rsidRDefault="005B506D" w:rsidP="00692BFA">
            <w:pPr>
              <w:jc w:val="center"/>
              <w:rPr>
                <w:b/>
                <w:bCs/>
              </w:rPr>
            </w:pPr>
            <w:r w:rsidRPr="00B86298">
              <w:t>$39</w:t>
            </w:r>
          </w:p>
        </w:tc>
        <w:tc>
          <w:tcPr>
            <w:tcW w:w="1080" w:type="dxa"/>
            <w:shd w:val="clear" w:color="auto" w:fill="auto"/>
            <w:vAlign w:val="center"/>
          </w:tcPr>
          <w:p w14:paraId="3EF72B6A" w14:textId="77777777" w:rsidR="005B506D" w:rsidRPr="00B86298" w:rsidRDefault="005B506D" w:rsidP="00692BFA">
            <w:pPr>
              <w:jc w:val="center"/>
              <w:rPr>
                <w:bCs/>
              </w:rPr>
            </w:pPr>
            <w:r w:rsidRPr="00B86298">
              <w:rPr>
                <w:bCs/>
              </w:rPr>
              <w:t>$468</w:t>
            </w:r>
          </w:p>
        </w:tc>
        <w:tc>
          <w:tcPr>
            <w:tcW w:w="1350" w:type="dxa"/>
            <w:shd w:val="clear" w:color="auto" w:fill="auto"/>
            <w:vAlign w:val="center"/>
          </w:tcPr>
          <w:p w14:paraId="2B496277" w14:textId="77777777" w:rsidR="005B506D" w:rsidRPr="00B86298" w:rsidRDefault="005B506D" w:rsidP="00692BFA">
            <w:pPr>
              <w:rPr>
                <w:bCs/>
              </w:rPr>
            </w:pPr>
            <w:r w:rsidRPr="00B86298">
              <w:rPr>
                <w:bCs/>
              </w:rPr>
              <w:t>$397.80</w:t>
            </w:r>
          </w:p>
        </w:tc>
        <w:tc>
          <w:tcPr>
            <w:tcW w:w="1260" w:type="dxa"/>
            <w:shd w:val="clear" w:color="auto" w:fill="auto"/>
            <w:vAlign w:val="center"/>
          </w:tcPr>
          <w:p w14:paraId="39534AB8" w14:textId="77777777" w:rsidR="005B506D" w:rsidRPr="00B86298" w:rsidRDefault="005B506D" w:rsidP="00692BFA">
            <w:pPr>
              <w:rPr>
                <w:bCs/>
              </w:rPr>
            </w:pPr>
            <w:r w:rsidRPr="00B86298">
              <w:rPr>
                <w:bCs/>
              </w:rPr>
              <w:t>$70.20</w:t>
            </w:r>
          </w:p>
        </w:tc>
      </w:tr>
      <w:tr w:rsidR="005B506D" w:rsidRPr="00243AC6" w14:paraId="275544ED"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1805" w:type="dxa"/>
            <w:shd w:val="clear" w:color="auto" w:fill="auto"/>
            <w:vAlign w:val="center"/>
          </w:tcPr>
          <w:p w14:paraId="2DA64F9A" w14:textId="77777777" w:rsidR="005B506D" w:rsidRPr="00B86298" w:rsidRDefault="005B506D" w:rsidP="00692BFA">
            <w:pPr>
              <w:rPr>
                <w:bCs/>
                <w:i/>
              </w:rPr>
            </w:pPr>
            <w:r w:rsidRPr="00B86298">
              <w:t>Mobile Printers</w:t>
            </w:r>
          </w:p>
        </w:tc>
        <w:tc>
          <w:tcPr>
            <w:tcW w:w="1440" w:type="dxa"/>
            <w:shd w:val="clear" w:color="auto" w:fill="auto"/>
            <w:vAlign w:val="center"/>
          </w:tcPr>
          <w:p w14:paraId="60489D69" w14:textId="77777777" w:rsidR="005B506D" w:rsidRPr="00C00BCA" w:rsidRDefault="005B506D" w:rsidP="00692BFA">
            <w:pPr>
              <w:jc w:val="center"/>
              <w:rPr>
                <w:b/>
                <w:bCs/>
              </w:rPr>
            </w:pPr>
            <w:r w:rsidRPr="00C00BCA">
              <w:t>7</w:t>
            </w:r>
          </w:p>
        </w:tc>
        <w:tc>
          <w:tcPr>
            <w:tcW w:w="1710" w:type="dxa"/>
            <w:shd w:val="clear" w:color="auto" w:fill="auto"/>
            <w:vAlign w:val="center"/>
          </w:tcPr>
          <w:p w14:paraId="5CCBB682" w14:textId="77777777" w:rsidR="005B506D" w:rsidRPr="00C00BCA" w:rsidRDefault="005B506D" w:rsidP="00692BFA">
            <w:pPr>
              <w:jc w:val="center"/>
              <w:rPr>
                <w:bCs/>
              </w:rPr>
            </w:pPr>
            <w:r w:rsidRPr="00C00BCA">
              <w:rPr>
                <w:bCs/>
              </w:rPr>
              <w:t>Item</w:t>
            </w:r>
          </w:p>
        </w:tc>
        <w:tc>
          <w:tcPr>
            <w:tcW w:w="990" w:type="dxa"/>
            <w:shd w:val="clear" w:color="auto" w:fill="auto"/>
            <w:vAlign w:val="center"/>
          </w:tcPr>
          <w:p w14:paraId="0E25929D" w14:textId="77777777" w:rsidR="005B506D" w:rsidRPr="00B86298" w:rsidRDefault="005B506D" w:rsidP="00692BFA">
            <w:pPr>
              <w:jc w:val="center"/>
              <w:rPr>
                <w:b/>
                <w:bCs/>
              </w:rPr>
            </w:pPr>
            <w:r w:rsidRPr="00B86298">
              <w:t>$250</w:t>
            </w:r>
          </w:p>
        </w:tc>
        <w:tc>
          <w:tcPr>
            <w:tcW w:w="1080" w:type="dxa"/>
            <w:shd w:val="clear" w:color="auto" w:fill="auto"/>
            <w:vAlign w:val="center"/>
          </w:tcPr>
          <w:p w14:paraId="52764E67" w14:textId="77777777" w:rsidR="005B506D" w:rsidRPr="00B86298" w:rsidRDefault="005B506D" w:rsidP="00692BFA">
            <w:pPr>
              <w:jc w:val="center"/>
              <w:rPr>
                <w:bCs/>
              </w:rPr>
            </w:pPr>
            <w:r w:rsidRPr="00B86298">
              <w:t>$1,750</w:t>
            </w:r>
          </w:p>
        </w:tc>
        <w:tc>
          <w:tcPr>
            <w:tcW w:w="1350" w:type="dxa"/>
            <w:shd w:val="clear" w:color="auto" w:fill="auto"/>
            <w:vAlign w:val="center"/>
          </w:tcPr>
          <w:p w14:paraId="1FAA9631" w14:textId="77777777" w:rsidR="005B506D" w:rsidRPr="00B86298" w:rsidRDefault="005B506D" w:rsidP="00692BFA">
            <w:pPr>
              <w:rPr>
                <w:bCs/>
              </w:rPr>
            </w:pPr>
            <w:r w:rsidRPr="00B86298">
              <w:rPr>
                <w:bCs/>
              </w:rPr>
              <w:t>$1,487.50</w:t>
            </w:r>
          </w:p>
        </w:tc>
        <w:tc>
          <w:tcPr>
            <w:tcW w:w="1260" w:type="dxa"/>
            <w:shd w:val="clear" w:color="auto" w:fill="auto"/>
            <w:vAlign w:val="center"/>
          </w:tcPr>
          <w:p w14:paraId="6E50A84B" w14:textId="77777777" w:rsidR="005B506D" w:rsidRPr="00B86298" w:rsidRDefault="005B506D" w:rsidP="00692BFA">
            <w:pPr>
              <w:rPr>
                <w:bCs/>
              </w:rPr>
            </w:pPr>
            <w:r w:rsidRPr="00B86298">
              <w:rPr>
                <w:bCs/>
              </w:rPr>
              <w:t>$262.50</w:t>
            </w:r>
          </w:p>
        </w:tc>
      </w:tr>
      <w:tr w:rsidR="005B506D" w:rsidRPr="00243AC6" w14:paraId="04B5312B"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2"/>
        </w:trPr>
        <w:tc>
          <w:tcPr>
            <w:tcW w:w="1805" w:type="dxa"/>
            <w:tcBorders>
              <w:bottom w:val="single" w:sz="4" w:space="0" w:color="auto"/>
            </w:tcBorders>
            <w:shd w:val="clear" w:color="auto" w:fill="auto"/>
            <w:vAlign w:val="center"/>
          </w:tcPr>
          <w:p w14:paraId="0D41FF5C" w14:textId="77777777" w:rsidR="005B506D" w:rsidRPr="00B86298" w:rsidRDefault="005B506D" w:rsidP="00692BFA">
            <w:pPr>
              <w:rPr>
                <w:bCs/>
                <w:i/>
              </w:rPr>
            </w:pPr>
            <w:r w:rsidRPr="00B86298">
              <w:t>Laptop Computers</w:t>
            </w:r>
          </w:p>
        </w:tc>
        <w:tc>
          <w:tcPr>
            <w:tcW w:w="1440" w:type="dxa"/>
            <w:tcBorders>
              <w:bottom w:val="single" w:sz="4" w:space="0" w:color="auto"/>
            </w:tcBorders>
            <w:shd w:val="clear" w:color="auto" w:fill="auto"/>
            <w:vAlign w:val="center"/>
          </w:tcPr>
          <w:p w14:paraId="37EE15EF" w14:textId="77777777" w:rsidR="005B506D" w:rsidRPr="00C00BCA" w:rsidRDefault="005B506D" w:rsidP="00692BFA">
            <w:pPr>
              <w:jc w:val="center"/>
              <w:rPr>
                <w:b/>
                <w:bCs/>
              </w:rPr>
            </w:pPr>
            <w:r w:rsidRPr="00C00BCA">
              <w:t>12</w:t>
            </w:r>
          </w:p>
        </w:tc>
        <w:tc>
          <w:tcPr>
            <w:tcW w:w="1710" w:type="dxa"/>
            <w:tcBorders>
              <w:bottom w:val="single" w:sz="4" w:space="0" w:color="auto"/>
            </w:tcBorders>
            <w:shd w:val="clear" w:color="auto" w:fill="auto"/>
            <w:vAlign w:val="center"/>
          </w:tcPr>
          <w:p w14:paraId="43CC3D6D" w14:textId="77777777" w:rsidR="005B506D" w:rsidRPr="00C00BCA" w:rsidRDefault="005B506D" w:rsidP="00692BFA">
            <w:pPr>
              <w:jc w:val="center"/>
              <w:rPr>
                <w:bCs/>
              </w:rPr>
            </w:pPr>
            <w:r w:rsidRPr="00C00BCA">
              <w:rPr>
                <w:bCs/>
              </w:rPr>
              <w:t>Item</w:t>
            </w:r>
          </w:p>
        </w:tc>
        <w:tc>
          <w:tcPr>
            <w:tcW w:w="990" w:type="dxa"/>
            <w:tcBorders>
              <w:bottom w:val="single" w:sz="4" w:space="0" w:color="auto"/>
            </w:tcBorders>
            <w:shd w:val="clear" w:color="auto" w:fill="auto"/>
            <w:vAlign w:val="center"/>
          </w:tcPr>
          <w:p w14:paraId="0D5D6301" w14:textId="77777777" w:rsidR="005B506D" w:rsidRPr="00B86298" w:rsidRDefault="005B506D" w:rsidP="00692BFA">
            <w:pPr>
              <w:jc w:val="center"/>
              <w:rPr>
                <w:b/>
                <w:bCs/>
              </w:rPr>
            </w:pPr>
            <w:r w:rsidRPr="00B86298">
              <w:t>$2,000</w:t>
            </w:r>
          </w:p>
        </w:tc>
        <w:tc>
          <w:tcPr>
            <w:tcW w:w="1080" w:type="dxa"/>
            <w:tcBorders>
              <w:bottom w:val="single" w:sz="4" w:space="0" w:color="auto"/>
            </w:tcBorders>
            <w:shd w:val="clear" w:color="auto" w:fill="auto"/>
            <w:vAlign w:val="center"/>
          </w:tcPr>
          <w:p w14:paraId="52ABE020" w14:textId="77777777" w:rsidR="005B506D" w:rsidRPr="00B86298" w:rsidRDefault="005B506D" w:rsidP="00692BFA">
            <w:pPr>
              <w:jc w:val="center"/>
              <w:rPr>
                <w:bCs/>
              </w:rPr>
            </w:pPr>
            <w:r w:rsidRPr="00B86298">
              <w:t>$24,000</w:t>
            </w:r>
          </w:p>
        </w:tc>
        <w:tc>
          <w:tcPr>
            <w:tcW w:w="1350" w:type="dxa"/>
            <w:tcBorders>
              <w:bottom w:val="single" w:sz="4" w:space="0" w:color="auto"/>
            </w:tcBorders>
            <w:shd w:val="clear" w:color="auto" w:fill="auto"/>
            <w:vAlign w:val="center"/>
          </w:tcPr>
          <w:p w14:paraId="26C1FF66" w14:textId="77777777" w:rsidR="005B506D" w:rsidRPr="00B86298" w:rsidRDefault="005B506D" w:rsidP="00692BFA">
            <w:pPr>
              <w:rPr>
                <w:bCs/>
              </w:rPr>
            </w:pPr>
            <w:r w:rsidRPr="00B86298">
              <w:rPr>
                <w:bCs/>
              </w:rPr>
              <w:t>$20,400</w:t>
            </w:r>
          </w:p>
        </w:tc>
        <w:tc>
          <w:tcPr>
            <w:tcW w:w="1260" w:type="dxa"/>
            <w:tcBorders>
              <w:bottom w:val="single" w:sz="4" w:space="0" w:color="auto"/>
            </w:tcBorders>
            <w:shd w:val="clear" w:color="auto" w:fill="auto"/>
            <w:vAlign w:val="center"/>
          </w:tcPr>
          <w:p w14:paraId="7B6FA260" w14:textId="77777777" w:rsidR="005B506D" w:rsidRPr="00B86298" w:rsidRDefault="005B506D" w:rsidP="00692BFA">
            <w:pPr>
              <w:rPr>
                <w:bCs/>
              </w:rPr>
            </w:pPr>
            <w:r w:rsidRPr="00B86298">
              <w:rPr>
                <w:bCs/>
              </w:rPr>
              <w:t>$3,600</w:t>
            </w:r>
          </w:p>
        </w:tc>
      </w:tr>
      <w:tr w:rsidR="005B506D" w:rsidRPr="00243AC6" w14:paraId="7214A265"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945" w:type="dxa"/>
            <w:gridSpan w:val="4"/>
            <w:shd w:val="clear" w:color="auto" w:fill="D9D9D9" w:themeFill="background1" w:themeFillShade="D9"/>
            <w:vAlign w:val="center"/>
          </w:tcPr>
          <w:p w14:paraId="362BEE80" w14:textId="77777777" w:rsidR="005B506D" w:rsidRPr="00C00BCA" w:rsidRDefault="005B506D" w:rsidP="00692BFA">
            <w:pPr>
              <w:jc w:val="center"/>
              <w:rPr>
                <w:b/>
                <w:bCs/>
              </w:rPr>
            </w:pPr>
            <w:r w:rsidRPr="00C00BCA">
              <w:rPr>
                <w:b/>
                <w:bCs/>
                <w:i/>
              </w:rPr>
              <w:t>Sub-Total Supplies</w:t>
            </w:r>
          </w:p>
        </w:tc>
        <w:tc>
          <w:tcPr>
            <w:tcW w:w="1080" w:type="dxa"/>
            <w:shd w:val="clear" w:color="auto" w:fill="D9D9D9" w:themeFill="background1" w:themeFillShade="D9"/>
            <w:vAlign w:val="center"/>
          </w:tcPr>
          <w:p w14:paraId="4E6980F6" w14:textId="77777777" w:rsidR="005B506D" w:rsidRPr="00B86298" w:rsidRDefault="005B506D" w:rsidP="00692BFA">
            <w:pPr>
              <w:rPr>
                <w:b/>
                <w:bCs/>
                <w:i/>
              </w:rPr>
            </w:pPr>
            <w:r w:rsidRPr="00B86298">
              <w:rPr>
                <w:b/>
                <w:bCs/>
                <w:i/>
              </w:rPr>
              <w:t>$26,218</w:t>
            </w:r>
          </w:p>
        </w:tc>
        <w:tc>
          <w:tcPr>
            <w:tcW w:w="1350" w:type="dxa"/>
            <w:shd w:val="clear" w:color="auto" w:fill="D9D9D9" w:themeFill="background1" w:themeFillShade="D9"/>
            <w:vAlign w:val="center"/>
          </w:tcPr>
          <w:p w14:paraId="40853CC0" w14:textId="77777777" w:rsidR="005B506D" w:rsidRPr="00B86298" w:rsidRDefault="005B506D" w:rsidP="00692BFA">
            <w:pPr>
              <w:rPr>
                <w:b/>
                <w:bCs/>
                <w:i/>
              </w:rPr>
            </w:pPr>
            <w:r w:rsidRPr="00B86298">
              <w:rPr>
                <w:b/>
                <w:bCs/>
                <w:i/>
              </w:rPr>
              <w:t>$22,285.30</w:t>
            </w:r>
          </w:p>
        </w:tc>
        <w:tc>
          <w:tcPr>
            <w:tcW w:w="1260" w:type="dxa"/>
            <w:shd w:val="clear" w:color="auto" w:fill="D9D9D9" w:themeFill="background1" w:themeFillShade="D9"/>
            <w:vAlign w:val="center"/>
          </w:tcPr>
          <w:p w14:paraId="5278745B" w14:textId="77777777" w:rsidR="005B506D" w:rsidRPr="00B86298" w:rsidRDefault="005B506D" w:rsidP="00692BFA">
            <w:pPr>
              <w:rPr>
                <w:b/>
                <w:bCs/>
                <w:i/>
              </w:rPr>
            </w:pPr>
            <w:r w:rsidRPr="00B86298">
              <w:rPr>
                <w:b/>
                <w:bCs/>
                <w:i/>
              </w:rPr>
              <w:t>$3,932.70</w:t>
            </w:r>
          </w:p>
        </w:tc>
      </w:tr>
      <w:tr w:rsidR="005B506D" w:rsidRPr="00243AC6" w14:paraId="49EAF56C"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9635" w:type="dxa"/>
            <w:gridSpan w:val="7"/>
            <w:tcBorders>
              <w:bottom w:val="single" w:sz="4" w:space="0" w:color="auto"/>
            </w:tcBorders>
            <w:shd w:val="clear" w:color="auto" w:fill="auto"/>
            <w:vAlign w:val="center"/>
          </w:tcPr>
          <w:p w14:paraId="1CA6E6A4" w14:textId="77777777" w:rsidR="005B506D" w:rsidRPr="00C00BCA" w:rsidRDefault="005B506D" w:rsidP="00692BFA">
            <w:pPr>
              <w:autoSpaceDE w:val="0"/>
              <w:autoSpaceDN w:val="0"/>
              <w:adjustRightInd w:val="0"/>
              <w:rPr>
                <w:bCs/>
              </w:rPr>
            </w:pPr>
            <w:r w:rsidRPr="00C00BCA">
              <w:rPr>
                <w:bCs/>
              </w:rPr>
              <w:t>General office supplies are required for 26 officers in the program</w:t>
            </w:r>
            <w:r w:rsidR="00DD1678" w:rsidRPr="00C00BCA">
              <w:rPr>
                <w:bCs/>
              </w:rPr>
              <w:t xml:space="preserve">. </w:t>
            </w:r>
            <w:r w:rsidR="001E2332">
              <w:rPr>
                <w:bCs/>
              </w:rPr>
              <w:t xml:space="preserve"> </w:t>
            </w:r>
            <w:r w:rsidRPr="00C00BCA">
              <w:rPr>
                <w:bCs/>
              </w:rPr>
              <w:t>Ten part-time troopers require new laptop computers and five full-time officers require new mobile printers to complete this grant’s activities</w:t>
            </w:r>
            <w:r w:rsidR="00DD1678" w:rsidRPr="00C00BCA">
              <w:rPr>
                <w:bCs/>
              </w:rPr>
              <w:t xml:space="preserve">. </w:t>
            </w:r>
            <w:r w:rsidR="001E2332">
              <w:rPr>
                <w:bCs/>
              </w:rPr>
              <w:t xml:space="preserve"> </w:t>
            </w:r>
            <w:r w:rsidRPr="00C00BCA">
              <w:rPr>
                <w:bCs/>
              </w:rPr>
              <w:t>These officers conduct roadside inspections to fulfill reporting requirements</w:t>
            </w:r>
            <w:r w:rsidR="00DD1678" w:rsidRPr="00C00BCA">
              <w:rPr>
                <w:bCs/>
              </w:rPr>
              <w:t xml:space="preserve">. </w:t>
            </w:r>
            <w:r w:rsidRPr="00C00BCA">
              <w:rPr>
                <w:bCs/>
              </w:rPr>
              <w:t>The extra mobile printers and laptops are requested for replacement purposes</w:t>
            </w:r>
            <w:r w:rsidR="00DD1678" w:rsidRPr="00C00BCA">
              <w:rPr>
                <w:bCs/>
              </w:rPr>
              <w:t xml:space="preserve">. </w:t>
            </w:r>
          </w:p>
        </w:tc>
      </w:tr>
    </w:tbl>
    <w:p w14:paraId="55D613E3" w14:textId="77777777" w:rsidR="005B506D" w:rsidRDefault="005B506D" w:rsidP="00692BFA">
      <w:pPr>
        <w:rPr>
          <w:b/>
          <w:sz w:val="32"/>
          <w:szCs w:val="28"/>
        </w:rPr>
      </w:pPr>
    </w:p>
    <w:p w14:paraId="10C5DBA3" w14:textId="77777777" w:rsidR="005B506D" w:rsidRDefault="005B506D" w:rsidP="00692BFA">
      <w:pPr>
        <w:autoSpaceDE w:val="0"/>
        <w:autoSpaceDN w:val="0"/>
        <w:adjustRightInd w:val="0"/>
        <w:rPr>
          <w:iCs/>
        </w:rPr>
      </w:pPr>
      <w:r w:rsidRPr="00243AC6">
        <w:rPr>
          <w:b/>
        </w:rPr>
        <w:t>Contractual:</w:t>
      </w:r>
      <w:r w:rsidRPr="00243AC6">
        <w:t xml:space="preserve">  </w:t>
      </w:r>
      <w:r w:rsidRPr="00243AC6">
        <w:rPr>
          <w:iCs/>
        </w:rPr>
        <w:t xml:space="preserve">Contractual object class costs include the cost of any contract or subgrant agreement </w:t>
      </w:r>
      <w:r w:rsidRPr="00243AC6">
        <w:t>between the applicant and another organization (for example, a vendor or local government organization)</w:t>
      </w:r>
      <w:r w:rsidR="00DD1678" w:rsidRPr="00243AC6">
        <w:rPr>
          <w:iCs/>
        </w:rPr>
        <w:t xml:space="preserve">. </w:t>
      </w:r>
      <w:r w:rsidR="001E2332">
        <w:rPr>
          <w:iCs/>
        </w:rPr>
        <w:t xml:space="preserve"> </w:t>
      </w:r>
      <w:r w:rsidRPr="00243AC6">
        <w:rPr>
          <w:iCs/>
        </w:rPr>
        <w:t>Contractual costs can be categorized two ways: contract or subgrant</w:t>
      </w:r>
      <w:r w:rsidR="00DD1678" w:rsidRPr="00243AC6">
        <w:rPr>
          <w:iCs/>
        </w:rPr>
        <w:t xml:space="preserve">. </w:t>
      </w:r>
    </w:p>
    <w:p w14:paraId="1187AC79" w14:textId="77777777" w:rsidR="00A1555F" w:rsidRPr="00243AC6" w:rsidRDefault="00A1555F" w:rsidP="00692BFA">
      <w:pPr>
        <w:autoSpaceDE w:val="0"/>
        <w:autoSpaceDN w:val="0"/>
        <w:adjustRightInd w:val="0"/>
        <w:rPr>
          <w:iCs/>
        </w:rPr>
      </w:pPr>
    </w:p>
    <w:p w14:paraId="1CF05089" w14:textId="77777777" w:rsidR="005B506D" w:rsidRPr="00243AC6" w:rsidRDefault="000752DC" w:rsidP="00692BFA">
      <w:pPr>
        <w:pStyle w:val="NoSpacing"/>
        <w:rPr>
          <w:iCs/>
        </w:rPr>
      </w:pPr>
      <w:r>
        <w:rPr>
          <w:iCs/>
        </w:rPr>
        <w:t xml:space="preserve">The </w:t>
      </w:r>
      <w:r w:rsidR="005B506D" w:rsidRPr="00243AC6">
        <w:rPr>
          <w:iCs/>
        </w:rPr>
        <w:t xml:space="preserve">FMCSA reviews the contractual budget narrative to ensure it contains sufficient </w:t>
      </w:r>
      <w:r w:rsidR="005B506D" w:rsidRPr="00243AC6">
        <w:t xml:space="preserve">descriptive information about what specific costs (products and/or services) would be charged to the grant, a </w:t>
      </w:r>
      <w:r w:rsidR="005B506D" w:rsidRPr="00243AC6">
        <w:rPr>
          <w:iCs/>
        </w:rPr>
        <w:t>rationale for how those costs were derived, and the applicability and necessity of each to the grant</w:t>
      </w:r>
      <w:r w:rsidR="00DD1678" w:rsidRPr="00243AC6">
        <w:rPr>
          <w:iCs/>
        </w:rPr>
        <w:t xml:space="preserve">. </w:t>
      </w:r>
    </w:p>
    <w:p w14:paraId="4A4E628C" w14:textId="77777777" w:rsidR="005B506D" w:rsidRPr="00243AC6" w:rsidRDefault="005B506D" w:rsidP="00692BFA">
      <w:pPr>
        <w:pStyle w:val="NoSpacing"/>
        <w:rPr>
          <w:iCs/>
        </w:rPr>
      </w:pPr>
    </w:p>
    <w:p w14:paraId="3C277957" w14:textId="77777777" w:rsidR="005B506D" w:rsidRPr="00243AC6" w:rsidRDefault="005B506D" w:rsidP="00692BFA">
      <w:pPr>
        <w:pStyle w:val="NoSpacing"/>
      </w:pPr>
      <w:r w:rsidRPr="00243AC6">
        <w:rPr>
          <w:iCs/>
        </w:rPr>
        <w:t xml:space="preserve">A helpful tip:  </w:t>
      </w:r>
      <w:r w:rsidRPr="00243AC6">
        <w:t>Include the name of the vendor/subgrantee, if known</w:t>
      </w:r>
      <w:r w:rsidR="00DD1678" w:rsidRPr="00243AC6">
        <w:t xml:space="preserve">. </w:t>
      </w:r>
      <w:r w:rsidR="001E2332">
        <w:t xml:space="preserve"> </w:t>
      </w:r>
      <w:r w:rsidRPr="00243AC6">
        <w:t>If not, indicate that the selection is pending and an estimated timeframe when the vendor/subgrantee will be selected</w:t>
      </w:r>
      <w:r w:rsidR="00DD1678">
        <w:t xml:space="preserve">. </w:t>
      </w:r>
      <w:r w:rsidR="001E2332">
        <w:t xml:space="preserve"> </w:t>
      </w:r>
      <w:r w:rsidRPr="00243AC6">
        <w:t>In the application, the most important component of the contractual budget narrative is the purpose of the contract/subgrant and how the cost was estimated/derived.</w:t>
      </w:r>
    </w:p>
    <w:p w14:paraId="5166C856" w14:textId="77777777" w:rsidR="005B506D" w:rsidRPr="00243AC6" w:rsidRDefault="005B506D" w:rsidP="00692BFA">
      <w:pPr>
        <w:pStyle w:val="NoSpacing"/>
      </w:pPr>
    </w:p>
    <w:p w14:paraId="6F205AE3" w14:textId="77777777" w:rsidR="005B506D" w:rsidRPr="0060631E" w:rsidRDefault="005B506D" w:rsidP="00692BFA">
      <w:pPr>
        <w:pStyle w:val="NoSpacing"/>
      </w:pPr>
      <w:r w:rsidRPr="00243AC6">
        <w:rPr>
          <w:b/>
          <w:iCs/>
        </w:rPr>
        <w:t>Guidance for Contract Costs:</w:t>
      </w:r>
      <w:r w:rsidRPr="00243AC6">
        <w:rPr>
          <w:iCs/>
        </w:rPr>
        <w:t xml:space="preserve">  A contract means a legal instrument by which a non-</w:t>
      </w:r>
      <w:r w:rsidR="00D265E4">
        <w:rPr>
          <w:iCs/>
        </w:rPr>
        <w:t>Federal</w:t>
      </w:r>
      <w:r w:rsidRPr="00243AC6">
        <w:rPr>
          <w:iCs/>
        </w:rPr>
        <w:t xml:space="preserve"> entity purchases </w:t>
      </w:r>
      <w:r w:rsidRPr="00243AC6">
        <w:t xml:space="preserve">goods and </w:t>
      </w:r>
      <w:r w:rsidRPr="00243AC6">
        <w:rPr>
          <w:iCs/>
        </w:rPr>
        <w:t xml:space="preserve">services needed to carry out the project or program under a </w:t>
      </w:r>
      <w:r w:rsidR="00D265E4">
        <w:rPr>
          <w:iCs/>
        </w:rPr>
        <w:t>Federal</w:t>
      </w:r>
      <w:r w:rsidRPr="00243AC6">
        <w:rPr>
          <w:iCs/>
        </w:rPr>
        <w:t xml:space="preserve"> award.  </w:t>
      </w:r>
      <w:r w:rsidRPr="00243AC6">
        <w:t xml:space="preserve">A contractor provides the goods and services within normal business operations; provides similar goods or services to many different purchasers; normally operates in a competitive environment; provides goods or services that are ancillary (but necessary) to the </w:t>
      </w:r>
      <w:r w:rsidRPr="00243AC6">
        <w:lastRenderedPageBreak/>
        <w:t xml:space="preserve">operation of the </w:t>
      </w:r>
      <w:r w:rsidR="00D265E4">
        <w:t>Federal</w:t>
      </w:r>
      <w:r w:rsidRPr="00243AC6">
        <w:t xml:space="preserve"> program. </w:t>
      </w:r>
      <w:r w:rsidR="001E2332">
        <w:t xml:space="preserve"> </w:t>
      </w:r>
      <w:r w:rsidRPr="0060631E">
        <w:t xml:space="preserve">A contractor is not subject to </w:t>
      </w:r>
      <w:r w:rsidR="00D265E4">
        <w:t>Federal</w:t>
      </w:r>
      <w:r w:rsidRPr="0060631E">
        <w:t xml:space="preserve"> compliance requirements as a result of the grant, though similar requirements may apply for other reasons.</w:t>
      </w:r>
    </w:p>
    <w:p w14:paraId="474BB9E4" w14:textId="77777777" w:rsidR="005B506D" w:rsidRPr="0060631E" w:rsidRDefault="005B506D" w:rsidP="00692BFA">
      <w:pPr>
        <w:autoSpaceDE w:val="0"/>
        <w:autoSpaceDN w:val="0"/>
        <w:adjustRightInd w:val="0"/>
      </w:pPr>
      <w:r w:rsidRPr="0060631E">
        <w:br/>
        <w:t>For example, contractual costs could include training, maintenance contracts, or other service contracts except those which belong in different object classes such as equipment or supplies (depending upo</w:t>
      </w:r>
      <w:r w:rsidR="00DD1678">
        <w:t xml:space="preserve">n your organization’s policy). </w:t>
      </w:r>
      <w:r w:rsidR="001E2332">
        <w:t xml:space="preserve"> </w:t>
      </w:r>
      <w:r w:rsidRPr="0060631E">
        <w:t xml:space="preserve">The term “procurement” is used to identify the process of acquiring goods and services from sources outside of the grantee organization. </w:t>
      </w:r>
      <w:r w:rsidR="001E2332">
        <w:t xml:space="preserve"> </w:t>
      </w:r>
      <w:r w:rsidRPr="0060631E">
        <w:t xml:space="preserve">When procuring goods and services under a </w:t>
      </w:r>
      <w:r w:rsidR="00D265E4">
        <w:t>Federal</w:t>
      </w:r>
      <w:r w:rsidRPr="0060631E">
        <w:t xml:space="preserve"> award, an organization must follow the same</w:t>
      </w:r>
      <w:r w:rsidRPr="005B506D">
        <w:t xml:space="preserve"> </w:t>
      </w:r>
      <w:r w:rsidRPr="0060631E">
        <w:t>policies and procedures it uses for procurements for its non-</w:t>
      </w:r>
      <w:r w:rsidR="00D265E4">
        <w:t>Federal</w:t>
      </w:r>
      <w:r w:rsidRPr="0060631E">
        <w:t xml:space="preserve"> funds. </w:t>
      </w:r>
      <w:r w:rsidR="001E2332">
        <w:t xml:space="preserve"> </w:t>
      </w:r>
      <w:r w:rsidRPr="0060631E">
        <w:t>Non-competitive procurements should only be used in limited circumstances and should be a last resort.</w:t>
      </w:r>
    </w:p>
    <w:p w14:paraId="3F272A62" w14:textId="77777777" w:rsidR="005B506D" w:rsidRDefault="005B506D" w:rsidP="00692BFA">
      <w:pPr>
        <w:pStyle w:val="NoSpacing"/>
        <w:rPr>
          <w:b/>
          <w:iCs/>
        </w:rPr>
      </w:pPr>
    </w:p>
    <w:p w14:paraId="5C91C12D" w14:textId="77777777" w:rsidR="005B506D" w:rsidRPr="0060631E" w:rsidRDefault="005B506D" w:rsidP="00692BFA">
      <w:pPr>
        <w:pStyle w:val="NoSpacing"/>
      </w:pPr>
      <w:r w:rsidRPr="0060631E">
        <w:rPr>
          <w:b/>
          <w:iCs/>
        </w:rPr>
        <w:t>Guidance for Subgrant Costs:</w:t>
      </w:r>
      <w:r w:rsidRPr="0060631E">
        <w:rPr>
          <w:iCs/>
        </w:rPr>
        <w:t xml:space="preserve">  A subgrant means an award provided by the grantee (also known as a pass-th</w:t>
      </w:r>
      <w:r w:rsidR="00DD1678">
        <w:rPr>
          <w:iCs/>
        </w:rPr>
        <w:t xml:space="preserve">rough entity) to a subgrantee. </w:t>
      </w:r>
      <w:r w:rsidR="001E2332">
        <w:rPr>
          <w:iCs/>
        </w:rPr>
        <w:t xml:space="preserve"> </w:t>
      </w:r>
      <w:r w:rsidRPr="0060631E">
        <w:t xml:space="preserve">A subgrantee has its performance measured in relation to whether objectives of a </w:t>
      </w:r>
      <w:r w:rsidR="00D265E4">
        <w:t>Federal</w:t>
      </w:r>
      <w:r w:rsidRPr="0060631E">
        <w:t xml:space="preserve"> program were met; has responsibility for programmatic decision making; is responsible for adherence to applicable </w:t>
      </w:r>
      <w:r w:rsidR="00D265E4">
        <w:t>Federal</w:t>
      </w:r>
      <w:r w:rsidRPr="0060631E">
        <w:t xml:space="preserve"> program requirements specified in the </w:t>
      </w:r>
      <w:r w:rsidR="00D265E4">
        <w:t>Federal</w:t>
      </w:r>
      <w:r w:rsidRPr="0060631E">
        <w:t xml:space="preserve"> award; and (in accordance with its agreement) uses the </w:t>
      </w:r>
      <w:r w:rsidR="00D265E4">
        <w:t>Federal</w:t>
      </w:r>
      <w:r w:rsidRPr="0060631E">
        <w:t xml:space="preserve"> funds to carry out a program for a public purpose specified in authorizing statute, as opposed to providing goods or services for the benefit of the pass-through entity.</w:t>
      </w:r>
    </w:p>
    <w:p w14:paraId="5EACB170" w14:textId="77777777" w:rsidR="005B506D" w:rsidRDefault="005B506D" w:rsidP="00692BFA">
      <w:pPr>
        <w:pStyle w:val="NoSpacing"/>
      </w:pPr>
    </w:p>
    <w:p w14:paraId="22200A94" w14:textId="77777777" w:rsidR="005B506D" w:rsidRPr="0060631E" w:rsidRDefault="005B506D" w:rsidP="00692BFA">
      <w:pPr>
        <w:autoSpaceDE w:val="0"/>
        <w:autoSpaceDN w:val="0"/>
        <w:adjustRightInd w:val="0"/>
        <w:rPr>
          <w:color w:val="000000"/>
        </w:rPr>
      </w:pPr>
      <w:r w:rsidRPr="0060631E">
        <w:rPr>
          <w:iCs/>
        </w:rPr>
        <w:t>A subgrant may be provided through any form of legal agreement, including an agreement that the pass-through entity considers a contract</w:t>
      </w:r>
      <w:r w:rsidR="00DD1678">
        <w:t xml:space="preserve">. </w:t>
      </w:r>
      <w:r w:rsidR="001E2332">
        <w:t xml:space="preserve"> </w:t>
      </w:r>
      <w:r w:rsidR="00D265E4">
        <w:t>Federal</w:t>
      </w:r>
      <w:r w:rsidRPr="0060631E">
        <w:t xml:space="preserve"> regulations require that all subgrantees obtain and maintain a </w:t>
      </w:r>
      <w:r w:rsidRPr="0060631E">
        <w:rPr>
          <w:color w:val="000000"/>
        </w:rPr>
        <w:t xml:space="preserve">Data Universal Numbering System </w:t>
      </w:r>
      <w:r w:rsidRPr="0060631E">
        <w:rPr>
          <w:color w:val="222222"/>
        </w:rPr>
        <w:t>(</w:t>
      </w:r>
      <w:r w:rsidRPr="0060631E">
        <w:rPr>
          <w:color w:val="000000"/>
        </w:rPr>
        <w:t xml:space="preserve">DUNS) number and continue to maintain an active System for Award Management registration at all times during an active </w:t>
      </w:r>
      <w:r w:rsidR="00D265E4">
        <w:rPr>
          <w:color w:val="000000"/>
        </w:rPr>
        <w:t>Federal</w:t>
      </w:r>
      <w:r w:rsidRPr="0060631E">
        <w:rPr>
          <w:color w:val="000000"/>
        </w:rPr>
        <w:t xml:space="preserve"> award.</w:t>
      </w:r>
    </w:p>
    <w:p w14:paraId="42429107" w14:textId="77777777" w:rsidR="005B506D" w:rsidRDefault="005B506D" w:rsidP="00692BFA"/>
    <w:p w14:paraId="0EC29B67" w14:textId="77777777" w:rsidR="005B506D" w:rsidRDefault="005B506D" w:rsidP="00692BFA">
      <w:pPr>
        <w:rPr>
          <w:iCs/>
        </w:rPr>
      </w:pPr>
      <w:r w:rsidRPr="0060631E">
        <w:t>If you intend to provide funding to another organization as a subaward, provide a new object class budget narrative and line item budget for</w:t>
      </w:r>
      <w:r w:rsidR="00DD1678">
        <w:t xml:space="preserve"> each subgrantee organization. </w:t>
      </w:r>
      <w:r w:rsidR="001E2332">
        <w:t xml:space="preserve"> </w:t>
      </w:r>
      <w:r w:rsidRPr="0060631E">
        <w:rPr>
          <w:iCs/>
        </w:rPr>
        <w:t xml:space="preserve">Below is a sample contractual budget narrative for contractor costs.  </w:t>
      </w:r>
    </w:p>
    <w:p w14:paraId="5AD07A6F" w14:textId="77777777" w:rsidR="005B506D" w:rsidRDefault="005B506D" w:rsidP="00692BFA">
      <w:pPr>
        <w:rPr>
          <w:iCs/>
        </w:rPr>
      </w:pPr>
    </w:p>
    <w:p w14:paraId="0AF5E120" w14:textId="77777777" w:rsidR="005B506D" w:rsidRDefault="005B506D" w:rsidP="00692BFA">
      <w:pPr>
        <w:spacing w:after="200"/>
        <w:rPr>
          <w:iCs/>
        </w:rPr>
      </w:pPr>
      <w:r>
        <w:rPr>
          <w:iCs/>
        </w:rPr>
        <w:br w:type="page"/>
      </w: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2195"/>
        <w:gridCol w:w="1655"/>
        <w:gridCol w:w="1655"/>
      </w:tblGrid>
      <w:tr w:rsidR="005B506D" w:rsidRPr="00167A8A" w14:paraId="08F51431" w14:textId="77777777" w:rsidTr="00E1320E">
        <w:trPr>
          <w:trHeight w:val="620"/>
        </w:trPr>
        <w:tc>
          <w:tcPr>
            <w:tcW w:w="9380"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5CA3237" w14:textId="77777777" w:rsidR="005B506D" w:rsidRPr="0060631E" w:rsidRDefault="005B506D" w:rsidP="00692BFA">
            <w:pPr>
              <w:autoSpaceDE w:val="0"/>
              <w:autoSpaceDN w:val="0"/>
              <w:adjustRightInd w:val="0"/>
              <w:jc w:val="center"/>
              <w:rPr>
                <w:bCs/>
                <w:i/>
              </w:rPr>
            </w:pPr>
            <w:r w:rsidRPr="0060631E">
              <w:rPr>
                <w:b/>
                <w:bCs/>
              </w:rPr>
              <w:lastRenderedPageBreak/>
              <w:t>Sample Contractual  Cost Budget Narrative</w:t>
            </w:r>
          </w:p>
        </w:tc>
      </w:tr>
      <w:tr w:rsidR="005B506D" w:rsidRPr="00167A8A" w14:paraId="1836F266" w14:textId="77777777" w:rsidTr="00E13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1455B9" w14:textId="77777777" w:rsidR="005B506D" w:rsidRPr="0060631E" w:rsidRDefault="005B506D" w:rsidP="00692BFA">
            <w:pPr>
              <w:jc w:val="center"/>
              <w:rPr>
                <w:b/>
                <w:bCs/>
              </w:rPr>
            </w:pPr>
            <w:r w:rsidRPr="0060631E">
              <w:rPr>
                <w:b/>
                <w:bCs/>
              </w:rPr>
              <w:t>Description of Services</w:t>
            </w:r>
          </w:p>
        </w:tc>
        <w:tc>
          <w:tcPr>
            <w:tcW w:w="219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295D58" w14:textId="77777777" w:rsidR="005B506D" w:rsidRPr="0060631E" w:rsidRDefault="005B506D" w:rsidP="00692BFA">
            <w:pPr>
              <w:jc w:val="center"/>
              <w:rPr>
                <w:b/>
                <w:bCs/>
              </w:rPr>
            </w:pPr>
            <w:r w:rsidRPr="0060631E">
              <w:rPr>
                <w:b/>
                <w:bCs/>
              </w:rPr>
              <w:t>Total Cost</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DEEC937" w14:textId="77777777" w:rsidR="005B506D" w:rsidRPr="0060631E" w:rsidRDefault="005B506D" w:rsidP="00692BFA">
            <w:pPr>
              <w:jc w:val="center"/>
              <w:rPr>
                <w:b/>
                <w:bCs/>
              </w:rPr>
            </w:pPr>
            <w:r w:rsidRPr="0060631E">
              <w:rPr>
                <w:b/>
                <w:bCs/>
              </w:rPr>
              <w:t xml:space="preserve">85% </w:t>
            </w:r>
            <w:r w:rsidR="00D265E4">
              <w:rPr>
                <w:b/>
                <w:bCs/>
              </w:rPr>
              <w:t>Federal</w:t>
            </w:r>
            <w:r w:rsidRPr="0060631E">
              <w:rPr>
                <w:b/>
                <w:bCs/>
              </w:rPr>
              <w:t xml:space="preserve"> Share</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AA316D" w14:textId="77777777" w:rsidR="005B506D" w:rsidRPr="0060631E" w:rsidRDefault="005B506D" w:rsidP="00692BFA">
            <w:pPr>
              <w:jc w:val="center"/>
              <w:rPr>
                <w:b/>
                <w:bCs/>
              </w:rPr>
            </w:pPr>
            <w:r w:rsidRPr="0060631E">
              <w:rPr>
                <w:b/>
                <w:bCs/>
              </w:rPr>
              <w:t>15% State Match</w:t>
            </w:r>
          </w:p>
        </w:tc>
      </w:tr>
      <w:tr w:rsidR="005B506D" w:rsidRPr="00167A8A" w14:paraId="483EE33B" w14:textId="77777777" w:rsidTr="00E13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DF7B1" w14:textId="77777777" w:rsidR="005B506D" w:rsidRPr="0060631E" w:rsidRDefault="005B506D" w:rsidP="00692BFA">
            <w:pPr>
              <w:rPr>
                <w:bCs/>
                <w:i/>
              </w:rPr>
            </w:pPr>
            <w:r w:rsidRPr="0060631E">
              <w:t>Contract services for crash timeliness</w:t>
            </w:r>
          </w:p>
        </w:tc>
        <w:tc>
          <w:tcPr>
            <w:tcW w:w="2195" w:type="dxa"/>
            <w:tcBorders>
              <w:top w:val="single" w:sz="4" w:space="0" w:color="auto"/>
              <w:left w:val="nil"/>
              <w:bottom w:val="single" w:sz="4" w:space="0" w:color="auto"/>
              <w:right w:val="single" w:sz="4" w:space="0" w:color="auto"/>
            </w:tcBorders>
            <w:shd w:val="clear" w:color="auto" w:fill="FFFFFF" w:themeFill="background1"/>
            <w:vAlign w:val="center"/>
          </w:tcPr>
          <w:p w14:paraId="40140376" w14:textId="77777777" w:rsidR="005B506D" w:rsidRPr="0060631E" w:rsidRDefault="005B506D" w:rsidP="00692BFA">
            <w:pPr>
              <w:jc w:val="center"/>
              <w:rPr>
                <w:b/>
                <w:bCs/>
              </w:rPr>
            </w:pPr>
            <w:r w:rsidRPr="0060631E">
              <w:t>$200,000</w:t>
            </w:r>
          </w:p>
        </w:tc>
        <w:tc>
          <w:tcPr>
            <w:tcW w:w="1655" w:type="dxa"/>
            <w:tcBorders>
              <w:top w:val="single" w:sz="4" w:space="0" w:color="auto"/>
              <w:left w:val="nil"/>
              <w:bottom w:val="single" w:sz="4" w:space="0" w:color="auto"/>
              <w:right w:val="single" w:sz="4" w:space="0" w:color="auto"/>
            </w:tcBorders>
            <w:shd w:val="clear" w:color="auto" w:fill="FFFFFF" w:themeFill="background1"/>
            <w:vAlign w:val="center"/>
          </w:tcPr>
          <w:p w14:paraId="5AD5AE9E" w14:textId="77777777" w:rsidR="005B506D" w:rsidRPr="0060631E" w:rsidRDefault="005B506D" w:rsidP="00692BFA">
            <w:pPr>
              <w:jc w:val="center"/>
              <w:rPr>
                <w:bCs/>
              </w:rPr>
            </w:pPr>
            <w:r w:rsidRPr="0060631E">
              <w:rPr>
                <w:bCs/>
              </w:rPr>
              <w:t>$170,000</w:t>
            </w:r>
          </w:p>
        </w:tc>
        <w:tc>
          <w:tcPr>
            <w:tcW w:w="1655" w:type="dxa"/>
            <w:tcBorders>
              <w:top w:val="single" w:sz="4" w:space="0" w:color="auto"/>
              <w:left w:val="nil"/>
              <w:bottom w:val="single" w:sz="4" w:space="0" w:color="auto"/>
              <w:right w:val="single" w:sz="4" w:space="0" w:color="auto"/>
            </w:tcBorders>
            <w:shd w:val="clear" w:color="auto" w:fill="FFFFFF" w:themeFill="background1"/>
            <w:vAlign w:val="center"/>
          </w:tcPr>
          <w:p w14:paraId="5298BAB0" w14:textId="77777777" w:rsidR="005B506D" w:rsidRPr="0060631E" w:rsidRDefault="005B506D" w:rsidP="00692BFA">
            <w:pPr>
              <w:jc w:val="center"/>
              <w:rPr>
                <w:bCs/>
              </w:rPr>
            </w:pPr>
            <w:r w:rsidRPr="0060631E">
              <w:rPr>
                <w:bCs/>
              </w:rPr>
              <w:t>$30,000</w:t>
            </w:r>
          </w:p>
        </w:tc>
      </w:tr>
      <w:tr w:rsidR="005B506D" w:rsidRPr="00167A8A" w14:paraId="6A6E8DF3" w14:textId="77777777" w:rsidTr="00E13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A01A7D" w14:textId="77777777" w:rsidR="005B506D" w:rsidRPr="0060631E" w:rsidRDefault="005B506D" w:rsidP="00692BFA">
            <w:pPr>
              <w:rPr>
                <w:b/>
                <w:bCs/>
                <w:i/>
              </w:rPr>
            </w:pPr>
            <w:r w:rsidRPr="0060631E">
              <w:rPr>
                <w:b/>
                <w:bCs/>
                <w:i/>
              </w:rPr>
              <w:t>Sub-Total Contractual</w:t>
            </w:r>
          </w:p>
        </w:tc>
        <w:tc>
          <w:tcPr>
            <w:tcW w:w="219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24EEE6" w14:textId="77777777" w:rsidR="005B506D" w:rsidRPr="0060631E" w:rsidRDefault="005B506D" w:rsidP="00692BFA">
            <w:pPr>
              <w:jc w:val="center"/>
              <w:rPr>
                <w:b/>
                <w:bCs/>
                <w:i/>
              </w:rPr>
            </w:pPr>
            <w:r w:rsidRPr="0060631E">
              <w:rPr>
                <w:b/>
                <w:i/>
              </w:rPr>
              <w:t>$200,000</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FEDBDF4" w14:textId="77777777" w:rsidR="005B506D" w:rsidRPr="0060631E" w:rsidRDefault="005B506D" w:rsidP="00692BFA">
            <w:pPr>
              <w:jc w:val="center"/>
              <w:rPr>
                <w:b/>
                <w:bCs/>
                <w:i/>
              </w:rPr>
            </w:pPr>
            <w:r w:rsidRPr="0060631E">
              <w:rPr>
                <w:b/>
                <w:bCs/>
                <w:i/>
              </w:rPr>
              <w:t>$170,000</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E9D0FA8" w14:textId="77777777" w:rsidR="005B506D" w:rsidRPr="0060631E" w:rsidRDefault="005B506D" w:rsidP="00692BFA">
            <w:pPr>
              <w:jc w:val="center"/>
              <w:rPr>
                <w:b/>
                <w:bCs/>
                <w:i/>
              </w:rPr>
            </w:pPr>
            <w:r w:rsidRPr="0060631E">
              <w:rPr>
                <w:b/>
                <w:bCs/>
                <w:i/>
              </w:rPr>
              <w:t>$30,000</w:t>
            </w:r>
          </w:p>
        </w:tc>
      </w:tr>
      <w:tr w:rsidR="005B506D" w:rsidRPr="00167A8A" w14:paraId="30A69A89" w14:textId="77777777" w:rsidTr="00E13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0"/>
        </w:trPr>
        <w:tc>
          <w:tcPr>
            <w:tcW w:w="938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88F1A" w14:textId="77777777" w:rsidR="005B506D" w:rsidRPr="0060631E" w:rsidRDefault="005B506D" w:rsidP="00692BFA">
            <w:pPr>
              <w:rPr>
                <w:b/>
                <w:bCs/>
              </w:rPr>
            </w:pPr>
            <w:r w:rsidRPr="0060631E">
              <w:rPr>
                <w:bCs/>
              </w:rPr>
              <w:t xml:space="preserve">Contract services for crash timeliness include an </w:t>
            </w:r>
            <w:r w:rsidRPr="0060631E">
              <w:rPr>
                <w:color w:val="000000"/>
              </w:rPr>
              <w:t xml:space="preserve">assessment of the timeliness and quality of our data systems and the contractor oversees the development of plans to implement improvements to the system that support the </w:t>
            </w:r>
            <w:r w:rsidRPr="0060631E">
              <w:t>S</w:t>
            </w:r>
            <w:r w:rsidRPr="0060631E">
              <w:rPr>
                <w:color w:val="000000"/>
              </w:rPr>
              <w:t>tate’s highway safety programs.</w:t>
            </w:r>
            <w:r w:rsidRPr="0060631E">
              <w:t xml:space="preserve"> </w:t>
            </w:r>
            <w:r w:rsidR="001E2332">
              <w:t xml:space="preserve"> </w:t>
            </w:r>
            <w:r w:rsidRPr="0060631E">
              <w:rPr>
                <w:color w:val="000000"/>
              </w:rPr>
              <w:t>The contractor will conduct analyses of crash, ticket, and inspection data used in the planning and development of the CVSP, evaluating program and legislative initiatives, and monitoring the performance of the program.</w:t>
            </w:r>
          </w:p>
        </w:tc>
      </w:tr>
    </w:tbl>
    <w:p w14:paraId="02833531" w14:textId="77777777" w:rsidR="005B506D" w:rsidRDefault="005B506D" w:rsidP="00692BFA">
      <w:pPr>
        <w:rPr>
          <w:b/>
          <w:sz w:val="32"/>
          <w:szCs w:val="28"/>
        </w:rPr>
      </w:pPr>
    </w:p>
    <w:p w14:paraId="7E9C4DD9" w14:textId="77777777" w:rsidR="005B506D" w:rsidRDefault="005B506D" w:rsidP="00692BFA">
      <w:pPr>
        <w:rPr>
          <w:color w:val="000000"/>
        </w:rPr>
      </w:pPr>
      <w:r w:rsidRPr="00B86298">
        <w:rPr>
          <w:b/>
        </w:rPr>
        <w:t>Other:</w:t>
      </w:r>
      <w:r w:rsidRPr="00B86298">
        <w:rPr>
          <w:b/>
          <w:i/>
        </w:rPr>
        <w:t xml:space="preserve">  </w:t>
      </w:r>
      <w:r w:rsidRPr="00B86298">
        <w:t xml:space="preserve">Other costs are costs that do not fit within any of the other object class categories. Typical costs in this category include rent for buildings used to conduct project activities, utilities, and printing costs. </w:t>
      </w:r>
      <w:r w:rsidR="001E2332">
        <w:t xml:space="preserve"> </w:t>
      </w:r>
      <w:r w:rsidR="000752DC">
        <w:t xml:space="preserve">The </w:t>
      </w:r>
      <w:r w:rsidRPr="00B86298">
        <w:t xml:space="preserve">FMCSA reviews other costs to </w:t>
      </w:r>
      <w:r w:rsidRPr="00B86298">
        <w:rPr>
          <w:color w:val="000000"/>
        </w:rPr>
        <w:t xml:space="preserve">determine whether these costs are consistent with the proposed work plan and are necessary to complete the approved work plan.  </w:t>
      </w:r>
      <w:r w:rsidR="000752DC">
        <w:rPr>
          <w:color w:val="000000"/>
        </w:rPr>
        <w:t xml:space="preserve">The </w:t>
      </w:r>
      <w:r w:rsidRPr="00B86298">
        <w:rPr>
          <w:color w:val="000000"/>
        </w:rPr>
        <w:t>FMCSA also evaluates the costs to ensure that no unallowable costs, such as entertainment expenses, are included. Below is a sample other budget narrative. Some helpful tips:</w:t>
      </w:r>
    </w:p>
    <w:p w14:paraId="4D636EC0" w14:textId="77777777" w:rsidR="00740BCC" w:rsidRPr="00B86298" w:rsidRDefault="00740BCC" w:rsidP="00692BFA">
      <w:pPr>
        <w:rPr>
          <w:color w:val="000000"/>
        </w:rPr>
      </w:pPr>
    </w:p>
    <w:p w14:paraId="7A9CA253" w14:textId="77777777" w:rsidR="005B506D" w:rsidRPr="00B86298" w:rsidRDefault="005B506D" w:rsidP="00692BFA">
      <w:pPr>
        <w:pStyle w:val="NoSpacing"/>
        <w:numPr>
          <w:ilvl w:val="0"/>
          <w:numId w:val="19"/>
        </w:numPr>
        <w:ind w:left="450"/>
      </w:pPr>
      <w:r w:rsidRPr="00B86298">
        <w:t xml:space="preserve">A lease is considered an Other cost when you are not the prime on the contract; rather, you are partnering with a different agency in your state or using a shared utility, facility or other services purchased through the state for one or more agencies. </w:t>
      </w:r>
      <w:r w:rsidR="001E2332">
        <w:t xml:space="preserve"> </w:t>
      </w:r>
      <w:r w:rsidRPr="00B86298">
        <w:t>A lease is considered a contractual cost when you directly engage, and form a contract with, a vendor.</w:t>
      </w:r>
    </w:p>
    <w:p w14:paraId="660C3D8A" w14:textId="77777777" w:rsidR="005B506D" w:rsidRPr="00B86298" w:rsidRDefault="005B506D" w:rsidP="00692BFA">
      <w:pPr>
        <w:pStyle w:val="NoSpacing"/>
      </w:pPr>
    </w:p>
    <w:p w14:paraId="7EA1CCD7" w14:textId="77777777" w:rsidR="005B506D" w:rsidRPr="00B86298" w:rsidRDefault="005B506D" w:rsidP="00692BFA">
      <w:pPr>
        <w:pStyle w:val="NoSpacing"/>
        <w:numPr>
          <w:ilvl w:val="0"/>
          <w:numId w:val="19"/>
        </w:numPr>
        <w:ind w:left="450"/>
      </w:pPr>
      <w:r w:rsidRPr="00B86298">
        <w:rPr>
          <w:color w:val="000000"/>
        </w:rPr>
        <w:t xml:space="preserve">Group </w:t>
      </w:r>
      <w:r w:rsidRPr="00B86298">
        <w:t xml:space="preserve">other object class costs whenever possible (e.g., space, rental, communication, printing, maintenance) in the budget and explain how they support the grant activities.   </w:t>
      </w:r>
    </w:p>
    <w:p w14:paraId="203C6206" w14:textId="77777777" w:rsidR="005B506D" w:rsidRPr="00B86298" w:rsidRDefault="005B506D" w:rsidP="00692BFA">
      <w:pPr>
        <w:pStyle w:val="NoSpacing"/>
      </w:pPr>
    </w:p>
    <w:p w14:paraId="478934DB" w14:textId="77777777" w:rsidR="005B506D" w:rsidRDefault="005B506D" w:rsidP="00692BFA">
      <w:r w:rsidRPr="00B86298">
        <w:t>Ensure that other costs such as professional services, audit, postage, printing, facilities expenses are not already accounted for in either your indirect cost rate agreement or cost allocation plan.</w:t>
      </w:r>
    </w:p>
    <w:p w14:paraId="75BD83A2" w14:textId="77777777" w:rsidR="005B506D" w:rsidRDefault="005B506D" w:rsidP="00692BFA"/>
    <w:p w14:paraId="026FC209" w14:textId="77777777" w:rsidR="005B506D" w:rsidRDefault="005B506D" w:rsidP="00692BFA">
      <w:pPr>
        <w:spacing w:after="200"/>
      </w:pPr>
      <w:r>
        <w:br w:type="page"/>
      </w:r>
    </w:p>
    <w:tbl>
      <w:tblPr>
        <w:tblW w:w="9725" w:type="dxa"/>
        <w:tblInd w:w="103" w:type="dxa"/>
        <w:tblLook w:val="04A0" w:firstRow="1" w:lastRow="0" w:firstColumn="1" w:lastColumn="0" w:noHBand="0" w:noVBand="1"/>
      </w:tblPr>
      <w:tblGrid>
        <w:gridCol w:w="2606"/>
        <w:gridCol w:w="990"/>
        <w:gridCol w:w="1629"/>
        <w:gridCol w:w="990"/>
        <w:gridCol w:w="1170"/>
        <w:gridCol w:w="1080"/>
        <w:gridCol w:w="1260"/>
      </w:tblGrid>
      <w:tr w:rsidR="005B506D" w:rsidRPr="00167A8A" w14:paraId="2E3068A2" w14:textId="77777777" w:rsidTr="00E1320E">
        <w:trPr>
          <w:trHeight w:val="755"/>
        </w:trPr>
        <w:tc>
          <w:tcPr>
            <w:tcW w:w="9725" w:type="dxa"/>
            <w:gridSpan w:val="7"/>
            <w:tcBorders>
              <w:top w:val="single" w:sz="4" w:space="0" w:color="auto"/>
              <w:left w:val="single" w:sz="4" w:space="0" w:color="auto"/>
              <w:right w:val="single" w:sz="4" w:space="0" w:color="auto"/>
            </w:tcBorders>
            <w:shd w:val="clear" w:color="000000" w:fill="000000" w:themeFill="text1"/>
            <w:vAlign w:val="center"/>
            <w:hideMark/>
          </w:tcPr>
          <w:p w14:paraId="14738134" w14:textId="77777777" w:rsidR="005B506D" w:rsidRPr="00167A8A" w:rsidRDefault="005B506D" w:rsidP="00692BFA">
            <w:pPr>
              <w:jc w:val="center"/>
              <w:rPr>
                <w:b/>
                <w:bCs/>
              </w:rPr>
            </w:pPr>
            <w:r w:rsidRPr="00167A8A">
              <w:rPr>
                <w:b/>
                <w:color w:val="FFFFFF" w:themeColor="background1"/>
              </w:rPr>
              <w:lastRenderedPageBreak/>
              <w:t xml:space="preserve">Sample Other Cost </w:t>
            </w:r>
            <w:r w:rsidRPr="00167A8A">
              <w:rPr>
                <w:b/>
                <w:bCs/>
                <w:color w:val="FFFFFF" w:themeColor="background1"/>
              </w:rPr>
              <w:t>Budget Narrative</w:t>
            </w:r>
          </w:p>
        </w:tc>
      </w:tr>
      <w:tr w:rsidR="005B506D" w:rsidRPr="00167A8A" w14:paraId="4940CC26" w14:textId="77777777" w:rsidTr="00E1320E">
        <w:trPr>
          <w:trHeight w:val="528"/>
        </w:trPr>
        <w:tc>
          <w:tcPr>
            <w:tcW w:w="2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2AD6F0" w14:textId="77777777" w:rsidR="005B506D" w:rsidRPr="00167A8A" w:rsidRDefault="005B506D" w:rsidP="00692BFA">
            <w:pPr>
              <w:jc w:val="center"/>
              <w:rPr>
                <w:b/>
                <w:bCs/>
              </w:rPr>
            </w:pPr>
            <w:r w:rsidRPr="00167A8A">
              <w:rPr>
                <w:b/>
                <w:bCs/>
              </w:rPr>
              <w:t>Item Name</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0845EA0" w14:textId="77777777" w:rsidR="005B506D" w:rsidRPr="00167A8A" w:rsidRDefault="005B506D" w:rsidP="00692BFA">
            <w:pPr>
              <w:jc w:val="center"/>
              <w:rPr>
                <w:b/>
                <w:bCs/>
              </w:rPr>
            </w:pPr>
            <w:r w:rsidRPr="00167A8A">
              <w:rPr>
                <w:b/>
                <w:bCs/>
              </w:rPr>
              <w:t># of Unit/ Items</w:t>
            </w:r>
          </w:p>
        </w:tc>
        <w:tc>
          <w:tcPr>
            <w:tcW w:w="162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12EE4C2" w14:textId="77777777" w:rsidR="005B506D" w:rsidRPr="00167A8A" w:rsidRDefault="005B506D" w:rsidP="00692BFA">
            <w:pPr>
              <w:jc w:val="center"/>
              <w:rPr>
                <w:b/>
                <w:bCs/>
              </w:rPr>
            </w:pPr>
            <w:r w:rsidRPr="00167A8A">
              <w:rPr>
                <w:b/>
                <w:bCs/>
              </w:rPr>
              <w:t>Unit of Measurement</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0ACF00" w14:textId="77777777" w:rsidR="005B506D" w:rsidRPr="00167A8A" w:rsidRDefault="005B506D" w:rsidP="00692BFA">
            <w:pPr>
              <w:jc w:val="center"/>
              <w:rPr>
                <w:b/>
                <w:bCs/>
              </w:rPr>
            </w:pPr>
            <w:r w:rsidRPr="00167A8A">
              <w:rPr>
                <w:b/>
                <w:bCs/>
              </w:rPr>
              <w:t>Cost Per Unit</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CB41BC1" w14:textId="77777777" w:rsidR="005B506D" w:rsidRPr="00167A8A" w:rsidRDefault="005B506D" w:rsidP="00692BFA">
            <w:pPr>
              <w:jc w:val="center"/>
              <w:rPr>
                <w:b/>
                <w:bCs/>
              </w:rPr>
            </w:pPr>
            <w:r w:rsidRPr="00167A8A">
              <w:rPr>
                <w:b/>
                <w:bCs/>
              </w:rPr>
              <w:t>Total Cost</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4996C0B" w14:textId="77777777" w:rsidR="005B506D" w:rsidRPr="00167A8A" w:rsidRDefault="005B506D" w:rsidP="00692BFA">
            <w:pPr>
              <w:jc w:val="center"/>
              <w:rPr>
                <w:b/>
                <w:bCs/>
              </w:rPr>
            </w:pPr>
            <w:r w:rsidRPr="00167A8A">
              <w:rPr>
                <w:b/>
                <w:bCs/>
              </w:rPr>
              <w:t>8</w:t>
            </w:r>
            <w:r>
              <w:rPr>
                <w:b/>
                <w:bCs/>
              </w:rPr>
              <w:t>5</w:t>
            </w:r>
            <w:r w:rsidRPr="00167A8A">
              <w:rPr>
                <w:b/>
                <w:bCs/>
              </w:rPr>
              <w:t xml:space="preserve">% </w:t>
            </w:r>
            <w:r w:rsidR="00D265E4">
              <w:rPr>
                <w:b/>
                <w:bCs/>
              </w:rPr>
              <w:t>Federal</w:t>
            </w:r>
            <w:r w:rsidRPr="00167A8A">
              <w:rPr>
                <w:b/>
                <w:bCs/>
              </w:rPr>
              <w:t xml:space="preserve"> Share</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D2ACED" w14:textId="77777777" w:rsidR="005B506D" w:rsidRPr="00167A8A" w:rsidRDefault="005B506D" w:rsidP="00692BFA">
            <w:pPr>
              <w:jc w:val="center"/>
              <w:rPr>
                <w:b/>
                <w:bCs/>
              </w:rPr>
            </w:pPr>
            <w:r>
              <w:rPr>
                <w:b/>
                <w:bCs/>
              </w:rPr>
              <w:t>15</w:t>
            </w:r>
            <w:r w:rsidRPr="00167A8A">
              <w:rPr>
                <w:b/>
                <w:bCs/>
              </w:rPr>
              <w:t>% State Match</w:t>
            </w:r>
          </w:p>
        </w:tc>
      </w:tr>
      <w:tr w:rsidR="005B506D" w:rsidRPr="00167A8A" w14:paraId="7AF3E3A7"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2606" w:type="dxa"/>
            <w:tcBorders>
              <w:bottom w:val="single" w:sz="4" w:space="0" w:color="auto"/>
            </w:tcBorders>
            <w:shd w:val="clear" w:color="auto" w:fill="auto"/>
            <w:vAlign w:val="center"/>
          </w:tcPr>
          <w:p w14:paraId="55E4B5A7" w14:textId="77777777" w:rsidR="005B506D" w:rsidRPr="00167A8A" w:rsidRDefault="005B506D" w:rsidP="00692BFA">
            <w:pPr>
              <w:rPr>
                <w:b/>
                <w:bCs/>
              </w:rPr>
            </w:pPr>
            <w:r w:rsidRPr="00167A8A">
              <w:rPr>
                <w:bCs/>
              </w:rPr>
              <w:t>Copy machine rental</w:t>
            </w:r>
          </w:p>
        </w:tc>
        <w:tc>
          <w:tcPr>
            <w:tcW w:w="990" w:type="dxa"/>
            <w:tcBorders>
              <w:bottom w:val="single" w:sz="4" w:space="0" w:color="auto"/>
            </w:tcBorders>
            <w:shd w:val="clear" w:color="auto" w:fill="auto"/>
            <w:vAlign w:val="center"/>
          </w:tcPr>
          <w:p w14:paraId="4219BE6E" w14:textId="77777777" w:rsidR="005B506D" w:rsidRPr="00167A8A" w:rsidRDefault="005B506D" w:rsidP="00692BFA">
            <w:pPr>
              <w:jc w:val="center"/>
              <w:rPr>
                <w:b/>
                <w:bCs/>
              </w:rPr>
            </w:pPr>
            <w:r w:rsidRPr="00167A8A">
              <w:t>12</w:t>
            </w:r>
          </w:p>
        </w:tc>
        <w:tc>
          <w:tcPr>
            <w:tcW w:w="1629" w:type="dxa"/>
            <w:tcBorders>
              <w:bottom w:val="single" w:sz="4" w:space="0" w:color="auto"/>
            </w:tcBorders>
            <w:shd w:val="clear" w:color="auto" w:fill="auto"/>
            <w:vAlign w:val="center"/>
          </w:tcPr>
          <w:p w14:paraId="70AB57FA" w14:textId="77777777" w:rsidR="005B506D" w:rsidRPr="00167A8A" w:rsidRDefault="005B506D" w:rsidP="00692BFA">
            <w:pPr>
              <w:jc w:val="center"/>
              <w:rPr>
                <w:bCs/>
              </w:rPr>
            </w:pPr>
            <w:r w:rsidRPr="00167A8A">
              <w:rPr>
                <w:bCs/>
              </w:rPr>
              <w:t>Item</w:t>
            </w:r>
          </w:p>
        </w:tc>
        <w:tc>
          <w:tcPr>
            <w:tcW w:w="990" w:type="dxa"/>
            <w:tcBorders>
              <w:bottom w:val="single" w:sz="4" w:space="0" w:color="auto"/>
            </w:tcBorders>
            <w:shd w:val="clear" w:color="auto" w:fill="auto"/>
            <w:vAlign w:val="center"/>
          </w:tcPr>
          <w:p w14:paraId="785AFFBD" w14:textId="77777777" w:rsidR="005B506D" w:rsidRPr="00167A8A" w:rsidRDefault="005B506D" w:rsidP="00692BFA">
            <w:pPr>
              <w:jc w:val="center"/>
              <w:rPr>
                <w:b/>
                <w:bCs/>
              </w:rPr>
            </w:pPr>
            <w:r w:rsidRPr="00167A8A">
              <w:t>$50</w:t>
            </w:r>
          </w:p>
        </w:tc>
        <w:tc>
          <w:tcPr>
            <w:tcW w:w="1170" w:type="dxa"/>
            <w:tcBorders>
              <w:bottom w:val="single" w:sz="4" w:space="0" w:color="auto"/>
            </w:tcBorders>
            <w:shd w:val="clear" w:color="auto" w:fill="auto"/>
            <w:vAlign w:val="center"/>
          </w:tcPr>
          <w:p w14:paraId="5611E17B" w14:textId="77777777" w:rsidR="005B506D" w:rsidRPr="00167A8A" w:rsidRDefault="005B506D" w:rsidP="00692BFA">
            <w:pPr>
              <w:jc w:val="center"/>
              <w:rPr>
                <w:bCs/>
              </w:rPr>
            </w:pPr>
            <w:r w:rsidRPr="00167A8A">
              <w:rPr>
                <w:bCs/>
              </w:rPr>
              <w:t>$600</w:t>
            </w:r>
          </w:p>
        </w:tc>
        <w:tc>
          <w:tcPr>
            <w:tcW w:w="1080" w:type="dxa"/>
            <w:tcBorders>
              <w:bottom w:val="single" w:sz="4" w:space="0" w:color="auto"/>
            </w:tcBorders>
            <w:shd w:val="clear" w:color="auto" w:fill="auto"/>
            <w:vAlign w:val="center"/>
          </w:tcPr>
          <w:p w14:paraId="07041436" w14:textId="77777777" w:rsidR="005B506D" w:rsidRPr="00B4218A" w:rsidRDefault="005B506D" w:rsidP="00692BFA">
            <w:pPr>
              <w:jc w:val="center"/>
              <w:rPr>
                <w:bCs/>
              </w:rPr>
            </w:pPr>
            <w:r>
              <w:rPr>
                <w:bCs/>
              </w:rPr>
              <w:t>$</w:t>
            </w:r>
            <w:r w:rsidRPr="00B4218A">
              <w:rPr>
                <w:bCs/>
              </w:rPr>
              <w:t>510</w:t>
            </w:r>
          </w:p>
        </w:tc>
        <w:tc>
          <w:tcPr>
            <w:tcW w:w="1260" w:type="dxa"/>
            <w:tcBorders>
              <w:bottom w:val="single" w:sz="4" w:space="0" w:color="auto"/>
            </w:tcBorders>
            <w:shd w:val="clear" w:color="auto" w:fill="auto"/>
            <w:vAlign w:val="center"/>
          </w:tcPr>
          <w:p w14:paraId="42881E01" w14:textId="77777777" w:rsidR="005B506D" w:rsidRPr="00B4218A" w:rsidRDefault="005B506D" w:rsidP="00692BFA">
            <w:pPr>
              <w:jc w:val="center"/>
              <w:rPr>
                <w:bCs/>
              </w:rPr>
            </w:pPr>
            <w:r>
              <w:rPr>
                <w:bCs/>
              </w:rPr>
              <w:t>$</w:t>
            </w:r>
            <w:r w:rsidRPr="00B4218A">
              <w:rPr>
                <w:bCs/>
              </w:rPr>
              <w:t>90</w:t>
            </w:r>
          </w:p>
        </w:tc>
      </w:tr>
      <w:tr w:rsidR="005B506D" w:rsidRPr="00167A8A" w14:paraId="4A3FCA37"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6215" w:type="dxa"/>
            <w:gridSpan w:val="4"/>
            <w:shd w:val="clear" w:color="auto" w:fill="D9D9D9" w:themeFill="background1" w:themeFillShade="D9"/>
            <w:vAlign w:val="center"/>
          </w:tcPr>
          <w:p w14:paraId="79716EF5" w14:textId="77777777" w:rsidR="005B506D" w:rsidRPr="00167A8A" w:rsidRDefault="005B506D" w:rsidP="00692BFA">
            <w:pPr>
              <w:jc w:val="center"/>
              <w:rPr>
                <w:b/>
                <w:bCs/>
                <w:i/>
              </w:rPr>
            </w:pPr>
            <w:r w:rsidRPr="00167A8A">
              <w:rPr>
                <w:b/>
                <w:bCs/>
                <w:i/>
              </w:rPr>
              <w:t>Sub-Total Other</w:t>
            </w:r>
          </w:p>
        </w:tc>
        <w:tc>
          <w:tcPr>
            <w:tcW w:w="1170" w:type="dxa"/>
            <w:shd w:val="clear" w:color="auto" w:fill="D9D9D9" w:themeFill="background1" w:themeFillShade="D9"/>
            <w:vAlign w:val="center"/>
          </w:tcPr>
          <w:p w14:paraId="0FBA9F6C" w14:textId="77777777" w:rsidR="005B506D" w:rsidRPr="00167A8A" w:rsidRDefault="005B506D" w:rsidP="00692BFA">
            <w:pPr>
              <w:jc w:val="center"/>
              <w:rPr>
                <w:b/>
                <w:bCs/>
                <w:i/>
              </w:rPr>
            </w:pPr>
            <w:r w:rsidRPr="00167A8A">
              <w:rPr>
                <w:b/>
                <w:bCs/>
                <w:i/>
              </w:rPr>
              <w:t>$600</w:t>
            </w:r>
          </w:p>
        </w:tc>
        <w:tc>
          <w:tcPr>
            <w:tcW w:w="1080" w:type="dxa"/>
            <w:shd w:val="clear" w:color="auto" w:fill="D9D9D9" w:themeFill="background1" w:themeFillShade="D9"/>
            <w:vAlign w:val="center"/>
          </w:tcPr>
          <w:p w14:paraId="0582B3CD" w14:textId="77777777" w:rsidR="005B506D" w:rsidRPr="00167A8A" w:rsidRDefault="005B506D" w:rsidP="00692BFA">
            <w:pPr>
              <w:jc w:val="center"/>
              <w:rPr>
                <w:b/>
                <w:bCs/>
                <w:i/>
              </w:rPr>
            </w:pPr>
            <w:r>
              <w:rPr>
                <w:b/>
                <w:bCs/>
                <w:i/>
              </w:rPr>
              <w:t>510</w:t>
            </w:r>
          </w:p>
        </w:tc>
        <w:tc>
          <w:tcPr>
            <w:tcW w:w="1260" w:type="dxa"/>
            <w:shd w:val="clear" w:color="auto" w:fill="D9D9D9" w:themeFill="background1" w:themeFillShade="D9"/>
            <w:vAlign w:val="center"/>
          </w:tcPr>
          <w:p w14:paraId="0238707B" w14:textId="77777777" w:rsidR="005B506D" w:rsidRPr="00167A8A" w:rsidRDefault="005B506D" w:rsidP="00692BFA">
            <w:pPr>
              <w:jc w:val="center"/>
              <w:rPr>
                <w:b/>
                <w:bCs/>
                <w:i/>
              </w:rPr>
            </w:pPr>
            <w:r>
              <w:rPr>
                <w:b/>
                <w:bCs/>
                <w:i/>
              </w:rPr>
              <w:t>$90</w:t>
            </w:r>
          </w:p>
        </w:tc>
      </w:tr>
      <w:tr w:rsidR="005B506D" w:rsidRPr="00167A8A" w14:paraId="308812A9" w14:textId="77777777" w:rsidTr="00E13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7"/>
        </w:trPr>
        <w:tc>
          <w:tcPr>
            <w:tcW w:w="9725" w:type="dxa"/>
            <w:gridSpan w:val="7"/>
            <w:tcBorders>
              <w:bottom w:val="single" w:sz="4" w:space="0" w:color="auto"/>
            </w:tcBorders>
            <w:shd w:val="clear" w:color="auto" w:fill="auto"/>
            <w:vAlign w:val="center"/>
          </w:tcPr>
          <w:p w14:paraId="0C3D8E48" w14:textId="77777777" w:rsidR="005B506D" w:rsidRPr="00167A8A" w:rsidRDefault="005B506D" w:rsidP="00692BFA">
            <w:pPr>
              <w:autoSpaceDE w:val="0"/>
              <w:autoSpaceDN w:val="0"/>
              <w:adjustRightInd w:val="0"/>
              <w:rPr>
                <w:bCs/>
              </w:rPr>
            </w:pPr>
            <w:r w:rsidRPr="00167A8A">
              <w:t xml:space="preserve">The rental of the copy machine is shared with the administration.  The machine is used on a daily basis to print inspection reports.  A code is punched in whenever it is used for grant purposes. </w:t>
            </w:r>
            <w:r w:rsidR="001E2332">
              <w:t xml:space="preserve"> </w:t>
            </w:r>
            <w:r w:rsidRPr="00167A8A">
              <w:t>The cost is based on the average, prior grant year usage of the machine for grant activities.</w:t>
            </w:r>
          </w:p>
        </w:tc>
      </w:tr>
    </w:tbl>
    <w:p w14:paraId="6F40A134" w14:textId="77777777" w:rsidR="005B506D" w:rsidRDefault="005B506D" w:rsidP="00692BFA">
      <w:pPr>
        <w:rPr>
          <w:b/>
          <w:sz w:val="32"/>
          <w:szCs w:val="28"/>
        </w:rPr>
      </w:pPr>
    </w:p>
    <w:p w14:paraId="1D75307E" w14:textId="77777777" w:rsidR="008614DE" w:rsidRDefault="005B506D" w:rsidP="00692BFA">
      <w:pPr>
        <w:pStyle w:val="NoSpacing"/>
      </w:pPr>
      <w:r w:rsidRPr="0060631E">
        <w:rPr>
          <w:b/>
        </w:rPr>
        <w:t>Indirect Costs:</w:t>
      </w:r>
      <w:r w:rsidRPr="0060631E">
        <w:rPr>
          <w:b/>
          <w:i/>
        </w:rPr>
        <w:t xml:space="preserve">  </w:t>
      </w:r>
      <w:r w:rsidRPr="0060631E">
        <w:t xml:space="preserve">Indirect costs are costs incurred for common or joint objectives that benefit more than one project. </w:t>
      </w:r>
      <w:r w:rsidR="001E2332">
        <w:t xml:space="preserve"> </w:t>
      </w:r>
      <w:r w:rsidRPr="0060631E">
        <w:t xml:space="preserve">They may be administrative and/or programmatic. </w:t>
      </w:r>
      <w:r w:rsidR="001E2332">
        <w:t xml:space="preserve"> </w:t>
      </w:r>
      <w:r w:rsidRPr="0060631E">
        <w:t>The FMCSA reviews indirect cost rates to ensure the rate is valid, calculations are correct in the budget, and the</w:t>
      </w:r>
      <w:r w:rsidRPr="0060631E">
        <w:rPr>
          <w:spacing w:val="-1"/>
        </w:rPr>
        <w:t xml:space="preserve"> </w:t>
      </w:r>
      <w:r w:rsidRPr="0060631E">
        <w:rPr>
          <w:spacing w:val="2"/>
        </w:rPr>
        <w:t>r</w:t>
      </w:r>
      <w:r w:rsidRPr="0060631E">
        <w:rPr>
          <w:spacing w:val="-1"/>
        </w:rPr>
        <w:t>a</w:t>
      </w:r>
      <w:r w:rsidRPr="0060631E">
        <w:t>te</w:t>
      </w:r>
      <w:r w:rsidRPr="0060631E">
        <w:rPr>
          <w:spacing w:val="-1"/>
        </w:rPr>
        <w:t xml:space="preserve"> </w:t>
      </w:r>
      <w:r w:rsidRPr="0060631E">
        <w:t xml:space="preserve">is </w:t>
      </w:r>
      <w:r w:rsidRPr="0060631E">
        <w:rPr>
          <w:spacing w:val="-1"/>
        </w:rPr>
        <w:t>a</w:t>
      </w:r>
      <w:r w:rsidRPr="0060631E">
        <w:t>p</w:t>
      </w:r>
      <w:r w:rsidRPr="0060631E">
        <w:rPr>
          <w:spacing w:val="2"/>
        </w:rPr>
        <w:t>p</w:t>
      </w:r>
      <w:r w:rsidRPr="0060631E">
        <w:t>li</w:t>
      </w:r>
      <w:r w:rsidRPr="0060631E">
        <w:rPr>
          <w:spacing w:val="-1"/>
        </w:rPr>
        <w:t>e</w:t>
      </w:r>
      <w:r w:rsidRPr="0060631E">
        <w:t>d to the</w:t>
      </w:r>
      <w:r w:rsidRPr="0060631E">
        <w:rPr>
          <w:spacing w:val="-1"/>
        </w:rPr>
        <w:t xml:space="preserve"> a</w:t>
      </w:r>
      <w:r w:rsidRPr="0060631E">
        <w:t>pp</w:t>
      </w:r>
      <w:r w:rsidRPr="0060631E">
        <w:rPr>
          <w:spacing w:val="-1"/>
        </w:rPr>
        <w:t>r</w:t>
      </w:r>
      <w:r w:rsidRPr="0060631E">
        <w:t>op</w:t>
      </w:r>
      <w:r w:rsidRPr="0060631E">
        <w:rPr>
          <w:spacing w:val="-1"/>
        </w:rPr>
        <w:t>r</w:t>
      </w:r>
      <w:r w:rsidRPr="0060631E">
        <w:t>i</w:t>
      </w:r>
      <w:r w:rsidRPr="0060631E">
        <w:rPr>
          <w:spacing w:val="-1"/>
        </w:rPr>
        <w:t>a</w:t>
      </w:r>
      <w:r w:rsidRPr="0060631E">
        <w:t>te</w:t>
      </w:r>
      <w:r w:rsidRPr="0060631E">
        <w:rPr>
          <w:spacing w:val="-1"/>
        </w:rPr>
        <w:t xml:space="preserve"> </w:t>
      </w:r>
      <w:r w:rsidRPr="0060631E">
        <w:rPr>
          <w:spacing w:val="2"/>
        </w:rPr>
        <w:t>b</w:t>
      </w:r>
      <w:r w:rsidRPr="0060631E">
        <w:rPr>
          <w:spacing w:val="1"/>
        </w:rPr>
        <w:t>a</w:t>
      </w:r>
      <w:r w:rsidRPr="0060631E">
        <w:t xml:space="preserve">se.   </w:t>
      </w:r>
    </w:p>
    <w:p w14:paraId="67AA9946" w14:textId="5AB66B18" w:rsidR="00277C4B" w:rsidRPr="00B90119" w:rsidRDefault="00277C4B" w:rsidP="00B90119">
      <w:pPr>
        <w:spacing w:after="200"/>
      </w:pPr>
      <w:bookmarkStart w:id="31" w:name="_APPENDIX_C"/>
      <w:bookmarkEnd w:id="31"/>
    </w:p>
    <w:sectPr w:rsidR="00277C4B" w:rsidRPr="00B90119" w:rsidSect="009F4EDA">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56854" w14:textId="77777777" w:rsidR="00B83A3E" w:rsidRDefault="00B83A3E" w:rsidP="00C51DD9">
      <w:r>
        <w:separator/>
      </w:r>
    </w:p>
  </w:endnote>
  <w:endnote w:type="continuationSeparator" w:id="0">
    <w:p w14:paraId="79906D60" w14:textId="77777777" w:rsidR="00B83A3E" w:rsidRDefault="00B83A3E" w:rsidP="00C51DD9">
      <w:r>
        <w:continuationSeparator/>
      </w:r>
    </w:p>
  </w:endnote>
  <w:endnote w:type="continuationNotice" w:id="1">
    <w:p w14:paraId="67D8DC5D" w14:textId="77777777" w:rsidR="00B83A3E" w:rsidRDefault="00B83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Vinne">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56C77" w14:textId="77777777" w:rsidR="00AF1181" w:rsidRDefault="00AF11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604227"/>
      <w:docPartObj>
        <w:docPartGallery w:val="Page Numbers (Bottom of Page)"/>
        <w:docPartUnique/>
      </w:docPartObj>
    </w:sdtPr>
    <w:sdtEndPr>
      <w:rPr>
        <w:noProof/>
      </w:rPr>
    </w:sdtEndPr>
    <w:sdtContent>
      <w:p w14:paraId="30FA1212" w14:textId="71A3DC5F" w:rsidR="00AF1181" w:rsidRDefault="00AF1181">
        <w:pPr>
          <w:pStyle w:val="Footer"/>
          <w:jc w:val="right"/>
        </w:pPr>
        <w:r>
          <w:fldChar w:fldCharType="begin"/>
        </w:r>
        <w:r>
          <w:instrText xml:space="preserve"> PAGE   \* MERGEFORMAT </w:instrText>
        </w:r>
        <w:r>
          <w:fldChar w:fldCharType="separate"/>
        </w:r>
        <w:r w:rsidR="00BD66A2">
          <w:rPr>
            <w:noProof/>
          </w:rPr>
          <w:t>43</w:t>
        </w:r>
        <w:r>
          <w:rPr>
            <w:noProof/>
          </w:rPr>
          <w:fldChar w:fldCharType="end"/>
        </w:r>
      </w:p>
    </w:sdtContent>
  </w:sdt>
  <w:p w14:paraId="04940B38" w14:textId="77777777" w:rsidR="00AF1181" w:rsidRDefault="00AF11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40E9" w14:textId="77777777" w:rsidR="00AF1181" w:rsidRDefault="00AF11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EB48C" w14:textId="77777777" w:rsidR="00B83A3E" w:rsidRDefault="00B83A3E" w:rsidP="00C51DD9">
      <w:r>
        <w:separator/>
      </w:r>
    </w:p>
  </w:footnote>
  <w:footnote w:type="continuationSeparator" w:id="0">
    <w:p w14:paraId="75B6126C" w14:textId="77777777" w:rsidR="00B83A3E" w:rsidRDefault="00B83A3E" w:rsidP="00C51DD9">
      <w:r>
        <w:continuationSeparator/>
      </w:r>
    </w:p>
  </w:footnote>
  <w:footnote w:type="continuationNotice" w:id="1">
    <w:p w14:paraId="0F238D1C" w14:textId="77777777" w:rsidR="00B83A3E" w:rsidRDefault="00B83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80E9A" w14:textId="77777777" w:rsidR="00AF1181" w:rsidRDefault="00AF11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7F3EB" w14:textId="77777777" w:rsidR="00AF1181" w:rsidRDefault="00AF1181" w:rsidP="004703F9">
    <w:pPr>
      <w:pStyle w:val="Header"/>
      <w:ind w:left="3960" w:firstLine="4680"/>
    </w:pPr>
  </w:p>
  <w:p w14:paraId="5F057415" w14:textId="77777777" w:rsidR="00AF1181" w:rsidRPr="005023A2" w:rsidRDefault="00AF1181" w:rsidP="005023A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31A54" w14:textId="77777777" w:rsidR="00AF1181" w:rsidRDefault="00AF1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F6635"/>
    <w:multiLevelType w:val="hybridMultilevel"/>
    <w:tmpl w:val="9ABE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C250F"/>
    <w:multiLevelType w:val="hybridMultilevel"/>
    <w:tmpl w:val="56068364"/>
    <w:lvl w:ilvl="0" w:tplc="04090001">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D4E09"/>
    <w:multiLevelType w:val="hybridMultilevel"/>
    <w:tmpl w:val="8736ABC4"/>
    <w:lvl w:ilvl="0" w:tplc="B726BB00">
      <w:start w:val="1"/>
      <w:numFmt w:val="lowerRoman"/>
      <w:lvlText w:val="%1)"/>
      <w:lvlJc w:val="left"/>
      <w:pPr>
        <w:ind w:left="1080" w:hanging="720"/>
      </w:pPr>
      <w:rPr>
        <w:rFonts w:eastAsia="DeVin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94202"/>
    <w:multiLevelType w:val="hybridMultilevel"/>
    <w:tmpl w:val="12803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01103"/>
    <w:multiLevelType w:val="hybridMultilevel"/>
    <w:tmpl w:val="D4C88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3200B5"/>
    <w:multiLevelType w:val="hybridMultilevel"/>
    <w:tmpl w:val="7B6A0116"/>
    <w:lvl w:ilvl="0" w:tplc="D9F4E860">
      <w:start w:val="1"/>
      <w:numFmt w:val="bullet"/>
      <w:lvlText w:val=""/>
      <w:lvlJc w:val="left"/>
      <w:pPr>
        <w:ind w:left="1980" w:hanging="360"/>
      </w:pPr>
      <w:rPr>
        <w:rFonts w:ascii="Symbol" w:hAnsi="Symbol" w:hint="default"/>
        <w:sz w:val="24"/>
        <w:szCs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15:restartNumberingAfterBreak="0">
    <w:nsid w:val="18837CEB"/>
    <w:multiLevelType w:val="hybridMultilevel"/>
    <w:tmpl w:val="02CEF47A"/>
    <w:lvl w:ilvl="0" w:tplc="04090011">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19A037C2"/>
    <w:multiLevelType w:val="hybridMultilevel"/>
    <w:tmpl w:val="74DA4214"/>
    <w:lvl w:ilvl="0" w:tplc="B248FF76">
      <w:start w:val="1"/>
      <w:numFmt w:val="low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E57BC1"/>
    <w:multiLevelType w:val="hybridMultilevel"/>
    <w:tmpl w:val="C282971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EFB434F"/>
    <w:multiLevelType w:val="hybridMultilevel"/>
    <w:tmpl w:val="CBC606E4"/>
    <w:lvl w:ilvl="0" w:tplc="D268A158">
      <w:start w:val="1"/>
      <w:numFmt w:val="decimal"/>
      <w:lvlText w:val="%1)"/>
      <w:lvlJc w:val="left"/>
      <w:pPr>
        <w:ind w:left="5846" w:hanging="360"/>
      </w:pPr>
      <w:rPr>
        <w:rFonts w:eastAsia="Calibri" w:hint="default"/>
        <w:b w:val="0"/>
        <w:color w:val="auto"/>
      </w:rPr>
    </w:lvl>
    <w:lvl w:ilvl="1" w:tplc="04090019" w:tentative="1">
      <w:start w:val="1"/>
      <w:numFmt w:val="lowerLetter"/>
      <w:lvlText w:val="%2."/>
      <w:lvlJc w:val="left"/>
      <w:pPr>
        <w:ind w:left="6566" w:hanging="360"/>
      </w:pPr>
    </w:lvl>
    <w:lvl w:ilvl="2" w:tplc="0409001B" w:tentative="1">
      <w:start w:val="1"/>
      <w:numFmt w:val="lowerRoman"/>
      <w:lvlText w:val="%3."/>
      <w:lvlJc w:val="right"/>
      <w:pPr>
        <w:ind w:left="7286" w:hanging="180"/>
      </w:pPr>
    </w:lvl>
    <w:lvl w:ilvl="3" w:tplc="0409000F" w:tentative="1">
      <w:start w:val="1"/>
      <w:numFmt w:val="decimal"/>
      <w:lvlText w:val="%4."/>
      <w:lvlJc w:val="left"/>
      <w:pPr>
        <w:ind w:left="8006" w:hanging="360"/>
      </w:pPr>
    </w:lvl>
    <w:lvl w:ilvl="4" w:tplc="04090019" w:tentative="1">
      <w:start w:val="1"/>
      <w:numFmt w:val="lowerLetter"/>
      <w:lvlText w:val="%5."/>
      <w:lvlJc w:val="left"/>
      <w:pPr>
        <w:ind w:left="8726" w:hanging="360"/>
      </w:pPr>
    </w:lvl>
    <w:lvl w:ilvl="5" w:tplc="0409001B" w:tentative="1">
      <w:start w:val="1"/>
      <w:numFmt w:val="lowerRoman"/>
      <w:lvlText w:val="%6."/>
      <w:lvlJc w:val="right"/>
      <w:pPr>
        <w:ind w:left="9446" w:hanging="180"/>
      </w:pPr>
    </w:lvl>
    <w:lvl w:ilvl="6" w:tplc="0409000F" w:tentative="1">
      <w:start w:val="1"/>
      <w:numFmt w:val="decimal"/>
      <w:lvlText w:val="%7."/>
      <w:lvlJc w:val="left"/>
      <w:pPr>
        <w:ind w:left="10166" w:hanging="360"/>
      </w:pPr>
    </w:lvl>
    <w:lvl w:ilvl="7" w:tplc="04090019" w:tentative="1">
      <w:start w:val="1"/>
      <w:numFmt w:val="lowerLetter"/>
      <w:lvlText w:val="%8."/>
      <w:lvlJc w:val="left"/>
      <w:pPr>
        <w:ind w:left="10886" w:hanging="360"/>
      </w:pPr>
    </w:lvl>
    <w:lvl w:ilvl="8" w:tplc="0409001B" w:tentative="1">
      <w:start w:val="1"/>
      <w:numFmt w:val="lowerRoman"/>
      <w:lvlText w:val="%9."/>
      <w:lvlJc w:val="right"/>
      <w:pPr>
        <w:ind w:left="11606" w:hanging="180"/>
      </w:pPr>
    </w:lvl>
  </w:abstractNum>
  <w:abstractNum w:abstractNumId="11" w15:restartNumberingAfterBreak="0">
    <w:nsid w:val="1FEB3DD1"/>
    <w:multiLevelType w:val="hybridMultilevel"/>
    <w:tmpl w:val="11F41D5C"/>
    <w:lvl w:ilvl="0" w:tplc="47283D40">
      <w:start w:val="1"/>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795643"/>
    <w:multiLevelType w:val="hybridMultilevel"/>
    <w:tmpl w:val="AA924B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653DA3"/>
    <w:multiLevelType w:val="hybridMultilevel"/>
    <w:tmpl w:val="C11E2C1A"/>
    <w:lvl w:ilvl="0" w:tplc="589A7B2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3216BE42">
      <w:start w:val="1"/>
      <w:numFmt w:val="lowerRoman"/>
      <w:lvlText w:val="%4."/>
      <w:lvlJc w:val="right"/>
      <w:pPr>
        <w:ind w:left="810" w:hanging="360"/>
      </w:pPr>
      <w:rPr>
        <w:rFonts w:hint="default"/>
        <w:b w:val="0"/>
        <w:color w:val="auto"/>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29C065A"/>
    <w:multiLevelType w:val="hybridMultilevel"/>
    <w:tmpl w:val="409866A6"/>
    <w:lvl w:ilvl="0" w:tplc="79D8D51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2C0460"/>
    <w:multiLevelType w:val="hybridMultilevel"/>
    <w:tmpl w:val="822AF242"/>
    <w:lvl w:ilvl="0" w:tplc="50F8AC38">
      <w:start w:val="1"/>
      <w:numFmt w:val="lowerLetter"/>
      <w:lvlText w:val="%1."/>
      <w:lvlJc w:val="left"/>
      <w:pPr>
        <w:ind w:left="2603" w:hanging="360"/>
      </w:pPr>
      <w:rPr>
        <w:rFonts w:hint="default"/>
        <w:b w:val="0"/>
        <w:color w:val="000000" w:themeColor="text1"/>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16" w15:restartNumberingAfterBreak="0">
    <w:nsid w:val="237743B2"/>
    <w:multiLevelType w:val="hybridMultilevel"/>
    <w:tmpl w:val="F716B402"/>
    <w:lvl w:ilvl="0" w:tplc="F294A010">
      <w:start w:val="6"/>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A63FF1"/>
    <w:multiLevelType w:val="hybridMultilevel"/>
    <w:tmpl w:val="9A60DB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FD95E27"/>
    <w:multiLevelType w:val="hybridMultilevel"/>
    <w:tmpl w:val="BAF00BE8"/>
    <w:lvl w:ilvl="0" w:tplc="253A8766">
      <w:start w:val="1"/>
      <w:numFmt w:val="upperLetter"/>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09878F3"/>
    <w:multiLevelType w:val="hybridMultilevel"/>
    <w:tmpl w:val="808A96DA"/>
    <w:lvl w:ilvl="0" w:tplc="47283D40">
      <w:start w:val="1"/>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4AA0F90"/>
    <w:multiLevelType w:val="hybridMultilevel"/>
    <w:tmpl w:val="5A68B3C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4CE7D35"/>
    <w:multiLevelType w:val="hybridMultilevel"/>
    <w:tmpl w:val="6BF61D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AF3826"/>
    <w:multiLevelType w:val="hybridMultilevel"/>
    <w:tmpl w:val="C682DFBC"/>
    <w:lvl w:ilvl="0" w:tplc="04090019">
      <w:start w:val="1"/>
      <w:numFmt w:val="lowerLetter"/>
      <w:lvlText w:val="%1."/>
      <w:lvlJc w:val="left"/>
      <w:pPr>
        <w:ind w:left="4590" w:hanging="360"/>
      </w:pPr>
      <w:rPr>
        <w:rFonts w:hint="default"/>
      </w:rPr>
    </w:lvl>
    <w:lvl w:ilvl="1" w:tplc="04090003">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24" w15:restartNumberingAfterBreak="0">
    <w:nsid w:val="39ED7479"/>
    <w:multiLevelType w:val="hybridMultilevel"/>
    <w:tmpl w:val="DD7EE724"/>
    <w:lvl w:ilvl="0" w:tplc="722C7788">
      <w:start w:val="1"/>
      <w:numFmt w:val="lowerLetter"/>
      <w:lvlText w:val="%1)"/>
      <w:lvlJc w:val="right"/>
      <w:pPr>
        <w:ind w:left="1440" w:hanging="360"/>
      </w:pPr>
      <w:rPr>
        <w:rFonts w:ascii="Times New Roman" w:eastAsia="Calibri" w:hAnsi="Times New Roman" w:cs="Times New Roman"/>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EFC45C4">
      <w:start w:val="1"/>
      <w:numFmt w:val="decimal"/>
      <w:lvlText w:val="%4)"/>
      <w:lvlJc w:val="left"/>
      <w:pPr>
        <w:ind w:left="3060" w:hanging="360"/>
      </w:pPr>
      <w:rPr>
        <w:b w:val="0"/>
      </w:rPr>
    </w:lvl>
    <w:lvl w:ilvl="4" w:tplc="04090019">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3AA102C6"/>
    <w:multiLevelType w:val="hybridMultilevel"/>
    <w:tmpl w:val="19181244"/>
    <w:lvl w:ilvl="0" w:tplc="644086F0">
      <w:start w:val="5"/>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3BC83983"/>
    <w:multiLevelType w:val="hybridMultilevel"/>
    <w:tmpl w:val="2B167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59725C"/>
    <w:multiLevelType w:val="hybridMultilevel"/>
    <w:tmpl w:val="E4FE90CA"/>
    <w:lvl w:ilvl="0" w:tplc="D33AF070">
      <w:start w:val="3"/>
      <w:numFmt w:val="lowerLetter"/>
      <w:lvlText w:val="%1."/>
      <w:lvlJc w:val="left"/>
      <w:pPr>
        <w:ind w:left="1530" w:hanging="360"/>
      </w:pPr>
      <w:rPr>
        <w:rFonts w:hint="default"/>
        <w:b w:val="0"/>
        <w:color w:val="000000" w:themeColor="text1"/>
      </w:rPr>
    </w:lvl>
    <w:lvl w:ilvl="1" w:tplc="04090019" w:tentative="1">
      <w:start w:val="1"/>
      <w:numFmt w:val="lowerLetter"/>
      <w:lvlText w:val="%2."/>
      <w:lvlJc w:val="left"/>
      <w:pPr>
        <w:ind w:left="367" w:hanging="360"/>
      </w:pPr>
    </w:lvl>
    <w:lvl w:ilvl="2" w:tplc="0409001B" w:tentative="1">
      <w:start w:val="1"/>
      <w:numFmt w:val="lowerRoman"/>
      <w:lvlText w:val="%3."/>
      <w:lvlJc w:val="right"/>
      <w:pPr>
        <w:ind w:left="1087" w:hanging="180"/>
      </w:pPr>
    </w:lvl>
    <w:lvl w:ilvl="3" w:tplc="0409000F" w:tentative="1">
      <w:start w:val="1"/>
      <w:numFmt w:val="decimal"/>
      <w:lvlText w:val="%4."/>
      <w:lvlJc w:val="left"/>
      <w:pPr>
        <w:ind w:left="1807" w:hanging="360"/>
      </w:pPr>
    </w:lvl>
    <w:lvl w:ilvl="4" w:tplc="04090019" w:tentative="1">
      <w:start w:val="1"/>
      <w:numFmt w:val="lowerLetter"/>
      <w:lvlText w:val="%5."/>
      <w:lvlJc w:val="left"/>
      <w:pPr>
        <w:ind w:left="2527" w:hanging="360"/>
      </w:pPr>
    </w:lvl>
    <w:lvl w:ilvl="5" w:tplc="0409001B" w:tentative="1">
      <w:start w:val="1"/>
      <w:numFmt w:val="lowerRoman"/>
      <w:lvlText w:val="%6."/>
      <w:lvlJc w:val="right"/>
      <w:pPr>
        <w:ind w:left="3247" w:hanging="180"/>
      </w:pPr>
    </w:lvl>
    <w:lvl w:ilvl="6" w:tplc="0409000F" w:tentative="1">
      <w:start w:val="1"/>
      <w:numFmt w:val="decimal"/>
      <w:lvlText w:val="%7."/>
      <w:lvlJc w:val="left"/>
      <w:pPr>
        <w:ind w:left="3967" w:hanging="360"/>
      </w:pPr>
    </w:lvl>
    <w:lvl w:ilvl="7" w:tplc="04090019" w:tentative="1">
      <w:start w:val="1"/>
      <w:numFmt w:val="lowerLetter"/>
      <w:lvlText w:val="%8."/>
      <w:lvlJc w:val="left"/>
      <w:pPr>
        <w:ind w:left="4687" w:hanging="360"/>
      </w:pPr>
    </w:lvl>
    <w:lvl w:ilvl="8" w:tplc="0409001B" w:tentative="1">
      <w:start w:val="1"/>
      <w:numFmt w:val="lowerRoman"/>
      <w:lvlText w:val="%9."/>
      <w:lvlJc w:val="right"/>
      <w:pPr>
        <w:ind w:left="5407" w:hanging="180"/>
      </w:pPr>
    </w:lvl>
  </w:abstractNum>
  <w:abstractNum w:abstractNumId="28" w15:restartNumberingAfterBreak="0">
    <w:nsid w:val="421A19D3"/>
    <w:multiLevelType w:val="hybridMultilevel"/>
    <w:tmpl w:val="F064E9B8"/>
    <w:lvl w:ilvl="0" w:tplc="957AF73C">
      <w:start w:val="2"/>
      <w:numFmt w:val="decimal"/>
      <w:lvlText w:val="%1."/>
      <w:lvlJc w:val="left"/>
      <w:pPr>
        <w:ind w:left="90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3C8024F"/>
    <w:multiLevelType w:val="hybridMultilevel"/>
    <w:tmpl w:val="4EEC027C"/>
    <w:lvl w:ilvl="0" w:tplc="647A189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7942CF"/>
    <w:multiLevelType w:val="hybridMultilevel"/>
    <w:tmpl w:val="B0AC2C92"/>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32" w15:restartNumberingAfterBreak="0">
    <w:nsid w:val="46835FA6"/>
    <w:multiLevelType w:val="hybridMultilevel"/>
    <w:tmpl w:val="3F56215E"/>
    <w:lvl w:ilvl="0" w:tplc="D84ED442">
      <w:start w:val="2"/>
      <w:numFmt w:val="lowerLetter"/>
      <w:lvlText w:val="%1."/>
      <w:lvlJc w:val="left"/>
      <w:pPr>
        <w:ind w:left="108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630" w:hanging="360"/>
      </w:pPr>
    </w:lvl>
    <w:lvl w:ilvl="4" w:tplc="04090019" w:tentative="1">
      <w:start w:val="1"/>
      <w:numFmt w:val="lowerLetter"/>
      <w:lvlText w:val="%5."/>
      <w:lvlJc w:val="left"/>
      <w:pPr>
        <w:ind w:left="90" w:hanging="360"/>
      </w:pPr>
    </w:lvl>
    <w:lvl w:ilvl="5" w:tplc="0409001B" w:tentative="1">
      <w:start w:val="1"/>
      <w:numFmt w:val="lowerRoman"/>
      <w:lvlText w:val="%6."/>
      <w:lvlJc w:val="right"/>
      <w:pPr>
        <w:ind w:left="810" w:hanging="180"/>
      </w:pPr>
    </w:lvl>
    <w:lvl w:ilvl="6" w:tplc="0409000F" w:tentative="1">
      <w:start w:val="1"/>
      <w:numFmt w:val="decimal"/>
      <w:lvlText w:val="%7."/>
      <w:lvlJc w:val="left"/>
      <w:pPr>
        <w:ind w:left="1530" w:hanging="360"/>
      </w:pPr>
    </w:lvl>
    <w:lvl w:ilvl="7" w:tplc="04090019" w:tentative="1">
      <w:start w:val="1"/>
      <w:numFmt w:val="lowerLetter"/>
      <w:lvlText w:val="%8."/>
      <w:lvlJc w:val="left"/>
      <w:pPr>
        <w:ind w:left="2250" w:hanging="360"/>
      </w:pPr>
    </w:lvl>
    <w:lvl w:ilvl="8" w:tplc="0409001B" w:tentative="1">
      <w:start w:val="1"/>
      <w:numFmt w:val="lowerRoman"/>
      <w:lvlText w:val="%9."/>
      <w:lvlJc w:val="right"/>
      <w:pPr>
        <w:ind w:left="2970" w:hanging="180"/>
      </w:pPr>
    </w:lvl>
  </w:abstractNum>
  <w:abstractNum w:abstractNumId="33" w15:restartNumberingAfterBreak="0">
    <w:nsid w:val="49F32653"/>
    <w:multiLevelType w:val="hybridMultilevel"/>
    <w:tmpl w:val="E5B026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7B2717"/>
    <w:multiLevelType w:val="hybridMultilevel"/>
    <w:tmpl w:val="B716628C"/>
    <w:lvl w:ilvl="0" w:tplc="0409000F">
      <w:start w:val="1"/>
      <w:numFmt w:val="decimal"/>
      <w:lvlText w:val="%1."/>
      <w:lvlJc w:val="left"/>
      <w:pPr>
        <w:ind w:left="720" w:hanging="360"/>
      </w:pPr>
      <w:rPr>
        <w:rFonts w:hint="default"/>
        <w:b/>
        <w:sz w:val="24"/>
      </w:rPr>
    </w:lvl>
    <w:lvl w:ilvl="1" w:tplc="CF101A36">
      <w:start w:val="1"/>
      <w:numFmt w:val="decimal"/>
      <w:lvlText w:val="%2)"/>
      <w:lvlJc w:val="left"/>
      <w:pPr>
        <w:ind w:left="1440" w:hanging="360"/>
      </w:pPr>
      <w:rPr>
        <w:rFonts w:hint="default"/>
        <w:b/>
        <w:sz w:val="3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A77E1C"/>
    <w:multiLevelType w:val="hybridMultilevel"/>
    <w:tmpl w:val="5A9A268E"/>
    <w:lvl w:ilvl="0" w:tplc="9872BD96">
      <w:start w:val="1"/>
      <w:numFmt w:val="low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2F4438"/>
    <w:multiLevelType w:val="hybridMultilevel"/>
    <w:tmpl w:val="CD7237BE"/>
    <w:lvl w:ilvl="0" w:tplc="D9F4E860">
      <w:start w:val="1"/>
      <w:numFmt w:val="bullet"/>
      <w:lvlText w:val=""/>
      <w:lvlJc w:val="left"/>
      <w:pPr>
        <w:ind w:left="1710" w:hanging="360"/>
      </w:pPr>
      <w:rPr>
        <w:rFonts w:ascii="Symbol" w:hAnsi="Symbol" w:hint="default"/>
        <w:sz w:val="24"/>
        <w:szCs w:val="24"/>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7" w15:restartNumberingAfterBreak="0">
    <w:nsid w:val="4EA271AF"/>
    <w:multiLevelType w:val="hybridMultilevel"/>
    <w:tmpl w:val="420067B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10624B"/>
    <w:multiLevelType w:val="hybridMultilevel"/>
    <w:tmpl w:val="582ACB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553A6959"/>
    <w:multiLevelType w:val="hybridMultilevel"/>
    <w:tmpl w:val="AD6823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A3434A6"/>
    <w:multiLevelType w:val="hybridMultilevel"/>
    <w:tmpl w:val="EC82C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074260"/>
    <w:multiLevelType w:val="hybridMultilevel"/>
    <w:tmpl w:val="C73E0F9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0C5332D"/>
    <w:multiLevelType w:val="hybridMultilevel"/>
    <w:tmpl w:val="3330481A"/>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D75E20"/>
    <w:multiLevelType w:val="hybridMultilevel"/>
    <w:tmpl w:val="57E8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3C0834"/>
    <w:multiLevelType w:val="hybridMultilevel"/>
    <w:tmpl w:val="D874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002183"/>
    <w:multiLevelType w:val="hybridMultilevel"/>
    <w:tmpl w:val="9B022346"/>
    <w:lvl w:ilvl="0" w:tplc="04090001">
      <w:start w:val="1"/>
      <w:numFmt w:val="bullet"/>
      <w:lvlText w:val=""/>
      <w:lvlJc w:val="left"/>
      <w:pPr>
        <w:ind w:left="3780" w:hanging="360"/>
      </w:pPr>
      <w:rPr>
        <w:rFonts w:ascii="Symbol" w:hAnsi="Symbol" w:hint="default"/>
      </w:rPr>
    </w:lvl>
    <w:lvl w:ilvl="1" w:tplc="04090003">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46" w15:restartNumberingAfterBreak="0">
    <w:nsid w:val="69AB21FC"/>
    <w:multiLevelType w:val="hybridMultilevel"/>
    <w:tmpl w:val="0C3C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A75770"/>
    <w:multiLevelType w:val="hybridMultilevel"/>
    <w:tmpl w:val="3BD00AB4"/>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48" w15:restartNumberingAfterBreak="0">
    <w:nsid w:val="6BE7581E"/>
    <w:multiLevelType w:val="hybridMultilevel"/>
    <w:tmpl w:val="9CB4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F26F9E"/>
    <w:multiLevelType w:val="hybridMultilevel"/>
    <w:tmpl w:val="BC021AF4"/>
    <w:lvl w:ilvl="0" w:tplc="AFB6556E">
      <w:start w:val="4"/>
      <w:numFmt w:val="decimal"/>
      <w:lvlText w:val="%1."/>
      <w:lvlJc w:val="left"/>
      <w:pPr>
        <w:ind w:left="36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B03B49"/>
    <w:multiLevelType w:val="hybridMultilevel"/>
    <w:tmpl w:val="0CB6233C"/>
    <w:lvl w:ilvl="0" w:tplc="2B363274">
      <w:start w:val="1"/>
      <w:numFmt w:val="decimal"/>
      <w:lvlText w:val="%1)"/>
      <w:lvlJc w:val="left"/>
      <w:pPr>
        <w:ind w:left="1260" w:hanging="360"/>
      </w:pPr>
      <w:rPr>
        <w:rFonts w:hint="default"/>
        <w:b w:val="0"/>
        <w:sz w:val="24"/>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6ED230A8"/>
    <w:multiLevelType w:val="hybridMultilevel"/>
    <w:tmpl w:val="A3E64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494ED4"/>
    <w:multiLevelType w:val="hybridMultilevel"/>
    <w:tmpl w:val="ADE4711A"/>
    <w:lvl w:ilvl="0" w:tplc="04090017">
      <w:start w:val="1"/>
      <w:numFmt w:val="lowerLetter"/>
      <w:lvlText w:val="%1)"/>
      <w:lvlJc w:val="left"/>
      <w:pPr>
        <w:ind w:left="360" w:hanging="360"/>
      </w:pPr>
    </w:lvl>
    <w:lvl w:ilvl="1" w:tplc="04090001">
      <w:start w:val="1"/>
      <w:numFmt w:val="bullet"/>
      <w:lvlText w:val=""/>
      <w:lvlJc w:val="left"/>
      <w:pPr>
        <w:ind w:left="1080" w:hanging="360"/>
      </w:pPr>
      <w:rPr>
        <w:rFonts w:ascii="Symbol" w:hAnsi="Symbol" w:hint="default"/>
      </w:rPr>
    </w:lvl>
    <w:lvl w:ilvl="2" w:tplc="DFEE344E">
      <w:start w:val="6"/>
      <w:numFmt w:val="upperLetter"/>
      <w:lvlText w:val="%3."/>
      <w:lvlJc w:val="left"/>
      <w:pPr>
        <w:ind w:left="450" w:hanging="360"/>
      </w:pPr>
      <w:rPr>
        <w:rFonts w:ascii="Times New Roman" w:eastAsiaTheme="minorHAnsi" w:hAnsi="Times New Roman" w:cs="Times New Roman" w:hint="default"/>
        <w:b/>
        <w:sz w:val="44"/>
        <w:szCs w:val="44"/>
      </w:rPr>
    </w:lvl>
    <w:lvl w:ilvl="3" w:tplc="0409000F">
      <w:start w:val="1"/>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90F04B5"/>
    <w:multiLevelType w:val="hybridMultilevel"/>
    <w:tmpl w:val="CBFE6F68"/>
    <w:lvl w:ilvl="0" w:tplc="7D3605EC">
      <w:start w:val="1"/>
      <w:numFmt w:val="bullet"/>
      <w:lvlText w:val=""/>
      <w:lvlJc w:val="left"/>
      <w:pPr>
        <w:ind w:left="1080" w:hanging="360"/>
      </w:pPr>
      <w:rPr>
        <w:rFonts w:ascii="Symbol" w:hAnsi="Symbol" w:hint="default"/>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EB067D0"/>
    <w:multiLevelType w:val="hybridMultilevel"/>
    <w:tmpl w:val="2902C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2"/>
  </w:num>
  <w:num w:numId="2">
    <w:abstractNumId w:val="31"/>
  </w:num>
  <w:num w:numId="3">
    <w:abstractNumId w:val="35"/>
  </w:num>
  <w:num w:numId="4">
    <w:abstractNumId w:val="5"/>
  </w:num>
  <w:num w:numId="5">
    <w:abstractNumId w:val="37"/>
  </w:num>
  <w:num w:numId="6">
    <w:abstractNumId w:val="46"/>
  </w:num>
  <w:num w:numId="7">
    <w:abstractNumId w:val="33"/>
  </w:num>
  <w:num w:numId="8">
    <w:abstractNumId w:val="40"/>
  </w:num>
  <w:num w:numId="9">
    <w:abstractNumId w:val="51"/>
  </w:num>
  <w:num w:numId="10">
    <w:abstractNumId w:val="3"/>
  </w:num>
  <w:num w:numId="11">
    <w:abstractNumId w:val="34"/>
  </w:num>
  <w:num w:numId="12">
    <w:abstractNumId w:val="47"/>
  </w:num>
  <w:num w:numId="13">
    <w:abstractNumId w:val="18"/>
  </w:num>
  <w:num w:numId="14">
    <w:abstractNumId w:val="17"/>
  </w:num>
  <w:num w:numId="15">
    <w:abstractNumId w:val="44"/>
  </w:num>
  <w:num w:numId="16">
    <w:abstractNumId w:val="4"/>
  </w:num>
  <w:num w:numId="17">
    <w:abstractNumId w:val="54"/>
  </w:num>
  <w:num w:numId="18">
    <w:abstractNumId w:val="43"/>
  </w:num>
  <w:num w:numId="19">
    <w:abstractNumId w:val="29"/>
  </w:num>
  <w:num w:numId="20">
    <w:abstractNumId w:val="26"/>
  </w:num>
  <w:num w:numId="21">
    <w:abstractNumId w:val="23"/>
  </w:num>
  <w:num w:numId="22">
    <w:abstractNumId w:val="24"/>
  </w:num>
  <w:num w:numId="23">
    <w:abstractNumId w:val="15"/>
  </w:num>
  <w:num w:numId="24">
    <w:abstractNumId w:val="10"/>
  </w:num>
  <w:num w:numId="25">
    <w:abstractNumId w:val="6"/>
  </w:num>
  <w:num w:numId="26">
    <w:abstractNumId w:val="36"/>
  </w:num>
  <w:num w:numId="27">
    <w:abstractNumId w:val="20"/>
  </w:num>
  <w:num w:numId="28">
    <w:abstractNumId w:val="50"/>
  </w:num>
  <w:num w:numId="29">
    <w:abstractNumId w:val="45"/>
  </w:num>
  <w:num w:numId="30">
    <w:abstractNumId w:val="11"/>
  </w:num>
  <w:num w:numId="31">
    <w:abstractNumId w:val="22"/>
  </w:num>
  <w:num w:numId="32">
    <w:abstractNumId w:val="41"/>
  </w:num>
  <w:num w:numId="33">
    <w:abstractNumId w:val="21"/>
  </w:num>
  <w:num w:numId="34">
    <w:abstractNumId w:val="13"/>
  </w:num>
  <w:num w:numId="35">
    <w:abstractNumId w:val="1"/>
  </w:num>
  <w:num w:numId="36">
    <w:abstractNumId w:val="39"/>
  </w:num>
  <w:num w:numId="37">
    <w:abstractNumId w:val="12"/>
  </w:num>
  <w:num w:numId="38">
    <w:abstractNumId w:val="49"/>
  </w:num>
  <w:num w:numId="39">
    <w:abstractNumId w:val="53"/>
  </w:num>
  <w:num w:numId="40">
    <w:abstractNumId w:val="14"/>
  </w:num>
  <w:num w:numId="41">
    <w:abstractNumId w:val="38"/>
  </w:num>
  <w:num w:numId="42">
    <w:abstractNumId w:val="7"/>
  </w:num>
  <w:num w:numId="43">
    <w:abstractNumId w:val="28"/>
  </w:num>
  <w:num w:numId="44">
    <w:abstractNumId w:val="32"/>
  </w:num>
  <w:num w:numId="45">
    <w:abstractNumId w:val="27"/>
  </w:num>
  <w:num w:numId="46">
    <w:abstractNumId w:val="42"/>
  </w:num>
  <w:num w:numId="47">
    <w:abstractNumId w:val="21"/>
  </w:num>
  <w:num w:numId="48">
    <w:abstractNumId w:val="0"/>
  </w:num>
  <w:num w:numId="49">
    <w:abstractNumId w:val="48"/>
  </w:num>
  <w:num w:numId="50">
    <w:abstractNumId w:val="2"/>
  </w:num>
  <w:num w:numId="51">
    <w:abstractNumId w:val="25"/>
  </w:num>
  <w:num w:numId="52">
    <w:abstractNumId w:val="16"/>
  </w:num>
  <w:num w:numId="53">
    <w:abstractNumId w:val="8"/>
  </w:num>
  <w:num w:numId="54">
    <w:abstractNumId w:val="30"/>
  </w:num>
  <w:num w:numId="55">
    <w:abstractNumId w:val="9"/>
  </w:num>
  <w:num w:numId="56">
    <w:abstractNumId w:val="1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US" w:vendorID="64" w:dllVersion="0" w:nlCheck="1" w:checkStyle="0"/>
  <w:activeWritingStyle w:appName="MSWord" w:lang="en-US" w:vendorID="64" w:dllVersion="0" w:nlCheck="1" w:checkStyle="0"/>
  <w:activeWritingStyle w:appName="MSWord" w:lang="en-CA" w:vendorID="64" w:dllVersion="0" w:nlCheck="1" w:checkStyle="0"/>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C2"/>
    <w:rsid w:val="000003FF"/>
    <w:rsid w:val="000040D6"/>
    <w:rsid w:val="0000536D"/>
    <w:rsid w:val="0000579F"/>
    <w:rsid w:val="00006B22"/>
    <w:rsid w:val="00007E24"/>
    <w:rsid w:val="00011B21"/>
    <w:rsid w:val="00012F0E"/>
    <w:rsid w:val="00013137"/>
    <w:rsid w:val="000140F0"/>
    <w:rsid w:val="00014CA9"/>
    <w:rsid w:val="0001523B"/>
    <w:rsid w:val="0001707E"/>
    <w:rsid w:val="000179D5"/>
    <w:rsid w:val="0002074F"/>
    <w:rsid w:val="000223A1"/>
    <w:rsid w:val="0002267C"/>
    <w:rsid w:val="00026AA7"/>
    <w:rsid w:val="00030D8D"/>
    <w:rsid w:val="000320B3"/>
    <w:rsid w:val="00034B3F"/>
    <w:rsid w:val="00037554"/>
    <w:rsid w:val="00037818"/>
    <w:rsid w:val="00042BD5"/>
    <w:rsid w:val="00043072"/>
    <w:rsid w:val="00044434"/>
    <w:rsid w:val="00045424"/>
    <w:rsid w:val="000462C7"/>
    <w:rsid w:val="00050079"/>
    <w:rsid w:val="00050D75"/>
    <w:rsid w:val="00051668"/>
    <w:rsid w:val="00052D70"/>
    <w:rsid w:val="00053EC2"/>
    <w:rsid w:val="000578F8"/>
    <w:rsid w:val="00057EA0"/>
    <w:rsid w:val="000607E9"/>
    <w:rsid w:val="00060CE7"/>
    <w:rsid w:val="000611B4"/>
    <w:rsid w:val="0006269A"/>
    <w:rsid w:val="00062E84"/>
    <w:rsid w:val="0006482B"/>
    <w:rsid w:val="000661F1"/>
    <w:rsid w:val="00070377"/>
    <w:rsid w:val="00070684"/>
    <w:rsid w:val="00072203"/>
    <w:rsid w:val="000726CA"/>
    <w:rsid w:val="00072F97"/>
    <w:rsid w:val="000752DC"/>
    <w:rsid w:val="000763A2"/>
    <w:rsid w:val="00082AA6"/>
    <w:rsid w:val="00085A6E"/>
    <w:rsid w:val="00085CB9"/>
    <w:rsid w:val="0008676E"/>
    <w:rsid w:val="0009069A"/>
    <w:rsid w:val="00092009"/>
    <w:rsid w:val="00097556"/>
    <w:rsid w:val="00097DD6"/>
    <w:rsid w:val="000A0470"/>
    <w:rsid w:val="000A10D7"/>
    <w:rsid w:val="000A16E6"/>
    <w:rsid w:val="000A492E"/>
    <w:rsid w:val="000A5DCD"/>
    <w:rsid w:val="000B04CB"/>
    <w:rsid w:val="000B0BAB"/>
    <w:rsid w:val="000B21C6"/>
    <w:rsid w:val="000B4985"/>
    <w:rsid w:val="000B5596"/>
    <w:rsid w:val="000B5D4D"/>
    <w:rsid w:val="000B6726"/>
    <w:rsid w:val="000B6B00"/>
    <w:rsid w:val="000B74F9"/>
    <w:rsid w:val="000B7F0C"/>
    <w:rsid w:val="000C1712"/>
    <w:rsid w:val="000C4120"/>
    <w:rsid w:val="000C5267"/>
    <w:rsid w:val="000C6EE1"/>
    <w:rsid w:val="000D2B80"/>
    <w:rsid w:val="000D4D1D"/>
    <w:rsid w:val="000D4FF6"/>
    <w:rsid w:val="000D56DB"/>
    <w:rsid w:val="000D64E8"/>
    <w:rsid w:val="000E0A6C"/>
    <w:rsid w:val="000E2463"/>
    <w:rsid w:val="000E247F"/>
    <w:rsid w:val="000E2896"/>
    <w:rsid w:val="000F44AB"/>
    <w:rsid w:val="000F4DB1"/>
    <w:rsid w:val="000F775D"/>
    <w:rsid w:val="000F7BE8"/>
    <w:rsid w:val="0010161C"/>
    <w:rsid w:val="0010358C"/>
    <w:rsid w:val="00111B82"/>
    <w:rsid w:val="00111C65"/>
    <w:rsid w:val="00112703"/>
    <w:rsid w:val="00112C89"/>
    <w:rsid w:val="001156E3"/>
    <w:rsid w:val="00115AF2"/>
    <w:rsid w:val="00117A0E"/>
    <w:rsid w:val="00123783"/>
    <w:rsid w:val="00123CD9"/>
    <w:rsid w:val="0012501B"/>
    <w:rsid w:val="00131830"/>
    <w:rsid w:val="001318BB"/>
    <w:rsid w:val="00135383"/>
    <w:rsid w:val="001369C2"/>
    <w:rsid w:val="00137953"/>
    <w:rsid w:val="00140648"/>
    <w:rsid w:val="001415ED"/>
    <w:rsid w:val="0014270B"/>
    <w:rsid w:val="00142A0A"/>
    <w:rsid w:val="00144943"/>
    <w:rsid w:val="001453AA"/>
    <w:rsid w:val="00146B94"/>
    <w:rsid w:val="00147D31"/>
    <w:rsid w:val="00151DAA"/>
    <w:rsid w:val="00154EF1"/>
    <w:rsid w:val="0015537F"/>
    <w:rsid w:val="001572B3"/>
    <w:rsid w:val="001620F6"/>
    <w:rsid w:val="0016383C"/>
    <w:rsid w:val="00165A48"/>
    <w:rsid w:val="00166961"/>
    <w:rsid w:val="00170502"/>
    <w:rsid w:val="00170837"/>
    <w:rsid w:val="0017273A"/>
    <w:rsid w:val="00172F38"/>
    <w:rsid w:val="00173370"/>
    <w:rsid w:val="001753A7"/>
    <w:rsid w:val="001761F9"/>
    <w:rsid w:val="001775AE"/>
    <w:rsid w:val="00177661"/>
    <w:rsid w:val="001779E5"/>
    <w:rsid w:val="00177BA2"/>
    <w:rsid w:val="0018156E"/>
    <w:rsid w:val="001824A1"/>
    <w:rsid w:val="0018395A"/>
    <w:rsid w:val="00184424"/>
    <w:rsid w:val="00184826"/>
    <w:rsid w:val="00185268"/>
    <w:rsid w:val="0018560B"/>
    <w:rsid w:val="00185E28"/>
    <w:rsid w:val="00191D18"/>
    <w:rsid w:val="001A37B1"/>
    <w:rsid w:val="001A4DC9"/>
    <w:rsid w:val="001A4E10"/>
    <w:rsid w:val="001A5F2E"/>
    <w:rsid w:val="001A6077"/>
    <w:rsid w:val="001A65E8"/>
    <w:rsid w:val="001A7175"/>
    <w:rsid w:val="001B03C2"/>
    <w:rsid w:val="001B0564"/>
    <w:rsid w:val="001B066B"/>
    <w:rsid w:val="001B18AB"/>
    <w:rsid w:val="001B1C9E"/>
    <w:rsid w:val="001B20F8"/>
    <w:rsid w:val="001B36FD"/>
    <w:rsid w:val="001B5B02"/>
    <w:rsid w:val="001B6A30"/>
    <w:rsid w:val="001B7A3C"/>
    <w:rsid w:val="001C1480"/>
    <w:rsid w:val="001C2A02"/>
    <w:rsid w:val="001C2B2F"/>
    <w:rsid w:val="001C4349"/>
    <w:rsid w:val="001C6F66"/>
    <w:rsid w:val="001C7AA2"/>
    <w:rsid w:val="001C7B6D"/>
    <w:rsid w:val="001D02A0"/>
    <w:rsid w:val="001D0907"/>
    <w:rsid w:val="001D1427"/>
    <w:rsid w:val="001D4A1B"/>
    <w:rsid w:val="001E1523"/>
    <w:rsid w:val="001E2332"/>
    <w:rsid w:val="001E2481"/>
    <w:rsid w:val="001E538B"/>
    <w:rsid w:val="001E6DFC"/>
    <w:rsid w:val="001E7565"/>
    <w:rsid w:val="001F0138"/>
    <w:rsid w:val="001F096F"/>
    <w:rsid w:val="001F27DF"/>
    <w:rsid w:val="001F363C"/>
    <w:rsid w:val="001F5886"/>
    <w:rsid w:val="001F6565"/>
    <w:rsid w:val="001F7910"/>
    <w:rsid w:val="00204905"/>
    <w:rsid w:val="00204DBC"/>
    <w:rsid w:val="002052AF"/>
    <w:rsid w:val="0020747D"/>
    <w:rsid w:val="00207C45"/>
    <w:rsid w:val="002107A8"/>
    <w:rsid w:val="00210DB9"/>
    <w:rsid w:val="00211818"/>
    <w:rsid w:val="002119B6"/>
    <w:rsid w:val="00213638"/>
    <w:rsid w:val="00215C39"/>
    <w:rsid w:val="002162CE"/>
    <w:rsid w:val="00217FB7"/>
    <w:rsid w:val="00221B59"/>
    <w:rsid w:val="00226424"/>
    <w:rsid w:val="00227642"/>
    <w:rsid w:val="002318E5"/>
    <w:rsid w:val="00234AF4"/>
    <w:rsid w:val="00234B7B"/>
    <w:rsid w:val="00236DD6"/>
    <w:rsid w:val="0024175F"/>
    <w:rsid w:val="002417D8"/>
    <w:rsid w:val="00241DDD"/>
    <w:rsid w:val="002433F7"/>
    <w:rsid w:val="00245572"/>
    <w:rsid w:val="00245E84"/>
    <w:rsid w:val="00250320"/>
    <w:rsid w:val="00250ABF"/>
    <w:rsid w:val="002511C2"/>
    <w:rsid w:val="00251CA9"/>
    <w:rsid w:val="00256878"/>
    <w:rsid w:val="002571E4"/>
    <w:rsid w:val="00262E04"/>
    <w:rsid w:val="00263861"/>
    <w:rsid w:val="0026435C"/>
    <w:rsid w:val="0026460A"/>
    <w:rsid w:val="002648BD"/>
    <w:rsid w:val="00265D9B"/>
    <w:rsid w:val="00266828"/>
    <w:rsid w:val="00267523"/>
    <w:rsid w:val="00270EC3"/>
    <w:rsid w:val="0027225B"/>
    <w:rsid w:val="00272431"/>
    <w:rsid w:val="00272836"/>
    <w:rsid w:val="002730DD"/>
    <w:rsid w:val="002737F7"/>
    <w:rsid w:val="00275B2E"/>
    <w:rsid w:val="00277C4B"/>
    <w:rsid w:val="002804CE"/>
    <w:rsid w:val="00281F9B"/>
    <w:rsid w:val="00283AA4"/>
    <w:rsid w:val="00287095"/>
    <w:rsid w:val="00291784"/>
    <w:rsid w:val="00291CEF"/>
    <w:rsid w:val="0029291A"/>
    <w:rsid w:val="00293F47"/>
    <w:rsid w:val="00294075"/>
    <w:rsid w:val="00296321"/>
    <w:rsid w:val="00297290"/>
    <w:rsid w:val="00297336"/>
    <w:rsid w:val="002A2A13"/>
    <w:rsid w:val="002A344D"/>
    <w:rsid w:val="002A42E5"/>
    <w:rsid w:val="002A4CDB"/>
    <w:rsid w:val="002A53E2"/>
    <w:rsid w:val="002B08C5"/>
    <w:rsid w:val="002B2A01"/>
    <w:rsid w:val="002B2AD5"/>
    <w:rsid w:val="002B4ADF"/>
    <w:rsid w:val="002B4E84"/>
    <w:rsid w:val="002B4EF6"/>
    <w:rsid w:val="002C03E4"/>
    <w:rsid w:val="002C0F5F"/>
    <w:rsid w:val="002C4E4B"/>
    <w:rsid w:val="002C54D8"/>
    <w:rsid w:val="002C7BF9"/>
    <w:rsid w:val="002D19C6"/>
    <w:rsid w:val="002D1A0F"/>
    <w:rsid w:val="002D3736"/>
    <w:rsid w:val="002D3915"/>
    <w:rsid w:val="002D5FB0"/>
    <w:rsid w:val="002E0000"/>
    <w:rsid w:val="002E0BAB"/>
    <w:rsid w:val="002E0C77"/>
    <w:rsid w:val="002E366A"/>
    <w:rsid w:val="002E5CC2"/>
    <w:rsid w:val="002F2B76"/>
    <w:rsid w:val="002F3AC8"/>
    <w:rsid w:val="002F4C1E"/>
    <w:rsid w:val="002F4F2F"/>
    <w:rsid w:val="002F5D35"/>
    <w:rsid w:val="00303230"/>
    <w:rsid w:val="00304291"/>
    <w:rsid w:val="00310B6B"/>
    <w:rsid w:val="003119B1"/>
    <w:rsid w:val="003121BF"/>
    <w:rsid w:val="00312444"/>
    <w:rsid w:val="00313885"/>
    <w:rsid w:val="0031440E"/>
    <w:rsid w:val="003146C4"/>
    <w:rsid w:val="0031627D"/>
    <w:rsid w:val="0032054A"/>
    <w:rsid w:val="003210DB"/>
    <w:rsid w:val="00321A6A"/>
    <w:rsid w:val="00321EC0"/>
    <w:rsid w:val="003221E7"/>
    <w:rsid w:val="00323C37"/>
    <w:rsid w:val="00324788"/>
    <w:rsid w:val="003255B5"/>
    <w:rsid w:val="0032583E"/>
    <w:rsid w:val="00326048"/>
    <w:rsid w:val="003312AD"/>
    <w:rsid w:val="003318A7"/>
    <w:rsid w:val="00332AB9"/>
    <w:rsid w:val="00334329"/>
    <w:rsid w:val="003351DE"/>
    <w:rsid w:val="00336687"/>
    <w:rsid w:val="00336B87"/>
    <w:rsid w:val="003374C7"/>
    <w:rsid w:val="003404EC"/>
    <w:rsid w:val="00342696"/>
    <w:rsid w:val="0034293D"/>
    <w:rsid w:val="00344C5D"/>
    <w:rsid w:val="00345E97"/>
    <w:rsid w:val="0034797C"/>
    <w:rsid w:val="0035036D"/>
    <w:rsid w:val="00350CA4"/>
    <w:rsid w:val="0035232F"/>
    <w:rsid w:val="0035563D"/>
    <w:rsid w:val="00357BC1"/>
    <w:rsid w:val="0036028F"/>
    <w:rsid w:val="00360E96"/>
    <w:rsid w:val="00361610"/>
    <w:rsid w:val="0036195B"/>
    <w:rsid w:val="00362E12"/>
    <w:rsid w:val="00364184"/>
    <w:rsid w:val="00364C26"/>
    <w:rsid w:val="00364CE6"/>
    <w:rsid w:val="003664D1"/>
    <w:rsid w:val="00366FAD"/>
    <w:rsid w:val="0037348C"/>
    <w:rsid w:val="00373E35"/>
    <w:rsid w:val="0037473E"/>
    <w:rsid w:val="00376489"/>
    <w:rsid w:val="0037689E"/>
    <w:rsid w:val="00384C17"/>
    <w:rsid w:val="00385B89"/>
    <w:rsid w:val="0038608D"/>
    <w:rsid w:val="00387585"/>
    <w:rsid w:val="00387772"/>
    <w:rsid w:val="0038782F"/>
    <w:rsid w:val="00390409"/>
    <w:rsid w:val="00390773"/>
    <w:rsid w:val="00391601"/>
    <w:rsid w:val="003927C3"/>
    <w:rsid w:val="00392BFD"/>
    <w:rsid w:val="00392FFD"/>
    <w:rsid w:val="00394143"/>
    <w:rsid w:val="003948E3"/>
    <w:rsid w:val="0039685B"/>
    <w:rsid w:val="00396A2A"/>
    <w:rsid w:val="00396A99"/>
    <w:rsid w:val="00397363"/>
    <w:rsid w:val="003A03F0"/>
    <w:rsid w:val="003A069B"/>
    <w:rsid w:val="003A0F6C"/>
    <w:rsid w:val="003A1219"/>
    <w:rsid w:val="003A16CC"/>
    <w:rsid w:val="003A1ACC"/>
    <w:rsid w:val="003A35A0"/>
    <w:rsid w:val="003A5525"/>
    <w:rsid w:val="003A577C"/>
    <w:rsid w:val="003A79DC"/>
    <w:rsid w:val="003B004D"/>
    <w:rsid w:val="003B5006"/>
    <w:rsid w:val="003B541A"/>
    <w:rsid w:val="003B55E0"/>
    <w:rsid w:val="003B5F69"/>
    <w:rsid w:val="003B6235"/>
    <w:rsid w:val="003C072C"/>
    <w:rsid w:val="003C1576"/>
    <w:rsid w:val="003C1FAB"/>
    <w:rsid w:val="003C5433"/>
    <w:rsid w:val="003C6C64"/>
    <w:rsid w:val="003C7557"/>
    <w:rsid w:val="003C79B7"/>
    <w:rsid w:val="003D3D8D"/>
    <w:rsid w:val="003D436D"/>
    <w:rsid w:val="003D4DE2"/>
    <w:rsid w:val="003E0F25"/>
    <w:rsid w:val="003E13F4"/>
    <w:rsid w:val="003E1F78"/>
    <w:rsid w:val="003E4350"/>
    <w:rsid w:val="003E54B9"/>
    <w:rsid w:val="003E5AFB"/>
    <w:rsid w:val="003E671A"/>
    <w:rsid w:val="003E6A55"/>
    <w:rsid w:val="003F263A"/>
    <w:rsid w:val="003F45F6"/>
    <w:rsid w:val="003F51D1"/>
    <w:rsid w:val="003F5269"/>
    <w:rsid w:val="003F6942"/>
    <w:rsid w:val="004021C2"/>
    <w:rsid w:val="00402687"/>
    <w:rsid w:val="00403F77"/>
    <w:rsid w:val="0040546A"/>
    <w:rsid w:val="0040709E"/>
    <w:rsid w:val="00407EC8"/>
    <w:rsid w:val="0041015E"/>
    <w:rsid w:val="004108B9"/>
    <w:rsid w:val="00412273"/>
    <w:rsid w:val="00413DE4"/>
    <w:rsid w:val="004202AC"/>
    <w:rsid w:val="00421D1A"/>
    <w:rsid w:val="004234C2"/>
    <w:rsid w:val="00425A29"/>
    <w:rsid w:val="0042631E"/>
    <w:rsid w:val="004355B1"/>
    <w:rsid w:val="0043760F"/>
    <w:rsid w:val="00440120"/>
    <w:rsid w:val="004407B0"/>
    <w:rsid w:val="004421D6"/>
    <w:rsid w:val="00443AE0"/>
    <w:rsid w:val="004457DF"/>
    <w:rsid w:val="00445FEB"/>
    <w:rsid w:val="00450647"/>
    <w:rsid w:val="004519F8"/>
    <w:rsid w:val="00452461"/>
    <w:rsid w:val="00452DEB"/>
    <w:rsid w:val="0045516D"/>
    <w:rsid w:val="00455C0D"/>
    <w:rsid w:val="0045606E"/>
    <w:rsid w:val="004564A7"/>
    <w:rsid w:val="00457427"/>
    <w:rsid w:val="00457763"/>
    <w:rsid w:val="00457E48"/>
    <w:rsid w:val="00460069"/>
    <w:rsid w:val="00460100"/>
    <w:rsid w:val="00465FF1"/>
    <w:rsid w:val="0046620B"/>
    <w:rsid w:val="00467AB7"/>
    <w:rsid w:val="004703F9"/>
    <w:rsid w:val="00474A88"/>
    <w:rsid w:val="0047564D"/>
    <w:rsid w:val="00477FE6"/>
    <w:rsid w:val="00480B31"/>
    <w:rsid w:val="00480F07"/>
    <w:rsid w:val="00481145"/>
    <w:rsid w:val="004819BD"/>
    <w:rsid w:val="004832D0"/>
    <w:rsid w:val="00484935"/>
    <w:rsid w:val="004849B4"/>
    <w:rsid w:val="00490338"/>
    <w:rsid w:val="004912ED"/>
    <w:rsid w:val="00494152"/>
    <w:rsid w:val="0049497B"/>
    <w:rsid w:val="004958BC"/>
    <w:rsid w:val="004A331A"/>
    <w:rsid w:val="004A45BB"/>
    <w:rsid w:val="004A4739"/>
    <w:rsid w:val="004A5499"/>
    <w:rsid w:val="004A6549"/>
    <w:rsid w:val="004A7678"/>
    <w:rsid w:val="004B1BD3"/>
    <w:rsid w:val="004B2E83"/>
    <w:rsid w:val="004B30F3"/>
    <w:rsid w:val="004B35FB"/>
    <w:rsid w:val="004B4AEA"/>
    <w:rsid w:val="004B714E"/>
    <w:rsid w:val="004C173D"/>
    <w:rsid w:val="004C1E26"/>
    <w:rsid w:val="004C484A"/>
    <w:rsid w:val="004C4AA1"/>
    <w:rsid w:val="004C4AB9"/>
    <w:rsid w:val="004C4DEF"/>
    <w:rsid w:val="004C6C97"/>
    <w:rsid w:val="004C7B02"/>
    <w:rsid w:val="004D030D"/>
    <w:rsid w:val="004D1589"/>
    <w:rsid w:val="004D2BE0"/>
    <w:rsid w:val="004D5B93"/>
    <w:rsid w:val="004D62F7"/>
    <w:rsid w:val="004E1BDA"/>
    <w:rsid w:val="004E2017"/>
    <w:rsid w:val="004E37EF"/>
    <w:rsid w:val="004E41AB"/>
    <w:rsid w:val="004F16F6"/>
    <w:rsid w:val="004F24F1"/>
    <w:rsid w:val="004F3A45"/>
    <w:rsid w:val="004F42AA"/>
    <w:rsid w:val="004F590A"/>
    <w:rsid w:val="004F76EB"/>
    <w:rsid w:val="004F7BDD"/>
    <w:rsid w:val="005023A2"/>
    <w:rsid w:val="005026C6"/>
    <w:rsid w:val="00502AC5"/>
    <w:rsid w:val="0050432F"/>
    <w:rsid w:val="005105AA"/>
    <w:rsid w:val="00511DCE"/>
    <w:rsid w:val="00512737"/>
    <w:rsid w:val="0051290A"/>
    <w:rsid w:val="00512B74"/>
    <w:rsid w:val="00515DCE"/>
    <w:rsid w:val="00517696"/>
    <w:rsid w:val="005213DE"/>
    <w:rsid w:val="0052156A"/>
    <w:rsid w:val="005227C0"/>
    <w:rsid w:val="00523FBD"/>
    <w:rsid w:val="00525AA7"/>
    <w:rsid w:val="00525FAF"/>
    <w:rsid w:val="005263FA"/>
    <w:rsid w:val="00530421"/>
    <w:rsid w:val="00531928"/>
    <w:rsid w:val="00532649"/>
    <w:rsid w:val="0053763A"/>
    <w:rsid w:val="00540383"/>
    <w:rsid w:val="005405DC"/>
    <w:rsid w:val="00540892"/>
    <w:rsid w:val="0054237C"/>
    <w:rsid w:val="005423F6"/>
    <w:rsid w:val="005439E9"/>
    <w:rsid w:val="00543DD9"/>
    <w:rsid w:val="00544854"/>
    <w:rsid w:val="005510D7"/>
    <w:rsid w:val="005544AF"/>
    <w:rsid w:val="00555222"/>
    <w:rsid w:val="00556173"/>
    <w:rsid w:val="00556BA4"/>
    <w:rsid w:val="00557328"/>
    <w:rsid w:val="00557515"/>
    <w:rsid w:val="00557B2A"/>
    <w:rsid w:val="00560372"/>
    <w:rsid w:val="00562C7D"/>
    <w:rsid w:val="00563347"/>
    <w:rsid w:val="00563CAC"/>
    <w:rsid w:val="0056476C"/>
    <w:rsid w:val="00564D25"/>
    <w:rsid w:val="00564DA2"/>
    <w:rsid w:val="005656C5"/>
    <w:rsid w:val="00565F11"/>
    <w:rsid w:val="00570C0F"/>
    <w:rsid w:val="0057283A"/>
    <w:rsid w:val="00572C26"/>
    <w:rsid w:val="00573E14"/>
    <w:rsid w:val="00577235"/>
    <w:rsid w:val="00577D23"/>
    <w:rsid w:val="005809E8"/>
    <w:rsid w:val="00581173"/>
    <w:rsid w:val="0058186E"/>
    <w:rsid w:val="00581A05"/>
    <w:rsid w:val="005862A1"/>
    <w:rsid w:val="00587F12"/>
    <w:rsid w:val="0059539A"/>
    <w:rsid w:val="005963E7"/>
    <w:rsid w:val="005A21B8"/>
    <w:rsid w:val="005A3C93"/>
    <w:rsid w:val="005A4C01"/>
    <w:rsid w:val="005A7A8F"/>
    <w:rsid w:val="005B45B0"/>
    <w:rsid w:val="005B475A"/>
    <w:rsid w:val="005B506D"/>
    <w:rsid w:val="005B7D24"/>
    <w:rsid w:val="005B7FD2"/>
    <w:rsid w:val="005C3628"/>
    <w:rsid w:val="005C44CC"/>
    <w:rsid w:val="005C5556"/>
    <w:rsid w:val="005C5E68"/>
    <w:rsid w:val="005C61CB"/>
    <w:rsid w:val="005C71F5"/>
    <w:rsid w:val="005D0C3D"/>
    <w:rsid w:val="005D0E05"/>
    <w:rsid w:val="005D255C"/>
    <w:rsid w:val="005D5C09"/>
    <w:rsid w:val="005D7957"/>
    <w:rsid w:val="005D7D59"/>
    <w:rsid w:val="005E06C9"/>
    <w:rsid w:val="005E29CA"/>
    <w:rsid w:val="005E2D64"/>
    <w:rsid w:val="005E2EFE"/>
    <w:rsid w:val="005E2F0C"/>
    <w:rsid w:val="005E610B"/>
    <w:rsid w:val="005F20A4"/>
    <w:rsid w:val="005F2E64"/>
    <w:rsid w:val="005F309C"/>
    <w:rsid w:val="005F45C2"/>
    <w:rsid w:val="005F6B3F"/>
    <w:rsid w:val="00602242"/>
    <w:rsid w:val="006031C0"/>
    <w:rsid w:val="00606064"/>
    <w:rsid w:val="00607537"/>
    <w:rsid w:val="0060754C"/>
    <w:rsid w:val="00607DEB"/>
    <w:rsid w:val="0061042D"/>
    <w:rsid w:val="00610E40"/>
    <w:rsid w:val="0061399D"/>
    <w:rsid w:val="00614979"/>
    <w:rsid w:val="0061596B"/>
    <w:rsid w:val="00616A16"/>
    <w:rsid w:val="00621091"/>
    <w:rsid w:val="00623E1D"/>
    <w:rsid w:val="0062503B"/>
    <w:rsid w:val="00625C0B"/>
    <w:rsid w:val="00625DE6"/>
    <w:rsid w:val="00626287"/>
    <w:rsid w:val="00630046"/>
    <w:rsid w:val="00630AC0"/>
    <w:rsid w:val="00630AE6"/>
    <w:rsid w:val="006324C1"/>
    <w:rsid w:val="00634D93"/>
    <w:rsid w:val="00636483"/>
    <w:rsid w:val="006416F6"/>
    <w:rsid w:val="00641DE1"/>
    <w:rsid w:val="0064496E"/>
    <w:rsid w:val="00645DF1"/>
    <w:rsid w:val="00646A65"/>
    <w:rsid w:val="00647A61"/>
    <w:rsid w:val="00650871"/>
    <w:rsid w:val="006518B2"/>
    <w:rsid w:val="00653451"/>
    <w:rsid w:val="006541C4"/>
    <w:rsid w:val="0065432F"/>
    <w:rsid w:val="00654701"/>
    <w:rsid w:val="006548ED"/>
    <w:rsid w:val="0065579C"/>
    <w:rsid w:val="00660A73"/>
    <w:rsid w:val="00661291"/>
    <w:rsid w:val="0066452C"/>
    <w:rsid w:val="006646AA"/>
    <w:rsid w:val="0067076A"/>
    <w:rsid w:val="00670A88"/>
    <w:rsid w:val="006712A1"/>
    <w:rsid w:val="00671E54"/>
    <w:rsid w:val="006724F2"/>
    <w:rsid w:val="00672896"/>
    <w:rsid w:val="00673D55"/>
    <w:rsid w:val="00675E3B"/>
    <w:rsid w:val="00675F1F"/>
    <w:rsid w:val="0067613F"/>
    <w:rsid w:val="00676C0B"/>
    <w:rsid w:val="00677A2D"/>
    <w:rsid w:val="0068081A"/>
    <w:rsid w:val="00683B79"/>
    <w:rsid w:val="006852A5"/>
    <w:rsid w:val="00685994"/>
    <w:rsid w:val="0068653E"/>
    <w:rsid w:val="00692BFA"/>
    <w:rsid w:val="00693737"/>
    <w:rsid w:val="006962C2"/>
    <w:rsid w:val="00696CA6"/>
    <w:rsid w:val="006979B7"/>
    <w:rsid w:val="006A04E1"/>
    <w:rsid w:val="006A4FEA"/>
    <w:rsid w:val="006A7ADF"/>
    <w:rsid w:val="006B179A"/>
    <w:rsid w:val="006B3C34"/>
    <w:rsid w:val="006B44FA"/>
    <w:rsid w:val="006B61FA"/>
    <w:rsid w:val="006B7765"/>
    <w:rsid w:val="006C07BA"/>
    <w:rsid w:val="006C0958"/>
    <w:rsid w:val="006C1040"/>
    <w:rsid w:val="006C12BE"/>
    <w:rsid w:val="006C2988"/>
    <w:rsid w:val="006C79C7"/>
    <w:rsid w:val="006D1B53"/>
    <w:rsid w:val="006D453C"/>
    <w:rsid w:val="006D7BEA"/>
    <w:rsid w:val="006E159C"/>
    <w:rsid w:val="006E1CEE"/>
    <w:rsid w:val="006E4943"/>
    <w:rsid w:val="006F088B"/>
    <w:rsid w:val="006F1A32"/>
    <w:rsid w:val="006F1BE1"/>
    <w:rsid w:val="006F1FF1"/>
    <w:rsid w:val="006F3D9B"/>
    <w:rsid w:val="00701259"/>
    <w:rsid w:val="00701489"/>
    <w:rsid w:val="007017C5"/>
    <w:rsid w:val="00701C0E"/>
    <w:rsid w:val="00702186"/>
    <w:rsid w:val="007021E8"/>
    <w:rsid w:val="007028A3"/>
    <w:rsid w:val="007040A2"/>
    <w:rsid w:val="00704348"/>
    <w:rsid w:val="007054A1"/>
    <w:rsid w:val="00706AC0"/>
    <w:rsid w:val="00711265"/>
    <w:rsid w:val="007117E4"/>
    <w:rsid w:val="00711B2F"/>
    <w:rsid w:val="0071432C"/>
    <w:rsid w:val="00722403"/>
    <w:rsid w:val="00723362"/>
    <w:rsid w:val="007233CB"/>
    <w:rsid w:val="007263D1"/>
    <w:rsid w:val="00731430"/>
    <w:rsid w:val="00734360"/>
    <w:rsid w:val="00734B77"/>
    <w:rsid w:val="00736CB5"/>
    <w:rsid w:val="00740130"/>
    <w:rsid w:val="00740BCC"/>
    <w:rsid w:val="0074170B"/>
    <w:rsid w:val="00742573"/>
    <w:rsid w:val="00746A93"/>
    <w:rsid w:val="007478EC"/>
    <w:rsid w:val="00752D57"/>
    <w:rsid w:val="007534DA"/>
    <w:rsid w:val="00754AAD"/>
    <w:rsid w:val="00754E18"/>
    <w:rsid w:val="007555B1"/>
    <w:rsid w:val="00755C25"/>
    <w:rsid w:val="00762000"/>
    <w:rsid w:val="0076258B"/>
    <w:rsid w:val="007709D8"/>
    <w:rsid w:val="00775961"/>
    <w:rsid w:val="007766EC"/>
    <w:rsid w:val="00776E1C"/>
    <w:rsid w:val="00776EAB"/>
    <w:rsid w:val="007803A2"/>
    <w:rsid w:val="0078064E"/>
    <w:rsid w:val="00783883"/>
    <w:rsid w:val="00784BD4"/>
    <w:rsid w:val="00784C42"/>
    <w:rsid w:val="00784D07"/>
    <w:rsid w:val="0078656F"/>
    <w:rsid w:val="0078668B"/>
    <w:rsid w:val="007875B8"/>
    <w:rsid w:val="0079036B"/>
    <w:rsid w:val="00790805"/>
    <w:rsid w:val="00790EDF"/>
    <w:rsid w:val="007913C6"/>
    <w:rsid w:val="0079254B"/>
    <w:rsid w:val="007927AD"/>
    <w:rsid w:val="00794C7F"/>
    <w:rsid w:val="00795050"/>
    <w:rsid w:val="00795BD1"/>
    <w:rsid w:val="00795BFF"/>
    <w:rsid w:val="00795E96"/>
    <w:rsid w:val="00796891"/>
    <w:rsid w:val="00797FB8"/>
    <w:rsid w:val="007A1116"/>
    <w:rsid w:val="007B0CD8"/>
    <w:rsid w:val="007B2E36"/>
    <w:rsid w:val="007B33AC"/>
    <w:rsid w:val="007B70EB"/>
    <w:rsid w:val="007B740A"/>
    <w:rsid w:val="007C0779"/>
    <w:rsid w:val="007C1142"/>
    <w:rsid w:val="007C2E95"/>
    <w:rsid w:val="007C41F8"/>
    <w:rsid w:val="007C5026"/>
    <w:rsid w:val="007D3E74"/>
    <w:rsid w:val="007D5449"/>
    <w:rsid w:val="007E00CA"/>
    <w:rsid w:val="007E0EBA"/>
    <w:rsid w:val="007E3F59"/>
    <w:rsid w:val="007E7727"/>
    <w:rsid w:val="007F1660"/>
    <w:rsid w:val="007F1753"/>
    <w:rsid w:val="007F274F"/>
    <w:rsid w:val="007F3845"/>
    <w:rsid w:val="007F3C96"/>
    <w:rsid w:val="007F4E9E"/>
    <w:rsid w:val="007F4EDD"/>
    <w:rsid w:val="007F564A"/>
    <w:rsid w:val="007F5C05"/>
    <w:rsid w:val="007F6B4F"/>
    <w:rsid w:val="007F750B"/>
    <w:rsid w:val="007F761D"/>
    <w:rsid w:val="007F7901"/>
    <w:rsid w:val="00800DE4"/>
    <w:rsid w:val="00801D0B"/>
    <w:rsid w:val="00804F89"/>
    <w:rsid w:val="0080621C"/>
    <w:rsid w:val="00806DF7"/>
    <w:rsid w:val="00810F6C"/>
    <w:rsid w:val="00811D93"/>
    <w:rsid w:val="0081496D"/>
    <w:rsid w:val="00816508"/>
    <w:rsid w:val="008172D4"/>
    <w:rsid w:val="008178A5"/>
    <w:rsid w:val="008178C9"/>
    <w:rsid w:val="008214EA"/>
    <w:rsid w:val="00822F2A"/>
    <w:rsid w:val="00823DE2"/>
    <w:rsid w:val="00826C66"/>
    <w:rsid w:val="00826CC9"/>
    <w:rsid w:val="00826DA8"/>
    <w:rsid w:val="00827F66"/>
    <w:rsid w:val="00830128"/>
    <w:rsid w:val="00830C91"/>
    <w:rsid w:val="0083186E"/>
    <w:rsid w:val="00833F6E"/>
    <w:rsid w:val="00834486"/>
    <w:rsid w:val="00834D44"/>
    <w:rsid w:val="00834DB6"/>
    <w:rsid w:val="00840D48"/>
    <w:rsid w:val="00846AEB"/>
    <w:rsid w:val="008514FB"/>
    <w:rsid w:val="00851956"/>
    <w:rsid w:val="00853993"/>
    <w:rsid w:val="00855DC1"/>
    <w:rsid w:val="00857B3B"/>
    <w:rsid w:val="00860E86"/>
    <w:rsid w:val="008614DE"/>
    <w:rsid w:val="00863C0B"/>
    <w:rsid w:val="00864736"/>
    <w:rsid w:val="00864FD7"/>
    <w:rsid w:val="00867C23"/>
    <w:rsid w:val="0087524A"/>
    <w:rsid w:val="00876796"/>
    <w:rsid w:val="008777C2"/>
    <w:rsid w:val="008802F0"/>
    <w:rsid w:val="00880BA8"/>
    <w:rsid w:val="0088115B"/>
    <w:rsid w:val="00882C60"/>
    <w:rsid w:val="00883A51"/>
    <w:rsid w:val="008840BB"/>
    <w:rsid w:val="008840D1"/>
    <w:rsid w:val="00884B39"/>
    <w:rsid w:val="00890BE9"/>
    <w:rsid w:val="00892629"/>
    <w:rsid w:val="00897B47"/>
    <w:rsid w:val="00897FDC"/>
    <w:rsid w:val="008A12AF"/>
    <w:rsid w:val="008A2EA1"/>
    <w:rsid w:val="008A3A54"/>
    <w:rsid w:val="008A55E7"/>
    <w:rsid w:val="008A788A"/>
    <w:rsid w:val="008A7D5B"/>
    <w:rsid w:val="008B1166"/>
    <w:rsid w:val="008B42A7"/>
    <w:rsid w:val="008B4DF1"/>
    <w:rsid w:val="008B68F9"/>
    <w:rsid w:val="008B7047"/>
    <w:rsid w:val="008C0460"/>
    <w:rsid w:val="008C23BF"/>
    <w:rsid w:val="008C305C"/>
    <w:rsid w:val="008C3C2B"/>
    <w:rsid w:val="008C4E96"/>
    <w:rsid w:val="008C54D9"/>
    <w:rsid w:val="008C618B"/>
    <w:rsid w:val="008D3BE8"/>
    <w:rsid w:val="008D5097"/>
    <w:rsid w:val="008D6E97"/>
    <w:rsid w:val="008D7CC2"/>
    <w:rsid w:val="008E345A"/>
    <w:rsid w:val="008E4F3C"/>
    <w:rsid w:val="008E62F0"/>
    <w:rsid w:val="008E6816"/>
    <w:rsid w:val="008E6F6B"/>
    <w:rsid w:val="008F31A8"/>
    <w:rsid w:val="008F3586"/>
    <w:rsid w:val="008F6282"/>
    <w:rsid w:val="008F742A"/>
    <w:rsid w:val="00904C52"/>
    <w:rsid w:val="00905283"/>
    <w:rsid w:val="00905BE3"/>
    <w:rsid w:val="0090718B"/>
    <w:rsid w:val="00910779"/>
    <w:rsid w:val="00910E8A"/>
    <w:rsid w:val="00910FA0"/>
    <w:rsid w:val="009110B6"/>
    <w:rsid w:val="00911CEE"/>
    <w:rsid w:val="009126D7"/>
    <w:rsid w:val="009136E8"/>
    <w:rsid w:val="00913D14"/>
    <w:rsid w:val="00915838"/>
    <w:rsid w:val="009169DD"/>
    <w:rsid w:val="009176BD"/>
    <w:rsid w:val="00917DA9"/>
    <w:rsid w:val="009213FF"/>
    <w:rsid w:val="00922300"/>
    <w:rsid w:val="00925501"/>
    <w:rsid w:val="00931C27"/>
    <w:rsid w:val="009351E1"/>
    <w:rsid w:val="00935F7C"/>
    <w:rsid w:val="00937217"/>
    <w:rsid w:val="0094050E"/>
    <w:rsid w:val="00940898"/>
    <w:rsid w:val="00941398"/>
    <w:rsid w:val="00944A31"/>
    <w:rsid w:val="00944B10"/>
    <w:rsid w:val="00945C24"/>
    <w:rsid w:val="00946A5E"/>
    <w:rsid w:val="00946F0D"/>
    <w:rsid w:val="00946F21"/>
    <w:rsid w:val="00947CCB"/>
    <w:rsid w:val="0095562B"/>
    <w:rsid w:val="00956A45"/>
    <w:rsid w:val="009602F2"/>
    <w:rsid w:val="00971024"/>
    <w:rsid w:val="009715E0"/>
    <w:rsid w:val="0097239D"/>
    <w:rsid w:val="00972B29"/>
    <w:rsid w:val="00975DB2"/>
    <w:rsid w:val="0097638A"/>
    <w:rsid w:val="00983105"/>
    <w:rsid w:val="009834C9"/>
    <w:rsid w:val="009839B9"/>
    <w:rsid w:val="00984A79"/>
    <w:rsid w:val="0098512D"/>
    <w:rsid w:val="00986350"/>
    <w:rsid w:val="009878D6"/>
    <w:rsid w:val="00990694"/>
    <w:rsid w:val="00990CAF"/>
    <w:rsid w:val="00991E78"/>
    <w:rsid w:val="0099239B"/>
    <w:rsid w:val="00994B72"/>
    <w:rsid w:val="00996473"/>
    <w:rsid w:val="009A2586"/>
    <w:rsid w:val="009A2BE3"/>
    <w:rsid w:val="009A3262"/>
    <w:rsid w:val="009A3FD3"/>
    <w:rsid w:val="009A4E77"/>
    <w:rsid w:val="009A7256"/>
    <w:rsid w:val="009B297F"/>
    <w:rsid w:val="009B3B87"/>
    <w:rsid w:val="009B3EAC"/>
    <w:rsid w:val="009B5807"/>
    <w:rsid w:val="009B6E73"/>
    <w:rsid w:val="009B7333"/>
    <w:rsid w:val="009C0537"/>
    <w:rsid w:val="009C787D"/>
    <w:rsid w:val="009C7EED"/>
    <w:rsid w:val="009D06B5"/>
    <w:rsid w:val="009D0923"/>
    <w:rsid w:val="009D25DE"/>
    <w:rsid w:val="009D316A"/>
    <w:rsid w:val="009D5258"/>
    <w:rsid w:val="009D6167"/>
    <w:rsid w:val="009E27CD"/>
    <w:rsid w:val="009E2A1D"/>
    <w:rsid w:val="009E363A"/>
    <w:rsid w:val="009E430E"/>
    <w:rsid w:val="009E562B"/>
    <w:rsid w:val="009E5663"/>
    <w:rsid w:val="009F0E9C"/>
    <w:rsid w:val="009F1523"/>
    <w:rsid w:val="009F1DC7"/>
    <w:rsid w:val="009F2F6E"/>
    <w:rsid w:val="009F4531"/>
    <w:rsid w:val="009F46F6"/>
    <w:rsid w:val="009F4913"/>
    <w:rsid w:val="009F4EDA"/>
    <w:rsid w:val="009F6E57"/>
    <w:rsid w:val="009F7774"/>
    <w:rsid w:val="00A00832"/>
    <w:rsid w:val="00A0193D"/>
    <w:rsid w:val="00A01E97"/>
    <w:rsid w:val="00A04B67"/>
    <w:rsid w:val="00A04D43"/>
    <w:rsid w:val="00A072D4"/>
    <w:rsid w:val="00A07F5C"/>
    <w:rsid w:val="00A11D11"/>
    <w:rsid w:val="00A14496"/>
    <w:rsid w:val="00A14A27"/>
    <w:rsid w:val="00A1555F"/>
    <w:rsid w:val="00A17CE8"/>
    <w:rsid w:val="00A20A65"/>
    <w:rsid w:val="00A20FF9"/>
    <w:rsid w:val="00A22E1A"/>
    <w:rsid w:val="00A2547C"/>
    <w:rsid w:val="00A25EC1"/>
    <w:rsid w:val="00A26911"/>
    <w:rsid w:val="00A274EE"/>
    <w:rsid w:val="00A27E90"/>
    <w:rsid w:val="00A27F94"/>
    <w:rsid w:val="00A32C94"/>
    <w:rsid w:val="00A35A66"/>
    <w:rsid w:val="00A4072B"/>
    <w:rsid w:val="00A40FF1"/>
    <w:rsid w:val="00A41AAE"/>
    <w:rsid w:val="00A42015"/>
    <w:rsid w:val="00A437A7"/>
    <w:rsid w:val="00A450D6"/>
    <w:rsid w:val="00A454EE"/>
    <w:rsid w:val="00A45B9A"/>
    <w:rsid w:val="00A45E79"/>
    <w:rsid w:val="00A465B5"/>
    <w:rsid w:val="00A46B33"/>
    <w:rsid w:val="00A475B4"/>
    <w:rsid w:val="00A47F05"/>
    <w:rsid w:val="00A52730"/>
    <w:rsid w:val="00A548A6"/>
    <w:rsid w:val="00A55A47"/>
    <w:rsid w:val="00A60778"/>
    <w:rsid w:val="00A61802"/>
    <w:rsid w:val="00A620A5"/>
    <w:rsid w:val="00A63DAA"/>
    <w:rsid w:val="00A650C5"/>
    <w:rsid w:val="00A66B31"/>
    <w:rsid w:val="00A66C38"/>
    <w:rsid w:val="00A66E06"/>
    <w:rsid w:val="00A67070"/>
    <w:rsid w:val="00A6767E"/>
    <w:rsid w:val="00A67D57"/>
    <w:rsid w:val="00A71C12"/>
    <w:rsid w:val="00A76C40"/>
    <w:rsid w:val="00A77066"/>
    <w:rsid w:val="00A774D6"/>
    <w:rsid w:val="00A8528D"/>
    <w:rsid w:val="00A87469"/>
    <w:rsid w:val="00A87B7E"/>
    <w:rsid w:val="00A93751"/>
    <w:rsid w:val="00A939C3"/>
    <w:rsid w:val="00A9687A"/>
    <w:rsid w:val="00AA05CB"/>
    <w:rsid w:val="00AA2377"/>
    <w:rsid w:val="00AA418E"/>
    <w:rsid w:val="00AA4AEC"/>
    <w:rsid w:val="00AA6753"/>
    <w:rsid w:val="00AB166F"/>
    <w:rsid w:val="00AB21F1"/>
    <w:rsid w:val="00AB2C35"/>
    <w:rsid w:val="00AB7BBF"/>
    <w:rsid w:val="00AB7F16"/>
    <w:rsid w:val="00AC3C68"/>
    <w:rsid w:val="00AC4047"/>
    <w:rsid w:val="00AC6530"/>
    <w:rsid w:val="00AD00F2"/>
    <w:rsid w:val="00AD176F"/>
    <w:rsid w:val="00AD1E87"/>
    <w:rsid w:val="00AD4800"/>
    <w:rsid w:val="00AD634F"/>
    <w:rsid w:val="00AD664C"/>
    <w:rsid w:val="00AD72D3"/>
    <w:rsid w:val="00AE0732"/>
    <w:rsid w:val="00AE0A44"/>
    <w:rsid w:val="00AE0D21"/>
    <w:rsid w:val="00AE110A"/>
    <w:rsid w:val="00AE1134"/>
    <w:rsid w:val="00AE3054"/>
    <w:rsid w:val="00AE5641"/>
    <w:rsid w:val="00AE6305"/>
    <w:rsid w:val="00AE68C0"/>
    <w:rsid w:val="00AE6FEE"/>
    <w:rsid w:val="00AE7164"/>
    <w:rsid w:val="00AF0184"/>
    <w:rsid w:val="00AF1181"/>
    <w:rsid w:val="00AF3296"/>
    <w:rsid w:val="00AF3A81"/>
    <w:rsid w:val="00AF428D"/>
    <w:rsid w:val="00AF631C"/>
    <w:rsid w:val="00B00B7A"/>
    <w:rsid w:val="00B01F40"/>
    <w:rsid w:val="00B0220F"/>
    <w:rsid w:val="00B03FBD"/>
    <w:rsid w:val="00B045F5"/>
    <w:rsid w:val="00B06CF0"/>
    <w:rsid w:val="00B137C1"/>
    <w:rsid w:val="00B15056"/>
    <w:rsid w:val="00B20313"/>
    <w:rsid w:val="00B205D7"/>
    <w:rsid w:val="00B221E1"/>
    <w:rsid w:val="00B22578"/>
    <w:rsid w:val="00B23247"/>
    <w:rsid w:val="00B2419E"/>
    <w:rsid w:val="00B255B0"/>
    <w:rsid w:val="00B277AB"/>
    <w:rsid w:val="00B339FA"/>
    <w:rsid w:val="00B3656D"/>
    <w:rsid w:val="00B4224D"/>
    <w:rsid w:val="00B43F6B"/>
    <w:rsid w:val="00B4790F"/>
    <w:rsid w:val="00B54F8A"/>
    <w:rsid w:val="00B5510E"/>
    <w:rsid w:val="00B55F5B"/>
    <w:rsid w:val="00B5777A"/>
    <w:rsid w:val="00B603F0"/>
    <w:rsid w:val="00B6254D"/>
    <w:rsid w:val="00B62CFD"/>
    <w:rsid w:val="00B63CA3"/>
    <w:rsid w:val="00B6420E"/>
    <w:rsid w:val="00B66CD2"/>
    <w:rsid w:val="00B6724E"/>
    <w:rsid w:val="00B67AA1"/>
    <w:rsid w:val="00B71B1F"/>
    <w:rsid w:val="00B723AA"/>
    <w:rsid w:val="00B753DF"/>
    <w:rsid w:val="00B75FCD"/>
    <w:rsid w:val="00B763BC"/>
    <w:rsid w:val="00B76436"/>
    <w:rsid w:val="00B83A3E"/>
    <w:rsid w:val="00B8446C"/>
    <w:rsid w:val="00B85305"/>
    <w:rsid w:val="00B85EBC"/>
    <w:rsid w:val="00B8660E"/>
    <w:rsid w:val="00B90119"/>
    <w:rsid w:val="00B91B4B"/>
    <w:rsid w:val="00B9320A"/>
    <w:rsid w:val="00B93332"/>
    <w:rsid w:val="00B961F0"/>
    <w:rsid w:val="00B96E58"/>
    <w:rsid w:val="00B9709F"/>
    <w:rsid w:val="00BA101C"/>
    <w:rsid w:val="00BA176D"/>
    <w:rsid w:val="00BA3828"/>
    <w:rsid w:val="00BA4C7E"/>
    <w:rsid w:val="00BA4D06"/>
    <w:rsid w:val="00BB29F1"/>
    <w:rsid w:val="00BB2A89"/>
    <w:rsid w:val="00BB304F"/>
    <w:rsid w:val="00BB7F9D"/>
    <w:rsid w:val="00BC0248"/>
    <w:rsid w:val="00BC0B9A"/>
    <w:rsid w:val="00BC2087"/>
    <w:rsid w:val="00BC2903"/>
    <w:rsid w:val="00BC3722"/>
    <w:rsid w:val="00BC56F8"/>
    <w:rsid w:val="00BC651C"/>
    <w:rsid w:val="00BC7096"/>
    <w:rsid w:val="00BD1E8F"/>
    <w:rsid w:val="00BD223E"/>
    <w:rsid w:val="00BD29F7"/>
    <w:rsid w:val="00BD553F"/>
    <w:rsid w:val="00BD6392"/>
    <w:rsid w:val="00BD66A2"/>
    <w:rsid w:val="00BE2896"/>
    <w:rsid w:val="00BE3471"/>
    <w:rsid w:val="00BE406D"/>
    <w:rsid w:val="00BE4471"/>
    <w:rsid w:val="00BE500F"/>
    <w:rsid w:val="00BF56F8"/>
    <w:rsid w:val="00BF69BE"/>
    <w:rsid w:val="00BF726D"/>
    <w:rsid w:val="00C00E51"/>
    <w:rsid w:val="00C02D05"/>
    <w:rsid w:val="00C038B3"/>
    <w:rsid w:val="00C063CE"/>
    <w:rsid w:val="00C06A33"/>
    <w:rsid w:val="00C06CD6"/>
    <w:rsid w:val="00C10904"/>
    <w:rsid w:val="00C10AD0"/>
    <w:rsid w:val="00C12D8E"/>
    <w:rsid w:val="00C13A17"/>
    <w:rsid w:val="00C13EED"/>
    <w:rsid w:val="00C16FB1"/>
    <w:rsid w:val="00C17E59"/>
    <w:rsid w:val="00C20CDD"/>
    <w:rsid w:val="00C20F94"/>
    <w:rsid w:val="00C24561"/>
    <w:rsid w:val="00C24B1A"/>
    <w:rsid w:val="00C25C2A"/>
    <w:rsid w:val="00C26814"/>
    <w:rsid w:val="00C27548"/>
    <w:rsid w:val="00C27D6A"/>
    <w:rsid w:val="00C30C62"/>
    <w:rsid w:val="00C35011"/>
    <w:rsid w:val="00C36D55"/>
    <w:rsid w:val="00C40FD5"/>
    <w:rsid w:val="00C42198"/>
    <w:rsid w:val="00C446CF"/>
    <w:rsid w:val="00C44DA7"/>
    <w:rsid w:val="00C451A5"/>
    <w:rsid w:val="00C4591C"/>
    <w:rsid w:val="00C514B8"/>
    <w:rsid w:val="00C51DD9"/>
    <w:rsid w:val="00C5231F"/>
    <w:rsid w:val="00C56A22"/>
    <w:rsid w:val="00C57FD4"/>
    <w:rsid w:val="00C61C72"/>
    <w:rsid w:val="00C62908"/>
    <w:rsid w:val="00C62E37"/>
    <w:rsid w:val="00C636BE"/>
    <w:rsid w:val="00C64E9E"/>
    <w:rsid w:val="00C65475"/>
    <w:rsid w:val="00C67F02"/>
    <w:rsid w:val="00C70691"/>
    <w:rsid w:val="00C7261F"/>
    <w:rsid w:val="00C72EDA"/>
    <w:rsid w:val="00C736E6"/>
    <w:rsid w:val="00C74779"/>
    <w:rsid w:val="00C75AAD"/>
    <w:rsid w:val="00C76EB8"/>
    <w:rsid w:val="00C8040D"/>
    <w:rsid w:val="00C80F96"/>
    <w:rsid w:val="00C80FE2"/>
    <w:rsid w:val="00C86753"/>
    <w:rsid w:val="00C916D7"/>
    <w:rsid w:val="00C91B8D"/>
    <w:rsid w:val="00C93373"/>
    <w:rsid w:val="00C93B1C"/>
    <w:rsid w:val="00C954EE"/>
    <w:rsid w:val="00C95CE0"/>
    <w:rsid w:val="00CA01BA"/>
    <w:rsid w:val="00CA08E3"/>
    <w:rsid w:val="00CA0A10"/>
    <w:rsid w:val="00CA0E4C"/>
    <w:rsid w:val="00CA518C"/>
    <w:rsid w:val="00CA7602"/>
    <w:rsid w:val="00CA7A38"/>
    <w:rsid w:val="00CB03AE"/>
    <w:rsid w:val="00CB2175"/>
    <w:rsid w:val="00CB5D8A"/>
    <w:rsid w:val="00CC11F8"/>
    <w:rsid w:val="00CC12CC"/>
    <w:rsid w:val="00CC1746"/>
    <w:rsid w:val="00CC1AA0"/>
    <w:rsid w:val="00CC1EBA"/>
    <w:rsid w:val="00CC24F4"/>
    <w:rsid w:val="00CC3941"/>
    <w:rsid w:val="00CC3DFB"/>
    <w:rsid w:val="00CC6E0C"/>
    <w:rsid w:val="00CC6FCC"/>
    <w:rsid w:val="00CD0DAE"/>
    <w:rsid w:val="00CD0FBE"/>
    <w:rsid w:val="00CD1DEB"/>
    <w:rsid w:val="00CD2AED"/>
    <w:rsid w:val="00CD7675"/>
    <w:rsid w:val="00CE0922"/>
    <w:rsid w:val="00CE16E2"/>
    <w:rsid w:val="00CE2B1A"/>
    <w:rsid w:val="00CE3156"/>
    <w:rsid w:val="00CE58B8"/>
    <w:rsid w:val="00CF00B8"/>
    <w:rsid w:val="00CF1F28"/>
    <w:rsid w:val="00CF34A7"/>
    <w:rsid w:val="00CF5170"/>
    <w:rsid w:val="00CF6C59"/>
    <w:rsid w:val="00CF79FC"/>
    <w:rsid w:val="00D00905"/>
    <w:rsid w:val="00D0641B"/>
    <w:rsid w:val="00D06512"/>
    <w:rsid w:val="00D06B3F"/>
    <w:rsid w:val="00D10A5E"/>
    <w:rsid w:val="00D1196F"/>
    <w:rsid w:val="00D11ABF"/>
    <w:rsid w:val="00D121C5"/>
    <w:rsid w:val="00D12E86"/>
    <w:rsid w:val="00D1605E"/>
    <w:rsid w:val="00D16A31"/>
    <w:rsid w:val="00D20D43"/>
    <w:rsid w:val="00D2462C"/>
    <w:rsid w:val="00D265E4"/>
    <w:rsid w:val="00D27DF7"/>
    <w:rsid w:val="00D33273"/>
    <w:rsid w:val="00D33502"/>
    <w:rsid w:val="00D33871"/>
    <w:rsid w:val="00D33A9D"/>
    <w:rsid w:val="00D34408"/>
    <w:rsid w:val="00D347CB"/>
    <w:rsid w:val="00D3679A"/>
    <w:rsid w:val="00D368F3"/>
    <w:rsid w:val="00D37DD7"/>
    <w:rsid w:val="00D40E16"/>
    <w:rsid w:val="00D41AA7"/>
    <w:rsid w:val="00D42C3C"/>
    <w:rsid w:val="00D47C74"/>
    <w:rsid w:val="00D500F9"/>
    <w:rsid w:val="00D509CB"/>
    <w:rsid w:val="00D51CEC"/>
    <w:rsid w:val="00D51EAC"/>
    <w:rsid w:val="00D5257C"/>
    <w:rsid w:val="00D5262A"/>
    <w:rsid w:val="00D532FF"/>
    <w:rsid w:val="00D54010"/>
    <w:rsid w:val="00D54185"/>
    <w:rsid w:val="00D54702"/>
    <w:rsid w:val="00D5694B"/>
    <w:rsid w:val="00D5740E"/>
    <w:rsid w:val="00D578E8"/>
    <w:rsid w:val="00D57B19"/>
    <w:rsid w:val="00D618F8"/>
    <w:rsid w:val="00D61B4F"/>
    <w:rsid w:val="00D62533"/>
    <w:rsid w:val="00D663A8"/>
    <w:rsid w:val="00D740EA"/>
    <w:rsid w:val="00D74B20"/>
    <w:rsid w:val="00D76D01"/>
    <w:rsid w:val="00D77119"/>
    <w:rsid w:val="00D8218D"/>
    <w:rsid w:val="00D92349"/>
    <w:rsid w:val="00D95320"/>
    <w:rsid w:val="00D96A7A"/>
    <w:rsid w:val="00D97864"/>
    <w:rsid w:val="00D979AF"/>
    <w:rsid w:val="00D97E11"/>
    <w:rsid w:val="00DA484A"/>
    <w:rsid w:val="00DA55AC"/>
    <w:rsid w:val="00DB2072"/>
    <w:rsid w:val="00DB26A9"/>
    <w:rsid w:val="00DB3628"/>
    <w:rsid w:val="00DB3749"/>
    <w:rsid w:val="00DB3EB8"/>
    <w:rsid w:val="00DB4735"/>
    <w:rsid w:val="00DB4DD7"/>
    <w:rsid w:val="00DB4EEE"/>
    <w:rsid w:val="00DB538E"/>
    <w:rsid w:val="00DB7F3F"/>
    <w:rsid w:val="00DC037D"/>
    <w:rsid w:val="00DC04D1"/>
    <w:rsid w:val="00DC0CD8"/>
    <w:rsid w:val="00DC5B1A"/>
    <w:rsid w:val="00DC5BA9"/>
    <w:rsid w:val="00DC5C14"/>
    <w:rsid w:val="00DC5EBC"/>
    <w:rsid w:val="00DC79B2"/>
    <w:rsid w:val="00DD1678"/>
    <w:rsid w:val="00DD1AEC"/>
    <w:rsid w:val="00DE0A55"/>
    <w:rsid w:val="00DE3D15"/>
    <w:rsid w:val="00DE431A"/>
    <w:rsid w:val="00DE4BF9"/>
    <w:rsid w:val="00DE78EF"/>
    <w:rsid w:val="00DE7C28"/>
    <w:rsid w:val="00DF05FB"/>
    <w:rsid w:val="00DF0CEE"/>
    <w:rsid w:val="00DF16C0"/>
    <w:rsid w:val="00DF25DB"/>
    <w:rsid w:val="00DF3B43"/>
    <w:rsid w:val="00DF3F4E"/>
    <w:rsid w:val="00E01241"/>
    <w:rsid w:val="00E01565"/>
    <w:rsid w:val="00E020D2"/>
    <w:rsid w:val="00E05B80"/>
    <w:rsid w:val="00E05F36"/>
    <w:rsid w:val="00E07856"/>
    <w:rsid w:val="00E1320E"/>
    <w:rsid w:val="00E14F58"/>
    <w:rsid w:val="00E169A0"/>
    <w:rsid w:val="00E1753F"/>
    <w:rsid w:val="00E25C27"/>
    <w:rsid w:val="00E27E29"/>
    <w:rsid w:val="00E30D32"/>
    <w:rsid w:val="00E3671C"/>
    <w:rsid w:val="00E37739"/>
    <w:rsid w:val="00E41012"/>
    <w:rsid w:val="00E44D3D"/>
    <w:rsid w:val="00E4557E"/>
    <w:rsid w:val="00E45DF5"/>
    <w:rsid w:val="00E46C29"/>
    <w:rsid w:val="00E471C5"/>
    <w:rsid w:val="00E53399"/>
    <w:rsid w:val="00E55407"/>
    <w:rsid w:val="00E55D62"/>
    <w:rsid w:val="00E560D7"/>
    <w:rsid w:val="00E56954"/>
    <w:rsid w:val="00E570B5"/>
    <w:rsid w:val="00E60826"/>
    <w:rsid w:val="00E62A24"/>
    <w:rsid w:val="00E64680"/>
    <w:rsid w:val="00E654BA"/>
    <w:rsid w:val="00E838CE"/>
    <w:rsid w:val="00E854BA"/>
    <w:rsid w:val="00E91858"/>
    <w:rsid w:val="00E94775"/>
    <w:rsid w:val="00E94B8F"/>
    <w:rsid w:val="00E97115"/>
    <w:rsid w:val="00E9746D"/>
    <w:rsid w:val="00E97B77"/>
    <w:rsid w:val="00EA0776"/>
    <w:rsid w:val="00EA2D3E"/>
    <w:rsid w:val="00EA40A0"/>
    <w:rsid w:val="00EA4221"/>
    <w:rsid w:val="00EA43EF"/>
    <w:rsid w:val="00EA6340"/>
    <w:rsid w:val="00EA6DBD"/>
    <w:rsid w:val="00EB2C6E"/>
    <w:rsid w:val="00EB452D"/>
    <w:rsid w:val="00EB53CC"/>
    <w:rsid w:val="00EB6190"/>
    <w:rsid w:val="00EB6424"/>
    <w:rsid w:val="00EB7B43"/>
    <w:rsid w:val="00EC1C71"/>
    <w:rsid w:val="00EC3029"/>
    <w:rsid w:val="00EC5D7F"/>
    <w:rsid w:val="00EC6DB6"/>
    <w:rsid w:val="00ED0BC5"/>
    <w:rsid w:val="00ED2208"/>
    <w:rsid w:val="00ED35BD"/>
    <w:rsid w:val="00ED42A1"/>
    <w:rsid w:val="00ED6C33"/>
    <w:rsid w:val="00EE066E"/>
    <w:rsid w:val="00EE3D5C"/>
    <w:rsid w:val="00EE4066"/>
    <w:rsid w:val="00EE43E5"/>
    <w:rsid w:val="00EE46FD"/>
    <w:rsid w:val="00EE6E05"/>
    <w:rsid w:val="00EF189F"/>
    <w:rsid w:val="00EF2975"/>
    <w:rsid w:val="00EF4F8D"/>
    <w:rsid w:val="00EF601D"/>
    <w:rsid w:val="00EF742F"/>
    <w:rsid w:val="00F009F0"/>
    <w:rsid w:val="00F01FEE"/>
    <w:rsid w:val="00F06A8B"/>
    <w:rsid w:val="00F106E9"/>
    <w:rsid w:val="00F10AA3"/>
    <w:rsid w:val="00F1247C"/>
    <w:rsid w:val="00F138BF"/>
    <w:rsid w:val="00F1750A"/>
    <w:rsid w:val="00F175FD"/>
    <w:rsid w:val="00F2211E"/>
    <w:rsid w:val="00F2223F"/>
    <w:rsid w:val="00F25027"/>
    <w:rsid w:val="00F259FA"/>
    <w:rsid w:val="00F267D9"/>
    <w:rsid w:val="00F27C10"/>
    <w:rsid w:val="00F31D46"/>
    <w:rsid w:val="00F3408B"/>
    <w:rsid w:val="00F34F51"/>
    <w:rsid w:val="00F411E4"/>
    <w:rsid w:val="00F43234"/>
    <w:rsid w:val="00F51CA6"/>
    <w:rsid w:val="00F51CCF"/>
    <w:rsid w:val="00F52E2D"/>
    <w:rsid w:val="00F548AB"/>
    <w:rsid w:val="00F551A5"/>
    <w:rsid w:val="00F56013"/>
    <w:rsid w:val="00F56B50"/>
    <w:rsid w:val="00F57741"/>
    <w:rsid w:val="00F61547"/>
    <w:rsid w:val="00F62CF4"/>
    <w:rsid w:val="00F63EA1"/>
    <w:rsid w:val="00F6471F"/>
    <w:rsid w:val="00F6757A"/>
    <w:rsid w:val="00F67978"/>
    <w:rsid w:val="00F7573B"/>
    <w:rsid w:val="00F75DC8"/>
    <w:rsid w:val="00F766ED"/>
    <w:rsid w:val="00F76D6A"/>
    <w:rsid w:val="00F77176"/>
    <w:rsid w:val="00F81E70"/>
    <w:rsid w:val="00F8216D"/>
    <w:rsid w:val="00F84179"/>
    <w:rsid w:val="00F841CE"/>
    <w:rsid w:val="00F8701B"/>
    <w:rsid w:val="00F9091A"/>
    <w:rsid w:val="00F90E7A"/>
    <w:rsid w:val="00F935B4"/>
    <w:rsid w:val="00F938B2"/>
    <w:rsid w:val="00F9753C"/>
    <w:rsid w:val="00FA09B2"/>
    <w:rsid w:val="00FA2326"/>
    <w:rsid w:val="00FA318E"/>
    <w:rsid w:val="00FA343E"/>
    <w:rsid w:val="00FA3A48"/>
    <w:rsid w:val="00FA45B3"/>
    <w:rsid w:val="00FA540C"/>
    <w:rsid w:val="00FA72D3"/>
    <w:rsid w:val="00FB0785"/>
    <w:rsid w:val="00FB08F1"/>
    <w:rsid w:val="00FB1478"/>
    <w:rsid w:val="00FB3202"/>
    <w:rsid w:val="00FB3A03"/>
    <w:rsid w:val="00FB3CA3"/>
    <w:rsid w:val="00FB55E4"/>
    <w:rsid w:val="00FB60AF"/>
    <w:rsid w:val="00FC24B6"/>
    <w:rsid w:val="00FC3383"/>
    <w:rsid w:val="00FC3A45"/>
    <w:rsid w:val="00FC423F"/>
    <w:rsid w:val="00FC48DF"/>
    <w:rsid w:val="00FC4AA6"/>
    <w:rsid w:val="00FC5A1D"/>
    <w:rsid w:val="00FC75A7"/>
    <w:rsid w:val="00FD32DC"/>
    <w:rsid w:val="00FD4CB5"/>
    <w:rsid w:val="00FD60AB"/>
    <w:rsid w:val="00FD76D9"/>
    <w:rsid w:val="00FE2EE9"/>
    <w:rsid w:val="00FE37E8"/>
    <w:rsid w:val="00FE7C94"/>
    <w:rsid w:val="00FF06EE"/>
    <w:rsid w:val="00FF3ECB"/>
    <w:rsid w:val="00FF48D7"/>
    <w:rsid w:val="00FF506A"/>
    <w:rsid w:val="00FF52FF"/>
    <w:rsid w:val="00FF57CD"/>
    <w:rsid w:val="00FF5EBA"/>
    <w:rsid w:val="00FF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5EF8E"/>
  <w15:docId w15:val="{98A79FF8-4CBC-443B-A009-4509C368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A65E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62E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A47F05"/>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pPr>
    <w:rPr>
      <w:b/>
      <w:sz w:val="22"/>
      <w:szCs w:val="20"/>
    </w:rPr>
  </w:style>
  <w:style w:type="paragraph" w:styleId="Heading3">
    <w:name w:val="heading 3"/>
    <w:basedOn w:val="Normal"/>
    <w:next w:val="Normal"/>
    <w:link w:val="Heading3Char"/>
    <w:qFormat/>
    <w:rsid w:val="00A47F05"/>
    <w:pPr>
      <w:keepNext/>
      <w:outlineLvl w:val="2"/>
    </w:pPr>
    <w:rPr>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47F05"/>
    <w:rPr>
      <w:rFonts w:ascii="Times New Roman" w:eastAsia="Times New Roman" w:hAnsi="Times New Roman" w:cs="Times New Roman"/>
      <w:b/>
      <w:szCs w:val="20"/>
    </w:rPr>
  </w:style>
  <w:style w:type="character" w:customStyle="1" w:styleId="Heading3Char">
    <w:name w:val="Heading 3 Char"/>
    <w:basedOn w:val="DefaultParagraphFont"/>
    <w:link w:val="Heading3"/>
    <w:rsid w:val="00A47F05"/>
    <w:rPr>
      <w:rFonts w:ascii="Times New Roman" w:eastAsia="Times New Roman" w:hAnsi="Times New Roman" w:cs="Times New Roman"/>
      <w:i/>
      <w:szCs w:val="20"/>
    </w:rPr>
  </w:style>
  <w:style w:type="paragraph" w:customStyle="1" w:styleId="Style0">
    <w:name w:val="Style0"/>
    <w:rsid w:val="00A47F05"/>
    <w:pPr>
      <w:autoSpaceDE w:val="0"/>
      <w:autoSpaceDN w:val="0"/>
      <w:adjustRightInd w:val="0"/>
      <w:spacing w:after="0" w:line="240" w:lineRule="auto"/>
    </w:pPr>
    <w:rPr>
      <w:rFonts w:ascii="Arial" w:eastAsia="Times New Roman" w:hAnsi="Arial" w:cs="Times New Roman"/>
      <w:sz w:val="20"/>
      <w:szCs w:val="24"/>
    </w:rPr>
  </w:style>
  <w:style w:type="character" w:styleId="Hyperlink">
    <w:name w:val="Hyperlink"/>
    <w:basedOn w:val="DefaultParagraphFont"/>
    <w:uiPriority w:val="99"/>
    <w:rsid w:val="00A47F05"/>
    <w:rPr>
      <w:color w:val="0000FF"/>
      <w:u w:val="single"/>
    </w:rPr>
  </w:style>
  <w:style w:type="paragraph" w:styleId="BodyText">
    <w:name w:val="Body Text"/>
    <w:aliases w:val="bt"/>
    <w:basedOn w:val="Normal"/>
    <w:link w:val="BodyTextChar"/>
    <w:rsid w:val="00A47F05"/>
    <w:pPr>
      <w:widowControl w:val="0"/>
      <w:jc w:val="both"/>
    </w:pPr>
    <w:rPr>
      <w:snapToGrid w:val="0"/>
      <w:szCs w:val="20"/>
    </w:rPr>
  </w:style>
  <w:style w:type="character" w:customStyle="1" w:styleId="BodyTextChar">
    <w:name w:val="Body Text Char"/>
    <w:aliases w:val="bt Char"/>
    <w:basedOn w:val="DefaultParagraphFont"/>
    <w:link w:val="BodyText"/>
    <w:rsid w:val="00A47F05"/>
    <w:rPr>
      <w:rFonts w:ascii="Times New Roman" w:eastAsia="Times New Roman" w:hAnsi="Times New Roman" w:cs="Times New Roman"/>
      <w:snapToGrid w:val="0"/>
      <w:sz w:val="24"/>
      <w:szCs w:val="20"/>
    </w:rPr>
  </w:style>
  <w:style w:type="paragraph" w:styleId="BodyText2">
    <w:name w:val="Body Text 2"/>
    <w:basedOn w:val="Normal"/>
    <w:link w:val="BodyText2Char"/>
    <w:rsid w:val="00A47F05"/>
    <w:pPr>
      <w:tabs>
        <w:tab w:val="left" w:pos="-1440"/>
      </w:tabs>
      <w:ind w:right="720"/>
    </w:pPr>
  </w:style>
  <w:style w:type="character" w:customStyle="1" w:styleId="BodyText2Char">
    <w:name w:val="Body Text 2 Char"/>
    <w:basedOn w:val="DefaultParagraphFont"/>
    <w:link w:val="BodyText2"/>
    <w:rsid w:val="00A47F05"/>
    <w:rPr>
      <w:rFonts w:ascii="Times New Roman" w:eastAsia="Times New Roman" w:hAnsi="Times New Roman" w:cs="Times New Roman"/>
      <w:sz w:val="24"/>
      <w:szCs w:val="24"/>
    </w:rPr>
  </w:style>
  <w:style w:type="paragraph" w:styleId="BlockText">
    <w:name w:val="Block Text"/>
    <w:basedOn w:val="Normal"/>
    <w:rsid w:val="00A47F05"/>
    <w:pPr>
      <w:tabs>
        <w:tab w:val="left" w:pos="-1440"/>
      </w:tabs>
      <w:ind w:left="720" w:right="720" w:hanging="720"/>
    </w:pPr>
  </w:style>
  <w:style w:type="paragraph" w:styleId="BodyTextIndent">
    <w:name w:val="Body Text Indent"/>
    <w:basedOn w:val="Normal"/>
    <w:link w:val="BodyTextIndentChar"/>
    <w:rsid w:val="00A47F05"/>
    <w:pPr>
      <w:tabs>
        <w:tab w:val="left" w:pos="360"/>
        <w:tab w:val="left" w:pos="720"/>
      </w:tabs>
      <w:ind w:left="720"/>
    </w:pPr>
    <w:rPr>
      <w:color w:val="000000"/>
    </w:rPr>
  </w:style>
  <w:style w:type="character" w:customStyle="1" w:styleId="BodyTextIndentChar">
    <w:name w:val="Body Text Indent Char"/>
    <w:basedOn w:val="DefaultParagraphFont"/>
    <w:link w:val="BodyTextIndent"/>
    <w:rsid w:val="00A47F05"/>
    <w:rPr>
      <w:rFonts w:ascii="Times New Roman" w:eastAsia="Times New Roman" w:hAnsi="Times New Roman" w:cs="Times New Roman"/>
      <w:color w:val="000000"/>
      <w:sz w:val="24"/>
      <w:szCs w:val="24"/>
    </w:rPr>
  </w:style>
  <w:style w:type="paragraph" w:customStyle="1" w:styleId="ClauseText9">
    <w:name w:val="Clause Text 9"/>
    <w:next w:val="Normal"/>
    <w:rsid w:val="00A47F0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rsid w:val="00A47F05"/>
    <w:rPr>
      <w:sz w:val="16"/>
      <w:szCs w:val="16"/>
    </w:rPr>
  </w:style>
  <w:style w:type="paragraph" w:styleId="CommentText">
    <w:name w:val="annotation text"/>
    <w:basedOn w:val="Normal"/>
    <w:link w:val="CommentTextChar"/>
    <w:uiPriority w:val="99"/>
    <w:rsid w:val="00A47F05"/>
    <w:rPr>
      <w:sz w:val="20"/>
      <w:szCs w:val="20"/>
    </w:rPr>
  </w:style>
  <w:style w:type="character" w:customStyle="1" w:styleId="CommentTextChar">
    <w:name w:val="Comment Text Char"/>
    <w:basedOn w:val="DefaultParagraphFont"/>
    <w:link w:val="CommentText"/>
    <w:uiPriority w:val="99"/>
    <w:rsid w:val="00A47F0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47F05"/>
    <w:rPr>
      <w:rFonts w:ascii="Tahoma" w:hAnsi="Tahoma" w:cs="Tahoma"/>
      <w:sz w:val="16"/>
      <w:szCs w:val="16"/>
    </w:rPr>
  </w:style>
  <w:style w:type="character" w:customStyle="1" w:styleId="BalloonTextChar">
    <w:name w:val="Balloon Text Char"/>
    <w:basedOn w:val="DefaultParagraphFont"/>
    <w:link w:val="BalloonText"/>
    <w:uiPriority w:val="99"/>
    <w:semiHidden/>
    <w:rsid w:val="00A47F05"/>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46B94"/>
    <w:rPr>
      <w:b/>
      <w:bCs/>
    </w:rPr>
  </w:style>
  <w:style w:type="character" w:customStyle="1" w:styleId="CommentSubjectChar">
    <w:name w:val="Comment Subject Char"/>
    <w:basedOn w:val="CommentTextChar"/>
    <w:link w:val="CommentSubject"/>
    <w:uiPriority w:val="99"/>
    <w:semiHidden/>
    <w:rsid w:val="00146B94"/>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262E0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62E04"/>
    <w:pPr>
      <w:spacing w:line="276" w:lineRule="auto"/>
      <w:outlineLvl w:val="9"/>
    </w:pPr>
  </w:style>
  <w:style w:type="paragraph" w:styleId="TOC3">
    <w:name w:val="toc 3"/>
    <w:basedOn w:val="Normal"/>
    <w:next w:val="Normal"/>
    <w:autoRedefine/>
    <w:uiPriority w:val="39"/>
    <w:unhideWhenUsed/>
    <w:qFormat/>
    <w:rsid w:val="00DF16C0"/>
    <w:pPr>
      <w:tabs>
        <w:tab w:val="right" w:leader="dot" w:pos="9350"/>
      </w:tabs>
      <w:spacing w:after="100"/>
      <w:ind w:left="240"/>
    </w:pPr>
  </w:style>
  <w:style w:type="paragraph" w:styleId="TOC2">
    <w:name w:val="toc 2"/>
    <w:basedOn w:val="Normal"/>
    <w:next w:val="Normal"/>
    <w:autoRedefine/>
    <w:uiPriority w:val="39"/>
    <w:unhideWhenUsed/>
    <w:qFormat/>
    <w:rsid w:val="00262E04"/>
    <w:pPr>
      <w:spacing w:after="100"/>
      <w:ind w:left="240"/>
    </w:pPr>
  </w:style>
  <w:style w:type="paragraph" w:styleId="TOC1">
    <w:name w:val="toc 1"/>
    <w:basedOn w:val="Normal"/>
    <w:next w:val="Normal"/>
    <w:autoRedefine/>
    <w:uiPriority w:val="39"/>
    <w:unhideWhenUsed/>
    <w:qFormat/>
    <w:rsid w:val="008B4DF1"/>
    <w:pPr>
      <w:spacing w:after="100" w:line="276" w:lineRule="auto"/>
    </w:pPr>
    <w:rPr>
      <w:rFonts w:asciiTheme="minorHAnsi" w:eastAsiaTheme="minorEastAsia" w:hAnsiTheme="minorHAnsi" w:cstheme="minorBidi"/>
      <w:sz w:val="22"/>
      <w:szCs w:val="2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9A3262"/>
    <w:pPr>
      <w:ind w:left="720"/>
      <w:contextualSpacing/>
    </w:pPr>
  </w:style>
  <w:style w:type="paragraph" w:styleId="HTMLPreformatted">
    <w:name w:val="HTML Preformatted"/>
    <w:basedOn w:val="Normal"/>
    <w:link w:val="HTMLPreformattedChar"/>
    <w:uiPriority w:val="99"/>
    <w:unhideWhenUsed/>
    <w:rsid w:val="00D06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06B3F"/>
    <w:rPr>
      <w:rFonts w:ascii="Courier New" w:eastAsia="Times New Roman" w:hAnsi="Courier New" w:cs="Courier New"/>
      <w:sz w:val="20"/>
      <w:szCs w:val="20"/>
    </w:rPr>
  </w:style>
  <w:style w:type="paragraph" w:styleId="NormalWeb">
    <w:name w:val="Normal (Web)"/>
    <w:basedOn w:val="Normal"/>
    <w:uiPriority w:val="99"/>
    <w:semiHidden/>
    <w:unhideWhenUsed/>
    <w:rsid w:val="00573E14"/>
    <w:pPr>
      <w:spacing w:before="100" w:beforeAutospacing="1" w:after="100" w:afterAutospacing="1"/>
    </w:pPr>
  </w:style>
  <w:style w:type="character" w:styleId="HTMLAcronym">
    <w:name w:val="HTML Acronym"/>
    <w:basedOn w:val="DefaultParagraphFont"/>
    <w:uiPriority w:val="99"/>
    <w:semiHidden/>
    <w:unhideWhenUsed/>
    <w:rsid w:val="00573E14"/>
  </w:style>
  <w:style w:type="character" w:styleId="Emphasis">
    <w:name w:val="Emphasis"/>
    <w:basedOn w:val="DefaultParagraphFont"/>
    <w:uiPriority w:val="20"/>
    <w:qFormat/>
    <w:rsid w:val="00007E24"/>
    <w:rPr>
      <w:i/>
      <w:iCs/>
    </w:rPr>
  </w:style>
  <w:style w:type="paragraph" w:customStyle="1" w:styleId="style1">
    <w:name w:val="style1"/>
    <w:basedOn w:val="Normal"/>
    <w:rsid w:val="001B5B02"/>
    <w:pPr>
      <w:spacing w:before="100" w:beforeAutospacing="1" w:after="100" w:afterAutospacing="1"/>
    </w:pPr>
    <w:rPr>
      <w:rFonts w:ascii="Arial" w:hAnsi="Arial" w:cs="Arial"/>
      <w:sz w:val="21"/>
      <w:szCs w:val="21"/>
    </w:rPr>
  </w:style>
  <w:style w:type="character" w:styleId="Strong">
    <w:name w:val="Strong"/>
    <w:basedOn w:val="DefaultParagraphFont"/>
    <w:uiPriority w:val="22"/>
    <w:qFormat/>
    <w:rsid w:val="005E2D64"/>
    <w:rPr>
      <w:b/>
      <w:bCs/>
    </w:rPr>
  </w:style>
  <w:style w:type="paragraph" w:styleId="NoSpacing">
    <w:name w:val="No Spacing"/>
    <w:uiPriority w:val="1"/>
    <w:qFormat/>
    <w:rsid w:val="000D4FF6"/>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51DD9"/>
    <w:pPr>
      <w:tabs>
        <w:tab w:val="center" w:pos="4680"/>
        <w:tab w:val="right" w:pos="9360"/>
      </w:tabs>
    </w:pPr>
  </w:style>
  <w:style w:type="character" w:customStyle="1" w:styleId="HeaderChar">
    <w:name w:val="Header Char"/>
    <w:basedOn w:val="DefaultParagraphFont"/>
    <w:link w:val="Header"/>
    <w:uiPriority w:val="99"/>
    <w:rsid w:val="00C51DD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51DD9"/>
    <w:pPr>
      <w:tabs>
        <w:tab w:val="center" w:pos="4680"/>
        <w:tab w:val="right" w:pos="9360"/>
      </w:tabs>
    </w:pPr>
  </w:style>
  <w:style w:type="character" w:customStyle="1" w:styleId="FooterChar">
    <w:name w:val="Footer Char"/>
    <w:basedOn w:val="DefaultParagraphFont"/>
    <w:link w:val="Footer"/>
    <w:uiPriority w:val="99"/>
    <w:rsid w:val="00C51DD9"/>
    <w:rPr>
      <w:rFonts w:ascii="Times New Roman" w:eastAsia="Times New Roman" w:hAnsi="Times New Roman" w:cs="Times New Roman"/>
      <w:sz w:val="24"/>
      <w:szCs w:val="24"/>
    </w:rPr>
  </w:style>
  <w:style w:type="character" w:customStyle="1" w:styleId="itxtrst">
    <w:name w:val="itxtrst"/>
    <w:basedOn w:val="DefaultParagraphFont"/>
    <w:rsid w:val="00996473"/>
  </w:style>
  <w:style w:type="character" w:styleId="FollowedHyperlink">
    <w:name w:val="FollowedHyperlink"/>
    <w:basedOn w:val="DefaultParagraphFont"/>
    <w:uiPriority w:val="99"/>
    <w:semiHidden/>
    <w:unhideWhenUsed/>
    <w:rsid w:val="007E3F59"/>
    <w:rPr>
      <w:color w:val="800080" w:themeColor="followedHyperlink"/>
      <w:u w:val="single"/>
    </w:rPr>
  </w:style>
  <w:style w:type="table" w:styleId="TableGrid">
    <w:name w:val="Table Grid"/>
    <w:basedOn w:val="TableNormal"/>
    <w:uiPriority w:val="59"/>
    <w:rsid w:val="00FB3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72D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Index1">
    <w:name w:val="index 1"/>
    <w:basedOn w:val="Normal"/>
    <w:next w:val="Normal"/>
    <w:autoRedefine/>
    <w:uiPriority w:val="99"/>
    <w:unhideWhenUsed/>
    <w:rsid w:val="00142A0A"/>
    <w:pPr>
      <w:spacing w:after="200" w:line="276" w:lineRule="auto"/>
      <w:ind w:left="220" w:hanging="220"/>
    </w:pPr>
    <w:rPr>
      <w:rFonts w:ascii="Calibri" w:hAnsi="Calibri"/>
      <w:sz w:val="22"/>
      <w:szCs w:val="22"/>
    </w:rPr>
  </w:style>
  <w:style w:type="paragraph" w:styleId="FootnoteText">
    <w:name w:val="footnote text"/>
    <w:basedOn w:val="Normal"/>
    <w:link w:val="FootnoteTextChar"/>
    <w:uiPriority w:val="99"/>
    <w:semiHidden/>
    <w:unhideWhenUsed/>
    <w:rsid w:val="006D453C"/>
    <w:pPr>
      <w:spacing w:after="200" w:line="276" w:lineRule="auto"/>
    </w:pPr>
    <w:rPr>
      <w:rFonts w:ascii="Calibri" w:hAnsi="Calibri"/>
      <w:sz w:val="20"/>
      <w:szCs w:val="20"/>
    </w:rPr>
  </w:style>
  <w:style w:type="character" w:customStyle="1" w:styleId="FootnoteTextChar">
    <w:name w:val="Footnote Text Char"/>
    <w:basedOn w:val="DefaultParagraphFont"/>
    <w:link w:val="FootnoteText"/>
    <w:uiPriority w:val="99"/>
    <w:semiHidden/>
    <w:rsid w:val="006D453C"/>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8E6F6B"/>
    <w:rPr>
      <w:vertAlign w:val="superscript"/>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locked/>
    <w:rsid w:val="00185E28"/>
    <w:rPr>
      <w:rFonts w:ascii="Times New Roman" w:eastAsia="Times New Roman" w:hAnsi="Times New Roman" w:cs="Times New Roman"/>
      <w:sz w:val="24"/>
      <w:szCs w:val="24"/>
    </w:rPr>
  </w:style>
  <w:style w:type="character" w:customStyle="1" w:styleId="FontStyle37">
    <w:name w:val="Font Style37"/>
    <w:basedOn w:val="DefaultParagraphFont"/>
    <w:uiPriority w:val="99"/>
    <w:rsid w:val="00185E28"/>
    <w:rPr>
      <w:rFonts w:ascii="Book Antiqua" w:hAnsi="Book Antiqua" w:hint="default"/>
      <w:color w:val="000000"/>
    </w:rPr>
  </w:style>
  <w:style w:type="paragraph" w:styleId="BodyTextIndent3">
    <w:name w:val="Body Text Indent 3"/>
    <w:basedOn w:val="Normal"/>
    <w:link w:val="BodyTextIndent3Char"/>
    <w:uiPriority w:val="99"/>
    <w:unhideWhenUsed/>
    <w:rsid w:val="00C75AAD"/>
    <w:pPr>
      <w:spacing w:after="120"/>
      <w:ind w:left="360"/>
    </w:pPr>
    <w:rPr>
      <w:sz w:val="16"/>
      <w:szCs w:val="16"/>
    </w:rPr>
  </w:style>
  <w:style w:type="character" w:customStyle="1" w:styleId="BodyTextIndent3Char">
    <w:name w:val="Body Text Indent 3 Char"/>
    <w:basedOn w:val="DefaultParagraphFont"/>
    <w:link w:val="BodyTextIndent3"/>
    <w:uiPriority w:val="99"/>
    <w:rsid w:val="00C75AAD"/>
    <w:rPr>
      <w:rFonts w:ascii="Times New Roman" w:eastAsia="Times New Roman" w:hAnsi="Times New Roman" w:cs="Times New Roman"/>
      <w:sz w:val="16"/>
      <w:szCs w:val="16"/>
    </w:rPr>
  </w:style>
  <w:style w:type="paragraph" w:customStyle="1" w:styleId="1AutoList1">
    <w:name w:val="1AutoList1"/>
    <w:rsid w:val="00C75AAD"/>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0"/>
      <w:szCs w:val="24"/>
    </w:rPr>
  </w:style>
  <w:style w:type="paragraph" w:customStyle="1" w:styleId="pbody">
    <w:name w:val="pbody"/>
    <w:basedOn w:val="Normal"/>
    <w:rsid w:val="0054237C"/>
    <w:pPr>
      <w:spacing w:line="288" w:lineRule="auto"/>
      <w:ind w:firstLine="240"/>
    </w:pPr>
    <w:rPr>
      <w:rFonts w:ascii="Arial" w:hAnsi="Arial" w:cs="Arial"/>
      <w:color w:val="000000"/>
      <w:sz w:val="20"/>
      <w:szCs w:val="20"/>
    </w:rPr>
  </w:style>
  <w:style w:type="paragraph" w:customStyle="1" w:styleId="pindented1">
    <w:name w:val="pindented1"/>
    <w:basedOn w:val="Normal"/>
    <w:rsid w:val="0054237C"/>
    <w:pPr>
      <w:spacing w:line="288" w:lineRule="auto"/>
      <w:ind w:firstLine="480"/>
    </w:pPr>
    <w:rPr>
      <w:rFonts w:ascii="Arial" w:hAnsi="Arial" w:cs="Arial"/>
      <w:color w:val="000000"/>
      <w:sz w:val="20"/>
      <w:szCs w:val="20"/>
    </w:rPr>
  </w:style>
  <w:style w:type="paragraph" w:styleId="BodyText3">
    <w:name w:val="Body Text 3"/>
    <w:basedOn w:val="Normal"/>
    <w:link w:val="BodyText3Char"/>
    <w:uiPriority w:val="99"/>
    <w:semiHidden/>
    <w:unhideWhenUsed/>
    <w:rsid w:val="00092009"/>
    <w:pPr>
      <w:spacing w:after="120"/>
    </w:pPr>
    <w:rPr>
      <w:sz w:val="16"/>
      <w:szCs w:val="16"/>
    </w:rPr>
  </w:style>
  <w:style w:type="character" w:customStyle="1" w:styleId="BodyText3Char">
    <w:name w:val="Body Text 3 Char"/>
    <w:basedOn w:val="DefaultParagraphFont"/>
    <w:link w:val="BodyText3"/>
    <w:uiPriority w:val="99"/>
    <w:semiHidden/>
    <w:rsid w:val="00092009"/>
    <w:rPr>
      <w:rFonts w:ascii="Times New Roman" w:eastAsia="Times New Roman" w:hAnsi="Times New Roman" w:cs="Times New Roman"/>
      <w:sz w:val="16"/>
      <w:szCs w:val="16"/>
    </w:rPr>
  </w:style>
  <w:style w:type="paragraph" w:styleId="Revision">
    <w:name w:val="Revision"/>
    <w:hidden/>
    <w:uiPriority w:val="99"/>
    <w:semiHidden/>
    <w:rsid w:val="00AD176F"/>
    <w:pPr>
      <w:spacing w:after="0" w:line="240" w:lineRule="auto"/>
    </w:pPr>
    <w:rPr>
      <w:rFonts w:ascii="Times New Roman" w:eastAsia="Times New Roman" w:hAnsi="Times New Roman" w:cs="Times New Roman"/>
      <w:sz w:val="24"/>
      <w:szCs w:val="24"/>
    </w:rPr>
  </w:style>
  <w:style w:type="character" w:customStyle="1" w:styleId="Mention1">
    <w:name w:val="Mention1"/>
    <w:basedOn w:val="DefaultParagraphFont"/>
    <w:uiPriority w:val="99"/>
    <w:semiHidden/>
    <w:unhideWhenUsed/>
    <w:rsid w:val="00313885"/>
    <w:rPr>
      <w:color w:val="2B579A"/>
      <w:shd w:val="clear" w:color="auto" w:fill="E6E6E6"/>
    </w:rPr>
  </w:style>
  <w:style w:type="character" w:styleId="PlaceholderText">
    <w:name w:val="Placeholder Text"/>
    <w:basedOn w:val="DefaultParagraphFont"/>
    <w:uiPriority w:val="99"/>
    <w:semiHidden/>
    <w:rsid w:val="007F4EDD"/>
    <w:rPr>
      <w:color w:val="808080"/>
    </w:rPr>
  </w:style>
  <w:style w:type="paragraph" w:styleId="Subtitle">
    <w:name w:val="Subtitle"/>
    <w:basedOn w:val="Normal"/>
    <w:next w:val="Normal"/>
    <w:link w:val="SubtitleChar"/>
    <w:uiPriority w:val="11"/>
    <w:qFormat/>
    <w:rsid w:val="002433F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433F7"/>
    <w:rPr>
      <w:rFonts w:eastAsiaTheme="minorEastAsia"/>
      <w:color w:val="5A5A5A" w:themeColor="text1" w:themeTint="A5"/>
      <w:spacing w:val="15"/>
    </w:rPr>
  </w:style>
  <w:style w:type="character" w:styleId="Mention">
    <w:name w:val="Mention"/>
    <w:basedOn w:val="DefaultParagraphFont"/>
    <w:uiPriority w:val="99"/>
    <w:semiHidden/>
    <w:unhideWhenUsed/>
    <w:rsid w:val="0020747D"/>
    <w:rPr>
      <w:color w:val="2B579A"/>
      <w:shd w:val="clear" w:color="auto" w:fill="E6E6E6"/>
    </w:rPr>
  </w:style>
  <w:style w:type="character" w:customStyle="1" w:styleId="st1">
    <w:name w:val="st1"/>
    <w:basedOn w:val="DefaultParagraphFont"/>
    <w:rsid w:val="000B4985"/>
  </w:style>
  <w:style w:type="character" w:customStyle="1" w:styleId="UnresolvedMention">
    <w:name w:val="Unresolved Mention"/>
    <w:basedOn w:val="DefaultParagraphFont"/>
    <w:uiPriority w:val="99"/>
    <w:semiHidden/>
    <w:unhideWhenUsed/>
    <w:rsid w:val="00B9709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2187">
      <w:bodyDiv w:val="1"/>
      <w:marLeft w:val="0"/>
      <w:marRight w:val="0"/>
      <w:marTop w:val="0"/>
      <w:marBottom w:val="0"/>
      <w:divBdr>
        <w:top w:val="none" w:sz="0" w:space="0" w:color="auto"/>
        <w:left w:val="none" w:sz="0" w:space="0" w:color="auto"/>
        <w:bottom w:val="none" w:sz="0" w:space="0" w:color="auto"/>
        <w:right w:val="none" w:sz="0" w:space="0" w:color="auto"/>
      </w:divBdr>
    </w:div>
    <w:div w:id="55903666">
      <w:bodyDiv w:val="1"/>
      <w:marLeft w:val="0"/>
      <w:marRight w:val="0"/>
      <w:marTop w:val="0"/>
      <w:marBottom w:val="0"/>
      <w:divBdr>
        <w:top w:val="none" w:sz="0" w:space="0" w:color="auto"/>
        <w:left w:val="none" w:sz="0" w:space="0" w:color="auto"/>
        <w:bottom w:val="none" w:sz="0" w:space="0" w:color="auto"/>
        <w:right w:val="none" w:sz="0" w:space="0" w:color="auto"/>
      </w:divBdr>
    </w:div>
    <w:div w:id="68698911">
      <w:bodyDiv w:val="1"/>
      <w:marLeft w:val="0"/>
      <w:marRight w:val="0"/>
      <w:marTop w:val="0"/>
      <w:marBottom w:val="0"/>
      <w:divBdr>
        <w:top w:val="none" w:sz="0" w:space="0" w:color="auto"/>
        <w:left w:val="none" w:sz="0" w:space="0" w:color="auto"/>
        <w:bottom w:val="none" w:sz="0" w:space="0" w:color="auto"/>
        <w:right w:val="none" w:sz="0" w:space="0" w:color="auto"/>
      </w:divBdr>
    </w:div>
    <w:div w:id="78413040">
      <w:bodyDiv w:val="1"/>
      <w:marLeft w:val="0"/>
      <w:marRight w:val="0"/>
      <w:marTop w:val="0"/>
      <w:marBottom w:val="0"/>
      <w:divBdr>
        <w:top w:val="none" w:sz="0" w:space="0" w:color="auto"/>
        <w:left w:val="none" w:sz="0" w:space="0" w:color="auto"/>
        <w:bottom w:val="none" w:sz="0" w:space="0" w:color="auto"/>
        <w:right w:val="none" w:sz="0" w:space="0" w:color="auto"/>
      </w:divBdr>
    </w:div>
    <w:div w:id="143471150">
      <w:bodyDiv w:val="1"/>
      <w:marLeft w:val="0"/>
      <w:marRight w:val="0"/>
      <w:marTop w:val="0"/>
      <w:marBottom w:val="0"/>
      <w:divBdr>
        <w:top w:val="none" w:sz="0" w:space="0" w:color="auto"/>
        <w:left w:val="none" w:sz="0" w:space="0" w:color="auto"/>
        <w:bottom w:val="none" w:sz="0" w:space="0" w:color="auto"/>
        <w:right w:val="none" w:sz="0" w:space="0" w:color="auto"/>
      </w:divBdr>
    </w:div>
    <w:div w:id="172231642">
      <w:bodyDiv w:val="1"/>
      <w:marLeft w:val="0"/>
      <w:marRight w:val="0"/>
      <w:marTop w:val="0"/>
      <w:marBottom w:val="0"/>
      <w:divBdr>
        <w:top w:val="none" w:sz="0" w:space="0" w:color="auto"/>
        <w:left w:val="none" w:sz="0" w:space="0" w:color="auto"/>
        <w:bottom w:val="none" w:sz="0" w:space="0" w:color="auto"/>
        <w:right w:val="none" w:sz="0" w:space="0" w:color="auto"/>
      </w:divBdr>
      <w:divsChild>
        <w:div w:id="844711297">
          <w:marLeft w:val="0"/>
          <w:marRight w:val="0"/>
          <w:marTop w:val="0"/>
          <w:marBottom w:val="0"/>
          <w:divBdr>
            <w:top w:val="none" w:sz="0" w:space="0" w:color="auto"/>
            <w:left w:val="none" w:sz="0" w:space="0" w:color="auto"/>
            <w:bottom w:val="none" w:sz="0" w:space="0" w:color="auto"/>
            <w:right w:val="none" w:sz="0" w:space="0" w:color="auto"/>
          </w:divBdr>
        </w:div>
      </w:divsChild>
    </w:div>
    <w:div w:id="193932831">
      <w:bodyDiv w:val="1"/>
      <w:marLeft w:val="0"/>
      <w:marRight w:val="0"/>
      <w:marTop w:val="0"/>
      <w:marBottom w:val="0"/>
      <w:divBdr>
        <w:top w:val="none" w:sz="0" w:space="0" w:color="auto"/>
        <w:left w:val="none" w:sz="0" w:space="0" w:color="auto"/>
        <w:bottom w:val="none" w:sz="0" w:space="0" w:color="auto"/>
        <w:right w:val="none" w:sz="0" w:space="0" w:color="auto"/>
      </w:divBdr>
      <w:divsChild>
        <w:div w:id="796609925">
          <w:marLeft w:val="0"/>
          <w:marRight w:val="0"/>
          <w:marTop w:val="0"/>
          <w:marBottom w:val="0"/>
          <w:divBdr>
            <w:top w:val="none" w:sz="0" w:space="0" w:color="auto"/>
            <w:left w:val="none" w:sz="0" w:space="0" w:color="auto"/>
            <w:bottom w:val="none" w:sz="0" w:space="0" w:color="auto"/>
            <w:right w:val="none" w:sz="0" w:space="0" w:color="auto"/>
          </w:divBdr>
          <w:divsChild>
            <w:div w:id="792675901">
              <w:marLeft w:val="0"/>
              <w:marRight w:val="0"/>
              <w:marTop w:val="0"/>
              <w:marBottom w:val="0"/>
              <w:divBdr>
                <w:top w:val="none" w:sz="0" w:space="0" w:color="auto"/>
                <w:left w:val="none" w:sz="0" w:space="0" w:color="auto"/>
                <w:bottom w:val="none" w:sz="0" w:space="0" w:color="auto"/>
                <w:right w:val="none" w:sz="0" w:space="0" w:color="auto"/>
              </w:divBdr>
              <w:divsChild>
                <w:div w:id="3603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95538">
      <w:bodyDiv w:val="1"/>
      <w:marLeft w:val="0"/>
      <w:marRight w:val="0"/>
      <w:marTop w:val="0"/>
      <w:marBottom w:val="0"/>
      <w:divBdr>
        <w:top w:val="none" w:sz="0" w:space="0" w:color="auto"/>
        <w:left w:val="none" w:sz="0" w:space="0" w:color="auto"/>
        <w:bottom w:val="none" w:sz="0" w:space="0" w:color="auto"/>
        <w:right w:val="none" w:sz="0" w:space="0" w:color="auto"/>
      </w:divBdr>
    </w:div>
    <w:div w:id="287594526">
      <w:bodyDiv w:val="1"/>
      <w:marLeft w:val="0"/>
      <w:marRight w:val="0"/>
      <w:marTop w:val="0"/>
      <w:marBottom w:val="0"/>
      <w:divBdr>
        <w:top w:val="none" w:sz="0" w:space="0" w:color="auto"/>
        <w:left w:val="none" w:sz="0" w:space="0" w:color="auto"/>
        <w:bottom w:val="none" w:sz="0" w:space="0" w:color="auto"/>
        <w:right w:val="none" w:sz="0" w:space="0" w:color="auto"/>
      </w:divBdr>
    </w:div>
    <w:div w:id="305668590">
      <w:bodyDiv w:val="1"/>
      <w:marLeft w:val="0"/>
      <w:marRight w:val="0"/>
      <w:marTop w:val="0"/>
      <w:marBottom w:val="0"/>
      <w:divBdr>
        <w:top w:val="none" w:sz="0" w:space="0" w:color="auto"/>
        <w:left w:val="none" w:sz="0" w:space="0" w:color="auto"/>
        <w:bottom w:val="none" w:sz="0" w:space="0" w:color="auto"/>
        <w:right w:val="none" w:sz="0" w:space="0" w:color="auto"/>
      </w:divBdr>
    </w:div>
    <w:div w:id="389696298">
      <w:bodyDiv w:val="1"/>
      <w:marLeft w:val="0"/>
      <w:marRight w:val="0"/>
      <w:marTop w:val="0"/>
      <w:marBottom w:val="0"/>
      <w:divBdr>
        <w:top w:val="none" w:sz="0" w:space="0" w:color="auto"/>
        <w:left w:val="none" w:sz="0" w:space="0" w:color="auto"/>
        <w:bottom w:val="none" w:sz="0" w:space="0" w:color="auto"/>
        <w:right w:val="none" w:sz="0" w:space="0" w:color="auto"/>
      </w:divBdr>
    </w:div>
    <w:div w:id="405029750">
      <w:bodyDiv w:val="1"/>
      <w:marLeft w:val="0"/>
      <w:marRight w:val="0"/>
      <w:marTop w:val="0"/>
      <w:marBottom w:val="0"/>
      <w:divBdr>
        <w:top w:val="none" w:sz="0" w:space="0" w:color="auto"/>
        <w:left w:val="none" w:sz="0" w:space="0" w:color="auto"/>
        <w:bottom w:val="none" w:sz="0" w:space="0" w:color="auto"/>
        <w:right w:val="none" w:sz="0" w:space="0" w:color="auto"/>
      </w:divBdr>
    </w:div>
    <w:div w:id="408886947">
      <w:bodyDiv w:val="1"/>
      <w:marLeft w:val="0"/>
      <w:marRight w:val="0"/>
      <w:marTop w:val="0"/>
      <w:marBottom w:val="0"/>
      <w:divBdr>
        <w:top w:val="none" w:sz="0" w:space="0" w:color="auto"/>
        <w:left w:val="none" w:sz="0" w:space="0" w:color="auto"/>
        <w:bottom w:val="none" w:sz="0" w:space="0" w:color="auto"/>
        <w:right w:val="none" w:sz="0" w:space="0" w:color="auto"/>
      </w:divBdr>
      <w:divsChild>
        <w:div w:id="1316569070">
          <w:marLeft w:val="0"/>
          <w:marRight w:val="0"/>
          <w:marTop w:val="0"/>
          <w:marBottom w:val="0"/>
          <w:divBdr>
            <w:top w:val="none" w:sz="0" w:space="0" w:color="auto"/>
            <w:left w:val="none" w:sz="0" w:space="0" w:color="auto"/>
            <w:bottom w:val="none" w:sz="0" w:space="0" w:color="auto"/>
            <w:right w:val="none" w:sz="0" w:space="0" w:color="auto"/>
          </w:divBdr>
          <w:divsChild>
            <w:div w:id="132019730">
              <w:marLeft w:val="0"/>
              <w:marRight w:val="0"/>
              <w:marTop w:val="0"/>
              <w:marBottom w:val="0"/>
              <w:divBdr>
                <w:top w:val="none" w:sz="0" w:space="0" w:color="auto"/>
                <w:left w:val="none" w:sz="0" w:space="0" w:color="auto"/>
                <w:bottom w:val="none" w:sz="0" w:space="0" w:color="auto"/>
                <w:right w:val="none" w:sz="0" w:space="0" w:color="auto"/>
              </w:divBdr>
              <w:divsChild>
                <w:div w:id="1242790684">
                  <w:marLeft w:val="0"/>
                  <w:marRight w:val="0"/>
                  <w:marTop w:val="0"/>
                  <w:marBottom w:val="0"/>
                  <w:divBdr>
                    <w:top w:val="none" w:sz="0" w:space="0" w:color="auto"/>
                    <w:left w:val="none" w:sz="0" w:space="0" w:color="auto"/>
                    <w:bottom w:val="none" w:sz="0" w:space="0" w:color="auto"/>
                    <w:right w:val="none" w:sz="0" w:space="0" w:color="auto"/>
                  </w:divBdr>
                  <w:divsChild>
                    <w:div w:id="40834518">
                      <w:marLeft w:val="0"/>
                      <w:marRight w:val="0"/>
                      <w:marTop w:val="0"/>
                      <w:marBottom w:val="0"/>
                      <w:divBdr>
                        <w:top w:val="none" w:sz="0" w:space="0" w:color="auto"/>
                        <w:left w:val="none" w:sz="0" w:space="0" w:color="auto"/>
                        <w:bottom w:val="none" w:sz="0" w:space="0" w:color="auto"/>
                        <w:right w:val="none" w:sz="0" w:space="0" w:color="auto"/>
                      </w:divBdr>
                      <w:divsChild>
                        <w:div w:id="1129398693">
                          <w:marLeft w:val="0"/>
                          <w:marRight w:val="0"/>
                          <w:marTop w:val="0"/>
                          <w:marBottom w:val="0"/>
                          <w:divBdr>
                            <w:top w:val="none" w:sz="0" w:space="0" w:color="auto"/>
                            <w:left w:val="none" w:sz="0" w:space="0" w:color="auto"/>
                            <w:bottom w:val="none" w:sz="0" w:space="0" w:color="auto"/>
                            <w:right w:val="none" w:sz="0" w:space="0" w:color="auto"/>
                          </w:divBdr>
                          <w:divsChild>
                            <w:div w:id="1074086064">
                              <w:marLeft w:val="0"/>
                              <w:marRight w:val="0"/>
                              <w:marTop w:val="0"/>
                              <w:marBottom w:val="0"/>
                              <w:divBdr>
                                <w:top w:val="none" w:sz="0" w:space="0" w:color="auto"/>
                                <w:left w:val="none" w:sz="0" w:space="0" w:color="auto"/>
                                <w:bottom w:val="none" w:sz="0" w:space="0" w:color="auto"/>
                                <w:right w:val="none" w:sz="0" w:space="0" w:color="auto"/>
                              </w:divBdr>
                              <w:divsChild>
                                <w:div w:id="1526169083">
                                  <w:marLeft w:val="0"/>
                                  <w:marRight w:val="0"/>
                                  <w:marTop w:val="0"/>
                                  <w:marBottom w:val="0"/>
                                  <w:divBdr>
                                    <w:top w:val="none" w:sz="0" w:space="0" w:color="auto"/>
                                    <w:left w:val="none" w:sz="0" w:space="0" w:color="auto"/>
                                    <w:bottom w:val="none" w:sz="0" w:space="0" w:color="auto"/>
                                    <w:right w:val="none" w:sz="0" w:space="0" w:color="auto"/>
                                  </w:divBdr>
                                  <w:divsChild>
                                    <w:div w:id="784815102">
                                      <w:marLeft w:val="0"/>
                                      <w:marRight w:val="-66"/>
                                      <w:marTop w:val="0"/>
                                      <w:marBottom w:val="0"/>
                                      <w:divBdr>
                                        <w:top w:val="none" w:sz="0" w:space="0" w:color="auto"/>
                                        <w:left w:val="none" w:sz="0" w:space="0" w:color="auto"/>
                                        <w:bottom w:val="none" w:sz="0" w:space="0" w:color="auto"/>
                                        <w:right w:val="none" w:sz="0" w:space="0" w:color="auto"/>
                                      </w:divBdr>
                                      <w:divsChild>
                                        <w:div w:id="1623686317">
                                          <w:marLeft w:val="0"/>
                                          <w:marRight w:val="0"/>
                                          <w:marTop w:val="0"/>
                                          <w:marBottom w:val="0"/>
                                          <w:divBdr>
                                            <w:top w:val="none" w:sz="0" w:space="0" w:color="auto"/>
                                            <w:left w:val="none" w:sz="0" w:space="0" w:color="auto"/>
                                            <w:bottom w:val="none" w:sz="0" w:space="0" w:color="auto"/>
                                            <w:right w:val="none" w:sz="0" w:space="0" w:color="auto"/>
                                          </w:divBdr>
                                          <w:divsChild>
                                            <w:div w:id="56125149">
                                              <w:marLeft w:val="0"/>
                                              <w:marRight w:val="0"/>
                                              <w:marTop w:val="0"/>
                                              <w:marBottom w:val="0"/>
                                              <w:divBdr>
                                                <w:top w:val="none" w:sz="0" w:space="0" w:color="auto"/>
                                                <w:left w:val="none" w:sz="0" w:space="0" w:color="auto"/>
                                                <w:bottom w:val="none" w:sz="0" w:space="0" w:color="auto"/>
                                                <w:right w:val="none" w:sz="0" w:space="0" w:color="auto"/>
                                              </w:divBdr>
                                              <w:divsChild>
                                                <w:div w:id="19944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1766472">
      <w:bodyDiv w:val="1"/>
      <w:marLeft w:val="0"/>
      <w:marRight w:val="0"/>
      <w:marTop w:val="0"/>
      <w:marBottom w:val="0"/>
      <w:divBdr>
        <w:top w:val="none" w:sz="0" w:space="0" w:color="auto"/>
        <w:left w:val="none" w:sz="0" w:space="0" w:color="auto"/>
        <w:bottom w:val="none" w:sz="0" w:space="0" w:color="auto"/>
        <w:right w:val="none" w:sz="0" w:space="0" w:color="auto"/>
      </w:divBdr>
    </w:div>
    <w:div w:id="564226010">
      <w:bodyDiv w:val="1"/>
      <w:marLeft w:val="0"/>
      <w:marRight w:val="0"/>
      <w:marTop w:val="0"/>
      <w:marBottom w:val="0"/>
      <w:divBdr>
        <w:top w:val="none" w:sz="0" w:space="0" w:color="auto"/>
        <w:left w:val="none" w:sz="0" w:space="0" w:color="auto"/>
        <w:bottom w:val="none" w:sz="0" w:space="0" w:color="auto"/>
        <w:right w:val="none" w:sz="0" w:space="0" w:color="auto"/>
      </w:divBdr>
    </w:div>
    <w:div w:id="641157482">
      <w:bodyDiv w:val="1"/>
      <w:marLeft w:val="0"/>
      <w:marRight w:val="0"/>
      <w:marTop w:val="0"/>
      <w:marBottom w:val="0"/>
      <w:divBdr>
        <w:top w:val="none" w:sz="0" w:space="0" w:color="auto"/>
        <w:left w:val="none" w:sz="0" w:space="0" w:color="auto"/>
        <w:bottom w:val="none" w:sz="0" w:space="0" w:color="auto"/>
        <w:right w:val="none" w:sz="0" w:space="0" w:color="auto"/>
      </w:divBdr>
    </w:div>
    <w:div w:id="815296011">
      <w:bodyDiv w:val="1"/>
      <w:marLeft w:val="0"/>
      <w:marRight w:val="0"/>
      <w:marTop w:val="0"/>
      <w:marBottom w:val="0"/>
      <w:divBdr>
        <w:top w:val="none" w:sz="0" w:space="0" w:color="auto"/>
        <w:left w:val="none" w:sz="0" w:space="0" w:color="auto"/>
        <w:bottom w:val="none" w:sz="0" w:space="0" w:color="auto"/>
        <w:right w:val="none" w:sz="0" w:space="0" w:color="auto"/>
      </w:divBdr>
    </w:div>
    <w:div w:id="835808032">
      <w:bodyDiv w:val="1"/>
      <w:marLeft w:val="0"/>
      <w:marRight w:val="0"/>
      <w:marTop w:val="0"/>
      <w:marBottom w:val="0"/>
      <w:divBdr>
        <w:top w:val="none" w:sz="0" w:space="0" w:color="auto"/>
        <w:left w:val="none" w:sz="0" w:space="0" w:color="auto"/>
        <w:bottom w:val="none" w:sz="0" w:space="0" w:color="auto"/>
        <w:right w:val="none" w:sz="0" w:space="0" w:color="auto"/>
      </w:divBdr>
    </w:div>
    <w:div w:id="844785580">
      <w:bodyDiv w:val="1"/>
      <w:marLeft w:val="0"/>
      <w:marRight w:val="0"/>
      <w:marTop w:val="0"/>
      <w:marBottom w:val="0"/>
      <w:divBdr>
        <w:top w:val="none" w:sz="0" w:space="0" w:color="auto"/>
        <w:left w:val="none" w:sz="0" w:space="0" w:color="auto"/>
        <w:bottom w:val="none" w:sz="0" w:space="0" w:color="auto"/>
        <w:right w:val="none" w:sz="0" w:space="0" w:color="auto"/>
      </w:divBdr>
    </w:div>
    <w:div w:id="957683726">
      <w:bodyDiv w:val="1"/>
      <w:marLeft w:val="0"/>
      <w:marRight w:val="0"/>
      <w:marTop w:val="0"/>
      <w:marBottom w:val="0"/>
      <w:divBdr>
        <w:top w:val="none" w:sz="0" w:space="0" w:color="auto"/>
        <w:left w:val="none" w:sz="0" w:space="0" w:color="auto"/>
        <w:bottom w:val="none" w:sz="0" w:space="0" w:color="auto"/>
        <w:right w:val="none" w:sz="0" w:space="0" w:color="auto"/>
      </w:divBdr>
      <w:divsChild>
        <w:div w:id="863135265">
          <w:marLeft w:val="0"/>
          <w:marRight w:val="0"/>
          <w:marTop w:val="0"/>
          <w:marBottom w:val="0"/>
          <w:divBdr>
            <w:top w:val="none" w:sz="0" w:space="0" w:color="auto"/>
            <w:left w:val="none" w:sz="0" w:space="0" w:color="auto"/>
            <w:bottom w:val="none" w:sz="0" w:space="0" w:color="auto"/>
            <w:right w:val="none" w:sz="0" w:space="0" w:color="auto"/>
          </w:divBdr>
          <w:divsChild>
            <w:div w:id="848104787">
              <w:marLeft w:val="0"/>
              <w:marRight w:val="0"/>
              <w:marTop w:val="0"/>
              <w:marBottom w:val="0"/>
              <w:divBdr>
                <w:top w:val="none" w:sz="0" w:space="0" w:color="auto"/>
                <w:left w:val="none" w:sz="0" w:space="0" w:color="auto"/>
                <w:bottom w:val="none" w:sz="0" w:space="0" w:color="auto"/>
                <w:right w:val="none" w:sz="0" w:space="0" w:color="auto"/>
              </w:divBdr>
              <w:divsChild>
                <w:div w:id="15016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753172">
      <w:bodyDiv w:val="1"/>
      <w:marLeft w:val="0"/>
      <w:marRight w:val="0"/>
      <w:marTop w:val="0"/>
      <w:marBottom w:val="0"/>
      <w:divBdr>
        <w:top w:val="none" w:sz="0" w:space="0" w:color="auto"/>
        <w:left w:val="none" w:sz="0" w:space="0" w:color="auto"/>
        <w:bottom w:val="none" w:sz="0" w:space="0" w:color="auto"/>
        <w:right w:val="none" w:sz="0" w:space="0" w:color="auto"/>
      </w:divBdr>
    </w:div>
    <w:div w:id="1074352261">
      <w:bodyDiv w:val="1"/>
      <w:marLeft w:val="0"/>
      <w:marRight w:val="0"/>
      <w:marTop w:val="30"/>
      <w:marBottom w:val="750"/>
      <w:divBdr>
        <w:top w:val="none" w:sz="0" w:space="0" w:color="auto"/>
        <w:left w:val="none" w:sz="0" w:space="0" w:color="auto"/>
        <w:bottom w:val="none" w:sz="0" w:space="0" w:color="auto"/>
        <w:right w:val="none" w:sz="0" w:space="0" w:color="auto"/>
      </w:divBdr>
      <w:divsChild>
        <w:div w:id="1843859507">
          <w:marLeft w:val="0"/>
          <w:marRight w:val="0"/>
          <w:marTop w:val="0"/>
          <w:marBottom w:val="0"/>
          <w:divBdr>
            <w:top w:val="none" w:sz="0" w:space="0" w:color="auto"/>
            <w:left w:val="none" w:sz="0" w:space="0" w:color="auto"/>
            <w:bottom w:val="none" w:sz="0" w:space="0" w:color="auto"/>
            <w:right w:val="none" w:sz="0" w:space="0" w:color="auto"/>
          </w:divBdr>
        </w:div>
      </w:divsChild>
    </w:div>
    <w:div w:id="1164130280">
      <w:bodyDiv w:val="1"/>
      <w:marLeft w:val="0"/>
      <w:marRight w:val="0"/>
      <w:marTop w:val="0"/>
      <w:marBottom w:val="0"/>
      <w:divBdr>
        <w:top w:val="none" w:sz="0" w:space="0" w:color="auto"/>
        <w:left w:val="none" w:sz="0" w:space="0" w:color="auto"/>
        <w:bottom w:val="none" w:sz="0" w:space="0" w:color="auto"/>
        <w:right w:val="none" w:sz="0" w:space="0" w:color="auto"/>
      </w:divBdr>
    </w:div>
    <w:div w:id="1171601315">
      <w:bodyDiv w:val="1"/>
      <w:marLeft w:val="0"/>
      <w:marRight w:val="0"/>
      <w:marTop w:val="0"/>
      <w:marBottom w:val="0"/>
      <w:divBdr>
        <w:top w:val="none" w:sz="0" w:space="0" w:color="auto"/>
        <w:left w:val="none" w:sz="0" w:space="0" w:color="auto"/>
        <w:bottom w:val="none" w:sz="0" w:space="0" w:color="auto"/>
        <w:right w:val="none" w:sz="0" w:space="0" w:color="auto"/>
      </w:divBdr>
    </w:div>
    <w:div w:id="1248732315">
      <w:bodyDiv w:val="1"/>
      <w:marLeft w:val="0"/>
      <w:marRight w:val="0"/>
      <w:marTop w:val="0"/>
      <w:marBottom w:val="0"/>
      <w:divBdr>
        <w:top w:val="none" w:sz="0" w:space="0" w:color="auto"/>
        <w:left w:val="none" w:sz="0" w:space="0" w:color="auto"/>
        <w:bottom w:val="none" w:sz="0" w:space="0" w:color="auto"/>
        <w:right w:val="none" w:sz="0" w:space="0" w:color="auto"/>
      </w:divBdr>
    </w:div>
    <w:div w:id="1258632803">
      <w:bodyDiv w:val="1"/>
      <w:marLeft w:val="0"/>
      <w:marRight w:val="0"/>
      <w:marTop w:val="0"/>
      <w:marBottom w:val="0"/>
      <w:divBdr>
        <w:top w:val="none" w:sz="0" w:space="0" w:color="auto"/>
        <w:left w:val="none" w:sz="0" w:space="0" w:color="auto"/>
        <w:bottom w:val="none" w:sz="0" w:space="0" w:color="auto"/>
        <w:right w:val="none" w:sz="0" w:space="0" w:color="auto"/>
      </w:divBdr>
    </w:div>
    <w:div w:id="1315649359">
      <w:bodyDiv w:val="1"/>
      <w:marLeft w:val="0"/>
      <w:marRight w:val="0"/>
      <w:marTop w:val="0"/>
      <w:marBottom w:val="0"/>
      <w:divBdr>
        <w:top w:val="none" w:sz="0" w:space="0" w:color="auto"/>
        <w:left w:val="none" w:sz="0" w:space="0" w:color="auto"/>
        <w:bottom w:val="none" w:sz="0" w:space="0" w:color="auto"/>
        <w:right w:val="none" w:sz="0" w:space="0" w:color="auto"/>
      </w:divBdr>
    </w:div>
    <w:div w:id="1496725776">
      <w:bodyDiv w:val="1"/>
      <w:marLeft w:val="0"/>
      <w:marRight w:val="0"/>
      <w:marTop w:val="0"/>
      <w:marBottom w:val="0"/>
      <w:divBdr>
        <w:top w:val="none" w:sz="0" w:space="0" w:color="auto"/>
        <w:left w:val="none" w:sz="0" w:space="0" w:color="auto"/>
        <w:bottom w:val="none" w:sz="0" w:space="0" w:color="auto"/>
        <w:right w:val="none" w:sz="0" w:space="0" w:color="auto"/>
      </w:divBdr>
      <w:divsChild>
        <w:div w:id="445782430">
          <w:marLeft w:val="0"/>
          <w:marRight w:val="0"/>
          <w:marTop w:val="0"/>
          <w:marBottom w:val="0"/>
          <w:divBdr>
            <w:top w:val="none" w:sz="0" w:space="0" w:color="auto"/>
            <w:left w:val="none" w:sz="0" w:space="0" w:color="auto"/>
            <w:bottom w:val="none" w:sz="0" w:space="0" w:color="auto"/>
            <w:right w:val="none" w:sz="0" w:space="0" w:color="auto"/>
          </w:divBdr>
          <w:divsChild>
            <w:div w:id="24066570">
              <w:marLeft w:val="0"/>
              <w:marRight w:val="0"/>
              <w:marTop w:val="0"/>
              <w:marBottom w:val="0"/>
              <w:divBdr>
                <w:top w:val="none" w:sz="0" w:space="0" w:color="auto"/>
                <w:left w:val="none" w:sz="0" w:space="0" w:color="auto"/>
                <w:bottom w:val="none" w:sz="0" w:space="0" w:color="auto"/>
                <w:right w:val="none" w:sz="0" w:space="0" w:color="auto"/>
              </w:divBdr>
              <w:divsChild>
                <w:div w:id="73863883">
                  <w:marLeft w:val="0"/>
                  <w:marRight w:val="0"/>
                  <w:marTop w:val="0"/>
                  <w:marBottom w:val="0"/>
                  <w:divBdr>
                    <w:top w:val="none" w:sz="0" w:space="0" w:color="auto"/>
                    <w:left w:val="none" w:sz="0" w:space="0" w:color="auto"/>
                    <w:bottom w:val="none" w:sz="0" w:space="0" w:color="auto"/>
                    <w:right w:val="none" w:sz="0" w:space="0" w:color="auto"/>
                  </w:divBdr>
                  <w:divsChild>
                    <w:div w:id="770320500">
                      <w:marLeft w:val="0"/>
                      <w:marRight w:val="0"/>
                      <w:marTop w:val="0"/>
                      <w:marBottom w:val="0"/>
                      <w:divBdr>
                        <w:top w:val="none" w:sz="0" w:space="0" w:color="auto"/>
                        <w:left w:val="none" w:sz="0" w:space="0" w:color="auto"/>
                        <w:bottom w:val="none" w:sz="0" w:space="0" w:color="auto"/>
                        <w:right w:val="none" w:sz="0" w:space="0" w:color="auto"/>
                      </w:divBdr>
                      <w:divsChild>
                        <w:div w:id="1476335105">
                          <w:marLeft w:val="0"/>
                          <w:marRight w:val="0"/>
                          <w:marTop w:val="0"/>
                          <w:marBottom w:val="0"/>
                          <w:divBdr>
                            <w:top w:val="none" w:sz="0" w:space="0" w:color="auto"/>
                            <w:left w:val="none" w:sz="0" w:space="0" w:color="auto"/>
                            <w:bottom w:val="none" w:sz="0" w:space="0" w:color="auto"/>
                            <w:right w:val="none" w:sz="0" w:space="0" w:color="auto"/>
                          </w:divBdr>
                          <w:divsChild>
                            <w:div w:id="752363802">
                              <w:marLeft w:val="0"/>
                              <w:marRight w:val="0"/>
                              <w:marTop w:val="0"/>
                              <w:marBottom w:val="0"/>
                              <w:divBdr>
                                <w:top w:val="none" w:sz="0" w:space="0" w:color="auto"/>
                                <w:left w:val="none" w:sz="0" w:space="0" w:color="auto"/>
                                <w:bottom w:val="none" w:sz="0" w:space="0" w:color="auto"/>
                                <w:right w:val="none" w:sz="0" w:space="0" w:color="auto"/>
                              </w:divBdr>
                              <w:divsChild>
                                <w:div w:id="2069374603">
                                  <w:marLeft w:val="0"/>
                                  <w:marRight w:val="0"/>
                                  <w:marTop w:val="0"/>
                                  <w:marBottom w:val="0"/>
                                  <w:divBdr>
                                    <w:top w:val="none" w:sz="0" w:space="0" w:color="auto"/>
                                    <w:left w:val="none" w:sz="0" w:space="0" w:color="auto"/>
                                    <w:bottom w:val="none" w:sz="0" w:space="0" w:color="auto"/>
                                    <w:right w:val="none" w:sz="0" w:space="0" w:color="auto"/>
                                  </w:divBdr>
                                  <w:divsChild>
                                    <w:div w:id="630670621">
                                      <w:marLeft w:val="0"/>
                                      <w:marRight w:val="-66"/>
                                      <w:marTop w:val="0"/>
                                      <w:marBottom w:val="0"/>
                                      <w:divBdr>
                                        <w:top w:val="none" w:sz="0" w:space="0" w:color="auto"/>
                                        <w:left w:val="none" w:sz="0" w:space="0" w:color="auto"/>
                                        <w:bottom w:val="none" w:sz="0" w:space="0" w:color="auto"/>
                                        <w:right w:val="none" w:sz="0" w:space="0" w:color="auto"/>
                                      </w:divBdr>
                                      <w:divsChild>
                                        <w:div w:id="1544900287">
                                          <w:marLeft w:val="0"/>
                                          <w:marRight w:val="0"/>
                                          <w:marTop w:val="0"/>
                                          <w:marBottom w:val="0"/>
                                          <w:divBdr>
                                            <w:top w:val="none" w:sz="0" w:space="0" w:color="auto"/>
                                            <w:left w:val="none" w:sz="0" w:space="0" w:color="auto"/>
                                            <w:bottom w:val="none" w:sz="0" w:space="0" w:color="auto"/>
                                            <w:right w:val="none" w:sz="0" w:space="0" w:color="auto"/>
                                          </w:divBdr>
                                          <w:divsChild>
                                            <w:div w:id="1027103519">
                                              <w:marLeft w:val="0"/>
                                              <w:marRight w:val="0"/>
                                              <w:marTop w:val="0"/>
                                              <w:marBottom w:val="0"/>
                                              <w:divBdr>
                                                <w:top w:val="none" w:sz="0" w:space="0" w:color="auto"/>
                                                <w:left w:val="none" w:sz="0" w:space="0" w:color="auto"/>
                                                <w:bottom w:val="none" w:sz="0" w:space="0" w:color="auto"/>
                                                <w:right w:val="none" w:sz="0" w:space="0" w:color="auto"/>
                                              </w:divBdr>
                                              <w:divsChild>
                                                <w:div w:id="179027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8853122">
      <w:bodyDiv w:val="1"/>
      <w:marLeft w:val="0"/>
      <w:marRight w:val="0"/>
      <w:marTop w:val="0"/>
      <w:marBottom w:val="0"/>
      <w:divBdr>
        <w:top w:val="none" w:sz="0" w:space="0" w:color="auto"/>
        <w:left w:val="none" w:sz="0" w:space="0" w:color="auto"/>
        <w:bottom w:val="none" w:sz="0" w:space="0" w:color="auto"/>
        <w:right w:val="none" w:sz="0" w:space="0" w:color="auto"/>
      </w:divBdr>
    </w:div>
    <w:div w:id="1744135074">
      <w:bodyDiv w:val="1"/>
      <w:marLeft w:val="0"/>
      <w:marRight w:val="0"/>
      <w:marTop w:val="0"/>
      <w:marBottom w:val="0"/>
      <w:divBdr>
        <w:top w:val="none" w:sz="0" w:space="0" w:color="auto"/>
        <w:left w:val="none" w:sz="0" w:space="0" w:color="auto"/>
        <w:bottom w:val="none" w:sz="0" w:space="0" w:color="auto"/>
        <w:right w:val="none" w:sz="0" w:space="0" w:color="auto"/>
      </w:divBdr>
    </w:div>
    <w:div w:id="1797871851">
      <w:bodyDiv w:val="1"/>
      <w:marLeft w:val="0"/>
      <w:marRight w:val="0"/>
      <w:marTop w:val="0"/>
      <w:marBottom w:val="0"/>
      <w:divBdr>
        <w:top w:val="none" w:sz="0" w:space="0" w:color="auto"/>
        <w:left w:val="none" w:sz="0" w:space="0" w:color="auto"/>
        <w:bottom w:val="none" w:sz="0" w:space="0" w:color="auto"/>
        <w:right w:val="none" w:sz="0" w:space="0" w:color="auto"/>
      </w:divBdr>
    </w:div>
    <w:div w:id="1894123078">
      <w:bodyDiv w:val="1"/>
      <w:marLeft w:val="0"/>
      <w:marRight w:val="0"/>
      <w:marTop w:val="0"/>
      <w:marBottom w:val="0"/>
      <w:divBdr>
        <w:top w:val="none" w:sz="0" w:space="0" w:color="auto"/>
        <w:left w:val="none" w:sz="0" w:space="0" w:color="auto"/>
        <w:bottom w:val="none" w:sz="0" w:space="0" w:color="auto"/>
        <w:right w:val="none" w:sz="0" w:space="0" w:color="auto"/>
      </w:divBdr>
    </w:div>
    <w:div w:id="1918586640">
      <w:bodyDiv w:val="1"/>
      <w:marLeft w:val="0"/>
      <w:marRight w:val="0"/>
      <w:marTop w:val="0"/>
      <w:marBottom w:val="0"/>
      <w:divBdr>
        <w:top w:val="none" w:sz="0" w:space="0" w:color="auto"/>
        <w:left w:val="none" w:sz="0" w:space="0" w:color="auto"/>
        <w:bottom w:val="none" w:sz="0" w:space="0" w:color="auto"/>
        <w:right w:val="none" w:sz="0" w:space="0" w:color="auto"/>
      </w:divBdr>
    </w:div>
    <w:div w:id="1959291663">
      <w:bodyDiv w:val="1"/>
      <w:marLeft w:val="0"/>
      <w:marRight w:val="0"/>
      <w:marTop w:val="0"/>
      <w:marBottom w:val="0"/>
      <w:divBdr>
        <w:top w:val="none" w:sz="0" w:space="0" w:color="auto"/>
        <w:left w:val="none" w:sz="0" w:space="0" w:color="auto"/>
        <w:bottom w:val="none" w:sz="0" w:space="0" w:color="auto"/>
        <w:right w:val="none" w:sz="0" w:space="0" w:color="auto"/>
      </w:divBdr>
    </w:div>
    <w:div w:id="1999110383">
      <w:bodyDiv w:val="1"/>
      <w:marLeft w:val="0"/>
      <w:marRight w:val="0"/>
      <w:marTop w:val="0"/>
      <w:marBottom w:val="0"/>
      <w:divBdr>
        <w:top w:val="none" w:sz="0" w:space="0" w:color="auto"/>
        <w:left w:val="none" w:sz="0" w:space="0" w:color="auto"/>
        <w:bottom w:val="none" w:sz="0" w:space="0" w:color="auto"/>
        <w:right w:val="none" w:sz="0" w:space="0" w:color="auto"/>
      </w:divBdr>
    </w:div>
    <w:div w:id="2048068613">
      <w:bodyDiv w:val="1"/>
      <w:marLeft w:val="0"/>
      <w:marRight w:val="0"/>
      <w:marTop w:val="0"/>
      <w:marBottom w:val="0"/>
      <w:divBdr>
        <w:top w:val="none" w:sz="0" w:space="0" w:color="auto"/>
        <w:left w:val="none" w:sz="0" w:space="0" w:color="auto"/>
        <w:bottom w:val="none" w:sz="0" w:space="0" w:color="auto"/>
        <w:right w:val="none" w:sz="0" w:space="0" w:color="auto"/>
      </w:divBdr>
      <w:divsChild>
        <w:div w:id="184632798">
          <w:marLeft w:val="0"/>
          <w:marRight w:val="0"/>
          <w:marTop w:val="0"/>
          <w:marBottom w:val="0"/>
          <w:divBdr>
            <w:top w:val="none" w:sz="0" w:space="0" w:color="auto"/>
            <w:left w:val="none" w:sz="0" w:space="0" w:color="auto"/>
            <w:bottom w:val="none" w:sz="0" w:space="0" w:color="auto"/>
            <w:right w:val="none" w:sz="0" w:space="0" w:color="auto"/>
          </w:divBdr>
          <w:divsChild>
            <w:div w:id="1605504148">
              <w:marLeft w:val="0"/>
              <w:marRight w:val="0"/>
              <w:marTop w:val="0"/>
              <w:marBottom w:val="0"/>
              <w:divBdr>
                <w:top w:val="none" w:sz="0" w:space="0" w:color="auto"/>
                <w:left w:val="none" w:sz="0" w:space="0" w:color="auto"/>
                <w:bottom w:val="none" w:sz="0" w:space="0" w:color="auto"/>
                <w:right w:val="none" w:sz="0" w:space="0" w:color="auto"/>
              </w:divBdr>
              <w:divsChild>
                <w:div w:id="1599872361">
                  <w:marLeft w:val="0"/>
                  <w:marRight w:val="0"/>
                  <w:marTop w:val="0"/>
                  <w:marBottom w:val="0"/>
                  <w:divBdr>
                    <w:top w:val="none" w:sz="0" w:space="0" w:color="auto"/>
                    <w:left w:val="none" w:sz="0" w:space="0" w:color="auto"/>
                    <w:bottom w:val="none" w:sz="0" w:space="0" w:color="auto"/>
                    <w:right w:val="none" w:sz="0" w:space="0" w:color="auto"/>
                  </w:divBdr>
                  <w:divsChild>
                    <w:div w:id="2076463656">
                      <w:marLeft w:val="0"/>
                      <w:marRight w:val="0"/>
                      <w:marTop w:val="0"/>
                      <w:marBottom w:val="0"/>
                      <w:divBdr>
                        <w:top w:val="none" w:sz="0" w:space="0" w:color="auto"/>
                        <w:left w:val="none" w:sz="0" w:space="0" w:color="auto"/>
                        <w:bottom w:val="none" w:sz="0" w:space="0" w:color="auto"/>
                        <w:right w:val="none" w:sz="0" w:space="0" w:color="auto"/>
                      </w:divBdr>
                      <w:divsChild>
                        <w:div w:id="684751787">
                          <w:marLeft w:val="0"/>
                          <w:marRight w:val="0"/>
                          <w:marTop w:val="0"/>
                          <w:marBottom w:val="0"/>
                          <w:divBdr>
                            <w:top w:val="none" w:sz="0" w:space="0" w:color="auto"/>
                            <w:left w:val="none" w:sz="0" w:space="0" w:color="auto"/>
                            <w:bottom w:val="none" w:sz="0" w:space="0" w:color="auto"/>
                            <w:right w:val="none" w:sz="0" w:space="0" w:color="auto"/>
                          </w:divBdr>
                          <w:divsChild>
                            <w:div w:id="1038168942">
                              <w:marLeft w:val="0"/>
                              <w:marRight w:val="0"/>
                              <w:marTop w:val="0"/>
                              <w:marBottom w:val="0"/>
                              <w:divBdr>
                                <w:top w:val="none" w:sz="0" w:space="0" w:color="auto"/>
                                <w:left w:val="none" w:sz="0" w:space="0" w:color="auto"/>
                                <w:bottom w:val="none" w:sz="0" w:space="0" w:color="auto"/>
                                <w:right w:val="none" w:sz="0" w:space="0" w:color="auto"/>
                              </w:divBdr>
                              <w:divsChild>
                                <w:div w:id="627248264">
                                  <w:marLeft w:val="0"/>
                                  <w:marRight w:val="0"/>
                                  <w:marTop w:val="0"/>
                                  <w:marBottom w:val="0"/>
                                  <w:divBdr>
                                    <w:top w:val="none" w:sz="0" w:space="0" w:color="auto"/>
                                    <w:left w:val="none" w:sz="0" w:space="0" w:color="auto"/>
                                    <w:bottom w:val="none" w:sz="0" w:space="0" w:color="auto"/>
                                    <w:right w:val="none" w:sz="0" w:space="0" w:color="auto"/>
                                  </w:divBdr>
                                  <w:divsChild>
                                    <w:div w:id="1253709002">
                                      <w:marLeft w:val="0"/>
                                      <w:marRight w:val="0"/>
                                      <w:marTop w:val="0"/>
                                      <w:marBottom w:val="0"/>
                                      <w:divBdr>
                                        <w:top w:val="none" w:sz="0" w:space="0" w:color="auto"/>
                                        <w:left w:val="none" w:sz="0" w:space="0" w:color="auto"/>
                                        <w:bottom w:val="none" w:sz="0" w:space="0" w:color="auto"/>
                                        <w:right w:val="none" w:sz="0" w:space="0" w:color="auto"/>
                                      </w:divBdr>
                                      <w:divsChild>
                                        <w:div w:id="1857695702">
                                          <w:marLeft w:val="0"/>
                                          <w:marRight w:val="0"/>
                                          <w:marTop w:val="0"/>
                                          <w:marBottom w:val="0"/>
                                          <w:divBdr>
                                            <w:top w:val="none" w:sz="0" w:space="0" w:color="auto"/>
                                            <w:left w:val="none" w:sz="0" w:space="0" w:color="auto"/>
                                            <w:bottom w:val="none" w:sz="0" w:space="0" w:color="auto"/>
                                            <w:right w:val="none" w:sz="0" w:space="0" w:color="auto"/>
                                          </w:divBdr>
                                          <w:divsChild>
                                            <w:div w:id="842280816">
                                              <w:marLeft w:val="0"/>
                                              <w:marRight w:val="0"/>
                                              <w:marTop w:val="0"/>
                                              <w:marBottom w:val="0"/>
                                              <w:divBdr>
                                                <w:top w:val="none" w:sz="0" w:space="0" w:color="auto"/>
                                                <w:left w:val="none" w:sz="0" w:space="0" w:color="auto"/>
                                                <w:bottom w:val="none" w:sz="0" w:space="0" w:color="auto"/>
                                                <w:right w:val="none" w:sz="0" w:space="0" w:color="auto"/>
                                              </w:divBdr>
                                              <w:divsChild>
                                                <w:div w:id="268239993">
                                                  <w:marLeft w:val="0"/>
                                                  <w:marRight w:val="0"/>
                                                  <w:marTop w:val="0"/>
                                                  <w:marBottom w:val="0"/>
                                                  <w:divBdr>
                                                    <w:top w:val="none" w:sz="0" w:space="0" w:color="auto"/>
                                                    <w:left w:val="none" w:sz="0" w:space="0" w:color="auto"/>
                                                    <w:bottom w:val="none" w:sz="0" w:space="0" w:color="auto"/>
                                                    <w:right w:val="none" w:sz="0" w:space="0" w:color="auto"/>
                                                  </w:divBdr>
                                                  <w:divsChild>
                                                    <w:div w:id="1623070605">
                                                      <w:marLeft w:val="0"/>
                                                      <w:marRight w:val="0"/>
                                                      <w:marTop w:val="240"/>
                                                      <w:marBottom w:val="60"/>
                                                      <w:divBdr>
                                                        <w:top w:val="none" w:sz="0" w:space="0" w:color="auto"/>
                                                        <w:left w:val="none" w:sz="0" w:space="0" w:color="auto"/>
                                                        <w:bottom w:val="none" w:sz="0" w:space="0" w:color="auto"/>
                                                        <w:right w:val="none" w:sz="0" w:space="0" w:color="auto"/>
                                                      </w:divBdr>
                                                      <w:divsChild>
                                                        <w:div w:id="2003701980">
                                                          <w:marLeft w:val="240"/>
                                                          <w:marRight w:val="0"/>
                                                          <w:marTop w:val="60"/>
                                                          <w:marBottom w:val="60"/>
                                                          <w:divBdr>
                                                            <w:top w:val="none" w:sz="0" w:space="0" w:color="auto"/>
                                                            <w:left w:val="none" w:sz="0" w:space="0" w:color="auto"/>
                                                            <w:bottom w:val="none" w:sz="0" w:space="0" w:color="auto"/>
                                                            <w:right w:val="none" w:sz="0" w:space="0" w:color="auto"/>
                                                          </w:divBdr>
                                                          <w:divsChild>
                                                            <w:div w:id="16659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SMTechnicalSupport@dot.gov" TargetMode="External"/><Relationship Id="rId18" Type="http://schemas.openxmlformats.org/officeDocument/2006/relationships/hyperlink" Target="https://www.fmcsa.dot.gov/mission/grants/cooperative-agreements" TargetMode="External"/><Relationship Id="rId26" Type="http://schemas.openxmlformats.org/officeDocument/2006/relationships/hyperlink" Target="http://www.fmcsa.dot.gov/mission/grants/grantee-resources" TargetMode="External"/><Relationship Id="rId3" Type="http://schemas.openxmlformats.org/officeDocument/2006/relationships/customXml" Target="../customXml/item3.xml"/><Relationship Id="rId21" Type="http://schemas.openxmlformats.org/officeDocument/2006/relationships/hyperlink" Target="http://www.dot.gov/cfo/delphi-einvoicing-system"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fmcsa.dot.gov/information-systems/prism/registration-" TargetMode="External"/><Relationship Id="rId17" Type="http://schemas.openxmlformats.org/officeDocument/2006/relationships/hyperlink" Target="https://safety.fhwa.dot.gov/hsip/hrrr/" TargetMode="External"/><Relationship Id="rId25" Type="http://schemas.openxmlformats.org/officeDocument/2006/relationships/hyperlink" Target="http://www.grantsolutions.gov"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fhwa.dot.gov/planning/processes/statewide/related/highway_functional_classifications/section00.cfm" TargetMode="External"/><Relationship Id="rId20" Type="http://schemas.openxmlformats.org/officeDocument/2006/relationships/hyperlink" Target="http://www.whitehouse.gov/omb/grants/spoc.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mcsa.dot.gov/information-" TargetMode="External"/><Relationship Id="rId24" Type="http://schemas.openxmlformats.org/officeDocument/2006/relationships/hyperlink" Target="https://1.next.westlaw.com/Link/Document/FullText?findType=L&amp;pubNum=1000547&amp;cite=2CFRS200.205&amp;originatingDoc=NCB7AD5A036DF11E5BF6AF4E8818E6073&amp;refType=VP&amp;originationContext=document&amp;transitionType=DocumentItem&amp;contextData=(sc.UserEnteredCitation)"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i.fmcsa.dot.gov/DataQuality/Default.aspx" TargetMode="External"/><Relationship Id="rId23" Type="http://schemas.openxmlformats.org/officeDocument/2006/relationships/hyperlink" Target="mailto:support@grants.gov" TargetMode="External"/><Relationship Id="rId28" Type="http://schemas.openxmlformats.org/officeDocument/2006/relationships/hyperlink" Target="http://www.fmcsa.dot.gov"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grants.gov/applicants/apply-for-grants.htm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taqs.fmcsa.dot.gov" TargetMode="External"/><Relationship Id="rId22" Type="http://schemas.openxmlformats.org/officeDocument/2006/relationships/hyperlink" Target="http://www.SAM.gov" TargetMode="External"/><Relationship Id="rId27" Type="http://schemas.openxmlformats.org/officeDocument/2006/relationships/hyperlink" Target="http://www.grants.gov/web/grants/manage-subscriptions.html" TargetMode="External"/><Relationship Id="rId30" Type="http://schemas.openxmlformats.org/officeDocument/2006/relationships/header" Target="header2.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gonzalez\Desktop\NOFO%20Template%20MS%20Word%20Form%20UNLOCKED%20v3%20DRAFT%20102520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C67228BAD4742A0B3F7FAA3BD0AD8D2"/>
        <w:category>
          <w:name w:val="General"/>
          <w:gallery w:val="placeholder"/>
        </w:category>
        <w:types>
          <w:type w:val="bbPlcHdr"/>
        </w:types>
        <w:behaviors>
          <w:behavior w:val="content"/>
        </w:behaviors>
        <w:guid w:val="{F570D7DF-BDC3-4261-ABE9-4BA21B95B199}"/>
      </w:docPartPr>
      <w:docPartBody>
        <w:p w:rsidR="008F63AE" w:rsidRDefault="008133B1">
          <w:pPr>
            <w:pStyle w:val="AC67228BAD4742A0B3F7FAA3BD0AD8D2"/>
          </w:pPr>
          <w:r w:rsidRPr="0094050E">
            <w:rPr>
              <w:rStyle w:val="PlaceholderText"/>
              <w:rFonts w:eastAsiaTheme="minorHAnsi"/>
              <w:color w:val="262626" w:themeColor="text1" w:themeTint="D9"/>
            </w:rPr>
            <w:t>Select Opportunity Title</w:t>
          </w:r>
        </w:p>
      </w:docPartBody>
    </w:docPart>
    <w:docPart>
      <w:docPartPr>
        <w:name w:val="B3FDE3B6903640FD953BA09FF464ED92"/>
        <w:category>
          <w:name w:val="General"/>
          <w:gallery w:val="placeholder"/>
        </w:category>
        <w:types>
          <w:type w:val="bbPlcHdr"/>
        </w:types>
        <w:behaviors>
          <w:behavior w:val="content"/>
        </w:behaviors>
        <w:guid w:val="{927EB59D-39AD-4C08-9189-E61357E4214A}"/>
      </w:docPartPr>
      <w:docPartBody>
        <w:p w:rsidR="008F63AE" w:rsidRDefault="008133B1">
          <w:pPr>
            <w:pStyle w:val="B3FDE3B6903640FD953BA09FF464ED92"/>
          </w:pPr>
          <w:r w:rsidRPr="0094050E">
            <w:rPr>
              <w:rStyle w:val="PlaceholderText"/>
              <w:rFonts w:eastAsiaTheme="minorHAnsi"/>
              <w:sz w:val="24"/>
              <w:szCs w:val="24"/>
            </w:rPr>
            <w:t>Enter Announcement Type Information</w:t>
          </w:r>
        </w:p>
      </w:docPartBody>
    </w:docPart>
    <w:docPart>
      <w:docPartPr>
        <w:name w:val="24EBD39225904A208E724BCFC40A9424"/>
        <w:category>
          <w:name w:val="General"/>
          <w:gallery w:val="placeholder"/>
        </w:category>
        <w:types>
          <w:type w:val="bbPlcHdr"/>
        </w:types>
        <w:behaviors>
          <w:behavior w:val="content"/>
        </w:behaviors>
        <w:guid w:val="{3DDB0C1A-C086-418E-BC75-64434D4DCBC6}"/>
      </w:docPartPr>
      <w:docPartBody>
        <w:p w:rsidR="008F63AE" w:rsidRDefault="008133B1">
          <w:pPr>
            <w:pStyle w:val="24EBD39225904A208E724BCFC40A9424"/>
          </w:pPr>
          <w:r w:rsidRPr="0094050E">
            <w:rPr>
              <w:rStyle w:val="Heading2Char"/>
              <w:rFonts w:eastAsiaTheme="minorHAnsi"/>
            </w:rPr>
            <w:t>Select CFDA Number</w:t>
          </w:r>
        </w:p>
      </w:docPartBody>
    </w:docPart>
    <w:docPart>
      <w:docPartPr>
        <w:name w:val="A5D07DF462E540E4BB92A862BF97F8B8"/>
        <w:category>
          <w:name w:val="General"/>
          <w:gallery w:val="placeholder"/>
        </w:category>
        <w:types>
          <w:type w:val="bbPlcHdr"/>
        </w:types>
        <w:behaviors>
          <w:behavior w:val="content"/>
        </w:behaviors>
        <w:guid w:val="{93ED243A-0FBC-43EA-B49E-F1DD29CB08B2}"/>
      </w:docPartPr>
      <w:docPartBody>
        <w:p w:rsidR="008F63AE" w:rsidRDefault="00410604" w:rsidP="00410604">
          <w:pPr>
            <w:pStyle w:val="A5D07DF462E540E4BB92A862BF97F8B83"/>
          </w:pPr>
          <w:r w:rsidRPr="004C6C97">
            <w:rPr>
              <w:rStyle w:val="PlaceholderText"/>
              <w:rFonts w:eastAsiaTheme="minorHAnsi"/>
            </w:rPr>
            <w:t>Select Primary Point of Contact</w:t>
          </w:r>
        </w:p>
      </w:docPartBody>
    </w:docPart>
    <w:docPart>
      <w:docPartPr>
        <w:name w:val="241AC5DB472C4A6EAF0ACFA1EE7E80EF"/>
        <w:category>
          <w:name w:val="General"/>
          <w:gallery w:val="placeholder"/>
        </w:category>
        <w:types>
          <w:type w:val="bbPlcHdr"/>
        </w:types>
        <w:behaviors>
          <w:behavior w:val="content"/>
        </w:behaviors>
        <w:guid w:val="{F9B9A574-9676-4980-844E-AE079DAB5F34}"/>
      </w:docPartPr>
      <w:docPartBody>
        <w:p w:rsidR="008F63AE" w:rsidRDefault="00410604" w:rsidP="00410604">
          <w:pPr>
            <w:pStyle w:val="241AC5DB472C4A6EAF0ACFA1EE7E80EF3"/>
          </w:pPr>
          <w:r w:rsidRPr="004C6C97">
            <w:rPr>
              <w:rStyle w:val="PlaceholderText"/>
              <w:rFonts w:eastAsiaTheme="minorHAnsi"/>
            </w:rPr>
            <w:t>Select Secondary Point of Contact</w:t>
          </w:r>
        </w:p>
      </w:docPartBody>
    </w:docPart>
    <w:docPart>
      <w:docPartPr>
        <w:name w:val="4AB7172C9A0F40A28BE154DC34E0CD51"/>
        <w:category>
          <w:name w:val="General"/>
          <w:gallery w:val="placeholder"/>
        </w:category>
        <w:types>
          <w:type w:val="bbPlcHdr"/>
        </w:types>
        <w:behaviors>
          <w:behavior w:val="content"/>
        </w:behaviors>
        <w:guid w:val="{E9FD3E08-06FE-4A6B-BD9E-2CC49C25F5E6}"/>
      </w:docPartPr>
      <w:docPartBody>
        <w:p w:rsidR="008F63AE" w:rsidRDefault="008133B1">
          <w:pPr>
            <w:pStyle w:val="4AB7172C9A0F40A28BE154DC34E0CD51"/>
          </w:pPr>
          <w:r w:rsidRPr="00A55A47">
            <w:rPr>
              <w:rStyle w:val="PlaceholderText"/>
              <w:rFonts w:ascii="Times New Roman" w:eastAsiaTheme="minorHAnsi" w:hAnsi="Times New Roman"/>
              <w:b/>
              <w:color w:val="0D0D0D" w:themeColor="text1" w:themeTint="F2"/>
              <w:sz w:val="24"/>
              <w:highlight w:val="yellow"/>
            </w:rPr>
            <w:t>Number of award(s) granted.</w:t>
          </w:r>
        </w:p>
      </w:docPartBody>
    </w:docPart>
    <w:docPart>
      <w:docPartPr>
        <w:name w:val="5C30C781073C43B2B91FA243E1C6B72D"/>
        <w:category>
          <w:name w:val="General"/>
          <w:gallery w:val="placeholder"/>
        </w:category>
        <w:types>
          <w:type w:val="bbPlcHdr"/>
        </w:types>
        <w:behaviors>
          <w:behavior w:val="content"/>
        </w:behaviors>
        <w:guid w:val="{16745141-3D8F-4460-AB34-ABE34349EF82}"/>
      </w:docPartPr>
      <w:docPartBody>
        <w:p w:rsidR="008F63AE" w:rsidRDefault="008133B1">
          <w:pPr>
            <w:pStyle w:val="5C30C781073C43B2B91FA243E1C6B72D"/>
          </w:pPr>
          <w:r w:rsidRPr="00A55A47">
            <w:rPr>
              <w:rStyle w:val="PlaceholderText"/>
              <w:rFonts w:ascii="Times New Roman" w:eastAsiaTheme="minorHAnsi" w:hAnsi="Times New Roman"/>
              <w:b/>
              <w:color w:val="0D0D0D" w:themeColor="text1" w:themeTint="F2"/>
              <w:sz w:val="24"/>
              <w:highlight w:val="yellow"/>
            </w:rPr>
            <w:t>Funding Amount ($XXM)</w:t>
          </w:r>
        </w:p>
      </w:docPartBody>
    </w:docPart>
    <w:docPart>
      <w:docPartPr>
        <w:name w:val="55E56B0B17EC4AE2BC73F3C87B321D2D"/>
        <w:category>
          <w:name w:val="General"/>
          <w:gallery w:val="placeholder"/>
        </w:category>
        <w:types>
          <w:type w:val="bbPlcHdr"/>
        </w:types>
        <w:behaviors>
          <w:behavior w:val="content"/>
        </w:behaviors>
        <w:guid w:val="{CDEC0B46-1496-40B4-B1AF-C0CE229E79F9}"/>
      </w:docPartPr>
      <w:docPartBody>
        <w:p w:rsidR="008F63AE" w:rsidRDefault="008133B1">
          <w:pPr>
            <w:pStyle w:val="55E56B0B17EC4AE2BC73F3C87B321D2D"/>
          </w:pPr>
          <w:r w:rsidRPr="00A55A47">
            <w:rPr>
              <w:rStyle w:val="PlaceholderText"/>
              <w:rFonts w:ascii="Times New Roman" w:eastAsiaTheme="minorHAnsi" w:hAnsi="Times New Roman"/>
              <w:b/>
              <w:color w:val="0D0D0D" w:themeColor="text1" w:themeTint="F2"/>
              <w:sz w:val="24"/>
              <w:highlight w:val="yellow"/>
              <w:u w:val="single"/>
            </w:rPr>
            <w:t>Award Floor $XXM – Award Ceiling $XXM</w:t>
          </w:r>
        </w:p>
      </w:docPartBody>
    </w:docPart>
    <w:docPart>
      <w:docPartPr>
        <w:name w:val="192558BFBD62493599F4DA82FCF3C867"/>
        <w:category>
          <w:name w:val="General"/>
          <w:gallery w:val="placeholder"/>
        </w:category>
        <w:types>
          <w:type w:val="bbPlcHdr"/>
        </w:types>
        <w:behaviors>
          <w:behavior w:val="content"/>
        </w:behaviors>
        <w:guid w:val="{0C02CDB5-6212-4363-AC8F-7D28A0B59F7D}"/>
      </w:docPartPr>
      <w:docPartBody>
        <w:p w:rsidR="008F63AE" w:rsidRDefault="008133B1">
          <w:pPr>
            <w:pStyle w:val="192558BFBD62493599F4DA82FCF3C867"/>
          </w:pPr>
          <w:r w:rsidRPr="00A55A47">
            <w:rPr>
              <w:rStyle w:val="PlaceholderText"/>
              <w:rFonts w:eastAsiaTheme="minorHAnsi"/>
              <w:b/>
              <w:highlight w:val="yellow"/>
            </w:rPr>
            <w:t>Select Type of Award</w:t>
          </w:r>
        </w:p>
      </w:docPartBody>
    </w:docPart>
    <w:docPart>
      <w:docPartPr>
        <w:name w:val="EA1BDCEBABE14639B1E41D577B713A1D"/>
        <w:category>
          <w:name w:val="General"/>
          <w:gallery w:val="placeholder"/>
        </w:category>
        <w:types>
          <w:type w:val="bbPlcHdr"/>
        </w:types>
        <w:behaviors>
          <w:behavior w:val="content"/>
        </w:behaviors>
        <w:guid w:val="{9F236709-730A-411E-90D7-DA4263C3298C}"/>
      </w:docPartPr>
      <w:docPartBody>
        <w:p w:rsidR="00C943F4" w:rsidRDefault="001E0BF1" w:rsidP="001E0BF1">
          <w:pPr>
            <w:pStyle w:val="EA1BDCEBABE14639B1E41D577B713A1D"/>
          </w:pPr>
          <w:r w:rsidRPr="00A55A47">
            <w:rPr>
              <w:rStyle w:val="PlaceholderText"/>
              <w:rFonts w:eastAsiaTheme="minorHAnsi"/>
              <w:b/>
              <w:highlight w:val="yellow"/>
            </w:rPr>
            <w:t>Select Grant Program</w:t>
          </w:r>
        </w:p>
      </w:docPartBody>
    </w:docPart>
    <w:docPart>
      <w:docPartPr>
        <w:name w:val="A28FD532EBD84F1F89441A5FD28BA191"/>
        <w:category>
          <w:name w:val="General"/>
          <w:gallery w:val="placeholder"/>
        </w:category>
        <w:types>
          <w:type w:val="bbPlcHdr"/>
        </w:types>
        <w:behaviors>
          <w:behavior w:val="content"/>
        </w:behaviors>
        <w:guid w:val="{6ADBB105-C416-49F8-8F24-590C9D70A4AC}"/>
      </w:docPartPr>
      <w:docPartBody>
        <w:p w:rsidR="00133AF4" w:rsidRDefault="00133AF4" w:rsidP="00133AF4">
          <w:pPr>
            <w:pStyle w:val="A28FD532EBD84F1F89441A5FD28BA191"/>
          </w:pPr>
          <w:r w:rsidRPr="00A55A47">
            <w:rPr>
              <w:rStyle w:val="PlaceholderText"/>
              <w:b/>
              <w:highlight w:val="yellow"/>
            </w:rPr>
            <w:t>Enter Application Due Time XX:XXpm 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Vinne">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3B1"/>
    <w:rsid w:val="000A42DC"/>
    <w:rsid w:val="0010132E"/>
    <w:rsid w:val="0013197E"/>
    <w:rsid w:val="00133AF4"/>
    <w:rsid w:val="00160E6C"/>
    <w:rsid w:val="00167058"/>
    <w:rsid w:val="00176696"/>
    <w:rsid w:val="001A0FA7"/>
    <w:rsid w:val="001E0BF1"/>
    <w:rsid w:val="002905BF"/>
    <w:rsid w:val="00294271"/>
    <w:rsid w:val="002970C4"/>
    <w:rsid w:val="002B5CEC"/>
    <w:rsid w:val="002E3F2E"/>
    <w:rsid w:val="00410604"/>
    <w:rsid w:val="004668E5"/>
    <w:rsid w:val="004D0942"/>
    <w:rsid w:val="004F07D8"/>
    <w:rsid w:val="005244AB"/>
    <w:rsid w:val="00551005"/>
    <w:rsid w:val="00577B15"/>
    <w:rsid w:val="005928FE"/>
    <w:rsid w:val="005E39E3"/>
    <w:rsid w:val="00655285"/>
    <w:rsid w:val="006D1CAD"/>
    <w:rsid w:val="006F50C7"/>
    <w:rsid w:val="007353DD"/>
    <w:rsid w:val="0076591F"/>
    <w:rsid w:val="00787544"/>
    <w:rsid w:val="007938B6"/>
    <w:rsid w:val="007A22E0"/>
    <w:rsid w:val="007A270A"/>
    <w:rsid w:val="007B7FB5"/>
    <w:rsid w:val="007D0D21"/>
    <w:rsid w:val="00800514"/>
    <w:rsid w:val="008133B1"/>
    <w:rsid w:val="008849FF"/>
    <w:rsid w:val="008F63AE"/>
    <w:rsid w:val="00907529"/>
    <w:rsid w:val="00912434"/>
    <w:rsid w:val="00912BC0"/>
    <w:rsid w:val="009A3297"/>
    <w:rsid w:val="009B5ED5"/>
    <w:rsid w:val="009C767F"/>
    <w:rsid w:val="009E4616"/>
    <w:rsid w:val="009E6BB2"/>
    <w:rsid w:val="00AA22B0"/>
    <w:rsid w:val="00BA7D52"/>
    <w:rsid w:val="00BA7E44"/>
    <w:rsid w:val="00C224C0"/>
    <w:rsid w:val="00C738FD"/>
    <w:rsid w:val="00C908BF"/>
    <w:rsid w:val="00C943F4"/>
    <w:rsid w:val="00CD1F78"/>
    <w:rsid w:val="00D4379F"/>
    <w:rsid w:val="00D5274B"/>
    <w:rsid w:val="00DA69A7"/>
    <w:rsid w:val="00F03261"/>
    <w:rsid w:val="00F430EF"/>
    <w:rsid w:val="00F51002"/>
    <w:rsid w:val="00F97F20"/>
    <w:rsid w:val="00FA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3AF4"/>
    <w:rPr>
      <w:color w:val="808080"/>
    </w:rPr>
  </w:style>
  <w:style w:type="paragraph" w:customStyle="1" w:styleId="AC67228BAD4742A0B3F7FAA3BD0AD8D2">
    <w:name w:val="AC67228BAD4742A0B3F7FAA3BD0AD8D2"/>
  </w:style>
  <w:style w:type="paragraph" w:customStyle="1" w:styleId="B3FDE3B6903640FD953BA09FF464ED92">
    <w:name w:val="B3FDE3B6903640FD953BA09FF464ED92"/>
  </w:style>
  <w:style w:type="paragraph" w:customStyle="1" w:styleId="ECC666A4032141A79FC1C712181E56FF">
    <w:name w:val="ECC666A4032141A79FC1C712181E56FF"/>
  </w:style>
  <w:style w:type="character" w:customStyle="1" w:styleId="Heading2Char">
    <w:name w:val="Heading 2 Char"/>
    <w:basedOn w:val="DefaultParagraphFont"/>
    <w:link w:val="Heading2"/>
    <w:rPr>
      <w:rFonts w:ascii="Times New Roman" w:eastAsia="Times New Roman" w:hAnsi="Times New Roman" w:cs="Times New Roman"/>
      <w:b/>
      <w:szCs w:val="20"/>
    </w:rPr>
  </w:style>
  <w:style w:type="paragraph" w:customStyle="1" w:styleId="24EBD39225904A208E724BCFC40A9424">
    <w:name w:val="24EBD39225904A208E724BCFC40A9424"/>
  </w:style>
  <w:style w:type="paragraph" w:customStyle="1" w:styleId="0E0BB75E9FF648C7A0D3B30E7F45DB6B">
    <w:name w:val="0E0BB75E9FF648C7A0D3B30E7F45DB6B"/>
  </w:style>
  <w:style w:type="paragraph" w:customStyle="1" w:styleId="9F15A0FC148D43DB87FFA421897B80F5">
    <w:name w:val="9F15A0FC148D43DB87FFA421897B80F5"/>
  </w:style>
  <w:style w:type="paragraph" w:customStyle="1" w:styleId="1ECA5513D0A845A1A3771B2B3B9073A3">
    <w:name w:val="1ECA5513D0A845A1A3771B2B3B9073A3"/>
  </w:style>
  <w:style w:type="paragraph" w:customStyle="1" w:styleId="A5D07DF462E540E4BB92A862BF97F8B8">
    <w:name w:val="A5D07DF462E540E4BB92A862BF97F8B8"/>
  </w:style>
  <w:style w:type="paragraph" w:customStyle="1" w:styleId="241AC5DB472C4A6EAF0ACFA1EE7E80EF">
    <w:name w:val="241AC5DB472C4A6EAF0ACFA1EE7E80EF"/>
  </w:style>
  <w:style w:type="paragraph" w:customStyle="1" w:styleId="4AB7172C9A0F40A28BE154DC34E0CD51">
    <w:name w:val="4AB7172C9A0F40A28BE154DC34E0CD51"/>
  </w:style>
  <w:style w:type="paragraph" w:customStyle="1" w:styleId="5C30C781073C43B2B91FA243E1C6B72D">
    <w:name w:val="5C30C781073C43B2B91FA243E1C6B72D"/>
  </w:style>
  <w:style w:type="paragraph" w:customStyle="1" w:styleId="55E56B0B17EC4AE2BC73F3C87B321D2D">
    <w:name w:val="55E56B0B17EC4AE2BC73F3C87B321D2D"/>
  </w:style>
  <w:style w:type="paragraph" w:customStyle="1" w:styleId="192558BFBD62493599F4DA82FCF3C867">
    <w:name w:val="192558BFBD62493599F4DA82FCF3C867"/>
  </w:style>
  <w:style w:type="paragraph" w:customStyle="1" w:styleId="85688E7A388444C78A453303D87FC30A">
    <w:name w:val="85688E7A388444C78A453303D87FC30A"/>
  </w:style>
  <w:style w:type="paragraph" w:customStyle="1" w:styleId="42E35CADF4E3499A901A74E6F5C21CDC">
    <w:name w:val="42E35CADF4E3499A901A74E6F5C21CDC"/>
  </w:style>
  <w:style w:type="paragraph" w:customStyle="1" w:styleId="D3BAEB40260348D792D5C1CA5061BF78">
    <w:name w:val="D3BAEB40260348D792D5C1CA5061BF78"/>
  </w:style>
  <w:style w:type="paragraph" w:customStyle="1" w:styleId="2D637216B4594DAE8F2A0EFF956F7DEB">
    <w:name w:val="2D637216B4594DAE8F2A0EFF956F7DEB"/>
  </w:style>
  <w:style w:type="paragraph" w:customStyle="1" w:styleId="ECC666A4032141A79FC1C712181E56FF1">
    <w:name w:val="ECC666A4032141A79FC1C712181E56FF1"/>
    <w:rsid w:val="00410604"/>
    <w:pPr>
      <w:spacing w:after="0" w:line="240" w:lineRule="auto"/>
    </w:pPr>
    <w:rPr>
      <w:rFonts w:ascii="Times New Roman" w:eastAsia="Times New Roman" w:hAnsi="Times New Roman" w:cs="Times New Roman"/>
      <w:sz w:val="24"/>
      <w:szCs w:val="24"/>
    </w:rPr>
  </w:style>
  <w:style w:type="paragraph" w:customStyle="1" w:styleId="0E0BB75E9FF648C7A0D3B30E7F45DB6B1">
    <w:name w:val="0E0BB75E9FF648C7A0D3B30E7F45DB6B1"/>
    <w:rsid w:val="00410604"/>
    <w:pPr>
      <w:spacing w:after="0" w:line="240" w:lineRule="auto"/>
    </w:pPr>
    <w:rPr>
      <w:rFonts w:ascii="Times New Roman" w:eastAsia="Times New Roman" w:hAnsi="Times New Roman" w:cs="Times New Roman"/>
      <w:sz w:val="24"/>
      <w:szCs w:val="24"/>
    </w:rPr>
  </w:style>
  <w:style w:type="paragraph" w:customStyle="1" w:styleId="1ECA5513D0A845A1A3771B2B3B9073A31">
    <w:name w:val="1ECA5513D0A845A1A3771B2B3B9073A31"/>
    <w:rsid w:val="00410604"/>
    <w:pPr>
      <w:spacing w:after="0" w:line="240" w:lineRule="auto"/>
    </w:pPr>
    <w:rPr>
      <w:rFonts w:ascii="Times New Roman" w:eastAsia="Times New Roman" w:hAnsi="Times New Roman" w:cs="Times New Roman"/>
      <w:sz w:val="24"/>
      <w:szCs w:val="24"/>
    </w:rPr>
  </w:style>
  <w:style w:type="paragraph" w:customStyle="1" w:styleId="A5D07DF462E540E4BB92A862BF97F8B81">
    <w:name w:val="A5D07DF462E540E4BB92A862BF97F8B81"/>
    <w:rsid w:val="00410604"/>
    <w:pPr>
      <w:spacing w:after="0" w:line="240" w:lineRule="auto"/>
    </w:pPr>
    <w:rPr>
      <w:rFonts w:ascii="Times New Roman" w:eastAsia="Times New Roman" w:hAnsi="Times New Roman" w:cs="Times New Roman"/>
      <w:sz w:val="24"/>
      <w:szCs w:val="24"/>
    </w:rPr>
  </w:style>
  <w:style w:type="paragraph" w:customStyle="1" w:styleId="241AC5DB472C4A6EAF0ACFA1EE7E80EF1">
    <w:name w:val="241AC5DB472C4A6EAF0ACFA1EE7E80EF1"/>
    <w:rsid w:val="00410604"/>
    <w:pPr>
      <w:spacing w:after="0" w:line="240" w:lineRule="auto"/>
    </w:pPr>
    <w:rPr>
      <w:rFonts w:ascii="Times New Roman" w:eastAsia="Times New Roman" w:hAnsi="Times New Roman" w:cs="Times New Roman"/>
      <w:sz w:val="24"/>
      <w:szCs w:val="24"/>
    </w:rPr>
  </w:style>
  <w:style w:type="paragraph" w:customStyle="1" w:styleId="ECC666A4032141A79FC1C712181E56FF2">
    <w:name w:val="ECC666A4032141A79FC1C712181E56FF2"/>
    <w:rsid w:val="00410604"/>
    <w:pPr>
      <w:spacing w:after="0" w:line="240" w:lineRule="auto"/>
    </w:pPr>
    <w:rPr>
      <w:rFonts w:ascii="Times New Roman" w:eastAsia="Times New Roman" w:hAnsi="Times New Roman" w:cs="Times New Roman"/>
      <w:sz w:val="24"/>
      <w:szCs w:val="24"/>
    </w:rPr>
  </w:style>
  <w:style w:type="paragraph" w:customStyle="1" w:styleId="0E0BB75E9FF648C7A0D3B30E7F45DB6B2">
    <w:name w:val="0E0BB75E9FF648C7A0D3B30E7F45DB6B2"/>
    <w:rsid w:val="00410604"/>
    <w:pPr>
      <w:spacing w:after="0" w:line="240" w:lineRule="auto"/>
    </w:pPr>
    <w:rPr>
      <w:rFonts w:ascii="Times New Roman" w:eastAsia="Times New Roman" w:hAnsi="Times New Roman" w:cs="Times New Roman"/>
      <w:sz w:val="24"/>
      <w:szCs w:val="24"/>
    </w:rPr>
  </w:style>
  <w:style w:type="paragraph" w:customStyle="1" w:styleId="1ECA5513D0A845A1A3771B2B3B9073A32">
    <w:name w:val="1ECA5513D0A845A1A3771B2B3B9073A32"/>
    <w:rsid w:val="00410604"/>
    <w:pPr>
      <w:spacing w:after="0" w:line="240" w:lineRule="auto"/>
    </w:pPr>
    <w:rPr>
      <w:rFonts w:ascii="Times New Roman" w:eastAsia="Times New Roman" w:hAnsi="Times New Roman" w:cs="Times New Roman"/>
      <w:sz w:val="24"/>
      <w:szCs w:val="24"/>
    </w:rPr>
  </w:style>
  <w:style w:type="paragraph" w:customStyle="1" w:styleId="A5D07DF462E540E4BB92A862BF97F8B82">
    <w:name w:val="A5D07DF462E540E4BB92A862BF97F8B82"/>
    <w:rsid w:val="00410604"/>
    <w:pPr>
      <w:spacing w:after="0" w:line="240" w:lineRule="auto"/>
    </w:pPr>
    <w:rPr>
      <w:rFonts w:ascii="Times New Roman" w:eastAsia="Times New Roman" w:hAnsi="Times New Roman" w:cs="Times New Roman"/>
      <w:sz w:val="24"/>
      <w:szCs w:val="24"/>
    </w:rPr>
  </w:style>
  <w:style w:type="paragraph" w:customStyle="1" w:styleId="241AC5DB472C4A6EAF0ACFA1EE7E80EF2">
    <w:name w:val="241AC5DB472C4A6EAF0ACFA1EE7E80EF2"/>
    <w:rsid w:val="00410604"/>
    <w:pPr>
      <w:spacing w:after="0" w:line="240" w:lineRule="auto"/>
    </w:pPr>
    <w:rPr>
      <w:rFonts w:ascii="Times New Roman" w:eastAsia="Times New Roman" w:hAnsi="Times New Roman" w:cs="Times New Roman"/>
      <w:sz w:val="24"/>
      <w:szCs w:val="24"/>
    </w:rPr>
  </w:style>
  <w:style w:type="paragraph" w:customStyle="1" w:styleId="ECC666A4032141A79FC1C712181E56FF3">
    <w:name w:val="ECC666A4032141A79FC1C712181E56FF3"/>
    <w:rsid w:val="00410604"/>
    <w:pPr>
      <w:spacing w:after="0" w:line="240" w:lineRule="auto"/>
    </w:pPr>
    <w:rPr>
      <w:rFonts w:ascii="Times New Roman" w:eastAsia="Times New Roman" w:hAnsi="Times New Roman" w:cs="Times New Roman"/>
      <w:sz w:val="24"/>
      <w:szCs w:val="24"/>
    </w:rPr>
  </w:style>
  <w:style w:type="paragraph" w:customStyle="1" w:styleId="0E0BB75E9FF648C7A0D3B30E7F45DB6B3">
    <w:name w:val="0E0BB75E9FF648C7A0D3B30E7F45DB6B3"/>
    <w:rsid w:val="00410604"/>
    <w:pPr>
      <w:spacing w:after="0" w:line="240" w:lineRule="auto"/>
    </w:pPr>
    <w:rPr>
      <w:rFonts w:ascii="Times New Roman" w:eastAsia="Times New Roman" w:hAnsi="Times New Roman" w:cs="Times New Roman"/>
      <w:sz w:val="24"/>
      <w:szCs w:val="24"/>
    </w:rPr>
  </w:style>
  <w:style w:type="paragraph" w:customStyle="1" w:styleId="1ECA5513D0A845A1A3771B2B3B9073A33">
    <w:name w:val="1ECA5513D0A845A1A3771B2B3B9073A33"/>
    <w:rsid w:val="00410604"/>
    <w:pPr>
      <w:spacing w:after="0" w:line="240" w:lineRule="auto"/>
    </w:pPr>
    <w:rPr>
      <w:rFonts w:ascii="Times New Roman" w:eastAsia="Times New Roman" w:hAnsi="Times New Roman" w:cs="Times New Roman"/>
      <w:sz w:val="24"/>
      <w:szCs w:val="24"/>
    </w:rPr>
  </w:style>
  <w:style w:type="paragraph" w:customStyle="1" w:styleId="A5D07DF462E540E4BB92A862BF97F8B83">
    <w:name w:val="A5D07DF462E540E4BB92A862BF97F8B83"/>
    <w:rsid w:val="00410604"/>
    <w:pPr>
      <w:spacing w:after="0" w:line="240" w:lineRule="auto"/>
    </w:pPr>
    <w:rPr>
      <w:rFonts w:ascii="Times New Roman" w:eastAsia="Times New Roman" w:hAnsi="Times New Roman" w:cs="Times New Roman"/>
      <w:sz w:val="24"/>
      <w:szCs w:val="24"/>
    </w:rPr>
  </w:style>
  <w:style w:type="paragraph" w:customStyle="1" w:styleId="241AC5DB472C4A6EAF0ACFA1EE7E80EF3">
    <w:name w:val="241AC5DB472C4A6EAF0ACFA1EE7E80EF3"/>
    <w:rsid w:val="00410604"/>
    <w:pPr>
      <w:spacing w:after="0" w:line="240" w:lineRule="auto"/>
    </w:pPr>
    <w:rPr>
      <w:rFonts w:ascii="Times New Roman" w:eastAsia="Times New Roman" w:hAnsi="Times New Roman" w:cs="Times New Roman"/>
      <w:sz w:val="24"/>
      <w:szCs w:val="24"/>
    </w:rPr>
  </w:style>
  <w:style w:type="paragraph" w:customStyle="1" w:styleId="EA1BDCEBABE14639B1E41D577B713A1D">
    <w:name w:val="EA1BDCEBABE14639B1E41D577B713A1D"/>
    <w:rsid w:val="001E0BF1"/>
  </w:style>
  <w:style w:type="paragraph" w:customStyle="1" w:styleId="19385B9819D4494495E6ABC464DF7B48">
    <w:name w:val="19385B9819D4494495E6ABC464DF7B48"/>
    <w:rsid w:val="00133AF4"/>
  </w:style>
  <w:style w:type="paragraph" w:customStyle="1" w:styleId="E62CAA7C900E40A9A8B448C5BCAA0858">
    <w:name w:val="E62CAA7C900E40A9A8B448C5BCAA0858"/>
    <w:rsid w:val="00133AF4"/>
  </w:style>
  <w:style w:type="paragraph" w:customStyle="1" w:styleId="A28FD532EBD84F1F89441A5FD28BA191">
    <w:name w:val="A28FD532EBD84F1F89441A5FD28BA191"/>
    <w:rsid w:val="00133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1" ma:contentTypeDescription="Create a new document." ma:contentTypeScope="" ma:versionID="2b338d058ea0c350cb63625eda2f5b26">
  <xsd:schema xmlns:xsd="http://www.w3.org/2001/XMLSchema" xmlns:xs="http://www.w3.org/2001/XMLSchema" xmlns:p="http://schemas.microsoft.com/office/2006/metadata/properties" targetNamespace="http://schemas.microsoft.com/office/2006/metadata/properties" ma:root="true" ma:fieldsID="3251253601489f2431f1c22f945fcfc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87741-DA85-46F4-A38C-C7840BF599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3059DF-F3FB-4239-AE08-D37D9CCF2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6C22790-D270-47F2-9D52-08847457A944}">
  <ds:schemaRefs>
    <ds:schemaRef ds:uri="http://schemas.microsoft.com/sharepoint/v3/contenttype/forms"/>
  </ds:schemaRefs>
</ds:datastoreItem>
</file>

<file path=customXml/itemProps4.xml><?xml version="1.0" encoding="utf-8"?>
<ds:datastoreItem xmlns:ds="http://schemas.openxmlformats.org/officeDocument/2006/customXml" ds:itemID="{8C67D6C4-B3C5-468E-B4E5-B41517AC9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NOFO Template MS Word Form UNLOCKED v3 DRAFT 10252017</Template>
  <TotalTime>1</TotalTime>
  <Pages>48</Pages>
  <Words>14260</Words>
  <Characters>81282</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95352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Liberatore, Thomas (FMCSA)</dc:creator>
  <cp:keywords/>
  <dc:description/>
  <cp:lastModifiedBy>Cambridge, Jackie (FMCSA)</cp:lastModifiedBy>
  <cp:revision>2</cp:revision>
  <cp:lastPrinted>2018-01-22T17:08:00Z</cp:lastPrinted>
  <dcterms:created xsi:type="dcterms:W3CDTF">2018-04-04T21:30:00Z</dcterms:created>
  <dcterms:modified xsi:type="dcterms:W3CDTF">2018-04-04T21:30:00Z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0x01010029983F7A317ABA4F89425AEF3CDF651E</vt:lpwstr>
  </property>
</Properties>
</file>