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FFE" w:rsidRPr="008F7E93" w:rsidRDefault="009500AF" w:rsidP="00F43E96">
      <w:pPr>
        <w:spacing w:line="240" w:lineRule="auto"/>
        <w:rPr>
          <w:b/>
          <w:color w:val="000000" w:themeColor="text1"/>
        </w:rPr>
      </w:pPr>
      <w:r w:rsidRPr="008F7E93">
        <w:rPr>
          <w:b/>
          <w:color w:val="000000" w:themeColor="text1"/>
        </w:rPr>
        <w:t>Notice of Funding Opportunity - Volunteer Income Tax Assistance (VITA) Grant</w:t>
      </w:r>
    </w:p>
    <w:p w:rsidR="00907534" w:rsidRPr="008F7E93" w:rsidRDefault="00907534" w:rsidP="00F43E96">
      <w:pPr>
        <w:spacing w:after="0" w:line="240" w:lineRule="auto"/>
        <w:rPr>
          <w:b/>
          <w:color w:val="000000" w:themeColor="text1"/>
        </w:rPr>
      </w:pPr>
    </w:p>
    <w:p w:rsidR="009500AF" w:rsidRPr="008F7E93" w:rsidRDefault="005C74F1" w:rsidP="00F43E96">
      <w:pPr>
        <w:pStyle w:val="ListParagraph"/>
        <w:numPr>
          <w:ilvl w:val="0"/>
          <w:numId w:val="11"/>
        </w:numPr>
        <w:tabs>
          <w:tab w:val="left" w:pos="90"/>
        </w:tabs>
        <w:spacing w:line="240" w:lineRule="auto"/>
        <w:ind w:left="450" w:hanging="450"/>
        <w:rPr>
          <w:b/>
          <w:color w:val="000000" w:themeColor="text1"/>
        </w:rPr>
      </w:pPr>
      <w:r w:rsidRPr="008F7E93">
        <w:rPr>
          <w:b/>
          <w:color w:val="000000" w:themeColor="text1"/>
        </w:rPr>
        <w:t xml:space="preserve">    </w:t>
      </w:r>
      <w:r w:rsidR="009500AF" w:rsidRPr="008F7E93">
        <w:rPr>
          <w:b/>
          <w:color w:val="000000" w:themeColor="text1"/>
        </w:rPr>
        <w:t>Program Description</w:t>
      </w:r>
    </w:p>
    <w:p w:rsidR="00136C7C" w:rsidRPr="008F7E93" w:rsidRDefault="00136C7C" w:rsidP="005C3404">
      <w:pPr>
        <w:pStyle w:val="ListParagraph"/>
        <w:autoSpaceDE w:val="0"/>
        <w:autoSpaceDN w:val="0"/>
        <w:adjustRightInd w:val="0"/>
        <w:spacing w:after="0" w:line="240" w:lineRule="auto"/>
        <w:ind w:left="0"/>
        <w:rPr>
          <w:color w:val="000000" w:themeColor="text1"/>
        </w:rPr>
      </w:pPr>
      <w:r w:rsidRPr="008F7E93">
        <w:rPr>
          <w:color w:val="000000" w:themeColor="text1"/>
        </w:rPr>
        <w:t xml:space="preserve">In December 2007, Congress first appropriated funds to the Internal Revenue Service (IRS) to establish and administer a matching grant program for community volunteer income tax assistance.  Each year since, Congress has appropriated annual funding for the program.  </w:t>
      </w:r>
      <w:r w:rsidR="005C3404" w:rsidRPr="003F57D1">
        <w:rPr>
          <w:rFonts w:cstheme="minorHAnsi"/>
        </w:rPr>
        <w:t xml:space="preserve">Eligible organizations compete for </w:t>
      </w:r>
      <w:r w:rsidR="005C3404">
        <w:rPr>
          <w:rFonts w:cstheme="minorHAnsi"/>
        </w:rPr>
        <w:t>A</w:t>
      </w:r>
      <w:r w:rsidR="005C3404" w:rsidRPr="003F57D1">
        <w:rPr>
          <w:rFonts w:cstheme="minorHAnsi"/>
        </w:rPr>
        <w:t xml:space="preserve"> </w:t>
      </w:r>
      <w:r w:rsidR="005C3404" w:rsidRPr="003E68B9">
        <w:rPr>
          <w:color w:val="000000" w:themeColor="text1"/>
        </w:rPr>
        <w:t xml:space="preserve">Volunteer Income Tax Assistance </w:t>
      </w:r>
      <w:r w:rsidR="005C3404">
        <w:rPr>
          <w:color w:val="000000" w:themeColor="text1"/>
        </w:rPr>
        <w:t>(</w:t>
      </w:r>
      <w:r w:rsidR="005C3404">
        <w:rPr>
          <w:rFonts w:cstheme="minorHAnsi"/>
        </w:rPr>
        <w:t>VITA</w:t>
      </w:r>
      <w:r w:rsidR="005C3404">
        <w:rPr>
          <w:rFonts w:cstheme="minorHAnsi"/>
        </w:rPr>
        <w:t>)</w:t>
      </w:r>
      <w:r w:rsidR="005C3404" w:rsidRPr="003F57D1">
        <w:rPr>
          <w:rFonts w:cstheme="minorHAnsi"/>
        </w:rPr>
        <w:t xml:space="preserve"> grant in compliance with </w:t>
      </w:r>
      <w:r w:rsidR="005C3404" w:rsidRPr="00F50D9F">
        <w:rPr>
          <w:rFonts w:cstheme="minorHAnsi"/>
        </w:rPr>
        <w:t>the Taxpayer First Act of 2019, Public Law No. 116-3151, Section 1401</w:t>
      </w:r>
      <w:r w:rsidR="005C3404">
        <w:rPr>
          <w:rFonts w:cstheme="minorHAnsi"/>
        </w:rPr>
        <w:t>,</w:t>
      </w:r>
      <w:r w:rsidR="005C3404" w:rsidRPr="00F50D9F">
        <w:rPr>
          <w:rFonts w:cstheme="minorHAnsi"/>
        </w:rPr>
        <w:t xml:space="preserve"> July 2, 2019</w:t>
      </w:r>
      <w:r w:rsidR="005C3404" w:rsidRPr="003F57D1">
        <w:rPr>
          <w:rFonts w:cstheme="minorHAnsi"/>
        </w:rPr>
        <w:t>. Applicants must be experienced in</w:t>
      </w:r>
      <w:r w:rsidR="005C3404">
        <w:rPr>
          <w:rFonts w:cstheme="minorHAnsi"/>
        </w:rPr>
        <w:t xml:space="preserve"> operating</w:t>
      </w:r>
      <w:r w:rsidR="005C3404" w:rsidRPr="003F57D1">
        <w:rPr>
          <w:rFonts w:cstheme="minorHAnsi"/>
        </w:rPr>
        <w:t xml:space="preserve"> </w:t>
      </w:r>
      <w:r w:rsidR="005C3404">
        <w:rPr>
          <w:rFonts w:cstheme="minorHAnsi"/>
        </w:rPr>
        <w:t xml:space="preserve">a </w:t>
      </w:r>
      <w:r w:rsidR="005C3404">
        <w:rPr>
          <w:rFonts w:cstheme="minorHAnsi"/>
        </w:rPr>
        <w:t>VITA</w:t>
      </w:r>
      <w:r w:rsidR="005C3404">
        <w:rPr>
          <w:rFonts w:cstheme="minorHAnsi"/>
        </w:rPr>
        <w:t xml:space="preserve"> Program</w:t>
      </w:r>
      <w:r w:rsidR="005C3404" w:rsidRPr="003F57D1">
        <w:rPr>
          <w:rFonts w:cstheme="minorHAnsi"/>
        </w:rPr>
        <w:t xml:space="preserve">. </w:t>
      </w:r>
      <w:r w:rsidR="00907534" w:rsidRPr="008F7E93">
        <w:rPr>
          <w:color w:val="000000" w:themeColor="text1"/>
        </w:rPr>
        <w:t>Funding for this opportunity was appropriated in the Consolidated Appropriations Act</w:t>
      </w:r>
      <w:r w:rsidR="008F7E93" w:rsidRPr="008F7E93">
        <w:rPr>
          <w:color w:val="000000" w:themeColor="text1"/>
        </w:rPr>
        <w:t>,</w:t>
      </w:r>
      <w:r w:rsidR="00907534" w:rsidRPr="008F7E93">
        <w:rPr>
          <w:color w:val="000000" w:themeColor="text1"/>
        </w:rPr>
        <w:t xml:space="preserve"> 201</w:t>
      </w:r>
      <w:r w:rsidR="00923CA3">
        <w:rPr>
          <w:color w:val="000000" w:themeColor="text1"/>
        </w:rPr>
        <w:t>8</w:t>
      </w:r>
      <w:r w:rsidR="00907534" w:rsidRPr="008F7E93">
        <w:rPr>
          <w:color w:val="000000" w:themeColor="text1"/>
        </w:rPr>
        <w:t xml:space="preserve">, P.L. </w:t>
      </w:r>
      <w:r w:rsidR="00BF4A95">
        <w:rPr>
          <w:color w:val="000000" w:themeColor="text1"/>
        </w:rPr>
        <w:t>115-141</w:t>
      </w:r>
      <w:r w:rsidR="00907534" w:rsidRPr="008F7E93">
        <w:rPr>
          <w:color w:val="000000" w:themeColor="text1"/>
        </w:rPr>
        <w:t xml:space="preserve">.  </w:t>
      </w:r>
      <w:r w:rsidRPr="008F7E93">
        <w:rPr>
          <w:color w:val="000000" w:themeColor="text1"/>
        </w:rPr>
        <w:t xml:space="preserve">This funding allows the Stakeholder </w:t>
      </w:r>
      <w:r w:rsidR="00907534" w:rsidRPr="008F7E93">
        <w:rPr>
          <w:color w:val="000000" w:themeColor="text1"/>
        </w:rPr>
        <w:t>P</w:t>
      </w:r>
      <w:r w:rsidRPr="008F7E93">
        <w:rPr>
          <w:color w:val="000000" w:themeColor="text1"/>
        </w:rPr>
        <w:t xml:space="preserve">artnerships, Education and Communication (SPEC) organization within </w:t>
      </w:r>
      <w:r w:rsidR="000B6F9D" w:rsidRPr="008F7E93">
        <w:rPr>
          <w:color w:val="000000" w:themeColor="text1"/>
        </w:rPr>
        <w:t xml:space="preserve">the </w:t>
      </w:r>
      <w:r w:rsidRPr="008F7E93">
        <w:rPr>
          <w:color w:val="000000" w:themeColor="text1"/>
        </w:rPr>
        <w:t xml:space="preserve">IRS to provide grants to partner organizations to achieve the following program objectives:  </w:t>
      </w:r>
    </w:p>
    <w:p w:rsidR="00136C7C" w:rsidRPr="003E68B9" w:rsidRDefault="005C3404" w:rsidP="003E68B9">
      <w:pPr>
        <w:pStyle w:val="ListParagraph"/>
        <w:numPr>
          <w:ilvl w:val="0"/>
          <w:numId w:val="29"/>
        </w:numPr>
        <w:tabs>
          <w:tab w:val="left" w:pos="1080"/>
        </w:tabs>
        <w:spacing w:line="240" w:lineRule="auto"/>
        <w:ind w:left="1080"/>
        <w:rPr>
          <w:color w:val="000000" w:themeColor="text1"/>
        </w:rPr>
      </w:pPr>
      <w:r>
        <w:rPr>
          <w:color w:val="000000" w:themeColor="text1"/>
        </w:rPr>
        <w:t>E</w:t>
      </w:r>
      <w:r w:rsidR="00136C7C" w:rsidRPr="003E68B9">
        <w:rPr>
          <w:color w:val="000000" w:themeColor="text1"/>
        </w:rPr>
        <w:t>xtend services to underserved population</w:t>
      </w:r>
      <w:r w:rsidR="000F64FD" w:rsidRPr="003E68B9">
        <w:rPr>
          <w:color w:val="000000" w:themeColor="text1"/>
        </w:rPr>
        <w:t>s in</w:t>
      </w:r>
      <w:r w:rsidR="00136C7C" w:rsidRPr="003E68B9">
        <w:rPr>
          <w:color w:val="000000" w:themeColor="text1"/>
        </w:rPr>
        <w:t xml:space="preserve"> hardest-to-reach areas, both urban and non-urban;</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Increase the capacity to file returns electronically;</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Heighten quality control;</w:t>
      </w:r>
    </w:p>
    <w:p w:rsidR="00136C7C" w:rsidRPr="003E68B9"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Enhance training of volunteers; and</w:t>
      </w:r>
    </w:p>
    <w:p w:rsidR="00136C7C" w:rsidRDefault="00136C7C" w:rsidP="003E68B9">
      <w:pPr>
        <w:pStyle w:val="ListParagraph"/>
        <w:numPr>
          <w:ilvl w:val="0"/>
          <w:numId w:val="29"/>
        </w:numPr>
        <w:tabs>
          <w:tab w:val="left" w:pos="1080"/>
        </w:tabs>
        <w:spacing w:line="240" w:lineRule="auto"/>
        <w:ind w:left="1080"/>
        <w:rPr>
          <w:color w:val="000000" w:themeColor="text1"/>
        </w:rPr>
      </w:pPr>
      <w:r w:rsidRPr="003E68B9">
        <w:rPr>
          <w:color w:val="000000" w:themeColor="text1"/>
        </w:rPr>
        <w:t>Improve significantly the accuracy rate of returns prepared at VITA sites.</w:t>
      </w:r>
    </w:p>
    <w:p w:rsidR="00F50D9F" w:rsidRPr="003F57D1" w:rsidRDefault="00F50D9F" w:rsidP="00F50D9F">
      <w:pPr>
        <w:pStyle w:val="ListParagraph"/>
        <w:autoSpaceDE w:val="0"/>
        <w:autoSpaceDN w:val="0"/>
        <w:adjustRightInd w:val="0"/>
        <w:spacing w:after="0" w:line="240" w:lineRule="auto"/>
        <w:ind w:left="0"/>
        <w:rPr>
          <w:rFonts w:cstheme="minorHAnsi"/>
        </w:rPr>
      </w:pPr>
    </w:p>
    <w:p w:rsidR="002C1A67" w:rsidRDefault="002C1A67" w:rsidP="002C1A67">
      <w:pPr>
        <w:pStyle w:val="ListParagraph"/>
        <w:autoSpaceDE w:val="0"/>
        <w:autoSpaceDN w:val="0"/>
        <w:adjustRightInd w:val="0"/>
        <w:spacing w:after="0" w:line="240" w:lineRule="auto"/>
        <w:ind w:left="0"/>
        <w:rPr>
          <w:rFonts w:cstheme="minorHAnsi"/>
        </w:rPr>
      </w:pPr>
      <w:r w:rsidRPr="008F7E93">
        <w:rPr>
          <w:color w:val="000000" w:themeColor="text1"/>
        </w:rPr>
        <w:t xml:space="preserve">The VITA Program offers free tax help for low to moderate income individuals (defined by the earned income tax credit (EITC) threshold), persons with disabilities, the elderly, </w:t>
      </w:r>
      <w:r>
        <w:rPr>
          <w:color w:val="000000" w:themeColor="text1"/>
        </w:rPr>
        <w:t xml:space="preserve">Native Americans </w:t>
      </w:r>
      <w:r w:rsidRPr="008F7E93">
        <w:rPr>
          <w:color w:val="000000" w:themeColor="text1"/>
        </w:rPr>
        <w:t xml:space="preserve">and those having limited English proficiency. </w:t>
      </w:r>
      <w:r>
        <w:rPr>
          <w:color w:val="000000" w:themeColor="text1"/>
        </w:rPr>
        <w:t>Trained and certified</w:t>
      </w:r>
      <w:r w:rsidRPr="008F7E93">
        <w:rPr>
          <w:color w:val="000000" w:themeColor="text1"/>
        </w:rPr>
        <w:t xml:space="preserve"> VITA volunteers prepare basic </w:t>
      </w:r>
      <w:r w:rsidRPr="008F7E93">
        <w:rPr>
          <w:b/>
          <w:color w:val="000000" w:themeColor="text1"/>
        </w:rPr>
        <w:t>Federal</w:t>
      </w:r>
      <w:r w:rsidRPr="008F7E93">
        <w:rPr>
          <w:color w:val="000000" w:themeColor="text1"/>
        </w:rPr>
        <w:t xml:space="preserve"> income tax returns.</w:t>
      </w:r>
      <w:r w:rsidRPr="002C1A67">
        <w:rPr>
          <w:rFonts w:cstheme="minorHAnsi"/>
        </w:rPr>
        <w:t xml:space="preserve"> </w:t>
      </w:r>
      <w:r w:rsidRPr="003F57D1">
        <w:rPr>
          <w:rFonts w:cstheme="minorHAnsi"/>
        </w:rPr>
        <w:t xml:space="preserve">The </w:t>
      </w:r>
      <w:r>
        <w:rPr>
          <w:rFonts w:cstheme="minorHAnsi"/>
        </w:rPr>
        <w:t>VITA</w:t>
      </w:r>
      <w:r w:rsidRPr="003F57D1">
        <w:rPr>
          <w:rFonts w:cstheme="minorHAnsi"/>
        </w:rPr>
        <w:t xml:space="preserve"> Grant Program is managed by the Stakeholder Partnerships, Education and Communication (SPEC) organization of the IRS. SPEC is responsible for providing for oversight, guidance and assistance to </w:t>
      </w:r>
      <w:r>
        <w:rPr>
          <w:rFonts w:cstheme="minorHAnsi"/>
        </w:rPr>
        <w:t>VITA</w:t>
      </w:r>
      <w:r w:rsidRPr="003F57D1">
        <w:rPr>
          <w:rFonts w:cstheme="minorHAnsi"/>
        </w:rPr>
        <w:t xml:space="preserve"> grant recipient</w:t>
      </w:r>
      <w:r>
        <w:rPr>
          <w:rFonts w:cstheme="minorHAnsi"/>
        </w:rPr>
        <w:t>s</w:t>
      </w:r>
      <w:r w:rsidRPr="003F57D1">
        <w:rPr>
          <w:rFonts w:cstheme="minorHAnsi"/>
        </w:rPr>
        <w:t xml:space="preserve">. </w:t>
      </w:r>
    </w:p>
    <w:p w:rsidR="002C1A67" w:rsidRDefault="002C1A67" w:rsidP="002C1A67">
      <w:pPr>
        <w:pStyle w:val="ListParagraph"/>
        <w:autoSpaceDE w:val="0"/>
        <w:autoSpaceDN w:val="0"/>
        <w:adjustRightInd w:val="0"/>
        <w:spacing w:after="0" w:line="240" w:lineRule="auto"/>
        <w:ind w:left="0"/>
        <w:rPr>
          <w:rFonts w:cstheme="minorHAnsi"/>
        </w:rPr>
      </w:pPr>
    </w:p>
    <w:p w:rsidR="002C1A67" w:rsidRPr="008F7E93" w:rsidRDefault="002C1A67" w:rsidP="002C1A67">
      <w:pPr>
        <w:tabs>
          <w:tab w:val="left" w:pos="90"/>
        </w:tabs>
        <w:spacing w:line="240" w:lineRule="auto"/>
        <w:rPr>
          <w:color w:val="000000" w:themeColor="text1"/>
        </w:rPr>
      </w:pPr>
      <w:r w:rsidRPr="008F7E93">
        <w:rPr>
          <w:color w:val="000000" w:themeColor="text1"/>
        </w:rPr>
        <w:t>The growth and success of the VITA Program is attributed to a business model that leverages the resources of partners who are established in the community. The leveraging of partner resources began in 2000</w:t>
      </w:r>
      <w:r>
        <w:rPr>
          <w:color w:val="000000" w:themeColor="text1"/>
        </w:rPr>
        <w:t>.</w:t>
      </w:r>
      <w:r w:rsidRPr="008F7E93">
        <w:rPr>
          <w:color w:val="000000" w:themeColor="text1"/>
        </w:rPr>
        <w:t xml:space="preserve"> To ensure consistent treatment of taxpayers and accurate return preparation, the IRS established certain requirements for participation. Additional information, along with any forms mentioned, can be found in IRS Publication 1084, </w:t>
      </w:r>
      <w:r w:rsidRPr="008F7E93">
        <w:rPr>
          <w:i/>
          <w:color w:val="000000" w:themeColor="text1"/>
        </w:rPr>
        <w:t xml:space="preserve">IRS Volunteer Site </w:t>
      </w:r>
      <w:r>
        <w:rPr>
          <w:i/>
          <w:color w:val="000000" w:themeColor="text1"/>
        </w:rPr>
        <w:t>Coordinator</w:t>
      </w:r>
      <w:r w:rsidRPr="008F7E93">
        <w:rPr>
          <w:color w:val="000000" w:themeColor="text1"/>
        </w:rPr>
        <w:t xml:space="preserve"> </w:t>
      </w:r>
      <w:r w:rsidRPr="008F7E93">
        <w:rPr>
          <w:i/>
          <w:color w:val="000000" w:themeColor="text1"/>
        </w:rPr>
        <w:t>Handbook</w:t>
      </w:r>
      <w:r w:rsidRPr="008F7E93">
        <w:rPr>
          <w:color w:val="000000" w:themeColor="text1"/>
        </w:rPr>
        <w:t>. This publication along with any forms covered in the publication can be found at irs.gov.</w:t>
      </w:r>
    </w:p>
    <w:p w:rsidR="002C1A67" w:rsidRDefault="002C1A67" w:rsidP="002C1A67">
      <w:pPr>
        <w:pStyle w:val="ListParagraph"/>
        <w:autoSpaceDE w:val="0"/>
        <w:autoSpaceDN w:val="0"/>
        <w:adjustRightInd w:val="0"/>
        <w:spacing w:after="0" w:line="240" w:lineRule="auto"/>
        <w:ind w:left="0"/>
        <w:rPr>
          <w:color w:val="000000" w:themeColor="text1"/>
        </w:rPr>
      </w:pPr>
    </w:p>
    <w:p w:rsidR="005C3404" w:rsidRDefault="005C3404" w:rsidP="005C3404">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00CD4992">
        <w:rPr>
          <w:rFonts w:cstheme="minorHAnsi"/>
          <w:i/>
        </w:rPr>
        <w:t>Grant</w:t>
      </w:r>
      <w:r w:rsidRPr="002C792A">
        <w:rPr>
          <w:rFonts w:cstheme="minorHAnsi"/>
          <w:i/>
        </w:rPr>
        <w:t xml:space="preserve"> Agreement</w:t>
      </w:r>
      <w:r w:rsidRPr="003F57D1">
        <w:rPr>
          <w:rFonts w:cstheme="minorHAnsi"/>
        </w:rPr>
        <w:t xml:space="preserve">, </w:t>
      </w:r>
      <w:r>
        <w:rPr>
          <w:rFonts w:cstheme="minorHAnsi"/>
        </w:rPr>
        <w:t xml:space="preserve">IRS </w:t>
      </w:r>
      <w:r w:rsidRPr="003F57D1">
        <w:rPr>
          <w:rFonts w:cstheme="minorHAnsi"/>
        </w:rPr>
        <w:t xml:space="preserve">Form </w:t>
      </w:r>
      <w:r w:rsidR="00CD4992">
        <w:rPr>
          <w:rFonts w:cstheme="minorHAnsi"/>
        </w:rPr>
        <w:t>13981</w:t>
      </w:r>
      <w:r w:rsidRPr="003F57D1">
        <w:rPr>
          <w:rFonts w:cstheme="minorHAnsi"/>
        </w:rPr>
        <w:t xml:space="preserve">, </w:t>
      </w:r>
      <w:r>
        <w:rPr>
          <w:rFonts w:cstheme="minorHAnsi"/>
        </w:rPr>
        <w:t xml:space="preserve">and </w:t>
      </w:r>
      <w:r w:rsidRPr="00E977F7">
        <w:rPr>
          <w:rFonts w:cstheme="minorHAnsi"/>
          <w:i/>
        </w:rPr>
        <w:t>Terms and Conditions</w:t>
      </w:r>
      <w:r>
        <w:rPr>
          <w:rFonts w:cstheme="minorHAnsi"/>
        </w:rPr>
        <w:t xml:space="preserve">, IRS Publication </w:t>
      </w:r>
      <w:r w:rsidR="00CD4992">
        <w:rPr>
          <w:rFonts w:cstheme="minorHAnsi"/>
        </w:rPr>
        <w:t>5247</w:t>
      </w:r>
      <w:r>
        <w:rPr>
          <w:rFonts w:cstheme="minorHAnsi"/>
        </w:rPr>
        <w:t>, define</w:t>
      </w:r>
      <w:r w:rsidRPr="003F57D1">
        <w:rPr>
          <w:rFonts w:cstheme="minorHAnsi"/>
        </w:rPr>
        <w:t xml:space="preserve"> the functions that the grant recipient and IRS will perform, the maximum amount of funding available for reimbursement, the minimum number of federal tax returns to be </w:t>
      </w:r>
      <w:r>
        <w:rPr>
          <w:rFonts w:cstheme="minorHAnsi"/>
        </w:rPr>
        <w:t>completed</w:t>
      </w:r>
      <w:r w:rsidRPr="003F57D1">
        <w:rPr>
          <w:rFonts w:cstheme="minorHAnsi"/>
        </w:rPr>
        <w:t xml:space="preserve"> by the organization, and other information. Approval for a three-year multi-year award is available for organizations that are interested and request consideration when </w:t>
      </w:r>
      <w:proofErr w:type="gramStart"/>
      <w:r w:rsidRPr="003F57D1">
        <w:rPr>
          <w:rFonts w:cstheme="minorHAnsi"/>
        </w:rPr>
        <w:t>submitting an application</w:t>
      </w:r>
      <w:proofErr w:type="gramEnd"/>
      <w:r w:rsidRPr="003F57D1">
        <w:rPr>
          <w:rFonts w:cstheme="minorHAnsi"/>
        </w:rPr>
        <w:t xml:space="preserve">. The second and third years will be funded subject to satisfactory performance, compliance with </w:t>
      </w:r>
      <w:r w:rsidR="00CD4992">
        <w:rPr>
          <w:rFonts w:cstheme="minorHAnsi"/>
        </w:rPr>
        <w:t>t</w:t>
      </w:r>
      <w:r w:rsidRPr="003F57D1">
        <w:rPr>
          <w:rFonts w:cstheme="minorHAnsi"/>
        </w:rPr>
        <w:t>erms</w:t>
      </w:r>
      <w:r w:rsidR="00CD4992">
        <w:rPr>
          <w:rFonts w:cstheme="minorHAnsi"/>
        </w:rPr>
        <w:t xml:space="preserve"> and conditions</w:t>
      </w:r>
      <w:r w:rsidRPr="003F57D1">
        <w:rPr>
          <w:rFonts w:cstheme="minorHAnsi"/>
        </w:rPr>
        <w:t xml:space="preserve">, and availability of appropriated funds. Funds awarded in a subsequent year may or may not be the same as awarded in the prior year.  The necessity for renegotiation, suspension, or termination of a </w:t>
      </w:r>
      <w:r w:rsidR="00CD4992">
        <w:rPr>
          <w:rFonts w:cstheme="minorHAnsi"/>
        </w:rPr>
        <w:t>Grant</w:t>
      </w:r>
      <w:r w:rsidRPr="003F57D1">
        <w:rPr>
          <w:rFonts w:cstheme="minorHAnsi"/>
        </w:rPr>
        <w:t xml:space="preserve"> Agreement will be determined solely by the Internal Revenue Service and will not be subject to appeal. </w:t>
      </w:r>
    </w:p>
    <w:p w:rsidR="00CD4992" w:rsidRPr="003F57D1" w:rsidRDefault="00CD4992" w:rsidP="005C3404">
      <w:pPr>
        <w:pStyle w:val="ListParagraph"/>
        <w:autoSpaceDE w:val="0"/>
        <w:autoSpaceDN w:val="0"/>
        <w:adjustRightInd w:val="0"/>
        <w:spacing w:after="0" w:line="240" w:lineRule="auto"/>
        <w:ind w:left="0"/>
        <w:rPr>
          <w:rFonts w:cstheme="minorHAnsi"/>
        </w:rPr>
      </w:pPr>
    </w:p>
    <w:p w:rsidR="005C3404" w:rsidRPr="008F7E93" w:rsidRDefault="005C3404" w:rsidP="005C3404">
      <w:pPr>
        <w:tabs>
          <w:tab w:val="left" w:pos="90"/>
        </w:tabs>
        <w:spacing w:line="240" w:lineRule="auto"/>
        <w:rPr>
          <w:color w:val="000000" w:themeColor="text1"/>
        </w:rPr>
      </w:pPr>
      <w:r>
        <w:rPr>
          <w:color w:val="000000" w:themeColor="text1"/>
        </w:rPr>
        <w:t>A</w:t>
      </w:r>
      <w:r w:rsidRPr="008F7E93">
        <w:rPr>
          <w:color w:val="000000" w:themeColor="text1"/>
        </w:rPr>
        <w:t>dditional information concerning this notice of funding opportunity can be found in</w:t>
      </w:r>
      <w:r w:rsidRPr="008F7E93">
        <w:rPr>
          <w:b/>
          <w:color w:val="000000" w:themeColor="text1"/>
        </w:rPr>
        <w:t xml:space="preserve"> IRS Publication 4671, </w:t>
      </w:r>
      <w:r w:rsidRPr="008F7E93">
        <w:rPr>
          <w:b/>
          <w:i/>
          <w:color w:val="000000" w:themeColor="text1"/>
        </w:rPr>
        <w:t>VITA Grant Program Overview and Application Instructions</w:t>
      </w:r>
      <w:r w:rsidRPr="008F7E93">
        <w:rPr>
          <w:color w:val="000000" w:themeColor="text1"/>
        </w:rPr>
        <w:t>, available on irs.gov.</w:t>
      </w:r>
    </w:p>
    <w:p w:rsidR="00463968" w:rsidRDefault="00463968" w:rsidP="00F43E96">
      <w:pPr>
        <w:spacing w:after="0" w:line="240" w:lineRule="auto"/>
        <w:rPr>
          <w:b/>
          <w:color w:val="000000" w:themeColor="text1"/>
        </w:rPr>
      </w:pPr>
    </w:p>
    <w:p w:rsidR="009500AF" w:rsidRPr="008F7E93" w:rsidRDefault="005C74F1" w:rsidP="00F43E96">
      <w:pPr>
        <w:spacing w:after="0" w:line="240" w:lineRule="auto"/>
        <w:rPr>
          <w:b/>
          <w:color w:val="000000" w:themeColor="text1"/>
        </w:rPr>
      </w:pPr>
      <w:r w:rsidRPr="008F7E93">
        <w:rPr>
          <w:b/>
          <w:color w:val="000000" w:themeColor="text1"/>
        </w:rPr>
        <w:t xml:space="preserve">B.        </w:t>
      </w:r>
      <w:r w:rsidR="000007E8" w:rsidRPr="008F7E93">
        <w:rPr>
          <w:b/>
          <w:color w:val="000000" w:themeColor="text1"/>
        </w:rPr>
        <w:t xml:space="preserve">  </w:t>
      </w:r>
      <w:r w:rsidRPr="008F7E93">
        <w:rPr>
          <w:b/>
          <w:color w:val="000000" w:themeColor="text1"/>
        </w:rPr>
        <w:t xml:space="preserve"> </w:t>
      </w:r>
      <w:r w:rsidR="009500AF" w:rsidRPr="008F7E93">
        <w:rPr>
          <w:b/>
          <w:color w:val="000000" w:themeColor="text1"/>
        </w:rPr>
        <w:t>Federal Award Information</w:t>
      </w:r>
    </w:p>
    <w:p w:rsidR="009500AF" w:rsidRPr="008F7E93" w:rsidRDefault="009500AF" w:rsidP="00F43E96">
      <w:pPr>
        <w:spacing w:after="0" w:line="240" w:lineRule="auto"/>
        <w:rPr>
          <w:b/>
          <w:color w:val="000000" w:themeColor="text1"/>
        </w:rPr>
      </w:pPr>
    </w:p>
    <w:p w:rsidR="008E3CA5" w:rsidRDefault="00A45EC4" w:rsidP="008B7208">
      <w:pPr>
        <w:spacing w:after="0" w:line="240" w:lineRule="auto"/>
      </w:pPr>
      <w:r w:rsidRPr="008F7E93">
        <w:rPr>
          <w:color w:val="000000" w:themeColor="text1"/>
        </w:rPr>
        <w:t>IRS anticipates awarding a total of $</w:t>
      </w:r>
      <w:r w:rsidR="008B7208">
        <w:rPr>
          <w:color w:val="000000" w:themeColor="text1"/>
        </w:rPr>
        <w:t>25</w:t>
      </w:r>
      <w:r w:rsidRPr="008F7E93">
        <w:rPr>
          <w:color w:val="000000" w:themeColor="text1"/>
        </w:rPr>
        <w:t xml:space="preserve"> million through this </w:t>
      </w:r>
      <w:r w:rsidR="002816CC" w:rsidRPr="008F7E93">
        <w:rPr>
          <w:color w:val="000000" w:themeColor="text1"/>
        </w:rPr>
        <w:t>opportunity</w:t>
      </w:r>
      <w:r w:rsidRPr="008F7E93">
        <w:rPr>
          <w:color w:val="000000" w:themeColor="text1"/>
        </w:rPr>
        <w:t xml:space="preserve">.  </w:t>
      </w:r>
      <w:r w:rsidR="008B7208" w:rsidRPr="003F57D1">
        <w:t xml:space="preserve">The amount of award is dependent on reach and returns expected to be prepared in the program.  The award instrument for this opportunity is a </w:t>
      </w:r>
      <w:r w:rsidR="008B7208">
        <w:t>grant</w:t>
      </w:r>
      <w:r w:rsidR="008B7208" w:rsidRPr="003F57D1">
        <w:t xml:space="preserve"> agreement.  Information on the </w:t>
      </w:r>
      <w:r w:rsidR="008B7208">
        <w:t>agency’s</w:t>
      </w:r>
      <w:r w:rsidR="008B7208" w:rsidRPr="003F57D1">
        <w:t xml:space="preserve"> involvement with the program can be found in </w:t>
      </w:r>
      <w:r w:rsidR="008B7208">
        <w:t xml:space="preserve">IRS </w:t>
      </w:r>
      <w:r w:rsidR="008B7208" w:rsidRPr="003F57D1">
        <w:t xml:space="preserve">Publication </w:t>
      </w:r>
      <w:r w:rsidR="008B7208">
        <w:t>4671</w:t>
      </w:r>
      <w:r w:rsidR="008B7208" w:rsidRPr="003F57D1">
        <w:t xml:space="preserve">.  </w:t>
      </w:r>
    </w:p>
    <w:p w:rsidR="008E3CA5" w:rsidRDefault="008E3CA5" w:rsidP="008B7208">
      <w:pPr>
        <w:spacing w:after="0" w:line="240" w:lineRule="auto"/>
      </w:pPr>
    </w:p>
    <w:p w:rsidR="008E3CA5" w:rsidRDefault="008B7208" w:rsidP="008B7208">
      <w:pPr>
        <w:spacing w:after="0" w:line="240" w:lineRule="auto"/>
      </w:pPr>
      <w:r w:rsidRPr="003F57D1">
        <w:t xml:space="preserve">The period of performance </w:t>
      </w:r>
      <w:r>
        <w:t>O</w:t>
      </w:r>
      <w:r w:rsidRPr="003F57D1">
        <w:t>ctober 1, 20</w:t>
      </w:r>
      <w:r>
        <w:t>20</w:t>
      </w:r>
      <w:r w:rsidRPr="003F57D1">
        <w:t xml:space="preserve"> through September 30, 20</w:t>
      </w:r>
      <w:r>
        <w:t>21</w:t>
      </w:r>
      <w:r w:rsidRPr="003F57D1">
        <w:t xml:space="preserve">.  Awards are </w:t>
      </w:r>
      <w:r>
        <w:t>available t</w:t>
      </w:r>
      <w:r w:rsidRPr="003F57D1">
        <w:t xml:space="preserve">o organizations providing services within the United States and Puerto Rico assuming </w:t>
      </w:r>
      <w:r w:rsidRPr="003F57D1">
        <w:rPr>
          <w:u w:val="single"/>
        </w:rPr>
        <w:t>eligible</w:t>
      </w:r>
      <w:r w:rsidRPr="003F57D1">
        <w:t xml:space="preserve"> organizations submit applications by the due date and meet the established criteria.</w:t>
      </w:r>
    </w:p>
    <w:p w:rsidR="008E3CA5" w:rsidRDefault="008E3CA5" w:rsidP="008B7208">
      <w:pPr>
        <w:spacing w:after="0" w:line="240" w:lineRule="auto"/>
      </w:pPr>
    </w:p>
    <w:p w:rsidR="008B7208" w:rsidRPr="003F57D1" w:rsidRDefault="008B7208" w:rsidP="008B7208">
      <w:pPr>
        <w:spacing w:after="0" w:line="240" w:lineRule="auto"/>
      </w:pPr>
      <w:r>
        <w:t>Awards will be given to both n</w:t>
      </w:r>
      <w:r w:rsidRPr="003F57D1">
        <w:t xml:space="preserve">ew programs and continuing programs from a prior award period.  Continuing programs are awarded for up to three years (including initial year of grant) depending on continued adherence to </w:t>
      </w:r>
      <w:r w:rsidR="008E3CA5">
        <w:t>VITA</w:t>
      </w:r>
      <w:r w:rsidRPr="003F57D1">
        <w:t xml:space="preserve"> guidelines and achievement of expected return filing performance.  Continuing programs may file an abbreviated application as explained in </w:t>
      </w:r>
      <w:r>
        <w:t xml:space="preserve">IRS </w:t>
      </w:r>
      <w:r w:rsidRPr="003F57D1">
        <w:t xml:space="preserve">Publication </w:t>
      </w:r>
      <w:r w:rsidR="008E3CA5">
        <w:t>4671</w:t>
      </w:r>
      <w:r w:rsidRPr="003F57D1">
        <w:t>.</w:t>
      </w:r>
    </w:p>
    <w:p w:rsidR="002816CC" w:rsidRPr="008F7E93" w:rsidRDefault="002816CC" w:rsidP="00F43E96">
      <w:pPr>
        <w:spacing w:after="0" w:line="240" w:lineRule="auto"/>
        <w:rPr>
          <w:color w:val="000000" w:themeColor="text1"/>
        </w:rPr>
      </w:pPr>
    </w:p>
    <w:p w:rsidR="009500AF" w:rsidRPr="008F7E93" w:rsidRDefault="009500AF" w:rsidP="00F43E96">
      <w:pPr>
        <w:pStyle w:val="ListParagraph"/>
        <w:numPr>
          <w:ilvl w:val="0"/>
          <w:numId w:val="5"/>
        </w:numPr>
        <w:spacing w:after="0" w:line="240" w:lineRule="auto"/>
        <w:ind w:left="0"/>
        <w:rPr>
          <w:b/>
          <w:color w:val="000000" w:themeColor="text1"/>
        </w:rPr>
      </w:pPr>
      <w:r w:rsidRPr="008F7E93">
        <w:rPr>
          <w:b/>
          <w:color w:val="000000" w:themeColor="text1"/>
        </w:rPr>
        <w:t>Eligibility Information</w:t>
      </w:r>
    </w:p>
    <w:p w:rsidR="005D7431" w:rsidRPr="008F7E93" w:rsidRDefault="005D7431" w:rsidP="00F43E96">
      <w:pPr>
        <w:spacing w:after="0" w:line="240" w:lineRule="auto"/>
        <w:rPr>
          <w:b/>
          <w:color w:val="000000" w:themeColor="text1"/>
        </w:rPr>
      </w:pPr>
    </w:p>
    <w:p w:rsidR="009500AF" w:rsidRPr="008F7E93" w:rsidRDefault="009500AF" w:rsidP="00CB5D15">
      <w:pPr>
        <w:pStyle w:val="ListParagraph"/>
        <w:numPr>
          <w:ilvl w:val="0"/>
          <w:numId w:val="40"/>
        </w:numPr>
        <w:spacing w:after="0" w:line="240" w:lineRule="auto"/>
        <w:rPr>
          <w:color w:val="000000" w:themeColor="text1"/>
        </w:rPr>
      </w:pPr>
      <w:r w:rsidRPr="008F7E93">
        <w:rPr>
          <w:i/>
          <w:color w:val="000000" w:themeColor="text1"/>
        </w:rPr>
        <w:t>Eligible Applicants</w:t>
      </w:r>
      <w:r w:rsidR="005C0B02" w:rsidRPr="008F7E93">
        <w:rPr>
          <w:i/>
          <w:color w:val="000000" w:themeColor="text1"/>
        </w:rPr>
        <w:t xml:space="preserve"> – </w:t>
      </w:r>
      <w:r w:rsidR="00DB2731" w:rsidRPr="008F7E93">
        <w:rPr>
          <w:color w:val="000000" w:themeColor="text1"/>
        </w:rPr>
        <w:t>A</w:t>
      </w:r>
      <w:r w:rsidR="005C0B02" w:rsidRPr="008F7E93">
        <w:rPr>
          <w:color w:val="000000" w:themeColor="text1"/>
        </w:rPr>
        <w:t>pplicants must already be classified as one of the following</w:t>
      </w:r>
      <w:r w:rsidR="0023264E">
        <w:rPr>
          <w:color w:val="000000" w:themeColor="text1"/>
        </w:rPr>
        <w:t>:</w:t>
      </w:r>
    </w:p>
    <w:p w:rsidR="00C35174" w:rsidRPr="008F7E93" w:rsidRDefault="00C35174" w:rsidP="00F43E96">
      <w:pPr>
        <w:spacing w:after="0" w:line="240" w:lineRule="auto"/>
        <w:rPr>
          <w:color w:val="000000" w:themeColor="text1"/>
        </w:rPr>
      </w:pP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 xml:space="preserve">A </w:t>
      </w:r>
      <w:proofErr w:type="gramStart"/>
      <w:r w:rsidRPr="003E68B9">
        <w:rPr>
          <w:color w:val="000000" w:themeColor="text1"/>
        </w:rPr>
        <w:t>private or public non-profit organizations</w:t>
      </w:r>
      <w:proofErr w:type="gramEnd"/>
      <w:r w:rsidRPr="003E68B9">
        <w:rPr>
          <w:color w:val="000000" w:themeColor="text1"/>
        </w:rPr>
        <w:t xml:space="preserve"> that qualified for and received an IRS determination letter confirming the organization’s tax exemption under section </w:t>
      </w:r>
      <w:r w:rsidR="004845AE" w:rsidRPr="003E68B9">
        <w:rPr>
          <w:color w:val="000000" w:themeColor="text1"/>
        </w:rPr>
        <w:t>501</w:t>
      </w:r>
      <w:r w:rsidRPr="003E68B9">
        <w:rPr>
          <w:color w:val="000000" w:themeColor="text1"/>
        </w:rPr>
        <w:t xml:space="preserve"> of the Internal Revenue Code of 1986 including but not limited to education institutions, credit unions, or faith based and community organizations,</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state or local government agency</w:t>
      </w:r>
      <w:r w:rsidR="00DB2731" w:rsidRPr="003E68B9">
        <w:rPr>
          <w:color w:val="000000" w:themeColor="text1"/>
        </w:rPr>
        <w:t>,</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federally recognized Indian Tribal government, or</w:t>
      </w:r>
    </w:p>
    <w:p w:rsidR="005C0B02" w:rsidRPr="003E68B9" w:rsidRDefault="005C0B02" w:rsidP="003E68B9">
      <w:pPr>
        <w:pStyle w:val="ListParagraph"/>
        <w:numPr>
          <w:ilvl w:val="0"/>
          <w:numId w:val="30"/>
        </w:numPr>
        <w:tabs>
          <w:tab w:val="left" w:pos="1080"/>
        </w:tabs>
        <w:spacing w:line="240" w:lineRule="auto"/>
        <w:ind w:left="1080"/>
        <w:rPr>
          <w:color w:val="000000" w:themeColor="text1"/>
        </w:rPr>
      </w:pPr>
      <w:r w:rsidRPr="003E68B9">
        <w:rPr>
          <w:color w:val="000000" w:themeColor="text1"/>
        </w:rPr>
        <w:t>A regional, statewide, or local coalition with one lead organization that meets one of the eligibility requirements noted above.  The lead organization filing the application must have a substantive role in the coalition.</w:t>
      </w:r>
    </w:p>
    <w:p w:rsidR="005D7431" w:rsidRPr="008F7E93" w:rsidRDefault="005D7431" w:rsidP="003E68B9">
      <w:pPr>
        <w:spacing w:line="240" w:lineRule="auto"/>
        <w:ind w:left="720"/>
        <w:rPr>
          <w:color w:val="000000" w:themeColor="text1"/>
        </w:rPr>
      </w:pPr>
      <w:r w:rsidRPr="008F7E93">
        <w:rPr>
          <w:color w:val="000000" w:themeColor="text1"/>
        </w:rPr>
        <w:t>Note:  Organizations that have applied for recognition as tax-exempt but have not received their IRS determination letter confirming the organization as exempt at the time of application are not eligible to apply for this grant.  Section 501(c)</w:t>
      </w:r>
      <w:r w:rsidR="00DB2731" w:rsidRPr="008F7E93">
        <w:rPr>
          <w:color w:val="000000" w:themeColor="text1"/>
        </w:rPr>
        <w:t>(</w:t>
      </w:r>
      <w:r w:rsidRPr="008F7E93">
        <w:rPr>
          <w:color w:val="000000" w:themeColor="text1"/>
        </w:rPr>
        <w:t>4</w:t>
      </w:r>
      <w:r w:rsidR="00DB2731" w:rsidRPr="008F7E93">
        <w:rPr>
          <w:color w:val="000000" w:themeColor="text1"/>
        </w:rPr>
        <w:t>)</w:t>
      </w:r>
      <w:r w:rsidRPr="008F7E93">
        <w:rPr>
          <w:color w:val="000000" w:themeColor="text1"/>
        </w:rPr>
        <w:t xml:space="preserve"> organizations may apply; however, if awarded a grant, federal law will prohibit your organization from lobbying.  If you are a church, a determination letter is required to apply for this grant.  If your organization is included as a subordinate in a group exemption ruling, include the official subordinate listing approved by the central organization.</w:t>
      </w:r>
    </w:p>
    <w:p w:rsidR="009500AF" w:rsidRPr="00CB5D15" w:rsidRDefault="009500AF" w:rsidP="00CB5D15">
      <w:pPr>
        <w:pStyle w:val="ListParagraph"/>
        <w:numPr>
          <w:ilvl w:val="0"/>
          <w:numId w:val="40"/>
        </w:numPr>
        <w:tabs>
          <w:tab w:val="left" w:pos="90"/>
        </w:tabs>
        <w:spacing w:line="240" w:lineRule="auto"/>
        <w:rPr>
          <w:color w:val="000000" w:themeColor="text1"/>
        </w:rPr>
      </w:pPr>
      <w:r w:rsidRPr="00CB5D15">
        <w:rPr>
          <w:i/>
          <w:color w:val="000000" w:themeColor="text1"/>
        </w:rPr>
        <w:t>Cost Sharing or Matching</w:t>
      </w:r>
      <w:r w:rsidR="005D7431" w:rsidRPr="00CB5D15">
        <w:rPr>
          <w:i/>
          <w:color w:val="000000" w:themeColor="text1"/>
        </w:rPr>
        <w:t xml:space="preserve"> – </w:t>
      </w:r>
      <w:r w:rsidR="005D7431" w:rsidRPr="00CB5D15">
        <w:rPr>
          <w:color w:val="000000" w:themeColor="text1"/>
        </w:rPr>
        <w:t xml:space="preserve">This grant requires 100% cost sharing or matching of all federal funds awarded.  For every federal dollar requested or awarded, the applicant must commit </w:t>
      </w:r>
      <w:r w:rsidR="00404EF8" w:rsidRPr="00CB5D15">
        <w:rPr>
          <w:color w:val="000000" w:themeColor="text1"/>
        </w:rPr>
        <w:t xml:space="preserve">an equal amount.   The Uniform Administrative Requirements, </w:t>
      </w:r>
      <w:r w:rsidR="00DB2731" w:rsidRPr="00CB5D15">
        <w:rPr>
          <w:color w:val="000000" w:themeColor="text1"/>
        </w:rPr>
        <w:t>C</w:t>
      </w:r>
      <w:r w:rsidR="00404EF8" w:rsidRPr="00CB5D15">
        <w:rPr>
          <w:color w:val="000000" w:themeColor="text1"/>
        </w:rPr>
        <w:t xml:space="preserve">ost Principles, and </w:t>
      </w:r>
      <w:r w:rsidR="000213FB" w:rsidRPr="00CB5D15">
        <w:rPr>
          <w:color w:val="000000" w:themeColor="text1"/>
        </w:rPr>
        <w:t>A</w:t>
      </w:r>
      <w:r w:rsidR="00404EF8" w:rsidRPr="00CB5D15">
        <w:rPr>
          <w:color w:val="000000" w:themeColor="text1"/>
        </w:rPr>
        <w:t xml:space="preserve">udit Requirements for Federal Awards, 2 CFR Part 200, states that all contributions, including cash and third party in-kind, shall be accepted as part of the grantee’s cost sharing or matching when such contributions:  </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verifiable from the non-Federal entity’s records;</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not included as contributions for any other Federal award;</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Are necessary and reasonable for accomplishment of project or program objectives;</w:t>
      </w:r>
    </w:p>
    <w:p w:rsidR="00404EF8" w:rsidRPr="003E68B9" w:rsidRDefault="00404EF8" w:rsidP="003E68B9">
      <w:pPr>
        <w:pStyle w:val="ListParagraph"/>
        <w:numPr>
          <w:ilvl w:val="0"/>
          <w:numId w:val="31"/>
        </w:numPr>
        <w:tabs>
          <w:tab w:val="left" w:pos="1080"/>
        </w:tabs>
        <w:spacing w:line="240" w:lineRule="auto"/>
        <w:ind w:left="1080"/>
        <w:rPr>
          <w:color w:val="000000" w:themeColor="text1"/>
        </w:rPr>
      </w:pPr>
      <w:r w:rsidRPr="003E68B9">
        <w:rPr>
          <w:color w:val="000000" w:themeColor="text1"/>
        </w:rPr>
        <w:t xml:space="preserve">Are allowable under </w:t>
      </w:r>
      <w:r w:rsidR="00DB2731" w:rsidRPr="003E68B9">
        <w:rPr>
          <w:color w:val="000000" w:themeColor="text1"/>
        </w:rPr>
        <w:t xml:space="preserve">2 CFR Part 200 </w:t>
      </w:r>
      <w:r w:rsidRPr="003E68B9">
        <w:rPr>
          <w:color w:val="000000" w:themeColor="text1"/>
        </w:rPr>
        <w:t>Subpart E – Cost Principles;</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lastRenderedPageBreak/>
        <w:t>Are not paid by the Federal Government under another Federal award, except where the Federal statute authorizing a program specifically provides that Federal funds made available for such program can be applied to matching or cost sharing requirements of other Federal programs;</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t>Are provided for in the approved budget when required by the Federal awarding agency; and</w:t>
      </w:r>
    </w:p>
    <w:p w:rsidR="00404EF8" w:rsidRPr="003E68B9" w:rsidRDefault="00404EF8" w:rsidP="003E68B9">
      <w:pPr>
        <w:pStyle w:val="ListParagraph"/>
        <w:numPr>
          <w:ilvl w:val="0"/>
          <w:numId w:val="31"/>
        </w:numPr>
        <w:tabs>
          <w:tab w:val="left" w:pos="360"/>
          <w:tab w:val="left" w:pos="1080"/>
        </w:tabs>
        <w:spacing w:line="240" w:lineRule="auto"/>
        <w:ind w:left="1080"/>
        <w:rPr>
          <w:color w:val="000000" w:themeColor="text1"/>
        </w:rPr>
      </w:pPr>
      <w:r w:rsidRPr="003E68B9">
        <w:rPr>
          <w:color w:val="000000" w:themeColor="text1"/>
        </w:rPr>
        <w:t>Conform to other provision</w:t>
      </w:r>
      <w:r w:rsidR="008B4755" w:rsidRPr="003E68B9">
        <w:rPr>
          <w:color w:val="000000" w:themeColor="text1"/>
        </w:rPr>
        <w:t>s</w:t>
      </w:r>
      <w:r w:rsidRPr="003E68B9">
        <w:rPr>
          <w:color w:val="000000" w:themeColor="text1"/>
        </w:rPr>
        <w:t xml:space="preserve"> of </w:t>
      </w:r>
      <w:r w:rsidR="00BD3D74" w:rsidRPr="003E68B9">
        <w:rPr>
          <w:color w:val="000000" w:themeColor="text1"/>
        </w:rPr>
        <w:t>2 CFR Part 200</w:t>
      </w:r>
      <w:r w:rsidRPr="003E68B9">
        <w:rPr>
          <w:color w:val="000000" w:themeColor="text1"/>
        </w:rPr>
        <w:t>, as applicable.</w:t>
      </w:r>
    </w:p>
    <w:p w:rsidR="009500AF" w:rsidRPr="00CB5D15" w:rsidRDefault="009500AF" w:rsidP="00CB5D15">
      <w:pPr>
        <w:pStyle w:val="ListParagraph"/>
        <w:numPr>
          <w:ilvl w:val="0"/>
          <w:numId w:val="40"/>
        </w:numPr>
        <w:tabs>
          <w:tab w:val="left" w:pos="270"/>
        </w:tabs>
        <w:spacing w:after="0" w:line="240" w:lineRule="auto"/>
        <w:rPr>
          <w:color w:val="000000" w:themeColor="text1"/>
        </w:rPr>
      </w:pPr>
      <w:r w:rsidRPr="00CB5D15">
        <w:rPr>
          <w:i/>
          <w:color w:val="000000" w:themeColor="text1"/>
        </w:rPr>
        <w:t>Other</w:t>
      </w:r>
      <w:r w:rsidR="00404EF8" w:rsidRPr="00CB5D15">
        <w:rPr>
          <w:i/>
          <w:color w:val="000000" w:themeColor="text1"/>
        </w:rPr>
        <w:t xml:space="preserve"> </w:t>
      </w:r>
      <w:r w:rsidR="00404EF8" w:rsidRPr="00CB5D15">
        <w:rPr>
          <w:color w:val="000000" w:themeColor="text1"/>
        </w:rPr>
        <w:t>– In addition to 1 and 2 above, the following are part of eligibility consideration.</w:t>
      </w:r>
    </w:p>
    <w:p w:rsidR="00C35174" w:rsidRPr="008F7E93" w:rsidRDefault="00C35174" w:rsidP="00F43E96">
      <w:pPr>
        <w:tabs>
          <w:tab w:val="left" w:pos="270"/>
        </w:tabs>
        <w:spacing w:after="0" w:line="240" w:lineRule="auto"/>
        <w:ind w:left="720" w:hanging="720"/>
        <w:rPr>
          <w:color w:val="000000" w:themeColor="text1"/>
        </w:rPr>
      </w:pPr>
    </w:p>
    <w:p w:rsidR="00C35174" w:rsidRPr="003E68B9" w:rsidRDefault="008E3CA5" w:rsidP="003E68B9">
      <w:pPr>
        <w:pStyle w:val="ListParagraph"/>
        <w:numPr>
          <w:ilvl w:val="0"/>
          <w:numId w:val="32"/>
        </w:numPr>
        <w:tabs>
          <w:tab w:val="left" w:pos="1080"/>
        </w:tabs>
        <w:spacing w:after="0" w:line="240" w:lineRule="auto"/>
        <w:ind w:left="1080"/>
        <w:rPr>
          <w:color w:val="000000" w:themeColor="text1"/>
        </w:rPr>
      </w:pPr>
      <w:r>
        <w:rPr>
          <w:color w:val="000000" w:themeColor="text1"/>
        </w:rPr>
        <w:t>T</w:t>
      </w:r>
      <w:r w:rsidR="00C35174" w:rsidRPr="003E68B9">
        <w:rPr>
          <w:color w:val="000000" w:themeColor="text1"/>
        </w:rPr>
        <w:t xml:space="preserve">ax compliant with federal tax obligations – The organization </w:t>
      </w:r>
      <w:proofErr w:type="gramStart"/>
      <w:r w:rsidR="00C35174" w:rsidRPr="003E68B9">
        <w:rPr>
          <w:color w:val="000000" w:themeColor="text1"/>
        </w:rPr>
        <w:t>submitting an application</w:t>
      </w:r>
      <w:proofErr w:type="gramEnd"/>
      <w:r w:rsidR="00C35174" w:rsidRPr="003E68B9">
        <w:rPr>
          <w:color w:val="000000" w:themeColor="text1"/>
        </w:rPr>
        <w:t xml:space="preserve"> must be in compliance at time of application, prior to award, and must remain in compliance throughout the grant period for their federal tax and information reporting requirements.  This includes filing all required federal information and tax returns and payment of all federal tax, penalties, and interest.</w:t>
      </w:r>
    </w:p>
    <w:p w:rsidR="00570508" w:rsidRPr="003E68B9" w:rsidRDefault="008E3CA5" w:rsidP="003E68B9">
      <w:pPr>
        <w:pStyle w:val="ListParagraph"/>
        <w:numPr>
          <w:ilvl w:val="0"/>
          <w:numId w:val="32"/>
        </w:numPr>
        <w:tabs>
          <w:tab w:val="left" w:pos="1080"/>
        </w:tabs>
        <w:spacing w:after="0" w:line="240" w:lineRule="auto"/>
        <w:ind w:left="1080"/>
        <w:rPr>
          <w:color w:val="000000" w:themeColor="text1"/>
        </w:rPr>
      </w:pPr>
      <w:r>
        <w:rPr>
          <w:color w:val="000000" w:themeColor="text1"/>
        </w:rPr>
        <w:t>C</w:t>
      </w:r>
      <w:r w:rsidR="00570508" w:rsidRPr="003E68B9">
        <w:rPr>
          <w:color w:val="000000" w:themeColor="text1"/>
        </w:rPr>
        <w:t xml:space="preserve">ompliant with other federal obligations </w:t>
      </w:r>
      <w:r w:rsidR="00E81C90" w:rsidRPr="003E68B9">
        <w:rPr>
          <w:color w:val="000000" w:themeColor="text1"/>
        </w:rPr>
        <w:t>–</w:t>
      </w:r>
      <w:r w:rsidR="00570508" w:rsidRPr="003E68B9">
        <w:rPr>
          <w:color w:val="000000" w:themeColor="text1"/>
        </w:rPr>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rsidR="00C35174" w:rsidRPr="003E68B9" w:rsidRDefault="008E3CA5" w:rsidP="003E68B9">
      <w:pPr>
        <w:pStyle w:val="ListParagraph"/>
        <w:numPr>
          <w:ilvl w:val="0"/>
          <w:numId w:val="32"/>
        </w:numPr>
        <w:tabs>
          <w:tab w:val="left" w:pos="1080"/>
        </w:tabs>
        <w:spacing w:after="0" w:line="240" w:lineRule="auto"/>
        <w:ind w:left="1080"/>
        <w:rPr>
          <w:color w:val="000000" w:themeColor="text1"/>
        </w:rPr>
      </w:pPr>
      <w:r>
        <w:rPr>
          <w:color w:val="000000" w:themeColor="text1"/>
        </w:rPr>
        <w:t>E</w:t>
      </w:r>
      <w:r w:rsidR="00497966" w:rsidRPr="003E68B9">
        <w:rPr>
          <w:color w:val="000000" w:themeColor="text1"/>
        </w:rPr>
        <w:t>ligible to receive federal financial assistance</w:t>
      </w:r>
      <w:r w:rsidR="00404EF8" w:rsidRPr="003E68B9">
        <w:rPr>
          <w:color w:val="000000" w:themeColor="text1"/>
        </w:rPr>
        <w:t xml:space="preserve"> – The organization must not be debarred or suspended</w:t>
      </w:r>
      <w:r w:rsidR="00560736" w:rsidRPr="003E68B9">
        <w:rPr>
          <w:color w:val="000000" w:themeColor="text1"/>
        </w:rPr>
        <w:t xml:space="preserve"> from receiving federal financial assistance and must provide certification regarding debarment, suspension, and other responsibility matters as covered in the List of Assurances and Certifications</w:t>
      </w:r>
      <w:r w:rsidR="00C46F8B" w:rsidRPr="003E68B9">
        <w:rPr>
          <w:color w:val="000000" w:themeColor="text1"/>
        </w:rPr>
        <w:t xml:space="preserve"> section of the application</w:t>
      </w:r>
      <w:r w:rsidR="00560736" w:rsidRPr="003E68B9">
        <w:rPr>
          <w:color w:val="000000" w:themeColor="text1"/>
        </w:rPr>
        <w:t xml:space="preserve">.  </w:t>
      </w:r>
    </w:p>
    <w:p w:rsidR="000213FB" w:rsidRPr="003E68B9" w:rsidRDefault="008E3CA5" w:rsidP="003E68B9">
      <w:pPr>
        <w:pStyle w:val="ListParagraph"/>
        <w:numPr>
          <w:ilvl w:val="0"/>
          <w:numId w:val="32"/>
        </w:numPr>
        <w:tabs>
          <w:tab w:val="left" w:pos="1080"/>
        </w:tabs>
        <w:spacing w:after="0" w:line="240" w:lineRule="auto"/>
        <w:ind w:left="1080"/>
        <w:rPr>
          <w:color w:val="000000" w:themeColor="text1"/>
        </w:rPr>
      </w:pPr>
      <w:r>
        <w:rPr>
          <w:color w:val="000000" w:themeColor="text1"/>
        </w:rPr>
        <w:t>C</w:t>
      </w:r>
      <w:r w:rsidR="000213FB" w:rsidRPr="003E68B9">
        <w:rPr>
          <w:color w:val="000000" w:themeColor="text1"/>
        </w:rPr>
        <w:t xml:space="preserve">ompliant with audit requirements, when applicable – Audit requirements applicable to grant award recipients are described in </w:t>
      </w:r>
      <w:r w:rsidR="00DB2731" w:rsidRPr="003E68B9">
        <w:rPr>
          <w:color w:val="000000" w:themeColor="text1"/>
        </w:rPr>
        <w:t xml:space="preserve">2 CFR § </w:t>
      </w:r>
      <w:r w:rsidR="000213FB" w:rsidRPr="003E68B9">
        <w:rPr>
          <w:color w:val="000000" w:themeColor="text1"/>
        </w:rPr>
        <w:t xml:space="preserve">200.501.  A non-federal entity that expends $750,000 </w:t>
      </w:r>
      <w:r w:rsidR="00BD3D74" w:rsidRPr="003E68B9">
        <w:rPr>
          <w:color w:val="000000" w:themeColor="text1"/>
        </w:rPr>
        <w:t xml:space="preserve">or more </w:t>
      </w:r>
      <w:r w:rsidR="00AE31D9" w:rsidRPr="003E68B9">
        <w:rPr>
          <w:color w:val="000000" w:themeColor="text1"/>
        </w:rPr>
        <w:t>in Federal awards</w:t>
      </w:r>
      <w:r w:rsidR="00BD3D74" w:rsidRPr="003E68B9">
        <w:rPr>
          <w:color w:val="000000" w:themeColor="text1"/>
        </w:rPr>
        <w:t xml:space="preserve"> during its fiscal year</w:t>
      </w:r>
      <w:r w:rsidR="000213FB" w:rsidRPr="003E68B9">
        <w:rPr>
          <w:color w:val="000000" w:themeColor="text1"/>
        </w:rPr>
        <w:t xml:space="preserve"> </w:t>
      </w:r>
      <w:r w:rsidR="00DB2731" w:rsidRPr="003E68B9">
        <w:rPr>
          <w:color w:val="000000" w:themeColor="text1"/>
        </w:rPr>
        <w:t>is</w:t>
      </w:r>
      <w:r w:rsidR="000213FB" w:rsidRPr="003E68B9">
        <w:rPr>
          <w:color w:val="000000" w:themeColor="text1"/>
        </w:rPr>
        <w:t xml:space="preserve"> required to have a single audit conducted in accordance with </w:t>
      </w:r>
      <w:r w:rsidR="00AE31D9" w:rsidRPr="003E68B9">
        <w:rPr>
          <w:color w:val="000000" w:themeColor="text1"/>
        </w:rPr>
        <w:t>2 CFR §</w:t>
      </w:r>
      <w:r w:rsidR="000213FB" w:rsidRPr="003E68B9">
        <w:rPr>
          <w:color w:val="000000" w:themeColor="text1"/>
        </w:rPr>
        <w:t xml:space="preserve"> 200.514.  Organizations with </w:t>
      </w:r>
      <w:r w:rsidR="00CC20EB" w:rsidRPr="003E68B9">
        <w:rPr>
          <w:color w:val="000000" w:themeColor="text1"/>
        </w:rPr>
        <w:t>other than unmodified opinion will be asked the actions taken to correct the identified concern.</w:t>
      </w:r>
    </w:p>
    <w:p w:rsidR="00C46F8B" w:rsidRPr="003E68B9" w:rsidRDefault="008E3CA5" w:rsidP="003E68B9">
      <w:pPr>
        <w:pStyle w:val="ListParagraph"/>
        <w:numPr>
          <w:ilvl w:val="0"/>
          <w:numId w:val="32"/>
        </w:numPr>
        <w:tabs>
          <w:tab w:val="left" w:pos="1080"/>
        </w:tabs>
        <w:spacing w:after="0" w:line="240" w:lineRule="auto"/>
        <w:ind w:left="1080"/>
        <w:rPr>
          <w:color w:val="000000" w:themeColor="text1"/>
        </w:rPr>
      </w:pPr>
      <w:r>
        <w:rPr>
          <w:color w:val="000000" w:themeColor="text1"/>
        </w:rPr>
        <w:t>Compliant with timely reporting</w:t>
      </w:r>
      <w:r w:rsidR="00C46F8B" w:rsidRPr="003E68B9">
        <w:rPr>
          <w:color w:val="000000" w:themeColor="text1"/>
        </w:rPr>
        <w:t xml:space="preserve"> </w:t>
      </w:r>
      <w:r w:rsidR="00AE31D9" w:rsidRPr="003E68B9">
        <w:rPr>
          <w:color w:val="000000" w:themeColor="text1"/>
        </w:rPr>
        <w:t>–</w:t>
      </w:r>
      <w:r w:rsidR="00C46F8B" w:rsidRPr="003E68B9">
        <w:rPr>
          <w:color w:val="000000" w:themeColor="text1"/>
        </w:rPr>
        <w:t xml:space="preserve"> If your organization received a VITA </w:t>
      </w:r>
      <w:r w:rsidR="00F43E96" w:rsidRPr="003E68B9">
        <w:rPr>
          <w:color w:val="000000" w:themeColor="text1"/>
        </w:rPr>
        <w:t>g</w:t>
      </w:r>
      <w:r w:rsidR="00C46F8B" w:rsidRPr="003E68B9">
        <w:rPr>
          <w:color w:val="000000" w:themeColor="text1"/>
        </w:rPr>
        <w:t xml:space="preserve">rant or Tax Counseling for the Elderly </w:t>
      </w:r>
      <w:r w:rsidR="006368D5" w:rsidRPr="003E68B9">
        <w:rPr>
          <w:color w:val="000000" w:themeColor="text1"/>
        </w:rPr>
        <w:t xml:space="preserve">(TCE) </w:t>
      </w:r>
      <w:r w:rsidR="00C46F8B" w:rsidRPr="003E68B9">
        <w:rPr>
          <w:color w:val="000000" w:themeColor="text1"/>
        </w:rPr>
        <w:t xml:space="preserve">grant in prior years, timely submission of required reports is a pre-requisite for consideration of future grant opportunities.  </w:t>
      </w:r>
    </w:p>
    <w:p w:rsidR="00A46675" w:rsidRPr="008F7E93" w:rsidRDefault="00A46675" w:rsidP="00F43E96">
      <w:pPr>
        <w:spacing w:after="0" w:line="240" w:lineRule="auto"/>
        <w:rPr>
          <w:color w:val="000000" w:themeColor="text1"/>
        </w:rPr>
      </w:pPr>
    </w:p>
    <w:p w:rsidR="009500AF" w:rsidRDefault="005C74F1" w:rsidP="00F43E96">
      <w:pPr>
        <w:pStyle w:val="ListParagraph"/>
        <w:numPr>
          <w:ilvl w:val="0"/>
          <w:numId w:val="5"/>
        </w:numPr>
        <w:spacing w:after="0" w:line="240" w:lineRule="auto"/>
        <w:ind w:left="360" w:hanging="360"/>
        <w:rPr>
          <w:b/>
          <w:color w:val="000000" w:themeColor="text1"/>
        </w:rPr>
      </w:pPr>
      <w:r w:rsidRPr="008F7E93">
        <w:rPr>
          <w:b/>
          <w:color w:val="000000" w:themeColor="text1"/>
        </w:rPr>
        <w:t xml:space="preserve">     </w:t>
      </w:r>
      <w:r w:rsidR="009500AF" w:rsidRPr="008F7E93">
        <w:rPr>
          <w:b/>
          <w:color w:val="000000" w:themeColor="text1"/>
        </w:rPr>
        <w:t>Application and Submission Information</w:t>
      </w:r>
    </w:p>
    <w:p w:rsidR="00463968" w:rsidRPr="00463968" w:rsidRDefault="00463968" w:rsidP="00F43E96">
      <w:pPr>
        <w:spacing w:after="0" w:line="240" w:lineRule="auto"/>
        <w:rPr>
          <w:b/>
          <w:color w:val="000000" w:themeColor="text1"/>
        </w:rPr>
      </w:pPr>
    </w:p>
    <w:p w:rsidR="009500AF" w:rsidRPr="008F7E93" w:rsidRDefault="009500AF" w:rsidP="00CB5D15">
      <w:pPr>
        <w:tabs>
          <w:tab w:val="left" w:pos="720"/>
        </w:tabs>
        <w:spacing w:line="240" w:lineRule="auto"/>
        <w:rPr>
          <w:color w:val="000000" w:themeColor="text1"/>
        </w:rPr>
      </w:pPr>
      <w:r w:rsidRPr="00CB5D15">
        <w:rPr>
          <w:i/>
          <w:color w:val="000000" w:themeColor="text1"/>
        </w:rPr>
        <w:t xml:space="preserve">1.   </w:t>
      </w:r>
      <w:r w:rsidR="000007E8" w:rsidRPr="00CB5D15">
        <w:rPr>
          <w:i/>
          <w:color w:val="000000" w:themeColor="text1"/>
        </w:rPr>
        <w:t xml:space="preserve"> </w:t>
      </w:r>
      <w:r w:rsidRPr="008F7E93">
        <w:rPr>
          <w:i/>
          <w:color w:val="000000" w:themeColor="text1"/>
        </w:rPr>
        <w:t>Address to Request Application Package</w:t>
      </w:r>
      <w:r w:rsidR="0079328A" w:rsidRPr="008F7E93">
        <w:rPr>
          <w:i/>
          <w:color w:val="000000" w:themeColor="text1"/>
        </w:rPr>
        <w:t xml:space="preserve"> – </w:t>
      </w:r>
      <w:r w:rsidR="0079328A" w:rsidRPr="008F7E93">
        <w:rPr>
          <w:color w:val="000000" w:themeColor="text1"/>
        </w:rPr>
        <w:t xml:space="preserve">The application package is available electronically on Grants.gov.  Using </w:t>
      </w:r>
      <w:r w:rsidR="00265E77" w:rsidRPr="008F7E93">
        <w:rPr>
          <w:color w:val="000000" w:themeColor="text1"/>
        </w:rPr>
        <w:t xml:space="preserve">the </w:t>
      </w:r>
      <w:r w:rsidR="0079328A" w:rsidRPr="008F7E93">
        <w:rPr>
          <w:color w:val="000000" w:themeColor="text1"/>
        </w:rPr>
        <w:t>Search for Grant Opportunities</w:t>
      </w:r>
      <w:r w:rsidR="00265E77" w:rsidRPr="008F7E93">
        <w:rPr>
          <w:color w:val="000000" w:themeColor="text1"/>
        </w:rPr>
        <w:t xml:space="preserve"> feature</w:t>
      </w:r>
      <w:r w:rsidR="0079328A" w:rsidRPr="008F7E93">
        <w:rPr>
          <w:color w:val="000000" w:themeColor="text1"/>
        </w:rPr>
        <w:t xml:space="preserve">, </w:t>
      </w:r>
      <w:r w:rsidR="00265E77" w:rsidRPr="008F7E93">
        <w:rPr>
          <w:color w:val="000000" w:themeColor="text1"/>
        </w:rPr>
        <w:t xml:space="preserve">refine the search to </w:t>
      </w:r>
      <w:r w:rsidR="0079328A" w:rsidRPr="008F7E93">
        <w:rPr>
          <w:color w:val="000000" w:themeColor="text1"/>
        </w:rPr>
        <w:t>CFDA Number</w:t>
      </w:r>
      <w:r w:rsidR="00265E77" w:rsidRPr="008F7E93">
        <w:rPr>
          <w:color w:val="000000" w:themeColor="text1"/>
        </w:rPr>
        <w:t xml:space="preserve"> </w:t>
      </w:r>
      <w:r w:rsidR="0079328A" w:rsidRPr="008F7E93">
        <w:rPr>
          <w:color w:val="000000" w:themeColor="text1"/>
        </w:rPr>
        <w:t>21.009</w:t>
      </w:r>
      <w:r w:rsidR="00DB2731" w:rsidRPr="008F7E93">
        <w:rPr>
          <w:color w:val="000000" w:themeColor="text1"/>
        </w:rPr>
        <w:t xml:space="preserve"> or</w:t>
      </w:r>
      <w:r w:rsidR="00265E77" w:rsidRPr="008F7E93">
        <w:rPr>
          <w:color w:val="000000" w:themeColor="text1"/>
        </w:rPr>
        <w:t xml:space="preserve"> funding opportunity number VITA-</w:t>
      </w:r>
      <w:r w:rsidR="00A30536">
        <w:rPr>
          <w:color w:val="000000" w:themeColor="text1"/>
        </w:rPr>
        <w:t>2021</w:t>
      </w:r>
      <w:r w:rsidR="0011007A" w:rsidRPr="008F7E93">
        <w:rPr>
          <w:color w:val="000000" w:themeColor="text1"/>
        </w:rPr>
        <w:t>.</w:t>
      </w:r>
      <w:r w:rsidR="001704EC">
        <w:rPr>
          <w:color w:val="000000" w:themeColor="text1"/>
        </w:rPr>
        <w:t xml:space="preserve">  </w:t>
      </w:r>
      <w:r w:rsidR="001704EC" w:rsidRPr="001704EC">
        <w:t xml:space="preserve"> </w:t>
      </w:r>
      <w:r w:rsidR="001704EC">
        <w:rPr>
          <w:color w:val="000000" w:themeColor="text1"/>
        </w:rPr>
        <w:t>Key to</w:t>
      </w:r>
      <w:r w:rsidR="001704EC" w:rsidRPr="001704EC">
        <w:rPr>
          <w:color w:val="000000" w:themeColor="text1"/>
        </w:rPr>
        <w:t xml:space="preserve"> the </w:t>
      </w:r>
      <w:r w:rsidR="001704EC">
        <w:rPr>
          <w:color w:val="000000" w:themeColor="text1"/>
        </w:rPr>
        <w:t>VITA</w:t>
      </w:r>
      <w:r w:rsidR="001704EC" w:rsidRPr="001704EC">
        <w:rPr>
          <w:color w:val="000000" w:themeColor="text1"/>
        </w:rPr>
        <w:t xml:space="preserve"> program is the electronic transmission of tax returns; an organization without the initial resources to obtain the application electronically is most likely not a good match.</w:t>
      </w:r>
    </w:p>
    <w:p w:rsidR="00570508" w:rsidRPr="00CB5D15" w:rsidRDefault="009500AF" w:rsidP="00CB5D15">
      <w:pPr>
        <w:tabs>
          <w:tab w:val="left" w:pos="720"/>
        </w:tabs>
        <w:spacing w:line="240" w:lineRule="auto"/>
        <w:rPr>
          <w:i/>
          <w:color w:val="000000" w:themeColor="text1"/>
        </w:rPr>
      </w:pPr>
      <w:r w:rsidRPr="00CB5D15">
        <w:rPr>
          <w:color w:val="000000" w:themeColor="text1"/>
        </w:rPr>
        <w:t xml:space="preserve">2.  </w:t>
      </w:r>
      <w:r w:rsidR="000007E8" w:rsidRPr="00CB5D15">
        <w:rPr>
          <w:color w:val="000000" w:themeColor="text1"/>
        </w:rPr>
        <w:t xml:space="preserve"> </w:t>
      </w:r>
      <w:r w:rsidRPr="00CB5D15">
        <w:rPr>
          <w:i/>
          <w:color w:val="000000" w:themeColor="text1"/>
        </w:rPr>
        <w:t>Content and Form of Application Submission</w:t>
      </w:r>
    </w:p>
    <w:p w:rsidR="0011007A" w:rsidRPr="008F7E93" w:rsidRDefault="0011007A" w:rsidP="00F43E96">
      <w:pPr>
        <w:spacing w:line="240" w:lineRule="auto"/>
        <w:rPr>
          <w:color w:val="000000" w:themeColor="text1"/>
        </w:rPr>
      </w:pPr>
      <w:r w:rsidRPr="008F7E93">
        <w:rPr>
          <w:color w:val="000000" w:themeColor="text1"/>
        </w:rPr>
        <w:t xml:space="preserve">Detailed instructions for the application and its components are contained in IRS Publication 4671, </w:t>
      </w:r>
      <w:r w:rsidRPr="008F7E93">
        <w:rPr>
          <w:i/>
          <w:color w:val="000000" w:themeColor="text1"/>
        </w:rPr>
        <w:t>VITA Grant Program Overview and Application Instructions</w:t>
      </w:r>
      <w:r w:rsidRPr="008F7E93">
        <w:rPr>
          <w:color w:val="000000" w:themeColor="text1"/>
        </w:rPr>
        <w:t xml:space="preserve">. All applications must be submitted electronically through Grants.gov.  </w:t>
      </w:r>
    </w:p>
    <w:p w:rsidR="00D750D8" w:rsidRPr="003E68B9" w:rsidRDefault="00D750D8" w:rsidP="00CB5D15">
      <w:pPr>
        <w:pStyle w:val="ListParagraph"/>
        <w:numPr>
          <w:ilvl w:val="0"/>
          <w:numId w:val="34"/>
        </w:numPr>
        <w:tabs>
          <w:tab w:val="left" w:pos="1080"/>
        </w:tabs>
        <w:spacing w:line="240" w:lineRule="auto"/>
        <w:ind w:left="720"/>
        <w:rPr>
          <w:color w:val="000000" w:themeColor="text1"/>
        </w:rPr>
      </w:pPr>
      <w:r w:rsidRPr="003E68B9">
        <w:rPr>
          <w:color w:val="000000" w:themeColor="text1"/>
        </w:rPr>
        <w:t>Pre-application and letters of intent are not required</w:t>
      </w:r>
      <w:r w:rsidR="0011007A" w:rsidRPr="003E68B9">
        <w:rPr>
          <w:color w:val="000000" w:themeColor="text1"/>
        </w:rPr>
        <w:t xml:space="preserve"> or encouraged</w:t>
      </w:r>
      <w:r w:rsidRPr="003E68B9">
        <w:rPr>
          <w:color w:val="000000" w:themeColor="text1"/>
        </w:rPr>
        <w:t xml:space="preserve">.  </w:t>
      </w:r>
    </w:p>
    <w:p w:rsidR="00D750D8" w:rsidRPr="003E68B9" w:rsidRDefault="00D750D8" w:rsidP="00CB5D15">
      <w:pPr>
        <w:pStyle w:val="ListParagraph"/>
        <w:numPr>
          <w:ilvl w:val="0"/>
          <w:numId w:val="34"/>
        </w:numPr>
        <w:tabs>
          <w:tab w:val="left" w:pos="1080"/>
        </w:tabs>
        <w:spacing w:line="240" w:lineRule="auto"/>
        <w:ind w:left="720"/>
        <w:rPr>
          <w:color w:val="000000" w:themeColor="text1"/>
        </w:rPr>
      </w:pPr>
      <w:r w:rsidRPr="003E68B9">
        <w:rPr>
          <w:color w:val="000000" w:themeColor="text1"/>
        </w:rPr>
        <w:lastRenderedPageBreak/>
        <w:t xml:space="preserve">The Narrative is limited to 55 pages, double spaced, Arial or Calibri font 12.  The page limit does not include attachments; however, attachments should not be used to circumvent the narrative page limit. </w:t>
      </w:r>
    </w:p>
    <w:p w:rsidR="00570508" w:rsidRPr="003E68B9" w:rsidRDefault="00570508" w:rsidP="00CB5D15">
      <w:pPr>
        <w:pStyle w:val="ListParagraph"/>
        <w:numPr>
          <w:ilvl w:val="0"/>
          <w:numId w:val="34"/>
        </w:numPr>
        <w:tabs>
          <w:tab w:val="left" w:pos="720"/>
          <w:tab w:val="left" w:pos="1080"/>
        </w:tabs>
        <w:spacing w:before="120" w:after="120" w:line="240" w:lineRule="auto"/>
        <w:ind w:left="720"/>
        <w:rPr>
          <w:color w:val="000000" w:themeColor="text1"/>
        </w:rPr>
      </w:pPr>
      <w:r w:rsidRPr="003E68B9">
        <w:rPr>
          <w:color w:val="000000" w:themeColor="text1"/>
        </w:rPr>
        <w:t>The application components for all competitive applicants are:</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Application for Federal Assistance, Standard Form 424</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Confirmation of Non-Profit Eligibility</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Narrative</w:t>
      </w:r>
      <w:r w:rsidR="00A30536">
        <w:rPr>
          <w:i/>
          <w:color w:val="000000" w:themeColor="text1"/>
        </w:rPr>
        <w:t xml:space="preserve"> - </w:t>
      </w:r>
      <w:r w:rsidRPr="003E68B9">
        <w:rPr>
          <w:i/>
          <w:color w:val="000000" w:themeColor="text1"/>
        </w:rPr>
        <w:t>3 sections</w:t>
      </w:r>
      <w:r w:rsidR="00A37B39" w:rsidRPr="003E68B9">
        <w:rPr>
          <w:i/>
          <w:color w:val="000000" w:themeColor="text1"/>
        </w:rPr>
        <w:t xml:space="preserve"> required</w:t>
      </w:r>
      <w:r w:rsidRPr="003E68B9">
        <w:rPr>
          <w:i/>
          <w:color w:val="000000" w:themeColor="text1"/>
        </w:rPr>
        <w:t xml:space="preserve">:  Program, </w:t>
      </w:r>
      <w:r w:rsidR="00A30536">
        <w:rPr>
          <w:i/>
          <w:color w:val="000000" w:themeColor="text1"/>
        </w:rPr>
        <w:t>C</w:t>
      </w:r>
      <w:r w:rsidRPr="003E68B9">
        <w:rPr>
          <w:i/>
          <w:color w:val="000000" w:themeColor="text1"/>
        </w:rPr>
        <w:t xml:space="preserve">ivil </w:t>
      </w:r>
      <w:r w:rsidR="00A30536">
        <w:rPr>
          <w:i/>
          <w:color w:val="000000" w:themeColor="text1"/>
        </w:rPr>
        <w:t>R</w:t>
      </w:r>
      <w:r w:rsidRPr="003E68B9">
        <w:rPr>
          <w:i/>
          <w:color w:val="000000" w:themeColor="text1"/>
        </w:rPr>
        <w:t xml:space="preserve">ights, and </w:t>
      </w:r>
      <w:r w:rsidR="00A30536">
        <w:rPr>
          <w:i/>
          <w:color w:val="000000" w:themeColor="text1"/>
        </w:rPr>
        <w:t>F</w:t>
      </w:r>
      <w:r w:rsidRPr="003E68B9">
        <w:rPr>
          <w:i/>
          <w:color w:val="000000" w:themeColor="text1"/>
        </w:rPr>
        <w:t xml:space="preserve">inancial </w:t>
      </w:r>
      <w:r w:rsidR="00A30536">
        <w:rPr>
          <w:i/>
          <w:color w:val="000000" w:themeColor="text1"/>
        </w:rPr>
        <w:t>O</w:t>
      </w:r>
      <w:r w:rsidRPr="003E68B9">
        <w:rPr>
          <w:i/>
          <w:color w:val="000000" w:themeColor="text1"/>
        </w:rPr>
        <w:t>perations</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Other attachments, if applicable</w:t>
      </w:r>
      <w:r w:rsidR="00A30536">
        <w:rPr>
          <w:i/>
          <w:color w:val="000000" w:themeColor="text1"/>
        </w:rPr>
        <w:t xml:space="preserve"> and</w:t>
      </w:r>
      <w:r w:rsidRPr="003E68B9">
        <w:rPr>
          <w:i/>
          <w:color w:val="000000" w:themeColor="text1"/>
        </w:rPr>
        <w:t xml:space="preserve"> determined by the applicant</w:t>
      </w:r>
    </w:p>
    <w:p w:rsidR="00D750D8" w:rsidRDefault="00A30536" w:rsidP="00CB5D15">
      <w:pPr>
        <w:pStyle w:val="ListParagraph"/>
        <w:numPr>
          <w:ilvl w:val="0"/>
          <w:numId w:val="36"/>
        </w:numPr>
        <w:tabs>
          <w:tab w:val="left" w:pos="1170"/>
        </w:tabs>
        <w:spacing w:line="240" w:lineRule="auto"/>
        <w:ind w:left="1440"/>
        <w:rPr>
          <w:i/>
          <w:color w:val="000000" w:themeColor="text1"/>
        </w:rPr>
      </w:pPr>
      <w:r>
        <w:rPr>
          <w:i/>
          <w:color w:val="000000" w:themeColor="text1"/>
        </w:rPr>
        <w:t xml:space="preserve">Form 13977, </w:t>
      </w:r>
    </w:p>
    <w:p w:rsidR="00A30536" w:rsidRPr="003E68B9" w:rsidRDefault="00A30536" w:rsidP="00CB5D15">
      <w:pPr>
        <w:pStyle w:val="ListParagraph"/>
        <w:numPr>
          <w:ilvl w:val="0"/>
          <w:numId w:val="36"/>
        </w:numPr>
        <w:tabs>
          <w:tab w:val="left" w:pos="1170"/>
        </w:tabs>
        <w:spacing w:line="240" w:lineRule="auto"/>
        <w:ind w:left="1440"/>
        <w:rPr>
          <w:i/>
          <w:color w:val="000000" w:themeColor="text1"/>
        </w:rPr>
      </w:pPr>
      <w:r>
        <w:rPr>
          <w:i/>
          <w:color w:val="000000" w:themeColor="text1"/>
        </w:rPr>
        <w:t xml:space="preserve">Form 13978, </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Matching funds supporting documentation</w:t>
      </w:r>
      <w:r w:rsidR="00A30536">
        <w:rPr>
          <w:i/>
          <w:color w:val="000000" w:themeColor="text1"/>
        </w:rPr>
        <w:t>, if available at time of submission</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Indirect Cost Rate Agreement, if applicable</w:t>
      </w:r>
    </w:p>
    <w:p w:rsidR="00D750D8" w:rsidRPr="003E68B9" w:rsidRDefault="00D750D8" w:rsidP="00CB5D15">
      <w:pPr>
        <w:pStyle w:val="ListParagraph"/>
        <w:numPr>
          <w:ilvl w:val="0"/>
          <w:numId w:val="36"/>
        </w:numPr>
        <w:tabs>
          <w:tab w:val="left" w:pos="1170"/>
        </w:tabs>
        <w:spacing w:line="240" w:lineRule="auto"/>
        <w:ind w:left="1440"/>
        <w:rPr>
          <w:i/>
          <w:color w:val="000000" w:themeColor="text1"/>
        </w:rPr>
      </w:pPr>
      <w:r w:rsidRPr="003E68B9">
        <w:rPr>
          <w:i/>
          <w:color w:val="000000" w:themeColor="text1"/>
        </w:rPr>
        <w:t>Disclosure of Lobbying Activities, Standard Form LLL, if applicable</w:t>
      </w:r>
    </w:p>
    <w:p w:rsidR="00CB5D15" w:rsidRDefault="00C77134" w:rsidP="00CB5D15">
      <w:pPr>
        <w:pStyle w:val="ListParagraph"/>
        <w:numPr>
          <w:ilvl w:val="0"/>
          <w:numId w:val="34"/>
        </w:numPr>
        <w:spacing w:line="240" w:lineRule="auto"/>
        <w:ind w:left="720"/>
        <w:rPr>
          <w:color w:val="000000" w:themeColor="text1"/>
        </w:rPr>
      </w:pPr>
      <w:r w:rsidRPr="003E68B9">
        <w:rPr>
          <w:color w:val="000000" w:themeColor="text1"/>
        </w:rPr>
        <w:t>Successful a</w:t>
      </w:r>
      <w:r w:rsidR="0011007A" w:rsidRPr="003E68B9">
        <w:rPr>
          <w:color w:val="000000" w:themeColor="text1"/>
        </w:rPr>
        <w:t xml:space="preserve">pplicants </w:t>
      </w:r>
      <w:r w:rsidR="00D72836" w:rsidRPr="003E68B9">
        <w:rPr>
          <w:color w:val="000000" w:themeColor="text1"/>
        </w:rPr>
        <w:t xml:space="preserve">receiving the award </w:t>
      </w:r>
      <w:r w:rsidR="0011007A" w:rsidRPr="003E68B9">
        <w:rPr>
          <w:color w:val="000000" w:themeColor="text1"/>
        </w:rPr>
        <w:t xml:space="preserve">will not </w:t>
      </w:r>
      <w:r w:rsidRPr="003E68B9">
        <w:rPr>
          <w:color w:val="000000" w:themeColor="text1"/>
        </w:rPr>
        <w:t xml:space="preserve">need </w:t>
      </w:r>
      <w:r w:rsidR="00400901" w:rsidRPr="003E68B9">
        <w:rPr>
          <w:color w:val="000000" w:themeColor="text1"/>
        </w:rPr>
        <w:t>to submit additional</w:t>
      </w:r>
      <w:r w:rsidR="0011007A" w:rsidRPr="003E68B9">
        <w:rPr>
          <w:color w:val="000000" w:themeColor="text1"/>
        </w:rPr>
        <w:t xml:space="preserve"> </w:t>
      </w:r>
      <w:r w:rsidRPr="003E68B9">
        <w:rPr>
          <w:color w:val="000000" w:themeColor="text1"/>
        </w:rPr>
        <w:t xml:space="preserve">information </w:t>
      </w:r>
      <w:r w:rsidR="00D72836" w:rsidRPr="003E68B9">
        <w:rPr>
          <w:color w:val="000000" w:themeColor="text1"/>
        </w:rPr>
        <w:t xml:space="preserve">prior to </w:t>
      </w:r>
      <w:r w:rsidR="000B6F9D" w:rsidRPr="003E68B9">
        <w:rPr>
          <w:color w:val="000000" w:themeColor="text1"/>
        </w:rPr>
        <w:t xml:space="preserve">accepting the award </w:t>
      </w:r>
      <w:r w:rsidR="001E223C" w:rsidRPr="003E68B9">
        <w:rPr>
          <w:color w:val="000000" w:themeColor="text1"/>
        </w:rPr>
        <w:t xml:space="preserve">and </w:t>
      </w:r>
      <w:r w:rsidRPr="003E68B9">
        <w:rPr>
          <w:color w:val="000000" w:themeColor="text1"/>
        </w:rPr>
        <w:t xml:space="preserve">executing IRS Form 13981, </w:t>
      </w:r>
      <w:r w:rsidRPr="003E68B9">
        <w:rPr>
          <w:i/>
          <w:color w:val="000000" w:themeColor="text1"/>
        </w:rPr>
        <w:t>Grant Agreement</w:t>
      </w:r>
      <w:r w:rsidRPr="003E68B9">
        <w:rPr>
          <w:color w:val="000000" w:themeColor="text1"/>
        </w:rPr>
        <w:t xml:space="preserve">. </w:t>
      </w:r>
    </w:p>
    <w:p w:rsidR="00CB5D15" w:rsidRDefault="00CB5D15" w:rsidP="00CB5D15">
      <w:pPr>
        <w:pStyle w:val="ListParagraph"/>
        <w:spacing w:line="240" w:lineRule="auto"/>
        <w:ind w:left="360"/>
        <w:rPr>
          <w:color w:val="000000" w:themeColor="text1"/>
        </w:rPr>
      </w:pPr>
    </w:p>
    <w:p w:rsidR="004829FE" w:rsidRPr="00CB5D15" w:rsidRDefault="0007302F" w:rsidP="00CB5D15">
      <w:pPr>
        <w:pStyle w:val="ListParagraph"/>
        <w:numPr>
          <w:ilvl w:val="0"/>
          <w:numId w:val="41"/>
        </w:numPr>
        <w:spacing w:line="240" w:lineRule="auto"/>
        <w:rPr>
          <w:color w:val="000000" w:themeColor="text1"/>
        </w:rPr>
      </w:pPr>
      <w:r w:rsidRPr="00CB5D15">
        <w:rPr>
          <w:i/>
          <w:color w:val="000000" w:themeColor="text1"/>
        </w:rPr>
        <w:t>Unique Entity Identifier</w:t>
      </w:r>
      <w:r w:rsidR="004829FE" w:rsidRPr="00CB5D15">
        <w:rPr>
          <w:i/>
          <w:color w:val="000000" w:themeColor="text1"/>
        </w:rPr>
        <w:t xml:space="preserve"> and System for Award Management</w:t>
      </w:r>
      <w:r w:rsidR="00C77134" w:rsidRPr="00CB5D15">
        <w:rPr>
          <w:i/>
          <w:color w:val="000000" w:themeColor="text1"/>
        </w:rPr>
        <w:t xml:space="preserve"> (SAM)</w:t>
      </w:r>
    </w:p>
    <w:p w:rsidR="00C77134" w:rsidRPr="008F7E93" w:rsidRDefault="00C77134" w:rsidP="00CB5D15">
      <w:pPr>
        <w:spacing w:line="240" w:lineRule="auto"/>
        <w:rPr>
          <w:color w:val="000000" w:themeColor="text1"/>
        </w:rPr>
      </w:pPr>
      <w:r w:rsidRPr="008F7E93">
        <w:rPr>
          <w:color w:val="000000" w:themeColor="text1"/>
        </w:rPr>
        <w:t xml:space="preserve">Applications must include a </w:t>
      </w:r>
      <w:r w:rsidR="00E81C90" w:rsidRPr="008F7E93">
        <w:rPr>
          <w:color w:val="000000" w:themeColor="text1"/>
        </w:rPr>
        <w:t>Dun and Bradstreet Data Universal Numbering System (</w:t>
      </w:r>
      <w:r w:rsidRPr="008F7E93">
        <w:rPr>
          <w:color w:val="000000" w:themeColor="text1"/>
        </w:rPr>
        <w:t>DUNS</w:t>
      </w:r>
      <w:r w:rsidR="00E81C90" w:rsidRPr="008F7E93">
        <w:rPr>
          <w:color w:val="000000" w:themeColor="text1"/>
        </w:rPr>
        <w:t>)</w:t>
      </w:r>
      <w:r w:rsidRPr="008F7E93">
        <w:rPr>
          <w:color w:val="000000" w:themeColor="text1"/>
        </w:rPr>
        <w:t xml:space="preserve"> number. DUNS numbers may be obtained </w:t>
      </w:r>
      <w:r w:rsidR="008D4893" w:rsidRPr="008F7E93">
        <w:rPr>
          <w:color w:val="000000" w:themeColor="text1"/>
        </w:rPr>
        <w:t>for free</w:t>
      </w:r>
      <w:r w:rsidRPr="008F7E93">
        <w:rPr>
          <w:color w:val="000000" w:themeColor="text1"/>
        </w:rPr>
        <w:t xml:space="preserve"> by calling </w:t>
      </w:r>
      <w:r w:rsidR="008D4893" w:rsidRPr="008F7E93">
        <w:rPr>
          <w:color w:val="000000" w:themeColor="text1"/>
        </w:rPr>
        <w:t xml:space="preserve">Dun and Bradstreet at </w:t>
      </w:r>
      <w:r w:rsidRPr="008F7E93">
        <w:rPr>
          <w:color w:val="000000" w:themeColor="text1"/>
        </w:rPr>
        <w:t>(866) 705-5711</w:t>
      </w:r>
      <w:r w:rsidR="008D4893" w:rsidRPr="008F7E93">
        <w:rPr>
          <w:color w:val="000000" w:themeColor="text1"/>
        </w:rPr>
        <w:t xml:space="preserve"> </w:t>
      </w:r>
      <w:r w:rsidRPr="008F7E93">
        <w:rPr>
          <w:color w:val="000000" w:themeColor="text1"/>
        </w:rPr>
        <w:t>or by applying online</w:t>
      </w:r>
      <w:r w:rsidR="00E21815" w:rsidRPr="008F7E93">
        <w:rPr>
          <w:color w:val="000000" w:themeColor="text1"/>
        </w:rPr>
        <w:t xml:space="preserve"> at</w:t>
      </w:r>
      <w:r w:rsidRPr="008F7E93">
        <w:rPr>
          <w:color w:val="000000" w:themeColor="text1"/>
        </w:rPr>
        <w:t xml:space="preserve"> </w:t>
      </w:r>
      <w:hyperlink r:id="rId11" w:history="1">
        <w:r w:rsidRPr="008F7E93">
          <w:rPr>
            <w:rStyle w:val="Hyperlink"/>
            <w:color w:val="000000" w:themeColor="text1"/>
          </w:rPr>
          <w:t>http://fedgov.dnb.com/webform</w:t>
        </w:r>
      </w:hyperlink>
      <w:r w:rsidRPr="008F7E93">
        <w:rPr>
          <w:color w:val="000000" w:themeColor="text1"/>
        </w:rPr>
        <w:t xml:space="preserve">. </w:t>
      </w:r>
      <w:r w:rsidR="00E21815" w:rsidRPr="008F7E93">
        <w:rPr>
          <w:color w:val="000000" w:themeColor="text1"/>
        </w:rPr>
        <w:t xml:space="preserve">The number is staffed from 7 a.m. to 6 p.m. </w:t>
      </w:r>
      <w:r w:rsidR="008D4893" w:rsidRPr="008F7E93">
        <w:rPr>
          <w:color w:val="000000" w:themeColor="text1"/>
        </w:rPr>
        <w:t>Central Time</w:t>
      </w:r>
      <w:r w:rsidR="000B6F9D" w:rsidRPr="008F7E93">
        <w:rPr>
          <w:color w:val="000000" w:themeColor="text1"/>
        </w:rPr>
        <w:t>.</w:t>
      </w:r>
      <w:r w:rsidR="00E21815" w:rsidRPr="008F7E93">
        <w:rPr>
          <w:color w:val="000000" w:themeColor="text1"/>
        </w:rPr>
        <w:t xml:space="preserve"> I</w:t>
      </w:r>
      <w:r w:rsidRPr="008F7E93">
        <w:rPr>
          <w:color w:val="000000" w:themeColor="text1"/>
        </w:rPr>
        <w:t xml:space="preserve">ndividuals </w:t>
      </w:r>
      <w:r w:rsidR="00E21815" w:rsidRPr="008F7E93">
        <w:rPr>
          <w:color w:val="000000" w:themeColor="text1"/>
        </w:rPr>
        <w:t xml:space="preserve">who are </w:t>
      </w:r>
      <w:r w:rsidRPr="008F7E93">
        <w:rPr>
          <w:color w:val="000000" w:themeColor="text1"/>
        </w:rPr>
        <w:t xml:space="preserve">hard of hearing can contact </w:t>
      </w:r>
      <w:r w:rsidR="00E21815" w:rsidRPr="008F7E93">
        <w:rPr>
          <w:color w:val="000000" w:themeColor="text1"/>
        </w:rPr>
        <w:t>(</w:t>
      </w:r>
      <w:r w:rsidR="005935C7">
        <w:rPr>
          <w:color w:val="000000" w:themeColor="text1"/>
        </w:rPr>
        <w:t>877)807-1679</w:t>
      </w:r>
      <w:r w:rsidR="00E21815" w:rsidRPr="008F7E93">
        <w:rPr>
          <w:color w:val="000000" w:themeColor="text1"/>
        </w:rPr>
        <w:t xml:space="preserve">. </w:t>
      </w:r>
    </w:p>
    <w:p w:rsidR="00945AB0" w:rsidRPr="008F7E93" w:rsidRDefault="007A2AFF" w:rsidP="00CB5D15">
      <w:pPr>
        <w:spacing w:line="240" w:lineRule="auto"/>
        <w:rPr>
          <w:color w:val="000000" w:themeColor="text1"/>
        </w:rPr>
      </w:pPr>
      <w:r w:rsidRPr="008F7E93">
        <w:rPr>
          <w:color w:val="000000" w:themeColor="text1"/>
        </w:rPr>
        <w:t xml:space="preserve">After obtaining a DUNS number, all applicants must be registered with SAM at </w:t>
      </w:r>
      <w:r w:rsidR="00F43E96">
        <w:rPr>
          <w:color w:val="000000" w:themeColor="text1"/>
        </w:rPr>
        <w:t>https://www.sam.gov</w:t>
      </w:r>
      <w:hyperlink w:history="1"/>
      <w:r w:rsidRPr="008F7E93">
        <w:rPr>
          <w:color w:val="000000" w:themeColor="text1"/>
        </w:rPr>
        <w:t xml:space="preserve">. Applicants </w:t>
      </w:r>
      <w:proofErr w:type="gramStart"/>
      <w:r w:rsidRPr="008F7E93">
        <w:rPr>
          <w:color w:val="000000" w:themeColor="text1"/>
        </w:rPr>
        <w:t>must</w:t>
      </w:r>
      <w:r w:rsidR="005C08C3" w:rsidRPr="008F7E93">
        <w:rPr>
          <w:color w:val="000000" w:themeColor="text1"/>
        </w:rPr>
        <w:t xml:space="preserve"> </w:t>
      </w:r>
      <w:r w:rsidR="00945AB0" w:rsidRPr="008F7E93">
        <w:rPr>
          <w:color w:val="000000" w:themeColor="text1"/>
        </w:rPr>
        <w:t>continue to maintain an active SAM registration with current information at all times</w:t>
      </w:r>
      <w:proofErr w:type="gramEnd"/>
      <w:r w:rsidR="00945AB0" w:rsidRPr="008F7E93">
        <w:rPr>
          <w:color w:val="000000" w:themeColor="text1"/>
        </w:rPr>
        <w:t xml:space="preserve"> during which it has an active Federal award or an application or plan under consideration by a Federal awarding agency.</w:t>
      </w:r>
      <w:r w:rsidR="00E21815" w:rsidRPr="008F7E93">
        <w:rPr>
          <w:color w:val="000000" w:themeColor="text1"/>
        </w:rPr>
        <w:t xml:space="preserve"> SAM registration must be renewed annually.</w:t>
      </w:r>
    </w:p>
    <w:p w:rsidR="00570508" w:rsidRPr="008F7E93" w:rsidRDefault="00945AB0" w:rsidP="00CB5D15">
      <w:pPr>
        <w:spacing w:line="240" w:lineRule="auto"/>
        <w:rPr>
          <w:color w:val="000000" w:themeColor="text1"/>
        </w:rPr>
      </w:pPr>
      <w:r w:rsidRPr="008F7E93">
        <w:rPr>
          <w:color w:val="000000" w:themeColor="text1"/>
        </w:rPr>
        <w:t>The federal awarding agency may not make an award to an applicant until the applicant has complied with all applicable DUNS and SAM requirements. If an applicant has not fully complied with the requirements by the time the federal awarding agency is ready to make an award, the awarding agency may determine that the applicant is not qualified to receive the award and may make the award to another applicant.</w:t>
      </w:r>
    </w:p>
    <w:p w:rsidR="003F50DF" w:rsidRPr="00CB5D15" w:rsidRDefault="004829FE" w:rsidP="00CB5D15">
      <w:pPr>
        <w:pStyle w:val="ListParagraph"/>
        <w:numPr>
          <w:ilvl w:val="0"/>
          <w:numId w:val="40"/>
        </w:numPr>
        <w:tabs>
          <w:tab w:val="left" w:pos="720"/>
          <w:tab w:val="left" w:pos="810"/>
        </w:tabs>
        <w:spacing w:line="240" w:lineRule="auto"/>
        <w:rPr>
          <w:color w:val="000000" w:themeColor="text1"/>
        </w:rPr>
      </w:pPr>
      <w:r w:rsidRPr="00CB5D15">
        <w:rPr>
          <w:i/>
          <w:color w:val="000000" w:themeColor="text1"/>
        </w:rPr>
        <w:t>Submission Dates and Times</w:t>
      </w:r>
      <w:r w:rsidR="00265E77" w:rsidRPr="00CB5D15">
        <w:rPr>
          <w:color w:val="000000" w:themeColor="text1"/>
        </w:rPr>
        <w:t xml:space="preserve"> –</w:t>
      </w:r>
    </w:p>
    <w:p w:rsidR="003F50DF" w:rsidRPr="00CB5D15" w:rsidRDefault="003F50DF" w:rsidP="00CB5D15">
      <w:pPr>
        <w:pStyle w:val="ListParagraph"/>
        <w:numPr>
          <w:ilvl w:val="0"/>
          <w:numId w:val="42"/>
        </w:numPr>
        <w:tabs>
          <w:tab w:val="left" w:pos="720"/>
          <w:tab w:val="left" w:pos="810"/>
        </w:tabs>
        <w:spacing w:line="240" w:lineRule="auto"/>
        <w:rPr>
          <w:color w:val="000000" w:themeColor="text1"/>
        </w:rPr>
      </w:pPr>
      <w:r w:rsidRPr="00CB5D15">
        <w:rPr>
          <w:color w:val="000000" w:themeColor="text1"/>
        </w:rPr>
        <w:t xml:space="preserve">The application must be successfully submitted to Grants.gov by 11:59 p.m. eastern time on </w:t>
      </w:r>
      <w:r w:rsidR="00A30536">
        <w:rPr>
          <w:color w:val="000000" w:themeColor="text1"/>
        </w:rPr>
        <w:t>June 1, 2020</w:t>
      </w:r>
      <w:r w:rsidRPr="00CB5D15">
        <w:rPr>
          <w:color w:val="000000" w:themeColor="text1"/>
        </w:rPr>
        <w:t xml:space="preserve">.  Other methods of submission are not accepted.  </w:t>
      </w:r>
    </w:p>
    <w:p w:rsidR="003F50DF" w:rsidRPr="00CB5D15" w:rsidRDefault="003F50DF" w:rsidP="00CB5D15">
      <w:pPr>
        <w:pStyle w:val="ListParagraph"/>
        <w:numPr>
          <w:ilvl w:val="0"/>
          <w:numId w:val="42"/>
        </w:numPr>
        <w:tabs>
          <w:tab w:val="left" w:pos="720"/>
          <w:tab w:val="left" w:pos="810"/>
        </w:tabs>
        <w:spacing w:line="240" w:lineRule="auto"/>
        <w:rPr>
          <w:color w:val="000000" w:themeColor="text1"/>
        </w:rPr>
      </w:pPr>
      <w:r w:rsidRPr="00CB5D15">
        <w:rPr>
          <w:color w:val="000000" w:themeColor="text1"/>
        </w:rPr>
        <w:t>The applications must be successfully submitted to Grants.gov by the due date/time to be considered for an award.</w:t>
      </w:r>
    </w:p>
    <w:p w:rsidR="003F50DF" w:rsidRPr="00CB5D15" w:rsidRDefault="003F50DF" w:rsidP="00CB5D15">
      <w:pPr>
        <w:pStyle w:val="ListParagraph"/>
        <w:numPr>
          <w:ilvl w:val="0"/>
          <w:numId w:val="42"/>
        </w:numPr>
        <w:tabs>
          <w:tab w:val="left" w:pos="720"/>
          <w:tab w:val="left" w:pos="810"/>
        </w:tabs>
        <w:spacing w:line="240" w:lineRule="auto"/>
        <w:rPr>
          <w:color w:val="000000" w:themeColor="text1"/>
        </w:rPr>
      </w:pPr>
      <w:r w:rsidRPr="00CB5D15">
        <w:rPr>
          <w:color w:val="000000" w:themeColor="text1"/>
        </w:rPr>
        <w:t xml:space="preserve">Failure to successfully submit the application through Grants.gov by the due date/time will result in non-consideration of the application.  </w:t>
      </w:r>
    </w:p>
    <w:p w:rsidR="003F50DF" w:rsidRPr="00CB5D15" w:rsidRDefault="003F50DF" w:rsidP="00CB5D15">
      <w:pPr>
        <w:pStyle w:val="ListParagraph"/>
        <w:numPr>
          <w:ilvl w:val="0"/>
          <w:numId w:val="42"/>
        </w:numPr>
        <w:tabs>
          <w:tab w:val="left" w:pos="720"/>
          <w:tab w:val="left" w:pos="810"/>
        </w:tabs>
        <w:spacing w:line="240" w:lineRule="auto"/>
        <w:rPr>
          <w:color w:val="000000" w:themeColor="text1"/>
        </w:rPr>
      </w:pPr>
      <w:r w:rsidRPr="00CB5D15">
        <w:rPr>
          <w:color w:val="000000" w:themeColor="text1"/>
        </w:rPr>
        <w:t xml:space="preserve">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w:t>
      </w:r>
      <w:r w:rsidRPr="00CB5D15">
        <w:rPr>
          <w:color w:val="000000" w:themeColor="text1"/>
        </w:rPr>
        <w:lastRenderedPageBreak/>
        <w:t>receipt to the email address of the Authorized Organization Representative (AOR). Proof of timely submission shall be the date and time that Grants.gov receives your application.</w:t>
      </w:r>
    </w:p>
    <w:p w:rsidR="004829FE" w:rsidRPr="008F7E93" w:rsidRDefault="00324973" w:rsidP="00F43E96">
      <w:pPr>
        <w:tabs>
          <w:tab w:val="left" w:pos="720"/>
        </w:tabs>
        <w:spacing w:line="240" w:lineRule="auto"/>
        <w:rPr>
          <w:color w:val="000000" w:themeColor="text1"/>
        </w:rPr>
      </w:pPr>
      <w:r>
        <w:rPr>
          <w:color w:val="000000" w:themeColor="text1"/>
        </w:rPr>
        <w:t>5</w:t>
      </w:r>
      <w:r w:rsidR="004829FE" w:rsidRPr="008F7E93">
        <w:rPr>
          <w:color w:val="000000" w:themeColor="text1"/>
        </w:rPr>
        <w:t xml:space="preserve">.  </w:t>
      </w:r>
      <w:r w:rsidR="000007E8" w:rsidRPr="008F7E93">
        <w:rPr>
          <w:color w:val="000000" w:themeColor="text1"/>
        </w:rPr>
        <w:t xml:space="preserve">   </w:t>
      </w:r>
      <w:r w:rsidR="00A30536" w:rsidRPr="003F57D1">
        <w:rPr>
          <w:i/>
        </w:rPr>
        <w:t xml:space="preserve">Intergovernmental Review – </w:t>
      </w:r>
      <w:r w:rsidR="00A30536" w:rsidRPr="00754ACF">
        <w:t xml:space="preserve">Executive Order 12372, Intergovernmental Review of Federal </w:t>
      </w:r>
      <w:r w:rsidR="00A30536">
        <w:t>Programs</w:t>
      </w:r>
      <w:r w:rsidR="00A30536" w:rsidRPr="00754ACF">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Visit </w:t>
      </w:r>
      <w:hyperlink r:id="rId12" w:history="1">
        <w:r w:rsidR="00A30536" w:rsidRPr="00754ACF">
          <w:rPr>
            <w:rStyle w:val="Hyperlink"/>
          </w:rPr>
          <w:t>www.whitehouse.gov/omb/management/office-federal-financial-management to determine if your state is participating</w:t>
        </w:r>
      </w:hyperlink>
      <w:r w:rsidR="00A30536" w:rsidRPr="00754ACF">
        <w:t xml:space="preserve">.  </w:t>
      </w:r>
      <w:r w:rsidR="00A30536">
        <w:t>States that are not listed have chosen not to participate in the intergovernmental review process. If you are located within a state that has chosen not to participate, you may send application materials directly to a federal awarding agency.</w:t>
      </w:r>
    </w:p>
    <w:p w:rsidR="00023EA6" w:rsidRPr="008F7E93" w:rsidRDefault="004829FE" w:rsidP="00F43E96">
      <w:pPr>
        <w:tabs>
          <w:tab w:val="left" w:pos="720"/>
          <w:tab w:val="left" w:pos="810"/>
        </w:tabs>
        <w:spacing w:line="240" w:lineRule="auto"/>
        <w:rPr>
          <w:color w:val="000000" w:themeColor="text1"/>
        </w:rPr>
      </w:pPr>
      <w:r w:rsidRPr="008F7E93">
        <w:rPr>
          <w:color w:val="000000" w:themeColor="text1"/>
        </w:rPr>
        <w:t xml:space="preserve">6.  </w:t>
      </w:r>
      <w:r w:rsidR="000007E8" w:rsidRPr="008F7E93">
        <w:rPr>
          <w:color w:val="000000" w:themeColor="text1"/>
        </w:rPr>
        <w:t xml:space="preserve">   </w:t>
      </w:r>
      <w:r w:rsidRPr="008F7E93">
        <w:rPr>
          <w:i/>
          <w:color w:val="000000" w:themeColor="text1"/>
        </w:rPr>
        <w:t>Funding Restrictions</w:t>
      </w:r>
      <w:r w:rsidR="00023EA6" w:rsidRPr="008F7E93">
        <w:rPr>
          <w:i/>
          <w:color w:val="000000" w:themeColor="text1"/>
        </w:rPr>
        <w:t xml:space="preserve"> –</w:t>
      </w:r>
      <w:r w:rsidR="00023EA6" w:rsidRPr="008F7E93">
        <w:rPr>
          <w:color w:val="000000" w:themeColor="text1"/>
        </w:rPr>
        <w:t>In general, expenses are allowable if they are reasonable and are costs that would not have been incurred but for the VITA program.</w:t>
      </w:r>
      <w:r w:rsidR="00D750D8" w:rsidRPr="008F7E93">
        <w:rPr>
          <w:color w:val="000000" w:themeColor="text1"/>
        </w:rPr>
        <w:t xml:space="preserve"> </w:t>
      </w:r>
      <w:r w:rsidR="000F64FD" w:rsidRPr="008F7E93">
        <w:rPr>
          <w:color w:val="000000" w:themeColor="text1"/>
        </w:rPr>
        <w:t xml:space="preserve">IRS </w:t>
      </w:r>
      <w:r w:rsidR="00D750D8" w:rsidRPr="008F7E93">
        <w:rPr>
          <w:color w:val="000000" w:themeColor="text1"/>
        </w:rPr>
        <w:t>Publication 4671 provides additional information by cost category along with an exhibit with the most common allowable and unallowable program expenses.</w:t>
      </w:r>
    </w:p>
    <w:p w:rsidR="00023EA6" w:rsidRPr="003E68B9" w:rsidRDefault="00023EA6" w:rsidP="00CB5D15">
      <w:pPr>
        <w:pStyle w:val="ListParagraph"/>
        <w:numPr>
          <w:ilvl w:val="0"/>
          <w:numId w:val="44"/>
        </w:numPr>
        <w:tabs>
          <w:tab w:val="left" w:pos="1080"/>
        </w:tabs>
        <w:spacing w:line="240" w:lineRule="auto"/>
        <w:rPr>
          <w:color w:val="000000" w:themeColor="text1"/>
        </w:rPr>
      </w:pPr>
      <w:r w:rsidRPr="003E68B9">
        <w:rPr>
          <w:color w:val="000000" w:themeColor="text1"/>
        </w:rPr>
        <w:t>Federal funds may not be used to pay for the activities of screening</w:t>
      </w:r>
      <w:r w:rsidR="003B4ACD">
        <w:rPr>
          <w:color w:val="000000" w:themeColor="text1"/>
        </w:rPr>
        <w:t xml:space="preserve"> or</w:t>
      </w:r>
      <w:r w:rsidRPr="003E68B9">
        <w:rPr>
          <w:color w:val="000000" w:themeColor="text1"/>
        </w:rPr>
        <w:t xml:space="preserve"> return preparation.  Non-federal funds may be used to pay these costs and can be used as match.  </w:t>
      </w:r>
    </w:p>
    <w:p w:rsidR="00023EA6" w:rsidRPr="003E68B9" w:rsidRDefault="00023EA6" w:rsidP="00CB5D15">
      <w:pPr>
        <w:pStyle w:val="ListParagraph"/>
        <w:numPr>
          <w:ilvl w:val="0"/>
          <w:numId w:val="44"/>
        </w:numPr>
        <w:tabs>
          <w:tab w:val="left" w:pos="1080"/>
        </w:tabs>
        <w:spacing w:line="240" w:lineRule="auto"/>
        <w:rPr>
          <w:color w:val="000000" w:themeColor="text1"/>
        </w:rPr>
      </w:pPr>
      <w:r w:rsidRPr="003E68B9">
        <w:rPr>
          <w:color w:val="000000" w:themeColor="text1"/>
        </w:rPr>
        <w:t xml:space="preserve">Purchases of computers, printers or other technology with a cost of over $1,000 require prior approval.  </w:t>
      </w:r>
    </w:p>
    <w:p w:rsidR="004829FE" w:rsidRPr="003E68B9" w:rsidRDefault="00023EA6" w:rsidP="00CB5D15">
      <w:pPr>
        <w:pStyle w:val="ListParagraph"/>
        <w:numPr>
          <w:ilvl w:val="0"/>
          <w:numId w:val="44"/>
        </w:numPr>
        <w:tabs>
          <w:tab w:val="left" w:pos="1080"/>
        </w:tabs>
        <w:spacing w:line="240" w:lineRule="auto"/>
        <w:rPr>
          <w:color w:val="000000" w:themeColor="text1"/>
        </w:rPr>
      </w:pPr>
      <w:r w:rsidRPr="003E68B9">
        <w:rPr>
          <w:color w:val="000000" w:themeColor="text1"/>
        </w:rPr>
        <w:t xml:space="preserve">Cost of food and beverages provided for volunteers at VITA sites is allowable </w:t>
      </w:r>
      <w:proofErr w:type="gramStart"/>
      <w:r w:rsidRPr="003E68B9">
        <w:rPr>
          <w:color w:val="000000" w:themeColor="text1"/>
        </w:rPr>
        <w:t>as long as</w:t>
      </w:r>
      <w:proofErr w:type="gramEnd"/>
      <w:r w:rsidRPr="003E68B9">
        <w:rPr>
          <w:color w:val="000000" w:themeColor="text1"/>
        </w:rPr>
        <w:t xml:space="preserve"> the purchase meets all OMB established criteria, is a direct cost, and does not exceed $500 per applicant.  Costs in conjunction with an event considered entertainment or social activity is not allowable.</w:t>
      </w:r>
    </w:p>
    <w:p w:rsidR="00D750D8" w:rsidRPr="003E68B9" w:rsidRDefault="00D750D8" w:rsidP="00CB5D15">
      <w:pPr>
        <w:pStyle w:val="ListParagraph"/>
        <w:numPr>
          <w:ilvl w:val="0"/>
          <w:numId w:val="44"/>
        </w:numPr>
        <w:tabs>
          <w:tab w:val="left" w:pos="1080"/>
        </w:tabs>
        <w:spacing w:line="240" w:lineRule="auto"/>
        <w:rPr>
          <w:color w:val="000000" w:themeColor="text1"/>
        </w:rPr>
      </w:pPr>
      <w:r w:rsidRPr="003E68B9">
        <w:rPr>
          <w:color w:val="000000" w:themeColor="text1"/>
        </w:rPr>
        <w:t>Construction costs are not allowable.</w:t>
      </w:r>
    </w:p>
    <w:p w:rsidR="00EC6B38" w:rsidRPr="003E68B9" w:rsidRDefault="00EC6B38" w:rsidP="00CB5D15">
      <w:pPr>
        <w:pStyle w:val="ListParagraph"/>
        <w:numPr>
          <w:ilvl w:val="0"/>
          <w:numId w:val="44"/>
        </w:numPr>
        <w:tabs>
          <w:tab w:val="left" w:pos="1080"/>
        </w:tabs>
        <w:spacing w:line="240" w:lineRule="auto"/>
        <w:rPr>
          <w:color w:val="000000" w:themeColor="text1"/>
        </w:rPr>
      </w:pPr>
      <w:r w:rsidRPr="003E68B9">
        <w:rPr>
          <w:color w:val="000000" w:themeColor="text1"/>
        </w:rPr>
        <w:t>Costs incurred outside the period of performance are not allowable.</w:t>
      </w:r>
    </w:p>
    <w:p w:rsidR="00933CE7" w:rsidRPr="008F7E93" w:rsidRDefault="004829FE" w:rsidP="00F43E96">
      <w:pPr>
        <w:tabs>
          <w:tab w:val="left" w:pos="720"/>
        </w:tabs>
        <w:spacing w:line="240" w:lineRule="auto"/>
        <w:rPr>
          <w:color w:val="000000" w:themeColor="text1"/>
        </w:rPr>
      </w:pPr>
      <w:r w:rsidRPr="008F7E93">
        <w:rPr>
          <w:color w:val="000000" w:themeColor="text1"/>
        </w:rPr>
        <w:t xml:space="preserve">7.  </w:t>
      </w:r>
      <w:r w:rsidR="000007E8" w:rsidRPr="008F7E93">
        <w:rPr>
          <w:color w:val="000000" w:themeColor="text1"/>
        </w:rPr>
        <w:t xml:space="preserve">       </w:t>
      </w:r>
      <w:r w:rsidRPr="008F7E93">
        <w:rPr>
          <w:i/>
          <w:color w:val="000000" w:themeColor="text1"/>
        </w:rPr>
        <w:t>Other Submission Requirements</w:t>
      </w:r>
      <w:r w:rsidR="00F17742" w:rsidRPr="008F7E93">
        <w:rPr>
          <w:i/>
          <w:color w:val="000000" w:themeColor="text1"/>
        </w:rPr>
        <w:t xml:space="preserve"> – </w:t>
      </w:r>
      <w:r w:rsidR="00F17742" w:rsidRPr="008F7E93">
        <w:rPr>
          <w:color w:val="000000" w:themeColor="text1"/>
        </w:rPr>
        <w:t xml:space="preserve">Applications will only be accepted </w:t>
      </w:r>
      <w:r w:rsidR="00604EB2" w:rsidRPr="008F7E93">
        <w:rPr>
          <w:color w:val="000000" w:themeColor="text1"/>
        </w:rPr>
        <w:t xml:space="preserve">if submitted </w:t>
      </w:r>
      <w:r w:rsidR="00F17742" w:rsidRPr="008F7E93">
        <w:rPr>
          <w:color w:val="000000" w:themeColor="text1"/>
        </w:rPr>
        <w:t xml:space="preserve">electronically through Grants.gov. </w:t>
      </w:r>
      <w:r w:rsidR="00F75C29" w:rsidRPr="008F7E93">
        <w:rPr>
          <w:color w:val="000000" w:themeColor="text1"/>
        </w:rPr>
        <w:t xml:space="preserve"> Instructions for applying for a grant on Grants.gov are found at:   </w:t>
      </w:r>
      <w:hyperlink r:id="rId13" w:history="1">
        <w:r w:rsidR="003B4ACD" w:rsidRPr="003F57D1">
          <w:rPr>
            <w:rStyle w:val="Hyperlink"/>
          </w:rPr>
          <w:t>http://www.grants.gov/web/grants/applicants/apply-for-grants.html</w:t>
        </w:r>
      </w:hyperlink>
      <w:r w:rsidR="003B4ACD">
        <w:rPr>
          <w:rStyle w:val="Hyperlink"/>
        </w:rPr>
        <w:t xml:space="preserve"> </w:t>
      </w:r>
      <w:r w:rsidR="00F75C29" w:rsidRPr="008F7E93">
        <w:rPr>
          <w:color w:val="000000" w:themeColor="text1"/>
        </w:rPr>
        <w:t xml:space="preserve">to download the grant application package under Step 1, search using </w:t>
      </w:r>
      <w:r w:rsidR="00F75C29" w:rsidRPr="008F7E93">
        <w:rPr>
          <w:b/>
          <w:color w:val="000000" w:themeColor="text1"/>
        </w:rPr>
        <w:t xml:space="preserve">CFDA Number 21.009.  </w:t>
      </w:r>
      <w:r w:rsidR="00F75C29" w:rsidRPr="008F7E93">
        <w:rPr>
          <w:color w:val="000000" w:themeColor="text1"/>
        </w:rPr>
        <w:t>Once the package is downloaded and saved to your computer, it can be completed, submitted, and tracked</w:t>
      </w:r>
      <w:r w:rsidR="00933CE7" w:rsidRPr="008F7E93">
        <w:rPr>
          <w:color w:val="000000" w:themeColor="text1"/>
        </w:rPr>
        <w:t xml:space="preserve"> following the instructions provided at the above URL address.  </w:t>
      </w:r>
    </w:p>
    <w:p w:rsidR="00F75C29" w:rsidRPr="008F7E93" w:rsidRDefault="00933CE7" w:rsidP="00CB5D15">
      <w:pPr>
        <w:spacing w:line="240" w:lineRule="auto"/>
        <w:rPr>
          <w:b/>
          <w:color w:val="000000" w:themeColor="text1"/>
        </w:rPr>
      </w:pPr>
      <w:r w:rsidRPr="008F7E93">
        <w:rPr>
          <w:color w:val="000000" w:themeColor="text1"/>
        </w:rPr>
        <w:t xml:space="preserve">Applications may be downloaded prior to finishing the Grants.gov registration process; however, they may not be </w:t>
      </w:r>
      <w:r w:rsidRPr="008F7E93">
        <w:rPr>
          <w:color w:val="000000" w:themeColor="text1"/>
          <w:u w:val="single"/>
        </w:rPr>
        <w:t>submitted</w:t>
      </w:r>
      <w:r w:rsidRPr="008F7E93">
        <w:rPr>
          <w:color w:val="000000" w:themeColor="text1"/>
        </w:rPr>
        <w:t xml:space="preserve"> until registration is complete.  Grants.gov provides instructions for registering an organization at: </w:t>
      </w:r>
      <w:hyperlink r:id="rId14" w:history="1">
        <w:r w:rsidR="003B4ACD" w:rsidRPr="003F57D1">
          <w:rPr>
            <w:rStyle w:val="Hyperlink"/>
          </w:rPr>
          <w:t>http://www.grants.gov/web/grants/applicants/organization-registration.html</w:t>
        </w:r>
      </w:hyperlink>
      <w:r w:rsidR="003B4ACD">
        <w:rPr>
          <w:rStyle w:val="Hyperlink"/>
        </w:rPr>
        <w:t xml:space="preserve"> </w:t>
      </w:r>
      <w:r w:rsidRPr="008F7E93">
        <w:rPr>
          <w:color w:val="000000" w:themeColor="text1"/>
        </w:rPr>
        <w:t xml:space="preserve">Depending on whether your organization already has a DUNS number or </w:t>
      </w:r>
      <w:r w:rsidR="007A2AFF" w:rsidRPr="008F7E93">
        <w:rPr>
          <w:color w:val="000000" w:themeColor="text1"/>
        </w:rPr>
        <w:t>SAM</w:t>
      </w:r>
      <w:r w:rsidRPr="008F7E93">
        <w:rPr>
          <w:color w:val="000000" w:themeColor="text1"/>
        </w:rPr>
        <w:t xml:space="preserve"> registration, registration could take up to </w:t>
      </w:r>
      <w:r w:rsidRPr="008F7E93">
        <w:rPr>
          <w:b/>
          <w:color w:val="000000" w:themeColor="text1"/>
        </w:rPr>
        <w:t>4 weeks</w:t>
      </w:r>
      <w:r w:rsidRPr="008F7E93">
        <w:rPr>
          <w:color w:val="000000" w:themeColor="text1"/>
        </w:rPr>
        <w:t xml:space="preserve"> to complete all steps.  </w:t>
      </w:r>
      <w:r w:rsidRPr="008F7E93">
        <w:rPr>
          <w:b/>
          <w:color w:val="000000" w:themeColor="text1"/>
        </w:rPr>
        <w:t>START EARLY.</w:t>
      </w:r>
    </w:p>
    <w:p w:rsidR="00F43E96" w:rsidRDefault="00F17742" w:rsidP="00CB5D15">
      <w:pPr>
        <w:spacing w:after="0" w:line="240" w:lineRule="auto"/>
        <w:rPr>
          <w:color w:val="000000" w:themeColor="text1"/>
        </w:rPr>
      </w:pPr>
      <w:r w:rsidRPr="008F7E93">
        <w:rPr>
          <w:color w:val="000000" w:themeColor="text1"/>
        </w:rPr>
        <w:t xml:space="preserve">Organizations </w:t>
      </w:r>
      <w:r w:rsidR="003B4ACD" w:rsidRPr="008F7E93">
        <w:rPr>
          <w:color w:val="000000" w:themeColor="text1"/>
        </w:rPr>
        <w:t>applying</w:t>
      </w:r>
      <w:r w:rsidRPr="008F7E93">
        <w:rPr>
          <w:color w:val="000000" w:themeColor="text1"/>
        </w:rPr>
        <w:t xml:space="preserve"> must have a DUNS number, an active </w:t>
      </w:r>
      <w:r w:rsidR="007A2AFF" w:rsidRPr="008F7E93">
        <w:rPr>
          <w:color w:val="000000" w:themeColor="text1"/>
        </w:rPr>
        <w:t>SAM</w:t>
      </w:r>
      <w:r w:rsidR="00E6121E" w:rsidRPr="008F7E93">
        <w:rPr>
          <w:color w:val="000000" w:themeColor="text1"/>
        </w:rPr>
        <w:t xml:space="preserve"> </w:t>
      </w:r>
      <w:r w:rsidRPr="008F7E93">
        <w:rPr>
          <w:color w:val="000000" w:themeColor="text1"/>
        </w:rPr>
        <w:t>registration that will not expire prior to successful submission, and active accounts within Grants.gov for the individual submitting and/or authorizing the submission.  Applications must ensure they register the individual who is able to make legally binding commitments for the applicant organization as the Authorized Organization Representa</w:t>
      </w:r>
      <w:r w:rsidR="00E6121E" w:rsidRPr="008F7E93">
        <w:rPr>
          <w:color w:val="000000" w:themeColor="text1"/>
        </w:rPr>
        <w:t>t</w:t>
      </w:r>
      <w:r w:rsidRPr="008F7E93">
        <w:rPr>
          <w:color w:val="000000" w:themeColor="text1"/>
        </w:rPr>
        <w:t xml:space="preserve">ive (AOR).  </w:t>
      </w:r>
      <w:r w:rsidR="00E6121E" w:rsidRPr="008F7E93">
        <w:rPr>
          <w:color w:val="000000" w:themeColor="text1"/>
        </w:rPr>
        <w:t>Approval of the AOR is done by the E-Business Point of Contact (E-Biz POC).  When your organization register</w:t>
      </w:r>
      <w:r w:rsidR="00933CE7" w:rsidRPr="008F7E93">
        <w:rPr>
          <w:color w:val="000000" w:themeColor="text1"/>
        </w:rPr>
        <w:t>s</w:t>
      </w:r>
      <w:r w:rsidR="00E6121E" w:rsidRPr="008F7E93">
        <w:rPr>
          <w:color w:val="000000" w:themeColor="text1"/>
        </w:rPr>
        <w:t xml:space="preserve"> with SAM, the assignment of the E-Biz POC is required.  A special password is created called the “MPIN” (Marketing Partner Identification Number).  This password gives the designated individual the sole authority to designate which staff members </w:t>
      </w:r>
      <w:r w:rsidR="003B4ACD" w:rsidRPr="008F7E93">
        <w:rPr>
          <w:color w:val="000000" w:themeColor="text1"/>
        </w:rPr>
        <w:t>can</w:t>
      </w:r>
      <w:r w:rsidR="00E6121E" w:rsidRPr="008F7E93">
        <w:rPr>
          <w:color w:val="000000" w:themeColor="text1"/>
        </w:rPr>
        <w:t xml:space="preserve"> submit applications </w:t>
      </w:r>
      <w:r w:rsidR="00E6121E" w:rsidRPr="008F7E93">
        <w:rPr>
          <w:color w:val="000000" w:themeColor="text1"/>
        </w:rPr>
        <w:lastRenderedPageBreak/>
        <w:t xml:space="preserve">electronically through Grants.gov.  Organizations should review and confirm the E-Biz POC and contact information in SAM </w:t>
      </w:r>
      <w:r w:rsidR="00F75C29" w:rsidRPr="008F7E93">
        <w:rPr>
          <w:color w:val="000000" w:themeColor="text1"/>
        </w:rPr>
        <w:t>is accurate</w:t>
      </w:r>
      <w:r w:rsidR="00E6121E" w:rsidRPr="008F7E93">
        <w:rPr>
          <w:color w:val="000000" w:themeColor="text1"/>
        </w:rPr>
        <w:t xml:space="preserve"> to prevent delay of Grants.gov </w:t>
      </w:r>
      <w:r w:rsidR="00933CE7" w:rsidRPr="008F7E93">
        <w:rPr>
          <w:color w:val="000000" w:themeColor="text1"/>
        </w:rPr>
        <w:t xml:space="preserve">application </w:t>
      </w:r>
      <w:r w:rsidR="00E6121E" w:rsidRPr="008F7E93">
        <w:rPr>
          <w:color w:val="000000" w:themeColor="text1"/>
        </w:rPr>
        <w:t xml:space="preserve">submission.  </w:t>
      </w:r>
      <w:r w:rsidRPr="008F7E93">
        <w:rPr>
          <w:color w:val="000000" w:themeColor="text1"/>
        </w:rPr>
        <w:t xml:space="preserve"> </w:t>
      </w:r>
    </w:p>
    <w:p w:rsidR="003E68B9" w:rsidRPr="00F43E96" w:rsidRDefault="003E68B9" w:rsidP="003E68B9">
      <w:pPr>
        <w:spacing w:after="0" w:line="240" w:lineRule="auto"/>
        <w:ind w:firstLine="720"/>
        <w:rPr>
          <w:color w:val="000000" w:themeColor="text1"/>
        </w:rPr>
      </w:pPr>
    </w:p>
    <w:p w:rsidR="004829FE" w:rsidRPr="003E68B9" w:rsidRDefault="004829FE" w:rsidP="00F43E96">
      <w:pPr>
        <w:pStyle w:val="ListParagraph"/>
        <w:numPr>
          <w:ilvl w:val="0"/>
          <w:numId w:val="5"/>
        </w:numPr>
        <w:spacing w:after="0" w:line="240" w:lineRule="auto"/>
        <w:ind w:left="0"/>
        <w:rPr>
          <w:b/>
          <w:color w:val="000000" w:themeColor="text1"/>
        </w:rPr>
      </w:pPr>
      <w:r w:rsidRPr="003E68B9">
        <w:rPr>
          <w:b/>
          <w:color w:val="000000" w:themeColor="text1"/>
        </w:rPr>
        <w:t>Application Review Information</w:t>
      </w:r>
    </w:p>
    <w:p w:rsidR="007E4562" w:rsidRPr="008F7E93" w:rsidRDefault="007E4562" w:rsidP="00F43E96">
      <w:pPr>
        <w:spacing w:after="0" w:line="240" w:lineRule="auto"/>
        <w:rPr>
          <w:b/>
          <w:color w:val="000000" w:themeColor="text1"/>
        </w:rPr>
      </w:pPr>
    </w:p>
    <w:p w:rsidR="00440C5B" w:rsidRPr="00BE0F1B" w:rsidRDefault="007849AD" w:rsidP="00F43E96">
      <w:pPr>
        <w:pStyle w:val="ListParagraph"/>
        <w:spacing w:after="0" w:line="240" w:lineRule="auto"/>
        <w:ind w:left="0"/>
        <w:rPr>
          <w:color w:val="000000" w:themeColor="text1"/>
        </w:rPr>
      </w:pPr>
      <w:r w:rsidRPr="007849AD">
        <w:rPr>
          <w:color w:val="000000" w:themeColor="text1"/>
        </w:rPr>
        <w:t xml:space="preserve">1.  </w:t>
      </w:r>
      <w:r w:rsidRPr="007849AD">
        <w:rPr>
          <w:color w:val="000000" w:themeColor="text1"/>
        </w:rPr>
        <w:tab/>
      </w:r>
      <w:r w:rsidR="004829FE" w:rsidRPr="00BE0F1B">
        <w:rPr>
          <w:i/>
          <w:color w:val="000000" w:themeColor="text1"/>
        </w:rPr>
        <w:t>Criteria</w:t>
      </w:r>
      <w:r w:rsidR="00F84483" w:rsidRPr="00BE0F1B">
        <w:rPr>
          <w:i/>
          <w:color w:val="000000" w:themeColor="text1"/>
        </w:rPr>
        <w:t xml:space="preserve"> – </w:t>
      </w:r>
      <w:r w:rsidR="00440C5B" w:rsidRPr="00BE0F1B">
        <w:rPr>
          <w:color w:val="000000" w:themeColor="text1"/>
        </w:rPr>
        <w:t>Competitive applications are reviewed for the following criteria</w:t>
      </w:r>
      <w:r w:rsidR="00DB2731" w:rsidRPr="00BE0F1B">
        <w:rPr>
          <w:color w:val="000000" w:themeColor="text1"/>
        </w:rPr>
        <w:t xml:space="preserve"> in a technical evaluation</w:t>
      </w:r>
      <w:r w:rsidR="00440C5B" w:rsidRPr="00BE0F1B">
        <w:rPr>
          <w:color w:val="000000" w:themeColor="text1"/>
        </w:rPr>
        <w:t xml:space="preserve">.  </w:t>
      </w:r>
      <w:r w:rsidR="00DB2731" w:rsidRPr="00BE0F1B">
        <w:rPr>
          <w:color w:val="000000" w:themeColor="text1"/>
        </w:rPr>
        <w:t>Applications must</w:t>
      </w:r>
      <w:r w:rsidR="00440C5B" w:rsidRPr="00BE0F1B">
        <w:rPr>
          <w:color w:val="000000" w:themeColor="text1"/>
        </w:rPr>
        <w:t xml:space="preserve"> score 70% (140</w:t>
      </w:r>
      <w:r w:rsidR="00DB2731" w:rsidRPr="00BE0F1B">
        <w:rPr>
          <w:color w:val="000000" w:themeColor="text1"/>
        </w:rPr>
        <w:t xml:space="preserve"> points</w:t>
      </w:r>
      <w:r w:rsidR="00440C5B" w:rsidRPr="00BE0F1B">
        <w:rPr>
          <w:color w:val="000000" w:themeColor="text1"/>
        </w:rPr>
        <w:t>) or more</w:t>
      </w:r>
      <w:r w:rsidR="00DB2731" w:rsidRPr="00BE0F1B">
        <w:rPr>
          <w:color w:val="000000" w:themeColor="text1"/>
        </w:rPr>
        <w:t xml:space="preserve"> in the technical evaluation to receive an evaluation by the SPEC Grant Program Office (GPO)</w:t>
      </w:r>
      <w:r w:rsidR="00440C5B" w:rsidRPr="00BE0F1B">
        <w:rPr>
          <w:color w:val="000000" w:themeColor="text1"/>
        </w:rPr>
        <w:t>.</w:t>
      </w:r>
      <w:r w:rsidR="00832788" w:rsidRPr="00BE0F1B">
        <w:rPr>
          <w:color w:val="000000" w:themeColor="text1"/>
        </w:rPr>
        <w:t xml:space="preserve"> </w:t>
      </w:r>
      <w:r w:rsidR="00440C5B" w:rsidRPr="00BE0F1B">
        <w:rPr>
          <w:color w:val="000000" w:themeColor="text1"/>
        </w:rPr>
        <w:t>Technical Evaluation Criteria:</w:t>
      </w:r>
    </w:p>
    <w:p w:rsidR="00440C5B" w:rsidRPr="008F7E93" w:rsidRDefault="00440C5B" w:rsidP="00F43E96">
      <w:pPr>
        <w:pStyle w:val="ListParagraph"/>
        <w:numPr>
          <w:ilvl w:val="1"/>
          <w:numId w:val="6"/>
        </w:numPr>
        <w:tabs>
          <w:tab w:val="left" w:pos="1080"/>
        </w:tabs>
        <w:spacing w:after="0" w:line="240" w:lineRule="auto"/>
        <w:ind w:left="0" w:firstLine="720"/>
        <w:rPr>
          <w:color w:val="000000" w:themeColor="text1"/>
        </w:rPr>
      </w:pPr>
      <w:r w:rsidRPr="008F7E93">
        <w:rPr>
          <w:i/>
          <w:color w:val="000000" w:themeColor="text1"/>
        </w:rPr>
        <w:t>Experience with Low Income and/or Return Preparation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Strength of Program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VITA Target Audience – 40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Ability to Partner or Collaborate with Multiple Organizations – 20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Sustainability and Growth Strategy – 10 points</w:t>
      </w:r>
    </w:p>
    <w:p w:rsidR="00440C5B" w:rsidRPr="008F7E93" w:rsidRDefault="00440C5B" w:rsidP="00F43E96">
      <w:pPr>
        <w:pStyle w:val="ListParagraph"/>
        <w:numPr>
          <w:ilvl w:val="1"/>
          <w:numId w:val="6"/>
        </w:numPr>
        <w:tabs>
          <w:tab w:val="left" w:pos="1080"/>
        </w:tabs>
        <w:spacing w:line="240" w:lineRule="auto"/>
        <w:ind w:left="0" w:firstLine="720"/>
        <w:rPr>
          <w:color w:val="000000" w:themeColor="text1"/>
        </w:rPr>
      </w:pPr>
      <w:r w:rsidRPr="008F7E93">
        <w:rPr>
          <w:i/>
          <w:color w:val="000000" w:themeColor="text1"/>
        </w:rPr>
        <w:t>Quality Control Process – 40 points</w:t>
      </w:r>
    </w:p>
    <w:p w:rsidR="00440C5B" w:rsidRPr="008F7E93" w:rsidRDefault="00440C5B" w:rsidP="00F43E96">
      <w:pPr>
        <w:pStyle w:val="ListParagraph"/>
        <w:numPr>
          <w:ilvl w:val="1"/>
          <w:numId w:val="6"/>
        </w:numPr>
        <w:tabs>
          <w:tab w:val="left" w:pos="1080"/>
        </w:tabs>
        <w:spacing w:after="0" w:line="240" w:lineRule="auto"/>
        <w:ind w:left="0" w:firstLine="720"/>
        <w:rPr>
          <w:color w:val="000000" w:themeColor="text1"/>
        </w:rPr>
      </w:pPr>
      <w:r w:rsidRPr="008F7E93">
        <w:rPr>
          <w:i/>
          <w:color w:val="000000" w:themeColor="text1"/>
        </w:rPr>
        <w:t>Program Measures – 10 points</w:t>
      </w:r>
    </w:p>
    <w:p w:rsidR="00A23191" w:rsidRPr="003E68B9" w:rsidRDefault="007849AD" w:rsidP="003E68B9">
      <w:pPr>
        <w:tabs>
          <w:tab w:val="left" w:pos="0"/>
        </w:tabs>
        <w:spacing w:before="240" w:after="0" w:line="240" w:lineRule="auto"/>
        <w:rPr>
          <w:color w:val="000000" w:themeColor="text1"/>
        </w:rPr>
      </w:pPr>
      <w:r w:rsidRPr="007849AD">
        <w:rPr>
          <w:color w:val="000000" w:themeColor="text1"/>
        </w:rPr>
        <w:t xml:space="preserve">2.  </w:t>
      </w:r>
      <w:r w:rsidRPr="007849AD">
        <w:rPr>
          <w:color w:val="000000" w:themeColor="text1"/>
        </w:rPr>
        <w:tab/>
      </w:r>
      <w:r w:rsidR="004829FE" w:rsidRPr="003E68B9">
        <w:rPr>
          <w:i/>
          <w:color w:val="000000" w:themeColor="text1"/>
        </w:rPr>
        <w:t>Review and Selection Process</w:t>
      </w:r>
      <w:r w:rsidR="00440C5B" w:rsidRPr="003E68B9">
        <w:rPr>
          <w:i/>
          <w:color w:val="000000" w:themeColor="text1"/>
        </w:rPr>
        <w:t xml:space="preserve"> </w:t>
      </w:r>
      <w:r w:rsidR="00A23191" w:rsidRPr="003E68B9">
        <w:rPr>
          <w:color w:val="000000" w:themeColor="text1"/>
        </w:rPr>
        <w:t>–</w:t>
      </w:r>
      <w:r w:rsidR="00440C5B" w:rsidRPr="003E68B9">
        <w:rPr>
          <w:color w:val="000000" w:themeColor="text1"/>
        </w:rPr>
        <w:t xml:space="preserve"> </w:t>
      </w:r>
      <w:r w:rsidR="00A23191" w:rsidRPr="003E68B9">
        <w:rPr>
          <w:color w:val="000000" w:themeColor="text1"/>
        </w:rPr>
        <w:t>Parts of e</w:t>
      </w:r>
      <w:r w:rsidR="00440C5B" w:rsidRPr="003E68B9">
        <w:rPr>
          <w:color w:val="000000" w:themeColor="text1"/>
        </w:rPr>
        <w:t xml:space="preserve">ligibility </w:t>
      </w:r>
      <w:r w:rsidR="00A23191" w:rsidRPr="003E68B9">
        <w:rPr>
          <w:color w:val="000000" w:themeColor="text1"/>
        </w:rPr>
        <w:t xml:space="preserve">screening, technical </w:t>
      </w:r>
      <w:r w:rsidR="00604EB2" w:rsidRPr="003E68B9">
        <w:rPr>
          <w:color w:val="000000" w:themeColor="text1"/>
        </w:rPr>
        <w:t>review</w:t>
      </w:r>
      <w:r w:rsidR="00440C5B" w:rsidRPr="003E68B9">
        <w:rPr>
          <w:color w:val="000000" w:themeColor="text1"/>
        </w:rPr>
        <w:t xml:space="preserve"> and </w:t>
      </w:r>
      <w:r w:rsidR="00DB2731" w:rsidRPr="003E68B9">
        <w:rPr>
          <w:color w:val="000000" w:themeColor="text1"/>
        </w:rPr>
        <w:t>GPO</w:t>
      </w:r>
      <w:r w:rsidR="00A23191" w:rsidRPr="003E68B9">
        <w:rPr>
          <w:color w:val="000000" w:themeColor="text1"/>
        </w:rPr>
        <w:t xml:space="preserve"> evaluation </w:t>
      </w:r>
      <w:r w:rsidR="00440C5B" w:rsidRPr="003E68B9">
        <w:rPr>
          <w:color w:val="000000" w:themeColor="text1"/>
        </w:rPr>
        <w:t xml:space="preserve">may occur simultaneously.  </w:t>
      </w:r>
      <w:r w:rsidR="00A23191" w:rsidRPr="003E68B9">
        <w:rPr>
          <w:b/>
          <w:color w:val="000000" w:themeColor="text1"/>
        </w:rPr>
        <w:t>Technical reviews</w:t>
      </w:r>
      <w:r w:rsidR="00A23191" w:rsidRPr="003E68B9">
        <w:rPr>
          <w:color w:val="000000" w:themeColor="text1"/>
        </w:rPr>
        <w:t xml:space="preserve"> are conducted by IRS field employees with extensive knowledge of the Volunteer Income Tax Assistance or Tax Counseling for the Elderly programs.  </w:t>
      </w:r>
      <w:r w:rsidR="00A23191" w:rsidRPr="003E68B9">
        <w:rPr>
          <w:b/>
          <w:color w:val="000000" w:themeColor="text1"/>
        </w:rPr>
        <w:t xml:space="preserve">GPO </w:t>
      </w:r>
      <w:r w:rsidR="008B4755" w:rsidRPr="003E68B9">
        <w:rPr>
          <w:b/>
          <w:color w:val="000000" w:themeColor="text1"/>
        </w:rPr>
        <w:t>evaluation</w:t>
      </w:r>
      <w:r w:rsidR="008B4755" w:rsidRPr="003E68B9">
        <w:rPr>
          <w:color w:val="000000" w:themeColor="text1"/>
        </w:rPr>
        <w:t xml:space="preserve"> considers </w:t>
      </w:r>
      <w:r w:rsidR="001645E6" w:rsidRPr="003E68B9">
        <w:rPr>
          <w:color w:val="000000" w:themeColor="text1"/>
        </w:rPr>
        <w:t>geographic dispersion of grants and risks posed by applicants</w:t>
      </w:r>
      <w:r w:rsidR="008B4755" w:rsidRPr="003E68B9">
        <w:rPr>
          <w:color w:val="000000" w:themeColor="text1"/>
        </w:rPr>
        <w:t>.</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Geographic Dispersion of Grants – Considers applicant’s target audience and plans to provide service.  Ensures funds are provided throughout all states, DC and Puerto Rico when eligible applicants are identified.  To be eligible, organizations must meet eligibility requirements and score 140 or higher on the technical evaluation.</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Budget Information Review – Considers budget information including proposed budget, matching funds, appropriateness of funds sought for quantity of returns proposed, reasonableness of expenses, and financial operations</w:t>
      </w:r>
      <w:r w:rsidR="001645E6" w:rsidRPr="003E68B9">
        <w:rPr>
          <w:color w:val="000000" w:themeColor="text1"/>
        </w:rPr>
        <w:t xml:space="preserve"> including the applicant’s ability to effectively implement statutory, regulatory, or other requirements imposed on non-Federal entities</w:t>
      </w:r>
      <w:r w:rsidRPr="003E68B9">
        <w:rPr>
          <w:color w:val="000000" w:themeColor="text1"/>
        </w:rPr>
        <w:t>.</w:t>
      </w:r>
    </w:p>
    <w:p w:rsidR="00A23191"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Prior Year Grant Performance – Considers delivery to plan, cooperation with requests for information and submission of required reporting.</w:t>
      </w:r>
      <w:r w:rsidR="001645E6" w:rsidRPr="003E68B9">
        <w:rPr>
          <w:color w:val="000000" w:themeColor="text1"/>
        </w:rPr>
        <w:t xml:space="preserve"> It also includes reports and findings from audits performed under 2 CFR 200 Subpart F – Audit Requirements and the reports and findings of any other available audits</w:t>
      </w:r>
    </w:p>
    <w:p w:rsidR="00E81C90" w:rsidRPr="003E68B9" w:rsidRDefault="00A23191" w:rsidP="003E68B9">
      <w:pPr>
        <w:pStyle w:val="ListParagraph"/>
        <w:numPr>
          <w:ilvl w:val="0"/>
          <w:numId w:val="39"/>
        </w:numPr>
        <w:tabs>
          <w:tab w:val="left" w:pos="1080"/>
        </w:tabs>
        <w:spacing w:after="0" w:line="240" w:lineRule="auto"/>
        <w:ind w:left="1080"/>
        <w:rPr>
          <w:color w:val="000000" w:themeColor="text1"/>
        </w:rPr>
      </w:pPr>
      <w:r w:rsidRPr="003E68B9">
        <w:rPr>
          <w:color w:val="000000" w:themeColor="text1"/>
        </w:rPr>
        <w:t xml:space="preserve">Eligibility requirements – Processing may occur </w:t>
      </w:r>
      <w:r w:rsidR="003B4ACD" w:rsidRPr="003E68B9">
        <w:rPr>
          <w:color w:val="000000" w:themeColor="text1"/>
        </w:rPr>
        <w:t>simultaneously,</w:t>
      </w:r>
      <w:r w:rsidRPr="003E68B9">
        <w:rPr>
          <w:color w:val="000000" w:themeColor="text1"/>
        </w:rPr>
        <w:t xml:space="preserve"> so GPO evaluation may occur prior to when final eligibility checks are completed.</w:t>
      </w:r>
      <w:r w:rsidR="001645E6" w:rsidRPr="003E68B9">
        <w:rPr>
          <w:color w:val="000000" w:themeColor="text1"/>
        </w:rPr>
        <w:t xml:space="preserve"> </w:t>
      </w:r>
      <w:r w:rsidR="00511E18" w:rsidRPr="003E68B9">
        <w:rPr>
          <w:color w:val="000000" w:themeColor="text1"/>
        </w:rPr>
        <w:t xml:space="preserve"> Eligibility</w:t>
      </w:r>
      <w:r w:rsidR="001645E6" w:rsidRPr="003E68B9">
        <w:rPr>
          <w:color w:val="000000" w:themeColor="text1"/>
        </w:rPr>
        <w:t xml:space="preserve"> requirements include review of OMB designated repositories of governmentwide data that contains information concerning </w:t>
      </w:r>
      <w:r w:rsidR="00511E18" w:rsidRPr="003E68B9">
        <w:rPr>
          <w:color w:val="000000" w:themeColor="text1"/>
        </w:rPr>
        <w:t xml:space="preserve">IRS tax compliance, SAM registration, </w:t>
      </w:r>
      <w:r w:rsidR="001645E6" w:rsidRPr="003E68B9">
        <w:rPr>
          <w:color w:val="000000" w:themeColor="text1"/>
        </w:rPr>
        <w:t>governmentwide suspension and debarment (2 CFR Part 180) and the non-public segment of the OMB-designated integrity and performance system accessible through SAM (currently the Federal Awardee Performance and Integrity Information System (FAPIIS)</w:t>
      </w:r>
      <w:r w:rsidR="007C6607" w:rsidRPr="003E68B9">
        <w:rPr>
          <w:color w:val="000000" w:themeColor="text1"/>
        </w:rPr>
        <w:t xml:space="preserve"> found at https://www.fapiis.gov</w:t>
      </w:r>
      <w:r w:rsidR="008B4755" w:rsidRPr="003E68B9">
        <w:rPr>
          <w:color w:val="000000" w:themeColor="text1"/>
        </w:rPr>
        <w:t>)</w:t>
      </w:r>
      <w:r w:rsidR="00511E18" w:rsidRPr="003E68B9">
        <w:rPr>
          <w:color w:val="000000" w:themeColor="text1"/>
        </w:rPr>
        <w:t xml:space="preserve">. </w:t>
      </w:r>
    </w:p>
    <w:p w:rsidR="00E81C90" w:rsidRPr="008F7E93" w:rsidRDefault="00E81C90" w:rsidP="00F43E96">
      <w:pPr>
        <w:tabs>
          <w:tab w:val="decimal" w:pos="720"/>
        </w:tabs>
        <w:spacing w:after="0" w:line="240" w:lineRule="auto"/>
        <w:rPr>
          <w:color w:val="000000" w:themeColor="text1"/>
        </w:rPr>
      </w:pPr>
    </w:p>
    <w:p w:rsidR="00E81C90" w:rsidRPr="008F7E93" w:rsidRDefault="00E81C90" w:rsidP="00F43E96">
      <w:pPr>
        <w:tabs>
          <w:tab w:val="decimal" w:pos="720"/>
        </w:tabs>
        <w:spacing w:after="0" w:line="240" w:lineRule="auto"/>
        <w:rPr>
          <w:color w:val="000000" w:themeColor="text1"/>
        </w:rPr>
      </w:pPr>
      <w:r w:rsidRPr="008F7E93">
        <w:rPr>
          <w:color w:val="000000" w:themeColor="text1"/>
        </w:rPr>
        <w:t>Recommendations are made by the GPO through management</w:t>
      </w:r>
      <w:r w:rsidR="0023264E">
        <w:rPr>
          <w:color w:val="000000" w:themeColor="text1"/>
        </w:rPr>
        <w:t>. F</w:t>
      </w:r>
      <w:r w:rsidRPr="008F7E93">
        <w:rPr>
          <w:color w:val="000000" w:themeColor="text1"/>
        </w:rPr>
        <w:t xml:space="preserve">inal </w:t>
      </w:r>
      <w:r w:rsidR="00EC6B38" w:rsidRPr="008F7E93">
        <w:rPr>
          <w:color w:val="000000" w:themeColor="text1"/>
        </w:rPr>
        <w:t>selections of grant recipients are</w:t>
      </w:r>
      <w:r w:rsidRPr="008F7E93">
        <w:rPr>
          <w:color w:val="000000" w:themeColor="text1"/>
        </w:rPr>
        <w:t xml:space="preserve"> made by the Director, Stakeholder Partnerships, Education and Communication.</w:t>
      </w:r>
    </w:p>
    <w:p w:rsidR="00E81C90" w:rsidRPr="008F7E93" w:rsidRDefault="00E81C90" w:rsidP="00F43E96">
      <w:pPr>
        <w:tabs>
          <w:tab w:val="decimal" w:pos="720"/>
        </w:tabs>
        <w:spacing w:after="0" w:line="240" w:lineRule="auto"/>
        <w:rPr>
          <w:color w:val="000000" w:themeColor="text1"/>
        </w:rPr>
      </w:pPr>
    </w:p>
    <w:p w:rsidR="00440C5B" w:rsidRPr="003E68B9" w:rsidRDefault="007C6607" w:rsidP="00F43E96">
      <w:pPr>
        <w:numPr>
          <w:ilvl w:val="0"/>
          <w:numId w:val="21"/>
        </w:numPr>
        <w:tabs>
          <w:tab w:val="decimal" w:pos="720"/>
        </w:tabs>
        <w:spacing w:after="0" w:line="240" w:lineRule="auto"/>
        <w:ind w:left="0" w:firstLine="0"/>
        <w:rPr>
          <w:color w:val="000000" w:themeColor="text1"/>
        </w:rPr>
      </w:pPr>
      <w:r w:rsidRPr="008F7E93">
        <w:rPr>
          <w:i/>
          <w:color w:val="000000" w:themeColor="text1"/>
        </w:rPr>
        <w:t xml:space="preserve">Integrity </w:t>
      </w:r>
      <w:r w:rsidRPr="003E68B9">
        <w:rPr>
          <w:i/>
          <w:color w:val="000000" w:themeColor="text1"/>
        </w:rPr>
        <w:t>and Performance System</w:t>
      </w:r>
      <w:r w:rsidRPr="003E68B9">
        <w:rPr>
          <w:color w:val="000000" w:themeColor="text1"/>
        </w:rPr>
        <w:t xml:space="preserve"> </w:t>
      </w:r>
      <w:r w:rsidR="003E68B9" w:rsidRPr="003E68B9">
        <w:rPr>
          <w:i/>
          <w:color w:val="000000" w:themeColor="text1"/>
        </w:rPr>
        <w:t>–</w:t>
      </w:r>
      <w:r w:rsidR="003E68B9">
        <w:rPr>
          <w:i/>
          <w:color w:val="000000" w:themeColor="text1"/>
        </w:rPr>
        <w:t xml:space="preserve"> </w:t>
      </w:r>
      <w:r w:rsidRPr="003E68B9">
        <w:rPr>
          <w:color w:val="000000" w:themeColor="text1"/>
        </w:rPr>
        <w:t>Prior to making an award, the GPO is required to review and consider any information about the applicant that is in FAPIIS.</w:t>
      </w:r>
      <w:r w:rsidR="001645E6" w:rsidRPr="003E68B9">
        <w:rPr>
          <w:color w:val="000000" w:themeColor="text1"/>
        </w:rPr>
        <w:t xml:space="preserve">  At a minimum, the information in the system for a prior Federal award recipient must demonstrate a satisfactory record of executing </w:t>
      </w:r>
      <w:r w:rsidR="001645E6" w:rsidRPr="003E68B9">
        <w:rPr>
          <w:color w:val="000000" w:themeColor="text1"/>
        </w:rPr>
        <w:lastRenderedPageBreak/>
        <w:t>programs or activities under Federal grants, cooperative agreements, or procurement awards; and integrity and business ethics.</w:t>
      </w:r>
    </w:p>
    <w:p w:rsidR="003E68B9" w:rsidRPr="003E68B9" w:rsidRDefault="003E68B9" w:rsidP="003E68B9">
      <w:pPr>
        <w:tabs>
          <w:tab w:val="decimal" w:pos="720"/>
        </w:tabs>
        <w:spacing w:after="0" w:line="240" w:lineRule="auto"/>
        <w:rPr>
          <w:color w:val="000000" w:themeColor="text1"/>
        </w:rPr>
      </w:pPr>
    </w:p>
    <w:p w:rsidR="00604EB2" w:rsidRPr="003E68B9" w:rsidRDefault="007C6607" w:rsidP="00F43E96">
      <w:pPr>
        <w:pStyle w:val="NormalWeb"/>
        <w:spacing w:before="0" w:beforeAutospacing="0" w:after="0" w:afterAutospacing="0"/>
        <w:ind w:firstLine="720"/>
        <w:rPr>
          <w:rFonts w:asciiTheme="minorHAnsi" w:hAnsiTheme="minorHAnsi"/>
          <w:color w:val="000000" w:themeColor="text1"/>
          <w:sz w:val="22"/>
          <w:szCs w:val="22"/>
        </w:rPr>
      </w:pPr>
      <w:proofErr w:type="gramStart"/>
      <w:r w:rsidRPr="003E68B9">
        <w:rPr>
          <w:rFonts w:asciiTheme="minorHAnsi" w:hAnsiTheme="minorHAnsi" w:cs="Arial"/>
          <w:color w:val="000000" w:themeColor="text1"/>
          <w:sz w:val="22"/>
          <w:szCs w:val="22"/>
        </w:rPr>
        <w:t>An applicant,</w:t>
      </w:r>
      <w:proofErr w:type="gramEnd"/>
      <w:r w:rsidRPr="003E68B9">
        <w:rPr>
          <w:rFonts w:asciiTheme="minorHAnsi" w:hAnsiTheme="minorHAnsi" w:cs="Arial"/>
          <w:color w:val="000000" w:themeColor="text1"/>
          <w:sz w:val="22"/>
          <w:szCs w:val="22"/>
        </w:rPr>
        <w:t xml:space="preserve"> may review information in FAPIIS</w:t>
      </w:r>
      <w:r w:rsidR="001645E6" w:rsidRPr="003E68B9">
        <w:rPr>
          <w:rFonts w:asciiTheme="minorHAnsi" w:hAnsiTheme="minorHAnsi" w:cs="Arial"/>
          <w:color w:val="000000" w:themeColor="text1"/>
          <w:sz w:val="22"/>
          <w:szCs w:val="22"/>
        </w:rPr>
        <w:t xml:space="preserve"> and comment on any information about itself that a Federal awarding agency previously entered and is currently in </w:t>
      </w:r>
      <w:r w:rsidRPr="003E68B9">
        <w:rPr>
          <w:rFonts w:asciiTheme="minorHAnsi" w:hAnsiTheme="minorHAnsi" w:cs="Arial"/>
          <w:color w:val="000000" w:themeColor="text1"/>
          <w:sz w:val="22"/>
          <w:szCs w:val="22"/>
        </w:rPr>
        <w:t>FAPIIS</w:t>
      </w:r>
      <w:r w:rsidR="008B4755" w:rsidRPr="003E68B9">
        <w:rPr>
          <w:rFonts w:asciiTheme="minorHAnsi" w:hAnsiTheme="minorHAnsi" w:cs="Arial"/>
          <w:color w:val="000000" w:themeColor="text1"/>
          <w:sz w:val="22"/>
          <w:szCs w:val="22"/>
        </w:rPr>
        <w:t>.</w:t>
      </w:r>
      <w:r w:rsidRPr="003E68B9">
        <w:rPr>
          <w:rFonts w:asciiTheme="minorHAnsi" w:hAnsiTheme="minorHAnsi" w:cs="Arial"/>
          <w:color w:val="000000" w:themeColor="text1"/>
          <w:sz w:val="22"/>
          <w:szCs w:val="22"/>
        </w:rPr>
        <w:t xml:space="preserve"> Any comments are input directly into FAPIIS. The GPO</w:t>
      </w:r>
      <w:r w:rsidR="001645E6" w:rsidRPr="003E68B9">
        <w:rPr>
          <w:rFonts w:asciiTheme="minorHAnsi" w:hAnsiTheme="minorHAnsi" w:cs="Arial"/>
          <w:color w:val="000000" w:themeColor="text1"/>
          <w:sz w:val="22"/>
          <w:szCs w:val="22"/>
        </w:rPr>
        <w:t xml:space="preserve"> will consider any comments by the applicant, in addition to the other information in </w:t>
      </w:r>
      <w:r w:rsidRPr="003E68B9">
        <w:rPr>
          <w:rFonts w:asciiTheme="minorHAnsi" w:hAnsiTheme="minorHAnsi" w:cs="Arial"/>
          <w:color w:val="000000" w:themeColor="text1"/>
          <w:sz w:val="22"/>
          <w:szCs w:val="22"/>
        </w:rPr>
        <w:t>FAPIIS</w:t>
      </w:r>
      <w:r w:rsidR="001645E6" w:rsidRPr="003E68B9">
        <w:rPr>
          <w:rFonts w:asciiTheme="minorHAnsi" w:hAnsiTheme="minorHAnsi" w:cs="Arial"/>
          <w:color w:val="000000" w:themeColor="text1"/>
          <w:sz w:val="22"/>
          <w:szCs w:val="22"/>
        </w:rPr>
        <w:t xml:space="preserve">, in making a judgment about the applicant's integrity, business ethics, and record of performance under Federal awards when completing the review of risk posed by applicants as described in </w:t>
      </w:r>
      <w:r w:rsidRPr="003E68B9">
        <w:rPr>
          <w:rFonts w:asciiTheme="minorHAnsi" w:hAnsiTheme="minorHAnsi" w:cs="Arial"/>
          <w:color w:val="000000" w:themeColor="text1"/>
          <w:sz w:val="22"/>
          <w:szCs w:val="22"/>
        </w:rPr>
        <w:t xml:space="preserve">2 CFR </w:t>
      </w:r>
      <w:r w:rsidR="001645E6" w:rsidRPr="003E68B9">
        <w:rPr>
          <w:rFonts w:asciiTheme="minorHAnsi" w:hAnsiTheme="minorHAnsi" w:cs="Arial"/>
          <w:color w:val="000000" w:themeColor="text1"/>
          <w:sz w:val="22"/>
          <w:szCs w:val="22"/>
        </w:rPr>
        <w:t>§200.205.</w:t>
      </w:r>
    </w:p>
    <w:p w:rsidR="00604EB2" w:rsidRPr="003E68B9" w:rsidRDefault="00604EB2" w:rsidP="00F43E96">
      <w:pPr>
        <w:spacing w:after="0" w:line="240" w:lineRule="auto"/>
        <w:ind w:firstLine="720"/>
        <w:rPr>
          <w:color w:val="000000" w:themeColor="text1"/>
        </w:rPr>
      </w:pPr>
    </w:p>
    <w:p w:rsidR="004829FE" w:rsidRPr="003E68B9" w:rsidRDefault="004829FE" w:rsidP="00F43E96">
      <w:pPr>
        <w:pStyle w:val="NormalWeb"/>
        <w:numPr>
          <w:ilvl w:val="0"/>
          <w:numId w:val="27"/>
        </w:numPr>
        <w:tabs>
          <w:tab w:val="decimal" w:pos="720"/>
        </w:tabs>
        <w:spacing w:before="0" w:beforeAutospacing="0" w:after="0" w:afterAutospacing="0"/>
        <w:ind w:left="0" w:firstLine="0"/>
        <w:rPr>
          <w:rFonts w:asciiTheme="minorHAnsi" w:hAnsiTheme="minorHAnsi"/>
          <w:color w:val="000000" w:themeColor="text1"/>
          <w:sz w:val="22"/>
          <w:szCs w:val="22"/>
        </w:rPr>
      </w:pPr>
      <w:r w:rsidRPr="003E68B9">
        <w:rPr>
          <w:rFonts w:asciiTheme="minorHAnsi" w:hAnsiTheme="minorHAnsi"/>
          <w:i/>
          <w:color w:val="000000" w:themeColor="text1"/>
          <w:sz w:val="22"/>
          <w:szCs w:val="22"/>
        </w:rPr>
        <w:t>Anticipated Announcement and Federal Award Dates</w:t>
      </w:r>
      <w:r w:rsidR="00860D26" w:rsidRPr="003E68B9">
        <w:rPr>
          <w:rFonts w:asciiTheme="minorHAnsi" w:hAnsiTheme="minorHAnsi"/>
          <w:i/>
          <w:color w:val="000000" w:themeColor="text1"/>
          <w:sz w:val="22"/>
          <w:szCs w:val="22"/>
        </w:rPr>
        <w:t xml:space="preserve"> –</w:t>
      </w:r>
      <w:r w:rsidR="003E68B9">
        <w:rPr>
          <w:rFonts w:asciiTheme="minorHAnsi" w:hAnsiTheme="minorHAnsi"/>
          <w:i/>
          <w:color w:val="000000" w:themeColor="text1"/>
          <w:sz w:val="22"/>
          <w:szCs w:val="22"/>
        </w:rPr>
        <w:t xml:space="preserve"> </w:t>
      </w:r>
      <w:r w:rsidR="00400901" w:rsidRPr="003E68B9">
        <w:rPr>
          <w:rFonts w:asciiTheme="minorHAnsi" w:hAnsiTheme="minorHAnsi"/>
          <w:color w:val="000000" w:themeColor="text1"/>
          <w:sz w:val="22"/>
          <w:szCs w:val="22"/>
        </w:rPr>
        <w:t xml:space="preserve">Awards </w:t>
      </w:r>
      <w:r w:rsidR="002109A6" w:rsidRPr="003E68B9">
        <w:rPr>
          <w:rFonts w:asciiTheme="minorHAnsi" w:hAnsiTheme="minorHAnsi"/>
          <w:color w:val="000000" w:themeColor="text1"/>
          <w:sz w:val="22"/>
          <w:szCs w:val="22"/>
        </w:rPr>
        <w:t xml:space="preserve">for the first year of the performance period </w:t>
      </w:r>
      <w:r w:rsidR="00400901" w:rsidRPr="003E68B9">
        <w:rPr>
          <w:rFonts w:asciiTheme="minorHAnsi" w:hAnsiTheme="minorHAnsi"/>
          <w:color w:val="000000" w:themeColor="text1"/>
          <w:sz w:val="22"/>
          <w:szCs w:val="22"/>
        </w:rPr>
        <w:t xml:space="preserve">will be announced in </w:t>
      </w:r>
      <w:r w:rsidR="00BE0F1B" w:rsidRPr="003E68B9">
        <w:rPr>
          <w:rFonts w:asciiTheme="minorHAnsi" w:hAnsiTheme="minorHAnsi"/>
          <w:color w:val="000000" w:themeColor="text1"/>
          <w:sz w:val="22"/>
          <w:szCs w:val="22"/>
        </w:rPr>
        <w:t>October</w:t>
      </w:r>
      <w:r w:rsidR="00A37B39" w:rsidRPr="003E68B9">
        <w:rPr>
          <w:rFonts w:asciiTheme="minorHAnsi" w:hAnsiTheme="minorHAnsi"/>
          <w:color w:val="000000" w:themeColor="text1"/>
          <w:sz w:val="22"/>
          <w:szCs w:val="22"/>
        </w:rPr>
        <w:t xml:space="preserve">. </w:t>
      </w:r>
      <w:r w:rsidR="00A46675" w:rsidRPr="003E68B9">
        <w:rPr>
          <w:rFonts w:asciiTheme="minorHAnsi" w:hAnsiTheme="minorHAnsi"/>
          <w:color w:val="000000" w:themeColor="text1"/>
          <w:sz w:val="22"/>
          <w:szCs w:val="22"/>
        </w:rPr>
        <w:t>Award amount and f</w:t>
      </w:r>
      <w:r w:rsidR="00A37B39" w:rsidRPr="003E68B9">
        <w:rPr>
          <w:rFonts w:asciiTheme="minorHAnsi" w:hAnsiTheme="minorHAnsi"/>
          <w:color w:val="000000" w:themeColor="text1"/>
          <w:sz w:val="22"/>
          <w:szCs w:val="22"/>
        </w:rPr>
        <w:t xml:space="preserve">unding </w:t>
      </w:r>
      <w:r w:rsidR="0079121F" w:rsidRPr="003E68B9">
        <w:rPr>
          <w:rFonts w:asciiTheme="minorHAnsi" w:hAnsiTheme="minorHAnsi"/>
          <w:color w:val="000000" w:themeColor="text1"/>
          <w:sz w:val="22"/>
          <w:szCs w:val="22"/>
        </w:rPr>
        <w:t xml:space="preserve">for </w:t>
      </w:r>
      <w:r w:rsidR="00A37B39" w:rsidRPr="003E68B9">
        <w:rPr>
          <w:rFonts w:asciiTheme="minorHAnsi" w:hAnsiTheme="minorHAnsi"/>
          <w:color w:val="000000" w:themeColor="text1"/>
          <w:sz w:val="22"/>
          <w:szCs w:val="22"/>
        </w:rPr>
        <w:t xml:space="preserve">the second year </w:t>
      </w:r>
      <w:r w:rsidR="0079121F" w:rsidRPr="003E68B9">
        <w:rPr>
          <w:rFonts w:asciiTheme="minorHAnsi" w:hAnsiTheme="minorHAnsi"/>
          <w:color w:val="000000" w:themeColor="text1"/>
          <w:sz w:val="22"/>
          <w:szCs w:val="22"/>
        </w:rPr>
        <w:t xml:space="preserve">of </w:t>
      </w:r>
      <w:r w:rsidR="0023264E" w:rsidRPr="003E68B9">
        <w:rPr>
          <w:rFonts w:asciiTheme="minorHAnsi" w:hAnsiTheme="minorHAnsi"/>
          <w:color w:val="000000" w:themeColor="text1"/>
          <w:sz w:val="22"/>
          <w:szCs w:val="22"/>
        </w:rPr>
        <w:t>the performance period</w:t>
      </w:r>
      <w:r w:rsidR="0079121F" w:rsidRPr="003E68B9">
        <w:rPr>
          <w:rFonts w:asciiTheme="minorHAnsi" w:hAnsiTheme="minorHAnsi"/>
          <w:color w:val="000000" w:themeColor="text1"/>
          <w:sz w:val="22"/>
          <w:szCs w:val="22"/>
        </w:rPr>
        <w:t xml:space="preserve"> </w:t>
      </w:r>
      <w:r w:rsidR="00A37B39" w:rsidRPr="003E68B9">
        <w:rPr>
          <w:rFonts w:asciiTheme="minorHAnsi" w:hAnsiTheme="minorHAnsi"/>
          <w:color w:val="000000" w:themeColor="text1"/>
          <w:sz w:val="22"/>
          <w:szCs w:val="22"/>
        </w:rPr>
        <w:t>will generally be provided</w:t>
      </w:r>
      <w:r w:rsidR="003E68B9">
        <w:rPr>
          <w:rFonts w:asciiTheme="minorHAnsi" w:hAnsiTheme="minorHAnsi"/>
          <w:color w:val="000000" w:themeColor="text1"/>
          <w:sz w:val="22"/>
          <w:szCs w:val="22"/>
        </w:rPr>
        <w:t xml:space="preserve"> </w:t>
      </w:r>
      <w:r w:rsidR="00BE0F1B" w:rsidRPr="003E68B9">
        <w:rPr>
          <w:rFonts w:asciiTheme="minorHAnsi" w:hAnsiTheme="minorHAnsi"/>
          <w:color w:val="000000" w:themeColor="text1"/>
          <w:sz w:val="22"/>
          <w:szCs w:val="22"/>
        </w:rPr>
        <w:t>by October of the second year</w:t>
      </w:r>
      <w:r w:rsidR="00A37B39" w:rsidRPr="003E68B9">
        <w:rPr>
          <w:rFonts w:asciiTheme="minorHAnsi" w:hAnsiTheme="minorHAnsi"/>
          <w:color w:val="000000" w:themeColor="text1"/>
          <w:sz w:val="22"/>
          <w:szCs w:val="22"/>
        </w:rPr>
        <w:t xml:space="preserve">. </w:t>
      </w:r>
      <w:r w:rsidR="00860D26" w:rsidRPr="003E68B9">
        <w:rPr>
          <w:rFonts w:asciiTheme="minorHAnsi" w:hAnsiTheme="minorHAnsi"/>
          <w:color w:val="000000" w:themeColor="text1"/>
          <w:sz w:val="22"/>
          <w:szCs w:val="22"/>
        </w:rPr>
        <w:t>Organizations that do not meet eligibility requirements may be informed earlier.</w:t>
      </w:r>
    </w:p>
    <w:p w:rsidR="00860D26" w:rsidRPr="003E68B9" w:rsidRDefault="00860D26" w:rsidP="00F43E96">
      <w:pPr>
        <w:spacing w:after="0" w:line="240" w:lineRule="auto"/>
        <w:ind w:left="360"/>
        <w:rPr>
          <w:color w:val="000000" w:themeColor="text1"/>
        </w:rPr>
      </w:pPr>
    </w:p>
    <w:p w:rsidR="004829FE" w:rsidRPr="003E68B9" w:rsidRDefault="000007E8" w:rsidP="00F43E96">
      <w:pPr>
        <w:pStyle w:val="ListParagraph"/>
        <w:numPr>
          <w:ilvl w:val="0"/>
          <w:numId w:val="5"/>
        </w:numPr>
        <w:tabs>
          <w:tab w:val="left" w:pos="720"/>
        </w:tabs>
        <w:spacing w:after="0" w:line="240" w:lineRule="auto"/>
        <w:ind w:left="360" w:hanging="360"/>
        <w:rPr>
          <w:color w:val="000000" w:themeColor="text1"/>
        </w:rPr>
      </w:pPr>
      <w:r w:rsidRPr="003E68B9">
        <w:rPr>
          <w:b/>
          <w:color w:val="000000" w:themeColor="text1"/>
        </w:rPr>
        <w:t xml:space="preserve">       </w:t>
      </w:r>
      <w:r w:rsidR="004829FE" w:rsidRPr="003E68B9">
        <w:rPr>
          <w:b/>
          <w:color w:val="000000" w:themeColor="text1"/>
        </w:rPr>
        <w:t>Federal Award Administration Information</w:t>
      </w:r>
    </w:p>
    <w:p w:rsidR="00860D26" w:rsidRPr="003E68B9" w:rsidRDefault="00860D26" w:rsidP="00F43E96">
      <w:pPr>
        <w:spacing w:after="0" w:line="240" w:lineRule="auto"/>
        <w:rPr>
          <w:color w:val="000000" w:themeColor="text1"/>
        </w:rPr>
      </w:pPr>
    </w:p>
    <w:p w:rsidR="004829FE" w:rsidRPr="008F7E93" w:rsidRDefault="004829FE" w:rsidP="00F43E96">
      <w:pPr>
        <w:pStyle w:val="ListParagraph"/>
        <w:numPr>
          <w:ilvl w:val="1"/>
          <w:numId w:val="5"/>
        </w:numPr>
        <w:spacing w:after="0" w:line="240" w:lineRule="auto"/>
        <w:ind w:left="0"/>
        <w:rPr>
          <w:i/>
          <w:color w:val="000000" w:themeColor="text1"/>
        </w:rPr>
      </w:pPr>
      <w:r w:rsidRPr="003E68B9">
        <w:rPr>
          <w:i/>
          <w:color w:val="000000" w:themeColor="text1"/>
        </w:rPr>
        <w:t>Federal Award Notices</w:t>
      </w:r>
      <w:r w:rsidR="00860D26" w:rsidRPr="003E68B9">
        <w:rPr>
          <w:color w:val="000000" w:themeColor="text1"/>
        </w:rPr>
        <w:t xml:space="preserve"> – Successful applicants will receive a</w:t>
      </w:r>
      <w:r w:rsidR="00400901" w:rsidRPr="003E68B9">
        <w:rPr>
          <w:color w:val="000000" w:themeColor="text1"/>
        </w:rPr>
        <w:t xml:space="preserve">n email </w:t>
      </w:r>
      <w:r w:rsidR="00860D26" w:rsidRPr="003E68B9">
        <w:rPr>
          <w:color w:val="000000" w:themeColor="text1"/>
        </w:rPr>
        <w:t>and grant agreement detailing the amount of funds awarded, match required, terms and conditions</w:t>
      </w:r>
      <w:r w:rsidR="00AF2191" w:rsidRPr="003E68B9">
        <w:rPr>
          <w:color w:val="000000" w:themeColor="text1"/>
        </w:rPr>
        <w:t>, and reporting requirements</w:t>
      </w:r>
      <w:r w:rsidR="00860D26" w:rsidRPr="008F7E93">
        <w:rPr>
          <w:color w:val="000000" w:themeColor="text1"/>
        </w:rPr>
        <w:t xml:space="preserve">. </w:t>
      </w:r>
      <w:r w:rsidR="001F63D4" w:rsidRPr="008F7E93">
        <w:rPr>
          <w:color w:val="000000" w:themeColor="text1"/>
        </w:rPr>
        <w:t xml:space="preserve"> The package will also include any questions, comments, or concerns noted on the budget or in the program plan, and for competitive applications, feedback from the technical review.  </w:t>
      </w:r>
      <w:r w:rsidR="00860D26" w:rsidRPr="008F7E93">
        <w:rPr>
          <w:color w:val="000000" w:themeColor="text1"/>
        </w:rPr>
        <w:t>Organizations have 20 calendar days to accept the award and provide requested information.</w:t>
      </w:r>
      <w:r w:rsidR="003B073F" w:rsidRPr="008F7E93">
        <w:rPr>
          <w:color w:val="000000" w:themeColor="text1"/>
        </w:rPr>
        <w:t xml:space="preserve">  Details on the information required to accept the award can be found at the following URL</w:t>
      </w:r>
      <w:r w:rsidR="00F93A48">
        <w:rPr>
          <w:color w:val="000000" w:themeColor="text1"/>
        </w:rPr>
        <w:t>:</w:t>
      </w:r>
      <w:r w:rsidR="003B073F" w:rsidRPr="008F7E93">
        <w:rPr>
          <w:color w:val="000000" w:themeColor="text1"/>
        </w:rPr>
        <w:t xml:space="preserve"> </w:t>
      </w:r>
      <w:hyperlink r:id="rId15" w:history="1">
        <w:r w:rsidR="001F63D4" w:rsidRPr="00BD3D74">
          <w:rPr>
            <w:rStyle w:val="Hyperlink"/>
          </w:rPr>
          <w:t>http://www.irs.gov/Individuals/VITA-Grant-Recipient</w:t>
        </w:r>
      </w:hyperlink>
      <w:r w:rsidR="00B606EB">
        <w:rPr>
          <w:rStyle w:val="Hyperlink"/>
        </w:rPr>
        <w:t>.</w:t>
      </w:r>
      <w:r w:rsidR="001F63D4" w:rsidRPr="008F7E93">
        <w:rPr>
          <w:color w:val="000000" w:themeColor="text1"/>
        </w:rPr>
        <w:t xml:space="preserve"> </w:t>
      </w:r>
    </w:p>
    <w:p w:rsidR="003B073F" w:rsidRPr="008F7E93" w:rsidRDefault="003B073F" w:rsidP="00F43E96">
      <w:pPr>
        <w:spacing w:after="0" w:line="240" w:lineRule="auto"/>
        <w:ind w:left="360"/>
        <w:rPr>
          <w:i/>
          <w:color w:val="000000" w:themeColor="text1"/>
        </w:rPr>
      </w:pPr>
    </w:p>
    <w:p w:rsidR="004829FE" w:rsidRPr="008F7E93" w:rsidRDefault="004829FE" w:rsidP="00F43E96">
      <w:pPr>
        <w:pStyle w:val="ListParagraph"/>
        <w:numPr>
          <w:ilvl w:val="1"/>
          <w:numId w:val="5"/>
        </w:numPr>
        <w:spacing w:after="0" w:line="240" w:lineRule="auto"/>
        <w:ind w:left="0"/>
        <w:rPr>
          <w:i/>
          <w:color w:val="000000" w:themeColor="text1"/>
        </w:rPr>
      </w:pPr>
      <w:r w:rsidRPr="008F7E93">
        <w:rPr>
          <w:i/>
          <w:color w:val="000000" w:themeColor="text1"/>
        </w:rPr>
        <w:t>Administrative and National Policy Requirements</w:t>
      </w:r>
      <w:r w:rsidR="007E4562" w:rsidRPr="008F7E93">
        <w:rPr>
          <w:i/>
          <w:color w:val="000000" w:themeColor="text1"/>
        </w:rPr>
        <w:t xml:space="preserve"> – </w:t>
      </w:r>
      <w:r w:rsidR="000F64FD" w:rsidRPr="008F7E93">
        <w:rPr>
          <w:color w:val="000000" w:themeColor="text1"/>
        </w:rPr>
        <w:t xml:space="preserve">IRS </w:t>
      </w:r>
      <w:r w:rsidR="007E4562" w:rsidRPr="008F7E93">
        <w:rPr>
          <w:color w:val="000000" w:themeColor="text1"/>
        </w:rPr>
        <w:t>Publication 4671 contain</w:t>
      </w:r>
      <w:r w:rsidR="000F64FD" w:rsidRPr="008F7E93">
        <w:rPr>
          <w:color w:val="000000" w:themeColor="text1"/>
        </w:rPr>
        <w:t>s</w:t>
      </w:r>
      <w:r w:rsidR="007E4562" w:rsidRPr="008F7E93">
        <w:rPr>
          <w:color w:val="000000" w:themeColor="text1"/>
        </w:rPr>
        <w:t xml:space="preserve"> a section on assurances and certifications along with </w:t>
      </w:r>
      <w:r w:rsidR="00B606EB">
        <w:rPr>
          <w:color w:val="000000" w:themeColor="text1"/>
        </w:rPr>
        <w:t xml:space="preserve">Appendix A, </w:t>
      </w:r>
      <w:proofErr w:type="gramStart"/>
      <w:r w:rsidR="007E4562" w:rsidRPr="008F7E93">
        <w:rPr>
          <w:color w:val="000000" w:themeColor="text1"/>
        </w:rPr>
        <w:t>Exhibit</w:t>
      </w:r>
      <w:proofErr w:type="gramEnd"/>
      <w:r w:rsidR="007E4562" w:rsidRPr="008F7E93">
        <w:rPr>
          <w:color w:val="000000" w:themeColor="text1"/>
        </w:rPr>
        <w:t xml:space="preserve"> </w:t>
      </w:r>
      <w:r w:rsidR="00B606EB">
        <w:rPr>
          <w:color w:val="000000" w:themeColor="text1"/>
        </w:rPr>
        <w:t>2</w:t>
      </w:r>
      <w:r w:rsidR="007E4562" w:rsidRPr="008F7E93">
        <w:rPr>
          <w:color w:val="000000" w:themeColor="text1"/>
        </w:rPr>
        <w:t xml:space="preserve">, </w:t>
      </w:r>
      <w:r w:rsidR="007E4562" w:rsidRPr="008F7E93">
        <w:rPr>
          <w:i/>
          <w:color w:val="000000" w:themeColor="text1"/>
        </w:rPr>
        <w:t>List of Assurances and Certifications</w:t>
      </w:r>
      <w:r w:rsidR="007E4562" w:rsidRPr="008F7E93">
        <w:rPr>
          <w:color w:val="000000" w:themeColor="text1"/>
        </w:rPr>
        <w:t xml:space="preserve">, which were part of the national policy requirements agreed to during the application process.  </w:t>
      </w:r>
      <w:r w:rsidR="008B60B7" w:rsidRPr="008F7E93">
        <w:rPr>
          <w:color w:val="000000" w:themeColor="text1"/>
        </w:rPr>
        <w:t xml:space="preserve">VITA and TCE grant recipients will also find additional information about the grant, reporting, and reviews in </w:t>
      </w:r>
      <w:r w:rsidR="000F64FD" w:rsidRPr="008F7E93">
        <w:rPr>
          <w:color w:val="000000" w:themeColor="text1"/>
        </w:rPr>
        <w:t xml:space="preserve">IRS </w:t>
      </w:r>
      <w:r w:rsidR="008B60B7" w:rsidRPr="008F7E93">
        <w:rPr>
          <w:color w:val="000000" w:themeColor="text1"/>
        </w:rPr>
        <w:t xml:space="preserve">Publication 4883, </w:t>
      </w:r>
      <w:r w:rsidR="008B60B7" w:rsidRPr="008F7E93">
        <w:rPr>
          <w:i/>
          <w:color w:val="000000" w:themeColor="text1"/>
        </w:rPr>
        <w:t>Grant Programs Resource Guide</w:t>
      </w:r>
      <w:r w:rsidR="008B60B7" w:rsidRPr="008F7E93">
        <w:rPr>
          <w:color w:val="000000" w:themeColor="text1"/>
        </w:rPr>
        <w:t xml:space="preserve">.  It contains a sample of </w:t>
      </w:r>
      <w:r w:rsidR="000F64FD" w:rsidRPr="008F7E93">
        <w:rPr>
          <w:color w:val="000000" w:themeColor="text1"/>
        </w:rPr>
        <w:t xml:space="preserve">IRS </w:t>
      </w:r>
      <w:r w:rsidR="008B60B7" w:rsidRPr="008F7E93">
        <w:rPr>
          <w:color w:val="000000" w:themeColor="text1"/>
        </w:rPr>
        <w:t xml:space="preserve">Form 13981, </w:t>
      </w:r>
      <w:r w:rsidR="008B60B7" w:rsidRPr="008F7E93">
        <w:rPr>
          <w:i/>
          <w:color w:val="000000" w:themeColor="text1"/>
        </w:rPr>
        <w:t>Grant Agreement</w:t>
      </w:r>
      <w:r w:rsidR="00A37B39" w:rsidRPr="008F7E93">
        <w:rPr>
          <w:i/>
          <w:color w:val="000000" w:themeColor="text1"/>
        </w:rPr>
        <w:t>.</w:t>
      </w:r>
      <w:r w:rsidR="008B60B7" w:rsidRPr="008F7E93">
        <w:rPr>
          <w:color w:val="000000" w:themeColor="text1"/>
        </w:rPr>
        <w:t xml:space="preserve"> </w:t>
      </w:r>
      <w:r w:rsidR="00A37B39" w:rsidRPr="008F7E93">
        <w:rPr>
          <w:color w:val="000000" w:themeColor="text1"/>
        </w:rPr>
        <w:t xml:space="preserve">The terms and conditions </w:t>
      </w:r>
      <w:r w:rsidR="008B60B7" w:rsidRPr="008F7E93">
        <w:rPr>
          <w:color w:val="000000" w:themeColor="text1"/>
        </w:rPr>
        <w:t>covering the administrative and national policy requirements, grant terms and conditions, and reporting requirements</w:t>
      </w:r>
      <w:r w:rsidR="00A37B39" w:rsidRPr="008F7E93">
        <w:rPr>
          <w:color w:val="000000" w:themeColor="text1"/>
        </w:rPr>
        <w:t xml:space="preserve"> are available electronically in Publication</w:t>
      </w:r>
      <w:r w:rsidR="00B606EB">
        <w:rPr>
          <w:color w:val="000000" w:themeColor="text1"/>
        </w:rPr>
        <w:t xml:space="preserve"> </w:t>
      </w:r>
      <w:r w:rsidR="00BE0F1B">
        <w:rPr>
          <w:color w:val="000000" w:themeColor="text1"/>
        </w:rPr>
        <w:t>5247</w:t>
      </w:r>
      <w:r w:rsidR="00A37B39" w:rsidRPr="008F7E93">
        <w:rPr>
          <w:color w:val="000000" w:themeColor="text1"/>
        </w:rPr>
        <w:t xml:space="preserve"> located on irs.gov</w:t>
      </w:r>
      <w:r w:rsidR="008B60B7" w:rsidRPr="008F7E93">
        <w:rPr>
          <w:color w:val="000000" w:themeColor="text1"/>
        </w:rPr>
        <w:t xml:space="preserve">. </w:t>
      </w:r>
      <w:r w:rsidR="007E4562" w:rsidRPr="008F7E93">
        <w:rPr>
          <w:color w:val="000000" w:themeColor="text1"/>
        </w:rPr>
        <w:t xml:space="preserve">In addition, organizations are required to sign </w:t>
      </w:r>
      <w:r w:rsidR="000F64FD" w:rsidRPr="008F7E93">
        <w:rPr>
          <w:color w:val="000000" w:themeColor="text1"/>
        </w:rPr>
        <w:t xml:space="preserve">IRS </w:t>
      </w:r>
      <w:r w:rsidR="007E4562" w:rsidRPr="008F7E93">
        <w:rPr>
          <w:color w:val="000000" w:themeColor="text1"/>
        </w:rPr>
        <w:t xml:space="preserve">Form 13533, </w:t>
      </w:r>
      <w:r w:rsidR="00F43E96" w:rsidRPr="00F43E96">
        <w:rPr>
          <w:i/>
          <w:color w:val="000000" w:themeColor="text1"/>
        </w:rPr>
        <w:t>VITA/TCE</w:t>
      </w:r>
      <w:r w:rsidR="00F43E96">
        <w:rPr>
          <w:color w:val="000000" w:themeColor="text1"/>
        </w:rPr>
        <w:t xml:space="preserve"> </w:t>
      </w:r>
      <w:r w:rsidR="000F64FD" w:rsidRPr="008F7E93">
        <w:rPr>
          <w:i/>
          <w:color w:val="000000" w:themeColor="text1"/>
        </w:rPr>
        <w:t xml:space="preserve">Partner </w:t>
      </w:r>
      <w:r w:rsidR="007E4562" w:rsidRPr="008F7E93">
        <w:rPr>
          <w:i/>
          <w:color w:val="000000" w:themeColor="text1"/>
        </w:rPr>
        <w:t>Sponsor Agreement</w:t>
      </w:r>
      <w:r w:rsidR="007E4562" w:rsidRPr="008F7E93">
        <w:rPr>
          <w:color w:val="000000" w:themeColor="text1"/>
        </w:rPr>
        <w:t xml:space="preserve">, providing assurances that they will operate their </w:t>
      </w:r>
      <w:r w:rsidR="008D4893" w:rsidRPr="008F7E93">
        <w:rPr>
          <w:color w:val="000000" w:themeColor="text1"/>
        </w:rPr>
        <w:t>VITA</w:t>
      </w:r>
      <w:r w:rsidR="007E4562" w:rsidRPr="008F7E93">
        <w:rPr>
          <w:color w:val="000000" w:themeColor="text1"/>
        </w:rPr>
        <w:t xml:space="preserve"> program </w:t>
      </w:r>
      <w:r w:rsidR="00AF2191" w:rsidRPr="008F7E93">
        <w:rPr>
          <w:color w:val="000000" w:themeColor="text1"/>
        </w:rPr>
        <w:t xml:space="preserve">within </w:t>
      </w:r>
      <w:r w:rsidR="007E4562" w:rsidRPr="008F7E93">
        <w:rPr>
          <w:color w:val="000000" w:themeColor="text1"/>
        </w:rPr>
        <w:t xml:space="preserve">the </w:t>
      </w:r>
      <w:r w:rsidR="001A0393" w:rsidRPr="008F7E93">
        <w:rPr>
          <w:color w:val="000000" w:themeColor="text1"/>
        </w:rPr>
        <w:t xml:space="preserve">program </w:t>
      </w:r>
      <w:r w:rsidR="007E4562" w:rsidRPr="008F7E93">
        <w:rPr>
          <w:color w:val="000000" w:themeColor="text1"/>
        </w:rPr>
        <w:t>requirements</w:t>
      </w:r>
      <w:r w:rsidR="001A0393" w:rsidRPr="008F7E93">
        <w:rPr>
          <w:color w:val="000000" w:themeColor="text1"/>
        </w:rPr>
        <w:t xml:space="preserve"> and ensure that each volunteer has agreed to </w:t>
      </w:r>
      <w:r w:rsidR="000F64FD" w:rsidRPr="008F7E93">
        <w:rPr>
          <w:color w:val="000000" w:themeColor="text1"/>
        </w:rPr>
        <w:t xml:space="preserve">IRS </w:t>
      </w:r>
      <w:r w:rsidR="001A0393" w:rsidRPr="008F7E93">
        <w:rPr>
          <w:color w:val="000000" w:themeColor="text1"/>
        </w:rPr>
        <w:t xml:space="preserve">Form 13615, </w:t>
      </w:r>
      <w:r w:rsidR="001A0393" w:rsidRPr="008F7E93">
        <w:rPr>
          <w:i/>
          <w:color w:val="000000" w:themeColor="text1"/>
        </w:rPr>
        <w:t>Volunteer Standards of Conduct Agreement – VITA/TCE Programs</w:t>
      </w:r>
      <w:r w:rsidR="008B60B7" w:rsidRPr="008F7E93">
        <w:rPr>
          <w:color w:val="000000" w:themeColor="text1"/>
        </w:rPr>
        <w:t xml:space="preserve">. </w:t>
      </w:r>
      <w:r w:rsidR="007E4562" w:rsidRPr="008F7E93">
        <w:rPr>
          <w:color w:val="000000" w:themeColor="text1"/>
        </w:rPr>
        <w:t xml:space="preserve">The </w:t>
      </w:r>
      <w:r w:rsidR="001A0393" w:rsidRPr="008F7E93">
        <w:rPr>
          <w:color w:val="000000" w:themeColor="text1"/>
        </w:rPr>
        <w:t xml:space="preserve">forms are </w:t>
      </w:r>
      <w:r w:rsidR="007E4562" w:rsidRPr="008F7E93">
        <w:rPr>
          <w:color w:val="000000" w:themeColor="text1"/>
        </w:rPr>
        <w:t xml:space="preserve">included in </w:t>
      </w:r>
      <w:r w:rsidR="000F64FD" w:rsidRPr="008F7E93">
        <w:rPr>
          <w:color w:val="000000" w:themeColor="text1"/>
        </w:rPr>
        <w:t xml:space="preserve">IRS </w:t>
      </w:r>
      <w:r w:rsidR="007E4562" w:rsidRPr="008F7E93">
        <w:rPr>
          <w:color w:val="000000" w:themeColor="text1"/>
        </w:rPr>
        <w:t xml:space="preserve">Publication 4299, </w:t>
      </w:r>
      <w:r w:rsidR="007E4562" w:rsidRPr="008F7E93">
        <w:rPr>
          <w:i/>
          <w:color w:val="000000" w:themeColor="text1"/>
        </w:rPr>
        <w:t>Privacy</w:t>
      </w:r>
      <w:r w:rsidR="00EC6B38" w:rsidRPr="008F7E93">
        <w:rPr>
          <w:i/>
          <w:color w:val="000000" w:themeColor="text1"/>
        </w:rPr>
        <w:t>, Confidentiality</w:t>
      </w:r>
      <w:r w:rsidR="00A37B39" w:rsidRPr="008F7E93">
        <w:rPr>
          <w:i/>
          <w:color w:val="000000" w:themeColor="text1"/>
        </w:rPr>
        <w:t>, and Civil Rights</w:t>
      </w:r>
      <w:r w:rsidR="007E4562" w:rsidRPr="008F7E93">
        <w:rPr>
          <w:i/>
          <w:color w:val="000000" w:themeColor="text1"/>
        </w:rPr>
        <w:t xml:space="preserve"> – A Public Trust</w:t>
      </w:r>
      <w:r w:rsidR="007E4562" w:rsidRPr="008F7E93">
        <w:rPr>
          <w:color w:val="000000" w:themeColor="text1"/>
        </w:rPr>
        <w:t xml:space="preserve">.  </w:t>
      </w:r>
      <w:r w:rsidR="00AF2191" w:rsidRPr="008F7E93">
        <w:rPr>
          <w:color w:val="000000" w:themeColor="text1"/>
        </w:rPr>
        <w:t xml:space="preserve">All </w:t>
      </w:r>
      <w:r w:rsidR="007E4562" w:rsidRPr="008F7E93">
        <w:rPr>
          <w:color w:val="000000" w:themeColor="text1"/>
        </w:rPr>
        <w:t>form</w:t>
      </w:r>
      <w:r w:rsidR="001A0393" w:rsidRPr="008F7E93">
        <w:rPr>
          <w:color w:val="000000" w:themeColor="text1"/>
        </w:rPr>
        <w:t>s</w:t>
      </w:r>
      <w:r w:rsidR="007E4562" w:rsidRPr="008F7E93">
        <w:rPr>
          <w:color w:val="000000" w:themeColor="text1"/>
        </w:rPr>
        <w:t xml:space="preserve"> and publication</w:t>
      </w:r>
      <w:r w:rsidR="00AF2191" w:rsidRPr="008F7E93">
        <w:rPr>
          <w:color w:val="000000" w:themeColor="text1"/>
        </w:rPr>
        <w:t>s</w:t>
      </w:r>
      <w:r w:rsidR="007E4562" w:rsidRPr="008F7E93">
        <w:rPr>
          <w:color w:val="000000" w:themeColor="text1"/>
        </w:rPr>
        <w:t xml:space="preserve"> are available on IRS.gov.</w:t>
      </w:r>
    </w:p>
    <w:p w:rsidR="00AF2191" w:rsidRPr="008F7E93" w:rsidRDefault="00AF2191" w:rsidP="00F43E96">
      <w:pPr>
        <w:spacing w:after="0" w:line="240" w:lineRule="auto"/>
        <w:rPr>
          <w:i/>
          <w:color w:val="000000" w:themeColor="text1"/>
        </w:rPr>
      </w:pPr>
    </w:p>
    <w:p w:rsidR="00685EEA" w:rsidRPr="00DB3CF9" w:rsidRDefault="004829FE" w:rsidP="00F43E96">
      <w:pPr>
        <w:pStyle w:val="ListParagraph"/>
        <w:numPr>
          <w:ilvl w:val="1"/>
          <w:numId w:val="5"/>
        </w:numPr>
        <w:tabs>
          <w:tab w:val="left" w:pos="720"/>
          <w:tab w:val="left" w:pos="810"/>
        </w:tabs>
        <w:spacing w:after="0" w:line="240" w:lineRule="auto"/>
        <w:ind w:left="0"/>
        <w:rPr>
          <w:color w:val="000000" w:themeColor="text1"/>
        </w:rPr>
      </w:pPr>
      <w:r w:rsidRPr="008F7E93">
        <w:rPr>
          <w:i/>
          <w:color w:val="000000" w:themeColor="text1"/>
        </w:rPr>
        <w:t>Reporting</w:t>
      </w:r>
      <w:r w:rsidR="008B60B7" w:rsidRPr="008F7E93">
        <w:rPr>
          <w:i/>
          <w:color w:val="000000" w:themeColor="text1"/>
        </w:rPr>
        <w:t xml:space="preserve"> –</w:t>
      </w:r>
      <w:r w:rsidR="00DB3CF9">
        <w:rPr>
          <w:i/>
          <w:color w:val="000000" w:themeColor="text1"/>
        </w:rPr>
        <w:t xml:space="preserve"> </w:t>
      </w:r>
      <w:r w:rsidR="00A37B39" w:rsidRPr="008F7E93">
        <w:rPr>
          <w:color w:val="000000" w:themeColor="text1"/>
        </w:rPr>
        <w:t>Publication</w:t>
      </w:r>
      <w:r w:rsidR="006368D5">
        <w:rPr>
          <w:color w:val="000000" w:themeColor="text1"/>
        </w:rPr>
        <w:t xml:space="preserve"> </w:t>
      </w:r>
      <w:r w:rsidR="000061CE">
        <w:rPr>
          <w:color w:val="000000" w:themeColor="text1"/>
        </w:rPr>
        <w:t>5247</w:t>
      </w:r>
      <w:r w:rsidR="00A37B39" w:rsidRPr="008F7E93">
        <w:rPr>
          <w:color w:val="000000" w:themeColor="text1"/>
        </w:rPr>
        <w:t xml:space="preserve"> </w:t>
      </w:r>
      <w:r w:rsidR="008B60B7" w:rsidRPr="008F7E93">
        <w:rPr>
          <w:color w:val="000000" w:themeColor="text1"/>
        </w:rPr>
        <w:t xml:space="preserve">provides the reporting requirements along with the </w:t>
      </w:r>
      <w:r w:rsidR="00CB5D15" w:rsidRPr="008F7E93">
        <w:rPr>
          <w:color w:val="000000" w:themeColor="text1"/>
        </w:rPr>
        <w:t>method and</w:t>
      </w:r>
      <w:r w:rsidR="008B60B7" w:rsidRPr="008F7E93">
        <w:rPr>
          <w:color w:val="000000" w:themeColor="text1"/>
        </w:rPr>
        <w:t xml:space="preserve"> point of submission.  Financial reports (</w:t>
      </w:r>
      <w:r w:rsidR="000F64FD" w:rsidRPr="008F7E93">
        <w:rPr>
          <w:color w:val="000000" w:themeColor="text1"/>
        </w:rPr>
        <w:t xml:space="preserve">Standard </w:t>
      </w:r>
      <w:r w:rsidR="008B60B7" w:rsidRPr="008F7E93">
        <w:rPr>
          <w:color w:val="000000" w:themeColor="text1"/>
        </w:rPr>
        <w:t>Form 425) are to be submitted electronically</w:t>
      </w:r>
      <w:r w:rsidR="00B12E0E">
        <w:rPr>
          <w:color w:val="000000" w:themeColor="text1"/>
        </w:rPr>
        <w:t xml:space="preserve"> </w:t>
      </w:r>
      <w:r w:rsidR="008B60B7" w:rsidRPr="008F7E93">
        <w:rPr>
          <w:color w:val="000000" w:themeColor="text1"/>
        </w:rPr>
        <w:t xml:space="preserve">through the Payment Management System and within 90 days of project end date. </w:t>
      </w:r>
      <w:r w:rsidR="000061CE">
        <w:rPr>
          <w:color w:val="000000" w:themeColor="text1"/>
        </w:rPr>
        <w:t xml:space="preserve">The Cash Transaction Report is submitted quarterly.  The Financial Status Report is submitted at the end of the performance period. </w:t>
      </w:r>
      <w:r w:rsidR="008B60B7" w:rsidRPr="008F7E93">
        <w:rPr>
          <w:color w:val="000000" w:themeColor="text1"/>
        </w:rPr>
        <w:t xml:space="preserve"> Interim reporting is required periodically to inform IRS of key personnel changes, sub-awards, related party transaction, matching funds documentation, and site </w:t>
      </w:r>
      <w:r w:rsidR="002C2477">
        <w:rPr>
          <w:color w:val="000000" w:themeColor="text1"/>
        </w:rPr>
        <w:t>changes</w:t>
      </w:r>
      <w:r w:rsidR="008B60B7" w:rsidRPr="008F7E93">
        <w:rPr>
          <w:color w:val="000000" w:themeColor="text1"/>
        </w:rPr>
        <w:t xml:space="preserve">.  Final reporting is due </w:t>
      </w:r>
      <w:r w:rsidR="002C2477">
        <w:rPr>
          <w:color w:val="000000" w:themeColor="text1"/>
        </w:rPr>
        <w:t>December</w:t>
      </w:r>
      <w:r w:rsidR="00A37B39" w:rsidRPr="008F7E93">
        <w:rPr>
          <w:color w:val="000000" w:themeColor="text1"/>
        </w:rPr>
        <w:t xml:space="preserve"> </w:t>
      </w:r>
      <w:r w:rsidR="00A232DA" w:rsidRPr="008F7E93">
        <w:rPr>
          <w:color w:val="000000" w:themeColor="text1"/>
        </w:rPr>
        <w:t>3</w:t>
      </w:r>
      <w:r w:rsidR="002C2477">
        <w:rPr>
          <w:color w:val="000000" w:themeColor="text1"/>
        </w:rPr>
        <w:t>1</w:t>
      </w:r>
      <w:r w:rsidR="00A37B39" w:rsidRPr="008F7E93">
        <w:rPr>
          <w:color w:val="000000" w:themeColor="text1"/>
        </w:rPr>
        <w:t xml:space="preserve">, </w:t>
      </w:r>
      <w:r w:rsidR="002C2477">
        <w:rPr>
          <w:color w:val="000000" w:themeColor="text1"/>
        </w:rPr>
        <w:t>2021</w:t>
      </w:r>
      <w:r w:rsidR="000061CE">
        <w:rPr>
          <w:color w:val="000000" w:themeColor="text1"/>
        </w:rPr>
        <w:t xml:space="preserve"> </w:t>
      </w:r>
      <w:r w:rsidR="008B60B7" w:rsidRPr="008F7E93">
        <w:rPr>
          <w:color w:val="000000" w:themeColor="text1"/>
        </w:rPr>
        <w:t xml:space="preserve">following the end of the </w:t>
      </w:r>
      <w:r w:rsidR="000061CE">
        <w:rPr>
          <w:color w:val="000000" w:themeColor="text1"/>
        </w:rPr>
        <w:t xml:space="preserve">performance </w:t>
      </w:r>
      <w:r w:rsidR="008B60B7" w:rsidRPr="008F7E93">
        <w:rPr>
          <w:color w:val="000000" w:themeColor="text1"/>
        </w:rPr>
        <w:t>period</w:t>
      </w:r>
      <w:r w:rsidR="00A232DA" w:rsidRPr="008F7E93">
        <w:rPr>
          <w:color w:val="000000" w:themeColor="text1"/>
        </w:rPr>
        <w:t xml:space="preserve"> and includes both program and financial reporting.  Detailed information on the report components, method and point of submission are contained in </w:t>
      </w:r>
      <w:r w:rsidR="000F64FD" w:rsidRPr="008F7E93">
        <w:rPr>
          <w:color w:val="000000" w:themeColor="text1"/>
        </w:rPr>
        <w:t xml:space="preserve">IRS </w:t>
      </w:r>
      <w:r w:rsidR="00A232DA" w:rsidRPr="008F7E93">
        <w:rPr>
          <w:color w:val="000000" w:themeColor="text1"/>
        </w:rPr>
        <w:t xml:space="preserve">Publication 4883, </w:t>
      </w:r>
      <w:r w:rsidR="00A232DA" w:rsidRPr="008F7E93">
        <w:rPr>
          <w:i/>
          <w:color w:val="000000" w:themeColor="text1"/>
        </w:rPr>
        <w:t>Grant Program</w:t>
      </w:r>
      <w:r w:rsidR="000F64FD" w:rsidRPr="008F7E93">
        <w:rPr>
          <w:i/>
          <w:color w:val="000000" w:themeColor="text1"/>
        </w:rPr>
        <w:t>s</w:t>
      </w:r>
      <w:r w:rsidR="00A232DA" w:rsidRPr="008F7E93">
        <w:rPr>
          <w:i/>
          <w:color w:val="000000" w:themeColor="text1"/>
        </w:rPr>
        <w:t xml:space="preserve"> Resource Guide</w:t>
      </w:r>
      <w:r w:rsidR="00A232DA" w:rsidRPr="008F7E93">
        <w:rPr>
          <w:color w:val="000000" w:themeColor="text1"/>
        </w:rPr>
        <w:t>, available on IRS.gov.</w:t>
      </w:r>
      <w:r w:rsidR="00685EEA" w:rsidRPr="008F7E93">
        <w:rPr>
          <w:i/>
          <w:color w:val="000000" w:themeColor="text1"/>
        </w:rPr>
        <w:t xml:space="preserve"> </w:t>
      </w:r>
    </w:p>
    <w:p w:rsidR="00DB3CF9" w:rsidRPr="008F7E93" w:rsidRDefault="00DB3CF9" w:rsidP="00DB3CF9">
      <w:pPr>
        <w:pStyle w:val="ListParagraph"/>
        <w:tabs>
          <w:tab w:val="left" w:pos="720"/>
          <w:tab w:val="left" w:pos="810"/>
        </w:tabs>
        <w:spacing w:after="0" w:line="240" w:lineRule="auto"/>
        <w:ind w:left="0"/>
        <w:rPr>
          <w:color w:val="000000" w:themeColor="text1"/>
        </w:rPr>
      </w:pPr>
    </w:p>
    <w:p w:rsidR="002C5835" w:rsidRPr="008F7E93" w:rsidRDefault="0023264E" w:rsidP="003E68B9">
      <w:pPr>
        <w:tabs>
          <w:tab w:val="left" w:pos="720"/>
          <w:tab w:val="left" w:pos="810"/>
        </w:tabs>
        <w:spacing w:after="0" w:line="240" w:lineRule="auto"/>
        <w:rPr>
          <w:color w:val="000000" w:themeColor="text1"/>
        </w:rPr>
      </w:pPr>
      <w:r w:rsidRPr="0023264E">
        <w:rPr>
          <w:color w:val="000000" w:themeColor="text1"/>
        </w:rPr>
        <w:lastRenderedPageBreak/>
        <w:t xml:space="preserve">All applicants must certify to all assurances and certifications outlined in IRS Publication </w:t>
      </w:r>
      <w:r>
        <w:rPr>
          <w:color w:val="000000" w:themeColor="text1"/>
        </w:rPr>
        <w:t xml:space="preserve">4671 </w:t>
      </w:r>
      <w:r w:rsidRPr="0023264E">
        <w:rPr>
          <w:color w:val="000000" w:themeColor="text1"/>
        </w:rPr>
        <w:t xml:space="preserve">as part of their application. Grant recipients that have federal contract, grant, and cooperative agreement awards with a cumulative total value greater than $10 million </w:t>
      </w:r>
      <w:r w:rsidR="00DB3CF9">
        <w:rPr>
          <w:color w:val="000000" w:themeColor="text1"/>
        </w:rPr>
        <w:t>an</w:t>
      </w:r>
      <w:r w:rsidRPr="0023264E">
        <w:rPr>
          <w:color w:val="000000" w:themeColor="text1"/>
        </w:rPr>
        <w:t xml:space="preserve">y </w:t>
      </w:r>
      <w:r w:rsidR="00DB3CF9">
        <w:rPr>
          <w:color w:val="000000" w:themeColor="text1"/>
        </w:rPr>
        <w:t>time</w:t>
      </w:r>
      <w:r w:rsidRPr="0023264E">
        <w:rPr>
          <w:color w:val="000000" w:themeColor="text1"/>
        </w:rPr>
        <w:t xml:space="preserve"> during the period of performance of the </w:t>
      </w:r>
      <w:r>
        <w:rPr>
          <w:color w:val="000000" w:themeColor="text1"/>
        </w:rPr>
        <w:t xml:space="preserve">VITA </w:t>
      </w:r>
      <w:r w:rsidRPr="0023264E">
        <w:rPr>
          <w:color w:val="000000" w:themeColor="text1"/>
        </w:rPr>
        <w:t xml:space="preserve">award must complete all recipient integrity and performance reporting in the Federal Awardee Performance and Integrity Information System (FAPIIS) </w:t>
      </w:r>
      <w:r w:rsidR="00DB3CF9">
        <w:rPr>
          <w:color w:val="000000" w:themeColor="text1"/>
        </w:rPr>
        <w:t>in accordance with</w:t>
      </w:r>
      <w:r w:rsidRPr="0023264E">
        <w:rPr>
          <w:color w:val="000000" w:themeColor="text1"/>
        </w:rPr>
        <w:t xml:space="preserve"> Appendix XII of 2 CFR Part 200. The requirements are set forth as item IV in the</w:t>
      </w:r>
      <w:r w:rsidR="00DB3CF9">
        <w:rPr>
          <w:color w:val="000000" w:themeColor="text1"/>
        </w:rPr>
        <w:t xml:space="preserve"> Publication 5247, </w:t>
      </w:r>
      <w:r w:rsidRPr="0023264E">
        <w:rPr>
          <w:color w:val="000000" w:themeColor="text1"/>
        </w:rPr>
        <w:t>Terms and Conditions Addendum</w:t>
      </w:r>
      <w:r w:rsidR="00DB3CF9">
        <w:rPr>
          <w:color w:val="000000" w:themeColor="text1"/>
        </w:rPr>
        <w:t>.</w:t>
      </w:r>
    </w:p>
    <w:p w:rsidR="003E68B9" w:rsidRPr="003E68B9" w:rsidRDefault="003E68B9" w:rsidP="003E68B9">
      <w:pPr>
        <w:tabs>
          <w:tab w:val="left" w:pos="720"/>
        </w:tabs>
        <w:spacing w:after="0" w:line="240" w:lineRule="auto"/>
        <w:rPr>
          <w:b/>
          <w:color w:val="000000" w:themeColor="text1"/>
        </w:rPr>
      </w:pPr>
    </w:p>
    <w:p w:rsidR="00513014" w:rsidRPr="008F7E93" w:rsidRDefault="000007E8" w:rsidP="00F43E96">
      <w:pPr>
        <w:pStyle w:val="ListParagraph"/>
        <w:numPr>
          <w:ilvl w:val="0"/>
          <w:numId w:val="5"/>
        </w:numPr>
        <w:tabs>
          <w:tab w:val="left" w:pos="720"/>
        </w:tabs>
        <w:spacing w:after="0" w:line="240" w:lineRule="auto"/>
        <w:ind w:left="360" w:hanging="360"/>
        <w:rPr>
          <w:b/>
          <w:color w:val="000000" w:themeColor="text1"/>
        </w:rPr>
      </w:pPr>
      <w:r w:rsidRPr="008F7E93">
        <w:rPr>
          <w:b/>
          <w:color w:val="000000" w:themeColor="text1"/>
        </w:rPr>
        <w:t xml:space="preserve">        </w:t>
      </w:r>
      <w:r w:rsidR="00513014" w:rsidRPr="008F7E93">
        <w:rPr>
          <w:b/>
          <w:color w:val="000000" w:themeColor="text1"/>
        </w:rPr>
        <w:t xml:space="preserve">Federal Awarding Agency Contacts </w:t>
      </w:r>
    </w:p>
    <w:p w:rsidR="00513014" w:rsidRPr="008F7E93" w:rsidRDefault="00513014" w:rsidP="00CB5D15">
      <w:pPr>
        <w:spacing w:before="240" w:after="0" w:line="240" w:lineRule="auto"/>
        <w:rPr>
          <w:b/>
          <w:color w:val="000000" w:themeColor="text1"/>
        </w:rPr>
      </w:pPr>
      <w:r w:rsidRPr="008F7E93">
        <w:rPr>
          <w:color w:val="000000" w:themeColor="text1"/>
        </w:rPr>
        <w:t xml:space="preserve">Interested applicants should review </w:t>
      </w:r>
      <w:r w:rsidR="000F64FD" w:rsidRPr="008F7E93">
        <w:rPr>
          <w:color w:val="000000" w:themeColor="text1"/>
        </w:rPr>
        <w:t xml:space="preserve">IRS </w:t>
      </w:r>
      <w:r w:rsidRPr="008F7E93">
        <w:rPr>
          <w:color w:val="000000" w:themeColor="text1"/>
        </w:rPr>
        <w:t xml:space="preserve">Publication 4671 or consult the Frequently Asked Questions available on IRS.gov at URL: </w:t>
      </w:r>
      <w:r w:rsidR="000061CE">
        <w:t xml:space="preserve"> </w:t>
      </w:r>
      <w:r w:rsidR="006368D5" w:rsidRPr="006368D5">
        <w:t>https://www.irs.gov/individuals/volunteer-income-tax-assistance-vita-grant-program-faqs</w:t>
      </w:r>
      <w:r w:rsidRPr="008F7E93">
        <w:rPr>
          <w:color w:val="000000" w:themeColor="text1"/>
        </w:rPr>
        <w:t xml:space="preserve">.  For remaining questions, email </w:t>
      </w:r>
      <w:hyperlink r:id="rId16" w:history="1">
        <w:r w:rsidRPr="008F7E93">
          <w:rPr>
            <w:rStyle w:val="Hyperlink"/>
            <w:color w:val="000000" w:themeColor="text1"/>
          </w:rPr>
          <w:t>Grant.Pro</w:t>
        </w:r>
        <w:bookmarkStart w:id="0" w:name="_GoBack"/>
        <w:bookmarkEnd w:id="0"/>
        <w:r w:rsidRPr="008F7E93">
          <w:rPr>
            <w:rStyle w:val="Hyperlink"/>
            <w:color w:val="000000" w:themeColor="text1"/>
          </w:rPr>
          <w:t>gram.Office@irs.gov</w:t>
        </w:r>
      </w:hyperlink>
      <w:r w:rsidRPr="008F7E93">
        <w:rPr>
          <w:color w:val="000000" w:themeColor="text1"/>
        </w:rPr>
        <w:t xml:space="preserve">.  </w:t>
      </w:r>
    </w:p>
    <w:p w:rsidR="003E68B9" w:rsidRDefault="003E68B9" w:rsidP="003E68B9">
      <w:pPr>
        <w:pStyle w:val="ListParagraph"/>
        <w:spacing w:after="0" w:line="240" w:lineRule="auto"/>
        <w:ind w:left="360"/>
        <w:rPr>
          <w:b/>
          <w:color w:val="000000" w:themeColor="text1"/>
        </w:rPr>
      </w:pPr>
    </w:p>
    <w:p w:rsidR="001F5DFB" w:rsidRPr="008F7E93" w:rsidRDefault="000007E8" w:rsidP="003E68B9">
      <w:pPr>
        <w:pStyle w:val="ListParagraph"/>
        <w:numPr>
          <w:ilvl w:val="0"/>
          <w:numId w:val="5"/>
        </w:numPr>
        <w:spacing w:after="0" w:line="240" w:lineRule="auto"/>
        <w:ind w:left="360" w:hanging="360"/>
        <w:rPr>
          <w:b/>
          <w:color w:val="000000" w:themeColor="text1"/>
        </w:rPr>
      </w:pPr>
      <w:r w:rsidRPr="008F7E93">
        <w:rPr>
          <w:b/>
          <w:color w:val="000000" w:themeColor="text1"/>
        </w:rPr>
        <w:t xml:space="preserve">       </w:t>
      </w:r>
      <w:r w:rsidR="001F5DFB" w:rsidRPr="008F7E93">
        <w:rPr>
          <w:b/>
          <w:color w:val="000000" w:themeColor="text1"/>
        </w:rPr>
        <w:t>Other Information</w:t>
      </w:r>
    </w:p>
    <w:p w:rsidR="001F5DFB" w:rsidRPr="008F7E93" w:rsidRDefault="001F5DFB" w:rsidP="00CB5D15">
      <w:pPr>
        <w:spacing w:before="240" w:after="0" w:line="240" w:lineRule="auto"/>
        <w:rPr>
          <w:color w:val="000000" w:themeColor="text1"/>
        </w:rPr>
      </w:pPr>
      <w:r w:rsidRPr="008F7E93">
        <w:rPr>
          <w:color w:val="000000" w:themeColor="text1"/>
        </w:rPr>
        <w:t xml:space="preserve">The inside cover of </w:t>
      </w:r>
      <w:r w:rsidR="000F64FD" w:rsidRPr="008F7E93">
        <w:rPr>
          <w:color w:val="000000" w:themeColor="text1"/>
        </w:rPr>
        <w:t xml:space="preserve">IRS </w:t>
      </w:r>
      <w:r w:rsidRPr="008F7E93">
        <w:rPr>
          <w:color w:val="000000" w:themeColor="text1"/>
        </w:rPr>
        <w:t>Publication 4671 provide</w:t>
      </w:r>
      <w:r w:rsidR="000F64FD" w:rsidRPr="008F7E93">
        <w:rPr>
          <w:color w:val="000000" w:themeColor="text1"/>
        </w:rPr>
        <w:t>s</w:t>
      </w:r>
      <w:r w:rsidRPr="008F7E93">
        <w:rPr>
          <w:color w:val="000000" w:themeColor="text1"/>
        </w:rPr>
        <w:t xml:space="preserve"> URL and contact information for different aspects of grant management including Grants.gov, System for Award Management, and Dun and Bradstreet along with other IRS aides an applicant may find useful.  </w:t>
      </w:r>
    </w:p>
    <w:sectPr w:rsidR="001F5DFB" w:rsidRPr="008F7E93" w:rsidSect="00F50D9F">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AAB" w:rsidRDefault="00B97AAB" w:rsidP="0079328A">
      <w:pPr>
        <w:spacing w:after="0" w:line="240" w:lineRule="auto"/>
      </w:pPr>
      <w:r>
        <w:separator/>
      </w:r>
    </w:p>
  </w:endnote>
  <w:endnote w:type="continuationSeparator" w:id="0">
    <w:p w:rsidR="00B97AAB" w:rsidRDefault="00B97AAB"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526404"/>
      <w:docPartObj>
        <w:docPartGallery w:val="Page Numbers (Bottom of Page)"/>
        <w:docPartUnique/>
      </w:docPartObj>
    </w:sdtPr>
    <w:sdtEndPr>
      <w:rPr>
        <w:noProof/>
      </w:rPr>
    </w:sdtEndPr>
    <w:sdtContent>
      <w:p w:rsidR="0079328A" w:rsidRDefault="0079328A">
        <w:pPr>
          <w:pStyle w:val="Footer"/>
          <w:jc w:val="center"/>
        </w:pPr>
        <w:r>
          <w:fldChar w:fldCharType="begin"/>
        </w:r>
        <w:r>
          <w:instrText xml:space="preserve"> PAGE   \* MERGEFORMAT </w:instrText>
        </w:r>
        <w:r>
          <w:fldChar w:fldCharType="separate"/>
        </w:r>
        <w:r w:rsidR="001B32EA">
          <w:rPr>
            <w:noProof/>
          </w:rPr>
          <w:t>1</w:t>
        </w:r>
        <w:r>
          <w:rPr>
            <w:noProof/>
          </w:rPr>
          <w:fldChar w:fldCharType="end"/>
        </w:r>
      </w:p>
    </w:sdtContent>
  </w:sdt>
  <w:p w:rsidR="0079328A" w:rsidRDefault="00793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AAB" w:rsidRDefault="00B97AAB" w:rsidP="0079328A">
      <w:pPr>
        <w:spacing w:after="0" w:line="240" w:lineRule="auto"/>
      </w:pPr>
      <w:r>
        <w:separator/>
      </w:r>
    </w:p>
  </w:footnote>
  <w:footnote w:type="continuationSeparator" w:id="0">
    <w:p w:rsidR="00B97AAB" w:rsidRDefault="00B97AAB" w:rsidP="00793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4ED3"/>
    <w:multiLevelType w:val="hybridMultilevel"/>
    <w:tmpl w:val="7D98CA38"/>
    <w:lvl w:ilvl="0" w:tplc="E822FFA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49439F"/>
    <w:multiLevelType w:val="hybridMultilevel"/>
    <w:tmpl w:val="B73ADDB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83971"/>
    <w:multiLevelType w:val="hybridMultilevel"/>
    <w:tmpl w:val="448653C8"/>
    <w:lvl w:ilvl="0" w:tplc="B94C3206">
      <w:start w:val="1"/>
      <w:numFmt w:val="lowerLetter"/>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4714AD"/>
    <w:multiLevelType w:val="hybridMultilevel"/>
    <w:tmpl w:val="5080B610"/>
    <w:lvl w:ilvl="0" w:tplc="B37C10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7" w15:restartNumberingAfterBreak="0">
    <w:nsid w:val="12161491"/>
    <w:multiLevelType w:val="hybridMultilevel"/>
    <w:tmpl w:val="871A6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BD4E23"/>
    <w:multiLevelType w:val="hybridMultilevel"/>
    <w:tmpl w:val="C84EE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9528D8"/>
    <w:multiLevelType w:val="hybridMultilevel"/>
    <w:tmpl w:val="50C872E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D12789"/>
    <w:multiLevelType w:val="hybridMultilevel"/>
    <w:tmpl w:val="66BC9B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1E00A6"/>
    <w:multiLevelType w:val="multilevel"/>
    <w:tmpl w:val="C84EE990"/>
    <w:styleLink w:val="Style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25612AA2"/>
    <w:multiLevelType w:val="hybridMultilevel"/>
    <w:tmpl w:val="34364F4E"/>
    <w:lvl w:ilvl="0" w:tplc="AE963BB0">
      <w:start w:val="3"/>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E469B3"/>
    <w:multiLevelType w:val="hybridMultilevel"/>
    <w:tmpl w:val="987426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D81606C"/>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F84FD2"/>
    <w:multiLevelType w:val="hybridMultilevel"/>
    <w:tmpl w:val="C64021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613F97"/>
    <w:multiLevelType w:val="hybridMultilevel"/>
    <w:tmpl w:val="663442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B44DE1"/>
    <w:multiLevelType w:val="hybridMultilevel"/>
    <w:tmpl w:val="0BE80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0" w15:restartNumberingAfterBreak="0">
    <w:nsid w:val="3B850B0D"/>
    <w:multiLevelType w:val="multilevel"/>
    <w:tmpl w:val="60D8C6E8"/>
    <w:lvl w:ilvl="0">
      <w:start w:val="1"/>
      <w:numFmt w:val="bullet"/>
      <w:lvlText w:val=""/>
      <w:lvlJc w:val="left"/>
      <w:pPr>
        <w:ind w:left="360" w:firstLine="0"/>
      </w:pPr>
      <w:rPr>
        <w:rFonts w:ascii="Symbol" w:hAnsi="Symbol" w:hint="default"/>
        <w:b/>
      </w:rPr>
    </w:lvl>
    <w:lvl w:ilvl="1">
      <w:start w:val="1"/>
      <w:numFmt w:val="decimal"/>
      <w:lvlText w:val="%2."/>
      <w:lvlJc w:val="left"/>
      <w:pPr>
        <w:ind w:left="1080" w:firstLine="0"/>
      </w:pPr>
      <w:rPr>
        <w:rFonts w:hint="default"/>
      </w:rPr>
    </w:lvl>
    <w:lvl w:ilvl="2">
      <w:start w:val="1"/>
      <w:numFmt w:val="decimal"/>
      <w:lvlText w:val="%3."/>
      <w:lvlJc w:val="left"/>
      <w:pPr>
        <w:ind w:left="1800" w:firstLine="0"/>
      </w:pPr>
      <w:rPr>
        <w:rFonts w:hint="default"/>
      </w:rPr>
    </w:lvl>
    <w:lvl w:ilvl="3">
      <w:start w:val="1"/>
      <w:numFmt w:val="lowerLetter"/>
      <w:lvlText w:val="%4)"/>
      <w:lvlJc w:val="left"/>
      <w:pPr>
        <w:ind w:left="2520" w:firstLine="0"/>
      </w:pPr>
      <w:rPr>
        <w:rFonts w:hint="default"/>
      </w:rPr>
    </w:lvl>
    <w:lvl w:ilvl="4">
      <w:start w:val="1"/>
      <w:numFmt w:val="decimal"/>
      <w:lvlText w:val="(%5)"/>
      <w:lvlJc w:val="left"/>
      <w:pPr>
        <w:ind w:left="324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21" w15:restartNumberingAfterBreak="0">
    <w:nsid w:val="3C7B7713"/>
    <w:multiLevelType w:val="hybridMultilevel"/>
    <w:tmpl w:val="C54ED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D6291E"/>
    <w:multiLevelType w:val="hybridMultilevel"/>
    <w:tmpl w:val="4AA2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534427"/>
    <w:multiLevelType w:val="multilevel"/>
    <w:tmpl w:val="4A7E55E0"/>
    <w:numStyleLink w:val="Style1"/>
  </w:abstractNum>
  <w:abstractNum w:abstractNumId="24"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5" w15:restartNumberingAfterBreak="0">
    <w:nsid w:val="4FEA1D30"/>
    <w:multiLevelType w:val="hybridMultilevel"/>
    <w:tmpl w:val="49DCEBBA"/>
    <w:lvl w:ilvl="0" w:tplc="A62ED920">
      <w:start w:val="3"/>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9" w15:restartNumberingAfterBreak="0">
    <w:nsid w:val="52401F4A"/>
    <w:multiLevelType w:val="hybridMultilevel"/>
    <w:tmpl w:val="084210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4A2244C"/>
    <w:multiLevelType w:val="multilevel"/>
    <w:tmpl w:val="C84EE990"/>
    <w:numStyleLink w:val="Style2"/>
  </w:abstractNum>
  <w:abstractNum w:abstractNumId="31" w15:restartNumberingAfterBreak="0">
    <w:nsid w:val="5C7E0E3C"/>
    <w:multiLevelType w:val="hybridMultilevel"/>
    <w:tmpl w:val="7B281A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191F8C"/>
    <w:multiLevelType w:val="hybridMultilevel"/>
    <w:tmpl w:val="F182BF6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87E72DA"/>
    <w:multiLevelType w:val="hybridMultilevel"/>
    <w:tmpl w:val="523E7FE2"/>
    <w:lvl w:ilvl="0" w:tplc="13E243A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488514A"/>
    <w:multiLevelType w:val="multilevel"/>
    <w:tmpl w:val="60D8C6E8"/>
    <w:lvl w:ilvl="0">
      <w:start w:val="1"/>
      <w:numFmt w:val="bullet"/>
      <w:lvlText w:val=""/>
      <w:lvlJc w:val="left"/>
      <w:pPr>
        <w:ind w:left="270" w:firstLine="0"/>
      </w:pPr>
      <w:rPr>
        <w:rFonts w:ascii="Symbol" w:hAnsi="Symbol" w:hint="default"/>
        <w:b/>
      </w:rPr>
    </w:lvl>
    <w:lvl w:ilvl="1">
      <w:start w:val="1"/>
      <w:numFmt w:val="decimal"/>
      <w:lvlText w:val="%2."/>
      <w:lvlJc w:val="left"/>
      <w:pPr>
        <w:ind w:left="990" w:firstLine="0"/>
      </w:pPr>
      <w:rPr>
        <w:rFonts w:hint="default"/>
      </w:rPr>
    </w:lvl>
    <w:lvl w:ilvl="2">
      <w:start w:val="1"/>
      <w:numFmt w:val="decimal"/>
      <w:lvlText w:val="%3."/>
      <w:lvlJc w:val="left"/>
      <w:pPr>
        <w:ind w:left="1710" w:firstLine="0"/>
      </w:pPr>
      <w:rPr>
        <w:rFonts w:hint="default"/>
      </w:rPr>
    </w:lvl>
    <w:lvl w:ilvl="3">
      <w:start w:val="1"/>
      <w:numFmt w:val="lowerLetter"/>
      <w:lvlText w:val="%4)"/>
      <w:lvlJc w:val="left"/>
      <w:pPr>
        <w:ind w:left="2430" w:firstLine="0"/>
      </w:pPr>
      <w:rPr>
        <w:rFonts w:hint="default"/>
      </w:rPr>
    </w:lvl>
    <w:lvl w:ilvl="4">
      <w:start w:val="1"/>
      <w:numFmt w:val="decimal"/>
      <w:lvlText w:val="(%5)"/>
      <w:lvlJc w:val="left"/>
      <w:pPr>
        <w:ind w:left="3150" w:firstLine="0"/>
      </w:pPr>
      <w:rPr>
        <w:rFonts w:hint="default"/>
      </w:rPr>
    </w:lvl>
    <w:lvl w:ilvl="5">
      <w:start w:val="1"/>
      <w:numFmt w:val="lowerLetter"/>
      <w:lvlText w:val="(%6)"/>
      <w:lvlJc w:val="left"/>
      <w:pPr>
        <w:ind w:left="3870" w:firstLine="0"/>
      </w:pPr>
      <w:rPr>
        <w:rFonts w:hint="default"/>
      </w:rPr>
    </w:lvl>
    <w:lvl w:ilvl="6">
      <w:start w:val="1"/>
      <w:numFmt w:val="lowerRoman"/>
      <w:lvlText w:val="(%7)"/>
      <w:lvlJc w:val="left"/>
      <w:pPr>
        <w:ind w:left="4590" w:firstLine="0"/>
      </w:pPr>
      <w:rPr>
        <w:rFonts w:hint="default"/>
      </w:rPr>
    </w:lvl>
    <w:lvl w:ilvl="7">
      <w:start w:val="1"/>
      <w:numFmt w:val="lowerLetter"/>
      <w:lvlText w:val="(%8)"/>
      <w:lvlJc w:val="left"/>
      <w:pPr>
        <w:ind w:left="5310" w:firstLine="0"/>
      </w:pPr>
      <w:rPr>
        <w:rFonts w:hint="default"/>
      </w:rPr>
    </w:lvl>
    <w:lvl w:ilvl="8">
      <w:start w:val="1"/>
      <w:numFmt w:val="lowerRoman"/>
      <w:lvlText w:val="(%9)"/>
      <w:lvlJc w:val="left"/>
      <w:pPr>
        <w:ind w:left="6030" w:firstLine="0"/>
      </w:pPr>
      <w:rPr>
        <w:rFonts w:hint="default"/>
      </w:rPr>
    </w:lvl>
  </w:abstractNum>
  <w:abstractNum w:abstractNumId="36" w15:restartNumberingAfterBreak="0">
    <w:nsid w:val="767F289C"/>
    <w:multiLevelType w:val="hybridMultilevel"/>
    <w:tmpl w:val="3C2AA8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6C53490"/>
    <w:multiLevelType w:val="multilevel"/>
    <w:tmpl w:val="D43A36E0"/>
    <w:lvl w:ilvl="0">
      <w:start w:val="3"/>
      <w:numFmt w:val="upperLetter"/>
      <w:lvlText w:val="%1."/>
      <w:lvlJc w:val="left"/>
      <w:pPr>
        <w:ind w:left="270" w:firstLine="0"/>
      </w:pPr>
      <w:rPr>
        <w:rFonts w:hint="default"/>
        <w:b/>
      </w:rPr>
    </w:lvl>
    <w:lvl w:ilvl="1">
      <w:start w:val="1"/>
      <w:numFmt w:val="decimal"/>
      <w:lvlText w:val="%2."/>
      <w:lvlJc w:val="left"/>
      <w:pPr>
        <w:ind w:left="540" w:firstLine="0"/>
      </w:pPr>
      <w:rPr>
        <w:rFonts w:hint="default"/>
      </w:rPr>
    </w:lvl>
    <w:lvl w:ilvl="2">
      <w:start w:val="1"/>
      <w:numFmt w:val="decimal"/>
      <w:lvlText w:val="%3."/>
      <w:lvlJc w:val="left"/>
      <w:pPr>
        <w:ind w:left="1620" w:firstLine="0"/>
      </w:pPr>
      <w:rPr>
        <w:rFonts w:hint="default"/>
      </w:rPr>
    </w:lvl>
    <w:lvl w:ilvl="3">
      <w:start w:val="1"/>
      <w:numFmt w:val="lowerLetter"/>
      <w:lvlText w:val="%4)"/>
      <w:lvlJc w:val="left"/>
      <w:pPr>
        <w:ind w:left="2340" w:firstLine="0"/>
      </w:pPr>
      <w:rPr>
        <w:rFonts w:hint="default"/>
      </w:rPr>
    </w:lvl>
    <w:lvl w:ilvl="4">
      <w:start w:val="1"/>
      <w:numFmt w:val="decimal"/>
      <w:lvlText w:val="(%5)"/>
      <w:lvlJc w:val="left"/>
      <w:pPr>
        <w:ind w:left="3060" w:firstLine="0"/>
      </w:pPr>
      <w:rPr>
        <w:rFonts w:hint="default"/>
      </w:rPr>
    </w:lvl>
    <w:lvl w:ilvl="5">
      <w:start w:val="1"/>
      <w:numFmt w:val="lowerLetter"/>
      <w:lvlText w:val="(%6)"/>
      <w:lvlJc w:val="left"/>
      <w:pPr>
        <w:ind w:left="3780" w:firstLine="0"/>
      </w:pPr>
      <w:rPr>
        <w:rFonts w:hint="default"/>
      </w:rPr>
    </w:lvl>
    <w:lvl w:ilvl="6">
      <w:start w:val="1"/>
      <w:numFmt w:val="lowerRoman"/>
      <w:lvlText w:val="(%7)"/>
      <w:lvlJc w:val="left"/>
      <w:pPr>
        <w:ind w:left="4500" w:firstLine="0"/>
      </w:pPr>
      <w:rPr>
        <w:rFonts w:hint="default"/>
      </w:rPr>
    </w:lvl>
    <w:lvl w:ilvl="7">
      <w:start w:val="1"/>
      <w:numFmt w:val="lowerLetter"/>
      <w:lvlText w:val="(%8)"/>
      <w:lvlJc w:val="left"/>
      <w:pPr>
        <w:ind w:left="5220" w:firstLine="0"/>
      </w:pPr>
      <w:rPr>
        <w:rFonts w:hint="default"/>
      </w:rPr>
    </w:lvl>
    <w:lvl w:ilvl="8">
      <w:start w:val="1"/>
      <w:numFmt w:val="lowerRoman"/>
      <w:lvlText w:val="(%9)"/>
      <w:lvlJc w:val="left"/>
      <w:pPr>
        <w:ind w:left="5940" w:firstLine="0"/>
      </w:pPr>
      <w:rPr>
        <w:rFonts w:hint="default"/>
      </w:rPr>
    </w:lvl>
  </w:abstractNum>
  <w:abstractNum w:abstractNumId="38"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79D41342"/>
    <w:multiLevelType w:val="hybridMultilevel"/>
    <w:tmpl w:val="E6780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3B2BC9"/>
    <w:multiLevelType w:val="hybridMultilevel"/>
    <w:tmpl w:val="182A8B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9"/>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26"/>
  </w:num>
  <w:num w:numId="7">
    <w:abstractNumId w:val="27"/>
  </w:num>
  <w:num w:numId="8">
    <w:abstractNumId w:val="14"/>
  </w:num>
  <w:num w:numId="9">
    <w:abstractNumId w:val="2"/>
  </w:num>
  <w:num w:numId="10">
    <w:abstractNumId w:val="33"/>
  </w:num>
  <w:num w:numId="11">
    <w:abstractNumId w:val="24"/>
  </w:num>
  <w:num w:numId="12">
    <w:abstractNumId w:val="37"/>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37"/>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20"/>
  </w:num>
  <w:num w:numId="15">
    <w:abstractNumId w:val="35"/>
  </w:num>
  <w:num w:numId="16">
    <w:abstractNumId w:val="9"/>
  </w:num>
  <w:num w:numId="17">
    <w:abstractNumId w:val="17"/>
  </w:num>
  <w:num w:numId="18">
    <w:abstractNumId w:val="8"/>
  </w:num>
  <w:num w:numId="19">
    <w:abstractNumId w:val="5"/>
  </w:num>
  <w:num w:numId="20">
    <w:abstractNumId w:val="38"/>
  </w:num>
  <w:num w:numId="21">
    <w:abstractNumId w:val="25"/>
  </w:num>
  <w:num w:numId="22">
    <w:abstractNumId w:val="28"/>
  </w:num>
  <w:num w:numId="23">
    <w:abstractNumId w:val="23"/>
  </w:num>
  <w:num w:numId="24">
    <w:abstractNumId w:val="15"/>
  </w:num>
  <w:num w:numId="25">
    <w:abstractNumId w:val="12"/>
  </w:num>
  <w:num w:numId="26">
    <w:abstractNumId w:val="30"/>
  </w:num>
  <w:num w:numId="27">
    <w:abstractNumId w:val="34"/>
  </w:num>
  <w:num w:numId="28">
    <w:abstractNumId w:val="1"/>
  </w:num>
  <w:num w:numId="29">
    <w:abstractNumId w:val="36"/>
  </w:num>
  <w:num w:numId="30">
    <w:abstractNumId w:val="7"/>
  </w:num>
  <w:num w:numId="31">
    <w:abstractNumId w:val="21"/>
  </w:num>
  <w:num w:numId="32">
    <w:abstractNumId w:val="39"/>
  </w:num>
  <w:num w:numId="33">
    <w:abstractNumId w:val="22"/>
  </w:num>
  <w:num w:numId="34">
    <w:abstractNumId w:val="3"/>
  </w:num>
  <w:num w:numId="35">
    <w:abstractNumId w:val="0"/>
  </w:num>
  <w:num w:numId="36">
    <w:abstractNumId w:val="29"/>
  </w:num>
  <w:num w:numId="37">
    <w:abstractNumId w:val="18"/>
  </w:num>
  <w:num w:numId="38">
    <w:abstractNumId w:val="40"/>
  </w:num>
  <w:num w:numId="39">
    <w:abstractNumId w:val="16"/>
  </w:num>
  <w:num w:numId="40">
    <w:abstractNumId w:val="11"/>
  </w:num>
  <w:num w:numId="41">
    <w:abstractNumId w:val="13"/>
  </w:num>
  <w:num w:numId="42">
    <w:abstractNumId w:val="31"/>
  </w:num>
  <w:num w:numId="43">
    <w:abstractNumId w:val="4"/>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CC3"/>
    <w:rsid w:val="000007E8"/>
    <w:rsid w:val="000061CE"/>
    <w:rsid w:val="000213FB"/>
    <w:rsid w:val="00023EA6"/>
    <w:rsid w:val="00045234"/>
    <w:rsid w:val="00051B3E"/>
    <w:rsid w:val="0007302F"/>
    <w:rsid w:val="000B6F9D"/>
    <w:rsid w:val="000F64FD"/>
    <w:rsid w:val="001012CC"/>
    <w:rsid w:val="00103876"/>
    <w:rsid w:val="0011007A"/>
    <w:rsid w:val="00110DE7"/>
    <w:rsid w:val="00136C7C"/>
    <w:rsid w:val="001410A5"/>
    <w:rsid w:val="001645E6"/>
    <w:rsid w:val="001704EC"/>
    <w:rsid w:val="001879AD"/>
    <w:rsid w:val="001A0393"/>
    <w:rsid w:val="001B32EA"/>
    <w:rsid w:val="001E223C"/>
    <w:rsid w:val="001F1C7C"/>
    <w:rsid w:val="001F2723"/>
    <w:rsid w:val="001F30C2"/>
    <w:rsid w:val="001F5DFB"/>
    <w:rsid w:val="001F63D4"/>
    <w:rsid w:val="002109A6"/>
    <w:rsid w:val="0023264E"/>
    <w:rsid w:val="00265E77"/>
    <w:rsid w:val="00273CE8"/>
    <w:rsid w:val="002816CC"/>
    <w:rsid w:val="002B6138"/>
    <w:rsid w:val="002C1A67"/>
    <w:rsid w:val="002C2477"/>
    <w:rsid w:val="002C5835"/>
    <w:rsid w:val="002D1E66"/>
    <w:rsid w:val="002E008F"/>
    <w:rsid w:val="00310FCA"/>
    <w:rsid w:val="00324973"/>
    <w:rsid w:val="00382173"/>
    <w:rsid w:val="003B073F"/>
    <w:rsid w:val="003B4ACD"/>
    <w:rsid w:val="003C39CF"/>
    <w:rsid w:val="003D4102"/>
    <w:rsid w:val="003E68B9"/>
    <w:rsid w:val="003F50DF"/>
    <w:rsid w:val="00400901"/>
    <w:rsid w:val="00404538"/>
    <w:rsid w:val="00404EF8"/>
    <w:rsid w:val="00424DCE"/>
    <w:rsid w:val="00440C5B"/>
    <w:rsid w:val="00463968"/>
    <w:rsid w:val="0046499F"/>
    <w:rsid w:val="00466F59"/>
    <w:rsid w:val="00474744"/>
    <w:rsid w:val="004829FE"/>
    <w:rsid w:val="004845AE"/>
    <w:rsid w:val="00484C28"/>
    <w:rsid w:val="004856D1"/>
    <w:rsid w:val="00497966"/>
    <w:rsid w:val="00511E18"/>
    <w:rsid w:val="00513014"/>
    <w:rsid w:val="00546B75"/>
    <w:rsid w:val="00560736"/>
    <w:rsid w:val="00570508"/>
    <w:rsid w:val="005935C7"/>
    <w:rsid w:val="005C08C3"/>
    <w:rsid w:val="005C0B02"/>
    <w:rsid w:val="005C3404"/>
    <w:rsid w:val="005C74F1"/>
    <w:rsid w:val="005D24D2"/>
    <w:rsid w:val="005D7431"/>
    <w:rsid w:val="005F5491"/>
    <w:rsid w:val="00604EB2"/>
    <w:rsid w:val="006368D5"/>
    <w:rsid w:val="00685EEA"/>
    <w:rsid w:val="006A2CC3"/>
    <w:rsid w:val="006B3B32"/>
    <w:rsid w:val="006E2CA2"/>
    <w:rsid w:val="00752CE4"/>
    <w:rsid w:val="007849AD"/>
    <w:rsid w:val="0079121F"/>
    <w:rsid w:val="0079328A"/>
    <w:rsid w:val="007A2AFF"/>
    <w:rsid w:val="007C6607"/>
    <w:rsid w:val="007E4562"/>
    <w:rsid w:val="007F567C"/>
    <w:rsid w:val="00832788"/>
    <w:rsid w:val="00833C21"/>
    <w:rsid w:val="00860D26"/>
    <w:rsid w:val="008A6000"/>
    <w:rsid w:val="008B4755"/>
    <w:rsid w:val="008B4D2E"/>
    <w:rsid w:val="008B60B7"/>
    <w:rsid w:val="008B7208"/>
    <w:rsid w:val="008D4893"/>
    <w:rsid w:val="008E3CA5"/>
    <w:rsid w:val="008F7E93"/>
    <w:rsid w:val="00907534"/>
    <w:rsid w:val="0091369E"/>
    <w:rsid w:val="00923CA3"/>
    <w:rsid w:val="00930AAA"/>
    <w:rsid w:val="00933CE7"/>
    <w:rsid w:val="00945AB0"/>
    <w:rsid w:val="009500AF"/>
    <w:rsid w:val="00974F07"/>
    <w:rsid w:val="009A25F1"/>
    <w:rsid w:val="009B2433"/>
    <w:rsid w:val="009C45A5"/>
    <w:rsid w:val="009D39E2"/>
    <w:rsid w:val="009E5F60"/>
    <w:rsid w:val="009F1844"/>
    <w:rsid w:val="009F2F06"/>
    <w:rsid w:val="009F2FDB"/>
    <w:rsid w:val="00A15180"/>
    <w:rsid w:val="00A23191"/>
    <w:rsid w:val="00A232DA"/>
    <w:rsid w:val="00A30536"/>
    <w:rsid w:val="00A37B39"/>
    <w:rsid w:val="00A43D13"/>
    <w:rsid w:val="00A45EC4"/>
    <w:rsid w:val="00A46675"/>
    <w:rsid w:val="00AE31D9"/>
    <w:rsid w:val="00AF2191"/>
    <w:rsid w:val="00B12E0E"/>
    <w:rsid w:val="00B27680"/>
    <w:rsid w:val="00B318EB"/>
    <w:rsid w:val="00B606EB"/>
    <w:rsid w:val="00B97AAB"/>
    <w:rsid w:val="00BD064C"/>
    <w:rsid w:val="00BD3D74"/>
    <w:rsid w:val="00BE0F1B"/>
    <w:rsid w:val="00BF4A95"/>
    <w:rsid w:val="00C35174"/>
    <w:rsid w:val="00C46F8B"/>
    <w:rsid w:val="00C52CF1"/>
    <w:rsid w:val="00C77134"/>
    <w:rsid w:val="00CB5D15"/>
    <w:rsid w:val="00CC20EB"/>
    <w:rsid w:val="00CD4992"/>
    <w:rsid w:val="00CD735D"/>
    <w:rsid w:val="00CE17AB"/>
    <w:rsid w:val="00CF1B2E"/>
    <w:rsid w:val="00D6796B"/>
    <w:rsid w:val="00D72836"/>
    <w:rsid w:val="00D730B1"/>
    <w:rsid w:val="00D750D8"/>
    <w:rsid w:val="00D86D05"/>
    <w:rsid w:val="00DB2301"/>
    <w:rsid w:val="00DB2731"/>
    <w:rsid w:val="00DB3CF9"/>
    <w:rsid w:val="00DB6932"/>
    <w:rsid w:val="00DD38E1"/>
    <w:rsid w:val="00DE28D5"/>
    <w:rsid w:val="00E21815"/>
    <w:rsid w:val="00E6121E"/>
    <w:rsid w:val="00E81C90"/>
    <w:rsid w:val="00EC6B38"/>
    <w:rsid w:val="00ED1842"/>
    <w:rsid w:val="00F17742"/>
    <w:rsid w:val="00F43E96"/>
    <w:rsid w:val="00F44D7E"/>
    <w:rsid w:val="00F50D9F"/>
    <w:rsid w:val="00F75C29"/>
    <w:rsid w:val="00F84483"/>
    <w:rsid w:val="00F93A48"/>
    <w:rsid w:val="00FE13D5"/>
    <w:rsid w:val="00FF26F0"/>
    <w:rsid w:val="00FF3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0AE3"/>
  <w15:docId w15:val="{CDA00BB6-D397-428B-A10C-67E52C76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paragraph" w:styleId="NormalWeb">
    <w:name w:val="Normal (Web)"/>
    <w:basedOn w:val="Normal"/>
    <w:uiPriority w:val="99"/>
    <w:unhideWhenUsed/>
    <w:rsid w:val="00685EEA"/>
    <w:pPr>
      <w:spacing w:before="100" w:beforeAutospacing="1" w:after="100" w:afterAutospacing="1" w:line="240" w:lineRule="auto"/>
      <w:ind w:firstLine="480"/>
    </w:pPr>
    <w:rPr>
      <w:rFonts w:ascii="Times New Roman" w:eastAsia="Times New Roman" w:hAnsi="Times New Roman" w:cs="Times New Roman"/>
      <w:sz w:val="24"/>
      <w:szCs w:val="24"/>
    </w:rPr>
  </w:style>
  <w:style w:type="numbering" w:customStyle="1" w:styleId="Style2">
    <w:name w:val="Style2"/>
    <w:uiPriority w:val="99"/>
    <w:rsid w:val="002C5835"/>
    <w:pPr>
      <w:numPr>
        <w:numId w:val="25"/>
      </w:numPr>
    </w:pPr>
  </w:style>
  <w:style w:type="character" w:styleId="FollowedHyperlink">
    <w:name w:val="FollowedHyperlink"/>
    <w:basedOn w:val="DefaultParagraphFont"/>
    <w:uiPriority w:val="99"/>
    <w:semiHidden/>
    <w:unhideWhenUsed/>
    <w:rsid w:val="00BE0F1B"/>
    <w:rPr>
      <w:color w:val="800080" w:themeColor="followedHyperlink"/>
      <w:u w:val="single"/>
    </w:rPr>
  </w:style>
  <w:style w:type="character" w:customStyle="1" w:styleId="UnresolvedMention1">
    <w:name w:val="Unresolved Mention1"/>
    <w:basedOn w:val="DefaultParagraphFont"/>
    <w:uiPriority w:val="99"/>
    <w:semiHidden/>
    <w:unhideWhenUsed/>
    <w:rsid w:val="00BE0F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083815">
      <w:bodyDiv w:val="1"/>
      <w:marLeft w:val="0"/>
      <w:marRight w:val="0"/>
      <w:marTop w:val="30"/>
      <w:marBottom w:val="750"/>
      <w:divBdr>
        <w:top w:val="none" w:sz="0" w:space="0" w:color="auto"/>
        <w:left w:val="none" w:sz="0" w:space="0" w:color="auto"/>
        <w:bottom w:val="none" w:sz="0" w:space="0" w:color="auto"/>
        <w:right w:val="none" w:sz="0" w:space="0" w:color="auto"/>
      </w:divBdr>
      <w:divsChild>
        <w:div w:id="1074863820">
          <w:marLeft w:val="0"/>
          <w:marRight w:val="0"/>
          <w:marTop w:val="0"/>
          <w:marBottom w:val="0"/>
          <w:divBdr>
            <w:top w:val="none" w:sz="0" w:space="0" w:color="auto"/>
            <w:left w:val="none" w:sz="0" w:space="0" w:color="auto"/>
            <w:bottom w:val="none" w:sz="0" w:space="0" w:color="auto"/>
            <w:right w:val="none" w:sz="0" w:space="0" w:color="auto"/>
          </w:divBdr>
        </w:div>
      </w:divsChild>
    </w:div>
    <w:div w:id="667487100">
      <w:bodyDiv w:val="1"/>
      <w:marLeft w:val="0"/>
      <w:marRight w:val="0"/>
      <w:marTop w:val="30"/>
      <w:marBottom w:val="750"/>
      <w:divBdr>
        <w:top w:val="none" w:sz="0" w:space="0" w:color="auto"/>
        <w:left w:val="none" w:sz="0" w:space="0" w:color="auto"/>
        <w:bottom w:val="none" w:sz="0" w:space="0" w:color="auto"/>
        <w:right w:val="none" w:sz="0" w:space="0" w:color="auto"/>
      </w:divBdr>
      <w:divsChild>
        <w:div w:id="1009678651">
          <w:marLeft w:val="0"/>
          <w:marRight w:val="0"/>
          <w:marTop w:val="0"/>
          <w:marBottom w:val="0"/>
          <w:divBdr>
            <w:top w:val="none" w:sz="0" w:space="0" w:color="auto"/>
            <w:left w:val="none" w:sz="0" w:space="0" w:color="auto"/>
            <w:bottom w:val="none" w:sz="0" w:space="0" w:color="auto"/>
            <w:right w:val="none" w:sz="0" w:space="0" w:color="auto"/>
          </w:divBdr>
        </w:div>
      </w:divsChild>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789281104">
      <w:bodyDiv w:val="1"/>
      <w:marLeft w:val="0"/>
      <w:marRight w:val="0"/>
      <w:marTop w:val="30"/>
      <w:marBottom w:val="750"/>
      <w:divBdr>
        <w:top w:val="none" w:sz="0" w:space="0" w:color="auto"/>
        <w:left w:val="none" w:sz="0" w:space="0" w:color="auto"/>
        <w:bottom w:val="none" w:sz="0" w:space="0" w:color="auto"/>
        <w:right w:val="none" w:sz="0" w:space="0" w:color="auto"/>
      </w:divBdr>
      <w:divsChild>
        <w:div w:id="988439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web/grants/applicants/apply-for-grants.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MW1FB\AppData\Local\Microsoft\Windows\Temporary%20Internet%20Files\Content.Outlook\KMCLJC5P\www.whitehouse.gov\omb\management\office-federal-financial-management%20to%20determine%20if%20your%20state%20is%20participat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rant.Program.Office@ir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edgov.dnb.com/webform" TargetMode="External"/><Relationship Id="rId5" Type="http://schemas.openxmlformats.org/officeDocument/2006/relationships/numbering" Target="numbering.xml"/><Relationship Id="rId15" Type="http://schemas.openxmlformats.org/officeDocument/2006/relationships/hyperlink" Target="http://www.irs.gov/Individuals/Single-Year-VITA-Grant-Recipi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web/grants/applicants/organization-registr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A385F6B4737D49845D30423C63BBE5" ma:contentTypeVersion="5" ma:contentTypeDescription="Create a new document." ma:contentTypeScope="" ma:versionID="19ff80ea8d0fc28c6ae752eb0b6853d1">
  <xsd:schema xmlns:xsd="http://www.w3.org/2001/XMLSchema" xmlns:xs="http://www.w3.org/2001/XMLSchema" xmlns:p="http://schemas.microsoft.com/office/2006/metadata/properties" targetNamespace="http://schemas.microsoft.com/office/2006/metadata/properties" ma:root="true" ma:fieldsID="f1a82f06c22c89f3d86a4c0538cd21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DBFC2-6FDB-4C00-B7D7-3A9459851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23EEE1-8294-4E3A-83F9-2841442BDDAD}">
  <ds:schemaRefs>
    <ds:schemaRef ds:uri="http://schemas.microsoft.com/sharepoint/v3/contenttype/forms"/>
  </ds:schemaRefs>
</ds:datastoreItem>
</file>

<file path=customXml/itemProps3.xml><?xml version="1.0" encoding="utf-8"?>
<ds:datastoreItem xmlns:ds="http://schemas.openxmlformats.org/officeDocument/2006/customXml" ds:itemID="{784F7F15-AF3E-4973-90B5-BA2D06E54C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2F9054-E518-4072-AF91-62601E4C4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Debra J</dc:creator>
  <cp:lastModifiedBy>Alley Sharon L</cp:lastModifiedBy>
  <cp:revision>11</cp:revision>
  <cp:lastPrinted>2015-02-12T00:12:00Z</cp:lastPrinted>
  <dcterms:created xsi:type="dcterms:W3CDTF">2020-03-20T14:23:00Z</dcterms:created>
  <dcterms:modified xsi:type="dcterms:W3CDTF">2020-03-24T13:18:00Z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0x010100A2A385F6B4737D49845D30423C63BBE5</vt:lpwstr>
  </property>
</Properties>
</file>