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DAA" w:rsidRDefault="00A35C30">
      <w:pPr>
        <w:rPr>
          <w:rFonts w:ascii="Times New Roman" w:eastAsia="Times New Roman" w:hAnsi="Times New Roman" w:cs="Times New Roman"/>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0.7pt;margin-top:54.7pt;width:77.4pt;height:103.95pt;z-index:-251658752;mso-position-horizontal-relative:page;mso-position-vertical-relative:page">
            <v:imagedata r:id="rId6" o:title=""/>
            <w10:wrap anchorx="page" anchory="page"/>
          </v:shape>
        </w:pict>
      </w:r>
    </w:p>
    <w:p w:rsidR="001F5DAA" w:rsidRDefault="001F5DAA">
      <w:pPr>
        <w:spacing w:before="4"/>
        <w:rPr>
          <w:rFonts w:ascii="Times New Roman" w:eastAsia="Times New Roman" w:hAnsi="Times New Roman" w:cs="Times New Roman"/>
          <w:sz w:val="15"/>
          <w:szCs w:val="15"/>
        </w:rPr>
      </w:pPr>
    </w:p>
    <w:tbl>
      <w:tblPr>
        <w:tblW w:w="0" w:type="auto"/>
        <w:tblInd w:w="79" w:type="dxa"/>
        <w:tblLayout w:type="fixed"/>
        <w:tblCellMar>
          <w:left w:w="0" w:type="dxa"/>
          <w:right w:w="0" w:type="dxa"/>
        </w:tblCellMar>
        <w:tblLook w:val="01E0" w:firstRow="1" w:lastRow="1" w:firstColumn="1" w:lastColumn="1" w:noHBand="0" w:noVBand="0"/>
      </w:tblPr>
      <w:tblGrid>
        <w:gridCol w:w="2950"/>
        <w:gridCol w:w="6878"/>
      </w:tblGrid>
      <w:tr w:rsidR="001F5DAA">
        <w:trPr>
          <w:trHeight w:hRule="exact" w:val="374"/>
        </w:trPr>
        <w:tc>
          <w:tcPr>
            <w:tcW w:w="9828" w:type="dxa"/>
            <w:gridSpan w:val="2"/>
            <w:tcBorders>
              <w:top w:val="nil"/>
              <w:left w:val="nil"/>
              <w:bottom w:val="nil"/>
              <w:right w:val="nil"/>
            </w:tcBorders>
          </w:tcPr>
          <w:p w:rsidR="001F5DAA" w:rsidRDefault="00BA1E33">
            <w:pPr>
              <w:pStyle w:val="TableParagraph"/>
              <w:spacing w:before="25"/>
              <w:ind w:left="3000"/>
              <w:rPr>
                <w:rFonts w:ascii="Arial" w:eastAsia="Arial" w:hAnsi="Arial" w:cs="Arial"/>
                <w:sz w:val="28"/>
                <w:szCs w:val="28"/>
              </w:rPr>
            </w:pPr>
            <w:r>
              <w:rPr>
                <w:rFonts w:ascii="Arial"/>
                <w:spacing w:val="-1"/>
                <w:sz w:val="28"/>
              </w:rPr>
              <w:t>National</w:t>
            </w:r>
            <w:r>
              <w:rPr>
                <w:rFonts w:ascii="Arial"/>
                <w:sz w:val="28"/>
              </w:rPr>
              <w:t xml:space="preserve"> Park</w:t>
            </w:r>
            <w:r>
              <w:rPr>
                <w:rFonts w:ascii="Arial"/>
                <w:spacing w:val="1"/>
                <w:sz w:val="28"/>
              </w:rPr>
              <w:t xml:space="preserve"> </w:t>
            </w:r>
            <w:r>
              <w:rPr>
                <w:rFonts w:ascii="Arial"/>
                <w:spacing w:val="-1"/>
                <w:sz w:val="28"/>
              </w:rPr>
              <w:t>Service</w:t>
            </w:r>
          </w:p>
        </w:tc>
      </w:tr>
      <w:tr w:rsidR="001F5DAA">
        <w:trPr>
          <w:trHeight w:hRule="exact" w:val="604"/>
        </w:trPr>
        <w:tc>
          <w:tcPr>
            <w:tcW w:w="9828" w:type="dxa"/>
            <w:gridSpan w:val="2"/>
            <w:tcBorders>
              <w:top w:val="nil"/>
              <w:left w:val="nil"/>
              <w:bottom w:val="nil"/>
              <w:right w:val="nil"/>
            </w:tcBorders>
          </w:tcPr>
          <w:p w:rsidR="001F5DAA" w:rsidRDefault="00BA1E33">
            <w:pPr>
              <w:pStyle w:val="TableParagraph"/>
              <w:spacing w:line="320" w:lineRule="exact"/>
              <w:ind w:left="3000"/>
              <w:rPr>
                <w:rFonts w:ascii="Arial" w:eastAsia="Arial" w:hAnsi="Arial" w:cs="Arial"/>
                <w:sz w:val="28"/>
                <w:szCs w:val="28"/>
              </w:rPr>
            </w:pPr>
            <w:r>
              <w:rPr>
                <w:rFonts w:ascii="Arial"/>
                <w:spacing w:val="-1"/>
                <w:sz w:val="28"/>
              </w:rPr>
              <w:t>U.S.</w:t>
            </w:r>
            <w:r>
              <w:rPr>
                <w:rFonts w:ascii="Arial"/>
                <w:spacing w:val="1"/>
                <w:sz w:val="28"/>
              </w:rPr>
              <w:t xml:space="preserve"> </w:t>
            </w:r>
            <w:r>
              <w:rPr>
                <w:rFonts w:ascii="Arial"/>
                <w:spacing w:val="-1"/>
                <w:sz w:val="28"/>
              </w:rPr>
              <w:t>Department</w:t>
            </w:r>
            <w:r>
              <w:rPr>
                <w:rFonts w:ascii="Arial"/>
                <w:spacing w:val="1"/>
                <w:sz w:val="28"/>
              </w:rPr>
              <w:t xml:space="preserve"> </w:t>
            </w:r>
            <w:r>
              <w:rPr>
                <w:rFonts w:ascii="Arial"/>
                <w:sz w:val="28"/>
              </w:rPr>
              <w:t>of</w:t>
            </w:r>
            <w:r>
              <w:rPr>
                <w:rFonts w:ascii="Arial"/>
                <w:spacing w:val="1"/>
                <w:sz w:val="28"/>
              </w:rPr>
              <w:t xml:space="preserve"> </w:t>
            </w:r>
            <w:r>
              <w:rPr>
                <w:rFonts w:ascii="Arial"/>
                <w:sz w:val="28"/>
              </w:rPr>
              <w:t>the Interior</w:t>
            </w:r>
          </w:p>
        </w:tc>
      </w:tr>
      <w:tr w:rsidR="001F5DAA">
        <w:trPr>
          <w:trHeight w:hRule="exact" w:val="3235"/>
        </w:trPr>
        <w:tc>
          <w:tcPr>
            <w:tcW w:w="9828" w:type="dxa"/>
            <w:gridSpan w:val="2"/>
            <w:tcBorders>
              <w:top w:val="nil"/>
              <w:left w:val="nil"/>
              <w:bottom w:val="single" w:sz="16" w:space="0" w:color="000000"/>
              <w:right w:val="nil"/>
            </w:tcBorders>
          </w:tcPr>
          <w:p w:rsidR="001F5DAA" w:rsidRDefault="00BA1E33">
            <w:pPr>
              <w:pStyle w:val="TableParagraph"/>
              <w:spacing w:before="239"/>
              <w:ind w:left="3017"/>
              <w:rPr>
                <w:rFonts w:ascii="Arial" w:eastAsia="Arial" w:hAnsi="Arial" w:cs="Arial"/>
                <w:sz w:val="40"/>
                <w:szCs w:val="40"/>
              </w:rPr>
            </w:pPr>
            <w:r>
              <w:rPr>
                <w:rFonts w:ascii="Arial"/>
                <w:sz w:val="40"/>
              </w:rPr>
              <w:t>Notice of</w:t>
            </w:r>
            <w:r>
              <w:rPr>
                <w:rFonts w:ascii="Arial"/>
                <w:spacing w:val="-1"/>
                <w:sz w:val="40"/>
              </w:rPr>
              <w:t xml:space="preserve"> Intent</w:t>
            </w:r>
            <w:r>
              <w:rPr>
                <w:rFonts w:ascii="Arial"/>
                <w:spacing w:val="-2"/>
                <w:sz w:val="40"/>
              </w:rPr>
              <w:t xml:space="preserve"> </w:t>
            </w:r>
            <w:r>
              <w:rPr>
                <w:rFonts w:ascii="Arial"/>
                <w:sz w:val="40"/>
              </w:rPr>
              <w:t>to</w:t>
            </w:r>
            <w:r>
              <w:rPr>
                <w:rFonts w:ascii="Arial"/>
                <w:spacing w:val="-2"/>
                <w:sz w:val="40"/>
              </w:rPr>
              <w:t xml:space="preserve"> </w:t>
            </w:r>
            <w:r>
              <w:rPr>
                <w:rFonts w:ascii="Arial"/>
                <w:sz w:val="40"/>
              </w:rPr>
              <w:t>Award</w:t>
            </w:r>
          </w:p>
          <w:p w:rsidR="001F5DAA" w:rsidRDefault="001F5DAA">
            <w:pPr>
              <w:pStyle w:val="TableParagraph"/>
              <w:spacing w:before="8"/>
              <w:rPr>
                <w:rFonts w:ascii="Times New Roman" w:eastAsia="Times New Roman" w:hAnsi="Times New Roman" w:cs="Times New Roman"/>
                <w:sz w:val="47"/>
                <w:szCs w:val="47"/>
              </w:rPr>
            </w:pPr>
          </w:p>
          <w:p w:rsidR="001F5DAA" w:rsidRDefault="00BA1E33">
            <w:pPr>
              <w:pStyle w:val="TableParagraph"/>
              <w:spacing w:line="240" w:lineRule="exact"/>
              <w:ind w:left="134" w:right="337"/>
              <w:rPr>
                <w:rFonts w:ascii="Arial" w:eastAsia="Arial" w:hAnsi="Arial" w:cs="Arial"/>
              </w:rPr>
            </w:pPr>
            <w:r>
              <w:rPr>
                <w:rFonts w:ascii="Arial" w:eastAsia="Arial" w:hAnsi="Arial" w:cs="Arial"/>
                <w:spacing w:val="-1"/>
              </w:rPr>
              <w:t>This</w:t>
            </w:r>
            <w:r>
              <w:rPr>
                <w:rFonts w:ascii="Arial" w:eastAsia="Arial" w:hAnsi="Arial" w:cs="Arial"/>
                <w:spacing w:val="-2"/>
              </w:rPr>
              <w:t xml:space="preserve"> </w:t>
            </w:r>
            <w:r>
              <w:rPr>
                <w:rFonts w:ascii="Arial" w:eastAsia="Arial" w:hAnsi="Arial" w:cs="Arial"/>
                <w:spacing w:val="-1"/>
              </w:rPr>
              <w:t>Notice</w:t>
            </w:r>
            <w:r>
              <w:rPr>
                <w:rFonts w:ascii="Arial" w:eastAsia="Arial" w:hAnsi="Arial" w:cs="Arial"/>
                <w:spacing w:val="-2"/>
              </w:rPr>
              <w:t xml:space="preserve"> </w:t>
            </w:r>
            <w:r>
              <w:rPr>
                <w:rFonts w:ascii="Arial" w:eastAsia="Arial" w:hAnsi="Arial" w:cs="Arial"/>
              </w:rPr>
              <w:t>of</w:t>
            </w:r>
            <w:r>
              <w:rPr>
                <w:rFonts w:ascii="Arial" w:eastAsia="Arial" w:hAnsi="Arial" w:cs="Arial"/>
                <w:spacing w:val="-1"/>
              </w:rPr>
              <w:t xml:space="preserve"> </w:t>
            </w:r>
            <w:r>
              <w:rPr>
                <w:rFonts w:ascii="Arial" w:eastAsia="Arial" w:hAnsi="Arial" w:cs="Arial"/>
              </w:rPr>
              <w:t>Intent</w:t>
            </w:r>
            <w:r>
              <w:rPr>
                <w:rFonts w:ascii="Arial" w:eastAsia="Arial" w:hAnsi="Arial" w:cs="Arial"/>
                <w:spacing w:val="-3"/>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spacing w:val="-1"/>
              </w:rPr>
              <w:t>Award</w:t>
            </w:r>
            <w:r>
              <w:rPr>
                <w:rFonts w:ascii="Arial" w:eastAsia="Arial" w:hAnsi="Arial" w:cs="Arial"/>
                <w:spacing w:val="1"/>
              </w:rPr>
              <w:t xml:space="preserve"> </w:t>
            </w:r>
            <w:r>
              <w:rPr>
                <w:rFonts w:ascii="Arial" w:eastAsia="Arial" w:hAnsi="Arial" w:cs="Arial"/>
                <w:spacing w:val="-1"/>
              </w:rPr>
              <w:t>is</w:t>
            </w:r>
            <w:r>
              <w:rPr>
                <w:rFonts w:ascii="Arial" w:eastAsia="Arial" w:hAnsi="Arial" w:cs="Arial"/>
                <w:spacing w:val="1"/>
              </w:rPr>
              <w:t xml:space="preserve"> </w:t>
            </w:r>
            <w:r>
              <w:rPr>
                <w:rFonts w:ascii="Arial" w:eastAsia="Arial" w:hAnsi="Arial" w:cs="Arial"/>
                <w:spacing w:val="-1"/>
              </w:rPr>
              <w:t xml:space="preserve">not </w:t>
            </w:r>
            <w:r>
              <w:rPr>
                <w:rFonts w:ascii="Arial" w:eastAsia="Arial" w:hAnsi="Arial" w:cs="Arial"/>
              </w:rPr>
              <w:t>a</w:t>
            </w:r>
            <w:r>
              <w:rPr>
                <w:rFonts w:ascii="Arial" w:eastAsia="Arial" w:hAnsi="Arial" w:cs="Arial"/>
                <w:spacing w:val="-2"/>
              </w:rPr>
              <w:t xml:space="preserve"> </w:t>
            </w:r>
            <w:r>
              <w:rPr>
                <w:rFonts w:ascii="Arial" w:eastAsia="Arial" w:hAnsi="Arial" w:cs="Arial"/>
              </w:rPr>
              <w:t>request</w:t>
            </w:r>
            <w:r>
              <w:rPr>
                <w:rFonts w:ascii="Arial" w:eastAsia="Arial" w:hAnsi="Arial" w:cs="Arial"/>
                <w:spacing w:val="-6"/>
              </w:rPr>
              <w:t xml:space="preserve"> </w:t>
            </w:r>
            <w:r>
              <w:rPr>
                <w:rFonts w:ascii="Arial" w:eastAsia="Arial" w:hAnsi="Arial" w:cs="Arial"/>
                <w:spacing w:val="1"/>
              </w:rPr>
              <w:t>for</w:t>
            </w:r>
            <w:r>
              <w:rPr>
                <w:rFonts w:ascii="Arial" w:eastAsia="Arial" w:hAnsi="Arial" w:cs="Arial"/>
                <w:spacing w:val="-4"/>
              </w:rPr>
              <w:t xml:space="preserve"> </w:t>
            </w:r>
            <w:r>
              <w:rPr>
                <w:rFonts w:ascii="Arial" w:eastAsia="Arial" w:hAnsi="Arial" w:cs="Arial"/>
                <w:spacing w:val="-1"/>
              </w:rPr>
              <w:t>applications.</w:t>
            </w:r>
            <w:r>
              <w:rPr>
                <w:rFonts w:ascii="Arial" w:eastAsia="Arial" w:hAnsi="Arial" w:cs="Arial"/>
              </w:rPr>
              <w:t xml:space="preserve">  </w:t>
            </w:r>
            <w:r>
              <w:rPr>
                <w:rFonts w:ascii="Arial" w:eastAsia="Arial" w:hAnsi="Arial" w:cs="Arial"/>
                <w:spacing w:val="-1"/>
              </w:rPr>
              <w:t>This</w:t>
            </w:r>
            <w:r>
              <w:rPr>
                <w:rFonts w:ascii="Arial" w:eastAsia="Arial" w:hAnsi="Arial" w:cs="Arial"/>
                <w:spacing w:val="-4"/>
              </w:rPr>
              <w:t xml:space="preserve"> </w:t>
            </w:r>
            <w:r>
              <w:rPr>
                <w:rFonts w:ascii="Arial" w:eastAsia="Arial" w:hAnsi="Arial" w:cs="Arial"/>
                <w:spacing w:val="-1"/>
              </w:rPr>
              <w:t>announcement</w:t>
            </w:r>
            <w:r>
              <w:rPr>
                <w:rFonts w:ascii="Arial" w:eastAsia="Arial" w:hAnsi="Arial" w:cs="Arial"/>
                <w:spacing w:val="-3"/>
              </w:rPr>
              <w:t xml:space="preserve"> </w:t>
            </w:r>
            <w:r>
              <w:rPr>
                <w:rFonts w:ascii="Arial" w:eastAsia="Arial" w:hAnsi="Arial" w:cs="Arial"/>
                <w:spacing w:val="-1"/>
              </w:rPr>
              <w:t>is</w:t>
            </w:r>
            <w:r>
              <w:rPr>
                <w:rFonts w:ascii="Arial" w:eastAsia="Arial" w:hAnsi="Arial" w:cs="Arial"/>
                <w:spacing w:val="1"/>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spacing w:val="-1"/>
              </w:rPr>
              <w:t>provide</w:t>
            </w:r>
            <w:r>
              <w:rPr>
                <w:rFonts w:ascii="Arial" w:eastAsia="Arial" w:hAnsi="Arial" w:cs="Arial"/>
                <w:spacing w:val="61"/>
              </w:rPr>
              <w:t xml:space="preserve"> </w:t>
            </w:r>
            <w:r>
              <w:rPr>
                <w:rFonts w:ascii="Arial" w:eastAsia="Arial" w:hAnsi="Arial" w:cs="Arial"/>
                <w:spacing w:val="-1"/>
              </w:rPr>
              <w:t>public</w:t>
            </w:r>
            <w:r>
              <w:rPr>
                <w:rFonts w:ascii="Arial" w:eastAsia="Arial" w:hAnsi="Arial" w:cs="Arial"/>
                <w:spacing w:val="1"/>
              </w:rPr>
              <w:t xml:space="preserve"> </w:t>
            </w:r>
            <w:r>
              <w:rPr>
                <w:rFonts w:ascii="Arial" w:eastAsia="Arial" w:hAnsi="Arial" w:cs="Arial"/>
                <w:spacing w:val="-1"/>
              </w:rPr>
              <w:t>notice</w:t>
            </w:r>
            <w:r>
              <w:rPr>
                <w:rFonts w:ascii="Arial" w:eastAsia="Arial" w:hAnsi="Arial" w:cs="Arial"/>
                <w:spacing w:val="-2"/>
              </w:rPr>
              <w:t xml:space="preserve"> </w:t>
            </w:r>
            <w:r>
              <w:rPr>
                <w:rFonts w:ascii="Arial" w:eastAsia="Arial" w:hAnsi="Arial" w:cs="Arial"/>
              </w:rPr>
              <w:t>of</w:t>
            </w:r>
            <w:r>
              <w:rPr>
                <w:rFonts w:ascii="Arial" w:eastAsia="Arial" w:hAnsi="Arial" w:cs="Arial"/>
                <w:spacing w:val="-1"/>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spacing w:val="-1"/>
              </w:rPr>
              <w:t>National</w:t>
            </w:r>
            <w:r>
              <w:rPr>
                <w:rFonts w:ascii="Arial" w:eastAsia="Arial" w:hAnsi="Arial" w:cs="Arial"/>
              </w:rPr>
              <w:t xml:space="preserve"> </w:t>
            </w:r>
            <w:r>
              <w:rPr>
                <w:rFonts w:ascii="Arial" w:eastAsia="Arial" w:hAnsi="Arial" w:cs="Arial"/>
                <w:spacing w:val="-1"/>
              </w:rPr>
              <w:t>Park Service’s</w:t>
            </w:r>
            <w:r>
              <w:rPr>
                <w:rFonts w:ascii="Arial" w:eastAsia="Arial" w:hAnsi="Arial" w:cs="Arial"/>
                <w:spacing w:val="1"/>
              </w:rPr>
              <w:t xml:space="preserve"> </w:t>
            </w:r>
            <w:r>
              <w:rPr>
                <w:rFonts w:ascii="Arial" w:eastAsia="Arial" w:hAnsi="Arial" w:cs="Arial"/>
                <w:spacing w:val="-1"/>
              </w:rPr>
              <w:t>intention</w:t>
            </w:r>
            <w:r>
              <w:rPr>
                <w:rFonts w:ascii="Arial" w:eastAsia="Arial" w:hAnsi="Arial" w:cs="Arial"/>
                <w:spacing w:val="-2"/>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rPr>
              <w:t>fund</w:t>
            </w:r>
            <w:r>
              <w:rPr>
                <w:rFonts w:ascii="Arial" w:eastAsia="Arial" w:hAnsi="Arial" w:cs="Arial"/>
                <w:spacing w:val="-4"/>
              </w:rPr>
              <w:t xml:space="preserve"> </w:t>
            </w:r>
            <w:r>
              <w:rPr>
                <w:rFonts w:ascii="Arial" w:eastAsia="Arial" w:hAnsi="Arial" w:cs="Arial"/>
              </w:rPr>
              <w:t>the</w:t>
            </w:r>
            <w:r>
              <w:rPr>
                <w:rFonts w:ascii="Arial" w:eastAsia="Arial" w:hAnsi="Arial" w:cs="Arial"/>
                <w:spacing w:val="-2"/>
              </w:rPr>
              <w:t xml:space="preserve"> </w:t>
            </w:r>
            <w:r>
              <w:rPr>
                <w:rFonts w:ascii="Arial" w:eastAsia="Arial" w:hAnsi="Arial" w:cs="Arial"/>
                <w:spacing w:val="-1"/>
              </w:rPr>
              <w:t>following</w:t>
            </w:r>
            <w:r>
              <w:rPr>
                <w:rFonts w:ascii="Arial" w:eastAsia="Arial" w:hAnsi="Arial" w:cs="Arial"/>
              </w:rPr>
              <w:t xml:space="preserve"> federal</w:t>
            </w:r>
            <w:r>
              <w:rPr>
                <w:rFonts w:ascii="Arial" w:eastAsia="Arial" w:hAnsi="Arial" w:cs="Arial"/>
                <w:spacing w:val="-5"/>
              </w:rPr>
              <w:t xml:space="preserve"> </w:t>
            </w:r>
            <w:r>
              <w:rPr>
                <w:rFonts w:ascii="Arial" w:eastAsia="Arial" w:hAnsi="Arial" w:cs="Arial"/>
                <w:spacing w:val="-1"/>
              </w:rPr>
              <w:t>financial</w:t>
            </w:r>
            <w:r>
              <w:rPr>
                <w:rFonts w:ascii="Arial" w:eastAsia="Arial" w:hAnsi="Arial" w:cs="Arial"/>
                <w:spacing w:val="63"/>
              </w:rPr>
              <w:t xml:space="preserve"> </w:t>
            </w:r>
            <w:r>
              <w:rPr>
                <w:rFonts w:ascii="Arial" w:eastAsia="Arial" w:hAnsi="Arial" w:cs="Arial"/>
                <w:spacing w:val="-1"/>
              </w:rPr>
              <w:t>assistance</w:t>
            </w:r>
            <w:r>
              <w:rPr>
                <w:rFonts w:ascii="Arial" w:eastAsia="Arial" w:hAnsi="Arial" w:cs="Arial"/>
                <w:spacing w:val="-2"/>
              </w:rPr>
              <w:t xml:space="preserve"> </w:t>
            </w:r>
            <w:r>
              <w:rPr>
                <w:rFonts w:ascii="Arial" w:eastAsia="Arial" w:hAnsi="Arial" w:cs="Arial"/>
              </w:rPr>
              <w:t>project</w:t>
            </w:r>
            <w:r>
              <w:rPr>
                <w:rFonts w:ascii="Arial" w:eastAsia="Arial" w:hAnsi="Arial" w:cs="Arial"/>
                <w:spacing w:val="-6"/>
              </w:rPr>
              <w:t xml:space="preserve"> </w:t>
            </w:r>
            <w:r>
              <w:rPr>
                <w:rFonts w:ascii="Arial" w:eastAsia="Arial" w:hAnsi="Arial" w:cs="Arial"/>
                <w:spacing w:val="-1"/>
              </w:rPr>
              <w:t>without</w:t>
            </w:r>
            <w:r>
              <w:rPr>
                <w:rFonts w:ascii="Arial" w:eastAsia="Arial" w:hAnsi="Arial" w:cs="Arial"/>
                <w:spacing w:val="1"/>
              </w:rPr>
              <w:t xml:space="preserve"> </w:t>
            </w:r>
            <w:r>
              <w:rPr>
                <w:rFonts w:ascii="Arial" w:eastAsia="Arial" w:hAnsi="Arial" w:cs="Arial"/>
              </w:rPr>
              <w:t>full</w:t>
            </w:r>
            <w:r>
              <w:rPr>
                <w:rFonts w:ascii="Arial" w:eastAsia="Arial" w:hAnsi="Arial" w:cs="Arial"/>
                <w:spacing w:val="-3"/>
              </w:rPr>
              <w:t xml:space="preserve"> </w:t>
            </w:r>
            <w:r>
              <w:rPr>
                <w:rFonts w:ascii="Arial" w:eastAsia="Arial" w:hAnsi="Arial" w:cs="Arial"/>
                <w:spacing w:val="-1"/>
              </w:rPr>
              <w:t>and</w:t>
            </w:r>
            <w:r>
              <w:rPr>
                <w:rFonts w:ascii="Arial" w:eastAsia="Arial" w:hAnsi="Arial" w:cs="Arial"/>
                <w:spacing w:val="-2"/>
              </w:rPr>
              <w:t xml:space="preserve"> </w:t>
            </w:r>
            <w:r>
              <w:rPr>
                <w:rFonts w:ascii="Arial" w:eastAsia="Arial" w:hAnsi="Arial" w:cs="Arial"/>
                <w:spacing w:val="-1"/>
              </w:rPr>
              <w:t>open</w:t>
            </w:r>
            <w:r>
              <w:rPr>
                <w:rFonts w:ascii="Arial" w:eastAsia="Arial" w:hAnsi="Arial" w:cs="Arial"/>
              </w:rPr>
              <w:t xml:space="preserve"> </w:t>
            </w:r>
            <w:r>
              <w:rPr>
                <w:rFonts w:ascii="Arial" w:eastAsia="Arial" w:hAnsi="Arial" w:cs="Arial"/>
                <w:spacing w:val="-1"/>
              </w:rPr>
              <w:t>competition</w:t>
            </w:r>
            <w:r>
              <w:rPr>
                <w:rFonts w:ascii="Arial" w:eastAsia="Arial" w:hAnsi="Arial" w:cs="Arial"/>
                <w:spacing w:val="-5"/>
              </w:rPr>
              <w:t xml:space="preserve"> </w:t>
            </w:r>
            <w:r>
              <w:rPr>
                <w:rFonts w:ascii="Arial" w:eastAsia="Arial" w:hAnsi="Arial" w:cs="Arial"/>
                <w:spacing w:val="-1"/>
              </w:rPr>
              <w:t>since</w:t>
            </w:r>
            <w:r>
              <w:rPr>
                <w:rFonts w:ascii="Arial" w:eastAsia="Arial" w:hAnsi="Arial" w:cs="Arial"/>
              </w:rPr>
              <w:t xml:space="preserve"> full</w:t>
            </w:r>
            <w:r>
              <w:rPr>
                <w:rFonts w:ascii="Arial" w:eastAsia="Arial" w:hAnsi="Arial" w:cs="Arial"/>
                <w:spacing w:val="-5"/>
              </w:rPr>
              <w:t xml:space="preserve"> </w:t>
            </w:r>
            <w:r>
              <w:rPr>
                <w:rFonts w:ascii="Arial" w:eastAsia="Arial" w:hAnsi="Arial" w:cs="Arial"/>
                <w:spacing w:val="-1"/>
              </w:rPr>
              <w:t>and</w:t>
            </w:r>
            <w:r>
              <w:rPr>
                <w:rFonts w:ascii="Arial" w:eastAsia="Arial" w:hAnsi="Arial" w:cs="Arial"/>
              </w:rPr>
              <w:t xml:space="preserve"> open</w:t>
            </w:r>
            <w:r>
              <w:rPr>
                <w:rFonts w:ascii="Arial" w:eastAsia="Arial" w:hAnsi="Arial" w:cs="Arial"/>
                <w:spacing w:val="-2"/>
              </w:rPr>
              <w:t xml:space="preserve"> </w:t>
            </w:r>
            <w:r>
              <w:rPr>
                <w:rFonts w:ascii="Arial" w:eastAsia="Arial" w:hAnsi="Arial" w:cs="Arial"/>
                <w:spacing w:val="-1"/>
              </w:rPr>
              <w:t>competition</w:t>
            </w:r>
            <w:r>
              <w:rPr>
                <w:rFonts w:ascii="Arial" w:eastAsia="Arial" w:hAnsi="Arial" w:cs="Arial"/>
                <w:spacing w:val="-2"/>
              </w:rPr>
              <w:t xml:space="preserve"> </w:t>
            </w:r>
            <w:r>
              <w:rPr>
                <w:rFonts w:ascii="Arial" w:eastAsia="Arial" w:hAnsi="Arial" w:cs="Arial"/>
                <w:spacing w:val="-1"/>
              </w:rPr>
              <w:t>is</w:t>
            </w:r>
            <w:r>
              <w:rPr>
                <w:rFonts w:ascii="Arial" w:eastAsia="Arial" w:hAnsi="Arial" w:cs="Arial"/>
                <w:spacing w:val="-2"/>
              </w:rPr>
              <w:t xml:space="preserve"> </w:t>
            </w:r>
            <w:r>
              <w:rPr>
                <w:rFonts w:ascii="Arial" w:eastAsia="Arial" w:hAnsi="Arial" w:cs="Arial"/>
                <w:spacing w:val="-1"/>
              </w:rPr>
              <w:t>not</w:t>
            </w:r>
            <w:r>
              <w:rPr>
                <w:rFonts w:ascii="Arial" w:eastAsia="Arial" w:hAnsi="Arial" w:cs="Arial"/>
                <w:spacing w:val="73"/>
              </w:rPr>
              <w:t xml:space="preserve"> </w:t>
            </w:r>
            <w:r>
              <w:rPr>
                <w:rFonts w:ascii="Arial" w:eastAsia="Arial" w:hAnsi="Arial" w:cs="Arial"/>
                <w:spacing w:val="-1"/>
              </w:rPr>
              <w:t>required</w:t>
            </w:r>
            <w:r>
              <w:rPr>
                <w:rFonts w:ascii="Arial" w:eastAsia="Arial" w:hAnsi="Arial" w:cs="Arial"/>
                <w:spacing w:val="-5"/>
              </w:rPr>
              <w:t xml:space="preserve"> </w:t>
            </w:r>
            <w:r>
              <w:rPr>
                <w:rFonts w:ascii="Arial" w:eastAsia="Arial" w:hAnsi="Arial" w:cs="Arial"/>
                <w:spacing w:val="1"/>
              </w:rPr>
              <w:t>for</w:t>
            </w:r>
            <w:r>
              <w:rPr>
                <w:rFonts w:ascii="Arial" w:eastAsia="Arial" w:hAnsi="Arial" w:cs="Arial"/>
                <w:spacing w:val="-6"/>
              </w:rPr>
              <w:t xml:space="preserve"> </w:t>
            </w:r>
            <w:r>
              <w:rPr>
                <w:rFonts w:ascii="Arial" w:eastAsia="Arial" w:hAnsi="Arial" w:cs="Arial"/>
              </w:rPr>
              <w:t>federal</w:t>
            </w:r>
            <w:r>
              <w:rPr>
                <w:rFonts w:ascii="Arial" w:eastAsia="Arial" w:hAnsi="Arial" w:cs="Arial"/>
                <w:spacing w:val="-5"/>
              </w:rPr>
              <w:t xml:space="preserve"> </w:t>
            </w:r>
            <w:r>
              <w:rPr>
                <w:rFonts w:ascii="Arial" w:eastAsia="Arial" w:hAnsi="Arial" w:cs="Arial"/>
                <w:spacing w:val="-1"/>
              </w:rPr>
              <w:t>financial</w:t>
            </w:r>
            <w:r>
              <w:rPr>
                <w:rFonts w:ascii="Arial" w:eastAsia="Arial" w:hAnsi="Arial" w:cs="Arial"/>
                <w:spacing w:val="-3"/>
              </w:rPr>
              <w:t xml:space="preserve"> </w:t>
            </w:r>
            <w:r>
              <w:rPr>
                <w:rFonts w:ascii="Arial" w:eastAsia="Arial" w:hAnsi="Arial" w:cs="Arial"/>
                <w:spacing w:val="-1"/>
              </w:rPr>
              <w:t>assistance</w:t>
            </w:r>
            <w:r>
              <w:rPr>
                <w:rFonts w:ascii="Arial" w:eastAsia="Arial" w:hAnsi="Arial" w:cs="Arial"/>
                <w:spacing w:val="-2"/>
              </w:rPr>
              <w:t xml:space="preserve"> </w:t>
            </w:r>
            <w:r>
              <w:rPr>
                <w:rFonts w:ascii="Arial" w:eastAsia="Arial" w:hAnsi="Arial" w:cs="Arial"/>
              </w:rPr>
              <w:t>projects</w:t>
            </w:r>
            <w:r>
              <w:rPr>
                <w:rFonts w:ascii="Arial" w:eastAsia="Arial" w:hAnsi="Arial" w:cs="Arial"/>
                <w:spacing w:val="-6"/>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spacing w:val="-1"/>
              </w:rPr>
              <w:t>USC</w:t>
            </w:r>
            <w:r>
              <w:rPr>
                <w:rFonts w:ascii="Arial" w:eastAsia="Arial" w:hAnsi="Arial" w:cs="Arial"/>
              </w:rPr>
              <w:t xml:space="preserve"> </w:t>
            </w:r>
            <w:r>
              <w:rPr>
                <w:rFonts w:ascii="Arial" w:eastAsia="Arial" w:hAnsi="Arial" w:cs="Arial"/>
                <w:spacing w:val="-1"/>
              </w:rPr>
              <w:t>6301(3);</w:t>
            </w:r>
            <w:r>
              <w:rPr>
                <w:rFonts w:ascii="Arial" w:eastAsia="Arial" w:hAnsi="Arial" w:cs="Arial"/>
                <w:spacing w:val="-3"/>
              </w:rPr>
              <w:t xml:space="preserve"> </w:t>
            </w:r>
            <w:r>
              <w:rPr>
                <w:rFonts w:ascii="Arial" w:eastAsia="Arial" w:hAnsi="Arial" w:cs="Arial"/>
                <w:spacing w:val="-1"/>
              </w:rPr>
              <w:t>DOI 505</w:t>
            </w:r>
            <w:r>
              <w:rPr>
                <w:rFonts w:ascii="Arial" w:eastAsia="Arial" w:hAnsi="Arial" w:cs="Arial"/>
                <w:spacing w:val="-2"/>
              </w:rPr>
              <w:t xml:space="preserve"> </w:t>
            </w:r>
            <w:r>
              <w:rPr>
                <w:rFonts w:ascii="Arial" w:eastAsia="Arial" w:hAnsi="Arial" w:cs="Arial"/>
                <w:spacing w:val="-1"/>
              </w:rPr>
              <w:t xml:space="preserve">DM </w:t>
            </w:r>
            <w:r>
              <w:rPr>
                <w:rFonts w:ascii="Arial" w:eastAsia="Arial" w:hAnsi="Arial" w:cs="Arial"/>
              </w:rPr>
              <w:t>2.2</w:t>
            </w:r>
            <w:r>
              <w:rPr>
                <w:rFonts w:ascii="Arial" w:eastAsia="Arial" w:hAnsi="Arial" w:cs="Arial"/>
                <w:spacing w:val="-1"/>
              </w:rPr>
              <w:t xml:space="preserve"> </w:t>
            </w:r>
            <w:r>
              <w:rPr>
                <w:rFonts w:ascii="Arial" w:eastAsia="Arial" w:hAnsi="Arial" w:cs="Arial"/>
              </w:rPr>
              <w:t>&amp; 2.13)</w:t>
            </w:r>
          </w:p>
        </w:tc>
      </w:tr>
      <w:tr w:rsidR="001F5DAA">
        <w:trPr>
          <w:trHeight w:hRule="exact" w:val="281"/>
        </w:trPr>
        <w:tc>
          <w:tcPr>
            <w:tcW w:w="9828" w:type="dxa"/>
            <w:gridSpan w:val="2"/>
            <w:tcBorders>
              <w:top w:val="single" w:sz="16" w:space="0" w:color="000000"/>
              <w:left w:val="single" w:sz="16" w:space="0" w:color="000000"/>
              <w:bottom w:val="single" w:sz="8" w:space="0" w:color="000000"/>
              <w:right w:val="single" w:sz="16" w:space="0" w:color="000000"/>
            </w:tcBorders>
            <w:shd w:val="clear" w:color="auto" w:fill="FFC000"/>
          </w:tcPr>
          <w:p w:rsidR="001F5DAA" w:rsidRDefault="00BA1E33">
            <w:pPr>
              <w:pStyle w:val="TableParagraph"/>
              <w:spacing w:line="259" w:lineRule="exact"/>
              <w:ind w:left="16"/>
              <w:jc w:val="center"/>
              <w:rPr>
                <w:rFonts w:ascii="Arial" w:eastAsia="Arial" w:hAnsi="Arial" w:cs="Arial"/>
                <w:sz w:val="24"/>
                <w:szCs w:val="24"/>
              </w:rPr>
            </w:pPr>
            <w:r>
              <w:rPr>
                <w:rFonts w:ascii="Arial"/>
                <w:sz w:val="24"/>
              </w:rPr>
              <w:t>ABSTRACT</w:t>
            </w:r>
          </w:p>
        </w:tc>
      </w:tr>
      <w:tr w:rsidR="001F5DAA">
        <w:trPr>
          <w:trHeight w:hRule="exact" w:val="290"/>
        </w:trPr>
        <w:tc>
          <w:tcPr>
            <w:tcW w:w="2950" w:type="dxa"/>
            <w:tcBorders>
              <w:top w:val="single" w:sz="8" w:space="0" w:color="000000"/>
              <w:left w:val="single" w:sz="16" w:space="0" w:color="000000"/>
              <w:bottom w:val="single" w:sz="8" w:space="0" w:color="000000"/>
              <w:right w:val="single" w:sz="8" w:space="0" w:color="000000"/>
            </w:tcBorders>
          </w:tcPr>
          <w:p w:rsidR="001F5DAA" w:rsidRDefault="00BA1E33">
            <w:pPr>
              <w:pStyle w:val="TableParagraph"/>
              <w:spacing w:before="18"/>
              <w:ind w:left="18"/>
              <w:rPr>
                <w:rFonts w:ascii="Arial" w:eastAsia="Arial" w:hAnsi="Arial" w:cs="Arial"/>
                <w:sz w:val="20"/>
                <w:szCs w:val="20"/>
              </w:rPr>
            </w:pPr>
            <w:r>
              <w:rPr>
                <w:rFonts w:ascii="Arial"/>
                <w:spacing w:val="-1"/>
                <w:sz w:val="20"/>
              </w:rPr>
              <w:t>Funding</w:t>
            </w:r>
            <w:r>
              <w:rPr>
                <w:rFonts w:ascii="Arial"/>
                <w:spacing w:val="-22"/>
                <w:sz w:val="20"/>
              </w:rPr>
              <w:t xml:space="preserve"> </w:t>
            </w:r>
            <w:r>
              <w:rPr>
                <w:rFonts w:ascii="Arial"/>
                <w:sz w:val="20"/>
              </w:rPr>
              <w:t>Announcement</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A35C30">
            <w:pPr>
              <w:pStyle w:val="TableParagraph"/>
              <w:spacing w:before="18"/>
              <w:ind w:left="193"/>
              <w:rPr>
                <w:rFonts w:ascii="Arial" w:eastAsia="Arial" w:hAnsi="Arial" w:cs="Arial"/>
                <w:sz w:val="20"/>
                <w:szCs w:val="20"/>
              </w:rPr>
            </w:pPr>
            <w:r>
              <w:rPr>
                <w:rFonts w:ascii="Arial"/>
                <w:spacing w:val="-1"/>
                <w:sz w:val="20"/>
              </w:rPr>
              <w:t>P17AS00670</w:t>
            </w:r>
            <w:bookmarkStart w:id="0" w:name="_GoBack"/>
            <w:bookmarkEnd w:id="0"/>
          </w:p>
        </w:tc>
      </w:tr>
      <w:tr w:rsidR="001F5DAA">
        <w:trPr>
          <w:trHeight w:hRule="exact" w:val="1094"/>
        </w:trPr>
        <w:tc>
          <w:tcPr>
            <w:tcW w:w="2950" w:type="dxa"/>
            <w:tcBorders>
              <w:top w:val="single" w:sz="8" w:space="0" w:color="000000"/>
              <w:left w:val="single" w:sz="16" w:space="0" w:color="000000"/>
              <w:bottom w:val="single" w:sz="8" w:space="0" w:color="000000"/>
              <w:right w:val="single" w:sz="8" w:space="0" w:color="000000"/>
            </w:tcBorders>
          </w:tcPr>
          <w:p w:rsidR="001F5DAA" w:rsidRDefault="001F5DAA">
            <w:pPr>
              <w:pStyle w:val="TableParagraph"/>
              <w:rPr>
                <w:rFonts w:ascii="Times New Roman" w:eastAsia="Times New Roman" w:hAnsi="Times New Roman" w:cs="Times New Roman"/>
                <w:sz w:val="20"/>
                <w:szCs w:val="20"/>
              </w:rPr>
            </w:pPr>
          </w:p>
          <w:p w:rsidR="001F5DAA" w:rsidRDefault="001F5DAA">
            <w:pPr>
              <w:pStyle w:val="TableParagraph"/>
              <w:spacing w:before="5"/>
              <w:rPr>
                <w:rFonts w:ascii="Times New Roman" w:eastAsia="Times New Roman" w:hAnsi="Times New Roman" w:cs="Times New Roman"/>
                <w:sz w:val="16"/>
                <w:szCs w:val="16"/>
              </w:rPr>
            </w:pPr>
          </w:p>
          <w:p w:rsidR="001F5DAA" w:rsidRDefault="00BA1E33">
            <w:pPr>
              <w:pStyle w:val="TableParagraph"/>
              <w:ind w:left="18"/>
              <w:rPr>
                <w:rFonts w:ascii="Arial" w:eastAsia="Arial" w:hAnsi="Arial" w:cs="Arial"/>
                <w:sz w:val="20"/>
                <w:szCs w:val="20"/>
              </w:rPr>
            </w:pPr>
            <w:r>
              <w:rPr>
                <w:rFonts w:ascii="Arial"/>
                <w:spacing w:val="-1"/>
                <w:sz w:val="20"/>
              </w:rPr>
              <w:t>Project</w:t>
            </w:r>
            <w:r>
              <w:rPr>
                <w:rFonts w:ascii="Arial"/>
                <w:spacing w:val="-11"/>
                <w:sz w:val="20"/>
              </w:rPr>
              <w:t xml:space="preserve"> </w:t>
            </w:r>
            <w:r>
              <w:rPr>
                <w:rFonts w:ascii="Arial"/>
                <w:spacing w:val="-1"/>
                <w:sz w:val="20"/>
              </w:rPr>
              <w:t>Title</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1F5DAA">
            <w:pPr>
              <w:pStyle w:val="TableParagraph"/>
              <w:spacing w:before="9"/>
              <w:rPr>
                <w:rFonts w:ascii="Times New Roman" w:eastAsia="Times New Roman" w:hAnsi="Times New Roman" w:cs="Times New Roman"/>
                <w:sz w:val="25"/>
                <w:szCs w:val="25"/>
              </w:rPr>
            </w:pPr>
          </w:p>
          <w:p w:rsidR="001F5DAA" w:rsidRDefault="00685066">
            <w:pPr>
              <w:pStyle w:val="TableParagraph"/>
              <w:spacing w:line="258" w:lineRule="auto"/>
              <w:ind w:left="193" w:right="654"/>
              <w:rPr>
                <w:rFonts w:ascii="Arial" w:eastAsia="Arial" w:hAnsi="Arial" w:cs="Arial"/>
                <w:sz w:val="20"/>
                <w:szCs w:val="20"/>
              </w:rPr>
            </w:pPr>
            <w:r w:rsidRPr="00685066">
              <w:rPr>
                <w:rFonts w:ascii="Arial"/>
                <w:spacing w:val="-2"/>
                <w:sz w:val="20"/>
              </w:rPr>
              <w:t>Geospatial Analytics for the Fire Management Offices of the National Capital, Northeast, and Southeast Regio</w:t>
            </w:r>
            <w:r>
              <w:rPr>
                <w:rFonts w:ascii="Arial"/>
                <w:spacing w:val="-2"/>
                <w:sz w:val="20"/>
              </w:rPr>
              <w:t>ns of the National Park Service</w:t>
            </w:r>
          </w:p>
        </w:tc>
      </w:tr>
      <w:tr w:rsidR="001F5DAA">
        <w:trPr>
          <w:trHeight w:hRule="exact" w:val="312"/>
        </w:trPr>
        <w:tc>
          <w:tcPr>
            <w:tcW w:w="2950" w:type="dxa"/>
            <w:tcBorders>
              <w:top w:val="single" w:sz="8" w:space="0" w:color="000000"/>
              <w:left w:val="single" w:sz="16" w:space="0" w:color="000000"/>
              <w:bottom w:val="single" w:sz="8" w:space="0" w:color="000000"/>
              <w:right w:val="single" w:sz="8" w:space="0" w:color="000000"/>
            </w:tcBorders>
          </w:tcPr>
          <w:p w:rsidR="001F5DAA" w:rsidRDefault="00BA1E33">
            <w:pPr>
              <w:pStyle w:val="TableParagraph"/>
              <w:spacing w:before="27"/>
              <w:ind w:left="18"/>
              <w:rPr>
                <w:rFonts w:ascii="Arial" w:eastAsia="Arial" w:hAnsi="Arial" w:cs="Arial"/>
                <w:sz w:val="20"/>
                <w:szCs w:val="20"/>
              </w:rPr>
            </w:pPr>
            <w:r>
              <w:rPr>
                <w:rFonts w:ascii="Arial"/>
                <w:spacing w:val="-1"/>
                <w:sz w:val="20"/>
              </w:rPr>
              <w:t>Recipient</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685066">
            <w:pPr>
              <w:pStyle w:val="TableParagraph"/>
              <w:spacing w:before="27"/>
              <w:ind w:left="193"/>
              <w:rPr>
                <w:rFonts w:ascii="Arial" w:eastAsia="Arial" w:hAnsi="Arial" w:cs="Arial"/>
                <w:sz w:val="20"/>
                <w:szCs w:val="20"/>
              </w:rPr>
            </w:pPr>
            <w:r>
              <w:rPr>
                <w:rFonts w:ascii="Arial"/>
                <w:sz w:val="20"/>
              </w:rPr>
              <w:t>North Carolina State University</w:t>
            </w:r>
          </w:p>
        </w:tc>
      </w:tr>
      <w:tr w:rsidR="001F5DAA">
        <w:trPr>
          <w:trHeight w:hRule="exact" w:val="494"/>
        </w:trPr>
        <w:tc>
          <w:tcPr>
            <w:tcW w:w="2950" w:type="dxa"/>
            <w:tcBorders>
              <w:top w:val="single" w:sz="8" w:space="0" w:color="000000"/>
              <w:left w:val="single" w:sz="16" w:space="0" w:color="000000"/>
              <w:bottom w:val="single" w:sz="8" w:space="0" w:color="000000"/>
              <w:right w:val="single" w:sz="8" w:space="0" w:color="000000"/>
            </w:tcBorders>
          </w:tcPr>
          <w:p w:rsidR="001F5DAA" w:rsidRDefault="00BA1E33">
            <w:pPr>
              <w:pStyle w:val="TableParagraph"/>
              <w:spacing w:line="258" w:lineRule="auto"/>
              <w:ind w:left="18" w:right="127"/>
              <w:rPr>
                <w:rFonts w:ascii="Arial" w:eastAsia="Arial" w:hAnsi="Arial" w:cs="Arial"/>
                <w:sz w:val="20"/>
                <w:szCs w:val="20"/>
              </w:rPr>
            </w:pPr>
            <w:r>
              <w:rPr>
                <w:rFonts w:ascii="Arial"/>
                <w:spacing w:val="-1"/>
                <w:sz w:val="20"/>
              </w:rPr>
              <w:t>Principal</w:t>
            </w:r>
            <w:r>
              <w:rPr>
                <w:rFonts w:ascii="Arial"/>
                <w:spacing w:val="-11"/>
                <w:sz w:val="20"/>
              </w:rPr>
              <w:t xml:space="preserve"> </w:t>
            </w:r>
            <w:r>
              <w:rPr>
                <w:rFonts w:ascii="Arial"/>
                <w:spacing w:val="-1"/>
                <w:sz w:val="20"/>
              </w:rPr>
              <w:t>Investigator</w:t>
            </w:r>
            <w:r>
              <w:rPr>
                <w:rFonts w:ascii="Arial"/>
                <w:spacing w:val="-10"/>
                <w:sz w:val="20"/>
              </w:rPr>
              <w:t xml:space="preserve"> </w:t>
            </w:r>
            <w:r>
              <w:rPr>
                <w:rFonts w:ascii="Arial"/>
                <w:sz w:val="20"/>
              </w:rPr>
              <w:t>/</w:t>
            </w:r>
            <w:r>
              <w:rPr>
                <w:rFonts w:ascii="Arial"/>
                <w:spacing w:val="-10"/>
                <w:sz w:val="20"/>
              </w:rPr>
              <w:t xml:space="preserve"> </w:t>
            </w:r>
            <w:r>
              <w:rPr>
                <w:rFonts w:ascii="Arial"/>
                <w:spacing w:val="-1"/>
                <w:sz w:val="20"/>
              </w:rPr>
              <w:t>Program</w:t>
            </w:r>
            <w:r>
              <w:rPr>
                <w:rFonts w:ascii="Arial"/>
                <w:spacing w:val="33"/>
                <w:w w:val="99"/>
                <w:sz w:val="20"/>
              </w:rPr>
              <w:t xml:space="preserve"> </w:t>
            </w:r>
            <w:r>
              <w:rPr>
                <w:rFonts w:ascii="Arial"/>
                <w:spacing w:val="-1"/>
                <w:sz w:val="20"/>
              </w:rPr>
              <w:t>Manager</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685066">
            <w:pPr>
              <w:pStyle w:val="TableParagraph"/>
              <w:spacing w:before="118"/>
              <w:ind w:left="193"/>
              <w:rPr>
                <w:rFonts w:ascii="Arial" w:eastAsia="Arial" w:hAnsi="Arial" w:cs="Arial"/>
                <w:sz w:val="20"/>
                <w:szCs w:val="20"/>
              </w:rPr>
            </w:pPr>
            <w:proofErr w:type="spellStart"/>
            <w:r w:rsidRPr="00685066">
              <w:rPr>
                <w:rFonts w:ascii="Arial"/>
                <w:spacing w:val="-1"/>
                <w:sz w:val="20"/>
              </w:rPr>
              <w:t>Jelena</w:t>
            </w:r>
            <w:proofErr w:type="spellEnd"/>
            <w:r w:rsidRPr="00685066">
              <w:rPr>
                <w:rFonts w:ascii="Arial"/>
                <w:spacing w:val="-1"/>
                <w:sz w:val="20"/>
              </w:rPr>
              <w:t xml:space="preserve"> </w:t>
            </w:r>
            <w:proofErr w:type="spellStart"/>
            <w:r w:rsidRPr="00685066">
              <w:rPr>
                <w:rFonts w:ascii="Arial"/>
                <w:spacing w:val="-1"/>
                <w:sz w:val="20"/>
              </w:rPr>
              <w:t>Vukomanovic</w:t>
            </w:r>
            <w:proofErr w:type="spellEnd"/>
          </w:p>
        </w:tc>
      </w:tr>
      <w:tr w:rsidR="001F5DAA">
        <w:trPr>
          <w:trHeight w:hRule="exact" w:val="495"/>
        </w:trPr>
        <w:tc>
          <w:tcPr>
            <w:tcW w:w="2950" w:type="dxa"/>
            <w:tcBorders>
              <w:top w:val="single" w:sz="8" w:space="0" w:color="000000"/>
              <w:left w:val="single" w:sz="16" w:space="0" w:color="000000"/>
              <w:bottom w:val="single" w:sz="8" w:space="0" w:color="000000"/>
              <w:right w:val="single" w:sz="8" w:space="0" w:color="000000"/>
            </w:tcBorders>
          </w:tcPr>
          <w:p w:rsidR="001F5DAA" w:rsidRDefault="00BA1E33">
            <w:pPr>
              <w:pStyle w:val="TableParagraph"/>
              <w:spacing w:before="118"/>
              <w:ind w:left="18"/>
              <w:rPr>
                <w:rFonts w:ascii="Arial" w:eastAsia="Arial" w:hAnsi="Arial" w:cs="Arial"/>
                <w:sz w:val="20"/>
                <w:szCs w:val="20"/>
              </w:rPr>
            </w:pPr>
            <w:r>
              <w:rPr>
                <w:rFonts w:ascii="Arial"/>
                <w:sz w:val="20"/>
              </w:rPr>
              <w:t>Total</w:t>
            </w:r>
            <w:r>
              <w:rPr>
                <w:rFonts w:ascii="Arial"/>
                <w:spacing w:val="-11"/>
                <w:sz w:val="20"/>
              </w:rPr>
              <w:t xml:space="preserve"> </w:t>
            </w:r>
            <w:r>
              <w:rPr>
                <w:rFonts w:ascii="Arial"/>
                <w:spacing w:val="-1"/>
                <w:sz w:val="20"/>
              </w:rPr>
              <w:t>Anticipated</w:t>
            </w:r>
            <w:r>
              <w:rPr>
                <w:rFonts w:ascii="Arial"/>
                <w:spacing w:val="-10"/>
                <w:sz w:val="20"/>
              </w:rPr>
              <w:t xml:space="preserve"> </w:t>
            </w:r>
            <w:r>
              <w:rPr>
                <w:rFonts w:ascii="Arial"/>
                <w:spacing w:val="-1"/>
                <w:sz w:val="20"/>
              </w:rPr>
              <w:t>Award</w:t>
            </w:r>
            <w:r>
              <w:rPr>
                <w:rFonts w:ascii="Arial"/>
                <w:spacing w:val="-10"/>
                <w:sz w:val="20"/>
              </w:rPr>
              <w:t xml:space="preserve"> </w:t>
            </w:r>
            <w:r>
              <w:rPr>
                <w:rFonts w:ascii="Arial"/>
                <w:sz w:val="20"/>
              </w:rPr>
              <w:t>Amount</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BA1E33" w:rsidP="00685066">
            <w:pPr>
              <w:pStyle w:val="TableParagraph"/>
              <w:spacing w:before="118"/>
              <w:ind w:left="193"/>
              <w:rPr>
                <w:rFonts w:ascii="Arial" w:eastAsia="Arial" w:hAnsi="Arial" w:cs="Arial"/>
                <w:sz w:val="20"/>
                <w:szCs w:val="20"/>
              </w:rPr>
            </w:pPr>
            <w:r>
              <w:rPr>
                <w:rFonts w:ascii="Arial"/>
                <w:spacing w:val="-1"/>
                <w:sz w:val="20"/>
              </w:rPr>
              <w:t>$</w:t>
            </w:r>
            <w:r w:rsidR="00685066">
              <w:rPr>
                <w:rFonts w:ascii="Arial"/>
                <w:spacing w:val="-1"/>
                <w:sz w:val="20"/>
              </w:rPr>
              <w:t>99,875 ($50,321 FY17)</w:t>
            </w:r>
          </w:p>
        </w:tc>
      </w:tr>
      <w:tr w:rsidR="001F5DAA">
        <w:trPr>
          <w:trHeight w:hRule="exact" w:val="312"/>
        </w:trPr>
        <w:tc>
          <w:tcPr>
            <w:tcW w:w="2950" w:type="dxa"/>
            <w:tcBorders>
              <w:top w:val="single" w:sz="8" w:space="0" w:color="000000"/>
              <w:left w:val="single" w:sz="16" w:space="0" w:color="000000"/>
              <w:bottom w:val="single" w:sz="8" w:space="0" w:color="000000"/>
              <w:right w:val="single" w:sz="8" w:space="0" w:color="000000"/>
            </w:tcBorders>
          </w:tcPr>
          <w:p w:rsidR="001F5DAA" w:rsidRDefault="00BA1E33">
            <w:pPr>
              <w:pStyle w:val="TableParagraph"/>
              <w:spacing w:before="27"/>
              <w:ind w:left="18"/>
              <w:rPr>
                <w:rFonts w:ascii="Arial" w:eastAsia="Arial" w:hAnsi="Arial" w:cs="Arial"/>
                <w:sz w:val="20"/>
                <w:szCs w:val="20"/>
              </w:rPr>
            </w:pPr>
            <w:r>
              <w:rPr>
                <w:rFonts w:ascii="Arial"/>
                <w:sz w:val="20"/>
              </w:rPr>
              <w:t>Cost</w:t>
            </w:r>
            <w:r>
              <w:rPr>
                <w:rFonts w:ascii="Arial"/>
                <w:spacing w:val="-11"/>
                <w:sz w:val="20"/>
              </w:rPr>
              <w:t xml:space="preserve"> </w:t>
            </w:r>
            <w:r>
              <w:rPr>
                <w:rFonts w:ascii="Arial"/>
                <w:spacing w:val="-1"/>
                <w:sz w:val="20"/>
              </w:rPr>
              <w:t>Share</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BA1E33">
            <w:pPr>
              <w:pStyle w:val="TableParagraph"/>
              <w:spacing w:before="27"/>
              <w:ind w:left="193"/>
              <w:rPr>
                <w:rFonts w:ascii="Arial" w:eastAsia="Arial" w:hAnsi="Arial" w:cs="Arial"/>
                <w:sz w:val="20"/>
                <w:szCs w:val="20"/>
              </w:rPr>
            </w:pPr>
            <w:r>
              <w:rPr>
                <w:rFonts w:ascii="Arial"/>
                <w:sz w:val="20"/>
              </w:rPr>
              <w:t>N/A</w:t>
            </w:r>
          </w:p>
        </w:tc>
      </w:tr>
      <w:tr w:rsidR="001F5DAA">
        <w:trPr>
          <w:trHeight w:hRule="exact" w:val="312"/>
        </w:trPr>
        <w:tc>
          <w:tcPr>
            <w:tcW w:w="2950" w:type="dxa"/>
            <w:tcBorders>
              <w:top w:val="single" w:sz="8" w:space="0" w:color="000000"/>
              <w:left w:val="single" w:sz="16" w:space="0" w:color="000000"/>
              <w:bottom w:val="single" w:sz="8" w:space="0" w:color="000000"/>
              <w:right w:val="single" w:sz="8" w:space="0" w:color="000000"/>
            </w:tcBorders>
          </w:tcPr>
          <w:p w:rsidR="001F5DAA" w:rsidRDefault="00BA1E33">
            <w:pPr>
              <w:pStyle w:val="TableParagraph"/>
              <w:spacing w:before="27"/>
              <w:ind w:left="18"/>
              <w:rPr>
                <w:rFonts w:ascii="Arial" w:eastAsia="Arial" w:hAnsi="Arial" w:cs="Arial"/>
                <w:sz w:val="20"/>
                <w:szCs w:val="20"/>
              </w:rPr>
            </w:pPr>
            <w:r>
              <w:rPr>
                <w:rFonts w:ascii="Arial"/>
                <w:sz w:val="20"/>
              </w:rPr>
              <w:t>New</w:t>
            </w:r>
            <w:r>
              <w:rPr>
                <w:rFonts w:ascii="Arial"/>
                <w:spacing w:val="-11"/>
                <w:sz w:val="20"/>
              </w:rPr>
              <w:t xml:space="preserve"> </w:t>
            </w:r>
            <w:r>
              <w:rPr>
                <w:rFonts w:ascii="Arial"/>
                <w:spacing w:val="-1"/>
                <w:sz w:val="20"/>
              </w:rPr>
              <w:t>Award</w:t>
            </w:r>
            <w:r>
              <w:rPr>
                <w:rFonts w:ascii="Arial"/>
                <w:spacing w:val="-9"/>
                <w:sz w:val="20"/>
              </w:rPr>
              <w:t xml:space="preserve"> </w:t>
            </w:r>
            <w:r>
              <w:rPr>
                <w:rFonts w:ascii="Arial"/>
                <w:sz w:val="20"/>
              </w:rPr>
              <w:t>or</w:t>
            </w:r>
            <w:r>
              <w:rPr>
                <w:rFonts w:ascii="Arial"/>
                <w:spacing w:val="-9"/>
                <w:sz w:val="20"/>
              </w:rPr>
              <w:t xml:space="preserve"> </w:t>
            </w:r>
            <w:r>
              <w:rPr>
                <w:rFonts w:ascii="Arial"/>
                <w:spacing w:val="-1"/>
                <w:sz w:val="20"/>
              </w:rPr>
              <w:t>Continuation?</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BA1E33">
            <w:pPr>
              <w:pStyle w:val="TableParagraph"/>
              <w:spacing w:before="27"/>
              <w:ind w:left="193"/>
              <w:rPr>
                <w:rFonts w:ascii="Arial" w:eastAsia="Arial" w:hAnsi="Arial" w:cs="Arial"/>
                <w:sz w:val="20"/>
                <w:szCs w:val="20"/>
              </w:rPr>
            </w:pPr>
            <w:r>
              <w:rPr>
                <w:rFonts w:ascii="Arial"/>
                <w:sz w:val="20"/>
              </w:rPr>
              <w:t>New</w:t>
            </w:r>
            <w:r>
              <w:rPr>
                <w:rFonts w:ascii="Arial"/>
                <w:spacing w:val="-13"/>
                <w:sz w:val="20"/>
              </w:rPr>
              <w:t xml:space="preserve"> </w:t>
            </w:r>
            <w:r>
              <w:rPr>
                <w:rFonts w:ascii="Arial"/>
                <w:spacing w:val="-1"/>
                <w:sz w:val="20"/>
              </w:rPr>
              <w:t>Award</w:t>
            </w:r>
          </w:p>
        </w:tc>
      </w:tr>
      <w:tr w:rsidR="001F5DAA">
        <w:trPr>
          <w:trHeight w:hRule="exact" w:val="494"/>
        </w:trPr>
        <w:tc>
          <w:tcPr>
            <w:tcW w:w="2950" w:type="dxa"/>
            <w:tcBorders>
              <w:top w:val="single" w:sz="8" w:space="0" w:color="000000"/>
              <w:left w:val="single" w:sz="16" w:space="0" w:color="000000"/>
              <w:bottom w:val="single" w:sz="8" w:space="0" w:color="000000"/>
              <w:right w:val="single" w:sz="8" w:space="0" w:color="000000"/>
            </w:tcBorders>
          </w:tcPr>
          <w:p w:rsidR="001F5DAA" w:rsidRDefault="00BA1E33">
            <w:pPr>
              <w:pStyle w:val="TableParagraph"/>
              <w:spacing w:line="258" w:lineRule="auto"/>
              <w:ind w:left="18" w:right="1033"/>
              <w:rPr>
                <w:rFonts w:ascii="Arial" w:eastAsia="Arial" w:hAnsi="Arial" w:cs="Arial"/>
                <w:sz w:val="20"/>
                <w:szCs w:val="20"/>
              </w:rPr>
            </w:pPr>
            <w:r>
              <w:rPr>
                <w:rFonts w:ascii="Arial"/>
                <w:spacing w:val="-1"/>
                <w:sz w:val="20"/>
              </w:rPr>
              <w:t>Anticipated</w:t>
            </w:r>
            <w:r>
              <w:rPr>
                <w:rFonts w:ascii="Arial"/>
                <w:spacing w:val="-10"/>
                <w:sz w:val="20"/>
              </w:rPr>
              <w:t xml:space="preserve"> </w:t>
            </w:r>
            <w:r>
              <w:rPr>
                <w:rFonts w:ascii="Arial"/>
                <w:spacing w:val="-1"/>
                <w:sz w:val="20"/>
              </w:rPr>
              <w:t>Length</w:t>
            </w:r>
            <w:r>
              <w:rPr>
                <w:rFonts w:ascii="Arial"/>
                <w:spacing w:val="-10"/>
                <w:sz w:val="20"/>
              </w:rPr>
              <w:t xml:space="preserve"> </w:t>
            </w:r>
            <w:r>
              <w:rPr>
                <w:rFonts w:ascii="Arial"/>
                <w:sz w:val="20"/>
              </w:rPr>
              <w:t>of</w:t>
            </w:r>
            <w:r>
              <w:rPr>
                <w:rFonts w:ascii="Arial"/>
                <w:spacing w:val="23"/>
                <w:w w:val="99"/>
                <w:sz w:val="20"/>
              </w:rPr>
              <w:t xml:space="preserve"> </w:t>
            </w:r>
            <w:r>
              <w:rPr>
                <w:rFonts w:ascii="Arial"/>
                <w:sz w:val="20"/>
              </w:rPr>
              <w:t>Agreement</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BA1E33" w:rsidP="00685066">
            <w:pPr>
              <w:pStyle w:val="TableParagraph"/>
              <w:spacing w:before="118"/>
              <w:ind w:left="193"/>
              <w:rPr>
                <w:rFonts w:ascii="Arial" w:eastAsia="Arial" w:hAnsi="Arial" w:cs="Arial"/>
                <w:sz w:val="20"/>
                <w:szCs w:val="20"/>
              </w:rPr>
            </w:pPr>
            <w:r>
              <w:rPr>
                <w:rFonts w:ascii="Arial"/>
                <w:spacing w:val="-1"/>
                <w:sz w:val="20"/>
              </w:rPr>
              <w:t>Approximately</w:t>
            </w:r>
            <w:r>
              <w:rPr>
                <w:rFonts w:ascii="Arial"/>
                <w:spacing w:val="-18"/>
                <w:sz w:val="20"/>
              </w:rPr>
              <w:t xml:space="preserve"> </w:t>
            </w:r>
            <w:r w:rsidR="00685066">
              <w:rPr>
                <w:rFonts w:ascii="Arial"/>
                <w:sz w:val="20"/>
              </w:rPr>
              <w:t>13 months</w:t>
            </w:r>
          </w:p>
        </w:tc>
      </w:tr>
      <w:tr w:rsidR="001F5DAA">
        <w:trPr>
          <w:trHeight w:hRule="exact" w:val="494"/>
        </w:trPr>
        <w:tc>
          <w:tcPr>
            <w:tcW w:w="2950" w:type="dxa"/>
            <w:tcBorders>
              <w:top w:val="single" w:sz="8" w:space="0" w:color="000000"/>
              <w:left w:val="single" w:sz="16" w:space="0" w:color="000000"/>
              <w:bottom w:val="single" w:sz="8" w:space="0" w:color="000000"/>
              <w:right w:val="single" w:sz="8" w:space="0" w:color="000000"/>
            </w:tcBorders>
          </w:tcPr>
          <w:p w:rsidR="001F5DAA" w:rsidRDefault="00BA1E33">
            <w:pPr>
              <w:pStyle w:val="TableParagraph"/>
              <w:spacing w:line="258" w:lineRule="auto"/>
              <w:ind w:left="18" w:right="1067"/>
              <w:rPr>
                <w:rFonts w:ascii="Arial" w:eastAsia="Arial" w:hAnsi="Arial" w:cs="Arial"/>
                <w:sz w:val="20"/>
                <w:szCs w:val="20"/>
              </w:rPr>
            </w:pPr>
            <w:r>
              <w:rPr>
                <w:rFonts w:ascii="Arial"/>
                <w:spacing w:val="-1"/>
                <w:sz w:val="20"/>
              </w:rPr>
              <w:t>Anticipated</w:t>
            </w:r>
            <w:r>
              <w:rPr>
                <w:rFonts w:ascii="Arial"/>
                <w:spacing w:val="-10"/>
                <w:sz w:val="20"/>
              </w:rPr>
              <w:t xml:space="preserve"> </w:t>
            </w:r>
            <w:r>
              <w:rPr>
                <w:rFonts w:ascii="Arial"/>
                <w:spacing w:val="-1"/>
                <w:sz w:val="20"/>
              </w:rPr>
              <w:t>Period</w:t>
            </w:r>
            <w:r>
              <w:rPr>
                <w:rFonts w:ascii="Arial"/>
                <w:spacing w:val="-10"/>
                <w:sz w:val="20"/>
              </w:rPr>
              <w:t xml:space="preserve"> </w:t>
            </w:r>
            <w:r>
              <w:rPr>
                <w:rFonts w:ascii="Arial"/>
                <w:spacing w:val="-1"/>
                <w:sz w:val="20"/>
              </w:rPr>
              <w:t>of</w:t>
            </w:r>
            <w:r>
              <w:rPr>
                <w:rFonts w:ascii="Arial"/>
                <w:spacing w:val="25"/>
                <w:w w:val="99"/>
                <w:sz w:val="20"/>
              </w:rPr>
              <w:t xml:space="preserve"> </w:t>
            </w:r>
            <w:r>
              <w:rPr>
                <w:rFonts w:ascii="Arial"/>
                <w:sz w:val="20"/>
              </w:rPr>
              <w:t>Performance</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685066">
            <w:pPr>
              <w:pStyle w:val="TableParagraph"/>
              <w:spacing w:before="118"/>
              <w:ind w:left="193"/>
              <w:rPr>
                <w:rFonts w:ascii="Arial" w:eastAsia="Arial" w:hAnsi="Arial" w:cs="Arial"/>
                <w:sz w:val="20"/>
                <w:szCs w:val="20"/>
              </w:rPr>
            </w:pPr>
            <w:r>
              <w:rPr>
                <w:rFonts w:ascii="Arial"/>
                <w:spacing w:val="-1"/>
                <w:sz w:val="20"/>
              </w:rPr>
              <w:t>8/15/17 to 9/30/18</w:t>
            </w:r>
          </w:p>
        </w:tc>
      </w:tr>
      <w:tr w:rsidR="001F5DAA">
        <w:trPr>
          <w:trHeight w:hRule="exact" w:val="312"/>
        </w:trPr>
        <w:tc>
          <w:tcPr>
            <w:tcW w:w="2950" w:type="dxa"/>
            <w:tcBorders>
              <w:top w:val="single" w:sz="8" w:space="0" w:color="000000"/>
              <w:left w:val="single" w:sz="16" w:space="0" w:color="000000"/>
              <w:bottom w:val="single" w:sz="8" w:space="0" w:color="000000"/>
              <w:right w:val="single" w:sz="8" w:space="0" w:color="000000"/>
            </w:tcBorders>
          </w:tcPr>
          <w:p w:rsidR="001F5DAA" w:rsidRDefault="00BA1E33">
            <w:pPr>
              <w:pStyle w:val="TableParagraph"/>
              <w:spacing w:before="27"/>
              <w:ind w:left="18"/>
              <w:rPr>
                <w:rFonts w:ascii="Arial" w:eastAsia="Arial" w:hAnsi="Arial" w:cs="Arial"/>
                <w:sz w:val="20"/>
                <w:szCs w:val="20"/>
              </w:rPr>
            </w:pPr>
            <w:r>
              <w:rPr>
                <w:rFonts w:ascii="Arial"/>
                <w:spacing w:val="-1"/>
                <w:sz w:val="20"/>
              </w:rPr>
              <w:t>Award</w:t>
            </w:r>
            <w:r>
              <w:rPr>
                <w:rFonts w:ascii="Arial"/>
                <w:spacing w:val="-17"/>
                <w:sz w:val="20"/>
              </w:rPr>
              <w:t xml:space="preserve"> </w:t>
            </w:r>
            <w:r>
              <w:rPr>
                <w:rFonts w:ascii="Arial"/>
                <w:sz w:val="20"/>
              </w:rPr>
              <w:t>Instrument</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BA1E33">
            <w:pPr>
              <w:pStyle w:val="TableParagraph"/>
              <w:spacing w:before="27"/>
              <w:ind w:left="193"/>
              <w:rPr>
                <w:rFonts w:ascii="Arial" w:eastAsia="Arial" w:hAnsi="Arial" w:cs="Arial"/>
                <w:sz w:val="20"/>
                <w:szCs w:val="20"/>
              </w:rPr>
            </w:pPr>
            <w:r>
              <w:rPr>
                <w:rFonts w:ascii="Arial"/>
                <w:sz w:val="20"/>
              </w:rPr>
              <w:t>Piedmont</w:t>
            </w:r>
            <w:r>
              <w:rPr>
                <w:rFonts w:ascii="Arial"/>
                <w:spacing w:val="-9"/>
                <w:sz w:val="20"/>
              </w:rPr>
              <w:t xml:space="preserve"> </w:t>
            </w:r>
            <w:r>
              <w:rPr>
                <w:rFonts w:ascii="Arial"/>
                <w:sz w:val="20"/>
              </w:rPr>
              <w:t>-</w:t>
            </w:r>
            <w:r>
              <w:rPr>
                <w:rFonts w:ascii="Arial"/>
                <w:spacing w:val="-8"/>
                <w:sz w:val="20"/>
              </w:rPr>
              <w:t xml:space="preserve"> </w:t>
            </w:r>
            <w:r>
              <w:rPr>
                <w:rFonts w:ascii="Arial"/>
                <w:spacing w:val="-1"/>
                <w:sz w:val="20"/>
              </w:rPr>
              <w:t>South</w:t>
            </w:r>
            <w:r>
              <w:rPr>
                <w:rFonts w:ascii="Arial"/>
                <w:spacing w:val="-9"/>
                <w:sz w:val="20"/>
              </w:rPr>
              <w:t xml:space="preserve"> </w:t>
            </w:r>
            <w:r>
              <w:rPr>
                <w:rFonts w:ascii="Arial"/>
                <w:spacing w:val="-1"/>
                <w:sz w:val="20"/>
              </w:rPr>
              <w:t>Atlantic</w:t>
            </w:r>
            <w:r>
              <w:rPr>
                <w:rFonts w:ascii="Arial"/>
                <w:spacing w:val="-7"/>
                <w:sz w:val="20"/>
              </w:rPr>
              <w:t xml:space="preserve"> </w:t>
            </w:r>
            <w:r>
              <w:rPr>
                <w:rFonts w:ascii="Arial"/>
                <w:sz w:val="20"/>
              </w:rPr>
              <w:t>Coast</w:t>
            </w:r>
            <w:r>
              <w:rPr>
                <w:rFonts w:ascii="Arial"/>
                <w:spacing w:val="-9"/>
                <w:sz w:val="20"/>
              </w:rPr>
              <w:t xml:space="preserve"> </w:t>
            </w:r>
            <w:r>
              <w:rPr>
                <w:rFonts w:ascii="Arial"/>
                <w:spacing w:val="-1"/>
                <w:sz w:val="20"/>
              </w:rPr>
              <w:t>CESU</w:t>
            </w:r>
            <w:r>
              <w:rPr>
                <w:rFonts w:ascii="Arial"/>
                <w:spacing w:val="-8"/>
                <w:sz w:val="20"/>
              </w:rPr>
              <w:t xml:space="preserve"> </w:t>
            </w:r>
            <w:r>
              <w:rPr>
                <w:rFonts w:ascii="Arial"/>
                <w:spacing w:val="-1"/>
                <w:sz w:val="20"/>
              </w:rPr>
              <w:t>Cooperative</w:t>
            </w:r>
            <w:r>
              <w:rPr>
                <w:rFonts w:ascii="Arial"/>
                <w:spacing w:val="-9"/>
                <w:sz w:val="20"/>
              </w:rPr>
              <w:t xml:space="preserve"> </w:t>
            </w:r>
            <w:r>
              <w:rPr>
                <w:rFonts w:ascii="Arial"/>
                <w:sz w:val="20"/>
              </w:rPr>
              <w:t>Agreement</w:t>
            </w:r>
          </w:p>
        </w:tc>
      </w:tr>
      <w:tr w:rsidR="001F5DAA">
        <w:trPr>
          <w:trHeight w:hRule="exact" w:val="312"/>
        </w:trPr>
        <w:tc>
          <w:tcPr>
            <w:tcW w:w="2950" w:type="dxa"/>
            <w:tcBorders>
              <w:top w:val="single" w:sz="8" w:space="0" w:color="000000"/>
              <w:left w:val="single" w:sz="16" w:space="0" w:color="000000"/>
              <w:bottom w:val="single" w:sz="8" w:space="0" w:color="000000"/>
              <w:right w:val="single" w:sz="8" w:space="0" w:color="000000"/>
            </w:tcBorders>
          </w:tcPr>
          <w:p w:rsidR="001F5DAA" w:rsidRDefault="00BA1E33">
            <w:pPr>
              <w:pStyle w:val="TableParagraph"/>
              <w:spacing w:before="27"/>
              <w:ind w:left="18"/>
              <w:rPr>
                <w:rFonts w:ascii="Arial" w:eastAsia="Arial" w:hAnsi="Arial" w:cs="Arial"/>
                <w:sz w:val="20"/>
                <w:szCs w:val="20"/>
              </w:rPr>
            </w:pPr>
            <w:r>
              <w:rPr>
                <w:rFonts w:ascii="Arial"/>
                <w:spacing w:val="-1"/>
                <w:sz w:val="20"/>
              </w:rPr>
              <w:t>Statutory</w:t>
            </w:r>
            <w:r>
              <w:rPr>
                <w:rFonts w:ascii="Arial"/>
                <w:spacing w:val="-23"/>
                <w:sz w:val="20"/>
              </w:rPr>
              <w:t xml:space="preserve"> </w:t>
            </w:r>
            <w:r>
              <w:rPr>
                <w:rFonts w:ascii="Arial"/>
                <w:spacing w:val="-1"/>
                <w:sz w:val="20"/>
              </w:rPr>
              <w:t>Authority</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BA1E33">
            <w:pPr>
              <w:pStyle w:val="TableParagraph"/>
              <w:spacing w:before="27"/>
              <w:ind w:left="193"/>
              <w:rPr>
                <w:rFonts w:ascii="Arial" w:eastAsia="Arial" w:hAnsi="Arial" w:cs="Arial"/>
                <w:sz w:val="20"/>
                <w:szCs w:val="20"/>
              </w:rPr>
            </w:pPr>
            <w:r>
              <w:rPr>
                <w:rFonts w:ascii="Arial"/>
                <w:sz w:val="20"/>
              </w:rPr>
              <w:t>54</w:t>
            </w:r>
            <w:r>
              <w:rPr>
                <w:rFonts w:ascii="Arial"/>
                <w:spacing w:val="-6"/>
                <w:sz w:val="20"/>
              </w:rPr>
              <w:t xml:space="preserve"> </w:t>
            </w:r>
            <w:r>
              <w:rPr>
                <w:rFonts w:ascii="Arial"/>
                <w:spacing w:val="-1"/>
                <w:sz w:val="20"/>
              </w:rPr>
              <w:t>USC</w:t>
            </w:r>
            <w:r>
              <w:rPr>
                <w:rFonts w:ascii="Arial"/>
                <w:spacing w:val="-6"/>
                <w:sz w:val="20"/>
              </w:rPr>
              <w:t xml:space="preserve"> </w:t>
            </w:r>
            <w:r>
              <w:rPr>
                <w:rFonts w:ascii="Arial"/>
                <w:spacing w:val="-1"/>
                <w:sz w:val="20"/>
              </w:rPr>
              <w:t>Sec.</w:t>
            </w:r>
            <w:r>
              <w:rPr>
                <w:rFonts w:ascii="Arial"/>
                <w:spacing w:val="-6"/>
                <w:sz w:val="20"/>
              </w:rPr>
              <w:t xml:space="preserve"> </w:t>
            </w:r>
            <w:r>
              <w:rPr>
                <w:rFonts w:ascii="Arial"/>
                <w:spacing w:val="-1"/>
                <w:sz w:val="20"/>
              </w:rPr>
              <w:t>101702(a)</w:t>
            </w:r>
            <w:r>
              <w:rPr>
                <w:rFonts w:ascii="Arial"/>
                <w:spacing w:val="-5"/>
                <w:sz w:val="20"/>
              </w:rPr>
              <w:t xml:space="preserve"> </w:t>
            </w:r>
            <w:r>
              <w:rPr>
                <w:rFonts w:ascii="Arial"/>
                <w:sz w:val="20"/>
              </w:rPr>
              <w:t>&amp;</w:t>
            </w:r>
            <w:r>
              <w:rPr>
                <w:rFonts w:ascii="Arial"/>
                <w:spacing w:val="-6"/>
                <w:sz w:val="20"/>
              </w:rPr>
              <w:t xml:space="preserve"> </w:t>
            </w:r>
            <w:r>
              <w:rPr>
                <w:rFonts w:ascii="Arial"/>
                <w:sz w:val="20"/>
              </w:rPr>
              <w:t>(b);</w:t>
            </w:r>
            <w:r>
              <w:rPr>
                <w:rFonts w:ascii="Arial"/>
                <w:spacing w:val="-6"/>
                <w:sz w:val="20"/>
              </w:rPr>
              <w:t xml:space="preserve"> </w:t>
            </w:r>
            <w:r>
              <w:rPr>
                <w:rFonts w:ascii="Arial"/>
                <w:sz w:val="20"/>
              </w:rPr>
              <w:t>54</w:t>
            </w:r>
            <w:r>
              <w:rPr>
                <w:rFonts w:ascii="Arial"/>
                <w:spacing w:val="-6"/>
                <w:sz w:val="20"/>
              </w:rPr>
              <w:t xml:space="preserve"> </w:t>
            </w:r>
            <w:r>
              <w:rPr>
                <w:rFonts w:ascii="Arial"/>
                <w:spacing w:val="-1"/>
                <w:sz w:val="20"/>
              </w:rPr>
              <w:t>USC</w:t>
            </w:r>
            <w:r>
              <w:rPr>
                <w:rFonts w:ascii="Arial"/>
                <w:spacing w:val="-6"/>
                <w:sz w:val="20"/>
              </w:rPr>
              <w:t xml:space="preserve"> </w:t>
            </w:r>
            <w:r>
              <w:rPr>
                <w:rFonts w:ascii="Arial"/>
                <w:spacing w:val="-1"/>
                <w:sz w:val="20"/>
              </w:rPr>
              <w:t>100703;</w:t>
            </w:r>
            <w:r>
              <w:rPr>
                <w:rFonts w:ascii="Arial"/>
                <w:spacing w:val="-6"/>
                <w:sz w:val="20"/>
              </w:rPr>
              <w:t xml:space="preserve"> </w:t>
            </w:r>
            <w:r>
              <w:rPr>
                <w:rFonts w:ascii="Arial"/>
                <w:spacing w:val="-1"/>
                <w:sz w:val="20"/>
              </w:rPr>
              <w:t>1988</w:t>
            </w:r>
            <w:r>
              <w:rPr>
                <w:rFonts w:ascii="Arial"/>
                <w:spacing w:val="-6"/>
                <w:sz w:val="20"/>
              </w:rPr>
              <w:t xml:space="preserve"> </w:t>
            </w:r>
            <w:r>
              <w:rPr>
                <w:rFonts w:ascii="Arial"/>
                <w:sz w:val="20"/>
              </w:rPr>
              <w:t>Omnibus</w:t>
            </w:r>
            <w:r>
              <w:rPr>
                <w:rFonts w:ascii="Arial"/>
                <w:spacing w:val="-4"/>
                <w:sz w:val="20"/>
              </w:rPr>
              <w:t xml:space="preserve"> </w:t>
            </w:r>
            <w:r>
              <w:rPr>
                <w:rFonts w:ascii="Arial"/>
                <w:sz w:val="20"/>
              </w:rPr>
              <w:t>Act</w:t>
            </w:r>
          </w:p>
        </w:tc>
      </w:tr>
      <w:tr w:rsidR="001F5DAA">
        <w:trPr>
          <w:trHeight w:hRule="exact" w:val="494"/>
        </w:trPr>
        <w:tc>
          <w:tcPr>
            <w:tcW w:w="2950" w:type="dxa"/>
            <w:tcBorders>
              <w:top w:val="single" w:sz="8" w:space="0" w:color="000000"/>
              <w:left w:val="single" w:sz="16" w:space="0" w:color="000000"/>
              <w:bottom w:val="single" w:sz="8" w:space="0" w:color="000000"/>
              <w:right w:val="single" w:sz="8" w:space="0" w:color="000000"/>
            </w:tcBorders>
          </w:tcPr>
          <w:p w:rsidR="001F5DAA" w:rsidRDefault="00BA1E33">
            <w:pPr>
              <w:pStyle w:val="TableParagraph"/>
              <w:spacing w:before="118"/>
              <w:ind w:left="18"/>
              <w:rPr>
                <w:rFonts w:ascii="Arial" w:eastAsia="Arial" w:hAnsi="Arial" w:cs="Arial"/>
                <w:sz w:val="20"/>
                <w:szCs w:val="20"/>
              </w:rPr>
            </w:pPr>
            <w:r>
              <w:rPr>
                <w:rFonts w:ascii="Arial"/>
                <w:sz w:val="20"/>
              </w:rPr>
              <w:t>CFDA</w:t>
            </w:r>
            <w:r>
              <w:rPr>
                <w:rFonts w:ascii="Arial"/>
                <w:spacing w:val="-6"/>
                <w:sz w:val="20"/>
              </w:rPr>
              <w:t xml:space="preserve"> </w:t>
            </w:r>
            <w:r>
              <w:rPr>
                <w:rFonts w:ascii="Arial"/>
                <w:sz w:val="20"/>
              </w:rPr>
              <w:t>#</w:t>
            </w:r>
            <w:r>
              <w:rPr>
                <w:rFonts w:ascii="Arial"/>
                <w:spacing w:val="-6"/>
                <w:sz w:val="20"/>
              </w:rPr>
              <w:t xml:space="preserve"> </w:t>
            </w:r>
            <w:r>
              <w:rPr>
                <w:rFonts w:ascii="Arial"/>
                <w:spacing w:val="-1"/>
                <w:sz w:val="20"/>
              </w:rPr>
              <w:t>and</w:t>
            </w:r>
            <w:r>
              <w:rPr>
                <w:rFonts w:ascii="Arial"/>
                <w:spacing w:val="-5"/>
                <w:sz w:val="20"/>
              </w:rPr>
              <w:t xml:space="preserve"> </w:t>
            </w:r>
            <w:r>
              <w:rPr>
                <w:rFonts w:ascii="Arial"/>
                <w:spacing w:val="-1"/>
                <w:sz w:val="20"/>
              </w:rPr>
              <w:t>Title</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BA1E33">
            <w:pPr>
              <w:pStyle w:val="TableParagraph"/>
              <w:spacing w:line="258" w:lineRule="auto"/>
              <w:ind w:left="193" w:right="230"/>
              <w:rPr>
                <w:rFonts w:ascii="Arial" w:eastAsia="Arial" w:hAnsi="Arial" w:cs="Arial"/>
                <w:sz w:val="20"/>
                <w:szCs w:val="20"/>
              </w:rPr>
            </w:pPr>
            <w:r>
              <w:rPr>
                <w:rFonts w:ascii="Arial" w:eastAsia="Arial" w:hAnsi="Arial" w:cs="Arial"/>
                <w:spacing w:val="-1"/>
                <w:sz w:val="20"/>
                <w:szCs w:val="20"/>
              </w:rPr>
              <w:t>15.945</w:t>
            </w:r>
            <w:r>
              <w:rPr>
                <w:rFonts w:ascii="Arial" w:eastAsia="Arial" w:hAnsi="Arial" w:cs="Arial"/>
                <w:spacing w:val="43"/>
                <w:sz w:val="20"/>
                <w:szCs w:val="20"/>
              </w:rPr>
              <w:t xml:space="preserve"> </w:t>
            </w:r>
            <w:r>
              <w:rPr>
                <w:rFonts w:ascii="Arial" w:eastAsia="Arial" w:hAnsi="Arial" w:cs="Arial"/>
                <w:sz w:val="20"/>
                <w:szCs w:val="20"/>
              </w:rPr>
              <w:t>--</w:t>
            </w:r>
            <w:r>
              <w:rPr>
                <w:rFonts w:ascii="Arial" w:eastAsia="Arial" w:hAnsi="Arial" w:cs="Arial"/>
                <w:spacing w:val="44"/>
                <w:sz w:val="20"/>
                <w:szCs w:val="20"/>
              </w:rPr>
              <w:t xml:space="preserve"> </w:t>
            </w:r>
            <w:r>
              <w:rPr>
                <w:rFonts w:ascii="Arial" w:eastAsia="Arial" w:hAnsi="Arial" w:cs="Arial"/>
                <w:spacing w:val="-1"/>
                <w:sz w:val="20"/>
                <w:szCs w:val="20"/>
              </w:rPr>
              <w:t>Cooperative</w:t>
            </w:r>
            <w:r>
              <w:rPr>
                <w:rFonts w:ascii="Arial" w:eastAsia="Arial" w:hAnsi="Arial" w:cs="Arial"/>
                <w:spacing w:val="-7"/>
                <w:sz w:val="20"/>
                <w:szCs w:val="20"/>
              </w:rPr>
              <w:t xml:space="preserve"> </w:t>
            </w:r>
            <w:r>
              <w:rPr>
                <w:rFonts w:ascii="Arial" w:eastAsia="Arial" w:hAnsi="Arial" w:cs="Arial"/>
                <w:spacing w:val="-1"/>
                <w:sz w:val="20"/>
                <w:szCs w:val="20"/>
              </w:rPr>
              <w:t>Research</w:t>
            </w:r>
            <w:r>
              <w:rPr>
                <w:rFonts w:ascii="Arial" w:eastAsia="Arial" w:hAnsi="Arial" w:cs="Arial"/>
                <w:spacing w:val="-6"/>
                <w:sz w:val="20"/>
                <w:szCs w:val="20"/>
              </w:rPr>
              <w:t xml:space="preserve"> </w:t>
            </w:r>
            <w:r>
              <w:rPr>
                <w:rFonts w:ascii="Arial" w:eastAsia="Arial" w:hAnsi="Arial" w:cs="Arial"/>
                <w:spacing w:val="-1"/>
                <w:sz w:val="20"/>
                <w:szCs w:val="20"/>
              </w:rPr>
              <w:t>and</w:t>
            </w:r>
            <w:r>
              <w:rPr>
                <w:rFonts w:ascii="Arial" w:eastAsia="Arial" w:hAnsi="Arial" w:cs="Arial"/>
                <w:spacing w:val="-6"/>
                <w:sz w:val="20"/>
                <w:szCs w:val="20"/>
              </w:rPr>
              <w:t xml:space="preserve"> </w:t>
            </w:r>
            <w:r>
              <w:rPr>
                <w:rFonts w:ascii="Arial" w:eastAsia="Arial" w:hAnsi="Arial" w:cs="Arial"/>
                <w:spacing w:val="-1"/>
                <w:sz w:val="20"/>
                <w:szCs w:val="20"/>
              </w:rPr>
              <w:t>Training</w:t>
            </w:r>
            <w:r>
              <w:rPr>
                <w:rFonts w:ascii="Arial" w:eastAsia="Arial" w:hAnsi="Arial" w:cs="Arial"/>
                <w:spacing w:val="-7"/>
                <w:sz w:val="20"/>
                <w:szCs w:val="20"/>
              </w:rPr>
              <w:t xml:space="preserve"> </w:t>
            </w:r>
            <w:r>
              <w:rPr>
                <w:rFonts w:ascii="Arial" w:eastAsia="Arial" w:hAnsi="Arial" w:cs="Arial"/>
                <w:sz w:val="20"/>
                <w:szCs w:val="20"/>
              </w:rPr>
              <w:t>Programs</w:t>
            </w:r>
            <w:r>
              <w:rPr>
                <w:rFonts w:ascii="Arial" w:eastAsia="Arial" w:hAnsi="Arial" w:cs="Arial"/>
                <w:spacing w:val="-5"/>
                <w:sz w:val="20"/>
                <w:szCs w:val="20"/>
              </w:rPr>
              <w:t xml:space="preserve"> </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pacing w:val="-1"/>
                <w:sz w:val="20"/>
                <w:szCs w:val="20"/>
              </w:rPr>
              <w:t>Resources</w:t>
            </w:r>
            <w:r>
              <w:rPr>
                <w:rFonts w:ascii="Arial" w:eastAsia="Arial" w:hAnsi="Arial" w:cs="Arial"/>
                <w:spacing w:val="-6"/>
                <w:sz w:val="20"/>
                <w:szCs w:val="20"/>
              </w:rPr>
              <w:t xml:space="preserve"> </w:t>
            </w:r>
            <w:r>
              <w:rPr>
                <w:rFonts w:ascii="Arial" w:eastAsia="Arial" w:hAnsi="Arial" w:cs="Arial"/>
                <w:spacing w:val="-1"/>
                <w:sz w:val="20"/>
                <w:szCs w:val="20"/>
              </w:rPr>
              <w:t>of</w:t>
            </w:r>
            <w:r>
              <w:rPr>
                <w:rFonts w:ascii="Arial" w:eastAsia="Arial" w:hAnsi="Arial" w:cs="Arial"/>
                <w:spacing w:val="50"/>
                <w:w w:val="99"/>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pacing w:val="-1"/>
                <w:sz w:val="20"/>
                <w:szCs w:val="20"/>
              </w:rPr>
              <w:t>National</w:t>
            </w:r>
            <w:r>
              <w:rPr>
                <w:rFonts w:ascii="Arial" w:eastAsia="Arial" w:hAnsi="Arial" w:cs="Arial"/>
                <w:spacing w:val="-9"/>
                <w:sz w:val="20"/>
                <w:szCs w:val="20"/>
              </w:rPr>
              <w:t xml:space="preserve"> </w:t>
            </w:r>
            <w:r>
              <w:rPr>
                <w:rFonts w:ascii="Arial" w:eastAsia="Arial" w:hAnsi="Arial" w:cs="Arial"/>
                <w:spacing w:val="-1"/>
                <w:sz w:val="20"/>
                <w:szCs w:val="20"/>
              </w:rPr>
              <w:t>Park</w:t>
            </w:r>
            <w:r>
              <w:rPr>
                <w:rFonts w:ascii="Arial" w:eastAsia="Arial" w:hAnsi="Arial" w:cs="Arial"/>
                <w:spacing w:val="-4"/>
                <w:sz w:val="20"/>
                <w:szCs w:val="20"/>
              </w:rPr>
              <w:t xml:space="preserve"> </w:t>
            </w:r>
            <w:r>
              <w:rPr>
                <w:rFonts w:ascii="Arial" w:eastAsia="Arial" w:hAnsi="Arial" w:cs="Arial"/>
                <w:spacing w:val="-1"/>
                <w:sz w:val="20"/>
                <w:szCs w:val="20"/>
              </w:rPr>
              <w:t>System</w:t>
            </w:r>
            <w:r>
              <w:rPr>
                <w:rFonts w:ascii="Arial" w:eastAsia="Arial" w:hAnsi="Arial" w:cs="Arial"/>
                <w:spacing w:val="-4"/>
                <w:sz w:val="20"/>
                <w:szCs w:val="20"/>
              </w:rPr>
              <w:t xml:space="preserve"> </w:t>
            </w:r>
            <w:r>
              <w:rPr>
                <w:rFonts w:ascii="Arial" w:eastAsia="Arial" w:hAnsi="Arial" w:cs="Arial"/>
                <w:spacing w:val="-1"/>
                <w:sz w:val="20"/>
                <w:szCs w:val="20"/>
              </w:rPr>
              <w:t>(CESU)</w:t>
            </w:r>
          </w:p>
        </w:tc>
      </w:tr>
      <w:tr w:rsidR="001F5DAA">
        <w:trPr>
          <w:trHeight w:hRule="exact" w:val="495"/>
        </w:trPr>
        <w:tc>
          <w:tcPr>
            <w:tcW w:w="2950" w:type="dxa"/>
            <w:tcBorders>
              <w:top w:val="single" w:sz="8" w:space="0" w:color="000000"/>
              <w:left w:val="single" w:sz="16" w:space="0" w:color="000000"/>
              <w:bottom w:val="single" w:sz="8" w:space="0" w:color="000000"/>
              <w:right w:val="single" w:sz="8" w:space="0" w:color="000000"/>
            </w:tcBorders>
          </w:tcPr>
          <w:p w:rsidR="001F5DAA" w:rsidRDefault="00BA1E33">
            <w:pPr>
              <w:pStyle w:val="TableParagraph"/>
              <w:spacing w:line="258" w:lineRule="auto"/>
              <w:ind w:left="18" w:right="566"/>
              <w:rPr>
                <w:rFonts w:ascii="Arial" w:eastAsia="Arial" w:hAnsi="Arial" w:cs="Arial"/>
                <w:sz w:val="20"/>
                <w:szCs w:val="20"/>
              </w:rPr>
            </w:pPr>
            <w:r>
              <w:rPr>
                <w:rFonts w:ascii="Arial"/>
                <w:spacing w:val="-1"/>
                <w:sz w:val="20"/>
              </w:rPr>
              <w:t>Single</w:t>
            </w:r>
            <w:r>
              <w:rPr>
                <w:rFonts w:ascii="Arial"/>
                <w:spacing w:val="-13"/>
                <w:sz w:val="20"/>
              </w:rPr>
              <w:t xml:space="preserve"> </w:t>
            </w:r>
            <w:r>
              <w:rPr>
                <w:rFonts w:ascii="Arial"/>
                <w:spacing w:val="-1"/>
                <w:sz w:val="20"/>
              </w:rPr>
              <w:t>Source</w:t>
            </w:r>
            <w:r>
              <w:rPr>
                <w:rFonts w:ascii="Arial"/>
                <w:spacing w:val="-12"/>
                <w:sz w:val="20"/>
              </w:rPr>
              <w:t xml:space="preserve"> </w:t>
            </w:r>
            <w:r>
              <w:rPr>
                <w:rFonts w:ascii="Arial"/>
                <w:spacing w:val="-1"/>
                <w:sz w:val="20"/>
              </w:rPr>
              <w:t>Justification</w:t>
            </w:r>
            <w:r>
              <w:rPr>
                <w:rFonts w:ascii="Arial"/>
                <w:spacing w:val="35"/>
                <w:w w:val="99"/>
                <w:sz w:val="20"/>
              </w:rPr>
              <w:t xml:space="preserve"> </w:t>
            </w:r>
            <w:r>
              <w:rPr>
                <w:rFonts w:ascii="Arial"/>
                <w:spacing w:val="-1"/>
                <w:sz w:val="20"/>
              </w:rPr>
              <w:t>Criteria</w:t>
            </w:r>
            <w:r>
              <w:rPr>
                <w:rFonts w:ascii="Arial"/>
                <w:spacing w:val="-13"/>
                <w:sz w:val="20"/>
              </w:rPr>
              <w:t xml:space="preserve"> </w:t>
            </w:r>
            <w:r>
              <w:rPr>
                <w:rFonts w:ascii="Arial"/>
                <w:spacing w:val="-1"/>
                <w:sz w:val="20"/>
              </w:rPr>
              <w:t>Cited</w:t>
            </w:r>
          </w:p>
        </w:tc>
        <w:tc>
          <w:tcPr>
            <w:tcW w:w="6878" w:type="dxa"/>
            <w:tcBorders>
              <w:top w:val="single" w:sz="8" w:space="0" w:color="000000"/>
              <w:left w:val="single" w:sz="8" w:space="0" w:color="000000"/>
              <w:bottom w:val="single" w:sz="8" w:space="0" w:color="000000"/>
              <w:right w:val="single" w:sz="16" w:space="0" w:color="000000"/>
            </w:tcBorders>
          </w:tcPr>
          <w:p w:rsidR="001F5DAA" w:rsidRDefault="00BA1E33">
            <w:pPr>
              <w:pStyle w:val="TableParagraph"/>
              <w:spacing w:before="118"/>
              <w:ind w:left="193"/>
              <w:rPr>
                <w:rFonts w:ascii="Arial" w:eastAsia="Arial" w:hAnsi="Arial" w:cs="Arial"/>
                <w:sz w:val="20"/>
                <w:szCs w:val="20"/>
              </w:rPr>
            </w:pPr>
            <w:r>
              <w:rPr>
                <w:rFonts w:ascii="Arial"/>
                <w:sz w:val="20"/>
              </w:rPr>
              <w:t>Not</w:t>
            </w:r>
            <w:r>
              <w:rPr>
                <w:rFonts w:ascii="Arial"/>
                <w:spacing w:val="-8"/>
                <w:sz w:val="20"/>
              </w:rPr>
              <w:t xml:space="preserve"> </w:t>
            </w:r>
            <w:r>
              <w:rPr>
                <w:rFonts w:ascii="Arial"/>
                <w:spacing w:val="-1"/>
                <w:sz w:val="20"/>
              </w:rPr>
              <w:t>applicable</w:t>
            </w:r>
            <w:r>
              <w:rPr>
                <w:rFonts w:ascii="Arial"/>
                <w:spacing w:val="-8"/>
                <w:sz w:val="20"/>
              </w:rPr>
              <w:t xml:space="preserve"> </w:t>
            </w:r>
            <w:r>
              <w:rPr>
                <w:rFonts w:ascii="Arial"/>
                <w:spacing w:val="-1"/>
                <w:sz w:val="20"/>
              </w:rPr>
              <w:t>since</w:t>
            </w:r>
            <w:r>
              <w:rPr>
                <w:rFonts w:ascii="Arial"/>
                <w:spacing w:val="-8"/>
                <w:sz w:val="20"/>
              </w:rPr>
              <w:t xml:space="preserve"> </w:t>
            </w:r>
            <w:r>
              <w:rPr>
                <w:rFonts w:ascii="Arial"/>
                <w:spacing w:val="1"/>
                <w:sz w:val="20"/>
              </w:rPr>
              <w:t>TA</w:t>
            </w:r>
            <w:r>
              <w:rPr>
                <w:rFonts w:ascii="Arial"/>
                <w:spacing w:val="-8"/>
                <w:sz w:val="20"/>
              </w:rPr>
              <w:t xml:space="preserve"> </w:t>
            </w:r>
            <w:r>
              <w:rPr>
                <w:rFonts w:ascii="Arial"/>
                <w:sz w:val="20"/>
              </w:rPr>
              <w:t>for</w:t>
            </w:r>
            <w:r>
              <w:rPr>
                <w:rFonts w:ascii="Arial"/>
                <w:spacing w:val="-8"/>
                <w:sz w:val="20"/>
              </w:rPr>
              <w:t xml:space="preserve"> </w:t>
            </w:r>
            <w:r>
              <w:rPr>
                <w:rFonts w:ascii="Arial"/>
                <w:spacing w:val="-1"/>
                <w:sz w:val="20"/>
              </w:rPr>
              <w:t>existing</w:t>
            </w:r>
            <w:r>
              <w:rPr>
                <w:rFonts w:ascii="Arial"/>
                <w:spacing w:val="-8"/>
                <w:sz w:val="20"/>
              </w:rPr>
              <w:t xml:space="preserve"> </w:t>
            </w:r>
            <w:r>
              <w:rPr>
                <w:rFonts w:ascii="Arial"/>
                <w:spacing w:val="-1"/>
                <w:sz w:val="20"/>
              </w:rPr>
              <w:t>cooperative</w:t>
            </w:r>
            <w:r>
              <w:rPr>
                <w:rFonts w:ascii="Arial"/>
                <w:spacing w:val="-8"/>
                <w:sz w:val="20"/>
              </w:rPr>
              <w:t xml:space="preserve"> </w:t>
            </w:r>
            <w:r>
              <w:rPr>
                <w:rFonts w:ascii="Arial"/>
                <w:sz w:val="20"/>
              </w:rPr>
              <w:t>agreement</w:t>
            </w:r>
          </w:p>
        </w:tc>
      </w:tr>
      <w:tr w:rsidR="001F5DAA">
        <w:trPr>
          <w:trHeight w:hRule="exact" w:val="322"/>
        </w:trPr>
        <w:tc>
          <w:tcPr>
            <w:tcW w:w="2950" w:type="dxa"/>
            <w:tcBorders>
              <w:top w:val="single" w:sz="8" w:space="0" w:color="000000"/>
              <w:left w:val="single" w:sz="16" w:space="0" w:color="000000"/>
              <w:bottom w:val="single" w:sz="16" w:space="0" w:color="000000"/>
              <w:right w:val="single" w:sz="8" w:space="0" w:color="000000"/>
            </w:tcBorders>
          </w:tcPr>
          <w:p w:rsidR="001F5DAA" w:rsidRDefault="00BA1E33">
            <w:pPr>
              <w:pStyle w:val="TableParagraph"/>
              <w:spacing w:before="27"/>
              <w:ind w:left="18"/>
              <w:rPr>
                <w:rFonts w:ascii="Arial" w:eastAsia="Arial" w:hAnsi="Arial" w:cs="Arial"/>
                <w:sz w:val="20"/>
                <w:szCs w:val="20"/>
              </w:rPr>
            </w:pPr>
            <w:r>
              <w:rPr>
                <w:rFonts w:ascii="Arial"/>
                <w:spacing w:val="-1"/>
                <w:sz w:val="20"/>
              </w:rPr>
              <w:t>NPS</w:t>
            </w:r>
            <w:r>
              <w:rPr>
                <w:rFonts w:ascii="Arial"/>
                <w:spacing w:val="-7"/>
                <w:sz w:val="20"/>
              </w:rPr>
              <w:t xml:space="preserve"> </w:t>
            </w:r>
            <w:r>
              <w:rPr>
                <w:rFonts w:ascii="Arial"/>
                <w:spacing w:val="-1"/>
                <w:sz w:val="20"/>
              </w:rPr>
              <w:t>Point</w:t>
            </w:r>
            <w:r>
              <w:rPr>
                <w:rFonts w:ascii="Arial"/>
                <w:spacing w:val="-7"/>
                <w:sz w:val="20"/>
              </w:rPr>
              <w:t xml:space="preserve"> </w:t>
            </w:r>
            <w:r>
              <w:rPr>
                <w:rFonts w:ascii="Arial"/>
                <w:sz w:val="20"/>
              </w:rPr>
              <w:t>of</w:t>
            </w:r>
            <w:r>
              <w:rPr>
                <w:rFonts w:ascii="Arial"/>
                <w:spacing w:val="-5"/>
                <w:sz w:val="20"/>
              </w:rPr>
              <w:t xml:space="preserve"> </w:t>
            </w:r>
            <w:r>
              <w:rPr>
                <w:rFonts w:ascii="Arial"/>
                <w:spacing w:val="-1"/>
                <w:sz w:val="20"/>
              </w:rPr>
              <w:t>Contact</w:t>
            </w:r>
          </w:p>
        </w:tc>
        <w:tc>
          <w:tcPr>
            <w:tcW w:w="6878" w:type="dxa"/>
            <w:tcBorders>
              <w:top w:val="single" w:sz="8" w:space="0" w:color="000000"/>
              <w:left w:val="single" w:sz="8" w:space="0" w:color="000000"/>
              <w:bottom w:val="single" w:sz="16" w:space="0" w:color="000000"/>
              <w:right w:val="single" w:sz="16" w:space="0" w:color="000000"/>
            </w:tcBorders>
          </w:tcPr>
          <w:p w:rsidR="001F5DAA" w:rsidRDefault="001F5DAA"/>
        </w:tc>
      </w:tr>
    </w:tbl>
    <w:p w:rsidR="00160819" w:rsidRDefault="00160819" w:rsidP="00160819">
      <w:pPr>
        <w:pStyle w:val="Heading2"/>
        <w:rPr>
          <w:color w:val="auto"/>
        </w:rPr>
      </w:pPr>
    </w:p>
    <w:p w:rsidR="00160819" w:rsidRDefault="00160819" w:rsidP="00160819">
      <w:pPr>
        <w:pStyle w:val="Heading2"/>
        <w:rPr>
          <w:color w:val="auto"/>
        </w:rPr>
      </w:pPr>
      <w:r>
        <w:rPr>
          <w:color w:val="auto"/>
        </w:rPr>
        <w:t>ARTICLE III – Statement of Work</w:t>
      </w:r>
    </w:p>
    <w:p w:rsidR="00160819" w:rsidRDefault="00160819" w:rsidP="00160819">
      <w:pPr>
        <w:spacing w:line="276" w:lineRule="auto"/>
      </w:pPr>
    </w:p>
    <w:p w:rsidR="00160819" w:rsidRDefault="00160819" w:rsidP="00160819">
      <w:pPr>
        <w:spacing w:line="276" w:lineRule="auto"/>
      </w:pPr>
      <w:r>
        <w:t>There are four goals in this project; each goal is associated with its own set of tasks</w:t>
      </w:r>
    </w:p>
    <w:p w:rsidR="00160819" w:rsidRDefault="00160819" w:rsidP="00160819">
      <w:pPr>
        <w:spacing w:line="276" w:lineRule="auto"/>
      </w:pPr>
    </w:p>
    <w:p w:rsidR="00160819" w:rsidRDefault="00160819" w:rsidP="00160819">
      <w:pPr>
        <w:spacing w:line="276" w:lineRule="auto"/>
      </w:pPr>
      <w:r>
        <w:rPr>
          <w:b/>
        </w:rPr>
        <w:t>Goal 1</w:t>
      </w:r>
      <w:r>
        <w:t xml:space="preserve">: To provide Fire Program Managers with products (statistical analyses, maps, graphs and reports) that help articulate to the public, NPS staff and National Leadership the importance of the fuels program across the Southeast, Northeast and National Capital Regions of the National Park Service through geospatial analyses of NPS-maintained fire data.  </w:t>
      </w:r>
    </w:p>
    <w:p w:rsidR="00160819" w:rsidRDefault="00160819" w:rsidP="00160819">
      <w:pPr>
        <w:spacing w:line="276" w:lineRule="auto"/>
      </w:pPr>
    </w:p>
    <w:p w:rsidR="00160819" w:rsidRDefault="00160819" w:rsidP="00160819">
      <w:pPr>
        <w:spacing w:line="276" w:lineRule="auto"/>
      </w:pPr>
    </w:p>
    <w:p w:rsidR="00160819" w:rsidRDefault="00160819" w:rsidP="00160819">
      <w:pPr>
        <w:spacing w:line="276" w:lineRule="auto"/>
        <w:rPr>
          <w:b/>
        </w:rPr>
      </w:pPr>
      <w:r>
        <w:rPr>
          <w:b/>
        </w:rPr>
        <w:lastRenderedPageBreak/>
        <w:t>Goal 1 Task:</w:t>
      </w:r>
    </w:p>
    <w:p w:rsidR="00160819" w:rsidRDefault="00160819" w:rsidP="00160819">
      <w:pPr>
        <w:spacing w:line="276" w:lineRule="auto"/>
      </w:pPr>
      <w:r>
        <w:t>Create performance metrics, maps and graphs from existing geospatial datasets for the South Florida Parks of Big Cypress and Everglades.  These products support fire management decisions by answering questions including:</w:t>
      </w:r>
    </w:p>
    <w:p w:rsidR="00160819" w:rsidRDefault="00160819" w:rsidP="00160819">
      <w:pPr>
        <w:pStyle w:val="ListParagraph"/>
        <w:widowControl/>
        <w:numPr>
          <w:ilvl w:val="0"/>
          <w:numId w:val="4"/>
        </w:numPr>
        <w:spacing w:line="480" w:lineRule="auto"/>
        <w:contextualSpacing/>
      </w:pPr>
      <w:r>
        <w:t>How many acres are considered “maintenance” versus “initial treatment?</w:t>
      </w:r>
    </w:p>
    <w:p w:rsidR="00160819" w:rsidRDefault="00160819" w:rsidP="00160819">
      <w:pPr>
        <w:pStyle w:val="ListParagraph"/>
        <w:widowControl/>
        <w:numPr>
          <w:ilvl w:val="0"/>
          <w:numId w:val="4"/>
        </w:numPr>
        <w:spacing w:line="480" w:lineRule="auto"/>
        <w:contextualSpacing/>
      </w:pPr>
      <w:r>
        <w:t>What is the average cost of treatments?</w:t>
      </w:r>
    </w:p>
    <w:p w:rsidR="00160819" w:rsidRDefault="00160819" w:rsidP="00160819">
      <w:pPr>
        <w:pStyle w:val="ListParagraph"/>
        <w:widowControl/>
        <w:numPr>
          <w:ilvl w:val="0"/>
          <w:numId w:val="4"/>
        </w:numPr>
        <w:spacing w:line="480" w:lineRule="auto"/>
        <w:contextualSpacing/>
      </w:pPr>
      <w:r>
        <w:t>How has treatment occurrence and location changed in the last 5, 10, and 15 years?</w:t>
      </w:r>
    </w:p>
    <w:p w:rsidR="00160819" w:rsidRDefault="00160819" w:rsidP="00160819">
      <w:pPr>
        <w:pStyle w:val="ListParagraph"/>
        <w:widowControl/>
        <w:numPr>
          <w:ilvl w:val="0"/>
          <w:numId w:val="4"/>
        </w:numPr>
        <w:spacing w:line="480" w:lineRule="auto"/>
        <w:contextualSpacing/>
      </w:pPr>
      <w:r>
        <w:t xml:space="preserve">Are treatments targeting the landscapes where wildfires occur?  </w:t>
      </w:r>
    </w:p>
    <w:p w:rsidR="00160819" w:rsidRDefault="00160819" w:rsidP="00160819">
      <w:pPr>
        <w:pStyle w:val="ListParagraph"/>
        <w:widowControl/>
        <w:numPr>
          <w:ilvl w:val="0"/>
          <w:numId w:val="4"/>
        </w:numPr>
        <w:spacing w:line="480" w:lineRule="auto"/>
        <w:contextualSpacing/>
      </w:pPr>
      <w:r>
        <w:t>Spatially and graphically, summarize total costs (dollars) of wildfires and fuel treatments.</w:t>
      </w:r>
    </w:p>
    <w:p w:rsidR="00160819" w:rsidRDefault="00160819" w:rsidP="00160819">
      <w:pPr>
        <w:pStyle w:val="ListParagraph"/>
        <w:widowControl/>
        <w:numPr>
          <w:ilvl w:val="0"/>
          <w:numId w:val="4"/>
        </w:numPr>
        <w:spacing w:line="276" w:lineRule="auto"/>
        <w:contextualSpacing/>
      </w:pPr>
      <w:r>
        <w:t>Prepare quarterly updates and final report of findings.</w:t>
      </w:r>
    </w:p>
    <w:p w:rsidR="00160819" w:rsidRDefault="00160819" w:rsidP="00160819">
      <w:pPr>
        <w:spacing w:line="276" w:lineRule="auto"/>
      </w:pPr>
    </w:p>
    <w:p w:rsidR="00160819" w:rsidRDefault="00160819" w:rsidP="00160819">
      <w:pPr>
        <w:spacing w:line="276" w:lineRule="auto"/>
      </w:pPr>
      <w:r>
        <w:rPr>
          <w:b/>
        </w:rPr>
        <w:t>Goal 2:</w:t>
      </w:r>
      <w:r>
        <w:t xml:space="preserve"> To provide Fire Program managers with a web-based application for viewing and disseminating information and geospatial datasets to support decision-making.  Images, maps, and graphs will be generated from these efforts to support fire planning and operations and inform NPS Leadership at the Regional and National Level about the locations of natural, cultural and infrastructural resources. Information about the locations of these resources and help inform actions to mitigate the effects of a wildfire.    The spatial data will adopt existing NPS standards allowing seamless integration to decision support systems such as IFTDSS, WFDSS, RBWFM, and any future system developed.</w:t>
      </w:r>
    </w:p>
    <w:p w:rsidR="00160819" w:rsidRDefault="00160819" w:rsidP="00160819">
      <w:pPr>
        <w:spacing w:line="276" w:lineRule="auto"/>
      </w:pPr>
    </w:p>
    <w:p w:rsidR="00160819" w:rsidRDefault="00160819" w:rsidP="00160819">
      <w:pPr>
        <w:spacing w:line="276" w:lineRule="auto"/>
        <w:rPr>
          <w:b/>
        </w:rPr>
      </w:pPr>
      <w:r>
        <w:rPr>
          <w:b/>
        </w:rPr>
        <w:t>Goal 2 Tasks:</w:t>
      </w:r>
    </w:p>
    <w:p w:rsidR="00160819" w:rsidRDefault="00160819" w:rsidP="00160819">
      <w:pPr>
        <w:pStyle w:val="ListParagraph"/>
        <w:widowControl/>
        <w:numPr>
          <w:ilvl w:val="0"/>
          <w:numId w:val="5"/>
        </w:numPr>
        <w:spacing w:line="276" w:lineRule="auto"/>
        <w:contextualSpacing/>
      </w:pPr>
      <w:r>
        <w:t>Working with NPS fire ecologists and planners, examine local park’s vegetation data and assign fire response classes to vegetation types based on subject matter expert knowledge.</w:t>
      </w:r>
    </w:p>
    <w:p w:rsidR="00160819" w:rsidRDefault="00160819" w:rsidP="00160819">
      <w:pPr>
        <w:spacing w:line="276" w:lineRule="auto"/>
      </w:pPr>
    </w:p>
    <w:p w:rsidR="00160819" w:rsidRDefault="00160819" w:rsidP="00160819">
      <w:pPr>
        <w:pStyle w:val="ListParagraph"/>
        <w:widowControl/>
        <w:numPr>
          <w:ilvl w:val="0"/>
          <w:numId w:val="5"/>
        </w:numPr>
        <w:spacing w:line="276" w:lineRule="auto"/>
        <w:contextualSpacing/>
      </w:pPr>
      <w:r>
        <w:t>In consultation with the NPS Inventory and Monitoring, Southeastern Archeological Center (SEAC), NPS Archeological Sites Management Information System (ASMIS) and NPS Facilities Management Software System (FMSS) and, wherever possible, utilizing existing database schemas, design a geodatabase to capture values at risk and critical infrastructure.</w:t>
      </w:r>
    </w:p>
    <w:p w:rsidR="00160819" w:rsidRDefault="00160819" w:rsidP="00160819">
      <w:pPr>
        <w:spacing w:line="276" w:lineRule="auto"/>
      </w:pPr>
    </w:p>
    <w:p w:rsidR="00160819" w:rsidRDefault="00160819" w:rsidP="00160819">
      <w:pPr>
        <w:pStyle w:val="ListParagraph"/>
        <w:widowControl/>
        <w:numPr>
          <w:ilvl w:val="0"/>
          <w:numId w:val="5"/>
        </w:numPr>
        <w:spacing w:line="276" w:lineRule="auto"/>
        <w:contextualSpacing/>
      </w:pPr>
      <w:r>
        <w:t>Populate the geodatabase with local park data as available and test database linkage to external NPS database systems.</w:t>
      </w:r>
    </w:p>
    <w:p w:rsidR="00160819" w:rsidRDefault="00160819" w:rsidP="00160819">
      <w:pPr>
        <w:spacing w:line="276" w:lineRule="auto"/>
      </w:pPr>
    </w:p>
    <w:p w:rsidR="00160819" w:rsidRDefault="00160819" w:rsidP="00160819">
      <w:pPr>
        <w:pStyle w:val="ListParagraph"/>
        <w:widowControl/>
        <w:numPr>
          <w:ilvl w:val="0"/>
          <w:numId w:val="5"/>
        </w:numPr>
        <w:spacing w:line="276" w:lineRule="auto"/>
        <w:contextualSpacing/>
      </w:pPr>
      <w:r>
        <w:t>Develop material to illustrate the assets in need of protection from wildland fire.  Materials will help “tell the story” of Fire Management in the Northeast and Southeast Regions, to both the public and National NPS Fire Leadership.  Materials may consist of, but are not limited to, maps, graphs, summary statistics, and presentations.</w:t>
      </w:r>
    </w:p>
    <w:p w:rsidR="00160819" w:rsidRDefault="00160819" w:rsidP="00160819">
      <w:pPr>
        <w:spacing w:line="276" w:lineRule="auto"/>
      </w:pPr>
    </w:p>
    <w:p w:rsidR="00160819" w:rsidRDefault="00160819" w:rsidP="00160819">
      <w:pPr>
        <w:spacing w:line="276" w:lineRule="auto"/>
      </w:pPr>
      <w:r>
        <w:rPr>
          <w:b/>
        </w:rPr>
        <w:t>Goal 3:</w:t>
      </w:r>
      <w:r>
        <w:t xml:space="preserve"> To evaluate the suitability of web-based applications to assess development and growth and to provide maps and analyses that identify fuel treatment needs in high-population areas along the wildland-urban interface (WUI).  A series of interactive mapping applications will show historical wildfire and fuels treatment data overlaid with current demographic trends and landscape conditions. Fire management decisions in the NPS National Capital, Northeast and Southeast Regions are complex; these mapping applications can help managers visualize and explain that complexity and consider future management actions in relation to growth outside of park boundaries.  </w:t>
      </w:r>
    </w:p>
    <w:p w:rsidR="00160819" w:rsidRDefault="00160819" w:rsidP="00160819">
      <w:pPr>
        <w:spacing w:line="276" w:lineRule="auto"/>
        <w:rPr>
          <w:b/>
        </w:rPr>
      </w:pPr>
      <w:r>
        <w:rPr>
          <w:b/>
        </w:rPr>
        <w:lastRenderedPageBreak/>
        <w:t>Goal 3 Tasks:</w:t>
      </w:r>
    </w:p>
    <w:p w:rsidR="00160819" w:rsidRDefault="00160819" w:rsidP="00160819">
      <w:pPr>
        <w:pStyle w:val="ListParagraph"/>
        <w:widowControl/>
        <w:numPr>
          <w:ilvl w:val="0"/>
          <w:numId w:val="6"/>
        </w:numPr>
        <w:spacing w:line="276" w:lineRule="auto"/>
        <w:contextualSpacing/>
      </w:pPr>
      <w:r>
        <w:t>Evaluate web-based mapping, graphical and statistical applications and the feasibility of using this technology to understand development in the WUI and identify areas where fuel reduction projects should become a priority. This task will focus on four National Park Service Units with diverse fire histories: Acadia, Great Smoky Mountains, Big Cypress and Everglades.</w:t>
      </w:r>
    </w:p>
    <w:p w:rsidR="00160819" w:rsidRDefault="00160819" w:rsidP="00160819">
      <w:pPr>
        <w:spacing w:line="276" w:lineRule="auto"/>
      </w:pPr>
    </w:p>
    <w:p w:rsidR="00160819" w:rsidRDefault="00160819" w:rsidP="00160819">
      <w:pPr>
        <w:spacing w:line="276" w:lineRule="auto"/>
      </w:pPr>
    </w:p>
    <w:p w:rsidR="00160819" w:rsidRDefault="00160819" w:rsidP="00160819">
      <w:pPr>
        <w:pStyle w:val="ListParagraph"/>
        <w:widowControl/>
        <w:numPr>
          <w:ilvl w:val="0"/>
          <w:numId w:val="6"/>
        </w:numPr>
        <w:spacing w:line="276" w:lineRule="auto"/>
        <w:contextualSpacing/>
      </w:pPr>
      <w:r>
        <w:t>Provide web- and hard-copy maps, final reports with maps and figures, and other web-based content to Regional Fire Program staff to help “tell the story” of fire management in the NPS Southeast and Northeast Regions. Presentations at Fire Management Officer Meetings will follow.</w:t>
      </w:r>
    </w:p>
    <w:p w:rsidR="00160819" w:rsidRDefault="00160819" w:rsidP="00160819">
      <w:pPr>
        <w:spacing w:line="276" w:lineRule="auto"/>
      </w:pPr>
    </w:p>
    <w:p w:rsidR="00160819" w:rsidRDefault="00160819" w:rsidP="00160819">
      <w:pPr>
        <w:spacing w:line="276" w:lineRule="auto"/>
      </w:pPr>
      <w:r>
        <w:rPr>
          <w:b/>
        </w:rPr>
        <w:t>Goal 4:</w:t>
      </w:r>
      <w:r>
        <w:t xml:space="preserve"> To provide fire personnel with the skills and confidence to use ArcGIS Online mapping tools to meet their management and planning objectives.  NCSU will develop curricula, organize face-to-face workshops and conduct multi-day training at two NPS locations and at Regional meetings.  In addition, all training materials will be available on-line for “virtual” training workshops.</w:t>
      </w:r>
    </w:p>
    <w:p w:rsidR="00160819" w:rsidRDefault="00160819" w:rsidP="00160819">
      <w:pPr>
        <w:spacing w:line="276" w:lineRule="auto"/>
      </w:pPr>
    </w:p>
    <w:p w:rsidR="00160819" w:rsidRDefault="00160819" w:rsidP="00160819">
      <w:pPr>
        <w:spacing w:line="276" w:lineRule="auto"/>
        <w:rPr>
          <w:b/>
        </w:rPr>
      </w:pPr>
      <w:r>
        <w:rPr>
          <w:b/>
        </w:rPr>
        <w:t>Goal 4 Tasks:</w:t>
      </w:r>
    </w:p>
    <w:p w:rsidR="00160819" w:rsidRDefault="00160819" w:rsidP="00160819">
      <w:pPr>
        <w:pStyle w:val="ListParagraph"/>
        <w:widowControl/>
        <w:numPr>
          <w:ilvl w:val="0"/>
          <w:numId w:val="7"/>
        </w:numPr>
        <w:spacing w:line="276" w:lineRule="auto"/>
        <w:contextualSpacing/>
      </w:pPr>
      <w:r>
        <w:t>Establish NPS AGOL accounts for NPS Fire Personnel.</w:t>
      </w:r>
    </w:p>
    <w:p w:rsidR="00160819" w:rsidRDefault="00160819" w:rsidP="00160819">
      <w:pPr>
        <w:pStyle w:val="ListParagraph"/>
        <w:widowControl/>
        <w:numPr>
          <w:ilvl w:val="0"/>
          <w:numId w:val="7"/>
        </w:numPr>
        <w:spacing w:line="276" w:lineRule="auto"/>
        <w:contextualSpacing/>
      </w:pPr>
      <w:r>
        <w:t>Develop curricula, training materials and associated datasets.  Upload datasets into the NPS AGOL Organizational account and establish web-based site for hosting online training.</w:t>
      </w:r>
    </w:p>
    <w:p w:rsidR="00160819" w:rsidRDefault="00160819" w:rsidP="00160819">
      <w:pPr>
        <w:pStyle w:val="ListParagraph"/>
        <w:widowControl/>
        <w:numPr>
          <w:ilvl w:val="0"/>
          <w:numId w:val="7"/>
        </w:numPr>
        <w:spacing w:line="276" w:lineRule="auto"/>
        <w:contextualSpacing/>
      </w:pPr>
      <w:r>
        <w:t>Conduct multi-day training at NPS locations (locations to be determined).</w:t>
      </w:r>
    </w:p>
    <w:p w:rsidR="00160819" w:rsidRDefault="00160819" w:rsidP="00160819">
      <w:pPr>
        <w:pStyle w:val="ListParagraph"/>
        <w:widowControl/>
        <w:numPr>
          <w:ilvl w:val="0"/>
          <w:numId w:val="7"/>
        </w:numPr>
        <w:spacing w:line="276" w:lineRule="auto"/>
        <w:contextualSpacing/>
      </w:pPr>
      <w:r>
        <w:t>Provide final reports with illustrations that guide users through the online training.</w:t>
      </w:r>
    </w:p>
    <w:p w:rsidR="00160819" w:rsidRDefault="00160819" w:rsidP="00160819">
      <w:pPr>
        <w:spacing w:line="276" w:lineRule="auto"/>
      </w:pPr>
    </w:p>
    <w:p w:rsidR="00160819" w:rsidRDefault="00160819" w:rsidP="00160819">
      <w:pPr>
        <w:spacing w:line="276" w:lineRule="auto"/>
        <w:rPr>
          <w:b/>
        </w:rPr>
      </w:pPr>
      <w:r>
        <w:rPr>
          <w:b/>
        </w:rPr>
        <w:t>Role of NCSU in this Project:</w:t>
      </w:r>
    </w:p>
    <w:p w:rsidR="00160819" w:rsidRDefault="00160819" w:rsidP="00160819">
      <w:pPr>
        <w:spacing w:line="276" w:lineRule="auto"/>
      </w:pPr>
    </w:p>
    <w:p w:rsidR="00160819" w:rsidRDefault="00160819" w:rsidP="00160819">
      <w:pPr>
        <w:pStyle w:val="ListParagraph"/>
        <w:widowControl/>
        <w:numPr>
          <w:ilvl w:val="0"/>
          <w:numId w:val="8"/>
        </w:numPr>
        <w:spacing w:line="276" w:lineRule="auto"/>
        <w:contextualSpacing/>
      </w:pPr>
      <w:r>
        <w:t>Create performance metrics from analysis of existing geospatial datasets to support fire management decisions. Display these metrics in the form of maps and graphs.  Prepare written report illustrating the results.</w:t>
      </w:r>
    </w:p>
    <w:p w:rsidR="00160819" w:rsidRDefault="00160819" w:rsidP="00160819">
      <w:pPr>
        <w:spacing w:line="276" w:lineRule="auto"/>
      </w:pPr>
    </w:p>
    <w:p w:rsidR="00160819" w:rsidRDefault="00160819" w:rsidP="00160819">
      <w:pPr>
        <w:pStyle w:val="ListParagraph"/>
        <w:widowControl/>
        <w:numPr>
          <w:ilvl w:val="0"/>
          <w:numId w:val="8"/>
        </w:numPr>
        <w:spacing w:line="276" w:lineRule="auto"/>
        <w:contextualSpacing/>
      </w:pPr>
      <w:r>
        <w:t>Develop fire response classifications from existing vegetation geospatial datasets to support fire management decisions. Display these metrics in the form of maps and graphs.  Design and populate database schema with locations for values at risk and critical infrastructure.  Prepare web based application and written report illustrating the results.</w:t>
      </w:r>
    </w:p>
    <w:p w:rsidR="00160819" w:rsidRDefault="00160819" w:rsidP="00160819">
      <w:pPr>
        <w:spacing w:line="276" w:lineRule="auto"/>
      </w:pPr>
    </w:p>
    <w:p w:rsidR="00160819" w:rsidRDefault="00160819" w:rsidP="00160819">
      <w:pPr>
        <w:pStyle w:val="ListParagraph"/>
        <w:widowControl/>
        <w:numPr>
          <w:ilvl w:val="0"/>
          <w:numId w:val="8"/>
        </w:numPr>
        <w:spacing w:line="276" w:lineRule="auto"/>
        <w:contextualSpacing/>
      </w:pPr>
      <w:r>
        <w:t xml:space="preserve">Jointly develop the scope and the activities of the project.  The NPS will provide subject matter experts with knowledge of fuel characteristics in the wildland urban interface. Coordinate fire and other NPS staff availability to ensure timely development and completion of products. </w:t>
      </w:r>
    </w:p>
    <w:p w:rsidR="00160819" w:rsidRDefault="00160819" w:rsidP="00160819">
      <w:pPr>
        <w:spacing w:line="276" w:lineRule="auto"/>
      </w:pPr>
    </w:p>
    <w:p w:rsidR="00160819" w:rsidRDefault="00160819" w:rsidP="00160819">
      <w:pPr>
        <w:pStyle w:val="ListParagraph"/>
        <w:widowControl/>
        <w:numPr>
          <w:ilvl w:val="0"/>
          <w:numId w:val="8"/>
        </w:numPr>
        <w:spacing w:line="276" w:lineRule="auto"/>
        <w:contextualSpacing/>
      </w:pPr>
      <w:r>
        <w:t>Establish NPS AGOL accounts for NPS Fire Personnel. Develop curricula, training materials and associated datasets.  Upload datasets into the NPS AGOL Organizational account and establish web-based site for hosting online training. Conduct multi-day training at NPS locations (locations to be determined). Provide final reports with illustrations that guide users through the online training.</w:t>
      </w:r>
    </w:p>
    <w:p w:rsidR="00160819" w:rsidRDefault="00160819" w:rsidP="00160819">
      <w:pPr>
        <w:spacing w:line="276" w:lineRule="auto"/>
      </w:pPr>
    </w:p>
    <w:p w:rsidR="00160819" w:rsidRDefault="00160819" w:rsidP="00160819">
      <w:pPr>
        <w:spacing w:line="276" w:lineRule="auto"/>
        <w:rPr>
          <w:b/>
        </w:rPr>
      </w:pPr>
      <w:r>
        <w:rPr>
          <w:b/>
        </w:rPr>
        <w:t>Role of the NPS in this Project:</w:t>
      </w:r>
    </w:p>
    <w:p w:rsidR="00160819" w:rsidRDefault="00160819" w:rsidP="00160819">
      <w:pPr>
        <w:spacing w:line="276" w:lineRule="auto"/>
      </w:pPr>
    </w:p>
    <w:p w:rsidR="00160819" w:rsidRDefault="00160819" w:rsidP="00160819">
      <w:pPr>
        <w:pStyle w:val="ListParagraph"/>
        <w:widowControl/>
        <w:numPr>
          <w:ilvl w:val="0"/>
          <w:numId w:val="9"/>
        </w:numPr>
        <w:spacing w:line="276" w:lineRule="auto"/>
        <w:contextualSpacing/>
      </w:pPr>
      <w:r>
        <w:t xml:space="preserve">Jointly develop the scope and the activities of the project.  Anticipate extensive collaboration, to incorporate findings and products into management decisions and GIS operations.  Coordinate fire staff </w:t>
      </w:r>
      <w:r>
        <w:lastRenderedPageBreak/>
        <w:t>availability to ensure timely development and completion of products.  Provide datasets related to wildfire occurrences and fuels treatments in the project area.</w:t>
      </w:r>
    </w:p>
    <w:p w:rsidR="00160819" w:rsidRDefault="00160819" w:rsidP="00160819">
      <w:pPr>
        <w:spacing w:line="276" w:lineRule="auto"/>
      </w:pPr>
    </w:p>
    <w:p w:rsidR="00160819" w:rsidRDefault="00160819" w:rsidP="00160819">
      <w:pPr>
        <w:pStyle w:val="ListParagraph"/>
        <w:widowControl/>
        <w:numPr>
          <w:ilvl w:val="0"/>
          <w:numId w:val="9"/>
        </w:numPr>
        <w:spacing w:line="276" w:lineRule="auto"/>
        <w:contextualSpacing/>
      </w:pPr>
      <w:r>
        <w:t xml:space="preserve">Jointly develop the scope and the activities of the project.  The NPS will provide subject matter experts with knowledge of vegetation types and its response to fire. Anticipate extensive collaboration with other NPS database systems managers, to incorporate existing data into values at risk and critical infrastructure database schemas. Coordinate fire and other NPS staff availability to ensure timely development and completion of products. </w:t>
      </w:r>
    </w:p>
    <w:p w:rsidR="00160819" w:rsidRDefault="00160819" w:rsidP="00160819">
      <w:pPr>
        <w:spacing w:line="276" w:lineRule="auto"/>
      </w:pPr>
    </w:p>
    <w:p w:rsidR="00160819" w:rsidRDefault="00160819" w:rsidP="00160819">
      <w:pPr>
        <w:pStyle w:val="ListParagraph"/>
        <w:widowControl/>
        <w:numPr>
          <w:ilvl w:val="0"/>
          <w:numId w:val="9"/>
        </w:numPr>
        <w:spacing w:line="276" w:lineRule="auto"/>
        <w:contextualSpacing/>
      </w:pPr>
      <w:r>
        <w:t>Prepare web-based map application for viewing and disseminating information and geospatial datasets to support fire planning and operations at four NPS Units: Acadia, Great Smoky Mountains, Big Cypress and Everglades.  Written report illustrating the results.</w:t>
      </w:r>
    </w:p>
    <w:p w:rsidR="00160819" w:rsidRDefault="00160819" w:rsidP="00160819">
      <w:pPr>
        <w:spacing w:line="276" w:lineRule="auto"/>
      </w:pPr>
    </w:p>
    <w:p w:rsidR="00160819" w:rsidRDefault="00160819" w:rsidP="00160819">
      <w:pPr>
        <w:pStyle w:val="ListParagraph"/>
        <w:widowControl/>
        <w:numPr>
          <w:ilvl w:val="0"/>
          <w:numId w:val="9"/>
        </w:numPr>
        <w:spacing w:line="276" w:lineRule="auto"/>
        <w:contextualSpacing/>
      </w:pPr>
      <w:r>
        <w:t>Jointly develop the scope and the activities of the project.  Coordinate fire and other NPS staff availability to ensure timely development and completion of products.  Arrange NPS or other facility to host multiday, onsite training.</w:t>
      </w:r>
    </w:p>
    <w:p w:rsidR="00160819" w:rsidRDefault="00160819" w:rsidP="00160819">
      <w:pPr>
        <w:spacing w:line="276" w:lineRule="auto"/>
        <w:ind w:firstLine="720"/>
      </w:pPr>
    </w:p>
    <w:p w:rsidR="00160819" w:rsidRDefault="00160819" w:rsidP="00160819">
      <w:pPr>
        <w:pStyle w:val="Heading2"/>
        <w:rPr>
          <w:color w:val="auto"/>
        </w:rPr>
      </w:pPr>
      <w:r>
        <w:rPr>
          <w:color w:val="auto"/>
        </w:rPr>
        <w:t>ARTICLE IV – Term of Agreement</w:t>
      </w:r>
    </w:p>
    <w:p w:rsidR="00160819" w:rsidRDefault="00160819" w:rsidP="00160819"/>
    <w:p w:rsidR="00160819" w:rsidRDefault="00160819" w:rsidP="00160819">
      <w:pPr>
        <w:jc w:val="both"/>
      </w:pPr>
      <w:r>
        <w:t>This Task Agreement is effective from August 15, 2017 and will extend through September 30, 2018.</w:t>
      </w:r>
    </w:p>
    <w:p w:rsidR="00160819" w:rsidRDefault="00160819" w:rsidP="00160819"/>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1724"/>
        <w:gridCol w:w="5656"/>
      </w:tblGrid>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Project Milestones and Deliverables</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pPr>
              <w:rPr>
                <w:bCs/>
              </w:rPr>
            </w:pPr>
            <w:r>
              <w:rPr>
                <w:bCs/>
              </w:rPr>
              <w:t>Date of Completion</w:t>
            </w:r>
          </w:p>
        </w:tc>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Description</w:t>
            </w:r>
          </w:p>
        </w:tc>
      </w:tr>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Project Initiation</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pPr>
              <w:rPr>
                <w:bCs/>
              </w:rPr>
            </w:pPr>
            <w:r>
              <w:rPr>
                <w:bCs/>
              </w:rPr>
              <w:t>Effective Date</w:t>
            </w:r>
          </w:p>
        </w:tc>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Task agreement is signed by NPS and CESU partner</w:t>
            </w:r>
          </w:p>
        </w:tc>
      </w:tr>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Project Scoping Meeting</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pPr>
              <w:rPr>
                <w:bCs/>
              </w:rPr>
            </w:pPr>
            <w:r>
              <w:rPr>
                <w:bCs/>
              </w:rPr>
              <w:t>9/1/2017</w:t>
            </w:r>
          </w:p>
        </w:tc>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 xml:space="preserve">Kick off meeting and detailed discussion of available datasets, desired analysis, audience, and intended uses.  </w:t>
            </w:r>
          </w:p>
        </w:tc>
      </w:tr>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hideMark/>
          </w:tcPr>
          <w:p w:rsidR="00160819" w:rsidRDefault="00160819">
            <w:r>
              <w:t>Goal 4: Curriculum and Material Development</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r>
              <w:t>9/30/2017-12/1/2017</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r>
              <w:t>Identification of audience and stakeholders, Development of Training Documents</w:t>
            </w:r>
          </w:p>
        </w:tc>
      </w:tr>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Goal 1 &amp; 3: Draft Deliverables</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pPr>
              <w:rPr>
                <w:bCs/>
              </w:rPr>
            </w:pPr>
            <w:r>
              <w:rPr>
                <w:bCs/>
              </w:rPr>
              <w:t>12/1/2017</w:t>
            </w:r>
          </w:p>
        </w:tc>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 xml:space="preserve">Draft Analysis and presentation to NPS Regional Staff </w:t>
            </w:r>
          </w:p>
          <w:p w:rsidR="00160819" w:rsidRDefault="00160819">
            <w:pPr>
              <w:rPr>
                <w:bCs/>
              </w:rPr>
            </w:pPr>
            <w:r>
              <w:rPr>
                <w:bCs/>
              </w:rPr>
              <w:t xml:space="preserve">Findings for one park (TBD) will be provided. </w:t>
            </w:r>
          </w:p>
        </w:tc>
      </w:tr>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hideMark/>
          </w:tcPr>
          <w:p w:rsidR="00160819" w:rsidRDefault="00160819">
            <w:r>
              <w:t>Goal 2: Draft Deliverables</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r>
              <w:t>12/30/2017-5/1/2018</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r>
              <w:t>Project updates as events warrant.  Cooperator will solicit feedback from sponsor as milestones (parks) are completed</w:t>
            </w:r>
          </w:p>
        </w:tc>
      </w:tr>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hideMark/>
          </w:tcPr>
          <w:p w:rsidR="00160819" w:rsidRDefault="00160819">
            <w:r>
              <w:t>Goal 4: Presentation</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r>
              <w:t>1/1/2018-5/1/2018</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r>
              <w:t>Project updates as events warrant.  Cooperator will solicit feedback from sponsor as milestones (parks) are completed</w:t>
            </w:r>
          </w:p>
        </w:tc>
      </w:tr>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Goal 3: Draft Deliverables</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pPr>
              <w:rPr>
                <w:bCs/>
              </w:rPr>
            </w:pPr>
            <w:r>
              <w:rPr>
                <w:bCs/>
              </w:rPr>
              <w:t>3/30/2018</w:t>
            </w:r>
          </w:p>
        </w:tc>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 xml:space="preserve">Draft Analysis and presentation to NPS Regional Staff </w:t>
            </w:r>
          </w:p>
          <w:p w:rsidR="00160819" w:rsidRDefault="00160819">
            <w:pPr>
              <w:rPr>
                <w:bCs/>
              </w:rPr>
            </w:pPr>
            <w:r>
              <w:rPr>
                <w:bCs/>
              </w:rPr>
              <w:t xml:space="preserve">Findings for one park (TBD) will be provided. </w:t>
            </w:r>
          </w:p>
        </w:tc>
      </w:tr>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hideMark/>
          </w:tcPr>
          <w:p w:rsidR="00160819" w:rsidRDefault="00160819">
            <w:r>
              <w:t>Goal 1: Final Deliverables</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r>
              <w:t>5/15/2018</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r>
              <w:t>Final presentation, report, graphs, images of analysis are presented to NPS staff.</w:t>
            </w:r>
          </w:p>
        </w:tc>
      </w:tr>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hideMark/>
          </w:tcPr>
          <w:p w:rsidR="00160819" w:rsidRDefault="00160819">
            <w:r>
              <w:t>Goal 2 &amp; 4: Final Product Submission</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r>
              <w:t>8/15/2018</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r>
              <w:t xml:space="preserve">PI submits final report and geospatial products in the manner described within this SOW / Finalize Training Documents </w:t>
            </w:r>
          </w:p>
        </w:tc>
      </w:tr>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Goal 3:Draft Deliverables</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pPr>
              <w:rPr>
                <w:bCs/>
              </w:rPr>
            </w:pPr>
            <w:r>
              <w:rPr>
                <w:bCs/>
              </w:rPr>
              <w:t>8/30/2018</w:t>
            </w:r>
          </w:p>
        </w:tc>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 xml:space="preserve">Draft Analysis and presentation to NPS Regional Staff </w:t>
            </w:r>
          </w:p>
          <w:p w:rsidR="00160819" w:rsidRDefault="00160819">
            <w:pPr>
              <w:rPr>
                <w:bCs/>
              </w:rPr>
            </w:pPr>
            <w:r>
              <w:rPr>
                <w:bCs/>
              </w:rPr>
              <w:t xml:space="preserve">Findings for two parks (TBD) will be provided. </w:t>
            </w:r>
          </w:p>
        </w:tc>
      </w:tr>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Goal 3: Final Deliverables</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pPr>
              <w:rPr>
                <w:bCs/>
              </w:rPr>
            </w:pPr>
            <w:r>
              <w:rPr>
                <w:bCs/>
              </w:rPr>
              <w:t>9/30/2018</w:t>
            </w:r>
          </w:p>
        </w:tc>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Final presentation, report, graphs, images of analysis are presented to NPS staff.</w:t>
            </w:r>
          </w:p>
        </w:tc>
      </w:tr>
      <w:tr w:rsidR="00160819" w:rsidTr="00160819">
        <w:trPr>
          <w:trHeight w:val="330"/>
        </w:trPr>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All goals: Project Close-out</w:t>
            </w:r>
          </w:p>
        </w:tc>
        <w:tc>
          <w:tcPr>
            <w:tcW w:w="0" w:type="auto"/>
            <w:tcBorders>
              <w:top w:val="single" w:sz="4" w:space="0" w:color="auto"/>
              <w:left w:val="single" w:sz="4" w:space="0" w:color="auto"/>
              <w:bottom w:val="single" w:sz="4" w:space="0" w:color="auto"/>
              <w:right w:val="single" w:sz="4" w:space="0" w:color="auto"/>
            </w:tcBorders>
            <w:hideMark/>
          </w:tcPr>
          <w:p w:rsidR="00160819" w:rsidRDefault="00160819">
            <w:pPr>
              <w:rPr>
                <w:bCs/>
              </w:rPr>
            </w:pPr>
            <w:r>
              <w:rPr>
                <w:bCs/>
              </w:rPr>
              <w:t>9/30/2018</w:t>
            </w:r>
          </w:p>
        </w:tc>
        <w:tc>
          <w:tcPr>
            <w:tcW w:w="0" w:type="auto"/>
            <w:tcBorders>
              <w:top w:val="single" w:sz="4" w:space="0" w:color="auto"/>
              <w:left w:val="single" w:sz="4" w:space="0" w:color="auto"/>
              <w:bottom w:val="single" w:sz="4" w:space="0" w:color="auto"/>
              <w:right w:val="single" w:sz="4" w:space="0" w:color="auto"/>
            </w:tcBorders>
            <w:vAlign w:val="bottom"/>
            <w:hideMark/>
          </w:tcPr>
          <w:p w:rsidR="00160819" w:rsidRDefault="00160819">
            <w:pPr>
              <w:rPr>
                <w:bCs/>
              </w:rPr>
            </w:pPr>
            <w:r>
              <w:rPr>
                <w:bCs/>
              </w:rPr>
              <w:t>Final documents approved by NPS project team; submit final document(s)</w:t>
            </w:r>
          </w:p>
        </w:tc>
      </w:tr>
    </w:tbl>
    <w:p w:rsidR="00160819" w:rsidRDefault="00160819" w:rsidP="00160819"/>
    <w:p w:rsidR="00BA1E33" w:rsidRDefault="00BA1E33" w:rsidP="00160819"/>
    <w:sectPr w:rsidR="00BA1E33">
      <w:pgSz w:w="12240" w:h="15840"/>
      <w:pgMar w:top="980" w:right="132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E053F"/>
    <w:multiLevelType w:val="hybridMultilevel"/>
    <w:tmpl w:val="E26251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1EE2C39"/>
    <w:multiLevelType w:val="hybridMultilevel"/>
    <w:tmpl w:val="6026EB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60F24DD"/>
    <w:multiLevelType w:val="hybridMultilevel"/>
    <w:tmpl w:val="C0EA8D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CED76D4"/>
    <w:multiLevelType w:val="hybridMultilevel"/>
    <w:tmpl w:val="F19C77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611B0241"/>
    <w:multiLevelType w:val="hybridMultilevel"/>
    <w:tmpl w:val="51081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FED1940"/>
    <w:multiLevelType w:val="hybridMultilevel"/>
    <w:tmpl w:val="DE68E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F7727D"/>
    <w:multiLevelType w:val="hybridMultilevel"/>
    <w:tmpl w:val="0E007A36"/>
    <w:lvl w:ilvl="0" w:tplc="F07412D6">
      <w:start w:val="1"/>
      <w:numFmt w:val="decimal"/>
      <w:lvlText w:val="(%1)"/>
      <w:lvlJc w:val="left"/>
      <w:pPr>
        <w:ind w:left="136" w:hanging="331"/>
        <w:jc w:val="left"/>
      </w:pPr>
      <w:rPr>
        <w:rFonts w:ascii="Arial" w:eastAsia="Arial" w:hAnsi="Arial" w:hint="default"/>
        <w:sz w:val="22"/>
        <w:szCs w:val="22"/>
      </w:rPr>
    </w:lvl>
    <w:lvl w:ilvl="1" w:tplc="DB5E427A">
      <w:start w:val="1"/>
      <w:numFmt w:val="bullet"/>
      <w:lvlText w:val="•"/>
      <w:lvlJc w:val="left"/>
      <w:pPr>
        <w:ind w:left="1099" w:hanging="331"/>
      </w:pPr>
      <w:rPr>
        <w:rFonts w:hint="default"/>
      </w:rPr>
    </w:lvl>
    <w:lvl w:ilvl="2" w:tplc="A2CCEBBC">
      <w:start w:val="1"/>
      <w:numFmt w:val="bullet"/>
      <w:lvlText w:val="•"/>
      <w:lvlJc w:val="left"/>
      <w:pPr>
        <w:ind w:left="2063" w:hanging="331"/>
      </w:pPr>
      <w:rPr>
        <w:rFonts w:hint="default"/>
      </w:rPr>
    </w:lvl>
    <w:lvl w:ilvl="3" w:tplc="1A688270">
      <w:start w:val="1"/>
      <w:numFmt w:val="bullet"/>
      <w:lvlText w:val="•"/>
      <w:lvlJc w:val="left"/>
      <w:pPr>
        <w:ind w:left="3026" w:hanging="331"/>
      </w:pPr>
      <w:rPr>
        <w:rFonts w:hint="default"/>
      </w:rPr>
    </w:lvl>
    <w:lvl w:ilvl="4" w:tplc="63763F3C">
      <w:start w:val="1"/>
      <w:numFmt w:val="bullet"/>
      <w:lvlText w:val="•"/>
      <w:lvlJc w:val="left"/>
      <w:pPr>
        <w:ind w:left="3989" w:hanging="331"/>
      </w:pPr>
      <w:rPr>
        <w:rFonts w:hint="default"/>
      </w:rPr>
    </w:lvl>
    <w:lvl w:ilvl="5" w:tplc="59848272">
      <w:start w:val="1"/>
      <w:numFmt w:val="bullet"/>
      <w:lvlText w:val="•"/>
      <w:lvlJc w:val="left"/>
      <w:pPr>
        <w:ind w:left="4952" w:hanging="331"/>
      </w:pPr>
      <w:rPr>
        <w:rFonts w:hint="default"/>
      </w:rPr>
    </w:lvl>
    <w:lvl w:ilvl="6" w:tplc="B448D16E">
      <w:start w:val="1"/>
      <w:numFmt w:val="bullet"/>
      <w:lvlText w:val="•"/>
      <w:lvlJc w:val="left"/>
      <w:pPr>
        <w:ind w:left="5915" w:hanging="331"/>
      </w:pPr>
      <w:rPr>
        <w:rFonts w:hint="default"/>
      </w:rPr>
    </w:lvl>
    <w:lvl w:ilvl="7" w:tplc="23503CF4">
      <w:start w:val="1"/>
      <w:numFmt w:val="bullet"/>
      <w:lvlText w:val="•"/>
      <w:lvlJc w:val="left"/>
      <w:pPr>
        <w:ind w:left="6879" w:hanging="331"/>
      </w:pPr>
      <w:rPr>
        <w:rFonts w:hint="default"/>
      </w:rPr>
    </w:lvl>
    <w:lvl w:ilvl="8" w:tplc="F0D82DF2">
      <w:start w:val="1"/>
      <w:numFmt w:val="bullet"/>
      <w:lvlText w:val="•"/>
      <w:lvlJc w:val="left"/>
      <w:pPr>
        <w:ind w:left="7842" w:hanging="331"/>
      </w:pPr>
      <w:rPr>
        <w:rFonts w:hint="default"/>
      </w:rPr>
    </w:lvl>
  </w:abstractNum>
  <w:abstractNum w:abstractNumId="7">
    <w:nsid w:val="7CD42655"/>
    <w:multiLevelType w:val="hybridMultilevel"/>
    <w:tmpl w:val="82FC5E02"/>
    <w:lvl w:ilvl="0" w:tplc="F8600580">
      <w:start w:val="1"/>
      <w:numFmt w:val="decimal"/>
      <w:lvlText w:val="%1."/>
      <w:lvlJc w:val="left"/>
      <w:pPr>
        <w:ind w:left="434" w:hanging="216"/>
        <w:jc w:val="left"/>
      </w:pPr>
      <w:rPr>
        <w:rFonts w:ascii="Calibri" w:eastAsia="Calibri" w:hAnsi="Calibri" w:hint="default"/>
        <w:sz w:val="22"/>
        <w:szCs w:val="22"/>
      </w:rPr>
    </w:lvl>
    <w:lvl w:ilvl="1" w:tplc="52889E64">
      <w:start w:val="1"/>
      <w:numFmt w:val="bullet"/>
      <w:lvlText w:val="•"/>
      <w:lvlJc w:val="left"/>
      <w:pPr>
        <w:ind w:left="1432" w:hanging="216"/>
      </w:pPr>
      <w:rPr>
        <w:rFonts w:hint="default"/>
      </w:rPr>
    </w:lvl>
    <w:lvl w:ilvl="2" w:tplc="027E0C34">
      <w:start w:val="1"/>
      <w:numFmt w:val="bullet"/>
      <w:lvlText w:val="•"/>
      <w:lvlJc w:val="left"/>
      <w:pPr>
        <w:ind w:left="2431" w:hanging="216"/>
      </w:pPr>
      <w:rPr>
        <w:rFonts w:hint="default"/>
      </w:rPr>
    </w:lvl>
    <w:lvl w:ilvl="3" w:tplc="61D82F5E">
      <w:start w:val="1"/>
      <w:numFmt w:val="bullet"/>
      <w:lvlText w:val="•"/>
      <w:lvlJc w:val="left"/>
      <w:pPr>
        <w:ind w:left="3430" w:hanging="216"/>
      </w:pPr>
      <w:rPr>
        <w:rFonts w:hint="default"/>
      </w:rPr>
    </w:lvl>
    <w:lvl w:ilvl="4" w:tplc="788AAC52">
      <w:start w:val="1"/>
      <w:numFmt w:val="bullet"/>
      <w:lvlText w:val="•"/>
      <w:lvlJc w:val="left"/>
      <w:pPr>
        <w:ind w:left="4428" w:hanging="216"/>
      </w:pPr>
      <w:rPr>
        <w:rFonts w:hint="default"/>
      </w:rPr>
    </w:lvl>
    <w:lvl w:ilvl="5" w:tplc="7C22BD5E">
      <w:start w:val="1"/>
      <w:numFmt w:val="bullet"/>
      <w:lvlText w:val="•"/>
      <w:lvlJc w:val="left"/>
      <w:pPr>
        <w:ind w:left="5427" w:hanging="216"/>
      </w:pPr>
      <w:rPr>
        <w:rFonts w:hint="default"/>
      </w:rPr>
    </w:lvl>
    <w:lvl w:ilvl="6" w:tplc="45C4F116">
      <w:start w:val="1"/>
      <w:numFmt w:val="bullet"/>
      <w:lvlText w:val="•"/>
      <w:lvlJc w:val="left"/>
      <w:pPr>
        <w:ind w:left="6425" w:hanging="216"/>
      </w:pPr>
      <w:rPr>
        <w:rFonts w:hint="default"/>
      </w:rPr>
    </w:lvl>
    <w:lvl w:ilvl="7" w:tplc="7E2A783A">
      <w:start w:val="1"/>
      <w:numFmt w:val="bullet"/>
      <w:lvlText w:val="•"/>
      <w:lvlJc w:val="left"/>
      <w:pPr>
        <w:ind w:left="7424" w:hanging="216"/>
      </w:pPr>
      <w:rPr>
        <w:rFonts w:hint="default"/>
      </w:rPr>
    </w:lvl>
    <w:lvl w:ilvl="8" w:tplc="EB92EEDA">
      <w:start w:val="1"/>
      <w:numFmt w:val="bullet"/>
      <w:lvlText w:val="•"/>
      <w:lvlJc w:val="left"/>
      <w:pPr>
        <w:ind w:left="8422" w:hanging="216"/>
      </w:pPr>
      <w:rPr>
        <w:rFonts w:hint="default"/>
      </w:rPr>
    </w:lvl>
  </w:abstractNum>
  <w:abstractNum w:abstractNumId="8">
    <w:nsid w:val="7E44523F"/>
    <w:multiLevelType w:val="hybridMultilevel"/>
    <w:tmpl w:val="EA50B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7"/>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1F5DAA"/>
    <w:rsid w:val="00160819"/>
    <w:rsid w:val="001F5DAA"/>
    <w:rsid w:val="00685066"/>
    <w:rsid w:val="00A35C30"/>
    <w:rsid w:val="00BA1E33"/>
    <w:rsid w:val="00D87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2">
    <w:name w:val="heading 2"/>
    <w:basedOn w:val="Normal"/>
    <w:next w:val="Normal"/>
    <w:link w:val="Heading2Char"/>
    <w:semiHidden/>
    <w:unhideWhenUsed/>
    <w:qFormat/>
    <w:rsid w:val="00160819"/>
    <w:pPr>
      <w:keepNext/>
      <w:keepLines/>
      <w:widowControl/>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6"/>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semiHidden/>
    <w:rsid w:val="00160819"/>
    <w:rPr>
      <w:rFonts w:ascii="Times New Roman" w:eastAsia="Times New Roman" w:hAnsi="Times New Roman" w:cs="Times New Roman"/>
      <w:b/>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673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1613</Words>
  <Characters>9198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RAlbright</dc:creator>
  <cp:lastModifiedBy>Brian Straka</cp:lastModifiedBy>
  <cp:revision>4</cp:revision>
  <dcterms:created xsi:type="dcterms:W3CDTF">2017-05-31T16:42:00Z</dcterms:created>
  <dcterms:modified xsi:type="dcterms:W3CDTF">2017-08-16T15:42:00Z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2017-05-31T00:00:00Z</vt:filetime>
  </property>
  <property fmtid="{D5CDD505-2E9C-101B-9397-08002B2CF9AE}" pid="3" name="LastSaved">
    <vt:filetime>2017-05-31T00:00:00Z</vt:filetime>
  </property>
</Properties>
</file>