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1D6" w:rsidRPr="00567BB5" w:rsidRDefault="000A71D6">
      <w:pPr>
        <w:spacing w:after="0" w:line="240" w:lineRule="auto"/>
        <w:jc w:val="center"/>
        <w:rPr>
          <w:rFonts w:ascii="Times New Roman" w:eastAsia="Times New Roman" w:hAnsi="Times New Roman" w:cs="Times New Roman"/>
          <w:b/>
          <w:bCs/>
          <w:smallCaps/>
          <w:spacing w:val="5"/>
          <w:kern w:val="28"/>
          <w:sz w:val="24"/>
          <w:szCs w:val="24"/>
        </w:rPr>
      </w:pPr>
      <w:r w:rsidRPr="00567BB5">
        <w:rPr>
          <w:rFonts w:ascii="Times New Roman" w:eastAsia="Times New Roman" w:hAnsi="Times New Roman" w:cs="Times New Roman"/>
          <w:b/>
          <w:bCs/>
          <w:smallCaps/>
          <w:spacing w:val="5"/>
          <w:kern w:val="28"/>
          <w:sz w:val="24"/>
          <w:szCs w:val="24"/>
        </w:rPr>
        <w:t>United States Department of Transportation</w:t>
      </w:r>
    </w:p>
    <w:p w:rsidR="000A71D6" w:rsidRPr="00567BB5" w:rsidRDefault="000A71D6">
      <w:pPr>
        <w:spacing w:after="0" w:line="240" w:lineRule="auto"/>
        <w:jc w:val="center"/>
        <w:rPr>
          <w:rFonts w:ascii="Times New Roman" w:eastAsia="Times New Roman" w:hAnsi="Times New Roman" w:cs="Times New Roman"/>
          <w:b/>
          <w:bCs/>
          <w:smallCaps/>
          <w:spacing w:val="5"/>
          <w:kern w:val="28"/>
          <w:sz w:val="24"/>
          <w:szCs w:val="24"/>
        </w:rPr>
      </w:pPr>
      <w:r w:rsidRPr="00567BB5">
        <w:rPr>
          <w:rFonts w:ascii="Times New Roman" w:eastAsia="Times New Roman" w:hAnsi="Times New Roman" w:cs="Times New Roman"/>
          <w:b/>
          <w:bCs/>
          <w:smallCaps/>
          <w:spacing w:val="5"/>
          <w:kern w:val="28"/>
          <w:sz w:val="24"/>
          <w:szCs w:val="24"/>
        </w:rPr>
        <w:t>Federal Motor Carrier Safety Administration</w:t>
      </w:r>
    </w:p>
    <w:p w:rsidR="000A71D6" w:rsidRPr="00567BB5" w:rsidRDefault="000A71D6" w:rsidP="001118AA">
      <w:pPr>
        <w:spacing w:after="0" w:line="240" w:lineRule="auto"/>
        <w:jc w:val="center"/>
        <w:rPr>
          <w:rFonts w:ascii="Times New Roman" w:eastAsia="Times New Roman" w:hAnsi="Times New Roman" w:cs="Times New Roman"/>
          <w:kern w:val="28"/>
          <w:sz w:val="24"/>
          <w:szCs w:val="24"/>
        </w:rPr>
      </w:pPr>
      <w:r w:rsidRPr="00567BB5">
        <w:rPr>
          <w:rFonts w:ascii="Times New Roman" w:eastAsia="Times New Roman" w:hAnsi="Times New Roman" w:cs="Times New Roman"/>
          <w:kern w:val="28"/>
          <w:sz w:val="24"/>
          <w:szCs w:val="24"/>
        </w:rPr>
        <w:t>Fiscal Year 2016 – Motor Carrier Safet</w:t>
      </w:r>
      <w:bookmarkStart w:id="0" w:name="_GoBack"/>
      <w:bookmarkEnd w:id="0"/>
      <w:r w:rsidRPr="00567BB5">
        <w:rPr>
          <w:rFonts w:ascii="Times New Roman" w:eastAsia="Times New Roman" w:hAnsi="Times New Roman" w:cs="Times New Roman"/>
          <w:kern w:val="28"/>
          <w:sz w:val="24"/>
          <w:szCs w:val="24"/>
        </w:rPr>
        <w:t xml:space="preserve">y Assistance Program </w:t>
      </w:r>
    </w:p>
    <w:p w:rsidR="000A71D6" w:rsidRPr="00567BB5" w:rsidRDefault="000A71D6" w:rsidP="001118AA">
      <w:pPr>
        <w:spacing w:after="0" w:line="240" w:lineRule="auto"/>
        <w:jc w:val="center"/>
        <w:outlineLvl w:val="0"/>
        <w:rPr>
          <w:rFonts w:ascii="Times New Roman" w:eastAsia="Times New Roman" w:hAnsi="Times New Roman" w:cs="Times New Roman"/>
          <w:b/>
          <w:bCs/>
          <w:smallCaps/>
          <w:spacing w:val="5"/>
          <w:kern w:val="28"/>
          <w:sz w:val="24"/>
          <w:szCs w:val="24"/>
        </w:rPr>
      </w:pPr>
      <w:r w:rsidRPr="00567BB5">
        <w:rPr>
          <w:rFonts w:ascii="Times New Roman" w:eastAsia="Times New Roman" w:hAnsi="Times New Roman" w:cs="Times New Roman"/>
          <w:b/>
          <w:bCs/>
          <w:smallCaps/>
          <w:spacing w:val="5"/>
          <w:kern w:val="28"/>
          <w:sz w:val="24"/>
          <w:szCs w:val="24"/>
        </w:rPr>
        <w:t>New Entrant Grant Application</w:t>
      </w:r>
    </w:p>
    <w:p w:rsidR="000A71D6" w:rsidRDefault="000A71D6" w:rsidP="001118AA">
      <w:pPr>
        <w:keepNext/>
        <w:spacing w:after="0" w:line="240" w:lineRule="auto"/>
        <w:jc w:val="center"/>
        <w:outlineLvl w:val="0"/>
        <w:rPr>
          <w:rFonts w:ascii="Times New Roman" w:eastAsia="Times New Roman" w:hAnsi="Times New Roman" w:cs="Times New Roman"/>
          <w:b/>
          <w:bCs/>
          <w:i/>
          <w:iCs/>
          <w:sz w:val="24"/>
          <w:szCs w:val="24"/>
        </w:rPr>
      </w:pPr>
      <w:r w:rsidRPr="00567BB5">
        <w:rPr>
          <w:rFonts w:ascii="Times New Roman" w:eastAsia="Times New Roman" w:hAnsi="Times New Roman" w:cs="Times New Roman"/>
          <w:b/>
          <w:bCs/>
          <w:i/>
          <w:iCs/>
          <w:sz w:val="24"/>
          <w:szCs w:val="24"/>
        </w:rPr>
        <w:t xml:space="preserve">Program </w:t>
      </w:r>
      <w:r w:rsidR="00180116">
        <w:rPr>
          <w:rFonts w:ascii="Times New Roman" w:eastAsia="Times New Roman" w:hAnsi="Times New Roman" w:cs="Times New Roman"/>
          <w:b/>
          <w:bCs/>
          <w:i/>
          <w:iCs/>
          <w:sz w:val="24"/>
          <w:szCs w:val="24"/>
        </w:rPr>
        <w:t xml:space="preserve">and Budget </w:t>
      </w:r>
      <w:r w:rsidRPr="00567BB5">
        <w:rPr>
          <w:rFonts w:ascii="Times New Roman" w:eastAsia="Times New Roman" w:hAnsi="Times New Roman" w:cs="Times New Roman"/>
          <w:b/>
          <w:bCs/>
          <w:i/>
          <w:iCs/>
          <w:sz w:val="24"/>
          <w:szCs w:val="24"/>
        </w:rPr>
        <w:t>Narrative Template</w:t>
      </w:r>
    </w:p>
    <w:p w:rsidR="00664386" w:rsidRPr="00567BB5" w:rsidRDefault="00664386" w:rsidP="001118AA">
      <w:pPr>
        <w:keepNext/>
        <w:spacing w:after="0" w:line="240" w:lineRule="auto"/>
        <w:jc w:val="center"/>
        <w:outlineLvl w:val="0"/>
        <w:rPr>
          <w:rFonts w:ascii="Times New Roman" w:eastAsia="Times New Roman" w:hAnsi="Times New Roman" w:cs="Times New Roman"/>
          <w:b/>
          <w:bCs/>
          <w:i/>
          <w:iCs/>
          <w:sz w:val="24"/>
          <w:szCs w:val="24"/>
        </w:rPr>
      </w:pPr>
    </w:p>
    <w:p w:rsidR="000A71D6" w:rsidRPr="001118AA" w:rsidRDefault="000A71D6">
      <w:pPr>
        <w:pStyle w:val="NoSpacing"/>
        <w:pBdr>
          <w:top w:val="single" w:sz="4" w:space="0" w:color="auto"/>
        </w:pBdr>
        <w:jc w:val="center"/>
        <w:rPr>
          <w:rFonts w:ascii="Times New Roman" w:hAnsi="Times New Roman" w:cs="Times New Roman"/>
          <w:b/>
          <w:sz w:val="24"/>
          <w:szCs w:val="24"/>
        </w:rPr>
      </w:pPr>
      <w:r w:rsidRPr="00180116">
        <w:rPr>
          <w:rFonts w:ascii="Times New Roman" w:hAnsi="Times New Roman" w:cs="Times New Roman"/>
          <w:b/>
          <w:sz w:val="24"/>
          <w:szCs w:val="24"/>
          <w:highlight w:val="yellow"/>
        </w:rPr>
        <w:t>TO COMPLETE THIS TEMPLATE, REPLACE THE HIGHLIGHTED DIRECTIONS/FIELDS WITH YOUR PROPOSED PLAN.</w:t>
      </w:r>
    </w:p>
    <w:p w:rsidR="000A71D6" w:rsidRPr="00567BB5" w:rsidRDefault="000A71D6">
      <w:pPr>
        <w:pStyle w:val="NoSpacing"/>
        <w:rPr>
          <w:rFonts w:ascii="Times New Roman" w:hAnsi="Times New Roman" w:cs="Times New Roman"/>
          <w:sz w:val="24"/>
          <w:szCs w:val="24"/>
        </w:rPr>
      </w:pPr>
    </w:p>
    <w:p w:rsidR="000A71D6" w:rsidRPr="00567BB5" w:rsidRDefault="000A71D6">
      <w:pPr>
        <w:pStyle w:val="NoSpacing"/>
        <w:rPr>
          <w:rFonts w:ascii="Times New Roman" w:hAnsi="Times New Roman" w:cs="Times New Roman"/>
          <w:sz w:val="24"/>
          <w:szCs w:val="24"/>
        </w:rPr>
      </w:pPr>
    </w:p>
    <w:p w:rsidR="000A71D6" w:rsidRPr="001118AA" w:rsidRDefault="000A71D6" w:rsidP="001118AA">
      <w:pPr>
        <w:spacing w:after="0" w:line="240" w:lineRule="auto"/>
        <w:jc w:val="center"/>
        <w:rPr>
          <w:rFonts w:ascii="Times New Roman" w:hAnsi="Times New Roman" w:cs="Times New Roman"/>
          <w:b/>
          <w:sz w:val="24"/>
          <w:szCs w:val="24"/>
          <w:u w:val="single"/>
        </w:rPr>
      </w:pPr>
      <w:r w:rsidRPr="001118AA">
        <w:rPr>
          <w:rFonts w:ascii="Times New Roman" w:hAnsi="Times New Roman" w:cs="Times New Roman"/>
          <w:b/>
          <w:sz w:val="24"/>
          <w:szCs w:val="24"/>
          <w:u w:val="single"/>
        </w:rPr>
        <w:t>New Entrant Agency:  (</w:t>
      </w:r>
      <w:r w:rsidRPr="001118AA">
        <w:rPr>
          <w:rFonts w:ascii="Times New Roman" w:hAnsi="Times New Roman" w:cs="Times New Roman"/>
          <w:b/>
          <w:sz w:val="24"/>
          <w:szCs w:val="24"/>
          <w:highlight w:val="yellow"/>
          <w:u w:val="single"/>
        </w:rPr>
        <w:t>enter Agency name</w:t>
      </w:r>
      <w:r w:rsidRPr="001118AA">
        <w:rPr>
          <w:rFonts w:ascii="Times New Roman" w:hAnsi="Times New Roman" w:cs="Times New Roman"/>
          <w:b/>
          <w:sz w:val="24"/>
          <w:szCs w:val="24"/>
          <w:u w:val="single"/>
        </w:rPr>
        <w:t>):</w:t>
      </w:r>
    </w:p>
    <w:p w:rsidR="000A71D6" w:rsidRPr="001118AA" w:rsidRDefault="000A71D6" w:rsidP="001118AA">
      <w:pPr>
        <w:pStyle w:val="Heading1"/>
        <w:numPr>
          <w:ilvl w:val="0"/>
          <w:numId w:val="19"/>
        </w:numPr>
        <w:spacing w:before="0" w:line="240" w:lineRule="auto"/>
        <w:rPr>
          <w:rFonts w:ascii="Times New Roman" w:hAnsi="Times New Roman" w:cs="Times New Roman"/>
          <w:color w:val="auto"/>
          <w:sz w:val="24"/>
          <w:szCs w:val="24"/>
        </w:rPr>
      </w:pPr>
      <w:r w:rsidRPr="001118AA">
        <w:rPr>
          <w:rFonts w:ascii="Times New Roman" w:hAnsi="Times New Roman" w:cs="Times New Roman"/>
          <w:color w:val="auto"/>
          <w:sz w:val="24"/>
          <w:szCs w:val="24"/>
        </w:rPr>
        <w:tab/>
        <w:t>Program Overview</w:t>
      </w:r>
    </w:p>
    <w:p w:rsidR="000A71D6" w:rsidRPr="001118AA" w:rsidRDefault="000A71D6">
      <w:pPr>
        <w:tabs>
          <w:tab w:val="left" w:pos="2160"/>
        </w:tabs>
        <w:autoSpaceDE w:val="0"/>
        <w:autoSpaceDN w:val="0"/>
        <w:adjustRightInd w:val="0"/>
        <w:spacing w:after="0" w:line="240" w:lineRule="auto"/>
        <w:ind w:left="1890" w:hanging="810"/>
        <w:rPr>
          <w:rStyle w:val="Emphasis"/>
          <w:rFonts w:ascii="Times New Roman" w:hAnsi="Times New Roman" w:cs="Times New Roman"/>
          <w:b w:val="0"/>
          <w:sz w:val="24"/>
          <w:szCs w:val="24"/>
        </w:rPr>
      </w:pPr>
      <w:r w:rsidRPr="00567BB5">
        <w:rPr>
          <w:rStyle w:val="Heading2Char"/>
          <w:rFonts w:eastAsiaTheme="minorHAnsi"/>
          <w:sz w:val="24"/>
          <w:szCs w:val="24"/>
        </w:rPr>
        <w:t xml:space="preserve">Goal: </w:t>
      </w:r>
      <w:r w:rsidRPr="00567BB5">
        <w:rPr>
          <w:rStyle w:val="Heading2Char"/>
          <w:rFonts w:eastAsiaTheme="minorHAnsi"/>
          <w:sz w:val="24"/>
          <w:szCs w:val="24"/>
        </w:rPr>
        <w:tab/>
      </w:r>
      <w:r w:rsidRPr="00567BB5">
        <w:rPr>
          <w:rStyle w:val="Heading2Char"/>
          <w:rFonts w:eastAsiaTheme="minorHAnsi"/>
          <w:b w:val="0"/>
          <w:sz w:val="24"/>
          <w:szCs w:val="24"/>
        </w:rPr>
        <w:t>R</w:t>
      </w:r>
      <w:r w:rsidRPr="00567BB5">
        <w:rPr>
          <w:rFonts w:ascii="Times New Roman" w:hAnsi="Times New Roman" w:cs="Times New Roman"/>
          <w:bCs/>
          <w:sz w:val="24"/>
          <w:szCs w:val="24"/>
        </w:rPr>
        <w:t>educing the number and severity of crashes, injuries, and fatalities involving commercial motor vehicles by reviewing new interstate motor carriers to ensure that they have effective safety management programs.</w:t>
      </w:r>
    </w:p>
    <w:p w:rsidR="000A71D6" w:rsidRPr="001118AA" w:rsidRDefault="00885555" w:rsidP="001118AA">
      <w:pPr>
        <w:autoSpaceDE w:val="0"/>
        <w:autoSpaceDN w:val="0"/>
        <w:adjustRightInd w:val="0"/>
        <w:spacing w:after="0" w:line="240" w:lineRule="auto"/>
        <w:ind w:left="1890" w:hanging="1440"/>
        <w:rPr>
          <w:rStyle w:val="Emphasis"/>
          <w:rFonts w:ascii="Times New Roman" w:hAnsi="Times New Roman" w:cs="Times New Roman"/>
          <w:b w:val="0"/>
          <w:i/>
          <w:sz w:val="24"/>
          <w:szCs w:val="24"/>
        </w:rPr>
      </w:pPr>
      <w:sdt>
        <w:sdtPr>
          <w:rPr>
            <w:rStyle w:val="Heading2Char"/>
            <w:rFonts w:eastAsiaTheme="minorHAnsi"/>
            <w:sz w:val="24"/>
            <w:szCs w:val="24"/>
          </w:rPr>
          <w:id w:val="1128667791"/>
          <w14:checkbox>
            <w14:checked w14:val="0"/>
            <w14:checkedState w14:val="2612" w14:font="MS Gothic"/>
            <w14:uncheckedState w14:val="2610" w14:font="MS Gothic"/>
          </w14:checkbox>
        </w:sdtPr>
        <w:sdtEndPr>
          <w:rPr>
            <w:rStyle w:val="Heading2Char"/>
          </w:rPr>
        </w:sdtEndPr>
        <w:sdtContent>
          <w:r w:rsidR="000A71D6" w:rsidRPr="00567BB5">
            <w:rPr>
              <w:rStyle w:val="Heading2Char"/>
              <w:rFonts w:ascii="MS Mincho" w:eastAsia="MS Mincho" w:hAnsi="MS Mincho" w:cs="MS Mincho" w:hint="eastAsia"/>
              <w:sz w:val="24"/>
              <w:szCs w:val="24"/>
            </w:rPr>
            <w:t>☐</w:t>
          </w:r>
        </w:sdtContent>
      </w:sdt>
      <w:r w:rsidR="000A71D6" w:rsidRPr="00567BB5">
        <w:rPr>
          <w:rStyle w:val="Heading2Char"/>
          <w:rFonts w:eastAsiaTheme="minorHAnsi"/>
          <w:sz w:val="24"/>
          <w:szCs w:val="24"/>
        </w:rPr>
        <w:t xml:space="preserve">Objective 1: </w:t>
      </w:r>
      <w:r w:rsidR="000A71D6" w:rsidRPr="00567BB5">
        <w:rPr>
          <w:rStyle w:val="Heading2Char"/>
          <w:rFonts w:eastAsiaTheme="minorHAnsi"/>
          <w:sz w:val="24"/>
          <w:szCs w:val="24"/>
        </w:rPr>
        <w:tab/>
      </w:r>
      <w:r w:rsidR="000A71D6" w:rsidRPr="00567BB5">
        <w:rPr>
          <w:rStyle w:val="Emphasis"/>
          <w:rFonts w:ascii="Times New Roman" w:hAnsi="Times New Roman" w:cs="Times New Roman"/>
          <w:b w:val="0"/>
          <w:sz w:val="24"/>
          <w:szCs w:val="24"/>
        </w:rPr>
        <w:t>Processing and completing safety audits within the statutory time limits</w:t>
      </w:r>
      <w:r w:rsidR="000A71D6" w:rsidRPr="00567BB5">
        <w:rPr>
          <w:rStyle w:val="Emphasis"/>
          <w:rFonts w:ascii="Times New Roman" w:hAnsi="Times New Roman" w:cs="Times New Roman"/>
          <w:sz w:val="24"/>
          <w:szCs w:val="24"/>
        </w:rPr>
        <w:t xml:space="preserve"> </w:t>
      </w:r>
      <w:r w:rsidR="000A71D6" w:rsidRPr="001118AA">
        <w:rPr>
          <w:rStyle w:val="Emphasis"/>
          <w:rFonts w:ascii="Times New Roman" w:hAnsi="Times New Roman" w:cs="Times New Roman"/>
          <w:b w:val="0"/>
          <w:i/>
          <w:sz w:val="24"/>
          <w:szCs w:val="24"/>
        </w:rPr>
        <w:t>Entry date into the New Entrant program (as show in FMCSA data systems) September 30, 2013 or earlier: safety audit must be completed within 18 months;</w:t>
      </w:r>
    </w:p>
    <w:p w:rsidR="000A71D6" w:rsidRPr="001118AA" w:rsidRDefault="000A71D6" w:rsidP="001118AA">
      <w:pPr>
        <w:autoSpaceDE w:val="0"/>
        <w:autoSpaceDN w:val="0"/>
        <w:adjustRightInd w:val="0"/>
        <w:spacing w:after="0" w:line="240" w:lineRule="auto"/>
        <w:ind w:left="1890"/>
        <w:rPr>
          <w:rStyle w:val="Emphasis"/>
          <w:rFonts w:ascii="Times New Roman" w:hAnsi="Times New Roman" w:cs="Times New Roman"/>
          <w:b w:val="0"/>
          <w:i/>
          <w:sz w:val="24"/>
          <w:szCs w:val="24"/>
        </w:rPr>
      </w:pPr>
      <w:r w:rsidRPr="001118AA">
        <w:rPr>
          <w:rStyle w:val="Emphasis"/>
          <w:rFonts w:ascii="Times New Roman" w:hAnsi="Times New Roman" w:cs="Times New Roman"/>
          <w:b w:val="0"/>
          <w:i/>
          <w:sz w:val="24"/>
          <w:szCs w:val="24"/>
        </w:rPr>
        <w:t xml:space="preserve">Entry date into the New Entrant program (as show in FMCSA data systems) October 1, 2013 or later: safety audit must be completed within 12 months for all motor carriers and 120 days for motor carriers of passengers.  </w:t>
      </w:r>
    </w:p>
    <w:p w:rsidR="000A71D6" w:rsidRPr="00567BB5" w:rsidRDefault="00885555">
      <w:pPr>
        <w:autoSpaceDE w:val="0"/>
        <w:autoSpaceDN w:val="0"/>
        <w:adjustRightInd w:val="0"/>
        <w:spacing w:after="0" w:line="240" w:lineRule="auto"/>
        <w:ind w:left="1890" w:hanging="1440"/>
        <w:rPr>
          <w:rFonts w:ascii="Times New Roman" w:eastAsia="Times New Roman" w:hAnsi="Times New Roman" w:cs="Times New Roman"/>
          <w:color w:val="010202"/>
          <w:sz w:val="24"/>
          <w:szCs w:val="24"/>
        </w:rPr>
      </w:pPr>
      <w:sdt>
        <w:sdtPr>
          <w:rPr>
            <w:rFonts w:ascii="Times New Roman" w:eastAsia="Times New Roman" w:hAnsi="Times New Roman" w:cs="Times New Roman"/>
            <w:b/>
            <w:color w:val="010202"/>
            <w:sz w:val="24"/>
            <w:szCs w:val="24"/>
          </w:rPr>
          <w:id w:val="927163443"/>
          <w14:checkbox>
            <w14:checked w14:val="0"/>
            <w14:checkedState w14:val="2612" w14:font="MS Gothic"/>
            <w14:uncheckedState w14:val="2610" w14:font="MS Gothic"/>
          </w14:checkbox>
        </w:sdtPr>
        <w:sdtEndPr/>
        <w:sdtContent>
          <w:r w:rsidR="000A71D6" w:rsidRPr="00567BB5">
            <w:rPr>
              <w:rFonts w:ascii="MS Mincho" w:eastAsia="MS Mincho" w:hAnsi="MS Mincho" w:cs="MS Mincho" w:hint="eastAsia"/>
              <w:b/>
              <w:color w:val="010202"/>
              <w:sz w:val="24"/>
              <w:szCs w:val="24"/>
            </w:rPr>
            <w:t>☐</w:t>
          </w:r>
        </w:sdtContent>
      </w:sdt>
      <w:r w:rsidR="000A71D6" w:rsidRPr="00567BB5">
        <w:rPr>
          <w:rFonts w:ascii="Times New Roman" w:eastAsia="Times New Roman" w:hAnsi="Times New Roman" w:cs="Times New Roman"/>
          <w:b/>
          <w:color w:val="010202"/>
          <w:sz w:val="24"/>
          <w:szCs w:val="24"/>
        </w:rPr>
        <w:t>Objective 2</w:t>
      </w:r>
      <w:r w:rsidR="000A71D6" w:rsidRPr="00567BB5">
        <w:rPr>
          <w:rFonts w:ascii="Times New Roman" w:eastAsia="Times New Roman" w:hAnsi="Times New Roman" w:cs="Times New Roman"/>
          <w:color w:val="010202"/>
          <w:sz w:val="24"/>
          <w:szCs w:val="24"/>
        </w:rPr>
        <w:t xml:space="preserve">: </w:t>
      </w:r>
      <w:r w:rsidR="000A71D6" w:rsidRPr="00567BB5">
        <w:rPr>
          <w:rFonts w:ascii="Times New Roman" w:eastAsia="Times New Roman" w:hAnsi="Times New Roman" w:cs="Times New Roman"/>
          <w:color w:val="010202"/>
          <w:sz w:val="24"/>
          <w:szCs w:val="24"/>
        </w:rPr>
        <w:tab/>
        <w:t>(OPTIONAL): Developing and implementing innovat</w:t>
      </w:r>
      <w:r w:rsidR="000A71D6" w:rsidRPr="00567BB5">
        <w:rPr>
          <w:rFonts w:ascii="Times New Roman" w:eastAsia="Times New Roman" w:hAnsi="Times New Roman" w:cs="Times New Roman"/>
          <w:color w:val="010202"/>
          <w:spacing w:val="3"/>
          <w:sz w:val="24"/>
          <w:szCs w:val="24"/>
        </w:rPr>
        <w:t>i</w:t>
      </w:r>
      <w:r w:rsidR="000A71D6" w:rsidRPr="00567BB5">
        <w:rPr>
          <w:rFonts w:ascii="Times New Roman" w:eastAsia="Times New Roman" w:hAnsi="Times New Roman" w:cs="Times New Roman"/>
          <w:color w:val="010202"/>
          <w:sz w:val="24"/>
          <w:szCs w:val="24"/>
        </w:rPr>
        <w:t>ve</w:t>
      </w:r>
      <w:r w:rsidR="000A71D6" w:rsidRPr="00567BB5">
        <w:rPr>
          <w:rFonts w:ascii="Times New Roman" w:eastAsia="Times New Roman" w:hAnsi="Times New Roman" w:cs="Times New Roman"/>
          <w:color w:val="010202"/>
          <w:spacing w:val="-2"/>
          <w:sz w:val="24"/>
          <w:szCs w:val="24"/>
        </w:rPr>
        <w:t xml:space="preserve"> </w:t>
      </w:r>
      <w:r w:rsidR="000A71D6" w:rsidRPr="00567BB5">
        <w:rPr>
          <w:rFonts w:ascii="Times New Roman" w:eastAsia="Times New Roman" w:hAnsi="Times New Roman" w:cs="Times New Roman"/>
          <w:color w:val="010202"/>
          <w:sz w:val="24"/>
          <w:szCs w:val="24"/>
        </w:rPr>
        <w:t>methods to streamline</w:t>
      </w:r>
      <w:r w:rsidR="000A71D6" w:rsidRPr="00567BB5">
        <w:rPr>
          <w:rFonts w:ascii="Times New Roman" w:eastAsia="Times New Roman" w:hAnsi="Times New Roman" w:cs="Times New Roman"/>
          <w:color w:val="010202"/>
          <w:spacing w:val="1"/>
          <w:sz w:val="24"/>
          <w:szCs w:val="24"/>
        </w:rPr>
        <w:t xml:space="preserve"> </w:t>
      </w:r>
      <w:r w:rsidR="000A71D6" w:rsidRPr="00567BB5">
        <w:rPr>
          <w:rFonts w:ascii="Times New Roman" w:eastAsia="Times New Roman" w:hAnsi="Times New Roman" w:cs="Times New Roman"/>
          <w:color w:val="010202"/>
          <w:sz w:val="24"/>
          <w:szCs w:val="24"/>
        </w:rPr>
        <w:t>the safe</w:t>
      </w:r>
      <w:r w:rsidR="000A71D6" w:rsidRPr="00567BB5">
        <w:rPr>
          <w:rFonts w:ascii="Times New Roman" w:eastAsia="Times New Roman" w:hAnsi="Times New Roman" w:cs="Times New Roman"/>
          <w:color w:val="010202"/>
          <w:spacing w:val="5"/>
          <w:sz w:val="24"/>
          <w:szCs w:val="24"/>
        </w:rPr>
        <w:t>t</w:t>
      </w:r>
      <w:r w:rsidR="000A71D6" w:rsidRPr="00567BB5">
        <w:rPr>
          <w:rFonts w:ascii="Times New Roman" w:eastAsia="Times New Roman" w:hAnsi="Times New Roman" w:cs="Times New Roman"/>
          <w:color w:val="010202"/>
          <w:sz w:val="24"/>
          <w:szCs w:val="24"/>
        </w:rPr>
        <w:t>y</w:t>
      </w:r>
      <w:r w:rsidR="000A71D6" w:rsidRPr="00567BB5">
        <w:rPr>
          <w:rFonts w:ascii="Times New Roman" w:eastAsia="Times New Roman" w:hAnsi="Times New Roman" w:cs="Times New Roman"/>
          <w:color w:val="010202"/>
          <w:spacing w:val="-5"/>
          <w:sz w:val="24"/>
          <w:szCs w:val="24"/>
        </w:rPr>
        <w:t xml:space="preserve"> </w:t>
      </w:r>
      <w:r w:rsidR="000A71D6" w:rsidRPr="00567BB5">
        <w:rPr>
          <w:rFonts w:ascii="Times New Roman" w:eastAsia="Times New Roman" w:hAnsi="Times New Roman" w:cs="Times New Roman"/>
          <w:color w:val="010202"/>
          <w:sz w:val="24"/>
          <w:szCs w:val="24"/>
        </w:rPr>
        <w:t>audit pr</w:t>
      </w:r>
      <w:r w:rsidR="000A71D6" w:rsidRPr="00567BB5">
        <w:rPr>
          <w:rFonts w:ascii="Times New Roman" w:eastAsia="Times New Roman" w:hAnsi="Times New Roman" w:cs="Times New Roman"/>
          <w:color w:val="010202"/>
          <w:spacing w:val="2"/>
          <w:sz w:val="24"/>
          <w:szCs w:val="24"/>
        </w:rPr>
        <w:t>o</w:t>
      </w:r>
      <w:r w:rsidR="000A71D6" w:rsidRPr="00567BB5">
        <w:rPr>
          <w:rFonts w:ascii="Times New Roman" w:eastAsia="Times New Roman" w:hAnsi="Times New Roman" w:cs="Times New Roman"/>
          <w:color w:val="010202"/>
          <w:sz w:val="24"/>
          <w:szCs w:val="24"/>
        </w:rPr>
        <w:t xml:space="preserve">cess </w:t>
      </w:r>
      <w:r w:rsidR="000A71D6" w:rsidRPr="00567BB5">
        <w:rPr>
          <w:rFonts w:ascii="Times New Roman" w:eastAsia="Times New Roman" w:hAnsi="Times New Roman" w:cs="Times New Roman"/>
          <w:color w:val="010202"/>
          <w:spacing w:val="3"/>
          <w:sz w:val="24"/>
          <w:szCs w:val="24"/>
        </w:rPr>
        <w:t>t</w:t>
      </w:r>
      <w:r w:rsidR="000A71D6" w:rsidRPr="00567BB5">
        <w:rPr>
          <w:rFonts w:ascii="Times New Roman" w:eastAsia="Times New Roman" w:hAnsi="Times New Roman" w:cs="Times New Roman"/>
          <w:color w:val="010202"/>
          <w:sz w:val="24"/>
          <w:szCs w:val="24"/>
        </w:rPr>
        <w:t xml:space="preserve">o </w:t>
      </w:r>
      <w:r w:rsidR="000A71D6" w:rsidRPr="00567BB5">
        <w:rPr>
          <w:rFonts w:ascii="Times New Roman" w:eastAsia="Times New Roman" w:hAnsi="Times New Roman" w:cs="Times New Roman"/>
          <w:color w:val="010202"/>
          <w:spacing w:val="-1"/>
          <w:sz w:val="24"/>
          <w:szCs w:val="24"/>
        </w:rPr>
        <w:t>re</w:t>
      </w:r>
      <w:r w:rsidR="000A71D6" w:rsidRPr="00567BB5">
        <w:rPr>
          <w:rFonts w:ascii="Times New Roman" w:eastAsia="Times New Roman" w:hAnsi="Times New Roman" w:cs="Times New Roman"/>
          <w:color w:val="010202"/>
          <w:sz w:val="24"/>
          <w:szCs w:val="24"/>
        </w:rPr>
        <w:t>du</w:t>
      </w:r>
      <w:r w:rsidR="000A71D6" w:rsidRPr="00567BB5">
        <w:rPr>
          <w:rFonts w:ascii="Times New Roman" w:eastAsia="Times New Roman" w:hAnsi="Times New Roman" w:cs="Times New Roman"/>
          <w:color w:val="010202"/>
          <w:spacing w:val="-1"/>
          <w:sz w:val="24"/>
          <w:szCs w:val="24"/>
        </w:rPr>
        <w:t>c</w:t>
      </w:r>
      <w:r w:rsidR="000A71D6" w:rsidRPr="00567BB5">
        <w:rPr>
          <w:rFonts w:ascii="Times New Roman" w:eastAsia="Times New Roman" w:hAnsi="Times New Roman" w:cs="Times New Roman"/>
          <w:color w:val="010202"/>
          <w:sz w:val="24"/>
          <w:szCs w:val="24"/>
        </w:rPr>
        <w:t>e</w:t>
      </w:r>
      <w:r w:rsidR="000A71D6" w:rsidRPr="00567BB5">
        <w:rPr>
          <w:rFonts w:ascii="Times New Roman" w:eastAsia="Times New Roman" w:hAnsi="Times New Roman" w:cs="Times New Roman"/>
          <w:color w:val="010202"/>
          <w:spacing w:val="1"/>
          <w:sz w:val="24"/>
          <w:szCs w:val="24"/>
        </w:rPr>
        <w:t xml:space="preserve"> </w:t>
      </w:r>
      <w:r w:rsidR="000A71D6" w:rsidRPr="00567BB5">
        <w:rPr>
          <w:rFonts w:ascii="Times New Roman" w:eastAsia="Times New Roman" w:hAnsi="Times New Roman" w:cs="Times New Roman"/>
          <w:color w:val="010202"/>
          <w:spacing w:val="-1"/>
          <w:sz w:val="24"/>
          <w:szCs w:val="24"/>
        </w:rPr>
        <w:t>c</w:t>
      </w:r>
      <w:r w:rsidR="000A71D6" w:rsidRPr="00567BB5">
        <w:rPr>
          <w:rFonts w:ascii="Times New Roman" w:eastAsia="Times New Roman" w:hAnsi="Times New Roman" w:cs="Times New Roman"/>
          <w:color w:val="010202"/>
          <w:sz w:val="24"/>
          <w:szCs w:val="24"/>
        </w:rPr>
        <w:t xml:space="preserve">osts </w:t>
      </w:r>
      <w:r w:rsidR="000A71D6" w:rsidRPr="00567BB5">
        <w:rPr>
          <w:rFonts w:ascii="Times New Roman" w:eastAsia="Times New Roman" w:hAnsi="Times New Roman" w:cs="Times New Roman"/>
          <w:color w:val="010202"/>
          <w:spacing w:val="-1"/>
          <w:sz w:val="24"/>
          <w:szCs w:val="24"/>
        </w:rPr>
        <w:t>a</w:t>
      </w:r>
      <w:r w:rsidR="000A71D6" w:rsidRPr="00567BB5">
        <w:rPr>
          <w:rFonts w:ascii="Times New Roman" w:eastAsia="Times New Roman" w:hAnsi="Times New Roman" w:cs="Times New Roman"/>
          <w:color w:val="010202"/>
          <w:sz w:val="24"/>
          <w:szCs w:val="24"/>
        </w:rPr>
        <w:t>nd imp</w:t>
      </w:r>
      <w:r w:rsidR="000A71D6" w:rsidRPr="00567BB5">
        <w:rPr>
          <w:rFonts w:ascii="Times New Roman" w:eastAsia="Times New Roman" w:hAnsi="Times New Roman" w:cs="Times New Roman"/>
          <w:color w:val="010202"/>
          <w:spacing w:val="-1"/>
          <w:sz w:val="24"/>
          <w:szCs w:val="24"/>
        </w:rPr>
        <w:t>r</w:t>
      </w:r>
      <w:r w:rsidR="000A71D6" w:rsidRPr="00567BB5">
        <w:rPr>
          <w:rFonts w:ascii="Times New Roman" w:eastAsia="Times New Roman" w:hAnsi="Times New Roman" w:cs="Times New Roman"/>
          <w:color w:val="010202"/>
          <w:sz w:val="24"/>
          <w:szCs w:val="24"/>
        </w:rPr>
        <w:t>ove the</w:t>
      </w:r>
      <w:r w:rsidR="000A71D6" w:rsidRPr="00567BB5">
        <w:rPr>
          <w:rFonts w:ascii="Times New Roman" w:eastAsia="Times New Roman" w:hAnsi="Times New Roman" w:cs="Times New Roman"/>
          <w:color w:val="010202"/>
          <w:spacing w:val="-1"/>
          <w:sz w:val="24"/>
          <w:szCs w:val="24"/>
        </w:rPr>
        <w:t xml:space="preserve"> eff</w:t>
      </w:r>
      <w:r w:rsidR="000A71D6" w:rsidRPr="00567BB5">
        <w:rPr>
          <w:rFonts w:ascii="Times New Roman" w:eastAsia="Times New Roman" w:hAnsi="Times New Roman" w:cs="Times New Roman"/>
          <w:color w:val="010202"/>
          <w:spacing w:val="1"/>
          <w:sz w:val="24"/>
          <w:szCs w:val="24"/>
        </w:rPr>
        <w:t>i</w:t>
      </w:r>
      <w:r w:rsidR="000A71D6" w:rsidRPr="00567BB5">
        <w:rPr>
          <w:rFonts w:ascii="Times New Roman" w:eastAsia="Times New Roman" w:hAnsi="Times New Roman" w:cs="Times New Roman"/>
          <w:color w:val="010202"/>
          <w:spacing w:val="-1"/>
          <w:sz w:val="24"/>
          <w:szCs w:val="24"/>
        </w:rPr>
        <w:t>c</w:t>
      </w:r>
      <w:r w:rsidR="000A71D6" w:rsidRPr="00567BB5">
        <w:rPr>
          <w:rFonts w:ascii="Times New Roman" w:eastAsia="Times New Roman" w:hAnsi="Times New Roman" w:cs="Times New Roman"/>
          <w:color w:val="010202"/>
          <w:spacing w:val="3"/>
          <w:sz w:val="24"/>
          <w:szCs w:val="24"/>
        </w:rPr>
        <w:t>i</w:t>
      </w:r>
      <w:r w:rsidR="000A71D6" w:rsidRPr="00567BB5">
        <w:rPr>
          <w:rFonts w:ascii="Times New Roman" w:eastAsia="Times New Roman" w:hAnsi="Times New Roman" w:cs="Times New Roman"/>
          <w:color w:val="010202"/>
          <w:spacing w:val="-1"/>
          <w:sz w:val="24"/>
          <w:szCs w:val="24"/>
        </w:rPr>
        <w:t>e</w:t>
      </w:r>
      <w:r w:rsidR="000A71D6" w:rsidRPr="00567BB5">
        <w:rPr>
          <w:rFonts w:ascii="Times New Roman" w:eastAsia="Times New Roman" w:hAnsi="Times New Roman" w:cs="Times New Roman"/>
          <w:color w:val="010202"/>
          <w:sz w:val="24"/>
          <w:szCs w:val="24"/>
        </w:rPr>
        <w:t>n</w:t>
      </w:r>
      <w:r w:rsidR="000A71D6" w:rsidRPr="00567BB5">
        <w:rPr>
          <w:rFonts w:ascii="Times New Roman" w:eastAsia="Times New Roman" w:hAnsi="Times New Roman" w:cs="Times New Roman"/>
          <w:color w:val="010202"/>
          <w:spacing w:val="4"/>
          <w:sz w:val="24"/>
          <w:szCs w:val="24"/>
        </w:rPr>
        <w:t>c</w:t>
      </w:r>
      <w:r w:rsidR="000A71D6" w:rsidRPr="00567BB5">
        <w:rPr>
          <w:rFonts w:ascii="Times New Roman" w:eastAsia="Times New Roman" w:hAnsi="Times New Roman" w:cs="Times New Roman"/>
          <w:color w:val="010202"/>
          <w:sz w:val="24"/>
          <w:szCs w:val="24"/>
        </w:rPr>
        <w:t>y</w:t>
      </w:r>
      <w:r w:rsidR="000A71D6" w:rsidRPr="00567BB5">
        <w:rPr>
          <w:rFonts w:ascii="Times New Roman" w:eastAsia="Times New Roman" w:hAnsi="Times New Roman" w:cs="Times New Roman"/>
          <w:color w:val="010202"/>
          <w:spacing w:val="-5"/>
          <w:sz w:val="24"/>
          <w:szCs w:val="24"/>
        </w:rPr>
        <w:t xml:space="preserve"> </w:t>
      </w:r>
      <w:r w:rsidR="000A71D6" w:rsidRPr="00567BB5">
        <w:rPr>
          <w:rFonts w:ascii="Times New Roman" w:eastAsia="Times New Roman" w:hAnsi="Times New Roman" w:cs="Times New Roman"/>
          <w:color w:val="010202"/>
          <w:sz w:val="24"/>
          <w:szCs w:val="24"/>
        </w:rPr>
        <w:t>of</w:t>
      </w:r>
      <w:r w:rsidR="000A71D6" w:rsidRPr="00567BB5">
        <w:rPr>
          <w:rFonts w:ascii="Times New Roman" w:eastAsia="Times New Roman" w:hAnsi="Times New Roman" w:cs="Times New Roman"/>
          <w:color w:val="010202"/>
          <w:spacing w:val="-1"/>
          <w:sz w:val="24"/>
          <w:szCs w:val="24"/>
        </w:rPr>
        <w:t xml:space="preserve"> </w:t>
      </w:r>
      <w:r w:rsidR="000A71D6" w:rsidRPr="00567BB5">
        <w:rPr>
          <w:rFonts w:ascii="Times New Roman" w:eastAsia="Times New Roman" w:hAnsi="Times New Roman" w:cs="Times New Roman"/>
          <w:color w:val="010202"/>
          <w:sz w:val="24"/>
          <w:szCs w:val="24"/>
        </w:rPr>
        <w:t>the</w:t>
      </w:r>
      <w:r w:rsidR="000A71D6" w:rsidRPr="00567BB5">
        <w:rPr>
          <w:rFonts w:ascii="Times New Roman" w:eastAsia="Times New Roman" w:hAnsi="Times New Roman" w:cs="Times New Roman"/>
          <w:color w:val="010202"/>
          <w:spacing w:val="-1"/>
          <w:sz w:val="24"/>
          <w:szCs w:val="24"/>
        </w:rPr>
        <w:t xml:space="preserve"> </w:t>
      </w:r>
      <w:r w:rsidR="000A71D6" w:rsidRPr="00567BB5">
        <w:rPr>
          <w:rFonts w:ascii="Times New Roman" w:eastAsia="Times New Roman" w:hAnsi="Times New Roman" w:cs="Times New Roman"/>
          <w:color w:val="010202"/>
          <w:spacing w:val="2"/>
          <w:sz w:val="24"/>
          <w:szCs w:val="24"/>
        </w:rPr>
        <w:t>n</w:t>
      </w:r>
      <w:r w:rsidR="000A71D6" w:rsidRPr="00567BB5">
        <w:rPr>
          <w:rFonts w:ascii="Times New Roman" w:eastAsia="Times New Roman" w:hAnsi="Times New Roman" w:cs="Times New Roman"/>
          <w:color w:val="010202"/>
          <w:spacing w:val="-1"/>
          <w:sz w:val="24"/>
          <w:szCs w:val="24"/>
        </w:rPr>
        <w:t>e</w:t>
      </w:r>
      <w:r w:rsidR="000A71D6" w:rsidRPr="00567BB5">
        <w:rPr>
          <w:rFonts w:ascii="Times New Roman" w:eastAsia="Times New Roman" w:hAnsi="Times New Roman" w:cs="Times New Roman"/>
          <w:color w:val="010202"/>
          <w:sz w:val="24"/>
          <w:szCs w:val="24"/>
        </w:rPr>
        <w:t>w</w:t>
      </w:r>
      <w:r w:rsidR="000A71D6" w:rsidRPr="00567BB5">
        <w:rPr>
          <w:rFonts w:ascii="Times New Roman" w:eastAsia="Times New Roman" w:hAnsi="Times New Roman" w:cs="Times New Roman"/>
          <w:color w:val="010202"/>
          <w:spacing w:val="2"/>
          <w:sz w:val="24"/>
          <w:szCs w:val="24"/>
        </w:rPr>
        <w:t xml:space="preserve"> </w:t>
      </w:r>
      <w:r w:rsidR="000A71D6" w:rsidRPr="00567BB5">
        <w:rPr>
          <w:rFonts w:ascii="Times New Roman" w:eastAsia="Times New Roman" w:hAnsi="Times New Roman" w:cs="Times New Roman"/>
          <w:color w:val="010202"/>
          <w:spacing w:val="-1"/>
          <w:sz w:val="24"/>
          <w:szCs w:val="24"/>
        </w:rPr>
        <w:t>e</w:t>
      </w:r>
      <w:r w:rsidR="000A71D6" w:rsidRPr="00567BB5">
        <w:rPr>
          <w:rFonts w:ascii="Times New Roman" w:eastAsia="Times New Roman" w:hAnsi="Times New Roman" w:cs="Times New Roman"/>
          <w:color w:val="010202"/>
          <w:sz w:val="24"/>
          <w:szCs w:val="24"/>
        </w:rPr>
        <w:t>nt</w:t>
      </w:r>
      <w:r w:rsidR="000A71D6" w:rsidRPr="00567BB5">
        <w:rPr>
          <w:rFonts w:ascii="Times New Roman" w:eastAsia="Times New Roman" w:hAnsi="Times New Roman" w:cs="Times New Roman"/>
          <w:color w:val="010202"/>
          <w:spacing w:val="-1"/>
          <w:sz w:val="24"/>
          <w:szCs w:val="24"/>
        </w:rPr>
        <w:t>ra</w:t>
      </w:r>
      <w:r w:rsidR="000A71D6" w:rsidRPr="00567BB5">
        <w:rPr>
          <w:rFonts w:ascii="Times New Roman" w:eastAsia="Times New Roman" w:hAnsi="Times New Roman" w:cs="Times New Roman"/>
          <w:color w:val="010202"/>
          <w:sz w:val="24"/>
          <w:szCs w:val="24"/>
        </w:rPr>
        <w:t>nt p</w:t>
      </w:r>
      <w:r w:rsidR="000A71D6" w:rsidRPr="00567BB5">
        <w:rPr>
          <w:rFonts w:ascii="Times New Roman" w:eastAsia="Times New Roman" w:hAnsi="Times New Roman" w:cs="Times New Roman"/>
          <w:color w:val="010202"/>
          <w:spacing w:val="-1"/>
          <w:sz w:val="24"/>
          <w:szCs w:val="24"/>
        </w:rPr>
        <w:t>r</w:t>
      </w:r>
      <w:r w:rsidR="000A71D6" w:rsidRPr="00567BB5">
        <w:rPr>
          <w:rFonts w:ascii="Times New Roman" w:eastAsia="Times New Roman" w:hAnsi="Times New Roman" w:cs="Times New Roman"/>
          <w:color w:val="010202"/>
          <w:spacing w:val="2"/>
          <w:sz w:val="24"/>
          <w:szCs w:val="24"/>
        </w:rPr>
        <w:t>o</w:t>
      </w:r>
      <w:r w:rsidR="000A71D6" w:rsidRPr="00567BB5">
        <w:rPr>
          <w:rFonts w:ascii="Times New Roman" w:eastAsia="Times New Roman" w:hAnsi="Times New Roman" w:cs="Times New Roman"/>
          <w:color w:val="010202"/>
          <w:spacing w:val="-2"/>
          <w:sz w:val="24"/>
          <w:szCs w:val="24"/>
        </w:rPr>
        <w:t>g</w:t>
      </w:r>
      <w:r w:rsidR="000A71D6" w:rsidRPr="00567BB5">
        <w:rPr>
          <w:rFonts w:ascii="Times New Roman" w:eastAsia="Times New Roman" w:hAnsi="Times New Roman" w:cs="Times New Roman"/>
          <w:color w:val="010202"/>
          <w:sz w:val="24"/>
          <w:szCs w:val="24"/>
        </w:rPr>
        <w:t>r</w:t>
      </w:r>
      <w:r w:rsidR="000A71D6" w:rsidRPr="00567BB5">
        <w:rPr>
          <w:rFonts w:ascii="Times New Roman" w:eastAsia="Times New Roman" w:hAnsi="Times New Roman" w:cs="Times New Roman"/>
          <w:color w:val="010202"/>
          <w:spacing w:val="-1"/>
          <w:sz w:val="24"/>
          <w:szCs w:val="24"/>
        </w:rPr>
        <w:t>a</w:t>
      </w:r>
      <w:r w:rsidR="000A71D6" w:rsidRPr="00567BB5">
        <w:rPr>
          <w:rFonts w:ascii="Times New Roman" w:eastAsia="Times New Roman" w:hAnsi="Times New Roman" w:cs="Times New Roman"/>
          <w:color w:val="010202"/>
          <w:sz w:val="24"/>
          <w:szCs w:val="24"/>
        </w:rPr>
        <w:t xml:space="preserve">m within the State that are in addition to the FMCSA national offsite safety audit initiative that will begin deploying in 2015.   </w:t>
      </w:r>
    </w:p>
    <w:p w:rsidR="000A71D6" w:rsidRPr="001118AA" w:rsidRDefault="000A71D6">
      <w:pPr>
        <w:autoSpaceDE w:val="0"/>
        <w:autoSpaceDN w:val="0"/>
        <w:adjustRightInd w:val="0"/>
        <w:spacing w:after="0" w:line="240" w:lineRule="auto"/>
        <w:ind w:left="1890" w:hanging="1440"/>
        <w:rPr>
          <w:rFonts w:ascii="Times New Roman" w:hAnsi="Times New Roman" w:cs="Times New Roman"/>
          <w:sz w:val="24"/>
          <w:szCs w:val="24"/>
        </w:rPr>
      </w:pPr>
    </w:p>
    <w:p w:rsidR="000A71D6" w:rsidRPr="001118AA" w:rsidRDefault="000A71D6">
      <w:pPr>
        <w:pStyle w:val="ListParagraph"/>
        <w:numPr>
          <w:ilvl w:val="0"/>
          <w:numId w:val="19"/>
        </w:numPr>
        <w:autoSpaceDE w:val="0"/>
        <w:autoSpaceDN w:val="0"/>
        <w:adjustRightInd w:val="0"/>
        <w:spacing w:after="0" w:line="240" w:lineRule="auto"/>
        <w:rPr>
          <w:rFonts w:ascii="Times New Roman" w:hAnsi="Times New Roman" w:cs="Times New Roman"/>
          <w:b/>
          <w:sz w:val="24"/>
          <w:szCs w:val="24"/>
        </w:rPr>
      </w:pPr>
      <w:r w:rsidRPr="001118AA">
        <w:rPr>
          <w:rFonts w:ascii="Times New Roman" w:hAnsi="Times New Roman" w:cs="Times New Roman"/>
          <w:sz w:val="24"/>
          <w:szCs w:val="24"/>
        </w:rPr>
        <w:tab/>
      </w:r>
      <w:r w:rsidRPr="001118AA">
        <w:rPr>
          <w:rFonts w:ascii="Times New Roman" w:hAnsi="Times New Roman" w:cs="Times New Roman"/>
          <w:b/>
          <w:sz w:val="24"/>
          <w:szCs w:val="24"/>
        </w:rPr>
        <w:t>Program Strategies</w:t>
      </w:r>
    </w:p>
    <w:p w:rsidR="000A71D6" w:rsidRDefault="000A71D6" w:rsidP="001118AA">
      <w:pPr>
        <w:pStyle w:val="Heading2"/>
        <w:spacing w:before="0" w:beforeAutospacing="0" w:after="0" w:afterAutospacing="0"/>
        <w:ind w:left="540"/>
        <w:rPr>
          <w:rStyle w:val="Heading2Char"/>
          <w:rFonts w:eastAsiaTheme="minorHAnsi"/>
          <w:sz w:val="24"/>
          <w:szCs w:val="24"/>
        </w:rPr>
      </w:pPr>
      <w:r w:rsidRPr="00567BB5">
        <w:rPr>
          <w:rStyle w:val="Heading2Char"/>
          <w:rFonts w:eastAsiaTheme="minorHAnsi"/>
          <w:sz w:val="24"/>
          <w:szCs w:val="24"/>
        </w:rPr>
        <w:t>Brief Introduction:</w:t>
      </w:r>
    </w:p>
    <w:p w:rsidR="00BB1E36" w:rsidRPr="001022DC" w:rsidRDefault="00BB1E36" w:rsidP="001118AA">
      <w:pPr>
        <w:pStyle w:val="Heading2"/>
        <w:spacing w:before="0" w:beforeAutospacing="0" w:after="0" w:afterAutospacing="0"/>
        <w:ind w:left="540"/>
        <w:rPr>
          <w:rStyle w:val="Heading2Char"/>
          <w:rFonts w:eastAsiaTheme="minorHAnsi"/>
          <w:b/>
          <w:sz w:val="24"/>
          <w:szCs w:val="24"/>
        </w:rPr>
      </w:pPr>
    </w:p>
    <w:tbl>
      <w:tblPr>
        <w:tblStyle w:val="TableGrid"/>
        <w:tblW w:w="0" w:type="auto"/>
        <w:tblInd w:w="1728" w:type="dxa"/>
        <w:tblLook w:val="04A0" w:firstRow="1" w:lastRow="0" w:firstColumn="1" w:lastColumn="0" w:noHBand="0" w:noVBand="1"/>
      </w:tblPr>
      <w:tblGrid>
        <w:gridCol w:w="7650"/>
      </w:tblGrid>
      <w:tr w:rsidR="000A71D6" w:rsidRPr="00567BB5" w:rsidTr="00AF7854">
        <w:tc>
          <w:tcPr>
            <w:tcW w:w="7650" w:type="dxa"/>
          </w:tcPr>
          <w:p w:rsidR="000A71D6" w:rsidRPr="001118AA" w:rsidRDefault="000A71D6" w:rsidP="001118AA">
            <w:pPr>
              <w:pStyle w:val="Heading2"/>
              <w:spacing w:before="0" w:beforeAutospacing="0" w:after="0" w:afterAutospacing="0"/>
              <w:outlineLvl w:val="1"/>
              <w:rPr>
                <w:rStyle w:val="Heading2Char"/>
                <w:rFonts w:eastAsiaTheme="minorHAnsi"/>
                <w:sz w:val="24"/>
                <w:szCs w:val="24"/>
              </w:rPr>
            </w:pPr>
            <w:r w:rsidRPr="001118AA">
              <w:rPr>
                <w:b w:val="0"/>
                <w:sz w:val="24"/>
                <w:szCs w:val="24"/>
                <w:highlight w:val="yellow"/>
              </w:rPr>
              <w:t xml:space="preserve">Include a 1-2 sentence description of the goal(s) of the application and the applicable program </w:t>
            </w:r>
            <w:proofErr w:type="gramStart"/>
            <w:r w:rsidRPr="001118AA">
              <w:rPr>
                <w:b w:val="0"/>
                <w:sz w:val="24"/>
                <w:szCs w:val="24"/>
                <w:highlight w:val="yellow"/>
              </w:rPr>
              <w:t>priority(</w:t>
            </w:r>
            <w:proofErr w:type="spellStart"/>
            <w:proofErr w:type="gramEnd"/>
            <w:r w:rsidRPr="001118AA">
              <w:rPr>
                <w:b w:val="0"/>
                <w:sz w:val="24"/>
                <w:szCs w:val="24"/>
                <w:highlight w:val="yellow"/>
              </w:rPr>
              <w:t>ies</w:t>
            </w:r>
            <w:proofErr w:type="spellEnd"/>
            <w:r w:rsidRPr="001118AA">
              <w:rPr>
                <w:b w:val="0"/>
                <w:sz w:val="24"/>
                <w:szCs w:val="24"/>
                <w:highlight w:val="yellow"/>
              </w:rPr>
              <w:t>) met by the application’s projects.  Include in this introduction specific information about the outputs the application proposes to achieve.  For each goal identified, the applicant must provide a problem statement, performance objective, program activity plan, and performance measurement plan.</w:t>
            </w:r>
            <w:r w:rsidRPr="001118AA">
              <w:rPr>
                <w:b w:val="0"/>
                <w:sz w:val="24"/>
                <w:szCs w:val="24"/>
              </w:rPr>
              <w:t xml:space="preserve">  </w:t>
            </w:r>
          </w:p>
        </w:tc>
      </w:tr>
    </w:tbl>
    <w:p w:rsidR="000A71D6" w:rsidRDefault="000A71D6" w:rsidP="001118AA">
      <w:pPr>
        <w:pStyle w:val="Heading2"/>
        <w:spacing w:before="0" w:beforeAutospacing="0" w:after="0" w:afterAutospacing="0"/>
        <w:ind w:left="540"/>
        <w:rPr>
          <w:rStyle w:val="Heading2Char"/>
          <w:rFonts w:eastAsiaTheme="minorHAnsi"/>
          <w:sz w:val="24"/>
          <w:szCs w:val="24"/>
        </w:rPr>
      </w:pPr>
      <w:r w:rsidRPr="00567BB5">
        <w:rPr>
          <w:rStyle w:val="Heading2Char"/>
          <w:rFonts w:eastAsiaTheme="minorHAnsi"/>
          <w:sz w:val="24"/>
          <w:szCs w:val="24"/>
        </w:rPr>
        <w:t xml:space="preserve">Problem Statement: </w:t>
      </w:r>
    </w:p>
    <w:p w:rsidR="00BB1E36" w:rsidRPr="00567BB5" w:rsidRDefault="00BB1E36" w:rsidP="001118AA">
      <w:pPr>
        <w:pStyle w:val="Heading2"/>
        <w:spacing w:before="0" w:beforeAutospacing="0" w:after="0" w:afterAutospacing="0"/>
        <w:ind w:left="540"/>
        <w:rPr>
          <w:rStyle w:val="Heading2Char"/>
          <w:rFonts w:eastAsiaTheme="minorHAnsi"/>
          <w:b/>
          <w:sz w:val="24"/>
          <w:szCs w:val="24"/>
        </w:rPr>
      </w:pPr>
    </w:p>
    <w:tbl>
      <w:tblPr>
        <w:tblStyle w:val="TableGrid"/>
        <w:tblW w:w="0" w:type="auto"/>
        <w:tblInd w:w="1728" w:type="dxa"/>
        <w:tblLook w:val="04A0" w:firstRow="1" w:lastRow="0" w:firstColumn="1" w:lastColumn="0" w:noHBand="0" w:noVBand="1"/>
      </w:tblPr>
      <w:tblGrid>
        <w:gridCol w:w="7650"/>
      </w:tblGrid>
      <w:tr w:rsidR="000A71D6" w:rsidRPr="00567BB5" w:rsidTr="00AF7854">
        <w:tc>
          <w:tcPr>
            <w:tcW w:w="7650" w:type="dxa"/>
          </w:tcPr>
          <w:p w:rsidR="000A71D6" w:rsidRPr="001118AA" w:rsidRDefault="000A71D6" w:rsidP="001118AA">
            <w:pPr>
              <w:pStyle w:val="Heading2"/>
              <w:spacing w:before="0" w:beforeAutospacing="0" w:after="0" w:afterAutospacing="0"/>
              <w:outlineLvl w:val="1"/>
              <w:rPr>
                <w:rStyle w:val="Heading2Char"/>
                <w:rFonts w:eastAsiaTheme="minorHAnsi"/>
                <w:sz w:val="24"/>
                <w:szCs w:val="24"/>
              </w:rPr>
            </w:pPr>
            <w:proofErr w:type="gramStart"/>
            <w:r w:rsidRPr="001118AA">
              <w:rPr>
                <w:rStyle w:val="Heading2Char"/>
                <w:rFonts w:eastAsiaTheme="minorHAnsi"/>
                <w:sz w:val="24"/>
                <w:szCs w:val="24"/>
                <w:highlight w:val="yellow"/>
              </w:rPr>
              <w:t>A brief, quantitative description of the identified program.</w:t>
            </w:r>
            <w:proofErr w:type="gramEnd"/>
            <w:r w:rsidRPr="001118AA">
              <w:rPr>
                <w:rStyle w:val="Heading2Char"/>
                <w:rFonts w:eastAsiaTheme="minorHAnsi"/>
                <w:sz w:val="24"/>
                <w:szCs w:val="24"/>
                <w:highlight w:val="yellow"/>
              </w:rPr>
              <w:t xml:space="preserve">  Include details on the data use to identified problem.  Include details on the data used to identify the problem and to establish the baseline (include data sources, date, and explain how the applicant collects, maintains, and analyzes the data)</w:t>
            </w:r>
          </w:p>
        </w:tc>
      </w:tr>
    </w:tbl>
    <w:p w:rsidR="000A71D6" w:rsidRDefault="000A71D6" w:rsidP="001118AA">
      <w:pPr>
        <w:pStyle w:val="Heading2"/>
        <w:spacing w:before="0" w:beforeAutospacing="0" w:after="0" w:afterAutospacing="0"/>
        <w:ind w:left="540"/>
        <w:rPr>
          <w:rStyle w:val="Heading2Char"/>
          <w:rFonts w:eastAsiaTheme="majorEastAsia"/>
          <w:sz w:val="24"/>
          <w:szCs w:val="24"/>
        </w:rPr>
      </w:pPr>
      <w:r w:rsidRPr="00567BB5">
        <w:rPr>
          <w:rStyle w:val="Heading2Char"/>
          <w:rFonts w:eastAsiaTheme="majorEastAsia"/>
          <w:sz w:val="24"/>
          <w:szCs w:val="24"/>
        </w:rPr>
        <w:t>Performance Objectives:</w:t>
      </w:r>
    </w:p>
    <w:p w:rsidR="00BB1E36" w:rsidRPr="00567BB5" w:rsidRDefault="00BB1E36" w:rsidP="001118AA">
      <w:pPr>
        <w:pStyle w:val="Heading2"/>
        <w:spacing w:before="0" w:beforeAutospacing="0" w:after="0" w:afterAutospacing="0"/>
        <w:ind w:left="540"/>
        <w:rPr>
          <w:rStyle w:val="Heading2Char"/>
          <w:rFonts w:eastAsiaTheme="majorEastAsia"/>
          <w:sz w:val="24"/>
          <w:szCs w:val="24"/>
        </w:rPr>
      </w:pPr>
    </w:p>
    <w:tbl>
      <w:tblPr>
        <w:tblStyle w:val="TableGrid"/>
        <w:tblW w:w="0" w:type="auto"/>
        <w:tblInd w:w="1728" w:type="dxa"/>
        <w:tblLook w:val="04A0" w:firstRow="1" w:lastRow="0" w:firstColumn="1" w:lastColumn="0" w:noHBand="0" w:noVBand="1"/>
      </w:tblPr>
      <w:tblGrid>
        <w:gridCol w:w="7650"/>
      </w:tblGrid>
      <w:tr w:rsidR="000A71D6" w:rsidRPr="00567BB5" w:rsidTr="00AF7854">
        <w:tc>
          <w:tcPr>
            <w:tcW w:w="7650" w:type="dxa"/>
          </w:tcPr>
          <w:p w:rsidR="000A71D6" w:rsidRPr="001118AA" w:rsidRDefault="000A71D6" w:rsidP="001118AA">
            <w:pPr>
              <w:pStyle w:val="Heading2"/>
              <w:spacing w:before="0" w:beforeAutospacing="0" w:after="0" w:afterAutospacing="0"/>
              <w:outlineLvl w:val="1"/>
              <w:rPr>
                <w:rStyle w:val="Heading2Char"/>
                <w:rFonts w:eastAsiaTheme="majorEastAsia"/>
                <w:b/>
                <w:sz w:val="24"/>
                <w:szCs w:val="24"/>
                <w:highlight w:val="yellow"/>
              </w:rPr>
            </w:pPr>
            <w:r w:rsidRPr="001118AA">
              <w:rPr>
                <w:b w:val="0"/>
                <w:sz w:val="24"/>
                <w:szCs w:val="24"/>
                <w:highlight w:val="yellow"/>
              </w:rPr>
              <w:lastRenderedPageBreak/>
              <w:t>A description of the quantifiable goals related to the above problem statement.  This can be measured in numbers or percentages that accurately measure the outputs the applicant anticipates will result from implementing the strategies and activities proposed</w:t>
            </w:r>
          </w:p>
        </w:tc>
      </w:tr>
    </w:tbl>
    <w:p w:rsidR="000A71D6" w:rsidRPr="001118AA" w:rsidRDefault="000A71D6" w:rsidP="001118AA">
      <w:pPr>
        <w:tabs>
          <w:tab w:val="left" w:pos="1890"/>
        </w:tabs>
        <w:spacing w:after="0" w:line="240" w:lineRule="auto"/>
        <w:ind w:left="1890" w:hanging="1260"/>
        <w:rPr>
          <w:rFonts w:ascii="Times New Roman" w:hAnsi="Times New Roman" w:cs="Times New Roman"/>
          <w:sz w:val="24"/>
          <w:szCs w:val="24"/>
        </w:rPr>
      </w:pPr>
    </w:p>
    <w:p w:rsidR="000A71D6" w:rsidRDefault="000A71D6" w:rsidP="001118AA">
      <w:pPr>
        <w:tabs>
          <w:tab w:val="left" w:pos="1890"/>
        </w:tabs>
        <w:spacing w:after="0" w:line="240" w:lineRule="auto"/>
        <w:ind w:left="1890" w:hanging="1260"/>
        <w:jc w:val="center"/>
        <w:rPr>
          <w:rFonts w:ascii="Times New Roman" w:hAnsi="Times New Roman" w:cs="Times New Roman"/>
          <w:sz w:val="24"/>
          <w:szCs w:val="24"/>
        </w:rPr>
      </w:pPr>
      <w:r w:rsidRPr="001118AA">
        <w:rPr>
          <w:rFonts w:ascii="Times New Roman" w:hAnsi="Times New Roman" w:cs="Times New Roman"/>
          <w:sz w:val="24"/>
          <w:szCs w:val="24"/>
        </w:rPr>
        <w:t>The following Critical Information Table (provided below), although not required, is provided for your use to summarize the anticipated project activities.</w:t>
      </w:r>
    </w:p>
    <w:p w:rsidR="00BB1E36" w:rsidRPr="001118AA" w:rsidRDefault="00BB1E36" w:rsidP="001118AA">
      <w:pPr>
        <w:tabs>
          <w:tab w:val="left" w:pos="1890"/>
        </w:tabs>
        <w:spacing w:after="0" w:line="240" w:lineRule="auto"/>
        <w:ind w:left="1890" w:hanging="1260"/>
        <w:jc w:val="center"/>
        <w:rPr>
          <w:rFonts w:ascii="Times New Roman" w:hAnsi="Times New Roman" w:cs="Times New Roman"/>
          <w:sz w:val="24"/>
          <w:szCs w:val="24"/>
        </w:rPr>
      </w:pPr>
    </w:p>
    <w:tbl>
      <w:tblPr>
        <w:tblW w:w="9901" w:type="dxa"/>
        <w:tblInd w:w="93" w:type="dxa"/>
        <w:tblLook w:val="04A0" w:firstRow="1" w:lastRow="0" w:firstColumn="1" w:lastColumn="0" w:noHBand="0" w:noVBand="1"/>
      </w:tblPr>
      <w:tblGrid>
        <w:gridCol w:w="2536"/>
        <w:gridCol w:w="5849"/>
        <w:gridCol w:w="1516"/>
      </w:tblGrid>
      <w:tr w:rsidR="000A71D6" w:rsidRPr="00567BB5" w:rsidTr="00AF7854">
        <w:trPr>
          <w:trHeight w:val="312"/>
        </w:trPr>
        <w:tc>
          <w:tcPr>
            <w:tcW w:w="9901" w:type="dxa"/>
            <w:gridSpan w:val="3"/>
            <w:tcBorders>
              <w:top w:val="single" w:sz="8" w:space="0" w:color="auto"/>
              <w:left w:val="single" w:sz="8" w:space="0" w:color="auto"/>
              <w:bottom w:val="single" w:sz="8" w:space="0" w:color="auto"/>
              <w:right w:val="single" w:sz="8" w:space="0" w:color="000000"/>
            </w:tcBorders>
            <w:shd w:val="clear" w:color="000000" w:fill="A6A6A6"/>
            <w:vAlign w:val="center"/>
            <w:hideMark/>
          </w:tcPr>
          <w:p w:rsidR="000A71D6" w:rsidRPr="001118AA" w:rsidRDefault="000A71D6">
            <w:pPr>
              <w:spacing w:after="0" w:line="240" w:lineRule="auto"/>
              <w:jc w:val="center"/>
              <w:rPr>
                <w:rFonts w:ascii="Times New Roman" w:eastAsia="Times New Roman" w:hAnsi="Times New Roman" w:cs="Times New Roman"/>
                <w:b/>
                <w:bCs/>
                <w:color w:val="000000"/>
                <w:sz w:val="24"/>
                <w:szCs w:val="24"/>
              </w:rPr>
            </w:pPr>
            <w:r w:rsidRPr="001118AA">
              <w:rPr>
                <w:rFonts w:ascii="Times New Roman" w:eastAsia="Times New Roman" w:hAnsi="Times New Roman" w:cs="Times New Roman"/>
                <w:b/>
                <w:bCs/>
                <w:color w:val="000000"/>
                <w:sz w:val="24"/>
                <w:szCs w:val="24"/>
              </w:rPr>
              <w:t>ANTICIPATED SUMMARY OF ACTIVITIES</w:t>
            </w:r>
          </w:p>
        </w:tc>
      </w:tr>
      <w:tr w:rsidR="000A71D6" w:rsidRPr="00567BB5" w:rsidTr="00AF7854">
        <w:trPr>
          <w:trHeight w:val="327"/>
        </w:trPr>
        <w:tc>
          <w:tcPr>
            <w:tcW w:w="8385"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of Safety Audits conducted (TOTAL)</w:t>
            </w:r>
          </w:p>
        </w:tc>
        <w:tc>
          <w:tcPr>
            <w:tcW w:w="1516" w:type="dxa"/>
            <w:tcBorders>
              <w:top w:val="nil"/>
              <w:left w:val="nil"/>
              <w:bottom w:val="single" w:sz="8" w:space="0" w:color="auto"/>
              <w:right w:val="single" w:sz="8" w:space="0" w:color="auto"/>
            </w:tcBorders>
            <w:shd w:val="clear" w:color="auto" w:fill="FFFF00"/>
            <w:vAlign w:val="center"/>
            <w:hideMark/>
          </w:tcPr>
          <w:p w:rsidR="000A71D6" w:rsidRPr="00567BB5" w:rsidRDefault="000A71D6">
            <w:pPr>
              <w:pStyle w:val="NoSpacing"/>
              <w:rPr>
                <w:rFonts w:ascii="Times New Roman" w:hAnsi="Times New Roman" w:cs="Times New Roman"/>
                <w:sz w:val="24"/>
                <w:szCs w:val="24"/>
              </w:rPr>
            </w:pPr>
            <w:r w:rsidRPr="00567BB5">
              <w:rPr>
                <w:rFonts w:ascii="Times New Roman" w:hAnsi="Times New Roman" w:cs="Times New Roman"/>
                <w:sz w:val="24"/>
                <w:szCs w:val="24"/>
              </w:rPr>
              <w:t> </w:t>
            </w:r>
          </w:p>
        </w:tc>
      </w:tr>
      <w:tr w:rsidR="000A71D6" w:rsidRPr="00567BB5" w:rsidTr="00AF7854">
        <w:trPr>
          <w:trHeight w:val="312"/>
        </w:trPr>
        <w:tc>
          <w:tcPr>
            <w:tcW w:w="2536" w:type="dxa"/>
            <w:vMerge w:val="restart"/>
            <w:tcBorders>
              <w:top w:val="nil"/>
              <w:left w:val="single" w:sz="8" w:space="0" w:color="auto"/>
              <w:bottom w:val="single" w:sz="4" w:space="0" w:color="auto"/>
              <w:right w:val="single" w:sz="4" w:space="0" w:color="auto"/>
            </w:tcBorders>
            <w:shd w:val="clear" w:color="000000" w:fill="FFFFFF"/>
            <w:vAlign w:val="center"/>
            <w:hideMark/>
          </w:tcPr>
          <w:p w:rsidR="000A71D6" w:rsidRPr="001118AA" w:rsidRDefault="000A71D6">
            <w:pPr>
              <w:spacing w:after="0" w:line="240" w:lineRule="auto"/>
              <w:jc w:val="center"/>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w:t>
            </w:r>
          </w:p>
        </w:tc>
        <w:tc>
          <w:tcPr>
            <w:tcW w:w="5849" w:type="dxa"/>
            <w:tcBorders>
              <w:top w:val="nil"/>
              <w:left w:val="nil"/>
              <w:bottom w:val="single" w:sz="4" w:space="0" w:color="auto"/>
              <w:right w:val="single" w:sz="4" w:space="0" w:color="auto"/>
            </w:tcBorders>
            <w:shd w:val="clear" w:color="000000" w:fill="D9D9D9"/>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xml:space="preserve"># of Safety Audits conducted by Onsite SA processes: </w:t>
            </w:r>
          </w:p>
        </w:tc>
        <w:tc>
          <w:tcPr>
            <w:tcW w:w="1516" w:type="dxa"/>
            <w:tcBorders>
              <w:top w:val="nil"/>
              <w:left w:val="nil"/>
              <w:bottom w:val="single" w:sz="4" w:space="0" w:color="auto"/>
              <w:right w:val="single" w:sz="8" w:space="0" w:color="auto"/>
            </w:tcBorders>
            <w:shd w:val="clear" w:color="auto" w:fill="FFFF00"/>
            <w:vAlign w:val="center"/>
            <w:hideMark/>
          </w:tcPr>
          <w:p w:rsidR="000A71D6" w:rsidRPr="00567BB5" w:rsidRDefault="000A71D6">
            <w:pPr>
              <w:pStyle w:val="NoSpacing"/>
              <w:rPr>
                <w:rFonts w:ascii="Times New Roman" w:hAnsi="Times New Roman" w:cs="Times New Roman"/>
                <w:sz w:val="24"/>
                <w:szCs w:val="24"/>
              </w:rPr>
            </w:pPr>
            <w:r w:rsidRPr="00567BB5">
              <w:rPr>
                <w:rFonts w:ascii="Times New Roman" w:hAnsi="Times New Roman" w:cs="Times New Roman"/>
                <w:sz w:val="24"/>
                <w:szCs w:val="24"/>
              </w:rPr>
              <w:t> </w:t>
            </w:r>
          </w:p>
        </w:tc>
      </w:tr>
      <w:tr w:rsidR="000A71D6" w:rsidRPr="00567BB5" w:rsidTr="00AF7854">
        <w:trPr>
          <w:trHeight w:val="327"/>
        </w:trPr>
        <w:tc>
          <w:tcPr>
            <w:tcW w:w="2536" w:type="dxa"/>
            <w:vMerge/>
            <w:tcBorders>
              <w:top w:val="nil"/>
              <w:left w:val="single" w:sz="8" w:space="0" w:color="auto"/>
              <w:bottom w:val="single" w:sz="4" w:space="0" w:color="auto"/>
              <w:right w:val="single" w:sz="4" w:space="0" w:color="auto"/>
            </w:tcBorders>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p>
        </w:tc>
        <w:tc>
          <w:tcPr>
            <w:tcW w:w="5849" w:type="dxa"/>
            <w:tcBorders>
              <w:top w:val="nil"/>
              <w:left w:val="nil"/>
              <w:bottom w:val="single" w:sz="4" w:space="0" w:color="auto"/>
              <w:right w:val="single" w:sz="4" w:space="0" w:color="auto"/>
            </w:tcBorders>
            <w:shd w:val="clear" w:color="000000" w:fill="D9D9D9"/>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xml:space="preserve"># of Safety Audits conducted by Offsite SA processes: </w:t>
            </w:r>
          </w:p>
        </w:tc>
        <w:tc>
          <w:tcPr>
            <w:tcW w:w="1516" w:type="dxa"/>
            <w:tcBorders>
              <w:top w:val="nil"/>
              <w:left w:val="nil"/>
              <w:bottom w:val="nil"/>
              <w:right w:val="single" w:sz="8" w:space="0" w:color="auto"/>
            </w:tcBorders>
            <w:shd w:val="clear" w:color="auto" w:fill="FFFF00"/>
            <w:vAlign w:val="center"/>
            <w:hideMark/>
          </w:tcPr>
          <w:p w:rsidR="000A71D6" w:rsidRPr="00567BB5" w:rsidRDefault="000A71D6">
            <w:pPr>
              <w:pStyle w:val="NoSpacing"/>
              <w:rPr>
                <w:rFonts w:ascii="Times New Roman" w:hAnsi="Times New Roman" w:cs="Times New Roman"/>
                <w:sz w:val="24"/>
                <w:szCs w:val="24"/>
              </w:rPr>
            </w:pPr>
            <w:r w:rsidRPr="00567BB5">
              <w:rPr>
                <w:rFonts w:ascii="Times New Roman" w:hAnsi="Times New Roman" w:cs="Times New Roman"/>
                <w:sz w:val="24"/>
                <w:szCs w:val="24"/>
              </w:rPr>
              <w:t> </w:t>
            </w:r>
          </w:p>
        </w:tc>
      </w:tr>
      <w:tr w:rsidR="000A71D6" w:rsidRPr="00567BB5" w:rsidTr="00AF7854">
        <w:trPr>
          <w:trHeight w:val="327"/>
        </w:trPr>
        <w:tc>
          <w:tcPr>
            <w:tcW w:w="8385"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of Non-Audit Resolutions (TOTAL)</w:t>
            </w:r>
          </w:p>
        </w:tc>
        <w:tc>
          <w:tcPr>
            <w:tcW w:w="1516" w:type="dxa"/>
            <w:tcBorders>
              <w:top w:val="single" w:sz="8" w:space="0" w:color="auto"/>
              <w:left w:val="nil"/>
              <w:bottom w:val="single" w:sz="8" w:space="0" w:color="auto"/>
              <w:right w:val="single" w:sz="8" w:space="0" w:color="auto"/>
            </w:tcBorders>
            <w:shd w:val="clear" w:color="auto" w:fill="FFFF00"/>
            <w:vAlign w:val="center"/>
            <w:hideMark/>
          </w:tcPr>
          <w:p w:rsidR="000A71D6" w:rsidRPr="00567BB5" w:rsidRDefault="000A71D6">
            <w:pPr>
              <w:pStyle w:val="NoSpacing"/>
              <w:rPr>
                <w:rFonts w:ascii="Times New Roman" w:hAnsi="Times New Roman" w:cs="Times New Roman"/>
                <w:sz w:val="24"/>
                <w:szCs w:val="24"/>
              </w:rPr>
            </w:pPr>
            <w:r w:rsidRPr="00567BB5">
              <w:rPr>
                <w:rFonts w:ascii="Times New Roman" w:hAnsi="Times New Roman" w:cs="Times New Roman"/>
                <w:sz w:val="24"/>
                <w:szCs w:val="24"/>
              </w:rPr>
              <w:t> </w:t>
            </w:r>
          </w:p>
        </w:tc>
      </w:tr>
      <w:tr w:rsidR="000A71D6" w:rsidRPr="00567BB5" w:rsidTr="00AF7854">
        <w:trPr>
          <w:trHeight w:val="312"/>
        </w:trPr>
        <w:tc>
          <w:tcPr>
            <w:tcW w:w="2536" w:type="dxa"/>
            <w:vMerge w:val="restart"/>
            <w:tcBorders>
              <w:top w:val="nil"/>
              <w:left w:val="single" w:sz="8" w:space="0" w:color="auto"/>
              <w:bottom w:val="single" w:sz="4" w:space="0" w:color="auto"/>
              <w:right w:val="single" w:sz="4" w:space="0" w:color="auto"/>
            </w:tcBorders>
            <w:shd w:val="clear" w:color="000000" w:fill="FFFFFF"/>
            <w:vAlign w:val="center"/>
            <w:hideMark/>
          </w:tcPr>
          <w:p w:rsidR="000A71D6" w:rsidRPr="001118AA" w:rsidRDefault="000A71D6">
            <w:pPr>
              <w:spacing w:after="0" w:line="240" w:lineRule="auto"/>
              <w:jc w:val="center"/>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w:t>
            </w:r>
          </w:p>
        </w:tc>
        <w:tc>
          <w:tcPr>
            <w:tcW w:w="5849" w:type="dxa"/>
            <w:tcBorders>
              <w:top w:val="nil"/>
              <w:left w:val="nil"/>
              <w:bottom w:val="single" w:sz="4" w:space="0" w:color="auto"/>
              <w:right w:val="single" w:sz="4" w:space="0" w:color="auto"/>
            </w:tcBorders>
            <w:shd w:val="clear" w:color="000000" w:fill="D9D9D9"/>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xml:space="preserve"># of Non-Audit Resolutions (Onsite SA processes): </w:t>
            </w:r>
          </w:p>
        </w:tc>
        <w:tc>
          <w:tcPr>
            <w:tcW w:w="1516" w:type="dxa"/>
            <w:tcBorders>
              <w:top w:val="nil"/>
              <w:left w:val="nil"/>
              <w:bottom w:val="single" w:sz="4" w:space="0" w:color="auto"/>
              <w:right w:val="single" w:sz="8" w:space="0" w:color="auto"/>
            </w:tcBorders>
            <w:shd w:val="clear" w:color="auto" w:fill="FFFF00"/>
            <w:vAlign w:val="center"/>
            <w:hideMark/>
          </w:tcPr>
          <w:p w:rsidR="000A71D6" w:rsidRPr="00567BB5" w:rsidRDefault="000A71D6">
            <w:pPr>
              <w:pStyle w:val="NoSpacing"/>
              <w:rPr>
                <w:rFonts w:ascii="Times New Roman" w:hAnsi="Times New Roman" w:cs="Times New Roman"/>
                <w:sz w:val="24"/>
                <w:szCs w:val="24"/>
              </w:rPr>
            </w:pPr>
            <w:r w:rsidRPr="00567BB5">
              <w:rPr>
                <w:rFonts w:ascii="Times New Roman" w:hAnsi="Times New Roman" w:cs="Times New Roman"/>
                <w:sz w:val="24"/>
                <w:szCs w:val="24"/>
              </w:rPr>
              <w:t> </w:t>
            </w:r>
          </w:p>
        </w:tc>
      </w:tr>
      <w:tr w:rsidR="000A71D6" w:rsidRPr="00567BB5" w:rsidTr="00AF7854">
        <w:trPr>
          <w:trHeight w:val="327"/>
        </w:trPr>
        <w:tc>
          <w:tcPr>
            <w:tcW w:w="2536" w:type="dxa"/>
            <w:vMerge/>
            <w:tcBorders>
              <w:top w:val="nil"/>
              <w:left w:val="single" w:sz="8" w:space="0" w:color="auto"/>
              <w:bottom w:val="single" w:sz="4" w:space="0" w:color="auto"/>
              <w:right w:val="single" w:sz="4" w:space="0" w:color="auto"/>
            </w:tcBorders>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p>
        </w:tc>
        <w:tc>
          <w:tcPr>
            <w:tcW w:w="5849" w:type="dxa"/>
            <w:tcBorders>
              <w:top w:val="nil"/>
              <w:left w:val="nil"/>
              <w:bottom w:val="single" w:sz="4" w:space="0" w:color="auto"/>
              <w:right w:val="single" w:sz="4" w:space="0" w:color="auto"/>
            </w:tcBorders>
            <w:shd w:val="clear" w:color="000000" w:fill="D9D9D9"/>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of Non-Audit Resolutions (Offsite SA processes):</w:t>
            </w:r>
          </w:p>
        </w:tc>
        <w:tc>
          <w:tcPr>
            <w:tcW w:w="1516" w:type="dxa"/>
            <w:tcBorders>
              <w:top w:val="nil"/>
              <w:left w:val="nil"/>
              <w:bottom w:val="single" w:sz="4" w:space="0" w:color="auto"/>
              <w:right w:val="single" w:sz="8" w:space="0" w:color="auto"/>
            </w:tcBorders>
            <w:shd w:val="clear" w:color="auto" w:fill="FFFF00"/>
            <w:vAlign w:val="center"/>
            <w:hideMark/>
          </w:tcPr>
          <w:p w:rsidR="000A71D6" w:rsidRPr="00567BB5" w:rsidRDefault="000A71D6">
            <w:pPr>
              <w:pStyle w:val="NoSpacing"/>
              <w:rPr>
                <w:rFonts w:ascii="Times New Roman" w:hAnsi="Times New Roman" w:cs="Times New Roman"/>
                <w:sz w:val="24"/>
                <w:szCs w:val="24"/>
              </w:rPr>
            </w:pPr>
            <w:r w:rsidRPr="00567BB5">
              <w:rPr>
                <w:rFonts w:ascii="Times New Roman" w:hAnsi="Times New Roman" w:cs="Times New Roman"/>
                <w:sz w:val="24"/>
                <w:szCs w:val="24"/>
              </w:rPr>
              <w:t> </w:t>
            </w:r>
          </w:p>
        </w:tc>
      </w:tr>
      <w:tr w:rsidR="000A71D6" w:rsidRPr="00567BB5" w:rsidTr="00AF7854">
        <w:trPr>
          <w:trHeight w:val="327"/>
        </w:trPr>
        <w:tc>
          <w:tcPr>
            <w:tcW w:w="8385"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of Inspections to Maintain Certification (TOTAL)</w:t>
            </w:r>
          </w:p>
        </w:tc>
        <w:tc>
          <w:tcPr>
            <w:tcW w:w="1516" w:type="dxa"/>
            <w:tcBorders>
              <w:top w:val="single" w:sz="8" w:space="0" w:color="auto"/>
              <w:left w:val="nil"/>
              <w:bottom w:val="single" w:sz="8" w:space="0" w:color="auto"/>
              <w:right w:val="single" w:sz="8" w:space="0" w:color="auto"/>
            </w:tcBorders>
            <w:shd w:val="clear" w:color="auto" w:fill="FFFF00"/>
            <w:vAlign w:val="center"/>
            <w:hideMark/>
          </w:tcPr>
          <w:p w:rsidR="000A71D6" w:rsidRPr="00567BB5" w:rsidRDefault="000A71D6">
            <w:pPr>
              <w:pStyle w:val="NoSpacing"/>
              <w:rPr>
                <w:rFonts w:ascii="Times New Roman" w:hAnsi="Times New Roman" w:cs="Times New Roman"/>
                <w:sz w:val="24"/>
                <w:szCs w:val="24"/>
              </w:rPr>
            </w:pPr>
            <w:r w:rsidRPr="00567BB5">
              <w:rPr>
                <w:rFonts w:ascii="Times New Roman" w:hAnsi="Times New Roman" w:cs="Times New Roman"/>
                <w:sz w:val="24"/>
                <w:szCs w:val="24"/>
              </w:rPr>
              <w:t> </w:t>
            </w:r>
          </w:p>
        </w:tc>
      </w:tr>
      <w:tr w:rsidR="000A71D6" w:rsidRPr="00567BB5" w:rsidTr="00AF7854">
        <w:trPr>
          <w:trHeight w:val="312"/>
        </w:trPr>
        <w:tc>
          <w:tcPr>
            <w:tcW w:w="2536" w:type="dxa"/>
            <w:vMerge w:val="restart"/>
            <w:tcBorders>
              <w:top w:val="nil"/>
              <w:left w:val="single" w:sz="8" w:space="0" w:color="auto"/>
              <w:bottom w:val="single" w:sz="8" w:space="0" w:color="000000"/>
              <w:right w:val="single" w:sz="4" w:space="0" w:color="auto"/>
            </w:tcBorders>
            <w:shd w:val="clear" w:color="000000" w:fill="FFFFFF"/>
            <w:vAlign w:val="center"/>
            <w:hideMark/>
          </w:tcPr>
          <w:p w:rsidR="000A71D6" w:rsidRPr="001118AA" w:rsidRDefault="000A71D6">
            <w:pPr>
              <w:spacing w:after="0" w:line="240" w:lineRule="auto"/>
              <w:jc w:val="right"/>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xml:space="preserve">Consistent with the MCSAP Comprehensive Policy: </w:t>
            </w:r>
          </w:p>
        </w:tc>
        <w:tc>
          <w:tcPr>
            <w:tcW w:w="5849" w:type="dxa"/>
            <w:tcBorders>
              <w:top w:val="nil"/>
              <w:left w:val="nil"/>
              <w:bottom w:val="single" w:sz="4" w:space="0" w:color="auto"/>
              <w:right w:val="single" w:sz="4" w:space="0" w:color="auto"/>
            </w:tcBorders>
            <w:shd w:val="clear" w:color="000000" w:fill="D9D9D9"/>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of Compliance Reviews/CSA Interventions:</w:t>
            </w:r>
          </w:p>
        </w:tc>
        <w:tc>
          <w:tcPr>
            <w:tcW w:w="1516" w:type="dxa"/>
            <w:tcBorders>
              <w:top w:val="nil"/>
              <w:left w:val="nil"/>
              <w:bottom w:val="single" w:sz="4" w:space="0" w:color="auto"/>
              <w:right w:val="single" w:sz="8" w:space="0" w:color="auto"/>
            </w:tcBorders>
            <w:shd w:val="clear" w:color="auto" w:fill="FFFF00"/>
            <w:vAlign w:val="center"/>
            <w:hideMark/>
          </w:tcPr>
          <w:p w:rsidR="000A71D6" w:rsidRPr="00567BB5" w:rsidRDefault="000A71D6">
            <w:pPr>
              <w:pStyle w:val="NoSpacing"/>
              <w:rPr>
                <w:rFonts w:ascii="Times New Roman" w:hAnsi="Times New Roman" w:cs="Times New Roman"/>
                <w:sz w:val="24"/>
                <w:szCs w:val="24"/>
              </w:rPr>
            </w:pPr>
            <w:r w:rsidRPr="00567BB5">
              <w:rPr>
                <w:rFonts w:ascii="Times New Roman" w:hAnsi="Times New Roman" w:cs="Times New Roman"/>
                <w:sz w:val="24"/>
                <w:szCs w:val="24"/>
              </w:rPr>
              <w:t> </w:t>
            </w:r>
          </w:p>
        </w:tc>
      </w:tr>
      <w:tr w:rsidR="000A71D6" w:rsidRPr="00567BB5" w:rsidTr="00AF7854">
        <w:trPr>
          <w:trHeight w:val="327"/>
        </w:trPr>
        <w:tc>
          <w:tcPr>
            <w:tcW w:w="2536" w:type="dxa"/>
            <w:vMerge/>
            <w:tcBorders>
              <w:top w:val="nil"/>
              <w:left w:val="single" w:sz="8" w:space="0" w:color="auto"/>
              <w:bottom w:val="single" w:sz="8" w:space="0" w:color="000000"/>
              <w:right w:val="single" w:sz="4" w:space="0" w:color="auto"/>
            </w:tcBorders>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p>
        </w:tc>
        <w:tc>
          <w:tcPr>
            <w:tcW w:w="5849" w:type="dxa"/>
            <w:tcBorders>
              <w:top w:val="nil"/>
              <w:left w:val="nil"/>
              <w:bottom w:val="single" w:sz="8" w:space="0" w:color="auto"/>
              <w:right w:val="single" w:sz="4" w:space="0" w:color="auto"/>
            </w:tcBorders>
            <w:shd w:val="clear" w:color="000000" w:fill="D9D9D9"/>
            <w:vAlign w:val="center"/>
            <w:hideMark/>
          </w:tcPr>
          <w:p w:rsidR="000A71D6" w:rsidRPr="001118AA" w:rsidRDefault="000A71D6">
            <w:pPr>
              <w:spacing w:after="0" w:line="240" w:lineRule="auto"/>
              <w:rPr>
                <w:rFonts w:ascii="Times New Roman" w:eastAsia="Times New Roman" w:hAnsi="Times New Roman" w:cs="Times New Roman"/>
                <w:color w:val="000000"/>
                <w:sz w:val="24"/>
                <w:szCs w:val="24"/>
              </w:rPr>
            </w:pPr>
            <w:r w:rsidRPr="001118AA">
              <w:rPr>
                <w:rFonts w:ascii="Times New Roman" w:eastAsia="Times New Roman" w:hAnsi="Times New Roman" w:cs="Times New Roman"/>
                <w:color w:val="000000"/>
                <w:sz w:val="24"/>
                <w:szCs w:val="24"/>
              </w:rPr>
              <w:t># of Driver/Vehicle Inspections:</w:t>
            </w:r>
          </w:p>
        </w:tc>
        <w:tc>
          <w:tcPr>
            <w:tcW w:w="1516" w:type="dxa"/>
            <w:tcBorders>
              <w:top w:val="nil"/>
              <w:left w:val="nil"/>
              <w:bottom w:val="single" w:sz="8" w:space="0" w:color="auto"/>
              <w:right w:val="single" w:sz="8" w:space="0" w:color="auto"/>
            </w:tcBorders>
            <w:shd w:val="clear" w:color="auto" w:fill="FFFF00"/>
            <w:vAlign w:val="center"/>
            <w:hideMark/>
          </w:tcPr>
          <w:p w:rsidR="000A71D6" w:rsidRPr="00567BB5" w:rsidRDefault="000A71D6">
            <w:pPr>
              <w:pStyle w:val="NoSpacing"/>
              <w:rPr>
                <w:rFonts w:ascii="Times New Roman" w:hAnsi="Times New Roman" w:cs="Times New Roman"/>
                <w:sz w:val="24"/>
                <w:szCs w:val="24"/>
              </w:rPr>
            </w:pPr>
            <w:r w:rsidRPr="00567BB5">
              <w:rPr>
                <w:rFonts w:ascii="Times New Roman" w:hAnsi="Times New Roman" w:cs="Times New Roman"/>
                <w:sz w:val="24"/>
                <w:szCs w:val="24"/>
              </w:rPr>
              <w:t> </w:t>
            </w:r>
          </w:p>
        </w:tc>
      </w:tr>
    </w:tbl>
    <w:p w:rsidR="00BB1E36" w:rsidRDefault="00BB1E36" w:rsidP="001118AA">
      <w:pPr>
        <w:pStyle w:val="Heading2"/>
        <w:spacing w:before="0" w:beforeAutospacing="0" w:after="0" w:afterAutospacing="0"/>
        <w:ind w:left="540"/>
        <w:rPr>
          <w:rStyle w:val="Heading2Char"/>
          <w:rFonts w:eastAsiaTheme="majorEastAsia"/>
          <w:sz w:val="24"/>
          <w:szCs w:val="24"/>
        </w:rPr>
      </w:pPr>
    </w:p>
    <w:p w:rsidR="000A71D6" w:rsidRDefault="000A71D6" w:rsidP="001118AA">
      <w:pPr>
        <w:pStyle w:val="Heading2"/>
        <w:spacing w:before="0" w:beforeAutospacing="0" w:after="0" w:afterAutospacing="0"/>
        <w:ind w:left="540"/>
        <w:rPr>
          <w:rStyle w:val="Heading2Char"/>
          <w:rFonts w:eastAsiaTheme="majorEastAsia"/>
          <w:sz w:val="24"/>
          <w:szCs w:val="24"/>
        </w:rPr>
      </w:pPr>
      <w:r w:rsidRPr="00567BB5">
        <w:rPr>
          <w:rStyle w:val="Heading2Char"/>
          <w:rFonts w:eastAsiaTheme="majorEastAsia"/>
          <w:sz w:val="24"/>
          <w:szCs w:val="24"/>
        </w:rPr>
        <w:t>Program Activity Plan:</w:t>
      </w:r>
    </w:p>
    <w:p w:rsidR="00BB1E36" w:rsidRPr="001022DC" w:rsidRDefault="00BB1E36" w:rsidP="001118AA">
      <w:pPr>
        <w:pStyle w:val="Heading2"/>
        <w:spacing w:before="0" w:beforeAutospacing="0" w:after="0" w:afterAutospacing="0"/>
        <w:ind w:left="540"/>
        <w:rPr>
          <w:rStyle w:val="Heading2Char"/>
          <w:rFonts w:eastAsiaTheme="majorEastAsia"/>
          <w:b/>
          <w:sz w:val="24"/>
          <w:szCs w:val="24"/>
        </w:rPr>
      </w:pPr>
    </w:p>
    <w:tbl>
      <w:tblPr>
        <w:tblStyle w:val="TableGrid"/>
        <w:tblW w:w="0" w:type="auto"/>
        <w:tblInd w:w="1728" w:type="dxa"/>
        <w:tblLook w:val="04A0" w:firstRow="1" w:lastRow="0" w:firstColumn="1" w:lastColumn="0" w:noHBand="0" w:noVBand="1"/>
      </w:tblPr>
      <w:tblGrid>
        <w:gridCol w:w="7650"/>
      </w:tblGrid>
      <w:tr w:rsidR="000A71D6" w:rsidRPr="00567BB5" w:rsidTr="00AF7854">
        <w:tc>
          <w:tcPr>
            <w:tcW w:w="7650" w:type="dxa"/>
          </w:tcPr>
          <w:p w:rsidR="000A71D6" w:rsidRPr="00567BB5" w:rsidRDefault="000A71D6">
            <w:pPr>
              <w:tabs>
                <w:tab w:val="left" w:pos="1890"/>
              </w:tabs>
              <w:rPr>
                <w:rFonts w:ascii="Times New Roman" w:hAnsi="Times New Roman" w:cs="Times New Roman"/>
                <w:sz w:val="24"/>
                <w:szCs w:val="24"/>
              </w:rPr>
            </w:pPr>
            <w:r w:rsidRPr="001118AA">
              <w:rPr>
                <w:rFonts w:ascii="Times New Roman" w:hAnsi="Times New Roman" w:cs="Times New Roman"/>
                <w:sz w:val="24"/>
                <w:szCs w:val="24"/>
                <w:highlight w:val="yellow"/>
              </w:rPr>
              <w:t>A description of the activities the applicant believes will help mitigate the problem.</w:t>
            </w:r>
            <w:r w:rsidRPr="001118AA">
              <w:rPr>
                <w:rFonts w:ascii="Times New Roman" w:hAnsi="Times New Roman" w:cs="Times New Roman"/>
                <w:sz w:val="24"/>
                <w:szCs w:val="24"/>
              </w:rPr>
              <w:t xml:space="preserve">  </w:t>
            </w:r>
          </w:p>
        </w:tc>
      </w:tr>
    </w:tbl>
    <w:p w:rsidR="00BB1E36" w:rsidRDefault="00BB1E36" w:rsidP="001118AA">
      <w:pPr>
        <w:pStyle w:val="Heading2"/>
        <w:spacing w:before="0" w:beforeAutospacing="0" w:after="0" w:afterAutospacing="0"/>
        <w:ind w:left="540"/>
        <w:rPr>
          <w:rStyle w:val="Heading2Char"/>
          <w:rFonts w:eastAsiaTheme="majorEastAsia"/>
          <w:sz w:val="24"/>
          <w:szCs w:val="24"/>
        </w:rPr>
      </w:pPr>
    </w:p>
    <w:p w:rsidR="000A71D6" w:rsidRDefault="000A71D6" w:rsidP="001118AA">
      <w:pPr>
        <w:pStyle w:val="Heading2"/>
        <w:spacing w:before="0" w:beforeAutospacing="0" w:after="0" w:afterAutospacing="0"/>
        <w:ind w:left="540"/>
        <w:rPr>
          <w:rStyle w:val="Heading2Char"/>
          <w:rFonts w:eastAsiaTheme="majorEastAsia"/>
          <w:sz w:val="24"/>
          <w:szCs w:val="24"/>
        </w:rPr>
      </w:pPr>
      <w:r w:rsidRPr="00567BB5">
        <w:rPr>
          <w:rStyle w:val="Heading2Char"/>
          <w:rFonts w:eastAsiaTheme="majorEastAsia"/>
          <w:sz w:val="24"/>
          <w:szCs w:val="24"/>
        </w:rPr>
        <w:t>Performance Measurement Plan:</w:t>
      </w:r>
    </w:p>
    <w:p w:rsidR="00BB1E36" w:rsidRPr="001118AA" w:rsidRDefault="00BB1E36" w:rsidP="001118AA">
      <w:pPr>
        <w:pStyle w:val="Heading2"/>
        <w:spacing w:before="0" w:beforeAutospacing="0" w:after="0" w:afterAutospacing="0"/>
        <w:ind w:left="540"/>
        <w:rPr>
          <w:rStyle w:val="Heading2Char"/>
          <w:rFonts w:eastAsiaTheme="majorEastAsia"/>
          <w:sz w:val="24"/>
          <w:szCs w:val="24"/>
        </w:rPr>
      </w:pPr>
    </w:p>
    <w:tbl>
      <w:tblPr>
        <w:tblStyle w:val="TableGrid"/>
        <w:tblW w:w="0" w:type="auto"/>
        <w:tblInd w:w="1728" w:type="dxa"/>
        <w:tblLook w:val="04A0" w:firstRow="1" w:lastRow="0" w:firstColumn="1" w:lastColumn="0" w:noHBand="0" w:noVBand="1"/>
      </w:tblPr>
      <w:tblGrid>
        <w:gridCol w:w="7650"/>
      </w:tblGrid>
      <w:tr w:rsidR="000A71D6" w:rsidRPr="00567BB5" w:rsidTr="00AF7854">
        <w:tc>
          <w:tcPr>
            <w:tcW w:w="7650" w:type="dxa"/>
          </w:tcPr>
          <w:p w:rsidR="000A71D6" w:rsidRPr="00567BB5" w:rsidRDefault="000A71D6" w:rsidP="001118AA">
            <w:pPr>
              <w:pStyle w:val="Heading2"/>
              <w:spacing w:before="0" w:beforeAutospacing="0" w:after="0" w:afterAutospacing="0"/>
              <w:outlineLvl w:val="1"/>
              <w:rPr>
                <w:rStyle w:val="Heading2Char"/>
                <w:rFonts w:eastAsiaTheme="majorEastAsia"/>
                <w:b/>
                <w:sz w:val="24"/>
                <w:szCs w:val="24"/>
              </w:rPr>
            </w:pPr>
            <w:r w:rsidRPr="001118AA">
              <w:rPr>
                <w:rFonts w:eastAsiaTheme="majorEastAsia"/>
                <w:b w:val="0"/>
                <w:sz w:val="24"/>
                <w:szCs w:val="24"/>
                <w:highlight w:val="yellow"/>
              </w:rPr>
              <w:t>A description of how the applicant will measure progress towards the performance objective goal, such as quantifiable and measurable outputs (hours, carrier contacts, inspections, etc.) and in terms of performance outcomes. The measure must include specific benchmarks that can be reported on in the quarterly progress report, if practicable, or as annual outcomes.</w:t>
            </w:r>
          </w:p>
        </w:tc>
      </w:tr>
    </w:tbl>
    <w:p w:rsidR="000A71D6" w:rsidRPr="00567BB5" w:rsidRDefault="000A71D6" w:rsidP="001118AA">
      <w:pPr>
        <w:tabs>
          <w:tab w:val="left" w:pos="1890"/>
        </w:tabs>
        <w:spacing w:after="0" w:line="240" w:lineRule="auto"/>
        <w:ind w:left="1890" w:hanging="1260"/>
        <w:rPr>
          <w:rFonts w:ascii="Times New Roman" w:hAnsi="Times New Roman" w:cs="Times New Roman"/>
          <w:sz w:val="24"/>
          <w:szCs w:val="24"/>
          <w:highlight w:val="yellow"/>
        </w:rPr>
      </w:pPr>
      <w:r w:rsidRPr="00567BB5">
        <w:rPr>
          <w:rFonts w:ascii="Times New Roman" w:hAnsi="Times New Roman" w:cs="Times New Roman"/>
          <w:sz w:val="24"/>
          <w:szCs w:val="24"/>
        </w:rPr>
        <w:t xml:space="preserve"> </w:t>
      </w:r>
      <w:r w:rsidRPr="00567BB5">
        <w:rPr>
          <w:rFonts w:ascii="Times New Roman" w:hAnsi="Times New Roman" w:cs="Times New Roman"/>
          <w:sz w:val="24"/>
          <w:szCs w:val="24"/>
        </w:rPr>
        <w:tab/>
      </w:r>
      <w:r w:rsidRPr="00567BB5">
        <w:rPr>
          <w:rFonts w:ascii="Times New Roman" w:hAnsi="Times New Roman" w:cs="Times New Roman"/>
          <w:sz w:val="24"/>
          <w:szCs w:val="24"/>
        </w:rPr>
        <w:tab/>
      </w:r>
      <w:r w:rsidRPr="00567BB5">
        <w:rPr>
          <w:rFonts w:ascii="Times New Roman" w:hAnsi="Times New Roman" w:cs="Times New Roman"/>
          <w:sz w:val="24"/>
          <w:szCs w:val="24"/>
        </w:rPr>
        <w:tab/>
      </w:r>
    </w:p>
    <w:p w:rsidR="0024018E" w:rsidRPr="00567BB5" w:rsidRDefault="0024018E" w:rsidP="001118AA">
      <w:pPr>
        <w:autoSpaceDE w:val="0"/>
        <w:autoSpaceDN w:val="0"/>
        <w:adjustRightInd w:val="0"/>
        <w:spacing w:after="0" w:line="240" w:lineRule="auto"/>
        <w:rPr>
          <w:rFonts w:ascii="Times New Roman" w:hAnsi="Times New Roman" w:cs="Times New Roman"/>
          <w:sz w:val="24"/>
          <w:szCs w:val="24"/>
          <w:highlight w:val="yellow"/>
        </w:rPr>
      </w:pPr>
      <w:r w:rsidRPr="00567BB5">
        <w:rPr>
          <w:rFonts w:ascii="Times New Roman" w:hAnsi="Times New Roman" w:cs="Times New Roman"/>
          <w:sz w:val="24"/>
          <w:szCs w:val="24"/>
        </w:rPr>
        <w:t xml:space="preserve"> </w:t>
      </w:r>
      <w:r w:rsidRPr="00567BB5">
        <w:rPr>
          <w:rFonts w:ascii="Times New Roman" w:hAnsi="Times New Roman" w:cs="Times New Roman"/>
          <w:sz w:val="24"/>
          <w:szCs w:val="24"/>
        </w:rPr>
        <w:tab/>
      </w:r>
      <w:r w:rsidRPr="00567BB5">
        <w:rPr>
          <w:rFonts w:ascii="Times New Roman" w:hAnsi="Times New Roman" w:cs="Times New Roman"/>
          <w:sz w:val="24"/>
          <w:szCs w:val="24"/>
        </w:rPr>
        <w:tab/>
      </w:r>
      <w:r w:rsidRPr="00567BB5">
        <w:rPr>
          <w:rFonts w:ascii="Times New Roman" w:hAnsi="Times New Roman" w:cs="Times New Roman"/>
          <w:sz w:val="24"/>
          <w:szCs w:val="24"/>
        </w:rPr>
        <w:tab/>
      </w:r>
      <w:r w:rsidRPr="00567BB5">
        <w:rPr>
          <w:rFonts w:ascii="Times New Roman" w:hAnsi="Times New Roman" w:cs="Times New Roman"/>
          <w:sz w:val="24"/>
          <w:szCs w:val="24"/>
          <w:highlight w:val="yellow"/>
        </w:rPr>
        <w:br w:type="page"/>
      </w:r>
    </w:p>
    <w:p w:rsidR="00581E80" w:rsidRDefault="00581E80" w:rsidP="001118AA">
      <w:pPr>
        <w:pStyle w:val="NoSpacing"/>
        <w:rPr>
          <w:rFonts w:ascii="Times New Roman" w:hAnsi="Times New Roman" w:cs="Times New Roman"/>
          <w:sz w:val="24"/>
          <w:szCs w:val="24"/>
        </w:rPr>
        <w:sectPr w:rsidR="00581E80" w:rsidSect="00DB3E9D">
          <w:footerReference w:type="default" r:id="rId12"/>
          <w:pgSz w:w="12240" w:h="15840" w:code="1"/>
          <w:pgMar w:top="1440" w:right="1440" w:bottom="1440" w:left="1440" w:header="720" w:footer="720" w:gutter="0"/>
          <w:cols w:space="720"/>
          <w:docGrid w:linePitch="360"/>
        </w:sectPr>
      </w:pPr>
    </w:p>
    <w:p w:rsidR="003E0F51" w:rsidRPr="001118AA" w:rsidRDefault="003E0F51" w:rsidP="00E61E14">
      <w:pPr>
        <w:pStyle w:val="NoSpacing"/>
        <w:spacing w:line="276" w:lineRule="auto"/>
        <w:rPr>
          <w:rFonts w:ascii="Times New Roman" w:hAnsi="Times New Roman" w:cs="Times New Roman"/>
          <w:b/>
          <w:i/>
          <w:sz w:val="24"/>
          <w:szCs w:val="24"/>
        </w:rPr>
      </w:pPr>
      <w:r w:rsidRPr="001118AA">
        <w:rPr>
          <w:rFonts w:ascii="Times New Roman" w:hAnsi="Times New Roman" w:cs="Times New Roman"/>
          <w:b/>
          <w:i/>
          <w:sz w:val="24"/>
          <w:szCs w:val="24"/>
        </w:rPr>
        <w:lastRenderedPageBreak/>
        <w:t>What is a Budget Narrative?</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spacing w:line="276" w:lineRule="auto"/>
        <w:rPr>
          <w:rFonts w:ascii="Times New Roman" w:hAnsi="Times New Roman" w:cs="Times New Roman"/>
          <w:sz w:val="24"/>
          <w:szCs w:val="24"/>
        </w:rPr>
      </w:pPr>
      <w:r w:rsidRPr="001118AA">
        <w:rPr>
          <w:rFonts w:ascii="Times New Roman" w:hAnsi="Times New Roman" w:cs="Times New Roman"/>
          <w:sz w:val="24"/>
          <w:szCs w:val="24"/>
        </w:rPr>
        <w:t xml:space="preserve">The budget narrative explains the “what, “how” and “why” of a line item cost to carry out grant project goals and objectives.  A budget narrative is a narrative explanation of each budget component which supports the costs of the proposed work.  The budget narrative should focus on how each budget item is required to achieve the proposed project goals and objectives.  It should also justify how budget costs were calculated.  </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spacing w:line="276" w:lineRule="auto"/>
        <w:rPr>
          <w:rFonts w:ascii="Times New Roman" w:hAnsi="Times New Roman" w:cs="Times New Roman"/>
          <w:sz w:val="24"/>
          <w:szCs w:val="24"/>
        </w:rPr>
      </w:pPr>
      <w:r w:rsidRPr="001118AA">
        <w:rPr>
          <w:rFonts w:ascii="Times New Roman" w:hAnsi="Times New Roman" w:cs="Times New Roman"/>
          <w:sz w:val="24"/>
          <w:szCs w:val="24"/>
        </w:rPr>
        <w:t xml:space="preserve">The budget narrative should be clear, specific, detailed, and mathematically correct.    </w:t>
      </w:r>
    </w:p>
    <w:p w:rsidR="003E0F51" w:rsidRPr="001118AA" w:rsidRDefault="003E0F51" w:rsidP="00E61E14">
      <w:pPr>
        <w:pStyle w:val="NoSpacing"/>
        <w:spacing w:line="276" w:lineRule="auto"/>
        <w:rPr>
          <w:rFonts w:ascii="Times New Roman" w:hAnsi="Times New Roman" w:cs="Times New Roman"/>
          <w:sz w:val="24"/>
          <w:szCs w:val="24"/>
        </w:rPr>
      </w:pPr>
      <w:r w:rsidRPr="001118AA">
        <w:rPr>
          <w:rFonts w:ascii="Times New Roman" w:hAnsi="Times New Roman" w:cs="Times New Roman"/>
          <w:sz w:val="24"/>
          <w:szCs w:val="24"/>
        </w:rPr>
        <w:t>The FMCSA reviews the budget narrative to confirm how costs are allowable, allocable, necessary, and reasonable.  A well-developed budget narrative is also an effective management tool; a budget that doesn’t represent a project’s needs makes it difficult to recommend for funding and assess financial performance over the life of the project.  The budget narrative serves a number of critical functions:</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numPr>
          <w:ilvl w:val="0"/>
          <w:numId w:val="11"/>
        </w:numPr>
        <w:spacing w:line="276" w:lineRule="auto"/>
        <w:ind w:left="360"/>
        <w:rPr>
          <w:rFonts w:ascii="Times New Roman" w:hAnsi="Times New Roman" w:cs="Times New Roman"/>
          <w:sz w:val="24"/>
          <w:szCs w:val="24"/>
        </w:rPr>
      </w:pPr>
      <w:r w:rsidRPr="001118AA">
        <w:rPr>
          <w:rFonts w:ascii="Times New Roman" w:hAnsi="Times New Roman" w:cs="Times New Roman"/>
          <w:sz w:val="24"/>
          <w:szCs w:val="24"/>
        </w:rPr>
        <w:t>Describes your need for or necessity of an expense;</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numPr>
          <w:ilvl w:val="0"/>
          <w:numId w:val="11"/>
        </w:numPr>
        <w:spacing w:line="276" w:lineRule="auto"/>
        <w:ind w:left="360"/>
        <w:rPr>
          <w:rFonts w:ascii="Times New Roman" w:hAnsi="Times New Roman" w:cs="Times New Roman"/>
          <w:sz w:val="24"/>
          <w:szCs w:val="24"/>
        </w:rPr>
      </w:pPr>
      <w:r w:rsidRPr="001118AA">
        <w:rPr>
          <w:rFonts w:ascii="Times New Roman" w:hAnsi="Times New Roman" w:cs="Times New Roman"/>
          <w:sz w:val="24"/>
          <w:szCs w:val="24"/>
        </w:rPr>
        <w:t>Documents how reasonable the request is, conveys your judgment as well as the feasibility of the project in context of available and proposed resources</w:t>
      </w:r>
      <w:r w:rsidR="007A3A6A">
        <w:rPr>
          <w:rFonts w:ascii="Times New Roman" w:hAnsi="Times New Roman" w:cs="Times New Roman"/>
          <w:sz w:val="24"/>
          <w:szCs w:val="24"/>
        </w:rPr>
        <w:t>; and</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numPr>
          <w:ilvl w:val="0"/>
          <w:numId w:val="11"/>
        </w:numPr>
        <w:spacing w:line="276" w:lineRule="auto"/>
        <w:ind w:left="360"/>
        <w:rPr>
          <w:rFonts w:ascii="Times New Roman" w:hAnsi="Times New Roman" w:cs="Times New Roman"/>
          <w:sz w:val="24"/>
          <w:szCs w:val="24"/>
        </w:rPr>
      </w:pPr>
      <w:r w:rsidRPr="001118AA">
        <w:rPr>
          <w:rFonts w:ascii="Times New Roman" w:hAnsi="Times New Roman" w:cs="Times New Roman"/>
          <w:sz w:val="24"/>
          <w:szCs w:val="24"/>
        </w:rPr>
        <w:t>Helps FMCSA review high-risk cost items to determine funding.</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567BB5" w:rsidRDefault="003E0F51" w:rsidP="00E61E14">
      <w:pPr>
        <w:pStyle w:val="Default"/>
        <w:spacing w:line="276" w:lineRule="auto"/>
      </w:pPr>
      <w:r w:rsidRPr="00567BB5">
        <w:t>Use this budget narrative guidance to help develop your budget.  Note that each budget narrative for the MCSAP Basic and Incentive program includes a break-out of the Federal and State matching share.  The FMCSA evaluates costs based on the total project cost (Federal + State).  The break-out is provided for State lead agency planning and tracking purposes.</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spacing w:line="276" w:lineRule="auto"/>
        <w:rPr>
          <w:rFonts w:ascii="Times New Roman" w:hAnsi="Times New Roman" w:cs="Times New Roman"/>
          <w:b/>
          <w:i/>
          <w:sz w:val="24"/>
          <w:szCs w:val="24"/>
        </w:rPr>
      </w:pPr>
      <w:r w:rsidRPr="001118AA">
        <w:rPr>
          <w:rFonts w:ascii="Times New Roman" w:hAnsi="Times New Roman" w:cs="Times New Roman"/>
          <w:b/>
          <w:i/>
          <w:sz w:val="24"/>
          <w:szCs w:val="24"/>
        </w:rPr>
        <w:t>What Different Costs are in a Budget Narrative?</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spacing w:line="276" w:lineRule="auto"/>
        <w:rPr>
          <w:rFonts w:ascii="Times New Roman" w:hAnsi="Times New Roman" w:cs="Times New Roman"/>
          <w:sz w:val="24"/>
          <w:szCs w:val="24"/>
        </w:rPr>
      </w:pPr>
      <w:r w:rsidRPr="001118AA">
        <w:rPr>
          <w:rFonts w:ascii="Times New Roman" w:hAnsi="Times New Roman" w:cs="Times New Roman"/>
          <w:b/>
          <w:sz w:val="24"/>
          <w:szCs w:val="24"/>
        </w:rPr>
        <w:t xml:space="preserve">Personnel:  </w:t>
      </w:r>
      <w:r w:rsidRPr="001118AA">
        <w:rPr>
          <w:rFonts w:ascii="Times New Roman" w:hAnsi="Times New Roman" w:cs="Times New Roman"/>
          <w:sz w:val="24"/>
          <w:szCs w:val="24"/>
        </w:rPr>
        <w:t xml:space="preserve">Personnel costs are employee salaries working directly on a grant project.  Only include costs for personnel employed by your organization.  Costs should be consistent with that paid for similar types of work within the organization.  Individuals not employed by your organization will be classified as either a </w:t>
      </w:r>
      <w:proofErr w:type="spellStart"/>
      <w:r w:rsidRPr="001118AA">
        <w:rPr>
          <w:rFonts w:ascii="Times New Roman" w:hAnsi="Times New Roman" w:cs="Times New Roman"/>
          <w:sz w:val="24"/>
          <w:szCs w:val="24"/>
        </w:rPr>
        <w:t>subgrant</w:t>
      </w:r>
      <w:proofErr w:type="spellEnd"/>
      <w:r w:rsidRPr="001118AA">
        <w:rPr>
          <w:rFonts w:ascii="Times New Roman" w:hAnsi="Times New Roman" w:cs="Times New Roman"/>
          <w:sz w:val="24"/>
          <w:szCs w:val="24"/>
        </w:rPr>
        <w:t xml:space="preserve"> or contractor.  See the contractual object class for additional information.  </w:t>
      </w:r>
    </w:p>
    <w:p w:rsidR="003E0F51" w:rsidRPr="00567BB5" w:rsidRDefault="003E0F51" w:rsidP="00E61E14">
      <w:pPr>
        <w:pStyle w:val="Default"/>
        <w:spacing w:line="276" w:lineRule="auto"/>
      </w:pPr>
    </w:p>
    <w:p w:rsidR="003E0F51" w:rsidRDefault="003E0F51" w:rsidP="00E61E14">
      <w:pPr>
        <w:pStyle w:val="Default"/>
        <w:spacing w:line="276" w:lineRule="auto"/>
      </w:pPr>
      <w:r w:rsidRPr="00567BB5">
        <w:t xml:space="preserve">Below is a sample personnel budget narrative.  The FMCSA evaluates the personnel budget narrative to determine whether the proposed number of personnel is appropriate and that there is sufficient staffing to meet the project objectives.  The proposed effort should be consistent with the effort required by the work plan.  The labor mix should be consistent with the caliber of </w:t>
      </w:r>
      <w:r w:rsidRPr="00567BB5">
        <w:lastRenderedPageBreak/>
        <w:t xml:space="preserve">effort – professional/nonprofessional/clerical – required by the grant work plan.  The FMCSA also reviews the personnel budget to determine if the salary ranges proposed are reasonable. </w:t>
      </w:r>
    </w:p>
    <w:p w:rsidR="00BB1E36" w:rsidRDefault="00BB1E36" w:rsidP="001118AA">
      <w:pPr>
        <w:pStyle w:val="Default"/>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0"/>
        <w:gridCol w:w="820"/>
        <w:gridCol w:w="810"/>
        <w:gridCol w:w="990"/>
        <w:gridCol w:w="990"/>
        <w:gridCol w:w="3690"/>
      </w:tblGrid>
      <w:tr w:rsidR="003E0F51" w:rsidRPr="00567BB5" w:rsidTr="00180116">
        <w:trPr>
          <w:trHeight w:val="647"/>
        </w:trPr>
        <w:tc>
          <w:tcPr>
            <w:tcW w:w="9630" w:type="dxa"/>
            <w:gridSpan w:val="6"/>
            <w:tcBorders>
              <w:bottom w:val="single" w:sz="4" w:space="0" w:color="auto"/>
            </w:tcBorders>
            <w:shd w:val="clear" w:color="auto" w:fill="000000" w:themeFill="text1"/>
            <w:vAlign w:val="center"/>
          </w:tcPr>
          <w:p w:rsidR="003E0F51" w:rsidRPr="001118AA" w:rsidRDefault="003E0F51" w:rsidP="001118AA">
            <w:pPr>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rPr>
            </w:pPr>
            <w:r w:rsidRPr="001118AA">
              <w:rPr>
                <w:rFonts w:ascii="Times New Roman" w:hAnsi="Times New Roman" w:cs="Times New Roman"/>
                <w:b/>
                <w:bCs/>
                <w:color w:val="FFFFFF" w:themeColor="background1"/>
                <w:sz w:val="24"/>
                <w:szCs w:val="24"/>
              </w:rPr>
              <w:t>Personnel Budget Narrative</w:t>
            </w:r>
          </w:p>
        </w:tc>
      </w:tr>
      <w:tr w:rsidR="00180116" w:rsidRPr="00567BB5" w:rsidTr="00180116">
        <w:trPr>
          <w:trHeight w:val="1196"/>
        </w:trPr>
        <w:tc>
          <w:tcPr>
            <w:tcW w:w="2330" w:type="dxa"/>
            <w:shd w:val="clear" w:color="auto" w:fill="D9D9D9" w:themeFill="background1" w:themeFillShade="D9"/>
            <w:vAlign w:val="center"/>
            <w:hideMark/>
          </w:tcPr>
          <w:p w:rsidR="00180116" w:rsidRPr="001118AA" w:rsidRDefault="0018011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Position(s)</w:t>
            </w:r>
          </w:p>
        </w:tc>
        <w:tc>
          <w:tcPr>
            <w:tcW w:w="820" w:type="dxa"/>
            <w:shd w:val="clear" w:color="auto" w:fill="D9D9D9" w:themeFill="background1" w:themeFillShade="D9"/>
            <w:vAlign w:val="center"/>
          </w:tcPr>
          <w:p w:rsidR="00180116" w:rsidRPr="001118AA" w:rsidRDefault="0018011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 of Staff</w:t>
            </w:r>
          </w:p>
        </w:tc>
        <w:tc>
          <w:tcPr>
            <w:tcW w:w="810" w:type="dxa"/>
            <w:shd w:val="clear" w:color="auto" w:fill="D9D9D9" w:themeFill="background1" w:themeFillShade="D9"/>
            <w:vAlign w:val="center"/>
            <w:hideMark/>
          </w:tcPr>
          <w:p w:rsidR="00180116" w:rsidRPr="001118AA" w:rsidRDefault="0018011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 of Time</w:t>
            </w:r>
          </w:p>
        </w:tc>
        <w:tc>
          <w:tcPr>
            <w:tcW w:w="990" w:type="dxa"/>
            <w:shd w:val="clear" w:color="auto" w:fill="D9D9D9" w:themeFill="background1" w:themeFillShade="D9"/>
            <w:vAlign w:val="center"/>
            <w:hideMark/>
          </w:tcPr>
          <w:p w:rsidR="00180116" w:rsidRPr="001118AA" w:rsidRDefault="0018011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Work Year Hours</w:t>
            </w:r>
          </w:p>
        </w:tc>
        <w:tc>
          <w:tcPr>
            <w:tcW w:w="990" w:type="dxa"/>
            <w:shd w:val="clear" w:color="auto" w:fill="D9D9D9" w:themeFill="background1" w:themeFillShade="D9"/>
            <w:vAlign w:val="center"/>
          </w:tcPr>
          <w:p w:rsidR="00180116" w:rsidRPr="001118AA" w:rsidRDefault="0018011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Hourly Rate</w:t>
            </w:r>
          </w:p>
        </w:tc>
        <w:tc>
          <w:tcPr>
            <w:tcW w:w="3690" w:type="dxa"/>
            <w:shd w:val="clear" w:color="auto" w:fill="D9D9D9" w:themeFill="background1" w:themeFillShade="D9"/>
            <w:vAlign w:val="center"/>
          </w:tcPr>
          <w:p w:rsidR="00180116" w:rsidRPr="001118AA" w:rsidRDefault="0018011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Total Cost</w:t>
            </w:r>
          </w:p>
        </w:tc>
      </w:tr>
      <w:tr w:rsidR="00180116" w:rsidRPr="00567BB5" w:rsidTr="00180116">
        <w:trPr>
          <w:trHeight w:val="584"/>
        </w:trPr>
        <w:tc>
          <w:tcPr>
            <w:tcW w:w="2330" w:type="dxa"/>
            <w:tcBorders>
              <w:bottom w:val="single" w:sz="4" w:space="0" w:color="auto"/>
            </w:tcBorders>
            <w:shd w:val="clear" w:color="auto" w:fill="auto"/>
            <w:vAlign w:val="center"/>
          </w:tcPr>
          <w:p w:rsidR="00180116" w:rsidRPr="001118AA" w:rsidRDefault="00180116" w:rsidP="001118AA">
            <w:pPr>
              <w:spacing w:after="0" w:line="240" w:lineRule="auto"/>
              <w:rPr>
                <w:rFonts w:ascii="Times New Roman" w:eastAsia="Times New Roman" w:hAnsi="Times New Roman" w:cs="Times New Roman"/>
                <w:bCs/>
                <w:i/>
                <w:sz w:val="24"/>
                <w:szCs w:val="24"/>
              </w:rPr>
            </w:pPr>
          </w:p>
        </w:tc>
        <w:tc>
          <w:tcPr>
            <w:tcW w:w="82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81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369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r>
      <w:tr w:rsidR="00180116" w:rsidRPr="00567BB5" w:rsidTr="00180116">
        <w:trPr>
          <w:trHeight w:val="521"/>
        </w:trPr>
        <w:tc>
          <w:tcPr>
            <w:tcW w:w="2330" w:type="dxa"/>
            <w:tcBorders>
              <w:bottom w:val="single" w:sz="4" w:space="0" w:color="auto"/>
            </w:tcBorders>
            <w:shd w:val="clear" w:color="auto" w:fill="auto"/>
            <w:vAlign w:val="center"/>
          </w:tcPr>
          <w:p w:rsidR="00180116" w:rsidRPr="001118AA" w:rsidRDefault="00180116" w:rsidP="001118AA">
            <w:pPr>
              <w:spacing w:after="0" w:line="240" w:lineRule="auto"/>
              <w:rPr>
                <w:rFonts w:ascii="Times New Roman" w:eastAsia="Times New Roman" w:hAnsi="Times New Roman" w:cs="Times New Roman"/>
                <w:bCs/>
                <w:i/>
                <w:sz w:val="24"/>
                <w:szCs w:val="24"/>
              </w:rPr>
            </w:pPr>
          </w:p>
        </w:tc>
        <w:tc>
          <w:tcPr>
            <w:tcW w:w="82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81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369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r>
      <w:tr w:rsidR="00180116" w:rsidRPr="00567BB5" w:rsidTr="00180116">
        <w:trPr>
          <w:trHeight w:val="521"/>
        </w:trPr>
        <w:tc>
          <w:tcPr>
            <w:tcW w:w="2330" w:type="dxa"/>
            <w:tcBorders>
              <w:bottom w:val="single" w:sz="4" w:space="0" w:color="auto"/>
            </w:tcBorders>
            <w:shd w:val="clear" w:color="auto" w:fill="auto"/>
            <w:vAlign w:val="center"/>
          </w:tcPr>
          <w:p w:rsidR="00180116" w:rsidRPr="001118AA" w:rsidRDefault="00180116" w:rsidP="001118AA">
            <w:pPr>
              <w:spacing w:after="0" w:line="240" w:lineRule="auto"/>
              <w:rPr>
                <w:rFonts w:ascii="Times New Roman" w:eastAsia="Times New Roman" w:hAnsi="Times New Roman" w:cs="Times New Roman"/>
                <w:bCs/>
                <w:i/>
                <w:sz w:val="24"/>
                <w:szCs w:val="24"/>
              </w:rPr>
            </w:pPr>
          </w:p>
        </w:tc>
        <w:tc>
          <w:tcPr>
            <w:tcW w:w="82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81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c>
          <w:tcPr>
            <w:tcW w:w="3690" w:type="dxa"/>
            <w:tcBorders>
              <w:bottom w:val="single" w:sz="4" w:space="0" w:color="auto"/>
            </w:tcBorders>
            <w:shd w:val="clear" w:color="auto" w:fill="auto"/>
            <w:vAlign w:val="center"/>
          </w:tcPr>
          <w:p w:rsidR="00180116" w:rsidRPr="001118AA" w:rsidRDefault="00180116" w:rsidP="001118AA">
            <w:pPr>
              <w:spacing w:after="0" w:line="240" w:lineRule="auto"/>
              <w:jc w:val="center"/>
              <w:rPr>
                <w:rFonts w:ascii="Times New Roman" w:eastAsia="Times New Roman" w:hAnsi="Times New Roman" w:cs="Times New Roman"/>
                <w:bCs/>
                <w:sz w:val="24"/>
                <w:szCs w:val="24"/>
              </w:rPr>
            </w:pPr>
          </w:p>
        </w:tc>
      </w:tr>
      <w:tr w:rsidR="00180116" w:rsidRPr="00567BB5" w:rsidTr="00180116">
        <w:trPr>
          <w:trHeight w:val="485"/>
        </w:trPr>
        <w:tc>
          <w:tcPr>
            <w:tcW w:w="5940" w:type="dxa"/>
            <w:gridSpan w:val="5"/>
            <w:tcBorders>
              <w:bottom w:val="single" w:sz="4" w:space="0" w:color="auto"/>
            </w:tcBorders>
            <w:shd w:val="clear" w:color="auto" w:fill="F2F2F2" w:themeFill="background1" w:themeFillShade="F2"/>
            <w:vAlign w:val="center"/>
          </w:tcPr>
          <w:p w:rsidR="00180116" w:rsidRPr="001118AA" w:rsidRDefault="00180116" w:rsidP="001118AA">
            <w:pPr>
              <w:autoSpaceDE w:val="0"/>
              <w:autoSpaceDN w:val="0"/>
              <w:adjustRightInd w:val="0"/>
              <w:spacing w:after="0" w:line="240" w:lineRule="auto"/>
              <w:jc w:val="center"/>
              <w:rPr>
                <w:rFonts w:ascii="Times New Roman" w:hAnsi="Times New Roman" w:cs="Times New Roman"/>
                <w:b/>
                <w:bCs/>
                <w:i/>
                <w:sz w:val="24"/>
                <w:szCs w:val="24"/>
              </w:rPr>
            </w:pPr>
            <w:r w:rsidRPr="001118AA">
              <w:rPr>
                <w:rFonts w:ascii="Times New Roman" w:hAnsi="Times New Roman" w:cs="Times New Roman"/>
                <w:b/>
                <w:bCs/>
                <w:i/>
                <w:sz w:val="24"/>
                <w:szCs w:val="24"/>
              </w:rPr>
              <w:t>Sub-Total Salary</w:t>
            </w:r>
          </w:p>
        </w:tc>
        <w:tc>
          <w:tcPr>
            <w:tcW w:w="3690" w:type="dxa"/>
            <w:tcBorders>
              <w:bottom w:val="single" w:sz="4" w:space="0" w:color="auto"/>
            </w:tcBorders>
            <w:shd w:val="clear" w:color="auto" w:fill="F2F2F2" w:themeFill="background1" w:themeFillShade="F2"/>
            <w:vAlign w:val="center"/>
          </w:tcPr>
          <w:p w:rsidR="00180116" w:rsidRPr="001118AA" w:rsidRDefault="00180116" w:rsidP="001118AA">
            <w:pPr>
              <w:autoSpaceDE w:val="0"/>
              <w:autoSpaceDN w:val="0"/>
              <w:adjustRightInd w:val="0"/>
              <w:spacing w:after="0" w:line="240" w:lineRule="auto"/>
              <w:jc w:val="center"/>
              <w:rPr>
                <w:rFonts w:ascii="Times New Roman" w:hAnsi="Times New Roman" w:cs="Times New Roman"/>
                <w:b/>
                <w:bCs/>
                <w:i/>
                <w:sz w:val="24"/>
                <w:szCs w:val="24"/>
              </w:rPr>
            </w:pPr>
          </w:p>
        </w:tc>
      </w:tr>
      <w:tr w:rsidR="00180116" w:rsidRPr="00567BB5" w:rsidTr="00180116">
        <w:trPr>
          <w:trHeight w:val="449"/>
        </w:trPr>
        <w:tc>
          <w:tcPr>
            <w:tcW w:w="5940" w:type="dxa"/>
            <w:gridSpan w:val="5"/>
            <w:shd w:val="clear" w:color="auto" w:fill="BFBFBF" w:themeFill="background1" w:themeFillShade="BF"/>
            <w:vAlign w:val="center"/>
          </w:tcPr>
          <w:p w:rsidR="00180116" w:rsidRPr="001118AA" w:rsidRDefault="00180116" w:rsidP="001118AA">
            <w:pPr>
              <w:autoSpaceDE w:val="0"/>
              <w:autoSpaceDN w:val="0"/>
              <w:adjustRightInd w:val="0"/>
              <w:spacing w:after="0" w:line="240" w:lineRule="auto"/>
              <w:jc w:val="center"/>
              <w:rPr>
                <w:rFonts w:ascii="Times New Roman" w:hAnsi="Times New Roman" w:cs="Times New Roman"/>
                <w:b/>
                <w:bCs/>
                <w:i/>
                <w:sz w:val="24"/>
                <w:szCs w:val="24"/>
              </w:rPr>
            </w:pPr>
            <w:r w:rsidRPr="001118AA">
              <w:rPr>
                <w:rFonts w:ascii="Times New Roman" w:hAnsi="Times New Roman" w:cs="Times New Roman"/>
                <w:b/>
                <w:bCs/>
                <w:i/>
                <w:sz w:val="24"/>
                <w:szCs w:val="24"/>
              </w:rPr>
              <w:t>Total Personnel</w:t>
            </w:r>
          </w:p>
        </w:tc>
        <w:tc>
          <w:tcPr>
            <w:tcW w:w="3690" w:type="dxa"/>
            <w:shd w:val="clear" w:color="auto" w:fill="BFBFBF" w:themeFill="background1" w:themeFillShade="BF"/>
            <w:vAlign w:val="center"/>
          </w:tcPr>
          <w:p w:rsidR="00180116" w:rsidRPr="001118AA" w:rsidRDefault="00180116" w:rsidP="001118AA">
            <w:pPr>
              <w:autoSpaceDE w:val="0"/>
              <w:autoSpaceDN w:val="0"/>
              <w:adjustRightInd w:val="0"/>
              <w:spacing w:after="0" w:line="240" w:lineRule="auto"/>
              <w:jc w:val="center"/>
              <w:rPr>
                <w:rFonts w:ascii="Times New Roman" w:hAnsi="Times New Roman" w:cs="Times New Roman"/>
                <w:b/>
                <w:bCs/>
                <w:i/>
                <w:sz w:val="24"/>
                <w:szCs w:val="24"/>
              </w:rPr>
            </w:pPr>
          </w:p>
        </w:tc>
      </w:tr>
      <w:tr w:rsidR="003E0F51" w:rsidRPr="00567BB5" w:rsidTr="00180116">
        <w:trPr>
          <w:trHeight w:val="1358"/>
        </w:trPr>
        <w:tc>
          <w:tcPr>
            <w:tcW w:w="9630" w:type="dxa"/>
            <w:gridSpan w:val="6"/>
            <w:shd w:val="clear" w:color="auto" w:fill="auto"/>
            <w:vAlign w:val="center"/>
          </w:tcPr>
          <w:p w:rsidR="003E0F51" w:rsidRPr="001118AA" w:rsidRDefault="003E0F51" w:rsidP="001118AA">
            <w:pPr>
              <w:autoSpaceDE w:val="0"/>
              <w:autoSpaceDN w:val="0"/>
              <w:adjustRightInd w:val="0"/>
              <w:spacing w:after="0" w:line="240" w:lineRule="auto"/>
              <w:rPr>
                <w:rFonts w:ascii="Times New Roman" w:eastAsia="Times New Roman" w:hAnsi="Times New Roman" w:cs="Times New Roman"/>
                <w:bCs/>
                <w:i/>
                <w:sz w:val="24"/>
                <w:szCs w:val="24"/>
              </w:rPr>
            </w:pPr>
          </w:p>
        </w:tc>
      </w:tr>
    </w:tbl>
    <w:p w:rsidR="003E0F51" w:rsidRPr="001118AA" w:rsidRDefault="003E0F51" w:rsidP="00E61E14">
      <w:pPr>
        <w:pStyle w:val="NoSpacing"/>
        <w:spacing w:line="276" w:lineRule="auto"/>
        <w:ind w:left="360"/>
        <w:rPr>
          <w:rFonts w:ascii="Times New Roman" w:hAnsi="Times New Roman" w:cs="Times New Roman"/>
          <w:sz w:val="24"/>
          <w:szCs w:val="24"/>
        </w:rPr>
      </w:pPr>
    </w:p>
    <w:p w:rsidR="00D8661B" w:rsidRDefault="003E0F51" w:rsidP="00E61E14">
      <w:pPr>
        <w:spacing w:after="0"/>
        <w:rPr>
          <w:rFonts w:ascii="Times New Roman" w:hAnsi="Times New Roman" w:cs="Times New Roman"/>
          <w:sz w:val="24"/>
          <w:szCs w:val="24"/>
        </w:rPr>
      </w:pPr>
      <w:r w:rsidRPr="001118AA">
        <w:rPr>
          <w:rFonts w:ascii="Times New Roman" w:hAnsi="Times New Roman" w:cs="Times New Roman"/>
          <w:b/>
          <w:sz w:val="24"/>
          <w:szCs w:val="24"/>
        </w:rPr>
        <w:t>Fringe Benefits:</w:t>
      </w:r>
      <w:r w:rsidRPr="001118AA">
        <w:rPr>
          <w:rFonts w:ascii="Times New Roman" w:hAnsi="Times New Roman" w:cs="Times New Roman"/>
          <w:sz w:val="24"/>
          <w:szCs w:val="24"/>
        </w:rPr>
        <w:t xml:space="preserve">  Fringe benefits are allowances and services provided by employers to their employees as compensation in addition to regular salaries and wages. Fringe benefits include, but are not limited to, the costs of leave (vacation, family-related, sick or military), employee insurance, pensions, and unemployment benefit plans.  The costs of fringe benefits are allowable provided that the benefits are reasonable and are required by law, non-Federal entity-employee agreement, or an established policy of the non-Federal entity. The FMCSA will only reimburse fringe costs for the personnel and only for the percentage of time they devote to the project.  </w:t>
      </w:r>
    </w:p>
    <w:p w:rsidR="00D8661B" w:rsidRDefault="00D8661B" w:rsidP="00E61E14">
      <w:pPr>
        <w:spacing w:after="0"/>
        <w:rPr>
          <w:rFonts w:ascii="Times New Roman" w:hAnsi="Times New Roman" w:cs="Times New Roman"/>
          <w:sz w:val="24"/>
          <w:szCs w:val="24"/>
        </w:rPr>
      </w:pPr>
    </w:p>
    <w:p w:rsidR="003E0F51" w:rsidRDefault="003E0F51" w:rsidP="00E61E14">
      <w:pPr>
        <w:spacing w:after="0"/>
        <w:rPr>
          <w:rFonts w:ascii="Times New Roman" w:hAnsi="Times New Roman" w:cs="Times New Roman"/>
          <w:sz w:val="24"/>
          <w:szCs w:val="24"/>
        </w:rPr>
      </w:pPr>
      <w:r w:rsidRPr="001118AA">
        <w:rPr>
          <w:rFonts w:ascii="Times New Roman" w:hAnsi="Times New Roman" w:cs="Times New Roman"/>
          <w:sz w:val="24"/>
          <w:szCs w:val="24"/>
        </w:rPr>
        <w:t>Some helpful tips:</w:t>
      </w:r>
    </w:p>
    <w:p w:rsidR="00424F33" w:rsidRPr="001118AA" w:rsidRDefault="00424F33" w:rsidP="00E61E14">
      <w:pPr>
        <w:spacing w:after="0"/>
        <w:rPr>
          <w:rFonts w:ascii="Times New Roman" w:hAnsi="Times New Roman" w:cs="Times New Roman"/>
          <w:sz w:val="24"/>
          <w:szCs w:val="24"/>
        </w:rPr>
      </w:pPr>
    </w:p>
    <w:p w:rsidR="003E0F51" w:rsidRPr="001118AA" w:rsidRDefault="003E0F51" w:rsidP="00E61E14">
      <w:pPr>
        <w:pStyle w:val="CommentText"/>
        <w:widowControl w:val="0"/>
        <w:numPr>
          <w:ilvl w:val="0"/>
          <w:numId w:val="20"/>
        </w:numPr>
        <w:spacing w:after="0" w:line="276" w:lineRule="auto"/>
        <w:ind w:left="360"/>
        <w:rPr>
          <w:rFonts w:ascii="Times New Roman" w:hAnsi="Times New Roman" w:cs="Times New Roman"/>
          <w:sz w:val="24"/>
          <w:szCs w:val="24"/>
        </w:rPr>
      </w:pPr>
      <w:r w:rsidRPr="001118AA">
        <w:rPr>
          <w:rFonts w:ascii="Times New Roman" w:hAnsi="Times New Roman" w:cs="Times New Roman"/>
          <w:spacing w:val="1"/>
          <w:sz w:val="24"/>
          <w:szCs w:val="24"/>
        </w:rPr>
        <w:t xml:space="preserve">Include </w:t>
      </w:r>
      <w:r w:rsidRPr="001118AA">
        <w:rPr>
          <w:rFonts w:ascii="Times New Roman" w:hAnsi="Times New Roman" w:cs="Times New Roman"/>
          <w:sz w:val="24"/>
          <w:szCs w:val="24"/>
        </w:rPr>
        <w:t>how the</w:t>
      </w:r>
      <w:r w:rsidRPr="001118AA">
        <w:rPr>
          <w:rFonts w:ascii="Times New Roman" w:hAnsi="Times New Roman" w:cs="Times New Roman"/>
          <w:spacing w:val="-1"/>
          <w:sz w:val="24"/>
          <w:szCs w:val="24"/>
        </w:rPr>
        <w:t xml:space="preserve"> fr</w:t>
      </w:r>
      <w:r w:rsidRPr="001118AA">
        <w:rPr>
          <w:rFonts w:ascii="Times New Roman" w:hAnsi="Times New Roman" w:cs="Times New Roman"/>
          <w:sz w:val="24"/>
          <w:szCs w:val="24"/>
        </w:rPr>
        <w:t>i</w:t>
      </w:r>
      <w:r w:rsidRPr="001118AA">
        <w:rPr>
          <w:rFonts w:ascii="Times New Roman" w:hAnsi="Times New Roman" w:cs="Times New Roman"/>
          <w:spacing w:val="2"/>
          <w:sz w:val="24"/>
          <w:szCs w:val="24"/>
        </w:rPr>
        <w:t>n</w:t>
      </w:r>
      <w:r w:rsidRPr="001118AA">
        <w:rPr>
          <w:rFonts w:ascii="Times New Roman" w:hAnsi="Times New Roman" w:cs="Times New Roman"/>
          <w:spacing w:val="-2"/>
          <w:sz w:val="24"/>
          <w:szCs w:val="24"/>
        </w:rPr>
        <w:t>g</w:t>
      </w:r>
      <w:r w:rsidRPr="001118AA">
        <w:rPr>
          <w:rFonts w:ascii="Times New Roman" w:hAnsi="Times New Roman" w:cs="Times New Roman"/>
          <w:sz w:val="24"/>
          <w:szCs w:val="24"/>
        </w:rPr>
        <w:t>e</w:t>
      </w:r>
      <w:r w:rsidRPr="001118AA">
        <w:rPr>
          <w:rFonts w:ascii="Times New Roman" w:hAnsi="Times New Roman" w:cs="Times New Roman"/>
          <w:spacing w:val="-1"/>
          <w:sz w:val="24"/>
          <w:szCs w:val="24"/>
        </w:rPr>
        <w:t xml:space="preserve"> </w:t>
      </w:r>
      <w:r w:rsidRPr="001118AA">
        <w:rPr>
          <w:rFonts w:ascii="Times New Roman" w:hAnsi="Times New Roman" w:cs="Times New Roman"/>
          <w:spacing w:val="2"/>
          <w:sz w:val="24"/>
          <w:szCs w:val="24"/>
        </w:rPr>
        <w:t>b</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n</w:t>
      </w:r>
      <w:r w:rsidRPr="001118AA">
        <w:rPr>
          <w:rFonts w:ascii="Times New Roman" w:hAnsi="Times New Roman" w:cs="Times New Roman"/>
          <w:spacing w:val="-1"/>
          <w:sz w:val="24"/>
          <w:szCs w:val="24"/>
        </w:rPr>
        <w:t>ef</w:t>
      </w:r>
      <w:r w:rsidRPr="001118AA">
        <w:rPr>
          <w:rFonts w:ascii="Times New Roman" w:hAnsi="Times New Roman" w:cs="Times New Roman"/>
          <w:spacing w:val="3"/>
          <w:sz w:val="24"/>
          <w:szCs w:val="24"/>
        </w:rPr>
        <w:t>i</w:t>
      </w:r>
      <w:r w:rsidRPr="001118AA">
        <w:rPr>
          <w:rFonts w:ascii="Times New Roman" w:hAnsi="Times New Roman" w:cs="Times New Roman"/>
          <w:sz w:val="24"/>
          <w:szCs w:val="24"/>
        </w:rPr>
        <w:t xml:space="preserve">t </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 xml:space="preserve">mount is </w:t>
      </w:r>
      <w:r w:rsidRPr="001118AA">
        <w:rPr>
          <w:rFonts w:ascii="Times New Roman" w:hAnsi="Times New Roman" w:cs="Times New Roman"/>
          <w:spacing w:val="-1"/>
          <w:sz w:val="24"/>
          <w:szCs w:val="24"/>
        </w:rPr>
        <w:t>ca</w:t>
      </w:r>
      <w:r w:rsidRPr="001118AA">
        <w:rPr>
          <w:rFonts w:ascii="Times New Roman" w:hAnsi="Times New Roman" w:cs="Times New Roman"/>
          <w:sz w:val="24"/>
          <w:szCs w:val="24"/>
        </w:rPr>
        <w:t>l</w:t>
      </w:r>
      <w:r w:rsidRPr="001118AA">
        <w:rPr>
          <w:rFonts w:ascii="Times New Roman" w:hAnsi="Times New Roman" w:cs="Times New Roman"/>
          <w:spacing w:val="-1"/>
          <w:sz w:val="24"/>
          <w:szCs w:val="24"/>
        </w:rPr>
        <w:t>c</w:t>
      </w:r>
      <w:r w:rsidRPr="001118AA">
        <w:rPr>
          <w:rFonts w:ascii="Times New Roman" w:hAnsi="Times New Roman" w:cs="Times New Roman"/>
          <w:sz w:val="24"/>
          <w:szCs w:val="24"/>
        </w:rPr>
        <w:t>ul</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t</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 xml:space="preserve">d </w:t>
      </w:r>
      <w:r w:rsidRPr="001118AA">
        <w:rPr>
          <w:rFonts w:ascii="Times New Roman" w:hAnsi="Times New Roman" w:cs="Times New Roman"/>
          <w:spacing w:val="-1"/>
          <w:sz w:val="24"/>
          <w:szCs w:val="24"/>
        </w:rPr>
        <w:t>(</w:t>
      </w:r>
      <w:r w:rsidRPr="001118AA">
        <w:rPr>
          <w:rFonts w:ascii="Times New Roman" w:hAnsi="Times New Roman" w:cs="Times New Roman"/>
          <w:sz w:val="24"/>
          <w:szCs w:val="24"/>
        </w:rPr>
        <w:t xml:space="preserve">e.g., </w:t>
      </w:r>
      <w:r w:rsidRPr="001118AA">
        <w:rPr>
          <w:rFonts w:ascii="Times New Roman" w:hAnsi="Times New Roman" w:cs="Times New Roman"/>
          <w:spacing w:val="1"/>
          <w:sz w:val="24"/>
          <w:szCs w:val="24"/>
        </w:rPr>
        <w:t>a</w:t>
      </w:r>
      <w:r w:rsidRPr="001118AA">
        <w:rPr>
          <w:rFonts w:ascii="Times New Roman" w:hAnsi="Times New Roman" w:cs="Times New Roman"/>
          <w:spacing w:val="-1"/>
          <w:sz w:val="24"/>
          <w:szCs w:val="24"/>
        </w:rPr>
        <w:t>c</w:t>
      </w:r>
      <w:r w:rsidRPr="001118AA">
        <w:rPr>
          <w:rFonts w:ascii="Times New Roman" w:hAnsi="Times New Roman" w:cs="Times New Roman"/>
          <w:sz w:val="24"/>
          <w:szCs w:val="24"/>
        </w:rPr>
        <w:t>tu</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 xml:space="preserve">l </w:t>
      </w:r>
      <w:r w:rsidRPr="001118AA">
        <w:rPr>
          <w:rFonts w:ascii="Times New Roman" w:hAnsi="Times New Roman" w:cs="Times New Roman"/>
          <w:spacing w:val="-1"/>
          <w:sz w:val="24"/>
          <w:szCs w:val="24"/>
        </w:rPr>
        <w:t>fr</w:t>
      </w:r>
      <w:r w:rsidRPr="001118AA">
        <w:rPr>
          <w:rFonts w:ascii="Times New Roman" w:hAnsi="Times New Roman" w:cs="Times New Roman"/>
          <w:sz w:val="24"/>
          <w:szCs w:val="24"/>
        </w:rPr>
        <w:t>i</w:t>
      </w:r>
      <w:r w:rsidRPr="001118AA">
        <w:rPr>
          <w:rFonts w:ascii="Times New Roman" w:hAnsi="Times New Roman" w:cs="Times New Roman"/>
          <w:spacing w:val="2"/>
          <w:sz w:val="24"/>
          <w:szCs w:val="24"/>
        </w:rPr>
        <w:t>n</w:t>
      </w:r>
      <w:r w:rsidRPr="001118AA">
        <w:rPr>
          <w:rFonts w:ascii="Times New Roman" w:hAnsi="Times New Roman" w:cs="Times New Roman"/>
          <w:sz w:val="24"/>
          <w:szCs w:val="24"/>
        </w:rPr>
        <w:t>ge</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b</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n</w:t>
      </w:r>
      <w:r w:rsidRPr="001118AA">
        <w:rPr>
          <w:rFonts w:ascii="Times New Roman" w:hAnsi="Times New Roman" w:cs="Times New Roman"/>
          <w:spacing w:val="-1"/>
          <w:sz w:val="24"/>
          <w:szCs w:val="24"/>
        </w:rPr>
        <w:t>ef</w:t>
      </w:r>
      <w:r w:rsidRPr="001118AA">
        <w:rPr>
          <w:rFonts w:ascii="Times New Roman" w:hAnsi="Times New Roman" w:cs="Times New Roman"/>
          <w:sz w:val="24"/>
          <w:szCs w:val="24"/>
        </w:rPr>
        <w:t xml:space="preserve">its, </w:t>
      </w:r>
      <w:r w:rsidRPr="001118AA">
        <w:rPr>
          <w:rFonts w:ascii="Times New Roman" w:hAnsi="Times New Roman" w:cs="Times New Roman"/>
          <w:spacing w:val="-1"/>
          <w:sz w:val="24"/>
          <w:szCs w:val="24"/>
        </w:rPr>
        <w:t>ra</w:t>
      </w:r>
      <w:r w:rsidRPr="001118AA">
        <w:rPr>
          <w:rFonts w:ascii="Times New Roman" w:hAnsi="Times New Roman" w:cs="Times New Roman"/>
          <w:sz w:val="24"/>
          <w:szCs w:val="24"/>
        </w:rPr>
        <w:t>te</w:t>
      </w:r>
      <w:r w:rsidRPr="001118AA">
        <w:rPr>
          <w:rFonts w:ascii="Times New Roman" w:hAnsi="Times New Roman" w:cs="Times New Roman"/>
          <w:spacing w:val="1"/>
          <w:sz w:val="24"/>
          <w:szCs w:val="24"/>
        </w:rPr>
        <w:t xml:space="preserve"> </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pp</w:t>
      </w:r>
      <w:r w:rsidRPr="001118AA">
        <w:rPr>
          <w:rFonts w:ascii="Times New Roman" w:hAnsi="Times New Roman" w:cs="Times New Roman"/>
          <w:spacing w:val="-1"/>
          <w:sz w:val="24"/>
          <w:szCs w:val="24"/>
        </w:rPr>
        <w:t>r</w:t>
      </w:r>
      <w:r w:rsidRPr="001118AA">
        <w:rPr>
          <w:rFonts w:ascii="Times New Roman" w:hAnsi="Times New Roman" w:cs="Times New Roman"/>
          <w:sz w:val="24"/>
          <w:szCs w:val="24"/>
        </w:rPr>
        <w:t>ov</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 xml:space="preserve">d </w:t>
      </w:r>
      <w:r w:rsidRPr="001118AA">
        <w:rPr>
          <w:rFonts w:ascii="Times New Roman" w:hAnsi="Times New Roman" w:cs="Times New Roman"/>
          <w:spacing w:val="5"/>
          <w:sz w:val="24"/>
          <w:szCs w:val="24"/>
        </w:rPr>
        <w:t>b</w:t>
      </w:r>
      <w:r w:rsidRPr="001118AA">
        <w:rPr>
          <w:rFonts w:ascii="Times New Roman" w:hAnsi="Times New Roman" w:cs="Times New Roman"/>
          <w:sz w:val="24"/>
          <w:szCs w:val="24"/>
        </w:rPr>
        <w:t>y</w:t>
      </w:r>
      <w:r w:rsidRPr="001118AA">
        <w:rPr>
          <w:rFonts w:ascii="Times New Roman" w:hAnsi="Times New Roman" w:cs="Times New Roman"/>
          <w:spacing w:val="-2"/>
          <w:sz w:val="24"/>
          <w:szCs w:val="24"/>
        </w:rPr>
        <w:t xml:space="preserve"> the </w:t>
      </w:r>
      <w:r w:rsidRPr="001118AA">
        <w:rPr>
          <w:rFonts w:ascii="Times New Roman" w:hAnsi="Times New Roman" w:cs="Times New Roman"/>
          <w:sz w:val="24"/>
          <w:szCs w:val="24"/>
        </w:rPr>
        <w:t>Health and Human Services</w:t>
      </w:r>
      <w:r w:rsidRPr="001118AA">
        <w:rPr>
          <w:rFonts w:ascii="Times New Roman" w:hAnsi="Times New Roman" w:cs="Times New Roman"/>
          <w:spacing w:val="1"/>
          <w:sz w:val="24"/>
          <w:szCs w:val="24"/>
        </w:rPr>
        <w:t xml:space="preserve"> S</w:t>
      </w:r>
      <w:r w:rsidRPr="001118AA">
        <w:rPr>
          <w:rFonts w:ascii="Times New Roman" w:hAnsi="Times New Roman" w:cs="Times New Roman"/>
          <w:sz w:val="24"/>
          <w:szCs w:val="24"/>
        </w:rPr>
        <w:t>t</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 xml:space="preserve">te </w:t>
      </w:r>
      <w:r w:rsidRPr="001118AA">
        <w:rPr>
          <w:rFonts w:ascii="Times New Roman" w:hAnsi="Times New Roman" w:cs="Times New Roman"/>
          <w:spacing w:val="1"/>
          <w:sz w:val="24"/>
          <w:szCs w:val="24"/>
        </w:rPr>
        <w:t>W</w:t>
      </w:r>
      <w:r w:rsidRPr="001118AA">
        <w:rPr>
          <w:rFonts w:ascii="Times New Roman" w:hAnsi="Times New Roman" w:cs="Times New Roman"/>
          <w:sz w:val="24"/>
          <w:szCs w:val="24"/>
        </w:rPr>
        <w:t>ide</w:t>
      </w:r>
      <w:r w:rsidRPr="001118AA">
        <w:rPr>
          <w:rFonts w:ascii="Times New Roman" w:hAnsi="Times New Roman" w:cs="Times New Roman"/>
          <w:spacing w:val="-1"/>
          <w:sz w:val="24"/>
          <w:szCs w:val="24"/>
        </w:rPr>
        <w:t xml:space="preserve"> </w:t>
      </w:r>
      <w:r w:rsidRPr="001118AA">
        <w:rPr>
          <w:rFonts w:ascii="Times New Roman" w:hAnsi="Times New Roman" w:cs="Times New Roman"/>
          <w:spacing w:val="1"/>
          <w:sz w:val="24"/>
          <w:szCs w:val="24"/>
        </w:rPr>
        <w:t>C</w:t>
      </w:r>
      <w:r w:rsidRPr="001118AA">
        <w:rPr>
          <w:rFonts w:ascii="Times New Roman" w:hAnsi="Times New Roman" w:cs="Times New Roman"/>
          <w:sz w:val="24"/>
          <w:szCs w:val="24"/>
        </w:rPr>
        <w:t>ost Allo</w:t>
      </w:r>
      <w:r w:rsidRPr="001118AA">
        <w:rPr>
          <w:rFonts w:ascii="Times New Roman" w:hAnsi="Times New Roman" w:cs="Times New Roman"/>
          <w:spacing w:val="-1"/>
          <w:sz w:val="24"/>
          <w:szCs w:val="24"/>
        </w:rPr>
        <w:t>ca</w:t>
      </w:r>
      <w:r w:rsidRPr="001118AA">
        <w:rPr>
          <w:rFonts w:ascii="Times New Roman" w:hAnsi="Times New Roman" w:cs="Times New Roman"/>
          <w:sz w:val="24"/>
          <w:szCs w:val="24"/>
        </w:rPr>
        <w:t xml:space="preserve">tion </w:t>
      </w:r>
      <w:r w:rsidRPr="001118AA">
        <w:rPr>
          <w:rFonts w:ascii="Times New Roman" w:hAnsi="Times New Roman" w:cs="Times New Roman"/>
          <w:spacing w:val="1"/>
          <w:sz w:val="24"/>
          <w:szCs w:val="24"/>
        </w:rPr>
        <w:t>P</w:t>
      </w:r>
      <w:r w:rsidRPr="001118AA">
        <w:rPr>
          <w:rFonts w:ascii="Times New Roman" w:hAnsi="Times New Roman" w:cs="Times New Roman"/>
          <w:spacing w:val="-2"/>
          <w:sz w:val="24"/>
          <w:szCs w:val="24"/>
        </w:rPr>
        <w:t>l</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n or</w:t>
      </w:r>
      <w:r w:rsidRPr="001118AA">
        <w:rPr>
          <w:rFonts w:ascii="Times New Roman" w:hAnsi="Times New Roman" w:cs="Times New Roman"/>
          <w:spacing w:val="-1"/>
          <w:sz w:val="24"/>
          <w:szCs w:val="24"/>
        </w:rPr>
        <w:t xml:space="preserve"> </w:t>
      </w:r>
      <w:proofErr w:type="gramStart"/>
      <w:r w:rsidRPr="001118AA">
        <w:rPr>
          <w:rFonts w:ascii="Times New Roman" w:hAnsi="Times New Roman" w:cs="Times New Roman"/>
          <w:spacing w:val="-1"/>
          <w:sz w:val="24"/>
          <w:szCs w:val="24"/>
        </w:rPr>
        <w:t>c</w:t>
      </w:r>
      <w:r w:rsidRPr="001118AA">
        <w:rPr>
          <w:rFonts w:ascii="Times New Roman" w:hAnsi="Times New Roman" w:cs="Times New Roman"/>
          <w:spacing w:val="2"/>
          <w:sz w:val="24"/>
          <w:szCs w:val="24"/>
        </w:rPr>
        <w:t>o</w:t>
      </w:r>
      <w:r w:rsidRPr="001118AA">
        <w:rPr>
          <w:rFonts w:ascii="Times New Roman" w:hAnsi="Times New Roman" w:cs="Times New Roman"/>
          <w:spacing w:val="-2"/>
          <w:sz w:val="24"/>
          <w:szCs w:val="24"/>
        </w:rPr>
        <w:t>g</w:t>
      </w:r>
      <w:r w:rsidRPr="001118AA">
        <w:rPr>
          <w:rFonts w:ascii="Times New Roman" w:hAnsi="Times New Roman" w:cs="Times New Roman"/>
          <w:sz w:val="24"/>
          <w:szCs w:val="24"/>
        </w:rPr>
        <w:t>ni</w:t>
      </w:r>
      <w:r w:rsidRPr="001118AA">
        <w:rPr>
          <w:rFonts w:ascii="Times New Roman" w:hAnsi="Times New Roman" w:cs="Times New Roman"/>
          <w:spacing w:val="1"/>
          <w:sz w:val="24"/>
          <w:szCs w:val="24"/>
        </w:rPr>
        <w:t>z</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nt</w:t>
      </w:r>
      <w:proofErr w:type="gramEnd"/>
      <w:r w:rsidRPr="001118AA">
        <w:rPr>
          <w:rFonts w:ascii="Times New Roman" w:hAnsi="Times New Roman" w:cs="Times New Roman"/>
          <w:sz w:val="24"/>
          <w:szCs w:val="24"/>
        </w:rPr>
        <w:t xml:space="preserve"> </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g</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n</w:t>
      </w:r>
      <w:r w:rsidRPr="001118AA">
        <w:rPr>
          <w:rFonts w:ascii="Times New Roman" w:hAnsi="Times New Roman" w:cs="Times New Roman"/>
          <w:spacing w:val="4"/>
          <w:sz w:val="24"/>
          <w:szCs w:val="24"/>
        </w:rPr>
        <w:t>c</w:t>
      </w:r>
      <w:r w:rsidRPr="001118AA">
        <w:rPr>
          <w:rFonts w:ascii="Times New Roman" w:hAnsi="Times New Roman" w:cs="Times New Roman"/>
          <w:spacing w:val="-5"/>
          <w:sz w:val="24"/>
          <w:szCs w:val="24"/>
        </w:rPr>
        <w:t>y</w:t>
      </w:r>
      <w:r w:rsidRPr="001118AA">
        <w:rPr>
          <w:rFonts w:ascii="Times New Roman" w:hAnsi="Times New Roman" w:cs="Times New Roman"/>
          <w:spacing w:val="-1"/>
          <w:sz w:val="24"/>
          <w:szCs w:val="24"/>
        </w:rPr>
        <w:t>)</w:t>
      </w:r>
      <w:r w:rsidRPr="001118AA">
        <w:rPr>
          <w:rFonts w:ascii="Times New Roman" w:hAnsi="Times New Roman" w:cs="Times New Roman"/>
          <w:sz w:val="24"/>
          <w:szCs w:val="24"/>
        </w:rPr>
        <w:t>.  Explain what is included in the benefit package.</w:t>
      </w:r>
    </w:p>
    <w:p w:rsidR="003E0F51" w:rsidRPr="001118AA" w:rsidRDefault="003E0F51" w:rsidP="00E61E14">
      <w:pPr>
        <w:pStyle w:val="CommentText"/>
        <w:spacing w:after="0" w:line="276" w:lineRule="auto"/>
        <w:ind w:left="360"/>
        <w:rPr>
          <w:rFonts w:ascii="Times New Roman" w:hAnsi="Times New Roman" w:cs="Times New Roman"/>
          <w:sz w:val="24"/>
          <w:szCs w:val="24"/>
        </w:rPr>
      </w:pPr>
    </w:p>
    <w:p w:rsidR="003E0F51" w:rsidRPr="001118AA" w:rsidRDefault="003E0F51" w:rsidP="00E61E14">
      <w:pPr>
        <w:pStyle w:val="CommentText"/>
        <w:widowControl w:val="0"/>
        <w:numPr>
          <w:ilvl w:val="0"/>
          <w:numId w:val="20"/>
        </w:numPr>
        <w:spacing w:after="0" w:line="276" w:lineRule="auto"/>
        <w:ind w:left="360"/>
        <w:rPr>
          <w:rFonts w:ascii="Times New Roman" w:hAnsi="Times New Roman" w:cs="Times New Roman"/>
          <w:sz w:val="24"/>
          <w:szCs w:val="24"/>
        </w:rPr>
      </w:pPr>
      <w:r w:rsidRPr="001118AA">
        <w:rPr>
          <w:rFonts w:ascii="Times New Roman" w:hAnsi="Times New Roman" w:cs="Times New Roman"/>
          <w:sz w:val="24"/>
          <w:szCs w:val="24"/>
        </w:rPr>
        <w:t xml:space="preserve">Do not combine the fringe benefit costs with direct salaries and wages in the personnel category. </w:t>
      </w:r>
    </w:p>
    <w:p w:rsidR="003E0F51" w:rsidRPr="001118AA" w:rsidRDefault="003E0F51" w:rsidP="00E61E14">
      <w:pPr>
        <w:pStyle w:val="NoSpacing"/>
        <w:spacing w:line="276" w:lineRule="auto"/>
        <w:rPr>
          <w:rFonts w:ascii="Times New Roman" w:hAnsi="Times New Roman" w:cs="Times New Roman"/>
          <w:sz w:val="24"/>
          <w:szCs w:val="24"/>
        </w:rPr>
      </w:pPr>
      <w:r w:rsidRPr="001118AA">
        <w:rPr>
          <w:rFonts w:ascii="Times New Roman" w:hAnsi="Times New Roman" w:cs="Times New Roman"/>
          <w:sz w:val="24"/>
          <w:szCs w:val="24"/>
        </w:rPr>
        <w:t xml:space="preserve">  </w:t>
      </w:r>
    </w:p>
    <w:p w:rsidR="003E0F51" w:rsidRPr="001118AA" w:rsidRDefault="003E0F51" w:rsidP="00E61E14">
      <w:pPr>
        <w:pStyle w:val="CommentText"/>
        <w:spacing w:after="0" w:line="276" w:lineRule="auto"/>
        <w:rPr>
          <w:rFonts w:ascii="Times New Roman" w:hAnsi="Times New Roman" w:cs="Times New Roman"/>
          <w:sz w:val="24"/>
          <w:szCs w:val="24"/>
        </w:rPr>
      </w:pPr>
      <w:r w:rsidRPr="001118AA">
        <w:rPr>
          <w:rFonts w:ascii="Times New Roman" w:hAnsi="Times New Roman" w:cs="Times New Roman"/>
          <w:sz w:val="24"/>
          <w:szCs w:val="24"/>
        </w:rPr>
        <w:lastRenderedPageBreak/>
        <w:t xml:space="preserve">Below is a sample fringe budget narrative.  Note that that the personnel in the personnel budget narrative should be reflected in the fringe benefits budget narrative.  The level of personnel participation (full time or part time) must also correspond to the fringe charged.  This way, </w:t>
      </w:r>
      <w:r w:rsidR="007A3A6A">
        <w:rPr>
          <w:rFonts w:ascii="Times New Roman" w:hAnsi="Times New Roman" w:cs="Times New Roman"/>
          <w:sz w:val="24"/>
          <w:szCs w:val="24"/>
        </w:rPr>
        <w:t xml:space="preserve">FMCSA </w:t>
      </w:r>
      <w:r w:rsidRPr="001118AA">
        <w:rPr>
          <w:rFonts w:ascii="Times New Roman" w:hAnsi="Times New Roman" w:cs="Times New Roman"/>
          <w:sz w:val="24"/>
          <w:szCs w:val="24"/>
        </w:rPr>
        <w:t>ensure</w:t>
      </w:r>
      <w:r w:rsidR="007A3A6A">
        <w:rPr>
          <w:rFonts w:ascii="Times New Roman" w:hAnsi="Times New Roman" w:cs="Times New Roman"/>
          <w:sz w:val="24"/>
          <w:szCs w:val="24"/>
        </w:rPr>
        <w:t>s</w:t>
      </w:r>
      <w:r w:rsidRPr="001118AA">
        <w:rPr>
          <w:rFonts w:ascii="Times New Roman" w:hAnsi="Times New Roman" w:cs="Times New Roman"/>
          <w:sz w:val="24"/>
          <w:szCs w:val="24"/>
        </w:rPr>
        <w:t xml:space="preserve"> that the correct fringe is attributed to the correct grant.  </w:t>
      </w:r>
    </w:p>
    <w:p w:rsidR="003E0F51" w:rsidRPr="001118AA" w:rsidRDefault="003E0F51">
      <w:pPr>
        <w:pStyle w:val="NoSpacing"/>
        <w:rPr>
          <w:rFonts w:ascii="Times New Roman" w:hAnsi="Times New Roman" w:cs="Times New Roman"/>
          <w:sz w:val="24"/>
          <w:szCs w:val="24"/>
        </w:rPr>
      </w:pPr>
    </w:p>
    <w:tbl>
      <w:tblPr>
        <w:tblW w:w="963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2"/>
        <w:gridCol w:w="903"/>
        <w:gridCol w:w="1260"/>
        <w:gridCol w:w="3780"/>
      </w:tblGrid>
      <w:tr w:rsidR="003E0F51" w:rsidRPr="00567BB5" w:rsidTr="002A0002">
        <w:trPr>
          <w:trHeight w:val="719"/>
        </w:trPr>
        <w:tc>
          <w:tcPr>
            <w:tcW w:w="9635" w:type="dxa"/>
            <w:gridSpan w:val="4"/>
            <w:tcBorders>
              <w:bottom w:val="single" w:sz="4" w:space="0" w:color="auto"/>
            </w:tcBorders>
            <w:shd w:val="clear" w:color="auto" w:fill="000000" w:themeFill="text1"/>
            <w:vAlign w:val="center"/>
          </w:tcPr>
          <w:p w:rsidR="003E0F51" w:rsidRPr="00424F33" w:rsidRDefault="003E0F51" w:rsidP="001118AA">
            <w:pPr>
              <w:autoSpaceDE w:val="0"/>
              <w:autoSpaceDN w:val="0"/>
              <w:adjustRightInd w:val="0"/>
              <w:spacing w:after="0" w:line="240" w:lineRule="auto"/>
              <w:jc w:val="center"/>
              <w:rPr>
                <w:rFonts w:ascii="Times New Roman" w:eastAsia="Times New Roman" w:hAnsi="Times New Roman" w:cs="Times New Roman"/>
                <w:b/>
                <w:bCs/>
                <w:color w:val="FFFFFF" w:themeColor="background1"/>
                <w:sz w:val="24"/>
                <w:szCs w:val="24"/>
              </w:rPr>
            </w:pPr>
            <w:r w:rsidRPr="00424F33">
              <w:rPr>
                <w:rFonts w:ascii="Times New Roman" w:hAnsi="Times New Roman" w:cs="Times New Roman"/>
                <w:b/>
                <w:sz w:val="24"/>
                <w:szCs w:val="24"/>
              </w:rPr>
              <w:t>Fringe Benefits Budget Narrative</w:t>
            </w:r>
          </w:p>
        </w:tc>
      </w:tr>
      <w:tr w:rsidR="00424F33" w:rsidRPr="00567BB5" w:rsidTr="00424F33">
        <w:trPr>
          <w:trHeight w:val="570"/>
        </w:trPr>
        <w:tc>
          <w:tcPr>
            <w:tcW w:w="3692" w:type="dxa"/>
            <w:shd w:val="clear" w:color="auto" w:fill="D9D9D9" w:themeFill="background1" w:themeFillShade="D9"/>
            <w:vAlign w:val="center"/>
            <w:hideMark/>
          </w:tcPr>
          <w:p w:rsidR="00424F33" w:rsidRPr="00424F33" w:rsidRDefault="00424F33" w:rsidP="001118AA">
            <w:pPr>
              <w:spacing w:after="0" w:line="240" w:lineRule="auto"/>
              <w:jc w:val="center"/>
              <w:rPr>
                <w:rFonts w:ascii="Times New Roman" w:eastAsia="Times New Roman" w:hAnsi="Times New Roman" w:cs="Times New Roman"/>
                <w:b/>
                <w:bCs/>
                <w:sz w:val="24"/>
                <w:szCs w:val="24"/>
              </w:rPr>
            </w:pPr>
            <w:r w:rsidRPr="00424F33">
              <w:rPr>
                <w:rFonts w:ascii="Times New Roman" w:eastAsia="Times New Roman" w:hAnsi="Times New Roman" w:cs="Times New Roman"/>
                <w:b/>
                <w:bCs/>
                <w:sz w:val="24"/>
                <w:szCs w:val="24"/>
              </w:rPr>
              <w:t>Position(s)</w:t>
            </w:r>
          </w:p>
        </w:tc>
        <w:tc>
          <w:tcPr>
            <w:tcW w:w="903" w:type="dxa"/>
            <w:shd w:val="clear" w:color="auto" w:fill="D9D9D9" w:themeFill="background1" w:themeFillShade="D9"/>
            <w:vAlign w:val="center"/>
            <w:hideMark/>
          </w:tcPr>
          <w:p w:rsidR="00424F33" w:rsidRPr="00424F33" w:rsidRDefault="00424F33" w:rsidP="001118AA">
            <w:pPr>
              <w:spacing w:after="0" w:line="240" w:lineRule="auto"/>
              <w:jc w:val="center"/>
              <w:rPr>
                <w:rFonts w:ascii="Times New Roman" w:eastAsia="Times New Roman" w:hAnsi="Times New Roman" w:cs="Times New Roman"/>
                <w:b/>
                <w:bCs/>
                <w:sz w:val="24"/>
                <w:szCs w:val="24"/>
              </w:rPr>
            </w:pPr>
            <w:r w:rsidRPr="00424F33">
              <w:rPr>
                <w:rFonts w:ascii="Times New Roman" w:eastAsia="Times New Roman" w:hAnsi="Times New Roman" w:cs="Times New Roman"/>
                <w:b/>
                <w:bCs/>
                <w:sz w:val="24"/>
                <w:szCs w:val="24"/>
              </w:rPr>
              <w:t>Rate</w:t>
            </w:r>
          </w:p>
        </w:tc>
        <w:tc>
          <w:tcPr>
            <w:tcW w:w="1260" w:type="dxa"/>
            <w:shd w:val="clear" w:color="auto" w:fill="D9D9D9" w:themeFill="background1" w:themeFillShade="D9"/>
            <w:vAlign w:val="center"/>
            <w:hideMark/>
          </w:tcPr>
          <w:p w:rsidR="00424F33" w:rsidRPr="00424F33" w:rsidRDefault="00424F33" w:rsidP="001118AA">
            <w:pPr>
              <w:spacing w:after="0" w:line="240" w:lineRule="auto"/>
              <w:jc w:val="center"/>
              <w:rPr>
                <w:rFonts w:ascii="Times New Roman" w:eastAsia="Times New Roman" w:hAnsi="Times New Roman" w:cs="Times New Roman"/>
                <w:b/>
                <w:bCs/>
                <w:sz w:val="24"/>
                <w:szCs w:val="24"/>
              </w:rPr>
            </w:pPr>
            <w:r w:rsidRPr="00424F33">
              <w:rPr>
                <w:rFonts w:ascii="Times New Roman" w:eastAsia="Times New Roman" w:hAnsi="Times New Roman" w:cs="Times New Roman"/>
                <w:b/>
                <w:bCs/>
                <w:sz w:val="24"/>
                <w:szCs w:val="24"/>
              </w:rPr>
              <w:t>Base Amount</w:t>
            </w:r>
          </w:p>
        </w:tc>
        <w:tc>
          <w:tcPr>
            <w:tcW w:w="3780" w:type="dxa"/>
            <w:shd w:val="clear" w:color="auto" w:fill="D9D9D9" w:themeFill="background1" w:themeFillShade="D9"/>
            <w:vAlign w:val="center"/>
            <w:hideMark/>
          </w:tcPr>
          <w:p w:rsidR="00424F33" w:rsidRPr="00424F33" w:rsidRDefault="00424F33" w:rsidP="001118AA">
            <w:pPr>
              <w:spacing w:after="0" w:line="240" w:lineRule="auto"/>
              <w:jc w:val="center"/>
              <w:rPr>
                <w:rFonts w:ascii="Times New Roman" w:eastAsia="Times New Roman" w:hAnsi="Times New Roman" w:cs="Times New Roman"/>
                <w:b/>
                <w:bCs/>
                <w:sz w:val="24"/>
                <w:szCs w:val="24"/>
              </w:rPr>
            </w:pPr>
            <w:r w:rsidRPr="00424F33">
              <w:rPr>
                <w:rFonts w:ascii="Times New Roman" w:eastAsia="Times New Roman" w:hAnsi="Times New Roman" w:cs="Times New Roman"/>
                <w:b/>
                <w:bCs/>
                <w:sz w:val="24"/>
                <w:szCs w:val="24"/>
              </w:rPr>
              <w:t>Total Cost</w:t>
            </w:r>
          </w:p>
        </w:tc>
      </w:tr>
      <w:tr w:rsidR="00424F33" w:rsidRPr="00567BB5" w:rsidTr="00424F33">
        <w:trPr>
          <w:trHeight w:val="620"/>
        </w:trPr>
        <w:tc>
          <w:tcPr>
            <w:tcW w:w="3692" w:type="dxa"/>
            <w:tcBorders>
              <w:bottom w:val="single" w:sz="4" w:space="0" w:color="auto"/>
            </w:tcBorders>
            <w:shd w:val="clear" w:color="auto" w:fill="auto"/>
            <w:vAlign w:val="center"/>
          </w:tcPr>
          <w:p w:rsidR="00424F33" w:rsidRPr="001118AA" w:rsidRDefault="00424F33" w:rsidP="001118AA">
            <w:pPr>
              <w:spacing w:after="0" w:line="240" w:lineRule="auto"/>
              <w:rPr>
                <w:rFonts w:ascii="Times New Roman" w:eastAsia="Times New Roman" w:hAnsi="Times New Roman" w:cs="Times New Roman"/>
                <w:bCs/>
                <w:i/>
                <w:sz w:val="24"/>
                <w:szCs w:val="24"/>
              </w:rPr>
            </w:pPr>
          </w:p>
        </w:tc>
        <w:tc>
          <w:tcPr>
            <w:tcW w:w="903" w:type="dxa"/>
            <w:tcBorders>
              <w:bottom w:val="single" w:sz="4" w:space="0" w:color="auto"/>
            </w:tcBorders>
            <w:shd w:val="clear" w:color="auto" w:fill="auto"/>
            <w:vAlign w:val="center"/>
          </w:tcPr>
          <w:p w:rsidR="00424F33" w:rsidRPr="001118AA" w:rsidRDefault="00424F33" w:rsidP="001118AA">
            <w:pPr>
              <w:spacing w:after="0" w:line="240" w:lineRule="auto"/>
              <w:rPr>
                <w:rFonts w:ascii="Times New Roman" w:eastAsia="Times New Roman" w:hAnsi="Times New Roman" w:cs="Times New Roman"/>
                <w:bCs/>
                <w:sz w:val="24"/>
                <w:szCs w:val="24"/>
              </w:rPr>
            </w:pPr>
          </w:p>
        </w:tc>
        <w:tc>
          <w:tcPr>
            <w:tcW w:w="1260" w:type="dxa"/>
            <w:tcBorders>
              <w:bottom w:val="single" w:sz="4" w:space="0" w:color="auto"/>
            </w:tcBorders>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Cs/>
                <w:sz w:val="24"/>
                <w:szCs w:val="24"/>
              </w:rPr>
            </w:pPr>
          </w:p>
        </w:tc>
        <w:tc>
          <w:tcPr>
            <w:tcW w:w="3780" w:type="dxa"/>
            <w:tcBorders>
              <w:bottom w:val="single" w:sz="4" w:space="0" w:color="auto"/>
            </w:tcBorders>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Cs/>
                <w:sz w:val="24"/>
                <w:szCs w:val="24"/>
              </w:rPr>
            </w:pPr>
          </w:p>
        </w:tc>
      </w:tr>
      <w:tr w:rsidR="00424F33" w:rsidRPr="00567BB5" w:rsidTr="00424F33">
        <w:trPr>
          <w:trHeight w:val="395"/>
        </w:trPr>
        <w:tc>
          <w:tcPr>
            <w:tcW w:w="3692" w:type="dxa"/>
            <w:tcBorders>
              <w:bottom w:val="single" w:sz="4" w:space="0" w:color="auto"/>
            </w:tcBorders>
            <w:shd w:val="clear" w:color="auto" w:fill="auto"/>
            <w:vAlign w:val="center"/>
          </w:tcPr>
          <w:p w:rsidR="00424F33" w:rsidRPr="001118AA" w:rsidRDefault="00424F33" w:rsidP="001118AA">
            <w:pPr>
              <w:spacing w:after="0" w:line="240" w:lineRule="auto"/>
              <w:rPr>
                <w:rFonts w:ascii="Times New Roman" w:eastAsia="Times New Roman" w:hAnsi="Times New Roman" w:cs="Times New Roman"/>
                <w:bCs/>
                <w:i/>
                <w:sz w:val="24"/>
                <w:szCs w:val="24"/>
              </w:rPr>
            </w:pPr>
          </w:p>
        </w:tc>
        <w:tc>
          <w:tcPr>
            <w:tcW w:w="903" w:type="dxa"/>
            <w:tcBorders>
              <w:bottom w:val="single" w:sz="4" w:space="0" w:color="auto"/>
            </w:tcBorders>
            <w:shd w:val="clear" w:color="auto" w:fill="auto"/>
            <w:vAlign w:val="center"/>
          </w:tcPr>
          <w:p w:rsidR="00424F33" w:rsidRPr="001118AA" w:rsidRDefault="00424F33" w:rsidP="001118AA">
            <w:pPr>
              <w:spacing w:after="0" w:line="240" w:lineRule="auto"/>
              <w:rPr>
                <w:rFonts w:ascii="Times New Roman" w:eastAsia="Times New Roman" w:hAnsi="Times New Roman" w:cs="Times New Roman"/>
                <w:bCs/>
                <w:sz w:val="24"/>
                <w:szCs w:val="24"/>
              </w:rPr>
            </w:pPr>
          </w:p>
        </w:tc>
        <w:tc>
          <w:tcPr>
            <w:tcW w:w="1260" w:type="dxa"/>
            <w:tcBorders>
              <w:bottom w:val="single" w:sz="4" w:space="0" w:color="auto"/>
            </w:tcBorders>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Cs/>
                <w:sz w:val="24"/>
                <w:szCs w:val="24"/>
              </w:rPr>
            </w:pPr>
          </w:p>
        </w:tc>
        <w:tc>
          <w:tcPr>
            <w:tcW w:w="3780" w:type="dxa"/>
            <w:tcBorders>
              <w:bottom w:val="single" w:sz="4" w:space="0" w:color="auto"/>
            </w:tcBorders>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Cs/>
                <w:sz w:val="24"/>
                <w:szCs w:val="24"/>
              </w:rPr>
            </w:pPr>
          </w:p>
        </w:tc>
      </w:tr>
      <w:tr w:rsidR="00424F33" w:rsidRPr="00567BB5" w:rsidTr="00424F33">
        <w:trPr>
          <w:trHeight w:val="584"/>
        </w:trPr>
        <w:tc>
          <w:tcPr>
            <w:tcW w:w="5855" w:type="dxa"/>
            <w:gridSpan w:val="3"/>
            <w:shd w:val="clear" w:color="auto" w:fill="D9D9D9" w:themeFill="background1" w:themeFillShade="D9"/>
            <w:vAlign w:val="center"/>
          </w:tcPr>
          <w:p w:rsidR="00424F33" w:rsidRPr="00424F33" w:rsidRDefault="00424F33" w:rsidP="001118AA">
            <w:pPr>
              <w:spacing w:after="0" w:line="240" w:lineRule="auto"/>
              <w:jc w:val="center"/>
              <w:rPr>
                <w:rFonts w:ascii="Times New Roman" w:eastAsia="Times New Roman" w:hAnsi="Times New Roman" w:cs="Times New Roman"/>
                <w:b/>
                <w:bCs/>
                <w:sz w:val="24"/>
                <w:szCs w:val="24"/>
              </w:rPr>
            </w:pPr>
            <w:r w:rsidRPr="00424F33">
              <w:rPr>
                <w:rFonts w:ascii="Times New Roman" w:eastAsia="Times New Roman" w:hAnsi="Times New Roman" w:cs="Times New Roman"/>
                <w:b/>
                <w:bCs/>
                <w:i/>
                <w:sz w:val="24"/>
                <w:szCs w:val="24"/>
              </w:rPr>
              <w:t>Sub-Total Fringe Benefits</w:t>
            </w:r>
          </w:p>
        </w:tc>
        <w:tc>
          <w:tcPr>
            <w:tcW w:w="3780" w:type="dxa"/>
            <w:shd w:val="clear" w:color="auto" w:fill="D9D9D9" w:themeFill="background1" w:themeFillShade="D9"/>
            <w:vAlign w:val="center"/>
          </w:tcPr>
          <w:p w:rsidR="00424F33" w:rsidRPr="001118AA" w:rsidRDefault="00424F33" w:rsidP="001118AA">
            <w:pPr>
              <w:spacing w:after="0" w:line="240" w:lineRule="auto"/>
              <w:jc w:val="center"/>
              <w:rPr>
                <w:rFonts w:ascii="Times New Roman" w:eastAsia="Times New Roman" w:hAnsi="Times New Roman" w:cs="Times New Roman"/>
                <w:bCs/>
                <w:i/>
                <w:sz w:val="24"/>
                <w:szCs w:val="24"/>
              </w:rPr>
            </w:pPr>
          </w:p>
        </w:tc>
      </w:tr>
      <w:tr w:rsidR="003E0F51" w:rsidRPr="00567BB5" w:rsidTr="00180116">
        <w:trPr>
          <w:trHeight w:val="1088"/>
        </w:trPr>
        <w:tc>
          <w:tcPr>
            <w:tcW w:w="9635" w:type="dxa"/>
            <w:gridSpan w:val="4"/>
            <w:shd w:val="clear" w:color="auto" w:fill="auto"/>
            <w:vAlign w:val="center"/>
          </w:tcPr>
          <w:p w:rsidR="003E0F51" w:rsidRPr="001118AA" w:rsidRDefault="003E0F51" w:rsidP="001118AA">
            <w:pPr>
              <w:autoSpaceDE w:val="0"/>
              <w:autoSpaceDN w:val="0"/>
              <w:adjustRightInd w:val="0"/>
              <w:spacing w:after="0" w:line="240" w:lineRule="auto"/>
              <w:rPr>
                <w:rFonts w:ascii="Times New Roman" w:eastAsia="Times New Roman" w:hAnsi="Times New Roman" w:cs="Times New Roman"/>
                <w:bCs/>
                <w:sz w:val="24"/>
                <w:szCs w:val="24"/>
              </w:rPr>
            </w:pPr>
          </w:p>
        </w:tc>
      </w:tr>
    </w:tbl>
    <w:p w:rsidR="003E0F51" w:rsidRPr="001118AA" w:rsidRDefault="003E0F51" w:rsidP="00E61E14">
      <w:pPr>
        <w:pStyle w:val="NoSpacing"/>
        <w:spacing w:line="276" w:lineRule="auto"/>
        <w:rPr>
          <w:rFonts w:ascii="Times New Roman" w:hAnsi="Times New Roman" w:cs="Times New Roman"/>
          <w:b/>
          <w:sz w:val="24"/>
          <w:szCs w:val="24"/>
        </w:rPr>
      </w:pPr>
    </w:p>
    <w:p w:rsidR="003E0F51" w:rsidRPr="00567BB5" w:rsidRDefault="003E0F51" w:rsidP="00E61E14">
      <w:pPr>
        <w:pStyle w:val="Default"/>
        <w:spacing w:line="276" w:lineRule="auto"/>
      </w:pPr>
      <w:r w:rsidRPr="00567BB5">
        <w:rPr>
          <w:b/>
        </w:rPr>
        <w:t>Travel:</w:t>
      </w:r>
      <w:r w:rsidRPr="00567BB5">
        <w:t xml:space="preserve">  Travel costs include field work activities </w:t>
      </w:r>
      <w:r w:rsidR="000112F3">
        <w:t xml:space="preserve">and </w:t>
      </w:r>
      <w:r w:rsidR="000112F3" w:rsidRPr="00567BB5">
        <w:t>travel</w:t>
      </w:r>
      <w:r w:rsidRPr="00567BB5">
        <w:t xml:space="preserve"> to professional meetings.  The FMCSA reviews the travel budget to ensure that amounts are reasonable based on the level of effort described in the project plan.  Generally speaking, FMCSA will accept in-State travel costs for routine operations as reasonable unless there is a specific reason to question them.  The FMCSA evaluates out-of-state </w:t>
      </w:r>
      <w:r w:rsidR="00682AC4">
        <w:t xml:space="preserve">travel </w:t>
      </w:r>
      <w:r w:rsidRPr="00567BB5">
        <w:t>to ensure the trips planned are necessary to complete the scope of work (usually training or meeting attendance), and that the number of travelers is consistent with the trip purpose.  Some helpful tips:</w:t>
      </w:r>
    </w:p>
    <w:p w:rsidR="003E0F51" w:rsidRPr="001118AA" w:rsidRDefault="003E0F51" w:rsidP="00E61E14">
      <w:pPr>
        <w:pStyle w:val="NoSpacing"/>
        <w:spacing w:line="276" w:lineRule="auto"/>
        <w:rPr>
          <w:rFonts w:ascii="Times New Roman" w:hAnsi="Times New Roman" w:cs="Times New Roman"/>
          <w:sz w:val="24"/>
          <w:szCs w:val="24"/>
        </w:rPr>
      </w:pPr>
    </w:p>
    <w:p w:rsidR="003E0F51" w:rsidRDefault="003E0F51" w:rsidP="00E61E14">
      <w:pPr>
        <w:pStyle w:val="NoSpacing"/>
        <w:numPr>
          <w:ilvl w:val="0"/>
          <w:numId w:val="12"/>
        </w:numPr>
        <w:spacing w:line="276" w:lineRule="auto"/>
        <w:ind w:left="450"/>
        <w:rPr>
          <w:rFonts w:ascii="Times New Roman" w:hAnsi="Times New Roman" w:cs="Times New Roman"/>
          <w:sz w:val="24"/>
          <w:szCs w:val="24"/>
        </w:rPr>
      </w:pPr>
      <w:r w:rsidRPr="001118AA">
        <w:rPr>
          <w:rFonts w:ascii="Times New Roman" w:hAnsi="Times New Roman" w:cs="Times New Roman"/>
          <w:sz w:val="24"/>
          <w:szCs w:val="24"/>
        </w:rPr>
        <w:t>Include estimates for unforeseen travel such as possible FMCSA required meetings, with estimated costs of attendance.</w:t>
      </w:r>
    </w:p>
    <w:p w:rsidR="00424F33" w:rsidRPr="001118AA" w:rsidRDefault="00424F33" w:rsidP="00424F33">
      <w:pPr>
        <w:pStyle w:val="NoSpacing"/>
        <w:spacing w:line="276" w:lineRule="auto"/>
        <w:ind w:left="450"/>
        <w:rPr>
          <w:rFonts w:ascii="Times New Roman" w:hAnsi="Times New Roman" w:cs="Times New Roman"/>
          <w:sz w:val="24"/>
          <w:szCs w:val="24"/>
        </w:rPr>
      </w:pPr>
    </w:p>
    <w:p w:rsidR="003E0F51" w:rsidRPr="001118AA" w:rsidRDefault="003E0F51" w:rsidP="00E61E14">
      <w:pPr>
        <w:pStyle w:val="NoSpacing"/>
        <w:numPr>
          <w:ilvl w:val="0"/>
          <w:numId w:val="12"/>
        </w:numPr>
        <w:spacing w:line="276" w:lineRule="auto"/>
        <w:ind w:left="450"/>
        <w:rPr>
          <w:rFonts w:ascii="Times New Roman" w:hAnsi="Times New Roman" w:cs="Times New Roman"/>
          <w:sz w:val="24"/>
          <w:szCs w:val="24"/>
        </w:rPr>
      </w:pPr>
      <w:r w:rsidRPr="001118AA">
        <w:rPr>
          <w:rFonts w:ascii="Times New Roman" w:hAnsi="Times New Roman" w:cs="Times New Roman"/>
          <w:sz w:val="24"/>
          <w:szCs w:val="24"/>
        </w:rPr>
        <w:t>Explain the reason for travel expenses for project personnel (e.g., staff to training, field interviews, advisory group meeting, etc.) and, if known, identify the location/destination of travel.</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numPr>
          <w:ilvl w:val="0"/>
          <w:numId w:val="12"/>
        </w:numPr>
        <w:spacing w:line="276" w:lineRule="auto"/>
        <w:ind w:left="450"/>
        <w:rPr>
          <w:rFonts w:ascii="Times New Roman" w:hAnsi="Times New Roman" w:cs="Times New Roman"/>
          <w:sz w:val="24"/>
          <w:szCs w:val="24"/>
        </w:rPr>
      </w:pPr>
      <w:r w:rsidRPr="001118AA">
        <w:rPr>
          <w:rFonts w:ascii="Times New Roman" w:hAnsi="Times New Roman" w:cs="Times New Roman"/>
          <w:sz w:val="24"/>
          <w:szCs w:val="24"/>
        </w:rPr>
        <w:t xml:space="preserve">Do not include payroll, fringe, or other costs listed as part of the travel.  For example, payroll/fringe is included in personnel and fuel costs are included in other.  </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spacing w:after="0"/>
        <w:rPr>
          <w:rFonts w:ascii="Times New Roman" w:hAnsi="Times New Roman" w:cs="Times New Roman"/>
          <w:sz w:val="24"/>
          <w:szCs w:val="24"/>
        </w:rPr>
      </w:pPr>
      <w:r w:rsidRPr="001118AA">
        <w:rPr>
          <w:rFonts w:ascii="Times New Roman" w:hAnsi="Times New Roman" w:cs="Times New Roman"/>
          <w:sz w:val="24"/>
          <w:szCs w:val="24"/>
        </w:rPr>
        <w:t xml:space="preserve">Below is a sample travel budget narrative.  Unexpected </w:t>
      </w:r>
      <w:r w:rsidR="00682AC4">
        <w:rPr>
          <w:rFonts w:ascii="Times New Roman" w:hAnsi="Times New Roman" w:cs="Times New Roman"/>
          <w:sz w:val="24"/>
          <w:szCs w:val="24"/>
        </w:rPr>
        <w:t xml:space="preserve">eligible </w:t>
      </w:r>
      <w:r w:rsidRPr="001118AA">
        <w:rPr>
          <w:rFonts w:ascii="Times New Roman" w:hAnsi="Times New Roman" w:cs="Times New Roman"/>
          <w:sz w:val="24"/>
          <w:szCs w:val="24"/>
        </w:rPr>
        <w:t xml:space="preserve">conferences, such as with FMCSA, can be put into the budget without the need to breakout what the daily cost will be; however, when it is billed to the budget, it will be billed with actuals expenses, which are </w:t>
      </w:r>
      <w:r w:rsidRPr="001118AA">
        <w:rPr>
          <w:rFonts w:ascii="Times New Roman" w:hAnsi="Times New Roman" w:cs="Times New Roman"/>
          <w:sz w:val="24"/>
          <w:szCs w:val="24"/>
        </w:rPr>
        <w:lastRenderedPageBreak/>
        <w:t xml:space="preserve">auditable.  Expenses must be auditable (e.g. able to be backed up with actual days on the road, state per diem costs, hotel expenses, and any allowable miscellaneous costs).  </w:t>
      </w:r>
    </w:p>
    <w:p w:rsidR="003E0F51" w:rsidRPr="001118AA" w:rsidRDefault="003E0F51">
      <w:pPr>
        <w:pStyle w:val="NoSpacing"/>
        <w:rPr>
          <w:rFonts w:ascii="Times New Roman" w:hAnsi="Times New Roman" w:cs="Times New Roman"/>
          <w:sz w:val="24"/>
          <w:szCs w:val="24"/>
        </w:rPr>
      </w:pPr>
    </w:p>
    <w:tbl>
      <w:tblPr>
        <w:tblW w:w="9720" w:type="dxa"/>
        <w:tblInd w:w="5" w:type="dxa"/>
        <w:tblCellMar>
          <w:left w:w="0" w:type="dxa"/>
          <w:right w:w="0" w:type="dxa"/>
        </w:tblCellMar>
        <w:tblLook w:val="0000" w:firstRow="0" w:lastRow="0" w:firstColumn="0" w:lastColumn="0" w:noHBand="0" w:noVBand="0"/>
      </w:tblPr>
      <w:tblGrid>
        <w:gridCol w:w="3330"/>
        <w:gridCol w:w="1170"/>
        <w:gridCol w:w="990"/>
        <w:gridCol w:w="4230"/>
      </w:tblGrid>
      <w:tr w:rsidR="003E0F51" w:rsidRPr="00567BB5" w:rsidTr="002A0002">
        <w:trPr>
          <w:trHeight w:hRule="exact" w:val="703"/>
        </w:trPr>
        <w:tc>
          <w:tcPr>
            <w:tcW w:w="9720" w:type="dxa"/>
            <w:gridSpan w:val="4"/>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rsidR="003E0F51" w:rsidRPr="001118AA" w:rsidRDefault="003E0F51" w:rsidP="001118AA">
            <w:pPr>
              <w:autoSpaceDE w:val="0"/>
              <w:autoSpaceDN w:val="0"/>
              <w:adjustRightInd w:val="0"/>
              <w:spacing w:after="0" w:line="240" w:lineRule="auto"/>
              <w:ind w:left="95"/>
              <w:jc w:val="center"/>
              <w:rPr>
                <w:rFonts w:ascii="Times New Roman" w:hAnsi="Times New Roman" w:cs="Times New Roman"/>
                <w:b/>
                <w:bCs/>
                <w:spacing w:val="-1"/>
                <w:sz w:val="24"/>
                <w:szCs w:val="24"/>
              </w:rPr>
            </w:pPr>
            <w:r w:rsidRPr="001118AA">
              <w:rPr>
                <w:rFonts w:ascii="Times New Roman" w:hAnsi="Times New Roman" w:cs="Times New Roman"/>
                <w:b/>
                <w:color w:val="FFFFFF" w:themeColor="background1"/>
                <w:sz w:val="24"/>
                <w:szCs w:val="24"/>
              </w:rPr>
              <w:t xml:space="preserve">Travel Cost </w:t>
            </w:r>
            <w:r w:rsidRPr="001118AA">
              <w:rPr>
                <w:rFonts w:ascii="Times New Roman" w:hAnsi="Times New Roman" w:cs="Times New Roman"/>
                <w:b/>
                <w:bCs/>
                <w:color w:val="FFFFFF" w:themeColor="background1"/>
                <w:sz w:val="24"/>
                <w:szCs w:val="24"/>
              </w:rPr>
              <w:t>Budget Narrative</w:t>
            </w:r>
          </w:p>
        </w:tc>
      </w:tr>
      <w:tr w:rsidR="00424F33" w:rsidRPr="00567BB5" w:rsidTr="00424F33">
        <w:trPr>
          <w:trHeight w:hRule="exact" w:val="901"/>
        </w:trPr>
        <w:tc>
          <w:tcPr>
            <w:tcW w:w="33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24F33" w:rsidRPr="001118AA" w:rsidRDefault="00424F33" w:rsidP="001118AA">
            <w:pPr>
              <w:spacing w:after="0" w:line="240" w:lineRule="auto"/>
              <w:ind w:left="90"/>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Purpose</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24F33" w:rsidRPr="001118AA" w:rsidRDefault="00424F33" w:rsidP="001118AA">
            <w:pPr>
              <w:spacing w:after="0" w:line="240" w:lineRule="auto"/>
              <w:ind w:left="80"/>
              <w:jc w:val="center"/>
              <w:rPr>
                <w:rFonts w:ascii="Times New Roman" w:eastAsia="Times New Roman" w:hAnsi="Times New Roman" w:cs="Times New Roman"/>
                <w:b/>
                <w:bCs/>
                <w:sz w:val="24"/>
                <w:szCs w:val="24"/>
              </w:rPr>
            </w:pPr>
            <w:r w:rsidRPr="001118AA">
              <w:rPr>
                <w:rFonts w:ascii="Times New Roman" w:hAnsi="Times New Roman" w:cs="Times New Roman"/>
                <w:b/>
                <w:sz w:val="24"/>
                <w:szCs w:val="24"/>
              </w:rPr>
              <w:t># of Staff</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24F33" w:rsidRPr="001118AA" w:rsidRDefault="00424F33" w:rsidP="001118AA">
            <w:pPr>
              <w:spacing w:after="0" w:line="240" w:lineRule="auto"/>
              <w:ind w:left="76"/>
              <w:jc w:val="center"/>
              <w:rPr>
                <w:rFonts w:ascii="Times New Roman" w:eastAsia="Times New Roman" w:hAnsi="Times New Roman" w:cs="Times New Roman"/>
                <w:b/>
                <w:bCs/>
                <w:sz w:val="24"/>
                <w:szCs w:val="24"/>
              </w:rPr>
            </w:pPr>
            <w:r w:rsidRPr="001118AA">
              <w:rPr>
                <w:rFonts w:ascii="Times New Roman" w:hAnsi="Times New Roman" w:cs="Times New Roman"/>
                <w:b/>
                <w:sz w:val="24"/>
                <w:szCs w:val="24"/>
              </w:rPr>
              <w:t>Days</w:t>
            </w:r>
          </w:p>
        </w:tc>
        <w:tc>
          <w:tcPr>
            <w:tcW w:w="42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24F33" w:rsidRPr="001118AA" w:rsidRDefault="00424F33" w:rsidP="001118AA">
            <w:pPr>
              <w:spacing w:after="0" w:line="240" w:lineRule="auto"/>
              <w:ind w:left="69"/>
              <w:jc w:val="center"/>
              <w:rPr>
                <w:rFonts w:ascii="Times New Roman" w:eastAsia="Times New Roman" w:hAnsi="Times New Roman" w:cs="Times New Roman"/>
                <w:b/>
                <w:bCs/>
                <w:sz w:val="24"/>
                <w:szCs w:val="24"/>
              </w:rPr>
            </w:pPr>
            <w:r w:rsidRPr="001118AA">
              <w:rPr>
                <w:rFonts w:ascii="Times New Roman" w:hAnsi="Times New Roman" w:cs="Times New Roman"/>
                <w:b/>
                <w:sz w:val="24"/>
                <w:szCs w:val="24"/>
              </w:rPr>
              <w:t>Total Cost</w:t>
            </w:r>
          </w:p>
        </w:tc>
      </w:tr>
      <w:tr w:rsidR="00424F33" w:rsidRPr="00567BB5" w:rsidTr="00424F33">
        <w:trPr>
          <w:trHeight w:hRule="exact" w:val="451"/>
        </w:trPr>
        <w:tc>
          <w:tcPr>
            <w:tcW w:w="333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ind w:left="90"/>
              <w:rPr>
                <w:rFonts w:ascii="Times New Roman" w:eastAsia="Times New Roman" w:hAnsi="Times New Roman" w:cs="Times New Roman"/>
                <w:bCs/>
                <w:i/>
                <w:sz w:val="24"/>
                <w:szCs w:val="24"/>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 xml:space="preserve"> </w:t>
            </w:r>
          </w:p>
        </w:tc>
        <w:tc>
          <w:tcPr>
            <w:tcW w:w="423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r>
      <w:tr w:rsidR="00424F33" w:rsidRPr="00567BB5" w:rsidTr="00424F33">
        <w:trPr>
          <w:trHeight w:hRule="exact" w:val="451"/>
        </w:trPr>
        <w:tc>
          <w:tcPr>
            <w:tcW w:w="333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ind w:left="90"/>
              <w:rPr>
                <w:rFonts w:ascii="Times New Roman" w:eastAsia="Times New Roman" w:hAnsi="Times New Roman" w:cs="Times New Roman"/>
                <w:bCs/>
                <w:i/>
                <w:sz w:val="24"/>
                <w:szCs w:val="24"/>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 xml:space="preserve"> </w:t>
            </w:r>
          </w:p>
        </w:tc>
        <w:tc>
          <w:tcPr>
            <w:tcW w:w="423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r>
      <w:tr w:rsidR="00424F33" w:rsidRPr="00567BB5" w:rsidTr="00424F33">
        <w:trPr>
          <w:trHeight w:hRule="exact" w:val="451"/>
        </w:trPr>
        <w:tc>
          <w:tcPr>
            <w:tcW w:w="333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ind w:left="90"/>
              <w:rPr>
                <w:rFonts w:ascii="Times New Roman" w:eastAsia="Times New Roman" w:hAnsi="Times New Roman" w:cs="Times New Roman"/>
                <w:bCs/>
                <w:i/>
                <w:sz w:val="24"/>
                <w:szCs w:val="24"/>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c>
          <w:tcPr>
            <w:tcW w:w="99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 xml:space="preserve"> </w:t>
            </w:r>
          </w:p>
        </w:tc>
        <w:tc>
          <w:tcPr>
            <w:tcW w:w="4230" w:type="dxa"/>
            <w:tcBorders>
              <w:top w:val="single" w:sz="4" w:space="0" w:color="000000"/>
              <w:left w:val="single" w:sz="4" w:space="0" w:color="000000"/>
              <w:bottom w:val="single" w:sz="4" w:space="0" w:color="000000"/>
              <w:right w:val="single" w:sz="4" w:space="0" w:color="000000"/>
            </w:tcBorders>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r>
      <w:tr w:rsidR="00424F33" w:rsidRPr="00567BB5" w:rsidTr="00424F33">
        <w:trPr>
          <w:trHeight w:hRule="exact" w:val="451"/>
        </w:trPr>
        <w:tc>
          <w:tcPr>
            <w:tcW w:w="5490"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i/>
                <w:sz w:val="24"/>
                <w:szCs w:val="24"/>
              </w:rPr>
              <w:t>Sub-Total Travel</w:t>
            </w:r>
          </w:p>
        </w:tc>
        <w:tc>
          <w:tcPr>
            <w:tcW w:w="42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24F33" w:rsidRPr="001118AA" w:rsidRDefault="00424F33" w:rsidP="001118AA">
            <w:pPr>
              <w:spacing w:after="0" w:line="240" w:lineRule="auto"/>
              <w:jc w:val="center"/>
              <w:rPr>
                <w:rFonts w:ascii="Times New Roman" w:eastAsia="Times New Roman" w:hAnsi="Times New Roman" w:cs="Times New Roman"/>
                <w:b/>
                <w:bCs/>
                <w:i/>
                <w:sz w:val="24"/>
                <w:szCs w:val="24"/>
              </w:rPr>
            </w:pPr>
          </w:p>
        </w:tc>
      </w:tr>
      <w:tr w:rsidR="003E0F51" w:rsidRPr="00567BB5" w:rsidTr="00424F33">
        <w:trPr>
          <w:trHeight w:hRule="exact" w:val="1198"/>
        </w:trPr>
        <w:tc>
          <w:tcPr>
            <w:tcW w:w="9720" w:type="dxa"/>
            <w:gridSpan w:val="4"/>
            <w:tcBorders>
              <w:top w:val="single" w:sz="4" w:space="0" w:color="000000"/>
              <w:left w:val="single" w:sz="4" w:space="0" w:color="000000"/>
              <w:bottom w:val="single" w:sz="4" w:space="0" w:color="000000"/>
              <w:right w:val="single" w:sz="4" w:space="0" w:color="000000"/>
            </w:tcBorders>
            <w:vAlign w:val="center"/>
          </w:tcPr>
          <w:p w:rsidR="003E0F51" w:rsidRPr="001118AA" w:rsidRDefault="003E0F51" w:rsidP="001118AA">
            <w:pPr>
              <w:spacing w:after="0" w:line="240" w:lineRule="auto"/>
              <w:rPr>
                <w:rFonts w:ascii="Times New Roman" w:eastAsia="Times New Roman" w:hAnsi="Times New Roman" w:cs="Times New Roman"/>
                <w:bCs/>
                <w:sz w:val="24"/>
                <w:szCs w:val="24"/>
              </w:rPr>
            </w:pPr>
          </w:p>
        </w:tc>
      </w:tr>
    </w:tbl>
    <w:p w:rsidR="003E0F51" w:rsidRPr="001118AA" w:rsidRDefault="003E0F51" w:rsidP="001118AA">
      <w:pPr>
        <w:pStyle w:val="NoSpacing"/>
        <w:rPr>
          <w:rFonts w:ascii="Times New Roman" w:hAnsi="Times New Roman" w:cs="Times New Roman"/>
          <w:b/>
          <w:sz w:val="24"/>
          <w:szCs w:val="24"/>
        </w:rPr>
      </w:pPr>
    </w:p>
    <w:p w:rsidR="003E0F51" w:rsidRPr="001118AA" w:rsidRDefault="003E0F51" w:rsidP="00E61E14">
      <w:pPr>
        <w:pStyle w:val="NoSpacing"/>
        <w:spacing w:line="276" w:lineRule="auto"/>
        <w:rPr>
          <w:rFonts w:ascii="Times New Roman" w:hAnsi="Times New Roman" w:cs="Times New Roman"/>
          <w:sz w:val="24"/>
          <w:szCs w:val="24"/>
        </w:rPr>
      </w:pPr>
      <w:r w:rsidRPr="001118AA">
        <w:rPr>
          <w:rFonts w:ascii="Times New Roman" w:hAnsi="Times New Roman" w:cs="Times New Roman"/>
          <w:b/>
          <w:sz w:val="24"/>
          <w:szCs w:val="24"/>
        </w:rPr>
        <w:t>Equipment:</w:t>
      </w:r>
      <w:r w:rsidRPr="001118AA">
        <w:rPr>
          <w:rFonts w:ascii="Times New Roman" w:hAnsi="Times New Roman" w:cs="Times New Roman"/>
          <w:sz w:val="24"/>
          <w:szCs w:val="24"/>
        </w:rPr>
        <w:t xml:space="preserve">  Equipment costs are tangible, non</w:t>
      </w:r>
      <w:r w:rsidRPr="001118AA">
        <w:rPr>
          <w:rFonts w:ascii="Times New Roman" w:hAnsi="Times New Roman" w:cs="Times New Roman"/>
          <w:spacing w:val="1"/>
          <w:sz w:val="24"/>
          <w:szCs w:val="24"/>
        </w:rPr>
        <w:t>e</w:t>
      </w:r>
      <w:r w:rsidRPr="001118AA">
        <w:rPr>
          <w:rFonts w:ascii="Times New Roman" w:hAnsi="Times New Roman" w:cs="Times New Roman"/>
          <w:spacing w:val="2"/>
          <w:sz w:val="24"/>
          <w:szCs w:val="24"/>
        </w:rPr>
        <w:t>x</w:t>
      </w:r>
      <w:r w:rsidRPr="001118AA">
        <w:rPr>
          <w:rFonts w:ascii="Times New Roman" w:hAnsi="Times New Roman" w:cs="Times New Roman"/>
          <w:sz w:val="24"/>
          <w:szCs w:val="24"/>
        </w:rPr>
        <w:t>p</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nd</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bl</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 p</w:t>
      </w:r>
      <w:r w:rsidRPr="001118AA">
        <w:rPr>
          <w:rFonts w:ascii="Times New Roman" w:hAnsi="Times New Roman" w:cs="Times New Roman"/>
          <w:spacing w:val="-1"/>
          <w:sz w:val="24"/>
          <w:szCs w:val="24"/>
        </w:rPr>
        <w:t>er</w:t>
      </w:r>
      <w:r w:rsidRPr="001118AA">
        <w:rPr>
          <w:rFonts w:ascii="Times New Roman" w:hAnsi="Times New Roman" w:cs="Times New Roman"/>
          <w:sz w:val="24"/>
          <w:szCs w:val="24"/>
        </w:rPr>
        <w:t>son</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l p</w:t>
      </w:r>
      <w:r w:rsidRPr="001118AA">
        <w:rPr>
          <w:rFonts w:ascii="Times New Roman" w:hAnsi="Times New Roman" w:cs="Times New Roman"/>
          <w:spacing w:val="-1"/>
          <w:sz w:val="24"/>
          <w:szCs w:val="24"/>
        </w:rPr>
        <w:t>r</w:t>
      </w:r>
      <w:r w:rsidRPr="001118AA">
        <w:rPr>
          <w:rFonts w:ascii="Times New Roman" w:hAnsi="Times New Roman" w:cs="Times New Roman"/>
          <w:sz w:val="24"/>
          <w:szCs w:val="24"/>
        </w:rPr>
        <w:t>o</w:t>
      </w:r>
      <w:r w:rsidRPr="001118AA">
        <w:rPr>
          <w:rFonts w:ascii="Times New Roman" w:hAnsi="Times New Roman" w:cs="Times New Roman"/>
          <w:spacing w:val="2"/>
          <w:sz w:val="24"/>
          <w:szCs w:val="24"/>
        </w:rPr>
        <w:t>p</w:t>
      </w:r>
      <w:r w:rsidRPr="001118AA">
        <w:rPr>
          <w:rFonts w:ascii="Times New Roman" w:hAnsi="Times New Roman" w:cs="Times New Roman"/>
          <w:spacing w:val="-1"/>
          <w:sz w:val="24"/>
          <w:szCs w:val="24"/>
        </w:rPr>
        <w:t>er</w:t>
      </w:r>
      <w:r w:rsidRPr="001118AA">
        <w:rPr>
          <w:rFonts w:ascii="Times New Roman" w:hAnsi="Times New Roman" w:cs="Times New Roman"/>
          <w:spacing w:val="3"/>
          <w:sz w:val="24"/>
          <w:szCs w:val="24"/>
        </w:rPr>
        <w:t>t</w:t>
      </w:r>
      <w:r w:rsidRPr="001118AA">
        <w:rPr>
          <w:rFonts w:ascii="Times New Roman" w:hAnsi="Times New Roman" w:cs="Times New Roman"/>
          <w:sz w:val="24"/>
          <w:szCs w:val="24"/>
        </w:rPr>
        <w:t>y</w:t>
      </w:r>
      <w:r w:rsidRPr="001118AA">
        <w:rPr>
          <w:rFonts w:ascii="Times New Roman" w:hAnsi="Times New Roman" w:cs="Times New Roman"/>
          <w:spacing w:val="-5"/>
          <w:sz w:val="24"/>
          <w:szCs w:val="24"/>
        </w:rPr>
        <w:t xml:space="preserve"> items that have a </w:t>
      </w:r>
      <w:r w:rsidRPr="001118AA">
        <w:rPr>
          <w:rFonts w:ascii="Times New Roman" w:hAnsi="Times New Roman" w:cs="Times New Roman"/>
          <w:sz w:val="24"/>
          <w:szCs w:val="24"/>
        </w:rPr>
        <w:t>us</w:t>
      </w:r>
      <w:r w:rsidRPr="001118AA">
        <w:rPr>
          <w:rFonts w:ascii="Times New Roman" w:hAnsi="Times New Roman" w:cs="Times New Roman"/>
          <w:spacing w:val="1"/>
          <w:sz w:val="24"/>
          <w:szCs w:val="24"/>
        </w:rPr>
        <w:t>e</w:t>
      </w:r>
      <w:r w:rsidRPr="001118AA">
        <w:rPr>
          <w:rFonts w:ascii="Times New Roman" w:hAnsi="Times New Roman" w:cs="Times New Roman"/>
          <w:spacing w:val="-1"/>
          <w:sz w:val="24"/>
          <w:szCs w:val="24"/>
        </w:rPr>
        <w:t>f</w:t>
      </w:r>
      <w:r w:rsidRPr="001118AA">
        <w:rPr>
          <w:rFonts w:ascii="Times New Roman" w:hAnsi="Times New Roman" w:cs="Times New Roman"/>
          <w:sz w:val="24"/>
          <w:szCs w:val="24"/>
        </w:rPr>
        <w:t>ul li</w:t>
      </w:r>
      <w:r w:rsidRPr="001118AA">
        <w:rPr>
          <w:rFonts w:ascii="Times New Roman" w:hAnsi="Times New Roman" w:cs="Times New Roman"/>
          <w:spacing w:val="-1"/>
          <w:sz w:val="24"/>
          <w:szCs w:val="24"/>
        </w:rPr>
        <w:t>f</w:t>
      </w:r>
      <w:r w:rsidRPr="001118AA">
        <w:rPr>
          <w:rFonts w:ascii="Times New Roman" w:hAnsi="Times New Roman" w:cs="Times New Roman"/>
          <w:sz w:val="24"/>
          <w:szCs w:val="24"/>
        </w:rPr>
        <w:t>e</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of</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mo</w:t>
      </w:r>
      <w:r w:rsidRPr="001118AA">
        <w:rPr>
          <w:rFonts w:ascii="Times New Roman" w:hAnsi="Times New Roman" w:cs="Times New Roman"/>
          <w:spacing w:val="-1"/>
          <w:sz w:val="24"/>
          <w:szCs w:val="24"/>
        </w:rPr>
        <w:t>r</w:t>
      </w:r>
      <w:r w:rsidRPr="001118AA">
        <w:rPr>
          <w:rFonts w:ascii="Times New Roman" w:hAnsi="Times New Roman" w:cs="Times New Roman"/>
          <w:sz w:val="24"/>
          <w:szCs w:val="24"/>
        </w:rPr>
        <w:t>e</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th</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n o</w:t>
      </w:r>
      <w:r w:rsidRPr="001118AA">
        <w:rPr>
          <w:rFonts w:ascii="Times New Roman" w:hAnsi="Times New Roman" w:cs="Times New Roman"/>
          <w:spacing w:val="2"/>
          <w:sz w:val="24"/>
          <w:szCs w:val="24"/>
        </w:rPr>
        <w:t>n</w:t>
      </w:r>
      <w:r w:rsidRPr="001118AA">
        <w:rPr>
          <w:rFonts w:ascii="Times New Roman" w:hAnsi="Times New Roman" w:cs="Times New Roman"/>
          <w:sz w:val="24"/>
          <w:szCs w:val="24"/>
        </w:rPr>
        <w:t>e</w:t>
      </w:r>
      <w:r w:rsidRPr="001118AA">
        <w:rPr>
          <w:rFonts w:ascii="Times New Roman" w:hAnsi="Times New Roman" w:cs="Times New Roman"/>
          <w:spacing w:val="4"/>
          <w:sz w:val="24"/>
          <w:szCs w:val="24"/>
        </w:rPr>
        <w:t xml:space="preserve"> </w:t>
      </w:r>
      <w:r w:rsidRPr="001118AA">
        <w:rPr>
          <w:rFonts w:ascii="Times New Roman" w:hAnsi="Times New Roman" w:cs="Times New Roman"/>
          <w:spacing w:val="-5"/>
          <w:sz w:val="24"/>
          <w:szCs w:val="24"/>
        </w:rPr>
        <w:t>y</w:t>
      </w:r>
      <w:r w:rsidRPr="001118AA">
        <w:rPr>
          <w:rFonts w:ascii="Times New Roman" w:hAnsi="Times New Roman" w:cs="Times New Roman"/>
          <w:spacing w:val="-1"/>
          <w:sz w:val="24"/>
          <w:szCs w:val="24"/>
        </w:rPr>
        <w:t>e</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r</w:t>
      </w:r>
      <w:r w:rsidRPr="001118AA">
        <w:rPr>
          <w:rFonts w:ascii="Times New Roman" w:hAnsi="Times New Roman" w:cs="Times New Roman"/>
          <w:spacing w:val="-1"/>
          <w:sz w:val="24"/>
          <w:szCs w:val="24"/>
        </w:rPr>
        <w:t xml:space="preserve"> a</w:t>
      </w:r>
      <w:r w:rsidRPr="001118AA">
        <w:rPr>
          <w:rFonts w:ascii="Times New Roman" w:hAnsi="Times New Roman" w:cs="Times New Roman"/>
          <w:sz w:val="24"/>
          <w:szCs w:val="24"/>
        </w:rPr>
        <w:t xml:space="preserve">nd </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 xml:space="preserve">n </w:t>
      </w:r>
      <w:r w:rsidRPr="001118AA">
        <w:rPr>
          <w:rFonts w:ascii="Times New Roman" w:hAnsi="Times New Roman" w:cs="Times New Roman"/>
          <w:spacing w:val="1"/>
          <w:sz w:val="24"/>
          <w:szCs w:val="24"/>
        </w:rPr>
        <w:t>a</w:t>
      </w:r>
      <w:r w:rsidRPr="001118AA">
        <w:rPr>
          <w:rFonts w:ascii="Times New Roman" w:hAnsi="Times New Roman" w:cs="Times New Roman"/>
          <w:spacing w:val="-1"/>
          <w:sz w:val="24"/>
          <w:szCs w:val="24"/>
        </w:rPr>
        <w:t>c</w:t>
      </w:r>
      <w:r w:rsidRPr="001118AA">
        <w:rPr>
          <w:rFonts w:ascii="Times New Roman" w:hAnsi="Times New Roman" w:cs="Times New Roman"/>
          <w:sz w:val="24"/>
          <w:szCs w:val="24"/>
        </w:rPr>
        <w:t xml:space="preserve">quisition </w:t>
      </w:r>
      <w:r w:rsidRPr="001118AA">
        <w:rPr>
          <w:rFonts w:ascii="Times New Roman" w:hAnsi="Times New Roman" w:cs="Times New Roman"/>
          <w:spacing w:val="-1"/>
          <w:sz w:val="24"/>
          <w:szCs w:val="24"/>
        </w:rPr>
        <w:t>c</w:t>
      </w:r>
      <w:r w:rsidRPr="001118AA">
        <w:rPr>
          <w:rFonts w:ascii="Times New Roman" w:hAnsi="Times New Roman" w:cs="Times New Roman"/>
          <w:sz w:val="24"/>
          <w:szCs w:val="24"/>
        </w:rPr>
        <w:t>ost of</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$5,000 or</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mo</w:t>
      </w:r>
      <w:r w:rsidRPr="001118AA">
        <w:rPr>
          <w:rFonts w:ascii="Times New Roman" w:hAnsi="Times New Roman" w:cs="Times New Roman"/>
          <w:spacing w:val="-1"/>
          <w:sz w:val="24"/>
          <w:szCs w:val="24"/>
        </w:rPr>
        <w:t>r</w:t>
      </w:r>
      <w:r w:rsidRPr="001118AA">
        <w:rPr>
          <w:rFonts w:ascii="Times New Roman" w:hAnsi="Times New Roman" w:cs="Times New Roman"/>
          <w:sz w:val="24"/>
          <w:szCs w:val="24"/>
        </w:rPr>
        <w:t>e</w:t>
      </w:r>
      <w:r w:rsidRPr="001118AA">
        <w:rPr>
          <w:rFonts w:ascii="Times New Roman" w:hAnsi="Times New Roman" w:cs="Times New Roman"/>
          <w:spacing w:val="-1"/>
          <w:sz w:val="24"/>
          <w:szCs w:val="24"/>
        </w:rPr>
        <w:t xml:space="preserve"> </w:t>
      </w:r>
      <w:r w:rsidRPr="001118AA">
        <w:rPr>
          <w:rFonts w:ascii="Times New Roman" w:hAnsi="Times New Roman" w:cs="Times New Roman"/>
          <w:spacing w:val="2"/>
          <w:sz w:val="24"/>
          <w:szCs w:val="24"/>
        </w:rPr>
        <w:t>p</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r</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u</w:t>
      </w:r>
      <w:r w:rsidRPr="001118AA">
        <w:rPr>
          <w:rFonts w:ascii="Times New Roman" w:hAnsi="Times New Roman" w:cs="Times New Roman"/>
          <w:spacing w:val="2"/>
          <w:sz w:val="24"/>
          <w:szCs w:val="24"/>
        </w:rPr>
        <w:t>n</w:t>
      </w:r>
      <w:r w:rsidRPr="001118AA">
        <w:rPr>
          <w:rFonts w:ascii="Times New Roman" w:hAnsi="Times New Roman" w:cs="Times New Roman"/>
          <w:sz w:val="24"/>
          <w:szCs w:val="24"/>
        </w:rPr>
        <w:t xml:space="preserve">it.  </w:t>
      </w:r>
      <w:r w:rsidR="00567BB5" w:rsidRPr="00567BB5">
        <w:rPr>
          <w:rFonts w:ascii="Times New Roman" w:hAnsi="Times New Roman" w:cs="Times New Roman"/>
          <w:sz w:val="24"/>
          <w:szCs w:val="24"/>
        </w:rPr>
        <w:t>In the budget narrative, t</w:t>
      </w:r>
      <w:r w:rsidRPr="001118AA">
        <w:rPr>
          <w:rFonts w:ascii="Times New Roman" w:hAnsi="Times New Roman" w:cs="Times New Roman"/>
          <w:sz w:val="24"/>
          <w:szCs w:val="24"/>
        </w:rPr>
        <w:t xml:space="preserve">he FMCSA evaluates </w:t>
      </w:r>
      <w:r w:rsidR="00567BB5" w:rsidRPr="00567BB5">
        <w:rPr>
          <w:rFonts w:ascii="Times New Roman" w:hAnsi="Times New Roman" w:cs="Times New Roman"/>
          <w:sz w:val="24"/>
          <w:szCs w:val="24"/>
        </w:rPr>
        <w:t xml:space="preserve">both </w:t>
      </w:r>
      <w:r w:rsidRPr="001118AA">
        <w:rPr>
          <w:rFonts w:ascii="Times New Roman" w:hAnsi="Times New Roman" w:cs="Times New Roman"/>
          <w:sz w:val="24"/>
          <w:szCs w:val="24"/>
        </w:rPr>
        <w:t>the need for the equipment (e.g., ration of employees to equipment)</w:t>
      </w:r>
      <w:r w:rsidR="00567BB5" w:rsidRPr="001118AA">
        <w:rPr>
          <w:rFonts w:ascii="Times New Roman" w:hAnsi="Times New Roman" w:cs="Times New Roman"/>
          <w:sz w:val="24"/>
          <w:szCs w:val="24"/>
        </w:rPr>
        <w:t xml:space="preserve"> and the justification demonstrating the means in which the equipment supports project activities.  </w:t>
      </w:r>
      <w:r w:rsidRPr="001118AA">
        <w:rPr>
          <w:rFonts w:ascii="Times New Roman" w:hAnsi="Times New Roman" w:cs="Times New Roman"/>
          <w:sz w:val="24"/>
          <w:szCs w:val="24"/>
        </w:rPr>
        <w:t>The FMCSA also evaluates the extent to which the equipment is being used to support more than one FMCSA grant.  If it does, FMCSA evaluates if the cost has been prorated accurately.  Additionally, the FMCSA reviews past performance information to determine</w:t>
      </w:r>
      <w:r w:rsidR="00567BB5">
        <w:rPr>
          <w:rFonts w:ascii="Times New Roman" w:hAnsi="Times New Roman" w:cs="Times New Roman"/>
          <w:sz w:val="24"/>
          <w:szCs w:val="24"/>
        </w:rPr>
        <w:t xml:space="preserve"> whether</w:t>
      </w:r>
      <w:r w:rsidRPr="001118AA">
        <w:rPr>
          <w:rFonts w:ascii="Times New Roman" w:hAnsi="Times New Roman" w:cs="Times New Roman"/>
          <w:sz w:val="24"/>
          <w:szCs w:val="24"/>
        </w:rPr>
        <w:t xml:space="preserve"> the same equipment for the project/program was purchased in previous years.  A sample equipment budget narrative is below.  Some helpful tips:</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numPr>
          <w:ilvl w:val="0"/>
          <w:numId w:val="21"/>
        </w:numPr>
        <w:spacing w:line="276" w:lineRule="auto"/>
        <w:ind w:left="450"/>
        <w:rPr>
          <w:rFonts w:ascii="Times New Roman" w:hAnsi="Times New Roman" w:cs="Times New Roman"/>
          <w:sz w:val="24"/>
          <w:szCs w:val="24"/>
        </w:rPr>
      </w:pPr>
      <w:r w:rsidRPr="001118AA">
        <w:rPr>
          <w:rFonts w:ascii="Times New Roman" w:hAnsi="Times New Roman" w:cs="Times New Roman"/>
          <w:sz w:val="24"/>
          <w:szCs w:val="24"/>
        </w:rPr>
        <w:t xml:space="preserve">Indicate in the narrative if your </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quipm</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nt threshold is below $5,000 so FMCSA und</w:t>
      </w:r>
      <w:r w:rsidRPr="001118AA">
        <w:rPr>
          <w:rFonts w:ascii="Times New Roman" w:hAnsi="Times New Roman" w:cs="Times New Roman"/>
          <w:spacing w:val="-1"/>
          <w:sz w:val="24"/>
          <w:szCs w:val="24"/>
        </w:rPr>
        <w:t>er</w:t>
      </w:r>
      <w:r w:rsidRPr="001118AA">
        <w:rPr>
          <w:rFonts w:ascii="Times New Roman" w:hAnsi="Times New Roman" w:cs="Times New Roman"/>
          <w:sz w:val="24"/>
          <w:szCs w:val="24"/>
        </w:rPr>
        <w:t>st</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nds w</w:t>
      </w:r>
      <w:r w:rsidRPr="001118AA">
        <w:rPr>
          <w:rFonts w:ascii="Times New Roman" w:hAnsi="Times New Roman" w:cs="Times New Roman"/>
          <w:spacing w:val="2"/>
          <w:sz w:val="24"/>
          <w:szCs w:val="24"/>
        </w:rPr>
        <w:t>h</w:t>
      </w:r>
      <w:r w:rsidRPr="001118AA">
        <w:rPr>
          <w:rFonts w:ascii="Times New Roman" w:hAnsi="Times New Roman" w:cs="Times New Roman"/>
          <w:sz w:val="24"/>
          <w:szCs w:val="24"/>
        </w:rPr>
        <w:t>y</w:t>
      </w:r>
      <w:r w:rsidRPr="001118AA">
        <w:rPr>
          <w:rFonts w:ascii="Times New Roman" w:hAnsi="Times New Roman" w:cs="Times New Roman"/>
          <w:spacing w:val="-2"/>
          <w:sz w:val="24"/>
          <w:szCs w:val="24"/>
        </w:rPr>
        <w:t xml:space="preserve"> </w:t>
      </w:r>
      <w:r w:rsidRPr="001118AA">
        <w:rPr>
          <w:rFonts w:ascii="Times New Roman" w:hAnsi="Times New Roman" w:cs="Times New Roman"/>
          <w:sz w:val="24"/>
          <w:szCs w:val="24"/>
        </w:rPr>
        <w:t>low</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r</w:t>
      </w:r>
      <w:r w:rsidRPr="001118AA">
        <w:rPr>
          <w:rFonts w:ascii="Times New Roman" w:hAnsi="Times New Roman" w:cs="Times New Roman"/>
          <w:spacing w:val="-1"/>
          <w:sz w:val="24"/>
          <w:szCs w:val="24"/>
        </w:rPr>
        <w:t xml:space="preserve"> c</w:t>
      </w:r>
      <w:r w:rsidRPr="001118AA">
        <w:rPr>
          <w:rFonts w:ascii="Times New Roman" w:hAnsi="Times New Roman" w:cs="Times New Roman"/>
          <w:sz w:val="24"/>
          <w:szCs w:val="24"/>
        </w:rPr>
        <w:t>osts it</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 xml:space="preserve">ms </w:t>
      </w:r>
      <w:r w:rsidRPr="001118AA">
        <w:rPr>
          <w:rFonts w:ascii="Times New Roman" w:hAnsi="Times New Roman" w:cs="Times New Roman"/>
          <w:spacing w:val="-1"/>
          <w:sz w:val="24"/>
          <w:szCs w:val="24"/>
        </w:rPr>
        <w:t>ar</w:t>
      </w:r>
      <w:r w:rsidRPr="001118AA">
        <w:rPr>
          <w:rFonts w:ascii="Times New Roman" w:hAnsi="Times New Roman" w:cs="Times New Roman"/>
          <w:sz w:val="24"/>
          <w:szCs w:val="24"/>
        </w:rPr>
        <w:t>e</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i</w:t>
      </w:r>
      <w:r w:rsidRPr="001118AA">
        <w:rPr>
          <w:rFonts w:ascii="Times New Roman" w:hAnsi="Times New Roman" w:cs="Times New Roman"/>
          <w:spacing w:val="2"/>
          <w:sz w:val="24"/>
          <w:szCs w:val="24"/>
        </w:rPr>
        <w:t>n</w:t>
      </w:r>
      <w:r w:rsidRPr="001118AA">
        <w:rPr>
          <w:rFonts w:ascii="Times New Roman" w:hAnsi="Times New Roman" w:cs="Times New Roman"/>
          <w:spacing w:val="-1"/>
          <w:sz w:val="24"/>
          <w:szCs w:val="24"/>
        </w:rPr>
        <w:t>c</w:t>
      </w:r>
      <w:r w:rsidRPr="001118AA">
        <w:rPr>
          <w:rFonts w:ascii="Times New Roman" w:hAnsi="Times New Roman" w:cs="Times New Roman"/>
          <w:sz w:val="24"/>
          <w:szCs w:val="24"/>
        </w:rPr>
        <w:t>lud</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 xml:space="preserve">d in this line.  Otherwise, expenses under the threshold of $5,000 per item belong in supplies or other, depending on the item.  </w:t>
      </w:r>
    </w:p>
    <w:p w:rsidR="003E0F51" w:rsidRPr="001118AA" w:rsidRDefault="003E0F51" w:rsidP="00E61E14">
      <w:pPr>
        <w:pStyle w:val="ListParagraph"/>
        <w:spacing w:after="0"/>
        <w:rPr>
          <w:rFonts w:ascii="Times New Roman" w:hAnsi="Times New Roman" w:cs="Times New Roman"/>
          <w:sz w:val="24"/>
          <w:szCs w:val="24"/>
        </w:rPr>
      </w:pPr>
    </w:p>
    <w:p w:rsidR="003E0F51" w:rsidRPr="001118AA" w:rsidRDefault="003E0F51" w:rsidP="00E61E14">
      <w:pPr>
        <w:pStyle w:val="NoSpacing"/>
        <w:numPr>
          <w:ilvl w:val="0"/>
          <w:numId w:val="21"/>
        </w:numPr>
        <w:spacing w:line="276" w:lineRule="auto"/>
        <w:ind w:left="450"/>
        <w:rPr>
          <w:rFonts w:ascii="Times New Roman" w:hAnsi="Times New Roman" w:cs="Times New Roman"/>
          <w:sz w:val="24"/>
          <w:szCs w:val="24"/>
        </w:rPr>
      </w:pPr>
      <w:r w:rsidRPr="001118AA">
        <w:rPr>
          <w:rFonts w:ascii="Times New Roman" w:hAnsi="Times New Roman" w:cs="Times New Roman"/>
          <w:sz w:val="24"/>
          <w:szCs w:val="24"/>
        </w:rPr>
        <w:t>Explain the purpose and use of each item of equipment.  Prorate the costs, if applicable.</w:t>
      </w:r>
    </w:p>
    <w:p w:rsidR="003E0F51" w:rsidRPr="001118AA" w:rsidRDefault="003E0F51">
      <w:pPr>
        <w:pStyle w:val="NoSpacing"/>
        <w:rPr>
          <w:rFonts w:ascii="Times New Roman" w:hAnsi="Times New Roman" w:cs="Times New Roman"/>
          <w:sz w:val="24"/>
          <w:szCs w:val="24"/>
        </w:rPr>
      </w:pPr>
    </w:p>
    <w:p w:rsidR="003E0F51" w:rsidRPr="001118AA" w:rsidRDefault="003E0F51" w:rsidP="00E61E14">
      <w:pPr>
        <w:pStyle w:val="NoSpacing"/>
        <w:numPr>
          <w:ilvl w:val="0"/>
          <w:numId w:val="21"/>
        </w:numPr>
        <w:spacing w:line="276" w:lineRule="auto"/>
        <w:ind w:left="450"/>
        <w:rPr>
          <w:rFonts w:ascii="Times New Roman" w:hAnsi="Times New Roman" w:cs="Times New Roman"/>
          <w:sz w:val="24"/>
          <w:szCs w:val="24"/>
        </w:rPr>
      </w:pPr>
      <w:r w:rsidRPr="001118AA">
        <w:rPr>
          <w:rFonts w:ascii="Times New Roman" w:hAnsi="Times New Roman" w:cs="Times New Roman"/>
          <w:sz w:val="24"/>
          <w:szCs w:val="24"/>
        </w:rPr>
        <w:t>Common purchases like a computer system (when purchased as a package - keyboard, monitor and hard drive, etc.) are considered equipment if the total cost exceeds the threshold.  If these same items are purchased individually (and not as a package) and each unit is below the threshold, list them under supplies.</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numPr>
          <w:ilvl w:val="0"/>
          <w:numId w:val="13"/>
        </w:numPr>
        <w:spacing w:line="276" w:lineRule="auto"/>
        <w:ind w:left="360"/>
        <w:rPr>
          <w:rFonts w:ascii="Times New Roman" w:hAnsi="Times New Roman" w:cs="Times New Roman"/>
          <w:sz w:val="24"/>
          <w:szCs w:val="24"/>
        </w:rPr>
      </w:pPr>
      <w:r w:rsidRPr="001118AA">
        <w:rPr>
          <w:rFonts w:ascii="Times New Roman" w:hAnsi="Times New Roman" w:cs="Times New Roman"/>
          <w:sz w:val="24"/>
          <w:szCs w:val="24"/>
        </w:rPr>
        <w:lastRenderedPageBreak/>
        <w:t>When developing your budget analyze the cost benefits of purchasing versus leasing equipment, particularly high-cost items and those subject to rapid technical advances. List rented or leased equipment costs in the contractual or the other object class, depending upon your procurement method.  See the guidance under the other object class for additional information.</w:t>
      </w:r>
    </w:p>
    <w:p w:rsidR="003E0F51" w:rsidRPr="001118AA" w:rsidRDefault="003E0F51">
      <w:pPr>
        <w:pStyle w:val="NoSpacing"/>
        <w:rPr>
          <w:rFonts w:ascii="Times New Roman" w:hAnsi="Times New Roman" w:cs="Times New Roman"/>
          <w:sz w:val="24"/>
          <w:szCs w:val="24"/>
        </w:rPr>
      </w:pPr>
    </w:p>
    <w:tbl>
      <w:tblPr>
        <w:tblW w:w="93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3"/>
        <w:gridCol w:w="990"/>
        <w:gridCol w:w="1350"/>
        <w:gridCol w:w="3347"/>
      </w:tblGrid>
      <w:tr w:rsidR="003E0F51" w:rsidRPr="00567BB5" w:rsidTr="002A0002">
        <w:trPr>
          <w:trHeight w:val="585"/>
        </w:trPr>
        <w:tc>
          <w:tcPr>
            <w:tcW w:w="9380" w:type="dxa"/>
            <w:gridSpan w:val="4"/>
            <w:tcBorders>
              <w:bottom w:val="single" w:sz="4" w:space="0" w:color="auto"/>
            </w:tcBorders>
            <w:shd w:val="clear" w:color="000000" w:fill="000000" w:themeFill="text1"/>
            <w:vAlign w:val="center"/>
            <w:hideMark/>
          </w:tcPr>
          <w:p w:rsidR="003E0F51" w:rsidRPr="001118AA" w:rsidRDefault="003E0F51" w:rsidP="001118AA">
            <w:pPr>
              <w:spacing w:after="0" w:line="240" w:lineRule="auto"/>
              <w:jc w:val="center"/>
              <w:rPr>
                <w:rFonts w:ascii="Times New Roman" w:eastAsia="Times New Roman" w:hAnsi="Times New Roman" w:cs="Times New Roman"/>
                <w:b/>
                <w:bCs/>
                <w:sz w:val="24"/>
                <w:szCs w:val="24"/>
              </w:rPr>
            </w:pPr>
            <w:r w:rsidRPr="001118AA">
              <w:rPr>
                <w:rFonts w:ascii="Times New Roman" w:hAnsi="Times New Roman" w:cs="Times New Roman"/>
                <w:b/>
                <w:color w:val="FFFFFF" w:themeColor="background1"/>
                <w:sz w:val="24"/>
                <w:szCs w:val="24"/>
              </w:rPr>
              <w:t xml:space="preserve">Equipment Cost </w:t>
            </w:r>
            <w:r w:rsidRPr="001118AA">
              <w:rPr>
                <w:rFonts w:ascii="Times New Roman" w:hAnsi="Times New Roman" w:cs="Times New Roman"/>
                <w:b/>
                <w:bCs/>
                <w:color w:val="FFFFFF" w:themeColor="background1"/>
                <w:sz w:val="24"/>
                <w:szCs w:val="24"/>
              </w:rPr>
              <w:t>Budget Narrative</w:t>
            </w:r>
          </w:p>
        </w:tc>
      </w:tr>
      <w:tr w:rsidR="00424F33" w:rsidRPr="00567BB5" w:rsidTr="00424F33">
        <w:trPr>
          <w:trHeight w:val="510"/>
        </w:trPr>
        <w:tc>
          <w:tcPr>
            <w:tcW w:w="3693" w:type="dxa"/>
            <w:shd w:val="clear" w:color="auto" w:fill="D9D9D9" w:themeFill="background1" w:themeFillShade="D9"/>
            <w:vAlign w:val="center"/>
            <w:hideMark/>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Item Name</w:t>
            </w:r>
          </w:p>
        </w:tc>
        <w:tc>
          <w:tcPr>
            <w:tcW w:w="990" w:type="dxa"/>
            <w:shd w:val="clear" w:color="auto" w:fill="D9D9D9" w:themeFill="background1" w:themeFillShade="D9"/>
            <w:vAlign w:val="center"/>
            <w:hideMark/>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 of Items</w:t>
            </w:r>
          </w:p>
        </w:tc>
        <w:tc>
          <w:tcPr>
            <w:tcW w:w="1350" w:type="dxa"/>
            <w:shd w:val="clear" w:color="auto" w:fill="D9D9D9" w:themeFill="background1" w:themeFillShade="D9"/>
            <w:vAlign w:val="center"/>
            <w:hideMark/>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Cost per Item</w:t>
            </w:r>
          </w:p>
        </w:tc>
        <w:tc>
          <w:tcPr>
            <w:tcW w:w="3347" w:type="dxa"/>
            <w:shd w:val="clear" w:color="auto" w:fill="D9D9D9" w:themeFill="background1" w:themeFillShade="D9"/>
            <w:vAlign w:val="center"/>
            <w:hideMark/>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Total Cost</w:t>
            </w:r>
          </w:p>
        </w:tc>
      </w:tr>
      <w:tr w:rsidR="00424F33" w:rsidRPr="00567BB5" w:rsidTr="00424F33">
        <w:trPr>
          <w:trHeight w:val="512"/>
        </w:trPr>
        <w:tc>
          <w:tcPr>
            <w:tcW w:w="3693" w:type="dxa"/>
            <w:tcBorders>
              <w:bottom w:val="single" w:sz="4" w:space="0" w:color="auto"/>
            </w:tcBorders>
            <w:shd w:val="clear" w:color="auto" w:fill="auto"/>
            <w:vAlign w:val="center"/>
          </w:tcPr>
          <w:p w:rsidR="00424F33" w:rsidRPr="001118AA" w:rsidRDefault="00424F33" w:rsidP="001118AA">
            <w:pPr>
              <w:spacing w:after="0" w:line="240" w:lineRule="auto"/>
              <w:rPr>
                <w:rFonts w:ascii="Times New Roman" w:eastAsia="Times New Roman" w:hAnsi="Times New Roman" w:cs="Times New Roman"/>
                <w:b/>
                <w:bCs/>
                <w:sz w:val="24"/>
                <w:szCs w:val="24"/>
              </w:rPr>
            </w:pPr>
          </w:p>
        </w:tc>
        <w:tc>
          <w:tcPr>
            <w:tcW w:w="990" w:type="dxa"/>
            <w:tcBorders>
              <w:bottom w:val="single" w:sz="4" w:space="0" w:color="auto"/>
            </w:tcBorders>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c>
          <w:tcPr>
            <w:tcW w:w="1350" w:type="dxa"/>
            <w:tcBorders>
              <w:bottom w:val="single" w:sz="4" w:space="0" w:color="auto"/>
            </w:tcBorders>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c>
          <w:tcPr>
            <w:tcW w:w="3347" w:type="dxa"/>
            <w:tcBorders>
              <w:bottom w:val="single" w:sz="4" w:space="0" w:color="auto"/>
            </w:tcBorders>
            <w:shd w:val="clear" w:color="auto" w:fill="auto"/>
            <w:vAlign w:val="center"/>
          </w:tcPr>
          <w:p w:rsidR="00424F33" w:rsidRPr="001118AA" w:rsidRDefault="00424F33" w:rsidP="001118AA">
            <w:pPr>
              <w:spacing w:after="0" w:line="240" w:lineRule="auto"/>
              <w:rPr>
                <w:rFonts w:ascii="Times New Roman" w:eastAsia="Times New Roman" w:hAnsi="Times New Roman" w:cs="Times New Roman"/>
                <w:b/>
                <w:bCs/>
                <w:sz w:val="24"/>
                <w:szCs w:val="24"/>
              </w:rPr>
            </w:pPr>
          </w:p>
        </w:tc>
      </w:tr>
      <w:tr w:rsidR="00424F33" w:rsidRPr="00567BB5" w:rsidTr="00424F33">
        <w:trPr>
          <w:trHeight w:val="521"/>
        </w:trPr>
        <w:tc>
          <w:tcPr>
            <w:tcW w:w="6033" w:type="dxa"/>
            <w:gridSpan w:val="3"/>
            <w:shd w:val="clear" w:color="auto" w:fill="D9D9D9" w:themeFill="background1" w:themeFillShade="D9"/>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i/>
                <w:sz w:val="24"/>
                <w:szCs w:val="24"/>
              </w:rPr>
              <w:t>Sub-Total Equipment</w:t>
            </w:r>
          </w:p>
        </w:tc>
        <w:tc>
          <w:tcPr>
            <w:tcW w:w="3347" w:type="dxa"/>
            <w:shd w:val="clear" w:color="auto" w:fill="D9D9D9" w:themeFill="background1" w:themeFillShade="D9"/>
            <w:vAlign w:val="center"/>
          </w:tcPr>
          <w:p w:rsidR="00424F33" w:rsidRPr="001118AA" w:rsidRDefault="00424F33" w:rsidP="001118AA">
            <w:pPr>
              <w:spacing w:after="0" w:line="240" w:lineRule="auto"/>
              <w:jc w:val="center"/>
              <w:rPr>
                <w:rFonts w:ascii="Times New Roman" w:eastAsia="Times New Roman" w:hAnsi="Times New Roman" w:cs="Times New Roman"/>
                <w:b/>
                <w:bCs/>
                <w:i/>
                <w:sz w:val="24"/>
                <w:szCs w:val="24"/>
              </w:rPr>
            </w:pPr>
          </w:p>
        </w:tc>
      </w:tr>
      <w:tr w:rsidR="003E0F51" w:rsidRPr="00567BB5" w:rsidTr="002A0002">
        <w:trPr>
          <w:trHeight w:val="1898"/>
        </w:trPr>
        <w:tc>
          <w:tcPr>
            <w:tcW w:w="9380" w:type="dxa"/>
            <w:gridSpan w:val="4"/>
            <w:shd w:val="clear" w:color="auto" w:fill="auto"/>
            <w:vAlign w:val="center"/>
          </w:tcPr>
          <w:p w:rsidR="003E0F51" w:rsidRPr="001118AA" w:rsidRDefault="003E0F51" w:rsidP="001118AA">
            <w:pPr>
              <w:autoSpaceDE w:val="0"/>
              <w:autoSpaceDN w:val="0"/>
              <w:adjustRightInd w:val="0"/>
              <w:spacing w:after="0" w:line="240" w:lineRule="auto"/>
              <w:rPr>
                <w:rFonts w:ascii="Times New Roman" w:eastAsia="Times New Roman" w:hAnsi="Times New Roman" w:cs="Times New Roman"/>
                <w:bCs/>
                <w:sz w:val="24"/>
                <w:szCs w:val="24"/>
              </w:rPr>
            </w:pPr>
          </w:p>
        </w:tc>
      </w:tr>
    </w:tbl>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spacing w:line="276" w:lineRule="auto"/>
        <w:rPr>
          <w:rFonts w:ascii="Times New Roman" w:hAnsi="Times New Roman" w:cs="Times New Roman"/>
          <w:sz w:val="24"/>
          <w:szCs w:val="24"/>
        </w:rPr>
      </w:pPr>
      <w:r w:rsidRPr="001118AA">
        <w:rPr>
          <w:rFonts w:ascii="Times New Roman" w:hAnsi="Times New Roman" w:cs="Times New Roman"/>
          <w:b/>
          <w:sz w:val="24"/>
          <w:szCs w:val="24"/>
        </w:rPr>
        <w:t>Supplies:</w:t>
      </w:r>
      <w:r w:rsidRPr="001118AA">
        <w:rPr>
          <w:rFonts w:ascii="Times New Roman" w:hAnsi="Times New Roman" w:cs="Times New Roman"/>
          <w:b/>
          <w:i/>
          <w:sz w:val="24"/>
          <w:szCs w:val="24"/>
        </w:rPr>
        <w:t xml:space="preserve">  </w:t>
      </w:r>
      <w:r w:rsidRPr="001118AA">
        <w:rPr>
          <w:rFonts w:ascii="Times New Roman" w:hAnsi="Times New Roman" w:cs="Times New Roman"/>
          <w:sz w:val="24"/>
          <w:szCs w:val="24"/>
        </w:rPr>
        <w:t>Supplies are t</w:t>
      </w:r>
      <w:r w:rsidRPr="001118AA">
        <w:rPr>
          <w:rFonts w:ascii="Times New Roman" w:hAnsi="Times New Roman" w:cs="Times New Roman"/>
          <w:spacing w:val="-1"/>
          <w:sz w:val="24"/>
          <w:szCs w:val="24"/>
        </w:rPr>
        <w:t>a</w:t>
      </w:r>
      <w:r w:rsidRPr="001118AA">
        <w:rPr>
          <w:rFonts w:ascii="Times New Roman" w:hAnsi="Times New Roman" w:cs="Times New Roman"/>
          <w:spacing w:val="2"/>
          <w:sz w:val="24"/>
          <w:szCs w:val="24"/>
        </w:rPr>
        <w:t>n</w:t>
      </w:r>
      <w:r w:rsidRPr="001118AA">
        <w:rPr>
          <w:rFonts w:ascii="Times New Roman" w:hAnsi="Times New Roman" w:cs="Times New Roman"/>
          <w:spacing w:val="-2"/>
          <w:sz w:val="24"/>
          <w:szCs w:val="24"/>
        </w:rPr>
        <w:t>g</w:t>
      </w:r>
      <w:r w:rsidRPr="001118AA">
        <w:rPr>
          <w:rFonts w:ascii="Times New Roman" w:hAnsi="Times New Roman" w:cs="Times New Roman"/>
          <w:sz w:val="24"/>
          <w:szCs w:val="24"/>
        </w:rPr>
        <w:t>ible</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p</w:t>
      </w:r>
      <w:r w:rsidRPr="001118AA">
        <w:rPr>
          <w:rFonts w:ascii="Times New Roman" w:hAnsi="Times New Roman" w:cs="Times New Roman"/>
          <w:spacing w:val="-1"/>
          <w:sz w:val="24"/>
          <w:szCs w:val="24"/>
        </w:rPr>
        <w:t>e</w:t>
      </w:r>
      <w:r w:rsidRPr="001118AA">
        <w:rPr>
          <w:rFonts w:ascii="Times New Roman" w:hAnsi="Times New Roman" w:cs="Times New Roman"/>
          <w:spacing w:val="2"/>
          <w:sz w:val="24"/>
          <w:szCs w:val="24"/>
        </w:rPr>
        <w:t>r</w:t>
      </w:r>
      <w:r w:rsidRPr="001118AA">
        <w:rPr>
          <w:rFonts w:ascii="Times New Roman" w:hAnsi="Times New Roman" w:cs="Times New Roman"/>
          <w:sz w:val="24"/>
          <w:szCs w:val="24"/>
        </w:rPr>
        <w:t>son</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l p</w:t>
      </w:r>
      <w:r w:rsidRPr="001118AA">
        <w:rPr>
          <w:rFonts w:ascii="Times New Roman" w:hAnsi="Times New Roman" w:cs="Times New Roman"/>
          <w:spacing w:val="-1"/>
          <w:sz w:val="24"/>
          <w:szCs w:val="24"/>
        </w:rPr>
        <w:t>r</w:t>
      </w:r>
      <w:r w:rsidRPr="001118AA">
        <w:rPr>
          <w:rFonts w:ascii="Times New Roman" w:hAnsi="Times New Roman" w:cs="Times New Roman"/>
          <w:sz w:val="24"/>
          <w:szCs w:val="24"/>
        </w:rPr>
        <w:t>op</w:t>
      </w:r>
      <w:r w:rsidRPr="001118AA">
        <w:rPr>
          <w:rFonts w:ascii="Times New Roman" w:hAnsi="Times New Roman" w:cs="Times New Roman"/>
          <w:spacing w:val="-1"/>
          <w:sz w:val="24"/>
          <w:szCs w:val="24"/>
        </w:rPr>
        <w:t>er</w:t>
      </w:r>
      <w:r w:rsidRPr="001118AA">
        <w:rPr>
          <w:rFonts w:ascii="Times New Roman" w:hAnsi="Times New Roman" w:cs="Times New Roman"/>
          <w:spacing w:val="5"/>
          <w:sz w:val="24"/>
          <w:szCs w:val="24"/>
        </w:rPr>
        <w:t>t</w:t>
      </w:r>
      <w:r w:rsidRPr="001118AA">
        <w:rPr>
          <w:rFonts w:ascii="Times New Roman" w:hAnsi="Times New Roman" w:cs="Times New Roman"/>
          <w:sz w:val="24"/>
          <w:szCs w:val="24"/>
        </w:rPr>
        <w:t>y</w:t>
      </w:r>
      <w:r w:rsidRPr="001118AA">
        <w:rPr>
          <w:rFonts w:ascii="Times New Roman" w:hAnsi="Times New Roman" w:cs="Times New Roman"/>
          <w:spacing w:val="-5"/>
          <w:sz w:val="24"/>
          <w:szCs w:val="24"/>
        </w:rPr>
        <w:t xml:space="preserve"> </w:t>
      </w:r>
      <w:r w:rsidRPr="001118AA">
        <w:rPr>
          <w:rFonts w:ascii="Times New Roman" w:hAnsi="Times New Roman" w:cs="Times New Roman"/>
          <w:sz w:val="24"/>
          <w:szCs w:val="24"/>
        </w:rPr>
        <w:t>oth</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r</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t</w:t>
      </w:r>
      <w:r w:rsidRPr="001118AA">
        <w:rPr>
          <w:rFonts w:ascii="Times New Roman" w:hAnsi="Times New Roman" w:cs="Times New Roman"/>
          <w:spacing w:val="2"/>
          <w:sz w:val="24"/>
          <w:szCs w:val="24"/>
        </w:rPr>
        <w:t>h</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n</w:t>
      </w:r>
      <w:r w:rsidRPr="001118AA">
        <w:rPr>
          <w:rFonts w:ascii="Times New Roman" w:hAnsi="Times New Roman" w:cs="Times New Roman"/>
          <w:spacing w:val="2"/>
          <w:sz w:val="24"/>
          <w:szCs w:val="24"/>
        </w:rPr>
        <w:t xml:space="preserve"> </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quipm</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 xml:space="preserve">nt.  The FMCSA evaluates supplies costs to ensure a sufficient level of detail that would allow an informed reader to understand that the standard office supplies are reasonable.  For example, an applicant need not provide details on the number of paper clips that it will purchase.  At the same time, FMCSA cannot accept an amount for office supplies that would equal, </w:t>
      </w:r>
      <w:r w:rsidR="00567BB5">
        <w:rPr>
          <w:rFonts w:ascii="Times New Roman" w:hAnsi="Times New Roman" w:cs="Times New Roman"/>
          <w:sz w:val="24"/>
          <w:szCs w:val="24"/>
        </w:rPr>
        <w:t>for example</w:t>
      </w:r>
      <w:r w:rsidRPr="001118AA">
        <w:rPr>
          <w:rFonts w:ascii="Times New Roman" w:hAnsi="Times New Roman" w:cs="Times New Roman"/>
          <w:sz w:val="24"/>
          <w:szCs w:val="24"/>
        </w:rPr>
        <w:t>, $8,000 a year per person without further clarification.  Some helpful tips:</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numPr>
          <w:ilvl w:val="0"/>
          <w:numId w:val="13"/>
        </w:numPr>
        <w:spacing w:line="276" w:lineRule="auto"/>
        <w:ind w:left="360"/>
        <w:rPr>
          <w:rFonts w:ascii="Times New Roman" w:hAnsi="Times New Roman" w:cs="Times New Roman"/>
          <w:sz w:val="24"/>
          <w:szCs w:val="24"/>
        </w:rPr>
      </w:pPr>
      <w:r w:rsidRPr="001118AA">
        <w:rPr>
          <w:rFonts w:ascii="Times New Roman" w:hAnsi="Times New Roman" w:cs="Times New Roman"/>
          <w:sz w:val="24"/>
          <w:szCs w:val="24"/>
        </w:rPr>
        <w:t>A</w:t>
      </w:r>
      <w:r w:rsidRPr="001118AA">
        <w:rPr>
          <w:rFonts w:ascii="Times New Roman" w:hAnsi="Times New Roman" w:cs="Times New Roman"/>
          <w:spacing w:val="2"/>
          <w:sz w:val="24"/>
          <w:szCs w:val="24"/>
        </w:rPr>
        <w:t xml:space="preserve"> </w:t>
      </w:r>
      <w:r w:rsidRPr="001118AA">
        <w:rPr>
          <w:rFonts w:ascii="Times New Roman" w:hAnsi="Times New Roman" w:cs="Times New Roman"/>
          <w:spacing w:val="-2"/>
          <w:sz w:val="24"/>
          <w:szCs w:val="24"/>
        </w:rPr>
        <w:t>g</w:t>
      </w:r>
      <w:r w:rsidRPr="001118AA">
        <w:rPr>
          <w:rFonts w:ascii="Times New Roman" w:hAnsi="Times New Roman" w:cs="Times New Roman"/>
          <w:sz w:val="24"/>
          <w:szCs w:val="24"/>
        </w:rPr>
        <w:t>o</w:t>
      </w:r>
      <w:r w:rsidRPr="001118AA">
        <w:rPr>
          <w:rFonts w:ascii="Times New Roman" w:hAnsi="Times New Roman" w:cs="Times New Roman"/>
          <w:spacing w:val="2"/>
          <w:sz w:val="24"/>
          <w:szCs w:val="24"/>
        </w:rPr>
        <w:t>o</w:t>
      </w:r>
      <w:r w:rsidRPr="001118AA">
        <w:rPr>
          <w:rFonts w:ascii="Times New Roman" w:hAnsi="Times New Roman" w:cs="Times New Roman"/>
          <w:sz w:val="24"/>
          <w:szCs w:val="24"/>
        </w:rPr>
        <w:t>d w</w:t>
      </w:r>
      <w:r w:rsidRPr="001118AA">
        <w:rPr>
          <w:rFonts w:ascii="Times New Roman" w:hAnsi="Times New Roman" w:cs="Times New Roman"/>
          <w:spacing w:val="4"/>
          <w:sz w:val="24"/>
          <w:szCs w:val="24"/>
        </w:rPr>
        <w:t>a</w:t>
      </w:r>
      <w:r w:rsidRPr="001118AA">
        <w:rPr>
          <w:rFonts w:ascii="Times New Roman" w:hAnsi="Times New Roman" w:cs="Times New Roman"/>
          <w:sz w:val="24"/>
          <w:szCs w:val="24"/>
        </w:rPr>
        <w:t>y</w:t>
      </w:r>
      <w:r w:rsidRPr="001118AA">
        <w:rPr>
          <w:rFonts w:ascii="Times New Roman" w:hAnsi="Times New Roman" w:cs="Times New Roman"/>
          <w:spacing w:val="-5"/>
          <w:sz w:val="24"/>
          <w:szCs w:val="24"/>
        </w:rPr>
        <w:t xml:space="preserve"> </w:t>
      </w:r>
      <w:r w:rsidRPr="001118AA">
        <w:rPr>
          <w:rFonts w:ascii="Times New Roman" w:hAnsi="Times New Roman" w:cs="Times New Roman"/>
          <w:sz w:val="24"/>
          <w:szCs w:val="24"/>
        </w:rPr>
        <w:t>to do</w:t>
      </w:r>
      <w:r w:rsidRPr="001118AA">
        <w:rPr>
          <w:rFonts w:ascii="Times New Roman" w:hAnsi="Times New Roman" w:cs="Times New Roman"/>
          <w:spacing w:val="-1"/>
          <w:sz w:val="24"/>
          <w:szCs w:val="24"/>
        </w:rPr>
        <w:t>c</w:t>
      </w:r>
      <w:r w:rsidRPr="001118AA">
        <w:rPr>
          <w:rFonts w:ascii="Times New Roman" w:hAnsi="Times New Roman" w:cs="Times New Roman"/>
          <w:sz w:val="24"/>
          <w:szCs w:val="24"/>
        </w:rPr>
        <w:t>um</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nt suppli</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s is to indi</w:t>
      </w:r>
      <w:r w:rsidRPr="001118AA">
        <w:rPr>
          <w:rFonts w:ascii="Times New Roman" w:hAnsi="Times New Roman" w:cs="Times New Roman"/>
          <w:spacing w:val="-1"/>
          <w:sz w:val="24"/>
          <w:szCs w:val="24"/>
        </w:rPr>
        <w:t>ca</w:t>
      </w:r>
      <w:r w:rsidRPr="001118AA">
        <w:rPr>
          <w:rFonts w:ascii="Times New Roman" w:hAnsi="Times New Roman" w:cs="Times New Roman"/>
          <w:sz w:val="24"/>
          <w:szCs w:val="24"/>
        </w:rPr>
        <w:t>te</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the</w:t>
      </w:r>
      <w:r w:rsidRPr="001118AA">
        <w:rPr>
          <w:rFonts w:ascii="Times New Roman" w:hAnsi="Times New Roman" w:cs="Times New Roman"/>
          <w:spacing w:val="-1"/>
          <w:sz w:val="24"/>
          <w:szCs w:val="24"/>
        </w:rPr>
        <w:t xml:space="preserve"> a</w:t>
      </w:r>
      <w:r w:rsidRPr="001118AA">
        <w:rPr>
          <w:rFonts w:ascii="Times New Roman" w:hAnsi="Times New Roman" w:cs="Times New Roman"/>
          <w:sz w:val="24"/>
          <w:szCs w:val="24"/>
        </w:rPr>
        <w:t>pp</w:t>
      </w:r>
      <w:r w:rsidRPr="001118AA">
        <w:rPr>
          <w:rFonts w:ascii="Times New Roman" w:hAnsi="Times New Roman" w:cs="Times New Roman"/>
          <w:spacing w:val="-1"/>
          <w:sz w:val="24"/>
          <w:szCs w:val="24"/>
        </w:rPr>
        <w:t>r</w:t>
      </w:r>
      <w:r w:rsidRPr="001118AA">
        <w:rPr>
          <w:rFonts w:ascii="Times New Roman" w:hAnsi="Times New Roman" w:cs="Times New Roman"/>
          <w:sz w:val="24"/>
          <w:szCs w:val="24"/>
        </w:rPr>
        <w:t>o</w:t>
      </w:r>
      <w:r w:rsidRPr="001118AA">
        <w:rPr>
          <w:rFonts w:ascii="Times New Roman" w:hAnsi="Times New Roman" w:cs="Times New Roman"/>
          <w:spacing w:val="2"/>
          <w:sz w:val="24"/>
          <w:szCs w:val="24"/>
        </w:rPr>
        <w:t>x</w:t>
      </w:r>
      <w:r w:rsidRPr="001118AA">
        <w:rPr>
          <w:rFonts w:ascii="Times New Roman" w:hAnsi="Times New Roman" w:cs="Times New Roman"/>
          <w:sz w:val="24"/>
          <w:szCs w:val="24"/>
        </w:rPr>
        <w:t>im</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te</w:t>
      </w:r>
      <w:r w:rsidRPr="001118AA">
        <w:rPr>
          <w:rFonts w:ascii="Times New Roman" w:hAnsi="Times New Roman" w:cs="Times New Roman"/>
          <w:spacing w:val="-1"/>
          <w:sz w:val="24"/>
          <w:szCs w:val="24"/>
        </w:rPr>
        <w:t xml:space="preserve"> e</w:t>
      </w:r>
      <w:r w:rsidRPr="001118AA">
        <w:rPr>
          <w:rFonts w:ascii="Times New Roman" w:hAnsi="Times New Roman" w:cs="Times New Roman"/>
          <w:spacing w:val="2"/>
          <w:sz w:val="24"/>
          <w:szCs w:val="24"/>
        </w:rPr>
        <w:t>x</w:t>
      </w:r>
      <w:r w:rsidRPr="001118AA">
        <w:rPr>
          <w:rFonts w:ascii="Times New Roman" w:hAnsi="Times New Roman" w:cs="Times New Roman"/>
          <w:sz w:val="24"/>
          <w:szCs w:val="24"/>
        </w:rPr>
        <w:t>p</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nditu</w:t>
      </w:r>
      <w:r w:rsidRPr="001118AA">
        <w:rPr>
          <w:rFonts w:ascii="Times New Roman" w:hAnsi="Times New Roman" w:cs="Times New Roman"/>
          <w:spacing w:val="-1"/>
          <w:sz w:val="24"/>
          <w:szCs w:val="24"/>
        </w:rPr>
        <w:t>r</w:t>
      </w:r>
      <w:r w:rsidRPr="001118AA">
        <w:rPr>
          <w:rFonts w:ascii="Times New Roman" w:hAnsi="Times New Roman" w:cs="Times New Roman"/>
          <w:sz w:val="24"/>
          <w:szCs w:val="24"/>
        </w:rPr>
        <w:t>e</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of</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the</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 xml:space="preserve">unit </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s a</w:t>
      </w:r>
      <w:r w:rsidRPr="001118AA">
        <w:rPr>
          <w:rFonts w:ascii="Times New Roman" w:hAnsi="Times New Roman" w:cs="Times New Roman"/>
          <w:spacing w:val="-1"/>
          <w:sz w:val="24"/>
          <w:szCs w:val="24"/>
        </w:rPr>
        <w:t xml:space="preserve"> </w:t>
      </w:r>
      <w:r w:rsidRPr="001118AA">
        <w:rPr>
          <w:rFonts w:ascii="Times New Roman" w:hAnsi="Times New Roman" w:cs="Times New Roman"/>
          <w:spacing w:val="2"/>
          <w:sz w:val="24"/>
          <w:szCs w:val="24"/>
        </w:rPr>
        <w:t>w</w:t>
      </w:r>
      <w:r w:rsidRPr="001118AA">
        <w:rPr>
          <w:rFonts w:ascii="Times New Roman" w:hAnsi="Times New Roman" w:cs="Times New Roman"/>
          <w:sz w:val="24"/>
          <w:szCs w:val="24"/>
        </w:rPr>
        <w:t xml:space="preserve">hole (e.g., office supplies cost $XX per month).  </w:t>
      </w:r>
    </w:p>
    <w:p w:rsidR="003E0F51" w:rsidRPr="001118AA" w:rsidRDefault="003E0F51" w:rsidP="00E61E14">
      <w:pPr>
        <w:pStyle w:val="NoSpacing"/>
        <w:spacing w:line="276" w:lineRule="auto"/>
        <w:ind w:left="360"/>
        <w:rPr>
          <w:rFonts w:ascii="Times New Roman" w:hAnsi="Times New Roman" w:cs="Times New Roman"/>
          <w:sz w:val="24"/>
          <w:szCs w:val="24"/>
        </w:rPr>
      </w:pPr>
    </w:p>
    <w:p w:rsidR="003E0F51" w:rsidRPr="001118AA" w:rsidRDefault="003E0F51" w:rsidP="00E61E14">
      <w:pPr>
        <w:pStyle w:val="NoSpacing"/>
        <w:numPr>
          <w:ilvl w:val="0"/>
          <w:numId w:val="13"/>
        </w:numPr>
        <w:spacing w:line="276" w:lineRule="auto"/>
        <w:ind w:left="360"/>
        <w:rPr>
          <w:rFonts w:ascii="Times New Roman" w:hAnsi="Times New Roman" w:cs="Times New Roman"/>
          <w:sz w:val="24"/>
          <w:szCs w:val="24"/>
        </w:rPr>
      </w:pPr>
      <w:r w:rsidRPr="001118AA">
        <w:rPr>
          <w:rFonts w:ascii="Times New Roman" w:hAnsi="Times New Roman" w:cs="Times New Roman"/>
          <w:sz w:val="24"/>
          <w:szCs w:val="24"/>
        </w:rPr>
        <w:t>Do remember to in</w:t>
      </w:r>
      <w:r w:rsidRPr="001118AA">
        <w:rPr>
          <w:rFonts w:ascii="Times New Roman" w:hAnsi="Times New Roman" w:cs="Times New Roman"/>
          <w:spacing w:val="-1"/>
          <w:sz w:val="24"/>
          <w:szCs w:val="24"/>
        </w:rPr>
        <w:t>c</w:t>
      </w:r>
      <w:r w:rsidRPr="001118AA">
        <w:rPr>
          <w:rFonts w:ascii="Times New Roman" w:hAnsi="Times New Roman" w:cs="Times New Roman"/>
          <w:sz w:val="24"/>
          <w:szCs w:val="24"/>
        </w:rPr>
        <w:t>lu</w:t>
      </w:r>
      <w:r w:rsidRPr="001118AA">
        <w:rPr>
          <w:rFonts w:ascii="Times New Roman" w:hAnsi="Times New Roman" w:cs="Times New Roman"/>
          <w:spacing w:val="2"/>
          <w:sz w:val="24"/>
          <w:szCs w:val="24"/>
        </w:rPr>
        <w:t>d</w:t>
      </w:r>
      <w:r w:rsidRPr="001118AA">
        <w:rPr>
          <w:rFonts w:ascii="Times New Roman" w:hAnsi="Times New Roman" w:cs="Times New Roman"/>
          <w:sz w:val="24"/>
          <w:szCs w:val="24"/>
        </w:rPr>
        <w:t>e</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a qu</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nti</w:t>
      </w:r>
      <w:r w:rsidRPr="001118AA">
        <w:rPr>
          <w:rFonts w:ascii="Times New Roman" w:hAnsi="Times New Roman" w:cs="Times New Roman"/>
          <w:spacing w:val="3"/>
          <w:sz w:val="24"/>
          <w:szCs w:val="24"/>
        </w:rPr>
        <w:t>t</w:t>
      </w:r>
      <w:r w:rsidRPr="001118AA">
        <w:rPr>
          <w:rFonts w:ascii="Times New Roman" w:hAnsi="Times New Roman" w:cs="Times New Roman"/>
          <w:sz w:val="24"/>
          <w:szCs w:val="24"/>
        </w:rPr>
        <w:t>y</w:t>
      </w:r>
      <w:r w:rsidRPr="001118AA">
        <w:rPr>
          <w:rFonts w:ascii="Times New Roman" w:hAnsi="Times New Roman" w:cs="Times New Roman"/>
          <w:spacing w:val="-5"/>
          <w:sz w:val="24"/>
          <w:szCs w:val="24"/>
        </w:rPr>
        <w:t xml:space="preserve"> </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 xml:space="preserve">nd unit </w:t>
      </w:r>
      <w:r w:rsidRPr="001118AA">
        <w:rPr>
          <w:rFonts w:ascii="Times New Roman" w:hAnsi="Times New Roman" w:cs="Times New Roman"/>
          <w:spacing w:val="-1"/>
          <w:sz w:val="24"/>
          <w:szCs w:val="24"/>
        </w:rPr>
        <w:t>c</w:t>
      </w:r>
      <w:r w:rsidRPr="001118AA">
        <w:rPr>
          <w:rFonts w:ascii="Times New Roman" w:hAnsi="Times New Roman" w:cs="Times New Roman"/>
          <w:sz w:val="24"/>
          <w:szCs w:val="24"/>
        </w:rPr>
        <w:t xml:space="preserve">ost </w:t>
      </w:r>
      <w:r w:rsidRPr="001118AA">
        <w:rPr>
          <w:rFonts w:ascii="Times New Roman" w:hAnsi="Times New Roman" w:cs="Times New Roman"/>
          <w:spacing w:val="-1"/>
          <w:sz w:val="24"/>
          <w:szCs w:val="24"/>
        </w:rPr>
        <w:t>f</w:t>
      </w:r>
      <w:r w:rsidRPr="001118AA">
        <w:rPr>
          <w:rFonts w:ascii="Times New Roman" w:hAnsi="Times New Roman" w:cs="Times New Roman"/>
          <w:sz w:val="24"/>
          <w:szCs w:val="24"/>
        </w:rPr>
        <w:t>or</w:t>
      </w:r>
      <w:r w:rsidRPr="001118AA">
        <w:rPr>
          <w:rFonts w:ascii="Times New Roman" w:hAnsi="Times New Roman" w:cs="Times New Roman"/>
          <w:spacing w:val="2"/>
          <w:sz w:val="24"/>
          <w:szCs w:val="24"/>
        </w:rPr>
        <w:t xml:space="preserve"> larger cost </w:t>
      </w:r>
      <w:r w:rsidRPr="001118AA">
        <w:rPr>
          <w:rFonts w:ascii="Times New Roman" w:hAnsi="Times New Roman" w:cs="Times New Roman"/>
          <w:sz w:val="24"/>
          <w:szCs w:val="24"/>
        </w:rPr>
        <w:t>supply items su</w:t>
      </w:r>
      <w:r w:rsidRPr="001118AA">
        <w:rPr>
          <w:rFonts w:ascii="Times New Roman" w:hAnsi="Times New Roman" w:cs="Times New Roman"/>
          <w:spacing w:val="-1"/>
          <w:sz w:val="24"/>
          <w:szCs w:val="24"/>
        </w:rPr>
        <w:t>c</w:t>
      </w:r>
      <w:r w:rsidRPr="001118AA">
        <w:rPr>
          <w:rFonts w:ascii="Times New Roman" w:hAnsi="Times New Roman" w:cs="Times New Roman"/>
          <w:sz w:val="24"/>
          <w:szCs w:val="24"/>
        </w:rPr>
        <w:t xml:space="preserve">h </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 xml:space="preserve">s </w:t>
      </w:r>
      <w:r w:rsidRPr="001118AA">
        <w:rPr>
          <w:rFonts w:ascii="Times New Roman" w:hAnsi="Times New Roman" w:cs="Times New Roman"/>
          <w:spacing w:val="-1"/>
          <w:sz w:val="24"/>
          <w:szCs w:val="24"/>
        </w:rPr>
        <w:t>c</w:t>
      </w:r>
      <w:r w:rsidRPr="001118AA">
        <w:rPr>
          <w:rFonts w:ascii="Times New Roman" w:hAnsi="Times New Roman" w:cs="Times New Roman"/>
          <w:sz w:val="24"/>
          <w:szCs w:val="24"/>
        </w:rPr>
        <w:t>omput</w:t>
      </w:r>
      <w:r w:rsidRPr="001118AA">
        <w:rPr>
          <w:rFonts w:ascii="Times New Roman" w:hAnsi="Times New Roman" w:cs="Times New Roman"/>
          <w:spacing w:val="-1"/>
          <w:sz w:val="24"/>
          <w:szCs w:val="24"/>
        </w:rPr>
        <w:t>er</w:t>
      </w:r>
      <w:r w:rsidRPr="001118AA">
        <w:rPr>
          <w:rFonts w:ascii="Times New Roman" w:hAnsi="Times New Roman" w:cs="Times New Roman"/>
          <w:sz w:val="24"/>
          <w:szCs w:val="24"/>
        </w:rPr>
        <w:t xml:space="preserve">s </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nd p</w:t>
      </w:r>
      <w:r w:rsidRPr="001118AA">
        <w:rPr>
          <w:rFonts w:ascii="Times New Roman" w:hAnsi="Times New Roman" w:cs="Times New Roman"/>
          <w:spacing w:val="-1"/>
          <w:sz w:val="24"/>
          <w:szCs w:val="24"/>
        </w:rPr>
        <w:t>r</w:t>
      </w:r>
      <w:r w:rsidRPr="001118AA">
        <w:rPr>
          <w:rFonts w:ascii="Times New Roman" w:hAnsi="Times New Roman" w:cs="Times New Roman"/>
          <w:sz w:val="24"/>
          <w:szCs w:val="24"/>
        </w:rPr>
        <w:t>int</w:t>
      </w:r>
      <w:r w:rsidRPr="001118AA">
        <w:rPr>
          <w:rFonts w:ascii="Times New Roman" w:hAnsi="Times New Roman" w:cs="Times New Roman"/>
          <w:spacing w:val="1"/>
          <w:sz w:val="24"/>
          <w:szCs w:val="24"/>
        </w:rPr>
        <w:t>e</w:t>
      </w:r>
      <w:r w:rsidRPr="001118AA">
        <w:rPr>
          <w:rFonts w:ascii="Times New Roman" w:hAnsi="Times New Roman" w:cs="Times New Roman"/>
          <w:spacing w:val="-1"/>
          <w:sz w:val="24"/>
          <w:szCs w:val="24"/>
        </w:rPr>
        <w:t>r</w:t>
      </w:r>
      <w:r w:rsidRPr="001118AA">
        <w:rPr>
          <w:rFonts w:ascii="Times New Roman" w:hAnsi="Times New Roman" w:cs="Times New Roman"/>
          <w:sz w:val="24"/>
          <w:szCs w:val="24"/>
        </w:rPr>
        <w:t>s.</w:t>
      </w:r>
    </w:p>
    <w:p w:rsidR="0017359F" w:rsidRDefault="0017359F" w:rsidP="00E61E14">
      <w:pPr>
        <w:pStyle w:val="NoSpacing"/>
        <w:spacing w:line="276" w:lineRule="auto"/>
        <w:rPr>
          <w:rFonts w:ascii="Times New Roman" w:hAnsi="Times New Roman" w:cs="Times New Roman"/>
          <w:sz w:val="24"/>
          <w:szCs w:val="24"/>
        </w:rPr>
      </w:pPr>
    </w:p>
    <w:p w:rsidR="003E0F51" w:rsidRDefault="003E0F51" w:rsidP="00E61E14">
      <w:pPr>
        <w:pStyle w:val="NoSpacing"/>
        <w:spacing w:line="276" w:lineRule="auto"/>
        <w:rPr>
          <w:rFonts w:ascii="Times New Roman" w:hAnsi="Times New Roman" w:cs="Times New Roman"/>
          <w:sz w:val="24"/>
          <w:szCs w:val="24"/>
        </w:rPr>
      </w:pPr>
      <w:r w:rsidRPr="001118AA">
        <w:rPr>
          <w:rFonts w:ascii="Times New Roman" w:hAnsi="Times New Roman" w:cs="Times New Roman"/>
          <w:sz w:val="24"/>
          <w:szCs w:val="24"/>
        </w:rPr>
        <w:t>Below is a sample supplies budget narrative.</w:t>
      </w:r>
    </w:p>
    <w:p w:rsidR="00180116" w:rsidRDefault="00180116" w:rsidP="00E61E14">
      <w:pPr>
        <w:pStyle w:val="NoSpacing"/>
        <w:spacing w:line="276" w:lineRule="auto"/>
        <w:rPr>
          <w:rFonts w:ascii="Times New Roman" w:hAnsi="Times New Roman" w:cs="Times New Roman"/>
          <w:sz w:val="24"/>
          <w:szCs w:val="24"/>
        </w:rPr>
      </w:pPr>
    </w:p>
    <w:p w:rsidR="00180116" w:rsidRDefault="00180116" w:rsidP="00E61E14">
      <w:pPr>
        <w:pStyle w:val="NoSpacing"/>
        <w:spacing w:line="276" w:lineRule="auto"/>
        <w:rPr>
          <w:rFonts w:ascii="Times New Roman" w:hAnsi="Times New Roman" w:cs="Times New Roman"/>
          <w:sz w:val="24"/>
          <w:szCs w:val="24"/>
        </w:rPr>
      </w:pPr>
    </w:p>
    <w:p w:rsidR="00180116" w:rsidRDefault="00180116" w:rsidP="00E61E14">
      <w:pPr>
        <w:pStyle w:val="NoSpacing"/>
        <w:spacing w:line="276" w:lineRule="auto"/>
        <w:rPr>
          <w:rFonts w:ascii="Times New Roman" w:hAnsi="Times New Roman" w:cs="Times New Roman"/>
          <w:sz w:val="24"/>
          <w:szCs w:val="24"/>
        </w:rPr>
      </w:pPr>
    </w:p>
    <w:p w:rsidR="00180116" w:rsidRDefault="00180116" w:rsidP="00E61E14">
      <w:pPr>
        <w:pStyle w:val="NoSpacing"/>
        <w:spacing w:line="276" w:lineRule="auto"/>
        <w:rPr>
          <w:rFonts w:ascii="Times New Roman" w:hAnsi="Times New Roman" w:cs="Times New Roman"/>
          <w:sz w:val="24"/>
          <w:szCs w:val="24"/>
        </w:rPr>
      </w:pPr>
    </w:p>
    <w:p w:rsidR="0017359F" w:rsidRPr="001118AA" w:rsidRDefault="0017359F" w:rsidP="001118AA">
      <w:pPr>
        <w:pStyle w:val="NoSpacing"/>
        <w:rPr>
          <w:rFonts w:ascii="Times New Roman" w:hAnsi="Times New Roman" w:cs="Times New Roman"/>
          <w:sz w:val="24"/>
          <w:szCs w:val="24"/>
        </w:rPr>
      </w:pPr>
    </w:p>
    <w:tbl>
      <w:tblPr>
        <w:tblW w:w="9635" w:type="dxa"/>
        <w:tblInd w:w="103" w:type="dxa"/>
        <w:tblLayout w:type="fixed"/>
        <w:tblLook w:val="04A0" w:firstRow="1" w:lastRow="0" w:firstColumn="1" w:lastColumn="0" w:noHBand="0" w:noVBand="1"/>
      </w:tblPr>
      <w:tblGrid>
        <w:gridCol w:w="1805"/>
        <w:gridCol w:w="1440"/>
        <w:gridCol w:w="1710"/>
        <w:gridCol w:w="990"/>
        <w:gridCol w:w="3690"/>
      </w:tblGrid>
      <w:tr w:rsidR="003E0F51" w:rsidRPr="00567BB5" w:rsidTr="002A0002">
        <w:trPr>
          <w:trHeight w:val="674"/>
        </w:trPr>
        <w:tc>
          <w:tcPr>
            <w:tcW w:w="9635" w:type="dxa"/>
            <w:gridSpan w:val="5"/>
            <w:tcBorders>
              <w:top w:val="single" w:sz="4" w:space="0" w:color="auto"/>
              <w:left w:val="single" w:sz="4" w:space="0" w:color="auto"/>
              <w:right w:val="single" w:sz="4" w:space="0" w:color="auto"/>
            </w:tcBorders>
            <w:shd w:val="clear" w:color="000000" w:fill="000000" w:themeFill="text1"/>
            <w:vAlign w:val="center"/>
            <w:hideMark/>
          </w:tcPr>
          <w:p w:rsidR="003E0F51" w:rsidRPr="001118AA" w:rsidRDefault="003E0F51" w:rsidP="001118AA">
            <w:pPr>
              <w:spacing w:after="0" w:line="240" w:lineRule="auto"/>
              <w:jc w:val="center"/>
              <w:rPr>
                <w:rFonts w:ascii="Times New Roman" w:eastAsia="Times New Roman" w:hAnsi="Times New Roman" w:cs="Times New Roman"/>
                <w:b/>
                <w:bCs/>
                <w:sz w:val="24"/>
                <w:szCs w:val="24"/>
              </w:rPr>
            </w:pPr>
            <w:r w:rsidRPr="001118AA">
              <w:rPr>
                <w:rFonts w:ascii="Times New Roman" w:hAnsi="Times New Roman" w:cs="Times New Roman"/>
                <w:b/>
                <w:color w:val="FFFFFF" w:themeColor="background1"/>
                <w:sz w:val="24"/>
                <w:szCs w:val="24"/>
              </w:rPr>
              <w:lastRenderedPageBreak/>
              <w:t xml:space="preserve">Supplies Cost </w:t>
            </w:r>
            <w:r w:rsidRPr="001118AA">
              <w:rPr>
                <w:rFonts w:ascii="Times New Roman" w:hAnsi="Times New Roman" w:cs="Times New Roman"/>
                <w:b/>
                <w:bCs/>
                <w:color w:val="FFFFFF" w:themeColor="background1"/>
                <w:sz w:val="24"/>
                <w:szCs w:val="24"/>
              </w:rPr>
              <w:t>Budget Narrative</w:t>
            </w:r>
          </w:p>
        </w:tc>
      </w:tr>
      <w:tr w:rsidR="00424F33" w:rsidRPr="00567BB5" w:rsidTr="00424F33">
        <w:trPr>
          <w:trHeight w:val="528"/>
        </w:trPr>
        <w:tc>
          <w:tcPr>
            <w:tcW w:w="180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Item Name</w:t>
            </w:r>
          </w:p>
        </w:tc>
        <w:tc>
          <w:tcPr>
            <w:tcW w:w="1440" w:type="dxa"/>
            <w:tcBorders>
              <w:top w:val="nil"/>
              <w:left w:val="nil"/>
              <w:bottom w:val="single" w:sz="4" w:space="0" w:color="auto"/>
              <w:right w:val="single" w:sz="4" w:space="0" w:color="auto"/>
            </w:tcBorders>
            <w:shd w:val="clear" w:color="auto" w:fill="D9D9D9" w:themeFill="background1" w:themeFillShade="D9"/>
            <w:vAlign w:val="center"/>
            <w:hideMark/>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 of Units/Items</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Unit of Measurement</w:t>
            </w:r>
          </w:p>
        </w:tc>
        <w:tc>
          <w:tcPr>
            <w:tcW w:w="990" w:type="dxa"/>
            <w:tcBorders>
              <w:top w:val="nil"/>
              <w:left w:val="nil"/>
              <w:bottom w:val="single" w:sz="4" w:space="0" w:color="auto"/>
              <w:right w:val="single" w:sz="4" w:space="0" w:color="auto"/>
            </w:tcBorders>
            <w:shd w:val="clear" w:color="auto" w:fill="D9D9D9" w:themeFill="background1" w:themeFillShade="D9"/>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Cost per Unit</w:t>
            </w:r>
          </w:p>
        </w:tc>
        <w:tc>
          <w:tcPr>
            <w:tcW w:w="3690" w:type="dxa"/>
            <w:tcBorders>
              <w:top w:val="nil"/>
              <w:left w:val="nil"/>
              <w:bottom w:val="single" w:sz="4" w:space="0" w:color="auto"/>
              <w:right w:val="single" w:sz="4" w:space="0" w:color="auto"/>
            </w:tcBorders>
            <w:shd w:val="clear" w:color="auto" w:fill="D9D9D9" w:themeFill="background1" w:themeFillShade="D9"/>
            <w:vAlign w:val="center"/>
            <w:hideMark/>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Total Cost</w:t>
            </w:r>
          </w:p>
        </w:tc>
      </w:tr>
      <w:tr w:rsidR="00424F33" w:rsidRPr="00567BB5" w:rsidTr="00180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trPr>
        <w:tc>
          <w:tcPr>
            <w:tcW w:w="1805" w:type="dxa"/>
            <w:shd w:val="clear" w:color="auto" w:fill="auto"/>
            <w:vAlign w:val="center"/>
          </w:tcPr>
          <w:p w:rsidR="00424F33" w:rsidRPr="001118AA" w:rsidRDefault="00424F33" w:rsidP="001118AA">
            <w:pPr>
              <w:spacing w:after="0" w:line="240" w:lineRule="auto"/>
              <w:rPr>
                <w:rFonts w:ascii="Times New Roman" w:eastAsia="Times New Roman" w:hAnsi="Times New Roman" w:cs="Times New Roman"/>
                <w:b/>
                <w:bCs/>
                <w:sz w:val="24"/>
                <w:szCs w:val="24"/>
              </w:rPr>
            </w:pPr>
          </w:p>
        </w:tc>
        <w:tc>
          <w:tcPr>
            <w:tcW w:w="1440" w:type="dxa"/>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c>
          <w:tcPr>
            <w:tcW w:w="1710" w:type="dxa"/>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Cs/>
                <w:sz w:val="24"/>
                <w:szCs w:val="24"/>
              </w:rPr>
            </w:pPr>
          </w:p>
        </w:tc>
        <w:tc>
          <w:tcPr>
            <w:tcW w:w="990" w:type="dxa"/>
            <w:shd w:val="clear" w:color="auto" w:fill="auto"/>
            <w:vAlign w:val="center"/>
          </w:tcPr>
          <w:p w:rsidR="00424F33" w:rsidRPr="001118AA" w:rsidRDefault="00424F33" w:rsidP="00424F33">
            <w:pPr>
              <w:spacing w:after="0" w:line="240" w:lineRule="auto"/>
              <w:jc w:val="center"/>
              <w:rPr>
                <w:rFonts w:ascii="Times New Roman" w:eastAsia="Times New Roman" w:hAnsi="Times New Roman" w:cs="Times New Roman"/>
                <w:b/>
                <w:bCs/>
                <w:sz w:val="24"/>
                <w:szCs w:val="24"/>
              </w:rPr>
            </w:pPr>
          </w:p>
        </w:tc>
        <w:tc>
          <w:tcPr>
            <w:tcW w:w="3690" w:type="dxa"/>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Cs/>
                <w:sz w:val="24"/>
                <w:szCs w:val="24"/>
              </w:rPr>
            </w:pPr>
          </w:p>
        </w:tc>
      </w:tr>
      <w:tr w:rsidR="00424F33" w:rsidRPr="00567BB5" w:rsidTr="00180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1805" w:type="dxa"/>
            <w:shd w:val="clear" w:color="auto" w:fill="auto"/>
            <w:vAlign w:val="center"/>
          </w:tcPr>
          <w:p w:rsidR="00424F33" w:rsidRPr="001118AA" w:rsidRDefault="00424F33" w:rsidP="001118AA">
            <w:pPr>
              <w:spacing w:after="0" w:line="240" w:lineRule="auto"/>
              <w:rPr>
                <w:rFonts w:ascii="Times New Roman" w:eastAsia="Times New Roman" w:hAnsi="Times New Roman" w:cs="Times New Roman"/>
                <w:bCs/>
                <w:i/>
                <w:sz w:val="24"/>
                <w:szCs w:val="24"/>
              </w:rPr>
            </w:pPr>
          </w:p>
        </w:tc>
        <w:tc>
          <w:tcPr>
            <w:tcW w:w="1440" w:type="dxa"/>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c>
          <w:tcPr>
            <w:tcW w:w="1710" w:type="dxa"/>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Cs/>
                <w:sz w:val="24"/>
                <w:szCs w:val="24"/>
              </w:rPr>
            </w:pPr>
          </w:p>
        </w:tc>
        <w:tc>
          <w:tcPr>
            <w:tcW w:w="990" w:type="dxa"/>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c>
          <w:tcPr>
            <w:tcW w:w="3690" w:type="dxa"/>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Cs/>
                <w:sz w:val="24"/>
                <w:szCs w:val="24"/>
              </w:rPr>
            </w:pPr>
          </w:p>
        </w:tc>
      </w:tr>
      <w:tr w:rsidR="00424F33" w:rsidRPr="00567BB5" w:rsidTr="00180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1805" w:type="dxa"/>
            <w:tcBorders>
              <w:bottom w:val="single" w:sz="4" w:space="0" w:color="auto"/>
            </w:tcBorders>
            <w:shd w:val="clear" w:color="auto" w:fill="auto"/>
            <w:vAlign w:val="center"/>
          </w:tcPr>
          <w:p w:rsidR="00424F33" w:rsidRPr="001118AA" w:rsidRDefault="00424F33" w:rsidP="001118AA">
            <w:pPr>
              <w:spacing w:after="0" w:line="240" w:lineRule="auto"/>
              <w:rPr>
                <w:rFonts w:ascii="Times New Roman" w:eastAsia="Times New Roman" w:hAnsi="Times New Roman" w:cs="Times New Roman"/>
                <w:bCs/>
                <w:i/>
                <w:sz w:val="24"/>
                <w:szCs w:val="24"/>
              </w:rPr>
            </w:pPr>
          </w:p>
        </w:tc>
        <w:tc>
          <w:tcPr>
            <w:tcW w:w="1440" w:type="dxa"/>
            <w:tcBorders>
              <w:bottom w:val="single" w:sz="4" w:space="0" w:color="auto"/>
            </w:tcBorders>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c>
          <w:tcPr>
            <w:tcW w:w="1710" w:type="dxa"/>
            <w:tcBorders>
              <w:bottom w:val="single" w:sz="4" w:space="0" w:color="auto"/>
            </w:tcBorders>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p>
        </w:tc>
        <w:tc>
          <w:tcPr>
            <w:tcW w:w="3690" w:type="dxa"/>
            <w:tcBorders>
              <w:bottom w:val="single" w:sz="4" w:space="0" w:color="auto"/>
            </w:tcBorders>
            <w:shd w:val="clear" w:color="auto" w:fill="auto"/>
            <w:vAlign w:val="center"/>
          </w:tcPr>
          <w:p w:rsidR="00424F33" w:rsidRPr="001118AA" w:rsidRDefault="00424F33" w:rsidP="001118AA">
            <w:pPr>
              <w:spacing w:after="0" w:line="240" w:lineRule="auto"/>
              <w:jc w:val="center"/>
              <w:rPr>
                <w:rFonts w:ascii="Times New Roman" w:eastAsia="Times New Roman" w:hAnsi="Times New Roman" w:cs="Times New Roman"/>
                <w:bCs/>
                <w:sz w:val="24"/>
                <w:szCs w:val="24"/>
              </w:rPr>
            </w:pPr>
          </w:p>
        </w:tc>
      </w:tr>
      <w:tr w:rsidR="00424F33" w:rsidRPr="00567BB5" w:rsidTr="00424F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5945" w:type="dxa"/>
            <w:gridSpan w:val="4"/>
            <w:shd w:val="clear" w:color="auto" w:fill="D9D9D9" w:themeFill="background1" w:themeFillShade="D9"/>
            <w:vAlign w:val="center"/>
          </w:tcPr>
          <w:p w:rsidR="00424F33" w:rsidRPr="001118AA" w:rsidRDefault="00424F33"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i/>
                <w:sz w:val="24"/>
                <w:szCs w:val="24"/>
              </w:rPr>
              <w:t>Sub-Total Supplies</w:t>
            </w:r>
          </w:p>
        </w:tc>
        <w:tc>
          <w:tcPr>
            <w:tcW w:w="3690" w:type="dxa"/>
            <w:shd w:val="clear" w:color="auto" w:fill="D9D9D9" w:themeFill="background1" w:themeFillShade="D9"/>
            <w:vAlign w:val="center"/>
          </w:tcPr>
          <w:p w:rsidR="00424F33" w:rsidRPr="001118AA" w:rsidRDefault="00424F33" w:rsidP="001118AA">
            <w:pPr>
              <w:spacing w:after="0" w:line="240" w:lineRule="auto"/>
              <w:rPr>
                <w:rFonts w:ascii="Times New Roman" w:eastAsia="Times New Roman" w:hAnsi="Times New Roman" w:cs="Times New Roman"/>
                <w:b/>
                <w:bCs/>
                <w:i/>
                <w:sz w:val="24"/>
                <w:szCs w:val="24"/>
              </w:rPr>
            </w:pPr>
          </w:p>
        </w:tc>
      </w:tr>
      <w:tr w:rsidR="003E0F51" w:rsidRPr="00567BB5" w:rsidTr="00180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2"/>
        </w:trPr>
        <w:tc>
          <w:tcPr>
            <w:tcW w:w="9635" w:type="dxa"/>
            <w:gridSpan w:val="5"/>
            <w:tcBorders>
              <w:bottom w:val="single" w:sz="4" w:space="0" w:color="auto"/>
            </w:tcBorders>
            <w:shd w:val="clear" w:color="auto" w:fill="auto"/>
            <w:vAlign w:val="center"/>
          </w:tcPr>
          <w:p w:rsidR="003E0F51" w:rsidRPr="001118AA" w:rsidRDefault="003E0F51" w:rsidP="001118AA">
            <w:pPr>
              <w:autoSpaceDE w:val="0"/>
              <w:autoSpaceDN w:val="0"/>
              <w:adjustRightInd w:val="0"/>
              <w:spacing w:after="0" w:line="240" w:lineRule="auto"/>
              <w:rPr>
                <w:rFonts w:ascii="Times New Roman" w:eastAsia="Times New Roman" w:hAnsi="Times New Roman" w:cs="Times New Roman"/>
                <w:bCs/>
                <w:sz w:val="24"/>
                <w:szCs w:val="24"/>
              </w:rPr>
            </w:pPr>
          </w:p>
        </w:tc>
      </w:tr>
    </w:tbl>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autoSpaceDE w:val="0"/>
        <w:autoSpaceDN w:val="0"/>
        <w:adjustRightInd w:val="0"/>
        <w:spacing w:after="0"/>
        <w:rPr>
          <w:rFonts w:ascii="Times New Roman" w:hAnsi="Times New Roman" w:cs="Times New Roman"/>
          <w:iCs/>
          <w:sz w:val="24"/>
          <w:szCs w:val="24"/>
        </w:rPr>
      </w:pPr>
      <w:r w:rsidRPr="001118AA">
        <w:rPr>
          <w:rFonts w:ascii="Times New Roman" w:hAnsi="Times New Roman" w:cs="Times New Roman"/>
          <w:b/>
          <w:sz w:val="24"/>
          <w:szCs w:val="24"/>
        </w:rPr>
        <w:t>Contractual:</w:t>
      </w:r>
      <w:r w:rsidRPr="001118AA">
        <w:rPr>
          <w:rFonts w:ascii="Times New Roman" w:hAnsi="Times New Roman" w:cs="Times New Roman"/>
          <w:sz w:val="24"/>
          <w:szCs w:val="24"/>
        </w:rPr>
        <w:t xml:space="preserve">  </w:t>
      </w:r>
      <w:r w:rsidRPr="001118AA">
        <w:rPr>
          <w:rFonts w:ascii="Times New Roman" w:hAnsi="Times New Roman" w:cs="Times New Roman"/>
          <w:iCs/>
          <w:sz w:val="24"/>
          <w:szCs w:val="24"/>
        </w:rPr>
        <w:t xml:space="preserve">Contractual object class costs include the cost of any contract or </w:t>
      </w:r>
      <w:proofErr w:type="spellStart"/>
      <w:r w:rsidRPr="001118AA">
        <w:rPr>
          <w:rFonts w:ascii="Times New Roman" w:hAnsi="Times New Roman" w:cs="Times New Roman"/>
          <w:iCs/>
          <w:sz w:val="24"/>
          <w:szCs w:val="24"/>
        </w:rPr>
        <w:t>subgrant</w:t>
      </w:r>
      <w:proofErr w:type="spellEnd"/>
      <w:r w:rsidRPr="001118AA">
        <w:rPr>
          <w:rFonts w:ascii="Times New Roman" w:hAnsi="Times New Roman" w:cs="Times New Roman"/>
          <w:iCs/>
          <w:sz w:val="24"/>
          <w:szCs w:val="24"/>
        </w:rPr>
        <w:t xml:space="preserve"> agreement </w:t>
      </w:r>
      <w:r w:rsidRPr="001118AA">
        <w:rPr>
          <w:rFonts w:ascii="Times New Roman" w:hAnsi="Times New Roman" w:cs="Times New Roman"/>
          <w:sz w:val="24"/>
          <w:szCs w:val="24"/>
        </w:rPr>
        <w:t>between the applicant and another organization (for example a vendor or local government organization)</w:t>
      </w:r>
      <w:r w:rsidRPr="001118AA">
        <w:rPr>
          <w:rFonts w:ascii="Times New Roman" w:hAnsi="Times New Roman" w:cs="Times New Roman"/>
          <w:iCs/>
          <w:sz w:val="24"/>
          <w:szCs w:val="24"/>
        </w:rPr>
        <w:t xml:space="preserve">.  Contractual costs can be categorized two ways: contract or </w:t>
      </w:r>
      <w:proofErr w:type="spellStart"/>
      <w:r w:rsidRPr="001118AA">
        <w:rPr>
          <w:rFonts w:ascii="Times New Roman" w:hAnsi="Times New Roman" w:cs="Times New Roman"/>
          <w:iCs/>
          <w:sz w:val="24"/>
          <w:szCs w:val="24"/>
        </w:rPr>
        <w:t>subgrant</w:t>
      </w:r>
      <w:proofErr w:type="spellEnd"/>
      <w:r w:rsidRPr="001118AA">
        <w:rPr>
          <w:rFonts w:ascii="Times New Roman" w:hAnsi="Times New Roman" w:cs="Times New Roman"/>
          <w:iCs/>
          <w:sz w:val="24"/>
          <w:szCs w:val="24"/>
        </w:rPr>
        <w:t xml:space="preserve">.  </w:t>
      </w:r>
    </w:p>
    <w:p w:rsidR="003E0F51" w:rsidRPr="001118AA" w:rsidRDefault="003E0F51" w:rsidP="00E61E14">
      <w:pPr>
        <w:pStyle w:val="NoSpacing"/>
        <w:spacing w:line="276" w:lineRule="auto"/>
        <w:rPr>
          <w:rFonts w:ascii="Times New Roman" w:hAnsi="Times New Roman" w:cs="Times New Roman"/>
          <w:iCs/>
          <w:sz w:val="24"/>
          <w:szCs w:val="24"/>
        </w:rPr>
      </w:pPr>
      <w:r w:rsidRPr="001118AA">
        <w:rPr>
          <w:rFonts w:ascii="Times New Roman" w:hAnsi="Times New Roman" w:cs="Times New Roman"/>
          <w:iCs/>
          <w:sz w:val="24"/>
          <w:szCs w:val="24"/>
        </w:rPr>
        <w:t xml:space="preserve">The FMCSA reviews the contractual budget narrative to ensure it contains sufficient </w:t>
      </w:r>
      <w:r w:rsidRPr="001118AA">
        <w:rPr>
          <w:rFonts w:ascii="Times New Roman" w:hAnsi="Times New Roman" w:cs="Times New Roman"/>
          <w:sz w:val="24"/>
          <w:szCs w:val="24"/>
        </w:rPr>
        <w:t xml:space="preserve">descriptive information about what specific costs (products and/or services) would be charged to the grant, a </w:t>
      </w:r>
      <w:r w:rsidRPr="001118AA">
        <w:rPr>
          <w:rFonts w:ascii="Times New Roman" w:hAnsi="Times New Roman" w:cs="Times New Roman"/>
          <w:iCs/>
          <w:sz w:val="24"/>
          <w:szCs w:val="24"/>
        </w:rPr>
        <w:t xml:space="preserve">rationale for how those costs were derived, and the applicability and necessity of each to the grant.  </w:t>
      </w:r>
    </w:p>
    <w:p w:rsidR="003E0F51" w:rsidRPr="001118AA" w:rsidRDefault="003E0F51" w:rsidP="00E61E14">
      <w:pPr>
        <w:pStyle w:val="NoSpacing"/>
        <w:spacing w:line="276" w:lineRule="auto"/>
        <w:rPr>
          <w:rFonts w:ascii="Times New Roman" w:hAnsi="Times New Roman" w:cs="Times New Roman"/>
          <w:iCs/>
          <w:sz w:val="24"/>
          <w:szCs w:val="24"/>
        </w:rPr>
      </w:pPr>
    </w:p>
    <w:p w:rsidR="003E0F51" w:rsidRPr="001118AA" w:rsidRDefault="003E0F51" w:rsidP="00E61E14">
      <w:pPr>
        <w:pStyle w:val="NoSpacing"/>
        <w:spacing w:line="276" w:lineRule="auto"/>
        <w:rPr>
          <w:rFonts w:ascii="Times New Roman" w:hAnsi="Times New Roman" w:cs="Times New Roman"/>
          <w:sz w:val="24"/>
          <w:szCs w:val="24"/>
        </w:rPr>
      </w:pPr>
      <w:r w:rsidRPr="001118AA">
        <w:rPr>
          <w:rFonts w:ascii="Times New Roman" w:hAnsi="Times New Roman" w:cs="Times New Roman"/>
          <w:iCs/>
          <w:sz w:val="24"/>
          <w:szCs w:val="24"/>
        </w:rPr>
        <w:t xml:space="preserve">A helpful tip:  </w:t>
      </w:r>
      <w:r w:rsidRPr="001118AA">
        <w:rPr>
          <w:rFonts w:ascii="Times New Roman" w:hAnsi="Times New Roman" w:cs="Times New Roman"/>
          <w:sz w:val="24"/>
          <w:szCs w:val="24"/>
        </w:rPr>
        <w:t>Include the name of the vendor/subgrantee, if known.  If not, indicate that the selection is pending and an estimated timeframe when the vendor/subgrantee will be selected.  In the application, the most important component of the contractual budget narrative is the purpose of the contract/</w:t>
      </w:r>
      <w:proofErr w:type="spellStart"/>
      <w:r w:rsidRPr="001118AA">
        <w:rPr>
          <w:rFonts w:ascii="Times New Roman" w:hAnsi="Times New Roman" w:cs="Times New Roman"/>
          <w:sz w:val="24"/>
          <w:szCs w:val="24"/>
        </w:rPr>
        <w:t>subgrant</w:t>
      </w:r>
      <w:proofErr w:type="spellEnd"/>
      <w:r w:rsidRPr="001118AA">
        <w:rPr>
          <w:rFonts w:ascii="Times New Roman" w:hAnsi="Times New Roman" w:cs="Times New Roman"/>
          <w:sz w:val="24"/>
          <w:szCs w:val="24"/>
        </w:rPr>
        <w:t xml:space="preserve"> and how the cost was </w:t>
      </w:r>
      <w:proofErr w:type="gramStart"/>
      <w:r w:rsidRPr="001118AA">
        <w:rPr>
          <w:rFonts w:ascii="Times New Roman" w:hAnsi="Times New Roman" w:cs="Times New Roman"/>
          <w:sz w:val="24"/>
          <w:szCs w:val="24"/>
        </w:rPr>
        <w:t>estimated/derived</w:t>
      </w:r>
      <w:proofErr w:type="gramEnd"/>
      <w:r w:rsidRPr="001118AA">
        <w:rPr>
          <w:rFonts w:ascii="Times New Roman" w:hAnsi="Times New Roman" w:cs="Times New Roman"/>
          <w:sz w:val="24"/>
          <w:szCs w:val="24"/>
        </w:rPr>
        <w:t>.</w:t>
      </w:r>
    </w:p>
    <w:p w:rsidR="003E0F51" w:rsidRPr="001118AA" w:rsidRDefault="003E0F51" w:rsidP="00E61E14">
      <w:pPr>
        <w:pStyle w:val="NoSpacing"/>
        <w:spacing w:line="276" w:lineRule="auto"/>
        <w:rPr>
          <w:rFonts w:ascii="Times New Roman" w:hAnsi="Times New Roman" w:cs="Times New Roman"/>
          <w:sz w:val="24"/>
          <w:szCs w:val="24"/>
        </w:rPr>
      </w:pPr>
    </w:p>
    <w:p w:rsidR="003E0F51" w:rsidRDefault="003E0F51" w:rsidP="00E61E14">
      <w:pPr>
        <w:pStyle w:val="NoSpacing"/>
        <w:spacing w:line="276" w:lineRule="auto"/>
        <w:rPr>
          <w:rFonts w:ascii="Times New Roman" w:hAnsi="Times New Roman" w:cs="Times New Roman"/>
          <w:sz w:val="24"/>
          <w:szCs w:val="24"/>
        </w:rPr>
      </w:pPr>
      <w:r w:rsidRPr="001118AA">
        <w:rPr>
          <w:rFonts w:ascii="Times New Roman" w:hAnsi="Times New Roman" w:cs="Times New Roman"/>
          <w:b/>
          <w:iCs/>
          <w:sz w:val="24"/>
          <w:szCs w:val="24"/>
        </w:rPr>
        <w:t>Guidance for Contract Costs:</w:t>
      </w:r>
      <w:r w:rsidRPr="001118AA">
        <w:rPr>
          <w:rFonts w:ascii="Times New Roman" w:hAnsi="Times New Roman" w:cs="Times New Roman"/>
          <w:iCs/>
          <w:sz w:val="24"/>
          <w:szCs w:val="24"/>
        </w:rPr>
        <w:t xml:space="preserve">  A contract means a legal instrument by which a non-Federal entity purchases services needed to carry out the project or program under a Federal award.  </w:t>
      </w:r>
      <w:r w:rsidRPr="001118AA">
        <w:rPr>
          <w:rFonts w:ascii="Times New Roman" w:hAnsi="Times New Roman" w:cs="Times New Roman"/>
          <w:sz w:val="24"/>
          <w:szCs w:val="24"/>
        </w:rPr>
        <w:t>A contractor provides the goods and services within normal business operations; provides similar goods or services to many different purchasers; normally operates in a competitive environment; provides goods or services that are ancillary (but necessary) to the operation of the Federal program.  A contractor is not subject to Federal compliance requirements as a result of the grant, though similar requirements may apply for other reasons.</w:t>
      </w:r>
    </w:p>
    <w:p w:rsidR="00567BB5" w:rsidRPr="001118AA" w:rsidRDefault="00567BB5" w:rsidP="001118AA">
      <w:pPr>
        <w:pStyle w:val="NoSpacing"/>
        <w:rPr>
          <w:rFonts w:ascii="Times New Roman" w:hAnsi="Times New Roman" w:cs="Times New Roman"/>
          <w:sz w:val="24"/>
          <w:szCs w:val="24"/>
        </w:rPr>
      </w:pPr>
    </w:p>
    <w:p w:rsidR="003E0F51" w:rsidRPr="001118AA" w:rsidRDefault="003E0F51" w:rsidP="00E61E14">
      <w:pPr>
        <w:autoSpaceDE w:val="0"/>
        <w:autoSpaceDN w:val="0"/>
        <w:adjustRightInd w:val="0"/>
        <w:spacing w:after="0"/>
        <w:rPr>
          <w:rFonts w:ascii="Times New Roman" w:hAnsi="Times New Roman" w:cs="Times New Roman"/>
          <w:sz w:val="24"/>
          <w:szCs w:val="24"/>
        </w:rPr>
      </w:pPr>
      <w:r w:rsidRPr="001118AA">
        <w:rPr>
          <w:rFonts w:ascii="Times New Roman" w:hAnsi="Times New Roman" w:cs="Times New Roman"/>
          <w:sz w:val="24"/>
          <w:szCs w:val="24"/>
        </w:rPr>
        <w:t xml:space="preserve">For example, contractual costs could include training, maintenance contracts, or other service contracts except those which belong in different object classes such as equipment or supplies (depending upon your organization’s policy).  The term “procurement” is used to identify the process of acquiring goods and services from sources outside of the grantee organization.  When procuring property and services under a Federal award, an organization must follow the same </w:t>
      </w:r>
      <w:r w:rsidRPr="001118AA">
        <w:rPr>
          <w:rFonts w:ascii="Times New Roman" w:hAnsi="Times New Roman" w:cs="Times New Roman"/>
          <w:sz w:val="24"/>
          <w:szCs w:val="24"/>
        </w:rPr>
        <w:lastRenderedPageBreak/>
        <w:t>policies and procedures it uses for procurements for its non-Federal funds.  Non-competitive procurements should only be used in limited circumstances and should be a last resort.</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spacing w:line="276" w:lineRule="auto"/>
        <w:rPr>
          <w:rFonts w:ascii="Times New Roman" w:eastAsia="Times New Roman" w:hAnsi="Times New Roman" w:cs="Times New Roman"/>
          <w:sz w:val="24"/>
          <w:szCs w:val="24"/>
        </w:rPr>
      </w:pPr>
      <w:r w:rsidRPr="001118AA">
        <w:rPr>
          <w:rFonts w:ascii="Times New Roman" w:hAnsi="Times New Roman" w:cs="Times New Roman"/>
          <w:b/>
          <w:iCs/>
          <w:sz w:val="24"/>
          <w:szCs w:val="24"/>
        </w:rPr>
        <w:t xml:space="preserve">Guidance for </w:t>
      </w:r>
      <w:proofErr w:type="spellStart"/>
      <w:r w:rsidRPr="001118AA">
        <w:rPr>
          <w:rFonts w:ascii="Times New Roman" w:hAnsi="Times New Roman" w:cs="Times New Roman"/>
          <w:b/>
          <w:iCs/>
          <w:sz w:val="24"/>
          <w:szCs w:val="24"/>
        </w:rPr>
        <w:t>Subgrant</w:t>
      </w:r>
      <w:proofErr w:type="spellEnd"/>
      <w:r w:rsidRPr="001118AA">
        <w:rPr>
          <w:rFonts w:ascii="Times New Roman" w:hAnsi="Times New Roman" w:cs="Times New Roman"/>
          <w:b/>
          <w:iCs/>
          <w:sz w:val="24"/>
          <w:szCs w:val="24"/>
        </w:rPr>
        <w:t xml:space="preserve"> Costs:</w:t>
      </w:r>
      <w:r w:rsidRPr="001118AA">
        <w:rPr>
          <w:rFonts w:ascii="Times New Roman" w:hAnsi="Times New Roman" w:cs="Times New Roman"/>
          <w:iCs/>
          <w:sz w:val="24"/>
          <w:szCs w:val="24"/>
        </w:rPr>
        <w:t xml:space="preserve">  A </w:t>
      </w:r>
      <w:proofErr w:type="spellStart"/>
      <w:proofErr w:type="gramStart"/>
      <w:r w:rsidRPr="001118AA">
        <w:rPr>
          <w:rFonts w:ascii="Times New Roman" w:hAnsi="Times New Roman" w:cs="Times New Roman"/>
          <w:iCs/>
          <w:sz w:val="24"/>
          <w:szCs w:val="24"/>
        </w:rPr>
        <w:t>subgrant</w:t>
      </w:r>
      <w:proofErr w:type="spellEnd"/>
      <w:proofErr w:type="gramEnd"/>
      <w:r w:rsidRPr="001118AA">
        <w:rPr>
          <w:rFonts w:ascii="Times New Roman" w:hAnsi="Times New Roman" w:cs="Times New Roman"/>
          <w:iCs/>
          <w:sz w:val="24"/>
          <w:szCs w:val="24"/>
        </w:rPr>
        <w:t xml:space="preserve"> means an award provided by the grantee (also known as a pass-through entity) to a subgrantee.  </w:t>
      </w:r>
      <w:r w:rsidRPr="001118AA">
        <w:rPr>
          <w:rFonts w:ascii="Times New Roman" w:eastAsia="Times New Roman" w:hAnsi="Times New Roman" w:cs="Times New Roman"/>
          <w:sz w:val="24"/>
          <w:szCs w:val="24"/>
        </w:rPr>
        <w:t>A subgrantee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autoSpaceDE w:val="0"/>
        <w:autoSpaceDN w:val="0"/>
        <w:adjustRightInd w:val="0"/>
        <w:spacing w:after="0"/>
        <w:rPr>
          <w:rFonts w:ascii="Times New Roman" w:hAnsi="Times New Roman" w:cs="Times New Roman"/>
          <w:color w:val="000000"/>
          <w:sz w:val="24"/>
          <w:szCs w:val="24"/>
        </w:rPr>
      </w:pPr>
      <w:r w:rsidRPr="001118AA">
        <w:rPr>
          <w:rFonts w:ascii="Times New Roman" w:hAnsi="Times New Roman" w:cs="Times New Roman"/>
          <w:iCs/>
          <w:sz w:val="24"/>
          <w:szCs w:val="24"/>
        </w:rPr>
        <w:t xml:space="preserve">A </w:t>
      </w:r>
      <w:proofErr w:type="spellStart"/>
      <w:r w:rsidRPr="001118AA">
        <w:rPr>
          <w:rFonts w:ascii="Times New Roman" w:hAnsi="Times New Roman" w:cs="Times New Roman"/>
          <w:iCs/>
          <w:sz w:val="24"/>
          <w:szCs w:val="24"/>
        </w:rPr>
        <w:t>subgrant</w:t>
      </w:r>
      <w:proofErr w:type="spellEnd"/>
      <w:r w:rsidRPr="001118AA">
        <w:rPr>
          <w:rFonts w:ascii="Times New Roman" w:hAnsi="Times New Roman" w:cs="Times New Roman"/>
          <w:iCs/>
          <w:sz w:val="24"/>
          <w:szCs w:val="24"/>
        </w:rPr>
        <w:t xml:space="preserve"> may be provided through any form of legal agreement, including an agreement that the pass-through entity considers a contract</w:t>
      </w:r>
      <w:r w:rsidRPr="001118AA">
        <w:rPr>
          <w:rFonts w:ascii="Times New Roman" w:hAnsi="Times New Roman" w:cs="Times New Roman"/>
          <w:sz w:val="24"/>
          <w:szCs w:val="24"/>
        </w:rPr>
        <w:t xml:space="preserve">.  Federal regulations require that all subgrantees obtain and maintain a </w:t>
      </w:r>
      <w:r w:rsidRPr="001118AA">
        <w:rPr>
          <w:rFonts w:ascii="Times New Roman" w:hAnsi="Times New Roman" w:cs="Times New Roman"/>
          <w:color w:val="000000"/>
          <w:sz w:val="24"/>
          <w:szCs w:val="24"/>
        </w:rPr>
        <w:t xml:space="preserve">Data Universal Numbering System </w:t>
      </w:r>
      <w:r w:rsidRPr="001118AA">
        <w:rPr>
          <w:rFonts w:ascii="Times New Roman" w:hAnsi="Times New Roman" w:cs="Times New Roman"/>
          <w:color w:val="222222"/>
          <w:sz w:val="24"/>
          <w:szCs w:val="24"/>
        </w:rPr>
        <w:t>(</w:t>
      </w:r>
      <w:r w:rsidRPr="001118AA">
        <w:rPr>
          <w:rFonts w:ascii="Times New Roman" w:hAnsi="Times New Roman" w:cs="Times New Roman"/>
          <w:color w:val="000000"/>
          <w:sz w:val="24"/>
          <w:szCs w:val="24"/>
        </w:rPr>
        <w:t>DUNS) number and continue to maintain an active System for Award Management registration at all times during an active Federal award.</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spacing w:line="276" w:lineRule="auto"/>
        <w:rPr>
          <w:rFonts w:ascii="Times New Roman" w:hAnsi="Times New Roman" w:cs="Times New Roman"/>
          <w:iCs/>
          <w:sz w:val="24"/>
          <w:szCs w:val="24"/>
        </w:rPr>
      </w:pPr>
      <w:r w:rsidRPr="001118AA">
        <w:rPr>
          <w:rFonts w:ascii="Times New Roman" w:hAnsi="Times New Roman" w:cs="Times New Roman"/>
          <w:iCs/>
          <w:sz w:val="24"/>
          <w:szCs w:val="24"/>
        </w:rPr>
        <w:t xml:space="preserve">Below is a sample contractual budget narrative for contractor costs.  </w:t>
      </w:r>
      <w:r w:rsidRPr="001118AA">
        <w:rPr>
          <w:rFonts w:ascii="Times New Roman" w:hAnsi="Times New Roman" w:cs="Times New Roman"/>
          <w:sz w:val="24"/>
          <w:szCs w:val="24"/>
        </w:rPr>
        <w:t xml:space="preserve">If you intend to provide funding to another organization as a </w:t>
      </w:r>
      <w:proofErr w:type="spellStart"/>
      <w:r w:rsidRPr="001118AA">
        <w:rPr>
          <w:rFonts w:ascii="Times New Roman" w:hAnsi="Times New Roman" w:cs="Times New Roman"/>
          <w:sz w:val="24"/>
          <w:szCs w:val="24"/>
        </w:rPr>
        <w:t>subaward</w:t>
      </w:r>
      <w:proofErr w:type="spellEnd"/>
      <w:r w:rsidRPr="001118AA">
        <w:rPr>
          <w:rFonts w:ascii="Times New Roman" w:hAnsi="Times New Roman" w:cs="Times New Roman"/>
          <w:sz w:val="24"/>
          <w:szCs w:val="24"/>
        </w:rPr>
        <w:t xml:space="preserve">, provide a new object class budget narrative and line item budget for each subgrantee organization.  </w:t>
      </w:r>
    </w:p>
    <w:p w:rsidR="003E0F51" w:rsidRPr="001118AA" w:rsidRDefault="003E0F51" w:rsidP="001118AA">
      <w:pPr>
        <w:pStyle w:val="NoSpacing"/>
        <w:rPr>
          <w:rFonts w:ascii="Times New Roman" w:hAnsi="Times New Roman" w:cs="Times New Roman"/>
          <w:iCs/>
          <w:sz w:val="24"/>
          <w:szCs w:val="24"/>
        </w:rPr>
      </w:pPr>
    </w:p>
    <w:tbl>
      <w:tblPr>
        <w:tblW w:w="93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5505"/>
      </w:tblGrid>
      <w:tr w:rsidR="003E0F51" w:rsidRPr="00567BB5" w:rsidTr="002A0002">
        <w:trPr>
          <w:trHeight w:val="620"/>
        </w:trPr>
        <w:tc>
          <w:tcPr>
            <w:tcW w:w="938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rsidR="003E0F51" w:rsidRPr="001118AA" w:rsidRDefault="003E0F51" w:rsidP="001118AA">
            <w:pPr>
              <w:autoSpaceDE w:val="0"/>
              <w:autoSpaceDN w:val="0"/>
              <w:adjustRightInd w:val="0"/>
              <w:spacing w:after="0" w:line="240" w:lineRule="auto"/>
              <w:jc w:val="center"/>
              <w:rPr>
                <w:rFonts w:ascii="Times New Roman" w:hAnsi="Times New Roman" w:cs="Times New Roman"/>
                <w:bCs/>
                <w:i/>
                <w:sz w:val="24"/>
                <w:szCs w:val="24"/>
              </w:rPr>
            </w:pPr>
            <w:r w:rsidRPr="001118AA">
              <w:rPr>
                <w:rFonts w:ascii="Times New Roman" w:hAnsi="Times New Roman" w:cs="Times New Roman"/>
                <w:b/>
                <w:bCs/>
                <w:sz w:val="24"/>
                <w:szCs w:val="24"/>
              </w:rPr>
              <w:t>Contractual  Cost Budget Narrative</w:t>
            </w:r>
          </w:p>
        </w:tc>
      </w:tr>
      <w:tr w:rsidR="00664386" w:rsidRPr="00567BB5" w:rsidTr="00664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64386" w:rsidRPr="001118AA" w:rsidRDefault="0066438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Description of Services</w:t>
            </w:r>
          </w:p>
        </w:tc>
        <w:tc>
          <w:tcPr>
            <w:tcW w:w="55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664386" w:rsidRPr="001118AA" w:rsidRDefault="0066438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Total Cost</w:t>
            </w:r>
          </w:p>
        </w:tc>
      </w:tr>
      <w:tr w:rsidR="00664386" w:rsidRPr="00567BB5" w:rsidTr="00664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8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64386" w:rsidRPr="001118AA" w:rsidRDefault="00664386" w:rsidP="001118AA">
            <w:pPr>
              <w:spacing w:after="0" w:line="240" w:lineRule="auto"/>
              <w:rPr>
                <w:rFonts w:ascii="Times New Roman" w:eastAsia="Times New Roman" w:hAnsi="Times New Roman" w:cs="Times New Roman"/>
                <w:bCs/>
                <w:i/>
                <w:sz w:val="24"/>
                <w:szCs w:val="24"/>
              </w:rPr>
            </w:pPr>
          </w:p>
        </w:tc>
        <w:tc>
          <w:tcPr>
            <w:tcW w:w="5505" w:type="dxa"/>
            <w:tcBorders>
              <w:top w:val="single" w:sz="4" w:space="0" w:color="auto"/>
              <w:left w:val="nil"/>
              <w:bottom w:val="single" w:sz="4" w:space="0" w:color="auto"/>
              <w:right w:val="single" w:sz="4" w:space="0" w:color="auto"/>
            </w:tcBorders>
            <w:shd w:val="clear" w:color="auto" w:fill="FFFFFF" w:themeFill="background1"/>
            <w:vAlign w:val="center"/>
          </w:tcPr>
          <w:p w:rsidR="00664386" w:rsidRPr="001118AA" w:rsidRDefault="00664386" w:rsidP="001118AA">
            <w:pPr>
              <w:spacing w:after="0" w:line="240" w:lineRule="auto"/>
              <w:jc w:val="center"/>
              <w:rPr>
                <w:rFonts w:ascii="Times New Roman" w:eastAsia="Times New Roman" w:hAnsi="Times New Roman" w:cs="Times New Roman"/>
                <w:b/>
                <w:bCs/>
                <w:sz w:val="24"/>
                <w:szCs w:val="24"/>
              </w:rPr>
            </w:pPr>
          </w:p>
        </w:tc>
      </w:tr>
      <w:tr w:rsidR="00664386" w:rsidRPr="00567BB5" w:rsidTr="00664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4386" w:rsidRPr="001118AA" w:rsidRDefault="00664386" w:rsidP="001118AA">
            <w:pPr>
              <w:spacing w:after="0" w:line="240" w:lineRule="auto"/>
              <w:rPr>
                <w:rFonts w:ascii="Times New Roman" w:eastAsia="Times New Roman" w:hAnsi="Times New Roman" w:cs="Times New Roman"/>
                <w:b/>
                <w:bCs/>
                <w:i/>
                <w:sz w:val="24"/>
                <w:szCs w:val="24"/>
              </w:rPr>
            </w:pPr>
            <w:r w:rsidRPr="001118AA">
              <w:rPr>
                <w:rFonts w:ascii="Times New Roman" w:eastAsia="Times New Roman" w:hAnsi="Times New Roman" w:cs="Times New Roman"/>
                <w:b/>
                <w:bCs/>
                <w:i/>
                <w:sz w:val="24"/>
                <w:szCs w:val="24"/>
              </w:rPr>
              <w:t>Sub-Total Contractual</w:t>
            </w:r>
          </w:p>
        </w:tc>
        <w:tc>
          <w:tcPr>
            <w:tcW w:w="550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664386" w:rsidRPr="001118AA" w:rsidRDefault="00664386" w:rsidP="001118AA">
            <w:pPr>
              <w:spacing w:after="0" w:line="240" w:lineRule="auto"/>
              <w:jc w:val="center"/>
              <w:rPr>
                <w:rFonts w:ascii="Times New Roman" w:eastAsia="Times New Roman" w:hAnsi="Times New Roman" w:cs="Times New Roman"/>
                <w:b/>
                <w:bCs/>
                <w:i/>
                <w:sz w:val="24"/>
                <w:szCs w:val="24"/>
              </w:rPr>
            </w:pPr>
          </w:p>
        </w:tc>
      </w:tr>
      <w:tr w:rsidR="003E0F51" w:rsidRPr="00567BB5" w:rsidTr="002A00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60"/>
        </w:trPr>
        <w:tc>
          <w:tcPr>
            <w:tcW w:w="938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E0F51" w:rsidRPr="001118AA" w:rsidRDefault="003E0F51" w:rsidP="001118AA">
            <w:pPr>
              <w:spacing w:after="0" w:line="240" w:lineRule="auto"/>
              <w:rPr>
                <w:rFonts w:ascii="Times New Roman" w:eastAsia="Times New Roman" w:hAnsi="Times New Roman" w:cs="Times New Roman"/>
                <w:b/>
                <w:bCs/>
                <w:sz w:val="24"/>
                <w:szCs w:val="24"/>
              </w:rPr>
            </w:pPr>
          </w:p>
        </w:tc>
      </w:tr>
    </w:tbl>
    <w:p w:rsidR="003E0F51" w:rsidRPr="001118AA" w:rsidRDefault="003E0F51" w:rsidP="001118AA">
      <w:pPr>
        <w:pStyle w:val="NoSpacing"/>
        <w:rPr>
          <w:rFonts w:ascii="Times New Roman" w:hAnsi="Times New Roman" w:cs="Times New Roman"/>
          <w:b/>
          <w:sz w:val="24"/>
          <w:szCs w:val="24"/>
        </w:rPr>
      </w:pPr>
    </w:p>
    <w:p w:rsidR="003E0F51" w:rsidRPr="001118AA" w:rsidRDefault="003E0F51" w:rsidP="00E61E14">
      <w:pPr>
        <w:autoSpaceDE w:val="0"/>
        <w:autoSpaceDN w:val="0"/>
        <w:adjustRightInd w:val="0"/>
        <w:spacing w:after="0"/>
        <w:rPr>
          <w:rFonts w:ascii="Times New Roman" w:hAnsi="Times New Roman" w:cs="Times New Roman"/>
          <w:color w:val="000000"/>
          <w:sz w:val="24"/>
          <w:szCs w:val="24"/>
        </w:rPr>
      </w:pPr>
      <w:r w:rsidRPr="001118AA">
        <w:rPr>
          <w:rFonts w:ascii="Times New Roman" w:hAnsi="Times New Roman" w:cs="Times New Roman"/>
          <w:b/>
          <w:sz w:val="24"/>
          <w:szCs w:val="24"/>
        </w:rPr>
        <w:t>Other:</w:t>
      </w:r>
      <w:r w:rsidRPr="001118AA">
        <w:rPr>
          <w:rFonts w:ascii="Times New Roman" w:hAnsi="Times New Roman" w:cs="Times New Roman"/>
          <w:b/>
          <w:i/>
          <w:sz w:val="24"/>
          <w:szCs w:val="24"/>
        </w:rPr>
        <w:t xml:space="preserve">  </w:t>
      </w:r>
      <w:r w:rsidRPr="001118AA">
        <w:rPr>
          <w:rFonts w:ascii="Times New Roman" w:hAnsi="Times New Roman" w:cs="Times New Roman"/>
          <w:sz w:val="24"/>
          <w:szCs w:val="24"/>
        </w:rPr>
        <w:t xml:space="preserve">Other costs are costs that do not fit within any of the other object class categories.  Typical costs in this category include rent for buildings used to conduct project activities, utilities, and printing costs.  The FMCSA reviews other costs to </w:t>
      </w:r>
      <w:r w:rsidRPr="001118AA">
        <w:rPr>
          <w:rFonts w:ascii="Times New Roman" w:hAnsi="Times New Roman" w:cs="Times New Roman"/>
          <w:color w:val="000000"/>
          <w:sz w:val="24"/>
          <w:szCs w:val="24"/>
        </w:rPr>
        <w:t xml:space="preserve">determine whether these costs are consistent with the proposed work plan and are necessary to complete the approved work plan.  The FMCSA also evaluates the costs to ensure that no unallowable costs, such as </w:t>
      </w:r>
      <w:r w:rsidRPr="001118AA">
        <w:rPr>
          <w:rFonts w:ascii="Times New Roman" w:hAnsi="Times New Roman" w:cs="Times New Roman"/>
          <w:color w:val="000000"/>
          <w:sz w:val="24"/>
          <w:szCs w:val="24"/>
        </w:rPr>
        <w:lastRenderedPageBreak/>
        <w:t xml:space="preserve">entertainment expenses, are included.  Below is a sample other </w:t>
      </w:r>
      <w:r w:rsidR="00567BB5">
        <w:rPr>
          <w:rFonts w:ascii="Times New Roman" w:hAnsi="Times New Roman" w:cs="Times New Roman"/>
          <w:color w:val="000000"/>
          <w:sz w:val="24"/>
          <w:szCs w:val="24"/>
        </w:rPr>
        <w:t xml:space="preserve">costs </w:t>
      </w:r>
      <w:r w:rsidRPr="001118AA">
        <w:rPr>
          <w:rFonts w:ascii="Times New Roman" w:hAnsi="Times New Roman" w:cs="Times New Roman"/>
          <w:color w:val="000000"/>
          <w:sz w:val="24"/>
          <w:szCs w:val="24"/>
        </w:rPr>
        <w:t>budget narrative.  Some helpful tips:</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numPr>
          <w:ilvl w:val="0"/>
          <w:numId w:val="14"/>
        </w:numPr>
        <w:spacing w:line="276" w:lineRule="auto"/>
        <w:ind w:left="450"/>
        <w:rPr>
          <w:rFonts w:ascii="Times New Roman" w:hAnsi="Times New Roman" w:cs="Times New Roman"/>
          <w:sz w:val="24"/>
          <w:szCs w:val="24"/>
        </w:rPr>
      </w:pPr>
      <w:r w:rsidRPr="001118AA">
        <w:rPr>
          <w:rFonts w:ascii="Times New Roman" w:hAnsi="Times New Roman" w:cs="Times New Roman"/>
          <w:sz w:val="24"/>
          <w:szCs w:val="24"/>
        </w:rPr>
        <w:t xml:space="preserve">A lease is considered </w:t>
      </w:r>
      <w:proofErr w:type="spellStart"/>
      <w:proofErr w:type="gramStart"/>
      <w:r w:rsidRPr="001118AA">
        <w:rPr>
          <w:rFonts w:ascii="Times New Roman" w:hAnsi="Times New Roman" w:cs="Times New Roman"/>
          <w:sz w:val="24"/>
          <w:szCs w:val="24"/>
        </w:rPr>
        <w:t>an other</w:t>
      </w:r>
      <w:proofErr w:type="spellEnd"/>
      <w:proofErr w:type="gramEnd"/>
      <w:r w:rsidRPr="001118AA">
        <w:rPr>
          <w:rFonts w:ascii="Times New Roman" w:hAnsi="Times New Roman" w:cs="Times New Roman"/>
          <w:sz w:val="24"/>
          <w:szCs w:val="24"/>
        </w:rPr>
        <w:t xml:space="preserve"> cost when you are not the prime on the contract; rather, you are partnering with a different agency in your state or using a shared utility, facility or other services purchased through the state for one or more agencies.  A lease is considered a contractual cost when you directly engage, and form a contract with, a vendor.</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numPr>
          <w:ilvl w:val="0"/>
          <w:numId w:val="14"/>
        </w:numPr>
        <w:spacing w:line="276" w:lineRule="auto"/>
        <w:ind w:left="450"/>
        <w:rPr>
          <w:rFonts w:ascii="Times New Roman" w:hAnsi="Times New Roman" w:cs="Times New Roman"/>
          <w:sz w:val="24"/>
          <w:szCs w:val="24"/>
        </w:rPr>
      </w:pPr>
      <w:r w:rsidRPr="001118AA">
        <w:rPr>
          <w:rFonts w:ascii="Times New Roman" w:hAnsi="Times New Roman" w:cs="Times New Roman"/>
          <w:color w:val="000000"/>
          <w:sz w:val="24"/>
          <w:szCs w:val="24"/>
        </w:rPr>
        <w:t xml:space="preserve">Group </w:t>
      </w:r>
      <w:r w:rsidRPr="001118AA">
        <w:rPr>
          <w:rFonts w:ascii="Times New Roman" w:hAnsi="Times New Roman" w:cs="Times New Roman"/>
          <w:sz w:val="24"/>
          <w:szCs w:val="24"/>
        </w:rPr>
        <w:t xml:space="preserve">other object class costs whenever possible (e.g., space, rental, communication, printing, maintenance) in the budget and explain how they support the grant activities.   </w:t>
      </w:r>
    </w:p>
    <w:p w:rsidR="003E0F51" w:rsidRPr="001118AA" w:rsidRDefault="003E0F51" w:rsidP="00E61E14">
      <w:pPr>
        <w:pStyle w:val="NoSpacing"/>
        <w:spacing w:line="276" w:lineRule="auto"/>
        <w:rPr>
          <w:rFonts w:ascii="Times New Roman" w:hAnsi="Times New Roman" w:cs="Times New Roman"/>
          <w:sz w:val="24"/>
          <w:szCs w:val="24"/>
        </w:rPr>
      </w:pPr>
    </w:p>
    <w:p w:rsidR="003E0F51" w:rsidRPr="001118AA" w:rsidRDefault="003E0F51" w:rsidP="00E61E14">
      <w:pPr>
        <w:pStyle w:val="NoSpacing"/>
        <w:numPr>
          <w:ilvl w:val="0"/>
          <w:numId w:val="14"/>
        </w:numPr>
        <w:spacing w:line="276" w:lineRule="auto"/>
        <w:ind w:left="450"/>
        <w:rPr>
          <w:rFonts w:ascii="Times New Roman" w:hAnsi="Times New Roman" w:cs="Times New Roman"/>
          <w:sz w:val="24"/>
          <w:szCs w:val="24"/>
        </w:rPr>
      </w:pPr>
      <w:r w:rsidRPr="001118AA">
        <w:rPr>
          <w:rFonts w:ascii="Times New Roman" w:hAnsi="Times New Roman" w:cs="Times New Roman"/>
          <w:sz w:val="24"/>
          <w:szCs w:val="24"/>
        </w:rPr>
        <w:t xml:space="preserve">Ensure that other costs such as professional services, audit, </w:t>
      </w:r>
      <w:proofErr w:type="gramStart"/>
      <w:r w:rsidRPr="001118AA">
        <w:rPr>
          <w:rFonts w:ascii="Times New Roman" w:hAnsi="Times New Roman" w:cs="Times New Roman"/>
          <w:sz w:val="24"/>
          <w:szCs w:val="24"/>
        </w:rPr>
        <w:t>postage</w:t>
      </w:r>
      <w:proofErr w:type="gramEnd"/>
      <w:r w:rsidRPr="001118AA">
        <w:rPr>
          <w:rFonts w:ascii="Times New Roman" w:hAnsi="Times New Roman" w:cs="Times New Roman"/>
          <w:sz w:val="24"/>
          <w:szCs w:val="24"/>
        </w:rPr>
        <w:t xml:space="preserve">, printing, </w:t>
      </w:r>
      <w:r w:rsidR="00567BB5">
        <w:rPr>
          <w:rFonts w:ascii="Times New Roman" w:hAnsi="Times New Roman" w:cs="Times New Roman"/>
          <w:sz w:val="24"/>
          <w:szCs w:val="24"/>
        </w:rPr>
        <w:t xml:space="preserve">and </w:t>
      </w:r>
      <w:r w:rsidRPr="001118AA">
        <w:rPr>
          <w:rFonts w:ascii="Times New Roman" w:hAnsi="Times New Roman" w:cs="Times New Roman"/>
          <w:sz w:val="24"/>
          <w:szCs w:val="24"/>
        </w:rPr>
        <w:t>facilities expenses are not already accounted for in either your indirect cost rate agreement or cost allocation plan.</w:t>
      </w:r>
    </w:p>
    <w:p w:rsidR="00375FF0" w:rsidRPr="001118AA" w:rsidRDefault="00375FF0" w:rsidP="001118AA">
      <w:pPr>
        <w:pStyle w:val="NoSpacing"/>
        <w:rPr>
          <w:rFonts w:ascii="Times New Roman" w:hAnsi="Times New Roman" w:cs="Times New Roman"/>
          <w:sz w:val="24"/>
          <w:szCs w:val="24"/>
        </w:rPr>
      </w:pPr>
    </w:p>
    <w:tbl>
      <w:tblPr>
        <w:tblW w:w="9365" w:type="dxa"/>
        <w:tblInd w:w="103" w:type="dxa"/>
        <w:tblLook w:val="04A0" w:firstRow="1" w:lastRow="0" w:firstColumn="1" w:lastColumn="0" w:noHBand="0" w:noVBand="1"/>
      </w:tblPr>
      <w:tblGrid>
        <w:gridCol w:w="2606"/>
        <w:gridCol w:w="990"/>
        <w:gridCol w:w="1629"/>
        <w:gridCol w:w="990"/>
        <w:gridCol w:w="3150"/>
      </w:tblGrid>
      <w:tr w:rsidR="003E0F51" w:rsidRPr="00567BB5" w:rsidTr="00664386">
        <w:trPr>
          <w:trHeight w:val="755"/>
        </w:trPr>
        <w:tc>
          <w:tcPr>
            <w:tcW w:w="9365" w:type="dxa"/>
            <w:gridSpan w:val="5"/>
            <w:tcBorders>
              <w:top w:val="single" w:sz="4" w:space="0" w:color="auto"/>
              <w:left w:val="single" w:sz="4" w:space="0" w:color="auto"/>
              <w:right w:val="single" w:sz="4" w:space="0" w:color="auto"/>
            </w:tcBorders>
            <w:shd w:val="clear" w:color="000000" w:fill="000000" w:themeFill="text1"/>
            <w:vAlign w:val="center"/>
            <w:hideMark/>
          </w:tcPr>
          <w:p w:rsidR="003E0F51" w:rsidRPr="001118AA" w:rsidRDefault="003E0F51" w:rsidP="001118AA">
            <w:pPr>
              <w:spacing w:after="0" w:line="240" w:lineRule="auto"/>
              <w:jc w:val="center"/>
              <w:rPr>
                <w:rFonts w:ascii="Times New Roman" w:eastAsia="Times New Roman" w:hAnsi="Times New Roman" w:cs="Times New Roman"/>
                <w:b/>
                <w:bCs/>
                <w:sz w:val="24"/>
                <w:szCs w:val="24"/>
              </w:rPr>
            </w:pPr>
            <w:r w:rsidRPr="001118AA">
              <w:rPr>
                <w:rFonts w:ascii="Times New Roman" w:hAnsi="Times New Roman" w:cs="Times New Roman"/>
                <w:b/>
                <w:color w:val="FFFFFF" w:themeColor="background1"/>
                <w:sz w:val="24"/>
                <w:szCs w:val="24"/>
              </w:rPr>
              <w:t xml:space="preserve">Other Cost </w:t>
            </w:r>
            <w:r w:rsidRPr="001118AA">
              <w:rPr>
                <w:rFonts w:ascii="Times New Roman" w:hAnsi="Times New Roman" w:cs="Times New Roman"/>
                <w:b/>
                <w:bCs/>
                <w:color w:val="FFFFFF" w:themeColor="background1"/>
                <w:sz w:val="24"/>
                <w:szCs w:val="24"/>
              </w:rPr>
              <w:t>Budget Narrative</w:t>
            </w:r>
          </w:p>
        </w:tc>
      </w:tr>
      <w:tr w:rsidR="00664386" w:rsidRPr="00567BB5" w:rsidTr="00664386">
        <w:trPr>
          <w:trHeight w:val="528"/>
        </w:trPr>
        <w:tc>
          <w:tcPr>
            <w:tcW w:w="26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64386" w:rsidRPr="001118AA" w:rsidRDefault="0066438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Item Name</w:t>
            </w:r>
          </w:p>
        </w:tc>
        <w:tc>
          <w:tcPr>
            <w:tcW w:w="9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664386" w:rsidRPr="001118AA" w:rsidRDefault="0066438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 of Unit/ Items</w:t>
            </w:r>
          </w:p>
        </w:tc>
        <w:tc>
          <w:tcPr>
            <w:tcW w:w="1629"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664386" w:rsidRPr="001118AA" w:rsidRDefault="0066438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Unit of Measurement</w:t>
            </w:r>
          </w:p>
        </w:tc>
        <w:tc>
          <w:tcPr>
            <w:tcW w:w="9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664386" w:rsidRPr="001118AA" w:rsidRDefault="0066438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Cost Per Unit</w:t>
            </w:r>
          </w:p>
        </w:tc>
        <w:tc>
          <w:tcPr>
            <w:tcW w:w="3150"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664386" w:rsidRPr="001118AA" w:rsidRDefault="00664386" w:rsidP="001118AA">
            <w:pPr>
              <w:spacing w:after="0" w:line="240" w:lineRule="auto"/>
              <w:jc w:val="center"/>
              <w:rPr>
                <w:rFonts w:ascii="Times New Roman" w:eastAsia="Times New Roman" w:hAnsi="Times New Roman" w:cs="Times New Roman"/>
                <w:b/>
                <w:bCs/>
                <w:sz w:val="24"/>
                <w:szCs w:val="24"/>
              </w:rPr>
            </w:pPr>
            <w:r w:rsidRPr="001118AA">
              <w:rPr>
                <w:rFonts w:ascii="Times New Roman" w:eastAsia="Times New Roman" w:hAnsi="Times New Roman" w:cs="Times New Roman"/>
                <w:b/>
                <w:bCs/>
                <w:sz w:val="24"/>
                <w:szCs w:val="24"/>
              </w:rPr>
              <w:t>Total Cost</w:t>
            </w:r>
          </w:p>
        </w:tc>
      </w:tr>
      <w:tr w:rsidR="00664386" w:rsidRPr="00567BB5" w:rsidTr="006643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2606" w:type="dxa"/>
            <w:tcBorders>
              <w:bottom w:val="single" w:sz="4" w:space="0" w:color="auto"/>
            </w:tcBorders>
            <w:shd w:val="clear" w:color="auto" w:fill="auto"/>
            <w:vAlign w:val="center"/>
          </w:tcPr>
          <w:p w:rsidR="00664386" w:rsidRPr="001118AA" w:rsidRDefault="00664386" w:rsidP="001118AA">
            <w:pPr>
              <w:spacing w:after="0" w:line="240" w:lineRule="auto"/>
              <w:rPr>
                <w:rFonts w:ascii="Times New Roman" w:eastAsia="Times New Roman" w:hAnsi="Times New Roman" w:cs="Times New Roman"/>
                <w:b/>
                <w:bCs/>
                <w:sz w:val="24"/>
                <w:szCs w:val="24"/>
              </w:rPr>
            </w:pPr>
          </w:p>
        </w:tc>
        <w:tc>
          <w:tcPr>
            <w:tcW w:w="990" w:type="dxa"/>
            <w:tcBorders>
              <w:bottom w:val="single" w:sz="4" w:space="0" w:color="auto"/>
            </w:tcBorders>
            <w:shd w:val="clear" w:color="auto" w:fill="auto"/>
            <w:vAlign w:val="center"/>
          </w:tcPr>
          <w:p w:rsidR="00664386" w:rsidRPr="001118AA" w:rsidRDefault="00664386" w:rsidP="001118AA">
            <w:pPr>
              <w:spacing w:after="0" w:line="240" w:lineRule="auto"/>
              <w:jc w:val="center"/>
              <w:rPr>
                <w:rFonts w:ascii="Times New Roman" w:eastAsia="Times New Roman" w:hAnsi="Times New Roman" w:cs="Times New Roman"/>
                <w:b/>
                <w:bCs/>
                <w:sz w:val="24"/>
                <w:szCs w:val="24"/>
              </w:rPr>
            </w:pPr>
          </w:p>
        </w:tc>
        <w:tc>
          <w:tcPr>
            <w:tcW w:w="1629" w:type="dxa"/>
            <w:tcBorders>
              <w:bottom w:val="single" w:sz="4" w:space="0" w:color="auto"/>
            </w:tcBorders>
            <w:shd w:val="clear" w:color="auto" w:fill="auto"/>
            <w:vAlign w:val="center"/>
          </w:tcPr>
          <w:p w:rsidR="00664386" w:rsidRPr="001118AA" w:rsidRDefault="00664386" w:rsidP="001118AA">
            <w:pPr>
              <w:spacing w:after="0" w:line="240" w:lineRule="auto"/>
              <w:jc w:val="center"/>
              <w:rPr>
                <w:rFonts w:ascii="Times New Roman" w:eastAsia="Times New Roman" w:hAnsi="Times New Roman" w:cs="Times New Roman"/>
                <w:bCs/>
                <w:sz w:val="24"/>
                <w:szCs w:val="24"/>
              </w:rPr>
            </w:pPr>
          </w:p>
        </w:tc>
        <w:tc>
          <w:tcPr>
            <w:tcW w:w="990" w:type="dxa"/>
            <w:tcBorders>
              <w:bottom w:val="single" w:sz="4" w:space="0" w:color="auto"/>
            </w:tcBorders>
            <w:shd w:val="clear" w:color="auto" w:fill="auto"/>
            <w:vAlign w:val="center"/>
          </w:tcPr>
          <w:p w:rsidR="00664386" w:rsidRPr="001118AA" w:rsidRDefault="00664386" w:rsidP="001118AA">
            <w:pPr>
              <w:spacing w:after="0" w:line="240" w:lineRule="auto"/>
              <w:jc w:val="center"/>
              <w:rPr>
                <w:rFonts w:ascii="Times New Roman" w:eastAsia="Times New Roman" w:hAnsi="Times New Roman" w:cs="Times New Roman"/>
                <w:b/>
                <w:bCs/>
                <w:sz w:val="24"/>
                <w:szCs w:val="24"/>
              </w:rPr>
            </w:pPr>
          </w:p>
        </w:tc>
        <w:tc>
          <w:tcPr>
            <w:tcW w:w="3150" w:type="dxa"/>
            <w:tcBorders>
              <w:bottom w:val="single" w:sz="4" w:space="0" w:color="auto"/>
            </w:tcBorders>
            <w:shd w:val="clear" w:color="auto" w:fill="auto"/>
            <w:vAlign w:val="center"/>
          </w:tcPr>
          <w:p w:rsidR="00664386" w:rsidRPr="001118AA" w:rsidRDefault="00664386" w:rsidP="001118AA">
            <w:pPr>
              <w:spacing w:after="0" w:line="240" w:lineRule="auto"/>
              <w:jc w:val="center"/>
              <w:rPr>
                <w:rFonts w:ascii="Times New Roman" w:eastAsia="Times New Roman" w:hAnsi="Times New Roman" w:cs="Times New Roman"/>
                <w:bCs/>
                <w:sz w:val="24"/>
                <w:szCs w:val="24"/>
              </w:rPr>
            </w:pPr>
          </w:p>
        </w:tc>
      </w:tr>
      <w:tr w:rsidR="00664386" w:rsidRPr="00567BB5" w:rsidTr="006643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6215" w:type="dxa"/>
            <w:gridSpan w:val="4"/>
            <w:shd w:val="clear" w:color="auto" w:fill="D9D9D9" w:themeFill="background1" w:themeFillShade="D9"/>
            <w:vAlign w:val="center"/>
          </w:tcPr>
          <w:p w:rsidR="00664386" w:rsidRPr="001118AA" w:rsidRDefault="00664386" w:rsidP="001118AA">
            <w:pPr>
              <w:spacing w:after="0" w:line="240" w:lineRule="auto"/>
              <w:jc w:val="center"/>
              <w:rPr>
                <w:rFonts w:ascii="Times New Roman" w:eastAsia="Times New Roman" w:hAnsi="Times New Roman" w:cs="Times New Roman"/>
                <w:b/>
                <w:bCs/>
                <w:i/>
                <w:sz w:val="24"/>
                <w:szCs w:val="24"/>
              </w:rPr>
            </w:pPr>
            <w:r w:rsidRPr="001118AA">
              <w:rPr>
                <w:rFonts w:ascii="Times New Roman" w:eastAsia="Times New Roman" w:hAnsi="Times New Roman" w:cs="Times New Roman"/>
                <w:b/>
                <w:bCs/>
                <w:i/>
                <w:sz w:val="24"/>
                <w:szCs w:val="24"/>
              </w:rPr>
              <w:t>Sub-Total Other</w:t>
            </w:r>
          </w:p>
        </w:tc>
        <w:tc>
          <w:tcPr>
            <w:tcW w:w="3150" w:type="dxa"/>
            <w:shd w:val="clear" w:color="auto" w:fill="D9D9D9" w:themeFill="background1" w:themeFillShade="D9"/>
            <w:vAlign w:val="center"/>
          </w:tcPr>
          <w:p w:rsidR="00664386" w:rsidRPr="001118AA" w:rsidRDefault="00664386" w:rsidP="001118AA">
            <w:pPr>
              <w:spacing w:after="0" w:line="240" w:lineRule="auto"/>
              <w:jc w:val="center"/>
              <w:rPr>
                <w:rFonts w:ascii="Times New Roman" w:eastAsia="Times New Roman" w:hAnsi="Times New Roman" w:cs="Times New Roman"/>
                <w:b/>
                <w:bCs/>
                <w:i/>
                <w:sz w:val="24"/>
                <w:szCs w:val="24"/>
              </w:rPr>
            </w:pPr>
          </w:p>
        </w:tc>
      </w:tr>
      <w:tr w:rsidR="003E0F51" w:rsidRPr="00567BB5" w:rsidTr="006643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1"/>
        </w:trPr>
        <w:tc>
          <w:tcPr>
            <w:tcW w:w="9365" w:type="dxa"/>
            <w:gridSpan w:val="5"/>
            <w:tcBorders>
              <w:bottom w:val="single" w:sz="4" w:space="0" w:color="auto"/>
            </w:tcBorders>
            <w:shd w:val="clear" w:color="auto" w:fill="auto"/>
            <w:vAlign w:val="center"/>
          </w:tcPr>
          <w:p w:rsidR="003E0F51" w:rsidRPr="001118AA" w:rsidRDefault="003E0F51" w:rsidP="001118AA">
            <w:pPr>
              <w:autoSpaceDE w:val="0"/>
              <w:autoSpaceDN w:val="0"/>
              <w:adjustRightInd w:val="0"/>
              <w:spacing w:after="0" w:line="240" w:lineRule="auto"/>
              <w:rPr>
                <w:rFonts w:ascii="Times New Roman" w:eastAsia="Times New Roman" w:hAnsi="Times New Roman" w:cs="Times New Roman"/>
                <w:bCs/>
                <w:sz w:val="24"/>
                <w:szCs w:val="24"/>
              </w:rPr>
            </w:pPr>
          </w:p>
        </w:tc>
      </w:tr>
    </w:tbl>
    <w:p w:rsidR="003E0F51" w:rsidRPr="001118AA" w:rsidRDefault="003E0F51">
      <w:pPr>
        <w:pStyle w:val="NoSpacing"/>
        <w:rPr>
          <w:rFonts w:ascii="Times New Roman" w:hAnsi="Times New Roman" w:cs="Times New Roman"/>
          <w:sz w:val="24"/>
          <w:szCs w:val="24"/>
        </w:rPr>
      </w:pPr>
    </w:p>
    <w:p w:rsidR="003E0F51" w:rsidRPr="001118AA" w:rsidRDefault="003E0F51" w:rsidP="00E61E14">
      <w:pPr>
        <w:pStyle w:val="NoSpacing"/>
        <w:spacing w:line="276" w:lineRule="auto"/>
        <w:rPr>
          <w:rFonts w:ascii="Times New Roman" w:hAnsi="Times New Roman" w:cs="Times New Roman"/>
          <w:sz w:val="24"/>
          <w:szCs w:val="24"/>
        </w:rPr>
      </w:pPr>
      <w:r w:rsidRPr="001118AA">
        <w:rPr>
          <w:rFonts w:ascii="Times New Roman" w:hAnsi="Times New Roman" w:cs="Times New Roman"/>
          <w:b/>
          <w:sz w:val="24"/>
          <w:szCs w:val="24"/>
        </w:rPr>
        <w:t>Indirect Costs:</w:t>
      </w:r>
      <w:r w:rsidRPr="001118AA">
        <w:rPr>
          <w:rFonts w:ascii="Times New Roman" w:hAnsi="Times New Roman" w:cs="Times New Roman"/>
          <w:b/>
          <w:i/>
          <w:sz w:val="24"/>
          <w:szCs w:val="24"/>
        </w:rPr>
        <w:t xml:space="preserve">  </w:t>
      </w:r>
      <w:r w:rsidRPr="001118AA">
        <w:rPr>
          <w:rFonts w:ascii="Times New Roman" w:hAnsi="Times New Roman" w:cs="Times New Roman"/>
          <w:sz w:val="24"/>
          <w:szCs w:val="24"/>
        </w:rPr>
        <w:t>Indirect costs are costs incurred for common or joint objectives that benefit more than one project.  They may be administrative and/or programmatic.  The FMCSA reviews indirect cost rates to ensure the rate is valid, calculations are correct in the budget, and that the</w:t>
      </w:r>
      <w:r w:rsidRPr="001118AA">
        <w:rPr>
          <w:rFonts w:ascii="Times New Roman" w:hAnsi="Times New Roman" w:cs="Times New Roman"/>
          <w:spacing w:val="-1"/>
          <w:sz w:val="24"/>
          <w:szCs w:val="24"/>
        </w:rPr>
        <w:t xml:space="preserve"> </w:t>
      </w:r>
      <w:r w:rsidRPr="001118AA">
        <w:rPr>
          <w:rFonts w:ascii="Times New Roman" w:hAnsi="Times New Roman" w:cs="Times New Roman"/>
          <w:spacing w:val="2"/>
          <w:sz w:val="24"/>
          <w:szCs w:val="24"/>
        </w:rPr>
        <w:t>r</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te</w:t>
      </w:r>
      <w:r w:rsidRPr="001118AA">
        <w:rPr>
          <w:rFonts w:ascii="Times New Roman" w:hAnsi="Times New Roman" w:cs="Times New Roman"/>
          <w:spacing w:val="-1"/>
          <w:sz w:val="24"/>
          <w:szCs w:val="24"/>
        </w:rPr>
        <w:t xml:space="preserve"> </w:t>
      </w:r>
      <w:r w:rsidRPr="001118AA">
        <w:rPr>
          <w:rFonts w:ascii="Times New Roman" w:hAnsi="Times New Roman" w:cs="Times New Roman"/>
          <w:sz w:val="24"/>
          <w:szCs w:val="24"/>
        </w:rPr>
        <w:t xml:space="preserve">is </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p</w:t>
      </w:r>
      <w:r w:rsidRPr="001118AA">
        <w:rPr>
          <w:rFonts w:ascii="Times New Roman" w:hAnsi="Times New Roman" w:cs="Times New Roman"/>
          <w:spacing w:val="2"/>
          <w:sz w:val="24"/>
          <w:szCs w:val="24"/>
        </w:rPr>
        <w:t>p</w:t>
      </w:r>
      <w:r w:rsidRPr="001118AA">
        <w:rPr>
          <w:rFonts w:ascii="Times New Roman" w:hAnsi="Times New Roman" w:cs="Times New Roman"/>
          <w:sz w:val="24"/>
          <w:szCs w:val="24"/>
        </w:rPr>
        <w:t>li</w:t>
      </w:r>
      <w:r w:rsidRPr="001118AA">
        <w:rPr>
          <w:rFonts w:ascii="Times New Roman" w:hAnsi="Times New Roman" w:cs="Times New Roman"/>
          <w:spacing w:val="-1"/>
          <w:sz w:val="24"/>
          <w:szCs w:val="24"/>
        </w:rPr>
        <w:t>e</w:t>
      </w:r>
      <w:r w:rsidRPr="001118AA">
        <w:rPr>
          <w:rFonts w:ascii="Times New Roman" w:hAnsi="Times New Roman" w:cs="Times New Roman"/>
          <w:sz w:val="24"/>
          <w:szCs w:val="24"/>
        </w:rPr>
        <w:t>d to the</w:t>
      </w:r>
      <w:r w:rsidRPr="001118AA">
        <w:rPr>
          <w:rFonts w:ascii="Times New Roman" w:hAnsi="Times New Roman" w:cs="Times New Roman"/>
          <w:spacing w:val="-1"/>
          <w:sz w:val="24"/>
          <w:szCs w:val="24"/>
        </w:rPr>
        <w:t xml:space="preserve"> a</w:t>
      </w:r>
      <w:r w:rsidRPr="001118AA">
        <w:rPr>
          <w:rFonts w:ascii="Times New Roman" w:hAnsi="Times New Roman" w:cs="Times New Roman"/>
          <w:sz w:val="24"/>
          <w:szCs w:val="24"/>
        </w:rPr>
        <w:t>pp</w:t>
      </w:r>
      <w:r w:rsidRPr="001118AA">
        <w:rPr>
          <w:rFonts w:ascii="Times New Roman" w:hAnsi="Times New Roman" w:cs="Times New Roman"/>
          <w:spacing w:val="-1"/>
          <w:sz w:val="24"/>
          <w:szCs w:val="24"/>
        </w:rPr>
        <w:t>r</w:t>
      </w:r>
      <w:r w:rsidRPr="001118AA">
        <w:rPr>
          <w:rFonts w:ascii="Times New Roman" w:hAnsi="Times New Roman" w:cs="Times New Roman"/>
          <w:sz w:val="24"/>
          <w:szCs w:val="24"/>
        </w:rPr>
        <w:t>op</w:t>
      </w:r>
      <w:r w:rsidRPr="001118AA">
        <w:rPr>
          <w:rFonts w:ascii="Times New Roman" w:hAnsi="Times New Roman" w:cs="Times New Roman"/>
          <w:spacing w:val="-1"/>
          <w:sz w:val="24"/>
          <w:szCs w:val="24"/>
        </w:rPr>
        <w:t>r</w:t>
      </w:r>
      <w:r w:rsidRPr="001118AA">
        <w:rPr>
          <w:rFonts w:ascii="Times New Roman" w:hAnsi="Times New Roman" w:cs="Times New Roman"/>
          <w:sz w:val="24"/>
          <w:szCs w:val="24"/>
        </w:rPr>
        <w:t>i</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te</w:t>
      </w:r>
      <w:r w:rsidRPr="001118AA">
        <w:rPr>
          <w:rFonts w:ascii="Times New Roman" w:hAnsi="Times New Roman" w:cs="Times New Roman"/>
          <w:spacing w:val="-1"/>
          <w:sz w:val="24"/>
          <w:szCs w:val="24"/>
        </w:rPr>
        <w:t xml:space="preserve"> </w:t>
      </w:r>
      <w:r w:rsidRPr="001118AA">
        <w:rPr>
          <w:rFonts w:ascii="Times New Roman" w:hAnsi="Times New Roman" w:cs="Times New Roman"/>
          <w:spacing w:val="2"/>
          <w:sz w:val="24"/>
          <w:szCs w:val="24"/>
        </w:rPr>
        <w:t>b</w:t>
      </w:r>
      <w:r w:rsidRPr="001118AA">
        <w:rPr>
          <w:rFonts w:ascii="Times New Roman" w:hAnsi="Times New Roman" w:cs="Times New Roman"/>
          <w:spacing w:val="1"/>
          <w:sz w:val="24"/>
          <w:szCs w:val="24"/>
        </w:rPr>
        <w:t>a</w:t>
      </w:r>
      <w:r w:rsidRPr="001118AA">
        <w:rPr>
          <w:rFonts w:ascii="Times New Roman" w:hAnsi="Times New Roman" w:cs="Times New Roman"/>
          <w:sz w:val="24"/>
          <w:szCs w:val="24"/>
        </w:rPr>
        <w:t xml:space="preserve">se.   </w:t>
      </w:r>
    </w:p>
    <w:p w:rsidR="003E0F51" w:rsidRPr="001118AA" w:rsidRDefault="003E0F51" w:rsidP="00E61E14">
      <w:pPr>
        <w:pStyle w:val="NoSpacing"/>
        <w:spacing w:line="276" w:lineRule="auto"/>
        <w:rPr>
          <w:rFonts w:ascii="Times New Roman" w:hAnsi="Times New Roman" w:cs="Times New Roman"/>
          <w:sz w:val="24"/>
          <w:szCs w:val="24"/>
        </w:rPr>
      </w:pPr>
    </w:p>
    <w:p w:rsidR="00602BD1" w:rsidRPr="001118AA" w:rsidRDefault="003E0F51" w:rsidP="00664386">
      <w:pPr>
        <w:spacing w:after="0"/>
        <w:ind w:right="-20"/>
        <w:rPr>
          <w:rFonts w:ascii="Times New Roman" w:eastAsia="Times New Roman" w:hAnsi="Times New Roman" w:cs="Times New Roman"/>
          <w:b/>
          <w:bCs/>
          <w:iCs/>
          <w:sz w:val="24"/>
          <w:szCs w:val="24"/>
        </w:rPr>
      </w:pPr>
      <w:r w:rsidRPr="001118AA">
        <w:rPr>
          <w:rFonts w:ascii="Times New Roman" w:hAnsi="Times New Roman" w:cs="Times New Roman"/>
          <w:sz w:val="24"/>
          <w:szCs w:val="24"/>
        </w:rPr>
        <w:t xml:space="preserve">Remember to include your indirect cost rate agreement with your application in Grants.gov.  If your rate will not be approved by the application due date, attach the letter of renewal or letter of request that you sent to your </w:t>
      </w:r>
      <w:proofErr w:type="gramStart"/>
      <w:r w:rsidRPr="001118AA">
        <w:rPr>
          <w:rFonts w:ascii="Times New Roman" w:hAnsi="Times New Roman" w:cs="Times New Roman"/>
          <w:sz w:val="24"/>
          <w:szCs w:val="24"/>
        </w:rPr>
        <w:t>cognizant</w:t>
      </w:r>
      <w:proofErr w:type="gramEnd"/>
      <w:r w:rsidRPr="001118AA">
        <w:rPr>
          <w:rFonts w:ascii="Times New Roman" w:hAnsi="Times New Roman" w:cs="Times New Roman"/>
          <w:sz w:val="24"/>
          <w:szCs w:val="24"/>
        </w:rPr>
        <w:t xml:space="preserve"> agency.  This documentation is used as a placeholder until the rate is approved.  Grantees may not receive reimbursement for indirect costs until the rate is approved.</w:t>
      </w:r>
    </w:p>
    <w:sectPr w:rsidR="00602BD1" w:rsidRPr="001118AA" w:rsidSect="001118AA">
      <w:headerReference w:type="defaul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555" w:rsidRDefault="00885555" w:rsidP="009E0D79">
      <w:pPr>
        <w:spacing w:after="0" w:line="240" w:lineRule="auto"/>
      </w:pPr>
      <w:r>
        <w:separator/>
      </w:r>
    </w:p>
  </w:endnote>
  <w:endnote w:type="continuationSeparator" w:id="0">
    <w:p w:rsidR="00885555" w:rsidRDefault="00885555" w:rsidP="009E0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16024683"/>
      <w:docPartObj>
        <w:docPartGallery w:val="Page Numbers (Bottom of Page)"/>
        <w:docPartUnique/>
      </w:docPartObj>
    </w:sdtPr>
    <w:sdtEndPr/>
    <w:sdtContent>
      <w:sdt>
        <w:sdtPr>
          <w:rPr>
            <w:rFonts w:ascii="Times New Roman" w:hAnsi="Times New Roman" w:cs="Times New Roman"/>
            <w:sz w:val="24"/>
            <w:szCs w:val="24"/>
          </w:rPr>
          <w:id w:val="2090960698"/>
          <w:docPartObj>
            <w:docPartGallery w:val="Page Numbers (Top of Page)"/>
            <w:docPartUnique/>
          </w:docPartObj>
        </w:sdtPr>
        <w:sdtEndPr/>
        <w:sdtContent>
          <w:p w:rsidR="00664386" w:rsidRDefault="00524A84" w:rsidP="0017359F">
            <w:pPr>
              <w:pStyle w:val="Footer"/>
              <w:pBdr>
                <w:top w:val="single" w:sz="4" w:space="1" w:color="auto"/>
              </w:pBdr>
              <w:tabs>
                <w:tab w:val="clear" w:pos="4680"/>
                <w:tab w:val="center" w:pos="4860"/>
              </w:tabs>
              <w:rPr>
                <w:rFonts w:ascii="Times New Roman" w:hAnsi="Times New Roman" w:cs="Times New Roman"/>
                <w:sz w:val="24"/>
                <w:szCs w:val="24"/>
              </w:rPr>
            </w:pPr>
            <w:r w:rsidRPr="001F6450">
              <w:rPr>
                <w:rFonts w:ascii="Times New Roman" w:hAnsi="Times New Roman" w:cs="Times New Roman"/>
                <w:sz w:val="24"/>
                <w:szCs w:val="24"/>
              </w:rPr>
              <w:t xml:space="preserve">FY </w:t>
            </w:r>
            <w:r>
              <w:rPr>
                <w:rFonts w:ascii="Times New Roman" w:hAnsi="Times New Roman" w:cs="Times New Roman"/>
                <w:sz w:val="24"/>
                <w:szCs w:val="24"/>
              </w:rPr>
              <w:t>2016</w:t>
            </w:r>
            <w:r w:rsidRPr="001F6450">
              <w:rPr>
                <w:rFonts w:ascii="Times New Roman" w:hAnsi="Times New Roman" w:cs="Times New Roman"/>
                <w:sz w:val="24"/>
                <w:szCs w:val="24"/>
              </w:rPr>
              <w:t xml:space="preserve"> </w:t>
            </w:r>
            <w:r w:rsidR="00664386">
              <w:rPr>
                <w:rFonts w:ascii="Times New Roman" w:hAnsi="Times New Roman" w:cs="Times New Roman"/>
                <w:sz w:val="24"/>
                <w:szCs w:val="24"/>
              </w:rPr>
              <w:t>Project Plan</w:t>
            </w:r>
            <w:r>
              <w:rPr>
                <w:rFonts w:ascii="Times New Roman" w:hAnsi="Times New Roman" w:cs="Times New Roman"/>
                <w:sz w:val="24"/>
                <w:szCs w:val="24"/>
              </w:rPr>
              <w:t xml:space="preserve">    </w:t>
            </w:r>
            <w:r>
              <w:rPr>
                <w:rFonts w:ascii="Times New Roman" w:hAnsi="Times New Roman" w:cs="Times New Roman"/>
                <w:sz w:val="24"/>
                <w:szCs w:val="24"/>
              </w:rPr>
              <w:tab/>
            </w:r>
            <w:r w:rsidRPr="001F6450">
              <w:rPr>
                <w:rFonts w:ascii="Times New Roman" w:hAnsi="Times New Roman" w:cs="Times New Roman"/>
                <w:sz w:val="24"/>
                <w:szCs w:val="24"/>
              </w:rPr>
              <w:t xml:space="preserve">Page </w:t>
            </w:r>
            <w:r w:rsidRPr="001F6450">
              <w:rPr>
                <w:rFonts w:ascii="Times New Roman" w:hAnsi="Times New Roman" w:cs="Times New Roman"/>
                <w:bCs/>
                <w:sz w:val="24"/>
                <w:szCs w:val="24"/>
              </w:rPr>
              <w:fldChar w:fldCharType="begin"/>
            </w:r>
            <w:r w:rsidRPr="001F6450">
              <w:rPr>
                <w:rFonts w:ascii="Times New Roman" w:hAnsi="Times New Roman" w:cs="Times New Roman"/>
                <w:bCs/>
                <w:sz w:val="24"/>
                <w:szCs w:val="24"/>
              </w:rPr>
              <w:instrText xml:space="preserve"> PAGE </w:instrText>
            </w:r>
            <w:r w:rsidRPr="001F6450">
              <w:rPr>
                <w:rFonts w:ascii="Times New Roman" w:hAnsi="Times New Roman" w:cs="Times New Roman"/>
                <w:bCs/>
                <w:sz w:val="24"/>
                <w:szCs w:val="24"/>
              </w:rPr>
              <w:fldChar w:fldCharType="separate"/>
            </w:r>
            <w:r w:rsidR="00F53C9D">
              <w:rPr>
                <w:rFonts w:ascii="Times New Roman" w:hAnsi="Times New Roman" w:cs="Times New Roman"/>
                <w:bCs/>
                <w:noProof/>
                <w:sz w:val="24"/>
                <w:szCs w:val="24"/>
              </w:rPr>
              <w:t>1</w:t>
            </w:r>
            <w:r w:rsidRPr="001F6450">
              <w:rPr>
                <w:rFonts w:ascii="Times New Roman" w:hAnsi="Times New Roman" w:cs="Times New Roman"/>
                <w:bCs/>
                <w:sz w:val="24"/>
                <w:szCs w:val="24"/>
              </w:rPr>
              <w:fldChar w:fldCharType="end"/>
            </w:r>
            <w:r w:rsidRPr="001F6450">
              <w:rPr>
                <w:rFonts w:ascii="Times New Roman" w:hAnsi="Times New Roman" w:cs="Times New Roman"/>
                <w:sz w:val="24"/>
                <w:szCs w:val="24"/>
              </w:rPr>
              <w:t xml:space="preserve"> of </w:t>
            </w:r>
            <w:r w:rsidRPr="001F6450">
              <w:rPr>
                <w:rFonts w:ascii="Times New Roman" w:hAnsi="Times New Roman" w:cs="Times New Roman"/>
                <w:bCs/>
                <w:sz w:val="24"/>
                <w:szCs w:val="24"/>
              </w:rPr>
              <w:fldChar w:fldCharType="begin"/>
            </w:r>
            <w:r w:rsidRPr="001F6450">
              <w:rPr>
                <w:rFonts w:ascii="Times New Roman" w:hAnsi="Times New Roman" w:cs="Times New Roman"/>
                <w:bCs/>
                <w:sz w:val="24"/>
                <w:szCs w:val="24"/>
              </w:rPr>
              <w:instrText xml:space="preserve"> NUMPAGES  </w:instrText>
            </w:r>
            <w:r w:rsidRPr="001F6450">
              <w:rPr>
                <w:rFonts w:ascii="Times New Roman" w:hAnsi="Times New Roman" w:cs="Times New Roman"/>
                <w:bCs/>
                <w:sz w:val="24"/>
                <w:szCs w:val="24"/>
              </w:rPr>
              <w:fldChar w:fldCharType="separate"/>
            </w:r>
            <w:r w:rsidR="00F53C9D">
              <w:rPr>
                <w:rFonts w:ascii="Times New Roman" w:hAnsi="Times New Roman" w:cs="Times New Roman"/>
                <w:bCs/>
                <w:noProof/>
                <w:sz w:val="24"/>
                <w:szCs w:val="24"/>
              </w:rPr>
              <w:t>10</w:t>
            </w:r>
            <w:r w:rsidRPr="001F6450">
              <w:rPr>
                <w:rFonts w:ascii="Times New Roman" w:hAnsi="Times New Roman" w:cs="Times New Roman"/>
                <w:bCs/>
                <w:sz w:val="24"/>
                <w:szCs w:val="24"/>
              </w:rPr>
              <w:fldChar w:fldCharType="end"/>
            </w:r>
            <w:r>
              <w:rPr>
                <w:rFonts w:ascii="Times New Roman" w:hAnsi="Times New Roman" w:cs="Times New Roman"/>
                <w:bCs/>
                <w:sz w:val="24"/>
                <w:szCs w:val="24"/>
              </w:rPr>
              <w:tab/>
            </w:r>
            <w:r>
              <w:rPr>
                <w:rFonts w:ascii="Times New Roman" w:hAnsi="Times New Roman" w:cs="Times New Roman"/>
                <w:sz w:val="24"/>
                <w:szCs w:val="24"/>
              </w:rPr>
              <w:t>June</w:t>
            </w:r>
            <w:r w:rsidRPr="001F6450">
              <w:rPr>
                <w:rFonts w:ascii="Times New Roman" w:hAnsi="Times New Roman" w:cs="Times New Roman"/>
                <w:sz w:val="24"/>
                <w:szCs w:val="24"/>
              </w:rPr>
              <w:t xml:space="preserve"> 201</w:t>
            </w:r>
            <w:r>
              <w:rPr>
                <w:rFonts w:ascii="Times New Roman" w:hAnsi="Times New Roman" w:cs="Times New Roman"/>
                <w:sz w:val="24"/>
                <w:szCs w:val="24"/>
              </w:rPr>
              <w:t>5</w:t>
            </w:r>
          </w:p>
          <w:p w:rsidR="00524A84" w:rsidRPr="001F6450" w:rsidRDefault="00664386" w:rsidP="0017359F">
            <w:pPr>
              <w:pStyle w:val="Footer"/>
              <w:pBdr>
                <w:top w:val="single" w:sz="4" w:space="1" w:color="auto"/>
              </w:pBdr>
              <w:tabs>
                <w:tab w:val="clear" w:pos="4680"/>
                <w:tab w:val="center" w:pos="4860"/>
              </w:tabs>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Budget</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555" w:rsidRDefault="00885555" w:rsidP="009E0D79">
      <w:pPr>
        <w:spacing w:after="0" w:line="240" w:lineRule="auto"/>
      </w:pPr>
      <w:r>
        <w:separator/>
      </w:r>
    </w:p>
  </w:footnote>
  <w:footnote w:type="continuationSeparator" w:id="0">
    <w:p w:rsidR="00885555" w:rsidRDefault="00885555" w:rsidP="009E0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A84" w:rsidRPr="00664386" w:rsidRDefault="00524A84" w:rsidP="006643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33AE5"/>
    <w:multiLevelType w:val="hybridMultilevel"/>
    <w:tmpl w:val="3FF02A90"/>
    <w:lvl w:ilvl="0" w:tplc="C70E0980">
      <w:start w:val="1"/>
      <w:numFmt w:val="upperRoman"/>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15B9F"/>
    <w:multiLevelType w:val="hybridMultilevel"/>
    <w:tmpl w:val="6ACEC6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F06433"/>
    <w:multiLevelType w:val="hybridMultilevel"/>
    <w:tmpl w:val="70D62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DB079B"/>
    <w:multiLevelType w:val="hybridMultilevel"/>
    <w:tmpl w:val="D1123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AB3091"/>
    <w:multiLevelType w:val="hybridMultilevel"/>
    <w:tmpl w:val="C68EF134"/>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46525E4"/>
    <w:multiLevelType w:val="hybridMultilevel"/>
    <w:tmpl w:val="D7EE4F7A"/>
    <w:lvl w:ilvl="0" w:tplc="D08281B0">
      <w:start w:val="1"/>
      <w:numFmt w:val="decimal"/>
      <w:lvlText w:val="%1."/>
      <w:lvlJc w:val="left"/>
      <w:pPr>
        <w:ind w:left="720" w:hanging="360"/>
      </w:pPr>
      <w:rPr>
        <w:rFonts w:hint="default"/>
        <w:b w:val="0"/>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20C43DD4"/>
    <w:multiLevelType w:val="hybridMultilevel"/>
    <w:tmpl w:val="B1D8576C"/>
    <w:lvl w:ilvl="0" w:tplc="D004BB6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nsid w:val="224B610F"/>
    <w:multiLevelType w:val="hybridMultilevel"/>
    <w:tmpl w:val="CC52F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3671D7"/>
    <w:multiLevelType w:val="hybridMultilevel"/>
    <w:tmpl w:val="2A00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304A30F5"/>
    <w:multiLevelType w:val="hybridMultilevel"/>
    <w:tmpl w:val="CAC454E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nsid w:val="3ADD7B15"/>
    <w:multiLevelType w:val="hybridMultilevel"/>
    <w:tmpl w:val="585E6738"/>
    <w:lvl w:ilvl="0" w:tplc="F5A2FC5E">
      <w:start w:val="1"/>
      <w:numFmt w:val="bullet"/>
      <w:lvlText w:val=""/>
      <w:lvlJc w:val="left"/>
      <w:pPr>
        <w:ind w:left="1080" w:hanging="360"/>
      </w:pPr>
      <w:rPr>
        <w:rFonts w:ascii="Symbol" w:hAnsi="Symbol" w:hint="default"/>
        <w:w w:val="131"/>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CE42909"/>
    <w:multiLevelType w:val="hybridMultilevel"/>
    <w:tmpl w:val="1A684B5A"/>
    <w:lvl w:ilvl="0" w:tplc="B122D1BE">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5B3E1D"/>
    <w:multiLevelType w:val="hybridMultilevel"/>
    <w:tmpl w:val="627A7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nsid w:val="45255036"/>
    <w:multiLevelType w:val="hybridMultilevel"/>
    <w:tmpl w:val="EB0CD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DD4F7E"/>
    <w:multiLevelType w:val="hybridMultilevel"/>
    <w:tmpl w:val="09EE3C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0D75E20"/>
    <w:multiLevelType w:val="hybridMultilevel"/>
    <w:tmpl w:val="57E8D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3C0834"/>
    <w:multiLevelType w:val="hybridMultilevel"/>
    <w:tmpl w:val="D8746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5472CC"/>
    <w:multiLevelType w:val="hybridMultilevel"/>
    <w:tmpl w:val="9564B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154BF0"/>
    <w:multiLevelType w:val="hybridMultilevel"/>
    <w:tmpl w:val="5C92A330"/>
    <w:lvl w:ilvl="0" w:tplc="D08281B0">
      <w:start w:val="1"/>
      <w:numFmt w:val="decimal"/>
      <w:lvlText w:val="%1."/>
      <w:lvlJc w:val="left"/>
      <w:pPr>
        <w:ind w:left="720" w:hanging="360"/>
      </w:pPr>
      <w:rPr>
        <w:rFonts w:hint="default"/>
        <w:b w:val="0"/>
        <w:i w:val="0"/>
      </w:rPr>
    </w:lvl>
    <w:lvl w:ilvl="1" w:tplc="F5A2FC5E">
      <w:start w:val="1"/>
      <w:numFmt w:val="bullet"/>
      <w:lvlText w:val=""/>
      <w:lvlJc w:val="left"/>
      <w:pPr>
        <w:ind w:left="1440" w:hanging="360"/>
      </w:pPr>
      <w:rPr>
        <w:rFonts w:ascii="Symbol" w:hAnsi="Symbol" w:hint="default"/>
        <w:w w:val="131"/>
        <w:sz w:val="20"/>
      </w:rPr>
    </w:lvl>
    <w:lvl w:ilvl="2" w:tplc="DAF6ACB6">
      <w:start w:val="1"/>
      <w:numFmt w:val="low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D8712C"/>
    <w:multiLevelType w:val="hybridMultilevel"/>
    <w:tmpl w:val="6D90B5BE"/>
    <w:lvl w:ilvl="0" w:tplc="F5A2FC5E">
      <w:start w:val="1"/>
      <w:numFmt w:val="bullet"/>
      <w:lvlText w:val=""/>
      <w:lvlJc w:val="left"/>
      <w:pPr>
        <w:ind w:left="720" w:hanging="360"/>
      </w:pPr>
      <w:rPr>
        <w:rFonts w:ascii="Symbol" w:hAnsi="Symbol" w:hint="default"/>
        <w:w w:val="131"/>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B932B54"/>
    <w:multiLevelType w:val="hybridMultilevel"/>
    <w:tmpl w:val="CE54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nsid w:val="6CB2422E"/>
    <w:multiLevelType w:val="hybridMultilevel"/>
    <w:tmpl w:val="53C88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CCF1D93"/>
    <w:multiLevelType w:val="hybridMultilevel"/>
    <w:tmpl w:val="BA0018CE"/>
    <w:lvl w:ilvl="0" w:tplc="B4B064E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4E1759"/>
    <w:multiLevelType w:val="hybridMultilevel"/>
    <w:tmpl w:val="D9345658"/>
    <w:lvl w:ilvl="0" w:tplc="08368128">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30">
    <w:nsid w:val="73B237BB"/>
    <w:multiLevelType w:val="hybridMultilevel"/>
    <w:tmpl w:val="2EFE1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EB067D0"/>
    <w:multiLevelType w:val="hybridMultilevel"/>
    <w:tmpl w:val="F24E19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F733737"/>
    <w:multiLevelType w:val="hybridMultilevel"/>
    <w:tmpl w:val="D47E9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30"/>
  </w:num>
  <w:num w:numId="3">
    <w:abstractNumId w:val="27"/>
  </w:num>
  <w:num w:numId="4">
    <w:abstractNumId w:val="14"/>
  </w:num>
  <w:num w:numId="5">
    <w:abstractNumId w:val="7"/>
  </w:num>
  <w:num w:numId="6">
    <w:abstractNumId w:val="1"/>
  </w:num>
  <w:num w:numId="7">
    <w:abstractNumId w:val="12"/>
  </w:num>
  <w:num w:numId="8">
    <w:abstractNumId w:val="24"/>
  </w:num>
  <w:num w:numId="9">
    <w:abstractNumId w:val="17"/>
  </w:num>
  <w:num w:numId="10">
    <w:abstractNumId w:val="26"/>
  </w:num>
  <w:num w:numId="11">
    <w:abstractNumId w:val="10"/>
  </w:num>
  <w:num w:numId="12">
    <w:abstractNumId w:val="3"/>
  </w:num>
  <w:num w:numId="13">
    <w:abstractNumId w:val="31"/>
  </w:num>
  <w:num w:numId="14">
    <w:abstractNumId w:val="15"/>
  </w:num>
  <w:num w:numId="15">
    <w:abstractNumId w:val="22"/>
  </w:num>
  <w:num w:numId="16">
    <w:abstractNumId w:val="23"/>
  </w:num>
  <w:num w:numId="17">
    <w:abstractNumId w:val="13"/>
  </w:num>
  <w:num w:numId="18">
    <w:abstractNumId w:val="4"/>
  </w:num>
  <w:num w:numId="19">
    <w:abstractNumId w:val="0"/>
  </w:num>
  <w:num w:numId="20">
    <w:abstractNumId w:val="20"/>
  </w:num>
  <w:num w:numId="21">
    <w:abstractNumId w:val="19"/>
  </w:num>
  <w:num w:numId="22">
    <w:abstractNumId w:val="32"/>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lvlOverride w:ilvl="2"/>
    <w:lvlOverride w:ilvl="3"/>
    <w:lvlOverride w:ilvl="4"/>
    <w:lvlOverride w:ilvl="5"/>
    <w:lvlOverride w:ilvl="6"/>
    <w:lvlOverride w:ilvl="7"/>
    <w:lvlOverride w:ilvl="8"/>
  </w:num>
  <w:num w:numId="25">
    <w:abstractNumId w:val="16"/>
    <w:lvlOverride w:ilvl="0">
      <w:startOverride w:val="1"/>
    </w:lvlOverride>
    <w:lvlOverride w:ilvl="1"/>
    <w:lvlOverride w:ilvl="2"/>
    <w:lvlOverride w:ilvl="3"/>
    <w:lvlOverride w:ilvl="4"/>
    <w:lvlOverride w:ilvl="5"/>
    <w:lvlOverride w:ilvl="6"/>
    <w:lvlOverride w:ilvl="7"/>
    <w:lvlOverride w:ilvl="8"/>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8"/>
  </w:num>
  <w:num w:numId="31">
    <w:abstractNumId w:val="21"/>
  </w:num>
  <w:num w:numId="32">
    <w:abstractNumId w:val="28"/>
  </w:num>
  <w:num w:numId="33">
    <w:abstractNumId w:val="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450"/>
    <w:rsid w:val="00001C48"/>
    <w:rsid w:val="0001115C"/>
    <w:rsid w:val="000112F3"/>
    <w:rsid w:val="00013726"/>
    <w:rsid w:val="00020EC0"/>
    <w:rsid w:val="00021846"/>
    <w:rsid w:val="000249D7"/>
    <w:rsid w:val="000304F2"/>
    <w:rsid w:val="000320BF"/>
    <w:rsid w:val="000374DA"/>
    <w:rsid w:val="00037E40"/>
    <w:rsid w:val="00041E32"/>
    <w:rsid w:val="00071731"/>
    <w:rsid w:val="00086392"/>
    <w:rsid w:val="000A0501"/>
    <w:rsid w:val="000A71D6"/>
    <w:rsid w:val="000C28A5"/>
    <w:rsid w:val="000C7BA4"/>
    <w:rsid w:val="000D0D7E"/>
    <w:rsid w:val="000D718F"/>
    <w:rsid w:val="001022DC"/>
    <w:rsid w:val="001111EC"/>
    <w:rsid w:val="001118AA"/>
    <w:rsid w:val="0012126C"/>
    <w:rsid w:val="00150356"/>
    <w:rsid w:val="0015675D"/>
    <w:rsid w:val="0015749F"/>
    <w:rsid w:val="00160E3F"/>
    <w:rsid w:val="001637BD"/>
    <w:rsid w:val="0017359F"/>
    <w:rsid w:val="00174D78"/>
    <w:rsid w:val="0017747E"/>
    <w:rsid w:val="00180116"/>
    <w:rsid w:val="00182772"/>
    <w:rsid w:val="00183E45"/>
    <w:rsid w:val="00196579"/>
    <w:rsid w:val="001B2950"/>
    <w:rsid w:val="001C69B8"/>
    <w:rsid w:val="001E050D"/>
    <w:rsid w:val="001E2527"/>
    <w:rsid w:val="001F1915"/>
    <w:rsid w:val="001F260C"/>
    <w:rsid w:val="001F3B57"/>
    <w:rsid w:val="001F6450"/>
    <w:rsid w:val="001F789F"/>
    <w:rsid w:val="00200994"/>
    <w:rsid w:val="00201967"/>
    <w:rsid w:val="00227FEC"/>
    <w:rsid w:val="0024018E"/>
    <w:rsid w:val="00244438"/>
    <w:rsid w:val="00247599"/>
    <w:rsid w:val="002612A0"/>
    <w:rsid w:val="00274F57"/>
    <w:rsid w:val="0027518B"/>
    <w:rsid w:val="0027605E"/>
    <w:rsid w:val="00283450"/>
    <w:rsid w:val="00284297"/>
    <w:rsid w:val="00292663"/>
    <w:rsid w:val="00292778"/>
    <w:rsid w:val="00297BF0"/>
    <w:rsid w:val="00297D0A"/>
    <w:rsid w:val="002A0002"/>
    <w:rsid w:val="002D3167"/>
    <w:rsid w:val="002E2406"/>
    <w:rsid w:val="002F264C"/>
    <w:rsid w:val="0030134C"/>
    <w:rsid w:val="00310128"/>
    <w:rsid w:val="003116F3"/>
    <w:rsid w:val="00327EB8"/>
    <w:rsid w:val="00351B8D"/>
    <w:rsid w:val="00351F46"/>
    <w:rsid w:val="00353FF7"/>
    <w:rsid w:val="003561DF"/>
    <w:rsid w:val="0035784A"/>
    <w:rsid w:val="00367323"/>
    <w:rsid w:val="00375C8B"/>
    <w:rsid w:val="00375FF0"/>
    <w:rsid w:val="00376E90"/>
    <w:rsid w:val="00395B4E"/>
    <w:rsid w:val="00397D27"/>
    <w:rsid w:val="003A5289"/>
    <w:rsid w:val="003A6FA6"/>
    <w:rsid w:val="003B7D41"/>
    <w:rsid w:val="003E0F51"/>
    <w:rsid w:val="003E183C"/>
    <w:rsid w:val="004070EB"/>
    <w:rsid w:val="00424F33"/>
    <w:rsid w:val="004255D3"/>
    <w:rsid w:val="00431717"/>
    <w:rsid w:val="00440E86"/>
    <w:rsid w:val="00446935"/>
    <w:rsid w:val="0048337C"/>
    <w:rsid w:val="00484B03"/>
    <w:rsid w:val="004851D1"/>
    <w:rsid w:val="004A16E7"/>
    <w:rsid w:val="004A5200"/>
    <w:rsid w:val="004B38FD"/>
    <w:rsid w:val="004B543D"/>
    <w:rsid w:val="004B5622"/>
    <w:rsid w:val="004C1F77"/>
    <w:rsid w:val="004D305E"/>
    <w:rsid w:val="004E2FE4"/>
    <w:rsid w:val="004E63C1"/>
    <w:rsid w:val="004E75C0"/>
    <w:rsid w:val="005137FF"/>
    <w:rsid w:val="00523399"/>
    <w:rsid w:val="00524A84"/>
    <w:rsid w:val="00541799"/>
    <w:rsid w:val="005517F5"/>
    <w:rsid w:val="005563D5"/>
    <w:rsid w:val="00567BB5"/>
    <w:rsid w:val="00574BB4"/>
    <w:rsid w:val="00581E80"/>
    <w:rsid w:val="0058393B"/>
    <w:rsid w:val="00584856"/>
    <w:rsid w:val="00586F6B"/>
    <w:rsid w:val="00587C41"/>
    <w:rsid w:val="005904E3"/>
    <w:rsid w:val="00594ECD"/>
    <w:rsid w:val="005A425B"/>
    <w:rsid w:val="005B1C25"/>
    <w:rsid w:val="005B1E44"/>
    <w:rsid w:val="005C4718"/>
    <w:rsid w:val="00602BD1"/>
    <w:rsid w:val="00613788"/>
    <w:rsid w:val="006154B5"/>
    <w:rsid w:val="0062159E"/>
    <w:rsid w:val="0063085B"/>
    <w:rsid w:val="00631ED4"/>
    <w:rsid w:val="00646C3F"/>
    <w:rsid w:val="00647ADB"/>
    <w:rsid w:val="00656200"/>
    <w:rsid w:val="00664386"/>
    <w:rsid w:val="00672AB1"/>
    <w:rsid w:val="00682AC4"/>
    <w:rsid w:val="006A609B"/>
    <w:rsid w:val="006B3F01"/>
    <w:rsid w:val="006C0136"/>
    <w:rsid w:val="006C13DD"/>
    <w:rsid w:val="006C4F1D"/>
    <w:rsid w:val="006E1BF6"/>
    <w:rsid w:val="006F0ECE"/>
    <w:rsid w:val="007246CE"/>
    <w:rsid w:val="00726247"/>
    <w:rsid w:val="00737B85"/>
    <w:rsid w:val="00761FDB"/>
    <w:rsid w:val="007643DA"/>
    <w:rsid w:val="00786CBF"/>
    <w:rsid w:val="007A095D"/>
    <w:rsid w:val="007A1503"/>
    <w:rsid w:val="007A3A6A"/>
    <w:rsid w:val="007A74BC"/>
    <w:rsid w:val="007C09F0"/>
    <w:rsid w:val="007C13AA"/>
    <w:rsid w:val="007C19B1"/>
    <w:rsid w:val="007C6CB0"/>
    <w:rsid w:val="007D6650"/>
    <w:rsid w:val="007E166C"/>
    <w:rsid w:val="007E300B"/>
    <w:rsid w:val="00807CD2"/>
    <w:rsid w:val="00823EA8"/>
    <w:rsid w:val="00825EBF"/>
    <w:rsid w:val="00860C38"/>
    <w:rsid w:val="00876525"/>
    <w:rsid w:val="00885555"/>
    <w:rsid w:val="00895A4D"/>
    <w:rsid w:val="00897E85"/>
    <w:rsid w:val="00897FC5"/>
    <w:rsid w:val="008A371D"/>
    <w:rsid w:val="008B541E"/>
    <w:rsid w:val="008C1BB2"/>
    <w:rsid w:val="008C1C0B"/>
    <w:rsid w:val="008C6039"/>
    <w:rsid w:val="008E10B2"/>
    <w:rsid w:val="008E177D"/>
    <w:rsid w:val="008F3A57"/>
    <w:rsid w:val="008F597A"/>
    <w:rsid w:val="00905E72"/>
    <w:rsid w:val="00912057"/>
    <w:rsid w:val="00927B16"/>
    <w:rsid w:val="009618DD"/>
    <w:rsid w:val="00965D53"/>
    <w:rsid w:val="009778DC"/>
    <w:rsid w:val="009A0780"/>
    <w:rsid w:val="009A4D44"/>
    <w:rsid w:val="009D4583"/>
    <w:rsid w:val="009E0D79"/>
    <w:rsid w:val="009E1222"/>
    <w:rsid w:val="009E3A2C"/>
    <w:rsid w:val="009F126C"/>
    <w:rsid w:val="009F33B9"/>
    <w:rsid w:val="00A03B6A"/>
    <w:rsid w:val="00A17D86"/>
    <w:rsid w:val="00A236E8"/>
    <w:rsid w:val="00A32762"/>
    <w:rsid w:val="00A332AC"/>
    <w:rsid w:val="00A36E16"/>
    <w:rsid w:val="00A377FD"/>
    <w:rsid w:val="00A401FF"/>
    <w:rsid w:val="00A42D36"/>
    <w:rsid w:val="00A47CA3"/>
    <w:rsid w:val="00A505AE"/>
    <w:rsid w:val="00A55309"/>
    <w:rsid w:val="00A6171C"/>
    <w:rsid w:val="00A71391"/>
    <w:rsid w:val="00A718AC"/>
    <w:rsid w:val="00A72C07"/>
    <w:rsid w:val="00A7471D"/>
    <w:rsid w:val="00A829FA"/>
    <w:rsid w:val="00A8767D"/>
    <w:rsid w:val="00A876BE"/>
    <w:rsid w:val="00AC1368"/>
    <w:rsid w:val="00AC3481"/>
    <w:rsid w:val="00AD5AF5"/>
    <w:rsid w:val="00AD5BAF"/>
    <w:rsid w:val="00AE6C36"/>
    <w:rsid w:val="00AF7854"/>
    <w:rsid w:val="00B11764"/>
    <w:rsid w:val="00B21C34"/>
    <w:rsid w:val="00B361AA"/>
    <w:rsid w:val="00B46B71"/>
    <w:rsid w:val="00B51820"/>
    <w:rsid w:val="00B52EFA"/>
    <w:rsid w:val="00B61B9D"/>
    <w:rsid w:val="00B67D1F"/>
    <w:rsid w:val="00B74563"/>
    <w:rsid w:val="00B823E0"/>
    <w:rsid w:val="00B85349"/>
    <w:rsid w:val="00B85F15"/>
    <w:rsid w:val="00B871E0"/>
    <w:rsid w:val="00B91867"/>
    <w:rsid w:val="00B9297E"/>
    <w:rsid w:val="00B97A8D"/>
    <w:rsid w:val="00BA20D7"/>
    <w:rsid w:val="00BB0953"/>
    <w:rsid w:val="00BB1E36"/>
    <w:rsid w:val="00BC78D9"/>
    <w:rsid w:val="00BC7B65"/>
    <w:rsid w:val="00BE1554"/>
    <w:rsid w:val="00BE2333"/>
    <w:rsid w:val="00BE42DC"/>
    <w:rsid w:val="00BE6766"/>
    <w:rsid w:val="00BF03C6"/>
    <w:rsid w:val="00C14558"/>
    <w:rsid w:val="00C20CB6"/>
    <w:rsid w:val="00C26927"/>
    <w:rsid w:val="00C33E20"/>
    <w:rsid w:val="00C35657"/>
    <w:rsid w:val="00C503CA"/>
    <w:rsid w:val="00C80F48"/>
    <w:rsid w:val="00C90C2A"/>
    <w:rsid w:val="00C9272F"/>
    <w:rsid w:val="00CB237A"/>
    <w:rsid w:val="00CC3ACD"/>
    <w:rsid w:val="00CC6E18"/>
    <w:rsid w:val="00CE0599"/>
    <w:rsid w:val="00CE0D90"/>
    <w:rsid w:val="00CE36D0"/>
    <w:rsid w:val="00D07E21"/>
    <w:rsid w:val="00D30803"/>
    <w:rsid w:val="00D317E3"/>
    <w:rsid w:val="00D32B05"/>
    <w:rsid w:val="00D41AEC"/>
    <w:rsid w:val="00D5578E"/>
    <w:rsid w:val="00D639E8"/>
    <w:rsid w:val="00D66A3F"/>
    <w:rsid w:val="00D75208"/>
    <w:rsid w:val="00D845B2"/>
    <w:rsid w:val="00D8661B"/>
    <w:rsid w:val="00D91B6C"/>
    <w:rsid w:val="00D954D0"/>
    <w:rsid w:val="00DA262C"/>
    <w:rsid w:val="00DA44BC"/>
    <w:rsid w:val="00DB3E9D"/>
    <w:rsid w:val="00DB6236"/>
    <w:rsid w:val="00DC3040"/>
    <w:rsid w:val="00DD1A0C"/>
    <w:rsid w:val="00DD465C"/>
    <w:rsid w:val="00DE0A08"/>
    <w:rsid w:val="00DF68A2"/>
    <w:rsid w:val="00E06C30"/>
    <w:rsid w:val="00E2069D"/>
    <w:rsid w:val="00E32D23"/>
    <w:rsid w:val="00E45B16"/>
    <w:rsid w:val="00E46CD3"/>
    <w:rsid w:val="00E6016C"/>
    <w:rsid w:val="00E61E14"/>
    <w:rsid w:val="00E63843"/>
    <w:rsid w:val="00E64AAD"/>
    <w:rsid w:val="00E651EE"/>
    <w:rsid w:val="00E67086"/>
    <w:rsid w:val="00E7034D"/>
    <w:rsid w:val="00E768CA"/>
    <w:rsid w:val="00EA217D"/>
    <w:rsid w:val="00EA42EA"/>
    <w:rsid w:val="00ED08C4"/>
    <w:rsid w:val="00EE10E0"/>
    <w:rsid w:val="00EE79FD"/>
    <w:rsid w:val="00EF4F79"/>
    <w:rsid w:val="00EF7173"/>
    <w:rsid w:val="00F077CF"/>
    <w:rsid w:val="00F17674"/>
    <w:rsid w:val="00F30497"/>
    <w:rsid w:val="00F326DC"/>
    <w:rsid w:val="00F362F1"/>
    <w:rsid w:val="00F4512F"/>
    <w:rsid w:val="00F53C9D"/>
    <w:rsid w:val="00F56C5C"/>
    <w:rsid w:val="00F6057D"/>
    <w:rsid w:val="00F7487A"/>
    <w:rsid w:val="00F9267A"/>
    <w:rsid w:val="00FA20D2"/>
    <w:rsid w:val="00FE197D"/>
    <w:rsid w:val="00FE76E2"/>
    <w:rsid w:val="00FE7C97"/>
    <w:rsid w:val="00FF4286"/>
    <w:rsid w:val="00FF5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18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20"/>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character" w:customStyle="1" w:styleId="Heading1Char">
    <w:name w:val="Heading 1 Char"/>
    <w:basedOn w:val="DefaultParagraphFont"/>
    <w:link w:val="Heading1"/>
    <w:uiPriority w:val="9"/>
    <w:rsid w:val="00B91867"/>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sid w:val="001111EC"/>
    <w:rPr>
      <w:b/>
      <w:bCs/>
    </w:rPr>
  </w:style>
  <w:style w:type="character" w:customStyle="1" w:styleId="CommentSubjectChar">
    <w:name w:val="Comment Subject Char"/>
    <w:basedOn w:val="CommentTextChar"/>
    <w:link w:val="CommentSubject"/>
    <w:uiPriority w:val="99"/>
    <w:semiHidden/>
    <w:rsid w:val="001111EC"/>
    <w:rPr>
      <w:b/>
      <w:bCs/>
      <w:sz w:val="20"/>
      <w:szCs w:val="20"/>
    </w:rPr>
  </w:style>
  <w:style w:type="paragraph" w:styleId="Revision">
    <w:name w:val="Revision"/>
    <w:hidden/>
    <w:uiPriority w:val="99"/>
    <w:semiHidden/>
    <w:rsid w:val="00AF785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18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20"/>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character" w:customStyle="1" w:styleId="Heading1Char">
    <w:name w:val="Heading 1 Char"/>
    <w:basedOn w:val="DefaultParagraphFont"/>
    <w:link w:val="Heading1"/>
    <w:uiPriority w:val="9"/>
    <w:rsid w:val="00B91867"/>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sid w:val="001111EC"/>
    <w:rPr>
      <w:b/>
      <w:bCs/>
    </w:rPr>
  </w:style>
  <w:style w:type="character" w:customStyle="1" w:styleId="CommentSubjectChar">
    <w:name w:val="Comment Subject Char"/>
    <w:basedOn w:val="CommentTextChar"/>
    <w:link w:val="CommentSubject"/>
    <w:uiPriority w:val="99"/>
    <w:semiHidden/>
    <w:rsid w:val="001111EC"/>
    <w:rPr>
      <w:b/>
      <w:bCs/>
      <w:sz w:val="20"/>
      <w:szCs w:val="20"/>
    </w:rPr>
  </w:style>
  <w:style w:type="paragraph" w:styleId="Revision">
    <w:name w:val="Revision"/>
    <w:hidden/>
    <w:uiPriority w:val="99"/>
    <w:semiHidden/>
    <w:rsid w:val="00AF78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16418">
      <w:bodyDiv w:val="1"/>
      <w:marLeft w:val="0"/>
      <w:marRight w:val="0"/>
      <w:marTop w:val="0"/>
      <w:marBottom w:val="0"/>
      <w:divBdr>
        <w:top w:val="none" w:sz="0" w:space="0" w:color="auto"/>
        <w:left w:val="none" w:sz="0" w:space="0" w:color="auto"/>
        <w:bottom w:val="none" w:sz="0" w:space="0" w:color="auto"/>
        <w:right w:val="none" w:sz="0" w:space="0" w:color="auto"/>
      </w:divBdr>
    </w:div>
    <w:div w:id="419453459">
      <w:bodyDiv w:val="1"/>
      <w:marLeft w:val="0"/>
      <w:marRight w:val="0"/>
      <w:marTop w:val="0"/>
      <w:marBottom w:val="0"/>
      <w:divBdr>
        <w:top w:val="none" w:sz="0" w:space="0" w:color="auto"/>
        <w:left w:val="none" w:sz="0" w:space="0" w:color="auto"/>
        <w:bottom w:val="none" w:sz="0" w:space="0" w:color="auto"/>
        <w:right w:val="none" w:sz="0" w:space="0" w:color="auto"/>
      </w:divBdr>
      <w:divsChild>
        <w:div w:id="916524253">
          <w:marLeft w:val="0"/>
          <w:marRight w:val="0"/>
          <w:marTop w:val="0"/>
          <w:marBottom w:val="0"/>
          <w:divBdr>
            <w:top w:val="none" w:sz="0" w:space="0" w:color="auto"/>
            <w:left w:val="none" w:sz="0" w:space="0" w:color="auto"/>
            <w:bottom w:val="none" w:sz="0" w:space="0" w:color="auto"/>
            <w:right w:val="none" w:sz="0" w:space="0" w:color="auto"/>
          </w:divBdr>
          <w:divsChild>
            <w:div w:id="1202403023">
              <w:marLeft w:val="0"/>
              <w:marRight w:val="0"/>
              <w:marTop w:val="0"/>
              <w:marBottom w:val="0"/>
              <w:divBdr>
                <w:top w:val="none" w:sz="0" w:space="0" w:color="auto"/>
                <w:left w:val="none" w:sz="0" w:space="0" w:color="auto"/>
                <w:bottom w:val="none" w:sz="0" w:space="0" w:color="auto"/>
                <w:right w:val="none" w:sz="0" w:space="0" w:color="auto"/>
              </w:divBdr>
              <w:divsChild>
                <w:div w:id="1601523806">
                  <w:marLeft w:val="0"/>
                  <w:marRight w:val="0"/>
                  <w:marTop w:val="0"/>
                  <w:marBottom w:val="0"/>
                  <w:divBdr>
                    <w:top w:val="none" w:sz="0" w:space="0" w:color="auto"/>
                    <w:left w:val="none" w:sz="0" w:space="0" w:color="auto"/>
                    <w:bottom w:val="none" w:sz="0" w:space="0" w:color="auto"/>
                    <w:right w:val="none" w:sz="0" w:space="0" w:color="auto"/>
                  </w:divBdr>
                  <w:divsChild>
                    <w:div w:id="1658223127">
                      <w:marLeft w:val="0"/>
                      <w:marRight w:val="0"/>
                      <w:marTop w:val="0"/>
                      <w:marBottom w:val="0"/>
                      <w:divBdr>
                        <w:top w:val="none" w:sz="0" w:space="0" w:color="auto"/>
                        <w:left w:val="none" w:sz="0" w:space="0" w:color="auto"/>
                        <w:bottom w:val="none" w:sz="0" w:space="0" w:color="auto"/>
                        <w:right w:val="none" w:sz="0" w:space="0" w:color="auto"/>
                      </w:divBdr>
                      <w:divsChild>
                        <w:div w:id="1729919374">
                          <w:marLeft w:val="0"/>
                          <w:marRight w:val="0"/>
                          <w:marTop w:val="0"/>
                          <w:marBottom w:val="0"/>
                          <w:divBdr>
                            <w:top w:val="none" w:sz="0" w:space="0" w:color="auto"/>
                            <w:left w:val="none" w:sz="0" w:space="0" w:color="auto"/>
                            <w:bottom w:val="none" w:sz="0" w:space="0" w:color="auto"/>
                            <w:right w:val="none" w:sz="0" w:space="0" w:color="auto"/>
                          </w:divBdr>
                          <w:divsChild>
                            <w:div w:id="732316386">
                              <w:marLeft w:val="0"/>
                              <w:marRight w:val="0"/>
                              <w:marTop w:val="0"/>
                              <w:marBottom w:val="0"/>
                              <w:divBdr>
                                <w:top w:val="none" w:sz="0" w:space="0" w:color="auto"/>
                                <w:left w:val="none" w:sz="0" w:space="0" w:color="auto"/>
                                <w:bottom w:val="none" w:sz="0" w:space="0" w:color="auto"/>
                                <w:right w:val="none" w:sz="0" w:space="0" w:color="auto"/>
                              </w:divBdr>
                              <w:divsChild>
                                <w:div w:id="6469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01073">
      <w:bodyDiv w:val="1"/>
      <w:marLeft w:val="0"/>
      <w:marRight w:val="0"/>
      <w:marTop w:val="0"/>
      <w:marBottom w:val="0"/>
      <w:divBdr>
        <w:top w:val="none" w:sz="0" w:space="0" w:color="auto"/>
        <w:left w:val="none" w:sz="0" w:space="0" w:color="auto"/>
        <w:bottom w:val="none" w:sz="0" w:space="0" w:color="auto"/>
        <w:right w:val="none" w:sz="0" w:space="0" w:color="auto"/>
      </w:divBdr>
    </w:div>
    <w:div w:id="1007363363">
      <w:bodyDiv w:val="1"/>
      <w:marLeft w:val="0"/>
      <w:marRight w:val="0"/>
      <w:marTop w:val="0"/>
      <w:marBottom w:val="0"/>
      <w:divBdr>
        <w:top w:val="none" w:sz="0" w:space="0" w:color="auto"/>
        <w:left w:val="none" w:sz="0" w:space="0" w:color="auto"/>
        <w:bottom w:val="none" w:sz="0" w:space="0" w:color="auto"/>
        <w:right w:val="none" w:sz="0" w:space="0" w:color="auto"/>
      </w:divBdr>
    </w:div>
    <w:div w:id="1034043387">
      <w:bodyDiv w:val="1"/>
      <w:marLeft w:val="750"/>
      <w:marRight w:val="750"/>
      <w:marTop w:val="0"/>
      <w:marBottom w:val="0"/>
      <w:divBdr>
        <w:top w:val="none" w:sz="0" w:space="0" w:color="auto"/>
        <w:left w:val="none" w:sz="0" w:space="0" w:color="auto"/>
        <w:bottom w:val="none" w:sz="0" w:space="0" w:color="auto"/>
        <w:right w:val="none" w:sz="0" w:space="0" w:color="auto"/>
      </w:divBdr>
      <w:divsChild>
        <w:div w:id="18050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429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22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983F7A317ABA4F89425AEF3CDF651E" ma:contentTypeVersion="0" ma:contentTypeDescription="Create a new document." ma:contentTypeScope="" ma:versionID="7d5eefeaf62887e0a94bfb40506d047e">
  <xsd:schema xmlns:xsd="http://www.w3.org/2001/XMLSchema" xmlns:xs="http://www.w3.org/2001/XMLSchema" xmlns:p="http://schemas.microsoft.com/office/2006/metadata/properties" targetNamespace="http://schemas.microsoft.com/office/2006/metadata/properties" ma:root="true" ma:fieldsID="4bb9ff0a29388135f283ffa78f8981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2ADC0-8523-42FE-9A14-8857584F5A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6B09A5-23E9-4F85-8A14-D6205EF0A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754EF44-7641-4FA7-9021-AEEE64B12A29}">
  <ds:schemaRefs>
    <ds:schemaRef ds:uri="http://schemas.microsoft.com/sharepoint/v3/contenttype/forms"/>
  </ds:schemaRefs>
</ds:datastoreItem>
</file>

<file path=customXml/itemProps4.xml><?xml version="1.0" encoding="utf-8"?>
<ds:datastoreItem xmlns:ds="http://schemas.openxmlformats.org/officeDocument/2006/customXml" ds:itemID="{72D1994C-871E-4FF8-BF37-BE3A97FFA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2716</Words>
  <Characters>15542</Characters>
  <Application>Microsoft Office Word</Application>
  <DocSecurity>0</DocSecurity>
  <Lines>345</Lines>
  <Paragraphs>130</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18128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Otto</dc:creator>
  <cp:lastModifiedBy>USDOT_User</cp:lastModifiedBy>
  <cp:revision>3</cp:revision>
  <cp:lastPrinted>2015-03-19T13:04:00Z</cp:lastPrinted>
  <dcterms:created xsi:type="dcterms:W3CDTF">2015-06-04T16:52:00Z</dcterms:created>
  <dcterms:modified xsi:type="dcterms:W3CDTF">2015-06-04T17:14:00Z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0x01010029983F7A317ABA4F89425AEF3CDF651E</vt:lpwstr>
  </property>
</Properties>
</file>