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8A7A2" w14:textId="77777777" w:rsidR="007C1BCB" w:rsidRPr="00470374" w:rsidRDefault="00000000" w:rsidP="00470374">
      <w:pPr>
        <w:pStyle w:val="div"/>
        <w:jc w:val="center"/>
      </w:pPr>
      <w:r w:rsidRPr="00470374">
        <w:rPr>
          <w:b/>
          <w:bCs/>
          <w:sz w:val="27"/>
          <w:szCs w:val="27"/>
        </w:rPr>
        <w:t>Bureau of Ocean Energy Management</w:t>
      </w:r>
      <w:r w:rsidRPr="00470374">
        <w:rPr>
          <w:b/>
          <w:bCs/>
          <w:sz w:val="27"/>
          <w:szCs w:val="27"/>
        </w:rPr>
        <w:br/>
      </w:r>
      <w:r w:rsidRPr="00470374">
        <w:rPr>
          <w:b/>
          <w:bCs/>
          <w:sz w:val="27"/>
          <w:szCs w:val="27"/>
        </w:rPr>
        <w:br/>
      </w:r>
      <w:r w:rsidRPr="00470374">
        <w:rPr>
          <w:szCs w:val="24"/>
        </w:rPr>
        <w:t xml:space="preserve">BOEM - Acquisition Policy and Financial Assistance </w:t>
      </w:r>
      <w:r w:rsidRPr="00470374">
        <w:rPr>
          <w:szCs w:val="24"/>
        </w:rPr>
        <w:br/>
      </w:r>
      <w:r w:rsidRPr="00470374">
        <w:rPr>
          <w:szCs w:val="24"/>
        </w:rPr>
        <w:br/>
        <w:t>2024</w:t>
      </w:r>
      <w:r w:rsidRPr="00470374">
        <w:rPr>
          <w:szCs w:val="24"/>
        </w:rPr>
        <w:br/>
        <w:t>M24AS00335</w:t>
      </w:r>
      <w:r w:rsidRPr="00470374">
        <w:rPr>
          <w:szCs w:val="24"/>
        </w:rPr>
        <w:br/>
        <w:t>07/05/2024</w:t>
      </w:r>
    </w:p>
    <w:p w14:paraId="3F53CEFD" w14:textId="77777777" w:rsidR="007A4656" w:rsidRDefault="007A4656" w:rsidP="00470374">
      <w:pPr>
        <w:sectPr w:rsidR="007A4656" w:rsidSect="00F5197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14:paraId="0D389149" w14:textId="77777777" w:rsidR="007A4656" w:rsidRDefault="00000000" w:rsidP="00470374">
      <w:pPr>
        <w:pStyle w:val="MainHeading"/>
        <w:spacing w:before="200" w:after="80"/>
        <w:outlineLvl w:val="0"/>
        <w:rPr>
          <w:rFonts w:cs="Times New Roman"/>
          <w:color w:val="000000"/>
          <w:sz w:val="40"/>
        </w:rPr>
      </w:pPr>
      <w:r>
        <w:rPr>
          <w:rFonts w:cs="Times New Roman"/>
          <w:color w:val="000000"/>
          <w:sz w:val="40"/>
        </w:rPr>
        <w:lastRenderedPageBreak/>
        <w:t>Table of Contents</w:t>
      </w:r>
    </w:p>
    <w:p w14:paraId="4E2A5B09" w14:textId="77777777" w:rsidR="007A4656" w:rsidRDefault="00000000">
      <w:pPr>
        <w:pStyle w:val="TOC1"/>
        <w:tabs>
          <w:tab w:val="right" w:leader="dot" w:pos="9350"/>
        </w:tabs>
        <w:rPr>
          <w:rFonts w:asciiTheme="minorHAnsi" w:hAnsiTheme="minorHAnsi"/>
          <w:noProof/>
          <w:sz w:val="22"/>
        </w:rPr>
      </w:pPr>
      <w:r>
        <w:rPr>
          <w:b/>
          <w:sz w:val="40"/>
        </w:rPr>
        <w:fldChar w:fldCharType="begin"/>
      </w:r>
      <w:r>
        <w:rPr>
          <w:b/>
          <w:sz w:val="40"/>
        </w:rPr>
        <w:instrText>TOC \o "1-2" \h \z</w:instrText>
      </w:r>
      <w:r>
        <w:rPr>
          <w:b/>
          <w:sz w:val="40"/>
        </w:rPr>
        <w:fldChar w:fldCharType="separate"/>
      </w:r>
      <w:hyperlink w:anchor="_Toc256000039" w:history="1">
        <w:r>
          <w:rPr>
            <w:rStyle w:val="Hyperlink"/>
          </w:rPr>
          <w:t>A. Program Description</w:t>
        </w:r>
        <w:r>
          <w:tab/>
        </w:r>
        <w:r>
          <w:fldChar w:fldCharType="begin"/>
        </w:r>
        <w:r>
          <w:instrText xml:space="preserve"> PAGEREF _Toc256000039 \h </w:instrText>
        </w:r>
        <w:r>
          <w:fldChar w:fldCharType="separate"/>
        </w:r>
        <w:r>
          <w:t>2</w:t>
        </w:r>
        <w:r>
          <w:fldChar w:fldCharType="end"/>
        </w:r>
      </w:hyperlink>
    </w:p>
    <w:p w14:paraId="49F346FB" w14:textId="77777777" w:rsidR="007A4656" w:rsidRDefault="00000000">
      <w:pPr>
        <w:pStyle w:val="TOC2"/>
        <w:tabs>
          <w:tab w:val="right" w:leader="dot" w:pos="9350"/>
        </w:tabs>
        <w:rPr>
          <w:rFonts w:asciiTheme="minorHAnsi" w:hAnsiTheme="minorHAnsi"/>
          <w:noProof/>
          <w:sz w:val="22"/>
        </w:rPr>
      </w:pPr>
      <w:hyperlink w:anchor="_Toc256000040" w:history="1">
        <w:r>
          <w:rPr>
            <w:rStyle w:val="Hyperlink"/>
          </w:rPr>
          <w:t>A1. Authority</w:t>
        </w:r>
        <w:r>
          <w:tab/>
        </w:r>
        <w:r>
          <w:fldChar w:fldCharType="begin"/>
        </w:r>
        <w:r>
          <w:instrText xml:space="preserve"> PAGEREF _Toc256000040 \h </w:instrText>
        </w:r>
        <w:r>
          <w:fldChar w:fldCharType="separate"/>
        </w:r>
        <w:r>
          <w:t>2</w:t>
        </w:r>
        <w:r>
          <w:fldChar w:fldCharType="end"/>
        </w:r>
      </w:hyperlink>
    </w:p>
    <w:p w14:paraId="14F6D571" w14:textId="77777777" w:rsidR="007A4656" w:rsidRDefault="00000000">
      <w:pPr>
        <w:pStyle w:val="TOC2"/>
        <w:tabs>
          <w:tab w:val="right" w:leader="dot" w:pos="9350"/>
        </w:tabs>
        <w:rPr>
          <w:rFonts w:asciiTheme="minorHAnsi" w:hAnsiTheme="minorHAnsi"/>
          <w:noProof/>
          <w:sz w:val="22"/>
        </w:rPr>
      </w:pPr>
      <w:hyperlink w:anchor="_Toc256000041" w:history="1">
        <w:r>
          <w:rPr>
            <w:rStyle w:val="Hyperlink"/>
          </w:rPr>
          <w:t>A2. Background, Purpose and Program Requirements</w:t>
        </w:r>
        <w:r>
          <w:tab/>
        </w:r>
        <w:r>
          <w:fldChar w:fldCharType="begin"/>
        </w:r>
        <w:r>
          <w:instrText xml:space="preserve"> PAGEREF _Toc256000041 \h </w:instrText>
        </w:r>
        <w:r>
          <w:fldChar w:fldCharType="separate"/>
        </w:r>
        <w:r>
          <w:t>2</w:t>
        </w:r>
        <w:r>
          <w:fldChar w:fldCharType="end"/>
        </w:r>
      </w:hyperlink>
    </w:p>
    <w:p w14:paraId="5C6703C0" w14:textId="77777777" w:rsidR="007A4656" w:rsidRDefault="00000000">
      <w:pPr>
        <w:pStyle w:val="TOC2"/>
        <w:tabs>
          <w:tab w:val="right" w:leader="dot" w:pos="9350"/>
        </w:tabs>
        <w:rPr>
          <w:rFonts w:asciiTheme="minorHAnsi" w:hAnsiTheme="minorHAnsi"/>
          <w:noProof/>
          <w:sz w:val="22"/>
        </w:rPr>
      </w:pPr>
      <w:hyperlink w:anchor="_Toc256000042" w:history="1">
        <w:r>
          <w:rPr>
            <w:rStyle w:val="Hyperlink"/>
          </w:rPr>
          <w:t>A3. Technical Assistance and Information for Prospective Applicants</w:t>
        </w:r>
        <w:r>
          <w:tab/>
        </w:r>
        <w:r>
          <w:fldChar w:fldCharType="begin"/>
        </w:r>
        <w:r>
          <w:instrText xml:space="preserve"> PAGEREF _Toc256000042 \h </w:instrText>
        </w:r>
        <w:r>
          <w:fldChar w:fldCharType="separate"/>
        </w:r>
        <w:r>
          <w:t>5</w:t>
        </w:r>
        <w:r>
          <w:fldChar w:fldCharType="end"/>
        </w:r>
      </w:hyperlink>
    </w:p>
    <w:p w14:paraId="7707C353" w14:textId="77777777" w:rsidR="007A4656" w:rsidRDefault="00000000">
      <w:pPr>
        <w:pStyle w:val="TOC1"/>
        <w:tabs>
          <w:tab w:val="right" w:leader="dot" w:pos="9350"/>
        </w:tabs>
        <w:rPr>
          <w:rFonts w:asciiTheme="minorHAnsi" w:hAnsiTheme="minorHAnsi"/>
          <w:noProof/>
          <w:sz w:val="22"/>
        </w:rPr>
      </w:pPr>
      <w:hyperlink w:anchor="_Toc256000043" w:history="1">
        <w:r>
          <w:rPr>
            <w:rStyle w:val="Hyperlink"/>
          </w:rPr>
          <w:t>B. Federal Award Information</w:t>
        </w:r>
        <w:r>
          <w:tab/>
        </w:r>
        <w:r>
          <w:fldChar w:fldCharType="begin"/>
        </w:r>
        <w:r>
          <w:instrText xml:space="preserve"> PAGEREF _Toc256000043 \h </w:instrText>
        </w:r>
        <w:r>
          <w:fldChar w:fldCharType="separate"/>
        </w:r>
        <w:r>
          <w:t>5</w:t>
        </w:r>
        <w:r>
          <w:fldChar w:fldCharType="end"/>
        </w:r>
      </w:hyperlink>
    </w:p>
    <w:p w14:paraId="7FDD3A8A" w14:textId="77777777" w:rsidR="007A4656" w:rsidRDefault="00000000">
      <w:pPr>
        <w:pStyle w:val="TOC2"/>
        <w:tabs>
          <w:tab w:val="right" w:leader="dot" w:pos="9350"/>
        </w:tabs>
        <w:rPr>
          <w:rFonts w:asciiTheme="minorHAnsi" w:hAnsiTheme="minorHAnsi"/>
          <w:noProof/>
          <w:sz w:val="22"/>
        </w:rPr>
      </w:pPr>
      <w:hyperlink w:anchor="_Toc256000044" w:history="1">
        <w:r>
          <w:rPr>
            <w:rStyle w:val="Hyperlink"/>
          </w:rPr>
          <w:t>B1. Total Funding</w:t>
        </w:r>
        <w:r>
          <w:tab/>
        </w:r>
        <w:r>
          <w:fldChar w:fldCharType="begin"/>
        </w:r>
        <w:r>
          <w:instrText xml:space="preserve"> PAGEREF _Toc256000044 \h </w:instrText>
        </w:r>
        <w:r>
          <w:fldChar w:fldCharType="separate"/>
        </w:r>
        <w:r>
          <w:t>5</w:t>
        </w:r>
        <w:r>
          <w:fldChar w:fldCharType="end"/>
        </w:r>
      </w:hyperlink>
    </w:p>
    <w:p w14:paraId="651BB5D8" w14:textId="77777777" w:rsidR="007A4656" w:rsidRDefault="00000000">
      <w:pPr>
        <w:pStyle w:val="TOC2"/>
        <w:tabs>
          <w:tab w:val="right" w:leader="dot" w:pos="9350"/>
        </w:tabs>
        <w:rPr>
          <w:rFonts w:asciiTheme="minorHAnsi" w:hAnsiTheme="minorHAnsi"/>
          <w:noProof/>
          <w:sz w:val="22"/>
        </w:rPr>
      </w:pPr>
      <w:hyperlink w:anchor="_Toc256000045" w:history="1">
        <w:r>
          <w:rPr>
            <w:rStyle w:val="Hyperlink"/>
          </w:rPr>
          <w:t>B2. Expected Award Amount</w:t>
        </w:r>
        <w:r>
          <w:tab/>
        </w:r>
        <w:r>
          <w:fldChar w:fldCharType="begin"/>
        </w:r>
        <w:r>
          <w:instrText xml:space="preserve"> PAGEREF _Toc256000045 \h </w:instrText>
        </w:r>
        <w:r>
          <w:fldChar w:fldCharType="separate"/>
        </w:r>
        <w:r>
          <w:t>5</w:t>
        </w:r>
        <w:r>
          <w:fldChar w:fldCharType="end"/>
        </w:r>
      </w:hyperlink>
    </w:p>
    <w:p w14:paraId="731C0717" w14:textId="77777777" w:rsidR="007A4656" w:rsidRDefault="00000000">
      <w:pPr>
        <w:pStyle w:val="TOC2"/>
        <w:tabs>
          <w:tab w:val="right" w:leader="dot" w:pos="9350"/>
        </w:tabs>
        <w:rPr>
          <w:rFonts w:asciiTheme="minorHAnsi" w:hAnsiTheme="minorHAnsi"/>
          <w:noProof/>
          <w:sz w:val="22"/>
        </w:rPr>
      </w:pPr>
      <w:hyperlink w:anchor="_Toc256000046" w:history="1">
        <w:r>
          <w:rPr>
            <w:rStyle w:val="Hyperlink"/>
          </w:rPr>
          <w:t>B3. Anticipated Dates</w:t>
        </w:r>
        <w:r>
          <w:tab/>
        </w:r>
        <w:r>
          <w:fldChar w:fldCharType="begin"/>
        </w:r>
        <w:r>
          <w:instrText xml:space="preserve"> PAGEREF _Toc256000046 \h </w:instrText>
        </w:r>
        <w:r>
          <w:fldChar w:fldCharType="separate"/>
        </w:r>
        <w:r>
          <w:t>5</w:t>
        </w:r>
        <w:r>
          <w:fldChar w:fldCharType="end"/>
        </w:r>
      </w:hyperlink>
    </w:p>
    <w:p w14:paraId="15490594" w14:textId="77777777" w:rsidR="007A4656" w:rsidRDefault="00000000">
      <w:pPr>
        <w:pStyle w:val="TOC2"/>
        <w:tabs>
          <w:tab w:val="right" w:leader="dot" w:pos="9350"/>
        </w:tabs>
        <w:rPr>
          <w:rFonts w:asciiTheme="minorHAnsi" w:hAnsiTheme="minorHAnsi"/>
          <w:noProof/>
          <w:sz w:val="22"/>
        </w:rPr>
      </w:pPr>
      <w:hyperlink w:anchor="_Toc256000047" w:history="1">
        <w:r>
          <w:rPr>
            <w:rStyle w:val="Hyperlink"/>
          </w:rPr>
          <w:t>B4. Period of Performance</w:t>
        </w:r>
        <w:r>
          <w:tab/>
        </w:r>
        <w:r>
          <w:fldChar w:fldCharType="begin"/>
        </w:r>
        <w:r>
          <w:instrText xml:space="preserve"> PAGEREF _Toc256000047 \h </w:instrText>
        </w:r>
        <w:r>
          <w:fldChar w:fldCharType="separate"/>
        </w:r>
        <w:r>
          <w:t>5</w:t>
        </w:r>
        <w:r>
          <w:fldChar w:fldCharType="end"/>
        </w:r>
      </w:hyperlink>
    </w:p>
    <w:p w14:paraId="2D67BAEF" w14:textId="77777777" w:rsidR="007A4656" w:rsidRDefault="00000000">
      <w:pPr>
        <w:pStyle w:val="TOC2"/>
        <w:tabs>
          <w:tab w:val="right" w:leader="dot" w:pos="9350"/>
        </w:tabs>
        <w:rPr>
          <w:rFonts w:asciiTheme="minorHAnsi" w:hAnsiTheme="minorHAnsi"/>
          <w:noProof/>
          <w:sz w:val="22"/>
        </w:rPr>
      </w:pPr>
      <w:hyperlink w:anchor="_Toc256000048" w:history="1">
        <w:r>
          <w:rPr>
            <w:rStyle w:val="Hyperlink"/>
          </w:rPr>
          <w:t>B5. Numbers of Awards</w:t>
        </w:r>
        <w:r>
          <w:tab/>
        </w:r>
        <w:r>
          <w:fldChar w:fldCharType="begin"/>
        </w:r>
        <w:r>
          <w:instrText xml:space="preserve"> PAGEREF _Toc256000048 \h </w:instrText>
        </w:r>
        <w:r>
          <w:fldChar w:fldCharType="separate"/>
        </w:r>
        <w:r>
          <w:t>6</w:t>
        </w:r>
        <w:r>
          <w:fldChar w:fldCharType="end"/>
        </w:r>
      </w:hyperlink>
    </w:p>
    <w:p w14:paraId="7F7B3731" w14:textId="77777777" w:rsidR="007A4656" w:rsidRDefault="00000000">
      <w:pPr>
        <w:pStyle w:val="TOC2"/>
        <w:tabs>
          <w:tab w:val="right" w:leader="dot" w:pos="9350"/>
        </w:tabs>
        <w:rPr>
          <w:rFonts w:asciiTheme="minorHAnsi" w:hAnsiTheme="minorHAnsi"/>
          <w:noProof/>
          <w:sz w:val="22"/>
        </w:rPr>
      </w:pPr>
      <w:hyperlink w:anchor="_Toc256000049" w:history="1">
        <w:r>
          <w:rPr>
            <w:rStyle w:val="Hyperlink"/>
          </w:rPr>
          <w:t>B6. Type of Award</w:t>
        </w:r>
        <w:r>
          <w:tab/>
        </w:r>
        <w:r>
          <w:fldChar w:fldCharType="begin"/>
        </w:r>
        <w:r>
          <w:instrText xml:space="preserve"> PAGEREF _Toc256000049 \h </w:instrText>
        </w:r>
        <w:r>
          <w:fldChar w:fldCharType="separate"/>
        </w:r>
        <w:r>
          <w:t>6</w:t>
        </w:r>
        <w:r>
          <w:fldChar w:fldCharType="end"/>
        </w:r>
      </w:hyperlink>
    </w:p>
    <w:p w14:paraId="350140DF" w14:textId="77777777" w:rsidR="007A4656" w:rsidRDefault="00000000">
      <w:pPr>
        <w:pStyle w:val="TOC2"/>
        <w:tabs>
          <w:tab w:val="right" w:leader="dot" w:pos="9350"/>
        </w:tabs>
        <w:rPr>
          <w:rFonts w:asciiTheme="minorHAnsi" w:hAnsiTheme="minorHAnsi"/>
          <w:noProof/>
          <w:sz w:val="22"/>
        </w:rPr>
      </w:pPr>
      <w:hyperlink w:anchor="_Toc256000050" w:history="1">
        <w:r>
          <w:rPr>
            <w:rStyle w:val="Hyperlink"/>
          </w:rPr>
          <w:t>B7. Other Federal Information</w:t>
        </w:r>
        <w:r>
          <w:tab/>
        </w:r>
        <w:r>
          <w:fldChar w:fldCharType="begin"/>
        </w:r>
        <w:r>
          <w:instrText xml:space="preserve"> PAGEREF _Toc256000050 \h </w:instrText>
        </w:r>
        <w:r>
          <w:fldChar w:fldCharType="separate"/>
        </w:r>
        <w:r>
          <w:t>6</w:t>
        </w:r>
        <w:r>
          <w:fldChar w:fldCharType="end"/>
        </w:r>
      </w:hyperlink>
    </w:p>
    <w:p w14:paraId="0C227E69" w14:textId="77777777" w:rsidR="007A4656" w:rsidRDefault="00000000">
      <w:pPr>
        <w:pStyle w:val="TOC1"/>
        <w:tabs>
          <w:tab w:val="right" w:leader="dot" w:pos="9350"/>
        </w:tabs>
        <w:rPr>
          <w:rFonts w:asciiTheme="minorHAnsi" w:hAnsiTheme="minorHAnsi"/>
          <w:noProof/>
          <w:sz w:val="22"/>
        </w:rPr>
      </w:pPr>
      <w:hyperlink w:anchor="_Toc256000051" w:history="1">
        <w:r>
          <w:rPr>
            <w:rStyle w:val="Hyperlink"/>
          </w:rPr>
          <w:t>C. Eligibility Information</w:t>
        </w:r>
        <w:r>
          <w:tab/>
        </w:r>
        <w:r>
          <w:fldChar w:fldCharType="begin"/>
        </w:r>
        <w:r>
          <w:instrText xml:space="preserve"> PAGEREF _Toc256000051 \h </w:instrText>
        </w:r>
        <w:r>
          <w:fldChar w:fldCharType="separate"/>
        </w:r>
        <w:r>
          <w:t>6</w:t>
        </w:r>
        <w:r>
          <w:fldChar w:fldCharType="end"/>
        </w:r>
      </w:hyperlink>
    </w:p>
    <w:p w14:paraId="22583BFE" w14:textId="77777777" w:rsidR="007A4656" w:rsidRDefault="00000000">
      <w:pPr>
        <w:pStyle w:val="TOC2"/>
        <w:tabs>
          <w:tab w:val="right" w:leader="dot" w:pos="9350"/>
        </w:tabs>
        <w:rPr>
          <w:rFonts w:asciiTheme="minorHAnsi" w:hAnsiTheme="minorHAnsi"/>
          <w:noProof/>
          <w:sz w:val="22"/>
        </w:rPr>
      </w:pPr>
      <w:hyperlink w:anchor="_Toc256000052" w:history="1">
        <w:r>
          <w:rPr>
            <w:rStyle w:val="Hyperlink"/>
          </w:rPr>
          <w:t>C1. Eligible Applicants</w:t>
        </w:r>
        <w:r>
          <w:tab/>
        </w:r>
        <w:r>
          <w:fldChar w:fldCharType="begin"/>
        </w:r>
        <w:r>
          <w:instrText xml:space="preserve"> PAGEREF _Toc256000052 \h </w:instrText>
        </w:r>
        <w:r>
          <w:fldChar w:fldCharType="separate"/>
        </w:r>
        <w:r>
          <w:t>6</w:t>
        </w:r>
        <w:r>
          <w:fldChar w:fldCharType="end"/>
        </w:r>
      </w:hyperlink>
    </w:p>
    <w:p w14:paraId="2E023B71" w14:textId="77777777" w:rsidR="007A4656" w:rsidRDefault="00000000">
      <w:pPr>
        <w:pStyle w:val="TOC2"/>
        <w:tabs>
          <w:tab w:val="right" w:leader="dot" w:pos="9350"/>
        </w:tabs>
        <w:rPr>
          <w:rFonts w:asciiTheme="minorHAnsi" w:hAnsiTheme="minorHAnsi"/>
          <w:noProof/>
          <w:sz w:val="22"/>
        </w:rPr>
      </w:pPr>
      <w:hyperlink w:anchor="_Toc256000053" w:history="1">
        <w:r>
          <w:rPr>
            <w:rStyle w:val="Hyperlink"/>
          </w:rPr>
          <w:t>C2. Cost Sharing or Matching</w:t>
        </w:r>
        <w:r>
          <w:tab/>
        </w:r>
        <w:r>
          <w:fldChar w:fldCharType="begin"/>
        </w:r>
        <w:r>
          <w:instrText xml:space="preserve"> PAGEREF _Toc256000053 \h </w:instrText>
        </w:r>
        <w:r>
          <w:fldChar w:fldCharType="separate"/>
        </w:r>
        <w:r>
          <w:t>6</w:t>
        </w:r>
        <w:r>
          <w:fldChar w:fldCharType="end"/>
        </w:r>
      </w:hyperlink>
    </w:p>
    <w:p w14:paraId="26AF326C" w14:textId="77777777" w:rsidR="007A4656" w:rsidRDefault="00000000">
      <w:pPr>
        <w:pStyle w:val="TOC2"/>
        <w:tabs>
          <w:tab w:val="right" w:leader="dot" w:pos="9350"/>
        </w:tabs>
        <w:rPr>
          <w:rFonts w:asciiTheme="minorHAnsi" w:hAnsiTheme="minorHAnsi"/>
          <w:noProof/>
          <w:sz w:val="22"/>
        </w:rPr>
      </w:pPr>
      <w:hyperlink w:anchor="_Toc256000054" w:history="1">
        <w:r>
          <w:rPr>
            <w:rStyle w:val="Hyperlink"/>
          </w:rPr>
          <w:t>C3. Other</w:t>
        </w:r>
        <w:r>
          <w:tab/>
        </w:r>
        <w:r>
          <w:fldChar w:fldCharType="begin"/>
        </w:r>
        <w:r>
          <w:instrText xml:space="preserve"> PAGEREF _Toc256000054 \h </w:instrText>
        </w:r>
        <w:r>
          <w:fldChar w:fldCharType="separate"/>
        </w:r>
        <w:r>
          <w:t>7</w:t>
        </w:r>
        <w:r>
          <w:fldChar w:fldCharType="end"/>
        </w:r>
      </w:hyperlink>
    </w:p>
    <w:p w14:paraId="2A2E20F1" w14:textId="77777777" w:rsidR="007A4656" w:rsidRDefault="00000000">
      <w:pPr>
        <w:pStyle w:val="TOC1"/>
        <w:tabs>
          <w:tab w:val="right" w:leader="dot" w:pos="9350"/>
        </w:tabs>
        <w:rPr>
          <w:rFonts w:asciiTheme="minorHAnsi" w:hAnsiTheme="minorHAnsi"/>
          <w:noProof/>
          <w:sz w:val="22"/>
        </w:rPr>
      </w:pPr>
      <w:hyperlink w:anchor="_Toc256000055" w:history="1">
        <w:r>
          <w:rPr>
            <w:rStyle w:val="Hyperlink"/>
          </w:rPr>
          <w:t>D. Application and Submission Information</w:t>
        </w:r>
        <w:r>
          <w:tab/>
        </w:r>
        <w:r>
          <w:fldChar w:fldCharType="begin"/>
        </w:r>
        <w:r>
          <w:instrText xml:space="preserve"> PAGEREF _Toc256000055 \h </w:instrText>
        </w:r>
        <w:r>
          <w:fldChar w:fldCharType="separate"/>
        </w:r>
        <w:r>
          <w:t>7</w:t>
        </w:r>
        <w:r>
          <w:fldChar w:fldCharType="end"/>
        </w:r>
      </w:hyperlink>
    </w:p>
    <w:p w14:paraId="46B290DF" w14:textId="77777777" w:rsidR="007A4656" w:rsidRDefault="00000000">
      <w:pPr>
        <w:pStyle w:val="TOC2"/>
        <w:tabs>
          <w:tab w:val="right" w:leader="dot" w:pos="9350"/>
        </w:tabs>
        <w:rPr>
          <w:rFonts w:asciiTheme="minorHAnsi" w:hAnsiTheme="minorHAnsi"/>
          <w:noProof/>
          <w:sz w:val="22"/>
        </w:rPr>
      </w:pPr>
      <w:hyperlink w:anchor="_Toc256000056" w:history="1">
        <w:r>
          <w:rPr>
            <w:rStyle w:val="Hyperlink"/>
          </w:rPr>
          <w:t>D1. Address to Request Application Package</w:t>
        </w:r>
        <w:r>
          <w:tab/>
        </w:r>
        <w:r>
          <w:fldChar w:fldCharType="begin"/>
        </w:r>
        <w:r>
          <w:instrText xml:space="preserve"> PAGEREF _Toc256000056 \h </w:instrText>
        </w:r>
        <w:r>
          <w:fldChar w:fldCharType="separate"/>
        </w:r>
        <w:r>
          <w:t>7</w:t>
        </w:r>
        <w:r>
          <w:fldChar w:fldCharType="end"/>
        </w:r>
      </w:hyperlink>
    </w:p>
    <w:p w14:paraId="4B6C9440" w14:textId="77777777" w:rsidR="007A4656" w:rsidRDefault="00000000">
      <w:pPr>
        <w:pStyle w:val="TOC2"/>
        <w:tabs>
          <w:tab w:val="right" w:leader="dot" w:pos="9350"/>
        </w:tabs>
        <w:rPr>
          <w:rFonts w:asciiTheme="minorHAnsi" w:hAnsiTheme="minorHAnsi"/>
          <w:noProof/>
          <w:sz w:val="22"/>
        </w:rPr>
      </w:pPr>
      <w:hyperlink w:anchor="_Toc256000057" w:history="1">
        <w:r>
          <w:rPr>
            <w:rStyle w:val="Hyperlink"/>
          </w:rPr>
          <w:t>D2. Content and Form of Application Submission</w:t>
        </w:r>
        <w:r>
          <w:tab/>
        </w:r>
        <w:r>
          <w:fldChar w:fldCharType="begin"/>
        </w:r>
        <w:r>
          <w:instrText xml:space="preserve"> PAGEREF _Toc256000057 \h </w:instrText>
        </w:r>
        <w:r>
          <w:fldChar w:fldCharType="separate"/>
        </w:r>
        <w:r>
          <w:t>7</w:t>
        </w:r>
        <w:r>
          <w:fldChar w:fldCharType="end"/>
        </w:r>
      </w:hyperlink>
    </w:p>
    <w:p w14:paraId="1F8041E7" w14:textId="77777777" w:rsidR="007A4656" w:rsidRDefault="00000000">
      <w:pPr>
        <w:pStyle w:val="TOC2"/>
        <w:tabs>
          <w:tab w:val="right" w:leader="dot" w:pos="9350"/>
        </w:tabs>
        <w:rPr>
          <w:rFonts w:asciiTheme="minorHAnsi" w:hAnsiTheme="minorHAnsi"/>
          <w:noProof/>
          <w:sz w:val="22"/>
        </w:rPr>
      </w:pPr>
      <w:hyperlink w:anchor="_Toc256000058" w:history="1">
        <w:r>
          <w:rPr>
            <w:rStyle w:val="Hyperlink"/>
          </w:rPr>
          <w:t>D3. Unique Entity Identifier and System for Award Management (SAM)</w:t>
        </w:r>
        <w:r>
          <w:tab/>
        </w:r>
        <w:r>
          <w:fldChar w:fldCharType="begin"/>
        </w:r>
        <w:r>
          <w:instrText xml:space="preserve"> PAGEREF _Toc256000058 \h </w:instrText>
        </w:r>
        <w:r>
          <w:fldChar w:fldCharType="separate"/>
        </w:r>
        <w:r>
          <w:t>13</w:t>
        </w:r>
        <w:r>
          <w:fldChar w:fldCharType="end"/>
        </w:r>
      </w:hyperlink>
    </w:p>
    <w:p w14:paraId="166D0EEA" w14:textId="77777777" w:rsidR="007A4656" w:rsidRDefault="00000000">
      <w:pPr>
        <w:pStyle w:val="TOC2"/>
        <w:tabs>
          <w:tab w:val="right" w:leader="dot" w:pos="9350"/>
        </w:tabs>
        <w:rPr>
          <w:rFonts w:asciiTheme="minorHAnsi" w:hAnsiTheme="minorHAnsi"/>
          <w:noProof/>
          <w:sz w:val="22"/>
        </w:rPr>
      </w:pPr>
      <w:hyperlink w:anchor="_Toc256000059" w:history="1">
        <w:r>
          <w:rPr>
            <w:rStyle w:val="Hyperlink"/>
          </w:rPr>
          <w:t>D4. Submission Dates and Times</w:t>
        </w:r>
        <w:r>
          <w:tab/>
        </w:r>
        <w:r>
          <w:fldChar w:fldCharType="begin"/>
        </w:r>
        <w:r>
          <w:instrText xml:space="preserve"> PAGEREF _Toc256000059 \h </w:instrText>
        </w:r>
        <w:r>
          <w:fldChar w:fldCharType="separate"/>
        </w:r>
        <w:r>
          <w:t>13</w:t>
        </w:r>
        <w:r>
          <w:fldChar w:fldCharType="end"/>
        </w:r>
      </w:hyperlink>
    </w:p>
    <w:p w14:paraId="70E1F23C" w14:textId="77777777" w:rsidR="007A4656" w:rsidRDefault="00000000">
      <w:pPr>
        <w:pStyle w:val="TOC2"/>
        <w:tabs>
          <w:tab w:val="right" w:leader="dot" w:pos="9350"/>
        </w:tabs>
        <w:rPr>
          <w:rFonts w:asciiTheme="minorHAnsi" w:hAnsiTheme="minorHAnsi"/>
          <w:noProof/>
          <w:sz w:val="22"/>
        </w:rPr>
      </w:pPr>
      <w:hyperlink w:anchor="_Toc256000060" w:history="1">
        <w:r>
          <w:rPr>
            <w:rStyle w:val="Hyperlink"/>
          </w:rPr>
          <w:t>D5. Intergovernmental Review</w:t>
        </w:r>
        <w:r>
          <w:tab/>
        </w:r>
        <w:r>
          <w:fldChar w:fldCharType="begin"/>
        </w:r>
        <w:r>
          <w:instrText xml:space="preserve"> PAGEREF _Toc256000060 \h </w:instrText>
        </w:r>
        <w:r>
          <w:fldChar w:fldCharType="separate"/>
        </w:r>
        <w:r>
          <w:t>14</w:t>
        </w:r>
        <w:r>
          <w:fldChar w:fldCharType="end"/>
        </w:r>
      </w:hyperlink>
    </w:p>
    <w:p w14:paraId="2716CFB9" w14:textId="77777777" w:rsidR="007A4656" w:rsidRDefault="00000000">
      <w:pPr>
        <w:pStyle w:val="TOC2"/>
        <w:tabs>
          <w:tab w:val="right" w:leader="dot" w:pos="9350"/>
        </w:tabs>
        <w:rPr>
          <w:rFonts w:asciiTheme="minorHAnsi" w:hAnsiTheme="minorHAnsi"/>
          <w:noProof/>
          <w:sz w:val="22"/>
        </w:rPr>
      </w:pPr>
      <w:hyperlink w:anchor="_Toc256000061" w:history="1">
        <w:r>
          <w:rPr>
            <w:rStyle w:val="Hyperlink"/>
          </w:rPr>
          <w:t>D6. Funding Restrictions</w:t>
        </w:r>
        <w:r>
          <w:tab/>
        </w:r>
        <w:r>
          <w:fldChar w:fldCharType="begin"/>
        </w:r>
        <w:r>
          <w:instrText xml:space="preserve"> PAGEREF _Toc256000061 \h </w:instrText>
        </w:r>
        <w:r>
          <w:fldChar w:fldCharType="separate"/>
        </w:r>
        <w:r>
          <w:t>14</w:t>
        </w:r>
        <w:r>
          <w:fldChar w:fldCharType="end"/>
        </w:r>
      </w:hyperlink>
    </w:p>
    <w:p w14:paraId="312BC3A6" w14:textId="77777777" w:rsidR="007A4656" w:rsidRDefault="00000000">
      <w:pPr>
        <w:pStyle w:val="TOC2"/>
        <w:tabs>
          <w:tab w:val="right" w:leader="dot" w:pos="9350"/>
        </w:tabs>
        <w:rPr>
          <w:rFonts w:asciiTheme="minorHAnsi" w:hAnsiTheme="minorHAnsi"/>
          <w:noProof/>
          <w:sz w:val="22"/>
        </w:rPr>
      </w:pPr>
      <w:hyperlink w:anchor="_Toc256000062" w:history="1">
        <w:r>
          <w:rPr>
            <w:rStyle w:val="Hyperlink"/>
          </w:rPr>
          <w:t>D7. Other Submission Requirements</w:t>
        </w:r>
        <w:r>
          <w:tab/>
        </w:r>
        <w:r>
          <w:fldChar w:fldCharType="begin"/>
        </w:r>
        <w:r>
          <w:instrText xml:space="preserve"> PAGEREF _Toc256000062 \h </w:instrText>
        </w:r>
        <w:r>
          <w:fldChar w:fldCharType="separate"/>
        </w:r>
        <w:r>
          <w:t>16</w:t>
        </w:r>
        <w:r>
          <w:fldChar w:fldCharType="end"/>
        </w:r>
      </w:hyperlink>
    </w:p>
    <w:p w14:paraId="76FD902B" w14:textId="77777777" w:rsidR="007A4656" w:rsidRDefault="00000000">
      <w:pPr>
        <w:pStyle w:val="TOC2"/>
        <w:tabs>
          <w:tab w:val="right" w:leader="dot" w:pos="9350"/>
        </w:tabs>
        <w:rPr>
          <w:rFonts w:asciiTheme="minorHAnsi" w:hAnsiTheme="minorHAnsi"/>
          <w:noProof/>
          <w:sz w:val="22"/>
        </w:rPr>
      </w:pPr>
      <w:hyperlink w:anchor="_Toc256000063" w:history="1">
        <w:r>
          <w:rPr>
            <w:rStyle w:val="Hyperlink"/>
          </w:rPr>
          <w:t>D8. Application Checklist</w:t>
        </w:r>
        <w:r>
          <w:tab/>
        </w:r>
        <w:r>
          <w:fldChar w:fldCharType="begin"/>
        </w:r>
        <w:r>
          <w:instrText xml:space="preserve"> PAGEREF _Toc256000063 \h </w:instrText>
        </w:r>
        <w:r>
          <w:fldChar w:fldCharType="separate"/>
        </w:r>
        <w:r>
          <w:t>17</w:t>
        </w:r>
        <w:r>
          <w:fldChar w:fldCharType="end"/>
        </w:r>
      </w:hyperlink>
    </w:p>
    <w:p w14:paraId="7890ABCB" w14:textId="77777777" w:rsidR="007A4656" w:rsidRDefault="00000000">
      <w:pPr>
        <w:pStyle w:val="TOC1"/>
        <w:tabs>
          <w:tab w:val="right" w:leader="dot" w:pos="9350"/>
        </w:tabs>
        <w:rPr>
          <w:rFonts w:asciiTheme="minorHAnsi" w:hAnsiTheme="minorHAnsi"/>
          <w:noProof/>
          <w:sz w:val="22"/>
        </w:rPr>
      </w:pPr>
      <w:hyperlink w:anchor="_Toc256000064" w:history="1">
        <w:r>
          <w:rPr>
            <w:rStyle w:val="Hyperlink"/>
          </w:rPr>
          <w:t>E. Application Review Information</w:t>
        </w:r>
        <w:r>
          <w:tab/>
        </w:r>
        <w:r>
          <w:fldChar w:fldCharType="begin"/>
        </w:r>
        <w:r>
          <w:instrText xml:space="preserve"> PAGEREF _Toc256000064 \h </w:instrText>
        </w:r>
        <w:r>
          <w:fldChar w:fldCharType="separate"/>
        </w:r>
        <w:r>
          <w:t>17</w:t>
        </w:r>
        <w:r>
          <w:fldChar w:fldCharType="end"/>
        </w:r>
      </w:hyperlink>
    </w:p>
    <w:p w14:paraId="611B736B" w14:textId="77777777" w:rsidR="007A4656" w:rsidRDefault="00000000">
      <w:pPr>
        <w:pStyle w:val="TOC2"/>
        <w:tabs>
          <w:tab w:val="right" w:leader="dot" w:pos="9350"/>
        </w:tabs>
        <w:rPr>
          <w:rFonts w:asciiTheme="minorHAnsi" w:hAnsiTheme="minorHAnsi"/>
          <w:noProof/>
          <w:sz w:val="22"/>
        </w:rPr>
      </w:pPr>
      <w:hyperlink w:anchor="_Toc256000065" w:history="1">
        <w:r>
          <w:rPr>
            <w:rStyle w:val="Hyperlink"/>
          </w:rPr>
          <w:t>E1. Criteria</w:t>
        </w:r>
        <w:r>
          <w:tab/>
        </w:r>
        <w:r>
          <w:fldChar w:fldCharType="begin"/>
        </w:r>
        <w:r>
          <w:instrText xml:space="preserve"> PAGEREF _Toc256000065 \h </w:instrText>
        </w:r>
        <w:r>
          <w:fldChar w:fldCharType="separate"/>
        </w:r>
        <w:r>
          <w:t>17</w:t>
        </w:r>
        <w:r>
          <w:fldChar w:fldCharType="end"/>
        </w:r>
      </w:hyperlink>
    </w:p>
    <w:p w14:paraId="7527C6A1" w14:textId="77777777" w:rsidR="007A4656" w:rsidRDefault="00000000">
      <w:pPr>
        <w:pStyle w:val="TOC2"/>
        <w:tabs>
          <w:tab w:val="right" w:leader="dot" w:pos="9350"/>
        </w:tabs>
        <w:rPr>
          <w:rFonts w:asciiTheme="minorHAnsi" w:hAnsiTheme="minorHAnsi"/>
          <w:noProof/>
          <w:sz w:val="22"/>
        </w:rPr>
      </w:pPr>
      <w:hyperlink w:anchor="_Toc256000066" w:history="1">
        <w:r>
          <w:rPr>
            <w:rStyle w:val="Hyperlink"/>
          </w:rPr>
          <w:t>E2. Review and Selection Process</w:t>
        </w:r>
        <w:r>
          <w:tab/>
        </w:r>
        <w:r>
          <w:fldChar w:fldCharType="begin"/>
        </w:r>
        <w:r>
          <w:instrText xml:space="preserve"> PAGEREF _Toc256000066 \h </w:instrText>
        </w:r>
        <w:r>
          <w:fldChar w:fldCharType="separate"/>
        </w:r>
        <w:r>
          <w:t>18</w:t>
        </w:r>
        <w:r>
          <w:fldChar w:fldCharType="end"/>
        </w:r>
      </w:hyperlink>
    </w:p>
    <w:p w14:paraId="11FC0ADF" w14:textId="77777777" w:rsidR="007A4656" w:rsidRDefault="00000000">
      <w:pPr>
        <w:pStyle w:val="TOC2"/>
        <w:tabs>
          <w:tab w:val="right" w:leader="dot" w:pos="9350"/>
        </w:tabs>
        <w:rPr>
          <w:rFonts w:asciiTheme="minorHAnsi" w:hAnsiTheme="minorHAnsi"/>
          <w:noProof/>
          <w:sz w:val="22"/>
        </w:rPr>
      </w:pPr>
      <w:hyperlink w:anchor="_Toc256000067" w:history="1">
        <w:r>
          <w:rPr>
            <w:rStyle w:val="Hyperlink"/>
          </w:rPr>
          <w:t>E3. CFR - Regulatory Information</w:t>
        </w:r>
        <w:r>
          <w:tab/>
        </w:r>
        <w:r>
          <w:fldChar w:fldCharType="begin"/>
        </w:r>
        <w:r>
          <w:instrText xml:space="preserve"> PAGEREF _Toc256000067 \h </w:instrText>
        </w:r>
        <w:r>
          <w:fldChar w:fldCharType="separate"/>
        </w:r>
        <w:r>
          <w:t>18</w:t>
        </w:r>
        <w:r>
          <w:fldChar w:fldCharType="end"/>
        </w:r>
      </w:hyperlink>
    </w:p>
    <w:p w14:paraId="0D39D492" w14:textId="77777777" w:rsidR="007A4656" w:rsidRDefault="00000000">
      <w:pPr>
        <w:pStyle w:val="TOC2"/>
        <w:tabs>
          <w:tab w:val="right" w:leader="dot" w:pos="9350"/>
        </w:tabs>
        <w:rPr>
          <w:rFonts w:asciiTheme="minorHAnsi" w:hAnsiTheme="minorHAnsi"/>
          <w:noProof/>
          <w:sz w:val="22"/>
        </w:rPr>
      </w:pPr>
      <w:hyperlink w:anchor="_Toc256000068" w:history="1">
        <w:r>
          <w:rPr>
            <w:rStyle w:val="Hyperlink"/>
          </w:rPr>
          <w:t>E4. Anticipated Announcement and Federal Award Dates</w:t>
        </w:r>
        <w:r>
          <w:tab/>
        </w:r>
        <w:r>
          <w:fldChar w:fldCharType="begin"/>
        </w:r>
        <w:r>
          <w:instrText xml:space="preserve"> PAGEREF _Toc256000068 \h </w:instrText>
        </w:r>
        <w:r>
          <w:fldChar w:fldCharType="separate"/>
        </w:r>
        <w:r>
          <w:t>19</w:t>
        </w:r>
        <w:r>
          <w:fldChar w:fldCharType="end"/>
        </w:r>
      </w:hyperlink>
    </w:p>
    <w:p w14:paraId="7E9CAA6B" w14:textId="77777777" w:rsidR="007A4656" w:rsidRDefault="00000000">
      <w:pPr>
        <w:pStyle w:val="TOC1"/>
        <w:tabs>
          <w:tab w:val="right" w:leader="dot" w:pos="9350"/>
        </w:tabs>
        <w:rPr>
          <w:rFonts w:asciiTheme="minorHAnsi" w:hAnsiTheme="minorHAnsi"/>
          <w:noProof/>
          <w:sz w:val="22"/>
        </w:rPr>
      </w:pPr>
      <w:hyperlink w:anchor="_Toc256000069" w:history="1">
        <w:r>
          <w:rPr>
            <w:rStyle w:val="Hyperlink"/>
          </w:rPr>
          <w:t>F. Federal Award Administration Information</w:t>
        </w:r>
        <w:r>
          <w:tab/>
        </w:r>
        <w:r>
          <w:fldChar w:fldCharType="begin"/>
        </w:r>
        <w:r>
          <w:instrText xml:space="preserve"> PAGEREF _Toc256000069 \h </w:instrText>
        </w:r>
        <w:r>
          <w:fldChar w:fldCharType="separate"/>
        </w:r>
        <w:r>
          <w:t>19</w:t>
        </w:r>
        <w:r>
          <w:fldChar w:fldCharType="end"/>
        </w:r>
      </w:hyperlink>
    </w:p>
    <w:p w14:paraId="5B42D2B7" w14:textId="77777777" w:rsidR="007A4656" w:rsidRDefault="00000000">
      <w:pPr>
        <w:pStyle w:val="TOC2"/>
        <w:tabs>
          <w:tab w:val="right" w:leader="dot" w:pos="9350"/>
        </w:tabs>
        <w:rPr>
          <w:rFonts w:asciiTheme="minorHAnsi" w:hAnsiTheme="minorHAnsi"/>
          <w:noProof/>
          <w:sz w:val="22"/>
        </w:rPr>
      </w:pPr>
      <w:hyperlink w:anchor="_Toc256000070" w:history="1">
        <w:r>
          <w:rPr>
            <w:rStyle w:val="Hyperlink"/>
          </w:rPr>
          <w:t>F1. Federal Award Notices</w:t>
        </w:r>
        <w:r>
          <w:tab/>
        </w:r>
        <w:r>
          <w:fldChar w:fldCharType="begin"/>
        </w:r>
        <w:r>
          <w:instrText xml:space="preserve"> PAGEREF _Toc256000070 \h </w:instrText>
        </w:r>
        <w:r>
          <w:fldChar w:fldCharType="separate"/>
        </w:r>
        <w:r>
          <w:t>19</w:t>
        </w:r>
        <w:r>
          <w:fldChar w:fldCharType="end"/>
        </w:r>
      </w:hyperlink>
    </w:p>
    <w:p w14:paraId="2D9A9C76" w14:textId="77777777" w:rsidR="007A4656" w:rsidRDefault="00000000">
      <w:pPr>
        <w:pStyle w:val="TOC2"/>
        <w:tabs>
          <w:tab w:val="right" w:leader="dot" w:pos="9350"/>
        </w:tabs>
        <w:rPr>
          <w:rFonts w:asciiTheme="minorHAnsi" w:hAnsiTheme="minorHAnsi"/>
          <w:noProof/>
          <w:sz w:val="22"/>
        </w:rPr>
      </w:pPr>
      <w:hyperlink w:anchor="_Toc256000071" w:history="1">
        <w:r>
          <w:rPr>
            <w:rStyle w:val="Hyperlink"/>
          </w:rPr>
          <w:t>F2. Administrative and National Policy Requirements</w:t>
        </w:r>
        <w:r>
          <w:tab/>
        </w:r>
        <w:r>
          <w:fldChar w:fldCharType="begin"/>
        </w:r>
        <w:r>
          <w:instrText xml:space="preserve"> PAGEREF _Toc256000071 \h </w:instrText>
        </w:r>
        <w:r>
          <w:fldChar w:fldCharType="separate"/>
        </w:r>
        <w:r>
          <w:t>20</w:t>
        </w:r>
        <w:r>
          <w:fldChar w:fldCharType="end"/>
        </w:r>
      </w:hyperlink>
    </w:p>
    <w:p w14:paraId="1F711683" w14:textId="77777777" w:rsidR="007A4656" w:rsidRDefault="00000000">
      <w:pPr>
        <w:pStyle w:val="TOC2"/>
        <w:tabs>
          <w:tab w:val="right" w:leader="dot" w:pos="9350"/>
        </w:tabs>
        <w:rPr>
          <w:rFonts w:asciiTheme="minorHAnsi" w:hAnsiTheme="minorHAnsi"/>
          <w:noProof/>
          <w:sz w:val="22"/>
        </w:rPr>
      </w:pPr>
      <w:hyperlink w:anchor="_Toc256000072" w:history="1">
        <w:r>
          <w:rPr>
            <w:rStyle w:val="Hyperlink"/>
          </w:rPr>
          <w:t>F3. Reporting</w:t>
        </w:r>
        <w:r>
          <w:tab/>
        </w:r>
        <w:r>
          <w:fldChar w:fldCharType="begin"/>
        </w:r>
        <w:r>
          <w:instrText xml:space="preserve"> PAGEREF _Toc256000072 \h </w:instrText>
        </w:r>
        <w:r>
          <w:fldChar w:fldCharType="separate"/>
        </w:r>
        <w:r>
          <w:t>20</w:t>
        </w:r>
        <w:r>
          <w:fldChar w:fldCharType="end"/>
        </w:r>
      </w:hyperlink>
    </w:p>
    <w:p w14:paraId="5079698B" w14:textId="77777777" w:rsidR="007A4656" w:rsidRDefault="00000000">
      <w:pPr>
        <w:pStyle w:val="TOC1"/>
        <w:tabs>
          <w:tab w:val="right" w:leader="dot" w:pos="9350"/>
        </w:tabs>
        <w:rPr>
          <w:rFonts w:asciiTheme="minorHAnsi" w:hAnsiTheme="minorHAnsi"/>
          <w:noProof/>
          <w:sz w:val="22"/>
        </w:rPr>
      </w:pPr>
      <w:hyperlink w:anchor="_Toc256000073" w:history="1">
        <w:r>
          <w:rPr>
            <w:rStyle w:val="Hyperlink"/>
          </w:rPr>
          <w:t>G. Federal Awarding Agency Contact(s)</w:t>
        </w:r>
        <w:r>
          <w:tab/>
        </w:r>
        <w:r>
          <w:fldChar w:fldCharType="begin"/>
        </w:r>
        <w:r>
          <w:instrText xml:space="preserve"> PAGEREF _Toc256000073 \h </w:instrText>
        </w:r>
        <w:r>
          <w:fldChar w:fldCharType="separate"/>
        </w:r>
        <w:r>
          <w:t>22</w:t>
        </w:r>
        <w:r>
          <w:fldChar w:fldCharType="end"/>
        </w:r>
      </w:hyperlink>
    </w:p>
    <w:p w14:paraId="5CD2DE0C" w14:textId="77777777" w:rsidR="007A4656" w:rsidRDefault="00000000">
      <w:pPr>
        <w:pStyle w:val="TOC2"/>
        <w:tabs>
          <w:tab w:val="right" w:leader="dot" w:pos="9350"/>
        </w:tabs>
        <w:rPr>
          <w:rFonts w:asciiTheme="minorHAnsi" w:hAnsiTheme="minorHAnsi"/>
          <w:noProof/>
          <w:sz w:val="22"/>
        </w:rPr>
      </w:pPr>
      <w:hyperlink w:anchor="_Toc256000074" w:history="1">
        <w:r>
          <w:rPr>
            <w:rStyle w:val="Hyperlink"/>
          </w:rPr>
          <w:t>G2. Administrative/Budget Questions Program Office Contact</w:t>
        </w:r>
        <w:r>
          <w:tab/>
        </w:r>
        <w:r>
          <w:fldChar w:fldCharType="begin"/>
        </w:r>
        <w:r>
          <w:instrText xml:space="preserve"> PAGEREF _Toc256000074 \h </w:instrText>
        </w:r>
        <w:r>
          <w:fldChar w:fldCharType="separate"/>
        </w:r>
        <w:r>
          <w:t>23</w:t>
        </w:r>
        <w:r>
          <w:fldChar w:fldCharType="end"/>
        </w:r>
      </w:hyperlink>
    </w:p>
    <w:p w14:paraId="209D696C" w14:textId="77777777" w:rsidR="007A4656" w:rsidRDefault="00000000">
      <w:pPr>
        <w:pStyle w:val="TOC2"/>
        <w:tabs>
          <w:tab w:val="right" w:leader="dot" w:pos="9350"/>
        </w:tabs>
        <w:rPr>
          <w:rFonts w:asciiTheme="minorHAnsi" w:hAnsiTheme="minorHAnsi"/>
          <w:noProof/>
          <w:sz w:val="22"/>
        </w:rPr>
      </w:pPr>
      <w:hyperlink w:anchor="_Toc256000075" w:history="1">
        <w:r>
          <w:rPr>
            <w:rStyle w:val="Hyperlink"/>
          </w:rPr>
          <w:t>G3. Grants Staff Contact</w:t>
        </w:r>
        <w:r>
          <w:tab/>
        </w:r>
        <w:r>
          <w:fldChar w:fldCharType="begin"/>
        </w:r>
        <w:r>
          <w:instrText xml:space="preserve"> PAGEREF _Toc256000075 \h </w:instrText>
        </w:r>
        <w:r>
          <w:fldChar w:fldCharType="separate"/>
        </w:r>
        <w:r>
          <w:t>23</w:t>
        </w:r>
        <w:r>
          <w:fldChar w:fldCharType="end"/>
        </w:r>
      </w:hyperlink>
    </w:p>
    <w:p w14:paraId="51E21FC3" w14:textId="77777777" w:rsidR="007A4656" w:rsidRDefault="00000000">
      <w:pPr>
        <w:pStyle w:val="TOC2"/>
        <w:tabs>
          <w:tab w:val="right" w:leader="dot" w:pos="9350"/>
        </w:tabs>
        <w:rPr>
          <w:rFonts w:asciiTheme="minorHAnsi" w:hAnsiTheme="minorHAnsi"/>
          <w:noProof/>
          <w:sz w:val="22"/>
        </w:rPr>
      </w:pPr>
      <w:hyperlink w:anchor="_Toc256000076" w:history="1">
        <w:r>
          <w:rPr>
            <w:rStyle w:val="Hyperlink"/>
          </w:rPr>
          <w:t>G4. Technical Support</w:t>
        </w:r>
        <w:r>
          <w:tab/>
        </w:r>
        <w:r>
          <w:fldChar w:fldCharType="begin"/>
        </w:r>
        <w:r>
          <w:instrText xml:space="preserve"> PAGEREF _Toc256000076 \h </w:instrText>
        </w:r>
        <w:r>
          <w:fldChar w:fldCharType="separate"/>
        </w:r>
        <w:r>
          <w:t>23</w:t>
        </w:r>
        <w:r>
          <w:fldChar w:fldCharType="end"/>
        </w:r>
      </w:hyperlink>
    </w:p>
    <w:p w14:paraId="6AE95946" w14:textId="77777777" w:rsidR="007A4656" w:rsidRDefault="00000000">
      <w:pPr>
        <w:pStyle w:val="TOC1"/>
        <w:tabs>
          <w:tab w:val="right" w:leader="dot" w:pos="9350"/>
        </w:tabs>
        <w:rPr>
          <w:rFonts w:asciiTheme="minorHAnsi" w:hAnsiTheme="minorHAnsi"/>
          <w:noProof/>
          <w:sz w:val="22"/>
        </w:rPr>
      </w:pPr>
      <w:hyperlink w:anchor="_Toc256000077" w:history="1">
        <w:r>
          <w:rPr>
            <w:rStyle w:val="Hyperlink"/>
          </w:rPr>
          <w:t>H. Other Information</w:t>
        </w:r>
        <w:r>
          <w:tab/>
        </w:r>
        <w:r>
          <w:fldChar w:fldCharType="begin"/>
        </w:r>
        <w:r>
          <w:instrText xml:space="preserve"> PAGEREF _Toc256000077 \h </w:instrText>
        </w:r>
        <w:r>
          <w:fldChar w:fldCharType="separate"/>
        </w:r>
        <w:r>
          <w:t>23</w:t>
        </w:r>
        <w:r>
          <w:fldChar w:fldCharType="end"/>
        </w:r>
      </w:hyperlink>
    </w:p>
    <w:p w14:paraId="1512BFAE" w14:textId="77777777" w:rsidR="007A4656" w:rsidRDefault="00000000" w:rsidP="00470374">
      <w:pPr>
        <w:spacing w:before="20" w:after="20"/>
      </w:pPr>
      <w:r>
        <w:rPr>
          <w:b/>
          <w:sz w:val="40"/>
        </w:rPr>
        <w:fldChar w:fldCharType="end"/>
      </w:r>
      <w:r>
        <w:rPr>
          <w:b/>
          <w:sz w:val="40"/>
        </w:rPr>
        <w:br/>
      </w:r>
    </w:p>
    <w:p w14:paraId="0B502365" w14:textId="77777777" w:rsidR="007A4656" w:rsidRDefault="00000000" w:rsidP="00470374">
      <w:pPr>
        <w:pStyle w:val="Heading1"/>
        <w:spacing w:before="20" w:after="20"/>
        <w:rPr>
          <w:sz w:val="24"/>
          <w:szCs w:val="24"/>
        </w:rPr>
      </w:pPr>
      <w:bookmarkStart w:id="0" w:name="_Toc256000039"/>
      <w:r>
        <w:rPr>
          <w:szCs w:val="24"/>
        </w:rPr>
        <w:t>A. Program Description</w:t>
      </w:r>
      <w:bookmarkEnd w:id="0"/>
    </w:p>
    <w:p w14:paraId="1C6AA17A" w14:textId="77777777" w:rsidR="007A4656" w:rsidRDefault="00000000" w:rsidP="00470374">
      <w:pPr>
        <w:spacing w:before="20" w:after="20"/>
        <w:rPr>
          <w:vanish/>
        </w:rPr>
      </w:pPr>
      <w:r>
        <w:rPr>
          <w:vanish/>
          <w:color w:val="009745"/>
        </w:rPr>
        <w:t>This section contains the full program description of the funding opportunity. It may be as long as needed to adequately communicate to potential applicants the areas in which funding may be provided. It describes the Bureau’s funding priorities or the technical or focus areas in which the Bureau intends to provide assistance. As appropriate, it may include any program history (e.g., whether this is a new program or a changed area of program emphasis). This section may communicate indicators of successful projects (e.g., if the program encourages collaborative efforts) and may include examples of projects that have been funded previously. This section also may include other information the Bureau deems necessary, and must at a minimum include citations for authorizing statutes and regulations for the funding opportunity.</w:t>
      </w:r>
    </w:p>
    <w:p w14:paraId="41C1793F" w14:textId="77777777" w:rsidR="007A4656" w:rsidRDefault="00000000" w:rsidP="00470374">
      <w:pPr>
        <w:spacing w:after="140"/>
        <w:rPr>
          <w:szCs w:val="24"/>
        </w:rPr>
      </w:pPr>
      <w:r>
        <w:rPr>
          <w:szCs w:val="24"/>
        </w:rPr>
        <w:t xml:space="preserve"> </w:t>
      </w:r>
    </w:p>
    <w:p w14:paraId="36553B02" w14:textId="77777777" w:rsidR="007A4656" w:rsidRDefault="00000000" w:rsidP="00470374">
      <w:pPr>
        <w:pStyle w:val="Heading2"/>
        <w:spacing w:before="20" w:after="20"/>
        <w:rPr>
          <w:sz w:val="24"/>
          <w:szCs w:val="24"/>
        </w:rPr>
      </w:pPr>
      <w:bookmarkStart w:id="1" w:name="_Toc256000040"/>
      <w:r>
        <w:rPr>
          <w:szCs w:val="24"/>
        </w:rPr>
        <w:t>A1. Authority</w:t>
      </w:r>
      <w:bookmarkEnd w:id="1"/>
    </w:p>
    <w:p w14:paraId="7EC57C63" w14:textId="77777777" w:rsidR="007A4656" w:rsidRDefault="00000000" w:rsidP="00470374">
      <w:pPr>
        <w:spacing w:before="20" w:after="20"/>
        <w:rPr>
          <w:vanish/>
        </w:rPr>
      </w:pPr>
      <w:r>
        <w:rPr>
          <w:vanish/>
          <w:color w:val="009745"/>
        </w:rPr>
        <w:t>Please add the statutory and/or appropriations citation that provides the legal authority for the program and funding here.</w:t>
      </w:r>
    </w:p>
    <w:p w14:paraId="7941D8CC" w14:textId="77777777" w:rsidR="007A4656" w:rsidRDefault="00000000" w:rsidP="00470374">
      <w:pPr>
        <w:spacing w:after="140"/>
        <w:ind w:left="243"/>
        <w:rPr>
          <w:rFonts w:ascii="Arial" w:eastAsia="Arial" w:hAnsi="Arial" w:cs="Arial"/>
          <w:sz w:val="20"/>
          <w:szCs w:val="20"/>
        </w:rPr>
      </w:pPr>
      <w:r>
        <w:rPr>
          <w:szCs w:val="20"/>
        </w:rPr>
        <w:t>The Outer Continental Shelf (OCS) Lands Act Amendments of 1978, 92 Stat. 653, codified at 43 U.S.C. 1346, which authorizes the Secretary of the Interior to conduct studies of any area or region "to establish information needed for assessment and management of environmental impacts on the human, marine, and coastal environments of the outer Continental Shelf and the coastal areas which may be affected by oil and gas or other mineral development." The Secretary of the Interior is also authorized to, by agreement "utilize, with or without reimbursement, the services, personnel, or facilities of any Federal, State, or local government agency" to carry out the Act. 43 U.S.C. 1346(c).</w:t>
      </w:r>
    </w:p>
    <w:p w14:paraId="6E270D9B" w14:textId="77777777" w:rsidR="007A4656" w:rsidRDefault="00000000" w:rsidP="00470374">
      <w:pPr>
        <w:spacing w:after="140"/>
        <w:ind w:left="243"/>
        <w:rPr>
          <w:rFonts w:ascii="Arial" w:eastAsia="Arial" w:hAnsi="Arial" w:cs="Arial"/>
          <w:sz w:val="20"/>
          <w:szCs w:val="20"/>
        </w:rPr>
      </w:pPr>
      <w:r>
        <w:rPr>
          <w:szCs w:val="20"/>
        </w:rPr>
        <w:t>The National Energy Policy Act of 2005, 42 U.S.C. 15801 et seq., which established a policy for the management of renewable energy in the OCS.</w:t>
      </w:r>
    </w:p>
    <w:p w14:paraId="6B41EB1E" w14:textId="77777777" w:rsidR="007A4656" w:rsidRDefault="00000000" w:rsidP="00470374">
      <w:pPr>
        <w:spacing w:after="140"/>
        <w:ind w:left="243"/>
        <w:rPr>
          <w:rFonts w:ascii="Arial" w:eastAsia="Arial" w:hAnsi="Arial" w:cs="Arial"/>
          <w:sz w:val="20"/>
          <w:szCs w:val="20"/>
        </w:rPr>
      </w:pPr>
      <w:r>
        <w:rPr>
          <w:szCs w:val="20"/>
        </w:rPr>
        <w:t>The Inflation Reduction Act (IRA) of 2022, H.R. 5376, contains several provisions relevant to BOEM’s offshore energy program, including amending the definition of OCS in the OCS Lands Act to include submerged lands within the exclusive economic zone adjacent to U.S. territories. The IRA also amended the OCS Lands Act by adding a definition of “State” to include each of the several 50 States of the Union, as well as the Commonwealth of Puerto Rico, Guam, American Samoa, U.S. Virgin Islands, and the Commonwealth of the Northern Mariana Islands.</w:t>
      </w:r>
    </w:p>
    <w:p w14:paraId="5AE5C8D2" w14:textId="77777777" w:rsidR="007A4656" w:rsidRDefault="00000000" w:rsidP="00470374">
      <w:pPr>
        <w:spacing w:after="140"/>
        <w:rPr>
          <w:szCs w:val="24"/>
        </w:rPr>
      </w:pPr>
      <w:r>
        <w:rPr>
          <w:szCs w:val="24"/>
        </w:rPr>
        <w:t xml:space="preserve"> </w:t>
      </w:r>
    </w:p>
    <w:p w14:paraId="3C5601EC" w14:textId="77777777" w:rsidR="007A4656" w:rsidRDefault="00000000" w:rsidP="00470374">
      <w:pPr>
        <w:pStyle w:val="Heading2"/>
        <w:spacing w:before="20" w:after="20"/>
        <w:rPr>
          <w:sz w:val="24"/>
          <w:szCs w:val="24"/>
        </w:rPr>
      </w:pPr>
      <w:bookmarkStart w:id="2" w:name="_Toc256000041"/>
      <w:r>
        <w:rPr>
          <w:szCs w:val="24"/>
        </w:rPr>
        <w:t>A2. Background, Purpose and Program Requirements</w:t>
      </w:r>
      <w:bookmarkEnd w:id="2"/>
    </w:p>
    <w:p w14:paraId="4A948836" w14:textId="77777777" w:rsidR="007A4656" w:rsidRDefault="00000000" w:rsidP="00470374">
      <w:pPr>
        <w:spacing w:before="20" w:after="20"/>
        <w:rPr>
          <w:vanish/>
        </w:rPr>
      </w:pPr>
      <w:r>
        <w:rPr>
          <w:vanish/>
          <w:color w:val="009745"/>
        </w:rPr>
        <w:t>Please add any program specific text into the text field below. The program authorization or appropriation is often a good source of language for the purpose. Provide comprehensive, detailed background of project. Maximum of 5 pages. Describe program requirements in 8–10 pages, maximum of 25 pages.</w:t>
      </w:r>
    </w:p>
    <w:p w14:paraId="3F3A526A" w14:textId="77777777" w:rsidR="007A4656" w:rsidRDefault="00000000" w:rsidP="00470374">
      <w:pPr>
        <w:spacing w:after="140"/>
        <w:rPr>
          <w:rFonts w:ascii="Arial" w:eastAsia="Arial" w:hAnsi="Arial" w:cs="Arial"/>
          <w:sz w:val="20"/>
          <w:szCs w:val="20"/>
        </w:rPr>
      </w:pPr>
      <w:r>
        <w:rPr>
          <w:b/>
          <w:bCs/>
          <w:szCs w:val="20"/>
        </w:rPr>
        <w:t xml:space="preserve">Background </w:t>
      </w:r>
    </w:p>
    <w:p w14:paraId="3B787B55" w14:textId="77777777" w:rsidR="007A4656" w:rsidRDefault="00000000" w:rsidP="00470374">
      <w:pPr>
        <w:spacing w:after="140"/>
        <w:rPr>
          <w:rFonts w:ascii="Arial" w:eastAsia="Arial" w:hAnsi="Arial" w:cs="Arial"/>
          <w:sz w:val="20"/>
          <w:szCs w:val="20"/>
        </w:rPr>
      </w:pPr>
      <w:r>
        <w:rPr>
          <w:szCs w:val="20"/>
        </w:rPr>
        <w:t>With passage of the Energy Policy Act of 2005, the Bureau of Ocean Energy Management (BOEM) assumed jurisdiction for some types of renewable energy development on the Outer Continental Shelf (OCS). The U.S. Congress amended the OCS Lands Act (OCSLA) under the Inflation Reduction Act of 2022 to authorize offshore wind energy leasing within the U.S. exclusive economic zone (EEZ) adjacent to U.S. territories, including Guam. Additionally, critical minerals may be found throughout the OCS and U.S. exclusive economic zone (EEZ) and the BOEM Marine Minerals Program is currently gathering information about mineral locations, characteristics, and associated ecosystems. Guam has mandated a goal of achieving 100% renewable energy by 2040. To meet this goal, development of offshore renewable energy resources may be necessary, and BOEM has identified the need for baseline environmental and cultural resource data acquisition.</w:t>
      </w:r>
    </w:p>
    <w:p w14:paraId="18204904" w14:textId="77777777" w:rsidR="007A4656" w:rsidRDefault="00000000" w:rsidP="00470374">
      <w:pPr>
        <w:spacing w:after="140"/>
        <w:rPr>
          <w:rFonts w:ascii="Arial" w:eastAsia="Arial" w:hAnsi="Arial" w:cs="Arial"/>
          <w:sz w:val="20"/>
          <w:szCs w:val="20"/>
        </w:rPr>
      </w:pPr>
      <w:r>
        <w:rPr>
          <w:szCs w:val="20"/>
        </w:rPr>
        <w:t>BOEM, an agency of the U.S. Department of the Interior, is charged with the responsibility of considering the effects of its actions on cultural resources that are listed or eligible for listing on the National Register of Historic Places (NRHP). This program arose out of a variety of legislation enacted to ensure proper management and protection of the nation's cultural heritage. The most pertinent of these laws are the NHPA of 1966 (as amended), NEPA, and OCSLA of 1978. To achieve compliance with these laws, BOEM has completed baseline studies in its different regions to better understand the potential for, and types of, cultural resource sites that might be located within its jurisdiction (c.f., Pearson et al., 2003; TRC 2012; ICF 2013). A desktop-based study in currently underway to develop a database of submerged cultural heritage in Guam and the Northern Mariana Islands based on archival and historical references (“Maritime Heritage of Guam and Northern Mariana Islands”, BOEM Study PC-22-07b).</w:t>
      </w:r>
    </w:p>
    <w:p w14:paraId="299DEFD4" w14:textId="77777777" w:rsidR="007A4656" w:rsidRDefault="00000000" w:rsidP="00470374">
      <w:pPr>
        <w:spacing w:after="140"/>
        <w:rPr>
          <w:rFonts w:ascii="Arial" w:eastAsia="Arial" w:hAnsi="Arial" w:cs="Arial"/>
          <w:sz w:val="20"/>
          <w:szCs w:val="20"/>
        </w:rPr>
      </w:pPr>
      <w:r>
        <w:rPr>
          <w:szCs w:val="20"/>
        </w:rPr>
        <w:t xml:space="preserve">The island of Guam was a critical location in World War II. Hours after the Japanese Imperial Navy attacked Pearl Harbor on December 7, 1941, the American territory of Guam was also attacked and surrendered. Guam was held by the Japanese for 31 months, until the U.S. Navy mounted an offensive through the Central Pacific to secure a hold in the Marianas, intended to provide a launching point for strategic bombing of Japan. The Battle of Guam (21 July – 10 August 1944) was one of the most significant battles of the WWII Pacific Theatre and resulted in substantial casualties, particularly on the Japanese side. The impact of World War II on Guam was not only felt in terms of military engagements, but also in lasting impacts to the environment and Indigenous people of the island. </w:t>
      </w:r>
    </w:p>
    <w:p w14:paraId="2B065589" w14:textId="77777777" w:rsidR="007A4656" w:rsidRDefault="00000000" w:rsidP="00470374">
      <w:pPr>
        <w:spacing w:after="140"/>
        <w:rPr>
          <w:rFonts w:ascii="Arial" w:eastAsia="Arial" w:hAnsi="Arial" w:cs="Arial"/>
          <w:sz w:val="20"/>
          <w:szCs w:val="20"/>
        </w:rPr>
      </w:pPr>
      <w:r>
        <w:rPr>
          <w:b/>
          <w:bCs/>
          <w:szCs w:val="20"/>
        </w:rPr>
        <w:t xml:space="preserve">Purpose </w:t>
      </w:r>
    </w:p>
    <w:p w14:paraId="2D0C211E" w14:textId="77777777" w:rsidR="007A4656" w:rsidRDefault="00000000" w:rsidP="00470374">
      <w:pPr>
        <w:spacing w:after="140"/>
        <w:rPr>
          <w:rFonts w:ascii="Arial" w:eastAsia="Arial" w:hAnsi="Arial" w:cs="Arial"/>
          <w:sz w:val="20"/>
          <w:szCs w:val="20"/>
        </w:rPr>
      </w:pPr>
      <w:r>
        <w:rPr>
          <w:szCs w:val="20"/>
        </w:rPr>
        <w:t>The purpose of this study is to provide critical information to BOEM in support of its offshore historic preservation responsibilities. This project will conduct field investigations of Guam’s offshore marine environment to identify potential submerged cultural heritage sites associated with World War II, with a goal of assessing a submerged battlefield landscape for improved consideration in offshore resource development and environmental reviews. BOEM recognizes the need to develop baseline information of maritime cultural heritage and environmental characteristics offshore Guam. It is also highly possible that there are characteristics and sites that may form a National Register-eligible battlefield landscape. This assessment is important for BOEM to fully understand the implications that future offshore energy development may have to make informed decisions and comply with Federal and state environmental regulations.</w:t>
      </w:r>
    </w:p>
    <w:p w14:paraId="455F4627" w14:textId="77777777" w:rsidR="007A4656" w:rsidRDefault="00000000" w:rsidP="00470374">
      <w:pPr>
        <w:spacing w:after="140"/>
        <w:rPr>
          <w:rFonts w:ascii="Arial" w:eastAsia="Arial" w:hAnsi="Arial" w:cs="Arial"/>
          <w:sz w:val="20"/>
          <w:szCs w:val="20"/>
        </w:rPr>
      </w:pPr>
      <w:r>
        <w:rPr>
          <w:szCs w:val="20"/>
        </w:rPr>
        <w:t>Additionally, this project is intended to enable public engagement to begin identifying pathways for information exchange between BOEM and local and Indigenous stakeholders. While the actual development and execution of engagement activities will be conducted under a different BOEM project (PC-24-x05), the Battle of the Pacific: Guam (PC-24-x04) study will offer an initial focal point for these engagement efforts.</w:t>
      </w:r>
    </w:p>
    <w:p w14:paraId="7313203B" w14:textId="77777777" w:rsidR="007A4656" w:rsidRDefault="00000000" w:rsidP="00470374">
      <w:pPr>
        <w:spacing w:after="140"/>
        <w:rPr>
          <w:rFonts w:ascii="Arial" w:eastAsia="Arial" w:hAnsi="Arial" w:cs="Arial"/>
          <w:sz w:val="20"/>
          <w:szCs w:val="20"/>
        </w:rPr>
      </w:pPr>
      <w:r>
        <w:rPr>
          <w:szCs w:val="20"/>
        </w:rPr>
        <w:t>Overall, the information produced by this study will support BOEM efforts to develop data on the maritime heritage of Guam (e.g., ongoing BOEM Study PC-22-07b, “Maritime Heritage of Guam and Northern Mariana Islands"); will support mandates under Section 106 of the National Historic Preservation Act (NHPA), which requires that federal agencies must apply the National Register Criteria to places that may be affected by a federal undertaking; and will also be used to support reviews under National Environmental Policy Act (NEPA) and other federal laws.</w:t>
      </w:r>
    </w:p>
    <w:p w14:paraId="3FC85E03" w14:textId="77777777" w:rsidR="007A4656" w:rsidRDefault="00000000" w:rsidP="00470374">
      <w:pPr>
        <w:spacing w:after="140"/>
        <w:rPr>
          <w:rFonts w:ascii="Arial" w:eastAsia="Arial" w:hAnsi="Arial" w:cs="Arial"/>
          <w:sz w:val="20"/>
          <w:szCs w:val="20"/>
        </w:rPr>
      </w:pPr>
      <w:r>
        <w:rPr>
          <w:b/>
          <w:bCs/>
          <w:szCs w:val="20"/>
        </w:rPr>
        <w:t xml:space="preserve">Objectives </w:t>
      </w:r>
    </w:p>
    <w:p w14:paraId="04CB6632" w14:textId="77777777" w:rsidR="007A4656" w:rsidRDefault="00000000" w:rsidP="00470374">
      <w:pPr>
        <w:spacing w:after="140"/>
        <w:rPr>
          <w:rFonts w:ascii="Arial" w:eastAsia="Arial" w:hAnsi="Arial" w:cs="Arial"/>
          <w:sz w:val="20"/>
          <w:szCs w:val="20"/>
        </w:rPr>
      </w:pPr>
      <w:r>
        <w:rPr>
          <w:szCs w:val="20"/>
        </w:rPr>
        <w:t>The overarching goal of this cooperative agreement is to acquire information that will enable BOEM to support the energy goals of the U.S. Pacific Island territory of Guam and public stakeholders with contributing information toward preserving underwater cultural heritage (UCH) resources, in addition to assessing a potential battlefield landscape, which could be adversely impacted by the Bureau’s approved activities. This information will further facilitate BOEM’s decision-making processes and enhance consultation in support of offshore renewable energy development and the assessment and potential extraction of critical mineral resources in this area.</w:t>
      </w:r>
    </w:p>
    <w:p w14:paraId="0A1C3C1F" w14:textId="77777777" w:rsidR="007A4656" w:rsidRDefault="00000000" w:rsidP="00470374">
      <w:pPr>
        <w:spacing w:after="140"/>
        <w:rPr>
          <w:rFonts w:ascii="Arial" w:eastAsia="Arial" w:hAnsi="Arial" w:cs="Arial"/>
          <w:sz w:val="20"/>
          <w:szCs w:val="20"/>
        </w:rPr>
      </w:pPr>
      <w:r>
        <w:rPr>
          <w:szCs w:val="20"/>
        </w:rPr>
        <w:t>The specific objectives that will enable BOEM to accomplish this goal are:</w:t>
      </w:r>
    </w:p>
    <w:p w14:paraId="783B2E53" w14:textId="77777777" w:rsidR="007A4656" w:rsidRDefault="00000000" w:rsidP="00470374">
      <w:pPr>
        <w:spacing w:after="140"/>
        <w:rPr>
          <w:rFonts w:ascii="Arial" w:eastAsia="Arial" w:hAnsi="Arial" w:cs="Arial"/>
          <w:sz w:val="20"/>
          <w:szCs w:val="20"/>
        </w:rPr>
      </w:pPr>
      <w:r>
        <w:rPr>
          <w:szCs w:val="20"/>
        </w:rPr>
        <w:t>1)           Delineate an investigation area based on archival research and the sharing of mutually beneficial data in areas of interest among multiple federal partners.</w:t>
      </w:r>
    </w:p>
    <w:p w14:paraId="116D27C8" w14:textId="77777777" w:rsidR="007A4656" w:rsidRDefault="00000000" w:rsidP="00470374">
      <w:pPr>
        <w:spacing w:after="140"/>
        <w:rPr>
          <w:rFonts w:ascii="Arial" w:eastAsia="Arial" w:hAnsi="Arial" w:cs="Arial"/>
          <w:sz w:val="20"/>
          <w:szCs w:val="20"/>
        </w:rPr>
      </w:pPr>
      <w:r>
        <w:rPr>
          <w:szCs w:val="20"/>
        </w:rPr>
        <w:t>2)           Conduct a marine-remote sensing survey of the area via AUV platforms to investigate the marine environment and identify any present underwater archaeological sites.</w:t>
      </w:r>
    </w:p>
    <w:p w14:paraId="239BE06D" w14:textId="77777777" w:rsidR="007A4656" w:rsidRDefault="00000000" w:rsidP="00470374">
      <w:pPr>
        <w:spacing w:after="140"/>
        <w:rPr>
          <w:rFonts w:ascii="Arial" w:eastAsia="Arial" w:hAnsi="Arial" w:cs="Arial"/>
          <w:sz w:val="20"/>
          <w:szCs w:val="20"/>
        </w:rPr>
      </w:pPr>
      <w:r>
        <w:rPr>
          <w:szCs w:val="20"/>
        </w:rPr>
        <w:t xml:space="preserve">3)           To compile and synthesize information acquired during this field operation into a georeferenced BOEM database of UCH resources and evaluate the National Register eligibility of a battlefield landscape offshore Guam. </w:t>
      </w:r>
    </w:p>
    <w:p w14:paraId="2DFD74FD" w14:textId="77777777" w:rsidR="007A4656" w:rsidRDefault="00000000" w:rsidP="00470374">
      <w:pPr>
        <w:spacing w:after="140"/>
        <w:rPr>
          <w:rFonts w:ascii="Arial" w:eastAsia="Arial" w:hAnsi="Arial" w:cs="Arial"/>
          <w:sz w:val="20"/>
          <w:szCs w:val="20"/>
        </w:rPr>
      </w:pPr>
      <w:r>
        <w:rPr>
          <w:b/>
          <w:bCs/>
          <w:szCs w:val="20"/>
        </w:rPr>
        <w:t>Tasks</w:t>
      </w:r>
    </w:p>
    <w:p w14:paraId="6F7DDB02" w14:textId="77777777" w:rsidR="007A4656" w:rsidRDefault="00000000" w:rsidP="00470374">
      <w:pPr>
        <w:spacing w:after="140"/>
        <w:rPr>
          <w:rFonts w:ascii="Arial" w:eastAsia="Arial" w:hAnsi="Arial" w:cs="Arial"/>
          <w:sz w:val="20"/>
          <w:szCs w:val="20"/>
        </w:rPr>
      </w:pPr>
      <w:r>
        <w:rPr>
          <w:szCs w:val="20"/>
        </w:rPr>
        <w:t>Tasks to be completed include, but are not limited to:</w:t>
      </w:r>
    </w:p>
    <w:p w14:paraId="4A47D868" w14:textId="77777777" w:rsidR="007A4656" w:rsidRDefault="00000000" w:rsidP="00470374">
      <w:pPr>
        <w:numPr>
          <w:ilvl w:val="0"/>
          <w:numId w:val="20"/>
        </w:numPr>
        <w:spacing w:after="20"/>
      </w:pPr>
      <w:r>
        <w:t>Conduct a Post-Award Project Kick-off Meeting</w:t>
      </w:r>
    </w:p>
    <w:p w14:paraId="4145F136" w14:textId="77777777" w:rsidR="007A4656" w:rsidRDefault="00000000" w:rsidP="00470374">
      <w:pPr>
        <w:numPr>
          <w:ilvl w:val="0"/>
          <w:numId w:val="20"/>
        </w:numPr>
        <w:spacing w:before="20" w:after="20"/>
      </w:pPr>
      <w:r>
        <w:t>Develop a Research Plan</w:t>
      </w:r>
    </w:p>
    <w:p w14:paraId="33437FE2" w14:textId="77777777" w:rsidR="007A4656" w:rsidRDefault="00000000" w:rsidP="00470374">
      <w:pPr>
        <w:numPr>
          <w:ilvl w:val="0"/>
          <w:numId w:val="20"/>
        </w:numPr>
        <w:spacing w:before="20" w:after="20"/>
      </w:pPr>
      <w:r>
        <w:t>Conduct Field Operations offshore Guam, including collecting geophysical data, supporting public engagement efforts, and analyzing and evaluating data, site, and battlefield extents.</w:t>
      </w:r>
    </w:p>
    <w:p w14:paraId="3F8DBDB8" w14:textId="77777777" w:rsidR="007A4656" w:rsidRDefault="00000000" w:rsidP="00470374">
      <w:pPr>
        <w:numPr>
          <w:ilvl w:val="0"/>
          <w:numId w:val="20"/>
        </w:numPr>
        <w:spacing w:before="20" w:after="20"/>
      </w:pPr>
      <w:r>
        <w:t>Prepare Final Report(s)</w:t>
      </w:r>
    </w:p>
    <w:p w14:paraId="3BB413A9" w14:textId="77777777" w:rsidR="007A4656" w:rsidRDefault="00000000" w:rsidP="00470374">
      <w:pPr>
        <w:numPr>
          <w:ilvl w:val="0"/>
          <w:numId w:val="20"/>
        </w:numPr>
        <w:spacing w:before="20" w:after="150"/>
      </w:pPr>
      <w:r>
        <w:t>Collaborate with BOEM on conference presentation(s) and at least one peer-reviewed publication</w:t>
      </w:r>
    </w:p>
    <w:p w14:paraId="06630FBE" w14:textId="77777777" w:rsidR="007A4656" w:rsidRDefault="00000000" w:rsidP="00470374">
      <w:pPr>
        <w:pStyle w:val="Label"/>
        <w:spacing w:before="60" w:after="20"/>
      </w:pPr>
      <w:r>
        <w:t>Catalog of Federal Domestic Assistance (CFDA) Number</w:t>
      </w:r>
    </w:p>
    <w:p w14:paraId="215F9B3B" w14:textId="77777777" w:rsidR="007A4656" w:rsidRDefault="00000000" w:rsidP="00470374">
      <w:pPr>
        <w:spacing w:before="60" w:after="20"/>
        <w:rPr>
          <w:vanish/>
        </w:rPr>
      </w:pPr>
      <w:r>
        <w:rPr>
          <w:vanish/>
          <w:color w:val="009745"/>
        </w:rPr>
        <w:t>Insert program CFDA. Include multiple program numbers as applicable.</w:t>
      </w:r>
    </w:p>
    <w:p w14:paraId="6BD2EA8B" w14:textId="77777777" w:rsidR="007A4656" w:rsidRDefault="00000000" w:rsidP="00470374">
      <w:pPr>
        <w:spacing w:before="20" w:after="20"/>
      </w:pPr>
      <w:r>
        <w:t>15.423</w:t>
      </w:r>
    </w:p>
    <w:p w14:paraId="157CB49C" w14:textId="77777777" w:rsidR="007A4656" w:rsidRDefault="00000000" w:rsidP="00470374">
      <w:pPr>
        <w:pStyle w:val="Label"/>
        <w:spacing w:before="60" w:after="20"/>
      </w:pPr>
      <w:r>
        <w:t>Authorization Legislation</w:t>
      </w:r>
    </w:p>
    <w:p w14:paraId="6C297D8A" w14:textId="77777777" w:rsidR="007A4656" w:rsidRDefault="00000000" w:rsidP="00470374">
      <w:pPr>
        <w:spacing w:after="140"/>
        <w:rPr>
          <w:rFonts w:ascii="Arial" w:eastAsia="Arial" w:hAnsi="Arial" w:cs="Arial"/>
          <w:sz w:val="20"/>
          <w:szCs w:val="20"/>
        </w:rPr>
      </w:pPr>
      <w:r>
        <w:rPr>
          <w:szCs w:val="20"/>
        </w:rPr>
        <w:t xml:space="preserve">Section 1346 of the Outer Continental Shelf Lands Act (OCSLA) mandates the conduct of environmental and socioeconomic studies needed for the assessment and management of environmental impacts on the human, marine, and coastal environments which may be affected by oil and gas or other mineral development. </w:t>
      </w:r>
      <w:r>
        <w:rPr>
          <w:szCs w:val="20"/>
          <w:u w:val="single"/>
        </w:rPr>
        <w:t>OCSLA Section 1345</w:t>
      </w:r>
      <w:r>
        <w:rPr>
          <w:szCs w:val="20"/>
        </w:rPr>
        <w:t xml:space="preserve"> authorizes the use of cooperative agreements with affected States to meet the requirements of OCSLA, including sharing of information, joint utilization of available expertise, formation of joint monitoring arrangements to carry out applicable Federal and State laws, regulations, and stipulations relevant to outer continental shelf operations both onshore and offshore.</w:t>
      </w:r>
      <w:r>
        <w:rPr>
          <w:szCs w:val="20"/>
        </w:rPr>
        <w:br/>
        <w:t xml:space="preserve"> </w:t>
      </w:r>
    </w:p>
    <w:p w14:paraId="0EC2122B" w14:textId="77777777" w:rsidR="007A4656" w:rsidRDefault="00000000" w:rsidP="00470374">
      <w:pPr>
        <w:pStyle w:val="Label"/>
        <w:spacing w:before="60" w:after="20"/>
      </w:pPr>
      <w:r>
        <w:t xml:space="preserve"> Funding Goals</w:t>
      </w:r>
    </w:p>
    <w:p w14:paraId="463FB8FD" w14:textId="77777777" w:rsidR="007A4656" w:rsidRDefault="00000000" w:rsidP="00470374">
      <w:pPr>
        <w:spacing w:before="60" w:after="20"/>
        <w:rPr>
          <w:vanish/>
        </w:rPr>
      </w:pPr>
      <w:r>
        <w:rPr>
          <w:vanish/>
          <w:color w:val="009745"/>
        </w:rPr>
        <w:t>Please enter your Project Goals. At least one Project Goal is required.</w:t>
      </w:r>
    </w:p>
    <w:p w14:paraId="15A892B0" w14:textId="77777777" w:rsidR="007A4656" w:rsidRDefault="00000000" w:rsidP="00470374">
      <w:pPr>
        <w:spacing w:after="140"/>
        <w:rPr>
          <w:rFonts w:ascii="Arial" w:eastAsia="Arial" w:hAnsi="Arial" w:cs="Arial"/>
          <w:sz w:val="20"/>
          <w:szCs w:val="20"/>
        </w:rPr>
      </w:pPr>
      <w:r>
        <w:rPr>
          <w:szCs w:val="20"/>
        </w:rPr>
        <w:t>Funding Opportunity Goals</w:t>
      </w:r>
    </w:p>
    <w:p w14:paraId="7F101611" w14:textId="77777777" w:rsidR="007A4656" w:rsidRDefault="00000000" w:rsidP="00470374">
      <w:pPr>
        <w:numPr>
          <w:ilvl w:val="0"/>
          <w:numId w:val="21"/>
        </w:numPr>
        <w:spacing w:after="150"/>
        <w:rPr>
          <w:rFonts w:ascii="Arial" w:eastAsia="Arial" w:hAnsi="Arial" w:cs="Arial"/>
          <w:sz w:val="20"/>
          <w:szCs w:val="20"/>
        </w:rPr>
      </w:pPr>
      <w:r>
        <w:rPr>
          <w:szCs w:val="20"/>
        </w:rPr>
        <w:t>The overarching goal of this cooperative agreement is to acquire information that will enable BOEM to support the energy goals of the US Pacific Island territory of Guam and public stakeholders with contributing information toward preserving underwater cultural heritage resources in addition to assessing a potential battlefield landscape which could be adversely impacted by the Bureaus approved activities.</w:t>
      </w:r>
    </w:p>
    <w:p w14:paraId="272B89DB" w14:textId="77777777" w:rsidR="007A4656" w:rsidRDefault="00000000" w:rsidP="00470374">
      <w:pPr>
        <w:spacing w:after="140"/>
        <w:rPr>
          <w:szCs w:val="24"/>
        </w:rPr>
      </w:pPr>
      <w:r>
        <w:rPr>
          <w:szCs w:val="24"/>
        </w:rPr>
        <w:t xml:space="preserve"> </w:t>
      </w:r>
    </w:p>
    <w:p w14:paraId="4C545DD1" w14:textId="77777777" w:rsidR="007A4656" w:rsidRDefault="00000000" w:rsidP="00470374">
      <w:pPr>
        <w:pStyle w:val="Heading2"/>
        <w:spacing w:before="20" w:after="20"/>
        <w:rPr>
          <w:sz w:val="24"/>
          <w:szCs w:val="24"/>
        </w:rPr>
      </w:pPr>
      <w:bookmarkStart w:id="3" w:name="_Toc256000042"/>
      <w:r>
        <w:rPr>
          <w:szCs w:val="24"/>
        </w:rPr>
        <w:t>A3. Technical Assistance and Information for Prospective Applicants</w:t>
      </w:r>
      <w:bookmarkEnd w:id="3"/>
    </w:p>
    <w:p w14:paraId="5B9FEACC" w14:textId="77777777" w:rsidR="007A4656" w:rsidRDefault="00000000" w:rsidP="00470374">
      <w:pPr>
        <w:spacing w:before="20" w:after="20"/>
        <w:rPr>
          <w:vanish/>
        </w:rPr>
      </w:pPr>
      <w:r>
        <w:rPr>
          <w:vanish/>
          <w:color w:val="009745"/>
        </w:rPr>
        <w:t>Include information on pre-conference calls, evaluation contracts, technical assistance contracts, webinars, data contracts.</w:t>
      </w:r>
    </w:p>
    <w:p w14:paraId="20FF8614" w14:textId="77777777" w:rsidR="007A4656" w:rsidRDefault="00000000" w:rsidP="00470374">
      <w:pPr>
        <w:spacing w:after="140"/>
        <w:rPr>
          <w:szCs w:val="24"/>
        </w:rPr>
      </w:pPr>
      <w:r>
        <w:rPr>
          <w:szCs w:val="24"/>
        </w:rPr>
        <w:t xml:space="preserve"> </w:t>
      </w:r>
    </w:p>
    <w:p w14:paraId="05C76B4F" w14:textId="77777777" w:rsidR="007A4656" w:rsidRDefault="00000000" w:rsidP="00470374">
      <w:pPr>
        <w:pStyle w:val="Heading1"/>
        <w:spacing w:before="20" w:after="20"/>
        <w:rPr>
          <w:sz w:val="24"/>
          <w:szCs w:val="24"/>
        </w:rPr>
      </w:pPr>
      <w:bookmarkStart w:id="4" w:name="_Toc256000043"/>
      <w:r>
        <w:rPr>
          <w:szCs w:val="24"/>
        </w:rPr>
        <w:t>B. Federal Award Information</w:t>
      </w:r>
      <w:bookmarkEnd w:id="4"/>
    </w:p>
    <w:p w14:paraId="4E6C7876" w14:textId="77777777" w:rsidR="007A4656" w:rsidRDefault="00000000" w:rsidP="00470374">
      <w:pPr>
        <w:spacing w:before="20" w:after="20"/>
        <w:rPr>
          <w:vanish/>
        </w:rPr>
      </w:pPr>
      <w:r>
        <w:rPr>
          <w:vanish/>
          <w:color w:val="009745"/>
        </w:rPr>
        <w:t>This section provides sufficient information to help an applicant make an informed decision about whether to submit a proposal. Relevant information could include the total amount of funding that the Bureau expects to award through the Notice of Funding Opportunity;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w:t>
      </w:r>
    </w:p>
    <w:p w14:paraId="32561AA3" w14:textId="77777777" w:rsidR="007A4656" w:rsidRDefault="00000000" w:rsidP="00470374">
      <w:pPr>
        <w:spacing w:after="140"/>
        <w:rPr>
          <w:szCs w:val="24"/>
        </w:rPr>
      </w:pPr>
      <w:r>
        <w:rPr>
          <w:szCs w:val="24"/>
        </w:rPr>
        <w:t xml:space="preserve"> </w:t>
      </w:r>
    </w:p>
    <w:p w14:paraId="2C48BBE7" w14:textId="77777777" w:rsidR="007A4656" w:rsidRDefault="00000000" w:rsidP="00470374">
      <w:pPr>
        <w:pStyle w:val="Heading2"/>
        <w:spacing w:before="20" w:after="20"/>
        <w:rPr>
          <w:sz w:val="24"/>
          <w:szCs w:val="24"/>
        </w:rPr>
      </w:pPr>
      <w:bookmarkStart w:id="5" w:name="_Toc256000044"/>
      <w:r>
        <w:rPr>
          <w:szCs w:val="24"/>
        </w:rPr>
        <w:t>B1. Total Funding</w:t>
      </w:r>
      <w:bookmarkEnd w:id="5"/>
      <w:r>
        <w:rPr>
          <w:szCs w:val="24"/>
        </w:rPr>
        <w:t xml:space="preserve"> </w:t>
      </w:r>
    </w:p>
    <w:p w14:paraId="7D5D5AD7" w14:textId="77777777" w:rsidR="007A4656" w:rsidRDefault="00000000" w:rsidP="00470374">
      <w:pPr>
        <w:pStyle w:val="Label"/>
        <w:spacing w:before="60" w:after="20"/>
      </w:pPr>
      <w:r>
        <w:t>Estimated Total Funding</w:t>
      </w:r>
    </w:p>
    <w:p w14:paraId="0172E6B7" w14:textId="77777777" w:rsidR="007A4656" w:rsidRDefault="00000000" w:rsidP="00470374">
      <w:pPr>
        <w:spacing w:before="20" w:after="20"/>
      </w:pPr>
      <w:r>
        <w:t>$450,000</w:t>
      </w:r>
    </w:p>
    <w:p w14:paraId="3009B0A8" w14:textId="77777777" w:rsidR="007A4656" w:rsidRDefault="00000000" w:rsidP="00470374">
      <w:pPr>
        <w:spacing w:before="20" w:after="20"/>
        <w:rPr>
          <w:vanish/>
        </w:rPr>
      </w:pPr>
      <w:r>
        <w:rPr>
          <w:vanish/>
          <w:color w:val="009745"/>
        </w:rPr>
        <w:t>This section should specify the amount authorized for the entire program, not individual awards. Sample Text: 'The total amount of federal funds available is anticipated to be $32,000,000.'</w:t>
      </w:r>
    </w:p>
    <w:p w14:paraId="7ECADD05" w14:textId="77777777" w:rsidR="007A4656" w:rsidRDefault="00000000" w:rsidP="00470374">
      <w:pPr>
        <w:spacing w:after="140"/>
        <w:rPr>
          <w:szCs w:val="24"/>
        </w:rPr>
      </w:pPr>
      <w:r>
        <w:rPr>
          <w:szCs w:val="24"/>
        </w:rPr>
        <w:t xml:space="preserve"> </w:t>
      </w:r>
    </w:p>
    <w:p w14:paraId="478DF2CD" w14:textId="77777777" w:rsidR="007A4656" w:rsidRDefault="00000000" w:rsidP="00470374">
      <w:pPr>
        <w:pStyle w:val="Heading2"/>
        <w:spacing w:before="20" w:after="20"/>
        <w:rPr>
          <w:sz w:val="24"/>
          <w:szCs w:val="24"/>
        </w:rPr>
      </w:pPr>
      <w:bookmarkStart w:id="6" w:name="_Toc256000045"/>
      <w:r>
        <w:rPr>
          <w:szCs w:val="24"/>
        </w:rPr>
        <w:t>B2. Expected Award Amount</w:t>
      </w:r>
      <w:bookmarkEnd w:id="6"/>
    </w:p>
    <w:p w14:paraId="2BA88CF3" w14:textId="77777777" w:rsidR="007A4656" w:rsidRDefault="00000000" w:rsidP="00470374">
      <w:pPr>
        <w:pStyle w:val="Label"/>
        <w:spacing w:before="60" w:after="20"/>
      </w:pPr>
      <w:r>
        <w:t>Maximum Award Amount</w:t>
      </w:r>
    </w:p>
    <w:p w14:paraId="7C33FE05" w14:textId="77777777" w:rsidR="007A4656" w:rsidRDefault="00000000" w:rsidP="00470374">
      <w:pPr>
        <w:spacing w:before="20" w:after="20"/>
      </w:pPr>
      <w:r>
        <w:t>$450,000</w:t>
      </w:r>
    </w:p>
    <w:p w14:paraId="71A50B69" w14:textId="77777777" w:rsidR="007A4656" w:rsidRDefault="00000000" w:rsidP="00470374">
      <w:pPr>
        <w:pStyle w:val="Label"/>
        <w:spacing w:before="60" w:after="20"/>
      </w:pPr>
      <w:r>
        <w:t>Minimum Award Amount</w:t>
      </w:r>
    </w:p>
    <w:p w14:paraId="63B3B640" w14:textId="77777777" w:rsidR="007A4656" w:rsidRDefault="00000000" w:rsidP="00470374">
      <w:pPr>
        <w:spacing w:before="20" w:after="20"/>
      </w:pPr>
      <w:r>
        <w:t>$400,000</w:t>
      </w:r>
    </w:p>
    <w:p w14:paraId="00639FE1" w14:textId="77777777" w:rsidR="007A4656" w:rsidRDefault="00000000" w:rsidP="00470374">
      <w:pPr>
        <w:spacing w:before="20" w:after="20"/>
        <w:rPr>
          <w:vanish/>
        </w:rPr>
      </w:pPr>
      <w:r>
        <w:rPr>
          <w:vanish/>
          <w:color w:val="009745"/>
        </w:rPr>
        <w:t>If Minimum/Maximum Award Amounts do not apply, mark as 0$ and add a thorough explanation in the text field below.</w:t>
      </w:r>
    </w:p>
    <w:p w14:paraId="08F91A10" w14:textId="77777777" w:rsidR="007A4656" w:rsidRDefault="00000000" w:rsidP="00470374">
      <w:pPr>
        <w:spacing w:after="140"/>
        <w:rPr>
          <w:szCs w:val="24"/>
        </w:rPr>
      </w:pPr>
      <w:r>
        <w:rPr>
          <w:szCs w:val="24"/>
        </w:rPr>
        <w:t xml:space="preserve"> </w:t>
      </w:r>
    </w:p>
    <w:p w14:paraId="57698871" w14:textId="77777777" w:rsidR="007A4656" w:rsidRDefault="00000000" w:rsidP="00470374">
      <w:pPr>
        <w:pStyle w:val="Heading2"/>
        <w:spacing w:before="20" w:after="20"/>
        <w:rPr>
          <w:sz w:val="24"/>
          <w:szCs w:val="24"/>
        </w:rPr>
      </w:pPr>
      <w:bookmarkStart w:id="7" w:name="_Toc256000046"/>
      <w:r>
        <w:rPr>
          <w:szCs w:val="24"/>
        </w:rPr>
        <w:t>B3. Anticipated Dates</w:t>
      </w:r>
      <w:bookmarkEnd w:id="7"/>
      <w:r>
        <w:rPr>
          <w:szCs w:val="24"/>
        </w:rPr>
        <w:t xml:space="preserve"> </w:t>
      </w:r>
    </w:p>
    <w:p w14:paraId="06A43ADA" w14:textId="77777777" w:rsidR="007A4656" w:rsidRDefault="00000000" w:rsidP="00470374">
      <w:pPr>
        <w:pStyle w:val="Label"/>
        <w:spacing w:before="60" w:after="20"/>
      </w:pPr>
      <w:r>
        <w:t xml:space="preserve"> Award Start Date</w:t>
      </w:r>
    </w:p>
    <w:p w14:paraId="65725F49" w14:textId="77777777" w:rsidR="007A4656" w:rsidRDefault="00000000" w:rsidP="00470374">
      <w:pPr>
        <w:spacing w:before="20" w:after="20"/>
      </w:pPr>
      <w:r>
        <w:t>August 31, 2024</w:t>
      </w:r>
    </w:p>
    <w:p w14:paraId="6FBE6628" w14:textId="77777777" w:rsidR="007A4656" w:rsidRDefault="00000000" w:rsidP="00470374">
      <w:pPr>
        <w:spacing w:before="20" w:after="20"/>
        <w:rPr>
          <w:vanish/>
        </w:rPr>
      </w:pPr>
      <w:r>
        <w:rPr>
          <w:vanish/>
          <w:color w:val="009745"/>
        </w:rPr>
        <w:t>Provide award date and specify any rolling deadlines.</w:t>
      </w:r>
    </w:p>
    <w:p w14:paraId="76620949" w14:textId="77777777" w:rsidR="007A4656" w:rsidRDefault="00000000" w:rsidP="00470374">
      <w:pPr>
        <w:spacing w:after="140"/>
        <w:rPr>
          <w:szCs w:val="24"/>
        </w:rPr>
      </w:pPr>
      <w:r>
        <w:rPr>
          <w:szCs w:val="24"/>
        </w:rPr>
        <w:t xml:space="preserve"> </w:t>
      </w:r>
    </w:p>
    <w:p w14:paraId="2A0B1FFF" w14:textId="77777777" w:rsidR="007A4656" w:rsidRDefault="00000000" w:rsidP="00470374">
      <w:pPr>
        <w:pStyle w:val="Heading2"/>
        <w:spacing w:before="20" w:after="20"/>
        <w:rPr>
          <w:sz w:val="24"/>
          <w:szCs w:val="24"/>
        </w:rPr>
      </w:pPr>
      <w:bookmarkStart w:id="8" w:name="_Toc256000047"/>
      <w:r>
        <w:rPr>
          <w:szCs w:val="24"/>
        </w:rPr>
        <w:t>B4. Period of Performance</w:t>
      </w:r>
      <w:bookmarkEnd w:id="8"/>
    </w:p>
    <w:p w14:paraId="07D73176" w14:textId="77777777" w:rsidR="007A4656" w:rsidRDefault="00000000" w:rsidP="00470374">
      <w:pPr>
        <w:spacing w:before="20" w:after="20"/>
        <w:rPr>
          <w:vanish/>
        </w:rPr>
      </w:pPr>
      <w:r>
        <w:rPr>
          <w:vanish/>
          <w:color w:val="009745"/>
        </w:rPr>
        <w:t>As applicable, describe the anticipated periods of performance for awards issued through this funding opportunity</w:t>
      </w:r>
    </w:p>
    <w:p w14:paraId="65913BB4" w14:textId="77777777" w:rsidR="007A4656" w:rsidRDefault="00000000" w:rsidP="00470374">
      <w:pPr>
        <w:pStyle w:val="Label"/>
        <w:spacing w:before="60" w:after="20"/>
      </w:pPr>
      <w:r>
        <w:t xml:space="preserve"> Length of Project Periods</w:t>
      </w:r>
    </w:p>
    <w:p w14:paraId="0FAC5F4E" w14:textId="77777777" w:rsidR="007A4656" w:rsidRDefault="00000000" w:rsidP="00470374">
      <w:pPr>
        <w:spacing w:after="140"/>
        <w:rPr>
          <w:szCs w:val="24"/>
        </w:rPr>
      </w:pPr>
      <w:r>
        <w:rPr>
          <w:szCs w:val="24"/>
        </w:rPr>
        <w:t>24-month project period with two 12-month budget periods</w:t>
      </w:r>
    </w:p>
    <w:p w14:paraId="62D0F0ED" w14:textId="77777777" w:rsidR="007A4656" w:rsidRDefault="00000000" w:rsidP="00470374">
      <w:pPr>
        <w:pStyle w:val="Label"/>
        <w:spacing w:before="60" w:after="20"/>
      </w:pPr>
      <w:r>
        <w:t xml:space="preserve">Length of Project Period Explanation of Other </w:t>
      </w:r>
    </w:p>
    <w:p w14:paraId="04B799C7" w14:textId="77777777" w:rsidR="007A4656" w:rsidRDefault="00000000" w:rsidP="00470374">
      <w:pPr>
        <w:spacing w:after="140"/>
        <w:rPr>
          <w:rFonts w:ascii="Arial" w:eastAsia="Arial" w:hAnsi="Arial" w:cs="Arial"/>
          <w:sz w:val="20"/>
          <w:szCs w:val="20"/>
        </w:rPr>
      </w:pPr>
      <w:r>
        <w:rPr>
          <w:szCs w:val="20"/>
        </w:rPr>
        <w:t xml:space="preserve">24-month project period with two 12-month budget periods. </w:t>
      </w:r>
    </w:p>
    <w:p w14:paraId="12932D6E" w14:textId="77777777" w:rsidR="007A4656" w:rsidRDefault="00000000" w:rsidP="00470374">
      <w:pPr>
        <w:pStyle w:val="Label"/>
        <w:spacing w:before="60" w:after="20"/>
      </w:pPr>
      <w:r>
        <w:t>Project Period l Expectation Duration in Months</w:t>
      </w:r>
    </w:p>
    <w:p w14:paraId="3342890A" w14:textId="77777777" w:rsidR="007A4656" w:rsidRDefault="00000000" w:rsidP="00470374">
      <w:pPr>
        <w:spacing w:before="20" w:after="20"/>
      </w:pPr>
      <w:r>
        <w:t>24</w:t>
      </w:r>
    </w:p>
    <w:p w14:paraId="1A900154" w14:textId="77777777" w:rsidR="007A4656" w:rsidRDefault="00000000" w:rsidP="00470374">
      <w:pPr>
        <w:spacing w:before="20" w:after="20"/>
        <w:rPr>
          <w:vanish/>
        </w:rPr>
      </w:pPr>
      <w:r>
        <w:rPr>
          <w:vanish/>
          <w:color w:val="009745"/>
        </w:rPr>
        <w:t xml:space="preserve">For multi-year projects, outline multi-year project period and funding structure. (i.e. total amount of money allocated each year and how it will be provided.) </w:t>
      </w:r>
    </w:p>
    <w:p w14:paraId="218FABF0" w14:textId="77777777" w:rsidR="007A4656" w:rsidRDefault="00000000" w:rsidP="00470374">
      <w:pPr>
        <w:spacing w:after="140"/>
        <w:rPr>
          <w:szCs w:val="24"/>
        </w:rPr>
      </w:pPr>
      <w:r>
        <w:rPr>
          <w:szCs w:val="24"/>
        </w:rPr>
        <w:t xml:space="preserve"> </w:t>
      </w:r>
    </w:p>
    <w:p w14:paraId="1FC3E769" w14:textId="77777777" w:rsidR="007A4656" w:rsidRDefault="00000000" w:rsidP="00470374">
      <w:pPr>
        <w:pStyle w:val="Heading2"/>
        <w:spacing w:before="20" w:after="20"/>
        <w:rPr>
          <w:sz w:val="24"/>
          <w:szCs w:val="24"/>
        </w:rPr>
      </w:pPr>
      <w:bookmarkStart w:id="9" w:name="_Toc256000048"/>
      <w:r>
        <w:rPr>
          <w:szCs w:val="24"/>
        </w:rPr>
        <w:t>B5. Numbers of Awards</w:t>
      </w:r>
      <w:bookmarkEnd w:id="9"/>
    </w:p>
    <w:p w14:paraId="39917D17" w14:textId="77777777" w:rsidR="007A4656" w:rsidRDefault="00000000" w:rsidP="00470374">
      <w:pPr>
        <w:spacing w:before="20" w:after="20"/>
        <w:rPr>
          <w:vanish/>
        </w:rPr>
      </w:pPr>
      <w:r>
        <w:rPr>
          <w:vanish/>
          <w:color w:val="009745"/>
        </w:rPr>
        <w:t>Enter number of awards the program anticipates making through this funding opportunity. If the program has established minimum and maximum values for the anticipated total number of awards, enter those values in the maximum and minimum fields below. If either of these values does not apply, enter “0” in the corresponding field(s) and then enter an alternate description of the anticipated number of awards in the following text field.</w:t>
      </w:r>
    </w:p>
    <w:p w14:paraId="1D789BF2" w14:textId="77777777" w:rsidR="007A4656" w:rsidRDefault="00000000" w:rsidP="00470374">
      <w:pPr>
        <w:pStyle w:val="Label"/>
        <w:spacing w:before="60" w:after="20"/>
      </w:pPr>
      <w:r>
        <w:t>Expected Number of Awards</w:t>
      </w:r>
    </w:p>
    <w:p w14:paraId="37035C6B" w14:textId="77777777" w:rsidR="007A4656" w:rsidRDefault="00000000" w:rsidP="00470374">
      <w:pPr>
        <w:spacing w:before="20" w:after="20"/>
      </w:pPr>
      <w:r>
        <w:t>1</w:t>
      </w:r>
    </w:p>
    <w:p w14:paraId="16FD55FB" w14:textId="77777777" w:rsidR="007A4656" w:rsidRDefault="00000000" w:rsidP="00470374">
      <w:pPr>
        <w:spacing w:after="140"/>
        <w:rPr>
          <w:szCs w:val="24"/>
        </w:rPr>
      </w:pPr>
      <w:r>
        <w:rPr>
          <w:szCs w:val="24"/>
        </w:rPr>
        <w:t xml:space="preserve"> </w:t>
      </w:r>
    </w:p>
    <w:p w14:paraId="0FD8413F" w14:textId="77777777" w:rsidR="007A4656" w:rsidRDefault="00000000" w:rsidP="00470374">
      <w:pPr>
        <w:pStyle w:val="Heading2"/>
        <w:spacing w:before="20" w:after="20"/>
        <w:rPr>
          <w:sz w:val="24"/>
          <w:szCs w:val="24"/>
        </w:rPr>
      </w:pPr>
      <w:bookmarkStart w:id="10" w:name="_Toc256000049"/>
      <w:r>
        <w:rPr>
          <w:szCs w:val="24"/>
        </w:rPr>
        <w:t>B6. Type of Award</w:t>
      </w:r>
      <w:bookmarkEnd w:id="10"/>
    </w:p>
    <w:p w14:paraId="764BD72A" w14:textId="77777777" w:rsidR="007A4656" w:rsidRDefault="00000000" w:rsidP="00470374">
      <w:pPr>
        <w:pStyle w:val="Label"/>
        <w:spacing w:before="60" w:after="20"/>
      </w:pPr>
      <w:r>
        <w:t>Funding Instrument Type</w:t>
      </w:r>
    </w:p>
    <w:p w14:paraId="568A58D2" w14:textId="77777777" w:rsidR="007A4656" w:rsidRDefault="00000000" w:rsidP="00470374">
      <w:pPr>
        <w:spacing w:before="20" w:after="20"/>
      </w:pPr>
      <w:r>
        <w:t>CA - Cooperative Agreement</w:t>
      </w:r>
    </w:p>
    <w:p w14:paraId="147E6627" w14:textId="77777777" w:rsidR="007A4656" w:rsidRDefault="00000000" w:rsidP="00470374">
      <w:pPr>
        <w:spacing w:after="140"/>
        <w:rPr>
          <w:szCs w:val="24"/>
        </w:rPr>
      </w:pPr>
      <w:r>
        <w:rPr>
          <w:szCs w:val="24"/>
        </w:rPr>
        <w:t xml:space="preserve"> </w:t>
      </w:r>
    </w:p>
    <w:p w14:paraId="5021B54B" w14:textId="77777777" w:rsidR="007A4656" w:rsidRDefault="00000000" w:rsidP="00470374">
      <w:pPr>
        <w:pStyle w:val="Heading2"/>
        <w:spacing w:before="20" w:after="20"/>
        <w:rPr>
          <w:sz w:val="24"/>
          <w:szCs w:val="24"/>
        </w:rPr>
      </w:pPr>
      <w:bookmarkStart w:id="11" w:name="_Toc256000050"/>
      <w:r>
        <w:rPr>
          <w:szCs w:val="24"/>
        </w:rPr>
        <w:t>B7. Other Federal Information</w:t>
      </w:r>
      <w:bookmarkEnd w:id="11"/>
    </w:p>
    <w:p w14:paraId="3834D0E5" w14:textId="77777777" w:rsidR="007A4656" w:rsidRDefault="00000000" w:rsidP="00470374">
      <w:pPr>
        <w:pStyle w:val="Label"/>
        <w:spacing w:before="60" w:after="20"/>
      </w:pPr>
      <w:r>
        <w:t>Type of Competition</w:t>
      </w:r>
    </w:p>
    <w:p w14:paraId="5D3EA214" w14:textId="77777777" w:rsidR="007A4656" w:rsidRDefault="00000000" w:rsidP="00470374">
      <w:pPr>
        <w:spacing w:after="140"/>
        <w:rPr>
          <w:szCs w:val="24"/>
        </w:rPr>
      </w:pPr>
      <w:r>
        <w:rPr>
          <w:szCs w:val="24"/>
        </w:rPr>
        <w:t>Open to All Eligible Applicants</w:t>
      </w:r>
    </w:p>
    <w:p w14:paraId="46DCBEA5" w14:textId="77777777" w:rsidR="007A4656" w:rsidRDefault="00000000" w:rsidP="00470374">
      <w:pPr>
        <w:spacing w:after="140"/>
        <w:rPr>
          <w:szCs w:val="24"/>
        </w:rPr>
      </w:pPr>
      <w:r>
        <w:rPr>
          <w:szCs w:val="24"/>
        </w:rPr>
        <w:t xml:space="preserve"> </w:t>
      </w:r>
    </w:p>
    <w:p w14:paraId="1D8A9091" w14:textId="77777777" w:rsidR="007A4656" w:rsidRDefault="00000000" w:rsidP="00470374">
      <w:pPr>
        <w:pStyle w:val="Heading1"/>
        <w:spacing w:before="20" w:after="20"/>
        <w:rPr>
          <w:sz w:val="24"/>
          <w:szCs w:val="24"/>
        </w:rPr>
      </w:pPr>
      <w:bookmarkStart w:id="12" w:name="_Toc256000051"/>
      <w:r>
        <w:rPr>
          <w:szCs w:val="24"/>
        </w:rPr>
        <w:t>C. Eligibility Information</w:t>
      </w:r>
      <w:bookmarkEnd w:id="12"/>
    </w:p>
    <w:p w14:paraId="67D8CF3C" w14:textId="77777777" w:rsidR="007A4656" w:rsidRDefault="00000000" w:rsidP="00470374">
      <w:pPr>
        <w:spacing w:before="20" w:after="20"/>
        <w:rPr>
          <w:vanish/>
        </w:rPr>
      </w:pPr>
      <w:r>
        <w:rPr>
          <w:vanish/>
          <w:color w:val="009745"/>
        </w:rPr>
        <w:t>This section addresses the considerations or factors that determine applicant or application eligibility. If there are no restrictions on eligibility, select “99 (Unrestricted) from the list of eligible applicants. If there are restrictions on eligibility, we must be clear about the specific types of recipients that are eligible, not just the types that are ineligible. Eligible recipients must also appear in the program’s SAM.gov Assistance Listing (CFDA) profile. The Notice of Funding Opportunity should make clear whether an applicant's failure to meet an eligibility criterion by the time of an application deadline will result in the Bureau returning the application without review or, even though an application may be reviewed, will preclude Bureau from making a Federal award. *PLEASE NOTE: Some entities are incorporated as non-profits but have not requested Internal Revenue Status (IRS) tax exemption status; programs with authorizing legislation that limits applicant eligibility to only those non-profits with a specific tax exemption status must make that restriction clear in this section and describe any related evidentiary documentation requirements].</w:t>
      </w:r>
    </w:p>
    <w:p w14:paraId="0393125C" w14:textId="77777777" w:rsidR="007A4656" w:rsidRDefault="00000000" w:rsidP="00470374">
      <w:pPr>
        <w:spacing w:after="140"/>
        <w:rPr>
          <w:szCs w:val="24"/>
        </w:rPr>
      </w:pPr>
      <w:r>
        <w:rPr>
          <w:szCs w:val="24"/>
        </w:rPr>
        <w:t xml:space="preserve"> </w:t>
      </w:r>
    </w:p>
    <w:p w14:paraId="3C33F391" w14:textId="77777777" w:rsidR="007A4656" w:rsidRDefault="00000000" w:rsidP="00470374">
      <w:pPr>
        <w:pStyle w:val="Heading2"/>
        <w:spacing w:before="20" w:after="20"/>
        <w:rPr>
          <w:sz w:val="24"/>
          <w:szCs w:val="24"/>
        </w:rPr>
      </w:pPr>
      <w:bookmarkStart w:id="13" w:name="_Toc256000052"/>
      <w:r>
        <w:rPr>
          <w:szCs w:val="24"/>
        </w:rPr>
        <w:t>C1. Eligible Applicants</w:t>
      </w:r>
      <w:bookmarkEnd w:id="13"/>
    </w:p>
    <w:p w14:paraId="3013D898" w14:textId="77777777" w:rsidR="007A4656" w:rsidRDefault="00000000" w:rsidP="00470374">
      <w:pPr>
        <w:spacing w:before="20" w:after="20"/>
        <w:rPr>
          <w:vanish/>
        </w:rPr>
      </w:pPr>
      <w:r>
        <w:rPr>
          <w:vanish/>
          <w:color w:val="009745"/>
        </w:rPr>
        <w:t>If the program does not have any eligibility restrictions based on entity type, select the \\\"Anyone/general public” option in the following checklist. Enter any clarifying information in the following text box, as needed. If the program does have eligibility restrictions based on entity type, we must be clear about the specific types of entities who are eligible. To do so, check the boxes next to all eligible entity types in the following checklist and enter any clarifying information in the following text box, as needed. If there are restrictions on eligibility, it is important to be clear about the specific types of entities that are eligible, not just the types that are ineligible. For example, if the program is limited to nonprofit organizations subject to 26 U.S.C. 501(c)(3) of the tax code (26 U.S.C. 501(c)(3)), the announcement should say so. 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other than individuals).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this section or provide a cross-reference to its description as it appears elsewhere in this template.</w:t>
      </w:r>
    </w:p>
    <w:p w14:paraId="04690DAC" w14:textId="77777777" w:rsidR="007A4656" w:rsidRDefault="00000000" w:rsidP="00470374">
      <w:pPr>
        <w:spacing w:before="20" w:after="20"/>
      </w:pPr>
      <w:r>
        <w:t>06 – Public and State controlled institutions of higher education</w:t>
      </w:r>
      <w:r>
        <w:br/>
        <w:t>25 – Others (see text field entitled “Additional Information on Eligibility” for clarification)</w:t>
      </w:r>
    </w:p>
    <w:p w14:paraId="4D3E39C7" w14:textId="77777777" w:rsidR="007A4656" w:rsidRDefault="00000000" w:rsidP="00470374">
      <w:pPr>
        <w:pStyle w:val="Label"/>
        <w:spacing w:before="60" w:after="20"/>
      </w:pPr>
      <w:r>
        <w:t xml:space="preserve">Additional Information on Eligibility </w:t>
      </w:r>
    </w:p>
    <w:p w14:paraId="673B6D45" w14:textId="77777777" w:rsidR="007A4656" w:rsidRDefault="00000000" w:rsidP="00470374">
      <w:pPr>
        <w:spacing w:before="60" w:after="20"/>
        <w:rPr>
          <w:vanish/>
        </w:rPr>
      </w:pPr>
      <w:r>
        <w:rPr>
          <w:vanish/>
          <w:color w:val="009745"/>
        </w:rPr>
        <w:t>Explanation required if “Others” is selected.</w:t>
      </w:r>
    </w:p>
    <w:p w14:paraId="6DDBD212" w14:textId="77777777" w:rsidR="007A4656" w:rsidRDefault="00000000" w:rsidP="00470374">
      <w:pPr>
        <w:spacing w:after="140"/>
        <w:rPr>
          <w:rFonts w:ascii="Arial" w:eastAsia="Arial" w:hAnsi="Arial" w:cs="Arial"/>
          <w:sz w:val="20"/>
          <w:szCs w:val="20"/>
        </w:rPr>
      </w:pPr>
      <w:r>
        <w:rPr>
          <w:szCs w:val="20"/>
        </w:rPr>
        <w:br/>
        <w:t xml:space="preserve">Single Source Cooperative Agreement with University of California San Diego/Scripps Institution of Oceanography as a member of the California CESU network. BOEM requests the use of the 17.5% CESU Indirect Cost Rate.  </w:t>
      </w:r>
    </w:p>
    <w:p w14:paraId="2516ECDC" w14:textId="77777777" w:rsidR="007A4656" w:rsidRDefault="00000000" w:rsidP="00470374">
      <w:pPr>
        <w:spacing w:after="140"/>
        <w:rPr>
          <w:szCs w:val="24"/>
        </w:rPr>
      </w:pPr>
      <w:r>
        <w:rPr>
          <w:szCs w:val="24"/>
        </w:rPr>
        <w:t xml:space="preserve"> </w:t>
      </w:r>
    </w:p>
    <w:p w14:paraId="7B89722F" w14:textId="77777777" w:rsidR="007A4656" w:rsidRDefault="00000000" w:rsidP="00470374">
      <w:pPr>
        <w:pStyle w:val="Heading2"/>
        <w:spacing w:before="20" w:after="20"/>
        <w:rPr>
          <w:sz w:val="24"/>
          <w:szCs w:val="24"/>
        </w:rPr>
      </w:pPr>
      <w:bookmarkStart w:id="14" w:name="_Toc256000053"/>
      <w:r>
        <w:rPr>
          <w:szCs w:val="24"/>
        </w:rPr>
        <w:t>C2. Cost Sharing or Matching</w:t>
      </w:r>
      <w:bookmarkEnd w:id="14"/>
    </w:p>
    <w:p w14:paraId="62EE731A" w14:textId="77777777" w:rsidR="007A4656" w:rsidRDefault="00000000" w:rsidP="00470374">
      <w:pPr>
        <w:spacing w:before="20" w:after="20"/>
        <w:rPr>
          <w:vanish/>
        </w:rPr>
      </w:pPr>
      <w:r>
        <w:rPr>
          <w:vanish/>
          <w:color w:val="009745"/>
        </w:rPr>
        <w:t>Notice of Funding Opportunities must state whether there is required cost sharing, matching, or cost participation without which an application would be ineligible (if cost sharing is not required, the Notice of Funding Opportunity must explicitly say so). All federal awards must have a statutory or regulatory basis to include a requirement for matching or cost sharing in a Notice of Funding Opportunity (NOFO). Required cost sharing may be a certain percentage or amount or may be in the form of contributions of specified items or activities (e.g., provision of equipment). It is important that the Notice of Funding Opportunity be clear about any restrictions on the types of cost (e.g., in-kind contributions) that are acceptable as cost sharing. Cost sharing as an eligibility criterion includes requirements based in statute or regulation as described in 2 CFR 200.306, §75.306 or those imposed by administrative decision of the Service. This section should refer to the appropriate portion(s) of Section D. stating any pre-award requirements for submission of letters or other documentation to verify commitments to meet cost-sharing requirements if a Federal award is made.</w:t>
      </w:r>
    </w:p>
    <w:p w14:paraId="70C29A5D" w14:textId="77777777" w:rsidR="007A4656" w:rsidRDefault="00000000" w:rsidP="00470374">
      <w:pPr>
        <w:pStyle w:val="Label"/>
        <w:spacing w:before="60" w:after="20"/>
      </w:pPr>
      <w:r>
        <w:t xml:space="preserve"> Cost Sharing/Matching Requirement</w:t>
      </w:r>
    </w:p>
    <w:p w14:paraId="74A8CD87" w14:textId="77777777" w:rsidR="007A4656" w:rsidRDefault="00000000" w:rsidP="00470374">
      <w:pPr>
        <w:spacing w:before="20" w:after="20"/>
      </w:pPr>
      <w:r>
        <w:t>No</w:t>
      </w:r>
    </w:p>
    <w:p w14:paraId="0AE1BC0B" w14:textId="77777777" w:rsidR="007A4656" w:rsidRDefault="00000000" w:rsidP="00470374">
      <w:pPr>
        <w:pStyle w:val="Label"/>
        <w:spacing w:before="60" w:after="20"/>
      </w:pPr>
      <w:r>
        <w:t>Percentage of Cost Sharing / Matching Requirement:</w:t>
      </w:r>
    </w:p>
    <w:p w14:paraId="10F79930" w14:textId="77777777" w:rsidR="007A4656" w:rsidRDefault="00000000" w:rsidP="00470374">
      <w:pPr>
        <w:spacing w:after="140"/>
        <w:rPr>
          <w:szCs w:val="24"/>
        </w:rPr>
      </w:pPr>
      <w:r>
        <w:rPr>
          <w:szCs w:val="24"/>
        </w:rPr>
        <w:t xml:space="preserve"> </w:t>
      </w:r>
    </w:p>
    <w:p w14:paraId="05BC79D8" w14:textId="77777777" w:rsidR="007A4656" w:rsidRDefault="00000000" w:rsidP="00470374">
      <w:pPr>
        <w:pStyle w:val="Heading2"/>
        <w:spacing w:before="20" w:after="20"/>
        <w:rPr>
          <w:sz w:val="24"/>
          <w:szCs w:val="24"/>
        </w:rPr>
      </w:pPr>
      <w:bookmarkStart w:id="15" w:name="_Toc256000054"/>
      <w:r>
        <w:rPr>
          <w:szCs w:val="24"/>
        </w:rPr>
        <w:t>C3. Other</w:t>
      </w:r>
      <w:bookmarkEnd w:id="15"/>
      <w:r>
        <w:rPr>
          <w:szCs w:val="24"/>
        </w:rPr>
        <w:t xml:space="preserve"> </w:t>
      </w:r>
    </w:p>
    <w:p w14:paraId="2A9AF7D0" w14:textId="77777777" w:rsidR="007A4656" w:rsidRDefault="00000000" w:rsidP="00470374">
      <w:pPr>
        <w:pStyle w:val="Label"/>
        <w:spacing w:before="60" w:after="20"/>
      </w:pPr>
      <w:r>
        <w:t xml:space="preserve"> Excluded Parties:</w:t>
      </w:r>
    </w:p>
    <w:p w14:paraId="16219DB6" w14:textId="77777777" w:rsidR="007A4656" w:rsidRDefault="00000000" w:rsidP="00470374">
      <w:pPr>
        <w:spacing w:after="140"/>
        <w:rPr>
          <w:szCs w:val="24"/>
        </w:rPr>
      </w:pPr>
      <w:r>
        <w:rPr>
          <w:szCs w:val="24"/>
        </w:rPr>
        <w:t>BOEM 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22AC1CF8" w14:textId="77777777" w:rsidR="007A4656" w:rsidRDefault="00000000" w:rsidP="00470374">
      <w:pPr>
        <w:spacing w:before="60" w:after="20"/>
        <w:rPr>
          <w:vanish/>
        </w:rPr>
      </w:pPr>
      <w:r>
        <w:rPr>
          <w:vanish/>
          <w:color w:val="009745"/>
        </w:rPr>
        <w:t>Insert additional eligibility criteria.</w:t>
      </w:r>
    </w:p>
    <w:p w14:paraId="3FE0255E" w14:textId="77777777" w:rsidR="007A4656" w:rsidRDefault="00000000" w:rsidP="00470374">
      <w:pPr>
        <w:spacing w:after="140"/>
        <w:rPr>
          <w:szCs w:val="24"/>
        </w:rPr>
      </w:pPr>
      <w:r>
        <w:rPr>
          <w:szCs w:val="24"/>
        </w:rPr>
        <w:t xml:space="preserve"> </w:t>
      </w:r>
    </w:p>
    <w:p w14:paraId="150667BC" w14:textId="77777777" w:rsidR="007A4656" w:rsidRDefault="00000000" w:rsidP="00470374">
      <w:pPr>
        <w:pStyle w:val="Heading1"/>
        <w:spacing w:before="20" w:after="20"/>
        <w:rPr>
          <w:sz w:val="24"/>
          <w:szCs w:val="24"/>
        </w:rPr>
      </w:pPr>
      <w:bookmarkStart w:id="16" w:name="_Toc256000055"/>
      <w:r>
        <w:rPr>
          <w:szCs w:val="24"/>
        </w:rPr>
        <w:t>D. Application and Submission Information</w:t>
      </w:r>
      <w:bookmarkEnd w:id="16"/>
    </w:p>
    <w:p w14:paraId="31C64FF2" w14:textId="77777777" w:rsidR="007A4656" w:rsidRDefault="00000000" w:rsidP="00470374">
      <w:pPr>
        <w:spacing w:after="140"/>
        <w:rPr>
          <w:szCs w:val="24"/>
        </w:rPr>
      </w:pPr>
      <w:r>
        <w:rPr>
          <w:szCs w:val="24"/>
        </w:rPr>
        <w:t xml:space="preserve"> </w:t>
      </w:r>
    </w:p>
    <w:p w14:paraId="1FF5B6AE" w14:textId="77777777" w:rsidR="007A4656" w:rsidRDefault="00000000" w:rsidP="00470374">
      <w:pPr>
        <w:pStyle w:val="Heading2"/>
        <w:spacing w:before="20" w:after="20"/>
        <w:rPr>
          <w:sz w:val="24"/>
          <w:szCs w:val="24"/>
        </w:rPr>
      </w:pPr>
      <w:bookmarkStart w:id="17" w:name="_Toc256000056"/>
      <w:r>
        <w:rPr>
          <w:szCs w:val="24"/>
        </w:rPr>
        <w:t>D1. Address to Request Application Package</w:t>
      </w:r>
      <w:bookmarkEnd w:id="17"/>
    </w:p>
    <w:p w14:paraId="306DFACB" w14:textId="77777777" w:rsidR="007A4656" w:rsidRDefault="00000000" w:rsidP="00470374">
      <w:pPr>
        <w:spacing w:before="20" w:after="20"/>
        <w:rPr>
          <w:vanish/>
        </w:rPr>
      </w:pPr>
      <w:r>
        <w:rPr>
          <w:vanish/>
          <w:color w:val="009745"/>
        </w:rPr>
        <w:t>In the following text field, provide information for potential applicants on how to get application forms, kits, or other materials needed to apply. Specify if this Notice of Funding Opportunity contains everything needed or if applicants must go elsewhere to complete all documentation requirements</w:t>
      </w:r>
    </w:p>
    <w:p w14:paraId="063AFF76" w14:textId="77777777" w:rsidR="007A4656" w:rsidRDefault="00000000" w:rsidP="00470374">
      <w:pPr>
        <w:spacing w:after="140"/>
        <w:rPr>
          <w:rFonts w:ascii="Arial" w:eastAsia="Arial" w:hAnsi="Arial" w:cs="Arial"/>
          <w:sz w:val="20"/>
          <w:szCs w:val="20"/>
        </w:rPr>
      </w:pPr>
      <w:r>
        <w:rPr>
          <w:szCs w:val="20"/>
        </w:rPr>
        <w:t>The application must be submitted through the www.Grants.gov portal.</w:t>
      </w:r>
      <w:r>
        <w:rPr>
          <w:szCs w:val="20"/>
        </w:rPr>
        <w:br/>
      </w:r>
      <w:r>
        <w:rPr>
          <w:szCs w:val="20"/>
        </w:rPr>
        <w:br/>
        <w:t>The applicant can locate the application package by visiting the Grants.gov portal and searching on CFDA number 15.423 or Announcement M24AS00335 in the Grants.gov search engine. See sections D3 and D7 for more information on the application process.</w:t>
      </w:r>
    </w:p>
    <w:p w14:paraId="206710CF" w14:textId="77777777" w:rsidR="007A4656" w:rsidRDefault="00000000" w:rsidP="00470374">
      <w:pPr>
        <w:spacing w:after="140"/>
        <w:rPr>
          <w:szCs w:val="24"/>
        </w:rPr>
      </w:pPr>
      <w:r>
        <w:rPr>
          <w:szCs w:val="24"/>
        </w:rPr>
        <w:t xml:space="preserve"> </w:t>
      </w:r>
    </w:p>
    <w:p w14:paraId="2CFC9EDB" w14:textId="77777777" w:rsidR="007A4656" w:rsidRDefault="00000000" w:rsidP="00470374">
      <w:pPr>
        <w:pStyle w:val="Heading2"/>
        <w:spacing w:before="20" w:after="20"/>
        <w:rPr>
          <w:sz w:val="24"/>
          <w:szCs w:val="24"/>
        </w:rPr>
      </w:pPr>
      <w:bookmarkStart w:id="18" w:name="_Toc256000057"/>
      <w:r>
        <w:rPr>
          <w:szCs w:val="24"/>
        </w:rPr>
        <w:t>D2. Content and Form of Application Submission</w:t>
      </w:r>
      <w:bookmarkEnd w:id="18"/>
    </w:p>
    <w:p w14:paraId="7267003C" w14:textId="77777777" w:rsidR="007A4656" w:rsidRDefault="00000000" w:rsidP="00470374">
      <w:pPr>
        <w:pStyle w:val="Label"/>
        <w:spacing w:before="60" w:after="20"/>
      </w:pPr>
      <w:r>
        <w:t>SF-424, Application for Federal Assistance</w:t>
      </w:r>
    </w:p>
    <w:p w14:paraId="74810557" w14:textId="77777777" w:rsidR="007A4656" w:rsidRDefault="00000000" w:rsidP="00470374">
      <w:pPr>
        <w:spacing w:after="140"/>
        <w:rPr>
          <w:rFonts w:ascii="Arial" w:eastAsia="Arial" w:hAnsi="Arial" w:cs="Arial"/>
          <w:sz w:val="20"/>
          <w:szCs w:val="20"/>
        </w:rPr>
      </w:pPr>
      <w:r>
        <w:rPr>
          <w:szCs w:val="20"/>
        </w:rPr>
        <w:t>In addition to the SF-424 Application for Federal Assistance applicants must submit the following:</w:t>
      </w:r>
    </w:p>
    <w:p w14:paraId="14B6CB13" w14:textId="77777777" w:rsidR="007A4656" w:rsidRDefault="00000000" w:rsidP="00470374">
      <w:pPr>
        <w:numPr>
          <w:ilvl w:val="0"/>
          <w:numId w:val="22"/>
        </w:numPr>
        <w:spacing w:after="20"/>
      </w:pPr>
      <w:r>
        <w:t>SF-424a Budget Information - Non-Construction Programs</w:t>
      </w:r>
    </w:p>
    <w:p w14:paraId="4399641B" w14:textId="77777777" w:rsidR="007A4656" w:rsidRDefault="00000000" w:rsidP="00470374">
      <w:pPr>
        <w:numPr>
          <w:ilvl w:val="0"/>
          <w:numId w:val="22"/>
        </w:numPr>
        <w:spacing w:before="20" w:after="20"/>
      </w:pPr>
      <w:r>
        <w:t>SF-424b Assurances - Non-Construction Programs</w:t>
      </w:r>
    </w:p>
    <w:p w14:paraId="6EA22F3B" w14:textId="77777777" w:rsidR="007A4656" w:rsidRDefault="00000000" w:rsidP="00470374">
      <w:pPr>
        <w:numPr>
          <w:ilvl w:val="0"/>
          <w:numId w:val="22"/>
        </w:numPr>
        <w:spacing w:before="20" w:after="20"/>
      </w:pPr>
      <w:r>
        <w:t>Project Narrative</w:t>
      </w:r>
    </w:p>
    <w:p w14:paraId="5EFAD8F4" w14:textId="77777777" w:rsidR="007A4656" w:rsidRDefault="00000000" w:rsidP="00470374">
      <w:pPr>
        <w:numPr>
          <w:ilvl w:val="0"/>
          <w:numId w:val="22"/>
        </w:numPr>
        <w:spacing w:before="20" w:after="20"/>
      </w:pPr>
      <w:r>
        <w:t>Budget Narrative with Federally Negotiated Indirect Cost Rate Agreement</w:t>
      </w:r>
    </w:p>
    <w:p w14:paraId="5861DF7B" w14:textId="77777777" w:rsidR="007A4656" w:rsidRDefault="00000000" w:rsidP="00470374">
      <w:pPr>
        <w:numPr>
          <w:ilvl w:val="0"/>
          <w:numId w:val="22"/>
        </w:numPr>
        <w:spacing w:before="20" w:after="20"/>
      </w:pPr>
      <w:r>
        <w:t>Budget Worksheet</w:t>
      </w:r>
    </w:p>
    <w:p w14:paraId="3DC75F87" w14:textId="77777777" w:rsidR="007A4656" w:rsidRDefault="00000000" w:rsidP="00470374">
      <w:pPr>
        <w:numPr>
          <w:ilvl w:val="0"/>
          <w:numId w:val="22"/>
        </w:numPr>
        <w:spacing w:before="20" w:after="20"/>
      </w:pPr>
      <w:r>
        <w:t>Grants.gov Lobbying Form</w:t>
      </w:r>
    </w:p>
    <w:p w14:paraId="24A8A2D3" w14:textId="77777777" w:rsidR="007A4656" w:rsidRDefault="00000000" w:rsidP="00470374">
      <w:pPr>
        <w:numPr>
          <w:ilvl w:val="0"/>
          <w:numId w:val="22"/>
        </w:numPr>
        <w:spacing w:before="20" w:after="150"/>
      </w:pPr>
      <w:r>
        <w:t>Complete SF-LLL only if lobbying has occurred.</w:t>
      </w:r>
    </w:p>
    <w:p w14:paraId="747B37E4" w14:textId="77777777" w:rsidR="007A4656" w:rsidRDefault="00000000" w:rsidP="00470374">
      <w:pPr>
        <w:spacing w:after="140"/>
        <w:rPr>
          <w:rFonts w:ascii="Arial" w:eastAsia="Arial" w:hAnsi="Arial" w:cs="Arial"/>
          <w:sz w:val="20"/>
          <w:szCs w:val="20"/>
        </w:rPr>
      </w:pPr>
      <w:r>
        <w:rPr>
          <w:szCs w:val="20"/>
        </w:rPr>
        <w:t>These forms will be with the Grants.gov announcement package.</w:t>
      </w:r>
    </w:p>
    <w:p w14:paraId="361C0B5B" w14:textId="77777777" w:rsidR="007A4656" w:rsidRDefault="00000000" w:rsidP="00470374">
      <w:pPr>
        <w:spacing w:before="20" w:after="20"/>
        <w:rPr>
          <w:vanish/>
        </w:rPr>
      </w:pPr>
      <w:r>
        <w:rPr>
          <w:vanish/>
          <w:color w:val="009745"/>
        </w:rPr>
        <w:t xml:space="preserve">The following header will display if this checkbox is selected: </w:t>
      </w:r>
      <w:r>
        <w:rPr>
          <w:b/>
          <w:bCs/>
          <w:vanish/>
          <w:color w:val="009745"/>
        </w:rPr>
        <w:t xml:space="preserve">SF 424B, Assurances for Non-Construction Programs </w:t>
      </w:r>
    </w:p>
    <w:p w14:paraId="6CEC80B1" w14:textId="77777777" w:rsidR="007A4656" w:rsidRDefault="00000000" w:rsidP="00470374">
      <w:pPr>
        <w:spacing w:after="140"/>
        <w:rPr>
          <w:szCs w:val="24"/>
        </w:rPr>
      </w:pPr>
      <w:r>
        <w:rPr>
          <w:szCs w:val="24"/>
        </w:rPr>
        <w:t>Individuals applying for and receiving funds separate from a business or non-profit organization he/she may own or operate and any entity waived from the SAM.gov registration requirements by the funding bureau or office must submit the appropriate signed and dated Assurances form. All required application forms are available on with this announcement on Grants.gov.</w:t>
      </w:r>
    </w:p>
    <w:p w14:paraId="4811EFF3" w14:textId="77777777" w:rsidR="007A4656" w:rsidRDefault="00000000" w:rsidP="00470374">
      <w:pPr>
        <w:spacing w:before="20" w:after="20"/>
        <w:rPr>
          <w:vanish/>
        </w:rPr>
      </w:pPr>
      <w:r>
        <w:rPr>
          <w:vanish/>
          <w:color w:val="009745"/>
        </w:rPr>
        <w:t xml:space="preserve">The following header will display if this checkbox is selected: </w:t>
      </w:r>
      <w:r>
        <w:rPr>
          <w:b/>
          <w:bCs/>
          <w:vanish/>
          <w:color w:val="009745"/>
        </w:rPr>
        <w:t>SF 424D, Assurances for Construction Programs</w:t>
      </w:r>
    </w:p>
    <w:p w14:paraId="732F1B9C" w14:textId="77777777" w:rsidR="007A4656" w:rsidRDefault="00000000" w:rsidP="00470374">
      <w:pPr>
        <w:pStyle w:val="Label"/>
        <w:spacing w:before="60" w:after="20"/>
      </w:pPr>
      <w:r>
        <w:t>Project Summary</w:t>
      </w:r>
    </w:p>
    <w:p w14:paraId="714323CF" w14:textId="77777777" w:rsidR="007A4656" w:rsidRDefault="00000000" w:rsidP="00470374">
      <w:pPr>
        <w:spacing w:after="140"/>
        <w:rPr>
          <w:rFonts w:ascii="Arial" w:eastAsia="Arial" w:hAnsi="Arial" w:cs="Arial"/>
          <w:sz w:val="20"/>
          <w:szCs w:val="20"/>
        </w:rPr>
      </w:pPr>
      <w:r>
        <w:rPr>
          <w:szCs w:val="20"/>
        </w:rPr>
        <w:t>Battle of the Pacific: Guam (National Studies List (NSL) #PC-24-x04)</w:t>
      </w:r>
    </w:p>
    <w:p w14:paraId="37C1AB05" w14:textId="77777777" w:rsidR="007A4656" w:rsidRDefault="00000000" w:rsidP="00470374">
      <w:pPr>
        <w:pStyle w:val="Label"/>
        <w:spacing w:before="60" w:after="20"/>
      </w:pPr>
      <w:r>
        <w:t>Project Narrative</w:t>
      </w:r>
    </w:p>
    <w:p w14:paraId="1BCAAB2C" w14:textId="77777777" w:rsidR="007A4656" w:rsidRDefault="00000000" w:rsidP="00470374">
      <w:pPr>
        <w:spacing w:after="140"/>
        <w:rPr>
          <w:rFonts w:ascii="Arial" w:eastAsia="Arial" w:hAnsi="Arial" w:cs="Arial"/>
          <w:sz w:val="20"/>
          <w:szCs w:val="20"/>
        </w:rPr>
      </w:pPr>
      <w:r>
        <w:rPr>
          <w:szCs w:val="20"/>
        </w:rPr>
        <w:t>The Project Narrative should include the Proposal Cover Sheet and Proposal Text.</w:t>
      </w:r>
      <w:r>
        <w:rPr>
          <w:szCs w:val="20"/>
        </w:rPr>
        <w:br/>
        <w:t xml:space="preserve"> </w:t>
      </w:r>
    </w:p>
    <w:p w14:paraId="49156DFB" w14:textId="77777777" w:rsidR="007A4656" w:rsidRDefault="00000000" w:rsidP="00470374">
      <w:pPr>
        <w:numPr>
          <w:ilvl w:val="0"/>
          <w:numId w:val="23"/>
        </w:numPr>
        <w:spacing w:after="20"/>
      </w:pPr>
      <w:r>
        <w:t>Proposal Cover Sheet: The cover sheet of the proposal shall contain the following information:</w:t>
      </w:r>
    </w:p>
    <w:p w14:paraId="56291C76" w14:textId="77777777" w:rsidR="007A4656" w:rsidRDefault="00000000" w:rsidP="00470374">
      <w:pPr>
        <w:numPr>
          <w:ilvl w:val="0"/>
          <w:numId w:val="23"/>
        </w:numPr>
        <w:spacing w:before="20" w:after="20"/>
      </w:pPr>
      <w:r>
        <w:t>Project Title:</w:t>
      </w:r>
    </w:p>
    <w:p w14:paraId="0235B263" w14:textId="77777777" w:rsidR="007A4656" w:rsidRDefault="00000000" w:rsidP="00470374">
      <w:pPr>
        <w:numPr>
          <w:ilvl w:val="0"/>
          <w:numId w:val="23"/>
        </w:numPr>
        <w:spacing w:before="20" w:after="20"/>
      </w:pPr>
      <w:r>
        <w:t>PI(s):</w:t>
      </w:r>
    </w:p>
    <w:p w14:paraId="6109396F" w14:textId="77777777" w:rsidR="007A4656" w:rsidRDefault="00000000" w:rsidP="00470374">
      <w:pPr>
        <w:numPr>
          <w:ilvl w:val="1"/>
          <w:numId w:val="23"/>
        </w:numPr>
        <w:spacing w:after="20"/>
      </w:pPr>
      <w:r>
        <w:t>Name:</w:t>
      </w:r>
    </w:p>
    <w:p w14:paraId="39ED3D61" w14:textId="77777777" w:rsidR="007A4656" w:rsidRDefault="00000000" w:rsidP="00470374">
      <w:pPr>
        <w:numPr>
          <w:ilvl w:val="1"/>
          <w:numId w:val="23"/>
        </w:numPr>
        <w:spacing w:before="20" w:after="20"/>
      </w:pPr>
      <w:r>
        <w:t>Address:</w:t>
      </w:r>
    </w:p>
    <w:p w14:paraId="5D588BDA" w14:textId="77777777" w:rsidR="007A4656" w:rsidRDefault="00000000" w:rsidP="00470374">
      <w:pPr>
        <w:numPr>
          <w:ilvl w:val="1"/>
          <w:numId w:val="23"/>
        </w:numPr>
        <w:spacing w:before="20" w:after="20"/>
      </w:pPr>
      <w:r>
        <w:t>Phone:</w:t>
      </w:r>
    </w:p>
    <w:p w14:paraId="28FA0D54" w14:textId="77777777" w:rsidR="007A4656" w:rsidRDefault="00000000" w:rsidP="00470374">
      <w:pPr>
        <w:numPr>
          <w:ilvl w:val="1"/>
          <w:numId w:val="23"/>
        </w:numPr>
        <w:spacing w:before="20" w:after="150"/>
      </w:pPr>
      <w:r>
        <w:t>E-mail:</w:t>
      </w:r>
    </w:p>
    <w:p w14:paraId="1BDE0EE8" w14:textId="77777777" w:rsidR="007A4656" w:rsidRDefault="00000000" w:rsidP="00470374">
      <w:pPr>
        <w:numPr>
          <w:ilvl w:val="0"/>
          <w:numId w:val="23"/>
        </w:numPr>
        <w:spacing w:before="20" w:after="20"/>
      </w:pPr>
      <w:r>
        <w:t>Name of State Agency or University/Department:</w:t>
      </w:r>
    </w:p>
    <w:p w14:paraId="30EEA762" w14:textId="77777777" w:rsidR="007A4656" w:rsidRDefault="00000000" w:rsidP="00470374">
      <w:pPr>
        <w:numPr>
          <w:ilvl w:val="0"/>
          <w:numId w:val="23"/>
        </w:numPr>
        <w:spacing w:before="20" w:after="20"/>
      </w:pPr>
      <w:r>
        <w:t>Contact Information for Technical and Administrative Negotiations</w:t>
      </w:r>
    </w:p>
    <w:p w14:paraId="4E9830EB" w14:textId="77777777" w:rsidR="007A4656" w:rsidRDefault="00000000" w:rsidP="00470374">
      <w:pPr>
        <w:numPr>
          <w:ilvl w:val="0"/>
          <w:numId w:val="23"/>
        </w:numPr>
        <w:spacing w:before="20" w:after="20"/>
      </w:pPr>
      <w:r>
        <w:t>Project Status: New/Continuation</w:t>
      </w:r>
    </w:p>
    <w:p w14:paraId="3F998ACD" w14:textId="77777777" w:rsidR="007A4656" w:rsidRDefault="00000000" w:rsidP="00470374">
      <w:pPr>
        <w:numPr>
          <w:ilvl w:val="0"/>
          <w:numId w:val="23"/>
        </w:numPr>
        <w:spacing w:before="20" w:after="20"/>
      </w:pPr>
      <w:r>
        <w:t>Project Duration: (years or months)</w:t>
      </w:r>
    </w:p>
    <w:p w14:paraId="006EB5BD" w14:textId="77777777" w:rsidR="007A4656" w:rsidRDefault="00000000" w:rsidP="00470374">
      <w:pPr>
        <w:numPr>
          <w:ilvl w:val="0"/>
          <w:numId w:val="23"/>
        </w:numPr>
        <w:spacing w:before="20" w:after="20"/>
      </w:pPr>
      <w:r>
        <w:t>Proposed Start Date:</w:t>
      </w:r>
    </w:p>
    <w:p w14:paraId="323ED047" w14:textId="77777777" w:rsidR="007A4656" w:rsidRDefault="00000000" w:rsidP="00470374">
      <w:pPr>
        <w:numPr>
          <w:ilvl w:val="0"/>
          <w:numId w:val="23"/>
        </w:numPr>
        <w:spacing w:before="20" w:after="20"/>
      </w:pPr>
      <w:r>
        <w:t>Proposed Draft Final Report Submission Date:</w:t>
      </w:r>
    </w:p>
    <w:p w14:paraId="2EC90B9D" w14:textId="77777777" w:rsidR="007A4656" w:rsidRDefault="00000000" w:rsidP="00470374">
      <w:pPr>
        <w:numPr>
          <w:ilvl w:val="0"/>
          <w:numId w:val="23"/>
        </w:numPr>
        <w:spacing w:before="20" w:after="20"/>
      </w:pPr>
      <w:r>
        <w:t>Proposed Completion Date:</w:t>
      </w:r>
    </w:p>
    <w:p w14:paraId="71CF4084" w14:textId="77777777" w:rsidR="007A4656" w:rsidRDefault="00000000" w:rsidP="00470374">
      <w:pPr>
        <w:numPr>
          <w:ilvl w:val="0"/>
          <w:numId w:val="23"/>
        </w:numPr>
        <w:spacing w:before="20" w:after="20"/>
      </w:pPr>
      <w:r>
        <w:t>Amount Requested From BOEM:</w:t>
      </w:r>
    </w:p>
    <w:p w14:paraId="36EAEC2C" w14:textId="77777777" w:rsidR="007A4656" w:rsidRDefault="00000000" w:rsidP="00470374">
      <w:pPr>
        <w:numPr>
          <w:ilvl w:val="0"/>
          <w:numId w:val="23"/>
        </w:numPr>
        <w:spacing w:before="20" w:after="20"/>
      </w:pPr>
      <w:r>
        <w:t>Amount and Sources of Non-Federal Match</w:t>
      </w:r>
    </w:p>
    <w:p w14:paraId="6D73188B" w14:textId="77777777" w:rsidR="007A4656" w:rsidRDefault="00000000" w:rsidP="00470374">
      <w:pPr>
        <w:numPr>
          <w:ilvl w:val="0"/>
          <w:numId w:val="23"/>
        </w:numPr>
        <w:spacing w:before="20" w:after="20"/>
      </w:pPr>
      <w:r>
        <w:t>Total Project Cost:</w:t>
      </w:r>
    </w:p>
    <w:p w14:paraId="73816E0D" w14:textId="77777777" w:rsidR="007A4656" w:rsidRDefault="00000000" w:rsidP="00470374">
      <w:pPr>
        <w:numPr>
          <w:ilvl w:val="0"/>
          <w:numId w:val="23"/>
        </w:numPr>
        <w:spacing w:before="20" w:after="20"/>
      </w:pPr>
      <w:r>
        <w:t>Signature, Name, and Contact Information of State or University PI and Co-Investigator:</w:t>
      </w:r>
    </w:p>
    <w:p w14:paraId="4767D5BE" w14:textId="77777777" w:rsidR="007A4656" w:rsidRDefault="00000000" w:rsidP="00470374">
      <w:pPr>
        <w:numPr>
          <w:ilvl w:val="0"/>
          <w:numId w:val="23"/>
        </w:numPr>
        <w:spacing w:before="20" w:after="20"/>
      </w:pPr>
      <w:r>
        <w:t>Proposal Endorsement, including Signature, Name, Contact Information of State Authorizing Official or Sponsoring University Department Dean or Institute Director:</w:t>
      </w:r>
    </w:p>
    <w:p w14:paraId="757FBEF3" w14:textId="77777777" w:rsidR="007A4656" w:rsidRDefault="00000000" w:rsidP="00470374">
      <w:pPr>
        <w:numPr>
          <w:ilvl w:val="0"/>
          <w:numId w:val="23"/>
        </w:numPr>
        <w:spacing w:before="20" w:after="150"/>
      </w:pPr>
      <w:r>
        <w:t>Signature, Name and Contact Information of Authorized State Official, Office of Sponsored Programs, or Appropriate Cooperative Ecosystem Studies Unit, etc.</w:t>
      </w:r>
    </w:p>
    <w:p w14:paraId="40CD63D1" w14:textId="77777777" w:rsidR="007A4656" w:rsidRDefault="00000000" w:rsidP="00470374">
      <w:pPr>
        <w:spacing w:after="140"/>
        <w:rPr>
          <w:rFonts w:ascii="Arial" w:eastAsia="Arial" w:hAnsi="Arial" w:cs="Arial"/>
          <w:sz w:val="20"/>
          <w:szCs w:val="20"/>
        </w:rPr>
      </w:pPr>
      <w:r>
        <w:rPr>
          <w:szCs w:val="20"/>
        </w:rPr>
        <w:br/>
        <w:t>2. Proposal Text: The proposal must be in 11–12 point Times New Roman, Arial, or similar font with 1”-page margins. Non-conforming proposals will not be considered. Text, figures, etc.</w:t>
      </w:r>
      <w:r>
        <w:rPr>
          <w:i/>
          <w:iCs/>
          <w:szCs w:val="20"/>
        </w:rPr>
        <w:t xml:space="preserve"> </w:t>
      </w:r>
      <w:r>
        <w:rPr>
          <w:szCs w:val="20"/>
        </w:rPr>
        <w:t>in support of items a-i below should be no longer than 15 pages.</w:t>
      </w:r>
      <w:r>
        <w:rPr>
          <w:szCs w:val="20"/>
        </w:rPr>
        <w:br/>
        <w:t>Please include the following in the Proposal:</w:t>
      </w:r>
    </w:p>
    <w:p w14:paraId="227B265D" w14:textId="77777777" w:rsidR="007A4656" w:rsidRDefault="00000000" w:rsidP="00470374">
      <w:pPr>
        <w:numPr>
          <w:ilvl w:val="0"/>
          <w:numId w:val="24"/>
        </w:numPr>
        <w:spacing w:after="20"/>
      </w:pPr>
      <w:r>
        <w:rPr>
          <w:u w:val="single"/>
        </w:rPr>
        <w:t>Abstract</w:t>
      </w:r>
    </w:p>
    <w:p w14:paraId="697B84AA" w14:textId="77777777" w:rsidR="007A4656" w:rsidRDefault="00000000" w:rsidP="00470374">
      <w:pPr>
        <w:numPr>
          <w:ilvl w:val="0"/>
          <w:numId w:val="24"/>
        </w:numPr>
        <w:spacing w:before="20" w:after="20"/>
      </w:pPr>
      <w:r>
        <w:rPr>
          <w:u w:val="single"/>
        </w:rPr>
        <w:t>Background/Relevance to BOEM Issues, Information Needs, and Research Topics:</w:t>
      </w:r>
      <w:r>
        <w:t xml:space="preserve"> Give a brief introduction to the research proposed. Specify the contribution to science related to the program      issues and the benefits that the public will receive from the project. Explain why the work is important and how the proposal addresses BOEM goals. Provide a brief summary of findings or outcomes of any prior work you have completed in this area.</w:t>
      </w:r>
    </w:p>
    <w:p w14:paraId="429D6784" w14:textId="77777777" w:rsidR="007A4656" w:rsidRDefault="00000000" w:rsidP="00470374">
      <w:pPr>
        <w:numPr>
          <w:ilvl w:val="0"/>
          <w:numId w:val="24"/>
        </w:numPr>
        <w:spacing w:before="20" w:after="20"/>
      </w:pPr>
      <w:r>
        <w:rPr>
          <w:u w:val="single"/>
        </w:rPr>
        <w:t>Objectives/Hypotheses</w:t>
      </w:r>
      <w:r>
        <w:t>:  Clearly define goals of the project.</w:t>
      </w:r>
    </w:p>
    <w:p w14:paraId="2B99132A" w14:textId="77777777" w:rsidR="007A4656" w:rsidRDefault="00000000" w:rsidP="00470374">
      <w:pPr>
        <w:numPr>
          <w:ilvl w:val="0"/>
          <w:numId w:val="24"/>
        </w:numPr>
        <w:spacing w:before="20" w:after="20"/>
      </w:pPr>
      <w:r>
        <w:rPr>
          <w:u w:val="single"/>
        </w:rPr>
        <w:t>Methods/Analyses</w:t>
      </w:r>
      <w:r>
        <w:t>: Provide a clear description of planned research methodologies and analyses.</w:t>
      </w:r>
    </w:p>
    <w:p w14:paraId="2A80EE6D" w14:textId="77777777" w:rsidR="007A4656" w:rsidRDefault="00000000" w:rsidP="00470374">
      <w:pPr>
        <w:numPr>
          <w:ilvl w:val="0"/>
          <w:numId w:val="24"/>
        </w:numPr>
        <w:spacing w:before="20" w:after="20"/>
      </w:pPr>
      <w:r>
        <w:rPr>
          <w:u w:val="single"/>
        </w:rPr>
        <w:t>Project Deliverables and Planned Products</w:t>
      </w:r>
      <w:r>
        <w:t>: Applicants shall provide plans for executing the project tasks listed in the attached Statement of Work, including a rough timeline for these deliverables.</w:t>
      </w:r>
    </w:p>
    <w:p w14:paraId="2F479FF8" w14:textId="77777777" w:rsidR="007A4656" w:rsidRDefault="00000000" w:rsidP="00470374">
      <w:pPr>
        <w:numPr>
          <w:ilvl w:val="0"/>
          <w:numId w:val="24"/>
        </w:numPr>
        <w:spacing w:before="20" w:after="20"/>
      </w:pPr>
      <w:r>
        <w:rPr>
          <w:u w:val="single"/>
        </w:rPr>
        <w:t xml:space="preserve">Staffing Plan: </w:t>
      </w:r>
      <w:r>
        <w:t>All key personnel (including graduate student workers) shall be identified by name. List the Principal Investigator first, followed by the names of other individuals. Indicate the role and anticipated level of effort for each key participant offering unique or specific contributions to the project (ethnographer, field assistant, etc.). If names of any key participants are unknown, a proposal addendum with the names and curricula vitae must be submitted prior to award.</w:t>
      </w:r>
    </w:p>
    <w:p w14:paraId="69D0B4CC" w14:textId="77777777" w:rsidR="007A4656" w:rsidRDefault="00000000" w:rsidP="00470374">
      <w:pPr>
        <w:numPr>
          <w:ilvl w:val="0"/>
          <w:numId w:val="24"/>
        </w:numPr>
        <w:spacing w:before="20" w:after="20"/>
      </w:pPr>
      <w:r>
        <w:rPr>
          <w:u w:val="single"/>
        </w:rPr>
        <w:t>Performance Measures</w:t>
      </w:r>
      <w:r>
        <w:t>: Applicants shall suggest specific measures that will be used to monitor project progress, including progress of sub-awardees (e.g., quality and timely deliverables, timely completion of fieldwork or other project components, draft peer-reviewed articles). These performance measures will be incorporated in the cooperative agreement award and reviewed as part of any continuation request.</w:t>
      </w:r>
    </w:p>
    <w:p w14:paraId="06B4EFCC" w14:textId="77777777" w:rsidR="007A4656" w:rsidRDefault="00000000" w:rsidP="00470374">
      <w:pPr>
        <w:numPr>
          <w:ilvl w:val="0"/>
          <w:numId w:val="24"/>
        </w:numPr>
        <w:spacing w:before="20" w:after="20"/>
      </w:pPr>
      <w:r>
        <w:rPr>
          <w:u w:val="single"/>
        </w:rPr>
        <w:t xml:space="preserve">Critical Starting Dates </w:t>
      </w:r>
      <w:r>
        <w:t>(e.g., for season-limited field work): Identify any critical starting dates and the reason why project success is dependent upon that start date.</w:t>
      </w:r>
    </w:p>
    <w:p w14:paraId="666017FC" w14:textId="77777777" w:rsidR="007A4656" w:rsidRDefault="00000000" w:rsidP="00470374">
      <w:pPr>
        <w:numPr>
          <w:ilvl w:val="0"/>
          <w:numId w:val="24"/>
        </w:numPr>
        <w:spacing w:before="20" w:after="20"/>
      </w:pPr>
      <w:r>
        <w:rPr>
          <w:u w:val="single"/>
        </w:rPr>
        <w:t>Publication and Presentation</w:t>
      </w:r>
      <w:r>
        <w:t>: BOEM strongly encourages the Awardees to publish project reports in scientific and technical journals, and present results to the scientific community, appropriate professional organizations, and local, State, and/or Federal agencies as part of the project (please also see Section H). These publications and meetings should be included in the proposal and budget.</w:t>
      </w:r>
    </w:p>
    <w:p w14:paraId="0F850534" w14:textId="77777777" w:rsidR="007A4656" w:rsidRDefault="00000000" w:rsidP="00470374">
      <w:pPr>
        <w:numPr>
          <w:ilvl w:val="0"/>
          <w:numId w:val="24"/>
        </w:numPr>
        <w:spacing w:before="20" w:after="20"/>
      </w:pPr>
      <w:r>
        <w:rPr>
          <w:u w:val="single"/>
        </w:rPr>
        <w:t>Bibliography</w:t>
      </w:r>
      <w:r>
        <w:t>: List all references cited in the text, as well as references that are relevant to the current proposal from your past work in the field.</w:t>
      </w:r>
    </w:p>
    <w:p w14:paraId="7D254985" w14:textId="77777777" w:rsidR="007A4656" w:rsidRDefault="00000000" w:rsidP="00470374">
      <w:pPr>
        <w:numPr>
          <w:ilvl w:val="0"/>
          <w:numId w:val="24"/>
        </w:numPr>
        <w:spacing w:before="20" w:after="20"/>
      </w:pPr>
      <w:r>
        <w:rPr>
          <w:u w:val="single"/>
        </w:rPr>
        <w:t xml:space="preserve">Curricula Vitae </w:t>
      </w:r>
      <w:r>
        <w:t>(maximum two pages) for each identified key participant. Emphasize previous experience in the field of study that the proposal addresses.</w:t>
      </w:r>
    </w:p>
    <w:p w14:paraId="1A8264E9" w14:textId="77777777" w:rsidR="007A4656" w:rsidRDefault="00000000" w:rsidP="00470374">
      <w:pPr>
        <w:numPr>
          <w:ilvl w:val="0"/>
          <w:numId w:val="24"/>
        </w:numPr>
        <w:spacing w:before="20" w:after="150"/>
      </w:pPr>
      <w:r>
        <w:rPr>
          <w:u w:val="single"/>
        </w:rPr>
        <w:t>Letters of Commitment</w:t>
      </w:r>
      <w:r>
        <w:t>: Provide signed letters of commitment by matching fund grantors, contractors, and sub-grantees.</w:t>
      </w:r>
    </w:p>
    <w:p w14:paraId="17660036" w14:textId="77777777" w:rsidR="007A4656" w:rsidRDefault="00000000" w:rsidP="00470374">
      <w:pPr>
        <w:spacing w:after="140"/>
        <w:rPr>
          <w:szCs w:val="24"/>
        </w:rPr>
      </w:pPr>
      <w:r>
        <w:rPr>
          <w:b/>
          <w:bCs/>
          <w:szCs w:val="24"/>
        </w:rPr>
        <w:t xml:space="preserve">SF 424A, Budget Information for Non-Construction Programs </w:t>
      </w:r>
    </w:p>
    <w:p w14:paraId="3F22C89F" w14:textId="77777777" w:rsidR="007A4656" w:rsidRDefault="00000000" w:rsidP="00470374">
      <w:pPr>
        <w:spacing w:before="20" w:after="20"/>
        <w:rPr>
          <w:vanish/>
        </w:rPr>
      </w:pPr>
      <w:r>
        <w:rPr>
          <w:vanish/>
          <w:color w:val="009745"/>
        </w:rPr>
        <w:t xml:space="preserve">The following header will display if this checkbox is selected: </w:t>
      </w:r>
      <w:r>
        <w:rPr>
          <w:b/>
          <w:bCs/>
          <w:vanish/>
          <w:color w:val="009745"/>
        </w:rPr>
        <w:t>SF 424A, Budget Information for Non-Construction Programs</w:t>
      </w:r>
    </w:p>
    <w:p w14:paraId="34774DA9" w14:textId="77777777" w:rsidR="007A4656" w:rsidRDefault="00000000" w:rsidP="00470374">
      <w:pPr>
        <w:spacing w:after="140"/>
        <w:rPr>
          <w:szCs w:val="24"/>
        </w:rPr>
      </w:pPr>
      <w:r>
        <w:rPr>
          <w:szCs w:val="24"/>
        </w:rPr>
        <w:t>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number(s) in the corresponding fields on the form. Federal award recipients and subrecipients are subject to Federal award cost principles per the “</w:t>
      </w:r>
      <w:hyperlink r:id="rId18" w:history="1">
        <w:r>
          <w:rPr>
            <w:rStyle w:val="ahref"/>
            <w:szCs w:val="24"/>
          </w:rPr>
          <w:t>DOI Standard Award Terms and Conditions</w:t>
        </w:r>
      </w:hyperlink>
      <w:r>
        <w:rPr>
          <w:szCs w:val="24"/>
        </w:rPr>
        <w:t>”. The CFDA number(s) for this program appears on the first page of this announcement.</w:t>
      </w:r>
    </w:p>
    <w:p w14:paraId="5FEB1453" w14:textId="77777777" w:rsidR="007A4656" w:rsidRDefault="00000000" w:rsidP="00470374">
      <w:pPr>
        <w:spacing w:after="140"/>
        <w:rPr>
          <w:szCs w:val="24"/>
        </w:rPr>
      </w:pPr>
      <w:r>
        <w:rPr>
          <w:b/>
          <w:bCs/>
          <w:szCs w:val="24"/>
        </w:rPr>
        <w:t>SF 424C, Budget Information for Construction Program</w:t>
      </w:r>
    </w:p>
    <w:p w14:paraId="58779C60" w14:textId="77777777" w:rsidR="007A4656" w:rsidRDefault="00000000" w:rsidP="00470374">
      <w:pPr>
        <w:spacing w:before="20" w:after="20"/>
        <w:rPr>
          <w:vanish/>
        </w:rPr>
      </w:pPr>
      <w:r>
        <w:rPr>
          <w:vanish/>
          <w:color w:val="009745"/>
        </w:rPr>
        <w:t xml:space="preserve">The following header will display if this checkbox is selected: </w:t>
      </w:r>
      <w:r>
        <w:rPr>
          <w:b/>
          <w:bCs/>
          <w:vanish/>
          <w:color w:val="009745"/>
        </w:rPr>
        <w:t>SF 424C, Budget Information for Construction Program</w:t>
      </w:r>
    </w:p>
    <w:p w14:paraId="7FB7021C" w14:textId="77777777" w:rsidR="007A4656" w:rsidRDefault="00000000" w:rsidP="00470374">
      <w:pPr>
        <w:spacing w:after="140"/>
        <w:rPr>
          <w:szCs w:val="24"/>
        </w:rPr>
      </w:pPr>
      <w:r>
        <w:rPr>
          <w:szCs w:val="24"/>
        </w:rPr>
        <w:t>Applicants must submit the appropriate SF-424 Budget Information form and Budget Narrative. Complete the SF-424C, Budget Information for Construction Programs. All of the required application forms are available with this announcement on Grants.gov. Federal award recipients and subrecipients are subject to Federal award cost principles per the “</w:t>
      </w:r>
      <w:hyperlink r:id="rId19" w:history="1">
        <w:r>
          <w:rPr>
            <w:rStyle w:val="ahref"/>
            <w:szCs w:val="24"/>
          </w:rPr>
          <w:t>DOI Standard Award Terms and Conditions</w:t>
        </w:r>
      </w:hyperlink>
      <w:r>
        <w:rPr>
          <w:szCs w:val="24"/>
        </w:rPr>
        <w:t>”. The CFDA number(s) for this program appears on the first page of this announcement.</w:t>
      </w:r>
    </w:p>
    <w:p w14:paraId="2AD8FA50" w14:textId="77777777" w:rsidR="007A4656" w:rsidRDefault="00000000" w:rsidP="00470374">
      <w:pPr>
        <w:pStyle w:val="Label"/>
        <w:spacing w:before="60" w:after="20"/>
      </w:pPr>
      <w:r>
        <w:t>Budget Narrative/Detailed Spreadsheet</w:t>
      </w:r>
    </w:p>
    <w:p w14:paraId="61079891" w14:textId="77777777" w:rsidR="007A4656" w:rsidRDefault="00000000" w:rsidP="00470374">
      <w:pPr>
        <w:spacing w:before="20" w:after="20"/>
      </w:pPr>
      <w:r>
        <w:t>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2 CFR 200.407 “Prior written approval (prior approval)” for more information. If equipment purchased previously with Federal funds is available for the project, provide a list of that equipment and identify the Federal funding source.</w:t>
      </w:r>
    </w:p>
    <w:p w14:paraId="7B74D3C8" w14:textId="77777777" w:rsidR="007A4656" w:rsidRDefault="00000000" w:rsidP="00470374">
      <w:pPr>
        <w:spacing w:after="140"/>
        <w:rPr>
          <w:rFonts w:ascii="Arial" w:eastAsia="Arial" w:hAnsi="Arial" w:cs="Arial"/>
          <w:sz w:val="20"/>
          <w:szCs w:val="20"/>
        </w:rPr>
      </w:pPr>
      <w:r>
        <w:rPr>
          <w:szCs w:val="20"/>
        </w:rPr>
        <w:t>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2 CFR 200.407 “Prior written approval (prior approval)” for more information. If equipment purchased previously with Federal funds is available for the project, provide a list of that equipment and identify the Federal funding source.</w:t>
      </w:r>
    </w:p>
    <w:p w14:paraId="4BED8914" w14:textId="77777777" w:rsidR="007A4656" w:rsidRDefault="00000000" w:rsidP="00470374">
      <w:pPr>
        <w:spacing w:after="140"/>
        <w:rPr>
          <w:rFonts w:ascii="Arial" w:eastAsia="Arial" w:hAnsi="Arial" w:cs="Arial"/>
          <w:sz w:val="20"/>
          <w:szCs w:val="20"/>
        </w:rPr>
      </w:pPr>
      <w:r>
        <w:rPr>
          <w:szCs w:val="20"/>
        </w:rPr>
        <w:t>1. Budget Spreadsheet: Include information in a format that provides personnel, travel, services, supplies, equipment, tuition, and indirect costs on an annual basis for both the requested BOEM funds and for the anticipated match funds if applicable. Detail how the SF-424 Budget Information, Object Class Category totals were determined.</w:t>
      </w:r>
      <w:r>
        <w:rPr>
          <w:szCs w:val="20"/>
        </w:rPr>
        <w:br/>
      </w:r>
      <w:r>
        <w:rPr>
          <w:szCs w:val="20"/>
        </w:rPr>
        <w:br/>
        <w:t>2. Budget Narrative: This information will provide more details than the SF-424a form and will provide adequate information for the Contracting Officer to conduct a detailed analysis of the costs to determine they are reasonable, allowable, and allocable. Describe and justify requested budget items and costs.</w:t>
      </w:r>
      <w:r>
        <w:rPr>
          <w:szCs w:val="20"/>
        </w:rPr>
        <w:br/>
        <w:t>Please include the following:</w:t>
      </w:r>
    </w:p>
    <w:p w14:paraId="72B0B3FB" w14:textId="77777777" w:rsidR="007A4656" w:rsidRDefault="00000000" w:rsidP="00470374">
      <w:pPr>
        <w:numPr>
          <w:ilvl w:val="0"/>
          <w:numId w:val="25"/>
        </w:numPr>
        <w:spacing w:after="20"/>
      </w:pPr>
      <w:r>
        <w:rPr>
          <w:u w:val="single"/>
        </w:rPr>
        <w:t>Salaries and Wages</w:t>
      </w:r>
      <w:r>
        <w:t>. List positions, rate of compensation, and estimates of time spent on the project for employees.</w:t>
      </w:r>
    </w:p>
    <w:p w14:paraId="7FF59DB7" w14:textId="77777777" w:rsidR="007A4656" w:rsidRDefault="00000000" w:rsidP="00470374">
      <w:pPr>
        <w:numPr>
          <w:ilvl w:val="0"/>
          <w:numId w:val="25"/>
        </w:numPr>
        <w:spacing w:before="20" w:after="20"/>
      </w:pPr>
      <w:r>
        <w:rPr>
          <w:u w:val="single"/>
        </w:rPr>
        <w:t>Fringe Benefits/Labor Overhead</w:t>
      </w:r>
      <w:r>
        <w:t>. Indicate the rates/amounts in conformance with normal accounting procedures. Explain what costs are covered in this category and the basis of the rate computations. Provide a copy of the negotiated rate agreement, if available.</w:t>
      </w:r>
    </w:p>
    <w:p w14:paraId="0CB0674D" w14:textId="77777777" w:rsidR="007A4656" w:rsidRDefault="00000000" w:rsidP="00470374">
      <w:pPr>
        <w:numPr>
          <w:ilvl w:val="0"/>
          <w:numId w:val="25"/>
        </w:numPr>
        <w:spacing w:before="20" w:after="20"/>
      </w:pPr>
      <w:r>
        <w:rPr>
          <w:u w:val="single"/>
        </w:rPr>
        <w:t>Lab Analyses</w:t>
      </w:r>
      <w:r>
        <w:t>. Briefly itemize cost of all analytical work.</w:t>
      </w:r>
    </w:p>
    <w:p w14:paraId="6677A526" w14:textId="77777777" w:rsidR="007A4656" w:rsidRDefault="00000000" w:rsidP="00470374">
      <w:pPr>
        <w:numPr>
          <w:ilvl w:val="0"/>
          <w:numId w:val="25"/>
        </w:numPr>
        <w:spacing w:before="20" w:after="20"/>
      </w:pPr>
      <w:r>
        <w:rPr>
          <w:u w:val="single"/>
        </w:rPr>
        <w:t>Supplies</w:t>
      </w:r>
      <w:r>
        <w:t>. Enter the cost for all tangible property. Include the cost of office, laboratory, computing, and field supplies separately. Provide detail on any specific item that represents a significant portion of the proposed amount. Provide a statement that supplies will be purchased in accordance with 2 CFR 200.317 (State Governments) or 2 CFR 200.318-327.</w:t>
      </w:r>
    </w:p>
    <w:p w14:paraId="17079B24" w14:textId="77777777" w:rsidR="007A4656" w:rsidRDefault="00000000" w:rsidP="00470374">
      <w:pPr>
        <w:numPr>
          <w:ilvl w:val="0"/>
          <w:numId w:val="25"/>
        </w:numPr>
        <w:spacing w:before="20" w:after="20"/>
      </w:pPr>
      <w:r>
        <w:rPr>
          <w:u w:val="single"/>
        </w:rPr>
        <w:t>Equipment</w:t>
      </w:r>
      <w: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Title to non-expendable personal property shall be vested solely with the recipient. Under no circumstances shall property title be vested in a sub-tier recipient. Provide a statement that equipment will be purchased in accordance with 2 CFR 200.317 (State Governments) or 2 CFR 200.318-327 and managed in accordance with 2 CFR 200.313.</w:t>
      </w:r>
      <w:r>
        <w:br/>
        <w:t>General-purpose equipment (used also for purposes other than this project) must be purchased from the applicant’s operating funds.</w:t>
      </w:r>
    </w:p>
    <w:p w14:paraId="19D782FB" w14:textId="77777777" w:rsidR="007A4656" w:rsidRDefault="00000000" w:rsidP="00470374">
      <w:pPr>
        <w:numPr>
          <w:ilvl w:val="0"/>
          <w:numId w:val="25"/>
        </w:numPr>
        <w:spacing w:before="20" w:after="20"/>
      </w:pPr>
      <w:r>
        <w:rPr>
          <w:u w:val="single"/>
        </w:rPr>
        <w:t>Services or Consultants</w:t>
      </w:r>
      <w:r>
        <w:t>. Identify the tasks or problems for which such services would be used. List the contemplated sub-recipients by name (including consultants), the estimated amount of time required, and the quoted rate per day or hour. Sub-applicant proposals should provide cost breakdowns at the same level of detail as the Applicant’s proposal. If contract employees are hired, include their total time, rate of compensation, job titles, and roles. Provide a statement that salaries will be charged at the actual rate and that the rate is comparable to others doing similar work within the organization.</w:t>
      </w:r>
    </w:p>
    <w:p w14:paraId="7BC894EC" w14:textId="77777777" w:rsidR="007A4656" w:rsidRDefault="00000000" w:rsidP="00470374">
      <w:pPr>
        <w:numPr>
          <w:ilvl w:val="0"/>
          <w:numId w:val="25"/>
        </w:numPr>
        <w:spacing w:before="20" w:after="20"/>
      </w:pPr>
      <w:r>
        <w:rPr>
          <w:u w:val="single"/>
        </w:rPr>
        <w:t>Travel</w:t>
      </w:r>
      <w: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9061559" w14:textId="77777777" w:rsidR="007A4656" w:rsidRDefault="00000000" w:rsidP="00470374">
      <w:pPr>
        <w:numPr>
          <w:ilvl w:val="0"/>
          <w:numId w:val="25"/>
        </w:numPr>
        <w:spacing w:before="20" w:after="20"/>
      </w:pPr>
      <w:r>
        <w:rPr>
          <w:u w:val="single"/>
        </w:rPr>
        <w:t>Publication Costs</w:t>
      </w:r>
      <w:r>
        <w:t>. Indicate an estimate of labor and other unique costs associated with preparation of the draft final report. If publication of results of the research in the peer-reviewed literature (identify likely publications) is anticipated, include costs of drafting or graphics, reproduction, page or illustration charges, and a minimum number of reprints.</w:t>
      </w:r>
    </w:p>
    <w:p w14:paraId="596DDBA9" w14:textId="77777777" w:rsidR="007A4656" w:rsidRDefault="00000000" w:rsidP="00470374">
      <w:pPr>
        <w:numPr>
          <w:ilvl w:val="0"/>
          <w:numId w:val="25"/>
        </w:numPr>
        <w:spacing w:before="20" w:after="20"/>
      </w:pPr>
      <w:r>
        <w:rPr>
          <w:u w:val="single"/>
        </w:rPr>
        <w:t>Other Direct Costs</w:t>
      </w:r>
      <w:r>
        <w:t>. Itemize the different types of costs not included elsewhere.</w:t>
      </w:r>
    </w:p>
    <w:p w14:paraId="6690C48C" w14:textId="77777777" w:rsidR="007A4656" w:rsidRDefault="00000000" w:rsidP="00470374">
      <w:pPr>
        <w:numPr>
          <w:ilvl w:val="0"/>
          <w:numId w:val="25"/>
        </w:numPr>
        <w:spacing w:before="20" w:after="20"/>
      </w:pPr>
      <w:r>
        <w:rPr>
          <w:u w:val="single"/>
        </w:rPr>
        <w:t>Total Direct Charges</w:t>
      </w:r>
      <w:r>
        <w:t>. Sum of above items.</w:t>
      </w:r>
    </w:p>
    <w:p w14:paraId="5AD12D1D" w14:textId="77777777" w:rsidR="007A4656" w:rsidRDefault="00000000" w:rsidP="00470374">
      <w:pPr>
        <w:numPr>
          <w:ilvl w:val="0"/>
          <w:numId w:val="25"/>
        </w:numPr>
        <w:spacing w:before="20" w:after="20"/>
      </w:pPr>
      <w:r>
        <w:rPr>
          <w:u w:val="single"/>
        </w:rPr>
        <w:t>Indirect Charges (Overhead)</w:t>
      </w:r>
      <w:r>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Provide a copy of the negotiated rate agreement with the applicant’s federal cognizant audit agency.</w:t>
      </w:r>
    </w:p>
    <w:p w14:paraId="25BC8DD9" w14:textId="77777777" w:rsidR="007A4656" w:rsidRDefault="00000000" w:rsidP="00470374">
      <w:pPr>
        <w:numPr>
          <w:ilvl w:val="0"/>
          <w:numId w:val="25"/>
        </w:numPr>
        <w:spacing w:before="20" w:after="150"/>
      </w:pPr>
      <w:r>
        <w:rPr>
          <w:u w:val="single"/>
        </w:rPr>
        <w:t>Amount Proposed</w:t>
      </w:r>
      <w:r>
        <w:t>. Sum of Total Direct Charges and Indirect Charges (Overhead).</w:t>
      </w:r>
    </w:p>
    <w:p w14:paraId="4D9A8F47" w14:textId="77777777" w:rsidR="007A4656" w:rsidRDefault="00000000" w:rsidP="00470374">
      <w:pPr>
        <w:pStyle w:val="Label"/>
        <w:spacing w:before="60" w:after="20"/>
      </w:pPr>
      <w:r>
        <w:t>Conflict of Interest Disclosure</w:t>
      </w:r>
    </w:p>
    <w:p w14:paraId="3D7781A4" w14:textId="77777777" w:rsidR="007A4656" w:rsidRDefault="00000000" w:rsidP="00470374">
      <w:pPr>
        <w:spacing w:after="140"/>
        <w:rPr>
          <w:szCs w:val="24"/>
        </w:rPr>
      </w:pPr>
      <w:r>
        <w:rPr>
          <w:szCs w:val="24"/>
        </w:rPr>
        <w:t xml:space="preserve">Per theFinancial Assistance Interior Regulation (FAIR), </w:t>
      </w:r>
      <w:hyperlink r:id="rId20" w:history="1">
        <w:r>
          <w:rPr>
            <w:rStyle w:val="ahref0"/>
            <w:szCs w:val="24"/>
            <w:u w:val="single" w:color="0000FF"/>
          </w:rPr>
          <w:t>2 CFR §1402.112</w:t>
        </w:r>
      </w:hyperlink>
      <w:r>
        <w:rPr>
          <w:szCs w:val="24"/>
        </w:rPr>
        <w:t xml:space="preserve">, applicants must state in their application if any actual or potential conflict of interest exists at the time of submission. Please reference the </w:t>
      </w:r>
      <w:hyperlink r:id="rId21" w:history="1">
        <w:r>
          <w:rPr>
            <w:rStyle w:val="ahref0"/>
            <w:szCs w:val="24"/>
            <w:u w:val="single" w:color="0000FF"/>
          </w:rPr>
          <w:t>Federal Activities Inventory Reform Act</w:t>
        </w:r>
      </w:hyperlink>
      <w:r>
        <w:rPr>
          <w:szCs w:val="24"/>
        </w:rPr>
        <w:t xml:space="preserve"> for additional details.</w:t>
      </w:r>
    </w:p>
    <w:p w14:paraId="2CB54B2B" w14:textId="77777777" w:rsidR="007A4656" w:rsidRDefault="00000000" w:rsidP="00470374">
      <w:pPr>
        <w:spacing w:after="140"/>
        <w:rPr>
          <w:szCs w:val="24"/>
        </w:rPr>
      </w:pPr>
      <w:r>
        <w:rPr>
          <w:szCs w:val="24"/>
        </w:rPr>
        <w:t xml:space="preserve">(a) </w:t>
      </w:r>
      <w:r>
        <w:rPr>
          <w:i/>
          <w:iCs/>
          <w:szCs w:val="24"/>
        </w:rPr>
        <w:t>Applicability</w:t>
      </w:r>
      <w:r>
        <w:rPr>
          <w:szCs w:val="24"/>
        </w:rPr>
        <w:t>.</w:t>
      </w:r>
    </w:p>
    <w:p w14:paraId="42117B40" w14:textId="77777777" w:rsidR="007A4656" w:rsidRDefault="00000000" w:rsidP="00470374">
      <w:pPr>
        <w:spacing w:after="140"/>
        <w:rPr>
          <w:szCs w:val="24"/>
        </w:rPr>
      </w:pPr>
      <w:r>
        <w:rPr>
          <w:szCs w:val="24"/>
        </w:rPr>
        <w:t xml:space="preserve">(1) This section intends to ensure that non-Federal entities and their employees take appropriate steps to avoid conflicts of interest in their responsibilities under or with respect to Federal financial assistance agreements. </w:t>
      </w:r>
    </w:p>
    <w:p w14:paraId="33B21CCB" w14:textId="77777777" w:rsidR="007A4656" w:rsidRDefault="00000000" w:rsidP="00470374">
      <w:pPr>
        <w:spacing w:after="140"/>
        <w:rPr>
          <w:szCs w:val="24"/>
        </w:rPr>
      </w:pPr>
      <w:r>
        <w:rPr>
          <w:szCs w:val="24"/>
        </w:rPr>
        <w:t>(2) In the procurement of supplies, equipment, construction, and services by recipients and by subrecipients, the conflict of interest provisions in 2 CFR 200.318 apply.</w:t>
      </w:r>
    </w:p>
    <w:p w14:paraId="530769B8" w14:textId="77777777" w:rsidR="007A4656" w:rsidRDefault="00000000" w:rsidP="00470374">
      <w:pPr>
        <w:spacing w:after="140"/>
        <w:rPr>
          <w:szCs w:val="24"/>
        </w:rPr>
      </w:pPr>
      <w:r>
        <w:rPr>
          <w:szCs w:val="24"/>
        </w:rPr>
        <w:t xml:space="preserve">(b) </w:t>
      </w:r>
      <w:r>
        <w:rPr>
          <w:i/>
          <w:iCs/>
          <w:szCs w:val="24"/>
        </w:rPr>
        <w:t>Notification</w:t>
      </w:r>
      <w:r>
        <w:rPr>
          <w:szCs w:val="24"/>
        </w:rPr>
        <w:t>. (1) Non-Federal entities, including applicants for financial assistance awards, must disclose in writing any conflict of interest to the DOI awarding agency or pass-through entity in accordance with 2 CFR 200.112.</w:t>
      </w:r>
    </w:p>
    <w:p w14:paraId="5E6F86BE" w14:textId="77777777" w:rsidR="007A4656" w:rsidRDefault="00000000" w:rsidP="00470374">
      <w:pPr>
        <w:spacing w:after="140"/>
        <w:rPr>
          <w:szCs w:val="24"/>
        </w:rPr>
      </w:pPr>
      <w:r>
        <w:rPr>
          <w:szCs w:val="24"/>
        </w:rPr>
        <w:t xml:space="preserve">(2)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  </w:t>
      </w:r>
    </w:p>
    <w:p w14:paraId="77910B20" w14:textId="77777777" w:rsidR="007A4656" w:rsidRDefault="00000000" w:rsidP="00470374">
      <w:pPr>
        <w:spacing w:after="140"/>
        <w:rPr>
          <w:szCs w:val="24"/>
        </w:rPr>
      </w:pPr>
      <w:r>
        <w:rPr>
          <w:szCs w:val="24"/>
        </w:rPr>
        <w:t xml:space="preserve">(c) </w:t>
      </w:r>
      <w:r>
        <w:rPr>
          <w:i/>
          <w:iCs/>
          <w:szCs w:val="24"/>
        </w:rPr>
        <w:t>Restrictions on lobbying</w:t>
      </w:r>
      <w:r>
        <w:rPr>
          <w:szCs w:val="24"/>
        </w:rPr>
        <w:t>. Non-Federal entities are strictly prohibited from using funds under a grant or cooperative agreement for lobbying activities and must provide the required certifications and disclosures pursuant to 43 CFR part 18 and 31 U.S.C. 1352.</w:t>
      </w:r>
    </w:p>
    <w:p w14:paraId="1264BE3E" w14:textId="77777777" w:rsidR="007A4656" w:rsidRDefault="00000000" w:rsidP="00470374">
      <w:pPr>
        <w:spacing w:after="140"/>
        <w:rPr>
          <w:szCs w:val="24"/>
        </w:rPr>
      </w:pPr>
      <w:r>
        <w:rPr>
          <w:szCs w:val="24"/>
        </w:rPr>
        <w:t xml:space="preserve"> (d) </w:t>
      </w:r>
      <w:r>
        <w:rPr>
          <w:i/>
          <w:iCs/>
          <w:szCs w:val="24"/>
        </w:rPr>
        <w:t>Review procedures</w:t>
      </w:r>
      <w:r>
        <w:rPr>
          <w:szCs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3DE30E7D" w14:textId="77777777" w:rsidR="007A4656" w:rsidRDefault="00000000" w:rsidP="00470374">
      <w:pPr>
        <w:pStyle w:val="Label"/>
        <w:spacing w:before="60" w:after="20"/>
      </w:pPr>
      <w:r>
        <w:t>Single Audit Reporting Statement</w:t>
      </w:r>
    </w:p>
    <w:p w14:paraId="4AAFB391" w14:textId="77777777" w:rsidR="007A4656" w:rsidRDefault="00000000" w:rsidP="00470374">
      <w:pPr>
        <w:spacing w:after="140"/>
        <w:rPr>
          <w:szCs w:val="24"/>
        </w:rPr>
      </w:pPr>
      <w:r>
        <w:rPr>
          <w:szCs w:val="24"/>
        </w:rPr>
        <w:t xml:space="preserve">All U.S. states, local governments, federally recognized Indian tribal governments, and non-profit organizations expending $750,000 USD or more in Federal award funds in the applicant’s fiscal year must submit a Single Audit report for that year through the </w:t>
      </w:r>
      <w:hyperlink r:id="rId22" w:history="1">
        <w:r>
          <w:rPr>
            <w:rStyle w:val="ahref0"/>
            <w:szCs w:val="24"/>
            <w:u w:val="single" w:color="0000FF"/>
          </w:rPr>
          <w:t>Federal Audit Clearinghouse’s Internet Data Entry System</w:t>
        </w:r>
      </w:hyperlink>
      <w:r>
        <w:rPr>
          <w:szCs w:val="24"/>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3" w:history="1">
        <w:r>
          <w:rPr>
            <w:rStyle w:val="ahref0"/>
            <w:szCs w:val="24"/>
            <w:u w:val="single" w:color="0000FF"/>
          </w:rPr>
          <w:t>Federal Audit Clearinghouse</w:t>
        </w:r>
      </w:hyperlink>
      <w:r>
        <w:rPr>
          <w:szCs w:val="24"/>
        </w:rPr>
        <w:t xml:space="preserve"> website.</w:t>
      </w:r>
    </w:p>
    <w:p w14:paraId="51889991" w14:textId="77777777" w:rsidR="007A4656" w:rsidRDefault="00000000" w:rsidP="00470374">
      <w:pPr>
        <w:pStyle w:val="Label"/>
        <w:spacing w:before="60" w:after="20"/>
      </w:pPr>
      <w:r>
        <w:t>Certification Regarding Lobbying</w:t>
      </w:r>
    </w:p>
    <w:p w14:paraId="00782BFE" w14:textId="77777777" w:rsidR="007A4656" w:rsidRDefault="00000000" w:rsidP="00470374">
      <w:pPr>
        <w:spacing w:after="140"/>
        <w:rPr>
          <w:szCs w:val="24"/>
        </w:rPr>
      </w:pPr>
      <w:r>
        <w:rPr>
          <w:szCs w:val="24"/>
        </w:rPr>
        <w:t xml:space="preserve">Applicants requesting more than $100,000 in Federal funding must certify to the statements in </w:t>
      </w:r>
      <w:hyperlink r:id="rId24" w:history="1">
        <w:r>
          <w:rPr>
            <w:rStyle w:val="ahref0"/>
            <w:szCs w:val="24"/>
            <w:u w:val="single" w:color="0000FF"/>
          </w:rPr>
          <w:t>43 CFR Part 18, Appendix A-Certification Regarding Lobbying</w:t>
        </w:r>
      </w:hyperlink>
      <w:r>
        <w:rPr>
          <w:szCs w:val="24"/>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1D3C5A5C" w14:textId="77777777" w:rsidR="007A4656" w:rsidRDefault="00000000" w:rsidP="00470374">
      <w:pPr>
        <w:spacing w:before="20" w:after="20"/>
        <w:rPr>
          <w:vanish/>
        </w:rPr>
      </w:pPr>
      <w:r>
        <w:rPr>
          <w:vanish/>
          <w:color w:val="009745"/>
        </w:rPr>
        <w:t xml:space="preserve">The following header will display if this checkbox is selected: </w:t>
      </w:r>
      <w:r>
        <w:rPr>
          <w:b/>
          <w:bCs/>
          <w:vanish/>
          <w:color w:val="009745"/>
        </w:rPr>
        <w:t xml:space="preserve">Disclosure of Lobbying Activities </w:t>
      </w:r>
    </w:p>
    <w:p w14:paraId="2F633FE9" w14:textId="77777777" w:rsidR="007A4656" w:rsidRDefault="00000000" w:rsidP="00470374">
      <w:pPr>
        <w:spacing w:after="140"/>
        <w:rPr>
          <w:szCs w:val="24"/>
        </w:rPr>
      </w:pPr>
      <w:r>
        <w:rPr>
          <w:szCs w:val="24"/>
        </w:rPr>
        <w:t>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SF-LLL, Disclosure of Lobbying Activities if the Federal share of the proposal or award is more than $100,000 and the applicant or recipient has made or has agreed to make any payment using non-appropriated funds for lobbying in connection with the application or award. The SF-LLL form is available on the “Packages” tab of this Funding Opportunity on Grants.gov. See 43 CFR, Subpart 18.100 for more information on when additional submission of this form is required.</w:t>
      </w:r>
    </w:p>
    <w:p w14:paraId="0D978D60" w14:textId="77777777" w:rsidR="007A4656" w:rsidRDefault="00000000" w:rsidP="00470374">
      <w:pPr>
        <w:pStyle w:val="Label"/>
        <w:spacing w:before="60" w:after="20"/>
      </w:pPr>
      <w:r>
        <w:t>Overlap or Duplication of Effort Statement</w:t>
      </w:r>
    </w:p>
    <w:p w14:paraId="0A174ECB" w14:textId="77777777" w:rsidR="007A4656" w:rsidRDefault="00000000" w:rsidP="00470374">
      <w:pPr>
        <w:spacing w:after="140"/>
        <w:rPr>
          <w:szCs w:val="24"/>
        </w:rPr>
      </w:pPr>
      <w:r>
        <w:rPr>
          <w:szCs w:val="24"/>
        </w:rPr>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B367256" w14:textId="77777777" w:rsidR="007A4656" w:rsidRDefault="00000000" w:rsidP="00470374">
      <w:pPr>
        <w:spacing w:after="140"/>
        <w:rPr>
          <w:szCs w:val="24"/>
        </w:rPr>
      </w:pPr>
      <w:r>
        <w:rPr>
          <w:szCs w:val="24"/>
        </w:rPr>
        <w:t xml:space="preserve"> </w:t>
      </w:r>
    </w:p>
    <w:p w14:paraId="32CD325C" w14:textId="77777777" w:rsidR="007A4656" w:rsidRDefault="00000000" w:rsidP="00470374">
      <w:pPr>
        <w:pStyle w:val="Heading2"/>
        <w:spacing w:before="20" w:after="20"/>
        <w:rPr>
          <w:sz w:val="24"/>
          <w:szCs w:val="24"/>
        </w:rPr>
      </w:pPr>
      <w:bookmarkStart w:id="19" w:name="_Toc256000058"/>
      <w:r>
        <w:rPr>
          <w:szCs w:val="24"/>
        </w:rPr>
        <w:t>D3. Unique Entity Identifier and System for Award Management (SAM)</w:t>
      </w:r>
      <w:bookmarkEnd w:id="19"/>
    </w:p>
    <w:p w14:paraId="0511BECE" w14:textId="77777777" w:rsidR="007A4656" w:rsidRDefault="00000000" w:rsidP="00470374">
      <w:pPr>
        <w:spacing w:after="140"/>
        <w:rPr>
          <w:szCs w:val="24"/>
        </w:rPr>
      </w:pPr>
      <w:r>
        <w:rPr>
          <w:b/>
          <w:bCs/>
          <w:szCs w:val="24"/>
        </w:rPr>
        <w:t>Identifier and System for Award Management (SAM.gov) Registration:</w:t>
      </w:r>
      <w:r>
        <w:rPr>
          <w:szCs w:val="24"/>
        </w:rPr>
        <w:t xml:space="preserve"> 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25" w:history="1">
        <w:r>
          <w:rPr>
            <w:rStyle w:val="ahref0"/>
            <w:szCs w:val="24"/>
            <w:u w:val="single" w:color="0000FF"/>
          </w:rPr>
          <w:t>Unique Entity Identifier (UEI)</w:t>
        </w:r>
      </w:hyperlink>
      <w:r>
        <w:rPr>
          <w:szCs w:val="24"/>
        </w:rPr>
        <w:t xml:space="preserve"> which replaces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w:t>
      </w:r>
    </w:p>
    <w:p w14:paraId="14D18DF9" w14:textId="77777777" w:rsidR="007A4656" w:rsidRDefault="00000000" w:rsidP="00470374">
      <w:pPr>
        <w:spacing w:after="140"/>
        <w:rPr>
          <w:szCs w:val="24"/>
        </w:rPr>
      </w:pPr>
      <w:r>
        <w:rPr>
          <w:b/>
          <w:bCs/>
          <w:szCs w:val="24"/>
        </w:rPr>
        <w:t>Register with the System for Award Management (SAM)</w:t>
      </w:r>
    </w:p>
    <w:p w14:paraId="46405895" w14:textId="77777777" w:rsidR="007A4656" w:rsidRDefault="00000000" w:rsidP="00470374">
      <w:pPr>
        <w:spacing w:after="140"/>
        <w:rPr>
          <w:szCs w:val="24"/>
        </w:rPr>
      </w:pPr>
      <w:r>
        <w:rPr>
          <w:szCs w:val="24"/>
        </w:rPr>
        <w:t xml:space="preserve">Applicants can register on the </w:t>
      </w:r>
      <w:hyperlink r:id="rId26" w:history="1">
        <w:r>
          <w:rPr>
            <w:rStyle w:val="ahref0"/>
            <w:szCs w:val="24"/>
            <w:u w:val="single" w:color="0000FF"/>
          </w:rPr>
          <w:t>SAM.gov</w:t>
        </w:r>
      </w:hyperlink>
      <w:r>
        <w:rPr>
          <w:szCs w:val="24"/>
        </w:rPr>
        <w:t xml:space="preserve"> website. The “Help” tab on the website contains User Guides and other information to assist you with registration. The Grants.gov “</w:t>
      </w:r>
      <w:hyperlink r:id="rId27" w:history="1">
        <w:r>
          <w:rPr>
            <w:rStyle w:val="ahref0"/>
            <w:szCs w:val="24"/>
            <w:u w:val="single" w:color="0000FF"/>
          </w:rPr>
          <w:t>Register with SAM</w:t>
        </w:r>
      </w:hyperlink>
      <w:r>
        <w:rPr>
          <w:szCs w:val="24"/>
        </w:rPr>
        <w:t>”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There is no cost to register with SAM.gov. There are third-party vendors who will charge a fee in exchange for registering entities with SAM.gov; please be aware you can register and request help for free.  If applicable, foreign entities who want to receive payment directly to a U.S. bank account must enter and maintain valid, current banking information in SAM.</w:t>
      </w:r>
    </w:p>
    <w:p w14:paraId="2D931EC7" w14:textId="77777777" w:rsidR="007A4656" w:rsidRDefault="00000000" w:rsidP="00470374">
      <w:pPr>
        <w:spacing w:after="140"/>
        <w:rPr>
          <w:szCs w:val="24"/>
        </w:rPr>
      </w:pPr>
      <w:r>
        <w:rPr>
          <w:szCs w:val="24"/>
        </w:rPr>
        <w:t xml:space="preserve"> </w:t>
      </w:r>
    </w:p>
    <w:p w14:paraId="0010792F" w14:textId="77777777" w:rsidR="007A4656" w:rsidRDefault="00000000" w:rsidP="00470374">
      <w:pPr>
        <w:pStyle w:val="Heading2"/>
        <w:spacing w:before="20" w:after="20"/>
        <w:rPr>
          <w:sz w:val="24"/>
          <w:szCs w:val="24"/>
        </w:rPr>
      </w:pPr>
      <w:bookmarkStart w:id="20" w:name="_Toc256000059"/>
      <w:r>
        <w:rPr>
          <w:szCs w:val="24"/>
        </w:rPr>
        <w:t>D4. Submission Dates and Times</w:t>
      </w:r>
      <w:bookmarkEnd w:id="20"/>
    </w:p>
    <w:p w14:paraId="1305BF18" w14:textId="77777777" w:rsidR="007A4656" w:rsidRDefault="00000000" w:rsidP="00470374">
      <w:pPr>
        <w:spacing w:before="20" w:after="20"/>
        <w:rPr>
          <w:vanish/>
        </w:rPr>
      </w:pPr>
      <w:r>
        <w:rPr>
          <w:vanish/>
          <w:color w:val="009745"/>
        </w:rPr>
        <w:t>Notice of Funding Opportunities must identify due dates and times for all submissions according to 2 CFR 200, Appendix I, section D (4). Review and address all of the 2 CFR 200-Appendix I requirements for this section. These include clearly stating deadlines in terms of date and local time (Please Note: Grants.gov uses Eastern Time); what the deadline means and if submission method affects it; and the effect of missing a deadline. Format the information in this section so that it is easy to understand and use. A tabular format or checklist may be more helpful than narrative paragraphs.] This includes not only the full applications but also any preliminary submissions (e.g., letters of intent, white papers, or pre-applications). It also includes any other submissions of information before Federal award that are separate from the full application. If the funding opportunity is a general Notice of Funding Opportunity that is open for a period of time with no specific due dates for applications, this section should say so.</w:t>
      </w:r>
    </w:p>
    <w:p w14:paraId="5E80A5FA" w14:textId="77777777" w:rsidR="007A4656" w:rsidRDefault="00000000" w:rsidP="00470374">
      <w:pPr>
        <w:pStyle w:val="Label"/>
        <w:spacing w:before="60" w:after="20"/>
      </w:pPr>
      <w:r>
        <w:t>Application Due Date</w:t>
      </w:r>
    </w:p>
    <w:p w14:paraId="086C6067" w14:textId="77777777" w:rsidR="007A4656" w:rsidRDefault="00000000" w:rsidP="00470374">
      <w:pPr>
        <w:spacing w:before="20" w:after="20"/>
      </w:pPr>
      <w:r>
        <w:t>07/05/2024</w:t>
      </w:r>
    </w:p>
    <w:p w14:paraId="40BB04FE" w14:textId="77777777" w:rsidR="007A4656" w:rsidRDefault="00000000" w:rsidP="00470374">
      <w:pPr>
        <w:pStyle w:val="Label"/>
        <w:spacing w:before="60" w:after="20"/>
      </w:pPr>
      <w:r>
        <w:t>Application Due Date Explanation</w:t>
      </w:r>
    </w:p>
    <w:p w14:paraId="61BB593E" w14:textId="77777777" w:rsidR="007A4656" w:rsidRDefault="00000000" w:rsidP="00470374">
      <w:pPr>
        <w:spacing w:after="140"/>
        <w:rPr>
          <w:rFonts w:ascii="Arial" w:eastAsia="Arial" w:hAnsi="Arial" w:cs="Arial"/>
          <w:sz w:val="20"/>
          <w:szCs w:val="20"/>
        </w:rPr>
      </w:pPr>
      <w:r>
        <w:rPr>
          <w:szCs w:val="20"/>
        </w:rPr>
        <w:t>Electronically submitted application must be submitted no later than 5:00 p.m., EDT, on the listed application due date.</w:t>
      </w:r>
    </w:p>
    <w:p w14:paraId="6B5B789C" w14:textId="77777777" w:rsidR="007A4656" w:rsidRDefault="00000000" w:rsidP="00470374">
      <w:pPr>
        <w:spacing w:after="140"/>
        <w:rPr>
          <w:szCs w:val="24"/>
        </w:rPr>
      </w:pPr>
      <w:r>
        <w:rPr>
          <w:szCs w:val="24"/>
        </w:rPr>
        <w:t xml:space="preserve"> </w:t>
      </w:r>
    </w:p>
    <w:p w14:paraId="2F2EF7C0" w14:textId="77777777" w:rsidR="007A4656" w:rsidRDefault="00000000" w:rsidP="00470374">
      <w:pPr>
        <w:pStyle w:val="Heading2"/>
        <w:spacing w:before="20" w:after="20"/>
        <w:rPr>
          <w:sz w:val="24"/>
          <w:szCs w:val="24"/>
        </w:rPr>
      </w:pPr>
      <w:bookmarkStart w:id="21" w:name="_Toc256000060"/>
      <w:r>
        <w:rPr>
          <w:szCs w:val="24"/>
        </w:rPr>
        <w:t>D5. Intergovernmental Review</w:t>
      </w:r>
      <w:bookmarkEnd w:id="21"/>
    </w:p>
    <w:p w14:paraId="37E35CFD" w14:textId="77777777" w:rsidR="007A4656" w:rsidRDefault="00000000" w:rsidP="00470374">
      <w:pPr>
        <w:spacing w:before="20" w:after="20"/>
        <w:rPr>
          <w:vanish/>
        </w:rPr>
      </w:pPr>
      <w:r>
        <w:rPr>
          <w:vanish/>
          <w:color w:val="009745"/>
        </w:rPr>
        <w:t>Required, if applicable. If the funding opportunity is subject to Executive Order 12372, 'Intergovernmental Review of Federal Programs,' the notice must say so. In alerting applicants that they must contact their state's Single Point of Contact (SPOC) to find out about and comply with the state's process under Executive Order 12372, it may be useful to inform potential applicants that the names and addresses of the SPOCs are listed in the Office of Management and Budget's Web site. www.whitehouse.gov/omb/grants/spoc.html.</w:t>
      </w:r>
    </w:p>
    <w:p w14:paraId="28732064" w14:textId="77777777" w:rsidR="007A4656" w:rsidRDefault="00000000" w:rsidP="00470374">
      <w:pPr>
        <w:spacing w:after="140"/>
        <w:rPr>
          <w:szCs w:val="24"/>
        </w:rPr>
      </w:pPr>
      <w:r>
        <w:rPr>
          <w:szCs w:val="24"/>
        </w:rPr>
        <w:t>Prior to application submission, U.S. state and local government applicants should visit the OMB Office of Federal Financial Management website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14:paraId="63AE64EF" w14:textId="77777777" w:rsidR="007A4656" w:rsidRDefault="00000000" w:rsidP="00470374">
      <w:pPr>
        <w:spacing w:after="140"/>
        <w:rPr>
          <w:szCs w:val="24"/>
        </w:rPr>
      </w:pPr>
      <w:r>
        <w:rPr>
          <w:szCs w:val="24"/>
        </w:rPr>
        <w:t xml:space="preserve"> </w:t>
      </w:r>
    </w:p>
    <w:p w14:paraId="3462FF0A" w14:textId="77777777" w:rsidR="007A4656" w:rsidRDefault="00000000" w:rsidP="00470374">
      <w:pPr>
        <w:pStyle w:val="Heading2"/>
        <w:spacing w:before="20" w:after="20"/>
        <w:rPr>
          <w:sz w:val="24"/>
          <w:szCs w:val="24"/>
        </w:rPr>
      </w:pPr>
      <w:bookmarkStart w:id="22" w:name="_Toc256000061"/>
      <w:r>
        <w:rPr>
          <w:szCs w:val="24"/>
        </w:rPr>
        <w:t>D6. Funding Restrictions</w:t>
      </w:r>
      <w:bookmarkEnd w:id="22"/>
    </w:p>
    <w:p w14:paraId="54DEF0C8" w14:textId="77777777" w:rsidR="007A4656" w:rsidRDefault="00000000" w:rsidP="00470374">
      <w:pPr>
        <w:spacing w:before="20" w:after="20"/>
        <w:rPr>
          <w:vanish/>
        </w:rPr>
      </w:pPr>
      <w:r>
        <w:rPr>
          <w:vanish/>
          <w:color w:val="009745"/>
        </w:rPr>
        <w:t>Notices must include information on funding restrictions in order to allow an applicant to develop an application and budget consistent with program requirements. Examples are whether construction is an allowable activity, if there are any limitations on direct costs such as foreign travel or equipment purchases, and if there are any limits on indirect costs (or facilities and administrative costs). Applicants must be advised if Federal awards will not allow reimbursement of pre-Federal award costs.</w:t>
      </w:r>
    </w:p>
    <w:p w14:paraId="07C813CF" w14:textId="77777777" w:rsidR="007A4656" w:rsidRDefault="00000000" w:rsidP="00470374">
      <w:pPr>
        <w:pStyle w:val="Label"/>
        <w:spacing w:before="60" w:after="20"/>
      </w:pPr>
      <w:r>
        <w:t>Indirect Costs: Individuals</w:t>
      </w:r>
    </w:p>
    <w:p w14:paraId="21AC95F0" w14:textId="77777777" w:rsidR="007A4656" w:rsidRDefault="00000000" w:rsidP="00470374">
      <w:pPr>
        <w:pStyle w:val="Label"/>
        <w:spacing w:before="60" w:after="20"/>
      </w:pPr>
      <w:r>
        <w:t xml:space="preserve"> Indirect Costs: Organizations</w:t>
      </w:r>
    </w:p>
    <w:p w14:paraId="7500D254" w14:textId="77777777" w:rsidR="007A4656" w:rsidRDefault="00000000" w:rsidP="00470374">
      <w:pPr>
        <w:spacing w:after="140"/>
        <w:rPr>
          <w:szCs w:val="24"/>
        </w:rPr>
      </w:pPr>
      <w:r>
        <w:rPr>
          <w:szCs w:val="24"/>
        </w:rPr>
        <w:t>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IBC Email Submission Form. See the IBC Website for more information.</w:t>
      </w:r>
    </w:p>
    <w:p w14:paraId="3B91DEEC" w14:textId="77777777" w:rsidR="007A4656" w:rsidRDefault="00000000" w:rsidP="00470374">
      <w:pPr>
        <w:spacing w:after="140"/>
        <w:rPr>
          <w:szCs w:val="24"/>
        </w:rPr>
      </w:pPr>
      <w:r>
        <w:rPr>
          <w:szCs w:val="24"/>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w:t>
      </w:r>
    </w:p>
    <w:p w14:paraId="6621C7B1" w14:textId="77777777" w:rsidR="007A4656" w:rsidRDefault="00000000" w:rsidP="00470374">
      <w:pPr>
        <w:pStyle w:val="Label"/>
        <w:spacing w:before="60" w:after="20"/>
      </w:pPr>
      <w:r>
        <w:t>Required Indirect Cost Statement to be submitted with Application</w:t>
      </w:r>
    </w:p>
    <w:p w14:paraId="38F6C7D7" w14:textId="77777777" w:rsidR="007A4656" w:rsidRDefault="00000000" w:rsidP="00470374">
      <w:pPr>
        <w:spacing w:after="140"/>
        <w:rPr>
          <w:szCs w:val="24"/>
        </w:rPr>
      </w:pPr>
      <w:r>
        <w:rPr>
          <w:szCs w:val="24"/>
        </w:rPr>
        <w:t>All organizations must include the applicable statement from the following list in their application, and attach to their application any documentation identified in the applicable statement:</w:t>
      </w:r>
    </w:p>
    <w:p w14:paraId="6E5D4437" w14:textId="77777777" w:rsidR="007A4656" w:rsidRDefault="00000000" w:rsidP="00470374">
      <w:pPr>
        <w:spacing w:after="140"/>
        <w:rPr>
          <w:szCs w:val="24"/>
        </w:rPr>
      </w:pPr>
      <w:r>
        <w:rPr>
          <w:szCs w:val="24"/>
        </w:rPr>
        <w:t>We are:</w:t>
      </w:r>
    </w:p>
    <w:p w14:paraId="0B0EEC44" w14:textId="77777777" w:rsidR="007A4656" w:rsidRDefault="00000000" w:rsidP="00470374">
      <w:pPr>
        <w:spacing w:after="140"/>
        <w:rPr>
          <w:szCs w:val="24"/>
        </w:rPr>
      </w:pPr>
      <w:r>
        <w:rPr>
          <w:szCs w:val="24"/>
        </w:rPr>
        <w:t xml:space="preserve"> </w:t>
      </w:r>
    </w:p>
    <w:p w14:paraId="568AB0F6" w14:textId="77777777" w:rsidR="007A4656" w:rsidRDefault="00000000" w:rsidP="00470374">
      <w:pPr>
        <w:numPr>
          <w:ilvl w:val="0"/>
          <w:numId w:val="26"/>
        </w:numPr>
        <w:spacing w:after="20"/>
        <w:rPr>
          <w:szCs w:val="24"/>
        </w:rPr>
      </w:pPr>
      <w:r>
        <w:rPr>
          <w:szCs w:val="24"/>
        </w:rPr>
        <w:t>A U.S. state or local government entity receiving more than $35 million in direct Federal funding each year with an indirect cost rate of [insert rate]. We submit our indirect cost rate proposals to our cognizant agency. Attached is a copy of our most recently approved rate agreement/certification.</w:t>
      </w:r>
    </w:p>
    <w:p w14:paraId="21B3B96A" w14:textId="77777777" w:rsidR="007A4656" w:rsidRDefault="00000000" w:rsidP="00470374">
      <w:pPr>
        <w:numPr>
          <w:ilvl w:val="0"/>
          <w:numId w:val="26"/>
        </w:numPr>
        <w:spacing w:before="20" w:after="20"/>
        <w:rPr>
          <w:szCs w:val="24"/>
        </w:rPr>
      </w:pPr>
      <w:r>
        <w:rPr>
          <w:szCs w:val="24"/>
        </w:rPr>
        <w:t>A U.S. state or local government entity receiving less than $35 million in direct Federal funding with an indirect cost rate of [insert rate]. We have prepared and will retain for audit an indirect cost rate proposal and related documentation.</w:t>
      </w:r>
    </w:p>
    <w:p w14:paraId="06DCEE81" w14:textId="77777777" w:rsidR="007A4656" w:rsidRDefault="00000000" w:rsidP="00470374">
      <w:pPr>
        <w:numPr>
          <w:ilvl w:val="0"/>
          <w:numId w:val="26"/>
        </w:numPr>
        <w:spacing w:before="20" w:after="20"/>
        <w:rPr>
          <w:szCs w:val="24"/>
        </w:rPr>
      </w:pPr>
      <w:r>
        <w:rPr>
          <w:szCs w:val="24"/>
        </w:rPr>
        <w:t xml:space="preserve">A [insert your organization type; U.S. states and local governments, do not use this statement] that has previously negotiated or currently has an approved indirect cost rate with our cognizant agency. Our indirect cost rate is [insert rate]. [Insert either: “Attached is a copy of our most recently approved but expired rate agreement. In the event an award is made, we will submit an indirect cost rate proposal to our cognizant agency within 90 calendar days after the award is made.” </w:t>
      </w:r>
      <w:r>
        <w:rPr>
          <w:i/>
          <w:iCs/>
          <w:szCs w:val="24"/>
        </w:rPr>
        <w:t xml:space="preserve">or </w:t>
      </w:r>
      <w:r>
        <w:rPr>
          <w:szCs w:val="24"/>
        </w:rPr>
        <w:t>“Attached is a copy of our current negotiated indirect cost rate agreement.”]</w:t>
      </w:r>
    </w:p>
    <w:p w14:paraId="64B679EB" w14:textId="77777777" w:rsidR="007A4656" w:rsidRDefault="00000000" w:rsidP="00470374">
      <w:pPr>
        <w:numPr>
          <w:ilvl w:val="0"/>
          <w:numId w:val="26"/>
        </w:numPr>
        <w:spacing w:before="20" w:after="20"/>
        <w:rPr>
          <w:szCs w:val="24"/>
        </w:rPr>
      </w:pPr>
      <w:r>
        <w:rPr>
          <w:szCs w:val="24"/>
        </w:rPr>
        <w:t>A [insert your organization type] that has never submitted an indirect cost rate proposal to our cognizant agency. Our indirect cost rate is [insert rate]. If we receive an award, we will submit an indirect cost rate proposal to our cognizant agency within 90 calendar days after the award date.</w:t>
      </w:r>
    </w:p>
    <w:p w14:paraId="477008E8" w14:textId="77777777" w:rsidR="007A4656" w:rsidRDefault="00000000" w:rsidP="00470374">
      <w:pPr>
        <w:numPr>
          <w:ilvl w:val="0"/>
          <w:numId w:val="26"/>
        </w:numPr>
        <w:spacing w:before="20" w:after="20"/>
        <w:rPr>
          <w:szCs w:val="24"/>
        </w:rPr>
      </w:pPr>
      <w:r>
        <w:rPr>
          <w:szCs w:val="24"/>
        </w:rPr>
        <w:t>A [insert your organization type] that has never submitted an indirect cost rate proposal to our cognizant agency and has an indirect cost rate that is lower than 10%. Our indirect cost rate is [insert rate; must be lower than 10%]. However, if we receive an award we will not be able to meet the requirement to submit an indirect cost rate proposal to our cognizant agency within 90 calendar days after award. We request as a condition of award to charge a flat indirect cost rate of [insert rate; must be lower than 10%] against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§2 CFR 200.68]. We understand that we must notify the Service in writing if we establish an approved rate with our cognizant agency at any point during the award period.</w:t>
      </w:r>
    </w:p>
    <w:p w14:paraId="301292A2" w14:textId="77777777" w:rsidR="007A4656" w:rsidRDefault="00000000" w:rsidP="00470374">
      <w:pPr>
        <w:numPr>
          <w:ilvl w:val="0"/>
          <w:numId w:val="26"/>
        </w:numPr>
        <w:spacing w:before="20" w:after="20"/>
        <w:rPr>
          <w:szCs w:val="24"/>
        </w:rPr>
      </w:pPr>
      <w:r>
        <w:rPr>
          <w:szCs w:val="24"/>
        </w:rPr>
        <w:t xml:space="preserve">A [insert your organization type] that has never submitted an indirect cost rate proposal to our cognizant agency and has an indirect cost rate that is 10% or higher. Our indirect cost rate is [insert your organization’s indirect rate; must be 10% or higher]. However, if we receive an award we will not be able to meet the requirement to submit an indirect cost rate proposal to our cognizant agency within 90 calendar days after award. We request as a condition of award to charge a flat </w:t>
      </w:r>
      <w:r>
        <w:rPr>
          <w:i/>
          <w:iCs/>
          <w:szCs w:val="24"/>
        </w:rPr>
        <w:t xml:space="preserve">de minimis </w:t>
      </w:r>
      <w:r>
        <w:rPr>
          <w:szCs w:val="24"/>
        </w:rPr>
        <w:t>indirect cost rate of 10% to be charged against modified total direct project costs as defined in 2 CFR §200.68. We understand that we must notify the Service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the Service.</w:t>
      </w:r>
    </w:p>
    <w:p w14:paraId="53902F56" w14:textId="77777777" w:rsidR="007A4656" w:rsidRDefault="00000000" w:rsidP="00470374">
      <w:pPr>
        <w:numPr>
          <w:ilvl w:val="0"/>
          <w:numId w:val="26"/>
        </w:numPr>
        <w:spacing w:before="20" w:after="20"/>
        <w:rPr>
          <w:szCs w:val="24"/>
        </w:rPr>
      </w:pPr>
      <w:r>
        <w:rPr>
          <w:szCs w:val="24"/>
        </w:rPr>
        <w:t xml:space="preserve">A [insert your organization type] that is submitting this proposal for consideration under the [“Program Title”], which has a Department of the Interior-approve indirect cost rate cap of [insert program rate]. If we have an approved indirect cost rate with our cognizant agency, we understand that we must apply this reduced rate against the same direct cost base as identified in our approved indirect cost rate agreement per the Financial Assistance Interior Regulation (FAIR) 2 CFR §1402.414. If we do not have an approved indirect cost rate with our cognizant agency, we understand that must charge indirect costs against the modified total direct cost base defined in 2 CFR §200.68 “Modified Total Direct Cost (MTDC)”. We understand that we must request prior approval from </w:t>
      </w:r>
      <w:r>
        <w:rPr>
          <w:b/>
          <w:bCs/>
          <w:szCs w:val="24"/>
        </w:rPr>
        <w:t xml:space="preserve">[insert Bureau Here] </w:t>
      </w:r>
      <w:r>
        <w:rPr>
          <w:szCs w:val="24"/>
        </w:rPr>
        <w:t xml:space="preserve">to use the 2 CFR 200 MTDC base instead of the base identified in our approved indirect cost rate agreement. We understand that </w:t>
      </w:r>
      <w:r>
        <w:rPr>
          <w:b/>
          <w:bCs/>
          <w:szCs w:val="24"/>
        </w:rPr>
        <w:t xml:space="preserve">[Insert Bureau Here] </w:t>
      </w:r>
      <w:r>
        <w:rPr>
          <w:szCs w:val="24"/>
        </w:rPr>
        <w:t>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the indirect costs are not recovered due to a voluntary reduction to our federally negotiated rate are not allowable for recovery via any other means.</w:t>
      </w:r>
    </w:p>
    <w:p w14:paraId="5D74D1F4" w14:textId="77777777" w:rsidR="007A4656" w:rsidRDefault="00000000" w:rsidP="00470374">
      <w:pPr>
        <w:numPr>
          <w:ilvl w:val="0"/>
          <w:numId w:val="26"/>
        </w:numPr>
        <w:spacing w:before="20" w:after="150"/>
        <w:rPr>
          <w:szCs w:val="24"/>
        </w:rPr>
      </w:pPr>
      <w:r>
        <w:rPr>
          <w:szCs w:val="24"/>
        </w:rPr>
        <w:t>A [insert your organization type] that will charge all costs directly.</w:t>
      </w:r>
    </w:p>
    <w:p w14:paraId="65A76411" w14:textId="77777777" w:rsidR="007A4656" w:rsidRDefault="00000000" w:rsidP="00470374">
      <w:pPr>
        <w:pStyle w:val="Label"/>
        <w:spacing w:before="60" w:after="20"/>
      </w:pPr>
      <w:r>
        <w:t>Prohibited Uses of Awards Funds</w:t>
      </w:r>
    </w:p>
    <w:p w14:paraId="61B6C5A1" w14:textId="77777777" w:rsidR="007A4656" w:rsidRDefault="00000000" w:rsidP="00470374">
      <w:pPr>
        <w:spacing w:before="60" w:after="20"/>
        <w:rPr>
          <w:vanish/>
        </w:rPr>
      </w:pPr>
      <w:r>
        <w:rPr>
          <w:vanish/>
          <w:color w:val="009745"/>
        </w:rPr>
        <w:t>Add any additional program restrictions here.</w:t>
      </w:r>
    </w:p>
    <w:p w14:paraId="3BC88914" w14:textId="77777777" w:rsidR="007A4656" w:rsidRDefault="00000000" w:rsidP="00470374">
      <w:pPr>
        <w:pStyle w:val="Label"/>
        <w:spacing w:before="60" w:after="20"/>
      </w:pPr>
      <w:r>
        <w:t>Reimbursement of Pre-Award Costs</w:t>
      </w:r>
    </w:p>
    <w:p w14:paraId="173FAB12" w14:textId="77777777" w:rsidR="007A4656" w:rsidRDefault="00000000" w:rsidP="00470374">
      <w:pPr>
        <w:spacing w:after="140"/>
        <w:rPr>
          <w:szCs w:val="24"/>
        </w:rPr>
      </w:pPr>
      <w:r>
        <w:rPr>
          <w:szCs w:val="24"/>
        </w:rPr>
        <w:t xml:space="preserve"> </w:t>
      </w:r>
    </w:p>
    <w:p w14:paraId="00928D1C" w14:textId="77777777" w:rsidR="007A4656" w:rsidRDefault="00000000" w:rsidP="00470374">
      <w:pPr>
        <w:pStyle w:val="Heading2"/>
        <w:spacing w:before="20" w:after="20"/>
        <w:rPr>
          <w:sz w:val="24"/>
          <w:szCs w:val="24"/>
        </w:rPr>
      </w:pPr>
      <w:bookmarkStart w:id="23" w:name="_Toc256000062"/>
      <w:r>
        <w:rPr>
          <w:szCs w:val="24"/>
        </w:rPr>
        <w:t>D7. Other Submission Requirements</w:t>
      </w:r>
      <w:bookmarkEnd w:id="23"/>
      <w:r>
        <w:rPr>
          <w:szCs w:val="24"/>
        </w:rPr>
        <w:t xml:space="preserve"> </w:t>
      </w:r>
    </w:p>
    <w:p w14:paraId="113C2E29" w14:textId="77777777" w:rsidR="007A4656" w:rsidRDefault="00000000" w:rsidP="00470374">
      <w:pPr>
        <w:spacing w:before="20" w:after="20"/>
        <w:rPr>
          <w:vanish/>
        </w:rPr>
      </w:pPr>
      <w:r>
        <w:rPr>
          <w:vanish/>
          <w:color w:val="009745"/>
        </w:rPr>
        <w:t>This section must address any other submission requirements not included in the other paragraphs of this section.</w:t>
      </w:r>
    </w:p>
    <w:p w14:paraId="4CC39D35" w14:textId="77777777" w:rsidR="007A4656" w:rsidRDefault="00000000" w:rsidP="00470374">
      <w:pPr>
        <w:spacing w:after="140"/>
        <w:rPr>
          <w:szCs w:val="24"/>
        </w:rPr>
      </w:pPr>
      <w:r>
        <w:rPr>
          <w:b/>
          <w:bCs/>
          <w:szCs w:val="24"/>
        </w:rPr>
        <w:t xml:space="preserve">Please be aware that the electronic submission process requires first time users to register using an e- Authentication process. This registration process can be somewhat complex and can take up to 3 weeks to complete. Be advised that it is virtually impossible to begin the process of electronic submission for the first time if you start just a few days before the due date. If you are from a university, contact your Office of Sponsored Programs. They may already have completed the registration process and should work with you to submit the application. </w:t>
      </w:r>
    </w:p>
    <w:p w14:paraId="0772D615" w14:textId="77777777" w:rsidR="007A4656" w:rsidRDefault="00000000" w:rsidP="00470374">
      <w:pPr>
        <w:spacing w:after="140"/>
        <w:rPr>
          <w:szCs w:val="24"/>
        </w:rPr>
      </w:pPr>
      <w:r>
        <w:rPr>
          <w:szCs w:val="24"/>
        </w:rPr>
        <w:t xml:space="preserve">If you have any questions or problems with the registration process, or the completion of the application package, please contact the grants.gov help desk at 1-800-518-4726 or </w:t>
      </w:r>
      <w:hyperlink r:id="rId28" w:history="1">
        <w:r>
          <w:rPr>
            <w:rStyle w:val="ahref0"/>
            <w:szCs w:val="24"/>
            <w:u w:val="single" w:color="0000FF"/>
          </w:rPr>
          <w:t>support@grants.gov</w:t>
        </w:r>
      </w:hyperlink>
      <w:r>
        <w:rPr>
          <w:szCs w:val="24"/>
        </w:rPr>
        <w:t>.</w:t>
      </w:r>
    </w:p>
    <w:p w14:paraId="5B8B9AED" w14:textId="77777777" w:rsidR="007A4656" w:rsidRDefault="00000000" w:rsidP="00470374">
      <w:pPr>
        <w:spacing w:after="140"/>
        <w:rPr>
          <w:szCs w:val="24"/>
        </w:rPr>
      </w:pPr>
      <w:r>
        <w:rPr>
          <w:szCs w:val="24"/>
        </w:rPr>
        <w:t>Briefly, when you submit a grant application package to Grants.gov, you will receive a confirmation screen as well as three additional emails over two business days from Grants.gov informing you of your application processing status: 1. Confirmation screen</w:t>
      </w:r>
    </w:p>
    <w:p w14:paraId="15C351E3" w14:textId="77777777" w:rsidR="007A4656" w:rsidRDefault="00000000" w:rsidP="00470374">
      <w:pPr>
        <w:spacing w:after="140"/>
        <w:rPr>
          <w:szCs w:val="24"/>
        </w:rPr>
      </w:pPr>
      <w:r>
        <w:rPr>
          <w:szCs w:val="24"/>
        </w:rPr>
        <w:t>2. Submission Receipt (with “Track My Application” link) 3. Submission Validation (or Rejection with Errors) 4. Agency Retrieval</w:t>
      </w:r>
    </w:p>
    <w:p w14:paraId="01293880" w14:textId="77777777" w:rsidR="007A4656" w:rsidRDefault="00000000" w:rsidP="00470374">
      <w:pPr>
        <w:spacing w:after="140"/>
        <w:rPr>
          <w:szCs w:val="24"/>
        </w:rPr>
      </w:pPr>
      <w:r>
        <w:rPr>
          <w:szCs w:val="24"/>
        </w:rPr>
        <w:t>CONFIRMATION: Submission Confirmation Screen.</w:t>
      </w:r>
    </w:p>
    <w:p w14:paraId="25694178" w14:textId="77777777" w:rsidR="007A4656" w:rsidRDefault="00000000" w:rsidP="00470374">
      <w:pPr>
        <w:spacing w:after="140"/>
        <w:rPr>
          <w:szCs w:val="24"/>
        </w:rPr>
      </w:pPr>
      <w:r>
        <w:rPr>
          <w:szCs w:val="24"/>
        </w:rPr>
        <w:t>After you submit your grant application package, a confirmation screen will appear on your computer screen. This screen confirms that you have submitted an application to Grants.gov.</w:t>
      </w:r>
    </w:p>
    <w:p w14:paraId="5201708F" w14:textId="77777777" w:rsidR="007A4656" w:rsidRDefault="00000000" w:rsidP="00470374">
      <w:pPr>
        <w:spacing w:after="140"/>
        <w:rPr>
          <w:szCs w:val="24"/>
        </w:rPr>
      </w:pPr>
      <w:r>
        <w:rPr>
          <w:szCs w:val="24"/>
        </w:rPr>
        <w:t>NOTIFICATION 1: Submission Receipt Email Within two business days after your application package has been received by the Grants.gov system, you will receive a submission receipt email which indicates that your submission has entered the Grants.gov system and is ready for validation. This email also contains a tracking number for use while tracking the status of the submission as well as a “Track My Application” link, to use to see the progress of your submission.</w:t>
      </w:r>
    </w:p>
    <w:p w14:paraId="1C480CBC" w14:textId="77777777" w:rsidR="007A4656" w:rsidRDefault="00000000" w:rsidP="00470374">
      <w:pPr>
        <w:spacing w:after="140"/>
        <w:rPr>
          <w:szCs w:val="24"/>
        </w:rPr>
      </w:pPr>
      <w:r>
        <w:rPr>
          <w:b/>
          <w:bCs/>
          <w:szCs w:val="24"/>
        </w:rPr>
        <w:t xml:space="preserve">NOTIFICATION 2: Submission Validation Receipt Email – This is the important one! </w:t>
      </w:r>
      <w:r>
        <w:rPr>
          <w:szCs w:val="24"/>
        </w:rPr>
        <w:t>After you receive the submission receipt email, the next email you will receive will be a message validating or rejecting your submitted application package with errors. The Grants.gov system is designed to check for technical errors within the submitted application package. Grants.gov does not review application content for award determination. Grants.gov will not post the application if there are errors. Failure to correct errors and submit by the date and time for closing may not be a reason for accepting a late application.</w:t>
      </w:r>
    </w:p>
    <w:p w14:paraId="131D3DF3" w14:textId="77777777" w:rsidR="007A4656" w:rsidRDefault="00000000" w:rsidP="00470374">
      <w:pPr>
        <w:spacing w:after="140"/>
        <w:rPr>
          <w:szCs w:val="24"/>
        </w:rPr>
      </w:pPr>
      <w:r>
        <w:rPr>
          <w:szCs w:val="24"/>
        </w:rPr>
        <w:t xml:space="preserve">NOTIFICATION 3: Grantor Agency Retrieval Email Once your application package has passed validation it is delivered to the grantor for award determination and further approval. After the grantor has confirmed receipt of your application, you will be sent a </w:t>
      </w:r>
      <w:r>
        <w:rPr>
          <w:b/>
          <w:bCs/>
          <w:szCs w:val="24"/>
        </w:rPr>
        <w:t xml:space="preserve">third and final email </w:t>
      </w:r>
      <w:r>
        <w:rPr>
          <w:szCs w:val="24"/>
        </w:rPr>
        <w:t>from Grants.gov. The grantor may also assign your application package an agency specific tracking number for use within their internal system. IF YOU HAVE NOT RECEIVED THIS E- MAIL WITHIN FOUR DAYS OF THE CLOSING DATE, PLEASE CONTACT THE CONTRACTING OFFICER.</w:t>
      </w:r>
    </w:p>
    <w:p w14:paraId="63DE48D9" w14:textId="77777777" w:rsidR="007A4656" w:rsidRDefault="00000000" w:rsidP="00470374">
      <w:pPr>
        <w:spacing w:after="140"/>
        <w:rPr>
          <w:szCs w:val="24"/>
        </w:rPr>
      </w:pPr>
      <w:r>
        <w:rPr>
          <w:szCs w:val="24"/>
        </w:rPr>
        <w:t xml:space="preserve">If you need help entering your proposal, you can reach the </w:t>
      </w:r>
      <w:r>
        <w:rPr>
          <w:b/>
          <w:bCs/>
          <w:szCs w:val="24"/>
        </w:rPr>
        <w:t xml:space="preserve">Grants.gov Contact Center at: </w:t>
      </w:r>
      <w:r>
        <w:rPr>
          <w:szCs w:val="24"/>
        </w:rPr>
        <w:t>1-800- 518- 4726. Their hours of operation are Monday-Friday, 7:00 a.m. to 9:00 p.m., Eastern Time, and they are closed on Federal Holidays.</w:t>
      </w:r>
    </w:p>
    <w:p w14:paraId="619DA82A" w14:textId="77777777" w:rsidR="007A4656" w:rsidRDefault="00000000" w:rsidP="00470374">
      <w:pPr>
        <w:spacing w:after="140"/>
        <w:rPr>
          <w:szCs w:val="24"/>
        </w:rPr>
      </w:pPr>
      <w:r>
        <w:rPr>
          <w:szCs w:val="24"/>
        </w:rPr>
        <w:t>During the application period an applicant may submit a revised or corrected proposal through grants.gov. Include a cover letter as the first page of the proposal stating that the proposal is revised and indicating that the previous submittal is to be withdrawn from consideration. See Section 11, Application Preparation Instructions, which describes requirements for the proposal and other application components.</w:t>
      </w:r>
    </w:p>
    <w:p w14:paraId="78492C58" w14:textId="77777777" w:rsidR="007A4656" w:rsidRDefault="00000000" w:rsidP="00470374">
      <w:pPr>
        <w:spacing w:after="140"/>
        <w:rPr>
          <w:szCs w:val="24"/>
        </w:rPr>
      </w:pPr>
      <w:r>
        <w:rPr>
          <w:b/>
          <w:bCs/>
          <w:szCs w:val="24"/>
        </w:rPr>
        <w:t>Please allow sufficient time for the proposal to be submitted electronically through Grants.gov and allow time for possible computer delays. Applicants are strongly advised not to wait until the last minute for submission. A proposal received after the closing date and time will NOT be considered for award. If the BOEM determines that a proposal will not be considered for award due to lateness, the applicant will be notified immediately.</w:t>
      </w:r>
    </w:p>
    <w:p w14:paraId="2A372B0C" w14:textId="77777777" w:rsidR="007A4656" w:rsidRDefault="00000000" w:rsidP="00470374">
      <w:pPr>
        <w:spacing w:after="140"/>
        <w:rPr>
          <w:szCs w:val="24"/>
        </w:rPr>
      </w:pPr>
      <w:r>
        <w:rPr>
          <w:szCs w:val="24"/>
        </w:rPr>
        <w:t xml:space="preserve"> </w:t>
      </w:r>
    </w:p>
    <w:p w14:paraId="217B4799" w14:textId="77777777" w:rsidR="007A4656" w:rsidRDefault="00000000" w:rsidP="00470374">
      <w:pPr>
        <w:pStyle w:val="Heading2"/>
        <w:spacing w:before="20" w:after="20"/>
        <w:rPr>
          <w:sz w:val="24"/>
          <w:szCs w:val="24"/>
        </w:rPr>
      </w:pPr>
      <w:bookmarkStart w:id="24" w:name="_Toc256000063"/>
      <w:r>
        <w:rPr>
          <w:szCs w:val="24"/>
        </w:rPr>
        <w:t>D8. Application Checklist</w:t>
      </w:r>
      <w:bookmarkEnd w:id="24"/>
    </w:p>
    <w:p w14:paraId="11768310" w14:textId="77777777" w:rsidR="007A4656" w:rsidRDefault="00000000" w:rsidP="00470374">
      <w:pPr>
        <w:spacing w:after="140"/>
        <w:rPr>
          <w:szCs w:val="24"/>
        </w:rPr>
      </w:pPr>
      <w:r>
        <w:rPr>
          <w:szCs w:val="24"/>
        </w:rPr>
        <w:t>SF-424, Application for Federal Assistance or Application for Federal Assistance-Individual</w:t>
      </w:r>
    </w:p>
    <w:p w14:paraId="0A8EC56C" w14:textId="77777777" w:rsidR="007A4656" w:rsidRDefault="00000000" w:rsidP="00470374">
      <w:pPr>
        <w:spacing w:after="140"/>
        <w:rPr>
          <w:szCs w:val="24"/>
        </w:rPr>
      </w:pPr>
      <w:r>
        <w:rPr>
          <w:szCs w:val="24"/>
        </w:rPr>
        <w:t>SF-424B or D, Assurances</w:t>
      </w:r>
    </w:p>
    <w:p w14:paraId="22387416" w14:textId="77777777" w:rsidR="007A4656" w:rsidRDefault="00000000" w:rsidP="00470374">
      <w:pPr>
        <w:spacing w:after="140"/>
        <w:rPr>
          <w:szCs w:val="24"/>
        </w:rPr>
      </w:pPr>
      <w:r>
        <w:rPr>
          <w:szCs w:val="24"/>
        </w:rPr>
        <w:t>Project Narrative</w:t>
      </w:r>
    </w:p>
    <w:p w14:paraId="6ACA3E24" w14:textId="77777777" w:rsidR="007A4656" w:rsidRDefault="00000000" w:rsidP="00470374">
      <w:pPr>
        <w:spacing w:after="140"/>
        <w:rPr>
          <w:szCs w:val="24"/>
        </w:rPr>
      </w:pPr>
      <w:r>
        <w:rPr>
          <w:szCs w:val="24"/>
        </w:rPr>
        <w:t>SF-424A or C, Budget Information</w:t>
      </w:r>
    </w:p>
    <w:p w14:paraId="6BBED639" w14:textId="77777777" w:rsidR="007A4656" w:rsidRDefault="00000000" w:rsidP="00470374">
      <w:pPr>
        <w:spacing w:after="140"/>
        <w:rPr>
          <w:szCs w:val="24"/>
        </w:rPr>
      </w:pPr>
      <w:r>
        <w:rPr>
          <w:szCs w:val="24"/>
        </w:rPr>
        <w:t>Budget Narrative</w:t>
      </w:r>
    </w:p>
    <w:p w14:paraId="132D3F52" w14:textId="77777777" w:rsidR="007A4656" w:rsidRDefault="00000000" w:rsidP="00470374">
      <w:pPr>
        <w:spacing w:after="140"/>
        <w:rPr>
          <w:szCs w:val="24"/>
        </w:rPr>
      </w:pPr>
      <w:r>
        <w:rPr>
          <w:szCs w:val="24"/>
        </w:rPr>
        <w:t>SF-LLL, Disclosure of Lobbying Activites (when applicable)</w:t>
      </w:r>
    </w:p>
    <w:p w14:paraId="49E2F4F2" w14:textId="77777777" w:rsidR="007A4656" w:rsidRDefault="00000000" w:rsidP="00470374">
      <w:pPr>
        <w:spacing w:after="140"/>
        <w:rPr>
          <w:szCs w:val="24"/>
        </w:rPr>
      </w:pPr>
      <w:r>
        <w:rPr>
          <w:szCs w:val="24"/>
        </w:rPr>
        <w:t xml:space="preserve"> </w:t>
      </w:r>
    </w:p>
    <w:p w14:paraId="22DBBEAF" w14:textId="77777777" w:rsidR="007A4656" w:rsidRDefault="00000000" w:rsidP="00470374">
      <w:pPr>
        <w:pStyle w:val="Heading1"/>
        <w:spacing w:before="20" w:after="20"/>
        <w:rPr>
          <w:sz w:val="24"/>
          <w:szCs w:val="24"/>
        </w:rPr>
      </w:pPr>
      <w:bookmarkStart w:id="25" w:name="_Toc256000064"/>
      <w:r>
        <w:rPr>
          <w:szCs w:val="24"/>
        </w:rPr>
        <w:t>E. Application Review Information</w:t>
      </w:r>
      <w:bookmarkEnd w:id="25"/>
    </w:p>
    <w:p w14:paraId="632F0016" w14:textId="77777777" w:rsidR="007A4656" w:rsidRDefault="00000000" w:rsidP="00470374">
      <w:pPr>
        <w:spacing w:before="20" w:after="20"/>
        <w:rPr>
          <w:vanish/>
        </w:rPr>
      </w:pPr>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14:paraId="1D2334E5" w14:textId="77777777" w:rsidR="007A4656" w:rsidRDefault="00000000" w:rsidP="00470374">
      <w:pPr>
        <w:spacing w:after="140"/>
        <w:rPr>
          <w:szCs w:val="24"/>
        </w:rPr>
      </w:pPr>
      <w:r>
        <w:rPr>
          <w:szCs w:val="24"/>
        </w:rPr>
        <w:t xml:space="preserve"> </w:t>
      </w:r>
    </w:p>
    <w:p w14:paraId="6AB0F40E" w14:textId="77777777" w:rsidR="007A4656" w:rsidRDefault="00000000" w:rsidP="00470374">
      <w:pPr>
        <w:pStyle w:val="Heading2"/>
        <w:spacing w:before="20" w:after="20"/>
        <w:rPr>
          <w:sz w:val="24"/>
          <w:szCs w:val="24"/>
        </w:rPr>
      </w:pPr>
      <w:bookmarkStart w:id="26" w:name="_Toc256000065"/>
      <w:r>
        <w:rPr>
          <w:szCs w:val="24"/>
        </w:rPr>
        <w:t>E1. Criteria</w:t>
      </w:r>
      <w:bookmarkEnd w:id="26"/>
    </w:p>
    <w:p w14:paraId="218FA623" w14:textId="77777777" w:rsidR="007A4656" w:rsidRDefault="00000000" w:rsidP="00470374">
      <w:pPr>
        <w:pStyle w:val="Hidden"/>
        <w:keepLines w:val="0"/>
        <w:spacing w:before="96" w:after="96"/>
        <w:rPr>
          <w:rFonts w:cs="Times New Roman"/>
          <w:color w:val="009745"/>
        </w:rPr>
      </w:pPr>
      <w:r>
        <w:rPr>
          <w:rFonts w:cs="Times New Roman"/>
          <w:b/>
          <w:color w:val="009745"/>
        </w:rPr>
        <w:t>Author Instructions</w:t>
      </w:r>
      <w:r>
        <w:rPr>
          <w:rFonts w:cs="Times New Roman"/>
          <w:b/>
          <w:i/>
          <w:color w:val="009745"/>
        </w:rPr>
        <w:t>:</w:t>
      </w:r>
      <w:r>
        <w:rPr>
          <w:rFonts w:cs="Times New Roman"/>
          <w:color w:val="009745"/>
        </w:rPr>
        <w:t xml:space="preserve"> </w:t>
      </w:r>
      <w:r>
        <w:rPr>
          <w:rFonts w:cs="Times New Roman"/>
          <w:i/>
          <w:color w:val="009745"/>
        </w:rPr>
        <w:t>All Competitive programs must design formal application evaluation and selection procedures before posting Notices of Funding Opportunity on Grants.gov.  Programs must document these procedures in writing and either describe them in full, or incorporate them by reference, in all Notices of Funding Opportunity.  Describe all criteria and sub-criteria used to evaluate applications, including merit and other criteria used to judge applications.  Include any statutory, regulatory, or other preferences applicable to the process and provide a detailed explanation of those and their effect (e.g., result in additional points). These criteria are different from eligibility criteria addressed before accepting an application for review and any program policy applied during selection after the review process is complete.  The intent is to be transparent about the process so all applicants have a fair opportunity to address those in their applications.  If cost sharing will be considered in the review (as opposed to being treated as an eligibility criterion), specifically address how it will be considered (e.g., results in additional points, or to break ties between applicants with equivalent scores after evaluation of all other factors).  Clearly state any restrictions on the types of costs that are acceptable as cost sharing</w:t>
      </w:r>
      <w:r>
        <w:rPr>
          <w:rFonts w:cs="Times New Roman"/>
          <w:color w:val="009745"/>
        </w:rPr>
        <w:t xml:space="preserve"> </w:t>
      </w:r>
    </w:p>
    <w:p w14:paraId="1EE55985" w14:textId="77777777" w:rsidR="007A4656" w:rsidRDefault="00000000" w:rsidP="00470374">
      <w:pPr>
        <w:pStyle w:val="p0"/>
        <w:keepLines w:val="0"/>
        <w:spacing w:before="96" w:after="96"/>
        <w:rPr>
          <w:color w:val="009745"/>
        </w:rPr>
      </w:pPr>
      <w:r>
        <w:rPr>
          <w:color w:val="009745"/>
        </w:rPr>
        <w:t xml:space="preserve"> </w:t>
      </w:r>
    </w:p>
    <w:p w14:paraId="5FA7FDC2" w14:textId="77777777" w:rsidR="007A4656" w:rsidRDefault="007A4656" w:rsidP="00470374">
      <w:pPr>
        <w:spacing w:before="20" w:after="20"/>
        <w:rPr>
          <w:vanish/>
        </w:rPr>
      </w:pPr>
    </w:p>
    <w:p w14:paraId="4ABEEF64" w14:textId="77777777" w:rsidR="007A4656" w:rsidRDefault="00000000" w:rsidP="00470374">
      <w:pPr>
        <w:spacing w:before="20" w:after="20"/>
      </w:pPr>
      <w:r>
        <w:rPr>
          <w:b/>
          <w:bCs/>
        </w:rPr>
        <w:t xml:space="preserve">Scientific Quality and Impact </w:t>
      </w:r>
    </w:p>
    <w:p w14:paraId="19F2A918" w14:textId="77777777" w:rsidR="007A4656" w:rsidRDefault="00000000" w:rsidP="00470374">
      <w:pPr>
        <w:spacing w:before="20" w:after="20"/>
        <w:jc w:val="right"/>
      </w:pPr>
      <w:r>
        <w:rPr>
          <w:b/>
          <w:bCs/>
        </w:rPr>
        <w:t>Maximum Points:</w:t>
      </w:r>
      <w:r>
        <w:t xml:space="preserve"> </w:t>
      </w:r>
      <w:r>
        <w:rPr>
          <w:rStyle w:val="criteria-score"/>
        </w:rPr>
        <w:t>20</w:t>
      </w:r>
    </w:p>
    <w:p w14:paraId="0D4DC86D" w14:textId="77777777" w:rsidR="007A4656" w:rsidRDefault="00000000" w:rsidP="00470374">
      <w:pPr>
        <w:spacing w:after="140"/>
        <w:rPr>
          <w:rFonts w:ascii="Arial" w:eastAsia="Arial" w:hAnsi="Arial" w:cs="Arial"/>
          <w:sz w:val="20"/>
          <w:szCs w:val="20"/>
        </w:rPr>
      </w:pPr>
      <w:r>
        <w:rPr>
          <w:szCs w:val="20"/>
        </w:rPr>
        <w:t xml:space="preserve">Is the proposed study of high scientific quality with clear objectives? What is the relevance to BOEM's mission? </w:t>
      </w:r>
    </w:p>
    <w:p w14:paraId="7C0EB4BE" w14:textId="77777777" w:rsidR="007A4656" w:rsidRDefault="00000000" w:rsidP="00470374">
      <w:pPr>
        <w:spacing w:before="20" w:after="20"/>
      </w:pPr>
      <w:r>
        <w:rPr>
          <w:b/>
          <w:bCs/>
        </w:rPr>
        <w:t xml:space="preserve">Work Plan/Methodology </w:t>
      </w:r>
    </w:p>
    <w:p w14:paraId="5B38D13C" w14:textId="77777777" w:rsidR="007A4656" w:rsidRDefault="00000000" w:rsidP="00470374">
      <w:pPr>
        <w:spacing w:before="20" w:after="20"/>
        <w:jc w:val="right"/>
      </w:pPr>
      <w:r>
        <w:rPr>
          <w:b/>
          <w:bCs/>
        </w:rPr>
        <w:t>Maximum Points:</w:t>
      </w:r>
      <w:r>
        <w:t xml:space="preserve"> </w:t>
      </w:r>
      <w:r>
        <w:rPr>
          <w:rStyle w:val="criteria-score"/>
        </w:rPr>
        <w:t>20</w:t>
      </w:r>
    </w:p>
    <w:p w14:paraId="2DBFE083" w14:textId="77777777" w:rsidR="007A4656" w:rsidRDefault="00000000" w:rsidP="00470374">
      <w:pPr>
        <w:spacing w:after="140"/>
        <w:rPr>
          <w:rFonts w:ascii="Arial" w:eastAsia="Arial" w:hAnsi="Arial" w:cs="Arial"/>
          <w:sz w:val="20"/>
          <w:szCs w:val="20"/>
        </w:rPr>
      </w:pPr>
      <w:r>
        <w:rPr>
          <w:szCs w:val="20"/>
        </w:rPr>
        <w:t>Is the strategy coherent and clear? Are the scientific objectives appropriate for the proposed timeframe? Are the geographic areas selected for the study appropriate? Are the proposed methods appropriate and adequate to meet the objectives? Are logistics adequately addressed? Does the proposal address contingency plans for missed field work, equipment failure, and other problems?</w:t>
      </w:r>
    </w:p>
    <w:p w14:paraId="3514C2C7" w14:textId="77777777" w:rsidR="007A4656" w:rsidRDefault="00000000" w:rsidP="00470374">
      <w:pPr>
        <w:spacing w:before="20" w:after="20"/>
      </w:pPr>
      <w:r>
        <w:rPr>
          <w:b/>
          <w:bCs/>
        </w:rPr>
        <w:t xml:space="preserve">Experience/Competence of Research Personnel </w:t>
      </w:r>
    </w:p>
    <w:p w14:paraId="7881272E" w14:textId="77777777" w:rsidR="007A4656" w:rsidRDefault="00000000" w:rsidP="00470374">
      <w:pPr>
        <w:spacing w:before="20" w:after="20"/>
        <w:jc w:val="right"/>
      </w:pPr>
      <w:r>
        <w:rPr>
          <w:b/>
          <w:bCs/>
        </w:rPr>
        <w:t>Maximum Points:</w:t>
      </w:r>
      <w:r>
        <w:t xml:space="preserve"> </w:t>
      </w:r>
      <w:r>
        <w:rPr>
          <w:rStyle w:val="criteria-score"/>
        </w:rPr>
        <w:t>20</w:t>
      </w:r>
    </w:p>
    <w:p w14:paraId="0DC8F637" w14:textId="77777777" w:rsidR="007A4656" w:rsidRDefault="00000000" w:rsidP="00470374">
      <w:pPr>
        <w:spacing w:after="140"/>
        <w:rPr>
          <w:rFonts w:ascii="Arial" w:eastAsia="Arial" w:hAnsi="Arial" w:cs="Arial"/>
          <w:sz w:val="20"/>
          <w:szCs w:val="20"/>
        </w:rPr>
      </w:pPr>
      <w:r>
        <w:rPr>
          <w:szCs w:val="20"/>
        </w:rPr>
        <w:t>Has the applicant demonstrated (through bibliographic references, relevant education, experience, awards, etc.) that they are capable of doing the proposed research? Has the applicant demonstrated a thorough knowledge of the scientific problem? Have products been on schedule and within budget?</w:t>
      </w:r>
    </w:p>
    <w:p w14:paraId="719A6209" w14:textId="77777777" w:rsidR="007A4656" w:rsidRDefault="00000000" w:rsidP="00470374">
      <w:pPr>
        <w:spacing w:before="20" w:after="20"/>
      </w:pPr>
      <w:r>
        <w:rPr>
          <w:b/>
          <w:bCs/>
        </w:rPr>
        <w:t xml:space="preserve">Budget Justification and Clarity </w:t>
      </w:r>
    </w:p>
    <w:p w14:paraId="4AAFED1A" w14:textId="77777777" w:rsidR="007A4656" w:rsidRDefault="00000000" w:rsidP="00470374">
      <w:pPr>
        <w:spacing w:before="20" w:after="20"/>
        <w:jc w:val="right"/>
      </w:pPr>
      <w:r>
        <w:rPr>
          <w:b/>
          <w:bCs/>
        </w:rPr>
        <w:t>Maximum Points:</w:t>
      </w:r>
      <w:r>
        <w:t xml:space="preserve"> </w:t>
      </w:r>
      <w:r>
        <w:rPr>
          <w:rStyle w:val="criteria-score"/>
        </w:rPr>
        <w:t>20</w:t>
      </w:r>
    </w:p>
    <w:p w14:paraId="5A27E5C5" w14:textId="77777777" w:rsidR="007A4656" w:rsidRDefault="00000000" w:rsidP="00470374">
      <w:pPr>
        <w:spacing w:after="140"/>
        <w:rPr>
          <w:rFonts w:ascii="Arial" w:eastAsia="Arial" w:hAnsi="Arial" w:cs="Arial"/>
          <w:sz w:val="20"/>
          <w:szCs w:val="20"/>
        </w:rPr>
      </w:pPr>
      <w:r>
        <w:rPr>
          <w:szCs w:val="20"/>
        </w:rPr>
        <w:t>Is project staffing sufficient (e.g., experience, knowledge and skills) to accomplish the proposed goals? Are field expenses, supplies, lab work, and other expenses appropriate? Are expenses adequately itemized?</w:t>
      </w:r>
    </w:p>
    <w:p w14:paraId="47A6A2EA" w14:textId="77777777" w:rsidR="007A4656" w:rsidRDefault="00000000" w:rsidP="00470374">
      <w:pPr>
        <w:spacing w:before="20" w:after="20"/>
      </w:pPr>
      <w:r>
        <w:rPr>
          <w:b/>
          <w:bCs/>
        </w:rPr>
        <w:t xml:space="preserve">Planned Products and Dissemination of Results </w:t>
      </w:r>
    </w:p>
    <w:p w14:paraId="5EC4B782" w14:textId="77777777" w:rsidR="007A4656" w:rsidRDefault="00000000" w:rsidP="00470374">
      <w:pPr>
        <w:spacing w:before="20" w:after="20"/>
        <w:jc w:val="right"/>
      </w:pPr>
      <w:r>
        <w:rPr>
          <w:b/>
          <w:bCs/>
        </w:rPr>
        <w:t>Maximum Points:</w:t>
      </w:r>
      <w:r>
        <w:t xml:space="preserve"> </w:t>
      </w:r>
      <w:r>
        <w:rPr>
          <w:rStyle w:val="criteria-score"/>
        </w:rPr>
        <w:t>20</w:t>
      </w:r>
    </w:p>
    <w:p w14:paraId="3BC0E186" w14:textId="77777777" w:rsidR="007A4656" w:rsidRDefault="00000000" w:rsidP="00470374">
      <w:pPr>
        <w:spacing w:after="140"/>
        <w:rPr>
          <w:rFonts w:ascii="Arial" w:eastAsia="Arial" w:hAnsi="Arial" w:cs="Arial"/>
          <w:sz w:val="20"/>
          <w:szCs w:val="20"/>
        </w:rPr>
      </w:pPr>
      <w:r>
        <w:rPr>
          <w:szCs w:val="20"/>
        </w:rPr>
        <w:t>Are the products clearly defined? Will they be useful for offshore energy planning and decision-making? Will the results be published in a peer-reviewed form? Does the proposal indicate the Principal Investigator will provide data and metadata in a format that meets Federal data standards? Will the products be accessible and comprehensible to the public?</w:t>
      </w:r>
    </w:p>
    <w:p w14:paraId="7198AFB6" w14:textId="77777777" w:rsidR="007A4656" w:rsidRDefault="00000000" w:rsidP="00470374">
      <w:pPr>
        <w:spacing w:after="140"/>
        <w:rPr>
          <w:szCs w:val="24"/>
        </w:rPr>
      </w:pPr>
      <w:r>
        <w:rPr>
          <w:szCs w:val="24"/>
        </w:rPr>
        <w:t xml:space="preserve"> </w:t>
      </w:r>
    </w:p>
    <w:p w14:paraId="0999D7C0" w14:textId="77777777" w:rsidR="007A4656" w:rsidRDefault="00000000" w:rsidP="00470374">
      <w:pPr>
        <w:pStyle w:val="Heading2"/>
        <w:spacing w:before="20" w:after="20"/>
        <w:rPr>
          <w:sz w:val="24"/>
          <w:szCs w:val="24"/>
        </w:rPr>
      </w:pPr>
      <w:bookmarkStart w:id="27" w:name="_Toc256000066"/>
      <w:r>
        <w:rPr>
          <w:szCs w:val="24"/>
        </w:rPr>
        <w:t>E2. Review and Selection Process</w:t>
      </w:r>
      <w:bookmarkEnd w:id="27"/>
    </w:p>
    <w:p w14:paraId="6DF69353" w14:textId="77777777" w:rsidR="007A4656" w:rsidRDefault="00000000" w:rsidP="00470374">
      <w:pPr>
        <w:spacing w:after="140"/>
        <w:rPr>
          <w:rFonts w:ascii="Arial" w:eastAsia="Arial" w:hAnsi="Arial" w:cs="Arial"/>
          <w:sz w:val="20"/>
          <w:szCs w:val="20"/>
        </w:rPr>
      </w:pPr>
      <w:r>
        <w:rPr>
          <w:szCs w:val="20"/>
        </w:rPr>
        <w:t>The proposal will be reviewed by BOEM scientists and program managers, and possibly external peer reviewers. Reviewers have expertise in Federal offshore programs and/or the specific scientific discipline of the proposal.</w:t>
      </w:r>
    </w:p>
    <w:p w14:paraId="277EC84C" w14:textId="77777777" w:rsidR="007A4656" w:rsidRDefault="00000000" w:rsidP="00470374">
      <w:pPr>
        <w:spacing w:after="140"/>
        <w:rPr>
          <w:szCs w:val="24"/>
        </w:rPr>
      </w:pPr>
      <w:r>
        <w:rPr>
          <w:szCs w:val="24"/>
        </w:rPr>
        <w:t xml:space="preserve"> </w:t>
      </w:r>
    </w:p>
    <w:p w14:paraId="45D6C9E0" w14:textId="77777777" w:rsidR="007A4656" w:rsidRDefault="00000000" w:rsidP="00470374">
      <w:pPr>
        <w:pStyle w:val="Heading2"/>
        <w:spacing w:before="20" w:after="20"/>
        <w:rPr>
          <w:sz w:val="24"/>
          <w:szCs w:val="24"/>
        </w:rPr>
      </w:pPr>
      <w:bookmarkStart w:id="28" w:name="_Toc256000067"/>
      <w:r>
        <w:rPr>
          <w:szCs w:val="24"/>
        </w:rPr>
        <w:t>E3. CFR - Regulatory Information</w:t>
      </w:r>
      <w:bookmarkEnd w:id="28"/>
    </w:p>
    <w:p w14:paraId="5C0B6E0A" w14:textId="77777777" w:rsidR="007A4656" w:rsidRDefault="00000000" w:rsidP="00470374">
      <w:pPr>
        <w:spacing w:after="140"/>
        <w:rPr>
          <w:rFonts w:ascii="Arial" w:eastAsia="Arial" w:hAnsi="Arial" w:cs="Arial"/>
          <w:sz w:val="20"/>
          <w:szCs w:val="20"/>
        </w:rPr>
      </w:pPr>
      <w:r>
        <w:rPr>
          <w:szCs w:val="20"/>
        </w:rPr>
        <w:t>BOEM will review and consider applications for funding in accordance with the following policy documents:</w:t>
      </w:r>
    </w:p>
    <w:p w14:paraId="3D896367" w14:textId="77777777" w:rsidR="007A4656" w:rsidRDefault="00000000" w:rsidP="00470374">
      <w:pPr>
        <w:numPr>
          <w:ilvl w:val="0"/>
          <w:numId w:val="27"/>
        </w:numPr>
        <w:spacing w:after="20"/>
      </w:pPr>
      <w:r>
        <w:t xml:space="preserve">President’s September 2, 2020 memorandum entitled </w:t>
      </w:r>
      <w:r>
        <w:rPr>
          <w:i/>
          <w:iCs/>
        </w:rPr>
        <w:t>Memorandum on Reviewing Funding to State and Local Government Recipients of Federal Funds that Are Permitting Anarchy, Violence, and Destruction in American Cities</w:t>
      </w:r>
      <w:r>
        <w:t>.</w:t>
      </w:r>
    </w:p>
    <w:p w14:paraId="5AB7443A" w14:textId="77777777" w:rsidR="007A4656" w:rsidRDefault="00000000" w:rsidP="00470374">
      <w:pPr>
        <w:numPr>
          <w:ilvl w:val="0"/>
          <w:numId w:val="27"/>
        </w:numPr>
        <w:spacing w:before="20" w:after="20"/>
      </w:pPr>
      <w:r>
        <w:rPr>
          <w:i/>
          <w:iCs/>
        </w:rPr>
        <w:t xml:space="preserve">Executive Order on Protecting American Monuments, Memorials, and Statues and Combating Recent Criminal Violence </w:t>
      </w:r>
      <w:r>
        <w:t>(E.O. 13933); and</w:t>
      </w:r>
    </w:p>
    <w:p w14:paraId="43C14ECB" w14:textId="77777777" w:rsidR="007A4656" w:rsidRDefault="00000000" w:rsidP="00470374">
      <w:pPr>
        <w:numPr>
          <w:ilvl w:val="0"/>
          <w:numId w:val="27"/>
        </w:numPr>
        <w:spacing w:before="20" w:after="20"/>
      </w:pPr>
      <w:r>
        <w:t>Guidance for Grants and Agreements in Title 2 of the Code of Federal Regulations (2 CFR 200), as updated in the Federal Register’s 85 FR 49506 on August 13, 2020, particularly on:</w:t>
      </w:r>
    </w:p>
    <w:p w14:paraId="69F8A6E6" w14:textId="77777777" w:rsidR="007A4656" w:rsidRDefault="00000000" w:rsidP="00470374">
      <w:pPr>
        <w:numPr>
          <w:ilvl w:val="0"/>
          <w:numId w:val="27"/>
        </w:numPr>
        <w:spacing w:before="20" w:after="20"/>
      </w:pPr>
      <w:r>
        <w:t>Selecting recipients most likely to be successful in delivering results based on the program objectives through an objective process of evaluating Federal award applications (2 CFR part 200.205),</w:t>
      </w:r>
    </w:p>
    <w:p w14:paraId="0327A7A4" w14:textId="77777777" w:rsidR="007A4656" w:rsidRDefault="00000000" w:rsidP="00470374">
      <w:pPr>
        <w:numPr>
          <w:ilvl w:val="0"/>
          <w:numId w:val="27"/>
        </w:numPr>
        <w:spacing w:before="20" w:after="20"/>
      </w:pPr>
      <w:r>
        <w:t>Prohibiting the purchase of certain telecommunication and video surveillance services or equipment in alignment with section 889 of the National Defense Authorization Act of 2019 (Pub. L. No. 115—232) (2 CFR part 200.216),</w:t>
      </w:r>
    </w:p>
    <w:p w14:paraId="2356E924" w14:textId="77777777" w:rsidR="007A4656" w:rsidRDefault="00000000" w:rsidP="00470374">
      <w:pPr>
        <w:numPr>
          <w:ilvl w:val="0"/>
          <w:numId w:val="27"/>
        </w:numPr>
        <w:spacing w:before="20" w:after="20"/>
      </w:pPr>
      <w:r>
        <w:t xml:space="preserve">Promoting the freedom of speech and religious liberty in alignment with </w:t>
      </w:r>
      <w:r>
        <w:rPr>
          <w:i/>
          <w:iCs/>
        </w:rPr>
        <w:t xml:space="preserve">Promoting Free Speech and Religious Liberty </w:t>
      </w:r>
      <w:r>
        <w:t xml:space="preserve">(E.O. 13798) and </w:t>
      </w:r>
      <w:r>
        <w:rPr>
          <w:i/>
          <w:iCs/>
        </w:rPr>
        <w:t xml:space="preserve">Improving Free Inquiry, Transparency, and Accountability at Colleges and Universities </w:t>
      </w:r>
      <w:r>
        <w:t>(E.O. 13864) (parts 200.300, 200.303, 200.339, and 200.341),</w:t>
      </w:r>
    </w:p>
    <w:p w14:paraId="583AC426" w14:textId="77777777" w:rsidR="007A4656" w:rsidRDefault="00000000" w:rsidP="00470374">
      <w:pPr>
        <w:numPr>
          <w:ilvl w:val="0"/>
          <w:numId w:val="27"/>
        </w:numPr>
        <w:spacing w:before="20" w:after="20"/>
      </w:pPr>
      <w:r>
        <w:t>Providing a preference, to the extent permitted by law, to maximize use of goods, products, and materials produced in the United States (2 CFR part 200.322), and</w:t>
      </w:r>
    </w:p>
    <w:p w14:paraId="6183CDE1" w14:textId="77777777" w:rsidR="007A4656" w:rsidRDefault="00000000" w:rsidP="00470374">
      <w:pPr>
        <w:numPr>
          <w:ilvl w:val="0"/>
          <w:numId w:val="27"/>
        </w:numPr>
        <w:spacing w:before="20" w:after="150"/>
      </w:pPr>
      <w:r>
        <w:t>Terminating agreements in whole or in part to the greatest extent authorized by law if an award no longer effectuates the program goals or agency priorities (2 CFR part 200.340).</w:t>
      </w:r>
    </w:p>
    <w:p w14:paraId="187E160B" w14:textId="77777777" w:rsidR="007A4656" w:rsidRDefault="00000000" w:rsidP="00470374">
      <w:pPr>
        <w:spacing w:after="140"/>
        <w:rPr>
          <w:szCs w:val="24"/>
        </w:rPr>
      </w:pPr>
      <w:r>
        <w:rPr>
          <w:szCs w:val="24"/>
        </w:rPr>
        <w:t xml:space="preserve"> </w:t>
      </w:r>
    </w:p>
    <w:p w14:paraId="38206DA7" w14:textId="77777777" w:rsidR="007A4656" w:rsidRDefault="00000000" w:rsidP="00470374">
      <w:pPr>
        <w:pStyle w:val="Heading2"/>
        <w:spacing w:before="20" w:after="20"/>
        <w:rPr>
          <w:sz w:val="24"/>
          <w:szCs w:val="24"/>
        </w:rPr>
      </w:pPr>
      <w:bookmarkStart w:id="29" w:name="_Toc256000068"/>
      <w:r>
        <w:rPr>
          <w:szCs w:val="24"/>
        </w:rPr>
        <w:t>E4. Anticipated Announcement and Federal Award Dates</w:t>
      </w:r>
      <w:bookmarkEnd w:id="29"/>
    </w:p>
    <w:p w14:paraId="4F1B6859" w14:textId="77777777" w:rsidR="007A4656" w:rsidRDefault="00000000" w:rsidP="00470374">
      <w:pPr>
        <w:spacing w:after="140"/>
        <w:rPr>
          <w:rFonts w:ascii="Arial" w:eastAsia="Arial" w:hAnsi="Arial" w:cs="Arial"/>
          <w:sz w:val="20"/>
          <w:szCs w:val="20"/>
        </w:rPr>
      </w:pPr>
      <w:r>
        <w:rPr>
          <w:szCs w:val="20"/>
        </w:rPr>
        <w:t>Applications are due by 5:00 PM Eastern Daylight Time on</w:t>
      </w:r>
      <w:r>
        <w:rPr>
          <w:szCs w:val="20"/>
          <w:shd w:val="clear" w:color="auto" w:fill="FFFFFF"/>
        </w:rPr>
        <w:t xml:space="preserve"> 7/5/2024. </w:t>
      </w:r>
      <w:r>
        <w:rPr>
          <w:szCs w:val="20"/>
        </w:rPr>
        <w:t>All applications will be reviewed after that date. BOEM anticipates that award will be made in FY 2024.</w:t>
      </w:r>
    </w:p>
    <w:p w14:paraId="697EFF83" w14:textId="77777777" w:rsidR="007A4656" w:rsidRDefault="00000000" w:rsidP="00470374">
      <w:pPr>
        <w:spacing w:after="140"/>
        <w:rPr>
          <w:szCs w:val="24"/>
        </w:rPr>
      </w:pPr>
      <w:r>
        <w:rPr>
          <w:szCs w:val="24"/>
        </w:rPr>
        <w:t xml:space="preserve"> </w:t>
      </w:r>
    </w:p>
    <w:p w14:paraId="481D34FB" w14:textId="77777777" w:rsidR="007A4656" w:rsidRDefault="00000000" w:rsidP="00470374">
      <w:pPr>
        <w:pStyle w:val="Heading1"/>
        <w:spacing w:before="20" w:after="20"/>
        <w:rPr>
          <w:sz w:val="24"/>
          <w:szCs w:val="24"/>
        </w:rPr>
      </w:pPr>
      <w:bookmarkStart w:id="30" w:name="_Toc256000069"/>
      <w:r>
        <w:rPr>
          <w:szCs w:val="24"/>
        </w:rPr>
        <w:t>F. Federal Award Administration Information</w:t>
      </w:r>
      <w:bookmarkEnd w:id="30"/>
    </w:p>
    <w:p w14:paraId="23866CB5" w14:textId="77777777" w:rsidR="007A4656" w:rsidRDefault="00000000" w:rsidP="00470374">
      <w:pPr>
        <w:spacing w:after="140"/>
        <w:rPr>
          <w:szCs w:val="24"/>
        </w:rPr>
      </w:pPr>
      <w:r>
        <w:rPr>
          <w:szCs w:val="24"/>
        </w:rPr>
        <w:t xml:space="preserve"> </w:t>
      </w:r>
    </w:p>
    <w:p w14:paraId="77052854" w14:textId="77777777" w:rsidR="007A4656" w:rsidRDefault="00000000" w:rsidP="00470374">
      <w:pPr>
        <w:pStyle w:val="Heading2"/>
        <w:spacing w:before="20" w:after="20"/>
        <w:rPr>
          <w:sz w:val="24"/>
          <w:szCs w:val="24"/>
        </w:rPr>
      </w:pPr>
      <w:bookmarkStart w:id="31" w:name="_Toc256000070"/>
      <w:r>
        <w:rPr>
          <w:szCs w:val="24"/>
        </w:rPr>
        <w:t>F1. Federal Award Notices</w:t>
      </w:r>
      <w:bookmarkEnd w:id="31"/>
    </w:p>
    <w:p w14:paraId="1BE910C9" w14:textId="77777777" w:rsidR="007A4656" w:rsidRDefault="00000000" w:rsidP="00470374">
      <w:pPr>
        <w:spacing w:after="140"/>
        <w:rPr>
          <w:szCs w:val="24"/>
        </w:rPr>
      </w:pPr>
      <w:r>
        <w:rPr>
          <w:szCs w:val="24"/>
        </w:rPr>
        <w:t>Awards are based on the application submitted to and approved by BOEM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5735A2A5" w14:textId="77777777" w:rsidR="007A4656" w:rsidRDefault="00000000" w:rsidP="00470374">
      <w:pPr>
        <w:spacing w:after="140"/>
        <w:rPr>
          <w:rFonts w:ascii="Arial" w:eastAsia="Arial" w:hAnsi="Arial" w:cs="Arial"/>
          <w:sz w:val="20"/>
          <w:szCs w:val="20"/>
        </w:rPr>
      </w:pPr>
      <w:r>
        <w:rPr>
          <w:szCs w:val="20"/>
        </w:rPr>
        <w:t>Method of Payment: The BOEM uses the Automated Standard Application for Payments (ASAP) financial assistance payment system, management by the United States Department of the Treasury, to provide electronic invoicing and payment for funds under this award.  With the award of each cooperative agreement, an account will be set up from which the Recipient can draw down funds.  Recipients must be registered in the ASAP system and must be linked to BOEM's Agency Location Code prior to award in order to make the funds available.  Once an award decision has been made, if your organization has not received a financial assistance award from BOEM in the past, the Financial Assistance/Contracting Officer will initiate the process in ASAP for your organization.  The Financial Assistance/Contracting Officer will need the name of your organization's ASAP contact in order to do this and will contact you for your ASAP contact information.</w:t>
      </w:r>
    </w:p>
    <w:p w14:paraId="3FAD738D" w14:textId="77777777" w:rsidR="007A4656" w:rsidRDefault="00000000" w:rsidP="00470374">
      <w:pPr>
        <w:spacing w:after="140"/>
        <w:rPr>
          <w:szCs w:val="24"/>
        </w:rPr>
      </w:pPr>
      <w:r>
        <w:rPr>
          <w:szCs w:val="24"/>
        </w:rPr>
        <w:t xml:space="preserve"> </w:t>
      </w:r>
    </w:p>
    <w:p w14:paraId="7C36B95E" w14:textId="77777777" w:rsidR="007A4656" w:rsidRDefault="00000000" w:rsidP="00470374">
      <w:pPr>
        <w:pStyle w:val="Heading2"/>
        <w:spacing w:before="20" w:after="20"/>
        <w:rPr>
          <w:sz w:val="24"/>
          <w:szCs w:val="24"/>
        </w:rPr>
      </w:pPr>
      <w:bookmarkStart w:id="32" w:name="_Toc256000071"/>
      <w:r>
        <w:rPr>
          <w:szCs w:val="24"/>
        </w:rPr>
        <w:t>F2. Administrative and National Policy Requirements</w:t>
      </w:r>
      <w:bookmarkEnd w:id="32"/>
    </w:p>
    <w:p w14:paraId="5A72407C" w14:textId="77777777" w:rsidR="007A4656" w:rsidRDefault="00000000" w:rsidP="00470374">
      <w:pPr>
        <w:spacing w:after="140"/>
        <w:rPr>
          <w:szCs w:val="24"/>
        </w:rPr>
      </w:pPr>
      <w:r>
        <w:rPr>
          <w:szCs w:val="24"/>
        </w:rPr>
        <w:t>See the “DOI Standard Terms and Conditions” for the administrative and national policy requirements applicable to DOI awards.</w:t>
      </w:r>
    </w:p>
    <w:p w14:paraId="6C20C044" w14:textId="77777777" w:rsidR="007A4656" w:rsidRDefault="00000000" w:rsidP="00470374">
      <w:pPr>
        <w:spacing w:before="20" w:after="20"/>
        <w:rPr>
          <w:vanish/>
        </w:rPr>
      </w:pPr>
      <w:r>
        <w:rPr>
          <w:vanish/>
          <w:color w:val="009745"/>
        </w:rPr>
        <w:t>In the text field below include the link to DOI Standard Terms and Conditions and any program- or project-specific terms or conditions that will apply to recipients under the program.</w:t>
      </w:r>
    </w:p>
    <w:p w14:paraId="3F7CEE22" w14:textId="77777777" w:rsidR="007A4656" w:rsidRDefault="00000000" w:rsidP="00470374">
      <w:pPr>
        <w:spacing w:after="140"/>
        <w:rPr>
          <w:rFonts w:ascii="Arial" w:eastAsia="Arial" w:hAnsi="Arial" w:cs="Arial"/>
          <w:sz w:val="20"/>
          <w:szCs w:val="20"/>
        </w:rPr>
      </w:pPr>
      <w:r>
        <w:rPr>
          <w:szCs w:val="20"/>
        </w:rPr>
        <w:t xml:space="preserve">The link to the DOI Standard Terms and Conditions is </w:t>
      </w:r>
      <w:hyperlink r:id="rId29" w:history="1">
        <w:r>
          <w:rPr>
            <w:rStyle w:val="ahref0"/>
            <w:szCs w:val="20"/>
            <w:u w:val="single" w:color="0000FF"/>
          </w:rPr>
          <w:t>https://www.doi.gov/grants/doi-standard-terms-and-conditions</w:t>
        </w:r>
      </w:hyperlink>
    </w:p>
    <w:p w14:paraId="36C86AE4" w14:textId="77777777" w:rsidR="007A4656" w:rsidRDefault="00000000" w:rsidP="00470374">
      <w:pPr>
        <w:spacing w:after="140"/>
        <w:rPr>
          <w:rFonts w:ascii="Arial" w:eastAsia="Arial" w:hAnsi="Arial" w:cs="Arial"/>
          <w:sz w:val="20"/>
          <w:szCs w:val="20"/>
        </w:rPr>
      </w:pPr>
      <w:r>
        <w:rPr>
          <w:szCs w:val="20"/>
        </w:rPr>
        <w:t xml:space="preserve">Please contact the Federal Awarding Agency Contact in Section G1 below for information on the applicability of these terms and conditions. </w:t>
      </w:r>
    </w:p>
    <w:p w14:paraId="41B96CD1" w14:textId="77777777" w:rsidR="007A4656" w:rsidRDefault="00000000" w:rsidP="00470374">
      <w:pPr>
        <w:pStyle w:val="Label"/>
        <w:spacing w:before="60" w:after="20"/>
      </w:pPr>
      <w:r>
        <w:t>Data Availability</w:t>
      </w:r>
    </w:p>
    <w:p w14:paraId="01906C6A" w14:textId="77777777" w:rsidR="007A4656" w:rsidRDefault="00000000" w:rsidP="00470374">
      <w:pPr>
        <w:spacing w:after="140"/>
        <w:rPr>
          <w:szCs w:val="24"/>
        </w:rPr>
      </w:pPr>
      <w:r>
        <w:rPr>
          <w:szCs w:val="24"/>
        </w:rPr>
        <w:t xml:space="preserve">Per the Financial Assistance Interior Regulation (FAIR), </w:t>
      </w:r>
      <w:hyperlink r:id="rId30" w:history="1">
        <w:r>
          <w:rPr>
            <w:rStyle w:val="ahref0"/>
            <w:szCs w:val="24"/>
            <w:u w:val="single" w:color="0000FF"/>
          </w:rPr>
          <w:t>2 CFR §1402.315:</w:t>
        </w:r>
      </w:hyperlink>
      <w:r>
        <w:rPr>
          <w:szCs w:val="24"/>
        </w:rPr>
        <w:t xml:space="preserve"> (a)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(b) The Federal Government has the right to: (1) Obtain, reproduce, publish, or otherwise use the data, methodology, factual inputs, models, analyses, technical information, reports, conclusions, or other scientific assessments, produced under a Federal award; and (2)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1C9BD3DC" w14:textId="77777777" w:rsidR="007A4656" w:rsidRDefault="00000000" w:rsidP="00470374">
      <w:pPr>
        <w:spacing w:after="140"/>
        <w:rPr>
          <w:szCs w:val="24"/>
        </w:rPr>
      </w:pPr>
      <w:r>
        <w:rPr>
          <w:szCs w:val="24"/>
        </w:rPr>
        <w:t>See the Service’s General Award Terms and Conditions for the general administrative and national policy requirements applicable to Service awards. The Service will communicate any other program- or project-specific special terms and conditions to recipients in their notices of award.</w:t>
      </w:r>
    </w:p>
    <w:p w14:paraId="211B5EFD" w14:textId="77777777" w:rsidR="007A4656" w:rsidRDefault="00000000" w:rsidP="00470374">
      <w:pPr>
        <w:spacing w:after="140"/>
        <w:rPr>
          <w:szCs w:val="24"/>
        </w:rPr>
      </w:pPr>
      <w:r>
        <w:rPr>
          <w:szCs w:val="24"/>
        </w:rPr>
        <w:t xml:space="preserve"> </w:t>
      </w:r>
    </w:p>
    <w:p w14:paraId="3217DA81" w14:textId="77777777" w:rsidR="007A4656" w:rsidRDefault="00000000" w:rsidP="00470374">
      <w:pPr>
        <w:pStyle w:val="Heading2"/>
        <w:spacing w:before="20" w:after="20"/>
        <w:rPr>
          <w:sz w:val="24"/>
          <w:szCs w:val="24"/>
        </w:rPr>
      </w:pPr>
      <w:bookmarkStart w:id="33" w:name="_Toc256000072"/>
      <w:r>
        <w:rPr>
          <w:szCs w:val="24"/>
        </w:rPr>
        <w:t>F3. Reporting</w:t>
      </w:r>
      <w:bookmarkEnd w:id="33"/>
    </w:p>
    <w:p w14:paraId="582646BD" w14:textId="77777777" w:rsidR="007A4656" w:rsidRDefault="00000000" w:rsidP="00470374">
      <w:pPr>
        <w:pStyle w:val="Label"/>
        <w:spacing w:before="60" w:after="20"/>
      </w:pPr>
      <w:r>
        <w:t>Financial Reports</w:t>
      </w:r>
    </w:p>
    <w:p w14:paraId="4F74A7E0" w14:textId="77777777" w:rsidR="007A4656" w:rsidRDefault="00000000" w:rsidP="00470374">
      <w:pPr>
        <w:spacing w:after="140"/>
        <w:rPr>
          <w:szCs w:val="24"/>
        </w:rPr>
      </w:pPr>
      <w:r>
        <w:rPr>
          <w:szCs w:val="24"/>
        </w:rPr>
        <w:t xml:space="preserve">All recipients must use the SF-425, Federal Financial Report form for financial reporting. Final reports are due no later than 90 calendar days after the award period of performance end date or termination date. For awards with periods of performance longer than 12 months, recipients are required to submit </w:t>
      </w:r>
      <w:r>
        <w:rPr>
          <w:b/>
          <w:bCs/>
          <w:szCs w:val="24"/>
        </w:rPr>
        <w:t xml:space="preserve">interim </w:t>
      </w:r>
      <w:r>
        <w:rPr>
          <w:szCs w:val="24"/>
        </w:rPr>
        <w:t>financial reports on the frequency established in the Notice of Award.</w:t>
      </w:r>
    </w:p>
    <w:p w14:paraId="49590B0D" w14:textId="77777777" w:rsidR="007A4656" w:rsidRDefault="00000000" w:rsidP="00470374">
      <w:pPr>
        <w:spacing w:before="20" w:after="20"/>
        <w:rPr>
          <w:vanish/>
        </w:rPr>
      </w:pPr>
      <w:r>
        <w:rPr>
          <w:vanish/>
          <w:color w:val="009745"/>
        </w:rPr>
        <w:t>Recipient specific reporting requirements, including the required reports, reporting frequency, and report due dates will be included in all Notices of Award, as applicable. Only interim financial reporting on awards to ASAP-waived entities using the SF- 270/271 and requesting payment at least once annually throughout the entire award period of performance may be waived. In the text field below enter any program specific reporting requirements.</w:t>
      </w:r>
    </w:p>
    <w:p w14:paraId="7809C0EB" w14:textId="77777777" w:rsidR="007A4656" w:rsidRDefault="00000000" w:rsidP="00470374">
      <w:pPr>
        <w:spacing w:after="140"/>
        <w:rPr>
          <w:rFonts w:ascii="Arial" w:eastAsia="Arial" w:hAnsi="Arial" w:cs="Arial"/>
          <w:sz w:val="20"/>
          <w:szCs w:val="20"/>
        </w:rPr>
      </w:pPr>
      <w:r>
        <w:rPr>
          <w:szCs w:val="20"/>
        </w:rPr>
        <w:t>Recipient specific reporting requirements, including the required reports, reporting frequency, and report due dates will be included in all Notices of Award, as applicable. Only interim financial reporting on awards to ASAP-waived entities using the SF- 270/271 and requesting payment at least once annually throughout the entire award period of performance may be waived. In the text field below enter any program specific reporting requirements.</w:t>
      </w:r>
    </w:p>
    <w:p w14:paraId="293AF75A" w14:textId="77777777" w:rsidR="007A4656" w:rsidRDefault="00000000" w:rsidP="00470374">
      <w:pPr>
        <w:pStyle w:val="Label"/>
        <w:spacing w:before="60" w:after="20"/>
      </w:pPr>
      <w:r>
        <w:t>Performance Reports</w:t>
      </w:r>
    </w:p>
    <w:p w14:paraId="562FF476" w14:textId="77777777" w:rsidR="007A4656" w:rsidRDefault="00000000" w:rsidP="00470374">
      <w:pPr>
        <w:spacing w:after="140"/>
        <w:rPr>
          <w:szCs w:val="24"/>
        </w:rPr>
      </w:pPr>
      <w:r>
        <w:rPr>
          <w:szCs w:val="24"/>
        </w:rPr>
        <w:t>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final performance report. Final reports are due no later than 90 calendar days after the award period of performance end date or termination date. For awards with periods of performance longer than 12 months, recipients are required to submit interim financial reports on the frequency established in the Notice of Award. See Service policy 516 FW 1, Monitoring Financial and Performance Reporting for Financial Assistance for more information.</w:t>
      </w:r>
    </w:p>
    <w:p w14:paraId="08C238A0" w14:textId="77777777" w:rsidR="007A4656" w:rsidRDefault="00000000" w:rsidP="00470374">
      <w:pPr>
        <w:spacing w:after="140"/>
        <w:rPr>
          <w:rFonts w:ascii="Arial" w:eastAsia="Arial" w:hAnsi="Arial" w:cs="Arial"/>
          <w:sz w:val="20"/>
          <w:szCs w:val="20"/>
        </w:rPr>
      </w:pPr>
      <w:r>
        <w:rPr>
          <w:b/>
          <w:bCs/>
          <w:szCs w:val="20"/>
        </w:rPr>
        <w:t>Performance Measures</w:t>
      </w:r>
    </w:p>
    <w:p w14:paraId="1E02F8DE" w14:textId="77777777" w:rsidR="007A4656" w:rsidRDefault="00000000" w:rsidP="00470374">
      <w:pPr>
        <w:spacing w:after="140"/>
        <w:rPr>
          <w:rFonts w:ascii="Arial" w:eastAsia="Arial" w:hAnsi="Arial" w:cs="Arial"/>
          <w:sz w:val="20"/>
          <w:szCs w:val="20"/>
        </w:rPr>
      </w:pPr>
      <w:r>
        <w:rPr>
          <w:szCs w:val="20"/>
        </w:rPr>
        <w:t>At the end of the study,the Project Officer will assess performance of the program by answering the following questions:</w:t>
      </w:r>
    </w:p>
    <w:p w14:paraId="73120C9A" w14:textId="77777777" w:rsidR="007A4656" w:rsidRDefault="00000000" w:rsidP="00470374">
      <w:pPr>
        <w:numPr>
          <w:ilvl w:val="0"/>
          <w:numId w:val="28"/>
        </w:numPr>
        <w:spacing w:after="20"/>
      </w:pPr>
      <w:r>
        <w:t>Did the study address the objectives as cited in the cooperative agreement?</w:t>
      </w:r>
    </w:p>
    <w:p w14:paraId="167A5361" w14:textId="77777777" w:rsidR="007A4656" w:rsidRDefault="00000000" w:rsidP="00470374">
      <w:pPr>
        <w:numPr>
          <w:ilvl w:val="0"/>
          <w:numId w:val="28"/>
        </w:numPr>
        <w:spacing w:before="20" w:after="20"/>
      </w:pPr>
      <w:r>
        <w:t>Were the results obtained from the study useful to BOEM information needs?</w:t>
      </w:r>
    </w:p>
    <w:p w14:paraId="6DDD6536" w14:textId="77777777" w:rsidR="007A4656" w:rsidRDefault="00000000" w:rsidP="00470374">
      <w:pPr>
        <w:numPr>
          <w:ilvl w:val="0"/>
          <w:numId w:val="28"/>
        </w:numPr>
        <w:spacing w:before="20" w:after="20"/>
      </w:pPr>
      <w:r>
        <w:t>Were the study results useful to NEPA/NHPA analyses?</w:t>
      </w:r>
    </w:p>
    <w:p w14:paraId="6180B290" w14:textId="77777777" w:rsidR="007A4656" w:rsidRDefault="00000000" w:rsidP="00470374">
      <w:pPr>
        <w:numPr>
          <w:ilvl w:val="0"/>
          <w:numId w:val="28"/>
        </w:numPr>
        <w:spacing w:before="20" w:after="20"/>
      </w:pPr>
      <w:r>
        <w:t>Did the study results identify new resources or issues relevant to BOEM's mission?</w:t>
      </w:r>
    </w:p>
    <w:p w14:paraId="214F3886" w14:textId="77777777" w:rsidR="007A4656" w:rsidRDefault="00000000" w:rsidP="00470374">
      <w:pPr>
        <w:numPr>
          <w:ilvl w:val="0"/>
          <w:numId w:val="28"/>
        </w:numPr>
        <w:spacing w:before="20" w:after="20"/>
      </w:pPr>
      <w:r>
        <w:t>Were study results obtained within the time frame for intended use?</w:t>
      </w:r>
    </w:p>
    <w:p w14:paraId="773829F8" w14:textId="77777777" w:rsidR="007A4656" w:rsidRDefault="00000000" w:rsidP="00470374">
      <w:pPr>
        <w:numPr>
          <w:ilvl w:val="0"/>
          <w:numId w:val="28"/>
        </w:numPr>
        <w:spacing w:before="20" w:after="150"/>
      </w:pPr>
      <w:r>
        <w:t>Did the study produce peer-reviewed products or use a scientific review board to validate study conclusions?</w:t>
      </w:r>
    </w:p>
    <w:p w14:paraId="40AEFF43" w14:textId="77777777" w:rsidR="007A4656" w:rsidRDefault="00000000" w:rsidP="00470374">
      <w:pPr>
        <w:pStyle w:val="Label"/>
        <w:spacing w:before="60" w:after="20"/>
      </w:pPr>
      <w:r>
        <w:t>c. Significant Development Reports</w:t>
      </w:r>
    </w:p>
    <w:p w14:paraId="14838409" w14:textId="77777777" w:rsidR="007A4656" w:rsidRDefault="00000000" w:rsidP="00470374">
      <w:pPr>
        <w:spacing w:after="140"/>
        <w:rPr>
          <w:szCs w:val="24"/>
        </w:rPr>
      </w:pPr>
      <w:r>
        <w:rPr>
          <w:szCs w:val="24"/>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[Insert Bureau Here] in writing of any favorable developments that enable meeting time schedules and objectives sooner or at less cost than anticipated or producing more or different beneficial results than originally planned.</w:t>
      </w:r>
    </w:p>
    <w:p w14:paraId="146D06D1" w14:textId="77777777" w:rsidR="007A4656" w:rsidRDefault="00000000" w:rsidP="00470374">
      <w:pPr>
        <w:pStyle w:val="Label"/>
        <w:spacing w:before="60" w:after="20"/>
      </w:pPr>
      <w:r>
        <w:t>d. Real Property Reports</w:t>
      </w:r>
    </w:p>
    <w:p w14:paraId="35AB4696" w14:textId="77777777" w:rsidR="007A4656" w:rsidRDefault="00000000" w:rsidP="00470374">
      <w:pPr>
        <w:spacing w:after="140"/>
        <w:rPr>
          <w:szCs w:val="24"/>
        </w:rPr>
      </w:pPr>
      <w:r>
        <w:rPr>
          <w:szCs w:val="24"/>
        </w:rPr>
        <w:t>Recipients and subrecipients are required to submit status reports on the status of real property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as applicable.</w:t>
      </w:r>
    </w:p>
    <w:p w14:paraId="06BFA6FC" w14:textId="77777777" w:rsidR="007A4656" w:rsidRDefault="00000000" w:rsidP="00470374">
      <w:pPr>
        <w:pStyle w:val="Label"/>
        <w:spacing w:before="60" w:after="20"/>
      </w:pPr>
      <w:r>
        <w:t>Conflict of Interest Disclosures</w:t>
      </w:r>
    </w:p>
    <w:p w14:paraId="0175D7C2" w14:textId="77777777" w:rsidR="007A4656" w:rsidRDefault="00000000" w:rsidP="00470374">
      <w:pPr>
        <w:spacing w:after="140"/>
        <w:rPr>
          <w:szCs w:val="24"/>
        </w:rPr>
      </w:pPr>
      <w:r>
        <w:rPr>
          <w:szCs w:val="24"/>
        </w:rPr>
        <w:t>Recipients must notify the program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for more information on these restrictions. The [Insert Bureau Here]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2 CFR 200.338 Remedies for Noncompliance, including termination of the award.</w:t>
      </w:r>
    </w:p>
    <w:p w14:paraId="20E2E886" w14:textId="77777777" w:rsidR="007A4656" w:rsidRDefault="00000000" w:rsidP="00470374">
      <w:pPr>
        <w:pStyle w:val="Label"/>
        <w:spacing w:before="60" w:after="20"/>
      </w:pPr>
      <w:r>
        <w:t>Other Mandatory Disclosures</w:t>
      </w:r>
    </w:p>
    <w:p w14:paraId="3BFF1541" w14:textId="77777777" w:rsidR="007A4656" w:rsidRDefault="00000000" w:rsidP="00470374">
      <w:pPr>
        <w:spacing w:after="140"/>
        <w:rPr>
          <w:szCs w:val="24"/>
        </w:rPr>
      </w:pPr>
      <w:r>
        <w:rPr>
          <w:szCs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 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w:t>
      </w:r>
    </w:p>
    <w:p w14:paraId="43DF22E9" w14:textId="77777777" w:rsidR="007A4656" w:rsidRDefault="00000000" w:rsidP="00470374">
      <w:pPr>
        <w:pStyle w:val="Label"/>
        <w:spacing w:before="60" w:after="20"/>
      </w:pPr>
      <w:r>
        <w:t>Reporting Matters Related to Recipient Integrity and Performance</w:t>
      </w:r>
    </w:p>
    <w:p w14:paraId="624B20F4" w14:textId="77777777" w:rsidR="007A4656" w:rsidRDefault="00000000" w:rsidP="00470374">
      <w:pPr>
        <w:spacing w:after="140"/>
        <w:rPr>
          <w:szCs w:val="24"/>
        </w:rPr>
      </w:pPr>
      <w:r>
        <w:rPr>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14:paraId="773C2873" w14:textId="77777777" w:rsidR="007A4656" w:rsidRDefault="00000000" w:rsidP="00470374">
      <w:pPr>
        <w:spacing w:before="20" w:after="20"/>
        <w:rPr>
          <w:vanish/>
        </w:rPr>
      </w:pPr>
      <w:r>
        <w:rPr>
          <w:vanish/>
          <w:color w:val="009745"/>
        </w:rPr>
        <w:t>.</w:t>
      </w:r>
    </w:p>
    <w:p w14:paraId="59E8AEA0" w14:textId="77777777" w:rsidR="007A4656" w:rsidRDefault="00000000" w:rsidP="00470374">
      <w:pPr>
        <w:spacing w:after="140"/>
        <w:rPr>
          <w:szCs w:val="24"/>
        </w:rPr>
      </w:pPr>
      <w:r>
        <w:rPr>
          <w:szCs w:val="24"/>
        </w:rPr>
        <w:t xml:space="preserve"> </w:t>
      </w:r>
    </w:p>
    <w:p w14:paraId="4E800ADD" w14:textId="77777777" w:rsidR="007A4656" w:rsidRDefault="00000000" w:rsidP="00470374">
      <w:pPr>
        <w:pStyle w:val="Heading1"/>
        <w:spacing w:before="20" w:after="20"/>
        <w:rPr>
          <w:sz w:val="24"/>
          <w:szCs w:val="24"/>
        </w:rPr>
      </w:pPr>
      <w:bookmarkStart w:id="34" w:name="_Toc256000073"/>
      <w:r>
        <w:rPr>
          <w:szCs w:val="24"/>
        </w:rPr>
        <w:t>G. Federal Awarding Agency Contact(s)</w:t>
      </w:r>
      <w:bookmarkEnd w:id="34"/>
    </w:p>
    <w:p w14:paraId="212D98DA" w14:textId="77777777" w:rsidR="007A4656" w:rsidRDefault="00000000" w:rsidP="00470374">
      <w:pPr>
        <w:pStyle w:val="Label"/>
        <w:spacing w:before="60" w:after="20"/>
      </w:pPr>
      <w:r>
        <w:t xml:space="preserve"> First Name</w:t>
      </w:r>
    </w:p>
    <w:p w14:paraId="6D4DB17E" w14:textId="77777777" w:rsidR="007A4656" w:rsidRDefault="00000000" w:rsidP="00470374">
      <w:pPr>
        <w:spacing w:before="60" w:after="20"/>
        <w:rPr>
          <w:vanish/>
        </w:rPr>
      </w:pPr>
      <w:r>
        <w:rPr>
          <w:vanish/>
          <w:color w:val="009745"/>
        </w:rPr>
        <w:t>The Notice of Funding Opportunity must give potential applicants a point(s) of contact for answering questions or helping with problems while the funding opportunity is open.</w:t>
      </w:r>
    </w:p>
    <w:p w14:paraId="589F27DB" w14:textId="77777777" w:rsidR="007A4656" w:rsidRDefault="00000000" w:rsidP="00470374">
      <w:pPr>
        <w:spacing w:before="20" w:after="20"/>
      </w:pPr>
      <w:r>
        <w:t>Najma</w:t>
      </w:r>
    </w:p>
    <w:p w14:paraId="6CC8EAC7" w14:textId="77777777" w:rsidR="007A4656" w:rsidRDefault="00000000" w:rsidP="00470374">
      <w:pPr>
        <w:pStyle w:val="Label"/>
        <w:spacing w:before="60" w:after="20"/>
      </w:pPr>
      <w:r>
        <w:t>Last Name</w:t>
      </w:r>
    </w:p>
    <w:p w14:paraId="72E3B58C" w14:textId="77777777" w:rsidR="007A4656" w:rsidRDefault="00000000" w:rsidP="00470374">
      <w:pPr>
        <w:spacing w:before="20" w:after="20"/>
      </w:pPr>
      <w:r>
        <w:t xml:space="preserve">Shaikh </w:t>
      </w:r>
    </w:p>
    <w:p w14:paraId="24B8B35F" w14:textId="77777777" w:rsidR="007A4656" w:rsidRDefault="00000000" w:rsidP="00470374">
      <w:pPr>
        <w:pStyle w:val="Label"/>
        <w:spacing w:before="60" w:after="20"/>
      </w:pPr>
      <w:r>
        <w:t>Address</w:t>
      </w:r>
    </w:p>
    <w:p w14:paraId="5CC6128F" w14:textId="77777777" w:rsidR="007A4656" w:rsidRDefault="00000000" w:rsidP="00470374">
      <w:pPr>
        <w:spacing w:before="20" w:after="20"/>
      </w:pPr>
      <w:r>
        <w:t>45600 Woodland Rd VAE-AMD Sterling VA 20166</w:t>
      </w:r>
    </w:p>
    <w:p w14:paraId="35C2E9FE" w14:textId="77777777" w:rsidR="007A4656" w:rsidRDefault="00000000" w:rsidP="00470374">
      <w:pPr>
        <w:pStyle w:val="Label"/>
        <w:spacing w:before="60" w:after="20"/>
      </w:pPr>
      <w:r>
        <w:t>Telephone</w:t>
      </w:r>
    </w:p>
    <w:p w14:paraId="11977A49" w14:textId="77777777" w:rsidR="007A4656" w:rsidRDefault="00000000" w:rsidP="00470374">
      <w:pPr>
        <w:spacing w:before="20" w:after="20"/>
      </w:pPr>
      <w:r>
        <w:t>703-787-1529</w:t>
      </w:r>
    </w:p>
    <w:p w14:paraId="7B3B0128" w14:textId="77777777" w:rsidR="007A4656" w:rsidRDefault="00000000" w:rsidP="00470374">
      <w:pPr>
        <w:pStyle w:val="Label"/>
        <w:spacing w:before="60" w:after="20"/>
      </w:pPr>
      <w:r>
        <w:t>Email</w:t>
      </w:r>
    </w:p>
    <w:p w14:paraId="21A8560B" w14:textId="77777777" w:rsidR="007A4656" w:rsidRDefault="00000000" w:rsidP="00470374">
      <w:pPr>
        <w:spacing w:before="20" w:after="20"/>
      </w:pPr>
      <w:r>
        <w:t>najma.shaikh@boem.gov</w:t>
      </w:r>
    </w:p>
    <w:p w14:paraId="51F996DF" w14:textId="77777777" w:rsidR="007A4656" w:rsidRDefault="00000000" w:rsidP="00470374">
      <w:pPr>
        <w:spacing w:after="140"/>
        <w:rPr>
          <w:szCs w:val="24"/>
        </w:rPr>
      </w:pPr>
      <w:r>
        <w:rPr>
          <w:szCs w:val="24"/>
        </w:rPr>
        <w:t xml:space="preserve"> </w:t>
      </w:r>
    </w:p>
    <w:p w14:paraId="6F1DCFA9" w14:textId="77777777" w:rsidR="007A4656" w:rsidRDefault="00000000" w:rsidP="00470374">
      <w:pPr>
        <w:pStyle w:val="Heading2"/>
        <w:spacing w:before="20" w:after="20"/>
        <w:rPr>
          <w:sz w:val="24"/>
          <w:szCs w:val="24"/>
        </w:rPr>
      </w:pPr>
      <w:bookmarkStart w:id="35" w:name="_Toc256000074"/>
      <w:r>
        <w:rPr>
          <w:szCs w:val="24"/>
        </w:rPr>
        <w:t>G2. Administrative/Budget Questions Program Office Contact</w:t>
      </w:r>
      <w:bookmarkEnd w:id="35"/>
      <w:r>
        <w:rPr>
          <w:szCs w:val="24"/>
        </w:rPr>
        <w:t xml:space="preserve"> </w:t>
      </w:r>
    </w:p>
    <w:p w14:paraId="65B480C0" w14:textId="77777777" w:rsidR="007A4656" w:rsidRDefault="00000000" w:rsidP="00470374">
      <w:pPr>
        <w:spacing w:after="140"/>
        <w:rPr>
          <w:szCs w:val="24"/>
        </w:rPr>
      </w:pPr>
      <w:r>
        <w:rPr>
          <w:b/>
          <w:bCs/>
          <w:szCs w:val="24"/>
        </w:rPr>
        <w:t xml:space="preserve">For programmatic technical assistance, please contact: </w:t>
      </w:r>
    </w:p>
    <w:p w14:paraId="58BC376A" w14:textId="77777777" w:rsidR="007A4656" w:rsidRDefault="00000000" w:rsidP="00470374">
      <w:pPr>
        <w:pStyle w:val="Label"/>
        <w:spacing w:before="60" w:after="20"/>
      </w:pPr>
      <w:r>
        <w:t>First Name</w:t>
      </w:r>
    </w:p>
    <w:p w14:paraId="47A6CC67" w14:textId="77777777" w:rsidR="007A4656" w:rsidRDefault="00000000" w:rsidP="00470374">
      <w:pPr>
        <w:spacing w:before="20" w:after="20"/>
      </w:pPr>
      <w:r>
        <w:t xml:space="preserve">Jeneva </w:t>
      </w:r>
    </w:p>
    <w:p w14:paraId="64FC5EA9" w14:textId="77777777" w:rsidR="007A4656" w:rsidRDefault="00000000" w:rsidP="00470374">
      <w:pPr>
        <w:pStyle w:val="Label"/>
        <w:spacing w:before="60" w:after="20"/>
      </w:pPr>
      <w:r>
        <w:t>Last Name</w:t>
      </w:r>
    </w:p>
    <w:p w14:paraId="40C87208" w14:textId="77777777" w:rsidR="007A4656" w:rsidRDefault="00000000" w:rsidP="00470374">
      <w:pPr>
        <w:spacing w:before="20" w:after="20"/>
      </w:pPr>
      <w:r>
        <w:t>Wright</w:t>
      </w:r>
    </w:p>
    <w:p w14:paraId="64CB6150" w14:textId="77777777" w:rsidR="007A4656" w:rsidRDefault="00000000" w:rsidP="00470374">
      <w:pPr>
        <w:pStyle w:val="Label"/>
        <w:spacing w:before="60" w:after="20"/>
      </w:pPr>
      <w:r>
        <w:t>Address</w:t>
      </w:r>
    </w:p>
    <w:p w14:paraId="6961340B" w14:textId="77777777" w:rsidR="007A4656" w:rsidRDefault="00000000" w:rsidP="00470374">
      <w:pPr>
        <w:spacing w:before="20" w:after="20"/>
      </w:pPr>
      <w:r>
        <w:t>760 Paseo Camarillo CA 93010</w:t>
      </w:r>
    </w:p>
    <w:p w14:paraId="51167F1C" w14:textId="77777777" w:rsidR="007A4656" w:rsidRDefault="00000000" w:rsidP="00470374">
      <w:pPr>
        <w:pStyle w:val="Label"/>
        <w:spacing w:before="60" w:after="20"/>
      </w:pPr>
      <w:r>
        <w:t>Telephone</w:t>
      </w:r>
    </w:p>
    <w:p w14:paraId="67172B56" w14:textId="77777777" w:rsidR="007A4656" w:rsidRDefault="00000000" w:rsidP="00470374">
      <w:pPr>
        <w:spacing w:before="20" w:after="20"/>
      </w:pPr>
      <w:r>
        <w:t>820-426-0818</w:t>
      </w:r>
    </w:p>
    <w:p w14:paraId="7EE67E18" w14:textId="77777777" w:rsidR="007A4656" w:rsidRDefault="00000000" w:rsidP="00470374">
      <w:pPr>
        <w:pStyle w:val="Label"/>
        <w:spacing w:before="60" w:after="20"/>
      </w:pPr>
      <w:r>
        <w:t>Email</w:t>
      </w:r>
    </w:p>
    <w:p w14:paraId="6B806896" w14:textId="77777777" w:rsidR="007A4656" w:rsidRDefault="00000000" w:rsidP="00470374">
      <w:pPr>
        <w:spacing w:before="20" w:after="20"/>
      </w:pPr>
      <w:r>
        <w:t>jeneva.wright@boem.gov</w:t>
      </w:r>
    </w:p>
    <w:p w14:paraId="383924B9" w14:textId="77777777" w:rsidR="007A4656" w:rsidRDefault="00000000" w:rsidP="00470374">
      <w:pPr>
        <w:spacing w:after="140"/>
        <w:rPr>
          <w:szCs w:val="24"/>
        </w:rPr>
      </w:pPr>
      <w:r>
        <w:rPr>
          <w:szCs w:val="24"/>
        </w:rPr>
        <w:t xml:space="preserve"> </w:t>
      </w:r>
    </w:p>
    <w:p w14:paraId="0342AC25" w14:textId="77777777" w:rsidR="007A4656" w:rsidRDefault="00000000" w:rsidP="00470374">
      <w:pPr>
        <w:pStyle w:val="Heading2"/>
        <w:spacing w:before="20" w:after="20"/>
        <w:rPr>
          <w:sz w:val="24"/>
          <w:szCs w:val="24"/>
        </w:rPr>
      </w:pPr>
      <w:bookmarkStart w:id="36" w:name="_Toc256000075"/>
      <w:r>
        <w:rPr>
          <w:szCs w:val="24"/>
        </w:rPr>
        <w:t>G3. Grants Staff Contact</w:t>
      </w:r>
      <w:bookmarkEnd w:id="36"/>
      <w:r>
        <w:rPr>
          <w:szCs w:val="24"/>
        </w:rPr>
        <w:t xml:space="preserve"> </w:t>
      </w:r>
    </w:p>
    <w:p w14:paraId="2FD2C03D" w14:textId="77777777" w:rsidR="007A4656" w:rsidRDefault="00000000" w:rsidP="00470374">
      <w:pPr>
        <w:spacing w:after="140"/>
        <w:rPr>
          <w:szCs w:val="24"/>
        </w:rPr>
      </w:pPr>
      <w:r>
        <w:rPr>
          <w:b/>
          <w:bCs/>
          <w:szCs w:val="24"/>
        </w:rPr>
        <w:t xml:space="preserve">For financial, awards management, or budget assistance, contact: </w:t>
      </w:r>
    </w:p>
    <w:p w14:paraId="4325B1DD" w14:textId="77777777" w:rsidR="007A4656" w:rsidRDefault="00000000" w:rsidP="00470374">
      <w:pPr>
        <w:pStyle w:val="Label"/>
        <w:spacing w:before="60" w:after="20"/>
      </w:pPr>
      <w:r>
        <w:t>First Name</w:t>
      </w:r>
    </w:p>
    <w:p w14:paraId="182543A1" w14:textId="77777777" w:rsidR="007A4656" w:rsidRDefault="00000000" w:rsidP="00470374">
      <w:pPr>
        <w:pStyle w:val="Label"/>
        <w:spacing w:before="60" w:after="20"/>
      </w:pPr>
      <w:r>
        <w:t>Last Name</w:t>
      </w:r>
    </w:p>
    <w:p w14:paraId="68A030E2" w14:textId="77777777" w:rsidR="007A4656" w:rsidRDefault="00000000" w:rsidP="00470374">
      <w:pPr>
        <w:pStyle w:val="Label"/>
        <w:spacing w:before="60" w:after="20"/>
      </w:pPr>
      <w:r>
        <w:t>Address</w:t>
      </w:r>
    </w:p>
    <w:p w14:paraId="64802D2F" w14:textId="77777777" w:rsidR="007A4656" w:rsidRDefault="00000000" w:rsidP="00470374">
      <w:pPr>
        <w:pStyle w:val="Label"/>
        <w:spacing w:before="60" w:after="20"/>
      </w:pPr>
      <w:r>
        <w:t>Telephone</w:t>
      </w:r>
    </w:p>
    <w:p w14:paraId="2452512C" w14:textId="77777777" w:rsidR="007A4656" w:rsidRDefault="00000000" w:rsidP="00470374">
      <w:pPr>
        <w:pStyle w:val="Label"/>
        <w:spacing w:before="60" w:after="20"/>
      </w:pPr>
      <w:r>
        <w:t>Email</w:t>
      </w:r>
    </w:p>
    <w:p w14:paraId="0500CA72" w14:textId="77777777" w:rsidR="007A4656" w:rsidRDefault="00000000" w:rsidP="00470374">
      <w:pPr>
        <w:spacing w:after="140"/>
        <w:rPr>
          <w:szCs w:val="24"/>
        </w:rPr>
      </w:pPr>
      <w:r>
        <w:rPr>
          <w:szCs w:val="24"/>
        </w:rPr>
        <w:t xml:space="preserve"> </w:t>
      </w:r>
    </w:p>
    <w:p w14:paraId="0A633981" w14:textId="77777777" w:rsidR="007A4656" w:rsidRDefault="00000000" w:rsidP="00470374">
      <w:pPr>
        <w:pStyle w:val="Heading2"/>
        <w:spacing w:before="20" w:after="20"/>
        <w:rPr>
          <w:sz w:val="24"/>
          <w:szCs w:val="24"/>
        </w:rPr>
      </w:pPr>
      <w:bookmarkStart w:id="37" w:name="_Toc256000076"/>
      <w:r>
        <w:rPr>
          <w:szCs w:val="24"/>
        </w:rPr>
        <w:t>G4. Technical Support</w:t>
      </w:r>
      <w:bookmarkEnd w:id="37"/>
      <w:r>
        <w:rPr>
          <w:szCs w:val="24"/>
        </w:rPr>
        <w:t xml:space="preserve"> </w:t>
      </w:r>
    </w:p>
    <w:p w14:paraId="1BA1C549" w14:textId="77777777" w:rsidR="007A4656" w:rsidRDefault="00000000" w:rsidP="00470374">
      <w:pPr>
        <w:spacing w:after="140"/>
        <w:rPr>
          <w:szCs w:val="24"/>
        </w:rPr>
      </w:pPr>
      <w:r>
        <w:rPr>
          <w:b/>
          <w:bCs/>
          <w:szCs w:val="24"/>
        </w:rPr>
        <w:t>For Grants.gov technical registration and submission, downloading forms and application packages, contact:</w:t>
      </w:r>
    </w:p>
    <w:p w14:paraId="281A3692" w14:textId="77777777" w:rsidR="007A4656" w:rsidRDefault="00000000" w:rsidP="00470374">
      <w:pPr>
        <w:pStyle w:val="Label"/>
        <w:spacing w:before="60" w:after="20"/>
      </w:pPr>
      <w:r>
        <w:t>Name</w:t>
      </w:r>
    </w:p>
    <w:p w14:paraId="10AC4999" w14:textId="77777777" w:rsidR="007A4656" w:rsidRDefault="00000000" w:rsidP="00470374">
      <w:pPr>
        <w:spacing w:before="20" w:after="20"/>
      </w:pPr>
      <w:r>
        <w:t>Grants.gov Customer Support</w:t>
      </w:r>
    </w:p>
    <w:p w14:paraId="3C901BCB" w14:textId="77777777" w:rsidR="007A4656" w:rsidRDefault="00000000" w:rsidP="00470374">
      <w:pPr>
        <w:pStyle w:val="Label"/>
        <w:spacing w:before="60" w:after="20"/>
      </w:pPr>
      <w:r>
        <w:t xml:space="preserve"> Telephone</w:t>
      </w:r>
    </w:p>
    <w:p w14:paraId="7F8710D6" w14:textId="77777777" w:rsidR="007A4656" w:rsidRDefault="00000000" w:rsidP="00470374">
      <w:pPr>
        <w:spacing w:before="20" w:after="20"/>
      </w:pPr>
      <w:r>
        <w:t>1-800-518-4726</w:t>
      </w:r>
    </w:p>
    <w:p w14:paraId="7B9DD6A1" w14:textId="77777777" w:rsidR="007A4656" w:rsidRDefault="00000000" w:rsidP="00470374">
      <w:pPr>
        <w:pStyle w:val="Label"/>
        <w:spacing w:before="60" w:after="20"/>
      </w:pPr>
      <w:r>
        <w:t>Email</w:t>
      </w:r>
    </w:p>
    <w:p w14:paraId="713FC61D" w14:textId="77777777" w:rsidR="007A4656" w:rsidRDefault="00000000" w:rsidP="00470374">
      <w:pPr>
        <w:spacing w:before="20" w:after="20"/>
      </w:pPr>
      <w:r>
        <w:t>Support@grants.gov</w:t>
      </w:r>
    </w:p>
    <w:p w14:paraId="36A02878" w14:textId="77777777" w:rsidR="007A4656" w:rsidRDefault="00000000" w:rsidP="00470374">
      <w:pPr>
        <w:spacing w:after="140"/>
        <w:rPr>
          <w:szCs w:val="24"/>
        </w:rPr>
      </w:pPr>
      <w:r>
        <w:rPr>
          <w:szCs w:val="24"/>
        </w:rPr>
        <w:t xml:space="preserve"> </w:t>
      </w:r>
    </w:p>
    <w:p w14:paraId="393D46A8" w14:textId="77777777" w:rsidR="007A4656" w:rsidRDefault="00000000" w:rsidP="00470374">
      <w:pPr>
        <w:pStyle w:val="Heading1"/>
        <w:spacing w:before="20" w:after="20"/>
        <w:rPr>
          <w:sz w:val="24"/>
          <w:szCs w:val="24"/>
        </w:rPr>
      </w:pPr>
      <w:bookmarkStart w:id="38" w:name="_Toc256000077"/>
      <w:r>
        <w:rPr>
          <w:szCs w:val="24"/>
        </w:rPr>
        <w:t>H. Other Information</w:t>
      </w:r>
      <w:bookmarkEnd w:id="38"/>
    </w:p>
    <w:p w14:paraId="7ECC644F" w14:textId="77777777" w:rsidR="007A4656" w:rsidRDefault="00000000" w:rsidP="00470374">
      <w:pPr>
        <w:pStyle w:val="Hidden"/>
        <w:keepLines w:val="0"/>
        <w:spacing w:before="96" w:after="96"/>
        <w:rPr>
          <w:rFonts w:cs="Times New Roman"/>
          <w:color w:val="009745"/>
        </w:rPr>
      </w:pPr>
      <w:r>
        <w:rPr>
          <w:rFonts w:cs="Times New Roman"/>
          <w:color w:val="009745"/>
        </w:rPr>
        <w:t xml:space="preserve">This section may include any additional information that will assist a potential applicant. For example, the section might: </w:t>
      </w:r>
    </w:p>
    <w:p w14:paraId="02311D45" w14:textId="77777777" w:rsidR="007A4656" w:rsidRDefault="00000000" w:rsidP="00470374">
      <w:pPr>
        <w:pStyle w:val="p0"/>
        <w:keepLines w:val="0"/>
        <w:spacing w:before="96" w:after="96"/>
        <w:rPr>
          <w:color w:val="009745"/>
        </w:rPr>
      </w:pPr>
      <w:r>
        <w:rPr>
          <w:color w:val="009745"/>
        </w:rPr>
        <w:t>i. Indicate whether this is a new program or a one-time initiative.</w:t>
      </w:r>
    </w:p>
    <w:p w14:paraId="313C8934" w14:textId="77777777" w:rsidR="007A4656" w:rsidRDefault="00000000" w:rsidP="00470374">
      <w:pPr>
        <w:pStyle w:val="p0"/>
        <w:keepLines w:val="0"/>
        <w:spacing w:before="96" w:after="96"/>
        <w:rPr>
          <w:color w:val="009745"/>
        </w:rPr>
      </w:pPr>
      <w:r>
        <w:rPr>
          <w:color w:val="009745"/>
        </w:rPr>
        <w:t>ii. Mention related programs or other upcoming or ongoing Federal awarding agency funding opportunities for similar activities.</w:t>
      </w:r>
    </w:p>
    <w:p w14:paraId="7A685F04" w14:textId="77777777" w:rsidR="007A4656" w:rsidRDefault="00000000" w:rsidP="00470374">
      <w:pPr>
        <w:pStyle w:val="p0"/>
        <w:keepLines w:val="0"/>
        <w:spacing w:before="96" w:after="96"/>
        <w:rPr>
          <w:color w:val="009745"/>
        </w:rPr>
      </w:pPr>
      <w:r>
        <w:rPr>
          <w:color w:val="009745"/>
        </w:rPr>
        <w:t>iii. Include current Internet addresses for Federal awarding agency web sites that may be useful to an applicant in understanding the program.</w:t>
      </w:r>
    </w:p>
    <w:p w14:paraId="1112061B" w14:textId="77777777" w:rsidR="007A4656" w:rsidRDefault="00000000" w:rsidP="00470374">
      <w:pPr>
        <w:pStyle w:val="p0"/>
        <w:keepLines w:val="0"/>
        <w:spacing w:before="96" w:after="96"/>
        <w:rPr>
          <w:color w:val="009745"/>
        </w:rPr>
      </w:pPr>
      <w:r>
        <w:rPr>
          <w:color w:val="009745"/>
        </w:rPr>
        <w:t>iv. Alert applicants to the need to identify proprietary information and inform them about the way the Federal awarding agency will handle it.</w:t>
      </w:r>
    </w:p>
    <w:p w14:paraId="7B80F1C7" w14:textId="77777777" w:rsidR="007A4656" w:rsidRDefault="00000000" w:rsidP="00470374">
      <w:pPr>
        <w:pStyle w:val="p0"/>
        <w:keepLines w:val="0"/>
        <w:spacing w:before="96" w:after="96"/>
        <w:rPr>
          <w:color w:val="009745"/>
        </w:rPr>
      </w:pPr>
      <w:r>
        <w:rPr>
          <w:color w:val="009745"/>
        </w:rPr>
        <w:t>v. Include certain routine notices to applicants (e.g., that the Federal Government is not obligated to make any Federal award as a result of the announcement or that only grants officers can bind the Federal Government to the expenditure of funds).</w:t>
      </w:r>
    </w:p>
    <w:p w14:paraId="1CC8536F" w14:textId="77777777" w:rsidR="007A4656" w:rsidRDefault="007A4656" w:rsidP="00470374">
      <w:pPr>
        <w:spacing w:before="20" w:after="20"/>
        <w:rPr>
          <w:vanish/>
        </w:rPr>
      </w:pPr>
    </w:p>
    <w:p w14:paraId="4C3591C8" w14:textId="77777777" w:rsidR="007A4656" w:rsidRDefault="00000000" w:rsidP="00470374">
      <w:pPr>
        <w:spacing w:after="140"/>
        <w:rPr>
          <w:rFonts w:ascii="Arial" w:eastAsia="Arial" w:hAnsi="Arial" w:cs="Arial"/>
          <w:sz w:val="20"/>
          <w:szCs w:val="20"/>
        </w:rPr>
      </w:pPr>
      <w:r>
        <w:rPr>
          <w:b/>
          <w:bCs/>
          <w:szCs w:val="20"/>
        </w:rPr>
        <w:t>Environmental Studies Program Information System (ESPIS)</w:t>
      </w:r>
    </w:p>
    <w:p w14:paraId="3E2671EF" w14:textId="77777777" w:rsidR="007A4656" w:rsidRDefault="00000000" w:rsidP="00470374">
      <w:pPr>
        <w:spacing w:after="140"/>
        <w:rPr>
          <w:rFonts w:ascii="Arial" w:eastAsia="Arial" w:hAnsi="Arial" w:cs="Arial"/>
          <w:sz w:val="20"/>
          <w:szCs w:val="20"/>
        </w:rPr>
      </w:pPr>
      <w:r>
        <w:rPr>
          <w:szCs w:val="20"/>
        </w:rPr>
        <w:t>ESPIS data will be submitted to the Project Officer, in mutually agreeable format (e.g. readable, and writable by Microsoft Windows®), as a final deliverable of the study to include the:</w:t>
      </w:r>
      <w:r>
        <w:rPr>
          <w:szCs w:val="20"/>
        </w:rPr>
        <w:br/>
      </w:r>
      <w:r>
        <w:rPr>
          <w:szCs w:val="20"/>
          <w:u w:val="single"/>
        </w:rPr>
        <w:t>a. Final Report and Technical Summary:</w:t>
      </w:r>
      <w:r>
        <w:rPr>
          <w:szCs w:val="20"/>
        </w:rPr>
        <w:t xml:space="preserve"> the copies of the narratives of study results in Microsoft Word format following the Environmental Studies Program Report Specifications (</w:t>
      </w:r>
      <w:hyperlink r:id="rId31" w:history="1">
        <w:r>
          <w:rPr>
            <w:rStyle w:val="ahref0"/>
            <w:szCs w:val="20"/>
            <w:u w:val="single" w:color="0000FF"/>
          </w:rPr>
          <w:t>https://www.boem.gov/esp-data-and-information-specifications</w:t>
        </w:r>
      </w:hyperlink>
      <w:r>
        <w:rPr>
          <w:szCs w:val="20"/>
        </w:rPr>
        <w:t>).</w:t>
      </w:r>
      <w:r>
        <w:rPr>
          <w:szCs w:val="20"/>
        </w:rPr>
        <w:br/>
      </w:r>
      <w:r>
        <w:rPr>
          <w:szCs w:val="20"/>
          <w:u w:val="single"/>
        </w:rPr>
        <w:t>b. Study Footprint</w:t>
      </w:r>
      <w:r>
        <w:rPr>
          <w:szCs w:val="20"/>
        </w:rPr>
        <w:t>: the geographic information that enables the referencing of the study using a geographic information system (GIS), following the study footprint specifications.</w:t>
      </w:r>
      <w:r>
        <w:rPr>
          <w:szCs w:val="20"/>
        </w:rPr>
        <w:br/>
      </w:r>
      <w:r>
        <w:rPr>
          <w:szCs w:val="20"/>
          <w:u w:val="single"/>
        </w:rPr>
        <w:t xml:space="preserve">c. Study Footprint Metadata: </w:t>
      </w:r>
      <w:r>
        <w:rPr>
          <w:szCs w:val="20"/>
        </w:rPr>
        <w:t>the scientific attribution information required to enhance discoverability of the study in the ESPIS system and third party sites (such as http://www.data.gov/), following the study footprint metadata specifications.</w:t>
      </w:r>
      <w:r>
        <w:rPr>
          <w:szCs w:val="20"/>
        </w:rPr>
        <w:br/>
      </w:r>
      <w:r>
        <w:rPr>
          <w:szCs w:val="20"/>
          <w:u w:val="single"/>
        </w:rPr>
        <w:t>d. Study Map:</w:t>
      </w:r>
      <w:r>
        <w:rPr>
          <w:szCs w:val="20"/>
        </w:rPr>
        <w:t xml:space="preserve"> the study area map embedded in the (i) Final Report, and (ii) Technical Summary that depicts the study footprint and that is cited in the study footprint metadata.</w:t>
      </w:r>
      <w:r>
        <w:rPr>
          <w:szCs w:val="20"/>
        </w:rPr>
        <w:br/>
      </w:r>
      <w:r>
        <w:rPr>
          <w:szCs w:val="20"/>
          <w:u w:val="single"/>
        </w:rPr>
        <w:t xml:space="preserve">e. Federal Geographic Data Committee (FGDC) compliant metadata for each scientific dataset: </w:t>
      </w:r>
      <w:r>
        <w:rPr>
          <w:szCs w:val="20"/>
        </w:rPr>
        <w:t>the scientific, technical, and administrative information for each coherent unit of scientific data, including the physical medium, file information, volume, and access uniform resource locator (URL), when applicable.</w:t>
      </w:r>
      <w:r>
        <w:rPr>
          <w:szCs w:val="20"/>
        </w:rPr>
        <w:br/>
      </w:r>
      <w:r>
        <w:rPr>
          <w:szCs w:val="20"/>
          <w:u w:val="single"/>
        </w:rPr>
        <w:t>f. Copy of related publications:</w:t>
      </w:r>
      <w:r>
        <w:rPr>
          <w:szCs w:val="20"/>
        </w:rPr>
        <w:t xml:space="preserve"> the manuscripts of scholarly publications and conference presentations for research funded by this agreement for free and unlimited use by BOEM staff, which may take the form of a full-text, final, pre-publication copy of the related publication in cases that the publisher enforces pay for access or copyright restrictions.</w:t>
      </w:r>
      <w:r>
        <w:rPr>
          <w:szCs w:val="20"/>
        </w:rPr>
        <w:br/>
      </w:r>
      <w:r>
        <w:rPr>
          <w:szCs w:val="20"/>
          <w:u w:val="single"/>
        </w:rPr>
        <w:t>g. Bibliographic information for related publications</w:t>
      </w:r>
      <w:r>
        <w:rPr>
          <w:szCs w:val="20"/>
        </w:rPr>
        <w:t>: the information on each related publication needed for formatting Council of Science Editors (CSE) bibliographies using the name-date system, including the URL and Digital Object Identifier to access the publication on the publisher’s website, when applicable.</w:t>
      </w:r>
    </w:p>
    <w:p w14:paraId="63EDB437" w14:textId="77777777" w:rsidR="007A4656" w:rsidRDefault="00000000" w:rsidP="00470374">
      <w:pPr>
        <w:pStyle w:val="Label"/>
        <w:spacing w:before="60" w:after="20"/>
      </w:pPr>
      <w:r>
        <w:t>Paperwork Reduction Act Statement</w:t>
      </w:r>
    </w:p>
    <w:p w14:paraId="31278C61" w14:textId="77777777" w:rsidR="007A4656" w:rsidRDefault="00000000" w:rsidP="00470374">
      <w:pPr>
        <w:spacing w:before="60" w:after="20"/>
        <w:rPr>
          <w:vanish/>
        </w:rPr>
      </w:pPr>
      <w:r>
        <w:rPr>
          <w:vanish/>
          <w:color w:val="009745"/>
        </w:rPr>
        <w:t>The following statement is the Bureau’s standard PRA Statement that programs must enter in the field below. The statement includes average burden estimates. If these estimates are significantly different from the average completion times for your program, update them as needed and add this burden statement in the text field. Please do not change or remove any other language in the standard PRA Statement.</w:t>
      </w:r>
    </w:p>
    <w:p w14:paraId="55413C61" w14:textId="77777777" w:rsidR="007A4656" w:rsidRDefault="00000000" w:rsidP="00470374">
      <w:pPr>
        <w:pStyle w:val="Label"/>
        <w:spacing w:before="60" w:after="20"/>
      </w:pPr>
      <w:r>
        <w:t>Geospatial Data Act</w:t>
      </w:r>
    </w:p>
    <w:p w14:paraId="42B63898" w14:textId="77777777" w:rsidR="007A4656" w:rsidRDefault="00000000" w:rsidP="00470374">
      <w:pPr>
        <w:spacing w:after="140"/>
        <w:rPr>
          <w:szCs w:val="24"/>
        </w:rPr>
      </w:pPr>
      <w:r>
        <w:rPr>
          <w:szCs w:val="24"/>
        </w:rP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2801–2811. Interior requires fully compliant metadata on all Geographic Information Systems files developed for financial assistance projects. If a funded financial assistance project involves acquiring or collecting geospatial data, the recipient is required to search GeoPlatform.gov to determine that no existing Federal, State, local or private data meet the Government’s needs and are available at no cost before acquiring or collecting additional geospatial data.</w:t>
      </w:r>
    </w:p>
    <w:p w14:paraId="63A5F383" w14:textId="77777777" w:rsidR="007A4656" w:rsidRDefault="00000000" w:rsidP="00470374">
      <w:pPr>
        <w:spacing w:after="140"/>
        <w:rPr>
          <w:szCs w:val="24"/>
        </w:rPr>
      </w:pPr>
      <w:r>
        <w:rPr>
          <w:szCs w:val="24"/>
        </w:rPr>
        <w:t xml:space="preserve">Geospatial Data Act of 2018, Pub. L. 115-254, Subtitle F – Geospatial Data, §§ 751-759C, codified at 43 U.S.C. §§ 2801–2811 - Federal recipient collection of geospatial data through the use of the Department of the Interior financial assistance funds requires a due diligence search at the GeoPlatform.gov list of datasets to discover whether the needed geospatial-related data, products, or services already exist. If the required data set already exists, the recipient must use it. If the required data is not already available, the recipient must produce the proposed geospatial data, products, or services in compliance with applicable proposed guidance and standards established by the Federal Geospatial Data Committee (FGDC) posted at </w:t>
      </w:r>
      <w:hyperlink r:id="rId32" w:tgtFrame="_blank" w:history="1">
        <w:r>
          <w:rPr>
            <w:rStyle w:val="ahref0"/>
            <w:szCs w:val="24"/>
            <w:u w:val="single" w:color="0000FF"/>
          </w:rPr>
          <w:t>www.fgdc.gov</w:t>
        </w:r>
      </w:hyperlink>
      <w:r>
        <w:rPr>
          <w:szCs w:val="24"/>
        </w:rPr>
        <w:t>.</w:t>
      </w:r>
    </w:p>
    <w:p w14:paraId="707BCFB0" w14:textId="77777777" w:rsidR="007A4656" w:rsidRDefault="00000000" w:rsidP="00470374">
      <w:pPr>
        <w:spacing w:after="140"/>
        <w:rPr>
          <w:szCs w:val="24"/>
        </w:rPr>
      </w:pPr>
      <w:r>
        <w:rPr>
          <w:szCs w:val="24"/>
        </w:rPr>
        <w:t>Recipients must submit a digital copy of all GIS data produced or collected as part of the award funds to the bureau or office via email or data transfer. All GIS data files shall be in open format. All delineated GIS data (points, lines or polygons) should be established in compliance with the approved open data standards with complete feature level metadata.</w:t>
      </w:r>
    </w:p>
    <w:p w14:paraId="58DB90BE" w14:textId="77777777" w:rsidR="007A4656" w:rsidRDefault="00000000" w:rsidP="00470374">
      <w:pPr>
        <w:spacing w:after="140"/>
        <w:rPr>
          <w:szCs w:val="24"/>
        </w:rPr>
      </w:pPr>
      <w:r>
        <w:rPr>
          <w:szCs w:val="24"/>
        </w:rPr>
        <w:t>*Geospatial data refers to data regarding natural or man-made, imaginary, or physical features. It also includes location information, and information referring to boundaries, points of interest, and mobility data.</w:t>
      </w:r>
    </w:p>
    <w:p w14:paraId="7A4CA1F6" w14:textId="77777777" w:rsidR="007A4656" w:rsidRDefault="00000000" w:rsidP="00470374">
      <w:pPr>
        <w:pStyle w:val="Label"/>
        <w:spacing w:before="60" w:after="20"/>
      </w:pPr>
      <w:r>
        <w:t>Requirements for Availability of Data (2 CFR § 1402.315)</w:t>
      </w:r>
    </w:p>
    <w:p w14:paraId="68EE4B82" w14:textId="77777777" w:rsidR="007A4656" w:rsidRDefault="00000000" w:rsidP="00470374">
      <w:pPr>
        <w:spacing w:after="140"/>
        <w:rPr>
          <w:szCs w:val="24"/>
        </w:rPr>
      </w:pPr>
      <w:r>
        <w:rPr>
          <w:szCs w:val="24"/>
        </w:rPr>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18D39EDC" w14:textId="77777777" w:rsidR="007A4656" w:rsidRDefault="00000000" w:rsidP="00470374">
      <w:pPr>
        <w:spacing w:after="140"/>
        <w:rPr>
          <w:szCs w:val="24"/>
        </w:rPr>
      </w:pPr>
      <w:r>
        <w:rPr>
          <w:szCs w:val="24"/>
        </w:rPr>
        <w:t>The Federal Government has the right to:</w:t>
      </w:r>
    </w:p>
    <w:p w14:paraId="09820F3A" w14:textId="77777777" w:rsidR="007A4656" w:rsidRDefault="00000000" w:rsidP="00470374">
      <w:pPr>
        <w:numPr>
          <w:ilvl w:val="0"/>
          <w:numId w:val="29"/>
        </w:numPr>
        <w:spacing w:after="20"/>
        <w:rPr>
          <w:szCs w:val="24"/>
        </w:rPr>
      </w:pPr>
      <w:r>
        <w:rPr>
          <w:szCs w:val="24"/>
        </w:rPr>
        <w:t>Obtain, reproduce, publish, or otherwise use the data, methodology, factual inputs, models, analyses, technical information, reports, conclusions, or other scientific assessments, produced under a Federal award; and</w:t>
      </w:r>
    </w:p>
    <w:p w14:paraId="5D8EEB7A" w14:textId="77777777" w:rsidR="007A4656" w:rsidRDefault="00000000" w:rsidP="00470374">
      <w:pPr>
        <w:numPr>
          <w:ilvl w:val="0"/>
          <w:numId w:val="29"/>
        </w:numPr>
        <w:spacing w:before="20" w:after="150"/>
        <w:rPr>
          <w:szCs w:val="24"/>
        </w:rPr>
      </w:pPr>
      <w:r>
        <w:rPr>
          <w:szCs w:val="24"/>
        </w:rPr>
        <w:t>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4EEC8521" w14:textId="77777777" w:rsidR="007A4656" w:rsidRDefault="007A4656" w:rsidP="00470374">
      <w:pPr>
        <w:spacing w:before="20" w:after="20"/>
      </w:pPr>
    </w:p>
    <w:sectPr w:rsidR="007A4656" w:rsidSect="00F51971">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6EA2A" w14:textId="77777777" w:rsidR="005766FA" w:rsidRDefault="005766FA">
      <w:r>
        <w:separator/>
      </w:r>
    </w:p>
  </w:endnote>
  <w:endnote w:type="continuationSeparator" w:id="0">
    <w:p w14:paraId="25AA0D7D" w14:textId="77777777" w:rsidR="005766FA" w:rsidRDefault="00576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43BE9EAE-13EB-4A70-8DBF-E6470C948542}"/>
    <w:embedBold r:id="rId2" w:fontKey="{0C300118-3C3B-4990-9C22-C559602F154C}"/>
    <w:embedItalic r:id="rId3" w:fontKey="{8568FC23-A08E-43E1-AB6D-166003DEEFDE}"/>
    <w:embedBoldItalic r:id="rId4" w:fontKey="{30095A9D-DAA0-470E-8D14-3006BE8DB00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5" w:fontKey="{34223743-FDB2-4442-9211-6C8DAF949D14}"/>
    <w:embedBold r:id="rId6" w:fontKey="{EB2A5A9A-DF7B-4E2A-8826-76908FA46F7D}"/>
    <w:embedBoldItalic r:id="rId7" w:fontKey="{67D54697-CFD1-4E8C-9BD0-C242CFA13963}"/>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73AC"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8872"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433A" w14:textId="77777777" w:rsidR="008A694C" w:rsidRDefault="00000000">
    <w:pPr>
      <w:pStyle w:val="Footer"/>
    </w:pPr>
    <w:r>
      <w:pict w14:anchorId="1041C69F">
        <v:line id="_x0000_s2049" style="position:absolute;z-index:251658240" from="0,0" to="280pt,0" strokeweight="1pt"/>
      </w:pict>
    </w:r>
    <w:r>
      <w:pict w14:anchorId="466D777C">
        <v:line id="_x0000_s2050" style="position:absolute;z-index:251659264" from="300pt,0" to="440pt,0" strokeweight="1pt"/>
      </w:pict>
    </w:r>
    <w:r>
      <w:t>Signature                                                                                     Date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7A4656" w14:paraId="7268C0FB" w14:textId="77777777">
      <w:tc>
        <w:tcPr>
          <w:tcW w:w="1650" w:type="pct"/>
        </w:tcPr>
        <w:p w14:paraId="32061AF1" w14:textId="77777777" w:rsidR="007A4656" w:rsidRDefault="007A4656">
          <w:pPr>
            <w:jc w:val="center"/>
          </w:pPr>
        </w:p>
      </w:tc>
      <w:tc>
        <w:tcPr>
          <w:tcW w:w="1650" w:type="pct"/>
        </w:tcPr>
        <w:p w14:paraId="2F44663F" w14:textId="77777777" w:rsidR="007A4656" w:rsidRDefault="007A4656">
          <w:pPr>
            <w:jc w:val="center"/>
          </w:pPr>
        </w:p>
      </w:tc>
      <w:tc>
        <w:tcPr>
          <w:tcW w:w="1650" w:type="pct"/>
        </w:tcPr>
        <w:p w14:paraId="6E13386E" w14:textId="71384562" w:rsidR="007A4656" w:rsidRDefault="00000000">
          <w:pPr>
            <w:jc w:val="center"/>
          </w:pPr>
          <w:r>
            <w:t xml:space="preserve">Page </w:t>
          </w:r>
          <w:r>
            <w:fldChar w:fldCharType="begin"/>
          </w:r>
          <w:r>
            <w:instrText xml:space="preserve"> PAGE </w:instrText>
          </w:r>
          <w:r>
            <w:fldChar w:fldCharType="separate"/>
          </w:r>
          <w:r>
            <w:t>25</w:t>
          </w:r>
          <w:r>
            <w:fldChar w:fldCharType="end"/>
          </w:r>
          <w:r>
            <w:t xml:space="preserve"> of </w:t>
          </w:r>
          <w:r>
            <w:fldChar w:fldCharType="begin"/>
          </w:r>
          <w:r>
            <w:instrText xml:space="preserve"> = </w:instrText>
          </w:r>
          <w:fldSimple w:instr=" NUMPAGES ">
            <w:r w:rsidR="00D84C60">
              <w:rPr>
                <w:noProof/>
              </w:rPr>
              <w:instrText>30</w:instrText>
            </w:r>
          </w:fldSimple>
          <w:r>
            <w:instrText xml:space="preserve"> - 1 </w:instrText>
          </w:r>
          <w:r>
            <w:fldChar w:fldCharType="separate"/>
          </w:r>
          <w:r w:rsidR="00D84C60">
            <w:rPr>
              <w:noProof/>
            </w:rPr>
            <w:t>29</w:t>
          </w:r>
          <w:r>
            <w:fldChar w:fldCharType="end"/>
          </w:r>
        </w:p>
      </w:tc>
    </w:tr>
  </w:tbl>
  <w:p w14:paraId="37C0421D" w14:textId="77777777" w:rsidR="007A4656" w:rsidRDefault="007A46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81BC" w14:textId="77777777" w:rsidR="005766FA" w:rsidRDefault="005766FA">
      <w:r>
        <w:separator/>
      </w:r>
    </w:p>
  </w:footnote>
  <w:footnote w:type="continuationSeparator" w:id="0">
    <w:p w14:paraId="36802D35" w14:textId="77777777" w:rsidR="005766FA" w:rsidRDefault="00576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E12E5"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E0F18"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230B"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998284A4">
      <w:start w:val="1"/>
      <w:numFmt w:val="bullet"/>
      <w:lvlText w:val=""/>
      <w:lvlJc w:val="left"/>
      <w:pPr>
        <w:ind w:left="783" w:hanging="360"/>
      </w:pPr>
      <w:rPr>
        <w:rFonts w:ascii="Symbol" w:hAnsi="Symbol" w:hint="default"/>
      </w:rPr>
    </w:lvl>
    <w:lvl w:ilvl="1" w:tplc="0694B32E" w:tentative="1">
      <w:start w:val="1"/>
      <w:numFmt w:val="bullet"/>
      <w:lvlText w:val="o"/>
      <w:lvlJc w:val="left"/>
      <w:pPr>
        <w:ind w:left="1503" w:hanging="360"/>
      </w:pPr>
      <w:rPr>
        <w:rFonts w:ascii="Courier New" w:hAnsi="Courier New" w:cs="Courier New" w:hint="default"/>
      </w:rPr>
    </w:lvl>
    <w:lvl w:ilvl="2" w:tplc="7FE018B8" w:tentative="1">
      <w:start w:val="1"/>
      <w:numFmt w:val="bullet"/>
      <w:lvlText w:val=""/>
      <w:lvlJc w:val="left"/>
      <w:pPr>
        <w:ind w:left="2223" w:hanging="360"/>
      </w:pPr>
      <w:rPr>
        <w:rFonts w:ascii="Wingdings" w:hAnsi="Wingdings" w:hint="default"/>
      </w:rPr>
    </w:lvl>
    <w:lvl w:ilvl="3" w:tplc="D1C8A23E" w:tentative="1">
      <w:start w:val="1"/>
      <w:numFmt w:val="bullet"/>
      <w:lvlText w:val=""/>
      <w:lvlJc w:val="left"/>
      <w:pPr>
        <w:ind w:left="2943" w:hanging="360"/>
      </w:pPr>
      <w:rPr>
        <w:rFonts w:ascii="Symbol" w:hAnsi="Symbol" w:hint="default"/>
      </w:rPr>
    </w:lvl>
    <w:lvl w:ilvl="4" w:tplc="A492215C" w:tentative="1">
      <w:start w:val="1"/>
      <w:numFmt w:val="bullet"/>
      <w:lvlText w:val="o"/>
      <w:lvlJc w:val="left"/>
      <w:pPr>
        <w:ind w:left="3663" w:hanging="360"/>
      </w:pPr>
      <w:rPr>
        <w:rFonts w:ascii="Courier New" w:hAnsi="Courier New" w:cs="Courier New" w:hint="default"/>
      </w:rPr>
    </w:lvl>
    <w:lvl w:ilvl="5" w:tplc="1BCE1F3E" w:tentative="1">
      <w:start w:val="1"/>
      <w:numFmt w:val="bullet"/>
      <w:lvlText w:val=""/>
      <w:lvlJc w:val="left"/>
      <w:pPr>
        <w:ind w:left="4383" w:hanging="360"/>
      </w:pPr>
      <w:rPr>
        <w:rFonts w:ascii="Wingdings" w:hAnsi="Wingdings" w:hint="default"/>
      </w:rPr>
    </w:lvl>
    <w:lvl w:ilvl="6" w:tplc="CEA08966" w:tentative="1">
      <w:start w:val="1"/>
      <w:numFmt w:val="bullet"/>
      <w:lvlText w:val=""/>
      <w:lvlJc w:val="left"/>
      <w:pPr>
        <w:ind w:left="5103" w:hanging="360"/>
      </w:pPr>
      <w:rPr>
        <w:rFonts w:ascii="Symbol" w:hAnsi="Symbol" w:hint="default"/>
      </w:rPr>
    </w:lvl>
    <w:lvl w:ilvl="7" w:tplc="8DDA49C2" w:tentative="1">
      <w:start w:val="1"/>
      <w:numFmt w:val="bullet"/>
      <w:lvlText w:val="o"/>
      <w:lvlJc w:val="left"/>
      <w:pPr>
        <w:ind w:left="5823" w:hanging="360"/>
      </w:pPr>
      <w:rPr>
        <w:rFonts w:ascii="Courier New" w:hAnsi="Courier New" w:cs="Courier New" w:hint="default"/>
      </w:rPr>
    </w:lvl>
    <w:lvl w:ilvl="8" w:tplc="F280AD64"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684A4AD4">
      <w:start w:val="1"/>
      <w:numFmt w:val="bullet"/>
      <w:lvlText w:val=""/>
      <w:lvlJc w:val="left"/>
      <w:pPr>
        <w:ind w:left="720" w:hanging="360"/>
      </w:pPr>
      <w:rPr>
        <w:rFonts w:ascii="Symbol" w:hAnsi="Symbol" w:hint="default"/>
      </w:rPr>
    </w:lvl>
    <w:lvl w:ilvl="1" w:tplc="2766F768" w:tentative="1">
      <w:start w:val="1"/>
      <w:numFmt w:val="bullet"/>
      <w:lvlText w:val="o"/>
      <w:lvlJc w:val="left"/>
      <w:pPr>
        <w:ind w:left="1440" w:hanging="360"/>
      </w:pPr>
      <w:rPr>
        <w:rFonts w:ascii="Courier New" w:hAnsi="Courier New" w:cs="Courier New" w:hint="default"/>
      </w:rPr>
    </w:lvl>
    <w:lvl w:ilvl="2" w:tplc="15B28E02" w:tentative="1">
      <w:start w:val="1"/>
      <w:numFmt w:val="bullet"/>
      <w:lvlText w:val=""/>
      <w:lvlJc w:val="left"/>
      <w:pPr>
        <w:ind w:left="2160" w:hanging="360"/>
      </w:pPr>
      <w:rPr>
        <w:rFonts w:ascii="Wingdings" w:hAnsi="Wingdings" w:hint="default"/>
      </w:rPr>
    </w:lvl>
    <w:lvl w:ilvl="3" w:tplc="4DA2A770" w:tentative="1">
      <w:start w:val="1"/>
      <w:numFmt w:val="bullet"/>
      <w:lvlText w:val=""/>
      <w:lvlJc w:val="left"/>
      <w:pPr>
        <w:ind w:left="2880" w:hanging="360"/>
      </w:pPr>
      <w:rPr>
        <w:rFonts w:ascii="Symbol" w:hAnsi="Symbol" w:hint="default"/>
      </w:rPr>
    </w:lvl>
    <w:lvl w:ilvl="4" w:tplc="FFE001C0" w:tentative="1">
      <w:start w:val="1"/>
      <w:numFmt w:val="bullet"/>
      <w:lvlText w:val="o"/>
      <w:lvlJc w:val="left"/>
      <w:pPr>
        <w:ind w:left="3600" w:hanging="360"/>
      </w:pPr>
      <w:rPr>
        <w:rFonts w:ascii="Courier New" w:hAnsi="Courier New" w:cs="Courier New" w:hint="default"/>
      </w:rPr>
    </w:lvl>
    <w:lvl w:ilvl="5" w:tplc="997A7066" w:tentative="1">
      <w:start w:val="1"/>
      <w:numFmt w:val="bullet"/>
      <w:lvlText w:val=""/>
      <w:lvlJc w:val="left"/>
      <w:pPr>
        <w:ind w:left="4320" w:hanging="360"/>
      </w:pPr>
      <w:rPr>
        <w:rFonts w:ascii="Wingdings" w:hAnsi="Wingdings" w:hint="default"/>
      </w:rPr>
    </w:lvl>
    <w:lvl w:ilvl="6" w:tplc="829E83E6" w:tentative="1">
      <w:start w:val="1"/>
      <w:numFmt w:val="bullet"/>
      <w:lvlText w:val=""/>
      <w:lvlJc w:val="left"/>
      <w:pPr>
        <w:ind w:left="5040" w:hanging="360"/>
      </w:pPr>
      <w:rPr>
        <w:rFonts w:ascii="Symbol" w:hAnsi="Symbol" w:hint="default"/>
      </w:rPr>
    </w:lvl>
    <w:lvl w:ilvl="7" w:tplc="9B10282A" w:tentative="1">
      <w:start w:val="1"/>
      <w:numFmt w:val="bullet"/>
      <w:lvlText w:val="o"/>
      <w:lvlJc w:val="left"/>
      <w:pPr>
        <w:ind w:left="5760" w:hanging="360"/>
      </w:pPr>
      <w:rPr>
        <w:rFonts w:ascii="Courier New" w:hAnsi="Courier New" w:cs="Courier New" w:hint="default"/>
      </w:rPr>
    </w:lvl>
    <w:lvl w:ilvl="8" w:tplc="5DE2FC82"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75163658">
      <w:start w:val="1"/>
      <w:numFmt w:val="bullet"/>
      <w:pStyle w:val="Bullet"/>
      <w:lvlText w:val=""/>
      <w:lvlJc w:val="left"/>
      <w:pPr>
        <w:ind w:left="1440" w:hanging="360"/>
      </w:pPr>
      <w:rPr>
        <w:rFonts w:ascii="Symbol" w:hAnsi="Symbol" w:hint="default"/>
      </w:rPr>
    </w:lvl>
    <w:lvl w:ilvl="1" w:tplc="48F8D77C" w:tentative="1">
      <w:start w:val="1"/>
      <w:numFmt w:val="bullet"/>
      <w:lvlText w:val="o"/>
      <w:lvlJc w:val="left"/>
      <w:pPr>
        <w:ind w:left="2160" w:hanging="360"/>
      </w:pPr>
      <w:rPr>
        <w:rFonts w:ascii="Courier New" w:hAnsi="Courier New" w:hint="default"/>
      </w:rPr>
    </w:lvl>
    <w:lvl w:ilvl="2" w:tplc="51A8353C" w:tentative="1">
      <w:start w:val="1"/>
      <w:numFmt w:val="bullet"/>
      <w:lvlText w:val=""/>
      <w:lvlJc w:val="left"/>
      <w:pPr>
        <w:ind w:left="2880" w:hanging="360"/>
      </w:pPr>
      <w:rPr>
        <w:rFonts w:ascii="Wingdings" w:hAnsi="Wingdings" w:hint="default"/>
      </w:rPr>
    </w:lvl>
    <w:lvl w:ilvl="3" w:tplc="B1A6BAEC" w:tentative="1">
      <w:start w:val="1"/>
      <w:numFmt w:val="bullet"/>
      <w:lvlText w:val=""/>
      <w:lvlJc w:val="left"/>
      <w:pPr>
        <w:ind w:left="3600" w:hanging="360"/>
      </w:pPr>
      <w:rPr>
        <w:rFonts w:ascii="Symbol" w:hAnsi="Symbol" w:hint="default"/>
      </w:rPr>
    </w:lvl>
    <w:lvl w:ilvl="4" w:tplc="6D248D1C" w:tentative="1">
      <w:start w:val="1"/>
      <w:numFmt w:val="bullet"/>
      <w:lvlText w:val="o"/>
      <w:lvlJc w:val="left"/>
      <w:pPr>
        <w:ind w:left="4320" w:hanging="360"/>
      </w:pPr>
      <w:rPr>
        <w:rFonts w:ascii="Courier New" w:hAnsi="Courier New" w:hint="default"/>
      </w:rPr>
    </w:lvl>
    <w:lvl w:ilvl="5" w:tplc="E0CA5C50" w:tentative="1">
      <w:start w:val="1"/>
      <w:numFmt w:val="bullet"/>
      <w:lvlText w:val=""/>
      <w:lvlJc w:val="left"/>
      <w:pPr>
        <w:ind w:left="5040" w:hanging="360"/>
      </w:pPr>
      <w:rPr>
        <w:rFonts w:ascii="Wingdings" w:hAnsi="Wingdings" w:hint="default"/>
      </w:rPr>
    </w:lvl>
    <w:lvl w:ilvl="6" w:tplc="C55AAAB0" w:tentative="1">
      <w:start w:val="1"/>
      <w:numFmt w:val="bullet"/>
      <w:lvlText w:val=""/>
      <w:lvlJc w:val="left"/>
      <w:pPr>
        <w:ind w:left="5760" w:hanging="360"/>
      </w:pPr>
      <w:rPr>
        <w:rFonts w:ascii="Symbol" w:hAnsi="Symbol" w:hint="default"/>
      </w:rPr>
    </w:lvl>
    <w:lvl w:ilvl="7" w:tplc="C2247482" w:tentative="1">
      <w:start w:val="1"/>
      <w:numFmt w:val="bullet"/>
      <w:lvlText w:val="o"/>
      <w:lvlJc w:val="left"/>
      <w:pPr>
        <w:ind w:left="6480" w:hanging="360"/>
      </w:pPr>
      <w:rPr>
        <w:rFonts w:ascii="Courier New" w:hAnsi="Courier New" w:hint="default"/>
      </w:rPr>
    </w:lvl>
    <w:lvl w:ilvl="8" w:tplc="33606ECA"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1BC4B410">
      <w:start w:val="1"/>
      <w:numFmt w:val="bullet"/>
      <w:lvlText w:val=""/>
      <w:lvlJc w:val="left"/>
      <w:pPr>
        <w:ind w:left="360" w:hanging="360"/>
      </w:pPr>
      <w:rPr>
        <w:rFonts w:ascii="Symbol" w:hAnsi="Symbol" w:hint="default"/>
      </w:rPr>
    </w:lvl>
    <w:lvl w:ilvl="1" w:tplc="7A441C7A" w:tentative="1">
      <w:start w:val="1"/>
      <w:numFmt w:val="bullet"/>
      <w:lvlText w:val="o"/>
      <w:lvlJc w:val="left"/>
      <w:pPr>
        <w:ind w:left="1080" w:hanging="360"/>
      </w:pPr>
      <w:rPr>
        <w:rFonts w:ascii="Courier New" w:hAnsi="Courier New" w:cs="Courier New" w:hint="default"/>
      </w:rPr>
    </w:lvl>
    <w:lvl w:ilvl="2" w:tplc="E86654B8" w:tentative="1">
      <w:start w:val="1"/>
      <w:numFmt w:val="bullet"/>
      <w:lvlText w:val=""/>
      <w:lvlJc w:val="left"/>
      <w:pPr>
        <w:ind w:left="1800" w:hanging="360"/>
      </w:pPr>
      <w:rPr>
        <w:rFonts w:ascii="Wingdings" w:hAnsi="Wingdings" w:hint="default"/>
      </w:rPr>
    </w:lvl>
    <w:lvl w:ilvl="3" w:tplc="A1E68DC8" w:tentative="1">
      <w:start w:val="1"/>
      <w:numFmt w:val="bullet"/>
      <w:lvlText w:val=""/>
      <w:lvlJc w:val="left"/>
      <w:pPr>
        <w:ind w:left="2520" w:hanging="360"/>
      </w:pPr>
      <w:rPr>
        <w:rFonts w:ascii="Symbol" w:hAnsi="Symbol" w:hint="default"/>
      </w:rPr>
    </w:lvl>
    <w:lvl w:ilvl="4" w:tplc="D3EA3154" w:tentative="1">
      <w:start w:val="1"/>
      <w:numFmt w:val="bullet"/>
      <w:lvlText w:val="o"/>
      <w:lvlJc w:val="left"/>
      <w:pPr>
        <w:ind w:left="3240" w:hanging="360"/>
      </w:pPr>
      <w:rPr>
        <w:rFonts w:ascii="Courier New" w:hAnsi="Courier New" w:cs="Courier New" w:hint="default"/>
      </w:rPr>
    </w:lvl>
    <w:lvl w:ilvl="5" w:tplc="CD2209D4" w:tentative="1">
      <w:start w:val="1"/>
      <w:numFmt w:val="bullet"/>
      <w:lvlText w:val=""/>
      <w:lvlJc w:val="left"/>
      <w:pPr>
        <w:ind w:left="3960" w:hanging="360"/>
      </w:pPr>
      <w:rPr>
        <w:rFonts w:ascii="Wingdings" w:hAnsi="Wingdings" w:hint="default"/>
      </w:rPr>
    </w:lvl>
    <w:lvl w:ilvl="6" w:tplc="85AA3034" w:tentative="1">
      <w:start w:val="1"/>
      <w:numFmt w:val="bullet"/>
      <w:lvlText w:val=""/>
      <w:lvlJc w:val="left"/>
      <w:pPr>
        <w:ind w:left="4680" w:hanging="360"/>
      </w:pPr>
      <w:rPr>
        <w:rFonts w:ascii="Symbol" w:hAnsi="Symbol" w:hint="default"/>
      </w:rPr>
    </w:lvl>
    <w:lvl w:ilvl="7" w:tplc="9664DF98" w:tentative="1">
      <w:start w:val="1"/>
      <w:numFmt w:val="bullet"/>
      <w:lvlText w:val="o"/>
      <w:lvlJc w:val="left"/>
      <w:pPr>
        <w:ind w:left="5400" w:hanging="360"/>
      </w:pPr>
      <w:rPr>
        <w:rFonts w:ascii="Courier New" w:hAnsi="Courier New" w:cs="Courier New" w:hint="default"/>
      </w:rPr>
    </w:lvl>
    <w:lvl w:ilvl="8" w:tplc="83ACDC68"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989C3418">
      <w:start w:val="1"/>
      <w:numFmt w:val="bullet"/>
      <w:lvlText w:val=""/>
      <w:lvlJc w:val="left"/>
      <w:pPr>
        <w:ind w:left="720" w:hanging="360"/>
      </w:pPr>
      <w:rPr>
        <w:rFonts w:ascii="Symbol" w:hAnsi="Symbol" w:hint="default"/>
      </w:rPr>
    </w:lvl>
    <w:lvl w:ilvl="1" w:tplc="C9A44E80" w:tentative="1">
      <w:start w:val="1"/>
      <w:numFmt w:val="bullet"/>
      <w:lvlText w:val="o"/>
      <w:lvlJc w:val="left"/>
      <w:pPr>
        <w:ind w:left="1440" w:hanging="360"/>
      </w:pPr>
      <w:rPr>
        <w:rFonts w:ascii="Courier New" w:hAnsi="Courier New" w:cs="Courier New" w:hint="default"/>
      </w:rPr>
    </w:lvl>
    <w:lvl w:ilvl="2" w:tplc="F29CD4A8" w:tentative="1">
      <w:start w:val="1"/>
      <w:numFmt w:val="bullet"/>
      <w:lvlText w:val=""/>
      <w:lvlJc w:val="left"/>
      <w:pPr>
        <w:ind w:left="2160" w:hanging="360"/>
      </w:pPr>
      <w:rPr>
        <w:rFonts w:ascii="Wingdings" w:hAnsi="Wingdings" w:hint="default"/>
      </w:rPr>
    </w:lvl>
    <w:lvl w:ilvl="3" w:tplc="D5A00D30" w:tentative="1">
      <w:start w:val="1"/>
      <w:numFmt w:val="bullet"/>
      <w:lvlText w:val=""/>
      <w:lvlJc w:val="left"/>
      <w:pPr>
        <w:ind w:left="2880" w:hanging="360"/>
      </w:pPr>
      <w:rPr>
        <w:rFonts w:ascii="Symbol" w:hAnsi="Symbol" w:hint="default"/>
      </w:rPr>
    </w:lvl>
    <w:lvl w:ilvl="4" w:tplc="261A22BE" w:tentative="1">
      <w:start w:val="1"/>
      <w:numFmt w:val="bullet"/>
      <w:lvlText w:val="o"/>
      <w:lvlJc w:val="left"/>
      <w:pPr>
        <w:ind w:left="3600" w:hanging="360"/>
      </w:pPr>
      <w:rPr>
        <w:rFonts w:ascii="Courier New" w:hAnsi="Courier New" w:cs="Courier New" w:hint="default"/>
      </w:rPr>
    </w:lvl>
    <w:lvl w:ilvl="5" w:tplc="4F82BBFE" w:tentative="1">
      <w:start w:val="1"/>
      <w:numFmt w:val="bullet"/>
      <w:lvlText w:val=""/>
      <w:lvlJc w:val="left"/>
      <w:pPr>
        <w:ind w:left="4320" w:hanging="360"/>
      </w:pPr>
      <w:rPr>
        <w:rFonts w:ascii="Wingdings" w:hAnsi="Wingdings" w:hint="default"/>
      </w:rPr>
    </w:lvl>
    <w:lvl w:ilvl="6" w:tplc="A0B236F2" w:tentative="1">
      <w:start w:val="1"/>
      <w:numFmt w:val="bullet"/>
      <w:lvlText w:val=""/>
      <w:lvlJc w:val="left"/>
      <w:pPr>
        <w:ind w:left="5040" w:hanging="360"/>
      </w:pPr>
      <w:rPr>
        <w:rFonts w:ascii="Symbol" w:hAnsi="Symbol" w:hint="default"/>
      </w:rPr>
    </w:lvl>
    <w:lvl w:ilvl="7" w:tplc="39E0A6EE" w:tentative="1">
      <w:start w:val="1"/>
      <w:numFmt w:val="bullet"/>
      <w:lvlText w:val="o"/>
      <w:lvlJc w:val="left"/>
      <w:pPr>
        <w:ind w:left="5760" w:hanging="360"/>
      </w:pPr>
      <w:rPr>
        <w:rFonts w:ascii="Courier New" w:hAnsi="Courier New" w:cs="Courier New" w:hint="default"/>
      </w:rPr>
    </w:lvl>
    <w:lvl w:ilvl="8" w:tplc="76FC3B62"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DC762926">
      <w:start w:val="1"/>
      <w:numFmt w:val="bullet"/>
      <w:lvlText w:val=""/>
      <w:lvlJc w:val="left"/>
      <w:pPr>
        <w:ind w:left="720" w:hanging="360"/>
      </w:pPr>
      <w:rPr>
        <w:rFonts w:ascii="Symbol" w:hAnsi="Symbol" w:hint="default"/>
      </w:rPr>
    </w:lvl>
    <w:lvl w:ilvl="1" w:tplc="DD0E008E" w:tentative="1">
      <w:start w:val="1"/>
      <w:numFmt w:val="bullet"/>
      <w:lvlText w:val="o"/>
      <w:lvlJc w:val="left"/>
      <w:pPr>
        <w:ind w:left="1440" w:hanging="360"/>
      </w:pPr>
      <w:rPr>
        <w:rFonts w:ascii="Courier New" w:hAnsi="Courier New" w:cs="Courier New" w:hint="default"/>
      </w:rPr>
    </w:lvl>
    <w:lvl w:ilvl="2" w:tplc="C1660708" w:tentative="1">
      <w:start w:val="1"/>
      <w:numFmt w:val="bullet"/>
      <w:lvlText w:val=""/>
      <w:lvlJc w:val="left"/>
      <w:pPr>
        <w:ind w:left="2160" w:hanging="360"/>
      </w:pPr>
      <w:rPr>
        <w:rFonts w:ascii="Wingdings" w:hAnsi="Wingdings" w:hint="default"/>
      </w:rPr>
    </w:lvl>
    <w:lvl w:ilvl="3" w:tplc="414698A4" w:tentative="1">
      <w:start w:val="1"/>
      <w:numFmt w:val="bullet"/>
      <w:lvlText w:val=""/>
      <w:lvlJc w:val="left"/>
      <w:pPr>
        <w:ind w:left="2880" w:hanging="360"/>
      </w:pPr>
      <w:rPr>
        <w:rFonts w:ascii="Symbol" w:hAnsi="Symbol" w:hint="default"/>
      </w:rPr>
    </w:lvl>
    <w:lvl w:ilvl="4" w:tplc="335001DC" w:tentative="1">
      <w:start w:val="1"/>
      <w:numFmt w:val="bullet"/>
      <w:lvlText w:val="o"/>
      <w:lvlJc w:val="left"/>
      <w:pPr>
        <w:ind w:left="3600" w:hanging="360"/>
      </w:pPr>
      <w:rPr>
        <w:rFonts w:ascii="Courier New" w:hAnsi="Courier New" w:cs="Courier New" w:hint="default"/>
      </w:rPr>
    </w:lvl>
    <w:lvl w:ilvl="5" w:tplc="9E56C01C" w:tentative="1">
      <w:start w:val="1"/>
      <w:numFmt w:val="bullet"/>
      <w:lvlText w:val=""/>
      <w:lvlJc w:val="left"/>
      <w:pPr>
        <w:ind w:left="4320" w:hanging="360"/>
      </w:pPr>
      <w:rPr>
        <w:rFonts w:ascii="Wingdings" w:hAnsi="Wingdings" w:hint="default"/>
      </w:rPr>
    </w:lvl>
    <w:lvl w:ilvl="6" w:tplc="AE2C5248" w:tentative="1">
      <w:start w:val="1"/>
      <w:numFmt w:val="bullet"/>
      <w:lvlText w:val=""/>
      <w:lvlJc w:val="left"/>
      <w:pPr>
        <w:ind w:left="5040" w:hanging="360"/>
      </w:pPr>
      <w:rPr>
        <w:rFonts w:ascii="Symbol" w:hAnsi="Symbol" w:hint="default"/>
      </w:rPr>
    </w:lvl>
    <w:lvl w:ilvl="7" w:tplc="0EECD668" w:tentative="1">
      <w:start w:val="1"/>
      <w:numFmt w:val="bullet"/>
      <w:lvlText w:val="o"/>
      <w:lvlJc w:val="left"/>
      <w:pPr>
        <w:ind w:left="5760" w:hanging="360"/>
      </w:pPr>
      <w:rPr>
        <w:rFonts w:ascii="Courier New" w:hAnsi="Courier New" w:cs="Courier New" w:hint="default"/>
      </w:rPr>
    </w:lvl>
    <w:lvl w:ilvl="8" w:tplc="FA10BD62"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504849AC">
      <w:start w:val="1"/>
      <w:numFmt w:val="bullet"/>
      <w:lvlText w:val=""/>
      <w:lvlJc w:val="left"/>
      <w:pPr>
        <w:ind w:left="720" w:hanging="360"/>
      </w:pPr>
      <w:rPr>
        <w:rFonts w:ascii="Symbol" w:hAnsi="Symbol" w:hint="default"/>
      </w:rPr>
    </w:lvl>
    <w:lvl w:ilvl="1" w:tplc="99B09310" w:tentative="1">
      <w:start w:val="1"/>
      <w:numFmt w:val="bullet"/>
      <w:lvlText w:val="o"/>
      <w:lvlJc w:val="left"/>
      <w:pPr>
        <w:ind w:left="1440" w:hanging="360"/>
      </w:pPr>
      <w:rPr>
        <w:rFonts w:ascii="Courier New" w:hAnsi="Courier New" w:cs="Courier New" w:hint="default"/>
      </w:rPr>
    </w:lvl>
    <w:lvl w:ilvl="2" w:tplc="68BA2FBE" w:tentative="1">
      <w:start w:val="1"/>
      <w:numFmt w:val="bullet"/>
      <w:lvlText w:val=""/>
      <w:lvlJc w:val="left"/>
      <w:pPr>
        <w:ind w:left="2160" w:hanging="360"/>
      </w:pPr>
      <w:rPr>
        <w:rFonts w:ascii="Wingdings" w:hAnsi="Wingdings" w:hint="default"/>
      </w:rPr>
    </w:lvl>
    <w:lvl w:ilvl="3" w:tplc="162E2D3C" w:tentative="1">
      <w:start w:val="1"/>
      <w:numFmt w:val="bullet"/>
      <w:lvlText w:val=""/>
      <w:lvlJc w:val="left"/>
      <w:pPr>
        <w:ind w:left="2880" w:hanging="360"/>
      </w:pPr>
      <w:rPr>
        <w:rFonts w:ascii="Symbol" w:hAnsi="Symbol" w:hint="default"/>
      </w:rPr>
    </w:lvl>
    <w:lvl w:ilvl="4" w:tplc="AD1A4228" w:tentative="1">
      <w:start w:val="1"/>
      <w:numFmt w:val="bullet"/>
      <w:lvlText w:val="o"/>
      <w:lvlJc w:val="left"/>
      <w:pPr>
        <w:ind w:left="3600" w:hanging="360"/>
      </w:pPr>
      <w:rPr>
        <w:rFonts w:ascii="Courier New" w:hAnsi="Courier New" w:cs="Courier New" w:hint="default"/>
      </w:rPr>
    </w:lvl>
    <w:lvl w:ilvl="5" w:tplc="46BE4F9A" w:tentative="1">
      <w:start w:val="1"/>
      <w:numFmt w:val="bullet"/>
      <w:lvlText w:val=""/>
      <w:lvlJc w:val="left"/>
      <w:pPr>
        <w:ind w:left="4320" w:hanging="360"/>
      </w:pPr>
      <w:rPr>
        <w:rFonts w:ascii="Wingdings" w:hAnsi="Wingdings" w:hint="default"/>
      </w:rPr>
    </w:lvl>
    <w:lvl w:ilvl="6" w:tplc="3ADC8840" w:tentative="1">
      <w:start w:val="1"/>
      <w:numFmt w:val="bullet"/>
      <w:lvlText w:val=""/>
      <w:lvlJc w:val="left"/>
      <w:pPr>
        <w:ind w:left="5040" w:hanging="360"/>
      </w:pPr>
      <w:rPr>
        <w:rFonts w:ascii="Symbol" w:hAnsi="Symbol" w:hint="default"/>
      </w:rPr>
    </w:lvl>
    <w:lvl w:ilvl="7" w:tplc="A1C0E9D2" w:tentative="1">
      <w:start w:val="1"/>
      <w:numFmt w:val="bullet"/>
      <w:lvlText w:val="o"/>
      <w:lvlJc w:val="left"/>
      <w:pPr>
        <w:ind w:left="5760" w:hanging="360"/>
      </w:pPr>
      <w:rPr>
        <w:rFonts w:ascii="Courier New" w:hAnsi="Courier New" w:cs="Courier New" w:hint="default"/>
      </w:rPr>
    </w:lvl>
    <w:lvl w:ilvl="8" w:tplc="AA925686"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2AF2CC7C">
      <w:start w:val="1"/>
      <w:numFmt w:val="bullet"/>
      <w:lvlText w:val=""/>
      <w:lvlJc w:val="left"/>
      <w:pPr>
        <w:ind w:left="720" w:hanging="360"/>
      </w:pPr>
      <w:rPr>
        <w:rFonts w:ascii="Symbol" w:hAnsi="Symbol" w:hint="default"/>
      </w:rPr>
    </w:lvl>
    <w:lvl w:ilvl="1" w:tplc="418E6BB2" w:tentative="1">
      <w:start w:val="1"/>
      <w:numFmt w:val="bullet"/>
      <w:lvlText w:val="o"/>
      <w:lvlJc w:val="left"/>
      <w:pPr>
        <w:ind w:left="1440" w:hanging="360"/>
      </w:pPr>
      <w:rPr>
        <w:rFonts w:ascii="Courier New" w:hAnsi="Courier New" w:cs="Courier New" w:hint="default"/>
      </w:rPr>
    </w:lvl>
    <w:lvl w:ilvl="2" w:tplc="EDB2677C" w:tentative="1">
      <w:start w:val="1"/>
      <w:numFmt w:val="bullet"/>
      <w:lvlText w:val=""/>
      <w:lvlJc w:val="left"/>
      <w:pPr>
        <w:ind w:left="2160" w:hanging="360"/>
      </w:pPr>
      <w:rPr>
        <w:rFonts w:ascii="Wingdings" w:hAnsi="Wingdings" w:hint="default"/>
      </w:rPr>
    </w:lvl>
    <w:lvl w:ilvl="3" w:tplc="696495B2" w:tentative="1">
      <w:start w:val="1"/>
      <w:numFmt w:val="bullet"/>
      <w:lvlText w:val=""/>
      <w:lvlJc w:val="left"/>
      <w:pPr>
        <w:ind w:left="2880" w:hanging="360"/>
      </w:pPr>
      <w:rPr>
        <w:rFonts w:ascii="Symbol" w:hAnsi="Symbol" w:hint="default"/>
      </w:rPr>
    </w:lvl>
    <w:lvl w:ilvl="4" w:tplc="497C9BD8" w:tentative="1">
      <w:start w:val="1"/>
      <w:numFmt w:val="bullet"/>
      <w:lvlText w:val="o"/>
      <w:lvlJc w:val="left"/>
      <w:pPr>
        <w:ind w:left="3600" w:hanging="360"/>
      </w:pPr>
      <w:rPr>
        <w:rFonts w:ascii="Courier New" w:hAnsi="Courier New" w:cs="Courier New" w:hint="default"/>
      </w:rPr>
    </w:lvl>
    <w:lvl w:ilvl="5" w:tplc="4D44A808" w:tentative="1">
      <w:start w:val="1"/>
      <w:numFmt w:val="bullet"/>
      <w:lvlText w:val=""/>
      <w:lvlJc w:val="left"/>
      <w:pPr>
        <w:ind w:left="4320" w:hanging="360"/>
      </w:pPr>
      <w:rPr>
        <w:rFonts w:ascii="Wingdings" w:hAnsi="Wingdings" w:hint="default"/>
      </w:rPr>
    </w:lvl>
    <w:lvl w:ilvl="6" w:tplc="BD8428B4" w:tentative="1">
      <w:start w:val="1"/>
      <w:numFmt w:val="bullet"/>
      <w:lvlText w:val=""/>
      <w:lvlJc w:val="left"/>
      <w:pPr>
        <w:ind w:left="5040" w:hanging="360"/>
      </w:pPr>
      <w:rPr>
        <w:rFonts w:ascii="Symbol" w:hAnsi="Symbol" w:hint="default"/>
      </w:rPr>
    </w:lvl>
    <w:lvl w:ilvl="7" w:tplc="F2E03878" w:tentative="1">
      <w:start w:val="1"/>
      <w:numFmt w:val="bullet"/>
      <w:lvlText w:val="o"/>
      <w:lvlJc w:val="left"/>
      <w:pPr>
        <w:ind w:left="5760" w:hanging="360"/>
      </w:pPr>
      <w:rPr>
        <w:rFonts w:ascii="Courier New" w:hAnsi="Courier New" w:cs="Courier New" w:hint="default"/>
      </w:rPr>
    </w:lvl>
    <w:lvl w:ilvl="8" w:tplc="C5F836F6"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108C39FA">
      <w:start w:val="1"/>
      <w:numFmt w:val="bullet"/>
      <w:pStyle w:val="DoubleIndentedBullet"/>
      <w:lvlText w:val=""/>
      <w:lvlJc w:val="left"/>
      <w:pPr>
        <w:ind w:left="1584" w:hanging="360"/>
      </w:pPr>
      <w:rPr>
        <w:rFonts w:ascii="Symbol" w:hAnsi="Symbol" w:hint="default"/>
      </w:rPr>
    </w:lvl>
    <w:lvl w:ilvl="1" w:tplc="78C2432E" w:tentative="1">
      <w:start w:val="1"/>
      <w:numFmt w:val="bullet"/>
      <w:lvlText w:val="o"/>
      <w:lvlJc w:val="left"/>
      <w:pPr>
        <w:ind w:left="2304" w:hanging="360"/>
      </w:pPr>
      <w:rPr>
        <w:rFonts w:ascii="Courier New" w:hAnsi="Courier New" w:hint="default"/>
      </w:rPr>
    </w:lvl>
    <w:lvl w:ilvl="2" w:tplc="93361A56" w:tentative="1">
      <w:start w:val="1"/>
      <w:numFmt w:val="bullet"/>
      <w:lvlText w:val=""/>
      <w:lvlJc w:val="left"/>
      <w:pPr>
        <w:ind w:left="3024" w:hanging="360"/>
      </w:pPr>
      <w:rPr>
        <w:rFonts w:ascii="Wingdings" w:hAnsi="Wingdings" w:hint="default"/>
      </w:rPr>
    </w:lvl>
    <w:lvl w:ilvl="3" w:tplc="B73643D6" w:tentative="1">
      <w:start w:val="1"/>
      <w:numFmt w:val="bullet"/>
      <w:lvlText w:val=""/>
      <w:lvlJc w:val="left"/>
      <w:pPr>
        <w:ind w:left="3744" w:hanging="360"/>
      </w:pPr>
      <w:rPr>
        <w:rFonts w:ascii="Symbol" w:hAnsi="Symbol" w:hint="default"/>
      </w:rPr>
    </w:lvl>
    <w:lvl w:ilvl="4" w:tplc="EBE68CB6" w:tentative="1">
      <w:start w:val="1"/>
      <w:numFmt w:val="bullet"/>
      <w:lvlText w:val="o"/>
      <w:lvlJc w:val="left"/>
      <w:pPr>
        <w:ind w:left="4464" w:hanging="360"/>
      </w:pPr>
      <w:rPr>
        <w:rFonts w:ascii="Courier New" w:hAnsi="Courier New" w:hint="default"/>
      </w:rPr>
    </w:lvl>
    <w:lvl w:ilvl="5" w:tplc="876CD126" w:tentative="1">
      <w:start w:val="1"/>
      <w:numFmt w:val="bullet"/>
      <w:lvlText w:val=""/>
      <w:lvlJc w:val="left"/>
      <w:pPr>
        <w:ind w:left="5184" w:hanging="360"/>
      </w:pPr>
      <w:rPr>
        <w:rFonts w:ascii="Wingdings" w:hAnsi="Wingdings" w:hint="default"/>
      </w:rPr>
    </w:lvl>
    <w:lvl w:ilvl="6" w:tplc="1F6AAA74" w:tentative="1">
      <w:start w:val="1"/>
      <w:numFmt w:val="bullet"/>
      <w:lvlText w:val=""/>
      <w:lvlJc w:val="left"/>
      <w:pPr>
        <w:ind w:left="5904" w:hanging="360"/>
      </w:pPr>
      <w:rPr>
        <w:rFonts w:ascii="Symbol" w:hAnsi="Symbol" w:hint="default"/>
      </w:rPr>
    </w:lvl>
    <w:lvl w:ilvl="7" w:tplc="9574FF22" w:tentative="1">
      <w:start w:val="1"/>
      <w:numFmt w:val="bullet"/>
      <w:lvlText w:val="o"/>
      <w:lvlJc w:val="left"/>
      <w:pPr>
        <w:ind w:left="6624" w:hanging="360"/>
      </w:pPr>
      <w:rPr>
        <w:rFonts w:ascii="Courier New" w:hAnsi="Courier New" w:hint="default"/>
      </w:rPr>
    </w:lvl>
    <w:lvl w:ilvl="8" w:tplc="4F34F718"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9C5863EE">
      <w:start w:val="1"/>
      <w:numFmt w:val="bullet"/>
      <w:lvlText w:val=""/>
      <w:lvlJc w:val="left"/>
      <w:pPr>
        <w:ind w:left="720" w:hanging="360"/>
      </w:pPr>
      <w:rPr>
        <w:rFonts w:ascii="Symbol" w:hAnsi="Symbol" w:hint="default"/>
      </w:rPr>
    </w:lvl>
    <w:lvl w:ilvl="1" w:tplc="41221C18" w:tentative="1">
      <w:start w:val="1"/>
      <w:numFmt w:val="bullet"/>
      <w:lvlText w:val="o"/>
      <w:lvlJc w:val="left"/>
      <w:pPr>
        <w:ind w:left="1440" w:hanging="360"/>
      </w:pPr>
      <w:rPr>
        <w:rFonts w:ascii="Courier New" w:hAnsi="Courier New" w:cs="Courier New" w:hint="default"/>
      </w:rPr>
    </w:lvl>
    <w:lvl w:ilvl="2" w:tplc="2C38C2EA" w:tentative="1">
      <w:start w:val="1"/>
      <w:numFmt w:val="bullet"/>
      <w:lvlText w:val=""/>
      <w:lvlJc w:val="left"/>
      <w:pPr>
        <w:ind w:left="2160" w:hanging="360"/>
      </w:pPr>
      <w:rPr>
        <w:rFonts w:ascii="Wingdings" w:hAnsi="Wingdings" w:hint="default"/>
      </w:rPr>
    </w:lvl>
    <w:lvl w:ilvl="3" w:tplc="2C0E822A" w:tentative="1">
      <w:start w:val="1"/>
      <w:numFmt w:val="bullet"/>
      <w:lvlText w:val=""/>
      <w:lvlJc w:val="left"/>
      <w:pPr>
        <w:ind w:left="2880" w:hanging="360"/>
      </w:pPr>
      <w:rPr>
        <w:rFonts w:ascii="Symbol" w:hAnsi="Symbol" w:hint="default"/>
      </w:rPr>
    </w:lvl>
    <w:lvl w:ilvl="4" w:tplc="196EDD82" w:tentative="1">
      <w:start w:val="1"/>
      <w:numFmt w:val="bullet"/>
      <w:lvlText w:val="o"/>
      <w:lvlJc w:val="left"/>
      <w:pPr>
        <w:ind w:left="3600" w:hanging="360"/>
      </w:pPr>
      <w:rPr>
        <w:rFonts w:ascii="Courier New" w:hAnsi="Courier New" w:cs="Courier New" w:hint="default"/>
      </w:rPr>
    </w:lvl>
    <w:lvl w:ilvl="5" w:tplc="526A4056" w:tentative="1">
      <w:start w:val="1"/>
      <w:numFmt w:val="bullet"/>
      <w:lvlText w:val=""/>
      <w:lvlJc w:val="left"/>
      <w:pPr>
        <w:ind w:left="4320" w:hanging="360"/>
      </w:pPr>
      <w:rPr>
        <w:rFonts w:ascii="Wingdings" w:hAnsi="Wingdings" w:hint="default"/>
      </w:rPr>
    </w:lvl>
    <w:lvl w:ilvl="6" w:tplc="789A39CC" w:tentative="1">
      <w:start w:val="1"/>
      <w:numFmt w:val="bullet"/>
      <w:lvlText w:val=""/>
      <w:lvlJc w:val="left"/>
      <w:pPr>
        <w:ind w:left="5040" w:hanging="360"/>
      </w:pPr>
      <w:rPr>
        <w:rFonts w:ascii="Symbol" w:hAnsi="Symbol" w:hint="default"/>
      </w:rPr>
    </w:lvl>
    <w:lvl w:ilvl="7" w:tplc="A7E8F3DA" w:tentative="1">
      <w:start w:val="1"/>
      <w:numFmt w:val="bullet"/>
      <w:lvlText w:val="o"/>
      <w:lvlJc w:val="left"/>
      <w:pPr>
        <w:ind w:left="5760" w:hanging="360"/>
      </w:pPr>
      <w:rPr>
        <w:rFonts w:ascii="Courier New" w:hAnsi="Courier New" w:cs="Courier New" w:hint="default"/>
      </w:rPr>
    </w:lvl>
    <w:lvl w:ilvl="8" w:tplc="A7807780"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C5EEBC8E">
      <w:start w:val="1"/>
      <w:numFmt w:val="bullet"/>
      <w:lvlText w:val=""/>
      <w:lvlJc w:val="left"/>
      <w:pPr>
        <w:ind w:left="720" w:hanging="360"/>
      </w:pPr>
      <w:rPr>
        <w:rFonts w:ascii="Symbol" w:hAnsi="Symbol" w:hint="default"/>
      </w:rPr>
    </w:lvl>
    <w:lvl w:ilvl="1" w:tplc="4BD21936" w:tentative="1">
      <w:start w:val="1"/>
      <w:numFmt w:val="bullet"/>
      <w:lvlText w:val="o"/>
      <w:lvlJc w:val="left"/>
      <w:pPr>
        <w:ind w:left="1440" w:hanging="360"/>
      </w:pPr>
      <w:rPr>
        <w:rFonts w:ascii="Courier New" w:hAnsi="Courier New" w:cs="Courier New" w:hint="default"/>
      </w:rPr>
    </w:lvl>
    <w:lvl w:ilvl="2" w:tplc="B6F439E8" w:tentative="1">
      <w:start w:val="1"/>
      <w:numFmt w:val="bullet"/>
      <w:lvlText w:val=""/>
      <w:lvlJc w:val="left"/>
      <w:pPr>
        <w:ind w:left="2160" w:hanging="360"/>
      </w:pPr>
      <w:rPr>
        <w:rFonts w:ascii="Wingdings" w:hAnsi="Wingdings" w:hint="default"/>
      </w:rPr>
    </w:lvl>
    <w:lvl w:ilvl="3" w:tplc="06E0345C" w:tentative="1">
      <w:start w:val="1"/>
      <w:numFmt w:val="bullet"/>
      <w:lvlText w:val=""/>
      <w:lvlJc w:val="left"/>
      <w:pPr>
        <w:ind w:left="2880" w:hanging="360"/>
      </w:pPr>
      <w:rPr>
        <w:rFonts w:ascii="Symbol" w:hAnsi="Symbol" w:hint="default"/>
      </w:rPr>
    </w:lvl>
    <w:lvl w:ilvl="4" w:tplc="1584E814" w:tentative="1">
      <w:start w:val="1"/>
      <w:numFmt w:val="bullet"/>
      <w:lvlText w:val="o"/>
      <w:lvlJc w:val="left"/>
      <w:pPr>
        <w:ind w:left="3600" w:hanging="360"/>
      </w:pPr>
      <w:rPr>
        <w:rFonts w:ascii="Courier New" w:hAnsi="Courier New" w:cs="Courier New" w:hint="default"/>
      </w:rPr>
    </w:lvl>
    <w:lvl w:ilvl="5" w:tplc="C654FB4E" w:tentative="1">
      <w:start w:val="1"/>
      <w:numFmt w:val="bullet"/>
      <w:lvlText w:val=""/>
      <w:lvlJc w:val="left"/>
      <w:pPr>
        <w:ind w:left="4320" w:hanging="360"/>
      </w:pPr>
      <w:rPr>
        <w:rFonts w:ascii="Wingdings" w:hAnsi="Wingdings" w:hint="default"/>
      </w:rPr>
    </w:lvl>
    <w:lvl w:ilvl="6" w:tplc="859E9BEA" w:tentative="1">
      <w:start w:val="1"/>
      <w:numFmt w:val="bullet"/>
      <w:lvlText w:val=""/>
      <w:lvlJc w:val="left"/>
      <w:pPr>
        <w:ind w:left="5040" w:hanging="360"/>
      </w:pPr>
      <w:rPr>
        <w:rFonts w:ascii="Symbol" w:hAnsi="Symbol" w:hint="default"/>
      </w:rPr>
    </w:lvl>
    <w:lvl w:ilvl="7" w:tplc="D6F4DD46" w:tentative="1">
      <w:start w:val="1"/>
      <w:numFmt w:val="bullet"/>
      <w:lvlText w:val="o"/>
      <w:lvlJc w:val="left"/>
      <w:pPr>
        <w:ind w:left="5760" w:hanging="360"/>
      </w:pPr>
      <w:rPr>
        <w:rFonts w:ascii="Courier New" w:hAnsi="Courier New" w:cs="Courier New" w:hint="default"/>
      </w:rPr>
    </w:lvl>
    <w:lvl w:ilvl="8" w:tplc="6E7619FA"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E1449AC4">
      <w:start w:val="1"/>
      <w:numFmt w:val="bullet"/>
      <w:lvlText w:val=""/>
      <w:lvlJc w:val="left"/>
      <w:pPr>
        <w:ind w:left="720" w:hanging="360"/>
      </w:pPr>
      <w:rPr>
        <w:rFonts w:ascii="Symbol" w:hAnsi="Symbol" w:hint="default"/>
      </w:rPr>
    </w:lvl>
    <w:lvl w:ilvl="1" w:tplc="C696DE8A">
      <w:start w:val="1"/>
      <w:numFmt w:val="bullet"/>
      <w:lvlText w:val="o"/>
      <w:lvlJc w:val="left"/>
      <w:pPr>
        <w:ind w:left="1440" w:hanging="360"/>
      </w:pPr>
      <w:rPr>
        <w:rFonts w:ascii="Courier New" w:hAnsi="Courier New" w:cs="Courier New" w:hint="default"/>
      </w:rPr>
    </w:lvl>
    <w:lvl w:ilvl="2" w:tplc="DF8EF758">
      <w:start w:val="1"/>
      <w:numFmt w:val="bullet"/>
      <w:lvlText w:val=""/>
      <w:lvlJc w:val="left"/>
      <w:pPr>
        <w:ind w:left="2160" w:hanging="360"/>
      </w:pPr>
      <w:rPr>
        <w:rFonts w:ascii="Wingdings" w:hAnsi="Wingdings" w:hint="default"/>
      </w:rPr>
    </w:lvl>
    <w:lvl w:ilvl="3" w:tplc="9BBC0C72">
      <w:start w:val="1"/>
      <w:numFmt w:val="bullet"/>
      <w:lvlText w:val=""/>
      <w:lvlJc w:val="left"/>
      <w:pPr>
        <w:ind w:left="2880" w:hanging="360"/>
      </w:pPr>
      <w:rPr>
        <w:rFonts w:ascii="Symbol" w:hAnsi="Symbol" w:hint="default"/>
      </w:rPr>
    </w:lvl>
    <w:lvl w:ilvl="4" w:tplc="F15A88DC">
      <w:start w:val="1"/>
      <w:numFmt w:val="bullet"/>
      <w:lvlText w:val="o"/>
      <w:lvlJc w:val="left"/>
      <w:pPr>
        <w:ind w:left="3600" w:hanging="360"/>
      </w:pPr>
      <w:rPr>
        <w:rFonts w:ascii="Courier New" w:hAnsi="Courier New" w:cs="Courier New" w:hint="default"/>
      </w:rPr>
    </w:lvl>
    <w:lvl w:ilvl="5" w:tplc="DFDC7970">
      <w:start w:val="1"/>
      <w:numFmt w:val="bullet"/>
      <w:lvlText w:val=""/>
      <w:lvlJc w:val="left"/>
      <w:pPr>
        <w:ind w:left="4320" w:hanging="360"/>
      </w:pPr>
      <w:rPr>
        <w:rFonts w:ascii="Wingdings" w:hAnsi="Wingdings" w:hint="default"/>
      </w:rPr>
    </w:lvl>
    <w:lvl w:ilvl="6" w:tplc="21FAF2B4">
      <w:start w:val="1"/>
      <w:numFmt w:val="bullet"/>
      <w:lvlText w:val=""/>
      <w:lvlJc w:val="left"/>
      <w:pPr>
        <w:ind w:left="5040" w:hanging="360"/>
      </w:pPr>
      <w:rPr>
        <w:rFonts w:ascii="Symbol" w:hAnsi="Symbol" w:hint="default"/>
      </w:rPr>
    </w:lvl>
    <w:lvl w:ilvl="7" w:tplc="8438D870">
      <w:start w:val="1"/>
      <w:numFmt w:val="bullet"/>
      <w:lvlText w:val="o"/>
      <w:lvlJc w:val="left"/>
      <w:pPr>
        <w:ind w:left="5760" w:hanging="360"/>
      </w:pPr>
      <w:rPr>
        <w:rFonts w:ascii="Courier New" w:hAnsi="Courier New" w:cs="Courier New" w:hint="default"/>
      </w:rPr>
    </w:lvl>
    <w:lvl w:ilvl="8" w:tplc="E064E5B4">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3E164488">
      <w:start w:val="1"/>
      <w:numFmt w:val="bullet"/>
      <w:lvlText w:val=""/>
      <w:lvlJc w:val="left"/>
      <w:pPr>
        <w:ind w:left="720" w:hanging="360"/>
      </w:pPr>
      <w:rPr>
        <w:rFonts w:ascii="Symbol" w:hAnsi="Symbol" w:hint="default"/>
      </w:rPr>
    </w:lvl>
    <w:lvl w:ilvl="1" w:tplc="815C3108">
      <w:start w:val="1"/>
      <w:numFmt w:val="bullet"/>
      <w:lvlText w:val="o"/>
      <w:lvlJc w:val="left"/>
      <w:pPr>
        <w:ind w:left="1440" w:hanging="360"/>
      </w:pPr>
      <w:rPr>
        <w:rFonts w:ascii="Courier New" w:hAnsi="Courier New" w:cs="Courier New" w:hint="default"/>
      </w:rPr>
    </w:lvl>
    <w:lvl w:ilvl="2" w:tplc="86A29AC8" w:tentative="1">
      <w:start w:val="1"/>
      <w:numFmt w:val="bullet"/>
      <w:lvlText w:val=""/>
      <w:lvlJc w:val="left"/>
      <w:pPr>
        <w:ind w:left="2160" w:hanging="360"/>
      </w:pPr>
      <w:rPr>
        <w:rFonts w:ascii="Wingdings" w:hAnsi="Wingdings" w:hint="default"/>
      </w:rPr>
    </w:lvl>
    <w:lvl w:ilvl="3" w:tplc="7CDA4512" w:tentative="1">
      <w:start w:val="1"/>
      <w:numFmt w:val="bullet"/>
      <w:lvlText w:val=""/>
      <w:lvlJc w:val="left"/>
      <w:pPr>
        <w:ind w:left="2880" w:hanging="360"/>
      </w:pPr>
      <w:rPr>
        <w:rFonts w:ascii="Symbol" w:hAnsi="Symbol" w:hint="default"/>
      </w:rPr>
    </w:lvl>
    <w:lvl w:ilvl="4" w:tplc="31AE6676" w:tentative="1">
      <w:start w:val="1"/>
      <w:numFmt w:val="bullet"/>
      <w:lvlText w:val="o"/>
      <w:lvlJc w:val="left"/>
      <w:pPr>
        <w:ind w:left="3600" w:hanging="360"/>
      </w:pPr>
      <w:rPr>
        <w:rFonts w:ascii="Courier New" w:hAnsi="Courier New" w:cs="Courier New" w:hint="default"/>
      </w:rPr>
    </w:lvl>
    <w:lvl w:ilvl="5" w:tplc="48ECF104" w:tentative="1">
      <w:start w:val="1"/>
      <w:numFmt w:val="bullet"/>
      <w:lvlText w:val=""/>
      <w:lvlJc w:val="left"/>
      <w:pPr>
        <w:ind w:left="4320" w:hanging="360"/>
      </w:pPr>
      <w:rPr>
        <w:rFonts w:ascii="Wingdings" w:hAnsi="Wingdings" w:hint="default"/>
      </w:rPr>
    </w:lvl>
    <w:lvl w:ilvl="6" w:tplc="DA70B1BC" w:tentative="1">
      <w:start w:val="1"/>
      <w:numFmt w:val="bullet"/>
      <w:lvlText w:val=""/>
      <w:lvlJc w:val="left"/>
      <w:pPr>
        <w:ind w:left="5040" w:hanging="360"/>
      </w:pPr>
      <w:rPr>
        <w:rFonts w:ascii="Symbol" w:hAnsi="Symbol" w:hint="default"/>
      </w:rPr>
    </w:lvl>
    <w:lvl w:ilvl="7" w:tplc="05ACFD1E" w:tentative="1">
      <w:start w:val="1"/>
      <w:numFmt w:val="bullet"/>
      <w:lvlText w:val="o"/>
      <w:lvlJc w:val="left"/>
      <w:pPr>
        <w:ind w:left="5760" w:hanging="360"/>
      </w:pPr>
      <w:rPr>
        <w:rFonts w:ascii="Courier New" w:hAnsi="Courier New" w:cs="Courier New" w:hint="default"/>
      </w:rPr>
    </w:lvl>
    <w:lvl w:ilvl="8" w:tplc="07A8339A"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1338ABBA">
      <w:start w:val="1"/>
      <w:numFmt w:val="bullet"/>
      <w:lvlText w:val=""/>
      <w:lvlJc w:val="left"/>
      <w:pPr>
        <w:ind w:left="720" w:hanging="360"/>
      </w:pPr>
      <w:rPr>
        <w:rFonts w:ascii="Symbol" w:hAnsi="Symbol" w:hint="default"/>
      </w:rPr>
    </w:lvl>
    <w:lvl w:ilvl="1" w:tplc="876E1666">
      <w:start w:val="1"/>
      <w:numFmt w:val="bullet"/>
      <w:lvlText w:val="o"/>
      <w:lvlJc w:val="left"/>
      <w:pPr>
        <w:ind w:left="1440" w:hanging="360"/>
      </w:pPr>
      <w:rPr>
        <w:rFonts w:ascii="Courier New" w:hAnsi="Courier New" w:cs="Courier New" w:hint="default"/>
      </w:rPr>
    </w:lvl>
    <w:lvl w:ilvl="2" w:tplc="91166192" w:tentative="1">
      <w:start w:val="1"/>
      <w:numFmt w:val="bullet"/>
      <w:lvlText w:val=""/>
      <w:lvlJc w:val="left"/>
      <w:pPr>
        <w:ind w:left="2160" w:hanging="360"/>
      </w:pPr>
      <w:rPr>
        <w:rFonts w:ascii="Wingdings" w:hAnsi="Wingdings" w:hint="default"/>
      </w:rPr>
    </w:lvl>
    <w:lvl w:ilvl="3" w:tplc="BACCD89C" w:tentative="1">
      <w:start w:val="1"/>
      <w:numFmt w:val="bullet"/>
      <w:lvlText w:val=""/>
      <w:lvlJc w:val="left"/>
      <w:pPr>
        <w:ind w:left="2880" w:hanging="360"/>
      </w:pPr>
      <w:rPr>
        <w:rFonts w:ascii="Symbol" w:hAnsi="Symbol" w:hint="default"/>
      </w:rPr>
    </w:lvl>
    <w:lvl w:ilvl="4" w:tplc="9A148EFE" w:tentative="1">
      <w:start w:val="1"/>
      <w:numFmt w:val="bullet"/>
      <w:lvlText w:val="o"/>
      <w:lvlJc w:val="left"/>
      <w:pPr>
        <w:ind w:left="3600" w:hanging="360"/>
      </w:pPr>
      <w:rPr>
        <w:rFonts w:ascii="Courier New" w:hAnsi="Courier New" w:cs="Courier New" w:hint="default"/>
      </w:rPr>
    </w:lvl>
    <w:lvl w:ilvl="5" w:tplc="4A66B0A0" w:tentative="1">
      <w:start w:val="1"/>
      <w:numFmt w:val="bullet"/>
      <w:lvlText w:val=""/>
      <w:lvlJc w:val="left"/>
      <w:pPr>
        <w:ind w:left="4320" w:hanging="360"/>
      </w:pPr>
      <w:rPr>
        <w:rFonts w:ascii="Wingdings" w:hAnsi="Wingdings" w:hint="default"/>
      </w:rPr>
    </w:lvl>
    <w:lvl w:ilvl="6" w:tplc="5A62CFB8" w:tentative="1">
      <w:start w:val="1"/>
      <w:numFmt w:val="bullet"/>
      <w:lvlText w:val=""/>
      <w:lvlJc w:val="left"/>
      <w:pPr>
        <w:ind w:left="5040" w:hanging="360"/>
      </w:pPr>
      <w:rPr>
        <w:rFonts w:ascii="Symbol" w:hAnsi="Symbol" w:hint="default"/>
      </w:rPr>
    </w:lvl>
    <w:lvl w:ilvl="7" w:tplc="426A43CC" w:tentative="1">
      <w:start w:val="1"/>
      <w:numFmt w:val="bullet"/>
      <w:lvlText w:val="o"/>
      <w:lvlJc w:val="left"/>
      <w:pPr>
        <w:ind w:left="5760" w:hanging="360"/>
      </w:pPr>
      <w:rPr>
        <w:rFonts w:ascii="Courier New" w:hAnsi="Courier New" w:cs="Courier New" w:hint="default"/>
      </w:rPr>
    </w:lvl>
    <w:lvl w:ilvl="8" w:tplc="515A3C0E"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CF54EA"/>
    <w:multiLevelType w:val="hybridMultilevel"/>
    <w:tmpl w:val="79CF54EA"/>
    <w:lvl w:ilvl="0" w:tplc="87FAED28">
      <w:start w:val="1"/>
      <w:numFmt w:val="bullet"/>
      <w:lvlText w:val=""/>
      <w:lvlJc w:val="left"/>
      <w:pPr>
        <w:ind w:left="720" w:hanging="360"/>
      </w:pPr>
      <w:rPr>
        <w:rFonts w:ascii="Symbol" w:hAnsi="Symbol"/>
      </w:rPr>
    </w:lvl>
    <w:lvl w:ilvl="1" w:tplc="CE402C78">
      <w:start w:val="1"/>
      <w:numFmt w:val="bullet"/>
      <w:lvlText w:val="o"/>
      <w:lvlJc w:val="left"/>
      <w:pPr>
        <w:tabs>
          <w:tab w:val="num" w:pos="1440"/>
        </w:tabs>
        <w:ind w:left="1440" w:hanging="360"/>
      </w:pPr>
      <w:rPr>
        <w:rFonts w:ascii="Courier New" w:hAnsi="Courier New"/>
      </w:rPr>
    </w:lvl>
    <w:lvl w:ilvl="2" w:tplc="818A23A8">
      <w:start w:val="1"/>
      <w:numFmt w:val="bullet"/>
      <w:lvlText w:val=""/>
      <w:lvlJc w:val="left"/>
      <w:pPr>
        <w:tabs>
          <w:tab w:val="num" w:pos="2160"/>
        </w:tabs>
        <w:ind w:left="2160" w:hanging="360"/>
      </w:pPr>
      <w:rPr>
        <w:rFonts w:ascii="Wingdings" w:hAnsi="Wingdings"/>
      </w:rPr>
    </w:lvl>
    <w:lvl w:ilvl="3" w:tplc="25080290">
      <w:start w:val="1"/>
      <w:numFmt w:val="bullet"/>
      <w:lvlText w:val=""/>
      <w:lvlJc w:val="left"/>
      <w:pPr>
        <w:tabs>
          <w:tab w:val="num" w:pos="2880"/>
        </w:tabs>
        <w:ind w:left="2880" w:hanging="360"/>
      </w:pPr>
      <w:rPr>
        <w:rFonts w:ascii="Symbol" w:hAnsi="Symbol"/>
      </w:rPr>
    </w:lvl>
    <w:lvl w:ilvl="4" w:tplc="C2B421EE">
      <w:start w:val="1"/>
      <w:numFmt w:val="bullet"/>
      <w:lvlText w:val="o"/>
      <w:lvlJc w:val="left"/>
      <w:pPr>
        <w:tabs>
          <w:tab w:val="num" w:pos="3600"/>
        </w:tabs>
        <w:ind w:left="3600" w:hanging="360"/>
      </w:pPr>
      <w:rPr>
        <w:rFonts w:ascii="Courier New" w:hAnsi="Courier New"/>
      </w:rPr>
    </w:lvl>
    <w:lvl w:ilvl="5" w:tplc="EA705ADE">
      <w:start w:val="1"/>
      <w:numFmt w:val="bullet"/>
      <w:lvlText w:val=""/>
      <w:lvlJc w:val="left"/>
      <w:pPr>
        <w:tabs>
          <w:tab w:val="num" w:pos="4320"/>
        </w:tabs>
        <w:ind w:left="4320" w:hanging="360"/>
      </w:pPr>
      <w:rPr>
        <w:rFonts w:ascii="Wingdings" w:hAnsi="Wingdings"/>
      </w:rPr>
    </w:lvl>
    <w:lvl w:ilvl="6" w:tplc="4B242CE4">
      <w:start w:val="1"/>
      <w:numFmt w:val="bullet"/>
      <w:lvlText w:val=""/>
      <w:lvlJc w:val="left"/>
      <w:pPr>
        <w:tabs>
          <w:tab w:val="num" w:pos="5040"/>
        </w:tabs>
        <w:ind w:left="5040" w:hanging="360"/>
      </w:pPr>
      <w:rPr>
        <w:rFonts w:ascii="Symbol" w:hAnsi="Symbol"/>
      </w:rPr>
    </w:lvl>
    <w:lvl w:ilvl="7" w:tplc="8D4AD592">
      <w:start w:val="1"/>
      <w:numFmt w:val="bullet"/>
      <w:lvlText w:val="o"/>
      <w:lvlJc w:val="left"/>
      <w:pPr>
        <w:tabs>
          <w:tab w:val="num" w:pos="5760"/>
        </w:tabs>
        <w:ind w:left="5760" w:hanging="360"/>
      </w:pPr>
      <w:rPr>
        <w:rFonts w:ascii="Courier New" w:hAnsi="Courier New"/>
      </w:rPr>
    </w:lvl>
    <w:lvl w:ilvl="8" w:tplc="F7982436">
      <w:start w:val="1"/>
      <w:numFmt w:val="bullet"/>
      <w:lvlText w:val=""/>
      <w:lvlJc w:val="left"/>
      <w:pPr>
        <w:tabs>
          <w:tab w:val="num" w:pos="6480"/>
        </w:tabs>
        <w:ind w:left="6480" w:hanging="360"/>
      </w:pPr>
      <w:rPr>
        <w:rFonts w:ascii="Wingdings" w:hAnsi="Wingdings"/>
      </w:rPr>
    </w:lvl>
  </w:abstractNum>
  <w:abstractNum w:abstractNumId="18" w15:restartNumberingAfterBreak="0">
    <w:nsid w:val="79CF54EB"/>
    <w:multiLevelType w:val="hybridMultilevel"/>
    <w:tmpl w:val="79CF54EB"/>
    <w:lvl w:ilvl="0" w:tplc="58E2564E">
      <w:start w:val="1"/>
      <w:numFmt w:val="bullet"/>
      <w:lvlText w:val=""/>
      <w:lvlJc w:val="left"/>
      <w:pPr>
        <w:ind w:left="720" w:hanging="360"/>
      </w:pPr>
      <w:rPr>
        <w:rFonts w:ascii="Symbol" w:hAnsi="Symbol"/>
      </w:rPr>
    </w:lvl>
    <w:lvl w:ilvl="1" w:tplc="7B028FC8">
      <w:start w:val="1"/>
      <w:numFmt w:val="bullet"/>
      <w:lvlText w:val="o"/>
      <w:lvlJc w:val="left"/>
      <w:pPr>
        <w:tabs>
          <w:tab w:val="num" w:pos="1440"/>
        </w:tabs>
        <w:ind w:left="1440" w:hanging="360"/>
      </w:pPr>
      <w:rPr>
        <w:rFonts w:ascii="Courier New" w:hAnsi="Courier New"/>
      </w:rPr>
    </w:lvl>
    <w:lvl w:ilvl="2" w:tplc="9476D610">
      <w:start w:val="1"/>
      <w:numFmt w:val="bullet"/>
      <w:lvlText w:val=""/>
      <w:lvlJc w:val="left"/>
      <w:pPr>
        <w:tabs>
          <w:tab w:val="num" w:pos="2160"/>
        </w:tabs>
        <w:ind w:left="2160" w:hanging="360"/>
      </w:pPr>
      <w:rPr>
        <w:rFonts w:ascii="Wingdings" w:hAnsi="Wingdings"/>
      </w:rPr>
    </w:lvl>
    <w:lvl w:ilvl="3" w:tplc="A9525876">
      <w:start w:val="1"/>
      <w:numFmt w:val="bullet"/>
      <w:lvlText w:val=""/>
      <w:lvlJc w:val="left"/>
      <w:pPr>
        <w:tabs>
          <w:tab w:val="num" w:pos="2880"/>
        </w:tabs>
        <w:ind w:left="2880" w:hanging="360"/>
      </w:pPr>
      <w:rPr>
        <w:rFonts w:ascii="Symbol" w:hAnsi="Symbol"/>
      </w:rPr>
    </w:lvl>
    <w:lvl w:ilvl="4" w:tplc="3CA0275C">
      <w:start w:val="1"/>
      <w:numFmt w:val="bullet"/>
      <w:lvlText w:val="o"/>
      <w:lvlJc w:val="left"/>
      <w:pPr>
        <w:tabs>
          <w:tab w:val="num" w:pos="3600"/>
        </w:tabs>
        <w:ind w:left="3600" w:hanging="360"/>
      </w:pPr>
      <w:rPr>
        <w:rFonts w:ascii="Courier New" w:hAnsi="Courier New"/>
      </w:rPr>
    </w:lvl>
    <w:lvl w:ilvl="5" w:tplc="71EE503E">
      <w:start w:val="1"/>
      <w:numFmt w:val="bullet"/>
      <w:lvlText w:val=""/>
      <w:lvlJc w:val="left"/>
      <w:pPr>
        <w:tabs>
          <w:tab w:val="num" w:pos="4320"/>
        </w:tabs>
        <w:ind w:left="4320" w:hanging="360"/>
      </w:pPr>
      <w:rPr>
        <w:rFonts w:ascii="Wingdings" w:hAnsi="Wingdings"/>
      </w:rPr>
    </w:lvl>
    <w:lvl w:ilvl="6" w:tplc="D7429336">
      <w:start w:val="1"/>
      <w:numFmt w:val="bullet"/>
      <w:lvlText w:val=""/>
      <w:lvlJc w:val="left"/>
      <w:pPr>
        <w:tabs>
          <w:tab w:val="num" w:pos="5040"/>
        </w:tabs>
        <w:ind w:left="5040" w:hanging="360"/>
      </w:pPr>
      <w:rPr>
        <w:rFonts w:ascii="Symbol" w:hAnsi="Symbol"/>
      </w:rPr>
    </w:lvl>
    <w:lvl w:ilvl="7" w:tplc="E652590C">
      <w:start w:val="1"/>
      <w:numFmt w:val="bullet"/>
      <w:lvlText w:val="o"/>
      <w:lvlJc w:val="left"/>
      <w:pPr>
        <w:tabs>
          <w:tab w:val="num" w:pos="5760"/>
        </w:tabs>
        <w:ind w:left="5760" w:hanging="360"/>
      </w:pPr>
      <w:rPr>
        <w:rFonts w:ascii="Courier New" w:hAnsi="Courier New"/>
      </w:rPr>
    </w:lvl>
    <w:lvl w:ilvl="8" w:tplc="AA26E788">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C"/>
    <w:multiLevelType w:val="multilevel"/>
    <w:tmpl w:val="79CF54E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9CF54ED"/>
    <w:multiLevelType w:val="multilevel"/>
    <w:tmpl w:val="79CF54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9CF54EE"/>
    <w:multiLevelType w:val="multilevel"/>
    <w:tmpl w:val="79CF54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EF"/>
    <w:multiLevelType w:val="hybridMultilevel"/>
    <w:tmpl w:val="79CF54EF"/>
    <w:lvl w:ilvl="0" w:tplc="77741D44">
      <w:start w:val="1"/>
      <w:numFmt w:val="bullet"/>
      <w:lvlText w:val=""/>
      <w:lvlJc w:val="left"/>
      <w:pPr>
        <w:ind w:left="720" w:hanging="360"/>
      </w:pPr>
      <w:rPr>
        <w:rFonts w:ascii="Symbol" w:hAnsi="Symbol"/>
      </w:rPr>
    </w:lvl>
    <w:lvl w:ilvl="1" w:tplc="1CF2E2C0">
      <w:start w:val="1"/>
      <w:numFmt w:val="bullet"/>
      <w:lvlText w:val="o"/>
      <w:lvlJc w:val="left"/>
      <w:pPr>
        <w:tabs>
          <w:tab w:val="num" w:pos="1440"/>
        </w:tabs>
        <w:ind w:left="1440" w:hanging="360"/>
      </w:pPr>
      <w:rPr>
        <w:rFonts w:ascii="Courier New" w:hAnsi="Courier New"/>
      </w:rPr>
    </w:lvl>
    <w:lvl w:ilvl="2" w:tplc="67FC94CA">
      <w:start w:val="1"/>
      <w:numFmt w:val="bullet"/>
      <w:lvlText w:val=""/>
      <w:lvlJc w:val="left"/>
      <w:pPr>
        <w:tabs>
          <w:tab w:val="num" w:pos="2160"/>
        </w:tabs>
        <w:ind w:left="2160" w:hanging="360"/>
      </w:pPr>
      <w:rPr>
        <w:rFonts w:ascii="Wingdings" w:hAnsi="Wingdings"/>
      </w:rPr>
    </w:lvl>
    <w:lvl w:ilvl="3" w:tplc="B3CAC88C">
      <w:start w:val="1"/>
      <w:numFmt w:val="bullet"/>
      <w:lvlText w:val=""/>
      <w:lvlJc w:val="left"/>
      <w:pPr>
        <w:tabs>
          <w:tab w:val="num" w:pos="2880"/>
        </w:tabs>
        <w:ind w:left="2880" w:hanging="360"/>
      </w:pPr>
      <w:rPr>
        <w:rFonts w:ascii="Symbol" w:hAnsi="Symbol"/>
      </w:rPr>
    </w:lvl>
    <w:lvl w:ilvl="4" w:tplc="3A58C0A6">
      <w:start w:val="1"/>
      <w:numFmt w:val="bullet"/>
      <w:lvlText w:val="o"/>
      <w:lvlJc w:val="left"/>
      <w:pPr>
        <w:tabs>
          <w:tab w:val="num" w:pos="3600"/>
        </w:tabs>
        <w:ind w:left="3600" w:hanging="360"/>
      </w:pPr>
      <w:rPr>
        <w:rFonts w:ascii="Courier New" w:hAnsi="Courier New"/>
      </w:rPr>
    </w:lvl>
    <w:lvl w:ilvl="5" w:tplc="3BF0DC22">
      <w:start w:val="1"/>
      <w:numFmt w:val="bullet"/>
      <w:lvlText w:val=""/>
      <w:lvlJc w:val="left"/>
      <w:pPr>
        <w:tabs>
          <w:tab w:val="num" w:pos="4320"/>
        </w:tabs>
        <w:ind w:left="4320" w:hanging="360"/>
      </w:pPr>
      <w:rPr>
        <w:rFonts w:ascii="Wingdings" w:hAnsi="Wingdings"/>
      </w:rPr>
    </w:lvl>
    <w:lvl w:ilvl="6" w:tplc="C1F6A210">
      <w:start w:val="1"/>
      <w:numFmt w:val="bullet"/>
      <w:lvlText w:val=""/>
      <w:lvlJc w:val="left"/>
      <w:pPr>
        <w:tabs>
          <w:tab w:val="num" w:pos="5040"/>
        </w:tabs>
        <w:ind w:left="5040" w:hanging="360"/>
      </w:pPr>
      <w:rPr>
        <w:rFonts w:ascii="Symbol" w:hAnsi="Symbol"/>
      </w:rPr>
    </w:lvl>
    <w:lvl w:ilvl="7" w:tplc="C5FAA4B4">
      <w:start w:val="1"/>
      <w:numFmt w:val="bullet"/>
      <w:lvlText w:val="o"/>
      <w:lvlJc w:val="left"/>
      <w:pPr>
        <w:tabs>
          <w:tab w:val="num" w:pos="5760"/>
        </w:tabs>
        <w:ind w:left="5760" w:hanging="360"/>
      </w:pPr>
      <w:rPr>
        <w:rFonts w:ascii="Courier New" w:hAnsi="Courier New"/>
      </w:rPr>
    </w:lvl>
    <w:lvl w:ilvl="8" w:tplc="30DEFAB4">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0"/>
    <w:multiLevelType w:val="hybridMultilevel"/>
    <w:tmpl w:val="79CF54F0"/>
    <w:lvl w:ilvl="0" w:tplc="AE06876E">
      <w:start w:val="1"/>
      <w:numFmt w:val="bullet"/>
      <w:lvlText w:val=""/>
      <w:lvlJc w:val="left"/>
      <w:pPr>
        <w:ind w:left="720" w:hanging="360"/>
      </w:pPr>
      <w:rPr>
        <w:rFonts w:ascii="Symbol" w:hAnsi="Symbol"/>
      </w:rPr>
    </w:lvl>
    <w:lvl w:ilvl="1" w:tplc="F27C424C">
      <w:start w:val="1"/>
      <w:numFmt w:val="bullet"/>
      <w:lvlText w:val="o"/>
      <w:lvlJc w:val="left"/>
      <w:pPr>
        <w:tabs>
          <w:tab w:val="num" w:pos="1440"/>
        </w:tabs>
        <w:ind w:left="1440" w:hanging="360"/>
      </w:pPr>
      <w:rPr>
        <w:rFonts w:ascii="Courier New" w:hAnsi="Courier New"/>
      </w:rPr>
    </w:lvl>
    <w:lvl w:ilvl="2" w:tplc="C054E6EE">
      <w:start w:val="1"/>
      <w:numFmt w:val="bullet"/>
      <w:lvlText w:val=""/>
      <w:lvlJc w:val="left"/>
      <w:pPr>
        <w:tabs>
          <w:tab w:val="num" w:pos="2160"/>
        </w:tabs>
        <w:ind w:left="2160" w:hanging="360"/>
      </w:pPr>
      <w:rPr>
        <w:rFonts w:ascii="Wingdings" w:hAnsi="Wingdings"/>
      </w:rPr>
    </w:lvl>
    <w:lvl w:ilvl="3" w:tplc="DBA4BABC">
      <w:start w:val="1"/>
      <w:numFmt w:val="bullet"/>
      <w:lvlText w:val=""/>
      <w:lvlJc w:val="left"/>
      <w:pPr>
        <w:tabs>
          <w:tab w:val="num" w:pos="2880"/>
        </w:tabs>
        <w:ind w:left="2880" w:hanging="360"/>
      </w:pPr>
      <w:rPr>
        <w:rFonts w:ascii="Symbol" w:hAnsi="Symbol"/>
      </w:rPr>
    </w:lvl>
    <w:lvl w:ilvl="4" w:tplc="32984D6E">
      <w:start w:val="1"/>
      <w:numFmt w:val="bullet"/>
      <w:lvlText w:val="o"/>
      <w:lvlJc w:val="left"/>
      <w:pPr>
        <w:tabs>
          <w:tab w:val="num" w:pos="3600"/>
        </w:tabs>
        <w:ind w:left="3600" w:hanging="360"/>
      </w:pPr>
      <w:rPr>
        <w:rFonts w:ascii="Courier New" w:hAnsi="Courier New"/>
      </w:rPr>
    </w:lvl>
    <w:lvl w:ilvl="5" w:tplc="ECCA8C2E">
      <w:start w:val="1"/>
      <w:numFmt w:val="bullet"/>
      <w:lvlText w:val=""/>
      <w:lvlJc w:val="left"/>
      <w:pPr>
        <w:tabs>
          <w:tab w:val="num" w:pos="4320"/>
        </w:tabs>
        <w:ind w:left="4320" w:hanging="360"/>
      </w:pPr>
      <w:rPr>
        <w:rFonts w:ascii="Wingdings" w:hAnsi="Wingdings"/>
      </w:rPr>
    </w:lvl>
    <w:lvl w:ilvl="6" w:tplc="62E68464">
      <w:start w:val="1"/>
      <w:numFmt w:val="bullet"/>
      <w:lvlText w:val=""/>
      <w:lvlJc w:val="left"/>
      <w:pPr>
        <w:tabs>
          <w:tab w:val="num" w:pos="5040"/>
        </w:tabs>
        <w:ind w:left="5040" w:hanging="360"/>
      </w:pPr>
      <w:rPr>
        <w:rFonts w:ascii="Symbol" w:hAnsi="Symbol"/>
      </w:rPr>
    </w:lvl>
    <w:lvl w:ilvl="7" w:tplc="7AEA0852">
      <w:start w:val="1"/>
      <w:numFmt w:val="bullet"/>
      <w:lvlText w:val="o"/>
      <w:lvlJc w:val="left"/>
      <w:pPr>
        <w:tabs>
          <w:tab w:val="num" w:pos="5760"/>
        </w:tabs>
        <w:ind w:left="5760" w:hanging="360"/>
      </w:pPr>
      <w:rPr>
        <w:rFonts w:ascii="Courier New" w:hAnsi="Courier New"/>
      </w:rPr>
    </w:lvl>
    <w:lvl w:ilvl="8" w:tplc="B0982B62">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1"/>
    <w:multiLevelType w:val="multilevel"/>
    <w:tmpl w:val="79CF54F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9CF54F2"/>
    <w:multiLevelType w:val="multilevel"/>
    <w:tmpl w:val="79CF54F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4640734">
    <w:abstractNumId w:val="10"/>
  </w:num>
  <w:num w:numId="2" w16cid:durableId="329987092">
    <w:abstractNumId w:val="6"/>
  </w:num>
  <w:num w:numId="3" w16cid:durableId="2018920560">
    <w:abstractNumId w:val="3"/>
  </w:num>
  <w:num w:numId="4" w16cid:durableId="1325427684">
    <w:abstractNumId w:val="4"/>
  </w:num>
  <w:num w:numId="5" w16cid:durableId="140525488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5846888">
    <w:abstractNumId w:val="5"/>
  </w:num>
  <w:num w:numId="7" w16cid:durableId="364407592">
    <w:abstractNumId w:val="2"/>
  </w:num>
  <w:num w:numId="8" w16cid:durableId="1026373639">
    <w:abstractNumId w:val="10"/>
  </w:num>
  <w:num w:numId="9" w16cid:durableId="292902390">
    <w:abstractNumId w:val="11"/>
  </w:num>
  <w:num w:numId="10" w16cid:durableId="1684016354">
    <w:abstractNumId w:val="13"/>
  </w:num>
  <w:num w:numId="11" w16cid:durableId="1200776652">
    <w:abstractNumId w:val="8"/>
  </w:num>
  <w:num w:numId="12" w16cid:durableId="1166783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9430888">
    <w:abstractNumId w:val="14"/>
  </w:num>
  <w:num w:numId="14" w16cid:durableId="922834901">
    <w:abstractNumId w:val="15"/>
  </w:num>
  <w:num w:numId="15" w16cid:durableId="932740677">
    <w:abstractNumId w:val="1"/>
  </w:num>
  <w:num w:numId="16" w16cid:durableId="512426552">
    <w:abstractNumId w:val="7"/>
  </w:num>
  <w:num w:numId="17" w16cid:durableId="525412646">
    <w:abstractNumId w:val="12"/>
  </w:num>
  <w:num w:numId="18" w16cid:durableId="1736004304">
    <w:abstractNumId w:val="9"/>
  </w:num>
  <w:num w:numId="19" w16cid:durableId="486750233">
    <w:abstractNumId w:val="0"/>
  </w:num>
  <w:num w:numId="20" w16cid:durableId="963581364">
    <w:abstractNumId w:val="16"/>
  </w:num>
  <w:num w:numId="21" w16cid:durableId="28534589">
    <w:abstractNumId w:val="17"/>
  </w:num>
  <w:num w:numId="22" w16cid:durableId="281811207">
    <w:abstractNumId w:val="18"/>
  </w:num>
  <w:num w:numId="23" w16cid:durableId="726800197">
    <w:abstractNumId w:val="19"/>
  </w:num>
  <w:num w:numId="24" w16cid:durableId="1144006037">
    <w:abstractNumId w:val="20"/>
  </w:num>
  <w:num w:numId="25" w16cid:durableId="1695376525">
    <w:abstractNumId w:val="21"/>
  </w:num>
  <w:num w:numId="26" w16cid:durableId="696540012">
    <w:abstractNumId w:val="22"/>
  </w:num>
  <w:num w:numId="27" w16cid:durableId="1919050892">
    <w:abstractNumId w:val="23"/>
  </w:num>
  <w:num w:numId="28" w16cid:durableId="2045322484">
    <w:abstractNumId w:val="24"/>
  </w:num>
  <w:num w:numId="29" w16cid:durableId="1529752907">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saveSubsetFonts/>
  <w:proofState w:spelling="clean" w:grammar="clean"/>
  <w:doNotTrackFormatting/>
  <w:documentProtection w:edit="comments" w:formatting="1" w:enforcement="0"/>
  <w:defaultTabStop w:val="720"/>
  <w:defaultTableStyle w:val="TableGrid"/>
  <w:doNotShadeFormData/>
  <w:characterSpacingControl w:val="doNotCompress"/>
  <w:savePreviewPicture/>
  <w:hdrShapeDefaults>
    <o:shapedefaults v:ext="edit" spidmax="2051"/>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766FA"/>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65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4C60"/>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170B7E"/>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pBdr>
        <w:top w:val="none" w:sz="0" w:space="2" w:color="auto"/>
        <w:left w:val="none" w:sz="0" w:space="2" w:color="auto"/>
        <w:bottom w:val="none" w:sz="0" w:space="2" w:color="auto"/>
        <w:right w:val="none" w:sz="0" w:space="2" w:color="auto"/>
        <w:between w:val="none" w:sz="0" w:space="2" w:color="auto"/>
        <w:bar w:val="none" w:sz="0" w:color="auto"/>
      </w:pBdr>
      <w:shd w:val="clear" w:color="auto" w:fill="BCDFFB"/>
      <w:spacing w:before="200" w:after="80"/>
      <w:ind w:left="45" w:right="45"/>
      <w:outlineLvl w:val="0"/>
    </w:pPr>
    <w:rPr>
      <w:b/>
      <w:bCs/>
      <w:color w:val="000000"/>
      <w:kern w:val="32"/>
      <w:sz w:val="40"/>
      <w:szCs w:val="36"/>
      <w:lang w:val="x-none" w:eastAsia="x-none"/>
    </w:rPr>
  </w:style>
  <w:style w:type="paragraph" w:styleId="Heading2">
    <w:name w:val="heading 2"/>
    <w:next w:val="Normal"/>
    <w:link w:val="Heading2Char"/>
    <w:autoRedefine/>
    <w:uiPriority w:val="9"/>
    <w:qFormat/>
    <w:locked/>
    <w:rsid w:val="00470374"/>
    <w:pPr>
      <w:keepNext/>
      <w:pBdr>
        <w:top w:val="none" w:sz="0" w:space="2" w:color="auto"/>
        <w:left w:val="none" w:sz="0" w:space="2" w:color="auto"/>
        <w:bottom w:val="none" w:sz="0" w:space="2" w:color="auto"/>
        <w:right w:val="none" w:sz="0" w:space="2" w:color="auto"/>
        <w:between w:val="none" w:sz="0" w:space="2" w:color="auto"/>
        <w:bar w:val="none" w:sz="0" w:color="auto"/>
      </w:pBdr>
      <w:shd w:val="clear" w:color="auto" w:fill="E0E0E0"/>
      <w:spacing w:before="120" w:after="60"/>
      <w:ind w:left="45" w:right="45"/>
      <w:outlineLvl w:val="1"/>
    </w:pPr>
    <w:rPr>
      <w:b/>
      <w:bCs/>
      <w:iCs/>
      <w:color w:val="000000"/>
      <w:sz w:val="36"/>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b/>
      <w:bCs/>
      <w:sz w:val="32"/>
      <w:szCs w:val="28"/>
      <w:lang w:val="x-none" w:eastAsia="x-none"/>
    </w:rPr>
  </w:style>
  <w:style w:type="paragraph" w:styleId="Heading4">
    <w:name w:val="heading 4"/>
    <w:basedOn w:val="Normal"/>
    <w:next w:val="Normal"/>
    <w:link w:val="Heading4Char"/>
    <w:uiPriority w:val="9"/>
    <w:qFormat/>
    <w:rsid w:val="0045300F"/>
    <w:pPr>
      <w:outlineLvl w:val="3"/>
    </w:pPr>
    <w:rPr>
      <w:sz w:val="28"/>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style>
  <w:style w:type="paragraph" w:customStyle="1" w:styleId="Normal0">
    <w:name w:val="Normal_0"/>
    <w:basedOn w:val="Normal"/>
    <w:rPr>
      <w:rFonts w:ascii="Arial" w:eastAsia="Arial" w:hAnsi="Arial" w:cs="Arial"/>
      <w:sz w:val="20"/>
      <w:szCs w:val="20"/>
    </w:rPr>
  </w:style>
  <w:style w:type="paragraph" w:customStyle="1" w:styleId="p">
    <w:name w:val="p"/>
    <w:basedOn w:val="Normal"/>
    <w:rPr>
      <w:rFonts w:ascii="Arial" w:eastAsia="Arial" w:hAnsi="Arial" w:cs="Arial"/>
      <w:sz w:val="20"/>
      <w:szCs w:val="20"/>
    </w:rPr>
  </w:style>
  <w:style w:type="character" w:customStyle="1" w:styleId="ahref">
    <w:name w:val="a_href"/>
    <w:basedOn w:val="DefaultParagraphFont"/>
  </w:style>
  <w:style w:type="character" w:customStyle="1" w:styleId="ahref0">
    <w:name w:val="a_href_0"/>
    <w:basedOn w:val="DefaultParagraphFont"/>
    <w:rPr>
      <w:color w:val="0000FF"/>
    </w:rPr>
  </w:style>
  <w:style w:type="paragraph" w:customStyle="1" w:styleId="p0">
    <w:name w:val="p_0"/>
    <w:basedOn w:val="Hidden"/>
    <w:rPr>
      <w:rFonts w:ascii="Arial" w:eastAsia="Arial" w:hAnsi="Arial"/>
      <w:sz w:val="20"/>
      <w:szCs w:val="20"/>
    </w:rPr>
  </w:style>
  <w:style w:type="character" w:customStyle="1" w:styleId="criteria-score">
    <w:name w:val="criteria-score"/>
    <w:basedOn w:val="DefaultParagraphFont"/>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doi.gov/grants/doi-standard-terms-and-conditions" TargetMode="External"/><Relationship Id="rId26" Type="http://schemas.openxmlformats.org/officeDocument/2006/relationships/hyperlink" Target="http://www.sam.gov" TargetMode="External"/><Relationship Id="rId3" Type="http://schemas.openxmlformats.org/officeDocument/2006/relationships/customXml" Target="../customXml/item3.xml"/><Relationship Id="rId21" Type="http://schemas.openxmlformats.org/officeDocument/2006/relationships/hyperlink" Target="https://www.doi.gov/pam/programs/acquisition/fair-activities-inventory-reform-act"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cfr.gov/cgi-bin/text-idx?SID=2cb9f6d1c1c131ed576a5e65845ef3fa&amp;mc=true&amp;node=se2.1.1402_1112&amp;rgn=div8" TargetMode="External"/><Relationship Id="rId29" Type="http://schemas.openxmlformats.org/officeDocument/2006/relationships/hyperlink" Target="https://www.doi.gov/grants/doi-standard-terms-and-condition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https://gcc02.safelinks.protection.outlook.com/?url=http%3A%2F%2Fwww.fgdc.gov%2F&amp;data=05%7C01%7CYong.Kong%40boem.gov%7Cf00810e6e58f400bfb7708da64facfad%7C0693b5ba4b184d7b9341f32f400a5494%7C0%7C0%7C637933325649220940%7CUnknown%7CTWFpbGZsb3d8eyJWIjoiMC4wLjAwMDAiLCJQIjoiV2luMzIiLCJBTiI6Ik1haWwiLCJXVCI6Mn0%3D%7C3000%7C%7C%7C&amp;sdata=xM9BlemhxYhri%2Fl1ek2KMpCAKoVtKWipiGqEu1KAkeY%3D&amp;reserved=0"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harvester.census.gov/facdissem/Main.aspx" TargetMode="External"/><Relationship Id="rId28" Type="http://schemas.openxmlformats.org/officeDocument/2006/relationships/hyperlink" Target="mailto:support@grants.gov" TargetMode="External"/><Relationship Id="rId10" Type="http://schemas.openxmlformats.org/officeDocument/2006/relationships/footnotes" Target="footnotes.xml"/><Relationship Id="rId19" Type="http://schemas.openxmlformats.org/officeDocument/2006/relationships/hyperlink" Target="https://www.doi.gov/grants/doi-standard-terms-and-conditions" TargetMode="External"/><Relationship Id="rId31" Type="http://schemas.openxmlformats.org/officeDocument/2006/relationships/hyperlink" Target="https://www.boem.gov/esp-data-and-information-specific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harvester.census.gov/facides/Account/Login.aspx" TargetMode="External"/><Relationship Id="rId27" Type="http://schemas.openxmlformats.org/officeDocument/2006/relationships/hyperlink" Target="https://www.grants.gov/help/html/help/Register/RegisterWithSAM.htm" TargetMode="External"/><Relationship Id="rId30" Type="http://schemas.openxmlformats.org/officeDocument/2006/relationships/hyperlink" Target="https://www.ecfr.gov/cgi-bin/text-idx?SID=2cb9f6d1c1c131ed576a5e65845ef3fa&amp;mc=true&amp;node=se2.1.1402_1315&amp;rgn=div8" TargetMode="External"/><Relationship Id="rId35" Type="http://schemas.openxmlformats.org/officeDocument/2006/relationships/theme" Target="theme/theme1.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3.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5.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12351</Words>
  <Characters>70405</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82591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PC-24-X04: Battle of the Pacific: Guam – A Multi-Partner Collaboration on Underwater Cultural Heritage, Mapping, and Engagement</dc:title>
  <dc:creator>Adetayo, Kemi (NIH/OD) [C]</dc:creator>
  <cp:lastModifiedBy>Shaikh, Najma R</cp:lastModifiedBy>
  <cp:revision>2</cp:revision>
  <cp:lastPrinted>2015-12-22T13:15:00Z</cp:lastPrinted>
  <dcterms:created xsi:type="dcterms:W3CDTF">2024-06-10T15:52:00Z</dcterms:created>
  <dcterms:modified xsi:type="dcterms:W3CDTF">2024-06-10T15:52:00Z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