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AA0B6" w14:textId="77777777" w:rsidR="00922483" w:rsidRDefault="00694670" w:rsidP="00BD3F0C">
      <w:pPr>
        <w:jc w:val="right"/>
      </w:pPr>
      <w:bookmarkStart w:id="0" w:name="_GoBack"/>
      <w:bookmarkEnd w:id="0"/>
      <w:r w:rsidRPr="00AE65AB">
        <w:t xml:space="preserve">OMB </w:t>
      </w:r>
      <w:r w:rsidR="006E3C89">
        <w:t>Control</w:t>
      </w:r>
      <w:r w:rsidRPr="00AE65AB">
        <w:t xml:space="preserve"> </w:t>
      </w:r>
      <w:r w:rsidRPr="006E3C89">
        <w:t xml:space="preserve">Number </w:t>
      </w:r>
      <w:r w:rsidR="00283A55">
        <w:t>2700-0092</w:t>
      </w:r>
    </w:p>
    <w:p w14:paraId="0A043B50" w14:textId="24D5E935" w:rsidR="00283A55" w:rsidRPr="00F94DD8" w:rsidRDefault="00AC2C2E" w:rsidP="00BD3F0C">
      <w:pPr>
        <w:jc w:val="right"/>
        <w:rPr>
          <w:color w:val="0D0D0D" w:themeColor="text1" w:themeTint="F2"/>
          <w:u w:val="single"/>
        </w:rPr>
      </w:pPr>
      <w:r w:rsidRPr="00F94DD8">
        <w:rPr>
          <w:color w:val="0D0D0D" w:themeColor="text1" w:themeTint="F2"/>
        </w:rPr>
        <w:t>Expires 09</w:t>
      </w:r>
      <w:r w:rsidR="00283A55" w:rsidRPr="00F94DD8">
        <w:rPr>
          <w:color w:val="0D0D0D" w:themeColor="text1" w:themeTint="F2"/>
        </w:rPr>
        <w:t>/30/20</w:t>
      </w:r>
      <w:r w:rsidR="00F94DD8" w:rsidRPr="00F94DD8">
        <w:rPr>
          <w:color w:val="0D0D0D" w:themeColor="text1" w:themeTint="F2"/>
        </w:rPr>
        <w:t>22</w:t>
      </w:r>
    </w:p>
    <w:p w14:paraId="5F6433B1" w14:textId="77777777" w:rsidR="00F456E6" w:rsidRPr="00AE65AB" w:rsidRDefault="00F456E6" w:rsidP="00BD3F0C">
      <w:pPr>
        <w:jc w:val="right"/>
      </w:pPr>
    </w:p>
    <w:p w14:paraId="22200005" w14:textId="77777777" w:rsidR="00922483" w:rsidRPr="00AE65AB" w:rsidRDefault="00DC394C" w:rsidP="00BD3F0C">
      <w:pPr>
        <w:jc w:val="center"/>
      </w:pPr>
      <w:r w:rsidRPr="00AE65AB">
        <w:rPr>
          <w:noProof/>
        </w:rPr>
        <w:drawing>
          <wp:inline distT="0" distB="0" distL="0" distR="0" wp14:anchorId="3CD7F3F4" wp14:editId="43B6B8E6">
            <wp:extent cx="2133600" cy="1767840"/>
            <wp:effectExtent l="0" t="0" r="0" b="0"/>
            <wp:docPr id="1" name="Picture 1" descr="Meatball-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tball-l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3600" cy="1767840"/>
                    </a:xfrm>
                    <a:prstGeom prst="rect">
                      <a:avLst/>
                    </a:prstGeom>
                    <a:noFill/>
                    <a:ln>
                      <a:noFill/>
                    </a:ln>
                  </pic:spPr>
                </pic:pic>
              </a:graphicData>
            </a:graphic>
          </wp:inline>
        </w:drawing>
      </w:r>
    </w:p>
    <w:p w14:paraId="40AD76D0" w14:textId="77777777" w:rsidR="00922483" w:rsidRPr="00AE65AB" w:rsidRDefault="00922483" w:rsidP="00466BEB">
      <w:pPr>
        <w:jc w:val="center"/>
      </w:pPr>
    </w:p>
    <w:p w14:paraId="59B3EFD7" w14:textId="77777777" w:rsidR="00922483" w:rsidRPr="00AE65AB" w:rsidRDefault="00922483" w:rsidP="00466BEB">
      <w:pPr>
        <w:jc w:val="center"/>
      </w:pPr>
    </w:p>
    <w:p w14:paraId="6704E29F" w14:textId="77777777" w:rsidR="00922483" w:rsidRPr="00AE65AB" w:rsidRDefault="00922483" w:rsidP="00466BEB">
      <w:pPr>
        <w:jc w:val="center"/>
      </w:pPr>
    </w:p>
    <w:p w14:paraId="4176CD98" w14:textId="77777777" w:rsidR="00922483" w:rsidRPr="00BD3F0C" w:rsidRDefault="00922483" w:rsidP="00BD3F0C">
      <w:pPr>
        <w:jc w:val="center"/>
        <w:rPr>
          <w:b/>
          <w:sz w:val="32"/>
          <w:szCs w:val="32"/>
        </w:rPr>
      </w:pPr>
      <w:r w:rsidRPr="00BD3F0C">
        <w:rPr>
          <w:b/>
          <w:sz w:val="32"/>
          <w:szCs w:val="32"/>
        </w:rPr>
        <w:t>National Aeronautics and Space Administration</w:t>
      </w:r>
    </w:p>
    <w:p w14:paraId="05BA2646" w14:textId="0E9A7251" w:rsidR="00922483" w:rsidRPr="00BD3F0C" w:rsidRDefault="00922483" w:rsidP="00BD3F0C">
      <w:pPr>
        <w:jc w:val="center"/>
        <w:rPr>
          <w:b/>
          <w:sz w:val="32"/>
          <w:szCs w:val="32"/>
        </w:rPr>
      </w:pPr>
      <w:r w:rsidRPr="00BD3F0C">
        <w:rPr>
          <w:b/>
          <w:sz w:val="32"/>
          <w:szCs w:val="32"/>
        </w:rPr>
        <w:t xml:space="preserve">Office of </w:t>
      </w:r>
      <w:r w:rsidR="000C7B3E">
        <w:rPr>
          <w:b/>
          <w:sz w:val="32"/>
          <w:szCs w:val="32"/>
        </w:rPr>
        <w:t>STEM Engagement</w:t>
      </w:r>
    </w:p>
    <w:p w14:paraId="515B0E0A" w14:textId="77777777" w:rsidR="00922483" w:rsidRPr="00466BEB" w:rsidRDefault="00922483" w:rsidP="00466BEB">
      <w:pPr>
        <w:jc w:val="center"/>
      </w:pPr>
    </w:p>
    <w:p w14:paraId="2D3681D5" w14:textId="77777777" w:rsidR="00922483" w:rsidRDefault="00922483" w:rsidP="00466BEB">
      <w:pPr>
        <w:jc w:val="center"/>
      </w:pPr>
    </w:p>
    <w:p w14:paraId="1F1F86F2" w14:textId="77777777" w:rsidR="00466BEB" w:rsidRPr="00466BEB" w:rsidRDefault="00466BEB" w:rsidP="00466BEB">
      <w:pPr>
        <w:jc w:val="center"/>
      </w:pPr>
    </w:p>
    <w:p w14:paraId="1788BF18" w14:textId="77777777" w:rsidR="00922483" w:rsidRPr="00BD3F0C" w:rsidRDefault="00922483" w:rsidP="00BD3F0C">
      <w:pPr>
        <w:jc w:val="center"/>
        <w:rPr>
          <w:b/>
          <w:sz w:val="32"/>
          <w:szCs w:val="32"/>
        </w:rPr>
      </w:pPr>
      <w:r w:rsidRPr="00BD3F0C">
        <w:rPr>
          <w:b/>
          <w:sz w:val="32"/>
          <w:szCs w:val="32"/>
        </w:rPr>
        <w:t>NASA Cooperative Agreement Notice (CAN)</w:t>
      </w:r>
    </w:p>
    <w:p w14:paraId="7417B2A3" w14:textId="77777777" w:rsidR="00AE48EC" w:rsidRDefault="00AE48EC" w:rsidP="00466BEB">
      <w:pPr>
        <w:jc w:val="center"/>
      </w:pPr>
    </w:p>
    <w:p w14:paraId="4C2D1CE3" w14:textId="77777777" w:rsidR="00466BEB" w:rsidRPr="00466BEB" w:rsidRDefault="00466BEB" w:rsidP="00466BEB">
      <w:pPr>
        <w:jc w:val="center"/>
      </w:pPr>
    </w:p>
    <w:p w14:paraId="79BA0C19" w14:textId="77777777" w:rsidR="00922483" w:rsidRPr="00BD3F0C" w:rsidRDefault="00D758F3" w:rsidP="00BD3F0C">
      <w:pPr>
        <w:jc w:val="center"/>
        <w:rPr>
          <w:b/>
          <w:sz w:val="32"/>
          <w:szCs w:val="32"/>
        </w:rPr>
      </w:pPr>
      <w:r>
        <w:rPr>
          <w:b/>
          <w:sz w:val="32"/>
          <w:szCs w:val="32"/>
        </w:rPr>
        <w:t>Established</w:t>
      </w:r>
      <w:r w:rsidR="00922483" w:rsidRPr="00BD3F0C">
        <w:rPr>
          <w:b/>
          <w:sz w:val="32"/>
          <w:szCs w:val="32"/>
        </w:rPr>
        <w:t xml:space="preserve"> Program to Stimulate</w:t>
      </w:r>
    </w:p>
    <w:p w14:paraId="716F20E7" w14:textId="77777777" w:rsidR="00922483" w:rsidRPr="00BD3F0C" w:rsidRDefault="00922483" w:rsidP="00BD3F0C">
      <w:pPr>
        <w:jc w:val="center"/>
        <w:rPr>
          <w:b/>
          <w:sz w:val="32"/>
          <w:szCs w:val="32"/>
        </w:rPr>
      </w:pPr>
      <w:r w:rsidRPr="00BD3F0C">
        <w:rPr>
          <w:b/>
          <w:sz w:val="32"/>
          <w:szCs w:val="32"/>
        </w:rPr>
        <w:t>Competitive Research</w:t>
      </w:r>
    </w:p>
    <w:p w14:paraId="4F4E27A4" w14:textId="77777777" w:rsidR="00922483" w:rsidRPr="00BD3F0C" w:rsidRDefault="00922483" w:rsidP="00BD3F0C">
      <w:pPr>
        <w:jc w:val="center"/>
        <w:rPr>
          <w:b/>
          <w:sz w:val="32"/>
          <w:szCs w:val="32"/>
        </w:rPr>
      </w:pPr>
      <w:r w:rsidRPr="00BD3F0C">
        <w:rPr>
          <w:b/>
          <w:sz w:val="32"/>
          <w:szCs w:val="32"/>
        </w:rPr>
        <w:t>(EPSCoR)</w:t>
      </w:r>
    </w:p>
    <w:p w14:paraId="0453A3CF" w14:textId="77777777" w:rsidR="00922483" w:rsidRPr="00466BEB" w:rsidRDefault="00922483" w:rsidP="00BD3F0C">
      <w:pPr>
        <w:jc w:val="center"/>
      </w:pPr>
    </w:p>
    <w:p w14:paraId="17BFFEE3" w14:textId="77777777" w:rsidR="00466BEB" w:rsidRPr="00466BEB" w:rsidRDefault="00466BEB" w:rsidP="00BD3F0C">
      <w:pPr>
        <w:jc w:val="center"/>
      </w:pPr>
    </w:p>
    <w:p w14:paraId="3BA21744" w14:textId="77777777" w:rsidR="00922483" w:rsidRPr="00BD3F0C" w:rsidRDefault="005162A0" w:rsidP="00BD3F0C">
      <w:pPr>
        <w:jc w:val="center"/>
        <w:rPr>
          <w:b/>
          <w:sz w:val="32"/>
          <w:szCs w:val="32"/>
        </w:rPr>
      </w:pPr>
      <w:r w:rsidRPr="00BD3F0C">
        <w:rPr>
          <w:b/>
          <w:sz w:val="32"/>
          <w:szCs w:val="32"/>
        </w:rPr>
        <w:t>I</w:t>
      </w:r>
      <w:r w:rsidR="00A70CC9" w:rsidRPr="00BD3F0C">
        <w:rPr>
          <w:b/>
          <w:sz w:val="32"/>
          <w:szCs w:val="32"/>
        </w:rPr>
        <w:t xml:space="preserve">nternational </w:t>
      </w:r>
      <w:r w:rsidRPr="00BD3F0C">
        <w:rPr>
          <w:b/>
          <w:sz w:val="32"/>
          <w:szCs w:val="32"/>
        </w:rPr>
        <w:t>S</w:t>
      </w:r>
      <w:r w:rsidR="00A70CC9" w:rsidRPr="00BD3F0C">
        <w:rPr>
          <w:b/>
          <w:sz w:val="32"/>
          <w:szCs w:val="32"/>
        </w:rPr>
        <w:t xml:space="preserve">pace </w:t>
      </w:r>
      <w:r w:rsidRPr="00BD3F0C">
        <w:rPr>
          <w:b/>
          <w:sz w:val="32"/>
          <w:szCs w:val="32"/>
        </w:rPr>
        <w:t>S</w:t>
      </w:r>
      <w:r w:rsidR="00A70CC9" w:rsidRPr="00BD3F0C">
        <w:rPr>
          <w:b/>
          <w:sz w:val="32"/>
          <w:szCs w:val="32"/>
        </w:rPr>
        <w:t>tation (ISS)</w:t>
      </w:r>
      <w:r w:rsidRPr="00BD3F0C">
        <w:rPr>
          <w:b/>
          <w:sz w:val="32"/>
          <w:szCs w:val="32"/>
        </w:rPr>
        <w:t xml:space="preserve"> Flight Opportunity</w:t>
      </w:r>
    </w:p>
    <w:p w14:paraId="54636C82" w14:textId="77777777" w:rsidR="00922483" w:rsidRPr="00AE65AB" w:rsidRDefault="00922483" w:rsidP="00466BEB">
      <w:pPr>
        <w:jc w:val="center"/>
      </w:pPr>
    </w:p>
    <w:p w14:paraId="0546AB25" w14:textId="340378E5" w:rsidR="00922483" w:rsidRPr="00AE65AB" w:rsidRDefault="00593A01" w:rsidP="00BD3F0C">
      <w:pPr>
        <w:jc w:val="center"/>
      </w:pPr>
      <w:r>
        <w:t>Announcement Number:</w:t>
      </w:r>
      <w:r w:rsidR="006344AB" w:rsidRPr="00AC2C2E">
        <w:rPr>
          <w:color w:val="0D0D0D" w:themeColor="text1" w:themeTint="F2"/>
        </w:rPr>
        <w:t xml:space="preserve"> </w:t>
      </w:r>
      <w:r w:rsidR="00AC2C2E" w:rsidRPr="00AC2C2E">
        <w:rPr>
          <w:color w:val="0D0D0D" w:themeColor="text1" w:themeTint="F2"/>
        </w:rPr>
        <w:t>NNH20ZHA0</w:t>
      </w:r>
      <w:r w:rsidR="007F4309">
        <w:rPr>
          <w:color w:val="0D0D0D" w:themeColor="text1" w:themeTint="F2"/>
        </w:rPr>
        <w:t>0</w:t>
      </w:r>
      <w:r w:rsidR="00AC2C2E" w:rsidRPr="00AC2C2E">
        <w:rPr>
          <w:color w:val="0D0D0D" w:themeColor="text1" w:themeTint="F2"/>
        </w:rPr>
        <w:t>2</w:t>
      </w:r>
      <w:r w:rsidR="003E151F" w:rsidRPr="00AC2C2E">
        <w:rPr>
          <w:color w:val="0D0D0D" w:themeColor="text1" w:themeTint="F2"/>
        </w:rPr>
        <w:t>C</w:t>
      </w:r>
    </w:p>
    <w:p w14:paraId="03205DD9" w14:textId="77777777" w:rsidR="00922483" w:rsidRPr="00AE65AB" w:rsidRDefault="00922483" w:rsidP="00BD3F0C">
      <w:pPr>
        <w:jc w:val="center"/>
      </w:pPr>
      <w:r w:rsidRPr="00AE65AB">
        <w:t>Catalog of Federal Domest</w:t>
      </w:r>
      <w:r w:rsidR="00DD036B">
        <w:t>ic Assistance (CFDA) Number:</w:t>
      </w:r>
      <w:r w:rsidR="00736495" w:rsidRPr="00AE65AB">
        <w:t xml:space="preserve"> 43.008</w:t>
      </w:r>
    </w:p>
    <w:p w14:paraId="0BBCF22D" w14:textId="77777777" w:rsidR="00922483" w:rsidRPr="00AE65AB" w:rsidRDefault="00922483" w:rsidP="00466BEB">
      <w:pPr>
        <w:jc w:val="center"/>
      </w:pPr>
    </w:p>
    <w:p w14:paraId="6AA35F7F" w14:textId="77777777" w:rsidR="00922483" w:rsidRPr="00AE65AB" w:rsidRDefault="00922483" w:rsidP="00466BEB">
      <w:pPr>
        <w:jc w:val="center"/>
      </w:pPr>
    </w:p>
    <w:p w14:paraId="18936FFC" w14:textId="6A1B0E01" w:rsidR="00CC28D6" w:rsidRPr="00892468" w:rsidRDefault="00CC28D6" w:rsidP="00BD3F0C">
      <w:pPr>
        <w:tabs>
          <w:tab w:val="left" w:pos="6660"/>
        </w:tabs>
        <w:rPr>
          <w:b/>
          <w:color w:val="FF0000"/>
        </w:rPr>
      </w:pPr>
      <w:r w:rsidRPr="00892468">
        <w:rPr>
          <w:b/>
          <w:color w:val="FF0000"/>
        </w:rPr>
        <w:t>Release Date:</w:t>
      </w:r>
      <w:r w:rsidR="009D0CCA" w:rsidRPr="00892468">
        <w:rPr>
          <w:b/>
          <w:color w:val="FF0000"/>
        </w:rPr>
        <w:tab/>
      </w:r>
      <w:r w:rsidR="00FB7060">
        <w:rPr>
          <w:b/>
          <w:color w:val="FF0000"/>
        </w:rPr>
        <w:t>October 18, 2019</w:t>
      </w:r>
    </w:p>
    <w:p w14:paraId="6B3BCD78" w14:textId="677B1980" w:rsidR="00CC28D6" w:rsidRPr="00892468" w:rsidRDefault="00CC28D6" w:rsidP="00BD3F0C">
      <w:pPr>
        <w:tabs>
          <w:tab w:val="left" w:pos="6660"/>
        </w:tabs>
        <w:rPr>
          <w:b/>
          <w:color w:val="FF0000"/>
        </w:rPr>
      </w:pPr>
      <w:r w:rsidRPr="00892468">
        <w:rPr>
          <w:b/>
          <w:color w:val="FF0000"/>
        </w:rPr>
        <w:t>Proposals Due:</w:t>
      </w:r>
      <w:r w:rsidR="00BD3F0C" w:rsidRPr="00892468">
        <w:rPr>
          <w:b/>
          <w:color w:val="FF0000"/>
        </w:rPr>
        <w:t xml:space="preserve"> </w:t>
      </w:r>
      <w:r w:rsidR="00BD3F0C" w:rsidRPr="00892468">
        <w:rPr>
          <w:b/>
          <w:color w:val="FF0000"/>
        </w:rPr>
        <w:tab/>
      </w:r>
      <w:r w:rsidR="00FB7060">
        <w:rPr>
          <w:b/>
          <w:color w:val="FF0000"/>
        </w:rPr>
        <w:t>February 10, 2020</w:t>
      </w:r>
    </w:p>
    <w:p w14:paraId="704653E6" w14:textId="77777777" w:rsidR="00922483" w:rsidRPr="00AE65AB" w:rsidRDefault="00922483" w:rsidP="00466BEB">
      <w:pPr>
        <w:jc w:val="center"/>
      </w:pPr>
    </w:p>
    <w:p w14:paraId="550DA08E" w14:textId="77777777" w:rsidR="00922483" w:rsidRPr="00AE65AB" w:rsidRDefault="00922483" w:rsidP="00BD3F0C">
      <w:pPr>
        <w:jc w:val="center"/>
      </w:pPr>
      <w:r w:rsidRPr="00AE65AB">
        <w:t>NASA Headquarters</w:t>
      </w:r>
    </w:p>
    <w:p w14:paraId="06D54720" w14:textId="552C9DF3" w:rsidR="00922483" w:rsidRPr="00AE65AB" w:rsidRDefault="00922483" w:rsidP="00BD3F0C">
      <w:pPr>
        <w:jc w:val="center"/>
      </w:pPr>
      <w:r w:rsidRPr="00AE65AB">
        <w:t xml:space="preserve">Office of </w:t>
      </w:r>
      <w:r w:rsidR="00804589">
        <w:t>STEM Engagement</w:t>
      </w:r>
    </w:p>
    <w:p w14:paraId="3F163A71" w14:textId="77777777" w:rsidR="00922483" w:rsidRPr="00AE65AB" w:rsidRDefault="00922483" w:rsidP="00BD3F0C">
      <w:pPr>
        <w:jc w:val="center"/>
      </w:pPr>
      <w:r w:rsidRPr="00AE65AB">
        <w:t>Washington, DC 20546-0001</w:t>
      </w:r>
    </w:p>
    <w:p w14:paraId="52CCD425" w14:textId="77777777" w:rsidR="00922483" w:rsidRPr="00AE65AB" w:rsidRDefault="00922483" w:rsidP="00466BEB">
      <w:pPr>
        <w:jc w:val="center"/>
      </w:pPr>
    </w:p>
    <w:p w14:paraId="16F37A24" w14:textId="77777777" w:rsidR="001C5323" w:rsidRDefault="001C5323" w:rsidP="00466BEB">
      <w:pPr>
        <w:jc w:val="center"/>
        <w:sectPr w:rsidR="001C5323" w:rsidSect="00922483">
          <w:footerReference w:type="default" r:id="rId9"/>
          <w:footerReference w:type="first" r:id="rId10"/>
          <w:pgSz w:w="12240" w:h="15840"/>
          <w:pgMar w:top="1080" w:right="1354" w:bottom="806" w:left="1440" w:header="806" w:footer="547" w:gutter="0"/>
          <w:cols w:space="720"/>
          <w:noEndnote/>
          <w:titlePg/>
        </w:sectPr>
      </w:pPr>
    </w:p>
    <w:p w14:paraId="15A183BC" w14:textId="77777777" w:rsidR="00922483" w:rsidRPr="00F02EBC" w:rsidRDefault="00922483" w:rsidP="00466BEB">
      <w:pPr>
        <w:pStyle w:val="Heading1"/>
        <w:rPr>
          <w:sz w:val="24"/>
          <w:szCs w:val="24"/>
        </w:rPr>
      </w:pPr>
      <w:bookmarkStart w:id="1" w:name="_Toc273006422"/>
      <w:bookmarkStart w:id="2" w:name="_Toc277668902"/>
      <w:bookmarkStart w:id="3" w:name="_Toc280272931"/>
      <w:bookmarkStart w:id="4" w:name="_Toc22050593"/>
      <w:r w:rsidRPr="00F02EBC">
        <w:rPr>
          <w:sz w:val="24"/>
          <w:szCs w:val="24"/>
        </w:rPr>
        <w:lastRenderedPageBreak/>
        <w:t>Summary of Key Information</w:t>
      </w:r>
      <w:bookmarkEnd w:id="1"/>
      <w:bookmarkEnd w:id="2"/>
      <w:bookmarkEnd w:id="3"/>
      <w:bookmarkEnd w:id="4"/>
    </w:p>
    <w:p w14:paraId="70476FCD" w14:textId="4C5B8C4B" w:rsidR="002147D1" w:rsidRPr="00F02EBC" w:rsidRDefault="00922483" w:rsidP="001C5323">
      <w:pPr>
        <w:pStyle w:val="Default"/>
        <w:spacing w:after="120"/>
      </w:pPr>
      <w:r w:rsidRPr="00F02EBC">
        <w:t xml:space="preserve">The National Aeronautics and Space Administration (NASA) Office of </w:t>
      </w:r>
      <w:r w:rsidR="004A55A5">
        <w:t>Science, Technology, Engineering and Mathematics (</w:t>
      </w:r>
      <w:r w:rsidR="000C7B3E">
        <w:t>STEM</w:t>
      </w:r>
      <w:r w:rsidR="004A55A5">
        <w:t>)</w:t>
      </w:r>
      <w:r w:rsidR="000C7B3E">
        <w:t xml:space="preserve"> Engagement</w:t>
      </w:r>
      <w:r w:rsidR="00F6041C">
        <w:t xml:space="preserve"> (OSTEM)</w:t>
      </w:r>
      <w:r w:rsidRPr="00F02EBC">
        <w:t xml:space="preserve">, in cooperation with </w:t>
      </w:r>
      <w:r w:rsidR="00D563F3" w:rsidRPr="00F02EBC">
        <w:rPr>
          <w:spacing w:val="-1"/>
          <w:w w:val="105"/>
        </w:rPr>
        <w:t xml:space="preserve">the International Space Station (ISS) Research Office, </w:t>
      </w:r>
      <w:r w:rsidR="001608A5" w:rsidRPr="00F02EBC">
        <w:t xml:space="preserve">NASA’s Human Exploration &amp; Operations Mission Directorate  (HEOMD), Science Mission Directorates (SMD), Space Technology Mission Directorate (STMD), and NASA’s </w:t>
      </w:r>
      <w:r w:rsidR="00DE0DB0">
        <w:t xml:space="preserve">nine </w:t>
      </w:r>
      <w:r w:rsidR="00F6041C">
        <w:t>C</w:t>
      </w:r>
      <w:r w:rsidR="001608A5" w:rsidRPr="00F02EBC">
        <w:t xml:space="preserve">enters </w:t>
      </w:r>
      <w:r w:rsidR="00DE0DB0">
        <w:t>plus NASA’s Jet Propulsion Laboratory (</w:t>
      </w:r>
      <w:r w:rsidR="001608A5" w:rsidRPr="00F02EBC">
        <w:t>JPL</w:t>
      </w:r>
      <w:r w:rsidR="00DE0DB0">
        <w:t>)</w:t>
      </w:r>
      <w:r w:rsidR="001608A5" w:rsidRPr="00F02EBC">
        <w:t xml:space="preserve">, solicits proposals for the NASA </w:t>
      </w:r>
      <w:r w:rsidR="00D758F3" w:rsidRPr="00F02EBC">
        <w:t>Established</w:t>
      </w:r>
      <w:r w:rsidR="001608A5" w:rsidRPr="00F02EBC">
        <w:t xml:space="preserve"> Program to Stimulate Competitive Research (EPSCoR). </w:t>
      </w:r>
    </w:p>
    <w:p w14:paraId="2CC68494" w14:textId="05E6F35A" w:rsidR="001608A5" w:rsidRPr="00F02EBC" w:rsidRDefault="00E12E24" w:rsidP="001C5323">
      <w:pPr>
        <w:pStyle w:val="Default"/>
        <w:spacing w:after="120"/>
      </w:pPr>
      <w:r>
        <w:t>The 28</w:t>
      </w:r>
      <w:r w:rsidR="002147D1" w:rsidRPr="00F02EBC">
        <w:t xml:space="preserve"> eligible jurisdictions that are eligible for this opportunity are:  Alabama, Alaska, Arkansas, Delaware, Guam, Hawaii, Idaho, </w:t>
      </w:r>
      <w:r>
        <w:t xml:space="preserve">Iowa, </w:t>
      </w:r>
      <w:r w:rsidR="002147D1" w:rsidRPr="00F02EBC">
        <w:t xml:space="preserve">Kansas, Kentucky, Louisiana, Maine, Mississippi, Montana, Nebraska, Nevada, New Hampshire, </w:t>
      </w:r>
      <w:r>
        <w:t xml:space="preserve">New Mexico, </w:t>
      </w:r>
      <w:r w:rsidR="002147D1" w:rsidRPr="00F02EBC">
        <w:t>North Dakota, Oklahoma, Puerto Rico, Rhode Island, South Carolina, South Dakota, US Virgin Islands, Vermont, West Virginia, and Wyoming.</w:t>
      </w:r>
    </w:p>
    <w:p w14:paraId="56D8FA8E" w14:textId="051B3D4C" w:rsidR="00D563F3" w:rsidRPr="00F02EBC" w:rsidRDefault="00D563F3" w:rsidP="001C5323">
      <w:pPr>
        <w:pStyle w:val="Default"/>
        <w:spacing w:after="120"/>
      </w:pPr>
      <w:r w:rsidRPr="00F02EBC">
        <w:rPr>
          <w:spacing w:val="-8"/>
          <w:w w:val="105"/>
        </w:rPr>
        <w:t xml:space="preserve">This </w:t>
      </w:r>
      <w:r w:rsidR="00292A63" w:rsidRPr="00F02EBC">
        <w:rPr>
          <w:spacing w:val="-8"/>
          <w:w w:val="105"/>
        </w:rPr>
        <w:t xml:space="preserve">Cooperative Agreement Notice (CAN or </w:t>
      </w:r>
      <w:r w:rsidR="00F6041C">
        <w:rPr>
          <w:spacing w:val="-8"/>
          <w:w w:val="105"/>
        </w:rPr>
        <w:t>S</w:t>
      </w:r>
      <w:r w:rsidRPr="00F02EBC">
        <w:rPr>
          <w:spacing w:val="-8"/>
          <w:w w:val="105"/>
        </w:rPr>
        <w:t>olicitation</w:t>
      </w:r>
      <w:r w:rsidR="00292A63" w:rsidRPr="00F02EBC">
        <w:rPr>
          <w:spacing w:val="-8"/>
          <w:w w:val="105"/>
        </w:rPr>
        <w:t>)</w:t>
      </w:r>
      <w:r w:rsidRPr="00F02EBC">
        <w:rPr>
          <w:spacing w:val="-8"/>
          <w:w w:val="105"/>
        </w:rPr>
        <w:t xml:space="preserve"> is for current or previously funded EPSCoR projects</w:t>
      </w:r>
      <w:r w:rsidR="00D139A1" w:rsidRPr="00F02EBC">
        <w:rPr>
          <w:spacing w:val="-8"/>
          <w:w w:val="105"/>
        </w:rPr>
        <w:t xml:space="preserve"> or other research projects</w:t>
      </w:r>
      <w:r w:rsidRPr="00F02EBC">
        <w:rPr>
          <w:spacing w:val="-8"/>
          <w:w w:val="105"/>
        </w:rPr>
        <w:t xml:space="preserve"> that are mature enough to design a research experiment or develop research experimental hardware to the point that it can </w:t>
      </w:r>
      <w:r w:rsidR="00292A63" w:rsidRPr="00F02EBC">
        <w:rPr>
          <w:spacing w:val="-8"/>
          <w:w w:val="105"/>
        </w:rPr>
        <w:t xml:space="preserve">be </w:t>
      </w:r>
      <w:r w:rsidR="00BD3B9A" w:rsidRPr="00F02EBC">
        <w:rPr>
          <w:spacing w:val="-8"/>
          <w:w w:val="105"/>
        </w:rPr>
        <w:t>safely</w:t>
      </w:r>
      <w:r w:rsidRPr="00F02EBC">
        <w:rPr>
          <w:spacing w:val="-8"/>
          <w:w w:val="105"/>
        </w:rPr>
        <w:t xml:space="preserve"> flown on the </w:t>
      </w:r>
      <w:r w:rsidR="002B393C" w:rsidRPr="00F02EBC">
        <w:rPr>
          <w:spacing w:val="-8"/>
          <w:w w:val="105"/>
        </w:rPr>
        <w:t>ISS</w:t>
      </w:r>
      <w:r w:rsidRPr="00F02EBC">
        <w:rPr>
          <w:spacing w:val="-8"/>
          <w:w w:val="105"/>
        </w:rPr>
        <w:t xml:space="preserve">.  </w:t>
      </w:r>
      <w:r w:rsidRPr="00F02EBC">
        <w:t xml:space="preserve">Each </w:t>
      </w:r>
      <w:r w:rsidR="00F6041C">
        <w:t>NASA-</w:t>
      </w:r>
      <w:r w:rsidRPr="00F02EBC">
        <w:t xml:space="preserve">funded  EPSCoR proposal is expected to </w:t>
      </w:r>
      <w:r w:rsidR="00A70CC9" w:rsidRPr="00F02EBC">
        <w:t xml:space="preserve">perform scientific and/or technical research in areas that support NASA’s strategic research and technology development priorities and </w:t>
      </w:r>
      <w:r w:rsidRPr="00F02EBC">
        <w:t>contribute to the overall research infrastructure, scie</w:t>
      </w:r>
      <w:r w:rsidR="00E12E24">
        <w:t>nce and technology capabilities of</w:t>
      </w:r>
      <w:r w:rsidRPr="00F02EBC">
        <w:t xml:space="preserve"> higher education, and economic development of the jurisdiction</w:t>
      </w:r>
      <w:r w:rsidR="002B393C" w:rsidRPr="00F02EBC">
        <w:t xml:space="preserve"> receiving funding</w:t>
      </w:r>
      <w:r w:rsidRPr="00F02EBC">
        <w:t xml:space="preserve">. </w:t>
      </w:r>
      <w:r w:rsidR="009A2962" w:rsidRPr="00F02EBC">
        <w:t xml:space="preserve"> </w:t>
      </w:r>
    </w:p>
    <w:p w14:paraId="5D10FCCA" w14:textId="77777777" w:rsidR="00922483" w:rsidRPr="00F02EBC" w:rsidRDefault="00922483" w:rsidP="005F3E5E">
      <w:pPr>
        <w:rPr>
          <w:rStyle w:val="Char"/>
        </w:rPr>
      </w:pPr>
      <w:r w:rsidRPr="00F02EBC">
        <w:rPr>
          <w:rStyle w:val="Char"/>
        </w:rPr>
        <w:t>Solicitation Availability</w:t>
      </w:r>
    </w:p>
    <w:p w14:paraId="6FBEBE1A" w14:textId="010B3AFF" w:rsidR="00D5595D" w:rsidRPr="00F02EBC" w:rsidRDefault="00B94C5D" w:rsidP="00D5595D">
      <w:pPr>
        <w:spacing w:after="120"/>
      </w:pPr>
      <w:r w:rsidRPr="00F02EBC">
        <w:t xml:space="preserve">This  </w:t>
      </w:r>
      <w:r w:rsidR="00F6041C">
        <w:t xml:space="preserve">Solicitation </w:t>
      </w:r>
      <w:r w:rsidRPr="00F02EBC">
        <w:t xml:space="preserve">is </w:t>
      </w:r>
      <w:r w:rsidR="00E12E24">
        <w:t>open to the 28</w:t>
      </w:r>
      <w:r w:rsidR="00D139A1" w:rsidRPr="00F02EBC">
        <w:t xml:space="preserve"> eligible EPSCoR jurisdictions only and is </w:t>
      </w:r>
      <w:r w:rsidRPr="00F02EBC">
        <w:t>accessible through the NASA Solicitation and Proposal Integrated Review and Evaluation System (NSPIRES) and through Grants.gov.</w:t>
      </w:r>
    </w:p>
    <w:p w14:paraId="038FDACB" w14:textId="498DB70E" w:rsidR="00D5595D" w:rsidRPr="00F02EBC" w:rsidRDefault="00B94C5D" w:rsidP="00D5595D">
      <w:pPr>
        <w:spacing w:after="120"/>
      </w:pPr>
      <w:r w:rsidRPr="00F02EBC">
        <w:t xml:space="preserve">To access </w:t>
      </w:r>
      <w:r w:rsidR="00F6041C">
        <w:t xml:space="preserve">this CAN </w:t>
      </w:r>
      <w:r w:rsidRPr="00F02EBC">
        <w:t xml:space="preserve">through NSPIRES, go to </w:t>
      </w:r>
      <w:hyperlink r:id="rId11" w:history="1">
        <w:r w:rsidRPr="00F02EBC">
          <w:rPr>
            <w:rStyle w:val="Hyperlink"/>
          </w:rPr>
          <w:t>http://nspires.nasaprs.com</w:t>
        </w:r>
      </w:hyperlink>
      <w:r w:rsidRPr="00F02EBC">
        <w:t xml:space="preserve"> and click on Solicitations.</w:t>
      </w:r>
    </w:p>
    <w:p w14:paraId="40C94E3A" w14:textId="5CB45D84" w:rsidR="00B94C5D" w:rsidRPr="00F02EBC" w:rsidRDefault="00B94C5D" w:rsidP="00D5595D">
      <w:pPr>
        <w:spacing w:after="120"/>
      </w:pPr>
      <w:r w:rsidRPr="00F02EBC">
        <w:t xml:space="preserve">To access </w:t>
      </w:r>
      <w:r w:rsidR="00F6041C">
        <w:t xml:space="preserve">this CAN </w:t>
      </w:r>
      <w:r w:rsidRPr="00F02EBC">
        <w:t xml:space="preserve">through Grants.gov, go to </w:t>
      </w:r>
      <w:hyperlink r:id="rId12" w:history="1">
        <w:r w:rsidRPr="00F02EBC">
          <w:rPr>
            <w:rStyle w:val="Hyperlink"/>
          </w:rPr>
          <w:t>http://www.grants.gov/search/agency.do</w:t>
        </w:r>
      </w:hyperlink>
      <w:r w:rsidRPr="00F02EBC">
        <w:t xml:space="preserve"> and select the link for NASA.</w:t>
      </w:r>
    </w:p>
    <w:p w14:paraId="05CACE8E" w14:textId="77777777" w:rsidR="00922483" w:rsidRPr="00F02EBC" w:rsidRDefault="00CD4C7E" w:rsidP="005F3E5E">
      <w:pPr>
        <w:rPr>
          <w:rStyle w:val="Char"/>
        </w:rPr>
      </w:pPr>
      <w:r w:rsidRPr="00F02EBC">
        <w:rPr>
          <w:rStyle w:val="Char"/>
        </w:rPr>
        <w:t xml:space="preserve">Selection Process and </w:t>
      </w:r>
      <w:r w:rsidR="00922483" w:rsidRPr="00F02EBC">
        <w:rPr>
          <w:rStyle w:val="Char"/>
        </w:rPr>
        <w:t>Selecting Official</w:t>
      </w:r>
    </w:p>
    <w:p w14:paraId="5062DC00" w14:textId="26E2E676" w:rsidR="00D3790E" w:rsidRPr="00F02EBC" w:rsidRDefault="00CD4C7E" w:rsidP="005F3E5E">
      <w:r w:rsidRPr="00F02EBC">
        <w:t>This s</w:t>
      </w:r>
      <w:r w:rsidR="00292A63" w:rsidRPr="00F02EBC">
        <w:t xml:space="preserve">election </w:t>
      </w:r>
      <w:r w:rsidR="002B393C" w:rsidRPr="00F02EBC">
        <w:t xml:space="preserve">will be a </w:t>
      </w:r>
      <w:r w:rsidR="00CE6DBD" w:rsidRPr="00F02EBC">
        <w:t>two</w:t>
      </w:r>
      <w:r w:rsidR="002B393C" w:rsidRPr="00F02EBC">
        <w:t>-</w:t>
      </w:r>
      <w:r w:rsidR="009A2962" w:rsidRPr="00F02EBC">
        <w:t>step process</w:t>
      </w:r>
      <w:r w:rsidR="00F6041C">
        <w:t>:</w:t>
      </w:r>
      <w:r w:rsidR="00292A63" w:rsidRPr="00F02EBC">
        <w:t xml:space="preserve">  </w:t>
      </w:r>
    </w:p>
    <w:p w14:paraId="0575BEC4" w14:textId="26BA7747" w:rsidR="006447EE" w:rsidRPr="009A24A8" w:rsidRDefault="006447EE" w:rsidP="006447EE">
      <w:pPr>
        <w:pStyle w:val="ListParagraph"/>
        <w:numPr>
          <w:ilvl w:val="0"/>
          <w:numId w:val="35"/>
        </w:numPr>
        <w:ind w:left="720"/>
        <w:rPr>
          <w:color w:val="0D0D0D" w:themeColor="text1" w:themeTint="F2"/>
        </w:rPr>
      </w:pPr>
      <w:r w:rsidRPr="009A24A8">
        <w:rPr>
          <w:color w:val="0D0D0D" w:themeColor="text1" w:themeTint="F2"/>
        </w:rPr>
        <w:t xml:space="preserve">In the first step, the proposals will be evaluated through an online NSPIRES peer review process by  </w:t>
      </w:r>
      <w:r w:rsidR="00F6041C">
        <w:rPr>
          <w:color w:val="0D0D0D" w:themeColor="text1" w:themeTint="F2"/>
        </w:rPr>
        <w:t xml:space="preserve">an </w:t>
      </w:r>
      <w:r w:rsidRPr="009A24A8">
        <w:rPr>
          <w:color w:val="0D0D0D" w:themeColor="text1" w:themeTint="F2"/>
        </w:rPr>
        <w:t xml:space="preserve">ISS Program </w:t>
      </w:r>
      <w:r w:rsidR="00F6041C">
        <w:rPr>
          <w:color w:val="0D0D0D" w:themeColor="text1" w:themeTint="F2"/>
        </w:rPr>
        <w:t xml:space="preserve">representative </w:t>
      </w:r>
      <w:r w:rsidRPr="009A24A8">
        <w:rPr>
          <w:color w:val="0D0D0D" w:themeColor="text1" w:themeTint="F2"/>
        </w:rPr>
        <w:t xml:space="preserve">for flight feasibility and by the </w:t>
      </w:r>
      <w:r w:rsidR="00F6041C">
        <w:rPr>
          <w:color w:val="0D0D0D" w:themeColor="text1" w:themeTint="F2"/>
        </w:rPr>
        <w:t xml:space="preserve">appropriate </w:t>
      </w:r>
      <w:r w:rsidRPr="009A24A8">
        <w:rPr>
          <w:color w:val="0D0D0D" w:themeColor="text1" w:themeTint="F2"/>
        </w:rPr>
        <w:t xml:space="preserve">Mission Directorate </w:t>
      </w:r>
      <w:r w:rsidR="00F6041C">
        <w:rPr>
          <w:color w:val="0D0D0D" w:themeColor="text1" w:themeTint="F2"/>
        </w:rPr>
        <w:t>r</w:t>
      </w:r>
      <w:r w:rsidRPr="009A24A8">
        <w:rPr>
          <w:color w:val="0D0D0D" w:themeColor="text1" w:themeTint="F2"/>
        </w:rPr>
        <w:t>epresentative for evaluation of ground</w:t>
      </w:r>
      <w:r w:rsidR="00F6041C">
        <w:rPr>
          <w:color w:val="0D0D0D" w:themeColor="text1" w:themeTint="F2"/>
        </w:rPr>
        <w:t>-</w:t>
      </w:r>
      <w:r w:rsidRPr="009A24A8">
        <w:rPr>
          <w:color w:val="0D0D0D" w:themeColor="text1" w:themeTint="F2"/>
        </w:rPr>
        <w:t>based results.</w:t>
      </w:r>
      <w:r w:rsidR="00F6041C">
        <w:rPr>
          <w:color w:val="0D0D0D" w:themeColor="text1" w:themeTint="F2"/>
        </w:rPr>
        <w:t xml:space="preserve">  There may be a down</w:t>
      </w:r>
      <w:r w:rsidR="00556D74">
        <w:rPr>
          <w:color w:val="0D0D0D" w:themeColor="text1" w:themeTint="F2"/>
        </w:rPr>
        <w:t>-</w:t>
      </w:r>
      <w:r w:rsidR="00F6041C">
        <w:rPr>
          <w:color w:val="0D0D0D" w:themeColor="text1" w:themeTint="F2"/>
        </w:rPr>
        <w:t>select of proposals at the conclusion of this step</w:t>
      </w:r>
      <w:r w:rsidR="00556D74">
        <w:rPr>
          <w:color w:val="0D0D0D" w:themeColor="text1" w:themeTint="F2"/>
        </w:rPr>
        <w:t xml:space="preserve"> based on feedback from the ISS Program representative as to the supportability</w:t>
      </w:r>
      <w:r w:rsidR="00F6041C">
        <w:rPr>
          <w:color w:val="0D0D0D" w:themeColor="text1" w:themeTint="F2"/>
        </w:rPr>
        <w:t xml:space="preserve">.  </w:t>
      </w:r>
      <w:r w:rsidRPr="009A24A8">
        <w:rPr>
          <w:color w:val="0D0D0D" w:themeColor="text1" w:themeTint="F2"/>
        </w:rPr>
        <w:t xml:space="preserve">  </w:t>
      </w:r>
    </w:p>
    <w:p w14:paraId="2881826B" w14:textId="67BCEDDE" w:rsidR="0048076E" w:rsidRPr="00F02EBC" w:rsidRDefault="004E003E" w:rsidP="006A4363">
      <w:pPr>
        <w:pStyle w:val="ListParagraph"/>
        <w:numPr>
          <w:ilvl w:val="0"/>
          <w:numId w:val="35"/>
        </w:numPr>
        <w:spacing w:after="120"/>
        <w:ind w:left="720"/>
      </w:pPr>
      <w:r>
        <w:t>During</w:t>
      </w:r>
      <w:r w:rsidR="00283A55" w:rsidRPr="00F02EBC">
        <w:t xml:space="preserve"> the second step, the proposals recommended for </w:t>
      </w:r>
      <w:r>
        <w:t>flight</w:t>
      </w:r>
      <w:r w:rsidR="00283A55" w:rsidRPr="00F02EBC">
        <w:t xml:space="preserve"> will be presented to the </w:t>
      </w:r>
      <w:r>
        <w:t>Mission Directorate review panel for funding recommendations</w:t>
      </w:r>
      <w:r w:rsidR="00283A55" w:rsidRPr="00F02EBC">
        <w:t xml:space="preserve">.    </w:t>
      </w:r>
      <w:r w:rsidR="00EB20B1" w:rsidRPr="00F02EBC">
        <w:t xml:space="preserve"> </w:t>
      </w:r>
    </w:p>
    <w:p w14:paraId="74DC2080" w14:textId="77777777" w:rsidR="00922483" w:rsidRPr="00F02EBC" w:rsidRDefault="00922483" w:rsidP="005F3E5E">
      <w:pPr>
        <w:rPr>
          <w:rStyle w:val="Char"/>
        </w:rPr>
      </w:pPr>
      <w:r w:rsidRPr="00F02EBC">
        <w:rPr>
          <w:rStyle w:val="Char"/>
        </w:rPr>
        <w:t>Funds Availability</w:t>
      </w:r>
    </w:p>
    <w:p w14:paraId="3BD7D30C" w14:textId="092B6091" w:rsidR="006A4363" w:rsidRDefault="00922483" w:rsidP="006A4363">
      <w:pPr>
        <w:spacing w:after="120"/>
      </w:pPr>
      <w:r w:rsidRPr="00F02EBC">
        <w:t>The Government’s obligation to make an award is cont</w:t>
      </w:r>
      <w:r w:rsidR="005F27A3" w:rsidRPr="00F02EBC">
        <w:t xml:space="preserve">ingent upon the availability of </w:t>
      </w:r>
      <w:r w:rsidRPr="00F02EBC">
        <w:t>appropriated funds from which payment can be made.</w:t>
      </w:r>
    </w:p>
    <w:p w14:paraId="6024411D" w14:textId="77777777" w:rsidR="006A4363" w:rsidRDefault="006A4363">
      <w:r>
        <w:br w:type="page"/>
      </w:r>
    </w:p>
    <w:p w14:paraId="5E2399BB" w14:textId="77777777" w:rsidR="00922483" w:rsidRPr="00F02EBC" w:rsidRDefault="00922483" w:rsidP="005F3E5E">
      <w:pPr>
        <w:rPr>
          <w:rStyle w:val="Char"/>
        </w:rPr>
      </w:pPr>
      <w:r w:rsidRPr="00F02EBC">
        <w:rPr>
          <w:rStyle w:val="Char"/>
        </w:rPr>
        <w:lastRenderedPageBreak/>
        <w:t>Number and Size of Award</w:t>
      </w:r>
      <w:r w:rsidR="00CA0624" w:rsidRPr="00F02EBC">
        <w:rPr>
          <w:rStyle w:val="Char"/>
        </w:rPr>
        <w:t>s</w:t>
      </w:r>
    </w:p>
    <w:p w14:paraId="16CD7AC5" w14:textId="4144457B" w:rsidR="00DF465B" w:rsidRPr="006F49BE" w:rsidRDefault="00922483" w:rsidP="001C5323">
      <w:pPr>
        <w:spacing w:after="120"/>
        <w:rPr>
          <w:rStyle w:val="Char"/>
          <w:b w:val="0"/>
        </w:rPr>
      </w:pPr>
      <w:r w:rsidRPr="00F02EBC">
        <w:t xml:space="preserve">It is anticipated </w:t>
      </w:r>
      <w:r w:rsidRPr="00F02EBC">
        <w:rPr>
          <w:color w:val="000000"/>
        </w:rPr>
        <w:t>that</w:t>
      </w:r>
      <w:r w:rsidR="00717B7E" w:rsidRPr="00F02EBC">
        <w:rPr>
          <w:color w:val="000000"/>
        </w:rPr>
        <w:t xml:space="preserve"> </w:t>
      </w:r>
      <w:r w:rsidR="00292A63" w:rsidRPr="00F02EBC">
        <w:rPr>
          <w:color w:val="000000"/>
        </w:rPr>
        <w:t>five (</w:t>
      </w:r>
      <w:r w:rsidR="006B3BD5" w:rsidRPr="00F02EBC">
        <w:rPr>
          <w:color w:val="000000"/>
        </w:rPr>
        <w:t>5</w:t>
      </w:r>
      <w:r w:rsidR="00292A63" w:rsidRPr="00F02EBC">
        <w:rPr>
          <w:color w:val="000000"/>
        </w:rPr>
        <w:t>)</w:t>
      </w:r>
      <w:r w:rsidR="004F4F3F" w:rsidRPr="00F02EBC">
        <w:rPr>
          <w:color w:val="000000"/>
        </w:rPr>
        <w:t xml:space="preserve"> </w:t>
      </w:r>
      <w:r w:rsidRPr="00F02EBC">
        <w:rPr>
          <w:color w:val="000000"/>
        </w:rPr>
        <w:t>awards of up to $</w:t>
      </w:r>
      <w:r w:rsidR="009A2962" w:rsidRPr="00F02EBC">
        <w:rPr>
          <w:color w:val="000000"/>
        </w:rPr>
        <w:t>100</w:t>
      </w:r>
      <w:r w:rsidR="00D72610" w:rsidRPr="00F02EBC">
        <w:rPr>
          <w:color w:val="000000"/>
        </w:rPr>
        <w:t>,000</w:t>
      </w:r>
      <w:r w:rsidR="0064224B" w:rsidRPr="00F02EBC">
        <w:t xml:space="preserve"> each</w:t>
      </w:r>
      <w:r w:rsidR="007E6FFA">
        <w:t>,</w:t>
      </w:r>
      <w:r w:rsidR="0064224B" w:rsidRPr="00F02EBC">
        <w:t xml:space="preserve"> to be expended over</w:t>
      </w:r>
      <w:r w:rsidRPr="00F02EBC">
        <w:t xml:space="preserve"> a three</w:t>
      </w:r>
      <w:r w:rsidR="00F6041C">
        <w:t xml:space="preserve"> </w:t>
      </w:r>
      <w:r w:rsidRPr="00F02EBC">
        <w:t>year period of performance</w:t>
      </w:r>
      <w:r w:rsidR="007E6FFA">
        <w:t>,</w:t>
      </w:r>
      <w:r w:rsidR="00F41607">
        <w:t xml:space="preserve"> </w:t>
      </w:r>
      <w:r w:rsidR="007E6FFA">
        <w:t>will</w:t>
      </w:r>
      <w:r w:rsidRPr="00F02EBC">
        <w:t xml:space="preserve"> be made under this Notice pursuant to the authority </w:t>
      </w:r>
      <w:r w:rsidR="00C0643B" w:rsidRPr="00F02EBC">
        <w:t>found at Title 2 CFR Part 200</w:t>
      </w:r>
      <w:r w:rsidR="00EB20B1" w:rsidRPr="00F02EBC">
        <w:t>,</w:t>
      </w:r>
      <w:r w:rsidR="00C0643B" w:rsidRPr="00F02EBC">
        <w:t xml:space="preserve"> Uniform Administrative Requirements, Cost Principles and Audit Requirements for Federal Awards</w:t>
      </w:r>
      <w:r w:rsidR="00DE0DB0">
        <w:t>,</w:t>
      </w:r>
      <w:r w:rsidR="00C0643B" w:rsidRPr="00F02EBC">
        <w:t xml:space="preserve"> as adopted and supplemented by NASA through</w:t>
      </w:r>
      <w:r w:rsidR="004E003E">
        <w:t xml:space="preserve"> the </w:t>
      </w:r>
      <w:r w:rsidR="004E003E" w:rsidRPr="00184D33">
        <w:rPr>
          <w:i/>
        </w:rPr>
        <w:t>NASA Grant and Cooperative Agreement Manual</w:t>
      </w:r>
      <w:r w:rsidR="004E003E" w:rsidRPr="00184D33">
        <w:t xml:space="preserve"> (GCAM),</w:t>
      </w:r>
      <w:r w:rsidR="004E003E">
        <w:t xml:space="preserve"> Appendix D</w:t>
      </w:r>
      <w:r w:rsidR="00F6041C">
        <w:t>,</w:t>
      </w:r>
      <w:r w:rsidR="006F49BE">
        <w:t xml:space="preserve"> and 2 CFR Part 1800 </w:t>
      </w:r>
      <w:r w:rsidR="006F49BE" w:rsidRPr="00170EDD">
        <w:t xml:space="preserve">(all available at </w:t>
      </w:r>
      <w:hyperlink r:id="rId13" w:history="1">
        <w:r w:rsidR="006F49BE" w:rsidRPr="0050429A">
          <w:rPr>
            <w:rStyle w:val="Hyperlink"/>
          </w:rPr>
          <w:t>http://prod.nais.nasa.gov/pub/pub_library/srba/index.html</w:t>
        </w:r>
      </w:hyperlink>
      <w:r w:rsidR="006F49BE" w:rsidRPr="00170EDD">
        <w:t>)</w:t>
      </w:r>
      <w:r w:rsidR="00C0643B" w:rsidRPr="00F02EBC">
        <w:t xml:space="preserve">. The exact number of awards depends on the available </w:t>
      </w:r>
      <w:r w:rsidR="00D562BB" w:rsidRPr="00F02EBC">
        <w:t xml:space="preserve">funding within the </w:t>
      </w:r>
      <w:r w:rsidR="00C0643B" w:rsidRPr="00F02EBC">
        <w:t>EPSCoR Research Budget.</w:t>
      </w:r>
    </w:p>
    <w:p w14:paraId="63EB9741" w14:textId="77777777" w:rsidR="00922483" w:rsidRPr="00F02EBC" w:rsidRDefault="00922483" w:rsidP="005F3E5E">
      <w:pPr>
        <w:rPr>
          <w:rStyle w:val="Char"/>
        </w:rPr>
      </w:pPr>
      <w:r w:rsidRPr="00F02EBC">
        <w:rPr>
          <w:rStyle w:val="Char"/>
        </w:rPr>
        <w:t xml:space="preserve">NASA Safety Policy </w:t>
      </w:r>
    </w:p>
    <w:p w14:paraId="60168196" w14:textId="029C7C40" w:rsidR="00D562BB" w:rsidRPr="00814F23" w:rsidRDefault="00D562BB" w:rsidP="00814F23">
      <w:pPr>
        <w:spacing w:after="120"/>
      </w:pPr>
      <w:r w:rsidRPr="00F02EBC">
        <w:t xml:space="preserve">As stated in NASA Policy Directive (NPD) 8700.1E, Paragraph 1.a., NASA Policy for Safety and Mission Success, the objectives of the NASA Safety Program are </w:t>
      </w:r>
      <w:r w:rsidR="00DE0DB0">
        <w:t>“</w:t>
      </w:r>
      <w:r w:rsidRPr="00F02EBC">
        <w:t xml:space="preserve">to protect the public from harm, ensure the safety of employees, and affect positively the overall success rate of missions and operations through preventing damage to high-value equipment and property” </w:t>
      </w:r>
      <w:r w:rsidR="00DE0DB0">
        <w:t xml:space="preserve">and </w:t>
      </w:r>
      <w:r w:rsidRPr="00F02EBC">
        <w:t>to “protect the public, NASA workforce, high-value equipment and property, and the environment from potential harm as a result of NASA activities and operations by factoring safety as an integral feature of programs, projects, technologies, operations, and facilities.</w:t>
      </w:r>
      <w:r w:rsidR="00DE0DB0">
        <w:t>”</w:t>
      </w:r>
    </w:p>
    <w:p w14:paraId="5A7643B0" w14:textId="77777777" w:rsidR="00EF3A25" w:rsidRPr="00F02EBC" w:rsidRDefault="00922483" w:rsidP="00EF3A25">
      <w:pPr>
        <w:rPr>
          <w:b/>
        </w:rPr>
      </w:pPr>
      <w:r w:rsidRPr="00F02EBC">
        <w:rPr>
          <w:b/>
        </w:rPr>
        <w:t>Proposal Submission</w:t>
      </w:r>
    </w:p>
    <w:p w14:paraId="060F9BDF" w14:textId="2AC1DED3" w:rsidR="00D562BB" w:rsidRPr="00F02EBC" w:rsidRDefault="00D562BB" w:rsidP="00D562BB">
      <w:r w:rsidRPr="00F02EBC">
        <w:t xml:space="preserve">All information needed to respond to this solicitation is contained in this announcement and in the companion document entitled </w:t>
      </w:r>
      <w:r w:rsidRPr="00F02EBC">
        <w:rPr>
          <w:i/>
        </w:rPr>
        <w:t>Guidebook for Proposers Responding to a NASA Research Announcement (NRA) or Cooperative Agreement Notice (CAN)</w:t>
      </w:r>
      <w:r w:rsidR="00F6041C">
        <w:rPr>
          <w:i/>
        </w:rPr>
        <w:t xml:space="preserve"> </w:t>
      </w:r>
      <w:r w:rsidR="00F6041C">
        <w:t>(2018 edition)</w:t>
      </w:r>
      <w:r w:rsidR="006F49BE">
        <w:rPr>
          <w:i/>
        </w:rPr>
        <w:t xml:space="preserve">, </w:t>
      </w:r>
      <w:r w:rsidRPr="00F02EBC">
        <w:t xml:space="preserve">hereafter referred to as the </w:t>
      </w:r>
      <w:r w:rsidRPr="00054F33">
        <w:rPr>
          <w:i/>
        </w:rPr>
        <w:t>NASA Guidebook for Proposers</w:t>
      </w:r>
      <w:r w:rsidRPr="00F02EBC">
        <w:t>. The latest PDF version is available through:</w:t>
      </w:r>
    </w:p>
    <w:p w14:paraId="1FDB60D4" w14:textId="77777777" w:rsidR="00D562BB" w:rsidRPr="00F02EBC" w:rsidRDefault="007F6FED" w:rsidP="00814F23">
      <w:pPr>
        <w:spacing w:after="120"/>
      </w:pPr>
      <w:hyperlink r:id="rId14" w:history="1">
        <w:r w:rsidR="00D562BB" w:rsidRPr="00F02EBC">
          <w:rPr>
            <w:rStyle w:val="Hyperlink"/>
          </w:rPr>
          <w:t>http://www.hq.nasa.gov/office/procurement/nraguidebook</w:t>
        </w:r>
      </w:hyperlink>
      <w:r w:rsidR="00D562BB" w:rsidRPr="00F02EBC">
        <w:t xml:space="preserve"> </w:t>
      </w:r>
    </w:p>
    <w:p w14:paraId="3E1E5BF0" w14:textId="77777777" w:rsidR="00D562BB" w:rsidRPr="00814F23" w:rsidRDefault="00D562BB" w:rsidP="00814F23">
      <w:pPr>
        <w:spacing w:after="120"/>
        <w:rPr>
          <w:rStyle w:val="Char"/>
          <w:b w:val="0"/>
        </w:rPr>
      </w:pPr>
      <w:r w:rsidRPr="00F02EBC">
        <w:t>Within the Agency, NASA Research Announcements (NRAs) and CANs are types of solicitations used to solicit proposals for grants and cooperative agreements.  The main difference between an NRA and a CAN is that a CAN is used when the decision has been made in advance that cooperative agreements, rather than grants, will be awarded for a given research opportunity.  The procedures and processes to be followed by proposers when responding to CANs and NRAs are the same.</w:t>
      </w:r>
    </w:p>
    <w:p w14:paraId="2DB9E57F" w14:textId="77777777" w:rsidR="00922483" w:rsidRPr="00F02EBC" w:rsidRDefault="00922483" w:rsidP="006A4363">
      <w:pPr>
        <w:rPr>
          <w:rStyle w:val="Char"/>
        </w:rPr>
      </w:pPr>
      <w:r w:rsidRPr="00F02EBC">
        <w:rPr>
          <w:rStyle w:val="Char"/>
        </w:rPr>
        <w:t>Inquiries</w:t>
      </w:r>
    </w:p>
    <w:p w14:paraId="4FA614C6" w14:textId="77777777" w:rsidR="00C0643B" w:rsidRPr="00F02EBC" w:rsidRDefault="00922483" w:rsidP="00C0643B">
      <w:pPr>
        <w:spacing w:after="120"/>
      </w:pPr>
      <w:r w:rsidRPr="00F02EBC">
        <w:t>Technical and scientific questions about programs in this CAN may be directed to:</w:t>
      </w:r>
    </w:p>
    <w:tbl>
      <w:tblPr>
        <w:tblW w:w="0" w:type="auto"/>
        <w:tblInd w:w="-90" w:type="dxa"/>
        <w:tblLook w:val="04A0" w:firstRow="1" w:lastRow="0" w:firstColumn="1" w:lastColumn="0" w:noHBand="0" w:noVBand="1"/>
      </w:tblPr>
      <w:tblGrid>
        <w:gridCol w:w="4723"/>
        <w:gridCol w:w="4723"/>
      </w:tblGrid>
      <w:tr w:rsidR="00C0643B" w:rsidRPr="00F02EBC" w14:paraId="4E746F59" w14:textId="77777777" w:rsidTr="008E0343">
        <w:tc>
          <w:tcPr>
            <w:tcW w:w="4723" w:type="dxa"/>
            <w:shd w:val="clear" w:color="auto" w:fill="auto"/>
            <w:vAlign w:val="center"/>
          </w:tcPr>
          <w:p w14:paraId="3177CF64" w14:textId="77777777" w:rsidR="00C0643B" w:rsidRPr="00F02EBC" w:rsidRDefault="00C0643B" w:rsidP="00C0643B">
            <w:pPr>
              <w:rPr>
                <w:b/>
              </w:rPr>
            </w:pPr>
            <w:r w:rsidRPr="00F02EBC">
              <w:rPr>
                <w:b/>
              </w:rPr>
              <w:t xml:space="preserve">EPSCoR </w:t>
            </w:r>
          </w:p>
        </w:tc>
        <w:tc>
          <w:tcPr>
            <w:tcW w:w="4723" w:type="dxa"/>
            <w:shd w:val="clear" w:color="auto" w:fill="auto"/>
            <w:vAlign w:val="center"/>
          </w:tcPr>
          <w:p w14:paraId="5C5BF28A" w14:textId="77777777" w:rsidR="00C0643B" w:rsidRPr="00F02EBC" w:rsidRDefault="00C0643B" w:rsidP="00C0643B">
            <w:pPr>
              <w:rPr>
                <w:b/>
              </w:rPr>
            </w:pPr>
            <w:r w:rsidRPr="00F02EBC">
              <w:rPr>
                <w:b/>
              </w:rPr>
              <w:t>ISS Capabilities/Integration Process</w:t>
            </w:r>
          </w:p>
        </w:tc>
      </w:tr>
      <w:tr w:rsidR="00C0643B" w:rsidRPr="00F02EBC" w14:paraId="004A065F" w14:textId="77777777" w:rsidTr="008E0343">
        <w:tc>
          <w:tcPr>
            <w:tcW w:w="4723" w:type="dxa"/>
            <w:shd w:val="clear" w:color="auto" w:fill="auto"/>
          </w:tcPr>
          <w:p w14:paraId="63E093A7" w14:textId="77777777" w:rsidR="00C0643B" w:rsidRPr="00F02EBC" w:rsidRDefault="00C0643B" w:rsidP="00C0643B">
            <w:r w:rsidRPr="00F02EBC">
              <w:t>Jeppie R. Compton</w:t>
            </w:r>
          </w:p>
        </w:tc>
        <w:tc>
          <w:tcPr>
            <w:tcW w:w="4723" w:type="dxa"/>
            <w:shd w:val="clear" w:color="auto" w:fill="auto"/>
          </w:tcPr>
          <w:p w14:paraId="398D6435" w14:textId="77777777" w:rsidR="00C0643B" w:rsidRPr="00F02EBC" w:rsidRDefault="00C0643B" w:rsidP="00C0643B">
            <w:r w:rsidRPr="00F02EBC">
              <w:t>Willie B. Williams</w:t>
            </w:r>
          </w:p>
        </w:tc>
      </w:tr>
      <w:tr w:rsidR="00C0643B" w:rsidRPr="00F02EBC" w14:paraId="4053428B" w14:textId="77777777" w:rsidTr="008E0343">
        <w:tc>
          <w:tcPr>
            <w:tcW w:w="4723" w:type="dxa"/>
            <w:shd w:val="clear" w:color="auto" w:fill="auto"/>
          </w:tcPr>
          <w:p w14:paraId="32E31812" w14:textId="77777777" w:rsidR="00C0643B" w:rsidRPr="00F02EBC" w:rsidRDefault="00C0643B" w:rsidP="00C0643B">
            <w:r w:rsidRPr="00F02EBC">
              <w:t xml:space="preserve">Project Manager, NASA EPSCoR </w:t>
            </w:r>
          </w:p>
        </w:tc>
        <w:tc>
          <w:tcPr>
            <w:tcW w:w="4723" w:type="dxa"/>
            <w:shd w:val="clear" w:color="auto" w:fill="auto"/>
          </w:tcPr>
          <w:p w14:paraId="4D1F2ECD" w14:textId="77777777" w:rsidR="00C0643B" w:rsidRPr="00F02EBC" w:rsidRDefault="00C0643B" w:rsidP="00C0643B">
            <w:r w:rsidRPr="00F02EBC">
              <w:t>Research Portfolio Manager</w:t>
            </w:r>
          </w:p>
        </w:tc>
      </w:tr>
      <w:tr w:rsidR="00C0643B" w:rsidRPr="00F02EBC" w14:paraId="0448058E" w14:textId="77777777" w:rsidTr="008E0343">
        <w:tc>
          <w:tcPr>
            <w:tcW w:w="4723" w:type="dxa"/>
            <w:shd w:val="clear" w:color="auto" w:fill="auto"/>
          </w:tcPr>
          <w:p w14:paraId="552CA0B1" w14:textId="77777777" w:rsidR="00C0643B" w:rsidRPr="00F02EBC" w:rsidRDefault="00C0643B" w:rsidP="00C0643B">
            <w:r w:rsidRPr="00F02EBC">
              <w:t>NASA Kennedy Space Center, HQ PX-E</w:t>
            </w:r>
          </w:p>
        </w:tc>
        <w:tc>
          <w:tcPr>
            <w:tcW w:w="4723" w:type="dxa"/>
            <w:shd w:val="clear" w:color="auto" w:fill="auto"/>
          </w:tcPr>
          <w:p w14:paraId="2C1D8A1B" w14:textId="77777777" w:rsidR="00C0643B" w:rsidRPr="00F02EBC" w:rsidRDefault="00C0643B" w:rsidP="00C0643B">
            <w:r w:rsidRPr="00F02EBC">
              <w:t xml:space="preserve">ISS NASA Research Office </w:t>
            </w:r>
          </w:p>
        </w:tc>
      </w:tr>
      <w:tr w:rsidR="00C0643B" w:rsidRPr="00F02EBC" w14:paraId="6B084C2A" w14:textId="77777777" w:rsidTr="008E0343">
        <w:tc>
          <w:tcPr>
            <w:tcW w:w="4723" w:type="dxa"/>
            <w:shd w:val="clear" w:color="auto" w:fill="auto"/>
          </w:tcPr>
          <w:p w14:paraId="5A09C099" w14:textId="77777777" w:rsidR="00C0643B" w:rsidRPr="00F02EBC" w:rsidRDefault="00C0643B" w:rsidP="00C0643B">
            <w:r w:rsidRPr="00F02EBC">
              <w:t>Kennedy Space Center, FL 32899-0001</w:t>
            </w:r>
          </w:p>
        </w:tc>
        <w:tc>
          <w:tcPr>
            <w:tcW w:w="4723" w:type="dxa"/>
            <w:shd w:val="clear" w:color="auto" w:fill="auto"/>
          </w:tcPr>
          <w:p w14:paraId="432E8745" w14:textId="77777777" w:rsidR="00C0643B" w:rsidRPr="00F02EBC" w:rsidRDefault="00C0643B" w:rsidP="00C0643B">
            <w:r w:rsidRPr="00F02EBC">
              <w:t>NASA, Johnson Space Center, OZ2</w:t>
            </w:r>
          </w:p>
        </w:tc>
      </w:tr>
      <w:tr w:rsidR="00C0643B" w:rsidRPr="00F02EBC" w14:paraId="680E8300" w14:textId="77777777" w:rsidTr="008E0343">
        <w:tc>
          <w:tcPr>
            <w:tcW w:w="4723" w:type="dxa"/>
            <w:shd w:val="clear" w:color="auto" w:fill="auto"/>
          </w:tcPr>
          <w:p w14:paraId="385EC8E4" w14:textId="77777777" w:rsidR="00C0643B" w:rsidRPr="00F02EBC" w:rsidRDefault="00C0643B" w:rsidP="00C0643B">
            <w:r w:rsidRPr="00F02EBC">
              <w:t xml:space="preserve">E-mail: </w:t>
            </w:r>
            <w:hyperlink r:id="rId15" w:history="1">
              <w:r w:rsidRPr="00F02EBC">
                <w:rPr>
                  <w:rStyle w:val="Hyperlink"/>
                </w:rPr>
                <w:t>jeppie.r.compton@nasa.gov</w:t>
              </w:r>
            </w:hyperlink>
            <w:r w:rsidRPr="00F02EBC">
              <w:t xml:space="preserve"> </w:t>
            </w:r>
          </w:p>
        </w:tc>
        <w:tc>
          <w:tcPr>
            <w:tcW w:w="4723" w:type="dxa"/>
            <w:shd w:val="clear" w:color="auto" w:fill="auto"/>
          </w:tcPr>
          <w:p w14:paraId="274DA061" w14:textId="77777777" w:rsidR="00C0643B" w:rsidRPr="00F02EBC" w:rsidRDefault="00C0643B" w:rsidP="00C0643B">
            <w:r w:rsidRPr="00F02EBC">
              <w:t xml:space="preserve">Houston, Texas 77058 </w:t>
            </w:r>
          </w:p>
        </w:tc>
      </w:tr>
      <w:tr w:rsidR="00C0643B" w:rsidRPr="00F02EBC" w14:paraId="2B0D1ACA" w14:textId="77777777" w:rsidTr="008E0343">
        <w:tc>
          <w:tcPr>
            <w:tcW w:w="4723" w:type="dxa"/>
            <w:shd w:val="clear" w:color="auto" w:fill="auto"/>
          </w:tcPr>
          <w:p w14:paraId="0FC48812" w14:textId="77777777" w:rsidR="00C0643B" w:rsidRPr="00F02EBC" w:rsidRDefault="00C0643B" w:rsidP="00C0643B">
            <w:r w:rsidRPr="00F02EBC">
              <w:t>Telephone: (321) 867-</w:t>
            </w:r>
            <w:r w:rsidRPr="00F02EBC">
              <w:rPr>
                <w:color w:val="000000"/>
              </w:rPr>
              <w:t>6988</w:t>
            </w:r>
          </w:p>
        </w:tc>
        <w:tc>
          <w:tcPr>
            <w:tcW w:w="4723" w:type="dxa"/>
            <w:shd w:val="clear" w:color="auto" w:fill="auto"/>
          </w:tcPr>
          <w:p w14:paraId="01A4D1B1" w14:textId="77777777" w:rsidR="00C0643B" w:rsidRPr="00F02EBC" w:rsidRDefault="00C0643B" w:rsidP="00C0643B">
            <w:r w:rsidRPr="00F02EBC">
              <w:t xml:space="preserve">E-mail: </w:t>
            </w:r>
            <w:hyperlink r:id="rId16" w:history="1">
              <w:r w:rsidRPr="00F02EBC">
                <w:rPr>
                  <w:rStyle w:val="Hyperlink"/>
                </w:rPr>
                <w:t>willie.b.williams@nasa.gov</w:t>
              </w:r>
            </w:hyperlink>
          </w:p>
        </w:tc>
      </w:tr>
      <w:tr w:rsidR="00C0643B" w:rsidRPr="00F02EBC" w14:paraId="2FC69132" w14:textId="77777777" w:rsidTr="008E0343">
        <w:tc>
          <w:tcPr>
            <w:tcW w:w="4723" w:type="dxa"/>
            <w:shd w:val="clear" w:color="auto" w:fill="auto"/>
          </w:tcPr>
          <w:p w14:paraId="30C986A9" w14:textId="77777777" w:rsidR="00C0643B" w:rsidRPr="00F02EBC" w:rsidRDefault="00C0643B" w:rsidP="00C0643B"/>
        </w:tc>
        <w:tc>
          <w:tcPr>
            <w:tcW w:w="4723" w:type="dxa"/>
            <w:shd w:val="clear" w:color="auto" w:fill="auto"/>
          </w:tcPr>
          <w:p w14:paraId="3E3FC71E" w14:textId="77777777" w:rsidR="00C0643B" w:rsidRPr="00F02EBC" w:rsidRDefault="00C0643B" w:rsidP="00C0643B">
            <w:r w:rsidRPr="00F02EBC">
              <w:t xml:space="preserve">Telephone: (281) 244-7579 </w:t>
            </w:r>
          </w:p>
        </w:tc>
      </w:tr>
    </w:tbl>
    <w:p w14:paraId="6FBCEB4D" w14:textId="77777777" w:rsidR="001C5323" w:rsidRPr="006A4363" w:rsidRDefault="001C5323">
      <w:pPr>
        <w:rPr>
          <w:b/>
          <w:bCs/>
          <w:color w:val="0D0D0D" w:themeColor="text1" w:themeTint="F2"/>
          <w:kern w:val="28"/>
          <w:lang w:val="x-none" w:eastAsia="x-none"/>
        </w:rPr>
      </w:pPr>
      <w:r w:rsidRPr="00F02EBC">
        <w:rPr>
          <w:color w:val="FF0000"/>
        </w:rPr>
        <w:br w:type="page"/>
      </w:r>
    </w:p>
    <w:p w14:paraId="3D9BD565" w14:textId="77777777" w:rsidR="00922483" w:rsidRPr="00466BEB" w:rsidRDefault="00922483" w:rsidP="00A67068">
      <w:pPr>
        <w:pStyle w:val="Title"/>
        <w:rPr>
          <w:rFonts w:ascii="Times New Roman" w:hAnsi="Times New Roman"/>
        </w:rPr>
      </w:pPr>
      <w:r w:rsidRPr="00466BEB">
        <w:rPr>
          <w:rFonts w:ascii="Times New Roman" w:hAnsi="Times New Roman"/>
        </w:rPr>
        <w:lastRenderedPageBreak/>
        <w:t>Table of Contents</w:t>
      </w:r>
    </w:p>
    <w:p w14:paraId="78B0BB2F" w14:textId="114B6C48" w:rsidR="006D71B7" w:rsidRDefault="008E0343">
      <w:pPr>
        <w:pStyle w:val="TOC1"/>
        <w:rPr>
          <w:rFonts w:asciiTheme="minorHAnsi" w:eastAsiaTheme="minorEastAsia" w:hAnsiTheme="minorHAnsi" w:cstheme="minorBidi"/>
          <w:iCs w:val="0"/>
          <w:color w:val="auto"/>
          <w:sz w:val="22"/>
          <w:szCs w:val="22"/>
        </w:rPr>
      </w:pPr>
      <w:r>
        <w:rPr>
          <w:b/>
          <w:bCs/>
        </w:rPr>
        <w:fldChar w:fldCharType="begin"/>
      </w:r>
      <w:r>
        <w:rPr>
          <w:b/>
          <w:bCs/>
        </w:rPr>
        <w:instrText xml:space="preserve"> TOC \o "1-3" \h \z \u </w:instrText>
      </w:r>
      <w:r>
        <w:rPr>
          <w:b/>
          <w:bCs/>
        </w:rPr>
        <w:fldChar w:fldCharType="separate"/>
      </w:r>
      <w:hyperlink w:anchor="_Toc22050593" w:history="1">
        <w:r w:rsidR="006D71B7" w:rsidRPr="005C3822">
          <w:rPr>
            <w:rStyle w:val="Hyperlink"/>
          </w:rPr>
          <w:t>Summary of Key Information</w:t>
        </w:r>
        <w:r w:rsidR="006D71B7">
          <w:rPr>
            <w:webHidden/>
          </w:rPr>
          <w:tab/>
        </w:r>
        <w:r w:rsidR="006D71B7">
          <w:rPr>
            <w:webHidden/>
          </w:rPr>
          <w:fldChar w:fldCharType="begin"/>
        </w:r>
        <w:r w:rsidR="006D71B7">
          <w:rPr>
            <w:webHidden/>
          </w:rPr>
          <w:instrText xml:space="preserve"> PAGEREF _Toc22050593 \h </w:instrText>
        </w:r>
        <w:r w:rsidR="006D71B7">
          <w:rPr>
            <w:webHidden/>
          </w:rPr>
        </w:r>
        <w:r w:rsidR="006D71B7">
          <w:rPr>
            <w:webHidden/>
          </w:rPr>
          <w:fldChar w:fldCharType="separate"/>
        </w:r>
        <w:r w:rsidR="006D71B7">
          <w:rPr>
            <w:webHidden/>
          </w:rPr>
          <w:t>i</w:t>
        </w:r>
        <w:r w:rsidR="006D71B7">
          <w:rPr>
            <w:webHidden/>
          </w:rPr>
          <w:fldChar w:fldCharType="end"/>
        </w:r>
      </w:hyperlink>
    </w:p>
    <w:p w14:paraId="2F09F08A" w14:textId="5F461A28" w:rsidR="006D71B7" w:rsidRDefault="007F6FED">
      <w:pPr>
        <w:pStyle w:val="TOC1"/>
        <w:rPr>
          <w:rFonts w:asciiTheme="minorHAnsi" w:eastAsiaTheme="minorEastAsia" w:hAnsiTheme="minorHAnsi" w:cstheme="minorBidi"/>
          <w:iCs w:val="0"/>
          <w:color w:val="auto"/>
          <w:sz w:val="22"/>
          <w:szCs w:val="22"/>
        </w:rPr>
      </w:pPr>
      <w:hyperlink w:anchor="_Toc22050594" w:history="1">
        <w:r w:rsidR="006D71B7" w:rsidRPr="005C3822">
          <w:rPr>
            <w:rStyle w:val="Hyperlink"/>
          </w:rPr>
          <w:t>1.0 Description of Opportunity</w:t>
        </w:r>
        <w:r w:rsidR="006D71B7">
          <w:rPr>
            <w:webHidden/>
          </w:rPr>
          <w:tab/>
        </w:r>
        <w:r w:rsidR="006D71B7">
          <w:rPr>
            <w:webHidden/>
          </w:rPr>
          <w:fldChar w:fldCharType="begin"/>
        </w:r>
        <w:r w:rsidR="006D71B7">
          <w:rPr>
            <w:webHidden/>
          </w:rPr>
          <w:instrText xml:space="preserve"> PAGEREF _Toc22050594 \h </w:instrText>
        </w:r>
        <w:r w:rsidR="006D71B7">
          <w:rPr>
            <w:webHidden/>
          </w:rPr>
        </w:r>
        <w:r w:rsidR="006D71B7">
          <w:rPr>
            <w:webHidden/>
          </w:rPr>
          <w:fldChar w:fldCharType="separate"/>
        </w:r>
        <w:r w:rsidR="006D71B7">
          <w:rPr>
            <w:webHidden/>
          </w:rPr>
          <w:t>1</w:t>
        </w:r>
        <w:r w:rsidR="006D71B7">
          <w:rPr>
            <w:webHidden/>
          </w:rPr>
          <w:fldChar w:fldCharType="end"/>
        </w:r>
      </w:hyperlink>
    </w:p>
    <w:p w14:paraId="2B5D985B" w14:textId="09EEC69A" w:rsidR="006D71B7" w:rsidRDefault="007F6FED">
      <w:pPr>
        <w:pStyle w:val="TOC2"/>
        <w:rPr>
          <w:rFonts w:asciiTheme="minorHAnsi" w:eastAsiaTheme="minorEastAsia" w:hAnsiTheme="minorHAnsi" w:cstheme="minorBidi"/>
          <w:i w:val="0"/>
          <w:sz w:val="22"/>
          <w:szCs w:val="22"/>
        </w:rPr>
      </w:pPr>
      <w:hyperlink w:anchor="_Toc22050595" w:history="1">
        <w:r w:rsidR="006D71B7" w:rsidRPr="005C3822">
          <w:rPr>
            <w:rStyle w:val="Hyperlink"/>
          </w:rPr>
          <w:t>1.1 Technical Description</w:t>
        </w:r>
        <w:r w:rsidR="006D71B7">
          <w:rPr>
            <w:webHidden/>
          </w:rPr>
          <w:tab/>
        </w:r>
        <w:r w:rsidR="006D71B7">
          <w:rPr>
            <w:webHidden/>
          </w:rPr>
          <w:fldChar w:fldCharType="begin"/>
        </w:r>
        <w:r w:rsidR="006D71B7">
          <w:rPr>
            <w:webHidden/>
          </w:rPr>
          <w:instrText xml:space="preserve"> PAGEREF _Toc22050595 \h </w:instrText>
        </w:r>
        <w:r w:rsidR="006D71B7">
          <w:rPr>
            <w:webHidden/>
          </w:rPr>
        </w:r>
        <w:r w:rsidR="006D71B7">
          <w:rPr>
            <w:webHidden/>
          </w:rPr>
          <w:fldChar w:fldCharType="separate"/>
        </w:r>
        <w:r w:rsidR="006D71B7">
          <w:rPr>
            <w:webHidden/>
          </w:rPr>
          <w:t>1</w:t>
        </w:r>
        <w:r w:rsidR="006D71B7">
          <w:rPr>
            <w:webHidden/>
          </w:rPr>
          <w:fldChar w:fldCharType="end"/>
        </w:r>
      </w:hyperlink>
    </w:p>
    <w:p w14:paraId="40AA93B4" w14:textId="6A960C3E" w:rsidR="006D71B7" w:rsidRDefault="007F6FED">
      <w:pPr>
        <w:pStyle w:val="TOC2"/>
        <w:rPr>
          <w:rFonts w:asciiTheme="minorHAnsi" w:eastAsiaTheme="minorEastAsia" w:hAnsiTheme="minorHAnsi" w:cstheme="minorBidi"/>
          <w:i w:val="0"/>
          <w:sz w:val="22"/>
          <w:szCs w:val="22"/>
        </w:rPr>
      </w:pPr>
      <w:hyperlink w:anchor="_Toc22050596" w:history="1">
        <w:r w:rsidR="006D71B7" w:rsidRPr="005C3822">
          <w:rPr>
            <w:rStyle w:val="Hyperlink"/>
          </w:rPr>
          <w:t>1.2 EPSCoR and ISS Background</w:t>
        </w:r>
        <w:r w:rsidR="006D71B7">
          <w:rPr>
            <w:webHidden/>
          </w:rPr>
          <w:tab/>
        </w:r>
        <w:r w:rsidR="006D71B7">
          <w:rPr>
            <w:webHidden/>
          </w:rPr>
          <w:fldChar w:fldCharType="begin"/>
        </w:r>
        <w:r w:rsidR="006D71B7">
          <w:rPr>
            <w:webHidden/>
          </w:rPr>
          <w:instrText xml:space="preserve"> PAGEREF _Toc22050596 \h </w:instrText>
        </w:r>
        <w:r w:rsidR="006D71B7">
          <w:rPr>
            <w:webHidden/>
          </w:rPr>
        </w:r>
        <w:r w:rsidR="006D71B7">
          <w:rPr>
            <w:webHidden/>
          </w:rPr>
          <w:fldChar w:fldCharType="separate"/>
        </w:r>
        <w:r w:rsidR="006D71B7">
          <w:rPr>
            <w:webHidden/>
          </w:rPr>
          <w:t>1</w:t>
        </w:r>
        <w:r w:rsidR="006D71B7">
          <w:rPr>
            <w:webHidden/>
          </w:rPr>
          <w:fldChar w:fldCharType="end"/>
        </w:r>
      </w:hyperlink>
    </w:p>
    <w:p w14:paraId="6AF14684" w14:textId="0440BEF5" w:rsidR="006D71B7" w:rsidRDefault="007F6FED">
      <w:pPr>
        <w:pStyle w:val="TOC2"/>
        <w:rPr>
          <w:rFonts w:asciiTheme="minorHAnsi" w:eastAsiaTheme="minorEastAsia" w:hAnsiTheme="minorHAnsi" w:cstheme="minorBidi"/>
          <w:i w:val="0"/>
          <w:sz w:val="22"/>
          <w:szCs w:val="22"/>
        </w:rPr>
      </w:pPr>
      <w:hyperlink w:anchor="_Toc22050597" w:history="1">
        <w:r w:rsidR="006D71B7" w:rsidRPr="005C3822">
          <w:rPr>
            <w:rStyle w:val="Hyperlink"/>
          </w:rPr>
          <w:t>1.3 EPSCoR Jurisdiction Eligibility</w:t>
        </w:r>
        <w:r w:rsidR="006D71B7">
          <w:rPr>
            <w:webHidden/>
          </w:rPr>
          <w:tab/>
        </w:r>
        <w:r w:rsidR="006D71B7">
          <w:rPr>
            <w:webHidden/>
          </w:rPr>
          <w:fldChar w:fldCharType="begin"/>
        </w:r>
        <w:r w:rsidR="006D71B7">
          <w:rPr>
            <w:webHidden/>
          </w:rPr>
          <w:instrText xml:space="preserve"> PAGEREF _Toc22050597 \h </w:instrText>
        </w:r>
        <w:r w:rsidR="006D71B7">
          <w:rPr>
            <w:webHidden/>
          </w:rPr>
        </w:r>
        <w:r w:rsidR="006D71B7">
          <w:rPr>
            <w:webHidden/>
          </w:rPr>
          <w:fldChar w:fldCharType="separate"/>
        </w:r>
        <w:r w:rsidR="006D71B7">
          <w:rPr>
            <w:webHidden/>
          </w:rPr>
          <w:t>2</w:t>
        </w:r>
        <w:r w:rsidR="006D71B7">
          <w:rPr>
            <w:webHidden/>
          </w:rPr>
          <w:fldChar w:fldCharType="end"/>
        </w:r>
      </w:hyperlink>
    </w:p>
    <w:p w14:paraId="452B25E5" w14:textId="0D5CAF56" w:rsidR="006D71B7" w:rsidRDefault="007F6FED">
      <w:pPr>
        <w:pStyle w:val="TOC2"/>
        <w:rPr>
          <w:rFonts w:asciiTheme="minorHAnsi" w:eastAsiaTheme="minorEastAsia" w:hAnsiTheme="minorHAnsi" w:cstheme="minorBidi"/>
          <w:i w:val="0"/>
          <w:sz w:val="22"/>
          <w:szCs w:val="22"/>
        </w:rPr>
      </w:pPr>
      <w:hyperlink w:anchor="_Toc22050598" w:history="1">
        <w:r w:rsidR="006D71B7" w:rsidRPr="005C3822">
          <w:rPr>
            <w:rStyle w:val="Hyperlink"/>
          </w:rPr>
          <w:t>1.4 Period of Performance</w:t>
        </w:r>
        <w:r w:rsidR="006D71B7">
          <w:rPr>
            <w:webHidden/>
          </w:rPr>
          <w:tab/>
        </w:r>
        <w:r w:rsidR="006D71B7">
          <w:rPr>
            <w:webHidden/>
          </w:rPr>
          <w:fldChar w:fldCharType="begin"/>
        </w:r>
        <w:r w:rsidR="006D71B7">
          <w:rPr>
            <w:webHidden/>
          </w:rPr>
          <w:instrText xml:space="preserve"> PAGEREF _Toc22050598 \h </w:instrText>
        </w:r>
        <w:r w:rsidR="006D71B7">
          <w:rPr>
            <w:webHidden/>
          </w:rPr>
        </w:r>
        <w:r w:rsidR="006D71B7">
          <w:rPr>
            <w:webHidden/>
          </w:rPr>
          <w:fldChar w:fldCharType="separate"/>
        </w:r>
        <w:r w:rsidR="006D71B7">
          <w:rPr>
            <w:webHidden/>
          </w:rPr>
          <w:t>2</w:t>
        </w:r>
        <w:r w:rsidR="006D71B7">
          <w:rPr>
            <w:webHidden/>
          </w:rPr>
          <w:fldChar w:fldCharType="end"/>
        </w:r>
      </w:hyperlink>
    </w:p>
    <w:p w14:paraId="2359AA6B" w14:textId="03629EE8" w:rsidR="006D71B7" w:rsidRDefault="007F6FED">
      <w:pPr>
        <w:pStyle w:val="TOC2"/>
        <w:rPr>
          <w:rFonts w:asciiTheme="minorHAnsi" w:eastAsiaTheme="minorEastAsia" w:hAnsiTheme="minorHAnsi" w:cstheme="minorBidi"/>
          <w:i w:val="0"/>
          <w:sz w:val="22"/>
          <w:szCs w:val="22"/>
        </w:rPr>
      </w:pPr>
      <w:hyperlink w:anchor="_Toc22050599" w:history="1">
        <w:r w:rsidR="006D71B7" w:rsidRPr="005C3822">
          <w:rPr>
            <w:rStyle w:val="Hyperlink"/>
          </w:rPr>
          <w:t>1.5 Connections between the NASA’s EPSCoR and the ISS</w:t>
        </w:r>
        <w:r w:rsidR="006D71B7">
          <w:rPr>
            <w:webHidden/>
          </w:rPr>
          <w:tab/>
        </w:r>
        <w:r w:rsidR="006D71B7">
          <w:rPr>
            <w:webHidden/>
          </w:rPr>
          <w:fldChar w:fldCharType="begin"/>
        </w:r>
        <w:r w:rsidR="006D71B7">
          <w:rPr>
            <w:webHidden/>
          </w:rPr>
          <w:instrText xml:space="preserve"> PAGEREF _Toc22050599 \h </w:instrText>
        </w:r>
        <w:r w:rsidR="006D71B7">
          <w:rPr>
            <w:webHidden/>
          </w:rPr>
        </w:r>
        <w:r w:rsidR="006D71B7">
          <w:rPr>
            <w:webHidden/>
          </w:rPr>
          <w:fldChar w:fldCharType="separate"/>
        </w:r>
        <w:r w:rsidR="006D71B7">
          <w:rPr>
            <w:webHidden/>
          </w:rPr>
          <w:t>3</w:t>
        </w:r>
        <w:r w:rsidR="006D71B7">
          <w:rPr>
            <w:webHidden/>
          </w:rPr>
          <w:fldChar w:fldCharType="end"/>
        </w:r>
      </w:hyperlink>
    </w:p>
    <w:p w14:paraId="41EB97BF" w14:textId="7D30B490" w:rsidR="006D71B7" w:rsidRDefault="007F6FED">
      <w:pPr>
        <w:pStyle w:val="TOC1"/>
        <w:rPr>
          <w:rFonts w:asciiTheme="minorHAnsi" w:eastAsiaTheme="minorEastAsia" w:hAnsiTheme="minorHAnsi" w:cstheme="minorBidi"/>
          <w:iCs w:val="0"/>
          <w:color w:val="auto"/>
          <w:sz w:val="22"/>
          <w:szCs w:val="22"/>
        </w:rPr>
      </w:pPr>
      <w:hyperlink w:anchor="_Toc22050600" w:history="1">
        <w:r w:rsidR="006D71B7" w:rsidRPr="005C3822">
          <w:rPr>
            <w:rStyle w:val="Hyperlink"/>
          </w:rPr>
          <w:t>2.0 Project Overview and Guidelines</w:t>
        </w:r>
        <w:r w:rsidR="006D71B7">
          <w:rPr>
            <w:webHidden/>
          </w:rPr>
          <w:tab/>
        </w:r>
        <w:r w:rsidR="006D71B7">
          <w:rPr>
            <w:webHidden/>
          </w:rPr>
          <w:fldChar w:fldCharType="begin"/>
        </w:r>
        <w:r w:rsidR="006D71B7">
          <w:rPr>
            <w:webHidden/>
          </w:rPr>
          <w:instrText xml:space="preserve"> PAGEREF _Toc22050600 \h </w:instrText>
        </w:r>
        <w:r w:rsidR="006D71B7">
          <w:rPr>
            <w:webHidden/>
          </w:rPr>
        </w:r>
        <w:r w:rsidR="006D71B7">
          <w:rPr>
            <w:webHidden/>
          </w:rPr>
          <w:fldChar w:fldCharType="separate"/>
        </w:r>
        <w:r w:rsidR="006D71B7">
          <w:rPr>
            <w:webHidden/>
          </w:rPr>
          <w:t>3</w:t>
        </w:r>
        <w:r w:rsidR="006D71B7">
          <w:rPr>
            <w:webHidden/>
          </w:rPr>
          <w:fldChar w:fldCharType="end"/>
        </w:r>
      </w:hyperlink>
    </w:p>
    <w:p w14:paraId="0629622B" w14:textId="1BF76942" w:rsidR="006D71B7" w:rsidRDefault="007F6FED">
      <w:pPr>
        <w:pStyle w:val="TOC2"/>
        <w:rPr>
          <w:rFonts w:asciiTheme="minorHAnsi" w:eastAsiaTheme="minorEastAsia" w:hAnsiTheme="minorHAnsi" w:cstheme="minorBidi"/>
          <w:i w:val="0"/>
          <w:sz w:val="22"/>
          <w:szCs w:val="22"/>
        </w:rPr>
      </w:pPr>
      <w:hyperlink w:anchor="_Toc22050601" w:history="1">
        <w:r w:rsidR="006D71B7" w:rsidRPr="005C3822">
          <w:rPr>
            <w:rStyle w:val="Hyperlink"/>
          </w:rPr>
          <w:t>2.1 General</w:t>
        </w:r>
        <w:r w:rsidR="006D71B7">
          <w:rPr>
            <w:webHidden/>
          </w:rPr>
          <w:tab/>
        </w:r>
        <w:r w:rsidR="006D71B7">
          <w:rPr>
            <w:webHidden/>
          </w:rPr>
          <w:fldChar w:fldCharType="begin"/>
        </w:r>
        <w:r w:rsidR="006D71B7">
          <w:rPr>
            <w:webHidden/>
          </w:rPr>
          <w:instrText xml:space="preserve"> PAGEREF _Toc22050601 \h </w:instrText>
        </w:r>
        <w:r w:rsidR="006D71B7">
          <w:rPr>
            <w:webHidden/>
          </w:rPr>
        </w:r>
        <w:r w:rsidR="006D71B7">
          <w:rPr>
            <w:webHidden/>
          </w:rPr>
          <w:fldChar w:fldCharType="separate"/>
        </w:r>
        <w:r w:rsidR="006D71B7">
          <w:rPr>
            <w:webHidden/>
          </w:rPr>
          <w:t>3</w:t>
        </w:r>
        <w:r w:rsidR="006D71B7">
          <w:rPr>
            <w:webHidden/>
          </w:rPr>
          <w:fldChar w:fldCharType="end"/>
        </w:r>
      </w:hyperlink>
    </w:p>
    <w:p w14:paraId="7CA7AEAF" w14:textId="5A92EAFB" w:rsidR="006D71B7" w:rsidRDefault="007F6FED">
      <w:pPr>
        <w:pStyle w:val="TOC2"/>
        <w:rPr>
          <w:rFonts w:asciiTheme="minorHAnsi" w:eastAsiaTheme="minorEastAsia" w:hAnsiTheme="minorHAnsi" w:cstheme="minorBidi"/>
          <w:i w:val="0"/>
          <w:sz w:val="22"/>
          <w:szCs w:val="22"/>
        </w:rPr>
      </w:pPr>
      <w:hyperlink w:anchor="_Toc22050602" w:history="1">
        <w:r w:rsidR="006D71B7" w:rsidRPr="005C3822">
          <w:rPr>
            <w:rStyle w:val="Hyperlink"/>
          </w:rPr>
          <w:t>2.2 Funding and Cost-Sharing</w:t>
        </w:r>
        <w:r w:rsidR="006D71B7">
          <w:rPr>
            <w:webHidden/>
          </w:rPr>
          <w:tab/>
        </w:r>
        <w:r w:rsidR="006D71B7">
          <w:rPr>
            <w:webHidden/>
          </w:rPr>
          <w:fldChar w:fldCharType="begin"/>
        </w:r>
        <w:r w:rsidR="006D71B7">
          <w:rPr>
            <w:webHidden/>
          </w:rPr>
          <w:instrText xml:space="preserve"> PAGEREF _Toc22050602 \h </w:instrText>
        </w:r>
        <w:r w:rsidR="006D71B7">
          <w:rPr>
            <w:webHidden/>
          </w:rPr>
        </w:r>
        <w:r w:rsidR="006D71B7">
          <w:rPr>
            <w:webHidden/>
          </w:rPr>
          <w:fldChar w:fldCharType="separate"/>
        </w:r>
        <w:r w:rsidR="006D71B7">
          <w:rPr>
            <w:webHidden/>
          </w:rPr>
          <w:t>3</w:t>
        </w:r>
        <w:r w:rsidR="006D71B7">
          <w:rPr>
            <w:webHidden/>
          </w:rPr>
          <w:fldChar w:fldCharType="end"/>
        </w:r>
      </w:hyperlink>
    </w:p>
    <w:p w14:paraId="47E57013" w14:textId="020B5240" w:rsidR="006D71B7" w:rsidRDefault="007F6FED">
      <w:pPr>
        <w:pStyle w:val="TOC2"/>
        <w:rPr>
          <w:rFonts w:asciiTheme="minorHAnsi" w:eastAsiaTheme="minorEastAsia" w:hAnsiTheme="minorHAnsi" w:cstheme="minorBidi"/>
          <w:i w:val="0"/>
          <w:sz w:val="22"/>
          <w:szCs w:val="22"/>
        </w:rPr>
      </w:pPr>
      <w:hyperlink w:anchor="_Toc22050603" w:history="1">
        <w:r w:rsidR="006D71B7" w:rsidRPr="005C3822">
          <w:rPr>
            <w:rStyle w:val="Hyperlink"/>
          </w:rPr>
          <w:t>2.3 Restrictions</w:t>
        </w:r>
        <w:r w:rsidR="006D71B7">
          <w:rPr>
            <w:webHidden/>
          </w:rPr>
          <w:tab/>
        </w:r>
        <w:r w:rsidR="006D71B7">
          <w:rPr>
            <w:webHidden/>
          </w:rPr>
          <w:fldChar w:fldCharType="begin"/>
        </w:r>
        <w:r w:rsidR="006D71B7">
          <w:rPr>
            <w:webHidden/>
          </w:rPr>
          <w:instrText xml:space="preserve"> PAGEREF _Toc22050603 \h </w:instrText>
        </w:r>
        <w:r w:rsidR="006D71B7">
          <w:rPr>
            <w:webHidden/>
          </w:rPr>
        </w:r>
        <w:r w:rsidR="006D71B7">
          <w:rPr>
            <w:webHidden/>
          </w:rPr>
          <w:fldChar w:fldCharType="separate"/>
        </w:r>
        <w:r w:rsidR="006D71B7">
          <w:rPr>
            <w:webHidden/>
          </w:rPr>
          <w:t>4</w:t>
        </w:r>
        <w:r w:rsidR="006D71B7">
          <w:rPr>
            <w:webHidden/>
          </w:rPr>
          <w:fldChar w:fldCharType="end"/>
        </w:r>
      </w:hyperlink>
    </w:p>
    <w:p w14:paraId="48097686" w14:textId="521ABD60" w:rsidR="006D71B7" w:rsidRDefault="007F6FED">
      <w:pPr>
        <w:pStyle w:val="TOC2"/>
        <w:rPr>
          <w:rFonts w:asciiTheme="minorHAnsi" w:eastAsiaTheme="minorEastAsia" w:hAnsiTheme="minorHAnsi" w:cstheme="minorBidi"/>
          <w:i w:val="0"/>
          <w:sz w:val="22"/>
          <w:szCs w:val="22"/>
        </w:rPr>
      </w:pPr>
      <w:hyperlink w:anchor="_Toc22050604" w:history="1">
        <w:r w:rsidR="006D71B7" w:rsidRPr="005C3822">
          <w:rPr>
            <w:rStyle w:val="Hyperlink"/>
          </w:rPr>
          <w:t>2.4 Special information relative to this solicitation</w:t>
        </w:r>
        <w:r w:rsidR="006D71B7">
          <w:rPr>
            <w:webHidden/>
          </w:rPr>
          <w:tab/>
        </w:r>
        <w:r w:rsidR="006D71B7">
          <w:rPr>
            <w:webHidden/>
          </w:rPr>
          <w:fldChar w:fldCharType="begin"/>
        </w:r>
        <w:r w:rsidR="006D71B7">
          <w:rPr>
            <w:webHidden/>
          </w:rPr>
          <w:instrText xml:space="preserve"> PAGEREF _Toc22050604 \h </w:instrText>
        </w:r>
        <w:r w:rsidR="006D71B7">
          <w:rPr>
            <w:webHidden/>
          </w:rPr>
        </w:r>
        <w:r w:rsidR="006D71B7">
          <w:rPr>
            <w:webHidden/>
          </w:rPr>
          <w:fldChar w:fldCharType="separate"/>
        </w:r>
        <w:r w:rsidR="006D71B7">
          <w:rPr>
            <w:webHidden/>
          </w:rPr>
          <w:t>5</w:t>
        </w:r>
        <w:r w:rsidR="006D71B7">
          <w:rPr>
            <w:webHidden/>
          </w:rPr>
          <w:fldChar w:fldCharType="end"/>
        </w:r>
      </w:hyperlink>
    </w:p>
    <w:p w14:paraId="2E14C28E" w14:textId="7B0EBFA3" w:rsidR="006D71B7" w:rsidRDefault="007F6FED">
      <w:pPr>
        <w:pStyle w:val="TOC2"/>
        <w:rPr>
          <w:rFonts w:asciiTheme="minorHAnsi" w:eastAsiaTheme="minorEastAsia" w:hAnsiTheme="minorHAnsi" w:cstheme="minorBidi"/>
          <w:i w:val="0"/>
          <w:sz w:val="22"/>
          <w:szCs w:val="22"/>
        </w:rPr>
      </w:pPr>
      <w:hyperlink w:anchor="_Toc22050605" w:history="1">
        <w:r w:rsidR="006D71B7" w:rsidRPr="005C3822">
          <w:rPr>
            <w:rStyle w:val="Hyperlink"/>
          </w:rPr>
          <w:t>2.5 Partnerships and Interactions</w:t>
        </w:r>
        <w:r w:rsidR="006D71B7">
          <w:rPr>
            <w:webHidden/>
          </w:rPr>
          <w:tab/>
        </w:r>
        <w:r w:rsidR="006D71B7">
          <w:rPr>
            <w:webHidden/>
          </w:rPr>
          <w:fldChar w:fldCharType="begin"/>
        </w:r>
        <w:r w:rsidR="006D71B7">
          <w:rPr>
            <w:webHidden/>
          </w:rPr>
          <w:instrText xml:space="preserve"> PAGEREF _Toc22050605 \h </w:instrText>
        </w:r>
        <w:r w:rsidR="006D71B7">
          <w:rPr>
            <w:webHidden/>
          </w:rPr>
        </w:r>
        <w:r w:rsidR="006D71B7">
          <w:rPr>
            <w:webHidden/>
          </w:rPr>
          <w:fldChar w:fldCharType="separate"/>
        </w:r>
        <w:r w:rsidR="006D71B7">
          <w:rPr>
            <w:webHidden/>
          </w:rPr>
          <w:t>7</w:t>
        </w:r>
        <w:r w:rsidR="006D71B7">
          <w:rPr>
            <w:webHidden/>
          </w:rPr>
          <w:fldChar w:fldCharType="end"/>
        </w:r>
      </w:hyperlink>
    </w:p>
    <w:p w14:paraId="6D788D30" w14:textId="3689D105" w:rsidR="006D71B7" w:rsidRDefault="007F6FED">
      <w:pPr>
        <w:pStyle w:val="TOC1"/>
        <w:rPr>
          <w:rFonts w:asciiTheme="minorHAnsi" w:eastAsiaTheme="minorEastAsia" w:hAnsiTheme="minorHAnsi" w:cstheme="minorBidi"/>
          <w:iCs w:val="0"/>
          <w:color w:val="auto"/>
          <w:sz w:val="22"/>
          <w:szCs w:val="22"/>
        </w:rPr>
      </w:pPr>
      <w:hyperlink w:anchor="_Toc22050606" w:history="1">
        <w:r w:rsidR="006D71B7" w:rsidRPr="005C3822">
          <w:rPr>
            <w:rStyle w:val="Hyperlink"/>
          </w:rPr>
          <w:t>3.0 Program Management</w:t>
        </w:r>
        <w:r w:rsidR="006D71B7">
          <w:rPr>
            <w:webHidden/>
          </w:rPr>
          <w:tab/>
        </w:r>
        <w:r w:rsidR="006D71B7">
          <w:rPr>
            <w:webHidden/>
          </w:rPr>
          <w:fldChar w:fldCharType="begin"/>
        </w:r>
        <w:r w:rsidR="006D71B7">
          <w:rPr>
            <w:webHidden/>
          </w:rPr>
          <w:instrText xml:space="preserve"> PAGEREF _Toc22050606 \h </w:instrText>
        </w:r>
        <w:r w:rsidR="006D71B7">
          <w:rPr>
            <w:webHidden/>
          </w:rPr>
        </w:r>
        <w:r w:rsidR="006D71B7">
          <w:rPr>
            <w:webHidden/>
          </w:rPr>
          <w:fldChar w:fldCharType="separate"/>
        </w:r>
        <w:r w:rsidR="006D71B7">
          <w:rPr>
            <w:webHidden/>
          </w:rPr>
          <w:t>7</w:t>
        </w:r>
        <w:r w:rsidR="006D71B7">
          <w:rPr>
            <w:webHidden/>
          </w:rPr>
          <w:fldChar w:fldCharType="end"/>
        </w:r>
      </w:hyperlink>
    </w:p>
    <w:p w14:paraId="44CD4ED7" w14:textId="0BD548E5" w:rsidR="006D71B7" w:rsidRDefault="007F6FED">
      <w:pPr>
        <w:pStyle w:val="TOC2"/>
        <w:rPr>
          <w:rFonts w:asciiTheme="minorHAnsi" w:eastAsiaTheme="minorEastAsia" w:hAnsiTheme="minorHAnsi" w:cstheme="minorBidi"/>
          <w:i w:val="0"/>
          <w:sz w:val="22"/>
          <w:szCs w:val="22"/>
        </w:rPr>
      </w:pPr>
      <w:hyperlink w:anchor="_Toc22050607" w:history="1">
        <w:r w:rsidR="006D71B7" w:rsidRPr="005C3822">
          <w:rPr>
            <w:rStyle w:val="Hyperlink"/>
          </w:rPr>
          <w:t>3.1 NASA EPSCoR Program Levels</w:t>
        </w:r>
        <w:r w:rsidR="006D71B7">
          <w:rPr>
            <w:webHidden/>
          </w:rPr>
          <w:tab/>
        </w:r>
        <w:r w:rsidR="006D71B7">
          <w:rPr>
            <w:webHidden/>
          </w:rPr>
          <w:fldChar w:fldCharType="begin"/>
        </w:r>
        <w:r w:rsidR="006D71B7">
          <w:rPr>
            <w:webHidden/>
          </w:rPr>
          <w:instrText xml:space="preserve"> PAGEREF _Toc22050607 \h </w:instrText>
        </w:r>
        <w:r w:rsidR="006D71B7">
          <w:rPr>
            <w:webHidden/>
          </w:rPr>
        </w:r>
        <w:r w:rsidR="006D71B7">
          <w:rPr>
            <w:webHidden/>
          </w:rPr>
          <w:fldChar w:fldCharType="separate"/>
        </w:r>
        <w:r w:rsidR="006D71B7">
          <w:rPr>
            <w:webHidden/>
          </w:rPr>
          <w:t>7</w:t>
        </w:r>
        <w:r w:rsidR="006D71B7">
          <w:rPr>
            <w:webHidden/>
          </w:rPr>
          <w:fldChar w:fldCharType="end"/>
        </w:r>
      </w:hyperlink>
    </w:p>
    <w:p w14:paraId="1356773C" w14:textId="0245A7BF" w:rsidR="006D71B7" w:rsidRDefault="007F6FED">
      <w:pPr>
        <w:pStyle w:val="TOC2"/>
        <w:rPr>
          <w:rFonts w:asciiTheme="minorHAnsi" w:eastAsiaTheme="minorEastAsia" w:hAnsiTheme="minorHAnsi" w:cstheme="minorBidi"/>
          <w:i w:val="0"/>
          <w:sz w:val="22"/>
          <w:szCs w:val="22"/>
        </w:rPr>
      </w:pPr>
      <w:hyperlink w:anchor="_Toc22050608" w:history="1">
        <w:r w:rsidR="006D71B7" w:rsidRPr="005C3822">
          <w:rPr>
            <w:rStyle w:val="Hyperlink"/>
          </w:rPr>
          <w:t>3.2 Jurisdiction Level</w:t>
        </w:r>
        <w:r w:rsidR="006D71B7">
          <w:rPr>
            <w:webHidden/>
          </w:rPr>
          <w:tab/>
        </w:r>
        <w:r w:rsidR="006D71B7">
          <w:rPr>
            <w:webHidden/>
          </w:rPr>
          <w:fldChar w:fldCharType="begin"/>
        </w:r>
        <w:r w:rsidR="006D71B7">
          <w:rPr>
            <w:webHidden/>
          </w:rPr>
          <w:instrText xml:space="preserve"> PAGEREF _Toc22050608 \h </w:instrText>
        </w:r>
        <w:r w:rsidR="006D71B7">
          <w:rPr>
            <w:webHidden/>
          </w:rPr>
        </w:r>
        <w:r w:rsidR="006D71B7">
          <w:rPr>
            <w:webHidden/>
          </w:rPr>
          <w:fldChar w:fldCharType="separate"/>
        </w:r>
        <w:r w:rsidR="006D71B7">
          <w:rPr>
            <w:webHidden/>
          </w:rPr>
          <w:t>7</w:t>
        </w:r>
        <w:r w:rsidR="006D71B7">
          <w:rPr>
            <w:webHidden/>
          </w:rPr>
          <w:fldChar w:fldCharType="end"/>
        </w:r>
      </w:hyperlink>
    </w:p>
    <w:p w14:paraId="7728E633" w14:textId="49536B58" w:rsidR="006D71B7" w:rsidRDefault="007F6FED">
      <w:pPr>
        <w:pStyle w:val="TOC2"/>
        <w:rPr>
          <w:rFonts w:asciiTheme="minorHAnsi" w:eastAsiaTheme="minorEastAsia" w:hAnsiTheme="minorHAnsi" w:cstheme="minorBidi"/>
          <w:i w:val="0"/>
          <w:sz w:val="22"/>
          <w:szCs w:val="22"/>
        </w:rPr>
      </w:pPr>
      <w:hyperlink w:anchor="_Toc22050609" w:history="1">
        <w:r w:rsidR="006D71B7" w:rsidRPr="005C3822">
          <w:rPr>
            <w:rStyle w:val="Hyperlink"/>
          </w:rPr>
          <w:t>3.3 Cancellation of Program Announcement</w:t>
        </w:r>
        <w:r w:rsidR="006D71B7">
          <w:rPr>
            <w:webHidden/>
          </w:rPr>
          <w:tab/>
        </w:r>
        <w:r w:rsidR="006D71B7">
          <w:rPr>
            <w:webHidden/>
          </w:rPr>
          <w:fldChar w:fldCharType="begin"/>
        </w:r>
        <w:r w:rsidR="006D71B7">
          <w:rPr>
            <w:webHidden/>
          </w:rPr>
          <w:instrText xml:space="preserve"> PAGEREF _Toc22050609 \h </w:instrText>
        </w:r>
        <w:r w:rsidR="006D71B7">
          <w:rPr>
            <w:webHidden/>
          </w:rPr>
        </w:r>
        <w:r w:rsidR="006D71B7">
          <w:rPr>
            <w:webHidden/>
          </w:rPr>
          <w:fldChar w:fldCharType="separate"/>
        </w:r>
        <w:r w:rsidR="006D71B7">
          <w:rPr>
            <w:webHidden/>
          </w:rPr>
          <w:t>8</w:t>
        </w:r>
        <w:r w:rsidR="006D71B7">
          <w:rPr>
            <w:webHidden/>
          </w:rPr>
          <w:fldChar w:fldCharType="end"/>
        </w:r>
      </w:hyperlink>
    </w:p>
    <w:p w14:paraId="77143593" w14:textId="457A1620" w:rsidR="006D71B7" w:rsidRDefault="007F6FED">
      <w:pPr>
        <w:pStyle w:val="TOC1"/>
        <w:rPr>
          <w:rFonts w:asciiTheme="minorHAnsi" w:eastAsiaTheme="minorEastAsia" w:hAnsiTheme="minorHAnsi" w:cstheme="minorBidi"/>
          <w:iCs w:val="0"/>
          <w:color w:val="auto"/>
          <w:sz w:val="22"/>
          <w:szCs w:val="22"/>
        </w:rPr>
      </w:pPr>
      <w:hyperlink w:anchor="_Toc22050610" w:history="1">
        <w:r w:rsidR="006D71B7" w:rsidRPr="005C3822">
          <w:rPr>
            <w:rStyle w:val="Hyperlink"/>
          </w:rPr>
          <w:t>4.0 Proposal Review and Selection</w:t>
        </w:r>
        <w:r w:rsidR="006D71B7">
          <w:rPr>
            <w:webHidden/>
          </w:rPr>
          <w:tab/>
        </w:r>
        <w:r w:rsidR="006D71B7">
          <w:rPr>
            <w:webHidden/>
          </w:rPr>
          <w:fldChar w:fldCharType="begin"/>
        </w:r>
        <w:r w:rsidR="006D71B7">
          <w:rPr>
            <w:webHidden/>
          </w:rPr>
          <w:instrText xml:space="preserve"> PAGEREF _Toc22050610 \h </w:instrText>
        </w:r>
        <w:r w:rsidR="006D71B7">
          <w:rPr>
            <w:webHidden/>
          </w:rPr>
        </w:r>
        <w:r w:rsidR="006D71B7">
          <w:rPr>
            <w:webHidden/>
          </w:rPr>
          <w:fldChar w:fldCharType="separate"/>
        </w:r>
        <w:r w:rsidR="006D71B7">
          <w:rPr>
            <w:webHidden/>
          </w:rPr>
          <w:t>8</w:t>
        </w:r>
        <w:r w:rsidR="006D71B7">
          <w:rPr>
            <w:webHidden/>
          </w:rPr>
          <w:fldChar w:fldCharType="end"/>
        </w:r>
      </w:hyperlink>
    </w:p>
    <w:p w14:paraId="5D583CC4" w14:textId="6009D169" w:rsidR="006D71B7" w:rsidRDefault="007F6FED">
      <w:pPr>
        <w:pStyle w:val="TOC2"/>
        <w:rPr>
          <w:rFonts w:asciiTheme="minorHAnsi" w:eastAsiaTheme="minorEastAsia" w:hAnsiTheme="minorHAnsi" w:cstheme="minorBidi"/>
          <w:i w:val="0"/>
          <w:sz w:val="22"/>
          <w:szCs w:val="22"/>
        </w:rPr>
      </w:pPr>
      <w:hyperlink w:anchor="_Toc22050611" w:history="1">
        <w:r w:rsidR="006D71B7" w:rsidRPr="005C3822">
          <w:rPr>
            <w:rStyle w:val="Hyperlink"/>
          </w:rPr>
          <w:t>4.1 Evaluation Criteria</w:t>
        </w:r>
        <w:r w:rsidR="006D71B7">
          <w:rPr>
            <w:webHidden/>
          </w:rPr>
          <w:tab/>
        </w:r>
        <w:r w:rsidR="006D71B7">
          <w:rPr>
            <w:webHidden/>
          </w:rPr>
          <w:fldChar w:fldCharType="begin"/>
        </w:r>
        <w:r w:rsidR="006D71B7">
          <w:rPr>
            <w:webHidden/>
          </w:rPr>
          <w:instrText xml:space="preserve"> PAGEREF _Toc22050611 \h </w:instrText>
        </w:r>
        <w:r w:rsidR="006D71B7">
          <w:rPr>
            <w:webHidden/>
          </w:rPr>
        </w:r>
        <w:r w:rsidR="006D71B7">
          <w:rPr>
            <w:webHidden/>
          </w:rPr>
          <w:fldChar w:fldCharType="separate"/>
        </w:r>
        <w:r w:rsidR="006D71B7">
          <w:rPr>
            <w:webHidden/>
          </w:rPr>
          <w:t>8</w:t>
        </w:r>
        <w:r w:rsidR="006D71B7">
          <w:rPr>
            <w:webHidden/>
          </w:rPr>
          <w:fldChar w:fldCharType="end"/>
        </w:r>
      </w:hyperlink>
    </w:p>
    <w:p w14:paraId="1D20087E" w14:textId="0526E430" w:rsidR="006D71B7" w:rsidRDefault="007F6FED">
      <w:pPr>
        <w:pStyle w:val="TOC2"/>
        <w:rPr>
          <w:rFonts w:asciiTheme="minorHAnsi" w:eastAsiaTheme="minorEastAsia" w:hAnsiTheme="minorHAnsi" w:cstheme="minorBidi"/>
          <w:i w:val="0"/>
          <w:sz w:val="22"/>
          <w:szCs w:val="22"/>
        </w:rPr>
      </w:pPr>
      <w:hyperlink w:anchor="_Toc22050612" w:history="1">
        <w:r w:rsidR="006D71B7" w:rsidRPr="005C3822">
          <w:rPr>
            <w:rStyle w:val="Hyperlink"/>
          </w:rPr>
          <w:t>4.2 Review and Selection Processes</w:t>
        </w:r>
        <w:r w:rsidR="006D71B7">
          <w:rPr>
            <w:webHidden/>
          </w:rPr>
          <w:tab/>
        </w:r>
        <w:r w:rsidR="006D71B7">
          <w:rPr>
            <w:webHidden/>
          </w:rPr>
          <w:fldChar w:fldCharType="begin"/>
        </w:r>
        <w:r w:rsidR="006D71B7">
          <w:rPr>
            <w:webHidden/>
          </w:rPr>
          <w:instrText xml:space="preserve"> PAGEREF _Toc22050612 \h </w:instrText>
        </w:r>
        <w:r w:rsidR="006D71B7">
          <w:rPr>
            <w:webHidden/>
          </w:rPr>
        </w:r>
        <w:r w:rsidR="006D71B7">
          <w:rPr>
            <w:webHidden/>
          </w:rPr>
          <w:fldChar w:fldCharType="separate"/>
        </w:r>
        <w:r w:rsidR="006D71B7">
          <w:rPr>
            <w:webHidden/>
          </w:rPr>
          <w:t>8</w:t>
        </w:r>
        <w:r w:rsidR="006D71B7">
          <w:rPr>
            <w:webHidden/>
          </w:rPr>
          <w:fldChar w:fldCharType="end"/>
        </w:r>
      </w:hyperlink>
    </w:p>
    <w:p w14:paraId="70F282B7" w14:textId="51790706" w:rsidR="006D71B7" w:rsidRDefault="007F6FED">
      <w:pPr>
        <w:pStyle w:val="TOC2"/>
        <w:rPr>
          <w:rFonts w:asciiTheme="minorHAnsi" w:eastAsiaTheme="minorEastAsia" w:hAnsiTheme="minorHAnsi" w:cstheme="minorBidi"/>
          <w:i w:val="0"/>
          <w:sz w:val="22"/>
          <w:szCs w:val="22"/>
        </w:rPr>
      </w:pPr>
      <w:hyperlink w:anchor="_Toc22050613" w:history="1">
        <w:r w:rsidR="006D71B7" w:rsidRPr="005C3822">
          <w:rPr>
            <w:rStyle w:val="Hyperlink"/>
          </w:rPr>
          <w:t>4.2.1 Intrinsic merit of microgravity requirement (40% of score)</w:t>
        </w:r>
        <w:r w:rsidR="006D71B7">
          <w:rPr>
            <w:webHidden/>
          </w:rPr>
          <w:tab/>
        </w:r>
        <w:r w:rsidR="006D71B7">
          <w:rPr>
            <w:webHidden/>
          </w:rPr>
          <w:fldChar w:fldCharType="begin"/>
        </w:r>
        <w:r w:rsidR="006D71B7">
          <w:rPr>
            <w:webHidden/>
          </w:rPr>
          <w:instrText xml:space="preserve"> PAGEREF _Toc22050613 \h </w:instrText>
        </w:r>
        <w:r w:rsidR="006D71B7">
          <w:rPr>
            <w:webHidden/>
          </w:rPr>
        </w:r>
        <w:r w:rsidR="006D71B7">
          <w:rPr>
            <w:webHidden/>
          </w:rPr>
          <w:fldChar w:fldCharType="separate"/>
        </w:r>
        <w:r w:rsidR="006D71B7">
          <w:rPr>
            <w:webHidden/>
          </w:rPr>
          <w:t>9</w:t>
        </w:r>
        <w:r w:rsidR="006D71B7">
          <w:rPr>
            <w:webHidden/>
          </w:rPr>
          <w:fldChar w:fldCharType="end"/>
        </w:r>
      </w:hyperlink>
    </w:p>
    <w:p w14:paraId="228DA87C" w14:textId="7A24ACF2" w:rsidR="006D71B7" w:rsidRDefault="007F6FED">
      <w:pPr>
        <w:pStyle w:val="TOC2"/>
        <w:rPr>
          <w:rFonts w:asciiTheme="minorHAnsi" w:eastAsiaTheme="minorEastAsia" w:hAnsiTheme="minorHAnsi" w:cstheme="minorBidi"/>
          <w:i w:val="0"/>
          <w:sz w:val="22"/>
          <w:szCs w:val="22"/>
        </w:rPr>
      </w:pPr>
      <w:hyperlink w:anchor="_Toc22050614" w:history="1">
        <w:r w:rsidR="006D71B7" w:rsidRPr="005C3822">
          <w:rPr>
            <w:rStyle w:val="Hyperlink"/>
          </w:rPr>
          <w:t>4.2.2 Approach to flight and ground safety review process (40% of score).</w:t>
        </w:r>
        <w:r w:rsidR="006D71B7">
          <w:rPr>
            <w:webHidden/>
          </w:rPr>
          <w:tab/>
        </w:r>
        <w:r w:rsidR="006D71B7">
          <w:rPr>
            <w:webHidden/>
          </w:rPr>
          <w:fldChar w:fldCharType="begin"/>
        </w:r>
        <w:r w:rsidR="006D71B7">
          <w:rPr>
            <w:webHidden/>
          </w:rPr>
          <w:instrText xml:space="preserve"> PAGEREF _Toc22050614 \h </w:instrText>
        </w:r>
        <w:r w:rsidR="006D71B7">
          <w:rPr>
            <w:webHidden/>
          </w:rPr>
        </w:r>
        <w:r w:rsidR="006D71B7">
          <w:rPr>
            <w:webHidden/>
          </w:rPr>
          <w:fldChar w:fldCharType="separate"/>
        </w:r>
        <w:r w:rsidR="006D71B7">
          <w:rPr>
            <w:webHidden/>
          </w:rPr>
          <w:t>9</w:t>
        </w:r>
        <w:r w:rsidR="006D71B7">
          <w:rPr>
            <w:webHidden/>
          </w:rPr>
          <w:fldChar w:fldCharType="end"/>
        </w:r>
      </w:hyperlink>
    </w:p>
    <w:p w14:paraId="2F855638" w14:textId="03446EBC" w:rsidR="006D71B7" w:rsidRDefault="007F6FED">
      <w:pPr>
        <w:pStyle w:val="TOC2"/>
        <w:rPr>
          <w:rFonts w:asciiTheme="minorHAnsi" w:eastAsiaTheme="minorEastAsia" w:hAnsiTheme="minorHAnsi" w:cstheme="minorBidi"/>
          <w:i w:val="0"/>
          <w:sz w:val="22"/>
          <w:szCs w:val="22"/>
        </w:rPr>
      </w:pPr>
      <w:hyperlink w:anchor="_Toc22050615" w:history="1">
        <w:r w:rsidR="006D71B7" w:rsidRPr="005C3822">
          <w:rPr>
            <w:rStyle w:val="Hyperlink"/>
          </w:rPr>
          <w:t>4.2.3 Budget (20% of score)</w:t>
        </w:r>
        <w:r w:rsidR="006D71B7">
          <w:rPr>
            <w:webHidden/>
          </w:rPr>
          <w:tab/>
        </w:r>
        <w:r w:rsidR="006D71B7">
          <w:rPr>
            <w:webHidden/>
          </w:rPr>
          <w:fldChar w:fldCharType="begin"/>
        </w:r>
        <w:r w:rsidR="006D71B7">
          <w:rPr>
            <w:webHidden/>
          </w:rPr>
          <w:instrText xml:space="preserve"> PAGEREF _Toc22050615 \h </w:instrText>
        </w:r>
        <w:r w:rsidR="006D71B7">
          <w:rPr>
            <w:webHidden/>
          </w:rPr>
        </w:r>
        <w:r w:rsidR="006D71B7">
          <w:rPr>
            <w:webHidden/>
          </w:rPr>
          <w:fldChar w:fldCharType="separate"/>
        </w:r>
        <w:r w:rsidR="006D71B7">
          <w:rPr>
            <w:webHidden/>
          </w:rPr>
          <w:t>10</w:t>
        </w:r>
        <w:r w:rsidR="006D71B7">
          <w:rPr>
            <w:webHidden/>
          </w:rPr>
          <w:fldChar w:fldCharType="end"/>
        </w:r>
      </w:hyperlink>
    </w:p>
    <w:p w14:paraId="29496C86" w14:textId="61028377" w:rsidR="006D71B7" w:rsidRDefault="007F6FED">
      <w:pPr>
        <w:pStyle w:val="TOC2"/>
        <w:rPr>
          <w:rFonts w:asciiTheme="minorHAnsi" w:eastAsiaTheme="minorEastAsia" w:hAnsiTheme="minorHAnsi" w:cstheme="minorBidi"/>
          <w:i w:val="0"/>
          <w:sz w:val="22"/>
          <w:szCs w:val="22"/>
        </w:rPr>
      </w:pPr>
      <w:hyperlink w:anchor="_Toc22050616" w:history="1">
        <w:r w:rsidR="006D71B7" w:rsidRPr="005C3822">
          <w:rPr>
            <w:rStyle w:val="Hyperlink"/>
          </w:rPr>
          <w:t>4.2.4 ISS Program vetting of select proposals.</w:t>
        </w:r>
        <w:r w:rsidR="006D71B7">
          <w:rPr>
            <w:webHidden/>
          </w:rPr>
          <w:tab/>
        </w:r>
        <w:r w:rsidR="006D71B7">
          <w:rPr>
            <w:webHidden/>
          </w:rPr>
          <w:fldChar w:fldCharType="begin"/>
        </w:r>
        <w:r w:rsidR="006D71B7">
          <w:rPr>
            <w:webHidden/>
          </w:rPr>
          <w:instrText xml:space="preserve"> PAGEREF _Toc22050616 \h </w:instrText>
        </w:r>
        <w:r w:rsidR="006D71B7">
          <w:rPr>
            <w:webHidden/>
          </w:rPr>
        </w:r>
        <w:r w:rsidR="006D71B7">
          <w:rPr>
            <w:webHidden/>
          </w:rPr>
          <w:fldChar w:fldCharType="separate"/>
        </w:r>
        <w:r w:rsidR="006D71B7">
          <w:rPr>
            <w:webHidden/>
          </w:rPr>
          <w:t>10</w:t>
        </w:r>
        <w:r w:rsidR="006D71B7">
          <w:rPr>
            <w:webHidden/>
          </w:rPr>
          <w:fldChar w:fldCharType="end"/>
        </w:r>
      </w:hyperlink>
    </w:p>
    <w:p w14:paraId="00D523C8" w14:textId="48E557F3" w:rsidR="006D71B7" w:rsidRDefault="007F6FED">
      <w:pPr>
        <w:pStyle w:val="TOC2"/>
        <w:rPr>
          <w:rFonts w:asciiTheme="minorHAnsi" w:eastAsiaTheme="minorEastAsia" w:hAnsiTheme="minorHAnsi" w:cstheme="minorBidi"/>
          <w:i w:val="0"/>
          <w:sz w:val="22"/>
          <w:szCs w:val="22"/>
        </w:rPr>
      </w:pPr>
      <w:hyperlink w:anchor="_Toc22050617" w:history="1">
        <w:r w:rsidR="006D71B7" w:rsidRPr="005C3822">
          <w:rPr>
            <w:rStyle w:val="Hyperlink"/>
          </w:rPr>
          <w:t>4.3 Selection Announcement</w:t>
        </w:r>
        <w:r w:rsidR="006D71B7">
          <w:rPr>
            <w:webHidden/>
          </w:rPr>
          <w:tab/>
        </w:r>
        <w:r w:rsidR="006D71B7">
          <w:rPr>
            <w:webHidden/>
          </w:rPr>
          <w:fldChar w:fldCharType="begin"/>
        </w:r>
        <w:r w:rsidR="006D71B7">
          <w:rPr>
            <w:webHidden/>
          </w:rPr>
          <w:instrText xml:space="preserve"> PAGEREF _Toc22050617 \h </w:instrText>
        </w:r>
        <w:r w:rsidR="006D71B7">
          <w:rPr>
            <w:webHidden/>
          </w:rPr>
        </w:r>
        <w:r w:rsidR="006D71B7">
          <w:rPr>
            <w:webHidden/>
          </w:rPr>
          <w:fldChar w:fldCharType="separate"/>
        </w:r>
        <w:r w:rsidR="006D71B7">
          <w:rPr>
            <w:webHidden/>
          </w:rPr>
          <w:t>11</w:t>
        </w:r>
        <w:r w:rsidR="006D71B7">
          <w:rPr>
            <w:webHidden/>
          </w:rPr>
          <w:fldChar w:fldCharType="end"/>
        </w:r>
      </w:hyperlink>
    </w:p>
    <w:p w14:paraId="0BCA4DA2" w14:textId="5A3490A9" w:rsidR="006D71B7" w:rsidRDefault="007F6FED">
      <w:pPr>
        <w:pStyle w:val="TOC1"/>
        <w:rPr>
          <w:rFonts w:asciiTheme="minorHAnsi" w:eastAsiaTheme="minorEastAsia" w:hAnsiTheme="minorHAnsi" w:cstheme="minorBidi"/>
          <w:iCs w:val="0"/>
          <w:color w:val="auto"/>
          <w:sz w:val="22"/>
          <w:szCs w:val="22"/>
        </w:rPr>
      </w:pPr>
      <w:hyperlink w:anchor="_Toc22050618" w:history="1">
        <w:r w:rsidR="006D71B7" w:rsidRPr="005C3822">
          <w:rPr>
            <w:rStyle w:val="Hyperlink"/>
          </w:rPr>
          <w:t>5.0 Award Administration Information</w:t>
        </w:r>
        <w:r w:rsidR="006D71B7">
          <w:rPr>
            <w:webHidden/>
          </w:rPr>
          <w:tab/>
        </w:r>
        <w:r w:rsidR="006D71B7">
          <w:rPr>
            <w:webHidden/>
          </w:rPr>
          <w:fldChar w:fldCharType="begin"/>
        </w:r>
        <w:r w:rsidR="006D71B7">
          <w:rPr>
            <w:webHidden/>
          </w:rPr>
          <w:instrText xml:space="preserve"> PAGEREF _Toc22050618 \h </w:instrText>
        </w:r>
        <w:r w:rsidR="006D71B7">
          <w:rPr>
            <w:webHidden/>
          </w:rPr>
        </w:r>
        <w:r w:rsidR="006D71B7">
          <w:rPr>
            <w:webHidden/>
          </w:rPr>
          <w:fldChar w:fldCharType="separate"/>
        </w:r>
        <w:r w:rsidR="006D71B7">
          <w:rPr>
            <w:webHidden/>
          </w:rPr>
          <w:t>11</w:t>
        </w:r>
        <w:r w:rsidR="006D71B7">
          <w:rPr>
            <w:webHidden/>
          </w:rPr>
          <w:fldChar w:fldCharType="end"/>
        </w:r>
      </w:hyperlink>
    </w:p>
    <w:p w14:paraId="6B10E624" w14:textId="7A9C6028" w:rsidR="006D71B7" w:rsidRDefault="007F6FED">
      <w:pPr>
        <w:pStyle w:val="TOC2"/>
        <w:rPr>
          <w:rFonts w:asciiTheme="minorHAnsi" w:eastAsiaTheme="minorEastAsia" w:hAnsiTheme="minorHAnsi" w:cstheme="minorBidi"/>
          <w:i w:val="0"/>
          <w:sz w:val="22"/>
          <w:szCs w:val="22"/>
        </w:rPr>
      </w:pPr>
      <w:hyperlink w:anchor="_Toc22050619" w:history="1">
        <w:r w:rsidR="006D71B7" w:rsidRPr="005C3822">
          <w:rPr>
            <w:rStyle w:val="Hyperlink"/>
          </w:rPr>
          <w:t>5.1 Notice of Award</w:t>
        </w:r>
        <w:r w:rsidR="006D71B7">
          <w:rPr>
            <w:webHidden/>
          </w:rPr>
          <w:tab/>
        </w:r>
        <w:r w:rsidR="006D71B7">
          <w:rPr>
            <w:webHidden/>
          </w:rPr>
          <w:fldChar w:fldCharType="begin"/>
        </w:r>
        <w:r w:rsidR="006D71B7">
          <w:rPr>
            <w:webHidden/>
          </w:rPr>
          <w:instrText xml:space="preserve"> PAGEREF _Toc22050619 \h </w:instrText>
        </w:r>
        <w:r w:rsidR="006D71B7">
          <w:rPr>
            <w:webHidden/>
          </w:rPr>
        </w:r>
        <w:r w:rsidR="006D71B7">
          <w:rPr>
            <w:webHidden/>
          </w:rPr>
          <w:fldChar w:fldCharType="separate"/>
        </w:r>
        <w:r w:rsidR="006D71B7">
          <w:rPr>
            <w:webHidden/>
          </w:rPr>
          <w:t>11</w:t>
        </w:r>
        <w:r w:rsidR="006D71B7">
          <w:rPr>
            <w:webHidden/>
          </w:rPr>
          <w:fldChar w:fldCharType="end"/>
        </w:r>
      </w:hyperlink>
    </w:p>
    <w:p w14:paraId="0259D174" w14:textId="7DBAF9FA" w:rsidR="006D71B7" w:rsidRDefault="007F6FED">
      <w:pPr>
        <w:pStyle w:val="TOC2"/>
        <w:rPr>
          <w:rFonts w:asciiTheme="minorHAnsi" w:eastAsiaTheme="minorEastAsia" w:hAnsiTheme="minorHAnsi" w:cstheme="minorBidi"/>
          <w:i w:val="0"/>
          <w:sz w:val="22"/>
          <w:szCs w:val="22"/>
        </w:rPr>
      </w:pPr>
      <w:hyperlink w:anchor="_Toc22050620" w:history="1">
        <w:r w:rsidR="006D71B7" w:rsidRPr="005C3822">
          <w:rPr>
            <w:rStyle w:val="Hyperlink"/>
          </w:rPr>
          <w:t>5.2 Administrative and National Policy Requirements</w:t>
        </w:r>
        <w:r w:rsidR="006D71B7">
          <w:rPr>
            <w:webHidden/>
          </w:rPr>
          <w:tab/>
        </w:r>
        <w:r w:rsidR="006D71B7">
          <w:rPr>
            <w:webHidden/>
          </w:rPr>
          <w:fldChar w:fldCharType="begin"/>
        </w:r>
        <w:r w:rsidR="006D71B7">
          <w:rPr>
            <w:webHidden/>
          </w:rPr>
          <w:instrText xml:space="preserve"> PAGEREF _Toc22050620 \h </w:instrText>
        </w:r>
        <w:r w:rsidR="006D71B7">
          <w:rPr>
            <w:webHidden/>
          </w:rPr>
        </w:r>
        <w:r w:rsidR="006D71B7">
          <w:rPr>
            <w:webHidden/>
          </w:rPr>
          <w:fldChar w:fldCharType="separate"/>
        </w:r>
        <w:r w:rsidR="006D71B7">
          <w:rPr>
            <w:webHidden/>
          </w:rPr>
          <w:t>11</w:t>
        </w:r>
        <w:r w:rsidR="006D71B7">
          <w:rPr>
            <w:webHidden/>
          </w:rPr>
          <w:fldChar w:fldCharType="end"/>
        </w:r>
      </w:hyperlink>
    </w:p>
    <w:p w14:paraId="4AC50D41" w14:textId="01F7BF4D" w:rsidR="006D71B7" w:rsidRDefault="007F6FED">
      <w:pPr>
        <w:pStyle w:val="TOC2"/>
        <w:rPr>
          <w:rFonts w:asciiTheme="minorHAnsi" w:eastAsiaTheme="minorEastAsia" w:hAnsiTheme="minorHAnsi" w:cstheme="minorBidi"/>
          <w:i w:val="0"/>
          <w:sz w:val="22"/>
          <w:szCs w:val="22"/>
        </w:rPr>
      </w:pPr>
      <w:hyperlink w:anchor="_Toc22050621" w:history="1">
        <w:r w:rsidR="006D71B7" w:rsidRPr="005C3822">
          <w:rPr>
            <w:rStyle w:val="Hyperlink"/>
          </w:rPr>
          <w:t>5.3 Award Reporting Requirements</w:t>
        </w:r>
        <w:r w:rsidR="006D71B7">
          <w:rPr>
            <w:webHidden/>
          </w:rPr>
          <w:tab/>
        </w:r>
        <w:r w:rsidR="006D71B7">
          <w:rPr>
            <w:webHidden/>
          </w:rPr>
          <w:fldChar w:fldCharType="begin"/>
        </w:r>
        <w:r w:rsidR="006D71B7">
          <w:rPr>
            <w:webHidden/>
          </w:rPr>
          <w:instrText xml:space="preserve"> PAGEREF _Toc22050621 \h </w:instrText>
        </w:r>
        <w:r w:rsidR="006D71B7">
          <w:rPr>
            <w:webHidden/>
          </w:rPr>
        </w:r>
        <w:r w:rsidR="006D71B7">
          <w:rPr>
            <w:webHidden/>
          </w:rPr>
          <w:fldChar w:fldCharType="separate"/>
        </w:r>
        <w:r w:rsidR="006D71B7">
          <w:rPr>
            <w:webHidden/>
          </w:rPr>
          <w:t>11</w:t>
        </w:r>
        <w:r w:rsidR="006D71B7">
          <w:rPr>
            <w:webHidden/>
          </w:rPr>
          <w:fldChar w:fldCharType="end"/>
        </w:r>
      </w:hyperlink>
    </w:p>
    <w:p w14:paraId="049A66B6" w14:textId="7A6768E9" w:rsidR="006D71B7" w:rsidRDefault="007F6FED">
      <w:pPr>
        <w:pStyle w:val="TOC2"/>
        <w:rPr>
          <w:rFonts w:asciiTheme="minorHAnsi" w:eastAsiaTheme="minorEastAsia" w:hAnsiTheme="minorHAnsi" w:cstheme="minorBidi"/>
          <w:i w:val="0"/>
          <w:sz w:val="22"/>
          <w:szCs w:val="22"/>
        </w:rPr>
      </w:pPr>
      <w:hyperlink w:anchor="_Toc22050622" w:history="1">
        <w:r w:rsidR="006D71B7" w:rsidRPr="005C3822">
          <w:rPr>
            <w:rStyle w:val="Hyperlink"/>
          </w:rPr>
          <w:t>5.4 Annual Progress and Final Reports</w:t>
        </w:r>
        <w:r w:rsidR="006D71B7">
          <w:rPr>
            <w:webHidden/>
          </w:rPr>
          <w:tab/>
        </w:r>
        <w:r w:rsidR="006D71B7">
          <w:rPr>
            <w:webHidden/>
          </w:rPr>
          <w:fldChar w:fldCharType="begin"/>
        </w:r>
        <w:r w:rsidR="006D71B7">
          <w:rPr>
            <w:webHidden/>
          </w:rPr>
          <w:instrText xml:space="preserve"> PAGEREF _Toc22050622 \h </w:instrText>
        </w:r>
        <w:r w:rsidR="006D71B7">
          <w:rPr>
            <w:webHidden/>
          </w:rPr>
        </w:r>
        <w:r w:rsidR="006D71B7">
          <w:rPr>
            <w:webHidden/>
          </w:rPr>
          <w:fldChar w:fldCharType="separate"/>
        </w:r>
        <w:r w:rsidR="006D71B7">
          <w:rPr>
            <w:webHidden/>
          </w:rPr>
          <w:t>11</w:t>
        </w:r>
        <w:r w:rsidR="006D71B7">
          <w:rPr>
            <w:webHidden/>
          </w:rPr>
          <w:fldChar w:fldCharType="end"/>
        </w:r>
      </w:hyperlink>
    </w:p>
    <w:p w14:paraId="32631468" w14:textId="50F2B3B3" w:rsidR="006D71B7" w:rsidRDefault="007F6FED">
      <w:pPr>
        <w:pStyle w:val="TOC2"/>
        <w:rPr>
          <w:rFonts w:asciiTheme="minorHAnsi" w:eastAsiaTheme="minorEastAsia" w:hAnsiTheme="minorHAnsi" w:cstheme="minorBidi"/>
          <w:i w:val="0"/>
          <w:sz w:val="22"/>
          <w:szCs w:val="22"/>
        </w:rPr>
      </w:pPr>
      <w:hyperlink w:anchor="_Toc22050623" w:history="1">
        <w:r w:rsidR="006D71B7" w:rsidRPr="005C3822">
          <w:rPr>
            <w:rStyle w:val="Hyperlink"/>
          </w:rPr>
          <w:t>5.5 Access to NASA Facilities/Systems</w:t>
        </w:r>
        <w:r w:rsidR="006D71B7">
          <w:rPr>
            <w:webHidden/>
          </w:rPr>
          <w:tab/>
        </w:r>
        <w:r w:rsidR="006D71B7">
          <w:rPr>
            <w:webHidden/>
          </w:rPr>
          <w:fldChar w:fldCharType="begin"/>
        </w:r>
        <w:r w:rsidR="006D71B7">
          <w:rPr>
            <w:webHidden/>
          </w:rPr>
          <w:instrText xml:space="preserve"> PAGEREF _Toc22050623 \h </w:instrText>
        </w:r>
        <w:r w:rsidR="006D71B7">
          <w:rPr>
            <w:webHidden/>
          </w:rPr>
        </w:r>
        <w:r w:rsidR="006D71B7">
          <w:rPr>
            <w:webHidden/>
          </w:rPr>
          <w:fldChar w:fldCharType="separate"/>
        </w:r>
        <w:r w:rsidR="006D71B7">
          <w:rPr>
            <w:webHidden/>
          </w:rPr>
          <w:t>12</w:t>
        </w:r>
        <w:r w:rsidR="006D71B7">
          <w:rPr>
            <w:webHidden/>
          </w:rPr>
          <w:fldChar w:fldCharType="end"/>
        </w:r>
      </w:hyperlink>
    </w:p>
    <w:p w14:paraId="1E12ADC7" w14:textId="320F7C70" w:rsidR="006D71B7" w:rsidRDefault="007F6FED">
      <w:pPr>
        <w:pStyle w:val="TOC1"/>
        <w:rPr>
          <w:rFonts w:asciiTheme="minorHAnsi" w:eastAsiaTheme="minorEastAsia" w:hAnsiTheme="minorHAnsi" w:cstheme="minorBidi"/>
          <w:iCs w:val="0"/>
          <w:color w:val="auto"/>
          <w:sz w:val="22"/>
          <w:szCs w:val="22"/>
        </w:rPr>
      </w:pPr>
      <w:hyperlink w:anchor="_Toc22050624" w:history="1">
        <w:r w:rsidR="006D71B7" w:rsidRPr="005C3822">
          <w:rPr>
            <w:rStyle w:val="Hyperlink"/>
          </w:rPr>
          <w:t>6.0 Updates and Submission Information</w:t>
        </w:r>
        <w:r w:rsidR="006D71B7">
          <w:rPr>
            <w:webHidden/>
          </w:rPr>
          <w:tab/>
        </w:r>
        <w:r w:rsidR="006D71B7">
          <w:rPr>
            <w:webHidden/>
          </w:rPr>
          <w:fldChar w:fldCharType="begin"/>
        </w:r>
        <w:r w:rsidR="006D71B7">
          <w:rPr>
            <w:webHidden/>
          </w:rPr>
          <w:instrText xml:space="preserve"> PAGEREF _Toc22050624 \h </w:instrText>
        </w:r>
        <w:r w:rsidR="006D71B7">
          <w:rPr>
            <w:webHidden/>
          </w:rPr>
        </w:r>
        <w:r w:rsidR="006D71B7">
          <w:rPr>
            <w:webHidden/>
          </w:rPr>
          <w:fldChar w:fldCharType="separate"/>
        </w:r>
        <w:r w:rsidR="006D71B7">
          <w:rPr>
            <w:webHidden/>
          </w:rPr>
          <w:t>12</w:t>
        </w:r>
        <w:r w:rsidR="006D71B7">
          <w:rPr>
            <w:webHidden/>
          </w:rPr>
          <w:fldChar w:fldCharType="end"/>
        </w:r>
      </w:hyperlink>
    </w:p>
    <w:p w14:paraId="4DA17685" w14:textId="1A62D5E1" w:rsidR="006D71B7" w:rsidRDefault="007F6FED">
      <w:pPr>
        <w:pStyle w:val="TOC2"/>
        <w:rPr>
          <w:rFonts w:asciiTheme="minorHAnsi" w:eastAsiaTheme="minorEastAsia" w:hAnsiTheme="minorHAnsi" w:cstheme="minorBidi"/>
          <w:i w:val="0"/>
          <w:sz w:val="22"/>
          <w:szCs w:val="22"/>
        </w:rPr>
      </w:pPr>
      <w:hyperlink w:anchor="_Toc22050625" w:history="1">
        <w:r w:rsidR="006D71B7" w:rsidRPr="005C3822">
          <w:rPr>
            <w:rStyle w:val="Hyperlink"/>
          </w:rPr>
          <w:t>6.1 Announcement and Updates/Amendments to Solicitation</w:t>
        </w:r>
        <w:r w:rsidR="006D71B7">
          <w:rPr>
            <w:webHidden/>
          </w:rPr>
          <w:tab/>
        </w:r>
        <w:r w:rsidR="006D71B7">
          <w:rPr>
            <w:webHidden/>
          </w:rPr>
          <w:fldChar w:fldCharType="begin"/>
        </w:r>
        <w:r w:rsidR="006D71B7">
          <w:rPr>
            <w:webHidden/>
          </w:rPr>
          <w:instrText xml:space="preserve"> PAGEREF _Toc22050625 \h </w:instrText>
        </w:r>
        <w:r w:rsidR="006D71B7">
          <w:rPr>
            <w:webHidden/>
          </w:rPr>
        </w:r>
        <w:r w:rsidR="006D71B7">
          <w:rPr>
            <w:webHidden/>
          </w:rPr>
          <w:fldChar w:fldCharType="separate"/>
        </w:r>
        <w:r w:rsidR="006D71B7">
          <w:rPr>
            <w:webHidden/>
          </w:rPr>
          <w:t>12</w:t>
        </w:r>
        <w:r w:rsidR="006D71B7">
          <w:rPr>
            <w:webHidden/>
          </w:rPr>
          <w:fldChar w:fldCharType="end"/>
        </w:r>
      </w:hyperlink>
    </w:p>
    <w:p w14:paraId="464CB43E" w14:textId="21B2D099" w:rsidR="006D71B7" w:rsidRDefault="007F6FED">
      <w:pPr>
        <w:pStyle w:val="TOC2"/>
        <w:rPr>
          <w:rFonts w:asciiTheme="minorHAnsi" w:eastAsiaTheme="minorEastAsia" w:hAnsiTheme="minorHAnsi" w:cstheme="minorBidi"/>
          <w:i w:val="0"/>
          <w:sz w:val="22"/>
          <w:szCs w:val="22"/>
        </w:rPr>
      </w:pPr>
      <w:hyperlink w:anchor="_Toc22050626" w:history="1">
        <w:r w:rsidR="006D71B7" w:rsidRPr="005C3822">
          <w:rPr>
            <w:rStyle w:val="Hyperlink"/>
          </w:rPr>
          <w:t>6.2 Electronic Submission of Proposal Information</w:t>
        </w:r>
        <w:r w:rsidR="006D71B7">
          <w:rPr>
            <w:webHidden/>
          </w:rPr>
          <w:tab/>
        </w:r>
        <w:r w:rsidR="006D71B7">
          <w:rPr>
            <w:webHidden/>
          </w:rPr>
          <w:fldChar w:fldCharType="begin"/>
        </w:r>
        <w:r w:rsidR="006D71B7">
          <w:rPr>
            <w:webHidden/>
          </w:rPr>
          <w:instrText xml:space="preserve"> PAGEREF _Toc22050626 \h </w:instrText>
        </w:r>
        <w:r w:rsidR="006D71B7">
          <w:rPr>
            <w:webHidden/>
          </w:rPr>
        </w:r>
        <w:r w:rsidR="006D71B7">
          <w:rPr>
            <w:webHidden/>
          </w:rPr>
          <w:fldChar w:fldCharType="separate"/>
        </w:r>
        <w:r w:rsidR="006D71B7">
          <w:rPr>
            <w:webHidden/>
          </w:rPr>
          <w:t>13</w:t>
        </w:r>
        <w:r w:rsidR="006D71B7">
          <w:rPr>
            <w:webHidden/>
          </w:rPr>
          <w:fldChar w:fldCharType="end"/>
        </w:r>
      </w:hyperlink>
    </w:p>
    <w:p w14:paraId="07AB85E5" w14:textId="1B934074" w:rsidR="006D71B7" w:rsidRDefault="007F6FED">
      <w:pPr>
        <w:pStyle w:val="TOC2"/>
        <w:rPr>
          <w:rFonts w:asciiTheme="minorHAnsi" w:eastAsiaTheme="minorEastAsia" w:hAnsiTheme="minorHAnsi" w:cstheme="minorBidi"/>
          <w:i w:val="0"/>
          <w:sz w:val="22"/>
          <w:szCs w:val="22"/>
        </w:rPr>
      </w:pPr>
      <w:hyperlink w:anchor="_Toc22050627" w:history="1">
        <w:r w:rsidR="006D71B7" w:rsidRPr="005C3822">
          <w:rPr>
            <w:rStyle w:val="Hyperlink"/>
          </w:rPr>
          <w:t>6.3 Collection of Science, Technology, Engineering, and Math (STEM) Information</w:t>
        </w:r>
        <w:r w:rsidR="006D71B7">
          <w:rPr>
            <w:webHidden/>
          </w:rPr>
          <w:tab/>
        </w:r>
        <w:r w:rsidR="006D71B7">
          <w:rPr>
            <w:webHidden/>
          </w:rPr>
          <w:fldChar w:fldCharType="begin"/>
        </w:r>
        <w:r w:rsidR="006D71B7">
          <w:rPr>
            <w:webHidden/>
          </w:rPr>
          <w:instrText xml:space="preserve"> PAGEREF _Toc22050627 \h </w:instrText>
        </w:r>
        <w:r w:rsidR="006D71B7">
          <w:rPr>
            <w:webHidden/>
          </w:rPr>
        </w:r>
        <w:r w:rsidR="006D71B7">
          <w:rPr>
            <w:webHidden/>
          </w:rPr>
          <w:fldChar w:fldCharType="separate"/>
        </w:r>
        <w:r w:rsidR="006D71B7">
          <w:rPr>
            <w:webHidden/>
          </w:rPr>
          <w:t>13</w:t>
        </w:r>
        <w:r w:rsidR="006D71B7">
          <w:rPr>
            <w:webHidden/>
          </w:rPr>
          <w:fldChar w:fldCharType="end"/>
        </w:r>
      </w:hyperlink>
    </w:p>
    <w:p w14:paraId="5A3C4DB9" w14:textId="2B6FC026" w:rsidR="006D71B7" w:rsidRDefault="007F6FED">
      <w:pPr>
        <w:pStyle w:val="TOC1"/>
        <w:rPr>
          <w:rFonts w:asciiTheme="minorHAnsi" w:eastAsiaTheme="minorEastAsia" w:hAnsiTheme="minorHAnsi" w:cstheme="minorBidi"/>
          <w:iCs w:val="0"/>
          <w:color w:val="auto"/>
          <w:sz w:val="22"/>
          <w:szCs w:val="22"/>
        </w:rPr>
      </w:pPr>
      <w:hyperlink w:anchor="_Toc22050628" w:history="1">
        <w:r w:rsidR="006D71B7" w:rsidRPr="005C3822">
          <w:rPr>
            <w:rStyle w:val="Hyperlink"/>
          </w:rPr>
          <w:t>7.0 Proposal Preparation</w:t>
        </w:r>
        <w:r w:rsidR="006D71B7">
          <w:rPr>
            <w:webHidden/>
          </w:rPr>
          <w:tab/>
        </w:r>
        <w:r w:rsidR="006D71B7">
          <w:rPr>
            <w:webHidden/>
          </w:rPr>
          <w:fldChar w:fldCharType="begin"/>
        </w:r>
        <w:r w:rsidR="006D71B7">
          <w:rPr>
            <w:webHidden/>
          </w:rPr>
          <w:instrText xml:space="preserve"> PAGEREF _Toc22050628 \h </w:instrText>
        </w:r>
        <w:r w:rsidR="006D71B7">
          <w:rPr>
            <w:webHidden/>
          </w:rPr>
        </w:r>
        <w:r w:rsidR="006D71B7">
          <w:rPr>
            <w:webHidden/>
          </w:rPr>
          <w:fldChar w:fldCharType="separate"/>
        </w:r>
        <w:r w:rsidR="006D71B7">
          <w:rPr>
            <w:webHidden/>
          </w:rPr>
          <w:t>13</w:t>
        </w:r>
        <w:r w:rsidR="006D71B7">
          <w:rPr>
            <w:webHidden/>
          </w:rPr>
          <w:fldChar w:fldCharType="end"/>
        </w:r>
      </w:hyperlink>
    </w:p>
    <w:p w14:paraId="567EA080" w14:textId="74E900B3" w:rsidR="006D71B7" w:rsidRDefault="007F6FED">
      <w:pPr>
        <w:pStyle w:val="TOC1"/>
        <w:rPr>
          <w:rFonts w:asciiTheme="minorHAnsi" w:eastAsiaTheme="minorEastAsia" w:hAnsiTheme="minorHAnsi" w:cstheme="minorBidi"/>
          <w:iCs w:val="0"/>
          <w:color w:val="auto"/>
          <w:sz w:val="22"/>
          <w:szCs w:val="22"/>
        </w:rPr>
      </w:pPr>
      <w:hyperlink w:anchor="_Toc22050629" w:history="1">
        <w:r w:rsidR="006D71B7" w:rsidRPr="005C3822">
          <w:rPr>
            <w:rStyle w:val="Hyperlink"/>
          </w:rPr>
          <w:t>Appendix A:  ISS Payload Integration Agreement (PIA) Part 1 Template</w:t>
        </w:r>
        <w:r w:rsidR="006D71B7">
          <w:rPr>
            <w:webHidden/>
          </w:rPr>
          <w:tab/>
        </w:r>
        <w:r w:rsidR="006D71B7">
          <w:rPr>
            <w:webHidden/>
          </w:rPr>
          <w:fldChar w:fldCharType="begin"/>
        </w:r>
        <w:r w:rsidR="006D71B7">
          <w:rPr>
            <w:webHidden/>
          </w:rPr>
          <w:instrText xml:space="preserve"> PAGEREF _Toc22050629 \h </w:instrText>
        </w:r>
        <w:r w:rsidR="006D71B7">
          <w:rPr>
            <w:webHidden/>
          </w:rPr>
        </w:r>
        <w:r w:rsidR="006D71B7">
          <w:rPr>
            <w:webHidden/>
          </w:rPr>
          <w:fldChar w:fldCharType="separate"/>
        </w:r>
        <w:r w:rsidR="006D71B7">
          <w:rPr>
            <w:webHidden/>
          </w:rPr>
          <w:t>14</w:t>
        </w:r>
        <w:r w:rsidR="006D71B7">
          <w:rPr>
            <w:webHidden/>
          </w:rPr>
          <w:fldChar w:fldCharType="end"/>
        </w:r>
      </w:hyperlink>
    </w:p>
    <w:p w14:paraId="52E036B9" w14:textId="7DAB505F" w:rsidR="006D71B7" w:rsidRDefault="007F6FED">
      <w:pPr>
        <w:pStyle w:val="TOC1"/>
        <w:rPr>
          <w:rFonts w:asciiTheme="minorHAnsi" w:eastAsiaTheme="minorEastAsia" w:hAnsiTheme="minorHAnsi" w:cstheme="minorBidi"/>
          <w:iCs w:val="0"/>
          <w:color w:val="auto"/>
          <w:sz w:val="22"/>
          <w:szCs w:val="22"/>
        </w:rPr>
      </w:pPr>
      <w:hyperlink w:anchor="_Toc22050630" w:history="1">
        <w:r w:rsidR="006D71B7" w:rsidRPr="005C3822">
          <w:rPr>
            <w:rStyle w:val="Hyperlink"/>
          </w:rPr>
          <w:t>Appendix B: Cross-Waiver of Liability for ISS Activities (Exhibit C of the GCAM)</w:t>
        </w:r>
        <w:r w:rsidR="006D71B7">
          <w:rPr>
            <w:webHidden/>
          </w:rPr>
          <w:tab/>
        </w:r>
        <w:r w:rsidR="006D71B7">
          <w:rPr>
            <w:webHidden/>
          </w:rPr>
          <w:fldChar w:fldCharType="begin"/>
        </w:r>
        <w:r w:rsidR="006D71B7">
          <w:rPr>
            <w:webHidden/>
          </w:rPr>
          <w:instrText xml:space="preserve"> PAGEREF _Toc22050630 \h </w:instrText>
        </w:r>
        <w:r w:rsidR="006D71B7">
          <w:rPr>
            <w:webHidden/>
          </w:rPr>
        </w:r>
        <w:r w:rsidR="006D71B7">
          <w:rPr>
            <w:webHidden/>
          </w:rPr>
          <w:fldChar w:fldCharType="separate"/>
        </w:r>
        <w:r w:rsidR="006D71B7">
          <w:rPr>
            <w:webHidden/>
          </w:rPr>
          <w:t>19</w:t>
        </w:r>
        <w:r w:rsidR="006D71B7">
          <w:rPr>
            <w:webHidden/>
          </w:rPr>
          <w:fldChar w:fldCharType="end"/>
        </w:r>
      </w:hyperlink>
    </w:p>
    <w:p w14:paraId="7EA04A71" w14:textId="3B0E19A5" w:rsidR="006D71B7" w:rsidRDefault="007F6FED">
      <w:pPr>
        <w:pStyle w:val="TOC1"/>
        <w:rPr>
          <w:rFonts w:asciiTheme="minorHAnsi" w:eastAsiaTheme="minorEastAsia" w:hAnsiTheme="minorHAnsi" w:cstheme="minorBidi"/>
          <w:iCs w:val="0"/>
          <w:color w:val="auto"/>
          <w:sz w:val="22"/>
          <w:szCs w:val="22"/>
        </w:rPr>
      </w:pPr>
      <w:hyperlink w:anchor="_Toc22050631" w:history="1">
        <w:r w:rsidR="006D71B7" w:rsidRPr="005C3822">
          <w:rPr>
            <w:rStyle w:val="Hyperlink"/>
          </w:rPr>
          <w:t>Appendix C:  ISS Available Services</w:t>
        </w:r>
        <w:r w:rsidR="006D71B7">
          <w:rPr>
            <w:webHidden/>
          </w:rPr>
          <w:tab/>
        </w:r>
        <w:r w:rsidR="006D71B7">
          <w:rPr>
            <w:webHidden/>
          </w:rPr>
          <w:fldChar w:fldCharType="begin"/>
        </w:r>
        <w:r w:rsidR="006D71B7">
          <w:rPr>
            <w:webHidden/>
          </w:rPr>
          <w:instrText xml:space="preserve"> PAGEREF _Toc22050631 \h </w:instrText>
        </w:r>
        <w:r w:rsidR="006D71B7">
          <w:rPr>
            <w:webHidden/>
          </w:rPr>
        </w:r>
        <w:r w:rsidR="006D71B7">
          <w:rPr>
            <w:webHidden/>
          </w:rPr>
          <w:fldChar w:fldCharType="separate"/>
        </w:r>
        <w:r w:rsidR="006D71B7">
          <w:rPr>
            <w:webHidden/>
          </w:rPr>
          <w:t>22</w:t>
        </w:r>
        <w:r w:rsidR="006D71B7">
          <w:rPr>
            <w:webHidden/>
          </w:rPr>
          <w:fldChar w:fldCharType="end"/>
        </w:r>
      </w:hyperlink>
    </w:p>
    <w:p w14:paraId="6654DF30" w14:textId="1EF46538" w:rsidR="006D71B7" w:rsidRDefault="007F6FED">
      <w:pPr>
        <w:pStyle w:val="TOC1"/>
        <w:rPr>
          <w:rFonts w:asciiTheme="minorHAnsi" w:eastAsiaTheme="minorEastAsia" w:hAnsiTheme="minorHAnsi" w:cstheme="minorBidi"/>
          <w:iCs w:val="0"/>
          <w:color w:val="auto"/>
          <w:sz w:val="22"/>
          <w:szCs w:val="22"/>
        </w:rPr>
      </w:pPr>
      <w:hyperlink w:anchor="_Toc22050632" w:history="1">
        <w:r w:rsidR="006D71B7" w:rsidRPr="005C3822">
          <w:rPr>
            <w:rStyle w:val="Hyperlink"/>
          </w:rPr>
          <w:t xml:space="preserve">Appendix D: </w:t>
        </w:r>
        <w:r w:rsidR="006D71B7" w:rsidRPr="005C3822">
          <w:rPr>
            <w:rStyle w:val="Hyperlink"/>
            <w:rFonts w:cs="Arial"/>
          </w:rPr>
          <w:t>Definitions</w:t>
        </w:r>
        <w:r w:rsidR="006D71B7">
          <w:rPr>
            <w:webHidden/>
          </w:rPr>
          <w:tab/>
        </w:r>
        <w:r w:rsidR="006D71B7">
          <w:rPr>
            <w:webHidden/>
          </w:rPr>
          <w:fldChar w:fldCharType="begin"/>
        </w:r>
        <w:r w:rsidR="006D71B7">
          <w:rPr>
            <w:webHidden/>
          </w:rPr>
          <w:instrText xml:space="preserve"> PAGEREF _Toc22050632 \h </w:instrText>
        </w:r>
        <w:r w:rsidR="006D71B7">
          <w:rPr>
            <w:webHidden/>
          </w:rPr>
        </w:r>
        <w:r w:rsidR="006D71B7">
          <w:rPr>
            <w:webHidden/>
          </w:rPr>
          <w:fldChar w:fldCharType="separate"/>
        </w:r>
        <w:r w:rsidR="006D71B7">
          <w:rPr>
            <w:webHidden/>
          </w:rPr>
          <w:t>26</w:t>
        </w:r>
        <w:r w:rsidR="006D71B7">
          <w:rPr>
            <w:webHidden/>
          </w:rPr>
          <w:fldChar w:fldCharType="end"/>
        </w:r>
      </w:hyperlink>
    </w:p>
    <w:p w14:paraId="6103244E" w14:textId="2F7712A4" w:rsidR="006D71B7" w:rsidRDefault="007F6FED">
      <w:pPr>
        <w:pStyle w:val="TOC1"/>
        <w:rPr>
          <w:rFonts w:asciiTheme="minorHAnsi" w:eastAsiaTheme="minorEastAsia" w:hAnsiTheme="minorHAnsi" w:cstheme="minorBidi"/>
          <w:iCs w:val="0"/>
          <w:color w:val="auto"/>
          <w:sz w:val="22"/>
          <w:szCs w:val="22"/>
        </w:rPr>
      </w:pPr>
      <w:hyperlink w:anchor="_Toc22050633" w:history="1">
        <w:r w:rsidR="006D71B7" w:rsidRPr="005C3822">
          <w:rPr>
            <w:rStyle w:val="Hyperlink"/>
          </w:rPr>
          <w:t>Appendix E:  NASA Points of Contact</w:t>
        </w:r>
        <w:r w:rsidR="006D71B7">
          <w:rPr>
            <w:webHidden/>
          </w:rPr>
          <w:tab/>
        </w:r>
        <w:r w:rsidR="006D71B7">
          <w:rPr>
            <w:webHidden/>
          </w:rPr>
          <w:fldChar w:fldCharType="begin"/>
        </w:r>
        <w:r w:rsidR="006D71B7">
          <w:rPr>
            <w:webHidden/>
          </w:rPr>
          <w:instrText xml:space="preserve"> PAGEREF _Toc22050633 \h </w:instrText>
        </w:r>
        <w:r w:rsidR="006D71B7">
          <w:rPr>
            <w:webHidden/>
          </w:rPr>
        </w:r>
        <w:r w:rsidR="006D71B7">
          <w:rPr>
            <w:webHidden/>
          </w:rPr>
          <w:fldChar w:fldCharType="separate"/>
        </w:r>
        <w:r w:rsidR="006D71B7">
          <w:rPr>
            <w:webHidden/>
          </w:rPr>
          <w:t>27</w:t>
        </w:r>
        <w:r w:rsidR="006D71B7">
          <w:rPr>
            <w:webHidden/>
          </w:rPr>
          <w:fldChar w:fldCharType="end"/>
        </w:r>
      </w:hyperlink>
    </w:p>
    <w:p w14:paraId="5094A571" w14:textId="10EF1406" w:rsidR="006D71B7" w:rsidRDefault="007F6FED">
      <w:pPr>
        <w:pStyle w:val="TOC1"/>
        <w:rPr>
          <w:rFonts w:asciiTheme="minorHAnsi" w:eastAsiaTheme="minorEastAsia" w:hAnsiTheme="minorHAnsi" w:cstheme="minorBidi"/>
          <w:iCs w:val="0"/>
          <w:color w:val="auto"/>
          <w:sz w:val="22"/>
          <w:szCs w:val="22"/>
        </w:rPr>
      </w:pPr>
      <w:hyperlink w:anchor="_Toc22050634" w:history="1">
        <w:r w:rsidR="006D71B7" w:rsidRPr="005C3822">
          <w:rPr>
            <w:rStyle w:val="Hyperlink"/>
          </w:rPr>
          <w:t>Appendix F: Certifications</w:t>
        </w:r>
        <w:r w:rsidR="006D71B7">
          <w:rPr>
            <w:webHidden/>
          </w:rPr>
          <w:tab/>
        </w:r>
        <w:r w:rsidR="006D71B7">
          <w:rPr>
            <w:webHidden/>
          </w:rPr>
          <w:fldChar w:fldCharType="begin"/>
        </w:r>
        <w:r w:rsidR="006D71B7">
          <w:rPr>
            <w:webHidden/>
          </w:rPr>
          <w:instrText xml:space="preserve"> PAGEREF _Toc22050634 \h </w:instrText>
        </w:r>
        <w:r w:rsidR="006D71B7">
          <w:rPr>
            <w:webHidden/>
          </w:rPr>
        </w:r>
        <w:r w:rsidR="006D71B7">
          <w:rPr>
            <w:webHidden/>
          </w:rPr>
          <w:fldChar w:fldCharType="separate"/>
        </w:r>
        <w:r w:rsidR="006D71B7">
          <w:rPr>
            <w:webHidden/>
          </w:rPr>
          <w:t>28</w:t>
        </w:r>
        <w:r w:rsidR="006D71B7">
          <w:rPr>
            <w:webHidden/>
          </w:rPr>
          <w:fldChar w:fldCharType="end"/>
        </w:r>
      </w:hyperlink>
    </w:p>
    <w:p w14:paraId="34ACDD07" w14:textId="7BFECAA3" w:rsidR="00A56277" w:rsidRPr="004603F2" w:rsidRDefault="008E0343" w:rsidP="004603F2">
      <w:pPr>
        <w:pStyle w:val="Title"/>
        <w:spacing w:after="60"/>
        <w:rPr>
          <w:rFonts w:ascii="Times New Roman" w:hAnsi="Times New Roman"/>
          <w:b w:val="0"/>
          <w:sz w:val="24"/>
          <w:szCs w:val="24"/>
        </w:rPr>
        <w:sectPr w:rsidR="00A56277" w:rsidRPr="004603F2" w:rsidSect="00A56277">
          <w:footerReference w:type="first" r:id="rId17"/>
          <w:pgSz w:w="12240" w:h="15840"/>
          <w:pgMar w:top="1080" w:right="1354" w:bottom="806" w:left="1440" w:header="806" w:footer="547" w:gutter="0"/>
          <w:pgNumType w:fmt="lowerRoman" w:start="1"/>
          <w:cols w:space="720"/>
          <w:noEndnote/>
          <w:titlePg/>
        </w:sectPr>
      </w:pPr>
      <w:r>
        <w:rPr>
          <w:rFonts w:ascii="Times New Roman" w:hAnsi="Times New Roman"/>
          <w:b w:val="0"/>
          <w:bCs w:val="0"/>
          <w:noProof/>
          <w:color w:val="0D0D0D" w:themeColor="text1" w:themeTint="F2"/>
          <w:kern w:val="0"/>
          <w:sz w:val="24"/>
          <w:szCs w:val="24"/>
          <w:lang w:val="en-US" w:eastAsia="en-US"/>
        </w:rPr>
        <w:fldChar w:fldCharType="end"/>
      </w:r>
    </w:p>
    <w:p w14:paraId="66A81CA6" w14:textId="77777777" w:rsidR="00922483" w:rsidRPr="00F02EBC" w:rsidRDefault="00476A66" w:rsidP="00466BEB">
      <w:pPr>
        <w:pStyle w:val="Heading1"/>
        <w:rPr>
          <w:sz w:val="24"/>
          <w:szCs w:val="24"/>
        </w:rPr>
      </w:pPr>
      <w:bookmarkStart w:id="5" w:name="_Toc273006423"/>
      <w:bookmarkStart w:id="6" w:name="_Toc277668903"/>
      <w:bookmarkStart w:id="7" w:name="_Toc280272932"/>
      <w:bookmarkStart w:id="8" w:name="_Toc22050594"/>
      <w:r w:rsidRPr="00F02EBC">
        <w:rPr>
          <w:sz w:val="24"/>
          <w:szCs w:val="24"/>
        </w:rPr>
        <w:lastRenderedPageBreak/>
        <w:t>1.0</w:t>
      </w:r>
      <w:r w:rsidR="00922483" w:rsidRPr="00F02EBC">
        <w:rPr>
          <w:sz w:val="24"/>
          <w:szCs w:val="24"/>
        </w:rPr>
        <w:t xml:space="preserve"> Description of Opportunity</w:t>
      </w:r>
      <w:bookmarkEnd w:id="5"/>
      <w:bookmarkEnd w:id="6"/>
      <w:bookmarkEnd w:id="7"/>
      <w:bookmarkEnd w:id="8"/>
    </w:p>
    <w:p w14:paraId="5A5FF49B" w14:textId="77777777" w:rsidR="00922483" w:rsidRPr="00F02EBC" w:rsidRDefault="00476A66" w:rsidP="005F3E5E">
      <w:pPr>
        <w:pStyle w:val="Heading2"/>
        <w:rPr>
          <w:rStyle w:val="Char"/>
          <w:b/>
        </w:rPr>
      </w:pPr>
      <w:bookmarkStart w:id="9" w:name="_Toc273006424"/>
      <w:bookmarkStart w:id="10" w:name="_Toc277668904"/>
      <w:bookmarkStart w:id="11" w:name="_Toc280272933"/>
      <w:bookmarkStart w:id="12" w:name="_Toc22050595"/>
      <w:r w:rsidRPr="00F02EBC">
        <w:t xml:space="preserve">1.1 </w:t>
      </w:r>
      <w:r w:rsidR="00922483" w:rsidRPr="00F02EBC">
        <w:rPr>
          <w:rStyle w:val="Char"/>
          <w:b/>
        </w:rPr>
        <w:t>Technical Description</w:t>
      </w:r>
      <w:bookmarkEnd w:id="9"/>
      <w:bookmarkEnd w:id="10"/>
      <w:bookmarkEnd w:id="11"/>
      <w:bookmarkEnd w:id="12"/>
    </w:p>
    <w:p w14:paraId="2E37B228" w14:textId="267B9255" w:rsidR="00A67068" w:rsidRPr="00F02EBC" w:rsidRDefault="00A67068" w:rsidP="00677C97">
      <w:pPr>
        <w:pStyle w:val="Default"/>
        <w:spacing w:after="120"/>
      </w:pPr>
      <w:r w:rsidRPr="00F02EBC">
        <w:t xml:space="preserve">The National Aeronautics and Space Administration (NASA) Office of </w:t>
      </w:r>
      <w:r w:rsidR="00640813">
        <w:t>Science, Technology, Engineering, and Mathematics (</w:t>
      </w:r>
      <w:r w:rsidR="000C7B3E">
        <w:t>STEM</w:t>
      </w:r>
      <w:r w:rsidR="00640813">
        <w:t>)</w:t>
      </w:r>
      <w:r w:rsidR="000C7B3E">
        <w:t xml:space="preserve"> Engagement</w:t>
      </w:r>
      <w:r w:rsidR="00F6041C">
        <w:t xml:space="preserve"> (OSTEM)</w:t>
      </w:r>
      <w:r w:rsidRPr="00F02EBC">
        <w:t xml:space="preserve">, in cooperation with </w:t>
      </w:r>
      <w:r w:rsidRPr="00F02EBC">
        <w:rPr>
          <w:spacing w:val="-1"/>
          <w:w w:val="105"/>
        </w:rPr>
        <w:t>the International Spac</w:t>
      </w:r>
      <w:r w:rsidR="000C7B3E">
        <w:rPr>
          <w:spacing w:val="-1"/>
          <w:w w:val="105"/>
        </w:rPr>
        <w:t>e Station (ISS) Research Office</w:t>
      </w:r>
      <w:r w:rsidRPr="00F02EBC">
        <w:t xml:space="preserve">, Human Exploration &amp; Operations Mission Directorate  (HEOMD), Science Mission Directorates (SMD), Space Technology Mission Directorate (STMD), and NASA’s </w:t>
      </w:r>
      <w:r w:rsidR="00DE0DB0">
        <w:t xml:space="preserve">nine </w:t>
      </w:r>
      <w:r w:rsidR="00F6041C">
        <w:t>C</w:t>
      </w:r>
      <w:r w:rsidRPr="00F02EBC">
        <w:t xml:space="preserve">enters </w:t>
      </w:r>
      <w:r w:rsidR="00DE0DB0">
        <w:t>plus NASA’s Jet Propulsion Laboratory (JPL)</w:t>
      </w:r>
      <w:r w:rsidRPr="00F02EBC">
        <w:t xml:space="preserve">, solicits proposals for the NASA </w:t>
      </w:r>
      <w:r w:rsidR="00D758F3" w:rsidRPr="00F02EBC">
        <w:t>Established</w:t>
      </w:r>
      <w:r w:rsidRPr="00F02EBC">
        <w:t xml:space="preserve"> Program to Stimulate Competitive Research (EPSCoR). Each funded NASA EPSCoR proposal is expected to establish research activities that will make significant contributions to the strategic research and technology development priorities of one or more of the Mission Directorates, and contribute to the overall research infrastructure, science and technology capabilities, higher education, and economic development of the jurisdiction</w:t>
      </w:r>
      <w:r w:rsidR="000C58B6" w:rsidRPr="00F02EBC">
        <w:t xml:space="preserve"> receiving funding</w:t>
      </w:r>
      <w:r w:rsidRPr="00F02EBC">
        <w:t xml:space="preserve">. </w:t>
      </w:r>
    </w:p>
    <w:p w14:paraId="29BA65D3" w14:textId="1D97730E" w:rsidR="00F97BF9" w:rsidRPr="00F02EBC" w:rsidRDefault="00F97BF9" w:rsidP="00677C97">
      <w:pPr>
        <w:pStyle w:val="Default"/>
        <w:spacing w:after="120"/>
      </w:pPr>
      <w:r w:rsidRPr="00F02EBC">
        <w:t xml:space="preserve">NASA </w:t>
      </w:r>
      <w:r w:rsidR="008A6D5D" w:rsidRPr="00F02EBC">
        <w:t>shall</w:t>
      </w:r>
      <w:r w:rsidRPr="00F02EBC">
        <w:t xml:space="preserve"> assign a Technical Monitor (TM) to each award. The TM </w:t>
      </w:r>
      <w:r w:rsidR="008A6D5D" w:rsidRPr="00F02EBC">
        <w:t>shall</w:t>
      </w:r>
      <w:r w:rsidRPr="00F02EBC">
        <w:t xml:space="preserve"> monitor the progress of the research and collaborate as required to keep the research aligned with the approved project</w:t>
      </w:r>
      <w:r w:rsidR="00062722">
        <w:t>’s objective</w:t>
      </w:r>
      <w:r w:rsidR="00DE0DB0">
        <w:t>(s)</w:t>
      </w:r>
      <w:r w:rsidRPr="00F02EBC">
        <w:t xml:space="preserve">.  </w:t>
      </w:r>
      <w:r w:rsidR="00DE0DB0">
        <w:t xml:space="preserve">Each </w:t>
      </w:r>
      <w:r w:rsidRPr="00F02EBC">
        <w:t xml:space="preserve">awardee </w:t>
      </w:r>
      <w:r w:rsidR="008A6D5D" w:rsidRPr="00F02EBC">
        <w:t>shall</w:t>
      </w:r>
      <w:r w:rsidRPr="00F02EBC">
        <w:t xml:space="preserve"> provide </w:t>
      </w:r>
      <w:r w:rsidR="00DE0DB0">
        <w:t xml:space="preserve">an </w:t>
      </w:r>
      <w:r w:rsidRPr="00F02EBC">
        <w:t xml:space="preserve">annual report </w:t>
      </w:r>
      <w:r w:rsidR="00DE0DB0">
        <w:t xml:space="preserve">on </w:t>
      </w:r>
      <w:r w:rsidRPr="00F02EBC">
        <w:t>the progress of the research</w:t>
      </w:r>
      <w:r w:rsidR="00F6041C">
        <w:t xml:space="preserve">; this report </w:t>
      </w:r>
      <w:r w:rsidR="008A6D5D" w:rsidRPr="00F02EBC">
        <w:t>shall</w:t>
      </w:r>
      <w:r w:rsidRPr="00F02EBC">
        <w:t xml:space="preserve"> be reviewed by the TM and approved by the NASA EPSCoR Project Manager.  These reports </w:t>
      </w:r>
      <w:r w:rsidR="008A6D5D" w:rsidRPr="00F02EBC">
        <w:t>shall</w:t>
      </w:r>
      <w:r w:rsidRPr="00F02EBC">
        <w:t xml:space="preserve"> be shared with the NASA </w:t>
      </w:r>
      <w:r w:rsidR="00DE0DB0">
        <w:t>M</w:t>
      </w:r>
      <w:r w:rsidRPr="00F02EBC">
        <w:t xml:space="preserve">ission </w:t>
      </w:r>
      <w:r w:rsidR="00DE0DB0">
        <w:t>D</w:t>
      </w:r>
      <w:r w:rsidRPr="00F02EBC">
        <w:t>irectorates</w:t>
      </w:r>
      <w:r w:rsidR="00F6041C">
        <w:t>, NASA C</w:t>
      </w:r>
      <w:r w:rsidRPr="00F02EBC">
        <w:t>enters</w:t>
      </w:r>
      <w:r w:rsidR="00F6041C">
        <w:t xml:space="preserve">, and JPL.  </w:t>
      </w:r>
    </w:p>
    <w:p w14:paraId="6EE11974" w14:textId="77777777" w:rsidR="00922483" w:rsidRPr="00F02EBC" w:rsidRDefault="00922483" w:rsidP="005F3E5E">
      <w:pPr>
        <w:rPr>
          <w:highlight w:val="yellow"/>
        </w:rPr>
      </w:pPr>
      <w:r w:rsidRPr="00F02EBC">
        <w:t>The program parameters are:</w:t>
      </w:r>
    </w:p>
    <w:p w14:paraId="4C9A741F" w14:textId="0E523FFC" w:rsidR="00B54FCF" w:rsidRPr="00F02EBC" w:rsidRDefault="00B54FCF" w:rsidP="00BF1272">
      <w:pPr>
        <w:numPr>
          <w:ilvl w:val="0"/>
          <w:numId w:val="8"/>
        </w:numPr>
        <w:rPr>
          <w:spacing w:val="-9"/>
          <w:w w:val="105"/>
        </w:rPr>
      </w:pPr>
      <w:r w:rsidRPr="00F02EBC">
        <w:t xml:space="preserve">Only one proposal per jurisdiction </w:t>
      </w:r>
      <w:r w:rsidR="008A6D5D" w:rsidRPr="00F02EBC">
        <w:t>shall</w:t>
      </w:r>
      <w:r w:rsidRPr="00F02EBC">
        <w:t xml:space="preserve"> be accepted</w:t>
      </w:r>
      <w:r w:rsidR="00DE0DB0">
        <w:t>;</w:t>
      </w:r>
      <w:r w:rsidRPr="00F02EBC">
        <w:rPr>
          <w:spacing w:val="-8"/>
          <w:w w:val="105"/>
        </w:rPr>
        <w:t xml:space="preserve"> </w:t>
      </w:r>
    </w:p>
    <w:p w14:paraId="5C65A233" w14:textId="046D5F6C" w:rsidR="00D7370F" w:rsidRPr="00F02EBC" w:rsidRDefault="00D7370F" w:rsidP="00BF1272">
      <w:pPr>
        <w:numPr>
          <w:ilvl w:val="0"/>
          <w:numId w:val="8"/>
        </w:numPr>
        <w:rPr>
          <w:spacing w:val="-9"/>
          <w:w w:val="105"/>
        </w:rPr>
      </w:pPr>
      <w:r w:rsidRPr="00F02EBC">
        <w:rPr>
          <w:spacing w:val="-8"/>
          <w:w w:val="105"/>
        </w:rPr>
        <w:t xml:space="preserve">It is estimated that </w:t>
      </w:r>
      <w:r w:rsidR="000C7316" w:rsidRPr="00F02EBC">
        <w:rPr>
          <w:spacing w:val="-8"/>
          <w:w w:val="105"/>
        </w:rPr>
        <w:t xml:space="preserve">up to </w:t>
      </w:r>
      <w:r w:rsidR="00292A63" w:rsidRPr="00F02EBC">
        <w:rPr>
          <w:spacing w:val="-8"/>
          <w:w w:val="105"/>
        </w:rPr>
        <w:t>five (5)</w:t>
      </w:r>
      <w:r w:rsidRPr="00F02EBC">
        <w:rPr>
          <w:spacing w:val="-8"/>
          <w:w w:val="105"/>
        </w:rPr>
        <w:t xml:space="preserve"> </w:t>
      </w:r>
      <w:r w:rsidRPr="00F02EBC">
        <w:rPr>
          <w:w w:val="105"/>
        </w:rPr>
        <w:t xml:space="preserve">proposals </w:t>
      </w:r>
      <w:r w:rsidR="000C7316" w:rsidRPr="00F02EBC">
        <w:rPr>
          <w:w w:val="105"/>
        </w:rPr>
        <w:t>may</w:t>
      </w:r>
      <w:r w:rsidRPr="00F02EBC">
        <w:rPr>
          <w:w w:val="105"/>
        </w:rPr>
        <w:t xml:space="preserve"> be selected for funding per </w:t>
      </w:r>
      <w:r w:rsidR="00186B55" w:rsidRPr="00F02EBC">
        <w:t xml:space="preserve">paragraph </w:t>
      </w:r>
      <w:r w:rsidR="00C931E2" w:rsidRPr="00F02EBC">
        <w:t>1.3</w:t>
      </w:r>
      <w:r w:rsidR="00186B55" w:rsidRPr="00F02EBC">
        <w:t xml:space="preserve"> below (EPSCoR Eligibility and Proposal Acceptance)</w:t>
      </w:r>
      <w:r w:rsidR="00DE0DB0">
        <w:t>;</w:t>
      </w:r>
    </w:p>
    <w:p w14:paraId="420C6FAB" w14:textId="72F2608A" w:rsidR="00922483" w:rsidRPr="00F02EBC" w:rsidRDefault="00922483" w:rsidP="00BF1272">
      <w:pPr>
        <w:numPr>
          <w:ilvl w:val="0"/>
          <w:numId w:val="8"/>
        </w:numPr>
      </w:pPr>
      <w:r w:rsidRPr="00F02EBC">
        <w:t>The maximum funding request per proposal is $</w:t>
      </w:r>
      <w:r w:rsidR="009259FF" w:rsidRPr="00F02EBC">
        <w:t>10</w:t>
      </w:r>
      <w:r w:rsidR="00D72610" w:rsidRPr="00F02EBC">
        <w:t>0</w:t>
      </w:r>
      <w:r w:rsidR="00FD0315" w:rsidRPr="00F02EBC">
        <w:t>,</w:t>
      </w:r>
      <w:r w:rsidR="00D72610" w:rsidRPr="00F02EBC">
        <w:t>000</w:t>
      </w:r>
      <w:r w:rsidRPr="00F02EBC">
        <w:t xml:space="preserve">. This amount is to be expended </w:t>
      </w:r>
      <w:r w:rsidR="00B54FCF" w:rsidRPr="00F02EBC">
        <w:t>over a three-year period</w:t>
      </w:r>
      <w:r w:rsidR="00DE0DB0">
        <w:t>;</w:t>
      </w:r>
    </w:p>
    <w:p w14:paraId="7224D799" w14:textId="576E71B6" w:rsidR="009259FF" w:rsidRPr="00F02EBC" w:rsidRDefault="009259FF" w:rsidP="00677C97">
      <w:pPr>
        <w:numPr>
          <w:ilvl w:val="0"/>
          <w:numId w:val="8"/>
        </w:numPr>
        <w:spacing w:after="120"/>
      </w:pPr>
      <w:r w:rsidRPr="00F02EBC">
        <w:t>There is no cost share r</w:t>
      </w:r>
      <w:r w:rsidR="00B54FCF" w:rsidRPr="00F02EBC">
        <w:t>equirement for this opportunity</w:t>
      </w:r>
      <w:r w:rsidR="00DE0DB0">
        <w:t xml:space="preserve">; and </w:t>
      </w:r>
    </w:p>
    <w:p w14:paraId="0A6FF8AE" w14:textId="03FCBDAB" w:rsidR="00B54FCF" w:rsidRPr="00FB7060" w:rsidRDefault="00FB7060" w:rsidP="00B54FCF">
      <w:pPr>
        <w:pStyle w:val="ListParagraph"/>
        <w:numPr>
          <w:ilvl w:val="0"/>
          <w:numId w:val="8"/>
        </w:numPr>
        <w:spacing w:after="120"/>
        <w:rPr>
          <w:color w:val="0D0D0D" w:themeColor="text1" w:themeTint="F2"/>
        </w:rPr>
      </w:pPr>
      <w:r>
        <w:t xml:space="preserve">Proposals are </w:t>
      </w:r>
      <w:r w:rsidR="00B54FCF" w:rsidRPr="00F02EBC">
        <w:t xml:space="preserve">due no later than 11:59 p.m., Eastern Time, </w:t>
      </w:r>
      <w:r>
        <w:rPr>
          <w:b/>
          <w:color w:val="FF0000"/>
        </w:rPr>
        <w:t>February 10</w:t>
      </w:r>
      <w:r w:rsidR="00B54FCF" w:rsidRPr="00F02EBC">
        <w:rPr>
          <w:b/>
          <w:color w:val="FF0000"/>
        </w:rPr>
        <w:t xml:space="preserve">, </w:t>
      </w:r>
      <w:r w:rsidR="00E12E24">
        <w:rPr>
          <w:b/>
          <w:color w:val="FF0000"/>
        </w:rPr>
        <w:t>2020</w:t>
      </w:r>
      <w:r>
        <w:rPr>
          <w:b/>
          <w:color w:val="FF0000"/>
        </w:rPr>
        <w:t xml:space="preserve"> </w:t>
      </w:r>
      <w:r w:rsidRPr="00FB7060">
        <w:rPr>
          <w:color w:val="0D0D0D" w:themeColor="text1" w:themeTint="F2"/>
        </w:rPr>
        <w:t>per paragraph 6.2. below</w:t>
      </w:r>
      <w:r w:rsidR="00B54FCF" w:rsidRPr="00FB7060">
        <w:rPr>
          <w:color w:val="0D0D0D" w:themeColor="text1" w:themeTint="F2"/>
        </w:rPr>
        <w:t>.</w:t>
      </w:r>
    </w:p>
    <w:p w14:paraId="04A3D480" w14:textId="77777777" w:rsidR="00220EB7" w:rsidRPr="00F02EBC" w:rsidRDefault="00220EB7" w:rsidP="00EF3A25">
      <w:pPr>
        <w:spacing w:after="120"/>
      </w:pPr>
      <w:r w:rsidRPr="00F02EBC">
        <w:t xml:space="preserve">This </w:t>
      </w:r>
      <w:r w:rsidR="000C7316" w:rsidRPr="00F02EBC">
        <w:t>solicitation is being announced</w:t>
      </w:r>
      <w:r w:rsidRPr="00F02EBC">
        <w:t xml:space="preserve"> in electronic form through the NASA Solicitation and Proposal Integrated Review and Evaluation System (NSPIRES) and through Grants.gov.</w:t>
      </w:r>
    </w:p>
    <w:p w14:paraId="1C1BE933" w14:textId="77777777" w:rsidR="00220EB7" w:rsidRPr="00F02EBC" w:rsidRDefault="00220EB7" w:rsidP="00EF3A25">
      <w:pPr>
        <w:spacing w:after="120"/>
      </w:pPr>
      <w:r w:rsidRPr="00F02EBC">
        <w:t xml:space="preserve">To access </w:t>
      </w:r>
      <w:r w:rsidR="00241A0A" w:rsidRPr="00F02EBC">
        <w:t xml:space="preserve">the CAN </w:t>
      </w:r>
      <w:r w:rsidRPr="00F02EBC">
        <w:t xml:space="preserve">through NSPIRES, go to </w:t>
      </w:r>
      <w:hyperlink r:id="rId18" w:history="1">
        <w:r w:rsidRPr="00F02EBC">
          <w:rPr>
            <w:rStyle w:val="Hyperlink"/>
          </w:rPr>
          <w:t>http://nspires.nasaprs.com</w:t>
        </w:r>
      </w:hyperlink>
      <w:r w:rsidRPr="00F02EBC">
        <w:t xml:space="preserve"> and click on Solicitations.</w:t>
      </w:r>
    </w:p>
    <w:p w14:paraId="75CE13EE" w14:textId="77777777" w:rsidR="001772A5" w:rsidRPr="00F02EBC" w:rsidRDefault="00220EB7" w:rsidP="00F97BF9">
      <w:pPr>
        <w:spacing w:after="120"/>
      </w:pPr>
      <w:r w:rsidRPr="00F02EBC">
        <w:t xml:space="preserve">To access </w:t>
      </w:r>
      <w:r w:rsidR="00241A0A" w:rsidRPr="00F02EBC">
        <w:t xml:space="preserve">the CAN </w:t>
      </w:r>
      <w:r w:rsidRPr="00F02EBC">
        <w:t xml:space="preserve">through Grants.gov, go to </w:t>
      </w:r>
      <w:hyperlink r:id="rId19" w:history="1">
        <w:r w:rsidR="00BA2647" w:rsidRPr="00F02EBC">
          <w:rPr>
            <w:rStyle w:val="Hyperlink"/>
          </w:rPr>
          <w:t>http://www.grants.gov/search/agency.do</w:t>
        </w:r>
      </w:hyperlink>
      <w:r w:rsidRPr="00F02EBC">
        <w:t xml:space="preserve"> and select the link for NASA.</w:t>
      </w:r>
      <w:bookmarkStart w:id="13" w:name="_Toc273006425"/>
      <w:bookmarkStart w:id="14" w:name="_Toc277668905"/>
      <w:bookmarkStart w:id="15" w:name="_Toc280272934"/>
      <w:bookmarkStart w:id="16" w:name="_Toc485792525"/>
      <w:bookmarkStart w:id="17" w:name="_Toc485792566"/>
      <w:bookmarkStart w:id="18" w:name="_Toc490640486"/>
    </w:p>
    <w:p w14:paraId="7DDF7975" w14:textId="77777777" w:rsidR="001772A5" w:rsidRPr="00F02EBC" w:rsidRDefault="00476A66" w:rsidP="0048076E">
      <w:pPr>
        <w:pStyle w:val="Heading2"/>
        <w:spacing w:before="120"/>
      </w:pPr>
      <w:bookmarkStart w:id="19" w:name="_Toc22050596"/>
      <w:r w:rsidRPr="00F02EBC">
        <w:t>1.2</w:t>
      </w:r>
      <w:r w:rsidR="00922483" w:rsidRPr="00F02EBC">
        <w:t xml:space="preserve"> EPSCoR </w:t>
      </w:r>
      <w:r w:rsidR="00D7370F" w:rsidRPr="00F02EBC">
        <w:rPr>
          <w:lang w:val="en-US"/>
        </w:rPr>
        <w:t xml:space="preserve">and ISS </w:t>
      </w:r>
      <w:r w:rsidR="00922483" w:rsidRPr="00F02EBC">
        <w:t>Background</w:t>
      </w:r>
      <w:bookmarkEnd w:id="13"/>
      <w:bookmarkEnd w:id="14"/>
      <w:bookmarkEnd w:id="15"/>
      <w:bookmarkEnd w:id="19"/>
    </w:p>
    <w:p w14:paraId="01438235" w14:textId="77777777" w:rsidR="00D7370F" w:rsidRPr="0048076E" w:rsidRDefault="00D7370F" w:rsidP="00EF3A25">
      <w:pPr>
        <w:spacing w:after="120"/>
        <w:rPr>
          <w:i/>
          <w:u w:val="single"/>
        </w:rPr>
      </w:pPr>
      <w:r w:rsidRPr="0048076E">
        <w:rPr>
          <w:i/>
          <w:u w:val="single"/>
        </w:rPr>
        <w:t>EPSCoR</w:t>
      </w:r>
    </w:p>
    <w:p w14:paraId="15E6D2BE" w14:textId="13768F76" w:rsidR="00922483" w:rsidRPr="00F02EBC" w:rsidRDefault="002147D1" w:rsidP="00677C97">
      <w:pPr>
        <w:spacing w:after="120"/>
      </w:pPr>
      <w:r w:rsidRPr="00F02EBC">
        <w:t xml:space="preserve">The </w:t>
      </w:r>
      <w:r w:rsidR="00DE0DB0">
        <w:t xml:space="preserve">NASA </w:t>
      </w:r>
      <w:r w:rsidRPr="00F02EBC">
        <w:t xml:space="preserve">Authorization Act for Fiscal Year 1993, </w:t>
      </w:r>
      <w:r w:rsidR="00922483" w:rsidRPr="00F02EBC">
        <w:t>Public Law 102-58</w:t>
      </w:r>
      <w:r w:rsidR="00F734B7" w:rsidRPr="00F02EBC">
        <w:t>8</w:t>
      </w:r>
      <w:r w:rsidR="00062722">
        <w:t>,</w:t>
      </w:r>
      <w:r w:rsidRPr="00F02EBC">
        <w:t xml:space="preserve"> </w:t>
      </w:r>
      <w:r w:rsidR="00922483" w:rsidRPr="00F02EBC">
        <w:t xml:space="preserve">authorized NASA to initiate NASA EPSCoR to strengthen the research capability of jurisdictions that have not </w:t>
      </w:r>
      <w:r w:rsidR="00006057" w:rsidRPr="00F02EBC">
        <w:t>historically</w:t>
      </w:r>
      <w:r w:rsidR="00922483" w:rsidRPr="00F02EBC">
        <w:t xml:space="preserve"> participated equably in competitive aerospace research activities.  The goal of NASA EPSCoR is to provide seed funding that will enable jurisdictions to develop an academic research enterprise directed toward long-term, self-sustaining, nationally-competitive capabilities in aerospace and aerospace-related research.  This capability will, in turn, contribute to the jurisdiction's economic viability and expand the nation's base for aerospace research and development.  </w:t>
      </w:r>
    </w:p>
    <w:p w14:paraId="532F924C" w14:textId="4C2C6793" w:rsidR="00922483" w:rsidRPr="00F02EBC" w:rsidRDefault="00922483" w:rsidP="00677C97">
      <w:pPr>
        <w:spacing w:after="120"/>
      </w:pPr>
      <w:r w:rsidRPr="00F02EBC">
        <w:lastRenderedPageBreak/>
        <w:t>Based on the availability of funding, NASA will continue to help jurisdictions achieve these goals through NASA EPSCoR.  Funded jurisdictions</w:t>
      </w:r>
      <w:r w:rsidR="00062722">
        <w:t>’ proposals</w:t>
      </w:r>
      <w:r w:rsidRPr="00F02EBC">
        <w:t xml:space="preserve"> </w:t>
      </w:r>
      <w:r w:rsidR="008A6D5D" w:rsidRPr="00F02EBC">
        <w:t>shall</w:t>
      </w:r>
      <w:r w:rsidRPr="00F02EBC">
        <w:t xml:space="preserve"> be selected thro</w:t>
      </w:r>
      <w:r w:rsidR="00D86C00" w:rsidRPr="00F02EBC">
        <w:t>ugh a merit-based, peer-review</w:t>
      </w:r>
      <w:r w:rsidR="00286AD5" w:rsidRPr="00F02EBC">
        <w:t xml:space="preserve"> competition</w:t>
      </w:r>
      <w:r w:rsidR="00062722">
        <w:t>, presented for review to the</w:t>
      </w:r>
      <w:r w:rsidR="00054F33">
        <w:t xml:space="preserve"> </w:t>
      </w:r>
      <w:r w:rsidR="00286AD5" w:rsidRPr="00F02EBC">
        <w:t xml:space="preserve">NASA HQ Mission Directorate Review Panel, and </w:t>
      </w:r>
      <w:r w:rsidR="00062722">
        <w:t xml:space="preserve">accepted by the </w:t>
      </w:r>
      <w:r w:rsidR="00640813">
        <w:t>International Space Station (</w:t>
      </w:r>
      <w:r w:rsidR="00286AD5" w:rsidRPr="00F02EBC">
        <w:t>ISS</w:t>
      </w:r>
      <w:r w:rsidR="00640813">
        <w:t>)</w:t>
      </w:r>
      <w:r w:rsidR="00286AD5" w:rsidRPr="00F02EBC">
        <w:t xml:space="preserve"> Program Office.</w:t>
      </w:r>
      <w:r w:rsidRPr="00F02EBC">
        <w:t xml:space="preserve"> </w:t>
      </w:r>
    </w:p>
    <w:p w14:paraId="630C59B1" w14:textId="77777777" w:rsidR="00922483" w:rsidRPr="00F02EBC" w:rsidRDefault="00922483" w:rsidP="005F3E5E">
      <w:r w:rsidRPr="00F02EBC">
        <w:t>The following are the specific objectives of NASA EPSCoR:</w:t>
      </w:r>
    </w:p>
    <w:p w14:paraId="6BD9C8FE" w14:textId="77777777" w:rsidR="00922483" w:rsidRPr="00F02EBC" w:rsidRDefault="00922483" w:rsidP="00BF1272">
      <w:pPr>
        <w:numPr>
          <w:ilvl w:val="0"/>
          <w:numId w:val="9"/>
        </w:numPr>
      </w:pPr>
      <w:r w:rsidRPr="00F02EBC">
        <w:t>Contribute to and promote the development of research capability in NASA EPSCoR jurisdictions in areas of strategic</w:t>
      </w:r>
      <w:r w:rsidR="00C95448" w:rsidRPr="00F02EBC">
        <w:t xml:space="preserve"> importance to the NASA mission</w:t>
      </w:r>
      <w:r w:rsidR="00006057" w:rsidRPr="00F02EBC">
        <w:t>;</w:t>
      </w:r>
      <w:r w:rsidRPr="00F02EBC">
        <w:t xml:space="preserve"> </w:t>
      </w:r>
    </w:p>
    <w:p w14:paraId="1D00B57B" w14:textId="77777777" w:rsidR="00922483" w:rsidRPr="00F02EBC" w:rsidRDefault="00922483" w:rsidP="00BF1272">
      <w:pPr>
        <w:numPr>
          <w:ilvl w:val="0"/>
          <w:numId w:val="9"/>
        </w:numPr>
      </w:pPr>
      <w:r w:rsidRPr="00F02EBC">
        <w:t xml:space="preserve">Improve the capabilities of the NASA EPSCoR jurisdictions to gain support from sources </w:t>
      </w:r>
      <w:r w:rsidR="00C95448" w:rsidRPr="00F02EBC">
        <w:t>outside the NASA EPSCoR program</w:t>
      </w:r>
      <w:r w:rsidR="00006057" w:rsidRPr="00F02EBC">
        <w:t>;</w:t>
      </w:r>
    </w:p>
    <w:p w14:paraId="3F3EF73E" w14:textId="77777777" w:rsidR="00922483" w:rsidRPr="00F02EBC" w:rsidRDefault="00922483" w:rsidP="00006057">
      <w:pPr>
        <w:numPr>
          <w:ilvl w:val="0"/>
          <w:numId w:val="9"/>
        </w:numPr>
      </w:pPr>
      <w:r w:rsidRPr="00F02EBC">
        <w:t xml:space="preserve">Develop partnerships </w:t>
      </w:r>
      <w:r w:rsidR="005926CC" w:rsidRPr="00F02EBC">
        <w:t>among</w:t>
      </w:r>
      <w:r w:rsidRPr="00F02EBC">
        <w:t xml:space="preserve"> NASA research assets, academic institutions, and </w:t>
      </w:r>
      <w:r w:rsidR="00006057" w:rsidRPr="00F02EBC">
        <w:t>industry; and</w:t>
      </w:r>
      <w:r w:rsidRPr="00F02EBC">
        <w:t xml:space="preserve"> </w:t>
      </w:r>
    </w:p>
    <w:p w14:paraId="6D9FCAE8" w14:textId="77777777" w:rsidR="00922483" w:rsidRPr="00F02EBC" w:rsidRDefault="00922483" w:rsidP="00677C97">
      <w:pPr>
        <w:numPr>
          <w:ilvl w:val="0"/>
          <w:numId w:val="9"/>
        </w:numPr>
        <w:spacing w:after="120"/>
      </w:pPr>
      <w:r w:rsidRPr="00F02EBC">
        <w:t>Contribute to the ov</w:t>
      </w:r>
      <w:r w:rsidR="00C95448" w:rsidRPr="00F02EBC">
        <w:t xml:space="preserve">erall research infrastructure </w:t>
      </w:r>
      <w:r w:rsidR="00690459" w:rsidRPr="00F02EBC">
        <w:t>and e</w:t>
      </w:r>
      <w:r w:rsidRPr="00F02EBC">
        <w:t>conomic d</w:t>
      </w:r>
      <w:r w:rsidR="00C95448" w:rsidRPr="00F02EBC">
        <w:t>evelopment of the jurisdiction</w:t>
      </w:r>
      <w:r w:rsidR="00006057" w:rsidRPr="00F02EBC">
        <w:t>.</w:t>
      </w:r>
    </w:p>
    <w:p w14:paraId="263807C4" w14:textId="77777777" w:rsidR="00D7370F" w:rsidRPr="0048076E" w:rsidRDefault="00292A63" w:rsidP="00EF3A25">
      <w:pPr>
        <w:spacing w:after="120"/>
        <w:rPr>
          <w:i/>
          <w:u w:val="single"/>
        </w:rPr>
      </w:pPr>
      <w:r w:rsidRPr="0048076E">
        <w:rPr>
          <w:i/>
          <w:u w:val="single"/>
        </w:rPr>
        <w:t>International Space Station (</w:t>
      </w:r>
      <w:r w:rsidR="00D7370F" w:rsidRPr="0048076E">
        <w:rPr>
          <w:i/>
          <w:u w:val="single"/>
        </w:rPr>
        <w:t>ISS</w:t>
      </w:r>
      <w:r w:rsidRPr="0048076E">
        <w:rPr>
          <w:i/>
          <w:u w:val="single"/>
        </w:rPr>
        <w:t>)</w:t>
      </w:r>
    </w:p>
    <w:p w14:paraId="4E8EA9D1" w14:textId="77777777" w:rsidR="00D7370F" w:rsidRPr="00F02EBC" w:rsidRDefault="005568EE" w:rsidP="00677C97">
      <w:pPr>
        <w:spacing w:after="120"/>
      </w:pPr>
      <w:r w:rsidRPr="00F02EBC">
        <w:t>U</w:t>
      </w:r>
      <w:r w:rsidR="00D7370F" w:rsidRPr="00F02EBC">
        <w:t xml:space="preserve">tilization of the ISS will further strengthen </w:t>
      </w:r>
      <w:r w:rsidR="00292A63" w:rsidRPr="00F02EBC">
        <w:t xml:space="preserve">the </w:t>
      </w:r>
      <w:r w:rsidR="00D7370F" w:rsidRPr="00F02EBC">
        <w:t xml:space="preserve">relationships between NASA and the EPSCoR jurisdictions in the pursuit of national priorities for the advancement of </w:t>
      </w:r>
      <w:r w:rsidR="00C95448" w:rsidRPr="00F02EBC">
        <w:t>science</w:t>
      </w:r>
      <w:r w:rsidR="00D7370F" w:rsidRPr="00F02EBC">
        <w:t xml:space="preserve">. This </w:t>
      </w:r>
      <w:r w:rsidR="00006057" w:rsidRPr="00F02EBC">
        <w:t>use</w:t>
      </w:r>
      <w:r w:rsidR="00D7370F" w:rsidRPr="00F02EBC">
        <w:t xml:space="preserve"> of the ISS will also open new paths for the jurisdictions to compete for and win much larger spaceflight research projects.</w:t>
      </w:r>
    </w:p>
    <w:p w14:paraId="521598EE" w14:textId="153F1325" w:rsidR="00D7370F" w:rsidRPr="00F02EBC" w:rsidRDefault="00D7370F" w:rsidP="00D7370F">
      <w:pPr>
        <w:pStyle w:val="Default"/>
      </w:pPr>
      <w:r w:rsidRPr="00F02EBC">
        <w:t xml:space="preserve">The </w:t>
      </w:r>
      <w:r w:rsidR="005568EE" w:rsidRPr="00F02EBC">
        <w:t>ISS</w:t>
      </w:r>
      <w:r w:rsidRPr="00F02EBC">
        <w:t xml:space="preserve">, including its large solar arrays, spans the area of a U.S. football field, including the end zones, and weighs 827,794 pounds. The complex has more livable room than a conventional five-bedroom house, and has </w:t>
      </w:r>
      <w:r w:rsidR="00CE6DBD" w:rsidRPr="00F02EBC">
        <w:t>two</w:t>
      </w:r>
      <w:r w:rsidRPr="00F02EBC">
        <w:t xml:space="preserve"> bathrooms and a gymnasium. The ISS provides the microgravity (less than 10</w:t>
      </w:r>
      <w:r w:rsidRPr="00F02EBC">
        <w:rPr>
          <w:vertAlign w:val="superscript"/>
        </w:rPr>
        <w:t>-5</w:t>
      </w:r>
      <w:r w:rsidRPr="00F02EBC">
        <w:t xml:space="preserve">g) environment in a work volume accessible to the ISS crew of astronauts. The broader ISS Program provides launch capabilities, crew time, training, data downlink, commanding, thermal control and electrical power.  General information about the </w:t>
      </w:r>
      <w:r w:rsidR="00DE0DB0">
        <w:t xml:space="preserve">ISS </w:t>
      </w:r>
      <w:r w:rsidRPr="00F02EBC">
        <w:t xml:space="preserve">is available at: </w:t>
      </w:r>
      <w:hyperlink r:id="rId20" w:history="1">
        <w:r w:rsidRPr="00F02EBC">
          <w:rPr>
            <w:rStyle w:val="Hyperlink"/>
          </w:rPr>
          <w:t>http://www.nasa.gov/mission_pages/station/main</w:t>
        </w:r>
      </w:hyperlink>
      <w:r w:rsidR="00006057" w:rsidRPr="00F02EBC">
        <w:rPr>
          <w:rStyle w:val="Hyperlink"/>
        </w:rPr>
        <w:t>.</w:t>
      </w:r>
    </w:p>
    <w:p w14:paraId="2198D2C8" w14:textId="77777777" w:rsidR="00922483" w:rsidRPr="00F02EBC" w:rsidRDefault="00476A66" w:rsidP="005F3E5E">
      <w:pPr>
        <w:pStyle w:val="Heading2"/>
      </w:pPr>
      <w:bookmarkStart w:id="20" w:name="_Toc484575570"/>
      <w:bookmarkStart w:id="21" w:name="_Toc484576052"/>
      <w:bookmarkStart w:id="22" w:name="_Toc484576347"/>
      <w:bookmarkStart w:id="23" w:name="_Toc484576763"/>
      <w:bookmarkStart w:id="24" w:name="_Toc484577108"/>
      <w:bookmarkStart w:id="25" w:name="_Toc484577518"/>
      <w:bookmarkStart w:id="26" w:name="_Toc484577881"/>
      <w:bookmarkStart w:id="27" w:name="_Toc484578015"/>
      <w:bookmarkStart w:id="28" w:name="_Toc485792527"/>
      <w:bookmarkStart w:id="29" w:name="_Toc485792568"/>
      <w:bookmarkStart w:id="30" w:name="_Toc490640488"/>
      <w:bookmarkStart w:id="31" w:name="_Toc22050597"/>
      <w:bookmarkStart w:id="32" w:name="_Toc273006426"/>
      <w:bookmarkStart w:id="33" w:name="_Toc277668906"/>
      <w:bookmarkStart w:id="34" w:name="_Toc280272935"/>
      <w:bookmarkEnd w:id="16"/>
      <w:bookmarkEnd w:id="17"/>
      <w:bookmarkEnd w:id="18"/>
      <w:r w:rsidRPr="00F02EBC">
        <w:rPr>
          <w:rStyle w:val="Style1Char"/>
          <w:b/>
          <w:lang w:val="x-none" w:eastAsia="x-none"/>
        </w:rPr>
        <w:t>1.3</w:t>
      </w:r>
      <w:r w:rsidR="00922483" w:rsidRPr="00F02EBC">
        <w:rPr>
          <w:rStyle w:val="Style1Char"/>
          <w:b/>
          <w:lang w:val="x-none" w:eastAsia="x-none"/>
        </w:rPr>
        <w:t xml:space="preserve"> </w:t>
      </w:r>
      <w:r w:rsidR="00F97BF9" w:rsidRPr="00F02EBC">
        <w:rPr>
          <w:rStyle w:val="Style1Char"/>
          <w:b/>
          <w:lang w:val="x-none" w:eastAsia="x-none"/>
        </w:rPr>
        <w:t xml:space="preserve">EPSCoR </w:t>
      </w:r>
      <w:r w:rsidR="00F97BF9" w:rsidRPr="00F02EBC">
        <w:rPr>
          <w:rStyle w:val="Style1Char"/>
          <w:b/>
          <w:lang w:eastAsia="x-none"/>
        </w:rPr>
        <w:t xml:space="preserve">Jurisdiction </w:t>
      </w:r>
      <w:r w:rsidR="00922483" w:rsidRPr="00F02EBC">
        <w:rPr>
          <w:rStyle w:val="Style1Char"/>
          <w:b/>
          <w:lang w:val="x-none" w:eastAsia="x-none"/>
        </w:rPr>
        <w:t>Eligibility</w:t>
      </w:r>
      <w:bookmarkEnd w:id="20"/>
      <w:bookmarkEnd w:id="21"/>
      <w:bookmarkEnd w:id="22"/>
      <w:bookmarkEnd w:id="23"/>
      <w:bookmarkEnd w:id="24"/>
      <w:bookmarkEnd w:id="25"/>
      <w:bookmarkEnd w:id="26"/>
      <w:bookmarkEnd w:id="27"/>
      <w:bookmarkEnd w:id="28"/>
      <w:bookmarkEnd w:id="29"/>
      <w:bookmarkEnd w:id="30"/>
      <w:bookmarkEnd w:id="31"/>
      <w:r w:rsidR="00922483" w:rsidRPr="00F02EBC">
        <w:rPr>
          <w:rStyle w:val="Style1Char"/>
          <w:b/>
          <w:lang w:val="x-none" w:eastAsia="x-none"/>
        </w:rPr>
        <w:t xml:space="preserve"> </w:t>
      </w:r>
      <w:bookmarkEnd w:id="32"/>
      <w:bookmarkEnd w:id="33"/>
      <w:bookmarkEnd w:id="34"/>
    </w:p>
    <w:p w14:paraId="7EDB00D8" w14:textId="77777777" w:rsidR="00AF54AD" w:rsidRPr="00F02EBC" w:rsidRDefault="00922483" w:rsidP="005F3E5E">
      <w:r w:rsidRPr="00F02EBC">
        <w:t xml:space="preserve">The National Science Foundation (NSF) determines overall jurisdiction eligibility for NASA EPSCoR. </w:t>
      </w:r>
      <w:r w:rsidR="00232D5A" w:rsidRPr="00F02EBC">
        <w:t>The latest available NSF eligibility tables are used to determine overall jurisdiction eligibili</w:t>
      </w:r>
      <w:r w:rsidR="00B54FCF" w:rsidRPr="00F02EBC">
        <w:t>ty for NASA EPSCoR. The NSF 2018</w:t>
      </w:r>
      <w:r w:rsidR="00232D5A" w:rsidRPr="00F02EBC">
        <w:t xml:space="preserve"> eligibility table is available at:</w:t>
      </w:r>
    </w:p>
    <w:p w14:paraId="32BC5588" w14:textId="77777777" w:rsidR="00232D5A" w:rsidRPr="00F02EBC" w:rsidRDefault="007F6FED" w:rsidP="00EF3A25">
      <w:pPr>
        <w:spacing w:after="120"/>
      </w:pPr>
      <w:hyperlink r:id="rId21" w:history="1">
        <w:r w:rsidR="00892468" w:rsidRPr="00F02EBC">
          <w:rPr>
            <w:rStyle w:val="Hyperlink"/>
          </w:rPr>
          <w:t>http://www.nsf.gov/od/iia/programs/epscor/Eligibility_Tables/FY2018_Eligibility.pdf</w:t>
        </w:r>
      </w:hyperlink>
      <w:r w:rsidR="00006057" w:rsidRPr="00F02EBC">
        <w:rPr>
          <w:rStyle w:val="Hyperlink"/>
        </w:rPr>
        <w:t>.</w:t>
      </w:r>
    </w:p>
    <w:p w14:paraId="7E2A0E01" w14:textId="2058B9A3" w:rsidR="000B7A60" w:rsidRPr="00F02EBC" w:rsidRDefault="00735701" w:rsidP="00EF3A25">
      <w:pPr>
        <w:spacing w:after="120"/>
      </w:pPr>
      <w:r w:rsidRPr="00F02EBC">
        <w:t xml:space="preserve">The following jurisdictions are eligible to </w:t>
      </w:r>
      <w:r w:rsidR="00760983" w:rsidRPr="00F02EBC">
        <w:t xml:space="preserve">submit </w:t>
      </w:r>
      <w:r w:rsidR="00CE6DBD" w:rsidRPr="00F02EBC">
        <w:t>a</w:t>
      </w:r>
      <w:r w:rsidR="0001745F" w:rsidRPr="00F02EBC">
        <w:t xml:space="preserve"> proposal</w:t>
      </w:r>
      <w:r w:rsidR="00760983" w:rsidRPr="00F02EBC" w:rsidDel="00760983">
        <w:t xml:space="preserve"> </w:t>
      </w:r>
      <w:r w:rsidRPr="00F02EBC">
        <w:t xml:space="preserve">to this NASA EPSCoR solicitation: </w:t>
      </w:r>
      <w:r w:rsidR="000B7A60" w:rsidRPr="00F02EBC">
        <w:t xml:space="preserve">Alabama, Alaska, Arkansas, </w:t>
      </w:r>
      <w:r w:rsidR="009A38AD" w:rsidRPr="00F02EBC">
        <w:t xml:space="preserve">Delaware, </w:t>
      </w:r>
      <w:r w:rsidR="00885213" w:rsidRPr="00F02EBC">
        <w:t xml:space="preserve">Guam, </w:t>
      </w:r>
      <w:r w:rsidR="00066FD2" w:rsidRPr="00F02EBC">
        <w:t xml:space="preserve">Hawaii, </w:t>
      </w:r>
      <w:r w:rsidR="007E7468" w:rsidRPr="00F02EBC">
        <w:t>Idaho</w:t>
      </w:r>
      <w:r w:rsidR="009A38AD" w:rsidRPr="00F02EBC">
        <w:t xml:space="preserve">, </w:t>
      </w:r>
      <w:r w:rsidR="005F6AC5">
        <w:t xml:space="preserve">Iowa, </w:t>
      </w:r>
      <w:r w:rsidR="000B7A60" w:rsidRPr="00F02EBC">
        <w:t xml:space="preserve">Kansas, </w:t>
      </w:r>
      <w:r w:rsidR="005E5CE6" w:rsidRPr="00F02EBC">
        <w:t xml:space="preserve">Kentucky, </w:t>
      </w:r>
      <w:r w:rsidR="000B7A60" w:rsidRPr="00F02EBC">
        <w:t xml:space="preserve">Louisiana, </w:t>
      </w:r>
      <w:r w:rsidR="00885213" w:rsidRPr="00F02EBC">
        <w:t>Maine, Mississippi</w:t>
      </w:r>
      <w:r w:rsidR="00244A51" w:rsidRPr="00F02EBC">
        <w:t xml:space="preserve">, </w:t>
      </w:r>
      <w:r w:rsidR="000B7A60" w:rsidRPr="00F02EBC">
        <w:t>Montana</w:t>
      </w:r>
      <w:r w:rsidRPr="00F02EBC">
        <w:t xml:space="preserve">, </w:t>
      </w:r>
      <w:r w:rsidR="005E5CE6" w:rsidRPr="00F02EBC">
        <w:t xml:space="preserve">Nebraska, </w:t>
      </w:r>
      <w:r w:rsidRPr="00F02EBC">
        <w:t xml:space="preserve">Nevada, </w:t>
      </w:r>
      <w:r w:rsidR="005E5CE6" w:rsidRPr="00F02EBC">
        <w:t xml:space="preserve">New Hampshire, </w:t>
      </w:r>
      <w:r w:rsidR="005F6AC5">
        <w:t xml:space="preserve">New Mexico, </w:t>
      </w:r>
      <w:r w:rsidR="000B7A60" w:rsidRPr="00F02EBC">
        <w:t>North Dakota</w:t>
      </w:r>
      <w:r w:rsidRPr="00F02EBC">
        <w:t xml:space="preserve">, </w:t>
      </w:r>
      <w:r w:rsidR="005E5CE6" w:rsidRPr="00F02EBC">
        <w:t xml:space="preserve">Oklahoma, </w:t>
      </w:r>
      <w:r w:rsidRPr="00F02EBC">
        <w:t xml:space="preserve">Puerto Rico, </w:t>
      </w:r>
      <w:r w:rsidR="005E5CE6" w:rsidRPr="00F02EBC">
        <w:t>Rhode Island</w:t>
      </w:r>
      <w:r w:rsidR="001C1FA1" w:rsidRPr="00F02EBC">
        <w:t>,</w:t>
      </w:r>
      <w:r w:rsidR="00885213" w:rsidRPr="00F02EBC">
        <w:t xml:space="preserve"> South Carolina,</w:t>
      </w:r>
      <w:r w:rsidR="001C1FA1" w:rsidRPr="00F02EBC">
        <w:t xml:space="preserve"> </w:t>
      </w:r>
      <w:r w:rsidR="007E7468" w:rsidRPr="00F02EBC">
        <w:t>South Dakota</w:t>
      </w:r>
      <w:r w:rsidR="009A38AD" w:rsidRPr="00F02EBC">
        <w:t xml:space="preserve">, </w:t>
      </w:r>
      <w:r w:rsidR="00885213" w:rsidRPr="00F02EBC">
        <w:t xml:space="preserve">US Virgin Islands, </w:t>
      </w:r>
      <w:r w:rsidR="00186B55" w:rsidRPr="00F02EBC">
        <w:t>Vermont, West Virginia</w:t>
      </w:r>
      <w:r w:rsidR="00FD0315" w:rsidRPr="00F02EBC">
        <w:t xml:space="preserve">, </w:t>
      </w:r>
      <w:r w:rsidR="00186B55" w:rsidRPr="00F02EBC">
        <w:t>and Wyoming</w:t>
      </w:r>
      <w:r w:rsidR="00286AD5" w:rsidRPr="00F02EBC">
        <w:t>.</w:t>
      </w:r>
      <w:r w:rsidR="009A38AD" w:rsidRPr="00F02EBC">
        <w:t xml:space="preserve"> </w:t>
      </w:r>
    </w:p>
    <w:p w14:paraId="2E684722" w14:textId="77777777" w:rsidR="003F175C" w:rsidRPr="00F02EBC" w:rsidRDefault="003F175C" w:rsidP="005F3E5E">
      <w:r w:rsidRPr="00F02EBC">
        <w:t>While proposals can be accepted only from institutions for which the NASA EPSCoR Directors are serving</w:t>
      </w:r>
      <w:r w:rsidR="00126289" w:rsidRPr="00F02EBC">
        <w:t xml:space="preserve"> currently</w:t>
      </w:r>
      <w:r w:rsidRPr="00F02EBC">
        <w:t xml:space="preserve">, all institutions of higher education within the jurisdiction </w:t>
      </w:r>
      <w:r w:rsidR="00B54FCF" w:rsidRPr="00F02EBC">
        <w:t>shall</w:t>
      </w:r>
      <w:r w:rsidRPr="00F02EBC">
        <w:t xml:space="preserve"> be given the opportunity and </w:t>
      </w:r>
      <w:r w:rsidR="000C58B6" w:rsidRPr="00F02EBC">
        <w:t xml:space="preserve">shall </w:t>
      </w:r>
      <w:r w:rsidRPr="00F02EBC">
        <w:t xml:space="preserve">be made aware of this NASA EPSCoR CAN.  </w:t>
      </w:r>
    </w:p>
    <w:p w14:paraId="717DA61C" w14:textId="77777777" w:rsidR="00922483" w:rsidRPr="00F02EBC" w:rsidRDefault="00476A66" w:rsidP="005F3E5E">
      <w:pPr>
        <w:pStyle w:val="Heading2"/>
        <w:rPr>
          <w:rStyle w:val="Style1Char"/>
          <w:b/>
        </w:rPr>
      </w:pPr>
      <w:bookmarkStart w:id="35" w:name="_Toc273006427"/>
      <w:bookmarkStart w:id="36" w:name="_Toc277668907"/>
      <w:bookmarkStart w:id="37" w:name="_Toc280272936"/>
      <w:bookmarkStart w:id="38" w:name="_Toc22050598"/>
      <w:r w:rsidRPr="00F02EBC">
        <w:rPr>
          <w:rStyle w:val="Style1Char"/>
          <w:b/>
        </w:rPr>
        <w:t>1.4</w:t>
      </w:r>
      <w:r w:rsidR="00922483" w:rsidRPr="00F02EBC">
        <w:rPr>
          <w:rStyle w:val="Style1Char"/>
          <w:b/>
        </w:rPr>
        <w:t xml:space="preserve"> Period of Performance</w:t>
      </w:r>
      <w:bookmarkEnd w:id="35"/>
      <w:bookmarkEnd w:id="36"/>
      <w:bookmarkEnd w:id="37"/>
      <w:bookmarkEnd w:id="38"/>
    </w:p>
    <w:p w14:paraId="7C5A7A4D" w14:textId="77777777" w:rsidR="00922483" w:rsidRPr="00F02EBC" w:rsidRDefault="00922483" w:rsidP="005F3E5E">
      <w:r w:rsidRPr="00F02EBC">
        <w:t>NASA EPSCoR awards will support a three-year cooperative agreement.  It is anticipated that this period of performance will</w:t>
      </w:r>
      <w:r w:rsidR="005A3D64" w:rsidRPr="00F02EBC">
        <w:t xml:space="preserve"> </w:t>
      </w:r>
      <w:r w:rsidR="00241A0A" w:rsidRPr="00F02EBC">
        <w:t xml:space="preserve">enable </w:t>
      </w:r>
      <w:r w:rsidRPr="00F02EBC">
        <w:t>the researchers to achieve the performance task objectives</w:t>
      </w:r>
      <w:r w:rsidR="00244710" w:rsidRPr="00F02EBC">
        <w:t xml:space="preserve"> of the microgravity flight as</w:t>
      </w:r>
      <w:r w:rsidRPr="00F02EBC">
        <w:t xml:space="preserve"> stated in the original proposal and/or any amendments submitted with annual progress reports and accepted by the NASA EPSCoR </w:t>
      </w:r>
      <w:r w:rsidR="006D35D1" w:rsidRPr="00F02EBC">
        <w:t>project</w:t>
      </w:r>
      <w:r w:rsidRPr="00F02EBC">
        <w:t xml:space="preserve"> office. </w:t>
      </w:r>
    </w:p>
    <w:p w14:paraId="3612DF2C" w14:textId="77777777" w:rsidR="00922483" w:rsidRPr="00F02EBC" w:rsidRDefault="00FF214D" w:rsidP="005F3E5E">
      <w:pPr>
        <w:pStyle w:val="Heading2"/>
        <w:rPr>
          <w:lang w:val="en-US"/>
        </w:rPr>
      </w:pPr>
      <w:bookmarkStart w:id="39" w:name="_Toc273006428"/>
      <w:bookmarkStart w:id="40" w:name="_Toc277668908"/>
      <w:bookmarkStart w:id="41" w:name="_Toc280272937"/>
      <w:bookmarkStart w:id="42" w:name="_Toc22050599"/>
      <w:r w:rsidRPr="00F02EBC">
        <w:lastRenderedPageBreak/>
        <w:t>1.5</w:t>
      </w:r>
      <w:r w:rsidR="00922483" w:rsidRPr="00F02EBC">
        <w:t xml:space="preserve"> Connections between the NASA’s EPSCoR and </w:t>
      </w:r>
      <w:bookmarkEnd w:id="39"/>
      <w:bookmarkEnd w:id="40"/>
      <w:bookmarkEnd w:id="41"/>
      <w:r w:rsidR="009A38AD" w:rsidRPr="00F02EBC">
        <w:rPr>
          <w:lang w:val="en-US"/>
        </w:rPr>
        <w:t xml:space="preserve">the </w:t>
      </w:r>
      <w:r w:rsidR="00A320A4" w:rsidRPr="00F02EBC">
        <w:rPr>
          <w:lang w:val="en-US"/>
        </w:rPr>
        <w:t>ISS</w:t>
      </w:r>
      <w:bookmarkEnd w:id="42"/>
      <w:r w:rsidR="00A320A4" w:rsidRPr="00F02EBC">
        <w:rPr>
          <w:lang w:val="en-US"/>
        </w:rPr>
        <w:t xml:space="preserve"> </w:t>
      </w:r>
    </w:p>
    <w:p w14:paraId="0D0876ED" w14:textId="7233F92E" w:rsidR="00AF4ADB" w:rsidRPr="00F02EBC" w:rsidRDefault="004172E8" w:rsidP="00677C97">
      <w:pPr>
        <w:spacing w:after="120"/>
      </w:pPr>
      <w:r w:rsidRPr="00F02EBC">
        <w:t xml:space="preserve">NASA EPSCoR, through the </w:t>
      </w:r>
      <w:r w:rsidR="00640813">
        <w:t>j</w:t>
      </w:r>
      <w:r w:rsidRPr="00F02EBC">
        <w:t xml:space="preserve">urisdiction’s </w:t>
      </w:r>
      <w:r w:rsidR="00640813">
        <w:t>r</w:t>
      </w:r>
      <w:r w:rsidRPr="00F02EBC">
        <w:t>esearch projects</w:t>
      </w:r>
      <w:r w:rsidR="00D83614" w:rsidRPr="00F02EBC">
        <w:t>,</w:t>
      </w:r>
      <w:r w:rsidRPr="00F02EBC">
        <w:t xml:space="preserve"> will provide the ground</w:t>
      </w:r>
      <w:r w:rsidR="00D83614" w:rsidRPr="00F02EBC">
        <w:t>-</w:t>
      </w:r>
      <w:r w:rsidRPr="00F02EBC">
        <w:t>based research</w:t>
      </w:r>
      <w:r w:rsidRPr="00253B8E">
        <w:rPr>
          <w:color w:val="0D0D0D" w:themeColor="text1" w:themeTint="F2"/>
        </w:rPr>
        <w:t xml:space="preserve">.  </w:t>
      </w:r>
      <w:r w:rsidR="00253B8E" w:rsidRPr="00253B8E">
        <w:rPr>
          <w:color w:val="0D0D0D" w:themeColor="text1" w:themeTint="F2"/>
        </w:rPr>
        <w:t>P</w:t>
      </w:r>
      <w:r w:rsidR="005115B7" w:rsidRPr="00253B8E">
        <w:rPr>
          <w:color w:val="0D0D0D" w:themeColor="text1" w:themeTint="F2"/>
        </w:rPr>
        <w:t xml:space="preserve">roposed projects have previously been selected by NASA EPSCoR for ground based </w:t>
      </w:r>
      <w:r w:rsidR="00640813">
        <w:rPr>
          <w:color w:val="0D0D0D" w:themeColor="text1" w:themeTint="F2"/>
        </w:rPr>
        <w:t>r</w:t>
      </w:r>
      <w:r w:rsidR="005115B7" w:rsidRPr="00253B8E">
        <w:rPr>
          <w:color w:val="0D0D0D" w:themeColor="text1" w:themeTint="F2"/>
        </w:rPr>
        <w:t>esearch funding</w:t>
      </w:r>
      <w:r w:rsidR="0001702E" w:rsidRPr="00253B8E">
        <w:rPr>
          <w:color w:val="0D0D0D" w:themeColor="text1" w:themeTint="F2"/>
        </w:rPr>
        <w:t xml:space="preserve">.  Approximately $750,000 was provided by NASA and $375,000 </w:t>
      </w:r>
      <w:r w:rsidR="00126289" w:rsidRPr="00253B8E">
        <w:rPr>
          <w:color w:val="0D0D0D" w:themeColor="text1" w:themeTint="F2"/>
        </w:rPr>
        <w:t xml:space="preserve">was </w:t>
      </w:r>
      <w:r w:rsidR="0001702E" w:rsidRPr="00253B8E">
        <w:rPr>
          <w:color w:val="0D0D0D" w:themeColor="text1" w:themeTint="F2"/>
        </w:rPr>
        <w:t>provided by the jurisdiction</w:t>
      </w:r>
      <w:r w:rsidR="00C44668" w:rsidRPr="00253B8E">
        <w:rPr>
          <w:color w:val="0D0D0D" w:themeColor="text1" w:themeTint="F2"/>
        </w:rPr>
        <w:t xml:space="preserve"> or was vetted and funded by Mission Directorate Programs.  </w:t>
      </w:r>
      <w:r w:rsidR="0001702E" w:rsidRPr="00253B8E">
        <w:rPr>
          <w:color w:val="0D0D0D" w:themeColor="text1" w:themeTint="F2"/>
        </w:rPr>
        <w:t xml:space="preserve">All proposed projects </w:t>
      </w:r>
      <w:r w:rsidR="000C58B6" w:rsidRPr="00253B8E">
        <w:rPr>
          <w:color w:val="0D0D0D" w:themeColor="text1" w:themeTint="F2"/>
        </w:rPr>
        <w:t xml:space="preserve">shall </w:t>
      </w:r>
      <w:r w:rsidR="00527D56" w:rsidRPr="00253B8E">
        <w:rPr>
          <w:color w:val="0D0D0D" w:themeColor="text1" w:themeTint="F2"/>
        </w:rPr>
        <w:t>be mature enough to transition to a flight experiment</w:t>
      </w:r>
      <w:r w:rsidR="0001702E" w:rsidRPr="00253B8E">
        <w:rPr>
          <w:color w:val="0D0D0D" w:themeColor="text1" w:themeTint="F2"/>
        </w:rPr>
        <w:t xml:space="preserve"> with little or </w:t>
      </w:r>
      <w:r w:rsidR="0001702E" w:rsidRPr="00F02EBC">
        <w:t>no additional NASA funding</w:t>
      </w:r>
      <w:r w:rsidR="00527D56" w:rsidRPr="00F02EBC">
        <w:t>.</w:t>
      </w:r>
    </w:p>
    <w:p w14:paraId="18C710B5" w14:textId="1153103D" w:rsidR="00527D56" w:rsidRPr="00F02EBC" w:rsidRDefault="00D83614" w:rsidP="00677C97">
      <w:pPr>
        <w:spacing w:after="120"/>
      </w:pPr>
      <w:r w:rsidRPr="00F02EBC">
        <w:t>Through this solicitation, t</w:t>
      </w:r>
      <w:r w:rsidR="004172E8" w:rsidRPr="00F02EBC">
        <w:t>he ISS will provide the integration and flight opportunity.</w:t>
      </w:r>
      <w:r w:rsidR="00527D56" w:rsidRPr="00F02EBC">
        <w:t xml:space="preserve"> </w:t>
      </w:r>
      <w:r w:rsidR="003732BB" w:rsidRPr="00F02EBC">
        <w:t xml:space="preserve">There are a variety of laboratory facilities and capabilities designed to support a range of scientific disciplines on the </w:t>
      </w:r>
      <w:r w:rsidR="008E61DA">
        <w:t>ISS</w:t>
      </w:r>
      <w:r w:rsidR="003732BB" w:rsidRPr="00F02EBC">
        <w:t xml:space="preserve">. A general overview of the research facilities and capabilities is at </w:t>
      </w:r>
      <w:hyperlink r:id="rId22" w:history="1">
        <w:r w:rsidR="003732BB" w:rsidRPr="00F02EBC">
          <w:rPr>
            <w:rStyle w:val="Hyperlink"/>
            <w:lang w:eastAsia="x-none"/>
          </w:rPr>
          <w:t>http://www.nasa.gov/sites/default/files/files/ISS_Overview_HSTI.pdf</w:t>
        </w:r>
      </w:hyperlink>
      <w:r w:rsidR="003732BB" w:rsidRPr="00F02EBC">
        <w:t xml:space="preserve">.  </w:t>
      </w:r>
      <w:r w:rsidR="00527D56" w:rsidRPr="00F02EBC">
        <w:t xml:space="preserve"> ISS </w:t>
      </w:r>
      <w:r w:rsidR="00EA6957" w:rsidRPr="00F02EBC">
        <w:t xml:space="preserve">experts </w:t>
      </w:r>
      <w:r w:rsidR="00527D56" w:rsidRPr="00F02EBC">
        <w:t xml:space="preserve">will evaluate </w:t>
      </w:r>
      <w:r w:rsidR="00126289" w:rsidRPr="00F02EBC">
        <w:t>each</w:t>
      </w:r>
      <w:r w:rsidR="00EA6957" w:rsidRPr="00F02EBC">
        <w:t xml:space="preserve"> </w:t>
      </w:r>
      <w:r w:rsidR="00527D56" w:rsidRPr="00F02EBC">
        <w:t>proposal</w:t>
      </w:r>
      <w:r w:rsidR="00C42160" w:rsidRPr="00F02EBC">
        <w:t>’s</w:t>
      </w:r>
      <w:r w:rsidR="00527D56" w:rsidRPr="00F02EBC">
        <w:t xml:space="preserve"> potential for integration and flight based on:</w:t>
      </w:r>
    </w:p>
    <w:p w14:paraId="27D8A27B" w14:textId="77777777" w:rsidR="00A77F57" w:rsidRPr="00F02EBC" w:rsidRDefault="00A77F57" w:rsidP="005F3E5E"/>
    <w:tbl>
      <w:tblPr>
        <w:tblW w:w="955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7"/>
        <w:gridCol w:w="2520"/>
        <w:gridCol w:w="2520"/>
        <w:gridCol w:w="2561"/>
      </w:tblGrid>
      <w:tr w:rsidR="00A77F57" w:rsidRPr="00D043E9" w14:paraId="71E5C98F" w14:textId="77777777" w:rsidTr="007B406D">
        <w:trPr>
          <w:trHeight w:val="288"/>
        </w:trPr>
        <w:tc>
          <w:tcPr>
            <w:tcW w:w="1957" w:type="dxa"/>
            <w:shd w:val="clear" w:color="auto" w:fill="E7E6E6"/>
          </w:tcPr>
          <w:p w14:paraId="3CDE2166" w14:textId="77777777" w:rsidR="00A77F57" w:rsidRPr="00254BC9" w:rsidRDefault="00A77F57" w:rsidP="00254BC9">
            <w:pPr>
              <w:jc w:val="center"/>
              <w:rPr>
                <w:b/>
                <w:sz w:val="20"/>
                <w:szCs w:val="20"/>
              </w:rPr>
            </w:pPr>
            <w:bookmarkStart w:id="43" w:name="_Toc368170602"/>
            <w:bookmarkStart w:id="44" w:name="_Toc273006429"/>
            <w:bookmarkStart w:id="45" w:name="_Toc277668909"/>
            <w:bookmarkStart w:id="46" w:name="_Toc280272938"/>
            <w:r w:rsidRPr="00254BC9">
              <w:rPr>
                <w:b/>
                <w:sz w:val="20"/>
                <w:szCs w:val="20"/>
              </w:rPr>
              <w:t>Criterion</w:t>
            </w:r>
            <w:bookmarkEnd w:id="43"/>
          </w:p>
        </w:tc>
        <w:tc>
          <w:tcPr>
            <w:tcW w:w="2520" w:type="dxa"/>
            <w:shd w:val="clear" w:color="auto" w:fill="E7E6E6"/>
          </w:tcPr>
          <w:p w14:paraId="30B4224B" w14:textId="77777777" w:rsidR="00A77F57" w:rsidRPr="00254BC9" w:rsidRDefault="00A77F57" w:rsidP="00254BC9">
            <w:pPr>
              <w:jc w:val="center"/>
              <w:rPr>
                <w:b/>
                <w:sz w:val="20"/>
                <w:szCs w:val="20"/>
              </w:rPr>
            </w:pPr>
            <w:bookmarkStart w:id="47" w:name="_Toc368170603"/>
            <w:r w:rsidRPr="00254BC9">
              <w:rPr>
                <w:b/>
                <w:sz w:val="20"/>
                <w:szCs w:val="20"/>
              </w:rPr>
              <w:t>Strong</w:t>
            </w:r>
            <w:bookmarkEnd w:id="47"/>
          </w:p>
        </w:tc>
        <w:tc>
          <w:tcPr>
            <w:tcW w:w="2520" w:type="dxa"/>
            <w:shd w:val="clear" w:color="auto" w:fill="E7E6E6"/>
          </w:tcPr>
          <w:p w14:paraId="099461BA" w14:textId="77777777" w:rsidR="00A77F57" w:rsidRPr="00254BC9" w:rsidRDefault="00A77F57" w:rsidP="00254BC9">
            <w:pPr>
              <w:jc w:val="center"/>
              <w:rPr>
                <w:b/>
                <w:sz w:val="20"/>
                <w:szCs w:val="20"/>
              </w:rPr>
            </w:pPr>
            <w:bookmarkStart w:id="48" w:name="_Toc368170604"/>
            <w:r w:rsidRPr="00254BC9">
              <w:rPr>
                <w:b/>
                <w:sz w:val="20"/>
                <w:szCs w:val="20"/>
              </w:rPr>
              <w:t>Average</w:t>
            </w:r>
            <w:bookmarkEnd w:id="48"/>
          </w:p>
        </w:tc>
        <w:tc>
          <w:tcPr>
            <w:tcW w:w="2561" w:type="dxa"/>
            <w:shd w:val="clear" w:color="auto" w:fill="E7E6E6"/>
          </w:tcPr>
          <w:p w14:paraId="1C75E52E" w14:textId="77777777" w:rsidR="00A77F57" w:rsidRPr="00254BC9" w:rsidRDefault="00A77F57" w:rsidP="00254BC9">
            <w:pPr>
              <w:jc w:val="center"/>
              <w:rPr>
                <w:b/>
                <w:sz w:val="20"/>
                <w:szCs w:val="20"/>
              </w:rPr>
            </w:pPr>
            <w:bookmarkStart w:id="49" w:name="_Toc368170605"/>
            <w:r w:rsidRPr="00254BC9">
              <w:rPr>
                <w:b/>
                <w:sz w:val="20"/>
                <w:szCs w:val="20"/>
              </w:rPr>
              <w:t>Weak</w:t>
            </w:r>
            <w:bookmarkEnd w:id="49"/>
          </w:p>
        </w:tc>
      </w:tr>
      <w:tr w:rsidR="00A77F57" w:rsidRPr="00D043E9" w14:paraId="6AC2152D" w14:textId="77777777" w:rsidTr="007B406D">
        <w:trPr>
          <w:trHeight w:val="288"/>
        </w:trPr>
        <w:tc>
          <w:tcPr>
            <w:tcW w:w="1957" w:type="dxa"/>
          </w:tcPr>
          <w:p w14:paraId="17726777" w14:textId="77777777" w:rsidR="00A77F57" w:rsidRPr="00D043E9" w:rsidRDefault="00A77F57" w:rsidP="005F3E5E">
            <w:pPr>
              <w:rPr>
                <w:sz w:val="20"/>
                <w:szCs w:val="20"/>
              </w:rPr>
            </w:pPr>
            <w:bookmarkStart w:id="50" w:name="_Toc368170606"/>
            <w:r w:rsidRPr="00D043E9">
              <w:rPr>
                <w:sz w:val="20"/>
                <w:szCs w:val="20"/>
              </w:rPr>
              <w:t>Feasibility</w:t>
            </w:r>
            <w:bookmarkEnd w:id="50"/>
          </w:p>
        </w:tc>
        <w:tc>
          <w:tcPr>
            <w:tcW w:w="2520" w:type="dxa"/>
          </w:tcPr>
          <w:p w14:paraId="1AF80518" w14:textId="77777777" w:rsidR="00A77F57" w:rsidRPr="00D043E9" w:rsidRDefault="006F26CA" w:rsidP="005F3E5E">
            <w:pPr>
              <w:rPr>
                <w:sz w:val="20"/>
                <w:szCs w:val="20"/>
              </w:rPr>
            </w:pPr>
            <w:bookmarkStart w:id="51" w:name="_Toc368170607"/>
            <w:r w:rsidRPr="00D043E9">
              <w:rPr>
                <w:sz w:val="20"/>
                <w:szCs w:val="20"/>
              </w:rPr>
              <w:t>No impediment</w:t>
            </w:r>
            <w:bookmarkEnd w:id="51"/>
          </w:p>
        </w:tc>
        <w:tc>
          <w:tcPr>
            <w:tcW w:w="2520" w:type="dxa"/>
          </w:tcPr>
          <w:p w14:paraId="37E81A6C" w14:textId="77777777" w:rsidR="00A77F57" w:rsidRPr="00D043E9" w:rsidRDefault="006F26CA" w:rsidP="005F3E5E">
            <w:pPr>
              <w:rPr>
                <w:sz w:val="20"/>
                <w:szCs w:val="20"/>
              </w:rPr>
            </w:pPr>
            <w:bookmarkStart w:id="52" w:name="_Toc368170608"/>
            <w:r w:rsidRPr="00D043E9">
              <w:rPr>
                <w:sz w:val="20"/>
                <w:szCs w:val="20"/>
              </w:rPr>
              <w:t>Minor impediment</w:t>
            </w:r>
            <w:bookmarkEnd w:id="52"/>
          </w:p>
        </w:tc>
        <w:tc>
          <w:tcPr>
            <w:tcW w:w="2561" w:type="dxa"/>
          </w:tcPr>
          <w:p w14:paraId="5E4A7D9F" w14:textId="77777777" w:rsidR="00A77F57" w:rsidRPr="00D043E9" w:rsidRDefault="006F26CA" w:rsidP="005F3E5E">
            <w:pPr>
              <w:rPr>
                <w:sz w:val="20"/>
                <w:szCs w:val="20"/>
              </w:rPr>
            </w:pPr>
            <w:bookmarkStart w:id="53" w:name="_Toc368170609"/>
            <w:r w:rsidRPr="00D043E9">
              <w:rPr>
                <w:sz w:val="20"/>
                <w:szCs w:val="20"/>
              </w:rPr>
              <w:t>Major impediment</w:t>
            </w:r>
            <w:bookmarkEnd w:id="53"/>
          </w:p>
        </w:tc>
      </w:tr>
      <w:tr w:rsidR="00F063F4" w:rsidRPr="00D043E9" w14:paraId="52B9025A" w14:textId="77777777" w:rsidTr="007B406D">
        <w:trPr>
          <w:trHeight w:val="288"/>
        </w:trPr>
        <w:tc>
          <w:tcPr>
            <w:tcW w:w="1957" w:type="dxa"/>
          </w:tcPr>
          <w:p w14:paraId="32B34613" w14:textId="2CF7B0E1" w:rsidR="00F063F4" w:rsidRPr="00D043E9" w:rsidRDefault="00F063F4" w:rsidP="00FA0DB4">
            <w:pPr>
              <w:rPr>
                <w:sz w:val="20"/>
                <w:szCs w:val="20"/>
              </w:rPr>
            </w:pPr>
            <w:bookmarkStart w:id="54" w:name="_Toc368170614"/>
            <w:r w:rsidRPr="00253B8E">
              <w:rPr>
                <w:color w:val="0D0D0D" w:themeColor="text1" w:themeTint="F2"/>
                <w:sz w:val="20"/>
                <w:szCs w:val="20"/>
              </w:rPr>
              <w:t xml:space="preserve">Time to </w:t>
            </w:r>
            <w:bookmarkEnd w:id="54"/>
            <w:r w:rsidR="00FA0DB4" w:rsidRPr="00253B8E">
              <w:rPr>
                <w:color w:val="0D0D0D" w:themeColor="text1" w:themeTint="F2"/>
                <w:sz w:val="20"/>
                <w:szCs w:val="20"/>
              </w:rPr>
              <w:t>hardware readiness</w:t>
            </w:r>
          </w:p>
        </w:tc>
        <w:tc>
          <w:tcPr>
            <w:tcW w:w="2520" w:type="dxa"/>
          </w:tcPr>
          <w:p w14:paraId="229421DE" w14:textId="77777777" w:rsidR="00F063F4" w:rsidRPr="00D043E9" w:rsidRDefault="00F063F4" w:rsidP="005F3E5E">
            <w:pPr>
              <w:rPr>
                <w:sz w:val="20"/>
                <w:szCs w:val="20"/>
              </w:rPr>
            </w:pPr>
            <w:bookmarkStart w:id="55" w:name="_Toc368170615"/>
            <w:r w:rsidRPr="00D043E9">
              <w:rPr>
                <w:sz w:val="20"/>
                <w:szCs w:val="20"/>
              </w:rPr>
              <w:t xml:space="preserve">Less than </w:t>
            </w:r>
            <w:bookmarkEnd w:id="55"/>
            <w:r w:rsidRPr="00D043E9">
              <w:rPr>
                <w:sz w:val="20"/>
                <w:szCs w:val="20"/>
              </w:rPr>
              <w:t>1 year</w:t>
            </w:r>
          </w:p>
        </w:tc>
        <w:tc>
          <w:tcPr>
            <w:tcW w:w="2520" w:type="dxa"/>
          </w:tcPr>
          <w:p w14:paraId="27E408C2" w14:textId="77777777" w:rsidR="00F063F4" w:rsidRPr="00D043E9" w:rsidRDefault="00F063F4" w:rsidP="005F3E5E">
            <w:pPr>
              <w:rPr>
                <w:sz w:val="20"/>
                <w:szCs w:val="20"/>
              </w:rPr>
            </w:pPr>
            <w:bookmarkStart w:id="56" w:name="_Toc368170616"/>
            <w:r w:rsidRPr="00D043E9">
              <w:rPr>
                <w:sz w:val="20"/>
                <w:szCs w:val="20"/>
              </w:rPr>
              <w:t>Less than 2 year</w:t>
            </w:r>
            <w:bookmarkEnd w:id="56"/>
            <w:r w:rsidR="00126289">
              <w:rPr>
                <w:sz w:val="20"/>
                <w:szCs w:val="20"/>
              </w:rPr>
              <w:t>s</w:t>
            </w:r>
          </w:p>
        </w:tc>
        <w:tc>
          <w:tcPr>
            <w:tcW w:w="2561" w:type="dxa"/>
          </w:tcPr>
          <w:p w14:paraId="7230BC69" w14:textId="77777777" w:rsidR="00F063F4" w:rsidRPr="00D043E9" w:rsidRDefault="00F063F4" w:rsidP="005F3E5E">
            <w:pPr>
              <w:rPr>
                <w:sz w:val="20"/>
                <w:szCs w:val="20"/>
              </w:rPr>
            </w:pPr>
            <w:bookmarkStart w:id="57" w:name="_Toc368170617"/>
            <w:r w:rsidRPr="00D043E9">
              <w:rPr>
                <w:sz w:val="20"/>
                <w:szCs w:val="20"/>
              </w:rPr>
              <w:t>More than 2 year</w:t>
            </w:r>
            <w:bookmarkEnd w:id="57"/>
            <w:r w:rsidR="00126289">
              <w:rPr>
                <w:sz w:val="20"/>
                <w:szCs w:val="20"/>
              </w:rPr>
              <w:t>s</w:t>
            </w:r>
          </w:p>
        </w:tc>
      </w:tr>
      <w:tr w:rsidR="00F063F4" w:rsidRPr="00D043E9" w14:paraId="00F3FA42" w14:textId="77777777" w:rsidTr="007B406D">
        <w:trPr>
          <w:trHeight w:val="288"/>
        </w:trPr>
        <w:tc>
          <w:tcPr>
            <w:tcW w:w="1957" w:type="dxa"/>
          </w:tcPr>
          <w:p w14:paraId="1E9C1A6D" w14:textId="77777777" w:rsidR="00F063F4" w:rsidRPr="00D043E9" w:rsidRDefault="00F063F4" w:rsidP="005F3E5E">
            <w:pPr>
              <w:rPr>
                <w:sz w:val="20"/>
                <w:szCs w:val="20"/>
              </w:rPr>
            </w:pPr>
            <w:bookmarkStart w:id="58" w:name="_Toc368170618"/>
            <w:r w:rsidRPr="00D043E9">
              <w:rPr>
                <w:sz w:val="20"/>
                <w:szCs w:val="20"/>
              </w:rPr>
              <w:t>Crew time requirements</w:t>
            </w:r>
            <w:bookmarkEnd w:id="58"/>
          </w:p>
        </w:tc>
        <w:tc>
          <w:tcPr>
            <w:tcW w:w="2520" w:type="dxa"/>
          </w:tcPr>
          <w:p w14:paraId="65AE985E" w14:textId="77777777" w:rsidR="00F063F4" w:rsidRPr="00D043E9" w:rsidRDefault="00F063F4" w:rsidP="005F3E5E">
            <w:pPr>
              <w:rPr>
                <w:sz w:val="20"/>
                <w:szCs w:val="20"/>
              </w:rPr>
            </w:pPr>
            <w:bookmarkStart w:id="59" w:name="_Toc368170619"/>
            <w:r w:rsidRPr="00D043E9">
              <w:rPr>
                <w:sz w:val="20"/>
                <w:szCs w:val="20"/>
              </w:rPr>
              <w:t>No crew involvement beyond installation and removal</w:t>
            </w:r>
            <w:bookmarkEnd w:id="59"/>
          </w:p>
        </w:tc>
        <w:tc>
          <w:tcPr>
            <w:tcW w:w="2520" w:type="dxa"/>
          </w:tcPr>
          <w:p w14:paraId="76184701" w14:textId="77777777" w:rsidR="00F063F4" w:rsidRPr="00D043E9" w:rsidRDefault="00F063F4" w:rsidP="005F3E5E">
            <w:pPr>
              <w:rPr>
                <w:sz w:val="20"/>
                <w:szCs w:val="20"/>
              </w:rPr>
            </w:pPr>
            <w:r w:rsidRPr="00D043E9">
              <w:rPr>
                <w:sz w:val="20"/>
                <w:szCs w:val="20"/>
              </w:rPr>
              <w:t>Requires less than 1 hour of crew intervention per increment period (6 months)</w:t>
            </w:r>
          </w:p>
        </w:tc>
        <w:tc>
          <w:tcPr>
            <w:tcW w:w="2561" w:type="dxa"/>
          </w:tcPr>
          <w:p w14:paraId="1C68F10B" w14:textId="77777777" w:rsidR="00F063F4" w:rsidRPr="00D043E9" w:rsidRDefault="00F063F4" w:rsidP="005F3E5E">
            <w:pPr>
              <w:rPr>
                <w:sz w:val="20"/>
                <w:szCs w:val="20"/>
              </w:rPr>
            </w:pPr>
            <w:bookmarkStart w:id="60" w:name="_Toc368170621"/>
            <w:r w:rsidRPr="00D043E9">
              <w:rPr>
                <w:sz w:val="20"/>
                <w:szCs w:val="20"/>
              </w:rPr>
              <w:t>Requires more than 1 hour of crew intervention per increment period</w:t>
            </w:r>
            <w:bookmarkEnd w:id="60"/>
            <w:r w:rsidR="001B2D3E" w:rsidRPr="00D043E9">
              <w:rPr>
                <w:sz w:val="20"/>
                <w:szCs w:val="20"/>
              </w:rPr>
              <w:t xml:space="preserve"> (6 m</w:t>
            </w:r>
            <w:r w:rsidRPr="00D043E9">
              <w:rPr>
                <w:sz w:val="20"/>
                <w:szCs w:val="20"/>
              </w:rPr>
              <w:t>onths)</w:t>
            </w:r>
          </w:p>
        </w:tc>
      </w:tr>
      <w:tr w:rsidR="00F063F4" w:rsidRPr="00D043E9" w14:paraId="0454ACA8" w14:textId="77777777" w:rsidTr="007B406D">
        <w:trPr>
          <w:trHeight w:val="288"/>
        </w:trPr>
        <w:tc>
          <w:tcPr>
            <w:tcW w:w="1957" w:type="dxa"/>
          </w:tcPr>
          <w:p w14:paraId="2AD45F7D" w14:textId="77777777" w:rsidR="00F063F4" w:rsidRPr="00D043E9" w:rsidRDefault="00F063F4" w:rsidP="005F3E5E">
            <w:pPr>
              <w:rPr>
                <w:sz w:val="20"/>
                <w:szCs w:val="20"/>
              </w:rPr>
            </w:pPr>
            <w:bookmarkStart w:id="61" w:name="_Toc368170622"/>
            <w:r w:rsidRPr="00D043E9">
              <w:rPr>
                <w:sz w:val="20"/>
                <w:szCs w:val="20"/>
              </w:rPr>
              <w:t>Power requirements</w:t>
            </w:r>
            <w:bookmarkEnd w:id="61"/>
          </w:p>
        </w:tc>
        <w:tc>
          <w:tcPr>
            <w:tcW w:w="2520" w:type="dxa"/>
          </w:tcPr>
          <w:p w14:paraId="30600A04" w14:textId="77777777" w:rsidR="00F063F4" w:rsidRPr="00D043E9" w:rsidRDefault="00F063F4" w:rsidP="005F3E5E">
            <w:pPr>
              <w:rPr>
                <w:sz w:val="20"/>
                <w:szCs w:val="20"/>
              </w:rPr>
            </w:pPr>
            <w:bookmarkStart w:id="62" w:name="_Toc368170623"/>
            <w:r w:rsidRPr="00D043E9">
              <w:rPr>
                <w:sz w:val="20"/>
                <w:szCs w:val="20"/>
              </w:rPr>
              <w:t>None</w:t>
            </w:r>
            <w:bookmarkEnd w:id="62"/>
          </w:p>
        </w:tc>
        <w:tc>
          <w:tcPr>
            <w:tcW w:w="2520" w:type="dxa"/>
          </w:tcPr>
          <w:p w14:paraId="6F6D04FE" w14:textId="77777777" w:rsidR="00F063F4" w:rsidRPr="00D043E9" w:rsidRDefault="00F063F4" w:rsidP="005F3E5E">
            <w:pPr>
              <w:rPr>
                <w:sz w:val="20"/>
                <w:szCs w:val="20"/>
              </w:rPr>
            </w:pPr>
            <w:bookmarkStart w:id="63" w:name="_Toc368170624"/>
            <w:r w:rsidRPr="00D043E9">
              <w:rPr>
                <w:sz w:val="20"/>
                <w:szCs w:val="20"/>
              </w:rPr>
              <w:t>Less than 500w</w:t>
            </w:r>
            <w:bookmarkEnd w:id="63"/>
          </w:p>
        </w:tc>
        <w:tc>
          <w:tcPr>
            <w:tcW w:w="2561" w:type="dxa"/>
          </w:tcPr>
          <w:p w14:paraId="44657C0C" w14:textId="77777777" w:rsidR="00F063F4" w:rsidRPr="00D043E9" w:rsidRDefault="00F063F4" w:rsidP="005F3E5E">
            <w:pPr>
              <w:rPr>
                <w:sz w:val="20"/>
                <w:szCs w:val="20"/>
              </w:rPr>
            </w:pPr>
            <w:bookmarkStart w:id="64" w:name="_Toc368170625"/>
            <w:r w:rsidRPr="00D043E9">
              <w:rPr>
                <w:sz w:val="20"/>
                <w:szCs w:val="20"/>
              </w:rPr>
              <w:t>More than 500w</w:t>
            </w:r>
            <w:bookmarkEnd w:id="64"/>
          </w:p>
        </w:tc>
      </w:tr>
      <w:tr w:rsidR="00F063F4" w:rsidRPr="00D043E9" w14:paraId="36BD0B25" w14:textId="77777777" w:rsidTr="007B406D">
        <w:trPr>
          <w:trHeight w:val="288"/>
        </w:trPr>
        <w:tc>
          <w:tcPr>
            <w:tcW w:w="1957" w:type="dxa"/>
          </w:tcPr>
          <w:p w14:paraId="3F7069C5" w14:textId="77777777" w:rsidR="00F063F4" w:rsidRPr="00D043E9" w:rsidRDefault="00F063F4" w:rsidP="005F3E5E">
            <w:pPr>
              <w:rPr>
                <w:sz w:val="20"/>
                <w:szCs w:val="20"/>
              </w:rPr>
            </w:pPr>
            <w:bookmarkStart w:id="65" w:name="_Toc368170626"/>
            <w:r w:rsidRPr="00D043E9">
              <w:rPr>
                <w:sz w:val="20"/>
                <w:szCs w:val="20"/>
              </w:rPr>
              <w:t>Physical Space Requirements</w:t>
            </w:r>
            <w:bookmarkEnd w:id="65"/>
          </w:p>
        </w:tc>
        <w:tc>
          <w:tcPr>
            <w:tcW w:w="2520" w:type="dxa"/>
          </w:tcPr>
          <w:p w14:paraId="56968202" w14:textId="77777777" w:rsidR="00F063F4" w:rsidRPr="00D043E9" w:rsidRDefault="00F063F4" w:rsidP="005F3E5E">
            <w:pPr>
              <w:rPr>
                <w:sz w:val="20"/>
                <w:szCs w:val="20"/>
              </w:rPr>
            </w:pPr>
            <w:r w:rsidRPr="00D043E9">
              <w:rPr>
                <w:sz w:val="20"/>
                <w:szCs w:val="20"/>
              </w:rPr>
              <w:t>Fits in 3U CubeSat (100mm X 100mm X 340.5mm)</w:t>
            </w:r>
          </w:p>
        </w:tc>
        <w:tc>
          <w:tcPr>
            <w:tcW w:w="2520" w:type="dxa"/>
          </w:tcPr>
          <w:p w14:paraId="67065F97" w14:textId="77777777" w:rsidR="00F063F4" w:rsidRPr="00D043E9" w:rsidRDefault="00F063F4" w:rsidP="005F3E5E">
            <w:pPr>
              <w:rPr>
                <w:sz w:val="20"/>
                <w:szCs w:val="20"/>
              </w:rPr>
            </w:pPr>
            <w:r w:rsidRPr="00D043E9">
              <w:rPr>
                <w:sz w:val="20"/>
                <w:szCs w:val="20"/>
              </w:rPr>
              <w:t>Fits in a single Express Rack Locker</w:t>
            </w:r>
          </w:p>
        </w:tc>
        <w:tc>
          <w:tcPr>
            <w:tcW w:w="2561" w:type="dxa"/>
          </w:tcPr>
          <w:p w14:paraId="7A8E0E07" w14:textId="77777777" w:rsidR="00F063F4" w:rsidRPr="00D043E9" w:rsidRDefault="00126289" w:rsidP="005F3E5E">
            <w:pPr>
              <w:rPr>
                <w:sz w:val="20"/>
                <w:szCs w:val="20"/>
              </w:rPr>
            </w:pPr>
            <w:r>
              <w:rPr>
                <w:sz w:val="20"/>
                <w:szCs w:val="20"/>
              </w:rPr>
              <w:t>Larger</w:t>
            </w:r>
            <w:r w:rsidR="00F063F4" w:rsidRPr="00D043E9">
              <w:rPr>
                <w:sz w:val="20"/>
                <w:szCs w:val="20"/>
              </w:rPr>
              <w:t xml:space="preserve"> than a single Express Rack Locker</w:t>
            </w:r>
          </w:p>
        </w:tc>
      </w:tr>
    </w:tbl>
    <w:p w14:paraId="0D6153CD" w14:textId="77777777" w:rsidR="007B406D" w:rsidRPr="00F02EBC" w:rsidRDefault="007B406D" w:rsidP="00677C97">
      <w:pPr>
        <w:spacing w:after="120"/>
      </w:pPr>
      <w:bookmarkStart w:id="66" w:name="_Toc368170634"/>
    </w:p>
    <w:p w14:paraId="69D88C47" w14:textId="4EEB5DF5" w:rsidR="008D4228" w:rsidRPr="00F02EBC" w:rsidRDefault="003732BB" w:rsidP="00677C97">
      <w:pPr>
        <w:spacing w:after="120"/>
      </w:pPr>
      <w:r w:rsidRPr="00F02EBC">
        <w:t xml:space="preserve">* </w:t>
      </w:r>
      <w:r w:rsidR="008E61DA">
        <w:t>P</w:t>
      </w:r>
      <w:r w:rsidR="002551B9" w:rsidRPr="00F02EBC">
        <w:t>roposer</w:t>
      </w:r>
      <w:r w:rsidR="008E61DA">
        <w:t>s are not</w:t>
      </w:r>
      <w:r w:rsidR="00EA6957" w:rsidRPr="00F02EBC">
        <w:t xml:space="preserve"> required to </w:t>
      </w:r>
      <w:r w:rsidRPr="00F02EBC">
        <w:t>fund launch costs.  However</w:t>
      </w:r>
      <w:r w:rsidR="005D7218" w:rsidRPr="00F02EBC">
        <w:t>, proposers</w:t>
      </w:r>
      <w:r w:rsidR="00EA6957" w:rsidRPr="00F02EBC">
        <w:t xml:space="preserve"> </w:t>
      </w:r>
      <w:r w:rsidR="00126289" w:rsidRPr="00F02EBC">
        <w:t>shall</w:t>
      </w:r>
      <w:r w:rsidRPr="00F02EBC">
        <w:t xml:space="preserve"> fund the cost of their research equipment/hardware unless such hardware is already available in the NASA/ISS inventory. </w:t>
      </w:r>
      <w:r w:rsidR="00EA6957" w:rsidRPr="00F02EBC">
        <w:t xml:space="preserve">Proposers </w:t>
      </w:r>
      <w:r w:rsidR="00126289" w:rsidRPr="00F02EBC">
        <w:t>shall</w:t>
      </w:r>
      <w:r w:rsidRPr="00F02EBC">
        <w:t xml:space="preserve"> also be responsible for providing data for the required flight documentation.  For guidance, please see this brief tutorial at</w:t>
      </w:r>
      <w:r w:rsidR="002551B9" w:rsidRPr="00F02EBC">
        <w:t xml:space="preserve"> </w:t>
      </w:r>
      <w:hyperlink r:id="rId23" w:history="1">
        <w:r w:rsidRPr="00F02EBC">
          <w:rPr>
            <w:rStyle w:val="Hyperlink"/>
            <w:color w:val="0033CC"/>
          </w:rPr>
          <w:t>http://www.nasa.gov/pdf/750523main_How_To_Do_ISS_Research_22_May_2013.pdf</w:t>
        </w:r>
        <w:bookmarkEnd w:id="66"/>
      </w:hyperlink>
      <w:r w:rsidR="005568EE" w:rsidRPr="00F02EBC">
        <w:t xml:space="preserve"> </w:t>
      </w:r>
      <w:r w:rsidR="0072274C" w:rsidRPr="00F02EBC">
        <w:t>(</w:t>
      </w:r>
      <w:r w:rsidR="005568EE" w:rsidRPr="00F02EBC">
        <w:t>specifically the inputs required on pages 5 through 8</w:t>
      </w:r>
      <w:r w:rsidR="0072274C" w:rsidRPr="00F02EBC">
        <w:t>)</w:t>
      </w:r>
      <w:r w:rsidR="005568EE" w:rsidRPr="00F02EBC">
        <w:t xml:space="preserve">.  </w:t>
      </w:r>
    </w:p>
    <w:p w14:paraId="338A7176" w14:textId="77777777" w:rsidR="0072274C" w:rsidRPr="00F02EBC" w:rsidRDefault="006A0AB3" w:rsidP="00677C97">
      <w:pPr>
        <w:spacing w:after="120"/>
        <w:rPr>
          <w:b/>
          <w:bCs/>
          <w:i/>
        </w:rPr>
      </w:pPr>
      <w:r w:rsidRPr="00F02EBC">
        <w:rPr>
          <w:bCs/>
        </w:rPr>
        <w:t xml:space="preserve">The ISS Program will develop a payload unique Applicable Verification Matrix, identifying all of the required and recommended design interfaces and associated verifications.  NASA test facilities may be utilized by the </w:t>
      </w:r>
      <w:r w:rsidR="00126289" w:rsidRPr="00F02EBC">
        <w:rPr>
          <w:bCs/>
        </w:rPr>
        <w:t>Payload Developer (</w:t>
      </w:r>
      <w:r w:rsidRPr="00F02EBC">
        <w:rPr>
          <w:bCs/>
        </w:rPr>
        <w:t>PD</w:t>
      </w:r>
      <w:r w:rsidR="00126289" w:rsidRPr="00F02EBC">
        <w:rPr>
          <w:bCs/>
        </w:rPr>
        <w:t>)</w:t>
      </w:r>
      <w:r w:rsidRPr="00F02EBC">
        <w:rPr>
          <w:bCs/>
        </w:rPr>
        <w:t xml:space="preserve"> to complete verification testing; however, it is the </w:t>
      </w:r>
      <w:r w:rsidR="00126289" w:rsidRPr="00F02EBC">
        <w:rPr>
          <w:bCs/>
        </w:rPr>
        <w:t xml:space="preserve">PD’s </w:t>
      </w:r>
      <w:r w:rsidRPr="00F02EBC">
        <w:rPr>
          <w:bCs/>
        </w:rPr>
        <w:t>responsibility to cover all costs associated with this testing, unl</w:t>
      </w:r>
      <w:r w:rsidR="009B60DD" w:rsidRPr="00F02EBC">
        <w:rPr>
          <w:bCs/>
        </w:rPr>
        <w:t>ess otherwise documented in their</w:t>
      </w:r>
      <w:r w:rsidRPr="00F02EBC">
        <w:rPr>
          <w:bCs/>
        </w:rPr>
        <w:t xml:space="preserve"> </w:t>
      </w:r>
      <w:r w:rsidR="00126289" w:rsidRPr="00F02EBC">
        <w:rPr>
          <w:bCs/>
        </w:rPr>
        <w:t>Payload Integration Agreement (</w:t>
      </w:r>
      <w:r w:rsidRPr="00F02EBC">
        <w:rPr>
          <w:bCs/>
        </w:rPr>
        <w:t>PIA</w:t>
      </w:r>
      <w:r w:rsidR="00126289" w:rsidRPr="00F02EBC">
        <w:rPr>
          <w:bCs/>
        </w:rPr>
        <w:t>)</w:t>
      </w:r>
      <w:r w:rsidRPr="00F02EBC">
        <w:rPr>
          <w:bCs/>
        </w:rPr>
        <w:t>.</w:t>
      </w:r>
      <w:r w:rsidRPr="00F02EBC">
        <w:rPr>
          <w:b/>
          <w:bCs/>
          <w:i/>
        </w:rPr>
        <w:t xml:space="preserve"> </w:t>
      </w:r>
      <w:r w:rsidR="005568EE" w:rsidRPr="00F02EBC">
        <w:t>For further explanation of these products, please contact Willie Williams</w:t>
      </w:r>
      <w:r w:rsidR="0072274C" w:rsidRPr="00F02EBC">
        <w:t xml:space="preserve"> at </w:t>
      </w:r>
      <w:hyperlink r:id="rId24" w:history="1">
        <w:r w:rsidR="0072274C" w:rsidRPr="00F02EBC">
          <w:rPr>
            <w:rStyle w:val="Hyperlink"/>
            <w:color w:val="0033CC"/>
          </w:rPr>
          <w:t>willie.b.williams@nasa.gov</w:t>
        </w:r>
      </w:hyperlink>
      <w:r w:rsidR="0072274C" w:rsidRPr="00F02EBC">
        <w:t xml:space="preserve">. </w:t>
      </w:r>
    </w:p>
    <w:p w14:paraId="612F8465" w14:textId="77777777" w:rsidR="00922483" w:rsidRPr="00F02EBC" w:rsidRDefault="00476A66" w:rsidP="00466BEB">
      <w:pPr>
        <w:pStyle w:val="Heading1"/>
        <w:rPr>
          <w:sz w:val="24"/>
          <w:szCs w:val="24"/>
        </w:rPr>
      </w:pPr>
      <w:bookmarkStart w:id="67" w:name="_Toc273006430"/>
      <w:bookmarkStart w:id="68" w:name="_Toc277668910"/>
      <w:bookmarkStart w:id="69" w:name="_Toc280272939"/>
      <w:bookmarkStart w:id="70" w:name="_Toc22050600"/>
      <w:bookmarkStart w:id="71" w:name="_Toc484574826"/>
      <w:bookmarkStart w:id="72" w:name="_Toc484575574"/>
      <w:bookmarkStart w:id="73" w:name="_Toc484576056"/>
      <w:bookmarkStart w:id="74" w:name="_Toc484576351"/>
      <w:bookmarkStart w:id="75" w:name="_Toc484576767"/>
      <w:bookmarkStart w:id="76" w:name="_Toc484577112"/>
      <w:bookmarkStart w:id="77" w:name="_Toc484577522"/>
      <w:bookmarkStart w:id="78" w:name="_Toc484577885"/>
      <w:bookmarkStart w:id="79" w:name="_Toc484578019"/>
      <w:bookmarkStart w:id="80" w:name="_Toc485792531"/>
      <w:bookmarkStart w:id="81" w:name="_Toc485792572"/>
      <w:bookmarkStart w:id="82" w:name="_Toc490640492"/>
      <w:bookmarkEnd w:id="44"/>
      <w:bookmarkEnd w:id="45"/>
      <w:bookmarkEnd w:id="46"/>
      <w:r w:rsidRPr="00F02EBC">
        <w:rPr>
          <w:sz w:val="24"/>
          <w:szCs w:val="24"/>
        </w:rPr>
        <w:t>2.0</w:t>
      </w:r>
      <w:r w:rsidR="00922483" w:rsidRPr="00F02EBC">
        <w:rPr>
          <w:sz w:val="24"/>
          <w:szCs w:val="24"/>
        </w:rPr>
        <w:t xml:space="preserve"> Project Overview and Guidelines</w:t>
      </w:r>
      <w:bookmarkEnd w:id="67"/>
      <w:bookmarkEnd w:id="68"/>
      <w:bookmarkEnd w:id="69"/>
      <w:bookmarkEnd w:id="70"/>
    </w:p>
    <w:p w14:paraId="76F7104C" w14:textId="77777777" w:rsidR="00922483" w:rsidRPr="00F02EBC" w:rsidRDefault="00476A66" w:rsidP="005F3E5E">
      <w:pPr>
        <w:pStyle w:val="Heading2"/>
      </w:pPr>
      <w:bookmarkStart w:id="83" w:name="_Toc273006431"/>
      <w:bookmarkStart w:id="84" w:name="_Toc277668911"/>
      <w:bookmarkStart w:id="85" w:name="_Toc280272940"/>
      <w:bookmarkStart w:id="86" w:name="_Toc22050601"/>
      <w:r w:rsidRPr="00F02EBC">
        <w:t>2.1</w:t>
      </w:r>
      <w:r w:rsidR="00922483" w:rsidRPr="00F02EBC">
        <w:t xml:space="preserve"> General</w:t>
      </w:r>
      <w:bookmarkEnd w:id="83"/>
      <w:bookmarkEnd w:id="84"/>
      <w:bookmarkEnd w:id="85"/>
      <w:bookmarkEnd w:id="86"/>
    </w:p>
    <w:bookmarkEnd w:id="71"/>
    <w:bookmarkEnd w:id="72"/>
    <w:bookmarkEnd w:id="73"/>
    <w:bookmarkEnd w:id="74"/>
    <w:bookmarkEnd w:id="75"/>
    <w:bookmarkEnd w:id="76"/>
    <w:bookmarkEnd w:id="77"/>
    <w:bookmarkEnd w:id="78"/>
    <w:bookmarkEnd w:id="79"/>
    <w:bookmarkEnd w:id="80"/>
    <w:bookmarkEnd w:id="81"/>
    <w:bookmarkEnd w:id="82"/>
    <w:p w14:paraId="7F392C3E" w14:textId="1687DEE7" w:rsidR="00922483" w:rsidRPr="00F02EBC" w:rsidRDefault="00922483" w:rsidP="005F3E5E">
      <w:r w:rsidRPr="00F02EBC">
        <w:t xml:space="preserve">Each </w:t>
      </w:r>
      <w:r w:rsidR="003F175C" w:rsidRPr="00F02EBC">
        <w:t xml:space="preserve">selected </w:t>
      </w:r>
      <w:r w:rsidRPr="00F02EBC">
        <w:t xml:space="preserve">NASA EPSCoR </w:t>
      </w:r>
      <w:r w:rsidR="003F175C" w:rsidRPr="00F02EBC">
        <w:t xml:space="preserve">flight project </w:t>
      </w:r>
      <w:r w:rsidR="000C58B6" w:rsidRPr="00F02EBC">
        <w:t xml:space="preserve">shall </w:t>
      </w:r>
      <w:r w:rsidRPr="00F02EBC">
        <w:t xml:space="preserve">perform scientific and/or technical research in areas that support </w:t>
      </w:r>
      <w:r w:rsidR="004D4331" w:rsidRPr="00F02EBC">
        <w:t xml:space="preserve">NASA’s </w:t>
      </w:r>
      <w:r w:rsidRPr="00F02EBC">
        <w:t>strategic research and technology development priorities</w:t>
      </w:r>
      <w:r w:rsidR="004D4331" w:rsidRPr="00F02EBC">
        <w:t>.</w:t>
      </w:r>
      <w:r w:rsidRPr="00F02EBC">
        <w:t xml:space="preserve">  Proposals </w:t>
      </w:r>
      <w:r w:rsidR="008E61DA">
        <w:t xml:space="preserve">shall </w:t>
      </w:r>
      <w:r w:rsidRPr="00F02EBC">
        <w:t xml:space="preserve">emphasize </w:t>
      </w:r>
      <w:r w:rsidR="003F175C" w:rsidRPr="00F02EBC">
        <w:t xml:space="preserve">how a flight in microgravity will influence/improve the results/quality of </w:t>
      </w:r>
      <w:r w:rsidR="005F6AC5">
        <w:t>any</w:t>
      </w:r>
      <w:r w:rsidR="003F175C" w:rsidRPr="00F02EBC">
        <w:t xml:space="preserve"> ground</w:t>
      </w:r>
      <w:r w:rsidR="008E61DA">
        <w:t>-</w:t>
      </w:r>
      <w:r w:rsidR="003F175C" w:rsidRPr="00F02EBC">
        <w:t>based research</w:t>
      </w:r>
      <w:r w:rsidRPr="00F02EBC">
        <w:t xml:space="preserve">.  </w:t>
      </w:r>
    </w:p>
    <w:p w14:paraId="4F633172" w14:textId="77777777" w:rsidR="00922483" w:rsidRPr="00F02EBC" w:rsidRDefault="00476A66" w:rsidP="005F3E5E">
      <w:pPr>
        <w:pStyle w:val="Heading2"/>
        <w:rPr>
          <w:rStyle w:val="Style1Char"/>
          <w:b/>
        </w:rPr>
      </w:pPr>
      <w:bookmarkStart w:id="87" w:name="_Toc484575576"/>
      <w:bookmarkStart w:id="88" w:name="_Toc484576058"/>
      <w:bookmarkStart w:id="89" w:name="_Toc484576353"/>
      <w:bookmarkStart w:id="90" w:name="_Toc484576769"/>
      <w:bookmarkStart w:id="91" w:name="_Toc484577114"/>
      <w:bookmarkStart w:id="92" w:name="_Toc484577524"/>
      <w:bookmarkStart w:id="93" w:name="_Toc484577887"/>
      <w:bookmarkStart w:id="94" w:name="_Toc484578021"/>
      <w:bookmarkStart w:id="95" w:name="_Toc485792533"/>
      <w:bookmarkStart w:id="96" w:name="_Toc485792574"/>
      <w:bookmarkStart w:id="97" w:name="_Toc490640494"/>
      <w:bookmarkStart w:id="98" w:name="_Toc273006432"/>
      <w:bookmarkStart w:id="99" w:name="_Toc277668912"/>
      <w:bookmarkStart w:id="100" w:name="_Toc280272941"/>
      <w:bookmarkStart w:id="101" w:name="_Toc22050602"/>
      <w:r w:rsidRPr="00F02EBC">
        <w:rPr>
          <w:rStyle w:val="Style1Char"/>
          <w:b/>
        </w:rPr>
        <w:t>2.2</w:t>
      </w:r>
      <w:r w:rsidR="00922483" w:rsidRPr="00F02EBC">
        <w:rPr>
          <w:rStyle w:val="Style1Char"/>
          <w:b/>
        </w:rPr>
        <w:t xml:space="preserve"> </w:t>
      </w:r>
      <w:r w:rsidR="00922483" w:rsidRPr="00F02EBC">
        <w:t>Funding</w:t>
      </w:r>
      <w:bookmarkEnd w:id="87"/>
      <w:bookmarkEnd w:id="88"/>
      <w:bookmarkEnd w:id="89"/>
      <w:bookmarkEnd w:id="90"/>
      <w:bookmarkEnd w:id="91"/>
      <w:bookmarkEnd w:id="92"/>
      <w:bookmarkEnd w:id="93"/>
      <w:bookmarkEnd w:id="94"/>
      <w:bookmarkEnd w:id="95"/>
      <w:bookmarkEnd w:id="96"/>
      <w:bookmarkEnd w:id="97"/>
      <w:r w:rsidR="00D86C00" w:rsidRPr="00F02EBC">
        <w:t xml:space="preserve"> and Cost-Sharing</w:t>
      </w:r>
      <w:bookmarkEnd w:id="98"/>
      <w:bookmarkEnd w:id="99"/>
      <w:bookmarkEnd w:id="100"/>
      <w:bookmarkEnd w:id="101"/>
    </w:p>
    <w:p w14:paraId="2B6CC40C" w14:textId="18216E07" w:rsidR="00922483" w:rsidRPr="00F02EBC" w:rsidRDefault="00922483" w:rsidP="00677C97">
      <w:pPr>
        <w:spacing w:after="120"/>
      </w:pPr>
      <w:r w:rsidRPr="00F02EBC">
        <w:t xml:space="preserve">The maximum funding that </w:t>
      </w:r>
      <w:r w:rsidR="00B075FE" w:rsidRPr="00F02EBC">
        <w:t xml:space="preserve">a jurisdiction </w:t>
      </w:r>
      <w:r w:rsidRPr="00F02EBC">
        <w:t xml:space="preserve">can </w:t>
      </w:r>
      <w:r w:rsidR="00B075FE" w:rsidRPr="00F02EBC">
        <w:t>request</w:t>
      </w:r>
      <w:r w:rsidRPr="00F02EBC">
        <w:t xml:space="preserve"> from NASA is $</w:t>
      </w:r>
      <w:r w:rsidR="003F175C" w:rsidRPr="00F02EBC">
        <w:t>10</w:t>
      </w:r>
      <w:r w:rsidR="00D72610" w:rsidRPr="00F02EBC">
        <w:t>0</w:t>
      </w:r>
      <w:r w:rsidR="00FD0315" w:rsidRPr="00F02EBC">
        <w:t>,</w:t>
      </w:r>
      <w:r w:rsidR="00D72610" w:rsidRPr="00F02EBC">
        <w:t>000</w:t>
      </w:r>
      <w:r w:rsidRPr="00F02EBC">
        <w:t xml:space="preserve"> per proposal</w:t>
      </w:r>
      <w:r w:rsidR="005F6AC5">
        <w:t xml:space="preserve"> based on availability of funds</w:t>
      </w:r>
      <w:r w:rsidRPr="00F02EBC">
        <w:t xml:space="preserve">. This amount is to be expended over three </w:t>
      </w:r>
      <w:r w:rsidR="008E61DA">
        <w:t xml:space="preserve">(3) </w:t>
      </w:r>
      <w:r w:rsidRPr="00F02EBC">
        <w:t xml:space="preserve">years in accordance with </w:t>
      </w:r>
      <w:r w:rsidRPr="00F02EBC">
        <w:lastRenderedPageBreak/>
        <w:t xml:space="preserve">the budget details and budget narrative </w:t>
      </w:r>
      <w:r w:rsidR="008E61DA">
        <w:t xml:space="preserve">included </w:t>
      </w:r>
      <w:r w:rsidRPr="00F02EBC">
        <w:t>in the proposal</w:t>
      </w:r>
      <w:r w:rsidR="008E61DA">
        <w:t xml:space="preserve"> and approved at the time of award</w:t>
      </w:r>
      <w:r w:rsidRPr="00F02EBC">
        <w:t xml:space="preserve">. </w:t>
      </w:r>
    </w:p>
    <w:p w14:paraId="06A9CDD7" w14:textId="757F051A" w:rsidR="00E72408" w:rsidRPr="00F02EBC" w:rsidRDefault="00E72408" w:rsidP="006A4363">
      <w:pPr>
        <w:spacing w:after="120"/>
      </w:pPr>
      <w:r w:rsidRPr="00F02EBC">
        <w:t xml:space="preserve">All awards made in response to proposals to this solicitation shall comply with the </w:t>
      </w:r>
      <w:hyperlink r:id="rId25" w:history="1">
        <w:r w:rsidRPr="00F02EBC">
          <w:rPr>
            <w:rStyle w:val="Hyperlink"/>
          </w:rPr>
          <w:t>National Environmental Policy Act (NEPA)</w:t>
        </w:r>
      </w:hyperlink>
      <w:r w:rsidRPr="00F02EBC">
        <w:t xml:space="preserve">. Thus, proposers are encouraged to plan and budget for any anticipated environmental impacts per instructions in the </w:t>
      </w:r>
      <w:r w:rsidR="008E61DA" w:rsidRPr="00F02EBC">
        <w:rPr>
          <w:i/>
        </w:rPr>
        <w:t>Guidebook for Proposers Responding to a NASA Research Announcement (NRA) or Cooperative Agreement Notice (CAN)  2018 Edition</w:t>
      </w:r>
      <w:r w:rsidR="008E61DA" w:rsidRPr="00F02EBC">
        <w:t xml:space="preserve"> (hereafter referred to as the </w:t>
      </w:r>
      <w:r w:rsidR="008E61DA" w:rsidRPr="00054F33">
        <w:rPr>
          <w:i/>
        </w:rPr>
        <w:t>NASA Guidebook for Proposers</w:t>
      </w:r>
      <w:r w:rsidR="008E61DA" w:rsidRPr="00F02EBC">
        <w:t xml:space="preserve">). </w:t>
      </w:r>
    </w:p>
    <w:p w14:paraId="2EF345F5" w14:textId="3602A1D0" w:rsidR="00922483" w:rsidRPr="00F02EBC" w:rsidRDefault="00231E2F" w:rsidP="005F3E5E">
      <w:pPr>
        <w:rPr>
          <w:i/>
        </w:rPr>
      </w:pPr>
      <w:r w:rsidRPr="00F02EBC">
        <w:t>Cost-sharing</w:t>
      </w:r>
      <w:r w:rsidR="00754468" w:rsidRPr="00F02EBC">
        <w:t xml:space="preserve"> is </w:t>
      </w:r>
      <w:r w:rsidR="003F175C" w:rsidRPr="00F02EBC">
        <w:t>not required</w:t>
      </w:r>
      <w:r w:rsidR="00244710" w:rsidRPr="00F02EBC">
        <w:t>. H</w:t>
      </w:r>
      <w:r w:rsidR="003F175C" w:rsidRPr="00F02EBC">
        <w:t xml:space="preserve">owever, the proposer </w:t>
      </w:r>
      <w:r w:rsidR="000C58B6" w:rsidRPr="00F02EBC">
        <w:t xml:space="preserve">shall </w:t>
      </w:r>
      <w:r w:rsidR="003F175C" w:rsidRPr="00F02EBC">
        <w:t xml:space="preserve">be aware of costs </w:t>
      </w:r>
      <w:r w:rsidR="008E5464" w:rsidRPr="00F02EBC">
        <w:t>such as hardware and/or software development</w:t>
      </w:r>
      <w:r w:rsidR="00704354">
        <w:t xml:space="preserve"> and</w:t>
      </w:r>
      <w:r w:rsidR="008E5464" w:rsidRPr="00F02EBC">
        <w:t xml:space="preserve"> documentation development support (data to the ISS)</w:t>
      </w:r>
      <w:r w:rsidR="00704354">
        <w:t>, which are</w:t>
      </w:r>
      <w:r w:rsidR="00244710" w:rsidRPr="00F02EBC">
        <w:t xml:space="preserve"> </w:t>
      </w:r>
      <w:r w:rsidR="003F175C" w:rsidRPr="00F02EBC">
        <w:t>not covered by this award</w:t>
      </w:r>
      <w:r w:rsidR="00071F97" w:rsidRPr="00F02EBC">
        <w:t>.</w:t>
      </w:r>
    </w:p>
    <w:p w14:paraId="45CFA524" w14:textId="77777777" w:rsidR="004351EA" w:rsidRPr="00F02EBC" w:rsidRDefault="00476A66" w:rsidP="005F3E5E">
      <w:pPr>
        <w:pStyle w:val="Heading2"/>
        <w:rPr>
          <w:rStyle w:val="Style1Char"/>
          <w:b/>
        </w:rPr>
      </w:pPr>
      <w:bookmarkStart w:id="102" w:name="_Toc277668913"/>
      <w:bookmarkStart w:id="103" w:name="_Toc280272942"/>
      <w:bookmarkStart w:id="104" w:name="_Toc22050603"/>
      <w:r w:rsidRPr="00F02EBC">
        <w:rPr>
          <w:rStyle w:val="Style1Char"/>
          <w:b/>
        </w:rPr>
        <w:t>2.3</w:t>
      </w:r>
      <w:r w:rsidR="004351EA" w:rsidRPr="00F02EBC">
        <w:rPr>
          <w:rStyle w:val="Style1Char"/>
          <w:b/>
        </w:rPr>
        <w:t xml:space="preserve"> Restrictions</w:t>
      </w:r>
      <w:bookmarkEnd w:id="102"/>
      <w:bookmarkEnd w:id="103"/>
      <w:bookmarkEnd w:id="104"/>
    </w:p>
    <w:p w14:paraId="49FF2773" w14:textId="4BA3FD3D" w:rsidR="00922483" w:rsidRPr="00F02EBC" w:rsidRDefault="001C772C" w:rsidP="0078287D">
      <w:pPr>
        <w:pStyle w:val="Default"/>
      </w:pPr>
      <w:r w:rsidRPr="00F02EBC">
        <w:t xml:space="preserve">In addition to the funding </w:t>
      </w:r>
      <w:r w:rsidR="006D35D1" w:rsidRPr="00F02EBC">
        <w:t>guidelines</w:t>
      </w:r>
      <w:r w:rsidRPr="00F02EBC">
        <w:t xml:space="preserve"> and requirements in the </w:t>
      </w:r>
      <w:r w:rsidRPr="00F02EBC">
        <w:rPr>
          <w:i/>
        </w:rPr>
        <w:t>NASA Guidebook for Proposers</w:t>
      </w:r>
      <w:r w:rsidR="00F41607">
        <w:rPr>
          <w:i/>
        </w:rPr>
        <w:t>,</w:t>
      </w:r>
      <w:r w:rsidRPr="00F02EBC">
        <w:t xml:space="preserve"> the </w:t>
      </w:r>
      <w:r w:rsidR="00906583" w:rsidRPr="00F02EBC">
        <w:rPr>
          <w:i/>
        </w:rPr>
        <w:t>Title</w:t>
      </w:r>
      <w:r w:rsidR="00906583" w:rsidRPr="00F02EBC">
        <w:t xml:space="preserve"> </w:t>
      </w:r>
      <w:r w:rsidR="00906583" w:rsidRPr="00F02EBC">
        <w:rPr>
          <w:i/>
        </w:rPr>
        <w:t xml:space="preserve">2 CFR </w:t>
      </w:r>
      <w:r w:rsidR="0078287D" w:rsidRPr="00F02EBC">
        <w:t>§</w:t>
      </w:r>
      <w:r w:rsidR="00906583" w:rsidRPr="00F02EBC">
        <w:rPr>
          <w:i/>
        </w:rPr>
        <w:t>1800</w:t>
      </w:r>
      <w:r w:rsidR="00B3646A" w:rsidRPr="00F02EBC">
        <w:t xml:space="preserve">, </w:t>
      </w:r>
      <w:r w:rsidR="00F41607">
        <w:t xml:space="preserve">and the NASA Grant and Cooperative Agreement Manual (GCAM), </w:t>
      </w:r>
      <w:r w:rsidR="005F6AC5">
        <w:t xml:space="preserve">Appendix D, </w:t>
      </w:r>
      <w:r w:rsidR="00B3646A" w:rsidRPr="00F02EBC">
        <w:t>the following restrictions</w:t>
      </w:r>
      <w:r w:rsidRPr="00F02EBC">
        <w:t xml:space="preserve"> </w:t>
      </w:r>
      <w:r w:rsidR="00153C8D" w:rsidRPr="00F02EBC">
        <w:t xml:space="preserve">govern </w:t>
      </w:r>
      <w:r w:rsidRPr="00F02EBC">
        <w:t>the use of the federally-provided NASA EPSCoR funds and are applicable to this CAN:</w:t>
      </w:r>
    </w:p>
    <w:p w14:paraId="5C994AA8" w14:textId="22AE7515" w:rsidR="00B84153" w:rsidRPr="00F02EBC" w:rsidRDefault="006D35D1" w:rsidP="00BF1272">
      <w:pPr>
        <w:numPr>
          <w:ilvl w:val="0"/>
          <w:numId w:val="10"/>
        </w:numPr>
        <w:spacing w:after="120"/>
      </w:pPr>
      <w:r w:rsidRPr="00F02EBC">
        <w:t>F</w:t>
      </w:r>
      <w:r w:rsidR="00922483" w:rsidRPr="00F02EBC">
        <w:t xml:space="preserve">unds </w:t>
      </w:r>
      <w:r w:rsidR="00B2562C" w:rsidRPr="00F02EBC">
        <w:t xml:space="preserve">may not be used </w:t>
      </w:r>
      <w:r w:rsidR="00922483" w:rsidRPr="00F02EBC">
        <w:t xml:space="preserve">to fund research carried out by non-U.S. institutions. </w:t>
      </w:r>
      <w:r w:rsidR="00B075FE" w:rsidRPr="00F02EBC">
        <w:t xml:space="preserve">However, </w:t>
      </w:r>
      <w:r w:rsidR="00922483" w:rsidRPr="00F02EBC">
        <w:t>U.S. research award recipients may</w:t>
      </w:r>
      <w:r w:rsidR="00B075FE" w:rsidRPr="00F02EBC">
        <w:t xml:space="preserve"> </w:t>
      </w:r>
      <w:r w:rsidR="00922483" w:rsidRPr="00F02EBC">
        <w:t xml:space="preserve">directly purchase supplies and/or services that do not constitute research from non-U.S. sources.  </w:t>
      </w:r>
      <w:r w:rsidR="00B075FE" w:rsidRPr="00F02EBC">
        <w:t>S</w:t>
      </w:r>
      <w:r w:rsidR="00B84153" w:rsidRPr="00F02EBC">
        <w:t>ubject to export control restrictions, a foreign national may receive remuneration through a NASA award for the conduct of research while employed either full or part</w:t>
      </w:r>
      <w:r w:rsidR="008E61DA">
        <w:t>-</w:t>
      </w:r>
      <w:r w:rsidR="00B84153" w:rsidRPr="00F02EBC">
        <w:t>time by a U.S. institution</w:t>
      </w:r>
      <w:r w:rsidR="009B6D36" w:rsidRPr="00F02EBC">
        <w:t>.</w:t>
      </w:r>
      <w:r w:rsidR="00B84153" w:rsidRPr="00F02EBC">
        <w:t xml:space="preserve"> </w:t>
      </w:r>
      <w:r w:rsidR="00D86C00" w:rsidRPr="00F02EBC">
        <w:t xml:space="preserve">For additional guidance on foreign participation, see Section </w:t>
      </w:r>
      <w:r w:rsidR="009B60DD" w:rsidRPr="00F02EBC">
        <w:t>3.2</w:t>
      </w:r>
      <w:r w:rsidR="00D86C00" w:rsidRPr="00F02EBC">
        <w:t xml:space="preserve"> of the </w:t>
      </w:r>
      <w:r w:rsidR="00D86C00" w:rsidRPr="00F02EBC">
        <w:rPr>
          <w:i/>
        </w:rPr>
        <w:t>NASA Guidebook for Proposers</w:t>
      </w:r>
      <w:r w:rsidR="002701CA" w:rsidRPr="00F02EBC">
        <w:t xml:space="preserve"> </w:t>
      </w:r>
      <w:r w:rsidR="00F97BF9" w:rsidRPr="00F02EBC">
        <w:t xml:space="preserve">and </w:t>
      </w:r>
      <w:r w:rsidR="002701CA" w:rsidRPr="00F02EBC">
        <w:t xml:space="preserve">the </w:t>
      </w:r>
      <w:r w:rsidR="00963C30" w:rsidRPr="00F02EBC">
        <w:t xml:space="preserve">NASA FAR Supplement </w:t>
      </w:r>
      <w:r w:rsidR="00E337C3" w:rsidRPr="00F02EBC">
        <w:t xml:space="preserve">(NFS) </w:t>
      </w:r>
      <w:r w:rsidR="00963C30" w:rsidRPr="00F02EBC">
        <w:t>Part 1835.016-70.</w:t>
      </w:r>
    </w:p>
    <w:p w14:paraId="7FD1EDBD" w14:textId="34DB0E3E" w:rsidR="00B075FE" w:rsidRPr="00F02EBC" w:rsidRDefault="004729E2" w:rsidP="00191339">
      <w:pPr>
        <w:numPr>
          <w:ilvl w:val="0"/>
          <w:numId w:val="10"/>
        </w:numPr>
        <w:spacing w:after="120"/>
        <w:rPr>
          <w:color w:val="0D0D0D"/>
        </w:rPr>
      </w:pPr>
      <w:r w:rsidRPr="00F02EBC">
        <w:t xml:space="preserve">EPSCoR support  </w:t>
      </w:r>
      <w:r w:rsidR="00640813">
        <w:t xml:space="preserve">shall </w:t>
      </w:r>
      <w:r w:rsidRPr="00F02EBC">
        <w:t xml:space="preserve">be acknowledged by </w:t>
      </w:r>
      <w:r w:rsidR="00D372C0" w:rsidRPr="00F02EBC">
        <w:t xml:space="preserve">the </w:t>
      </w:r>
      <w:r w:rsidRPr="00F02EBC">
        <w:t>EPSCoR research project number in writ</w:t>
      </w:r>
      <w:r w:rsidR="00FE763B" w:rsidRPr="00F02EBC">
        <w:t>ten</w:t>
      </w:r>
      <w:r w:rsidRPr="00F02EBC">
        <w:t xml:space="preserve"> reports and publications.  </w:t>
      </w:r>
      <w:r w:rsidR="00922483" w:rsidRPr="00F02EBC">
        <w:t xml:space="preserve">Note that </w:t>
      </w:r>
      <w:r w:rsidR="008E61DA">
        <w:t xml:space="preserve">there is no limit for </w:t>
      </w:r>
      <w:r w:rsidR="00922483" w:rsidRPr="00F02EBC">
        <w:t>domestic travel</w:t>
      </w:r>
      <w:r w:rsidR="008E61DA">
        <w:t>, which is</w:t>
      </w:r>
      <w:r w:rsidR="002701CA" w:rsidRPr="00F02EBC">
        <w:rPr>
          <w:color w:val="0D0D0D"/>
        </w:rPr>
        <w:t xml:space="preserve"> defined as that travel which does not require a passport,</w:t>
      </w:r>
      <w:r w:rsidR="00922483" w:rsidRPr="00F02EBC">
        <w:rPr>
          <w:color w:val="0D0D0D"/>
        </w:rPr>
        <w:t xml:space="preserve"> </w:t>
      </w:r>
      <w:r w:rsidR="00640813">
        <w:rPr>
          <w:color w:val="0D0D0D"/>
        </w:rPr>
        <w:t xml:space="preserve">and shall </w:t>
      </w:r>
      <w:r w:rsidR="00922483" w:rsidRPr="00F02EBC">
        <w:rPr>
          <w:color w:val="0D0D0D"/>
        </w:rPr>
        <w:t xml:space="preserve"> be appropriate and reasonable to conduct the proposed research.</w:t>
      </w:r>
      <w:r w:rsidR="00553579" w:rsidRPr="00F02EBC">
        <w:rPr>
          <w:color w:val="0D0D0D"/>
        </w:rPr>
        <w:t xml:space="preserve"> </w:t>
      </w:r>
      <w:r w:rsidR="00553579" w:rsidRPr="00F02EBC">
        <w:rPr>
          <w:rFonts w:eastAsia="MS Mincho"/>
        </w:rPr>
        <w:t>Researchers from proposals selected for this ISS o</w:t>
      </w:r>
      <w:r w:rsidR="009B60DD" w:rsidRPr="00F02EBC">
        <w:rPr>
          <w:rFonts w:eastAsia="MS Mincho"/>
        </w:rPr>
        <w:t xml:space="preserve">pportunity shall attend an ISS </w:t>
      </w:r>
      <w:r w:rsidR="008E61DA">
        <w:rPr>
          <w:rFonts w:eastAsia="MS Mincho"/>
        </w:rPr>
        <w:t>one</w:t>
      </w:r>
      <w:r w:rsidR="00553579" w:rsidRPr="00F02EBC">
        <w:rPr>
          <w:rFonts w:eastAsia="MS Mincho"/>
        </w:rPr>
        <w:t>-day workshop (Date TBD) at the ISS Program Office located at Johnson Space Center (JSC) in Houston, TX.</w:t>
      </w:r>
      <w:r w:rsidR="00906583" w:rsidRPr="00F02EBC">
        <w:rPr>
          <w:color w:val="000000"/>
        </w:rPr>
        <w:t xml:space="preserve"> </w:t>
      </w:r>
    </w:p>
    <w:p w14:paraId="339A5C47" w14:textId="52BE2D8D" w:rsidR="00191339" w:rsidRPr="00F02EBC" w:rsidRDefault="00922483" w:rsidP="00191339">
      <w:pPr>
        <w:pStyle w:val="Default"/>
        <w:numPr>
          <w:ilvl w:val="0"/>
          <w:numId w:val="10"/>
        </w:numPr>
      </w:pPr>
      <w:r w:rsidRPr="00F02EBC">
        <w:t xml:space="preserve">NASA EPSCoR funding </w:t>
      </w:r>
      <w:r w:rsidR="00B075FE" w:rsidRPr="00F02EBC">
        <w:t>shall not</w:t>
      </w:r>
      <w:r w:rsidRPr="00F02EBC">
        <w:t xml:space="preserve"> be used to purchase general purpose equipment, e.g. desktop workstations, office furnishings, reproduction and printing equipment, etc. as a direct charge. Special purpose equipment purchases (i.e.</w:t>
      </w:r>
      <w:r w:rsidR="00D11450" w:rsidRPr="00F02EBC">
        <w:t>,</w:t>
      </w:r>
      <w:r w:rsidRPr="00F02EBC">
        <w:t xml:space="preserve"> equipment that is used only for research, scientific, and technical activities directly related to the proposed research activities) are allowed and  </w:t>
      </w:r>
      <w:r w:rsidR="00640813">
        <w:t xml:space="preserve">shall </w:t>
      </w:r>
      <w:r w:rsidR="00BE7E65" w:rsidRPr="00F02EBC">
        <w:t xml:space="preserve">be reflected as a direct charge as per </w:t>
      </w:r>
      <w:r w:rsidR="00191339" w:rsidRPr="00F02EBC">
        <w:t xml:space="preserve">cost principles cited in </w:t>
      </w:r>
    </w:p>
    <w:p w14:paraId="43D2E9EF" w14:textId="4F250F2F" w:rsidR="00906583" w:rsidRPr="00F02EBC" w:rsidRDefault="005F6AC5" w:rsidP="00191339">
      <w:pPr>
        <w:spacing w:after="120"/>
        <w:ind w:left="720"/>
      </w:pPr>
      <w:r>
        <w:rPr>
          <w:color w:val="000000"/>
        </w:rPr>
        <w:t>GCAM, Appendix D</w:t>
      </w:r>
      <w:r w:rsidR="00191339" w:rsidRPr="00F02EBC">
        <w:rPr>
          <w:color w:val="000000"/>
        </w:rPr>
        <w:t>, Equipment and Other Property.</w:t>
      </w:r>
      <w:r w:rsidR="00704354">
        <w:rPr>
          <w:color w:val="000000"/>
        </w:rPr>
        <w:t xml:space="preserve"> </w:t>
      </w:r>
    </w:p>
    <w:p w14:paraId="0D653D02" w14:textId="71A14D96" w:rsidR="0008261F" w:rsidRPr="00F02EBC" w:rsidRDefault="0008261F" w:rsidP="00906583">
      <w:pPr>
        <w:numPr>
          <w:ilvl w:val="0"/>
          <w:numId w:val="10"/>
        </w:numPr>
        <w:spacing w:after="120"/>
      </w:pPr>
      <w:r w:rsidRPr="00F02EBC">
        <w:t xml:space="preserve">NASA EPSCoR funding </w:t>
      </w:r>
      <w:r w:rsidR="005D573B" w:rsidRPr="00F02EBC">
        <w:t>shall</w:t>
      </w:r>
      <w:r w:rsidRPr="00F02EBC">
        <w:t xml:space="preserve"> not be used to support NASA civil service participation </w:t>
      </w:r>
      <w:r w:rsidR="0088155D" w:rsidRPr="00F02EBC">
        <w:t xml:space="preserve">(FTE) </w:t>
      </w:r>
      <w:r w:rsidRPr="00F02EBC">
        <w:t xml:space="preserve">in a research project unless that funding is provided through a funding vehicle </w:t>
      </w:r>
      <w:r w:rsidR="0088155D" w:rsidRPr="00F02EBC">
        <w:t xml:space="preserve">between the jurisdiction and NASA center, </w:t>
      </w:r>
      <w:r w:rsidRPr="00F02EBC">
        <w:t xml:space="preserve">such as a Space Act Agreement </w:t>
      </w:r>
      <w:r w:rsidR="0088155D" w:rsidRPr="00F02EBC">
        <w:t xml:space="preserve">or other reimbursable agreement. NASA EPSCoR </w:t>
      </w:r>
      <w:r w:rsidR="005D573B" w:rsidRPr="00F02EBC">
        <w:t>shall not set aside</w:t>
      </w:r>
      <w:r w:rsidR="0088155D" w:rsidRPr="00F02EBC">
        <w:t xml:space="preserve"> funding </w:t>
      </w:r>
      <w:r w:rsidR="008E61DA">
        <w:t xml:space="preserve">obtained </w:t>
      </w:r>
      <w:r w:rsidR="0088155D" w:rsidRPr="00F02EBC">
        <w:t xml:space="preserve">from an award to send to a center for </w:t>
      </w:r>
      <w:r w:rsidR="00640813">
        <w:t>full time equivalent (</w:t>
      </w:r>
      <w:r w:rsidR="0088155D" w:rsidRPr="00F02EBC">
        <w:t>FTE</w:t>
      </w:r>
      <w:r w:rsidR="00640813">
        <w:t>)</w:t>
      </w:r>
      <w:r w:rsidR="0088155D" w:rsidRPr="00F02EBC">
        <w:t xml:space="preserve"> </w:t>
      </w:r>
      <w:r w:rsidR="00640813">
        <w:t xml:space="preserve">(i.e., civil  servant) </w:t>
      </w:r>
      <w:r w:rsidR="0088155D" w:rsidRPr="00F02EBC">
        <w:t>support</w:t>
      </w:r>
      <w:r w:rsidR="00640813">
        <w:t>,</w:t>
      </w:r>
      <w:r w:rsidR="002701CA" w:rsidRPr="00F02EBC">
        <w:t xml:space="preserve"> including travel</w:t>
      </w:r>
      <w:r w:rsidR="0088155D" w:rsidRPr="00F02EBC">
        <w:t>.</w:t>
      </w:r>
    </w:p>
    <w:p w14:paraId="7FE23EA1" w14:textId="77777777" w:rsidR="00B21A2E" w:rsidRPr="00F02EBC" w:rsidRDefault="00B21A2E" w:rsidP="00B21A2E">
      <w:pPr>
        <w:numPr>
          <w:ilvl w:val="0"/>
          <w:numId w:val="10"/>
        </w:numPr>
        <w:spacing w:before="120" w:after="120"/>
      </w:pPr>
      <w:r w:rsidRPr="00F02EBC">
        <w:t xml:space="preserve">NASA EPSCoR funds </w:t>
      </w:r>
      <w:r w:rsidR="000C58B6" w:rsidRPr="00F02EBC">
        <w:t xml:space="preserve">shall </w:t>
      </w:r>
      <w:r w:rsidR="005D573B" w:rsidRPr="00F02EBC">
        <w:t>be expended o</w:t>
      </w:r>
      <w:r w:rsidRPr="00F02EBC">
        <w:t xml:space="preserve">n NASA EPSCoR institutions. If a Co-Investigator (Sc-I/Co-I) with an NASA EPSCoR award transfers to a non-EPSCoR institution, the EPSCoR funding amount, or the part of it that remains unobligated at the time of Sc-I/Co-I transfer, </w:t>
      </w:r>
      <w:r w:rsidR="005D573B" w:rsidRPr="00F02EBC">
        <w:t>shall not</w:t>
      </w:r>
      <w:r w:rsidRPr="00F02EBC">
        <w:t xml:space="preserve"> be transferred to the non-EPSCoR institution.</w:t>
      </w:r>
    </w:p>
    <w:p w14:paraId="25899C94" w14:textId="542A74BE" w:rsidR="00553579" w:rsidRPr="00F02EBC" w:rsidRDefault="00553579" w:rsidP="00553579">
      <w:pPr>
        <w:numPr>
          <w:ilvl w:val="0"/>
          <w:numId w:val="10"/>
        </w:numPr>
        <w:spacing w:before="120" w:after="120"/>
      </w:pPr>
      <w:r w:rsidRPr="00F02EBC">
        <w:lastRenderedPageBreak/>
        <w:t xml:space="preserve">All proposed funds </w:t>
      </w:r>
      <w:r w:rsidR="008A6D5D" w:rsidRPr="00F02EBC">
        <w:t>shall</w:t>
      </w:r>
      <w:r w:rsidRPr="00F02EBC">
        <w:t xml:space="preserve"> be allowable, allocable and reasonable.  Funds may only be used for the </w:t>
      </w:r>
      <w:r w:rsidR="008E61DA">
        <w:t xml:space="preserve">EPSCOR ISS </w:t>
      </w:r>
      <w:r w:rsidRPr="00F02EBC">
        <w:t>project. All activities charged under indirect cost</w:t>
      </w:r>
      <w:r w:rsidR="00640813">
        <w:t>s</w:t>
      </w:r>
      <w:r w:rsidRPr="00F02EBC">
        <w:t xml:space="preserve"> </w:t>
      </w:r>
      <w:r w:rsidR="008A6D5D" w:rsidRPr="00F02EBC">
        <w:t>shall</w:t>
      </w:r>
      <w:r w:rsidRPr="00F02EBC">
        <w:t xml:space="preserve"> be allowed under 2 CFR </w:t>
      </w:r>
      <w:r w:rsidR="00713266">
        <w:t xml:space="preserve">Part </w:t>
      </w:r>
      <w:r w:rsidRPr="00F02EBC">
        <w:t>200</w:t>
      </w:r>
      <w:r w:rsidR="00713266">
        <w:t>, Subpart E -</w:t>
      </w:r>
      <w:r w:rsidRPr="00F02EBC">
        <w:t xml:space="preserve"> </w:t>
      </w:r>
      <w:r w:rsidR="00713266">
        <w:t>C</w:t>
      </w:r>
      <w:r w:rsidRPr="00F02EBC">
        <w:t xml:space="preserve">ost </w:t>
      </w:r>
      <w:r w:rsidR="00713266">
        <w:t>P</w:t>
      </w:r>
      <w:r w:rsidRPr="00F02EBC">
        <w:t xml:space="preserve">rinciples.  </w:t>
      </w:r>
    </w:p>
    <w:p w14:paraId="2B48976F" w14:textId="7BCD8399" w:rsidR="006018F2" w:rsidRPr="00F02EBC" w:rsidRDefault="006018F2" w:rsidP="006018F2">
      <w:pPr>
        <w:pStyle w:val="ListParagraph"/>
        <w:numPr>
          <w:ilvl w:val="0"/>
          <w:numId w:val="10"/>
        </w:numPr>
      </w:pPr>
      <w:r w:rsidRPr="00F02EBC">
        <w:t xml:space="preserve">The non-Federal entity </w:t>
      </w:r>
      <w:r w:rsidR="008A6D5D" w:rsidRPr="00F02EBC">
        <w:t>shall</w:t>
      </w:r>
      <w:r w:rsidRPr="00F02EBC">
        <w:t xml:space="preserve"> use one of the methods of procurement as prescribed in 2 CFR 200.320.  As defined in 2 CFR 200.67, the micro-purchase threshold for acquisitions of supplies or services made under grant and cooperative agreement awards issued to institutions of higher education, or related or affiliated nonprofit entities, or to nonprofit research organizations or independent research institutes is $10,000; or such higher threshold as determined appropriate by the head of the relevant executive agency and consistent with audit findings under chapter 75 of Title 31, United States Code, internal institutional risk assessment, or </w:t>
      </w:r>
      <w:r w:rsidR="00640813">
        <w:t>s</w:t>
      </w:r>
      <w:r w:rsidRPr="00F02EBC">
        <w:t>tate law.</w:t>
      </w:r>
    </w:p>
    <w:p w14:paraId="1AE6439C" w14:textId="758D5ACE" w:rsidR="00553579" w:rsidRPr="00F02EBC" w:rsidRDefault="00553579" w:rsidP="00553579">
      <w:pPr>
        <w:numPr>
          <w:ilvl w:val="0"/>
          <w:numId w:val="10"/>
        </w:numPr>
        <w:spacing w:before="120" w:after="120"/>
      </w:pPr>
      <w:r w:rsidRPr="00F02EBC">
        <w:t xml:space="preserve">Unless otherwise directed in 2 CFR 200, for changes to the negotiated indirect cost rate that occur throughout the project period,  </w:t>
      </w:r>
      <w:r w:rsidR="008E61DA">
        <w:t>the proposer/awardee</w:t>
      </w:r>
      <w:r w:rsidRPr="00F02EBC">
        <w:t xml:space="preserve"> </w:t>
      </w:r>
      <w:r w:rsidR="008E61DA">
        <w:t xml:space="preserve">shall </w:t>
      </w:r>
      <w:r w:rsidRPr="00F02EBC">
        <w:t xml:space="preserve">apply the rate negotiated for that year,  </w:t>
      </w:r>
      <w:r w:rsidR="00640813">
        <w:t xml:space="preserve">regardless of whether it is </w:t>
      </w:r>
      <w:r w:rsidRPr="00F02EBC">
        <w:t xml:space="preserve">higher or lower than at the time the budget and application was awarded. </w:t>
      </w:r>
    </w:p>
    <w:p w14:paraId="0EBC79B0" w14:textId="77777777" w:rsidR="00553579" w:rsidRPr="00F02EBC" w:rsidRDefault="00553579" w:rsidP="00553579">
      <w:pPr>
        <w:numPr>
          <w:ilvl w:val="0"/>
          <w:numId w:val="10"/>
        </w:numPr>
        <w:spacing w:before="120" w:after="120"/>
      </w:pPr>
      <w:r w:rsidRPr="00F02EBC">
        <w:t xml:space="preserve">Proposals </w:t>
      </w:r>
      <w:r w:rsidR="008A6D5D" w:rsidRPr="00F02EBC">
        <w:t>shall</w:t>
      </w:r>
      <w:r w:rsidRPr="00F02EBC">
        <w:t xml:space="preserve"> not include bilateral participation, collaboration, or coordination with China or any Chinese-owned company or entity, whether funded or performed under a no-exchange-of-funds arrangement.</w:t>
      </w:r>
    </w:p>
    <w:p w14:paraId="6F950962" w14:textId="46D44901" w:rsidR="00553579" w:rsidRPr="00F02EBC" w:rsidRDefault="00553579" w:rsidP="00553579">
      <w:pPr>
        <w:numPr>
          <w:ilvl w:val="0"/>
          <w:numId w:val="10"/>
        </w:numPr>
        <w:spacing w:before="120" w:after="120"/>
      </w:pPr>
      <w:r w:rsidRPr="00F02EBC">
        <w:t xml:space="preserve">Any funds used for  cost sharing </w:t>
      </w:r>
      <w:r w:rsidR="00640813">
        <w:t xml:space="preserve">or matching </w:t>
      </w:r>
      <w:r w:rsidRPr="00F02EBC">
        <w:t xml:space="preserve"> </w:t>
      </w:r>
      <w:r w:rsidR="00640813">
        <w:t xml:space="preserve">shall </w:t>
      </w:r>
      <w:r w:rsidRPr="00F02EBC">
        <w:t>be allowable under 2 CFR 200.</w:t>
      </w:r>
    </w:p>
    <w:p w14:paraId="4395FA80" w14:textId="77777777" w:rsidR="00922483" w:rsidRPr="00F02EBC" w:rsidRDefault="00476A66" w:rsidP="000C66D1">
      <w:pPr>
        <w:pStyle w:val="Heading2"/>
      </w:pPr>
      <w:bookmarkStart w:id="105" w:name="_Toc273006433"/>
      <w:bookmarkStart w:id="106" w:name="_Toc277668914"/>
      <w:bookmarkStart w:id="107" w:name="_Toc280272943"/>
      <w:bookmarkStart w:id="108" w:name="_Toc22050604"/>
      <w:r w:rsidRPr="00F02EBC">
        <w:t>2.4</w:t>
      </w:r>
      <w:r w:rsidR="00922483" w:rsidRPr="00F02EBC">
        <w:t xml:space="preserve"> </w:t>
      </w:r>
      <w:bookmarkEnd w:id="105"/>
      <w:bookmarkEnd w:id="106"/>
      <w:bookmarkEnd w:id="107"/>
      <w:r w:rsidR="00FD56A5" w:rsidRPr="00F02EBC">
        <w:t>Special i</w:t>
      </w:r>
      <w:r w:rsidR="009F13E8" w:rsidRPr="00F02EBC">
        <w:t xml:space="preserve">nformation relative to </w:t>
      </w:r>
      <w:r w:rsidR="00FD56A5" w:rsidRPr="00F02EBC">
        <w:t>this solicitation</w:t>
      </w:r>
      <w:bookmarkEnd w:id="108"/>
    </w:p>
    <w:p w14:paraId="6BB7CAC0" w14:textId="59017970" w:rsidR="008B3416" w:rsidRPr="00F02EBC" w:rsidRDefault="00553579" w:rsidP="00677C97">
      <w:pPr>
        <w:spacing w:after="120"/>
        <w:rPr>
          <w:rFonts w:eastAsia="MS Mincho"/>
          <w:i/>
        </w:rPr>
      </w:pPr>
      <w:bookmarkStart w:id="109" w:name="_Toc484575579"/>
      <w:bookmarkStart w:id="110" w:name="_Toc484576061"/>
      <w:bookmarkStart w:id="111" w:name="_Toc484576356"/>
      <w:bookmarkStart w:id="112" w:name="_Toc484576772"/>
      <w:bookmarkStart w:id="113" w:name="_Toc484577117"/>
      <w:bookmarkStart w:id="114" w:name="_Toc484577527"/>
      <w:bookmarkStart w:id="115" w:name="_Toc484577890"/>
      <w:bookmarkStart w:id="116" w:name="_Toc484578024"/>
      <w:bookmarkStart w:id="117" w:name="_Toc485792536"/>
      <w:bookmarkStart w:id="118" w:name="_Toc485792577"/>
      <w:bookmarkStart w:id="119" w:name="_Toc490640497"/>
      <w:bookmarkStart w:id="120" w:name="_Toc273006434"/>
      <w:bookmarkStart w:id="121" w:name="_Toc277668915"/>
      <w:bookmarkStart w:id="122" w:name="_Toc280272944"/>
      <w:r w:rsidRPr="00F02EBC">
        <w:rPr>
          <w:rFonts w:eastAsia="MS Mincho"/>
        </w:rPr>
        <w:t xml:space="preserve">Researchers from proposals selected for this ISS opportunity shall </w:t>
      </w:r>
      <w:r w:rsidR="00134BCC" w:rsidRPr="00F02EBC">
        <w:rPr>
          <w:rFonts w:eastAsia="MS Mincho"/>
        </w:rPr>
        <w:t xml:space="preserve"> help complete Part 1 of the Payload Integration Agreement (PIA).</w:t>
      </w:r>
      <w:r w:rsidR="00E659E1" w:rsidRPr="00F02EBC">
        <w:rPr>
          <w:rFonts w:eastAsia="MS Mincho"/>
        </w:rPr>
        <w:t xml:space="preserve">  See Appendix A for the PIA template. </w:t>
      </w:r>
      <w:r w:rsidR="00E659E1" w:rsidRPr="00F02EBC">
        <w:rPr>
          <w:rFonts w:eastAsia="MS Mincho"/>
          <w:i/>
        </w:rPr>
        <w:t xml:space="preserve">Note: Part 1 of the PIA does not need to be filled out in response to this solicitation.  </w:t>
      </w:r>
    </w:p>
    <w:p w14:paraId="04EA282E" w14:textId="77777777" w:rsidR="00553579" w:rsidRPr="00F02EBC" w:rsidRDefault="00553579" w:rsidP="00677C97">
      <w:pPr>
        <w:spacing w:after="120"/>
        <w:rPr>
          <w:rFonts w:eastAsia="MS Mincho"/>
          <w:b/>
        </w:rPr>
      </w:pPr>
      <w:r w:rsidRPr="00F02EBC">
        <w:rPr>
          <w:rFonts w:eastAsia="MS Mincho"/>
          <w:b/>
        </w:rPr>
        <w:t>2.4.1 Experiments</w:t>
      </w:r>
    </w:p>
    <w:p w14:paraId="26142D14" w14:textId="1BFA95DF" w:rsidR="00347ED2" w:rsidRPr="00F02EBC" w:rsidRDefault="00347ED2" w:rsidP="00677C97">
      <w:pPr>
        <w:spacing w:after="120"/>
        <w:rPr>
          <w:rFonts w:eastAsia="MS Mincho"/>
        </w:rPr>
      </w:pPr>
      <w:r w:rsidRPr="00F02EBC">
        <w:rPr>
          <w:rFonts w:eastAsia="MS Mincho"/>
        </w:rPr>
        <w:t xml:space="preserve">Experiments </w:t>
      </w:r>
      <w:r w:rsidR="000C58B6" w:rsidRPr="00F02EBC">
        <w:rPr>
          <w:rFonts w:eastAsia="MS Mincho"/>
        </w:rPr>
        <w:t xml:space="preserve">shall </w:t>
      </w:r>
      <w:r w:rsidRPr="00F02EBC">
        <w:rPr>
          <w:rFonts w:eastAsia="MS Mincho"/>
        </w:rPr>
        <w:t xml:space="preserve">fit within the mass and volume constraints of existing ISS launch vehicles and </w:t>
      </w:r>
      <w:r w:rsidR="000C58B6" w:rsidRPr="00F02EBC">
        <w:rPr>
          <w:rFonts w:eastAsia="MS Mincho"/>
        </w:rPr>
        <w:t xml:space="preserve">shall </w:t>
      </w:r>
      <w:r w:rsidRPr="00F02EBC">
        <w:rPr>
          <w:rFonts w:eastAsia="MS Mincho"/>
        </w:rPr>
        <w:t xml:space="preserve">adhere to ISS integration requirements. Experiments can be launched pressurized or unpressurized. </w:t>
      </w:r>
      <w:r w:rsidR="00FE7B28" w:rsidRPr="00F02EBC">
        <w:rPr>
          <w:rFonts w:eastAsia="MS Mincho"/>
        </w:rPr>
        <w:t>T</w:t>
      </w:r>
      <w:r w:rsidRPr="00F02EBC">
        <w:rPr>
          <w:rFonts w:eastAsia="MS Mincho"/>
        </w:rPr>
        <w:t xml:space="preserve">he proposer  </w:t>
      </w:r>
      <w:r w:rsidR="00640813">
        <w:rPr>
          <w:rFonts w:eastAsia="MS Mincho"/>
        </w:rPr>
        <w:t xml:space="preserve">shall </w:t>
      </w:r>
      <w:r w:rsidRPr="00F02EBC">
        <w:rPr>
          <w:rFonts w:eastAsia="MS Mincho"/>
        </w:rPr>
        <w:t>include specific requirements for mass, volume, power, and data from the ISS.</w:t>
      </w:r>
      <w:r w:rsidR="00D5224B" w:rsidRPr="00F02EBC">
        <w:rPr>
          <w:rFonts w:eastAsia="MS Mincho"/>
        </w:rPr>
        <w:t xml:space="preserve">  </w:t>
      </w:r>
      <w:r w:rsidR="00640813">
        <w:rPr>
          <w:rFonts w:eastAsia="MS Mincho"/>
        </w:rPr>
        <w:t>Also, i</w:t>
      </w:r>
      <w:r w:rsidR="00FE0480">
        <w:rPr>
          <w:rFonts w:eastAsia="MS Mincho"/>
        </w:rPr>
        <w:t>t is highly recommend</w:t>
      </w:r>
      <w:r w:rsidR="005F0A19">
        <w:rPr>
          <w:rFonts w:eastAsia="MS Mincho"/>
        </w:rPr>
        <w:t>ed</w:t>
      </w:r>
      <w:r w:rsidR="00FE0480">
        <w:rPr>
          <w:rFonts w:eastAsia="MS Mincho"/>
        </w:rPr>
        <w:t xml:space="preserve"> that proposers include </w:t>
      </w:r>
      <w:r w:rsidR="00D5224B" w:rsidRPr="00F02EBC">
        <w:rPr>
          <w:rFonts w:eastAsia="MS Mincho"/>
        </w:rPr>
        <w:t>drawings or photographs of any flight hardware.</w:t>
      </w:r>
    </w:p>
    <w:p w14:paraId="6F120CDD" w14:textId="7705E537" w:rsidR="006018F2" w:rsidRPr="00814F23" w:rsidRDefault="00FD56A5" w:rsidP="00814F23">
      <w:pPr>
        <w:spacing w:after="120"/>
        <w:rPr>
          <w:i/>
        </w:rPr>
      </w:pPr>
      <w:r w:rsidRPr="00F02EBC">
        <w:rPr>
          <w:rFonts w:eastAsia="MS Mincho"/>
        </w:rPr>
        <w:t xml:space="preserve">All ISS flight experiments </w:t>
      </w:r>
      <w:r w:rsidR="000C58B6" w:rsidRPr="00F02EBC">
        <w:rPr>
          <w:rFonts w:eastAsia="MS Mincho"/>
        </w:rPr>
        <w:t xml:space="preserve">shall </w:t>
      </w:r>
      <w:r w:rsidRPr="00F02EBC">
        <w:rPr>
          <w:rFonts w:eastAsia="MS Mincho"/>
        </w:rPr>
        <w:t>undergo a 3-phase safety review process</w:t>
      </w:r>
      <w:r w:rsidR="00361985" w:rsidRPr="00F02EBC">
        <w:rPr>
          <w:rFonts w:eastAsia="MS Mincho"/>
        </w:rPr>
        <w:t xml:space="preserve"> and </w:t>
      </w:r>
      <w:r w:rsidR="00DD127F" w:rsidRPr="00F02EBC">
        <w:rPr>
          <w:rFonts w:eastAsia="MS Mincho"/>
        </w:rPr>
        <w:t xml:space="preserve">the PD shall </w:t>
      </w:r>
      <w:r w:rsidR="00361985" w:rsidRPr="00F02EBC">
        <w:rPr>
          <w:rFonts w:eastAsia="MS Mincho"/>
        </w:rPr>
        <w:t>provide a letter certifying</w:t>
      </w:r>
      <w:r w:rsidR="0054679C">
        <w:rPr>
          <w:rFonts w:eastAsia="MS Mincho"/>
        </w:rPr>
        <w:t xml:space="preserve"> that</w:t>
      </w:r>
      <w:r w:rsidR="00361985" w:rsidRPr="00F02EBC">
        <w:rPr>
          <w:rFonts w:eastAsia="MS Mincho"/>
        </w:rPr>
        <w:t xml:space="preserve"> the experiment is safe for flight</w:t>
      </w:r>
      <w:r w:rsidRPr="00F02EBC">
        <w:rPr>
          <w:rFonts w:eastAsia="MS Mincho"/>
        </w:rPr>
        <w:t xml:space="preserve">.  This is a very stringent </w:t>
      </w:r>
      <w:r w:rsidR="00361985" w:rsidRPr="00F02EBC">
        <w:rPr>
          <w:rFonts w:eastAsia="MS Mincho"/>
        </w:rPr>
        <w:t xml:space="preserve">safety </w:t>
      </w:r>
      <w:r w:rsidRPr="00F02EBC">
        <w:rPr>
          <w:rFonts w:eastAsia="MS Mincho"/>
        </w:rPr>
        <w:t xml:space="preserve">review process that </w:t>
      </w:r>
      <w:r w:rsidR="001B7251" w:rsidRPr="00F02EBC">
        <w:rPr>
          <w:rFonts w:eastAsia="MS Mincho"/>
        </w:rPr>
        <w:t xml:space="preserve"> </w:t>
      </w:r>
      <w:r w:rsidR="00640813">
        <w:rPr>
          <w:rFonts w:eastAsia="MS Mincho"/>
        </w:rPr>
        <w:t xml:space="preserve">may </w:t>
      </w:r>
      <w:r w:rsidR="001B7251" w:rsidRPr="00F02EBC">
        <w:rPr>
          <w:rFonts w:eastAsia="MS Mincho"/>
        </w:rPr>
        <w:t xml:space="preserve">be accomplished via </w:t>
      </w:r>
      <w:r w:rsidR="0072274C" w:rsidRPr="00F02EBC">
        <w:rPr>
          <w:rFonts w:eastAsia="MS Mincho"/>
        </w:rPr>
        <w:t>Webex, but</w:t>
      </w:r>
      <w:r w:rsidR="001B7251" w:rsidRPr="00F02EBC">
        <w:rPr>
          <w:rFonts w:eastAsia="MS Mincho"/>
        </w:rPr>
        <w:t xml:space="preserve"> </w:t>
      </w:r>
      <w:r w:rsidRPr="00F02EBC">
        <w:rPr>
          <w:rFonts w:eastAsia="MS Mincho"/>
        </w:rPr>
        <w:t>travel to JSC</w:t>
      </w:r>
      <w:r w:rsidR="0072274C" w:rsidRPr="00F02EBC">
        <w:rPr>
          <w:rFonts w:eastAsia="MS Mincho"/>
        </w:rPr>
        <w:t xml:space="preserve"> is preferred</w:t>
      </w:r>
      <w:r w:rsidRPr="00F02EBC">
        <w:rPr>
          <w:rFonts w:eastAsia="MS Mincho"/>
        </w:rPr>
        <w:t xml:space="preserve">.  </w:t>
      </w:r>
      <w:r w:rsidR="00892468" w:rsidRPr="00F02EBC">
        <w:rPr>
          <w:i/>
        </w:rPr>
        <w:t xml:space="preserve">It is strongly  </w:t>
      </w:r>
      <w:r w:rsidR="0031249A">
        <w:rPr>
          <w:i/>
        </w:rPr>
        <w:t xml:space="preserve">recommended </w:t>
      </w:r>
      <w:r w:rsidR="00892468" w:rsidRPr="00F02EBC">
        <w:rPr>
          <w:i/>
        </w:rPr>
        <w:t xml:space="preserve">that all selected projects appoint a safety representative </w:t>
      </w:r>
      <w:r w:rsidR="00361985" w:rsidRPr="00F02EBC">
        <w:rPr>
          <w:rFonts w:eastAsia="MS Mincho"/>
          <w:i/>
        </w:rPr>
        <w:t>to interface with NASA safety</w:t>
      </w:r>
      <w:r w:rsidR="00EA6957" w:rsidRPr="00F02EBC">
        <w:rPr>
          <w:rFonts w:eastAsia="MS Mincho"/>
          <w:i/>
        </w:rPr>
        <w:t xml:space="preserve"> experts</w:t>
      </w:r>
      <w:r w:rsidR="00361985" w:rsidRPr="00F02EBC">
        <w:rPr>
          <w:rFonts w:eastAsia="MS Mincho"/>
          <w:i/>
        </w:rPr>
        <w:t>,</w:t>
      </w:r>
      <w:r w:rsidR="00361985" w:rsidRPr="00F02EBC">
        <w:rPr>
          <w:rFonts w:eastAsia="MS Mincho"/>
        </w:rPr>
        <w:t xml:space="preserve"> provide the required documentation</w:t>
      </w:r>
      <w:r w:rsidR="00D5224B" w:rsidRPr="00F02EBC">
        <w:rPr>
          <w:rFonts w:eastAsia="MS Mincho"/>
        </w:rPr>
        <w:t>,</w:t>
      </w:r>
      <w:r w:rsidR="00361985" w:rsidRPr="00F02EBC">
        <w:rPr>
          <w:rFonts w:eastAsia="MS Mincho"/>
        </w:rPr>
        <w:t xml:space="preserve"> and lead the project’s safety review at JSC.</w:t>
      </w:r>
      <w:r w:rsidR="0006620D" w:rsidRPr="00F02EBC">
        <w:rPr>
          <w:rFonts w:eastAsia="MS Mincho"/>
        </w:rPr>
        <w:t xml:space="preserve"> Information on external payload accommodations is at </w:t>
      </w:r>
      <w:hyperlink r:id="rId26" w:history="1">
        <w:r w:rsidR="0006620D" w:rsidRPr="00F02EBC">
          <w:rPr>
            <w:rStyle w:val="Hyperlink"/>
            <w:rFonts w:eastAsia="MS Mincho"/>
          </w:rPr>
          <w:t>http://ntrs.nasa.gov/archive/nasa/casi.ntrs.nasa.gov/20110013510.pdf</w:t>
        </w:r>
      </w:hyperlink>
      <w:bookmarkStart w:id="123" w:name="_Toc484574827"/>
      <w:bookmarkStart w:id="124" w:name="_Toc484575580"/>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228467C2" w14:textId="77777777" w:rsidR="00553579" w:rsidRPr="00F02EBC" w:rsidRDefault="00553579" w:rsidP="00677C97">
      <w:pPr>
        <w:spacing w:after="120"/>
        <w:rPr>
          <w:b/>
        </w:rPr>
      </w:pPr>
      <w:r w:rsidRPr="00F02EBC">
        <w:rPr>
          <w:b/>
        </w:rPr>
        <w:t>2.4.2 Student Research Assistants</w:t>
      </w:r>
    </w:p>
    <w:p w14:paraId="4C8D3F7D" w14:textId="77777777" w:rsidR="00922483" w:rsidRDefault="00922483" w:rsidP="00677C97">
      <w:pPr>
        <w:spacing w:after="120"/>
      </w:pPr>
      <w:r w:rsidRPr="00F02EBC">
        <w:t xml:space="preserve">The use of NASA EPSCoR funds for support of research </w:t>
      </w:r>
      <w:r w:rsidR="00553579" w:rsidRPr="00F02EBC">
        <w:t>assistants</w:t>
      </w:r>
      <w:r w:rsidRPr="00F02EBC">
        <w:t xml:space="preserve"> is allowable</w:t>
      </w:r>
      <w:r w:rsidR="001B7251" w:rsidRPr="00F02EBC">
        <w:t xml:space="preserve"> and encouraged</w:t>
      </w:r>
      <w:r w:rsidRPr="00F02EBC">
        <w:t xml:space="preserve">, and </w:t>
      </w:r>
      <w:r w:rsidR="000C58B6" w:rsidRPr="00F02EBC">
        <w:t>shall be detailed in the budget j</w:t>
      </w:r>
      <w:r w:rsidRPr="00F02EBC">
        <w:t>ust</w:t>
      </w:r>
      <w:r w:rsidR="005C39E5" w:rsidRPr="00F02EBC">
        <w:t xml:space="preserve">ification and described in the </w:t>
      </w:r>
      <w:r w:rsidR="00AA1376" w:rsidRPr="00F02EBC">
        <w:t xml:space="preserve">narrative and </w:t>
      </w:r>
      <w:r w:rsidR="005C39E5" w:rsidRPr="00F02EBC">
        <w:t>e</w:t>
      </w:r>
      <w:r w:rsidRPr="00F02EBC">
        <w:t>va</w:t>
      </w:r>
      <w:r w:rsidR="005C39E5" w:rsidRPr="00F02EBC">
        <w:t>luation sections of the proposal</w:t>
      </w:r>
      <w:r w:rsidRPr="00F02EBC">
        <w:t>.</w:t>
      </w:r>
      <w:bookmarkEnd w:id="123"/>
      <w:bookmarkEnd w:id="124"/>
      <w:r w:rsidR="00361985" w:rsidRPr="00F02EBC">
        <w:t xml:space="preserve">  </w:t>
      </w:r>
    </w:p>
    <w:p w14:paraId="3EE09289" w14:textId="77777777" w:rsidR="0031249A" w:rsidRDefault="0031249A" w:rsidP="00677C97">
      <w:pPr>
        <w:spacing w:after="120"/>
      </w:pPr>
    </w:p>
    <w:p w14:paraId="4862799F" w14:textId="77777777" w:rsidR="0031249A" w:rsidRPr="00F02EBC" w:rsidRDefault="0031249A" w:rsidP="00677C97">
      <w:pPr>
        <w:spacing w:after="120"/>
      </w:pPr>
    </w:p>
    <w:p w14:paraId="61C97939" w14:textId="77777777" w:rsidR="00E22635" w:rsidRPr="00F02EBC" w:rsidRDefault="00E22635" w:rsidP="00677C97">
      <w:pPr>
        <w:spacing w:after="120"/>
        <w:rPr>
          <w:b/>
        </w:rPr>
      </w:pPr>
      <w:r w:rsidRPr="00F02EBC">
        <w:rPr>
          <w:b/>
        </w:rPr>
        <w:t>2.4.3 Labs and Funding Support</w:t>
      </w:r>
    </w:p>
    <w:p w14:paraId="093C5F3F" w14:textId="4C3B26DB" w:rsidR="0044510A" w:rsidRPr="00F02EBC" w:rsidRDefault="0044510A" w:rsidP="00677C97">
      <w:pPr>
        <w:spacing w:after="120"/>
      </w:pPr>
      <w:r w:rsidRPr="00F02EBC">
        <w:lastRenderedPageBreak/>
        <w:t>If post</w:t>
      </w:r>
      <w:r w:rsidR="005F0A19">
        <w:t>-</w:t>
      </w:r>
      <w:r w:rsidRPr="00F02EBC">
        <w:t xml:space="preserve">flight labs are required, the ISS </w:t>
      </w:r>
      <w:r w:rsidR="00DD127F" w:rsidRPr="00F02EBC">
        <w:t>requires</w:t>
      </w:r>
      <w:r w:rsidRPr="00F02EBC">
        <w:t xml:space="preserve"> </w:t>
      </w:r>
      <w:r w:rsidR="00DD127F" w:rsidRPr="00F02EBC">
        <w:t>the jurisdictions to provide this</w:t>
      </w:r>
      <w:r w:rsidRPr="00F02EBC">
        <w:t xml:space="preserve"> lab support.</w:t>
      </w:r>
    </w:p>
    <w:p w14:paraId="6C1E97B3" w14:textId="771A68E0" w:rsidR="0044510A" w:rsidRPr="00F02EBC" w:rsidRDefault="0044510A" w:rsidP="00CC429B">
      <w:pPr>
        <w:spacing w:after="120"/>
      </w:pPr>
      <w:r w:rsidRPr="00F02EBC">
        <w:t>Funding requirements</w:t>
      </w:r>
      <w:r w:rsidR="00B65DAE" w:rsidRPr="00F02EBC">
        <w:t>:</w:t>
      </w:r>
      <w:r w:rsidR="00EA6957" w:rsidRPr="00F02EBC">
        <w:t xml:space="preserve"> </w:t>
      </w:r>
      <w:r w:rsidRPr="00F02EBC">
        <w:t>The selected research project will be an EPSCo</w:t>
      </w:r>
      <w:r w:rsidR="00FE7B28" w:rsidRPr="00F02EBC">
        <w:t>R project.  NASA ISS will fund the r</w:t>
      </w:r>
      <w:r w:rsidRPr="00F02EBC">
        <w:t>equired use of its equipment</w:t>
      </w:r>
      <w:r w:rsidR="00FE7B28" w:rsidRPr="00F02EBC">
        <w:t>, ISS research integration, and t</w:t>
      </w:r>
      <w:r w:rsidRPr="00F02EBC">
        <w:t xml:space="preserve">he flight to </w:t>
      </w:r>
      <w:r w:rsidR="006F638E">
        <w:t xml:space="preserve">and from </w:t>
      </w:r>
      <w:r w:rsidRPr="00F02EBC">
        <w:t>the ISS</w:t>
      </w:r>
      <w:r w:rsidR="00FE7B28" w:rsidRPr="00F02EBC">
        <w:t>.</w:t>
      </w:r>
      <w:r w:rsidR="00166F0D" w:rsidRPr="00F02EBC">
        <w:t xml:space="preserve"> </w:t>
      </w:r>
    </w:p>
    <w:p w14:paraId="6CAEA77C" w14:textId="77777777" w:rsidR="00345B38" w:rsidRPr="00F02EBC" w:rsidRDefault="0044510A" w:rsidP="00CC429B">
      <w:pPr>
        <w:spacing w:after="120"/>
      </w:pPr>
      <w:r w:rsidRPr="00F02EBC">
        <w:t>Jurisdi</w:t>
      </w:r>
      <w:r w:rsidR="00FE7B28" w:rsidRPr="00F02EBC">
        <w:t xml:space="preserve">ctions </w:t>
      </w:r>
      <w:r w:rsidR="00DD127F" w:rsidRPr="00F02EBC">
        <w:t>shall</w:t>
      </w:r>
      <w:r w:rsidR="00FE7B28" w:rsidRPr="00F02EBC">
        <w:t xml:space="preserve"> provide f</w:t>
      </w:r>
      <w:r w:rsidRPr="00F02EBC">
        <w:t>unding/resources for the research project’s faculty, students, and PIs</w:t>
      </w:r>
      <w:r w:rsidR="00FE7B28" w:rsidRPr="00F02EBC">
        <w:t>; t</w:t>
      </w:r>
      <w:r w:rsidRPr="00F02EBC">
        <w:t>he basic (ground) research</w:t>
      </w:r>
      <w:r w:rsidR="00FE7B28" w:rsidRPr="00F02EBC">
        <w:t>;</w:t>
      </w:r>
      <w:r w:rsidRPr="00F02EBC">
        <w:t xml:space="preserve"> </w:t>
      </w:r>
      <w:r w:rsidR="00FE7B28" w:rsidRPr="00F02EBC">
        <w:t>and p</w:t>
      </w:r>
      <w:r w:rsidRPr="00F02EBC">
        <w:t>rogram integration documentation inputs and any specific hardware not already available in the ISS Program inventory</w:t>
      </w:r>
      <w:r w:rsidR="00B65DAE" w:rsidRPr="00F02EBC">
        <w:t>.</w:t>
      </w:r>
      <w:r w:rsidR="00C45292" w:rsidRPr="00F02EBC">
        <w:t xml:space="preserve">  </w:t>
      </w:r>
    </w:p>
    <w:p w14:paraId="035C2AD3" w14:textId="305FB508" w:rsidR="003715E8" w:rsidRPr="00F02EBC" w:rsidRDefault="00550527" w:rsidP="00550527">
      <w:pPr>
        <w:rPr>
          <w:color w:val="000000"/>
        </w:rPr>
      </w:pPr>
      <w:r w:rsidRPr="00F02EBC">
        <w:rPr>
          <w:color w:val="000000"/>
        </w:rPr>
        <w:t xml:space="preserve">In keeping with the </w:t>
      </w:r>
      <w:hyperlink r:id="rId27" w:history="1">
        <w:r w:rsidR="00E22635" w:rsidRPr="00F02EBC">
          <w:rPr>
            <w:rStyle w:val="Hyperlink"/>
          </w:rPr>
          <w:t>NASA Plan for Increasing Access to R</w:t>
        </w:r>
        <w:r w:rsidRPr="00F02EBC">
          <w:rPr>
            <w:rStyle w:val="Hyperlink"/>
          </w:rPr>
          <w:t xml:space="preserve">esults of </w:t>
        </w:r>
        <w:r w:rsidR="00E22635" w:rsidRPr="00F02EBC">
          <w:rPr>
            <w:rStyle w:val="Hyperlink"/>
          </w:rPr>
          <w:t>Scientific R</w:t>
        </w:r>
        <w:r w:rsidRPr="00F02EBC">
          <w:rPr>
            <w:rStyle w:val="Hyperlink"/>
          </w:rPr>
          <w:t>esearch</w:t>
        </w:r>
      </w:hyperlink>
      <w:r w:rsidRPr="00F02EBC">
        <w:rPr>
          <w:color w:val="000000"/>
        </w:rPr>
        <w:t>, new terms and conditions</w:t>
      </w:r>
      <w:r w:rsidR="00DD127F" w:rsidRPr="00F02EBC">
        <w:rPr>
          <w:color w:val="000000"/>
        </w:rPr>
        <w:t>, consistent with the Rights in Data clause in the award, information</w:t>
      </w:r>
      <w:r w:rsidRPr="00F02EBC">
        <w:rPr>
          <w:color w:val="000000"/>
        </w:rPr>
        <w:t xml:space="preserve"> about making manuscripts and data publically accessible may be attached to NASA EPSCoR Research awards.  </w:t>
      </w:r>
      <w:r w:rsidR="006F638E">
        <w:rPr>
          <w:color w:val="000000"/>
        </w:rPr>
        <w:t xml:space="preserve">As a general rule, </w:t>
      </w:r>
      <w:r w:rsidRPr="00F02EBC">
        <w:rPr>
          <w:color w:val="000000"/>
        </w:rPr>
        <w:t xml:space="preserve">proposals will be required to provide a Data Management Plan (DMP) or </w:t>
      </w:r>
      <w:r w:rsidR="00E8049E">
        <w:rPr>
          <w:color w:val="000000"/>
        </w:rPr>
        <w:t xml:space="preserve">proposers shall provide </w:t>
      </w:r>
      <w:r w:rsidRPr="00F02EBC">
        <w:rPr>
          <w:color w:val="000000"/>
        </w:rPr>
        <w:t xml:space="preserve">an explanation </w:t>
      </w:r>
      <w:r w:rsidR="00DD127F" w:rsidRPr="00F02EBC">
        <w:rPr>
          <w:color w:val="000000"/>
        </w:rPr>
        <w:t>as to</w:t>
      </w:r>
      <w:r w:rsidRPr="00F02EBC">
        <w:rPr>
          <w:color w:val="000000"/>
        </w:rPr>
        <w:t xml:space="preserve"> why </w:t>
      </w:r>
      <w:r w:rsidR="00E8049E">
        <w:rPr>
          <w:color w:val="000000"/>
        </w:rPr>
        <w:t xml:space="preserve">a DMP </w:t>
      </w:r>
      <w:r w:rsidRPr="00F02EBC">
        <w:rPr>
          <w:color w:val="000000"/>
        </w:rPr>
        <w:t xml:space="preserve">is not necessary given the nature of the work proposed. </w:t>
      </w:r>
      <w:r w:rsidRPr="00F02EBC">
        <w:rPr>
          <w:i/>
          <w:color w:val="000000"/>
          <w:u w:val="single"/>
        </w:rPr>
        <w:t xml:space="preserve">The DMP </w:t>
      </w:r>
      <w:r w:rsidR="00DD127F" w:rsidRPr="00F02EBC">
        <w:rPr>
          <w:i/>
          <w:color w:val="000000"/>
          <w:u w:val="single"/>
        </w:rPr>
        <w:t>shall</w:t>
      </w:r>
      <w:r w:rsidRPr="00F02EBC">
        <w:rPr>
          <w:i/>
          <w:color w:val="000000"/>
          <w:u w:val="single"/>
        </w:rPr>
        <w:t xml:space="preserve"> be submitted by responding to the NSPIRES cover page question about the DMP (limited to 4000 characters)</w:t>
      </w:r>
      <w:r w:rsidRPr="00F02EBC">
        <w:rPr>
          <w:color w:val="000000"/>
        </w:rPr>
        <w:t>. Any research project</w:t>
      </w:r>
      <w:r w:rsidR="00DD127F" w:rsidRPr="00F02EBC">
        <w:rPr>
          <w:color w:val="000000"/>
        </w:rPr>
        <w:t xml:space="preserve"> </w:t>
      </w:r>
      <w:r w:rsidR="00E8049E">
        <w:rPr>
          <w:color w:val="000000"/>
        </w:rPr>
        <w:t xml:space="preserve">for </w:t>
      </w:r>
      <w:r w:rsidR="00DD127F" w:rsidRPr="00F02EBC">
        <w:rPr>
          <w:color w:val="000000"/>
        </w:rPr>
        <w:t xml:space="preserve">which </w:t>
      </w:r>
      <w:r w:rsidRPr="00F02EBC">
        <w:rPr>
          <w:color w:val="000000"/>
        </w:rPr>
        <w:t xml:space="preserve">a DMP </w:t>
      </w:r>
      <w:r w:rsidR="00DD127F" w:rsidRPr="00F02EBC">
        <w:rPr>
          <w:color w:val="000000"/>
        </w:rPr>
        <w:t>is not necessary</w:t>
      </w:r>
      <w:r w:rsidRPr="00F02EBC">
        <w:rPr>
          <w:color w:val="000000"/>
        </w:rPr>
        <w:t xml:space="preserve"> shall </w:t>
      </w:r>
      <w:r w:rsidR="003715E8" w:rsidRPr="00F02EBC">
        <w:rPr>
          <w:color w:val="000000"/>
        </w:rPr>
        <w:t>provide an explanation</w:t>
      </w:r>
      <w:r w:rsidRPr="00F02EBC">
        <w:rPr>
          <w:color w:val="000000"/>
        </w:rPr>
        <w:t xml:space="preserve"> in the DMP block. </w:t>
      </w:r>
      <w:r w:rsidR="003715E8" w:rsidRPr="00F02EBC">
        <w:rPr>
          <w:color w:val="000000"/>
        </w:rPr>
        <w:t>E</w:t>
      </w:r>
      <w:r w:rsidRPr="00F02EBC">
        <w:rPr>
          <w:color w:val="000000"/>
        </w:rPr>
        <w:t>xample</w:t>
      </w:r>
      <w:r w:rsidR="003715E8" w:rsidRPr="00F02EBC">
        <w:rPr>
          <w:color w:val="000000"/>
        </w:rPr>
        <w:t xml:space="preserve"> explanations</w:t>
      </w:r>
      <w:r w:rsidR="00E8049E">
        <w:rPr>
          <w:color w:val="000000"/>
        </w:rPr>
        <w:t xml:space="preserve"> are as follows</w:t>
      </w:r>
      <w:r w:rsidRPr="00F02EBC">
        <w:rPr>
          <w:color w:val="000000"/>
        </w:rPr>
        <w:t xml:space="preserve">: </w:t>
      </w:r>
    </w:p>
    <w:p w14:paraId="01E38DFD" w14:textId="02185446" w:rsidR="003715E8" w:rsidRPr="00F02EBC" w:rsidRDefault="00550527" w:rsidP="00E22635">
      <w:pPr>
        <w:pStyle w:val="ListParagraph"/>
        <w:numPr>
          <w:ilvl w:val="0"/>
          <w:numId w:val="34"/>
        </w:numPr>
        <w:rPr>
          <w:color w:val="000000"/>
        </w:rPr>
      </w:pPr>
      <w:r w:rsidRPr="00F02EBC">
        <w:rPr>
          <w:i/>
          <w:color w:val="000000"/>
        </w:rPr>
        <w:t xml:space="preserve">This is a development effort for flight technology that will not generate any data that </w:t>
      </w:r>
      <w:r w:rsidR="00E8049E">
        <w:rPr>
          <w:i/>
          <w:color w:val="000000"/>
        </w:rPr>
        <w:t xml:space="preserve">the proposer/recipient </w:t>
      </w:r>
      <w:r w:rsidRPr="00F02EBC">
        <w:rPr>
          <w:i/>
          <w:color w:val="000000"/>
        </w:rPr>
        <w:t>can release, so a DMP</w:t>
      </w:r>
      <w:r w:rsidR="003715E8" w:rsidRPr="00F02EBC">
        <w:rPr>
          <w:i/>
          <w:color w:val="000000"/>
        </w:rPr>
        <w:t xml:space="preserve"> is not necessary</w:t>
      </w:r>
      <w:r w:rsidR="0076364F">
        <w:rPr>
          <w:i/>
          <w:color w:val="000000"/>
        </w:rPr>
        <w:t>;</w:t>
      </w:r>
    </w:p>
    <w:p w14:paraId="11CAD245" w14:textId="7A65BEA5" w:rsidR="003715E8" w:rsidRPr="00F02EBC" w:rsidRDefault="00550527" w:rsidP="00E22635">
      <w:pPr>
        <w:pStyle w:val="ListParagraph"/>
        <w:numPr>
          <w:ilvl w:val="0"/>
          <w:numId w:val="34"/>
        </w:numPr>
        <w:rPr>
          <w:color w:val="000000"/>
        </w:rPr>
      </w:pPr>
      <w:r w:rsidRPr="00F02EBC">
        <w:rPr>
          <w:i/>
          <w:color w:val="000000"/>
        </w:rPr>
        <w:t xml:space="preserve">The data that </w:t>
      </w:r>
      <w:r w:rsidR="00E8049E">
        <w:rPr>
          <w:i/>
          <w:color w:val="000000"/>
        </w:rPr>
        <w:t xml:space="preserve">the proposer/recipient </w:t>
      </w:r>
      <w:r w:rsidRPr="00F02EBC">
        <w:rPr>
          <w:i/>
          <w:color w:val="000000"/>
        </w:rPr>
        <w:t xml:space="preserve">will generate will be </w:t>
      </w:r>
      <w:r w:rsidR="0076364F">
        <w:rPr>
          <w:i/>
          <w:color w:val="000000"/>
        </w:rPr>
        <w:t xml:space="preserve">subject to </w:t>
      </w:r>
      <w:r w:rsidRPr="00F02EBC">
        <w:rPr>
          <w:i/>
          <w:color w:val="000000"/>
        </w:rPr>
        <w:t>ITAR</w:t>
      </w:r>
      <w:r w:rsidR="0076364F">
        <w:rPr>
          <w:i/>
          <w:color w:val="000000"/>
        </w:rPr>
        <w:t>; or</w:t>
      </w:r>
      <w:r w:rsidRPr="00F02EBC">
        <w:t xml:space="preserve"> </w:t>
      </w:r>
    </w:p>
    <w:p w14:paraId="2CF14CC1" w14:textId="5AED16A8" w:rsidR="00550527" w:rsidRPr="00F02EBC" w:rsidRDefault="0076364F" w:rsidP="00E22635">
      <w:pPr>
        <w:pStyle w:val="ListParagraph"/>
        <w:numPr>
          <w:ilvl w:val="0"/>
          <w:numId w:val="34"/>
        </w:numPr>
        <w:spacing w:after="120"/>
        <w:rPr>
          <w:color w:val="000000"/>
        </w:rPr>
      </w:pPr>
      <w:r>
        <w:rPr>
          <w:i/>
          <w:color w:val="000000"/>
        </w:rPr>
        <w:t>T</w:t>
      </w:r>
      <w:r w:rsidR="00E8049E">
        <w:rPr>
          <w:i/>
          <w:color w:val="000000"/>
        </w:rPr>
        <w:t xml:space="preserve">he proposer/recipient </w:t>
      </w:r>
      <w:r w:rsidR="003715E8" w:rsidRPr="00F02EBC">
        <w:rPr>
          <w:i/>
          <w:color w:val="000000"/>
        </w:rPr>
        <w:t>may</w:t>
      </w:r>
      <w:r w:rsidR="00550527" w:rsidRPr="00F02EBC">
        <w:rPr>
          <w:i/>
          <w:color w:val="000000"/>
        </w:rPr>
        <w:t xml:space="preserve"> explain why </w:t>
      </w:r>
      <w:r w:rsidR="00E8049E">
        <w:rPr>
          <w:i/>
          <w:color w:val="000000"/>
        </w:rPr>
        <w:t xml:space="preserve">its </w:t>
      </w:r>
      <w:r w:rsidR="00550527" w:rsidRPr="00F02EBC">
        <w:rPr>
          <w:i/>
          <w:color w:val="000000"/>
        </w:rPr>
        <w:t>project is not going to generate data.</w:t>
      </w:r>
    </w:p>
    <w:p w14:paraId="401A4E9F" w14:textId="77777777" w:rsidR="00550527" w:rsidRPr="00F02EBC" w:rsidRDefault="00550527" w:rsidP="00550527">
      <w:pPr>
        <w:rPr>
          <w:color w:val="000000"/>
        </w:rPr>
      </w:pPr>
      <w:r w:rsidRPr="00F02EBC">
        <w:rPr>
          <w:color w:val="000000"/>
        </w:rPr>
        <w:t xml:space="preserve">The proposal </w:t>
      </w:r>
      <w:r w:rsidR="003715E8" w:rsidRPr="00F02EBC">
        <w:rPr>
          <w:color w:val="000000"/>
        </w:rPr>
        <w:t xml:space="preserve">type </w:t>
      </w:r>
      <w:r w:rsidRPr="00F02EBC">
        <w:rPr>
          <w:color w:val="000000"/>
        </w:rPr>
        <w:t xml:space="preserve">that requires a </w:t>
      </w:r>
      <w:r w:rsidR="003715E8" w:rsidRPr="00F02EBC">
        <w:rPr>
          <w:color w:val="000000"/>
        </w:rPr>
        <w:t>DMP</w:t>
      </w:r>
      <w:r w:rsidRPr="00F02EBC">
        <w:rPr>
          <w:color w:val="000000"/>
        </w:rPr>
        <w:t xml:space="preserve"> is described in the NASA Plan for increasing access to results of federally funded research (see above link). The DMP </w:t>
      </w:r>
      <w:r w:rsidR="003715E8" w:rsidRPr="00F02EBC">
        <w:rPr>
          <w:color w:val="000000"/>
        </w:rPr>
        <w:t>shall</w:t>
      </w:r>
      <w:r w:rsidRPr="00F02EBC">
        <w:rPr>
          <w:color w:val="000000"/>
        </w:rPr>
        <w:t xml:space="preserve"> contain the following elements, as appropriate to the project:</w:t>
      </w:r>
    </w:p>
    <w:p w14:paraId="4C4700AE" w14:textId="77777777" w:rsidR="00550527" w:rsidRPr="00F02EBC" w:rsidRDefault="00550527" w:rsidP="00E22635">
      <w:pPr>
        <w:pStyle w:val="ListParagraph"/>
        <w:numPr>
          <w:ilvl w:val="0"/>
          <w:numId w:val="32"/>
        </w:numPr>
        <w:rPr>
          <w:color w:val="000000"/>
        </w:rPr>
      </w:pPr>
      <w:r w:rsidRPr="00F02EBC">
        <w:rPr>
          <w:color w:val="000000"/>
        </w:rPr>
        <w:t>A description of data types, volume, formats, and (where relevant) standards</w:t>
      </w:r>
      <w:r w:rsidR="003715E8" w:rsidRPr="00F02EBC">
        <w:rPr>
          <w:color w:val="000000"/>
        </w:rPr>
        <w:t>;</w:t>
      </w:r>
    </w:p>
    <w:p w14:paraId="5AF1E1A9" w14:textId="77777777" w:rsidR="00550527" w:rsidRPr="00F02EBC" w:rsidRDefault="00550527" w:rsidP="00E22635">
      <w:pPr>
        <w:pStyle w:val="ListParagraph"/>
        <w:numPr>
          <w:ilvl w:val="0"/>
          <w:numId w:val="32"/>
        </w:numPr>
        <w:rPr>
          <w:color w:val="000000"/>
        </w:rPr>
      </w:pPr>
      <w:r w:rsidRPr="00F02EBC">
        <w:rPr>
          <w:color w:val="000000"/>
        </w:rPr>
        <w:t>A description of the schedule for data archiving and sharing</w:t>
      </w:r>
      <w:r w:rsidR="003715E8" w:rsidRPr="00F02EBC">
        <w:rPr>
          <w:color w:val="000000"/>
        </w:rPr>
        <w:t>;</w:t>
      </w:r>
    </w:p>
    <w:p w14:paraId="0C6AF10E" w14:textId="77777777" w:rsidR="00550527" w:rsidRPr="00F02EBC" w:rsidRDefault="00550527" w:rsidP="00E22635">
      <w:pPr>
        <w:pStyle w:val="ListParagraph"/>
        <w:numPr>
          <w:ilvl w:val="0"/>
          <w:numId w:val="32"/>
        </w:numPr>
        <w:rPr>
          <w:color w:val="000000"/>
        </w:rPr>
      </w:pPr>
      <w:r w:rsidRPr="00F02EBC">
        <w:rPr>
          <w:color w:val="000000"/>
        </w:rPr>
        <w:t>A description of the intended repositories for archived data, including mechanisms for public access and distribution</w:t>
      </w:r>
      <w:r w:rsidR="003715E8" w:rsidRPr="00F02EBC">
        <w:rPr>
          <w:color w:val="000000"/>
        </w:rPr>
        <w:t>;</w:t>
      </w:r>
    </w:p>
    <w:p w14:paraId="7DAE65B2" w14:textId="77777777" w:rsidR="00550527" w:rsidRPr="00F02EBC" w:rsidRDefault="00550527" w:rsidP="00E22635">
      <w:pPr>
        <w:pStyle w:val="ListParagraph"/>
        <w:numPr>
          <w:ilvl w:val="0"/>
          <w:numId w:val="32"/>
        </w:numPr>
        <w:rPr>
          <w:color w:val="000000"/>
        </w:rPr>
      </w:pPr>
      <w:r w:rsidRPr="00F02EBC">
        <w:rPr>
          <w:color w:val="000000"/>
        </w:rPr>
        <w:t>A discussion of how the plan enables long-term preservation of data</w:t>
      </w:r>
      <w:r w:rsidR="003715E8" w:rsidRPr="00F02EBC">
        <w:rPr>
          <w:color w:val="000000"/>
        </w:rPr>
        <w:t>; and</w:t>
      </w:r>
    </w:p>
    <w:p w14:paraId="26806609" w14:textId="77777777" w:rsidR="00550527" w:rsidRPr="00F02EBC" w:rsidRDefault="00550527" w:rsidP="00E22635">
      <w:pPr>
        <w:pStyle w:val="ListParagraph"/>
        <w:numPr>
          <w:ilvl w:val="0"/>
          <w:numId w:val="32"/>
        </w:numPr>
        <w:spacing w:after="120"/>
        <w:rPr>
          <w:color w:val="000000"/>
        </w:rPr>
      </w:pPr>
      <w:r w:rsidRPr="00F02EBC">
        <w:rPr>
          <w:color w:val="000000"/>
        </w:rPr>
        <w:t xml:space="preserve">A discussion of roles and responsibilities of team members in accomplishing the DMP.  (If funds are required for data management activities, these should be </w:t>
      </w:r>
      <w:r w:rsidR="003715E8" w:rsidRPr="00F02EBC">
        <w:rPr>
          <w:color w:val="000000"/>
        </w:rPr>
        <w:t>included</w:t>
      </w:r>
      <w:r w:rsidRPr="00F02EBC">
        <w:rPr>
          <w:color w:val="000000"/>
        </w:rPr>
        <w:t xml:space="preserve"> in the budget and budget justification sections of the proposal.).</w:t>
      </w:r>
    </w:p>
    <w:p w14:paraId="26D7313A" w14:textId="77777777" w:rsidR="00550527" w:rsidRPr="00F02EBC" w:rsidRDefault="00550527" w:rsidP="00CC429B">
      <w:pPr>
        <w:spacing w:after="120"/>
        <w:rPr>
          <w:color w:val="0D0D0D"/>
        </w:rPr>
      </w:pPr>
      <w:r w:rsidRPr="00F02EBC">
        <w:rPr>
          <w:color w:val="000000"/>
        </w:rPr>
        <w:t>Proposers that include a plan to archive data should allocate suitable time for this task. Unless otherwise stated, this requirement supersedes the data sharing plan mentioned in the</w:t>
      </w:r>
      <w:hyperlink r:id="rId28" w:history="1">
        <w:r w:rsidRPr="00F02EBC">
          <w:rPr>
            <w:rStyle w:val="Hyperlink"/>
            <w:i/>
            <w:iCs/>
            <w:color w:val="0D0D0D"/>
            <w:u w:val="none"/>
          </w:rPr>
          <w:t xml:space="preserve"> NASA Guidebook for Proposers</w:t>
        </w:r>
      </w:hyperlink>
      <w:r w:rsidRPr="00F02EBC">
        <w:rPr>
          <w:color w:val="0D0D0D"/>
        </w:rPr>
        <w:t xml:space="preserve">. </w:t>
      </w:r>
    </w:p>
    <w:p w14:paraId="28883C43" w14:textId="77CD4812" w:rsidR="00550527" w:rsidRPr="00F02EBC" w:rsidRDefault="003715E8" w:rsidP="00CC429B">
      <w:pPr>
        <w:spacing w:after="120"/>
        <w:rPr>
          <w:rStyle w:val="Style1Char"/>
          <w:b w:val="0"/>
          <w:color w:val="0D0D0D"/>
        </w:rPr>
      </w:pPr>
      <w:r w:rsidRPr="00F02EBC">
        <w:rPr>
          <w:color w:val="0D0D0D"/>
        </w:rPr>
        <w:t>In addition, r</w:t>
      </w:r>
      <w:r w:rsidR="00550527" w:rsidRPr="00F02EBC">
        <w:rPr>
          <w:color w:val="0D0D0D"/>
        </w:rPr>
        <w:t xml:space="preserve">esearchers submitting NASA-funded articles in peer-reviewed journals or papers from conferences  </w:t>
      </w:r>
      <w:r w:rsidR="000C58B6" w:rsidRPr="00F02EBC">
        <w:rPr>
          <w:color w:val="0D0D0D"/>
        </w:rPr>
        <w:t xml:space="preserve">shall </w:t>
      </w:r>
      <w:r w:rsidR="00550527" w:rsidRPr="00F02EBC">
        <w:rPr>
          <w:color w:val="0D0D0D"/>
        </w:rPr>
        <w:t xml:space="preserve">make their work accessible to the public through NASA's </w:t>
      </w:r>
      <w:r w:rsidR="00550527" w:rsidRPr="00F02EBC">
        <w:rPr>
          <w:i/>
          <w:color w:val="0D0D0D"/>
        </w:rPr>
        <w:t>PubSpace</w:t>
      </w:r>
      <w:r w:rsidR="00550527" w:rsidRPr="00F02EBC">
        <w:rPr>
          <w:color w:val="0D0D0D"/>
        </w:rPr>
        <w:t xml:space="preserve"> at </w:t>
      </w:r>
      <w:hyperlink r:id="rId29" w:history="1">
        <w:r w:rsidR="00550527" w:rsidRPr="00F02EBC">
          <w:rPr>
            <w:rStyle w:val="Hyperlink"/>
          </w:rPr>
          <w:t>https://www.nihms.nih.gov/db/sub.cgi</w:t>
        </w:r>
      </w:hyperlink>
      <w:r w:rsidR="00550527" w:rsidRPr="00F02EBC">
        <w:rPr>
          <w:color w:val="0D0D0D"/>
        </w:rPr>
        <w:t xml:space="preserve">.  </w:t>
      </w:r>
      <w:r w:rsidR="00550527" w:rsidRPr="00F02EBC">
        <w:rPr>
          <w:i/>
          <w:color w:val="0D0D0D"/>
        </w:rPr>
        <w:t>PubSpace</w:t>
      </w:r>
      <w:r w:rsidR="00550527" w:rsidRPr="00F02EBC">
        <w:rPr>
          <w:color w:val="0D0D0D"/>
        </w:rPr>
        <w:t xml:space="preserve"> provides free access to NASA</w:t>
      </w:r>
      <w:r w:rsidR="0076364F">
        <w:rPr>
          <w:color w:val="0D0D0D"/>
        </w:rPr>
        <w:t>-</w:t>
      </w:r>
      <w:r w:rsidR="00550527" w:rsidRPr="00F02EBC">
        <w:rPr>
          <w:color w:val="0D0D0D"/>
        </w:rPr>
        <w:t>funded and archived scientific publications. Research papers will now be available within one year of publication to download and read.</w:t>
      </w:r>
    </w:p>
    <w:p w14:paraId="0D7CA70B" w14:textId="77777777" w:rsidR="00FE7B28" w:rsidRPr="00F02EBC" w:rsidRDefault="00FE7B28" w:rsidP="002E491D">
      <w:pPr>
        <w:spacing w:after="120"/>
      </w:pPr>
      <w:r w:rsidRPr="00F02EBC">
        <w:t>The following documents are available online at the address shown:</w:t>
      </w:r>
    </w:p>
    <w:p w14:paraId="0220F62A" w14:textId="77777777" w:rsidR="00FE7B28" w:rsidRPr="00F02EBC" w:rsidRDefault="00FE7B28" w:rsidP="005F3E5E">
      <w:r w:rsidRPr="00F02EBC">
        <w:t xml:space="preserve">International Space Station Facilities and Accommodations Overview. </w:t>
      </w:r>
    </w:p>
    <w:p w14:paraId="45906055" w14:textId="77777777" w:rsidR="00550527" w:rsidRPr="00F02EBC" w:rsidRDefault="007F6FED" w:rsidP="00CC429B">
      <w:pPr>
        <w:spacing w:after="120"/>
      </w:pPr>
      <w:hyperlink r:id="rId30" w:history="1">
        <w:r w:rsidR="0098250B" w:rsidRPr="00F02EBC">
          <w:rPr>
            <w:rStyle w:val="Hyperlink"/>
          </w:rPr>
          <w:t>http://www.nasa.gov/mission_pages/station/research/facilities_category/index.html</w:t>
        </w:r>
      </w:hyperlink>
    </w:p>
    <w:p w14:paraId="4ECC63C3" w14:textId="77777777" w:rsidR="0098250B" w:rsidRPr="00F02EBC" w:rsidRDefault="0098250B" w:rsidP="005F3E5E">
      <w:r w:rsidRPr="00F02EBC">
        <w:t>ISS Research Facilities Booklet</w:t>
      </w:r>
    </w:p>
    <w:p w14:paraId="121C1A3E" w14:textId="77777777" w:rsidR="0098250B" w:rsidRPr="00F02EBC" w:rsidRDefault="007F6FED" w:rsidP="00CC429B">
      <w:pPr>
        <w:spacing w:after="120"/>
      </w:pPr>
      <w:hyperlink r:id="rId31" w:history="1">
        <w:r w:rsidR="0098250B" w:rsidRPr="00F02EBC">
          <w:rPr>
            <w:rStyle w:val="Hyperlink"/>
          </w:rPr>
          <w:t>http://www.nasa.gov/sites/default/files/files/research2013.pdf</w:t>
        </w:r>
      </w:hyperlink>
    </w:p>
    <w:p w14:paraId="5B276D4D" w14:textId="77777777" w:rsidR="0098250B" w:rsidRPr="00F02EBC" w:rsidRDefault="0098250B" w:rsidP="005F3E5E">
      <w:r w:rsidRPr="00F02EBC">
        <w:t xml:space="preserve">External Payloads Proposer's Guide </w:t>
      </w:r>
    </w:p>
    <w:bookmarkStart w:id="125" w:name="_Toc350231501"/>
    <w:bookmarkStart w:id="126" w:name="_Toc393523926"/>
    <w:bookmarkStart w:id="127" w:name="_Toc484574828"/>
    <w:bookmarkStart w:id="128" w:name="_Toc484575582"/>
    <w:bookmarkStart w:id="129" w:name="_Toc484576063"/>
    <w:bookmarkStart w:id="130" w:name="_Toc484576358"/>
    <w:bookmarkStart w:id="131" w:name="_Toc484576774"/>
    <w:bookmarkStart w:id="132" w:name="_Toc484577119"/>
    <w:bookmarkStart w:id="133" w:name="_Toc484577529"/>
    <w:bookmarkStart w:id="134" w:name="_Toc484577892"/>
    <w:bookmarkStart w:id="135" w:name="_Toc484578026"/>
    <w:bookmarkStart w:id="136" w:name="_Toc485792537"/>
    <w:bookmarkStart w:id="137" w:name="_Toc485792578"/>
    <w:bookmarkStart w:id="138" w:name="_Toc490640498"/>
    <w:bookmarkStart w:id="139" w:name="_Toc273006435"/>
    <w:bookmarkStart w:id="140" w:name="_Toc277668916"/>
    <w:bookmarkStart w:id="141" w:name="_Toc280272945"/>
    <w:p w14:paraId="12990655" w14:textId="77777777" w:rsidR="00A63349" w:rsidRPr="00F02EBC" w:rsidRDefault="00A63349" w:rsidP="00A63349">
      <w:pPr>
        <w:pStyle w:val="PlainText"/>
        <w:rPr>
          <w:rFonts w:ascii="Times New Roman" w:hAnsi="Times New Roman"/>
          <w:sz w:val="24"/>
          <w:szCs w:val="24"/>
        </w:rPr>
      </w:pPr>
      <w:r w:rsidRPr="00F02EBC">
        <w:rPr>
          <w:rFonts w:ascii="Times New Roman" w:hAnsi="Times New Roman"/>
          <w:sz w:val="24"/>
          <w:szCs w:val="24"/>
        </w:rPr>
        <w:lastRenderedPageBreak/>
        <w:fldChar w:fldCharType="begin"/>
      </w:r>
      <w:r w:rsidRPr="00F02EBC">
        <w:rPr>
          <w:rFonts w:ascii="Times New Roman" w:hAnsi="Times New Roman"/>
          <w:sz w:val="24"/>
          <w:szCs w:val="24"/>
        </w:rPr>
        <w:instrText xml:space="preserve"> HYPERLINK "http://nanoracks.com/products/external-platform/" </w:instrText>
      </w:r>
      <w:r w:rsidRPr="00F02EBC">
        <w:rPr>
          <w:rFonts w:ascii="Times New Roman" w:hAnsi="Times New Roman"/>
          <w:sz w:val="24"/>
          <w:szCs w:val="24"/>
        </w:rPr>
        <w:fldChar w:fldCharType="separate"/>
      </w:r>
      <w:r w:rsidRPr="00F02EBC">
        <w:rPr>
          <w:rStyle w:val="Hyperlink"/>
          <w:rFonts w:ascii="Times New Roman" w:hAnsi="Times New Roman"/>
          <w:sz w:val="24"/>
          <w:szCs w:val="24"/>
        </w:rPr>
        <w:t>http://nanoracks.com/products/external-platform/</w:t>
      </w:r>
      <w:r w:rsidRPr="00F02EBC">
        <w:rPr>
          <w:rFonts w:ascii="Times New Roman" w:hAnsi="Times New Roman"/>
          <w:sz w:val="24"/>
          <w:szCs w:val="24"/>
        </w:rPr>
        <w:fldChar w:fldCharType="end"/>
      </w:r>
    </w:p>
    <w:p w14:paraId="139498D0" w14:textId="77777777" w:rsidR="00922483" w:rsidRPr="00F02EBC" w:rsidRDefault="00361985" w:rsidP="005F3E5E">
      <w:pPr>
        <w:pStyle w:val="Heading2"/>
      </w:pPr>
      <w:bookmarkStart w:id="142" w:name="_Toc22050605"/>
      <w:r w:rsidRPr="00F02EBC">
        <w:t>2.</w:t>
      </w:r>
      <w:r w:rsidRPr="00F02EBC">
        <w:rPr>
          <w:lang w:val="en-US"/>
        </w:rPr>
        <w:t>5</w:t>
      </w:r>
      <w:r w:rsidR="00922483" w:rsidRPr="00F02EBC">
        <w:t xml:space="preserve"> </w:t>
      </w:r>
      <w:r w:rsidR="00B275CB" w:rsidRPr="00F02EBC">
        <w:t xml:space="preserve">Partnerships </w:t>
      </w:r>
      <w:r w:rsidR="00922483" w:rsidRPr="00F02EBC">
        <w:t>and Interactions</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46B7244D" w14:textId="77777777" w:rsidR="00922483" w:rsidRPr="00F02EBC" w:rsidRDefault="00D1032D" w:rsidP="00CC429B">
      <w:pPr>
        <w:spacing w:after="120"/>
      </w:pPr>
      <w:r w:rsidRPr="00F02EBC">
        <w:t xml:space="preserve">All </w:t>
      </w:r>
      <w:r w:rsidR="00361985" w:rsidRPr="00F02EBC">
        <w:t xml:space="preserve">EPSCoR projects in </w:t>
      </w:r>
      <w:r w:rsidR="006244C3" w:rsidRPr="00F02EBC">
        <w:t xml:space="preserve">eligible </w:t>
      </w:r>
      <w:r w:rsidRPr="00F02EBC">
        <w:t>jurisdiction</w:t>
      </w:r>
      <w:r w:rsidR="00361985" w:rsidRPr="00F02EBC">
        <w:t>s</w:t>
      </w:r>
      <w:r w:rsidRPr="00F02EBC">
        <w:t xml:space="preserve"> </w:t>
      </w:r>
      <w:r w:rsidR="000C58B6" w:rsidRPr="00F02EBC">
        <w:t xml:space="preserve">shall </w:t>
      </w:r>
      <w:r w:rsidR="00361985" w:rsidRPr="00F02EBC">
        <w:t>be made aware of this solicitation</w:t>
      </w:r>
      <w:r w:rsidR="006244C3" w:rsidRPr="00F02EBC">
        <w:t xml:space="preserve">. </w:t>
      </w:r>
      <w:r w:rsidRPr="00F02EBC">
        <w:t xml:space="preserve"> </w:t>
      </w:r>
      <w:r w:rsidR="00922483" w:rsidRPr="00F02EBC">
        <w:rPr>
          <w:i/>
          <w:u w:val="single"/>
        </w:rPr>
        <w:t xml:space="preserve">All proposals </w:t>
      </w:r>
      <w:r w:rsidR="000C58B6" w:rsidRPr="00F02EBC">
        <w:rPr>
          <w:i/>
          <w:u w:val="single"/>
        </w:rPr>
        <w:t xml:space="preserve">shall </w:t>
      </w:r>
      <w:r w:rsidR="00922483" w:rsidRPr="00F02EBC">
        <w:rPr>
          <w:i/>
          <w:u w:val="single"/>
        </w:rPr>
        <w:t xml:space="preserve">be submitted through the jurisdiction’s NASA EPSCoR </w:t>
      </w:r>
      <w:r w:rsidR="007D16EA" w:rsidRPr="00F02EBC">
        <w:rPr>
          <w:i/>
          <w:u w:val="single"/>
        </w:rPr>
        <w:t xml:space="preserve">Director’s </w:t>
      </w:r>
      <w:r w:rsidR="00922483" w:rsidRPr="00F02EBC">
        <w:rPr>
          <w:i/>
          <w:u w:val="single"/>
        </w:rPr>
        <w:t>office</w:t>
      </w:r>
      <w:r w:rsidR="00922483" w:rsidRPr="00F02EBC">
        <w:t xml:space="preserve">. </w:t>
      </w:r>
      <w:r w:rsidR="00D47895" w:rsidRPr="00F02EBC">
        <w:t xml:space="preserve"> </w:t>
      </w:r>
      <w:r w:rsidR="00361985" w:rsidRPr="00F02EBC">
        <w:t>Existing EPSCoR awards</w:t>
      </w:r>
      <w:r w:rsidR="00922483" w:rsidRPr="00F02EBC">
        <w:t xml:space="preserve"> </w:t>
      </w:r>
      <w:r w:rsidR="00361985" w:rsidRPr="00F02EBC">
        <w:t>already</w:t>
      </w:r>
      <w:r w:rsidR="00922483" w:rsidRPr="00F02EBC">
        <w:t xml:space="preserve"> demonstrate partnerships or cooperative arrangements among academia, government agencies, business and industry, private research foundations, jurisdiction agencies, and local agencies</w:t>
      </w:r>
      <w:r w:rsidR="003715E8" w:rsidRPr="00F02EBC">
        <w:t>, and need not be repeated</w:t>
      </w:r>
      <w:r w:rsidR="00922483" w:rsidRPr="00F02EBC">
        <w:t xml:space="preserve">. </w:t>
      </w:r>
    </w:p>
    <w:p w14:paraId="7AF87569" w14:textId="7571C914" w:rsidR="002830C4" w:rsidRPr="00F02EBC" w:rsidRDefault="0054679C" w:rsidP="002830C4">
      <w:pPr>
        <w:spacing w:after="120"/>
        <w:rPr>
          <w:b/>
        </w:rPr>
      </w:pPr>
      <w:r>
        <w:t>"L</w:t>
      </w:r>
      <w:r w:rsidRPr="00F02EBC">
        <w:t>etters of affirmation" (i.e., letters that endorse the Intrinsic Merit, including significance or impact, of a proposal)</w:t>
      </w:r>
      <w:r>
        <w:t xml:space="preserve"> do not satisfy the requirement for s</w:t>
      </w:r>
      <w:r w:rsidR="002830C4" w:rsidRPr="00F02EBC">
        <w:t xml:space="preserve">tatements of commitment and letters of resource support. NASA neither solicits nor evaluates such </w:t>
      </w:r>
      <w:r w:rsidR="00E8049E">
        <w:t xml:space="preserve">proposal </w:t>
      </w:r>
      <w:r w:rsidR="002830C4" w:rsidRPr="00F02EBC">
        <w:t xml:space="preserve">endorsements. Whether a proposal fully meets the evaluation criteria is determined by NASA with input from peer review. The </w:t>
      </w:r>
      <w:r w:rsidR="002830C4" w:rsidRPr="00F02EBC">
        <w:rPr>
          <w:i/>
        </w:rPr>
        <w:t>NASA Guidebook for Proposers</w:t>
      </w:r>
      <w:r w:rsidR="002830C4" w:rsidRPr="00F02EBC">
        <w:t xml:space="preserve"> includes a description of the distinctions </w:t>
      </w:r>
      <w:r w:rsidR="00E8049E">
        <w:t xml:space="preserve">between </w:t>
      </w:r>
      <w:r w:rsidR="002830C4" w:rsidRPr="00F02EBC">
        <w:t xml:space="preserve">statements of commitment and letters of resource support.  </w:t>
      </w:r>
    </w:p>
    <w:p w14:paraId="28BD3C60" w14:textId="4AB2B5F1" w:rsidR="00922483" w:rsidRPr="00F02EBC" w:rsidRDefault="00C54B77" w:rsidP="00CC429B">
      <w:pPr>
        <w:spacing w:after="120"/>
        <w:rPr>
          <w:b/>
        </w:rPr>
      </w:pPr>
      <w:r>
        <w:t xml:space="preserve">Note: </w:t>
      </w:r>
      <w:r w:rsidR="002830C4" w:rsidRPr="00F02EBC">
        <w:t>If letters of affirmation are submitted, they may not be submitted as an appendix</w:t>
      </w:r>
      <w:r w:rsidR="00E8049E">
        <w:t xml:space="preserve"> to the proposal</w:t>
      </w:r>
      <w:r w:rsidR="002830C4" w:rsidRPr="00F02EBC">
        <w:t xml:space="preserve">; </w:t>
      </w:r>
      <w:r w:rsidR="0076364F">
        <w:t xml:space="preserve">rather, </w:t>
      </w:r>
      <w:r w:rsidR="002830C4" w:rsidRPr="00F02EBC">
        <w:t xml:space="preserve">they must be included as part of the Scientific/Technical/Management plan </w:t>
      </w:r>
      <w:r w:rsidR="002830C4" w:rsidRPr="00D5227E">
        <w:rPr>
          <w:u w:val="single"/>
        </w:rPr>
        <w:t>and are counted</w:t>
      </w:r>
      <w:r w:rsidR="002830C4" w:rsidRPr="00F02EBC">
        <w:t xml:space="preserve"> within the required </w:t>
      </w:r>
      <w:r w:rsidR="00E8049E">
        <w:t xml:space="preserve">proposal </w:t>
      </w:r>
      <w:r w:rsidR="002830C4" w:rsidRPr="00F02EBC">
        <w:t xml:space="preserve">page limitations. </w:t>
      </w:r>
      <w:bookmarkStart w:id="143" w:name="_Toc484575583"/>
      <w:bookmarkStart w:id="144" w:name="_Toc484576064"/>
      <w:bookmarkStart w:id="145" w:name="_Toc484576359"/>
      <w:bookmarkStart w:id="146" w:name="_Toc484576775"/>
      <w:bookmarkStart w:id="147" w:name="_Toc484577120"/>
      <w:bookmarkStart w:id="148" w:name="_Toc484577530"/>
      <w:bookmarkStart w:id="149" w:name="_Toc484577893"/>
      <w:bookmarkStart w:id="150" w:name="_Toc484578027"/>
      <w:bookmarkStart w:id="151" w:name="_Toc485792538"/>
      <w:bookmarkStart w:id="152" w:name="_Toc485792579"/>
      <w:bookmarkStart w:id="153" w:name="_Toc490640499"/>
    </w:p>
    <w:p w14:paraId="7EC1F2D5" w14:textId="77777777" w:rsidR="00922483" w:rsidRPr="00F02EBC" w:rsidRDefault="00093886" w:rsidP="00466BEB">
      <w:pPr>
        <w:pStyle w:val="Heading1"/>
        <w:rPr>
          <w:sz w:val="24"/>
          <w:szCs w:val="24"/>
        </w:rPr>
      </w:pPr>
      <w:bookmarkStart w:id="154" w:name="_Toc273006436"/>
      <w:bookmarkStart w:id="155" w:name="_Toc277668917"/>
      <w:bookmarkStart w:id="156" w:name="_Toc280272946"/>
      <w:bookmarkStart w:id="157" w:name="_Toc22050606"/>
      <w:r w:rsidRPr="00F02EBC">
        <w:rPr>
          <w:sz w:val="24"/>
          <w:szCs w:val="24"/>
        </w:rPr>
        <w:t>3.0</w:t>
      </w:r>
      <w:r w:rsidR="00922483" w:rsidRPr="00F02EBC">
        <w:rPr>
          <w:sz w:val="24"/>
          <w:szCs w:val="24"/>
        </w:rPr>
        <w:t xml:space="preserve"> Program Management</w:t>
      </w:r>
      <w:bookmarkStart w:id="158" w:name="_Toc484575584"/>
      <w:bookmarkStart w:id="159" w:name="_Toc484576065"/>
      <w:bookmarkStart w:id="160" w:name="_Toc484576360"/>
      <w:bookmarkStart w:id="161" w:name="_Toc484576776"/>
      <w:bookmarkStart w:id="162" w:name="_Toc484577121"/>
      <w:bookmarkStart w:id="163" w:name="_Toc484577531"/>
      <w:bookmarkStart w:id="164" w:name="_Toc484577894"/>
      <w:bookmarkStart w:id="165" w:name="_Toc484578028"/>
      <w:bookmarkStart w:id="166" w:name="_Toc485792539"/>
      <w:bookmarkStart w:id="167" w:name="_Toc485792580"/>
      <w:bookmarkStart w:id="168" w:name="_Toc490640500"/>
      <w:bookmarkEnd w:id="154"/>
      <w:bookmarkEnd w:id="155"/>
      <w:bookmarkEnd w:id="156"/>
      <w:bookmarkEnd w:id="157"/>
    </w:p>
    <w:p w14:paraId="718DCBEA" w14:textId="77777777" w:rsidR="00922483" w:rsidRPr="00F02EBC" w:rsidRDefault="00093886" w:rsidP="005F3E5E">
      <w:pPr>
        <w:pStyle w:val="Heading2"/>
      </w:pPr>
      <w:bookmarkStart w:id="169" w:name="_Toc273006437"/>
      <w:bookmarkStart w:id="170" w:name="_Toc277668918"/>
      <w:bookmarkStart w:id="171" w:name="_Toc280272947"/>
      <w:bookmarkStart w:id="172" w:name="_Toc22050607"/>
      <w:r w:rsidRPr="00F02EBC">
        <w:t>3.1</w:t>
      </w:r>
      <w:r w:rsidR="00922483" w:rsidRPr="00F02EBC">
        <w:t xml:space="preserve"> NASA </w:t>
      </w:r>
      <w:bookmarkEnd w:id="158"/>
      <w:bookmarkEnd w:id="159"/>
      <w:bookmarkEnd w:id="160"/>
      <w:bookmarkEnd w:id="161"/>
      <w:bookmarkEnd w:id="162"/>
      <w:bookmarkEnd w:id="163"/>
      <w:bookmarkEnd w:id="164"/>
      <w:bookmarkEnd w:id="165"/>
      <w:bookmarkEnd w:id="166"/>
      <w:bookmarkEnd w:id="167"/>
      <w:bookmarkEnd w:id="168"/>
      <w:r w:rsidR="00D40D86" w:rsidRPr="00F02EBC">
        <w:t>EPSCoR Program Levels</w:t>
      </w:r>
      <w:bookmarkEnd w:id="169"/>
      <w:bookmarkEnd w:id="170"/>
      <w:bookmarkEnd w:id="171"/>
      <w:bookmarkEnd w:id="172"/>
    </w:p>
    <w:p w14:paraId="2E19E85F" w14:textId="77777777" w:rsidR="00EF2E16" w:rsidRDefault="00D5595D" w:rsidP="00EF2E16">
      <w:pPr>
        <w:rPr>
          <w:color w:val="000000"/>
        </w:rPr>
      </w:pPr>
      <w:r w:rsidRPr="00F02EBC">
        <w:rPr>
          <w:color w:val="000000"/>
        </w:rPr>
        <w:t xml:space="preserve">The NASA EPSCoR project is administered by the Kennedy Space Center (KSC) Office of </w:t>
      </w:r>
      <w:r w:rsidR="000C7B3E">
        <w:rPr>
          <w:color w:val="000000"/>
        </w:rPr>
        <w:t>STEM Engagement</w:t>
      </w:r>
      <w:r w:rsidRPr="00F02EBC">
        <w:rPr>
          <w:color w:val="000000"/>
        </w:rPr>
        <w:t xml:space="preserve"> for NASA HQ, which has overall responsibility for EPSCoR policy, program management, and oversight. NASA HQ </w:t>
      </w:r>
      <w:r w:rsidR="00A7481A">
        <w:rPr>
          <w:color w:val="000000"/>
        </w:rPr>
        <w:t xml:space="preserve">OSTEM </w:t>
      </w:r>
      <w:r w:rsidRPr="00F02EBC">
        <w:rPr>
          <w:color w:val="000000"/>
        </w:rPr>
        <w:t xml:space="preserve">is also responsible for reporting evaluation, outcomes, and results to the appropriate program-level entity. NASA EPSCoR project management is closely coordinated with the Mission Directorates and </w:t>
      </w:r>
      <w:r w:rsidR="00A7481A">
        <w:rPr>
          <w:color w:val="000000"/>
        </w:rPr>
        <w:t xml:space="preserve">NASA </w:t>
      </w:r>
      <w:r w:rsidR="006C53D5">
        <w:rPr>
          <w:color w:val="000000"/>
        </w:rPr>
        <w:t>Centers.</w:t>
      </w:r>
      <w:r w:rsidRPr="00F02EBC">
        <w:rPr>
          <w:color w:val="000000"/>
        </w:rPr>
        <w:t xml:space="preserve"> </w:t>
      </w:r>
      <w:r w:rsidR="006C53D5">
        <w:rPr>
          <w:color w:val="000000"/>
        </w:rPr>
        <w:t>A NASA Technical Monitor shall be assigned to provide technical oversight and an independent evaluation of the progress of the award.</w:t>
      </w:r>
      <w:r w:rsidR="00EF2E16">
        <w:rPr>
          <w:color w:val="000000"/>
        </w:rPr>
        <w:t xml:space="preserve"> </w:t>
      </w:r>
    </w:p>
    <w:p w14:paraId="6E163931" w14:textId="77777777" w:rsidR="00EF2E16" w:rsidRDefault="00EF2E16" w:rsidP="00EF2E16">
      <w:pPr>
        <w:rPr>
          <w:color w:val="000000"/>
        </w:rPr>
      </w:pPr>
    </w:p>
    <w:p w14:paraId="15B91902" w14:textId="5CBD87F9" w:rsidR="00D5595D" w:rsidRDefault="00EF2E16" w:rsidP="00EF2E16">
      <w:r w:rsidRPr="00F02EBC">
        <w:t xml:space="preserve">The primary points of contact for this solicitation are listed in Appendix E. </w:t>
      </w:r>
    </w:p>
    <w:p w14:paraId="04390FEA" w14:textId="19009A4C" w:rsidR="00922483" w:rsidRPr="00F02EBC" w:rsidRDefault="00093886" w:rsidP="005F3E5E">
      <w:pPr>
        <w:pStyle w:val="Heading2"/>
      </w:pPr>
      <w:bookmarkStart w:id="173" w:name="_Toc484574829"/>
      <w:bookmarkStart w:id="174" w:name="_Toc484575585"/>
      <w:bookmarkStart w:id="175" w:name="_Toc484576066"/>
      <w:bookmarkStart w:id="176" w:name="_Toc484576361"/>
      <w:bookmarkStart w:id="177" w:name="_Toc484576777"/>
      <w:bookmarkStart w:id="178" w:name="_Toc484577122"/>
      <w:bookmarkStart w:id="179" w:name="_Toc484577532"/>
      <w:bookmarkStart w:id="180" w:name="_Toc484577895"/>
      <w:bookmarkStart w:id="181" w:name="_Toc484578029"/>
      <w:bookmarkStart w:id="182" w:name="_Toc485792540"/>
      <w:bookmarkStart w:id="183" w:name="_Toc485792581"/>
      <w:bookmarkStart w:id="184" w:name="_Toc490640501"/>
      <w:bookmarkStart w:id="185" w:name="_Toc273006438"/>
      <w:bookmarkStart w:id="186" w:name="_Toc277668919"/>
      <w:bookmarkStart w:id="187" w:name="_Toc280272948"/>
      <w:bookmarkStart w:id="188" w:name="_Toc22050608"/>
      <w:r w:rsidRPr="00F02EBC">
        <w:t>3.2</w:t>
      </w:r>
      <w:r w:rsidR="00922483" w:rsidRPr="00F02EBC">
        <w:t xml:space="preserve"> Jurisdiction Level</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14:paraId="1C242DBF" w14:textId="7C482871" w:rsidR="00D80836" w:rsidRPr="00F02EBC" w:rsidRDefault="00922483" w:rsidP="00CC35C2">
      <w:pPr>
        <w:pStyle w:val="Default"/>
        <w:widowControl/>
        <w:spacing w:after="120"/>
      </w:pPr>
      <w:r w:rsidRPr="00F02EBC">
        <w:t xml:space="preserve">The </w:t>
      </w:r>
      <w:r w:rsidR="00AA06F0" w:rsidRPr="00F02EBC">
        <w:t>juri</w:t>
      </w:r>
      <w:r w:rsidR="00CA02FD" w:rsidRPr="00F02EBC">
        <w:t>sdiction’s NASA EPSCoR Director</w:t>
      </w:r>
      <w:r w:rsidR="00AA06F0" w:rsidRPr="00F02EBC">
        <w:t xml:space="preserve"> </w:t>
      </w:r>
      <w:r w:rsidR="008A6D5D" w:rsidRPr="00F02EBC">
        <w:t>shall</w:t>
      </w:r>
      <w:r w:rsidRPr="00F02EBC">
        <w:t xml:space="preserve"> serve as the managing Principal Investigator </w:t>
      </w:r>
      <w:r w:rsidR="005A0352" w:rsidRPr="00F02EBC">
        <w:t xml:space="preserve">(PI) </w:t>
      </w:r>
      <w:r w:rsidRPr="00F02EBC">
        <w:t xml:space="preserve">on the award, providing leadership and direction for the team from an oversight role. </w:t>
      </w:r>
      <w:r w:rsidR="00D939F5" w:rsidRPr="00F02EBC">
        <w:t xml:space="preserve">The submitting and awardee institution </w:t>
      </w:r>
      <w:r w:rsidR="008A6D5D" w:rsidRPr="00F02EBC">
        <w:t>shall</w:t>
      </w:r>
      <w:r w:rsidR="00D939F5" w:rsidRPr="00F02EBC">
        <w:t xml:space="preserve"> be that of the jurisdiction’s NASA EPSCoR Director. </w:t>
      </w:r>
      <w:r w:rsidR="00F63987" w:rsidRPr="00F02EBC">
        <w:t xml:space="preserve">The </w:t>
      </w:r>
      <w:r w:rsidR="006244C3" w:rsidRPr="00F02EBC">
        <w:t>D</w:t>
      </w:r>
      <w:r w:rsidR="00F63987" w:rsidRPr="00F02EBC">
        <w:t xml:space="preserve">irector is responsible for oversight and overall management of the project to </w:t>
      </w:r>
      <w:r w:rsidR="00E8049E">
        <w:t>ensure</w:t>
      </w:r>
      <w:r w:rsidR="000B2DD4">
        <w:t xml:space="preserve"> </w:t>
      </w:r>
      <w:r w:rsidR="00F63987" w:rsidRPr="00F02EBC">
        <w:t>compliance with NASA EPSCoR</w:t>
      </w:r>
      <w:r w:rsidR="00D80836" w:rsidRPr="00F02EBC">
        <w:t xml:space="preserve"> and ISS administrative requirements</w:t>
      </w:r>
      <w:r w:rsidR="00F63987" w:rsidRPr="00F02EBC">
        <w:t xml:space="preserve">. </w:t>
      </w:r>
      <w:r w:rsidR="00133456" w:rsidRPr="00F02EBC">
        <w:t>Also, t</w:t>
      </w:r>
      <w:r w:rsidR="00EE6911" w:rsidRPr="00F02EBC">
        <w:t xml:space="preserve">he Director is responsible for ensuring the timely reporting by the team of progress and accomplishments of its work. </w:t>
      </w:r>
      <w:r w:rsidRPr="00F02EBC">
        <w:t xml:space="preserve">The </w:t>
      </w:r>
      <w:r w:rsidR="00CA02FD" w:rsidRPr="00F02EBC">
        <w:t>Science-</w:t>
      </w:r>
      <w:r w:rsidRPr="00F02EBC">
        <w:t>I</w:t>
      </w:r>
      <w:r w:rsidR="00D80836" w:rsidRPr="00F02EBC">
        <w:t xml:space="preserve"> </w:t>
      </w:r>
      <w:r w:rsidR="00133456" w:rsidRPr="00F02EBC">
        <w:t>shall</w:t>
      </w:r>
      <w:r w:rsidR="00D80836" w:rsidRPr="00F02EBC">
        <w:t xml:space="preserve"> be listed as the technical POC and </w:t>
      </w:r>
      <w:r w:rsidR="00D31E8C" w:rsidRPr="00F02EBC">
        <w:t>Payload Developer</w:t>
      </w:r>
      <w:r w:rsidR="00D80836" w:rsidRPr="00F02EBC">
        <w:t xml:space="preserve"> for ISS integration and flight.</w:t>
      </w:r>
    </w:p>
    <w:p w14:paraId="32FBB288" w14:textId="77777777" w:rsidR="00922483" w:rsidRPr="00F02EBC" w:rsidRDefault="006462B3" w:rsidP="00CC35C2">
      <w:pPr>
        <w:pStyle w:val="Default"/>
        <w:widowControl/>
        <w:spacing w:after="120"/>
      </w:pPr>
      <w:r w:rsidRPr="00F02EBC">
        <w:t xml:space="preserve">The Government’s obligation to continue any award is based on satisfactory progress as detailed in the recipient’s required </w:t>
      </w:r>
      <w:r w:rsidR="00512992" w:rsidRPr="00F02EBC">
        <w:t xml:space="preserve">annual progress </w:t>
      </w:r>
      <w:r w:rsidRPr="00F02EBC">
        <w:t xml:space="preserve">reports. </w:t>
      </w:r>
      <w:r w:rsidR="00922483" w:rsidRPr="00F02EBC">
        <w:t xml:space="preserve">The research proposal </w:t>
      </w:r>
      <w:r w:rsidR="00133456" w:rsidRPr="00F02EBC">
        <w:t>may</w:t>
      </w:r>
      <w:r w:rsidR="00922483" w:rsidRPr="00F02EBC">
        <w:t xml:space="preserve"> include a reasonable level of funding for management, administrative, and oversight function of the jurisdiction’s NASA EPSCoR </w:t>
      </w:r>
      <w:r w:rsidR="006244C3" w:rsidRPr="00F02EBC">
        <w:t>D</w:t>
      </w:r>
      <w:r w:rsidR="00133456" w:rsidRPr="00F02EBC">
        <w:t xml:space="preserve">irector. If required, this amount </w:t>
      </w:r>
      <w:r w:rsidR="000C58B6" w:rsidRPr="00F02EBC">
        <w:t xml:space="preserve">shall </w:t>
      </w:r>
      <w:r w:rsidR="00922483" w:rsidRPr="00F02EBC">
        <w:t xml:space="preserve">be included in the </w:t>
      </w:r>
      <w:r w:rsidR="00E761EE" w:rsidRPr="00F02EBC">
        <w:t>$</w:t>
      </w:r>
      <w:r w:rsidR="00D80836" w:rsidRPr="00F02EBC">
        <w:t>10</w:t>
      </w:r>
      <w:r w:rsidR="00D72610" w:rsidRPr="00F02EBC">
        <w:t>0</w:t>
      </w:r>
      <w:r w:rsidR="00FD0315" w:rsidRPr="00F02EBC">
        <w:t>,</w:t>
      </w:r>
      <w:r w:rsidR="00D72610" w:rsidRPr="00F02EBC">
        <w:t>000</w:t>
      </w:r>
      <w:r w:rsidR="00922483" w:rsidRPr="00F02EBC">
        <w:t xml:space="preserve"> </w:t>
      </w:r>
      <w:r w:rsidR="00F063F4" w:rsidRPr="00F02EBC">
        <w:t>proposal limit</w:t>
      </w:r>
      <w:r w:rsidR="00922483" w:rsidRPr="00F02EBC">
        <w:t xml:space="preserve">. </w:t>
      </w:r>
    </w:p>
    <w:p w14:paraId="7CFCE372" w14:textId="77777777" w:rsidR="00922483" w:rsidRPr="00F02EBC" w:rsidRDefault="00886CAD" w:rsidP="005F3E5E">
      <w:pPr>
        <w:pStyle w:val="Heading2"/>
      </w:pPr>
      <w:bookmarkStart w:id="189" w:name="_Toc484575590"/>
      <w:bookmarkStart w:id="190" w:name="_Toc484576071"/>
      <w:bookmarkStart w:id="191" w:name="_Toc484576366"/>
      <w:bookmarkStart w:id="192" w:name="_Toc484576782"/>
      <w:bookmarkStart w:id="193" w:name="_Toc484577127"/>
      <w:bookmarkStart w:id="194" w:name="_Toc484577537"/>
      <w:bookmarkStart w:id="195" w:name="_Toc484577900"/>
      <w:bookmarkStart w:id="196" w:name="_Toc484578034"/>
      <w:bookmarkStart w:id="197" w:name="_Toc485792545"/>
      <w:bookmarkStart w:id="198" w:name="_Toc485792586"/>
      <w:bookmarkStart w:id="199" w:name="_Toc490640506"/>
      <w:bookmarkStart w:id="200" w:name="_Toc273006440"/>
      <w:bookmarkStart w:id="201" w:name="_Toc277668921"/>
      <w:bookmarkStart w:id="202" w:name="_Toc280272950"/>
      <w:bookmarkStart w:id="203" w:name="_Toc22050609"/>
      <w:r w:rsidRPr="00F02EBC">
        <w:lastRenderedPageBreak/>
        <w:t>3.3</w:t>
      </w:r>
      <w:r w:rsidR="00922483" w:rsidRPr="00F02EBC">
        <w:t xml:space="preserve"> Cancellation of Program Announcement</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14:paraId="1C0B211D" w14:textId="6E3355EB" w:rsidR="00814F23" w:rsidRDefault="00922483" w:rsidP="00814F23">
      <w:r w:rsidRPr="00F02EBC">
        <w:t xml:space="preserve">NASA </w:t>
      </w:r>
      <w:r w:rsidR="00494296">
        <w:t xml:space="preserve">HQ </w:t>
      </w:r>
      <w:r w:rsidRPr="00F02EBC">
        <w:t xml:space="preserve"> </w:t>
      </w:r>
      <w:r w:rsidR="00494296">
        <w:t xml:space="preserve">OSTEM </w:t>
      </w:r>
      <w:r w:rsidRPr="00F02EBC">
        <w:t xml:space="preserve">reserves the right to </w:t>
      </w:r>
      <w:r w:rsidR="000C508E" w:rsidRPr="00F02EBC">
        <w:t xml:space="preserve">not </w:t>
      </w:r>
      <w:r w:rsidRPr="00F02EBC">
        <w:t xml:space="preserve">make </w:t>
      </w:r>
      <w:r w:rsidR="00133456" w:rsidRPr="00F02EBC">
        <w:t xml:space="preserve">any </w:t>
      </w:r>
      <w:r w:rsidRPr="00F02EBC">
        <w:t xml:space="preserve">awards under </w:t>
      </w:r>
      <w:r w:rsidR="008222B0" w:rsidRPr="00F02EBC">
        <w:t>this CAN</w:t>
      </w:r>
      <w:r w:rsidR="00426741" w:rsidRPr="00F02EBC">
        <w:t xml:space="preserve"> </w:t>
      </w:r>
      <w:r w:rsidRPr="00F02EBC">
        <w:t xml:space="preserve">and to cancel this </w:t>
      </w:r>
      <w:r w:rsidR="00426741" w:rsidRPr="00F02EBC">
        <w:t>CAN</w:t>
      </w:r>
      <w:r w:rsidR="00133456" w:rsidRPr="00F02EBC">
        <w:t xml:space="preserve"> at any time</w:t>
      </w:r>
      <w:r w:rsidRPr="00F02EBC">
        <w:t>.  NASA assumes no liability (including bid and proposal costs) for cance</w:t>
      </w:r>
      <w:r w:rsidR="000C508E" w:rsidRPr="00F02EBC">
        <w:t>l</w:t>
      </w:r>
      <w:r w:rsidRPr="00F02EBC">
        <w:t xml:space="preserve">ling the </w:t>
      </w:r>
      <w:r w:rsidR="00426741" w:rsidRPr="00F02EBC">
        <w:t xml:space="preserve">CAN </w:t>
      </w:r>
      <w:r w:rsidRPr="00F02EBC">
        <w:t xml:space="preserve">or for any </w:t>
      </w:r>
      <w:r w:rsidR="00EA6957" w:rsidRPr="00F02EBC">
        <w:t xml:space="preserve">entity’s </w:t>
      </w:r>
      <w:r w:rsidRPr="00F02EBC">
        <w:t xml:space="preserve">failure to receive </w:t>
      </w:r>
      <w:r w:rsidR="00133456" w:rsidRPr="00F02EBC">
        <w:t>such</w:t>
      </w:r>
      <w:r w:rsidRPr="00F02EBC">
        <w:t xml:space="preserve"> notice of cancellation.</w:t>
      </w:r>
      <w:bookmarkStart w:id="204" w:name="_Toc273006442"/>
      <w:bookmarkStart w:id="205" w:name="_Toc277668923"/>
      <w:bookmarkStart w:id="206" w:name="_Toc280272952"/>
      <w:bookmarkEnd w:id="143"/>
      <w:bookmarkEnd w:id="144"/>
      <w:bookmarkEnd w:id="145"/>
      <w:bookmarkEnd w:id="146"/>
      <w:bookmarkEnd w:id="147"/>
      <w:bookmarkEnd w:id="148"/>
      <w:bookmarkEnd w:id="149"/>
      <w:bookmarkEnd w:id="150"/>
      <w:bookmarkEnd w:id="151"/>
      <w:bookmarkEnd w:id="152"/>
      <w:bookmarkEnd w:id="153"/>
    </w:p>
    <w:p w14:paraId="720228B4" w14:textId="77777777" w:rsidR="005C39E5" w:rsidRPr="00C447A8" w:rsidRDefault="00093886" w:rsidP="004603F2">
      <w:pPr>
        <w:pStyle w:val="Heading1"/>
        <w:rPr>
          <w:rStyle w:val="Emphasis"/>
          <w:i w:val="0"/>
          <w:color w:val="0D0D0D" w:themeColor="text1" w:themeTint="F2"/>
          <w:sz w:val="24"/>
          <w:szCs w:val="24"/>
        </w:rPr>
      </w:pPr>
      <w:bookmarkStart w:id="207" w:name="_Toc22050610"/>
      <w:r w:rsidRPr="00C447A8">
        <w:rPr>
          <w:rStyle w:val="Emphasis"/>
          <w:i w:val="0"/>
          <w:color w:val="0D0D0D" w:themeColor="text1" w:themeTint="F2"/>
          <w:sz w:val="24"/>
          <w:szCs w:val="24"/>
        </w:rPr>
        <w:t>4.0</w:t>
      </w:r>
      <w:r w:rsidR="00922483" w:rsidRPr="00C447A8">
        <w:rPr>
          <w:rStyle w:val="Emphasis"/>
          <w:i w:val="0"/>
          <w:color w:val="0D0D0D" w:themeColor="text1" w:themeTint="F2"/>
          <w:sz w:val="24"/>
          <w:szCs w:val="24"/>
        </w:rPr>
        <w:t xml:space="preserve"> Proposal Review </w:t>
      </w:r>
      <w:bookmarkEnd w:id="204"/>
      <w:r w:rsidR="005C39E5" w:rsidRPr="00C447A8">
        <w:rPr>
          <w:rStyle w:val="Emphasis"/>
          <w:i w:val="0"/>
          <w:color w:val="0D0D0D" w:themeColor="text1" w:themeTint="F2"/>
          <w:sz w:val="24"/>
          <w:szCs w:val="24"/>
        </w:rPr>
        <w:t>and Selection</w:t>
      </w:r>
      <w:bookmarkStart w:id="208" w:name="_Toc273006443"/>
      <w:bookmarkEnd w:id="205"/>
      <w:bookmarkEnd w:id="206"/>
      <w:bookmarkEnd w:id="207"/>
    </w:p>
    <w:p w14:paraId="57E0730E" w14:textId="77777777" w:rsidR="00922483" w:rsidRPr="00F02EBC" w:rsidRDefault="00093886" w:rsidP="00466BEB">
      <w:pPr>
        <w:pStyle w:val="Heading2"/>
        <w:rPr>
          <w:rStyle w:val="Style1Char"/>
          <w:b/>
        </w:rPr>
      </w:pPr>
      <w:bookmarkStart w:id="209" w:name="_Toc277668924"/>
      <w:bookmarkStart w:id="210" w:name="_Toc280272953"/>
      <w:bookmarkStart w:id="211" w:name="_Toc22050611"/>
      <w:r w:rsidRPr="00F02EBC">
        <w:rPr>
          <w:rStyle w:val="Style1Char"/>
          <w:b/>
        </w:rPr>
        <w:t>4.1</w:t>
      </w:r>
      <w:r w:rsidR="00922483" w:rsidRPr="00F02EBC">
        <w:rPr>
          <w:rStyle w:val="Style1Char"/>
          <w:b/>
        </w:rPr>
        <w:t xml:space="preserve"> Evaluation Criteria</w:t>
      </w:r>
      <w:bookmarkEnd w:id="208"/>
      <w:bookmarkEnd w:id="209"/>
      <w:bookmarkEnd w:id="210"/>
      <w:bookmarkEnd w:id="211"/>
    </w:p>
    <w:p w14:paraId="58AACF0E" w14:textId="28C4A4A2" w:rsidR="00DF0A5B" w:rsidRPr="00F02EBC" w:rsidRDefault="00A63349" w:rsidP="004D2AA5">
      <w:pPr>
        <w:spacing w:after="120"/>
        <w:rPr>
          <w:bCs/>
          <w:iCs/>
          <w:color w:val="000000"/>
        </w:rPr>
      </w:pPr>
      <w:bookmarkStart w:id="212" w:name="_Toc368170649"/>
      <w:bookmarkStart w:id="213" w:name="_Toc273006444"/>
      <w:bookmarkStart w:id="214" w:name="_Toc277668925"/>
      <w:bookmarkStart w:id="215" w:name="_Toc280272954"/>
      <w:r w:rsidRPr="00F02EBC">
        <w:rPr>
          <w:rStyle w:val="CM114Char"/>
          <w:bCs/>
          <w:iCs/>
        </w:rPr>
        <w:t>The evaluation criteria</w:t>
      </w:r>
      <w:r w:rsidR="00CD36D9" w:rsidRPr="00F02EBC">
        <w:rPr>
          <w:rStyle w:val="CM114Char"/>
          <w:bCs/>
          <w:iCs/>
        </w:rPr>
        <w:t xml:space="preserve"> </w:t>
      </w:r>
      <w:r w:rsidRPr="00F02EBC">
        <w:rPr>
          <w:rStyle w:val="CM114Char"/>
          <w:bCs/>
          <w:iCs/>
        </w:rPr>
        <w:t>are</w:t>
      </w:r>
      <w:r w:rsidR="00CD36D9" w:rsidRPr="00F02EBC">
        <w:rPr>
          <w:rStyle w:val="CM114Char"/>
          <w:bCs/>
          <w:iCs/>
        </w:rPr>
        <w:t xml:space="preserve"> as follows:</w:t>
      </w:r>
      <w:bookmarkEnd w:id="212"/>
    </w:p>
    <w:p w14:paraId="2BD6264D" w14:textId="77777777" w:rsidR="00CD36D9" w:rsidRPr="00F02EBC" w:rsidRDefault="00CD36D9" w:rsidP="005F3E5E">
      <w:pPr>
        <w:rPr>
          <w:u w:val="single"/>
        </w:rPr>
      </w:pPr>
      <w:r w:rsidRPr="00F02EBC">
        <w:rPr>
          <w:u w:val="single"/>
        </w:rPr>
        <w:t>EPSCoR Project Office:</w:t>
      </w:r>
    </w:p>
    <w:p w14:paraId="5188261F" w14:textId="2D6285F3" w:rsidR="00DF0A5B" w:rsidRPr="00F02EBC" w:rsidRDefault="00102601" w:rsidP="006305CE">
      <w:pPr>
        <w:spacing w:after="120"/>
      </w:pPr>
      <w:bookmarkStart w:id="216" w:name="_Toc368170650"/>
      <w:r>
        <w:t>A</w:t>
      </w:r>
      <w:r w:rsidR="00C75A7B" w:rsidRPr="00F02EBC">
        <w:t xml:space="preserve">ll </w:t>
      </w:r>
      <w:r w:rsidR="00494296">
        <w:t xml:space="preserve">complaint </w:t>
      </w:r>
      <w:r w:rsidR="00C75A7B" w:rsidRPr="00F02EBC">
        <w:t xml:space="preserve">proposals </w:t>
      </w:r>
      <w:r w:rsidR="008A6D5D" w:rsidRPr="00F02EBC">
        <w:t>shall</w:t>
      </w:r>
      <w:r w:rsidR="00CD36D9" w:rsidRPr="00F02EBC">
        <w:t xml:space="preserve"> </w:t>
      </w:r>
      <w:r w:rsidR="006C1A01">
        <w:t xml:space="preserve">not exceed 15 pages, </w:t>
      </w:r>
      <w:r w:rsidR="00495968">
        <w:t xml:space="preserve">which does </w:t>
      </w:r>
      <w:r w:rsidR="006C1A01">
        <w:t>not includ</w:t>
      </w:r>
      <w:r w:rsidR="00495968">
        <w:t>e</w:t>
      </w:r>
      <w:r w:rsidR="006C1A01">
        <w:t xml:space="preserve"> budget, bio, letters of support,</w:t>
      </w:r>
      <w:r w:rsidR="00495968">
        <w:t xml:space="preserve"> or certifications.  They will </w:t>
      </w:r>
      <w:r w:rsidR="00CD36D9" w:rsidRPr="00F02EBC">
        <w:t xml:space="preserve">be </w:t>
      </w:r>
      <w:r w:rsidR="00D31E8C" w:rsidRPr="00F02EBC">
        <w:t xml:space="preserve">peer reviewed via NSPIRES and </w:t>
      </w:r>
      <w:r w:rsidR="00016789" w:rsidRPr="00F02EBC">
        <w:t xml:space="preserve">by </w:t>
      </w:r>
      <w:r w:rsidR="00D31E8C" w:rsidRPr="00F02EBC">
        <w:t xml:space="preserve">representatives of the </w:t>
      </w:r>
      <w:r>
        <w:t xml:space="preserve">ISS Program Office in consultation with the </w:t>
      </w:r>
      <w:r w:rsidR="00D31E8C" w:rsidRPr="00F02EBC">
        <w:t>NAS</w:t>
      </w:r>
      <w:r w:rsidR="00CF6D20" w:rsidRPr="00F02EBC">
        <w:t>A</w:t>
      </w:r>
      <w:r w:rsidR="00133456" w:rsidRPr="00F02EBC">
        <w:t xml:space="preserve"> HQ Mission Directorates.</w:t>
      </w:r>
      <w:r w:rsidR="00D31E8C" w:rsidRPr="00F02EBC">
        <w:t xml:space="preserve"> </w:t>
      </w:r>
      <w:r>
        <w:t>The EPSCoR program Office will ensure that all p</w:t>
      </w:r>
      <w:r w:rsidR="00CD36D9" w:rsidRPr="00F02EBC">
        <w:t xml:space="preserve">roposals </w:t>
      </w:r>
      <w:r>
        <w:t>are</w:t>
      </w:r>
      <w:r w:rsidR="00CD36D9" w:rsidRPr="00F02EBC">
        <w:t xml:space="preserve"> evaluated </w:t>
      </w:r>
      <w:r w:rsidR="00EA6957" w:rsidRPr="00F02EBC">
        <w:t xml:space="preserve">based </w:t>
      </w:r>
      <w:r w:rsidR="00CD36D9" w:rsidRPr="00F02EBC">
        <w:t>on:</w:t>
      </w:r>
      <w:bookmarkStart w:id="217" w:name="_Toc368170651"/>
      <w:bookmarkEnd w:id="216"/>
    </w:p>
    <w:p w14:paraId="6F2B5E68" w14:textId="53EFB78C" w:rsidR="00CD36D9" w:rsidRPr="00F02EBC" w:rsidRDefault="00C75A7B" w:rsidP="003F59A8">
      <w:pPr>
        <w:numPr>
          <w:ilvl w:val="0"/>
          <w:numId w:val="22"/>
        </w:numPr>
      </w:pPr>
      <w:r w:rsidRPr="00F02EBC">
        <w:t>Intrinsic merit of microgravity requirement</w:t>
      </w:r>
      <w:r w:rsidR="00CD36D9" w:rsidRPr="00F02EBC">
        <w:t xml:space="preserve"> </w:t>
      </w:r>
      <w:r w:rsidRPr="00F02EBC">
        <w:t>(</w:t>
      </w:r>
      <w:r w:rsidR="00441FA5">
        <w:t>i.e.</w:t>
      </w:r>
      <w:r w:rsidR="00133456" w:rsidRPr="00F02EBC">
        <w:t xml:space="preserve">, </w:t>
      </w:r>
      <w:r w:rsidR="00D5227E" w:rsidRPr="00F02EBC">
        <w:t>what</w:t>
      </w:r>
      <w:r w:rsidR="00F063F4" w:rsidRPr="00F02EBC">
        <w:t xml:space="preserve"> is the added value </w:t>
      </w:r>
      <w:r w:rsidR="00133456" w:rsidRPr="00F02EBC">
        <w:t>of</w:t>
      </w:r>
      <w:r w:rsidR="00F063F4" w:rsidRPr="00F02EBC">
        <w:t xml:space="preserve"> flying </w:t>
      </w:r>
      <w:r w:rsidRPr="00F02EBC">
        <w:t>on the ISS</w:t>
      </w:r>
      <w:r w:rsidR="00441FA5">
        <w:t>?</w:t>
      </w:r>
      <w:r w:rsidRPr="00F02EBC">
        <w:t>)</w:t>
      </w:r>
      <w:bookmarkEnd w:id="217"/>
      <w:r w:rsidR="00133456" w:rsidRPr="00F02EBC">
        <w:t>;</w:t>
      </w:r>
    </w:p>
    <w:p w14:paraId="6DD1B23E" w14:textId="4DA25A83" w:rsidR="00DF0A5B" w:rsidRPr="00F02EBC" w:rsidRDefault="00A0045F" w:rsidP="003F59A8">
      <w:pPr>
        <w:numPr>
          <w:ilvl w:val="0"/>
          <w:numId w:val="22"/>
        </w:numPr>
        <w:spacing w:after="120"/>
      </w:pPr>
      <w:r w:rsidRPr="00F02EBC">
        <w:t>Approach to f</w:t>
      </w:r>
      <w:r w:rsidR="00C75A7B" w:rsidRPr="00F02EBC">
        <w:t>light safety process</w:t>
      </w:r>
      <w:bookmarkStart w:id="218" w:name="_Toc368170652"/>
      <w:r w:rsidR="00133456" w:rsidRPr="00F02EBC">
        <w:t>; and</w:t>
      </w:r>
      <w:r w:rsidR="00102601">
        <w:t xml:space="preserve"> utilization requirements of available ISS resources</w:t>
      </w:r>
      <w:r w:rsidR="00494296">
        <w:t xml:space="preserve">; and </w:t>
      </w:r>
    </w:p>
    <w:p w14:paraId="20AFD51C" w14:textId="02AA5F11" w:rsidR="00CD36D9" w:rsidRPr="00F02EBC" w:rsidRDefault="00CD36D9" w:rsidP="00CC429B">
      <w:pPr>
        <w:numPr>
          <w:ilvl w:val="0"/>
          <w:numId w:val="22"/>
        </w:numPr>
        <w:spacing w:after="120"/>
      </w:pPr>
      <w:r w:rsidRPr="00F02EBC">
        <w:t>Budget (</w:t>
      </w:r>
      <w:r w:rsidR="00441FA5">
        <w:t xml:space="preserve">shall </w:t>
      </w:r>
      <w:r w:rsidRPr="00F02EBC">
        <w:t xml:space="preserve">be adequate, appropriate, reasonable, and realistic, and demonstrate the effective use of funds </w:t>
      </w:r>
      <w:r w:rsidR="00133456" w:rsidRPr="00F02EBC">
        <w:t>that align to</w:t>
      </w:r>
      <w:r w:rsidRPr="00F02EBC">
        <w:t xml:space="preserve"> the proposed project).</w:t>
      </w:r>
      <w:bookmarkEnd w:id="218"/>
    </w:p>
    <w:p w14:paraId="148F4BE5" w14:textId="77777777" w:rsidR="00345B38" w:rsidRPr="00F02EBC" w:rsidRDefault="00085BBD" w:rsidP="005F3E5E">
      <w:pPr>
        <w:rPr>
          <w:u w:val="single"/>
        </w:rPr>
      </w:pPr>
      <w:r w:rsidRPr="00F02EBC">
        <w:rPr>
          <w:u w:val="single"/>
        </w:rPr>
        <w:t>ISS Program</w:t>
      </w:r>
      <w:r w:rsidR="00016789" w:rsidRPr="00F02EBC">
        <w:rPr>
          <w:u w:val="single"/>
        </w:rPr>
        <w:t xml:space="preserve"> Office:</w:t>
      </w:r>
    </w:p>
    <w:p w14:paraId="585F56EC" w14:textId="114FFFEA" w:rsidR="00EA6957" w:rsidRPr="00F02EBC" w:rsidRDefault="00B637AC" w:rsidP="005F3E5E">
      <w:r w:rsidRPr="00F02EBC">
        <w:t xml:space="preserve">Proposals </w:t>
      </w:r>
      <w:r w:rsidR="009F7B33">
        <w:t xml:space="preserve">will </w:t>
      </w:r>
      <w:r w:rsidR="00330196" w:rsidRPr="00F02EBC">
        <w:t>be evaluated</w:t>
      </w:r>
      <w:r w:rsidR="00EA6957" w:rsidRPr="00F02EBC">
        <w:t xml:space="preserve"> by ISS </w:t>
      </w:r>
      <w:r w:rsidR="00345B38" w:rsidRPr="00F02EBC">
        <w:t>Program personnel</w:t>
      </w:r>
      <w:r w:rsidR="00EA6957" w:rsidRPr="00F02EBC">
        <w:t xml:space="preserve"> </w:t>
      </w:r>
      <w:r w:rsidR="00F063F4" w:rsidRPr="00F02EBC">
        <w:t>based on the following:</w:t>
      </w:r>
    </w:p>
    <w:p w14:paraId="5C96878E" w14:textId="77777777" w:rsidR="00B637AC" w:rsidRPr="00F02EBC" w:rsidRDefault="00B637AC" w:rsidP="003F59A8">
      <w:pPr>
        <w:numPr>
          <w:ilvl w:val="0"/>
          <w:numId w:val="30"/>
        </w:numPr>
      </w:pPr>
      <w:r w:rsidRPr="00F02EBC">
        <w:t>Feasibility</w:t>
      </w:r>
      <w:r w:rsidR="00133456" w:rsidRPr="00F02EBC">
        <w:t>;</w:t>
      </w:r>
    </w:p>
    <w:p w14:paraId="15DB3B0A" w14:textId="77777777" w:rsidR="00B637AC" w:rsidRPr="00F02EBC" w:rsidRDefault="00B637AC" w:rsidP="003F59A8">
      <w:pPr>
        <w:numPr>
          <w:ilvl w:val="0"/>
          <w:numId w:val="30"/>
        </w:numPr>
      </w:pPr>
      <w:r w:rsidRPr="00F02EBC">
        <w:t>Time to flight</w:t>
      </w:r>
      <w:r w:rsidR="00133456" w:rsidRPr="00F02EBC">
        <w:t>;</w:t>
      </w:r>
    </w:p>
    <w:p w14:paraId="1674AA0E" w14:textId="77777777" w:rsidR="00B637AC" w:rsidRPr="00F02EBC" w:rsidRDefault="00B637AC" w:rsidP="003F59A8">
      <w:pPr>
        <w:numPr>
          <w:ilvl w:val="0"/>
          <w:numId w:val="30"/>
        </w:numPr>
      </w:pPr>
      <w:r w:rsidRPr="00F02EBC">
        <w:t>Crew time requirements</w:t>
      </w:r>
      <w:r w:rsidR="00133456" w:rsidRPr="00F02EBC">
        <w:t>;</w:t>
      </w:r>
    </w:p>
    <w:p w14:paraId="14AC9023" w14:textId="77777777" w:rsidR="00B637AC" w:rsidRPr="00F02EBC" w:rsidRDefault="00B637AC" w:rsidP="003F59A8">
      <w:pPr>
        <w:numPr>
          <w:ilvl w:val="0"/>
          <w:numId w:val="30"/>
        </w:numPr>
      </w:pPr>
      <w:r w:rsidRPr="00F02EBC">
        <w:t>Power requirements</w:t>
      </w:r>
      <w:r w:rsidR="00133456" w:rsidRPr="00F02EBC">
        <w:t>; and</w:t>
      </w:r>
    </w:p>
    <w:p w14:paraId="3B225945" w14:textId="77777777" w:rsidR="00B637AC" w:rsidRPr="00F02EBC" w:rsidRDefault="00B637AC" w:rsidP="0006620D">
      <w:pPr>
        <w:numPr>
          <w:ilvl w:val="0"/>
          <w:numId w:val="30"/>
        </w:numPr>
      </w:pPr>
      <w:r w:rsidRPr="00F02EBC">
        <w:t>Physical Space requirements</w:t>
      </w:r>
      <w:r w:rsidR="00133456" w:rsidRPr="00F02EBC">
        <w:t>.</w:t>
      </w:r>
    </w:p>
    <w:p w14:paraId="2FC77BA4" w14:textId="77777777" w:rsidR="00922483" w:rsidRPr="00F02EBC" w:rsidRDefault="00093886" w:rsidP="005F3E5E">
      <w:pPr>
        <w:pStyle w:val="Heading2"/>
        <w:rPr>
          <w:rStyle w:val="Style1Char"/>
          <w:b/>
        </w:rPr>
      </w:pPr>
      <w:bookmarkStart w:id="219" w:name="_Toc22050612"/>
      <w:r w:rsidRPr="00F02EBC">
        <w:rPr>
          <w:rStyle w:val="Style1Char"/>
          <w:b/>
        </w:rPr>
        <w:t>4.2</w:t>
      </w:r>
      <w:r w:rsidR="00922483" w:rsidRPr="00F02EBC">
        <w:rPr>
          <w:rStyle w:val="Style1Char"/>
          <w:b/>
        </w:rPr>
        <w:t xml:space="preserve"> Review and Selection Processes</w:t>
      </w:r>
      <w:bookmarkEnd w:id="213"/>
      <w:bookmarkEnd w:id="214"/>
      <w:bookmarkEnd w:id="215"/>
      <w:bookmarkEnd w:id="219"/>
    </w:p>
    <w:p w14:paraId="12DF18AC" w14:textId="68773CDD" w:rsidR="00A63349" w:rsidRPr="00F02EBC" w:rsidRDefault="006E7833" w:rsidP="00A63349">
      <w:pPr>
        <w:spacing w:after="120"/>
      </w:pPr>
      <w:bookmarkStart w:id="220" w:name="_Toc368170655"/>
      <w:r w:rsidRPr="009A1543">
        <w:t xml:space="preserve">This selection shall be a two-step process.  In the first step, the proposals will be evaluated by ISS Program Office personnel </w:t>
      </w:r>
      <w:r w:rsidRPr="00253B8E">
        <w:rPr>
          <w:color w:val="0D0D0D" w:themeColor="text1" w:themeTint="F2"/>
        </w:rPr>
        <w:t xml:space="preserve">for flight feasibility and by the </w:t>
      </w:r>
      <w:r w:rsidRPr="009A1543">
        <w:t xml:space="preserve">Mission Directorates for scientific benefit of microgravity flight. </w:t>
      </w:r>
      <w:r w:rsidRPr="006E7833">
        <w:rPr>
          <w:color w:val="FF0000"/>
        </w:rPr>
        <w:t xml:space="preserve"> </w:t>
      </w:r>
      <w:r w:rsidR="00CD4C7E" w:rsidRPr="00F02EBC">
        <w:t xml:space="preserve">Those proposals selected in the first step </w:t>
      </w:r>
      <w:r w:rsidR="008A6D5D" w:rsidRPr="00F02EBC">
        <w:t>shall</w:t>
      </w:r>
      <w:r w:rsidR="00CD4C7E" w:rsidRPr="00F02EBC">
        <w:t xml:space="preserve"> then proceed to the second step, </w:t>
      </w:r>
      <w:r w:rsidR="00063CA8">
        <w:t xml:space="preserve">in which </w:t>
      </w:r>
      <w:r w:rsidR="00CD4C7E" w:rsidRPr="00F02EBC">
        <w:t xml:space="preserve">ISS Program </w:t>
      </w:r>
      <w:r w:rsidR="00345B38" w:rsidRPr="00F02EBC">
        <w:t>personnel</w:t>
      </w:r>
      <w:r w:rsidR="00FF0AF9" w:rsidRPr="00F02EBC">
        <w:t xml:space="preserve"> </w:t>
      </w:r>
      <w:r w:rsidR="00063CA8">
        <w:t xml:space="preserve">will </w:t>
      </w:r>
      <w:r w:rsidR="00FF0AF9" w:rsidRPr="00F02EBC">
        <w:t>evaluate them</w:t>
      </w:r>
      <w:r w:rsidR="00345B38" w:rsidRPr="00F02EBC">
        <w:t xml:space="preserve"> </w:t>
      </w:r>
      <w:r w:rsidR="00CD4C7E" w:rsidRPr="00F02EBC">
        <w:t xml:space="preserve">for inclusion </w:t>
      </w:r>
      <w:r w:rsidR="00FF0AF9" w:rsidRPr="00F02EBC">
        <w:t>as a</w:t>
      </w:r>
      <w:r w:rsidR="00CD4C7E" w:rsidRPr="00F02EBC">
        <w:t xml:space="preserve"> proposed project on the ISS flight manifest.  At the end of the second step, the proposals </w:t>
      </w:r>
      <w:r w:rsidR="00085BBD" w:rsidRPr="00F02EBC">
        <w:t xml:space="preserve">recommended for funding </w:t>
      </w:r>
      <w:r w:rsidR="00063CA8">
        <w:t xml:space="preserve">will </w:t>
      </w:r>
      <w:r w:rsidR="00CD4C7E" w:rsidRPr="00F02EBC">
        <w:t xml:space="preserve">be presented to the </w:t>
      </w:r>
      <w:r w:rsidR="00BC54E8">
        <w:t>EPSCoR Project Manager</w:t>
      </w:r>
      <w:r w:rsidR="00CD4C7E" w:rsidRPr="00F02EBC">
        <w:t xml:space="preserve">, who is the selecting official for this CAN. </w:t>
      </w:r>
    </w:p>
    <w:p w14:paraId="13C24D03" w14:textId="686AE647" w:rsidR="00A63349" w:rsidRPr="00F02EBC" w:rsidRDefault="00A63349" w:rsidP="00A63349">
      <w:pPr>
        <w:spacing w:after="120"/>
      </w:pPr>
      <w:r w:rsidRPr="00F02EBC">
        <w:t xml:space="preserve">The NASA Grant Officer </w:t>
      </w:r>
      <w:r w:rsidR="00063CA8">
        <w:t xml:space="preserve">will </w:t>
      </w:r>
      <w:r w:rsidRPr="00F02EBC">
        <w:t xml:space="preserve">conduct a pre-award review of risk associated with the proposer as required by 2 CFR 200.205.  For all proposals selected for award, the Grant Officer </w:t>
      </w:r>
      <w:r w:rsidR="00063CA8">
        <w:t xml:space="preserve">will </w:t>
      </w:r>
      <w:r w:rsidRPr="00F02EBC">
        <w:t>review the submitting organization’s information available through the Federal Awardee Performance and Integrity Information System (FAPIIS) and the System for Award Management (SAM) to include checks on entity core data, registration expiration date, active exclusions, and delinquent federal debt.</w:t>
      </w:r>
    </w:p>
    <w:p w14:paraId="20112D5B" w14:textId="7E58E7F8" w:rsidR="00A63349" w:rsidRPr="00F02EBC" w:rsidRDefault="00063CA8" w:rsidP="00A63349">
      <w:pPr>
        <w:spacing w:after="120"/>
      </w:pPr>
      <w:r>
        <w:t>P</w:t>
      </w:r>
      <w:r w:rsidR="00A63349" w:rsidRPr="00F02EBC">
        <w:t>rior to making a Federal award with a total amount of Federal share greater than the simplified acquisition threshold (currently $</w:t>
      </w:r>
      <w:r w:rsidR="00C54B77">
        <w:t>2</w:t>
      </w:r>
      <w:r w:rsidR="00A63349" w:rsidRPr="00F02EBC">
        <w:t xml:space="preserve">50,000), </w:t>
      </w:r>
      <w:r>
        <w:t xml:space="preserve">NASA </w:t>
      </w:r>
      <w:r w:rsidR="00A63349" w:rsidRPr="00F02EBC">
        <w:t xml:space="preserve">is required to review and consider any </w:t>
      </w:r>
      <w:r w:rsidR="00A63349" w:rsidRPr="00F02EBC">
        <w:lastRenderedPageBreak/>
        <w:t>information about the applicant that is in the designated integrity and performance system (currently FAPIIS) accessible through SAM, https://www.sam.gov (see 41 U.S.C. 2313).</w:t>
      </w:r>
    </w:p>
    <w:p w14:paraId="4E05B78D" w14:textId="1C8152A4" w:rsidR="00A63349" w:rsidRPr="00F02EBC" w:rsidRDefault="00063CA8" w:rsidP="00A63349">
      <w:pPr>
        <w:spacing w:after="120"/>
      </w:pPr>
      <w:r>
        <w:t>A</w:t>
      </w:r>
      <w:r w:rsidR="00A63349" w:rsidRPr="00F02EBC">
        <w:t xml:space="preserve">t its option, </w:t>
      </w:r>
      <w:r>
        <w:t xml:space="preserve">an applicant </w:t>
      </w:r>
      <w:r w:rsidR="00A63349" w:rsidRPr="00F02EBC">
        <w:t>may review information in FAPIIS and comment on any information about itself that NASA previously entered and is currently in FAPIIS.</w:t>
      </w:r>
    </w:p>
    <w:p w14:paraId="4C5F7E9A" w14:textId="1FB7440D" w:rsidR="00A63349" w:rsidRDefault="00A63349" w:rsidP="00A63349">
      <w:pPr>
        <w:spacing w:after="120"/>
      </w:pPr>
      <w:r w:rsidRPr="00F02EBC">
        <w:t xml:space="preserve">NASA </w:t>
      </w:r>
      <w:r w:rsidR="00063CA8">
        <w:t xml:space="preserve">will </w:t>
      </w:r>
      <w:r w:rsidRPr="00F02EBC">
        <w:t xml:space="preserve">consider any comments by the applicant, in addition to the other information in FAPIIS, in making a judgment about the applicant's integrity, business ethics, and record of performance under Federal awards </w:t>
      </w:r>
      <w:r w:rsidR="00063CA8">
        <w:t xml:space="preserve">in </w:t>
      </w:r>
      <w:r w:rsidRPr="00F02EBC">
        <w:t>completing the review of risk posed by applicants as described in 2 CFR 200.205 Federal awarding agency review of risk posed by applicants.</w:t>
      </w:r>
    </w:p>
    <w:p w14:paraId="53C6470C" w14:textId="77777777" w:rsidR="00FF4E12" w:rsidRPr="00F02EBC" w:rsidRDefault="00FF4E12" w:rsidP="00FF4E12">
      <w:pPr>
        <w:spacing w:after="120"/>
      </w:pPr>
      <w:r w:rsidRPr="00F02EBC">
        <w:t xml:space="preserve">Successful research proposals are likely to be those that provide sound contributions to both immediate and long-term scientific and technical needs of NASA as explicitly expressed in current NASA documents and communications, as well as contribute to the overall research infrastructure and economic development of the jurisdiction. </w:t>
      </w:r>
    </w:p>
    <w:p w14:paraId="78A08653" w14:textId="27FBB242" w:rsidR="00FF4E12" w:rsidRPr="00F02EBC" w:rsidRDefault="00FF4E12" w:rsidP="00FF4E12">
      <w:pPr>
        <w:pStyle w:val="Heading2"/>
      </w:pPr>
      <w:bookmarkStart w:id="221" w:name="_Toc22050613"/>
      <w:r>
        <w:rPr>
          <w:lang w:val="en-US"/>
        </w:rPr>
        <w:t xml:space="preserve">4.2.1 </w:t>
      </w:r>
      <w:r w:rsidRPr="00F02EBC">
        <w:t xml:space="preserve">Intrinsic </w:t>
      </w:r>
      <w:r w:rsidRPr="00F02EBC">
        <w:rPr>
          <w:lang w:val="en-US"/>
        </w:rPr>
        <w:t>m</w:t>
      </w:r>
      <w:r w:rsidRPr="00F02EBC">
        <w:t>erit of microgravity requirement (</w:t>
      </w:r>
      <w:r w:rsidRPr="00F02EBC">
        <w:rPr>
          <w:lang w:val="en-US"/>
        </w:rPr>
        <w:t>40</w:t>
      </w:r>
      <w:r w:rsidRPr="00F02EBC">
        <w:t>% of score)</w:t>
      </w:r>
      <w:bookmarkEnd w:id="221"/>
    </w:p>
    <w:p w14:paraId="414E1EBB" w14:textId="6741F076" w:rsidR="00FF4E12" w:rsidRPr="00F02EBC" w:rsidRDefault="00FF4E12" w:rsidP="00FF4E12">
      <w:pPr>
        <w:numPr>
          <w:ilvl w:val="0"/>
          <w:numId w:val="6"/>
        </w:numPr>
        <w:spacing w:after="120"/>
      </w:pPr>
      <w:r w:rsidRPr="00F02EBC">
        <w:rPr>
          <w:rStyle w:val="Heading3Char0"/>
          <w:b w:val="0"/>
        </w:rPr>
        <w:t xml:space="preserve">Existing Research - </w:t>
      </w:r>
      <w:r w:rsidRPr="00F02EBC">
        <w:t xml:space="preserve">If relevant, the narrative </w:t>
      </w:r>
      <w:r>
        <w:t xml:space="preserve">shall </w:t>
      </w:r>
      <w:r w:rsidRPr="00F02EBC">
        <w:t xml:space="preserve">include a very brief history of the NASA EPSCoR Research project (include  </w:t>
      </w:r>
      <w:r w:rsidR="00494296">
        <w:t xml:space="preserve">the </w:t>
      </w:r>
      <w:r w:rsidRPr="00F02EBC">
        <w:t>grant number</w:t>
      </w:r>
      <w:r w:rsidR="00494296">
        <w:t xml:space="preserve"> assigned by the NASA Shared Services Center (NSSC)</w:t>
      </w:r>
      <w:r w:rsidRPr="00F02EBC">
        <w:t>)</w:t>
      </w:r>
      <w:r w:rsidR="00494296">
        <w:t xml:space="preserve">; and </w:t>
      </w:r>
      <w:r w:rsidRPr="00F02EBC">
        <w:t xml:space="preserve"> </w:t>
      </w:r>
    </w:p>
    <w:p w14:paraId="6CFDBA15" w14:textId="77777777" w:rsidR="00FF4E12" w:rsidRPr="00F02EBC" w:rsidRDefault="00FF4E12" w:rsidP="00FF4E12">
      <w:pPr>
        <w:pStyle w:val="BodyText"/>
        <w:numPr>
          <w:ilvl w:val="0"/>
          <w:numId w:val="6"/>
        </w:numPr>
        <w:spacing w:after="120"/>
        <w:rPr>
          <w:szCs w:val="24"/>
        </w:rPr>
      </w:pPr>
      <w:r w:rsidRPr="00F02EBC">
        <w:rPr>
          <w:rStyle w:val="Heading3Char0"/>
          <w:b w:val="0"/>
          <w:lang w:val="en-US"/>
        </w:rPr>
        <w:t>Benefit of a microgravity environment to the</w:t>
      </w:r>
      <w:r w:rsidRPr="00F02EBC">
        <w:rPr>
          <w:rStyle w:val="Heading3Char0"/>
          <w:b w:val="0"/>
        </w:rPr>
        <w:t xml:space="preserve"> research</w:t>
      </w:r>
      <w:r w:rsidRPr="00F02EBC">
        <w:rPr>
          <w:rStyle w:val="Heading3Char0"/>
          <w:lang w:val="en-US"/>
        </w:rPr>
        <w:t xml:space="preserve"> -</w:t>
      </w:r>
      <w:r w:rsidRPr="00F02EBC">
        <w:rPr>
          <w:szCs w:val="24"/>
        </w:rPr>
        <w:t xml:space="preserve"> Proposals </w:t>
      </w:r>
      <w:r w:rsidRPr="00F02EBC">
        <w:rPr>
          <w:szCs w:val="24"/>
          <w:lang w:val="en-US"/>
        </w:rPr>
        <w:t>shall</w:t>
      </w:r>
      <w:r w:rsidRPr="00F02EBC">
        <w:rPr>
          <w:szCs w:val="24"/>
        </w:rPr>
        <w:t xml:space="preserve"> provide a detailed </w:t>
      </w:r>
      <w:r w:rsidRPr="00F02EBC">
        <w:rPr>
          <w:szCs w:val="24"/>
          <w:lang w:val="en-US"/>
        </w:rPr>
        <w:t xml:space="preserve">technical </w:t>
      </w:r>
      <w:r w:rsidRPr="00F02EBC">
        <w:rPr>
          <w:szCs w:val="24"/>
        </w:rPr>
        <w:t>narrative of the proposed research activity</w:t>
      </w:r>
      <w:r w:rsidRPr="00F02EBC">
        <w:rPr>
          <w:szCs w:val="24"/>
          <w:lang w:val="en-US"/>
        </w:rPr>
        <w:t xml:space="preserve"> </w:t>
      </w:r>
      <w:r w:rsidRPr="00F02EBC">
        <w:rPr>
          <w:szCs w:val="24"/>
        </w:rPr>
        <w:t xml:space="preserve">and the potential impact of </w:t>
      </w:r>
      <w:r w:rsidRPr="00F02EBC">
        <w:rPr>
          <w:szCs w:val="24"/>
          <w:lang w:val="en-US"/>
        </w:rPr>
        <w:t>a microgravity environment on the</w:t>
      </w:r>
      <w:r w:rsidRPr="00F02EBC">
        <w:rPr>
          <w:szCs w:val="24"/>
        </w:rPr>
        <w:t xml:space="preserve"> proposed research </w:t>
      </w:r>
      <w:r w:rsidRPr="00F02EBC">
        <w:rPr>
          <w:szCs w:val="24"/>
          <w:lang w:val="en-US"/>
        </w:rPr>
        <w:t>(Project Description, Microgravity Goals and Objectives, Anticipated Results, and Timeline).</w:t>
      </w:r>
    </w:p>
    <w:p w14:paraId="5CD8A2C6" w14:textId="3718A8F8" w:rsidR="00FF4E12" w:rsidRPr="00F02EBC" w:rsidRDefault="00FF4E12" w:rsidP="00FF4E12">
      <w:pPr>
        <w:pStyle w:val="Heading2"/>
      </w:pPr>
      <w:bookmarkStart w:id="222" w:name="_Toc22050614"/>
      <w:r>
        <w:rPr>
          <w:lang w:val="en-US"/>
        </w:rPr>
        <w:t>4</w:t>
      </w:r>
      <w:r w:rsidRPr="00F02EBC">
        <w:t>.</w:t>
      </w:r>
      <w:r>
        <w:rPr>
          <w:lang w:val="en-US"/>
        </w:rPr>
        <w:t>2.2</w:t>
      </w:r>
      <w:r w:rsidRPr="00F02EBC">
        <w:t xml:space="preserve"> Approach to </w:t>
      </w:r>
      <w:r w:rsidRPr="00F02EBC">
        <w:rPr>
          <w:lang w:val="en-US"/>
        </w:rPr>
        <w:t>f</w:t>
      </w:r>
      <w:r w:rsidRPr="00F02EBC">
        <w:t>light</w:t>
      </w:r>
      <w:r w:rsidRPr="00F02EBC">
        <w:rPr>
          <w:lang w:val="en-US"/>
        </w:rPr>
        <w:t xml:space="preserve"> and ground</w:t>
      </w:r>
      <w:r w:rsidRPr="00F02EBC">
        <w:t xml:space="preserve"> safety </w:t>
      </w:r>
      <w:r w:rsidRPr="00F02EBC">
        <w:rPr>
          <w:lang w:val="en-US"/>
        </w:rPr>
        <w:t xml:space="preserve">review </w:t>
      </w:r>
      <w:r w:rsidRPr="00F02EBC">
        <w:t>process (</w:t>
      </w:r>
      <w:r w:rsidRPr="00F02EBC">
        <w:rPr>
          <w:lang w:val="en-US"/>
        </w:rPr>
        <w:t>40</w:t>
      </w:r>
      <w:r w:rsidRPr="00F02EBC">
        <w:t>% of score)</w:t>
      </w:r>
      <w:r w:rsidRPr="00F02EBC">
        <w:rPr>
          <w:lang w:val="en-US"/>
        </w:rPr>
        <w:t>.</w:t>
      </w:r>
      <w:bookmarkEnd w:id="222"/>
    </w:p>
    <w:p w14:paraId="7DE97C8A" w14:textId="77777777" w:rsidR="00FF4E12" w:rsidRPr="00F02EBC" w:rsidRDefault="00FF4E12" w:rsidP="00FF4E12">
      <w:r w:rsidRPr="00F02EBC">
        <w:t>The ISS Payload Safety Review Panel (PSRP) is an ISS Safety Review Panel (SRP) located at the JSC. The purpose of the PSRP is to ensure that the Payload Developer (PD) complies with technical and process safety requirements. Specifically, the PSRP performs the following functions:</w:t>
      </w:r>
    </w:p>
    <w:p w14:paraId="015BA895" w14:textId="77777777" w:rsidR="00FF4E12" w:rsidRPr="00F02EBC" w:rsidRDefault="00FF4E12" w:rsidP="00FF4E12">
      <w:pPr>
        <w:numPr>
          <w:ilvl w:val="0"/>
          <w:numId w:val="7"/>
        </w:numPr>
      </w:pPr>
      <w:r w:rsidRPr="00F02EBC">
        <w:t>Assists the PD in the interpretation of safety requirements;</w:t>
      </w:r>
    </w:p>
    <w:p w14:paraId="345F05B7" w14:textId="77777777" w:rsidR="00FF4E12" w:rsidRPr="00F02EBC" w:rsidRDefault="00FF4E12" w:rsidP="00FF4E12">
      <w:pPr>
        <w:numPr>
          <w:ilvl w:val="0"/>
          <w:numId w:val="7"/>
        </w:numPr>
      </w:pPr>
      <w:r w:rsidRPr="00F02EBC">
        <w:t>Conducts safety reviews during appropriate phases of the payload development to assess the payload compliance to the relevant program safety and process requirements;</w:t>
      </w:r>
    </w:p>
    <w:p w14:paraId="3C6B100E" w14:textId="77777777" w:rsidR="00FF4E12" w:rsidRPr="00F02EBC" w:rsidRDefault="00FF4E12" w:rsidP="00FF4E12">
      <w:pPr>
        <w:numPr>
          <w:ilvl w:val="0"/>
          <w:numId w:val="7"/>
        </w:numPr>
      </w:pPr>
      <w:r w:rsidRPr="00F02EBC">
        <w:t>Evaluates hazard assessment revisions resulting from modifications to payloads that may affect a safety critical subsystem or create a potential hazards to the crew, ISS, or other ISS/International Partner visiting vehicles;</w:t>
      </w:r>
    </w:p>
    <w:p w14:paraId="7253AE81" w14:textId="77777777" w:rsidR="00FF4E12" w:rsidRPr="00F02EBC" w:rsidRDefault="00FF4E12" w:rsidP="00FF4E12">
      <w:pPr>
        <w:numPr>
          <w:ilvl w:val="0"/>
          <w:numId w:val="7"/>
        </w:numPr>
      </w:pPr>
      <w:r w:rsidRPr="00F02EBC">
        <w:t>Evaluates the safety analyses, safety reports, and waiver/deviation requests prepared by the PD and elevates to Program Management (for approval) those non-compliances that are above the delegated authority of the PSRP; and</w:t>
      </w:r>
    </w:p>
    <w:p w14:paraId="0F5A830D" w14:textId="77777777" w:rsidR="00FF4E12" w:rsidRPr="00F02EBC" w:rsidRDefault="00FF4E12" w:rsidP="00FF4E12">
      <w:pPr>
        <w:numPr>
          <w:ilvl w:val="0"/>
          <w:numId w:val="7"/>
        </w:numPr>
        <w:spacing w:after="120"/>
      </w:pPr>
      <w:r w:rsidRPr="00F02EBC">
        <w:t>Ensures the resolution of payload safety issues, including (as required) the formation of splinter groups, subpanels, and/or coordination with other organizations to perform technical activities required to accomplish assigned responsibilities.</w:t>
      </w:r>
    </w:p>
    <w:p w14:paraId="1E624AB0" w14:textId="77777777" w:rsidR="00FF4E12" w:rsidRPr="00F02EBC" w:rsidRDefault="00FF4E12" w:rsidP="00FF4E12">
      <w:r w:rsidRPr="00F02EBC">
        <w:t xml:space="preserve">The PD will be required to work with the PSRP to produce a Safety Data Package (SDP) as a part of the payload integration process. The SDP usually contains </w:t>
      </w:r>
      <w:r>
        <w:t xml:space="preserve">the following </w:t>
      </w:r>
      <w:r w:rsidRPr="00F02EBC">
        <w:t>two parts</w:t>
      </w:r>
      <w:r>
        <w:t>:</w:t>
      </w:r>
      <w:r w:rsidRPr="00F02EBC">
        <w:t xml:space="preserve"> </w:t>
      </w:r>
    </w:p>
    <w:p w14:paraId="3BD807EC" w14:textId="77777777" w:rsidR="00FF4E12" w:rsidRPr="00F02EBC" w:rsidRDefault="00FF4E12" w:rsidP="00FF4E12">
      <w:pPr>
        <w:pStyle w:val="ListParagraph"/>
        <w:numPr>
          <w:ilvl w:val="0"/>
          <w:numId w:val="36"/>
        </w:numPr>
      </w:pPr>
      <w:r w:rsidRPr="00F02EBC">
        <w:t xml:space="preserve">Part one </w:t>
      </w:r>
      <w:r>
        <w:t xml:space="preserve">of the SDP </w:t>
      </w:r>
      <w:r w:rsidRPr="00F02EBC">
        <w:t xml:space="preserve">is descriptive text that contains information (usually drawings) to describe the payload, its systems, sub-systems, and interfaces, as well as flight and ground operations. It also summarizes hazard analyses used in the identification and control of payload hazards. </w:t>
      </w:r>
    </w:p>
    <w:p w14:paraId="69B4B53C" w14:textId="77777777" w:rsidR="00FF4E12" w:rsidRPr="00F02EBC" w:rsidRDefault="00FF4E12" w:rsidP="00FF4E12">
      <w:pPr>
        <w:pStyle w:val="ListParagraph"/>
        <w:numPr>
          <w:ilvl w:val="0"/>
          <w:numId w:val="36"/>
        </w:numPr>
        <w:spacing w:after="120"/>
      </w:pPr>
      <w:r w:rsidRPr="00F02EBC">
        <w:t xml:space="preserve">Part two of the SDP is typically a hazard report. The hazard report is used to summarize controls and verifications to ensure compliance to safety requirements. Elements of a </w:t>
      </w:r>
      <w:r w:rsidRPr="00F02EBC">
        <w:lastRenderedPageBreak/>
        <w:t xml:space="preserve">hazard report include technical requirement references, description of hazard, hazard category, hazard cause, hazard controls, and safety verification methods.   </w:t>
      </w:r>
    </w:p>
    <w:p w14:paraId="5499AA18" w14:textId="77777777" w:rsidR="00FF4E12" w:rsidRPr="00F02EBC" w:rsidRDefault="00FF4E12" w:rsidP="00FF4E12">
      <w:r w:rsidRPr="00F02EBC">
        <w:t xml:space="preserve">More information can be found in the “Payload Developers and Principal Investigators Payload Planning, Integration and Operations Primer” at: </w:t>
      </w:r>
      <w:hyperlink r:id="rId32" w:history="1">
        <w:r w:rsidRPr="00F02EBC">
          <w:rPr>
            <w:rStyle w:val="Hyperlink"/>
          </w:rPr>
          <w:t>http://www.nasa.gov/pdf/501115main_ISS_Payload_Integration_Process_Primer_final_submission_baseline.pdf</w:t>
        </w:r>
      </w:hyperlink>
      <w:r w:rsidRPr="00F02EBC">
        <w:t>.</w:t>
      </w:r>
      <w:r w:rsidRPr="00F02EBC">
        <w:rPr>
          <w:b/>
          <w:lang w:val="x-none" w:eastAsia="x-none"/>
        </w:rPr>
        <w:t xml:space="preserve"> </w:t>
      </w:r>
    </w:p>
    <w:p w14:paraId="261F38C1" w14:textId="146C443E" w:rsidR="00FF4E12" w:rsidRPr="00F02EBC" w:rsidRDefault="00836765" w:rsidP="00FF4E12">
      <w:pPr>
        <w:pStyle w:val="Heading2"/>
      </w:pPr>
      <w:bookmarkStart w:id="223" w:name="_Toc22050615"/>
      <w:r>
        <w:rPr>
          <w:lang w:val="en-US"/>
        </w:rPr>
        <w:t>4</w:t>
      </w:r>
      <w:r w:rsidR="00FF4E12" w:rsidRPr="00F02EBC">
        <w:t>.</w:t>
      </w:r>
      <w:r>
        <w:rPr>
          <w:lang w:val="en-US"/>
        </w:rPr>
        <w:t>2.3</w:t>
      </w:r>
      <w:r w:rsidR="00FF4E12" w:rsidRPr="00F02EBC">
        <w:t xml:space="preserve"> Budget (</w:t>
      </w:r>
      <w:r w:rsidR="00FF4E12" w:rsidRPr="00F02EBC">
        <w:rPr>
          <w:lang w:val="en-US"/>
        </w:rPr>
        <w:t>20</w:t>
      </w:r>
      <w:r w:rsidR="00FF4E12" w:rsidRPr="00F02EBC">
        <w:t>% of score)</w:t>
      </w:r>
      <w:bookmarkEnd w:id="223"/>
    </w:p>
    <w:p w14:paraId="16D11C62" w14:textId="67B2DC5F" w:rsidR="00FF4E12" w:rsidRPr="00F02EBC" w:rsidRDefault="00FF4E12" w:rsidP="00FF4E12">
      <w:pPr>
        <w:spacing w:after="120"/>
      </w:pPr>
      <w:r w:rsidRPr="00F02EBC">
        <w:t xml:space="preserve">A detailed budget is required for the entire three </w:t>
      </w:r>
      <w:r>
        <w:t xml:space="preserve">(3) </w:t>
      </w:r>
      <w:r w:rsidRPr="00F02EBC">
        <w:t xml:space="preserve">years of performance.  A suggested format to use in preparing the proposed budget is contained in the </w:t>
      </w:r>
      <w:r w:rsidRPr="00F02EBC">
        <w:rPr>
          <w:i/>
        </w:rPr>
        <w:t>NASA Guidebook for Proposers</w:t>
      </w:r>
      <w:r w:rsidRPr="00F02EBC">
        <w:t xml:space="preserve">, Section 2.3.10. The budget </w:t>
      </w:r>
      <w:r>
        <w:t xml:space="preserve">will </w:t>
      </w:r>
      <w:r w:rsidRPr="00F02EBC">
        <w:t xml:space="preserve">be evaluated based upon the clarity and reasonableness of the funding request. A budget narrative shall be included </w:t>
      </w:r>
      <w:r>
        <w:t xml:space="preserve">in the proposal. </w:t>
      </w:r>
    </w:p>
    <w:p w14:paraId="6F3A8E07" w14:textId="77777777" w:rsidR="00FF4E12" w:rsidRPr="00F02EBC" w:rsidRDefault="00FF4E12" w:rsidP="00FF4E12">
      <w:pPr>
        <w:spacing w:after="120"/>
      </w:pPr>
      <w:r w:rsidRPr="00F02EBC">
        <w:t>The proposed budget shall</w:t>
      </w:r>
      <w:r>
        <w:t>:</w:t>
      </w:r>
      <w:r w:rsidRPr="00F02EBC">
        <w:t xml:space="preserve"> be adequate, appropriate, reasonable, and realistic, and demonstrate the effective use of funds; reflect clear alignment with the content and text of the proposal; and contain sufficient cost detail and supporting information to facilitate evaluation.</w:t>
      </w:r>
    </w:p>
    <w:p w14:paraId="346785C0" w14:textId="0169D428" w:rsidR="00FF4E12" w:rsidRPr="00F02EBC" w:rsidRDefault="00836765" w:rsidP="00FF4E12">
      <w:pPr>
        <w:pStyle w:val="Heading2"/>
      </w:pPr>
      <w:bookmarkStart w:id="224" w:name="_Toc22050616"/>
      <w:r>
        <w:rPr>
          <w:lang w:val="en-US"/>
        </w:rPr>
        <w:t>4</w:t>
      </w:r>
      <w:r w:rsidR="00FF4E12" w:rsidRPr="00F02EBC">
        <w:t>.</w:t>
      </w:r>
      <w:r>
        <w:rPr>
          <w:lang w:val="en-US"/>
        </w:rPr>
        <w:t>2.4</w:t>
      </w:r>
      <w:r w:rsidR="00FF4E12" w:rsidRPr="00F02EBC">
        <w:t xml:space="preserve"> ISS Program vetting of select proposals.</w:t>
      </w:r>
      <w:bookmarkEnd w:id="224"/>
    </w:p>
    <w:p w14:paraId="71694426" w14:textId="4689C17F" w:rsidR="00FF4E12" w:rsidRPr="00F02EBC" w:rsidRDefault="00FF4E12" w:rsidP="00FF4E12">
      <w:r w:rsidRPr="00F02EBC">
        <w:t>Proposals that the EPSCoR Project Office recommends for acceptance will be evaluated by ISS Program personnel based on the following; a maximum of ten (10) points will be awarded per the following table:</w:t>
      </w:r>
    </w:p>
    <w:p w14:paraId="6E6862DC" w14:textId="77777777" w:rsidR="00FF4E12" w:rsidRDefault="00FF4E12" w:rsidP="00FF4E12"/>
    <w:tbl>
      <w:tblPr>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1980"/>
        <w:gridCol w:w="2790"/>
        <w:gridCol w:w="2880"/>
      </w:tblGrid>
      <w:tr w:rsidR="00FF4E12" w:rsidRPr="00561245" w14:paraId="2BAF7959" w14:textId="77777777" w:rsidTr="00836765">
        <w:trPr>
          <w:trHeight w:val="288"/>
        </w:trPr>
        <w:tc>
          <w:tcPr>
            <w:tcW w:w="1800" w:type="dxa"/>
            <w:shd w:val="clear" w:color="auto" w:fill="D0CECE"/>
          </w:tcPr>
          <w:p w14:paraId="35A588D6" w14:textId="77777777" w:rsidR="00FF4E12" w:rsidRPr="00561245" w:rsidRDefault="00FF4E12" w:rsidP="0048076E">
            <w:pPr>
              <w:rPr>
                <w:sz w:val="20"/>
                <w:szCs w:val="20"/>
              </w:rPr>
            </w:pPr>
            <w:r w:rsidRPr="00561245">
              <w:rPr>
                <w:sz w:val="20"/>
                <w:szCs w:val="20"/>
              </w:rPr>
              <w:t>Criterion</w:t>
            </w:r>
          </w:p>
        </w:tc>
        <w:tc>
          <w:tcPr>
            <w:tcW w:w="1980" w:type="dxa"/>
            <w:shd w:val="clear" w:color="auto" w:fill="D0CECE"/>
          </w:tcPr>
          <w:p w14:paraId="2A7F3769" w14:textId="77777777" w:rsidR="00FF4E12" w:rsidRPr="00561245" w:rsidRDefault="00FF4E12" w:rsidP="0048076E">
            <w:pPr>
              <w:rPr>
                <w:sz w:val="20"/>
                <w:szCs w:val="20"/>
              </w:rPr>
            </w:pPr>
            <w:r w:rsidRPr="00561245">
              <w:rPr>
                <w:sz w:val="20"/>
                <w:szCs w:val="20"/>
              </w:rPr>
              <w:t>Strong (10 points)</w:t>
            </w:r>
          </w:p>
        </w:tc>
        <w:tc>
          <w:tcPr>
            <w:tcW w:w="2790" w:type="dxa"/>
            <w:shd w:val="clear" w:color="auto" w:fill="D0CECE"/>
          </w:tcPr>
          <w:p w14:paraId="6D7D7D6D" w14:textId="77777777" w:rsidR="00FF4E12" w:rsidRPr="00561245" w:rsidRDefault="00FF4E12" w:rsidP="0048076E">
            <w:pPr>
              <w:rPr>
                <w:sz w:val="20"/>
                <w:szCs w:val="20"/>
              </w:rPr>
            </w:pPr>
            <w:r w:rsidRPr="00561245">
              <w:rPr>
                <w:sz w:val="20"/>
                <w:szCs w:val="20"/>
              </w:rPr>
              <w:t>Average (5 points)</w:t>
            </w:r>
          </w:p>
        </w:tc>
        <w:tc>
          <w:tcPr>
            <w:tcW w:w="2880" w:type="dxa"/>
            <w:shd w:val="clear" w:color="auto" w:fill="D0CECE"/>
          </w:tcPr>
          <w:p w14:paraId="0241A6FA" w14:textId="77777777" w:rsidR="00FF4E12" w:rsidRPr="00561245" w:rsidRDefault="00FF4E12" w:rsidP="0048076E">
            <w:pPr>
              <w:rPr>
                <w:sz w:val="20"/>
                <w:szCs w:val="20"/>
              </w:rPr>
            </w:pPr>
            <w:r w:rsidRPr="00561245">
              <w:rPr>
                <w:sz w:val="20"/>
                <w:szCs w:val="20"/>
              </w:rPr>
              <w:t>Weak (0 points)</w:t>
            </w:r>
          </w:p>
        </w:tc>
      </w:tr>
      <w:tr w:rsidR="00FF4E12" w:rsidRPr="00561245" w14:paraId="24ECDA2D" w14:textId="77777777" w:rsidTr="00836765">
        <w:trPr>
          <w:trHeight w:val="288"/>
        </w:trPr>
        <w:tc>
          <w:tcPr>
            <w:tcW w:w="1800" w:type="dxa"/>
          </w:tcPr>
          <w:p w14:paraId="05CF0B7A" w14:textId="77777777" w:rsidR="00FF4E12" w:rsidRPr="00561245" w:rsidRDefault="00FF4E12" w:rsidP="0048076E">
            <w:pPr>
              <w:rPr>
                <w:sz w:val="20"/>
                <w:szCs w:val="20"/>
              </w:rPr>
            </w:pPr>
            <w:r w:rsidRPr="00561245">
              <w:rPr>
                <w:sz w:val="20"/>
                <w:szCs w:val="20"/>
              </w:rPr>
              <w:t>Feasibility</w:t>
            </w:r>
          </w:p>
        </w:tc>
        <w:tc>
          <w:tcPr>
            <w:tcW w:w="1980" w:type="dxa"/>
          </w:tcPr>
          <w:p w14:paraId="72F7FE04" w14:textId="77777777" w:rsidR="00FF4E12" w:rsidRPr="00561245" w:rsidRDefault="00FF4E12" w:rsidP="0048076E">
            <w:pPr>
              <w:rPr>
                <w:sz w:val="20"/>
                <w:szCs w:val="20"/>
              </w:rPr>
            </w:pPr>
            <w:r w:rsidRPr="00561245">
              <w:rPr>
                <w:sz w:val="20"/>
                <w:szCs w:val="20"/>
              </w:rPr>
              <w:t>No impediment</w:t>
            </w:r>
          </w:p>
        </w:tc>
        <w:tc>
          <w:tcPr>
            <w:tcW w:w="2790" w:type="dxa"/>
          </w:tcPr>
          <w:p w14:paraId="2ED8D039" w14:textId="77777777" w:rsidR="00FF4E12" w:rsidRPr="00561245" w:rsidRDefault="00FF4E12" w:rsidP="0048076E">
            <w:pPr>
              <w:rPr>
                <w:sz w:val="20"/>
                <w:szCs w:val="20"/>
              </w:rPr>
            </w:pPr>
            <w:r w:rsidRPr="00561245">
              <w:rPr>
                <w:sz w:val="20"/>
                <w:szCs w:val="20"/>
              </w:rPr>
              <w:t>Minor impediment</w:t>
            </w:r>
          </w:p>
        </w:tc>
        <w:tc>
          <w:tcPr>
            <w:tcW w:w="2880" w:type="dxa"/>
          </w:tcPr>
          <w:p w14:paraId="4EB8DC6B" w14:textId="77777777" w:rsidR="00FF4E12" w:rsidRPr="00561245" w:rsidRDefault="00FF4E12" w:rsidP="0048076E">
            <w:pPr>
              <w:rPr>
                <w:sz w:val="20"/>
                <w:szCs w:val="20"/>
              </w:rPr>
            </w:pPr>
            <w:r w:rsidRPr="00561245">
              <w:rPr>
                <w:sz w:val="20"/>
                <w:szCs w:val="20"/>
              </w:rPr>
              <w:t>Major impediment</w:t>
            </w:r>
          </w:p>
        </w:tc>
      </w:tr>
      <w:tr w:rsidR="00FF4E12" w:rsidRPr="00561245" w14:paraId="6F36F82E" w14:textId="77777777" w:rsidTr="00836765">
        <w:trPr>
          <w:trHeight w:val="288"/>
        </w:trPr>
        <w:tc>
          <w:tcPr>
            <w:tcW w:w="1800" w:type="dxa"/>
          </w:tcPr>
          <w:p w14:paraId="2D7ABA01" w14:textId="6DA519AE" w:rsidR="00FF4E12" w:rsidRPr="00253B8E" w:rsidRDefault="00045551" w:rsidP="00045551">
            <w:pPr>
              <w:rPr>
                <w:color w:val="0D0D0D" w:themeColor="text1" w:themeTint="F2"/>
                <w:sz w:val="20"/>
                <w:szCs w:val="20"/>
              </w:rPr>
            </w:pPr>
            <w:r w:rsidRPr="00253B8E">
              <w:rPr>
                <w:color w:val="0D0D0D" w:themeColor="text1" w:themeTint="F2"/>
                <w:sz w:val="20"/>
                <w:szCs w:val="20"/>
              </w:rPr>
              <w:t>Time to hardware readiness</w:t>
            </w:r>
          </w:p>
        </w:tc>
        <w:tc>
          <w:tcPr>
            <w:tcW w:w="1980" w:type="dxa"/>
          </w:tcPr>
          <w:p w14:paraId="583E810B" w14:textId="77777777" w:rsidR="00FF4E12" w:rsidRPr="00561245" w:rsidRDefault="00FF4E12" w:rsidP="0048076E">
            <w:pPr>
              <w:rPr>
                <w:sz w:val="20"/>
                <w:szCs w:val="20"/>
              </w:rPr>
            </w:pPr>
            <w:r w:rsidRPr="00561245">
              <w:rPr>
                <w:sz w:val="20"/>
                <w:szCs w:val="20"/>
              </w:rPr>
              <w:t>Less than 1 year</w:t>
            </w:r>
          </w:p>
        </w:tc>
        <w:tc>
          <w:tcPr>
            <w:tcW w:w="2790" w:type="dxa"/>
          </w:tcPr>
          <w:p w14:paraId="70E9642D" w14:textId="77777777" w:rsidR="00FF4E12" w:rsidRPr="00561245" w:rsidRDefault="00FF4E12" w:rsidP="0048076E">
            <w:pPr>
              <w:rPr>
                <w:sz w:val="20"/>
                <w:szCs w:val="20"/>
              </w:rPr>
            </w:pPr>
            <w:r w:rsidRPr="00561245">
              <w:rPr>
                <w:sz w:val="20"/>
                <w:szCs w:val="20"/>
              </w:rPr>
              <w:t>Less than 2 year</w:t>
            </w:r>
            <w:r>
              <w:rPr>
                <w:sz w:val="20"/>
                <w:szCs w:val="20"/>
              </w:rPr>
              <w:t>s</w:t>
            </w:r>
          </w:p>
        </w:tc>
        <w:tc>
          <w:tcPr>
            <w:tcW w:w="2880" w:type="dxa"/>
          </w:tcPr>
          <w:p w14:paraId="44B502BD" w14:textId="77777777" w:rsidR="00FF4E12" w:rsidRPr="00561245" w:rsidRDefault="00FF4E12" w:rsidP="0048076E">
            <w:pPr>
              <w:rPr>
                <w:sz w:val="20"/>
                <w:szCs w:val="20"/>
              </w:rPr>
            </w:pPr>
            <w:r w:rsidRPr="00561245">
              <w:rPr>
                <w:sz w:val="20"/>
                <w:szCs w:val="20"/>
              </w:rPr>
              <w:t>More than 2 year</w:t>
            </w:r>
            <w:r>
              <w:rPr>
                <w:sz w:val="20"/>
                <w:szCs w:val="20"/>
              </w:rPr>
              <w:t>s</w:t>
            </w:r>
          </w:p>
        </w:tc>
      </w:tr>
      <w:tr w:rsidR="00FF4E12" w:rsidRPr="00561245" w14:paraId="1453A7E8" w14:textId="77777777" w:rsidTr="00836765">
        <w:trPr>
          <w:trHeight w:val="288"/>
        </w:trPr>
        <w:tc>
          <w:tcPr>
            <w:tcW w:w="1800" w:type="dxa"/>
          </w:tcPr>
          <w:p w14:paraId="2ADBEFA7" w14:textId="77777777" w:rsidR="00FF4E12" w:rsidRPr="00253B8E" w:rsidRDefault="00FF4E12" w:rsidP="0048076E">
            <w:pPr>
              <w:rPr>
                <w:color w:val="0D0D0D" w:themeColor="text1" w:themeTint="F2"/>
                <w:sz w:val="20"/>
                <w:szCs w:val="20"/>
              </w:rPr>
            </w:pPr>
            <w:r w:rsidRPr="00253B8E">
              <w:rPr>
                <w:color w:val="0D0D0D" w:themeColor="text1" w:themeTint="F2"/>
                <w:sz w:val="20"/>
                <w:szCs w:val="20"/>
              </w:rPr>
              <w:t>Crew time requirements</w:t>
            </w:r>
          </w:p>
        </w:tc>
        <w:tc>
          <w:tcPr>
            <w:tcW w:w="1980" w:type="dxa"/>
          </w:tcPr>
          <w:p w14:paraId="5285A5B8" w14:textId="77777777" w:rsidR="00FF4E12" w:rsidRPr="00561245" w:rsidRDefault="00FF4E12" w:rsidP="0048076E">
            <w:pPr>
              <w:rPr>
                <w:sz w:val="20"/>
                <w:szCs w:val="20"/>
              </w:rPr>
            </w:pPr>
            <w:r w:rsidRPr="00561245">
              <w:rPr>
                <w:sz w:val="20"/>
                <w:szCs w:val="20"/>
              </w:rPr>
              <w:t>No crew involvement beyond installation and removal</w:t>
            </w:r>
          </w:p>
        </w:tc>
        <w:tc>
          <w:tcPr>
            <w:tcW w:w="2790" w:type="dxa"/>
          </w:tcPr>
          <w:p w14:paraId="6C336BB1" w14:textId="77777777" w:rsidR="00FF4E12" w:rsidRPr="00561245" w:rsidRDefault="00FF4E12" w:rsidP="0048076E">
            <w:pPr>
              <w:rPr>
                <w:sz w:val="20"/>
                <w:szCs w:val="20"/>
              </w:rPr>
            </w:pPr>
            <w:r w:rsidRPr="00561245">
              <w:rPr>
                <w:sz w:val="20"/>
                <w:szCs w:val="20"/>
              </w:rPr>
              <w:t>Crew intervention required less than once per 1hr period per increment period (6 months)</w:t>
            </w:r>
          </w:p>
        </w:tc>
        <w:tc>
          <w:tcPr>
            <w:tcW w:w="2880" w:type="dxa"/>
          </w:tcPr>
          <w:p w14:paraId="0BB75C11" w14:textId="77777777" w:rsidR="00FF4E12" w:rsidRPr="00561245" w:rsidRDefault="00FF4E12" w:rsidP="0048076E">
            <w:pPr>
              <w:rPr>
                <w:sz w:val="20"/>
                <w:szCs w:val="20"/>
              </w:rPr>
            </w:pPr>
            <w:r w:rsidRPr="00561245">
              <w:rPr>
                <w:sz w:val="20"/>
                <w:szCs w:val="20"/>
              </w:rPr>
              <w:t>Crew intervention required more than once per 1hr period per increment period (6 months)</w:t>
            </w:r>
          </w:p>
        </w:tc>
      </w:tr>
      <w:tr w:rsidR="00FF4E12" w:rsidRPr="00561245" w14:paraId="0F69714B" w14:textId="77777777" w:rsidTr="00836765">
        <w:trPr>
          <w:trHeight w:val="288"/>
        </w:trPr>
        <w:tc>
          <w:tcPr>
            <w:tcW w:w="1800" w:type="dxa"/>
          </w:tcPr>
          <w:p w14:paraId="685D3DCE" w14:textId="77777777" w:rsidR="00FF4E12" w:rsidRPr="00253B8E" w:rsidRDefault="00FF4E12" w:rsidP="0048076E">
            <w:pPr>
              <w:rPr>
                <w:color w:val="0D0D0D" w:themeColor="text1" w:themeTint="F2"/>
                <w:sz w:val="20"/>
                <w:szCs w:val="20"/>
              </w:rPr>
            </w:pPr>
            <w:r w:rsidRPr="00253B8E">
              <w:rPr>
                <w:color w:val="0D0D0D" w:themeColor="text1" w:themeTint="F2"/>
                <w:sz w:val="20"/>
                <w:szCs w:val="20"/>
              </w:rPr>
              <w:t>Power requirements</w:t>
            </w:r>
          </w:p>
        </w:tc>
        <w:tc>
          <w:tcPr>
            <w:tcW w:w="1980" w:type="dxa"/>
          </w:tcPr>
          <w:p w14:paraId="5C18EF76" w14:textId="77777777" w:rsidR="00FF4E12" w:rsidRPr="00561245" w:rsidRDefault="00FF4E12" w:rsidP="0048076E">
            <w:pPr>
              <w:rPr>
                <w:sz w:val="20"/>
                <w:szCs w:val="20"/>
              </w:rPr>
            </w:pPr>
            <w:r w:rsidRPr="00561245">
              <w:rPr>
                <w:sz w:val="20"/>
                <w:szCs w:val="20"/>
              </w:rPr>
              <w:t>None</w:t>
            </w:r>
          </w:p>
        </w:tc>
        <w:tc>
          <w:tcPr>
            <w:tcW w:w="2790" w:type="dxa"/>
          </w:tcPr>
          <w:p w14:paraId="43A763B9" w14:textId="77777777" w:rsidR="00FF4E12" w:rsidRPr="00561245" w:rsidRDefault="00FF4E12" w:rsidP="0048076E">
            <w:pPr>
              <w:rPr>
                <w:sz w:val="20"/>
                <w:szCs w:val="20"/>
              </w:rPr>
            </w:pPr>
            <w:r w:rsidRPr="00561245">
              <w:rPr>
                <w:sz w:val="20"/>
                <w:szCs w:val="20"/>
              </w:rPr>
              <w:t>Less than 500w</w:t>
            </w:r>
          </w:p>
        </w:tc>
        <w:tc>
          <w:tcPr>
            <w:tcW w:w="2880" w:type="dxa"/>
          </w:tcPr>
          <w:p w14:paraId="07A99297" w14:textId="77777777" w:rsidR="00FF4E12" w:rsidRPr="00561245" w:rsidRDefault="00FF4E12" w:rsidP="0048076E">
            <w:pPr>
              <w:rPr>
                <w:sz w:val="20"/>
                <w:szCs w:val="20"/>
              </w:rPr>
            </w:pPr>
            <w:r w:rsidRPr="00561245">
              <w:rPr>
                <w:sz w:val="20"/>
                <w:szCs w:val="20"/>
              </w:rPr>
              <w:t>More than 500w</w:t>
            </w:r>
          </w:p>
        </w:tc>
      </w:tr>
      <w:tr w:rsidR="00FF4E12" w:rsidRPr="00561245" w14:paraId="4304D507" w14:textId="77777777" w:rsidTr="00836765">
        <w:trPr>
          <w:trHeight w:val="288"/>
        </w:trPr>
        <w:tc>
          <w:tcPr>
            <w:tcW w:w="1800" w:type="dxa"/>
          </w:tcPr>
          <w:p w14:paraId="5B2BF3D4" w14:textId="77777777" w:rsidR="00FF4E12" w:rsidRPr="00253B8E" w:rsidRDefault="00FF4E12" w:rsidP="0048076E">
            <w:pPr>
              <w:rPr>
                <w:color w:val="0D0D0D" w:themeColor="text1" w:themeTint="F2"/>
                <w:sz w:val="20"/>
                <w:szCs w:val="20"/>
              </w:rPr>
            </w:pPr>
            <w:r w:rsidRPr="00253B8E">
              <w:rPr>
                <w:color w:val="0D0D0D" w:themeColor="text1" w:themeTint="F2"/>
                <w:sz w:val="20"/>
                <w:szCs w:val="20"/>
              </w:rPr>
              <w:t>Physical Space Requirements</w:t>
            </w:r>
          </w:p>
        </w:tc>
        <w:tc>
          <w:tcPr>
            <w:tcW w:w="1980" w:type="dxa"/>
          </w:tcPr>
          <w:p w14:paraId="403604F3" w14:textId="77777777" w:rsidR="00FF4E12" w:rsidRPr="00561245" w:rsidRDefault="00FF4E12" w:rsidP="0048076E">
            <w:pPr>
              <w:rPr>
                <w:sz w:val="20"/>
                <w:szCs w:val="20"/>
              </w:rPr>
            </w:pPr>
            <w:r w:rsidRPr="00561245">
              <w:rPr>
                <w:sz w:val="20"/>
                <w:szCs w:val="20"/>
              </w:rPr>
              <w:t>Fits in 3U CubeSat (100mm X 100mm X 340.5mm)</w:t>
            </w:r>
          </w:p>
        </w:tc>
        <w:tc>
          <w:tcPr>
            <w:tcW w:w="2790" w:type="dxa"/>
          </w:tcPr>
          <w:p w14:paraId="7368BE8F" w14:textId="77777777" w:rsidR="00FF4E12" w:rsidRPr="00561245" w:rsidRDefault="00FF4E12" w:rsidP="0048076E">
            <w:pPr>
              <w:rPr>
                <w:sz w:val="20"/>
                <w:szCs w:val="20"/>
              </w:rPr>
            </w:pPr>
            <w:r w:rsidRPr="00561245">
              <w:rPr>
                <w:sz w:val="20"/>
                <w:szCs w:val="20"/>
              </w:rPr>
              <w:t>Fits in a single Express Rack Locker</w:t>
            </w:r>
          </w:p>
        </w:tc>
        <w:tc>
          <w:tcPr>
            <w:tcW w:w="2880" w:type="dxa"/>
          </w:tcPr>
          <w:p w14:paraId="14635D74" w14:textId="77777777" w:rsidR="00FF4E12" w:rsidRPr="00561245" w:rsidRDefault="00FF4E12" w:rsidP="0048076E">
            <w:pPr>
              <w:rPr>
                <w:sz w:val="20"/>
                <w:szCs w:val="20"/>
              </w:rPr>
            </w:pPr>
            <w:r>
              <w:rPr>
                <w:sz w:val="20"/>
                <w:szCs w:val="20"/>
              </w:rPr>
              <w:t>Larger</w:t>
            </w:r>
            <w:r w:rsidRPr="00561245">
              <w:rPr>
                <w:sz w:val="20"/>
                <w:szCs w:val="20"/>
              </w:rPr>
              <w:t xml:space="preserve"> than a single Express Rack Locker</w:t>
            </w:r>
          </w:p>
        </w:tc>
      </w:tr>
      <w:tr w:rsidR="00FF4E12" w:rsidRPr="00561245" w14:paraId="369CA141" w14:textId="77777777" w:rsidTr="00836765">
        <w:trPr>
          <w:trHeight w:val="288"/>
        </w:trPr>
        <w:tc>
          <w:tcPr>
            <w:tcW w:w="1800" w:type="dxa"/>
          </w:tcPr>
          <w:p w14:paraId="501A853C" w14:textId="77777777" w:rsidR="00FF4E12" w:rsidRPr="00253B8E" w:rsidRDefault="00FF4E12" w:rsidP="0048076E">
            <w:pPr>
              <w:rPr>
                <w:color w:val="0D0D0D" w:themeColor="text1" w:themeTint="F2"/>
                <w:sz w:val="20"/>
                <w:szCs w:val="20"/>
              </w:rPr>
            </w:pPr>
            <w:r w:rsidRPr="00253B8E">
              <w:rPr>
                <w:color w:val="0D0D0D" w:themeColor="text1" w:themeTint="F2"/>
                <w:sz w:val="20"/>
                <w:szCs w:val="20"/>
              </w:rPr>
              <w:t>Funding Feasibility</w:t>
            </w:r>
          </w:p>
          <w:p w14:paraId="2B6D35A0" w14:textId="71D2B496" w:rsidR="0077147F" w:rsidRPr="00253B8E" w:rsidRDefault="0077147F" w:rsidP="0048076E">
            <w:pPr>
              <w:rPr>
                <w:color w:val="0D0D0D" w:themeColor="text1" w:themeTint="F2"/>
                <w:sz w:val="20"/>
                <w:szCs w:val="20"/>
              </w:rPr>
            </w:pPr>
            <w:r w:rsidRPr="00253B8E">
              <w:rPr>
                <w:color w:val="0D0D0D" w:themeColor="text1" w:themeTint="F2"/>
                <w:sz w:val="20"/>
                <w:szCs w:val="20"/>
              </w:rPr>
              <w:t>(EPSCoR)</w:t>
            </w:r>
          </w:p>
        </w:tc>
        <w:tc>
          <w:tcPr>
            <w:tcW w:w="1980" w:type="dxa"/>
          </w:tcPr>
          <w:p w14:paraId="17AF0AED" w14:textId="77777777" w:rsidR="00FF4E12" w:rsidRPr="00561245" w:rsidRDefault="00FF4E12" w:rsidP="0048076E">
            <w:pPr>
              <w:rPr>
                <w:sz w:val="20"/>
                <w:szCs w:val="20"/>
              </w:rPr>
            </w:pPr>
            <w:r w:rsidRPr="00561245">
              <w:rPr>
                <w:sz w:val="20"/>
                <w:szCs w:val="20"/>
              </w:rPr>
              <w:t>Sufficient budget to complete experiment</w:t>
            </w:r>
          </w:p>
        </w:tc>
        <w:tc>
          <w:tcPr>
            <w:tcW w:w="2790" w:type="dxa"/>
          </w:tcPr>
          <w:p w14:paraId="3142EABC" w14:textId="77777777" w:rsidR="00FF4E12" w:rsidRPr="00561245" w:rsidRDefault="00FF4E12" w:rsidP="0048076E">
            <w:pPr>
              <w:rPr>
                <w:sz w:val="20"/>
                <w:szCs w:val="20"/>
              </w:rPr>
            </w:pPr>
            <w:r w:rsidRPr="00561245">
              <w:rPr>
                <w:sz w:val="20"/>
                <w:szCs w:val="20"/>
              </w:rPr>
              <w:t xml:space="preserve">Budget risks exist that </w:t>
            </w:r>
            <w:r>
              <w:rPr>
                <w:sz w:val="20"/>
                <w:szCs w:val="20"/>
              </w:rPr>
              <w:t xml:space="preserve">shall </w:t>
            </w:r>
            <w:r w:rsidRPr="00561245">
              <w:rPr>
                <w:sz w:val="20"/>
                <w:szCs w:val="20"/>
              </w:rPr>
              <w:t>be addressed</w:t>
            </w:r>
          </w:p>
        </w:tc>
        <w:tc>
          <w:tcPr>
            <w:tcW w:w="2880" w:type="dxa"/>
          </w:tcPr>
          <w:p w14:paraId="6F33F075" w14:textId="77777777" w:rsidR="00FF4E12" w:rsidRPr="00561245" w:rsidRDefault="00FF4E12" w:rsidP="0048076E">
            <w:pPr>
              <w:rPr>
                <w:sz w:val="20"/>
                <w:szCs w:val="20"/>
              </w:rPr>
            </w:pPr>
            <w:r w:rsidRPr="00561245">
              <w:rPr>
                <w:sz w:val="20"/>
                <w:szCs w:val="20"/>
              </w:rPr>
              <w:t>Insufficient budget to complete experiment</w:t>
            </w:r>
          </w:p>
        </w:tc>
      </w:tr>
    </w:tbl>
    <w:p w14:paraId="31E3120E" w14:textId="77777777" w:rsidR="00FF4E12" w:rsidRPr="00253B8E" w:rsidRDefault="00FF4E12" w:rsidP="00FF4E12">
      <w:pPr>
        <w:rPr>
          <w:color w:val="0D0D0D" w:themeColor="text1" w:themeTint="F2"/>
        </w:rPr>
      </w:pPr>
    </w:p>
    <w:p w14:paraId="6F387BF3" w14:textId="06D02544" w:rsidR="00FF4E12" w:rsidRPr="00466BEB" w:rsidRDefault="00FF4E12" w:rsidP="00FF4E12">
      <w:pPr>
        <w:spacing w:after="120"/>
      </w:pPr>
      <w:r w:rsidRPr="00253B8E">
        <w:rPr>
          <w:color w:val="0D0D0D" w:themeColor="text1" w:themeTint="F2"/>
        </w:rPr>
        <w:t xml:space="preserve">The ISS program Office requires </w:t>
      </w:r>
      <w:r w:rsidR="009832DC" w:rsidRPr="00253B8E">
        <w:rPr>
          <w:color w:val="0D0D0D" w:themeColor="text1" w:themeTint="F2"/>
        </w:rPr>
        <w:t xml:space="preserve">information for </w:t>
      </w:r>
      <w:r w:rsidRPr="00253B8E">
        <w:rPr>
          <w:color w:val="0D0D0D" w:themeColor="text1" w:themeTint="F2"/>
        </w:rPr>
        <w:t>each selected project</w:t>
      </w:r>
      <w:r w:rsidR="009832DC" w:rsidRPr="00253B8E">
        <w:rPr>
          <w:color w:val="0D0D0D" w:themeColor="text1" w:themeTint="F2"/>
        </w:rPr>
        <w:t xml:space="preserve"> in order</w:t>
      </w:r>
      <w:r w:rsidRPr="00253B8E">
        <w:rPr>
          <w:color w:val="0D0D0D" w:themeColor="text1" w:themeTint="F2"/>
        </w:rPr>
        <w:t xml:space="preserve"> to </w:t>
      </w:r>
      <w:r w:rsidRPr="00466BEB">
        <w:t xml:space="preserve">complete </w:t>
      </w:r>
      <w:r w:rsidRPr="00466BEB">
        <w:rPr>
          <w:i/>
        </w:rPr>
        <w:t>Part 1 of the Payload Integration Agreement</w:t>
      </w:r>
      <w:r w:rsidRPr="00466BEB">
        <w:t xml:space="preserve"> by the time of the kick-off meeting at the JSC. See Appendix A.  </w:t>
      </w:r>
    </w:p>
    <w:p w14:paraId="64F80373" w14:textId="77777777" w:rsidR="00FF4E12" w:rsidRPr="00466BEB" w:rsidRDefault="00FF4E12" w:rsidP="00FF4E12">
      <w:pPr>
        <w:spacing w:after="120"/>
      </w:pPr>
      <w:r w:rsidRPr="00466BEB">
        <w:t xml:space="preserve">The EPSCoR project office </w:t>
      </w:r>
      <w:r>
        <w:t xml:space="preserve">will </w:t>
      </w:r>
      <w:r w:rsidRPr="00466BEB">
        <w:t xml:space="preserve">request that the NSSC include the </w:t>
      </w:r>
      <w:r w:rsidRPr="00103E4B">
        <w:t xml:space="preserve">Exhibit C of the GCAM </w:t>
      </w:r>
      <w:r>
        <w:t xml:space="preserve">which is a </w:t>
      </w:r>
      <w:r w:rsidRPr="00466BEB">
        <w:t xml:space="preserve">required </w:t>
      </w:r>
      <w:r w:rsidRPr="00466BEB">
        <w:rPr>
          <w:i/>
        </w:rPr>
        <w:t>Cross-Waiver of Liability for International Space Station Activities</w:t>
      </w:r>
      <w:r w:rsidRPr="00466BEB">
        <w:t xml:space="preserve"> in the ISS Flight Opportunity awards. See Appendix B.  </w:t>
      </w:r>
    </w:p>
    <w:p w14:paraId="19A93B74" w14:textId="53BD0BDE" w:rsidR="00FF4E12" w:rsidRDefault="00FF4E12" w:rsidP="00FF4E12">
      <w:pPr>
        <w:spacing w:after="120"/>
      </w:pPr>
      <w:r w:rsidRPr="00466BEB">
        <w:t xml:space="preserve">Appendix C </w:t>
      </w:r>
      <w:r>
        <w:t xml:space="preserve">includes </w:t>
      </w:r>
      <w:r w:rsidRPr="00466BEB">
        <w:t xml:space="preserve">a list of possible services that can be negotiated with the </w:t>
      </w:r>
      <w:r>
        <w:t xml:space="preserve">ISS </w:t>
      </w:r>
      <w:r w:rsidRPr="00466BEB">
        <w:t xml:space="preserve">Program. </w:t>
      </w:r>
    </w:p>
    <w:p w14:paraId="0C5AA178" w14:textId="77777777" w:rsidR="00FF4E12" w:rsidRDefault="00FF4E12" w:rsidP="00FF4E12">
      <w:pPr>
        <w:spacing w:after="120"/>
      </w:pPr>
      <w:r w:rsidRPr="00466BEB">
        <w:t xml:space="preserve">NASA EPSCoR is the sponsor at the level shown in the chart below.  </w:t>
      </w:r>
    </w:p>
    <w:p w14:paraId="0BF12149" w14:textId="77777777" w:rsidR="00FF4E12" w:rsidRDefault="00FF4E12" w:rsidP="00FF4E12">
      <w:pPr>
        <w:jc w:val="center"/>
        <w:rPr>
          <w:lang w:eastAsia="x-none"/>
        </w:rPr>
      </w:pPr>
      <w:r w:rsidRPr="00F510EC">
        <w:rPr>
          <w:noProof/>
        </w:rPr>
        <w:lastRenderedPageBreak/>
        <w:drawing>
          <wp:inline distT="0" distB="0" distL="0" distR="0" wp14:anchorId="778BE0C0" wp14:editId="4C3A0AC1">
            <wp:extent cx="4425950" cy="2052256"/>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486124" cy="2080158"/>
                    </a:xfrm>
                    <a:prstGeom prst="rect">
                      <a:avLst/>
                    </a:prstGeom>
                    <a:noFill/>
                    <a:ln>
                      <a:noFill/>
                    </a:ln>
                  </pic:spPr>
                </pic:pic>
              </a:graphicData>
            </a:graphic>
          </wp:inline>
        </w:drawing>
      </w:r>
    </w:p>
    <w:p w14:paraId="003EAF66" w14:textId="45EAB604" w:rsidR="00BC54E8" w:rsidRDefault="00BC54E8" w:rsidP="00FF4E12">
      <w:pPr>
        <w:rPr>
          <w:lang w:eastAsia="x-none"/>
        </w:rPr>
      </w:pPr>
    </w:p>
    <w:p w14:paraId="6F72C107" w14:textId="48E27990" w:rsidR="00922483" w:rsidRPr="00F02EBC" w:rsidRDefault="006C53D5" w:rsidP="005F3E5E">
      <w:pPr>
        <w:pStyle w:val="Heading2"/>
      </w:pPr>
      <w:bookmarkStart w:id="225" w:name="_Toc273006445"/>
      <w:bookmarkStart w:id="226" w:name="_Toc277668926"/>
      <w:bookmarkStart w:id="227" w:name="_Toc280272955"/>
      <w:bookmarkStart w:id="228" w:name="_Toc22050617"/>
      <w:bookmarkEnd w:id="220"/>
      <w:r>
        <w:t>4.3</w:t>
      </w:r>
      <w:r w:rsidR="00922483" w:rsidRPr="00F02EBC">
        <w:t xml:space="preserve"> Selection Announcement</w:t>
      </w:r>
      <w:bookmarkEnd w:id="225"/>
      <w:bookmarkEnd w:id="226"/>
      <w:bookmarkEnd w:id="227"/>
      <w:bookmarkEnd w:id="228"/>
    </w:p>
    <w:p w14:paraId="5F18A4DD" w14:textId="54FDEB7F" w:rsidR="00C447A8" w:rsidRPr="00F02EBC" w:rsidRDefault="00DC16D5" w:rsidP="00C447A8">
      <w:pPr>
        <w:spacing w:after="120"/>
      </w:pPr>
      <w:bookmarkStart w:id="229" w:name="_Toc508694695"/>
      <w:bookmarkStart w:id="230" w:name="_Toc273006446"/>
      <w:bookmarkStart w:id="231" w:name="_Toc277668927"/>
      <w:bookmarkStart w:id="232" w:name="_Toc280272956"/>
      <w:r w:rsidRPr="00F02EBC">
        <w:t>NASA</w:t>
      </w:r>
      <w:r w:rsidR="00AB2B39">
        <w:t>’s</w:t>
      </w:r>
      <w:r w:rsidRPr="00F02EBC">
        <w:t xml:space="preserve"> goal </w:t>
      </w:r>
      <w:r w:rsidR="00AB2B39">
        <w:t>is to</w:t>
      </w:r>
      <w:r w:rsidRPr="00F02EBC">
        <w:t xml:space="preserve"> issu</w:t>
      </w:r>
      <w:r w:rsidR="00AB2B39">
        <w:t>e</w:t>
      </w:r>
      <w:r w:rsidRPr="00F02EBC">
        <w:t xml:space="preserve"> award notices as soon as possible after the selections are announced </w:t>
      </w:r>
      <w:r w:rsidR="00B15DFC">
        <w:t xml:space="preserve">(anticipated in February, early March) </w:t>
      </w:r>
      <w:r w:rsidRPr="00F02EBC">
        <w:t>to the proposers. However, delays may be caused by:</w:t>
      </w:r>
      <w:bookmarkEnd w:id="229"/>
    </w:p>
    <w:p w14:paraId="38D9CD3A" w14:textId="77777777" w:rsidR="00DC16D5" w:rsidRPr="00C447A8" w:rsidRDefault="00DC16D5" w:rsidP="00C447A8">
      <w:pPr>
        <w:pStyle w:val="ListParagraph"/>
        <w:numPr>
          <w:ilvl w:val="0"/>
          <w:numId w:val="39"/>
        </w:numPr>
        <w:spacing w:after="120"/>
      </w:pPr>
      <w:bookmarkStart w:id="233" w:name="_Toc508694696"/>
      <w:r w:rsidRPr="00C447A8">
        <w:t>The need for additional materials from the proposer (e.g., revised budgets and/or budget details) before NASA may legally obligate Federal money; and</w:t>
      </w:r>
      <w:bookmarkEnd w:id="233"/>
    </w:p>
    <w:p w14:paraId="16A3014A" w14:textId="3DF1FFD3" w:rsidR="00DC16D5" w:rsidRPr="00F02EBC" w:rsidRDefault="00DC16D5" w:rsidP="00C447A8">
      <w:pPr>
        <w:pStyle w:val="ListParagraph"/>
        <w:numPr>
          <w:ilvl w:val="0"/>
          <w:numId w:val="39"/>
        </w:numPr>
        <w:spacing w:after="120"/>
      </w:pPr>
      <w:bookmarkStart w:id="234" w:name="_Toc508694697"/>
      <w:r w:rsidRPr="00C447A8">
        <w:t>A delay</w:t>
      </w:r>
      <w:r w:rsidRPr="00F02EBC">
        <w:t xml:space="preserve"> in NASA </w:t>
      </w:r>
      <w:r w:rsidR="00AB2B39">
        <w:t xml:space="preserve">receiving its </w:t>
      </w:r>
      <w:r w:rsidRPr="00F02EBC">
        <w:t xml:space="preserve">appropriation for the </w:t>
      </w:r>
      <w:r w:rsidR="00AB2B39">
        <w:t xml:space="preserve">current fiscal </w:t>
      </w:r>
      <w:r w:rsidRPr="00F02EBC">
        <w:t>year.</w:t>
      </w:r>
      <w:bookmarkEnd w:id="234"/>
    </w:p>
    <w:p w14:paraId="067537D9" w14:textId="77777777" w:rsidR="00922483" w:rsidRPr="00F02EBC" w:rsidRDefault="00093886" w:rsidP="00DC16D5">
      <w:pPr>
        <w:pStyle w:val="Heading1"/>
        <w:spacing w:before="240"/>
        <w:rPr>
          <w:sz w:val="24"/>
          <w:szCs w:val="24"/>
        </w:rPr>
      </w:pPr>
      <w:bookmarkStart w:id="235" w:name="_Toc22050618"/>
      <w:r w:rsidRPr="00F02EBC">
        <w:rPr>
          <w:sz w:val="24"/>
          <w:szCs w:val="24"/>
        </w:rPr>
        <w:t>5.0</w:t>
      </w:r>
      <w:r w:rsidR="00922483" w:rsidRPr="00F02EBC">
        <w:rPr>
          <w:sz w:val="24"/>
          <w:szCs w:val="24"/>
        </w:rPr>
        <w:t xml:space="preserve"> Award Administration Information</w:t>
      </w:r>
      <w:bookmarkEnd w:id="230"/>
      <w:bookmarkEnd w:id="231"/>
      <w:bookmarkEnd w:id="232"/>
      <w:bookmarkEnd w:id="235"/>
    </w:p>
    <w:p w14:paraId="59EC29A4" w14:textId="77777777" w:rsidR="00922483" w:rsidRPr="00F02EBC" w:rsidRDefault="00260ACA" w:rsidP="005F3E5E">
      <w:pPr>
        <w:pStyle w:val="Heading2"/>
      </w:pPr>
      <w:r w:rsidRPr="00F02EBC">
        <w:t xml:space="preserve"> </w:t>
      </w:r>
      <w:bookmarkStart w:id="236" w:name="_Toc273006447"/>
      <w:bookmarkStart w:id="237" w:name="_Toc277668928"/>
      <w:bookmarkStart w:id="238" w:name="_Toc280272957"/>
      <w:bookmarkStart w:id="239" w:name="_Toc22050619"/>
      <w:r w:rsidR="00093886" w:rsidRPr="00F02EBC">
        <w:t>5.1</w:t>
      </w:r>
      <w:r w:rsidR="00922483" w:rsidRPr="00F02EBC">
        <w:t xml:space="preserve"> Notice of Award</w:t>
      </w:r>
      <w:bookmarkEnd w:id="236"/>
      <w:bookmarkEnd w:id="237"/>
      <w:bookmarkEnd w:id="238"/>
      <w:bookmarkEnd w:id="239"/>
    </w:p>
    <w:p w14:paraId="5406600E" w14:textId="29F5FABD" w:rsidR="00226C5D" w:rsidRPr="00F02EBC" w:rsidRDefault="00922483" w:rsidP="00226C5D">
      <w:pPr>
        <w:pStyle w:val="CM114"/>
        <w:widowControl/>
        <w:spacing w:after="120" w:line="276" w:lineRule="atLeast"/>
        <w:ind w:right="115"/>
        <w:rPr>
          <w:color w:val="000000"/>
        </w:rPr>
      </w:pPr>
      <w:r w:rsidRPr="00F02EBC">
        <w:rPr>
          <w:color w:val="000000"/>
        </w:rPr>
        <w:t xml:space="preserve">For selected proposals, </w:t>
      </w:r>
      <w:r w:rsidR="005009AC" w:rsidRPr="00F02EBC">
        <w:rPr>
          <w:color w:val="000000"/>
        </w:rPr>
        <w:t xml:space="preserve">a NASA Grants Officer </w:t>
      </w:r>
      <w:r w:rsidR="00063CA8">
        <w:rPr>
          <w:color w:val="000000"/>
        </w:rPr>
        <w:t xml:space="preserve">will </w:t>
      </w:r>
      <w:r w:rsidR="005009AC" w:rsidRPr="00F02EBC">
        <w:rPr>
          <w:color w:val="000000"/>
        </w:rPr>
        <w:t xml:space="preserve">contact </w:t>
      </w:r>
      <w:r w:rsidRPr="00F02EBC">
        <w:rPr>
          <w:color w:val="000000"/>
        </w:rPr>
        <w:t xml:space="preserve">the </w:t>
      </w:r>
      <w:r w:rsidR="00AA6BF1" w:rsidRPr="00F02EBC">
        <w:rPr>
          <w:color w:val="000000"/>
        </w:rPr>
        <w:t xml:space="preserve">business office of the </w:t>
      </w:r>
      <w:r w:rsidR="00B2562C" w:rsidRPr="00F02EBC">
        <w:rPr>
          <w:color w:val="000000"/>
        </w:rPr>
        <w:t>proposer</w:t>
      </w:r>
      <w:r w:rsidRPr="00F02EBC">
        <w:rPr>
          <w:color w:val="000000"/>
        </w:rPr>
        <w:t>’s institution</w:t>
      </w:r>
      <w:r w:rsidR="005009AC" w:rsidRPr="00F02EBC">
        <w:rPr>
          <w:color w:val="000000"/>
        </w:rPr>
        <w:t xml:space="preserve">.  The NASA Grants </w:t>
      </w:r>
      <w:r w:rsidR="008222B0" w:rsidRPr="00F02EBC">
        <w:rPr>
          <w:color w:val="000000"/>
        </w:rPr>
        <w:t>Officer is</w:t>
      </w:r>
      <w:r w:rsidRPr="00F02EBC">
        <w:rPr>
          <w:color w:val="000000"/>
        </w:rPr>
        <w:t xml:space="preserve"> the only official authorized to obligate the Government. </w:t>
      </w:r>
      <w:bookmarkStart w:id="240" w:name="_Toc273006448"/>
      <w:bookmarkStart w:id="241" w:name="_Toc277668929"/>
      <w:bookmarkStart w:id="242" w:name="_Toc280272958"/>
      <w:r w:rsidR="00226C5D" w:rsidRPr="00F02EBC">
        <w:rPr>
          <w:color w:val="000000"/>
        </w:rPr>
        <w:t>For a grant or cooperative agreement, any costs that the proposer incurs within 90 calendar days before an award are at the recipient's risk in accordance with Title 2 CFR § 1800.209.</w:t>
      </w:r>
    </w:p>
    <w:p w14:paraId="139FCD02" w14:textId="7E4BBC5E" w:rsidR="00FC3DEE" w:rsidRPr="00F02EBC" w:rsidRDefault="00FC3DEE" w:rsidP="006A4363">
      <w:pPr>
        <w:pStyle w:val="Default"/>
        <w:spacing w:after="120"/>
      </w:pPr>
      <w:r w:rsidRPr="00F02EBC">
        <w:t xml:space="preserve">A proposer has the right to be informed of the major factor(s) that led to the acceptance or rejection of </w:t>
      </w:r>
      <w:r w:rsidR="00063CA8">
        <w:t xml:space="preserve">its </w:t>
      </w:r>
      <w:r w:rsidRPr="00F02EBC">
        <w:t>proposal. Debriefings will be available upon request. Again, it is emphasized that</w:t>
      </w:r>
      <w:r w:rsidR="000B2DD4">
        <w:t xml:space="preserve"> </w:t>
      </w:r>
      <w:r w:rsidR="00B901D6">
        <w:t xml:space="preserve">proposers </w:t>
      </w:r>
      <w:r w:rsidRPr="00F02EBC">
        <w:t>should be aware that proposals of nominally high intrinsic and programmatic merits may be declined for reasons entirely unrelated to any scientific or technical weaknesses.</w:t>
      </w:r>
    </w:p>
    <w:p w14:paraId="35227498" w14:textId="2CC59561" w:rsidR="00A63349" w:rsidRPr="00F02EBC" w:rsidRDefault="00093886" w:rsidP="00A63349">
      <w:pPr>
        <w:pStyle w:val="CM114"/>
        <w:widowControl/>
        <w:spacing w:after="120" w:line="276" w:lineRule="atLeast"/>
        <w:ind w:right="115"/>
        <w:rPr>
          <w:bCs/>
          <w:iCs/>
          <w:color w:val="000000"/>
        </w:rPr>
      </w:pPr>
      <w:bookmarkStart w:id="243" w:name="_Toc22050620"/>
      <w:r w:rsidRPr="00F02EBC">
        <w:rPr>
          <w:rStyle w:val="Heading2Char"/>
        </w:rPr>
        <w:t>5.2</w:t>
      </w:r>
      <w:r w:rsidR="00922483" w:rsidRPr="00F02EBC">
        <w:rPr>
          <w:rStyle w:val="Heading2Char"/>
        </w:rPr>
        <w:t xml:space="preserve"> Administrative and National Policy Requirements</w:t>
      </w:r>
      <w:bookmarkStart w:id="244" w:name="_Toc460097246"/>
      <w:bookmarkStart w:id="245" w:name="_Toc273006449"/>
      <w:bookmarkStart w:id="246" w:name="_Toc277668930"/>
      <w:bookmarkStart w:id="247" w:name="_Toc280272959"/>
      <w:bookmarkEnd w:id="240"/>
      <w:bookmarkEnd w:id="241"/>
      <w:bookmarkEnd w:id="242"/>
      <w:bookmarkEnd w:id="243"/>
      <w:r w:rsidR="008D4228" w:rsidRPr="00F02EBC">
        <w:t xml:space="preserve">. </w:t>
      </w:r>
      <w:bookmarkEnd w:id="244"/>
      <w:r w:rsidR="00A63349" w:rsidRPr="00F02EBC">
        <w:rPr>
          <w:bCs/>
          <w:iCs/>
          <w:color w:val="000000"/>
        </w:rPr>
        <w:t xml:space="preserve">All administrative and national policy requirements may be found at Title 2 CFR Part 200, Title 2 CFR Part 1800, </w:t>
      </w:r>
      <w:r w:rsidR="006262BA" w:rsidRPr="00F02EBC">
        <w:rPr>
          <w:bCs/>
          <w:iCs/>
          <w:color w:val="000000"/>
        </w:rPr>
        <w:t xml:space="preserve">Title 14 CFR Part 1274 </w:t>
      </w:r>
      <w:r w:rsidR="00A63349" w:rsidRPr="00F02EBC">
        <w:rPr>
          <w:bCs/>
          <w:iCs/>
          <w:color w:val="000000"/>
        </w:rPr>
        <w:t xml:space="preserve">and the NASA Grant and Cooperative Agreement Manual </w:t>
      </w:r>
      <w:r w:rsidR="006C7581">
        <w:rPr>
          <w:bCs/>
          <w:iCs/>
          <w:color w:val="000000"/>
        </w:rPr>
        <w:t xml:space="preserve">(GCAM) </w:t>
      </w:r>
      <w:r w:rsidR="00A63349" w:rsidRPr="00F02EBC">
        <w:rPr>
          <w:bCs/>
          <w:iCs/>
          <w:color w:val="000000"/>
        </w:rPr>
        <w:t xml:space="preserve">(all available at: </w:t>
      </w:r>
      <w:hyperlink r:id="rId34" w:history="1">
        <w:r w:rsidR="00A63349" w:rsidRPr="00F02EBC">
          <w:rPr>
            <w:rStyle w:val="Hyperlink"/>
            <w:bCs/>
            <w:iCs/>
          </w:rPr>
          <w:t>http://prod.nais.nasa.gov/pub/pub_library/srba/index.html</w:t>
        </w:r>
      </w:hyperlink>
      <w:r w:rsidR="00A63349" w:rsidRPr="00F02EBC">
        <w:rPr>
          <w:bCs/>
          <w:iCs/>
          <w:color w:val="000000"/>
        </w:rPr>
        <w:t>).</w:t>
      </w:r>
    </w:p>
    <w:p w14:paraId="05DFC25D" w14:textId="77777777" w:rsidR="00922483" w:rsidRPr="00F02EBC" w:rsidRDefault="00A63349" w:rsidP="00AC71A1">
      <w:pPr>
        <w:pStyle w:val="Heading2"/>
        <w:rPr>
          <w:color w:val="000000"/>
        </w:rPr>
      </w:pPr>
      <w:r w:rsidRPr="00F02EBC">
        <w:rPr>
          <w:color w:val="000000"/>
        </w:rPr>
        <w:t xml:space="preserve"> </w:t>
      </w:r>
      <w:bookmarkStart w:id="248" w:name="_Toc22050621"/>
      <w:r w:rsidR="00093886" w:rsidRPr="00F02EBC">
        <w:t>5.3</w:t>
      </w:r>
      <w:r w:rsidR="00922483" w:rsidRPr="00F02EBC">
        <w:t xml:space="preserve"> Award Reporting Requirements</w:t>
      </w:r>
      <w:bookmarkEnd w:id="245"/>
      <w:bookmarkEnd w:id="246"/>
      <w:bookmarkEnd w:id="247"/>
      <w:bookmarkEnd w:id="248"/>
    </w:p>
    <w:p w14:paraId="743026C6" w14:textId="3B1ECE61" w:rsidR="00226C5D" w:rsidRPr="00F02EBC" w:rsidRDefault="00226C5D" w:rsidP="00CC429B">
      <w:pPr>
        <w:spacing w:after="120"/>
        <w:rPr>
          <w:color w:val="000000"/>
        </w:rPr>
      </w:pPr>
      <w:r w:rsidRPr="00F02EBC">
        <w:rPr>
          <w:color w:val="000000"/>
        </w:rPr>
        <w:t xml:space="preserve">The reporting requirements for awards made through this CAN </w:t>
      </w:r>
      <w:r w:rsidR="008A6D5D" w:rsidRPr="00F02EBC">
        <w:rPr>
          <w:color w:val="000000"/>
        </w:rPr>
        <w:t>shall</w:t>
      </w:r>
      <w:r w:rsidRPr="00F02EBC">
        <w:rPr>
          <w:color w:val="000000"/>
        </w:rPr>
        <w:t xml:space="preserve"> be consistent with </w:t>
      </w:r>
      <w:r w:rsidR="00BC54E8">
        <w:rPr>
          <w:color w:val="000000"/>
        </w:rPr>
        <w:t>GCAM, Appendix D</w:t>
      </w:r>
      <w:r w:rsidRPr="00F02EBC">
        <w:rPr>
          <w:color w:val="000000"/>
        </w:rPr>
        <w:t>. Specific reporting requirements are described below.</w:t>
      </w:r>
    </w:p>
    <w:p w14:paraId="764C7496" w14:textId="77777777" w:rsidR="0030073E" w:rsidRPr="00F02EBC" w:rsidRDefault="00F04FBB" w:rsidP="00AC71A1">
      <w:pPr>
        <w:pStyle w:val="Heading2"/>
      </w:pPr>
      <w:bookmarkStart w:id="249" w:name="_Toc22050622"/>
      <w:r w:rsidRPr="00F02EBC">
        <w:t xml:space="preserve">5.4 </w:t>
      </w:r>
      <w:r w:rsidR="0030073E" w:rsidRPr="00F02EBC">
        <w:t>Annual Progress and Final Reports</w:t>
      </w:r>
      <w:bookmarkEnd w:id="249"/>
    </w:p>
    <w:p w14:paraId="6118FE13" w14:textId="560CBFB9" w:rsidR="003354D5" w:rsidRDefault="003354D5" w:rsidP="00CC429B">
      <w:pPr>
        <w:spacing w:after="120"/>
      </w:pPr>
      <w:r w:rsidRPr="00F02EBC">
        <w:t xml:space="preserve">Jurisdictions shall submit </w:t>
      </w:r>
      <w:r>
        <w:t>e</w:t>
      </w:r>
      <w:r w:rsidRPr="003354D5">
        <w:t xml:space="preserve">lectronic progress reports </w:t>
      </w:r>
      <w:r w:rsidRPr="00F02EBC">
        <w:t xml:space="preserve">to the NSSC </w:t>
      </w:r>
      <w:r w:rsidR="00B179AE">
        <w:t xml:space="preserve">at </w:t>
      </w:r>
      <w:hyperlink r:id="rId35" w:history="1">
        <w:r w:rsidR="00B179AE" w:rsidRPr="00AD74F5">
          <w:rPr>
            <w:rStyle w:val="Hyperlink"/>
          </w:rPr>
          <w:t>NSSC-Grant-Report@mail.nasa.gov</w:t>
        </w:r>
      </w:hyperlink>
      <w:r w:rsidR="00B179AE">
        <w:t xml:space="preserve"> </w:t>
      </w:r>
      <w:r w:rsidRPr="00F02EBC">
        <w:t xml:space="preserve">and </w:t>
      </w:r>
      <w:r>
        <w:t xml:space="preserve">the technical officer at </w:t>
      </w:r>
      <w:hyperlink r:id="rId36" w:history="1">
        <w:r w:rsidRPr="00AD74F5">
          <w:rPr>
            <w:rStyle w:val="Hyperlink"/>
          </w:rPr>
          <w:t>agency-epscor@mail.nasa.gov</w:t>
        </w:r>
      </w:hyperlink>
      <w:r>
        <w:t xml:space="preserve"> </w:t>
      </w:r>
      <w:r w:rsidRPr="00F02EBC">
        <w:t>on the results of Years-1&amp;2 ISS flight integration activities</w:t>
      </w:r>
      <w:r>
        <w:t xml:space="preserve"> (</w:t>
      </w:r>
      <w:r w:rsidRPr="003354D5">
        <w:t>as PDF files</w:t>
      </w:r>
      <w:r>
        <w:t>)</w:t>
      </w:r>
      <w:r w:rsidR="00B179AE">
        <w:t xml:space="preserve"> </w:t>
      </w:r>
      <w:r w:rsidR="00B179AE" w:rsidRPr="00F02EBC">
        <w:t>no later than 60 days prior to the end of the first anniversary of the award</w:t>
      </w:r>
      <w:r w:rsidRPr="003354D5">
        <w:t xml:space="preserve">. </w:t>
      </w:r>
    </w:p>
    <w:p w14:paraId="1711CF9C" w14:textId="07C06693" w:rsidR="00026ED0" w:rsidRPr="00F02EBC" w:rsidRDefault="008D5CE0" w:rsidP="005B0369">
      <w:pPr>
        <w:spacing w:after="120"/>
      </w:pPr>
      <w:r w:rsidRPr="00F02EBC">
        <w:lastRenderedPageBreak/>
        <w:t xml:space="preserve">The EPSCoR Project Office Program Coordinator </w:t>
      </w:r>
      <w:r w:rsidR="008A6D5D" w:rsidRPr="00F02EBC">
        <w:t>shall</w:t>
      </w:r>
      <w:r w:rsidRPr="00F02EBC">
        <w:t xml:space="preserve"> notify the Jurisdiction PI </w:t>
      </w:r>
      <w:r w:rsidR="005B0369" w:rsidRPr="00F02EBC">
        <w:t xml:space="preserve">in advance </w:t>
      </w:r>
      <w:r w:rsidRPr="00F02EBC">
        <w:t>when a report is coming due</w:t>
      </w:r>
      <w:r w:rsidR="005B0369" w:rsidRPr="00F02EBC">
        <w:t xml:space="preserve"> and provide specific formats and data entry forms</w:t>
      </w:r>
      <w:r w:rsidRPr="00F02EBC">
        <w:t>.  The P</w:t>
      </w:r>
      <w:r w:rsidR="005B0369" w:rsidRPr="00F02EBC">
        <w:t xml:space="preserve">rogram Coordinator </w:t>
      </w:r>
      <w:r w:rsidR="008A6D5D" w:rsidRPr="00F02EBC">
        <w:t>shall</w:t>
      </w:r>
      <w:r w:rsidR="005B0369" w:rsidRPr="00F02EBC">
        <w:t xml:space="preserve"> also provide a Research Project Progress/Performance Reporting Outline</w:t>
      </w:r>
      <w:r w:rsidR="00B901D6">
        <w:t>,</w:t>
      </w:r>
      <w:r w:rsidR="005B0369" w:rsidRPr="00F02EBC">
        <w:t xml:space="preserve"> which is </w:t>
      </w:r>
      <w:r w:rsidRPr="00F02EBC">
        <w:t xml:space="preserve">a template of the required </w:t>
      </w:r>
      <w:r w:rsidR="005B0369" w:rsidRPr="00F02EBC">
        <w:t>data.</w:t>
      </w:r>
      <w:r w:rsidR="00A442F1">
        <w:t xml:space="preserve"> This will be followed by notification from the NSSC that the report is due.</w:t>
      </w:r>
    </w:p>
    <w:p w14:paraId="21564919" w14:textId="0EC0EBDE" w:rsidR="00207DB1" w:rsidRPr="00F02EBC" w:rsidRDefault="00FF0AF9" w:rsidP="00F04FBB">
      <w:r w:rsidRPr="00F02EBC">
        <w:t xml:space="preserve">A NASA TM </w:t>
      </w:r>
      <w:r w:rsidR="008A6D5D" w:rsidRPr="00F02EBC">
        <w:t>shall</w:t>
      </w:r>
      <w:r w:rsidRPr="00F02EBC">
        <w:t xml:space="preserve"> evaluate a</w:t>
      </w:r>
      <w:r w:rsidR="00207DB1" w:rsidRPr="00F02EBC">
        <w:t xml:space="preserve">ccomplishments toward project goals by reference to indicators such as, but not limited to, the metrics outlined above. NASA may approve no-cost extensions when requested by the recipient in accordance with the </w:t>
      </w:r>
      <w:r w:rsidR="00BC54E8">
        <w:rPr>
          <w:i/>
        </w:rPr>
        <w:t>GCAM, Appendix D</w:t>
      </w:r>
      <w:r w:rsidR="00D7547E" w:rsidRPr="00F02EBC">
        <w:rPr>
          <w:i/>
        </w:rPr>
        <w:t>, Extensions</w:t>
      </w:r>
      <w:r w:rsidR="00207DB1" w:rsidRPr="00F02EBC">
        <w:t>.</w:t>
      </w:r>
    </w:p>
    <w:p w14:paraId="063F0B1E" w14:textId="0CF74AC4" w:rsidR="00F04FBB" w:rsidRPr="00F02EBC" w:rsidRDefault="00B66DC6" w:rsidP="00F04FBB">
      <w:pPr>
        <w:spacing w:after="120"/>
      </w:pPr>
      <w:r w:rsidRPr="00F02EBC">
        <w:t xml:space="preserve">The </w:t>
      </w:r>
      <w:r w:rsidR="005B0369" w:rsidRPr="00F02EBC">
        <w:t xml:space="preserve">ISS staff, EPSCoR staff, and a NASA Technical Monitor </w:t>
      </w:r>
      <w:r w:rsidR="008A6D5D" w:rsidRPr="00F02EBC">
        <w:t>shall</w:t>
      </w:r>
      <w:r w:rsidRPr="00F02EBC">
        <w:t xml:space="preserve"> review the annual and final reports for completeness.  </w:t>
      </w:r>
      <w:r w:rsidR="00B901D6">
        <w:t>A recipient’s f</w:t>
      </w:r>
      <w:r w:rsidR="00207DB1" w:rsidRPr="00F02EBC">
        <w:t xml:space="preserve">ailure to provide an annual project report and/or final report </w:t>
      </w:r>
      <w:r w:rsidR="008A6D5D" w:rsidRPr="00F02EBC">
        <w:t>shall</w:t>
      </w:r>
      <w:r w:rsidR="00207DB1" w:rsidRPr="00F02EBC">
        <w:t xml:space="preserve"> delay or preclude the participation of the respective jurisdiction in other funding opportunities related to NASA EPSCoR.</w:t>
      </w:r>
    </w:p>
    <w:p w14:paraId="3B9A38DE" w14:textId="7ED656A5" w:rsidR="00F04FBB" w:rsidRPr="00F02EBC" w:rsidRDefault="00F04FBB" w:rsidP="00F04FBB">
      <w:pPr>
        <w:spacing w:after="120"/>
      </w:pPr>
      <w:r w:rsidRPr="00F02EBC">
        <w:t xml:space="preserve">Awards issued under this CAN </w:t>
      </w:r>
      <w:r w:rsidR="008A6D5D" w:rsidRPr="00F02EBC">
        <w:t>shall</w:t>
      </w:r>
      <w:r w:rsidRPr="00F02EBC">
        <w:t xml:space="preserve"> comply with the provision set forth in the NASA Plan for Increasing Access to the Results of Scientific Research (</w:t>
      </w:r>
      <w:hyperlink r:id="rId37" w:history="1">
        <w:r w:rsidRPr="00F02EBC">
          <w:rPr>
            <w:rStyle w:val="Hyperlink"/>
          </w:rPr>
          <w:t>http://www.nasa.gov/sites/default/files/files/NASA_Data_Plan.pdf</w:t>
        </w:r>
      </w:hyperlink>
      <w:r w:rsidRPr="00F02EBC">
        <w:t>)</w:t>
      </w:r>
      <w:r w:rsidR="00B901D6">
        <w:t>,</w:t>
      </w:r>
      <w:r w:rsidRPr="00F02EBC">
        <w:t xml:space="preserve"> including the </w:t>
      </w:r>
      <w:r w:rsidR="00B901D6">
        <w:t xml:space="preserve">recipient’s </w:t>
      </w:r>
      <w:r w:rsidRPr="00F02EBC">
        <w:t xml:space="preserve">responsibility for reporting publications with the annual and final progress reports.  Requirements </w:t>
      </w:r>
      <w:r w:rsidR="008A6D5D" w:rsidRPr="00F02EBC">
        <w:t>shall</w:t>
      </w:r>
      <w:r w:rsidRPr="00F02EBC">
        <w:t xml:space="preserve"> be identified in the Notice of Award.</w:t>
      </w:r>
    </w:p>
    <w:p w14:paraId="2684749E" w14:textId="77777777" w:rsidR="00F04FBB" w:rsidRPr="00F02EBC" w:rsidRDefault="00F04FBB" w:rsidP="00F04FBB">
      <w:pPr>
        <w:spacing w:after="120"/>
      </w:pPr>
      <w:r w:rsidRPr="00F02EBC">
        <w:t xml:space="preserve">If the Federal share of any award issued under this CAN is more than $500,000 over the period of performance, additional reporting requirements </w:t>
      </w:r>
      <w:r w:rsidR="008A6D5D" w:rsidRPr="00F02EBC">
        <w:t>shall</w:t>
      </w:r>
      <w:r w:rsidRPr="00F02EBC">
        <w:t xml:space="preserve"> apply.  See 2 CFR 200 Appendix XII—Award Term and Condition for Recipient Integrity and Performance Matters (</w:t>
      </w:r>
      <w:hyperlink r:id="rId38" w:history="1">
        <w:r w:rsidRPr="00F02EBC">
          <w:rPr>
            <w:rStyle w:val="Hyperlink"/>
          </w:rPr>
          <w:t>http://www.ecfr.gov/cgi-bin/text-idx?SID=4b63b1740bdb186d3bf5d346f5ddf42c&amp;mc=true&amp;node=ap2.1.200_1521.xii&amp;rgn=div9</w:t>
        </w:r>
      </w:hyperlink>
      <w:r w:rsidRPr="00F02EBC">
        <w:t>)</w:t>
      </w:r>
    </w:p>
    <w:p w14:paraId="427A8E51" w14:textId="77777777" w:rsidR="00F04FBB" w:rsidRPr="00F02EBC" w:rsidRDefault="00F04FBB" w:rsidP="00AC71A1">
      <w:pPr>
        <w:pStyle w:val="Heading2"/>
      </w:pPr>
      <w:bookmarkStart w:id="250" w:name="_Toc22050623"/>
      <w:r w:rsidRPr="00F02EBC">
        <w:t>5.5 Access to NASA Facilities/Systems</w:t>
      </w:r>
      <w:bookmarkEnd w:id="250"/>
    </w:p>
    <w:p w14:paraId="72B286C0" w14:textId="06D3759D" w:rsidR="00F04FBB" w:rsidRDefault="00F04FBB" w:rsidP="006A4363">
      <w:pPr>
        <w:spacing w:after="120"/>
      </w:pPr>
      <w:r w:rsidRPr="00F02EBC">
        <w:t xml:space="preserve">All recipients </w:t>
      </w:r>
      <w:r w:rsidR="00972235" w:rsidRPr="00F02EBC">
        <w:t>shall</w:t>
      </w:r>
      <w:r w:rsidRPr="00F02EBC">
        <w:t xml:space="preserve"> work with NASA project/program staff to ensure proper credentialing for any individuals who need access to NASA facilities and/or systems. </w:t>
      </w:r>
    </w:p>
    <w:p w14:paraId="7EF928D4" w14:textId="633A15C2" w:rsidR="00326FE3" w:rsidRDefault="00326FE3" w:rsidP="00061163">
      <w:pPr>
        <w:spacing w:before="120" w:after="120"/>
        <w:rPr>
          <w:b/>
        </w:rPr>
      </w:pPr>
      <w:r>
        <w:rPr>
          <w:b/>
        </w:rPr>
        <w:t>5.6 Intellectual Property</w:t>
      </w:r>
    </w:p>
    <w:p w14:paraId="42531EDB" w14:textId="34546315" w:rsidR="00326FE3" w:rsidRPr="00326FE3" w:rsidRDefault="00326FE3" w:rsidP="006A4363">
      <w:pPr>
        <w:spacing w:after="120"/>
      </w:pPr>
      <w:r w:rsidRPr="00061163">
        <w:rPr>
          <w:i/>
        </w:rPr>
        <w:t>Data Rights</w:t>
      </w:r>
      <w:r w:rsidR="000B2DD4">
        <w:t xml:space="preserve">: </w:t>
      </w:r>
      <w:r w:rsidRPr="00326FE3">
        <w:t xml:space="preserve">NASA encourages the widest practicable dissemination of research results at any time during the course of the investigation. The award will contain the Rights in Data clause at </w:t>
      </w:r>
      <w:r w:rsidR="00BC54E8">
        <w:t>GCAM, Appendix D</w:t>
      </w:r>
      <w:r w:rsidRPr="00326FE3">
        <w:t xml:space="preserve">. This clause allows a recipient to assert copyright in any work that is subject to copyright and was developed, or for which ownership was acquired, under the NASA award. NASA will reserve a royalty-free, nonexclusive and irrevocable right to reproduce, publish, or otherwise use the work for Government purposes, and to authorize others to do so, in any such copyrighted work. Note that the Grant Officer may revise the language under this Rights in Data clause to modify each party's rights based on the particular circumstances of the program and/or the recipient's need to protect specific proprietary information. </w:t>
      </w:r>
    </w:p>
    <w:p w14:paraId="559EF2FD" w14:textId="7953AA93" w:rsidR="00326FE3" w:rsidRPr="00904C94" w:rsidRDefault="00326FE3" w:rsidP="006A4363">
      <w:pPr>
        <w:spacing w:after="120"/>
      </w:pPr>
      <w:r w:rsidRPr="00061163">
        <w:rPr>
          <w:i/>
        </w:rPr>
        <w:t>Patent Rights</w:t>
      </w:r>
      <w:r w:rsidR="00061163" w:rsidRPr="00061163">
        <w:rPr>
          <w:i/>
        </w:rPr>
        <w:t>:</w:t>
      </w:r>
      <w:r w:rsidR="00061163">
        <w:t xml:space="preserve"> </w:t>
      </w:r>
      <w:r w:rsidRPr="00326FE3">
        <w:t xml:space="preserve">Recipients will be allowed to obtain title to any inventions made under the award. Awards will include the provisions of 37 CFR 401.3(a) which requires use of the standard clause set out at 37 CFR 401.14 “Patent Rights (Small Business Firms </w:t>
      </w:r>
      <w:r w:rsidR="00904C94">
        <w:t xml:space="preserve">and Nonprofit Organizations),” </w:t>
      </w:r>
      <w:r w:rsidRPr="00326FE3">
        <w:t xml:space="preserve">and </w:t>
      </w:r>
      <w:r w:rsidR="00BC54E8">
        <w:t>GCAM, Appendix D</w:t>
      </w:r>
      <w:r w:rsidRPr="00326FE3">
        <w:t xml:space="preserve"> “Patent Rights</w:t>
      </w:r>
      <w:r w:rsidR="005F17CA">
        <w:t>.</w:t>
      </w:r>
      <w:r w:rsidRPr="00326FE3">
        <w:t xml:space="preserve">” </w:t>
      </w:r>
    </w:p>
    <w:p w14:paraId="45E85EF9" w14:textId="77777777" w:rsidR="00922483" w:rsidRPr="00F02EBC" w:rsidRDefault="00093886" w:rsidP="008C4F2E">
      <w:pPr>
        <w:pStyle w:val="Heading1"/>
        <w:spacing w:before="240"/>
        <w:rPr>
          <w:sz w:val="24"/>
          <w:szCs w:val="24"/>
        </w:rPr>
      </w:pPr>
      <w:bookmarkStart w:id="251" w:name="_Toc273006450"/>
      <w:bookmarkStart w:id="252" w:name="_Toc277668931"/>
      <w:bookmarkStart w:id="253" w:name="_Toc280272960"/>
      <w:bookmarkStart w:id="254" w:name="_Toc22050624"/>
      <w:r w:rsidRPr="00F02EBC">
        <w:rPr>
          <w:sz w:val="24"/>
          <w:szCs w:val="24"/>
        </w:rPr>
        <w:t>6.0</w:t>
      </w:r>
      <w:r w:rsidR="00B51149" w:rsidRPr="00F02EBC">
        <w:rPr>
          <w:sz w:val="24"/>
          <w:szCs w:val="24"/>
        </w:rPr>
        <w:t xml:space="preserve"> </w:t>
      </w:r>
      <w:r w:rsidR="00922483" w:rsidRPr="00F02EBC">
        <w:rPr>
          <w:sz w:val="24"/>
          <w:szCs w:val="24"/>
        </w:rPr>
        <w:t>Updates and Submission Information</w:t>
      </w:r>
      <w:bookmarkEnd w:id="251"/>
      <w:bookmarkEnd w:id="252"/>
      <w:bookmarkEnd w:id="253"/>
      <w:bookmarkEnd w:id="254"/>
    </w:p>
    <w:p w14:paraId="7E904D98" w14:textId="77777777" w:rsidR="00922483" w:rsidRPr="00F02EBC" w:rsidRDefault="00093886" w:rsidP="005F3E5E">
      <w:pPr>
        <w:pStyle w:val="Heading2"/>
      </w:pPr>
      <w:bookmarkStart w:id="255" w:name="_Toc273006451"/>
      <w:bookmarkStart w:id="256" w:name="_Toc277668932"/>
      <w:bookmarkStart w:id="257" w:name="_Toc280272961"/>
      <w:bookmarkStart w:id="258" w:name="_Toc22050625"/>
      <w:r w:rsidRPr="00F02EBC">
        <w:t>6.1</w:t>
      </w:r>
      <w:r w:rsidR="00922483" w:rsidRPr="00F02EBC">
        <w:t xml:space="preserve"> Announcement </w:t>
      </w:r>
      <w:r w:rsidR="004D5A26" w:rsidRPr="00F02EBC">
        <w:rPr>
          <w:lang w:val="en-US"/>
        </w:rPr>
        <w:t xml:space="preserve">and </w:t>
      </w:r>
      <w:r w:rsidR="00922483" w:rsidRPr="00F02EBC">
        <w:t>Updates/Amendments to Solicitation</w:t>
      </w:r>
      <w:bookmarkEnd w:id="255"/>
      <w:bookmarkEnd w:id="256"/>
      <w:bookmarkEnd w:id="257"/>
      <w:bookmarkEnd w:id="258"/>
      <w:r w:rsidR="00922483" w:rsidRPr="00F02EBC">
        <w:t xml:space="preserve"> </w:t>
      </w:r>
    </w:p>
    <w:p w14:paraId="00FDC9F1" w14:textId="19C3BF7E" w:rsidR="0054358B" w:rsidRPr="00F02EBC" w:rsidRDefault="004D5A26" w:rsidP="0054358B">
      <w:pPr>
        <w:pStyle w:val="CM113"/>
        <w:spacing w:after="120" w:line="276" w:lineRule="atLeast"/>
      </w:pPr>
      <w:r w:rsidRPr="00F02EBC">
        <w:t xml:space="preserve">This solicitation </w:t>
      </w:r>
      <w:r w:rsidR="00B901D6">
        <w:t xml:space="preserve">will </w:t>
      </w:r>
      <w:r w:rsidRPr="00F02EBC">
        <w:t>be announced via NSPIRES and Grants.gov</w:t>
      </w:r>
      <w:r w:rsidR="00CB6EC5" w:rsidRPr="00F02EBC">
        <w:t>, but subm</w:t>
      </w:r>
      <w:r w:rsidR="0054358B" w:rsidRPr="00F02EBC">
        <w:t xml:space="preserve">ission </w:t>
      </w:r>
      <w:r w:rsidR="008A6D5D" w:rsidRPr="00F02EBC">
        <w:t>shall</w:t>
      </w:r>
      <w:r w:rsidR="0054358B" w:rsidRPr="00F02EBC">
        <w:t xml:space="preserve"> be an on-time electronic submission via NSPIRES (</w:t>
      </w:r>
      <w:hyperlink r:id="rId39" w:history="1">
        <w:r w:rsidR="0054358B" w:rsidRPr="00F02EBC">
          <w:rPr>
            <w:rStyle w:val="Hyperlink"/>
          </w:rPr>
          <w:t>http://nspires.nasaprs.com</w:t>
        </w:r>
      </w:hyperlink>
      <w:r w:rsidR="0054358B" w:rsidRPr="00F02EBC">
        <w:t xml:space="preserve">). </w:t>
      </w:r>
      <w:r w:rsidR="00AB2B39">
        <w:t>Proposers shall carefully note</w:t>
      </w:r>
      <w:r w:rsidR="0054358B" w:rsidRPr="00F02EBC">
        <w:t xml:space="preserve"> the following requirements for submission of an electronic proposal via NSPIRES</w:t>
      </w:r>
      <w:r w:rsidR="009C4D65" w:rsidRPr="00F02EBC">
        <w:t xml:space="preserve">.  </w:t>
      </w:r>
      <w:r w:rsidR="009C4D65" w:rsidRPr="00F02EBC">
        <w:lastRenderedPageBreak/>
        <w:t xml:space="preserve">Instructions for submission of proposals  </w:t>
      </w:r>
      <w:r w:rsidR="00407F3B">
        <w:t xml:space="preserve">are </w:t>
      </w:r>
      <w:r w:rsidR="009C4D65" w:rsidRPr="00F02EBC">
        <w:t xml:space="preserve">also detailed in the </w:t>
      </w:r>
      <w:r w:rsidR="00AB2B39" w:rsidRPr="00061163">
        <w:rPr>
          <w:i/>
        </w:rPr>
        <w:t>NASA Guide for Proposers</w:t>
      </w:r>
      <w:r w:rsidR="009C4D65" w:rsidRPr="00F02EBC">
        <w:t xml:space="preserve">, </w:t>
      </w:r>
      <w:r w:rsidR="00AB2B39">
        <w:t>S</w:t>
      </w:r>
      <w:r w:rsidR="009C4D65" w:rsidRPr="00F02EBC">
        <w:t xml:space="preserve">ection 4. </w:t>
      </w:r>
    </w:p>
    <w:p w14:paraId="2338D0A2" w14:textId="77777777" w:rsidR="0054358B" w:rsidRPr="00F02EBC" w:rsidRDefault="0054358B" w:rsidP="0054358B">
      <w:pPr>
        <w:pStyle w:val="CM113"/>
        <w:spacing w:after="120" w:line="276" w:lineRule="atLeast"/>
      </w:pPr>
      <w:r w:rsidRPr="00F02EBC">
        <w:t xml:space="preserve">Every organization that intends to submit a proposal to NASA in response to this CAN </w:t>
      </w:r>
      <w:r w:rsidR="000C58B6" w:rsidRPr="00F02EBC">
        <w:t xml:space="preserve">shall </w:t>
      </w:r>
      <w:r w:rsidRPr="00F02EBC">
        <w:t xml:space="preserve">be registered in NSPIRES. Registration for the proposal data system </w:t>
      </w:r>
      <w:r w:rsidR="000C58B6" w:rsidRPr="00F02EBC">
        <w:t xml:space="preserve">shall </w:t>
      </w:r>
      <w:r w:rsidRPr="00F02EBC">
        <w:t xml:space="preserve">be performed by an organization’s electronic business point-of-contact (EBPOC) who holds a valid registration with the System for Award Management (SAM) </w:t>
      </w:r>
      <w:hyperlink r:id="rId40" w:history="1">
        <w:r w:rsidR="00D17715" w:rsidRPr="00F02EBC">
          <w:rPr>
            <w:rStyle w:val="Hyperlink"/>
          </w:rPr>
          <w:t>https://www.sam.gov/portal/public/SAM/</w:t>
        </w:r>
      </w:hyperlink>
    </w:p>
    <w:p w14:paraId="55A8A587" w14:textId="77777777" w:rsidR="0054358B" w:rsidRPr="00F02EBC" w:rsidRDefault="0054358B" w:rsidP="0054358B">
      <w:pPr>
        <w:pStyle w:val="CM113"/>
        <w:spacing w:after="120" w:line="276" w:lineRule="atLeast"/>
      </w:pPr>
      <w:r w:rsidRPr="00F02EBC">
        <w:t xml:space="preserve">Each individual team member (e.g., PI, co-investigators, etc.), including all personnel </w:t>
      </w:r>
      <w:r w:rsidR="00FF0AF9" w:rsidRPr="00F02EBC">
        <w:t>listed</w:t>
      </w:r>
      <w:r w:rsidRPr="00F02EBC">
        <w:t xml:space="preserve"> on the proposal’s electronic cover page, shall be individually registered in NSPIRES.</w:t>
      </w:r>
    </w:p>
    <w:p w14:paraId="41E306BE" w14:textId="69E22287" w:rsidR="00922483" w:rsidRPr="00F02EBC" w:rsidRDefault="0054358B" w:rsidP="0054358B">
      <w:pPr>
        <w:pStyle w:val="CM113"/>
        <w:widowControl/>
        <w:spacing w:after="120" w:line="276" w:lineRule="atLeast"/>
      </w:pPr>
      <w:r w:rsidRPr="00F02EBC">
        <w:t xml:space="preserve">While every effort is made to ensure the reliability and accessibility of the web site and to maintain a help center via e-mail and telephone, difficulty may arise at any point on the internet, including with the user’s own equipment. </w:t>
      </w:r>
      <w:r w:rsidR="00AB2B39">
        <w:t xml:space="preserve">Therefore, </w:t>
      </w:r>
      <w:r w:rsidRPr="00F02EBC">
        <w:t xml:space="preserve">proposers are strongly urged to familiarize themselves with the NSPIRES site and to submit the required proposal materials well in advance of the proposal submission deadline. Difficulty in registering with or using </w:t>
      </w:r>
      <w:r w:rsidR="00B901D6">
        <w:t xml:space="preserve">the </w:t>
      </w:r>
      <w:r w:rsidRPr="00F02EBC">
        <w:t>proposal submission system (NSPIRES) is not, in and of itself, a sufficient reason for NASA to consider a proposal that is submitted after the proposal due date</w:t>
      </w:r>
      <w:r w:rsidR="004D5A26" w:rsidRPr="00F02EBC">
        <w:t xml:space="preserve">.  </w:t>
      </w:r>
      <w:r w:rsidR="00922483" w:rsidRPr="00F02EBC">
        <w:t xml:space="preserve">Additional programmatic information for this CAN may </w:t>
      </w:r>
      <w:r w:rsidR="00AB2B39">
        <w:t xml:space="preserve">become known </w:t>
      </w:r>
      <w:r w:rsidR="00922483" w:rsidRPr="00F02EBC">
        <w:t xml:space="preserve">before the proposal due date. If so, such information </w:t>
      </w:r>
      <w:r w:rsidR="008A6D5D" w:rsidRPr="00F02EBC">
        <w:t>shall</w:t>
      </w:r>
      <w:r w:rsidR="00922483" w:rsidRPr="00F02EBC">
        <w:t xml:space="preserve"> be added as a formal amendment to this CAN </w:t>
      </w:r>
      <w:r w:rsidR="00AB2B39">
        <w:t xml:space="preserve">and </w:t>
      </w:r>
      <w:r w:rsidR="00922483" w:rsidRPr="00F02EBC">
        <w:t xml:space="preserve">posted </w:t>
      </w:r>
      <w:r w:rsidR="00FF0AF9" w:rsidRPr="00F02EBC">
        <w:t>on</w:t>
      </w:r>
      <w:r w:rsidR="00922483" w:rsidRPr="00F02EBC">
        <w:t xml:space="preserve"> its homepage </w:t>
      </w:r>
      <w:r w:rsidR="00FF0AF9" w:rsidRPr="00F02EBC">
        <w:t>at</w:t>
      </w:r>
      <w:r w:rsidR="004D5A26" w:rsidRPr="00F02EBC">
        <w:t xml:space="preserve"> </w:t>
      </w:r>
      <w:hyperlink r:id="rId41" w:history="1">
        <w:r w:rsidR="00922483" w:rsidRPr="00F02EBC">
          <w:rPr>
            <w:color w:val="0000FF"/>
            <w:u w:val="single"/>
          </w:rPr>
          <w:t>http://nspires.nasaprs.com</w:t>
        </w:r>
      </w:hyperlink>
      <w:r w:rsidR="00922483" w:rsidRPr="00F02EBC">
        <w:rPr>
          <w:color w:val="000000"/>
        </w:rPr>
        <w:t>.</w:t>
      </w:r>
      <w:r w:rsidR="00922483" w:rsidRPr="00F02EBC">
        <w:t xml:space="preserve"> </w:t>
      </w:r>
    </w:p>
    <w:p w14:paraId="3D868F53" w14:textId="31FD0207" w:rsidR="009D6384" w:rsidRPr="00F02EBC" w:rsidRDefault="009D6384" w:rsidP="009D6384">
      <w:pPr>
        <w:pStyle w:val="CM113"/>
        <w:widowControl/>
        <w:spacing w:after="120" w:line="276" w:lineRule="atLeast"/>
      </w:pPr>
      <w:r w:rsidRPr="00F02EBC">
        <w:t>It is the proposer</w:t>
      </w:r>
      <w:r w:rsidR="00FF0AF9" w:rsidRPr="00F02EBC">
        <w:t>’s responsibility</w:t>
      </w:r>
      <w:r w:rsidRPr="00F02EBC">
        <w:t xml:space="preserve"> to regularly check this CAN’s homepage for updates. </w:t>
      </w:r>
    </w:p>
    <w:p w14:paraId="6E3536FF" w14:textId="77777777" w:rsidR="00922483" w:rsidRPr="00F02EBC" w:rsidRDefault="00093886" w:rsidP="005F3E5E">
      <w:pPr>
        <w:pStyle w:val="Heading2"/>
      </w:pPr>
      <w:bookmarkStart w:id="259" w:name="_Toc273006452"/>
      <w:bookmarkStart w:id="260" w:name="_Toc277668933"/>
      <w:bookmarkStart w:id="261" w:name="_Toc280272962"/>
      <w:bookmarkStart w:id="262" w:name="_Toc22050626"/>
      <w:r w:rsidRPr="00F02EBC">
        <w:t>6.2</w:t>
      </w:r>
      <w:r w:rsidR="00922483" w:rsidRPr="00F02EBC">
        <w:t xml:space="preserve"> Electronic Submission of Proposal Information</w:t>
      </w:r>
      <w:bookmarkEnd w:id="259"/>
      <w:bookmarkEnd w:id="260"/>
      <w:bookmarkEnd w:id="261"/>
      <w:bookmarkEnd w:id="262"/>
      <w:r w:rsidR="00922483" w:rsidRPr="00F02EBC">
        <w:t xml:space="preserve"> </w:t>
      </w:r>
    </w:p>
    <w:p w14:paraId="0A8BB84C" w14:textId="0CA2AC34" w:rsidR="00F04FBB" w:rsidRPr="00F02EBC" w:rsidRDefault="00D17715" w:rsidP="00F04FBB">
      <w:pPr>
        <w:spacing w:after="120"/>
      </w:pPr>
      <w:bookmarkStart w:id="263" w:name="_Toc273006453"/>
      <w:bookmarkStart w:id="264" w:name="_Toc277668934"/>
      <w:bookmarkStart w:id="265" w:name="_Toc280272963"/>
      <w:r w:rsidRPr="00F02EBC">
        <w:t>All proposals</w:t>
      </w:r>
      <w:r w:rsidR="00165A89" w:rsidRPr="00F02EBC">
        <w:t xml:space="preserve"> submitted</w:t>
      </w:r>
      <w:r w:rsidRPr="00F02EBC">
        <w:t xml:space="preserve"> in response to this CAN shall be submitted electronically via NSPIRES (</w:t>
      </w:r>
      <w:hyperlink r:id="rId42" w:history="1">
        <w:r w:rsidRPr="00F02EBC">
          <w:rPr>
            <w:rStyle w:val="Hyperlink"/>
          </w:rPr>
          <w:t>http://nspires.nasaprs.com</w:t>
        </w:r>
      </w:hyperlink>
      <w:r w:rsidRPr="00F02EBC">
        <w:t>).</w:t>
      </w:r>
      <w:r w:rsidR="00165A89" w:rsidRPr="00F02EBC">
        <w:t xml:space="preserve"> Hard copy </w:t>
      </w:r>
      <w:r w:rsidRPr="00F02EBC">
        <w:t>proposal</w:t>
      </w:r>
      <w:r w:rsidR="00165A89" w:rsidRPr="00F02EBC">
        <w:t>s</w:t>
      </w:r>
      <w:r w:rsidRPr="00F02EBC">
        <w:t xml:space="preserve"> will not be accepted. Electronic proposals </w:t>
      </w:r>
      <w:r w:rsidR="000C58B6" w:rsidRPr="00F02EBC">
        <w:t xml:space="preserve">shall </w:t>
      </w:r>
      <w:r w:rsidRPr="00F02EBC">
        <w:t xml:space="preserve">be submitted in their entirety by 11:59 p.m., Eastern Time on </w:t>
      </w:r>
      <w:r w:rsidR="00FB7060">
        <w:rPr>
          <w:color w:val="FF0000"/>
        </w:rPr>
        <w:t>February 10, 2020</w:t>
      </w:r>
    </w:p>
    <w:p w14:paraId="2D29DF34" w14:textId="77777777" w:rsidR="00F04FBB" w:rsidRPr="00F02EBC" w:rsidRDefault="00F04FBB" w:rsidP="006C35BB">
      <w:pPr>
        <w:pStyle w:val="Heading2"/>
      </w:pPr>
      <w:bookmarkStart w:id="266" w:name="_Toc22050627"/>
      <w:r w:rsidRPr="00F02EBC">
        <w:t>6.3 Collection of Science, Technology, Engineering, and Math (STEM) Information</w:t>
      </w:r>
      <w:bookmarkEnd w:id="266"/>
    </w:p>
    <w:p w14:paraId="32020211" w14:textId="77777777" w:rsidR="00DA115F" w:rsidRDefault="00EF2E16" w:rsidP="00EF2E16">
      <w:pPr>
        <w:autoSpaceDE w:val="0"/>
        <w:autoSpaceDN w:val="0"/>
        <w:adjustRightInd w:val="0"/>
        <w:spacing w:after="120"/>
        <w:rPr>
          <w:color w:val="000000"/>
        </w:rPr>
      </w:pPr>
      <w:r w:rsidRPr="00F02EBC">
        <w:rPr>
          <w:color w:val="000000"/>
        </w:rPr>
        <w:t>NASA is implementing a process to collect demographic data from grant applicants for the purpose of analyzing demographic differences associated with its award processes</w:t>
      </w:r>
      <w:r>
        <w:rPr>
          <w:color w:val="000000"/>
        </w:rPr>
        <w:t>.</w:t>
      </w:r>
      <w:r w:rsidRPr="00F02EBC">
        <w:rPr>
          <w:color w:val="000000"/>
        </w:rPr>
        <w:t xml:space="preserve"> </w:t>
      </w:r>
      <w:r w:rsidRPr="00EF2E16">
        <w:rPr>
          <w:color w:val="000000"/>
        </w:rPr>
        <w:t xml:space="preserve">NASA continually monitors the operation of its review and award processes to identify any inequities based on gender, </w:t>
      </w:r>
      <w:r>
        <w:rPr>
          <w:color w:val="000000"/>
        </w:rPr>
        <w:t xml:space="preserve">ethnicity, race, or disability. </w:t>
      </w:r>
    </w:p>
    <w:p w14:paraId="0B1F85A0" w14:textId="0FB740B2" w:rsidR="009B61D0" w:rsidRDefault="00EF2E16" w:rsidP="00EF2E16">
      <w:pPr>
        <w:autoSpaceDE w:val="0"/>
        <w:autoSpaceDN w:val="0"/>
        <w:adjustRightInd w:val="0"/>
        <w:spacing w:after="120"/>
        <w:rPr>
          <w:color w:val="000000"/>
        </w:rPr>
      </w:pPr>
      <w:r w:rsidRPr="00EF2E16">
        <w:rPr>
          <w:color w:val="000000"/>
        </w:rPr>
        <w:t>Therefore, we are requesting additional demographic data to ensure compliance with Title VI of the Civil Rights Act of 1964, 42 U.S.C. § 2000d et</w:t>
      </w:r>
      <w:r>
        <w:rPr>
          <w:color w:val="000000"/>
        </w:rPr>
        <w:t xml:space="preserve"> </w:t>
      </w:r>
      <w:r w:rsidRPr="00EF2E16">
        <w:rPr>
          <w:color w:val="000000"/>
        </w:rPr>
        <w:t>seq., Title IX of the Education Amendments of 1972, 20 U.S.C. § 1681 et seq., Section 504 of the Rehabilitation Act of 1973, 29 U.S.C. § 701 et seq.</w:t>
      </w:r>
      <w:r>
        <w:rPr>
          <w:color w:val="000000"/>
        </w:rPr>
        <w:t xml:space="preserve"> </w:t>
      </w:r>
      <w:r w:rsidRPr="00EF2E16">
        <w:rPr>
          <w:color w:val="000000"/>
        </w:rPr>
        <w:t>and NASA’s implementing regulations at 14 CFR. §§1250, 1251, and 1253.</w:t>
      </w:r>
      <w:r>
        <w:rPr>
          <w:color w:val="000000"/>
        </w:rPr>
        <w:t xml:space="preserve">  </w:t>
      </w:r>
      <w:r w:rsidRPr="00EF2E16">
        <w:rPr>
          <w:color w:val="000000"/>
        </w:rPr>
        <w:t>Submission of the requested information</w:t>
      </w:r>
      <w:r>
        <w:rPr>
          <w:color w:val="000000"/>
        </w:rPr>
        <w:t xml:space="preserve"> on Nasa Form 1839</w:t>
      </w:r>
      <w:r w:rsidRPr="00EF2E16">
        <w:rPr>
          <w:color w:val="000000"/>
        </w:rPr>
        <w:t xml:space="preserve"> is voluntary and will not affect the organization's eligibility for an award. Any individual not wishing to submit some or all the information</w:t>
      </w:r>
      <w:r>
        <w:rPr>
          <w:color w:val="000000"/>
        </w:rPr>
        <w:t xml:space="preserve"> </w:t>
      </w:r>
      <w:r w:rsidRPr="00EF2E16">
        <w:rPr>
          <w:color w:val="000000"/>
        </w:rPr>
        <w:t>should check the box provided for this purpose.</w:t>
      </w:r>
      <w:r w:rsidR="0097288D">
        <w:rPr>
          <w:color w:val="000000"/>
        </w:rPr>
        <w:t xml:space="preserve">  </w:t>
      </w:r>
    </w:p>
    <w:p w14:paraId="04399488" w14:textId="77777777" w:rsidR="00F64E46" w:rsidRPr="009B61D0" w:rsidRDefault="00F64E46" w:rsidP="00EF2E16">
      <w:pPr>
        <w:autoSpaceDE w:val="0"/>
        <w:autoSpaceDN w:val="0"/>
        <w:adjustRightInd w:val="0"/>
        <w:spacing w:after="120"/>
        <w:rPr>
          <w:color w:val="000000"/>
          <w:sz w:val="16"/>
          <w:szCs w:val="16"/>
        </w:rPr>
      </w:pPr>
    </w:p>
    <w:p w14:paraId="5F4FFF6E" w14:textId="77777777" w:rsidR="00922483" w:rsidRPr="00F02EBC" w:rsidRDefault="00093886" w:rsidP="009B61D0">
      <w:pPr>
        <w:pStyle w:val="Heading1"/>
        <w:spacing w:before="120"/>
        <w:rPr>
          <w:sz w:val="24"/>
          <w:szCs w:val="24"/>
        </w:rPr>
      </w:pPr>
      <w:bookmarkStart w:id="267" w:name="_Toc273006454"/>
      <w:bookmarkStart w:id="268" w:name="_Toc277668935"/>
      <w:bookmarkStart w:id="269" w:name="_Toc280272964"/>
      <w:bookmarkStart w:id="270" w:name="_Toc22050628"/>
      <w:bookmarkEnd w:id="263"/>
      <w:bookmarkEnd w:id="264"/>
      <w:bookmarkEnd w:id="265"/>
      <w:r w:rsidRPr="00F02EBC">
        <w:rPr>
          <w:sz w:val="24"/>
          <w:szCs w:val="24"/>
        </w:rPr>
        <w:t>7.0</w:t>
      </w:r>
      <w:r w:rsidR="00922483" w:rsidRPr="00F02EBC">
        <w:rPr>
          <w:sz w:val="24"/>
          <w:szCs w:val="24"/>
        </w:rPr>
        <w:t xml:space="preserve"> Proposal Preparation</w:t>
      </w:r>
      <w:bookmarkEnd w:id="267"/>
      <w:bookmarkEnd w:id="268"/>
      <w:bookmarkEnd w:id="269"/>
      <w:bookmarkEnd w:id="270"/>
      <w:r w:rsidR="00922483" w:rsidRPr="00F02EBC">
        <w:rPr>
          <w:sz w:val="24"/>
          <w:szCs w:val="24"/>
        </w:rPr>
        <w:t xml:space="preserve"> </w:t>
      </w:r>
    </w:p>
    <w:p w14:paraId="1B070C35" w14:textId="3F998F92" w:rsidR="00611781" w:rsidRDefault="00D17715" w:rsidP="008C4F2E">
      <w:r w:rsidRPr="00F02EBC">
        <w:t xml:space="preserve">Proposals </w:t>
      </w:r>
      <w:r w:rsidR="00972235" w:rsidRPr="00F02EBC">
        <w:t>shall</w:t>
      </w:r>
      <w:r w:rsidRPr="00F02EBC">
        <w:t xml:space="preserve"> not exceed 15</w:t>
      </w:r>
      <w:r w:rsidR="0044510A" w:rsidRPr="00F02EBC">
        <w:t xml:space="preserve"> pages</w:t>
      </w:r>
      <w:r w:rsidR="00165A89" w:rsidRPr="00F02EBC">
        <w:t xml:space="preserve"> total</w:t>
      </w:r>
      <w:r w:rsidR="0044510A" w:rsidRPr="00F02EBC">
        <w:t xml:space="preserve">. </w:t>
      </w:r>
      <w:r w:rsidR="00922483" w:rsidRPr="00F02EBC">
        <w:t xml:space="preserve">Required elements of the proposal are </w:t>
      </w:r>
      <w:r w:rsidR="00904C94" w:rsidRPr="00F02EBC">
        <w:t xml:space="preserve">described </w:t>
      </w:r>
      <w:r w:rsidR="001D51B1">
        <w:t>in section 4</w:t>
      </w:r>
      <w:r w:rsidR="00063CA8">
        <w:t xml:space="preserve"> </w:t>
      </w:r>
      <w:r w:rsidR="001D51B1">
        <w:t xml:space="preserve">(para 4.1) </w:t>
      </w:r>
      <w:r w:rsidR="00904C94">
        <w:t>above</w:t>
      </w:r>
      <w:r w:rsidR="00063CA8">
        <w:t>, Proposal Review Process</w:t>
      </w:r>
      <w:r w:rsidR="0015659B" w:rsidRPr="00F02EBC">
        <w:t xml:space="preserve">. </w:t>
      </w:r>
      <w:bookmarkStart w:id="271" w:name="_Toc273006455"/>
      <w:bookmarkStart w:id="272" w:name="_Toc277668936"/>
      <w:bookmarkStart w:id="273" w:name="_Toc280272965"/>
    </w:p>
    <w:p w14:paraId="35CBB067" w14:textId="0FC96E0A" w:rsidR="00904C94" w:rsidRDefault="00904C94">
      <w:r>
        <w:br w:type="page"/>
      </w:r>
    </w:p>
    <w:p w14:paraId="2C842A44" w14:textId="7ADBD854" w:rsidR="00437E57" w:rsidRPr="00466BEB" w:rsidRDefault="004F1810" w:rsidP="00466BEB">
      <w:pPr>
        <w:pStyle w:val="Heading1"/>
      </w:pPr>
      <w:bookmarkStart w:id="274" w:name="_Toc22050629"/>
      <w:bookmarkStart w:id="275" w:name="_Toc273006463"/>
      <w:bookmarkStart w:id="276" w:name="_Toc277668942"/>
      <w:bookmarkStart w:id="277" w:name="_Toc280272971"/>
      <w:bookmarkStart w:id="278" w:name="_Toc490640522"/>
      <w:bookmarkEnd w:id="271"/>
      <w:bookmarkEnd w:id="272"/>
      <w:bookmarkEnd w:id="273"/>
      <w:r w:rsidRPr="00466BEB">
        <w:lastRenderedPageBreak/>
        <w:t>Appendix A</w:t>
      </w:r>
      <w:r w:rsidR="00437E57" w:rsidRPr="00466BEB">
        <w:t xml:space="preserve">:  </w:t>
      </w:r>
      <w:r w:rsidR="0019245A" w:rsidRPr="00466BEB">
        <w:t xml:space="preserve">ISS Payload Integration Agreement </w:t>
      </w:r>
      <w:r w:rsidR="00892468">
        <w:rPr>
          <w:lang w:val="en-US"/>
        </w:rPr>
        <w:t xml:space="preserve">(PIA) </w:t>
      </w:r>
      <w:r w:rsidR="006E5CF8" w:rsidRPr="00466BEB">
        <w:t xml:space="preserve">Part 1 </w:t>
      </w:r>
      <w:r w:rsidR="0019245A" w:rsidRPr="00466BEB">
        <w:t>Template</w:t>
      </w:r>
      <w:bookmarkEnd w:id="274"/>
    </w:p>
    <w:p w14:paraId="655644F9" w14:textId="77777777" w:rsidR="005F0A13" w:rsidRPr="00466BEB" w:rsidRDefault="005F0A13" w:rsidP="001C5323">
      <w:pPr>
        <w:spacing w:after="120"/>
      </w:pPr>
      <w:bookmarkStart w:id="279" w:name="_Toc273006466"/>
      <w:bookmarkStart w:id="280" w:name="_Toc277668945"/>
      <w:bookmarkStart w:id="281" w:name="_Toc280272974"/>
      <w:bookmarkEnd w:id="275"/>
      <w:bookmarkEnd w:id="276"/>
      <w:bookmarkEnd w:id="277"/>
      <w:r w:rsidRPr="00466BEB">
        <w:t xml:space="preserve">Payload Integration Agreement (PIA) </w:t>
      </w:r>
      <w:r w:rsidR="00CF757E" w:rsidRPr="00466BEB">
        <w:t xml:space="preserve">Part 1 </w:t>
      </w:r>
      <w:r w:rsidRPr="00466BEB">
        <w:t>for {Payload Name}</w:t>
      </w:r>
    </w:p>
    <w:p w14:paraId="39A0EF3B" w14:textId="77777777" w:rsidR="005F0A13" w:rsidRPr="00466BEB" w:rsidRDefault="005F0A13" w:rsidP="001C5323">
      <w:pPr>
        <w:rPr>
          <w:bCs/>
          <w:i/>
          <w:iCs/>
        </w:rPr>
      </w:pPr>
      <w:r w:rsidRPr="00466BEB">
        <w:rPr>
          <w:bCs/>
          <w:i/>
          <w:iCs/>
        </w:rPr>
        <w:t xml:space="preserve">{If this is an </w:t>
      </w:r>
      <w:r w:rsidRPr="00466BEB">
        <w:rPr>
          <w:bCs/>
          <w:i/>
          <w:iCs/>
          <w:u w:val="single"/>
        </w:rPr>
        <w:t>update or replacement</w:t>
      </w:r>
      <w:r w:rsidRPr="00466BEB">
        <w:rPr>
          <w:bCs/>
          <w:i/>
          <w:iCs/>
        </w:rPr>
        <w:t xml:space="preserve"> to an approved PIA, use this paragraph, otherwise delete}</w:t>
      </w:r>
    </w:p>
    <w:p w14:paraId="6E067E0D" w14:textId="77777777" w:rsidR="005F0A13" w:rsidRPr="00466BEB" w:rsidRDefault="005F0A13" w:rsidP="001C5323">
      <w:pPr>
        <w:spacing w:after="120"/>
        <w:rPr>
          <w:bCs/>
        </w:rPr>
      </w:pPr>
      <w:r w:rsidRPr="00466BEB">
        <w:rPr>
          <w:bCs/>
        </w:rPr>
        <w:t xml:space="preserve">This PIA supersedes and replaces PIA </w:t>
      </w:r>
      <w:r w:rsidRPr="00466BEB">
        <w:rPr>
          <w:bCs/>
          <w:i/>
        </w:rPr>
        <w:t>{insert previously approved PIA number}</w:t>
      </w:r>
      <w:r w:rsidRPr="00466BEB">
        <w:rPr>
          <w:bCs/>
        </w:rPr>
        <w:t xml:space="preserve"> dated </w:t>
      </w:r>
      <w:r w:rsidRPr="00466BEB">
        <w:rPr>
          <w:bCs/>
          <w:i/>
        </w:rPr>
        <w:t>{insert the date of the previously approved PIA}</w:t>
      </w:r>
      <w:r w:rsidRPr="00466BEB">
        <w:rPr>
          <w:bCs/>
        </w:rPr>
        <w:t>.</w:t>
      </w:r>
    </w:p>
    <w:p w14:paraId="0A1EADD7" w14:textId="77777777" w:rsidR="005F0A13" w:rsidRPr="00466BEB" w:rsidRDefault="005F0A13" w:rsidP="001C5323">
      <w:pPr>
        <w:spacing w:after="120"/>
        <w:rPr>
          <w:bCs/>
        </w:rPr>
      </w:pPr>
      <w:r w:rsidRPr="00466BEB">
        <w:rPr>
          <w:bCs/>
        </w:rPr>
        <w:t>This PIA documents joint management agreements and expectations between the International Space Station (ISS) Program and the Payload Developer (PD) to integrate and execute the mission preparation, ground processing and handling, transportation services, on-orbit operations, and conditioned stowage for the payload in accordance with the Standard Payload Integration Agreement (SPIA).  Any unique agreements or agreed deviations from the SPIA shall be documented in this PIA.</w:t>
      </w:r>
    </w:p>
    <w:p w14:paraId="55FFC0FC" w14:textId="77777777" w:rsidR="005F0A13" w:rsidRPr="00466BEB" w:rsidRDefault="005F0A13" w:rsidP="001C5323">
      <w:pPr>
        <w:spacing w:after="120"/>
        <w:rPr>
          <w:bCs/>
        </w:rPr>
      </w:pPr>
      <w:r w:rsidRPr="00466BEB">
        <w:rPr>
          <w:bCs/>
        </w:rPr>
        <w:t>The PD is responsible for defining and meeting functional requirements for payload mission success.  The ISS Program will assess the unique services and other needs in support of the payload’s mission success.  Those agreed to by the ISS Program will be documented in this PIA.</w:t>
      </w:r>
    </w:p>
    <w:p w14:paraId="4F9B6002" w14:textId="77777777" w:rsidR="005F0A13" w:rsidRPr="00466BEB" w:rsidRDefault="005F0A13" w:rsidP="001C5323">
      <w:pPr>
        <w:spacing w:after="120"/>
        <w:rPr>
          <w:bCs/>
        </w:rPr>
      </w:pPr>
      <w:r w:rsidRPr="00466BEB">
        <w:rPr>
          <w:bCs/>
        </w:rPr>
        <w:t>The ISS Program will support the payload’s development, planning, operations, and overall integration with the ISS and visiting vehicles.  The PD is responsible for on-time delivery of payload data in order to support these integration processes.  If data is not provided on-time, the ISS Program cannot guarantee successful integration which may result in not meeting target manifest and operations timeframes.</w:t>
      </w:r>
    </w:p>
    <w:p w14:paraId="16BF0C1D" w14:textId="77777777" w:rsidR="005F0A13" w:rsidRPr="00466BEB" w:rsidRDefault="005F0A13" w:rsidP="001C5323">
      <w:pPr>
        <w:spacing w:after="120"/>
        <w:rPr>
          <w:bCs/>
        </w:rPr>
      </w:pPr>
      <w:r w:rsidRPr="00466BEB">
        <w:rPr>
          <w:bCs/>
        </w:rPr>
        <w:t xml:space="preserve">The ISS Program </w:t>
      </w:r>
      <w:r w:rsidR="008A6D5D">
        <w:rPr>
          <w:bCs/>
        </w:rPr>
        <w:t>shall</w:t>
      </w:r>
      <w:r w:rsidRPr="00466BEB">
        <w:rPr>
          <w:bCs/>
        </w:rPr>
        <w:t xml:space="preserve"> develop a payload unique Applicable Verification Matrix, identifying all of the required and recommended design interfaces and associated verifications.  NASA test facilities may be utilized by the PD to complete verification testing; however, it is the responsibility of the PD to cover all costs associated with this testing, unless otherwise documented in this PIA.</w:t>
      </w:r>
    </w:p>
    <w:p w14:paraId="3A4070C7" w14:textId="77777777" w:rsidR="005F0A13" w:rsidRPr="00466BEB" w:rsidRDefault="005F0A13" w:rsidP="001C5323">
      <w:pPr>
        <w:spacing w:after="120"/>
        <w:rPr>
          <w:bCs/>
        </w:rPr>
      </w:pPr>
      <w:r w:rsidRPr="00466BEB">
        <w:rPr>
          <w:bCs/>
        </w:rPr>
        <w:t xml:space="preserve">The Research Portfolio Manager </w:t>
      </w:r>
      <w:r w:rsidR="008A6D5D">
        <w:rPr>
          <w:bCs/>
        </w:rPr>
        <w:t>shall</w:t>
      </w:r>
      <w:r w:rsidRPr="00466BEB">
        <w:rPr>
          <w:bCs/>
        </w:rPr>
        <w:t xml:space="preserve"> serve as the focal point for development of Part 1.  Following a handoff, the Payload Integration Manager (PIM) and Research Integration Manager (RIM) </w:t>
      </w:r>
      <w:r w:rsidR="008A6D5D">
        <w:rPr>
          <w:bCs/>
        </w:rPr>
        <w:t>shall</w:t>
      </w:r>
      <w:r w:rsidRPr="00466BEB">
        <w:rPr>
          <w:bCs/>
        </w:rPr>
        <w:t xml:space="preserve"> serve as the focal points for development of PIA Part 2 and overall maintenance.  Updates to this PIA can be made as often as needed with joint approval of the PD and ISS Research Integration Office Manager.</w:t>
      </w:r>
    </w:p>
    <w:p w14:paraId="55335DA1" w14:textId="77777777" w:rsidR="005F0A13" w:rsidRDefault="005F0A13" w:rsidP="005F0A13">
      <w:pPr>
        <w:rPr>
          <w:b/>
          <w:bCs/>
        </w:rPr>
      </w:pPr>
      <w:r>
        <w:rPr>
          <w:bCs/>
        </w:rPr>
        <w:br w:type="page"/>
      </w:r>
    </w:p>
    <w:p w14:paraId="2E9BD370" w14:textId="77777777" w:rsidR="006E5CF8" w:rsidRPr="008D4228" w:rsidRDefault="006E5CF8" w:rsidP="006E5CF8">
      <w:pPr>
        <w:rPr>
          <w:bCs/>
        </w:rPr>
      </w:pPr>
      <w:r w:rsidRPr="0090273D">
        <w:rPr>
          <w:b/>
          <w:bCs/>
        </w:rPr>
        <w:lastRenderedPageBreak/>
        <w:t>PART 1</w:t>
      </w:r>
      <w:r w:rsidRPr="008D4228">
        <w:rPr>
          <w:bCs/>
        </w:rPr>
        <w:t xml:space="preserve"> </w:t>
      </w:r>
      <w:r w:rsidRPr="008D4228">
        <w:rPr>
          <w:rFonts w:ascii="Arial" w:hAnsi="Arial" w:cs="Arial"/>
          <w:bCs/>
          <w:i/>
          <w:sz w:val="22"/>
          <w:szCs w:val="22"/>
        </w:rPr>
        <w:t>{Developed by OZ3/OZ4 (sponsors).  Submit to the PIP chair for approval and addition to the IPL.  Once approved, the PIA is transitioned to OZ6 (PIM/RIM) to manage changes.}</w:t>
      </w:r>
    </w:p>
    <w:p w14:paraId="2B0B4362" w14:textId="77777777" w:rsidR="006E5CF8" w:rsidRDefault="006E5CF8" w:rsidP="006E5CF8">
      <w:pPr>
        <w:rPr>
          <w:b/>
          <w:bCs/>
        </w:rPr>
      </w:pPr>
    </w:p>
    <w:p w14:paraId="6A24DC51" w14:textId="77777777" w:rsidR="006E5CF8" w:rsidRPr="000D3A7E" w:rsidRDefault="006E5CF8" w:rsidP="006E5CF8">
      <w:pPr>
        <w:jc w:val="center"/>
        <w:rPr>
          <w:bCs/>
        </w:rPr>
      </w:pPr>
      <w:r>
        <w:rPr>
          <w:bCs/>
        </w:rPr>
        <w:t>PAYLOAD DESCRIPTION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7"/>
        <w:gridCol w:w="7451"/>
      </w:tblGrid>
      <w:tr w:rsidR="003E2AC5" w:rsidRPr="00C9099F" w14:paraId="4BFBAAA8" w14:textId="77777777" w:rsidTr="003E2AC5">
        <w:trPr>
          <w:cantSplit/>
          <w:trHeight w:val="449"/>
        </w:trPr>
        <w:tc>
          <w:tcPr>
            <w:tcW w:w="1890" w:type="dxa"/>
            <w:shd w:val="clear" w:color="auto" w:fill="auto"/>
          </w:tcPr>
          <w:p w14:paraId="232507D6" w14:textId="77777777" w:rsidR="006E5CF8" w:rsidRPr="003E2AC5" w:rsidRDefault="006E5CF8" w:rsidP="003E2AC5">
            <w:pPr>
              <w:pStyle w:val="BodyText"/>
              <w:rPr>
                <w:b/>
                <w:i/>
              </w:rPr>
            </w:pPr>
            <w:r w:rsidRPr="003E2AC5">
              <w:rPr>
                <w:b/>
              </w:rPr>
              <w:t>Payload Name</w:t>
            </w:r>
          </w:p>
        </w:tc>
        <w:tc>
          <w:tcPr>
            <w:tcW w:w="7578" w:type="dxa"/>
            <w:shd w:val="clear" w:color="auto" w:fill="auto"/>
            <w:vAlign w:val="center"/>
          </w:tcPr>
          <w:p w14:paraId="5EAA729C" w14:textId="77777777" w:rsidR="006E5CF8" w:rsidRPr="00516099" w:rsidRDefault="006E5CF8" w:rsidP="003E2AC5">
            <w:pPr>
              <w:pStyle w:val="BodyText"/>
            </w:pPr>
            <w:r w:rsidRPr="00702AD2">
              <w:t>{enter payload OpNom name</w:t>
            </w:r>
            <w:r>
              <w:t xml:space="preserve"> if known, otherwise Project name</w:t>
            </w:r>
            <w:r w:rsidRPr="00702AD2">
              <w:t>}</w:t>
            </w:r>
          </w:p>
        </w:tc>
      </w:tr>
      <w:tr w:rsidR="003E2AC5" w:rsidRPr="00C9099F" w14:paraId="35087AC9" w14:textId="77777777" w:rsidTr="003E2AC5">
        <w:trPr>
          <w:cantSplit/>
          <w:trHeight w:val="629"/>
        </w:trPr>
        <w:tc>
          <w:tcPr>
            <w:tcW w:w="1890" w:type="dxa"/>
            <w:shd w:val="clear" w:color="auto" w:fill="auto"/>
          </w:tcPr>
          <w:p w14:paraId="10CEBCA9" w14:textId="77777777" w:rsidR="006E5CF8" w:rsidRPr="003E2AC5" w:rsidRDefault="006E5CF8" w:rsidP="003E2AC5">
            <w:pPr>
              <w:pStyle w:val="BodyText"/>
              <w:rPr>
                <w:b/>
                <w:i/>
              </w:rPr>
            </w:pPr>
            <w:r w:rsidRPr="003E2AC5">
              <w:rPr>
                <w:b/>
              </w:rPr>
              <w:t>PD</w:t>
            </w:r>
          </w:p>
        </w:tc>
        <w:tc>
          <w:tcPr>
            <w:tcW w:w="7578" w:type="dxa"/>
            <w:shd w:val="clear" w:color="auto" w:fill="auto"/>
            <w:vAlign w:val="center"/>
          </w:tcPr>
          <w:p w14:paraId="662859C3" w14:textId="77777777" w:rsidR="006E5CF8" w:rsidRPr="00516099" w:rsidRDefault="006E5CF8" w:rsidP="003E2AC5">
            <w:pPr>
              <w:pStyle w:val="BodyText"/>
            </w:pPr>
            <w:r w:rsidRPr="00702AD2">
              <w:t xml:space="preserve">{enter payload developer organization or appropriate </w:t>
            </w:r>
            <w:r>
              <w:t>offic</w:t>
            </w:r>
            <w:r w:rsidRPr="00702AD2">
              <w:t>e</w:t>
            </w:r>
            <w:r>
              <w:t>.  Include Organization name, Project Manager name, email, and phone #</w:t>
            </w:r>
            <w:r w:rsidRPr="00702AD2">
              <w:t>}</w:t>
            </w:r>
          </w:p>
        </w:tc>
      </w:tr>
      <w:tr w:rsidR="003E2AC5" w:rsidRPr="00C9099F" w14:paraId="3DB2F1DE" w14:textId="77777777" w:rsidTr="003E2AC5">
        <w:trPr>
          <w:cantSplit/>
          <w:trHeight w:val="1691"/>
        </w:trPr>
        <w:tc>
          <w:tcPr>
            <w:tcW w:w="1890" w:type="dxa"/>
            <w:shd w:val="clear" w:color="auto" w:fill="auto"/>
          </w:tcPr>
          <w:p w14:paraId="215B4EE8" w14:textId="77777777" w:rsidR="006E5CF8" w:rsidRPr="003E2AC5" w:rsidRDefault="006E5CF8" w:rsidP="003E2AC5">
            <w:pPr>
              <w:pStyle w:val="BodyText"/>
              <w:rPr>
                <w:b/>
                <w:i/>
              </w:rPr>
            </w:pPr>
            <w:r w:rsidRPr="003E2AC5">
              <w:rPr>
                <w:b/>
              </w:rPr>
              <w:t>Sponsor</w:t>
            </w:r>
          </w:p>
        </w:tc>
        <w:tc>
          <w:tcPr>
            <w:tcW w:w="7578" w:type="dxa"/>
            <w:shd w:val="clear" w:color="auto" w:fill="auto"/>
            <w:vAlign w:val="center"/>
          </w:tcPr>
          <w:p w14:paraId="46EEE49C" w14:textId="77777777" w:rsidR="006E5CF8" w:rsidRDefault="006E5CF8" w:rsidP="003E2AC5">
            <w:pPr>
              <w:pStyle w:val="BodyText"/>
            </w:pPr>
            <w:r w:rsidRPr="00702AD2">
              <w:t>{</w:t>
            </w:r>
            <w:r>
              <w:t>select</w:t>
            </w:r>
            <w:r w:rsidRPr="00702AD2">
              <w:t xml:space="preserve"> </w:t>
            </w:r>
            <w:r>
              <w:t>one of the following ISS sponsoring orgs, delete the others</w:t>
            </w:r>
            <w:r w:rsidRPr="00702AD2">
              <w:t>}</w:t>
            </w:r>
          </w:p>
          <w:p w14:paraId="55C515B4" w14:textId="391C50A5" w:rsidR="006E5CF8" w:rsidRPr="003E2AC5" w:rsidRDefault="006E5CF8" w:rsidP="003E2AC5">
            <w:pPr>
              <w:pStyle w:val="BodyText"/>
              <w:rPr>
                <w:b/>
                <w:lang w:val="en-US"/>
              </w:rPr>
            </w:pPr>
            <w:r w:rsidRPr="003E2AC5">
              <w:rPr>
                <w:b/>
                <w:lang w:val="en-US"/>
              </w:rPr>
              <w:t>NASA/</w:t>
            </w:r>
            <w:r w:rsidR="000C7B3E">
              <w:rPr>
                <w:b/>
                <w:lang w:val="en-US"/>
              </w:rPr>
              <w:t>STEM Engagement</w:t>
            </w:r>
            <w:r w:rsidRPr="003E2AC5">
              <w:rPr>
                <w:b/>
                <w:lang w:val="en-US"/>
              </w:rPr>
              <w:t>/EPSCoR</w:t>
            </w:r>
          </w:p>
          <w:p w14:paraId="04DE7CDA" w14:textId="77777777" w:rsidR="006E5CF8" w:rsidRPr="003E2AC5" w:rsidRDefault="006E5CF8" w:rsidP="003E2AC5">
            <w:pPr>
              <w:pStyle w:val="BodyText"/>
              <w:rPr>
                <w:i/>
              </w:rPr>
            </w:pPr>
            <w:r w:rsidRPr="00702AD2">
              <w:t>Technology</w:t>
            </w:r>
            <w:r>
              <w:t xml:space="preserve"> and Science Research Office</w:t>
            </w:r>
          </w:p>
          <w:p w14:paraId="66685E3B" w14:textId="77777777" w:rsidR="006E5CF8" w:rsidRPr="003E2AC5" w:rsidRDefault="006E5CF8" w:rsidP="003E2AC5">
            <w:pPr>
              <w:pStyle w:val="BodyText"/>
              <w:rPr>
                <w:i/>
              </w:rPr>
            </w:pPr>
            <w:r w:rsidRPr="00702AD2">
              <w:t xml:space="preserve">National Lab </w:t>
            </w:r>
            <w:r>
              <w:t>Office/CASIS</w:t>
            </w:r>
          </w:p>
          <w:p w14:paraId="4CF3EFA0" w14:textId="77777777" w:rsidR="006E5CF8" w:rsidRPr="003E2AC5" w:rsidRDefault="006E5CF8" w:rsidP="003E2AC5">
            <w:pPr>
              <w:pStyle w:val="BodyText"/>
              <w:rPr>
                <w:i/>
              </w:rPr>
            </w:pPr>
            <w:r w:rsidRPr="00702AD2">
              <w:t>ESA</w:t>
            </w:r>
          </w:p>
          <w:p w14:paraId="453CA012" w14:textId="77777777" w:rsidR="006E5CF8" w:rsidRPr="003E2AC5" w:rsidRDefault="006E5CF8" w:rsidP="003E2AC5">
            <w:pPr>
              <w:pStyle w:val="BodyText"/>
              <w:rPr>
                <w:i/>
              </w:rPr>
            </w:pPr>
            <w:r>
              <w:t>JAXA</w:t>
            </w:r>
          </w:p>
          <w:p w14:paraId="41D5AF4D" w14:textId="77777777" w:rsidR="006E5CF8" w:rsidRPr="00516099" w:rsidRDefault="006E5CF8" w:rsidP="003E2AC5">
            <w:pPr>
              <w:pStyle w:val="BodyText"/>
            </w:pPr>
            <w:r w:rsidRPr="00702AD2">
              <w:t>CSA</w:t>
            </w:r>
          </w:p>
        </w:tc>
      </w:tr>
      <w:tr w:rsidR="003E2AC5" w:rsidRPr="00C9099F" w14:paraId="279903E0" w14:textId="77777777" w:rsidTr="003E2AC5">
        <w:trPr>
          <w:cantSplit/>
          <w:trHeight w:val="7190"/>
        </w:trPr>
        <w:tc>
          <w:tcPr>
            <w:tcW w:w="1890" w:type="dxa"/>
            <w:shd w:val="clear" w:color="auto" w:fill="auto"/>
          </w:tcPr>
          <w:p w14:paraId="14F5A3C6" w14:textId="77777777" w:rsidR="006E5CF8" w:rsidRPr="003E2AC5" w:rsidRDefault="006E5CF8" w:rsidP="003E2AC5">
            <w:pPr>
              <w:pStyle w:val="BodyText"/>
              <w:rPr>
                <w:b/>
                <w:i/>
              </w:rPr>
            </w:pPr>
            <w:r w:rsidRPr="003E2AC5">
              <w:rPr>
                <w:b/>
              </w:rPr>
              <w:t>Funding Authority</w:t>
            </w:r>
          </w:p>
        </w:tc>
        <w:tc>
          <w:tcPr>
            <w:tcW w:w="7578" w:type="dxa"/>
            <w:shd w:val="clear" w:color="auto" w:fill="auto"/>
            <w:vAlign w:val="center"/>
          </w:tcPr>
          <w:p w14:paraId="2E989967" w14:textId="77777777" w:rsidR="006E5CF8" w:rsidRDefault="006E5CF8" w:rsidP="003E2AC5">
            <w:pPr>
              <w:pStyle w:val="BodyText"/>
            </w:pPr>
            <w:r w:rsidRPr="00702AD2">
              <w:t>{</w:t>
            </w:r>
            <w:r>
              <w:t>select</w:t>
            </w:r>
            <w:r w:rsidRPr="00702AD2">
              <w:t xml:space="preserve"> </w:t>
            </w:r>
            <w:r>
              <w:t>or enter the appropriate funding source(s) to the equivalent NASA Directorate / Division level</w:t>
            </w:r>
            <w:r w:rsidRPr="00702AD2">
              <w:t>}</w:t>
            </w:r>
          </w:p>
          <w:p w14:paraId="2F41E048" w14:textId="573DBC1C" w:rsidR="006E5CF8" w:rsidRPr="003E2AC5" w:rsidRDefault="006E5CF8" w:rsidP="003E2AC5">
            <w:pPr>
              <w:pStyle w:val="BodyText"/>
              <w:rPr>
                <w:b/>
                <w:i/>
              </w:rPr>
            </w:pPr>
            <w:r w:rsidRPr="003E2AC5">
              <w:rPr>
                <w:b/>
              </w:rPr>
              <w:t>NASA/</w:t>
            </w:r>
            <w:r w:rsidR="000C7B3E">
              <w:rPr>
                <w:b/>
              </w:rPr>
              <w:t>STEM Engagement</w:t>
            </w:r>
            <w:r w:rsidRPr="003E2AC5">
              <w:rPr>
                <w:b/>
              </w:rPr>
              <w:t>/EPSCoR</w:t>
            </w:r>
          </w:p>
          <w:p w14:paraId="0D45F829" w14:textId="77777777" w:rsidR="006E5CF8" w:rsidRPr="003E2AC5" w:rsidRDefault="006E5CF8" w:rsidP="003E2AC5">
            <w:pPr>
              <w:pStyle w:val="BodyText"/>
              <w:rPr>
                <w:i/>
              </w:rPr>
            </w:pPr>
            <w:r>
              <w:t>NASA / Human Exploration &amp; Operations / Advanced Exploration Systems</w:t>
            </w:r>
          </w:p>
          <w:p w14:paraId="504DF3BE" w14:textId="77777777" w:rsidR="006E5CF8" w:rsidRPr="003E2AC5" w:rsidRDefault="006E5CF8" w:rsidP="003E2AC5">
            <w:pPr>
              <w:pStyle w:val="BodyText"/>
              <w:rPr>
                <w:i/>
              </w:rPr>
            </w:pPr>
            <w:r>
              <w:t>NASA / Human Exploration &amp; Operations / Exploration Systems Development</w:t>
            </w:r>
          </w:p>
          <w:p w14:paraId="598C985D" w14:textId="77777777" w:rsidR="006E5CF8" w:rsidRPr="003E2AC5" w:rsidRDefault="006E5CF8" w:rsidP="003E2AC5">
            <w:pPr>
              <w:pStyle w:val="BodyText"/>
              <w:rPr>
                <w:i/>
              </w:rPr>
            </w:pPr>
            <w:r>
              <w:t>NASA / Human Exploration &amp; Operations / ISS</w:t>
            </w:r>
          </w:p>
          <w:p w14:paraId="01BE078C" w14:textId="77777777" w:rsidR="006E5CF8" w:rsidRPr="003E2AC5" w:rsidRDefault="006E5CF8" w:rsidP="003E2AC5">
            <w:pPr>
              <w:pStyle w:val="BodyText"/>
              <w:rPr>
                <w:i/>
              </w:rPr>
            </w:pPr>
            <w:r>
              <w:t>NASA / Human Exploration &amp; Operations / Space Life and Physical Sciences</w:t>
            </w:r>
          </w:p>
          <w:p w14:paraId="72343E94" w14:textId="77777777" w:rsidR="006E5CF8" w:rsidRPr="003E2AC5" w:rsidRDefault="006E5CF8" w:rsidP="003E2AC5">
            <w:pPr>
              <w:pStyle w:val="BodyText"/>
              <w:rPr>
                <w:i/>
              </w:rPr>
            </w:pPr>
            <w:r>
              <w:t>NASA / Science / Astrophysics</w:t>
            </w:r>
          </w:p>
          <w:p w14:paraId="5951A0DD" w14:textId="77777777" w:rsidR="006E5CF8" w:rsidRPr="003E2AC5" w:rsidRDefault="006E5CF8" w:rsidP="003E2AC5">
            <w:pPr>
              <w:pStyle w:val="BodyText"/>
              <w:rPr>
                <w:i/>
              </w:rPr>
            </w:pPr>
            <w:r>
              <w:t>NASA / Science / Earth</w:t>
            </w:r>
          </w:p>
          <w:p w14:paraId="2B951AD3" w14:textId="77777777" w:rsidR="006E5CF8" w:rsidRPr="003E2AC5" w:rsidRDefault="006E5CF8" w:rsidP="003E2AC5">
            <w:pPr>
              <w:pStyle w:val="BodyText"/>
              <w:rPr>
                <w:i/>
              </w:rPr>
            </w:pPr>
            <w:r>
              <w:t>NASA / Science / Heliophysics</w:t>
            </w:r>
          </w:p>
          <w:p w14:paraId="1232D0A5" w14:textId="77777777" w:rsidR="006E5CF8" w:rsidRPr="003E2AC5" w:rsidRDefault="006E5CF8" w:rsidP="003E2AC5">
            <w:pPr>
              <w:pStyle w:val="BodyText"/>
              <w:rPr>
                <w:i/>
              </w:rPr>
            </w:pPr>
            <w:r>
              <w:t>NASA / Science / Planets</w:t>
            </w:r>
          </w:p>
          <w:p w14:paraId="427B0210" w14:textId="77777777" w:rsidR="006E5CF8" w:rsidRPr="003E2AC5" w:rsidRDefault="006E5CF8" w:rsidP="003E2AC5">
            <w:pPr>
              <w:pStyle w:val="BodyText"/>
              <w:rPr>
                <w:i/>
              </w:rPr>
            </w:pPr>
            <w:r>
              <w:t>NASA / Space Technology / Centennial Challenges</w:t>
            </w:r>
          </w:p>
          <w:p w14:paraId="040AFB87" w14:textId="77777777" w:rsidR="006E5CF8" w:rsidRPr="003E2AC5" w:rsidRDefault="006E5CF8" w:rsidP="003E2AC5">
            <w:pPr>
              <w:pStyle w:val="BodyText"/>
              <w:rPr>
                <w:i/>
              </w:rPr>
            </w:pPr>
            <w:r>
              <w:t>NASA / Space Technology / Flight Opportunities</w:t>
            </w:r>
          </w:p>
          <w:p w14:paraId="34602A1C" w14:textId="77777777" w:rsidR="006E5CF8" w:rsidRPr="003E2AC5" w:rsidRDefault="006E5CF8" w:rsidP="003E2AC5">
            <w:pPr>
              <w:pStyle w:val="BodyText"/>
              <w:rPr>
                <w:i/>
              </w:rPr>
            </w:pPr>
            <w:r>
              <w:t>NASA / Space Technology / Game Changing Development</w:t>
            </w:r>
          </w:p>
          <w:p w14:paraId="683C3342" w14:textId="77777777" w:rsidR="006E5CF8" w:rsidRPr="003E2AC5" w:rsidRDefault="006E5CF8" w:rsidP="003E2AC5">
            <w:pPr>
              <w:pStyle w:val="BodyText"/>
              <w:rPr>
                <w:i/>
              </w:rPr>
            </w:pPr>
            <w:r>
              <w:t>NASA / Space Technology / NASA Innovative Advanced Concepts</w:t>
            </w:r>
          </w:p>
          <w:p w14:paraId="688768EE" w14:textId="77777777" w:rsidR="006E5CF8" w:rsidRPr="003E2AC5" w:rsidRDefault="006E5CF8" w:rsidP="003E2AC5">
            <w:pPr>
              <w:pStyle w:val="BodyText"/>
              <w:rPr>
                <w:i/>
              </w:rPr>
            </w:pPr>
            <w:r>
              <w:t>NASA / Space Technology / Small Business Innovation Research</w:t>
            </w:r>
          </w:p>
          <w:p w14:paraId="2DD15944" w14:textId="77777777" w:rsidR="006E5CF8" w:rsidRPr="003E2AC5" w:rsidRDefault="006E5CF8" w:rsidP="003E2AC5">
            <w:pPr>
              <w:pStyle w:val="BodyText"/>
              <w:rPr>
                <w:i/>
              </w:rPr>
            </w:pPr>
            <w:r>
              <w:t>NASA / Space Technology / Small Business Technology Transfer</w:t>
            </w:r>
          </w:p>
          <w:p w14:paraId="535A4145" w14:textId="77777777" w:rsidR="006E5CF8" w:rsidRPr="003E2AC5" w:rsidRDefault="006E5CF8" w:rsidP="003E2AC5">
            <w:pPr>
              <w:pStyle w:val="BodyText"/>
              <w:rPr>
                <w:i/>
              </w:rPr>
            </w:pPr>
            <w:r>
              <w:t>NASA / Space Technology / Small Spacecraft Technology Program</w:t>
            </w:r>
          </w:p>
          <w:p w14:paraId="4886DD6A" w14:textId="77777777" w:rsidR="006E5CF8" w:rsidRPr="003E2AC5" w:rsidRDefault="006E5CF8" w:rsidP="003E2AC5">
            <w:pPr>
              <w:pStyle w:val="BodyText"/>
              <w:rPr>
                <w:i/>
              </w:rPr>
            </w:pPr>
            <w:r>
              <w:t>NASA / Space Technology / Space Technology Research Grants</w:t>
            </w:r>
          </w:p>
          <w:p w14:paraId="78E9142E" w14:textId="77777777" w:rsidR="006E5CF8" w:rsidRPr="003E2AC5" w:rsidRDefault="006E5CF8" w:rsidP="003E2AC5">
            <w:pPr>
              <w:pStyle w:val="BodyText"/>
              <w:rPr>
                <w:i/>
              </w:rPr>
            </w:pPr>
            <w:r>
              <w:t>NASA / Space Technology / Technology Demonstration Missions</w:t>
            </w:r>
          </w:p>
          <w:p w14:paraId="20B81F66" w14:textId="77777777" w:rsidR="006E5CF8" w:rsidRPr="003E2AC5" w:rsidRDefault="006E5CF8" w:rsidP="003E2AC5">
            <w:pPr>
              <w:pStyle w:val="BodyText"/>
              <w:rPr>
                <w:i/>
              </w:rPr>
            </w:pPr>
            <w:r>
              <w:t>Center for Advancement of Science in Space (CASIS)</w:t>
            </w:r>
          </w:p>
          <w:p w14:paraId="52995B1A" w14:textId="77777777" w:rsidR="006E5CF8" w:rsidRPr="003E2AC5" w:rsidRDefault="006E5CF8" w:rsidP="003E2AC5">
            <w:pPr>
              <w:pStyle w:val="BodyText"/>
              <w:rPr>
                <w:i/>
              </w:rPr>
            </w:pPr>
            <w:r>
              <w:t>NIH</w:t>
            </w:r>
          </w:p>
          <w:p w14:paraId="6048E67C" w14:textId="77777777" w:rsidR="006E5CF8" w:rsidRPr="003E2AC5" w:rsidRDefault="006E5CF8" w:rsidP="003E2AC5">
            <w:pPr>
              <w:pStyle w:val="BodyText"/>
              <w:rPr>
                <w:i/>
              </w:rPr>
            </w:pPr>
            <w:r>
              <w:t>NOAA</w:t>
            </w:r>
          </w:p>
          <w:p w14:paraId="67BF0E6B" w14:textId="77777777" w:rsidR="006E5CF8" w:rsidRPr="00C9099F" w:rsidRDefault="006E5CF8" w:rsidP="003E2AC5">
            <w:pPr>
              <w:pStyle w:val="BodyText"/>
            </w:pPr>
            <w:r>
              <w:t>Commercial Entity</w:t>
            </w:r>
          </w:p>
        </w:tc>
      </w:tr>
      <w:tr w:rsidR="003E2AC5" w:rsidRPr="00C9099F" w14:paraId="0FE4F55F" w14:textId="77777777" w:rsidTr="003E2AC5">
        <w:trPr>
          <w:trHeight w:val="620"/>
        </w:trPr>
        <w:tc>
          <w:tcPr>
            <w:tcW w:w="1890" w:type="dxa"/>
            <w:shd w:val="clear" w:color="auto" w:fill="auto"/>
          </w:tcPr>
          <w:p w14:paraId="34367C85" w14:textId="77777777" w:rsidR="006E5CF8" w:rsidRPr="003E2AC5" w:rsidRDefault="006E5CF8" w:rsidP="003E2AC5">
            <w:pPr>
              <w:pStyle w:val="BodyText"/>
              <w:rPr>
                <w:b/>
                <w:i/>
              </w:rPr>
            </w:pPr>
            <w:r w:rsidRPr="003E2AC5">
              <w:rPr>
                <w:b/>
              </w:rPr>
              <w:t>Research Objectives</w:t>
            </w:r>
          </w:p>
        </w:tc>
        <w:tc>
          <w:tcPr>
            <w:tcW w:w="7578" w:type="dxa"/>
            <w:shd w:val="clear" w:color="auto" w:fill="auto"/>
            <w:vAlign w:val="center"/>
          </w:tcPr>
          <w:p w14:paraId="2953D37C" w14:textId="77777777" w:rsidR="006E5CF8" w:rsidRDefault="006E5CF8" w:rsidP="003E2AC5">
            <w:pPr>
              <w:pStyle w:val="BodyText"/>
            </w:pPr>
            <w:r w:rsidRPr="00702AD2">
              <w:t>{</w:t>
            </w:r>
            <w:r>
              <w:t>Enter a description of the Research objectives or goals, including minimum mission success criteria</w:t>
            </w:r>
            <w:r w:rsidRPr="00702AD2">
              <w:t>}</w:t>
            </w:r>
          </w:p>
        </w:tc>
      </w:tr>
      <w:tr w:rsidR="003E2AC5" w:rsidRPr="00C9099F" w14:paraId="7F5C63E0" w14:textId="77777777" w:rsidTr="003E2AC5">
        <w:trPr>
          <w:cantSplit/>
          <w:trHeight w:val="1700"/>
        </w:trPr>
        <w:tc>
          <w:tcPr>
            <w:tcW w:w="1890" w:type="dxa"/>
            <w:shd w:val="clear" w:color="auto" w:fill="auto"/>
          </w:tcPr>
          <w:p w14:paraId="5DA5EF43" w14:textId="77777777" w:rsidR="006E5CF8" w:rsidRPr="003E2AC5" w:rsidDel="000E3648" w:rsidRDefault="006E5CF8" w:rsidP="003E2AC5">
            <w:pPr>
              <w:pStyle w:val="BodyText"/>
              <w:rPr>
                <w:b/>
                <w:i/>
              </w:rPr>
            </w:pPr>
            <w:r w:rsidRPr="003E2AC5">
              <w:rPr>
                <w:b/>
              </w:rPr>
              <w:lastRenderedPageBreak/>
              <w:t>Ground Processing Plan</w:t>
            </w:r>
          </w:p>
        </w:tc>
        <w:tc>
          <w:tcPr>
            <w:tcW w:w="7578" w:type="dxa"/>
            <w:shd w:val="clear" w:color="auto" w:fill="auto"/>
            <w:vAlign w:val="center"/>
          </w:tcPr>
          <w:p w14:paraId="41D8CE8F" w14:textId="77777777" w:rsidR="006E5CF8" w:rsidRDefault="006E5CF8" w:rsidP="003E2AC5">
            <w:pPr>
              <w:pStyle w:val="BodyText"/>
            </w:pPr>
            <w:r w:rsidRPr="00702AD2">
              <w:t>{</w:t>
            </w:r>
            <w:r>
              <w:t>Enter a brief summary of ground processing plan, with focus on services needed.  Normally ambient payloads go to CMC, conditioned payloads go to cold stowage, externals are delivered directly to the launch vehicle provider.</w:t>
            </w:r>
            <w:r w:rsidRPr="00702AD2">
              <w:t>}</w:t>
            </w:r>
          </w:p>
          <w:p w14:paraId="35790909" w14:textId="77777777" w:rsidR="006E5CF8" w:rsidRPr="00702AD2" w:rsidRDefault="006E5CF8" w:rsidP="003E2AC5">
            <w:pPr>
              <w:pStyle w:val="BodyText"/>
            </w:pPr>
            <w:r>
              <w:t xml:space="preserve">Integrated at </w:t>
            </w:r>
            <w:r w:rsidRPr="00702AD2">
              <w:t>{</w:t>
            </w:r>
            <w:r>
              <w:t>customer or program facility</w:t>
            </w:r>
            <w:r w:rsidRPr="00702AD2">
              <w:t>}</w:t>
            </w:r>
            <w:r w:rsidRPr="003E2AC5">
              <w:rPr>
                <w:b/>
              </w:rPr>
              <w:t xml:space="preserve"> </w:t>
            </w:r>
            <w:r>
              <w:t>and turned over to</w:t>
            </w:r>
            <w:r w:rsidRPr="00702AD2">
              <w:t xml:space="preserve"> {</w:t>
            </w:r>
            <w:r>
              <w:t>the ISS Cargo Mission Contract (CMC) or launch vehicle provider</w:t>
            </w:r>
            <w:r w:rsidRPr="00702AD2">
              <w:t>}</w:t>
            </w:r>
            <w:r>
              <w:t>.</w:t>
            </w:r>
          </w:p>
        </w:tc>
      </w:tr>
      <w:tr w:rsidR="003E2AC5" w:rsidRPr="00C9099F" w14:paraId="03027C15" w14:textId="77777777" w:rsidTr="003E2AC5">
        <w:trPr>
          <w:cantSplit/>
          <w:trHeight w:val="1529"/>
        </w:trPr>
        <w:tc>
          <w:tcPr>
            <w:tcW w:w="1890" w:type="dxa"/>
            <w:shd w:val="clear" w:color="auto" w:fill="auto"/>
          </w:tcPr>
          <w:p w14:paraId="16707EC4" w14:textId="77777777" w:rsidR="006E5CF8" w:rsidRPr="003E2AC5" w:rsidRDefault="006E5CF8" w:rsidP="003E2AC5">
            <w:pPr>
              <w:pStyle w:val="BodyText"/>
              <w:rPr>
                <w:b/>
                <w:i/>
              </w:rPr>
            </w:pPr>
            <w:r w:rsidRPr="003E2AC5">
              <w:rPr>
                <w:b/>
              </w:rPr>
              <w:t>Launch Plan</w:t>
            </w:r>
          </w:p>
        </w:tc>
        <w:tc>
          <w:tcPr>
            <w:tcW w:w="7578" w:type="dxa"/>
            <w:shd w:val="clear" w:color="auto" w:fill="auto"/>
            <w:vAlign w:val="center"/>
          </w:tcPr>
          <w:p w14:paraId="74BBD860" w14:textId="77777777" w:rsidR="006E5CF8" w:rsidRDefault="006E5CF8" w:rsidP="003E2AC5">
            <w:pPr>
              <w:pStyle w:val="BodyText"/>
            </w:pPr>
            <w:r w:rsidRPr="00702AD2">
              <w:t>{</w:t>
            </w:r>
            <w:r>
              <w:t>Enter a brief summary of launch/ascent plan, with focus on launch vehicle interfaces – power, cold stowage, late load, early return</w:t>
            </w:r>
            <w:r w:rsidRPr="00702AD2">
              <w:t>}</w:t>
            </w:r>
          </w:p>
          <w:p w14:paraId="6568DD66" w14:textId="77777777" w:rsidR="006E5CF8" w:rsidRPr="006B0AF8" w:rsidRDefault="006E5CF8" w:rsidP="003E2AC5">
            <w:pPr>
              <w:pStyle w:val="BodyText"/>
            </w:pPr>
            <w:r>
              <w:t>L</w:t>
            </w:r>
            <w:r w:rsidRPr="00702AD2">
              <w:t>aunched</w:t>
            </w:r>
            <w:r>
              <w:t xml:space="preserve"> </w:t>
            </w:r>
            <w:r w:rsidRPr="00702AD2">
              <w:t>{pressurized or external}</w:t>
            </w:r>
            <w:r w:rsidRPr="003E2AC5">
              <w:rPr>
                <w:b/>
              </w:rPr>
              <w:t xml:space="preserve"> </w:t>
            </w:r>
            <w:r w:rsidRPr="00702AD2">
              <w:t>on {</w:t>
            </w:r>
            <w:r>
              <w:t xml:space="preserve">default should be “any available ISS carrier”.  Exclusions or request specific carriers should include valid justification. </w:t>
            </w:r>
            <w:r w:rsidRPr="003E2AC5">
              <w:rPr>
                <w:szCs w:val="22"/>
              </w:rPr>
              <w:t>Do not specify specific flight number as the PIA does not guarantee manifesting.}</w:t>
            </w:r>
          </w:p>
        </w:tc>
      </w:tr>
      <w:tr w:rsidR="003E2AC5" w:rsidRPr="00C9099F" w14:paraId="3BA701E0" w14:textId="77777777" w:rsidTr="003E2AC5">
        <w:trPr>
          <w:cantSplit/>
          <w:trHeight w:val="3041"/>
        </w:trPr>
        <w:tc>
          <w:tcPr>
            <w:tcW w:w="1890" w:type="dxa"/>
            <w:shd w:val="clear" w:color="auto" w:fill="auto"/>
          </w:tcPr>
          <w:p w14:paraId="115EE5EF" w14:textId="77777777" w:rsidR="006E5CF8" w:rsidRPr="003E2AC5" w:rsidRDefault="006E5CF8" w:rsidP="003E2AC5">
            <w:pPr>
              <w:pStyle w:val="BodyText"/>
              <w:rPr>
                <w:b/>
                <w:i/>
              </w:rPr>
            </w:pPr>
            <w:r w:rsidRPr="003E2AC5">
              <w:rPr>
                <w:b/>
              </w:rPr>
              <w:t>Operations Concept</w:t>
            </w:r>
          </w:p>
        </w:tc>
        <w:tc>
          <w:tcPr>
            <w:tcW w:w="7578" w:type="dxa"/>
            <w:shd w:val="clear" w:color="auto" w:fill="auto"/>
            <w:vAlign w:val="center"/>
          </w:tcPr>
          <w:p w14:paraId="00A7AD10" w14:textId="77777777" w:rsidR="006E5CF8" w:rsidRDefault="006E5CF8" w:rsidP="003E2AC5">
            <w:pPr>
              <w:pStyle w:val="BodyText"/>
            </w:pPr>
            <w:r w:rsidRPr="00702AD2">
              <w:t>{</w:t>
            </w:r>
            <w:r>
              <w:t xml:space="preserve">Enter a brief summary of the operations concept, with focus on resources/interfaces if known (crew time, power, data, thermal, structural, etc).  </w:t>
            </w:r>
            <w:r w:rsidRPr="00884E7A">
              <w:t xml:space="preserve">Identify the intent to utilize </w:t>
            </w:r>
            <w:r>
              <w:t>any</w:t>
            </w:r>
            <w:r w:rsidRPr="00884E7A">
              <w:t xml:space="preserve"> payload facilities (e.g. EXPRESS, HRF, MSG, Cold Stowage Fleet, SAMS, etc.), payload/system laptops (EXPRESS Laptop Computer, Station Support Computer) and/or payload software to be loaded on the laptops, or ISS systems support/resources (e.g. EVA/EVR, JEM Airlock, EXPRESS Logistics Carrier, JEM EF, UOP/SUP, VES/VRS, etc.</w:t>
            </w:r>
            <w:r>
              <w:t>).  Identify general operational or life-cycle requirements (i.e., operated for X months to satisfy primary objects and another Y months for secondary objectives</w:t>
            </w:r>
            <w:r w:rsidRPr="004B1FDB">
              <w:t>, collected X number of subjects data</w:t>
            </w:r>
            <w:r>
              <w:t xml:space="preserve">, changes to nominal ISS environment).  </w:t>
            </w:r>
            <w:r w:rsidRPr="009244C8">
              <w:t xml:space="preserve">For external payloads, </w:t>
            </w:r>
            <w:r>
              <w:t xml:space="preserve">include </w:t>
            </w:r>
            <w:r w:rsidRPr="009244C8">
              <w:t>their viewing requirements (N</w:t>
            </w:r>
            <w:r>
              <w:t>adir</w:t>
            </w:r>
            <w:r w:rsidRPr="009244C8">
              <w:t>, Z</w:t>
            </w:r>
            <w:r>
              <w:t>enith</w:t>
            </w:r>
            <w:r w:rsidRPr="009244C8">
              <w:t>, etc</w:t>
            </w:r>
            <w:r>
              <w:t>.</w:t>
            </w:r>
            <w:r w:rsidRPr="009244C8">
              <w:t>)</w:t>
            </w:r>
            <w:r>
              <w:t>.</w:t>
            </w:r>
            <w:r w:rsidRPr="00702AD2">
              <w:t>}</w:t>
            </w:r>
          </w:p>
        </w:tc>
      </w:tr>
      <w:tr w:rsidR="003E2AC5" w:rsidRPr="00C9099F" w14:paraId="716BB1A3" w14:textId="77777777" w:rsidTr="001C5323">
        <w:trPr>
          <w:trHeight w:val="1700"/>
        </w:trPr>
        <w:tc>
          <w:tcPr>
            <w:tcW w:w="1890" w:type="dxa"/>
            <w:shd w:val="clear" w:color="auto" w:fill="auto"/>
          </w:tcPr>
          <w:p w14:paraId="10FFB7A9" w14:textId="77777777" w:rsidR="006E5CF8" w:rsidRPr="003E2AC5" w:rsidRDefault="006E5CF8" w:rsidP="003E2AC5">
            <w:pPr>
              <w:pStyle w:val="BodyText"/>
              <w:rPr>
                <w:b/>
                <w:i/>
              </w:rPr>
            </w:pPr>
            <w:r w:rsidRPr="003E2AC5">
              <w:rPr>
                <w:b/>
              </w:rPr>
              <w:t>Return / Disposal Plan</w:t>
            </w:r>
          </w:p>
        </w:tc>
        <w:tc>
          <w:tcPr>
            <w:tcW w:w="7578" w:type="dxa"/>
            <w:shd w:val="clear" w:color="auto" w:fill="auto"/>
            <w:vAlign w:val="center"/>
          </w:tcPr>
          <w:p w14:paraId="3D357FB3" w14:textId="77777777" w:rsidR="006E5CF8" w:rsidRDefault="006E5CF8" w:rsidP="003E2AC5">
            <w:pPr>
              <w:pStyle w:val="BodyText"/>
            </w:pPr>
            <w:r w:rsidRPr="00702AD2">
              <w:t>{</w:t>
            </w:r>
            <w:r>
              <w:t>Select from the appropriate return / disposal paragraphs below</w:t>
            </w:r>
            <w:r w:rsidRPr="00702AD2">
              <w:t>}</w:t>
            </w:r>
          </w:p>
          <w:p w14:paraId="4870BD6F" w14:textId="77777777" w:rsidR="006E5CF8" w:rsidRPr="003E2AC5" w:rsidRDefault="006E5CF8" w:rsidP="003E2AC5">
            <w:pPr>
              <w:rPr>
                <w:rFonts w:ascii="Arial" w:hAnsi="Arial" w:cs="Arial"/>
                <w:b/>
                <w:bCs/>
                <w:i/>
                <w:iCs/>
                <w:sz w:val="22"/>
              </w:rPr>
            </w:pPr>
            <w:r w:rsidRPr="003E2AC5">
              <w:rPr>
                <w:rFonts w:ascii="Arial" w:hAnsi="Arial" w:cs="Arial"/>
                <w:bCs/>
                <w:i/>
                <w:iCs/>
                <w:sz w:val="22"/>
              </w:rPr>
              <w:t xml:space="preserve">{All </w:t>
            </w:r>
            <w:r w:rsidRPr="003E2AC5">
              <w:rPr>
                <w:rFonts w:ascii="Arial" w:hAnsi="Arial" w:cs="Arial"/>
                <w:bCs/>
                <w:i/>
                <w:iCs/>
                <w:sz w:val="22"/>
                <w:u w:val="single"/>
              </w:rPr>
              <w:t xml:space="preserve">pressurized </w:t>
            </w:r>
            <w:r w:rsidRPr="003E2AC5">
              <w:rPr>
                <w:rFonts w:ascii="Arial" w:hAnsi="Arial" w:cs="Arial"/>
                <w:bCs/>
                <w:i/>
                <w:iCs/>
                <w:sz w:val="22"/>
              </w:rPr>
              <w:t xml:space="preserve">payloads use this paragraph if they plan to have their hardware </w:t>
            </w:r>
            <w:r w:rsidRPr="003E2AC5">
              <w:rPr>
                <w:rFonts w:ascii="Arial" w:hAnsi="Arial" w:cs="Arial"/>
                <w:bCs/>
                <w:i/>
                <w:iCs/>
                <w:sz w:val="22"/>
                <w:u w:val="single"/>
              </w:rPr>
              <w:t>disposed</w:t>
            </w:r>
            <w:r w:rsidRPr="003E2AC5">
              <w:rPr>
                <w:rFonts w:ascii="Arial" w:hAnsi="Arial" w:cs="Arial"/>
                <w:bCs/>
                <w:i/>
                <w:iCs/>
                <w:sz w:val="22"/>
              </w:rPr>
              <w:t xml:space="preserve"> of on-orbit.}</w:t>
            </w:r>
          </w:p>
          <w:p w14:paraId="28202923" w14:textId="77777777" w:rsidR="006E5CF8" w:rsidRPr="003E2AC5" w:rsidRDefault="006E5CF8" w:rsidP="003E2AC5">
            <w:pPr>
              <w:rPr>
                <w:b/>
                <w:bCs/>
              </w:rPr>
            </w:pPr>
            <w:r w:rsidRPr="003E2AC5">
              <w:rPr>
                <w:bCs/>
              </w:rPr>
              <w:t>The ISS Program shall dispose of the payload after the payload has completed its experiment objectives.</w:t>
            </w:r>
          </w:p>
          <w:p w14:paraId="74D6E713" w14:textId="77777777" w:rsidR="006E5CF8" w:rsidRPr="003E2AC5" w:rsidRDefault="006E5CF8" w:rsidP="003E2AC5">
            <w:pPr>
              <w:rPr>
                <w:b/>
                <w:bCs/>
              </w:rPr>
            </w:pPr>
          </w:p>
          <w:p w14:paraId="736BA90E" w14:textId="77777777" w:rsidR="006E5CF8" w:rsidRPr="003E2AC5" w:rsidRDefault="006E5CF8" w:rsidP="003E2AC5">
            <w:pPr>
              <w:rPr>
                <w:rFonts w:ascii="Arial" w:hAnsi="Arial" w:cs="Arial"/>
                <w:b/>
                <w:bCs/>
                <w:i/>
                <w:iCs/>
                <w:sz w:val="22"/>
              </w:rPr>
            </w:pPr>
            <w:r w:rsidRPr="003E2AC5">
              <w:rPr>
                <w:rFonts w:ascii="Arial" w:hAnsi="Arial" w:cs="Arial"/>
                <w:bCs/>
                <w:i/>
                <w:iCs/>
                <w:sz w:val="22"/>
              </w:rPr>
              <w:t xml:space="preserve">{All </w:t>
            </w:r>
            <w:r w:rsidRPr="003E2AC5">
              <w:rPr>
                <w:rFonts w:ascii="Arial" w:hAnsi="Arial" w:cs="Arial"/>
                <w:bCs/>
                <w:i/>
                <w:iCs/>
                <w:sz w:val="22"/>
                <w:u w:val="single"/>
              </w:rPr>
              <w:t>pressurized</w:t>
            </w:r>
            <w:r w:rsidRPr="003E2AC5">
              <w:rPr>
                <w:rFonts w:ascii="Arial" w:hAnsi="Arial" w:cs="Arial"/>
                <w:bCs/>
                <w:i/>
                <w:iCs/>
                <w:sz w:val="22"/>
              </w:rPr>
              <w:t xml:space="preserve"> payloads use this paragraph if they plan to have their hardware </w:t>
            </w:r>
            <w:r w:rsidRPr="003E2AC5">
              <w:rPr>
                <w:rFonts w:ascii="Arial" w:hAnsi="Arial" w:cs="Arial"/>
                <w:bCs/>
                <w:i/>
                <w:iCs/>
                <w:sz w:val="22"/>
                <w:u w:val="single"/>
              </w:rPr>
              <w:t>returned</w:t>
            </w:r>
            <w:r w:rsidRPr="003E2AC5">
              <w:rPr>
                <w:rFonts w:ascii="Arial" w:hAnsi="Arial" w:cs="Arial"/>
                <w:bCs/>
                <w:i/>
                <w:iCs/>
                <w:sz w:val="22"/>
              </w:rPr>
              <w:t xml:space="preserve"> to the ground.}</w:t>
            </w:r>
          </w:p>
          <w:p w14:paraId="04416052" w14:textId="77777777" w:rsidR="006E5CF8" w:rsidRPr="003E2AC5" w:rsidRDefault="006E5CF8" w:rsidP="003E2AC5">
            <w:pPr>
              <w:rPr>
                <w:b/>
                <w:bCs/>
              </w:rPr>
            </w:pPr>
            <w:r w:rsidRPr="003E2AC5">
              <w:rPr>
                <w:bCs/>
              </w:rPr>
              <w:t xml:space="preserve">All payload hardware and/or samples transported to ISS </w:t>
            </w:r>
            <w:r w:rsidR="008A6D5D">
              <w:rPr>
                <w:bCs/>
              </w:rPr>
              <w:t>shall</w:t>
            </w:r>
            <w:r w:rsidRPr="003E2AC5">
              <w:rPr>
                <w:bCs/>
              </w:rPr>
              <w:t xml:space="preserve"> be returned to the ground.</w:t>
            </w:r>
          </w:p>
          <w:p w14:paraId="5B18E25C" w14:textId="77777777" w:rsidR="006E5CF8" w:rsidRPr="003E2AC5" w:rsidRDefault="006E5CF8" w:rsidP="003E2AC5">
            <w:pPr>
              <w:rPr>
                <w:b/>
                <w:bCs/>
              </w:rPr>
            </w:pPr>
          </w:p>
          <w:p w14:paraId="64B0C294" w14:textId="77777777" w:rsidR="006E5CF8" w:rsidRPr="003E2AC5" w:rsidRDefault="006E5CF8" w:rsidP="003E2AC5">
            <w:pPr>
              <w:rPr>
                <w:rFonts w:ascii="Arial" w:hAnsi="Arial" w:cs="Arial"/>
                <w:b/>
                <w:bCs/>
                <w:i/>
                <w:iCs/>
                <w:sz w:val="22"/>
              </w:rPr>
            </w:pPr>
            <w:r w:rsidRPr="003E2AC5">
              <w:rPr>
                <w:rFonts w:ascii="Arial" w:hAnsi="Arial" w:cs="Arial"/>
                <w:bCs/>
                <w:i/>
                <w:iCs/>
                <w:sz w:val="22"/>
              </w:rPr>
              <w:t xml:space="preserve">{All </w:t>
            </w:r>
            <w:r w:rsidRPr="003E2AC5">
              <w:rPr>
                <w:rFonts w:ascii="Arial" w:hAnsi="Arial" w:cs="Arial"/>
                <w:bCs/>
                <w:i/>
                <w:iCs/>
                <w:sz w:val="22"/>
                <w:u w:val="single"/>
              </w:rPr>
              <w:t>pressurized</w:t>
            </w:r>
            <w:r w:rsidRPr="003E2AC5">
              <w:rPr>
                <w:rFonts w:ascii="Arial" w:hAnsi="Arial" w:cs="Arial"/>
                <w:bCs/>
                <w:i/>
                <w:iCs/>
                <w:sz w:val="22"/>
              </w:rPr>
              <w:t xml:space="preserve"> payloads use this paragraph if they plan to have part of their hardware </w:t>
            </w:r>
            <w:r w:rsidRPr="003E2AC5">
              <w:rPr>
                <w:rFonts w:ascii="Arial" w:hAnsi="Arial" w:cs="Arial"/>
                <w:bCs/>
                <w:i/>
                <w:iCs/>
                <w:sz w:val="22"/>
                <w:u w:val="single"/>
              </w:rPr>
              <w:t>disposed</w:t>
            </w:r>
            <w:r w:rsidRPr="003E2AC5">
              <w:rPr>
                <w:rFonts w:ascii="Arial" w:hAnsi="Arial" w:cs="Arial"/>
                <w:bCs/>
                <w:i/>
                <w:iCs/>
                <w:sz w:val="22"/>
              </w:rPr>
              <w:t xml:space="preserve"> of on-orbit </w:t>
            </w:r>
            <w:r w:rsidRPr="003E2AC5">
              <w:rPr>
                <w:rFonts w:ascii="Arial" w:hAnsi="Arial" w:cs="Arial"/>
                <w:bCs/>
                <w:i/>
                <w:iCs/>
                <w:sz w:val="22"/>
                <w:u w:val="single"/>
              </w:rPr>
              <w:t>and</w:t>
            </w:r>
            <w:r w:rsidRPr="003E2AC5">
              <w:rPr>
                <w:rFonts w:ascii="Arial" w:hAnsi="Arial" w:cs="Arial"/>
                <w:bCs/>
                <w:i/>
                <w:iCs/>
                <w:sz w:val="22"/>
              </w:rPr>
              <w:t xml:space="preserve"> part of their hardware </w:t>
            </w:r>
            <w:r w:rsidRPr="003E2AC5">
              <w:rPr>
                <w:rFonts w:ascii="Arial" w:hAnsi="Arial" w:cs="Arial"/>
                <w:bCs/>
                <w:i/>
                <w:iCs/>
                <w:sz w:val="22"/>
                <w:u w:val="single"/>
              </w:rPr>
              <w:t>returned</w:t>
            </w:r>
            <w:r w:rsidRPr="003E2AC5">
              <w:rPr>
                <w:rFonts w:ascii="Arial" w:hAnsi="Arial" w:cs="Arial"/>
                <w:bCs/>
                <w:i/>
                <w:iCs/>
                <w:sz w:val="22"/>
              </w:rPr>
              <w:t xml:space="preserve"> to the ground.}</w:t>
            </w:r>
          </w:p>
          <w:p w14:paraId="6C259BD4" w14:textId="77777777" w:rsidR="006E5CF8" w:rsidRPr="003E2AC5" w:rsidRDefault="006E5CF8" w:rsidP="003E2AC5">
            <w:pPr>
              <w:rPr>
                <w:b/>
                <w:bCs/>
              </w:rPr>
            </w:pPr>
            <w:r w:rsidRPr="003E2AC5">
              <w:rPr>
                <w:bCs/>
              </w:rPr>
              <w:t xml:space="preserve">The PD agrees that the ISS Program shall dispose of the payload with the exception of </w:t>
            </w:r>
            <w:r w:rsidRPr="003E2AC5">
              <w:rPr>
                <w:rFonts w:ascii="Arial" w:hAnsi="Arial" w:cs="Arial"/>
                <w:bCs/>
                <w:i/>
                <w:sz w:val="22"/>
                <w:szCs w:val="22"/>
              </w:rPr>
              <w:t>{list the payload hardware that will return to the ground}</w:t>
            </w:r>
            <w:r w:rsidRPr="003E2AC5">
              <w:rPr>
                <w:bCs/>
                <w:szCs w:val="22"/>
              </w:rPr>
              <w:t xml:space="preserve"> </w:t>
            </w:r>
            <w:r w:rsidRPr="003E2AC5">
              <w:rPr>
                <w:bCs/>
              </w:rPr>
              <w:t>that will be returned to the ground.</w:t>
            </w:r>
          </w:p>
          <w:p w14:paraId="79D7FBB7" w14:textId="77777777" w:rsidR="006E5CF8" w:rsidRPr="003E2AC5" w:rsidRDefault="006E5CF8" w:rsidP="003E2AC5">
            <w:pPr>
              <w:rPr>
                <w:b/>
                <w:bCs/>
              </w:rPr>
            </w:pPr>
          </w:p>
          <w:p w14:paraId="6DE0844D" w14:textId="77777777" w:rsidR="006E5CF8" w:rsidRPr="003E2AC5" w:rsidRDefault="006E5CF8" w:rsidP="003E2AC5">
            <w:pPr>
              <w:rPr>
                <w:rFonts w:ascii="Arial" w:hAnsi="Arial" w:cs="Arial"/>
                <w:b/>
                <w:bCs/>
                <w:i/>
                <w:iCs/>
                <w:sz w:val="22"/>
              </w:rPr>
            </w:pPr>
            <w:r w:rsidRPr="003E2AC5">
              <w:rPr>
                <w:rFonts w:ascii="Arial" w:hAnsi="Arial" w:cs="Arial"/>
                <w:bCs/>
                <w:i/>
                <w:iCs/>
                <w:sz w:val="22"/>
              </w:rPr>
              <w:t xml:space="preserve">{All payloads use this paragraph if they plan to dispose of their payload by </w:t>
            </w:r>
            <w:r w:rsidRPr="003E2AC5">
              <w:rPr>
                <w:rFonts w:ascii="Arial" w:hAnsi="Arial" w:cs="Arial"/>
                <w:bCs/>
                <w:i/>
                <w:iCs/>
                <w:sz w:val="22"/>
                <w:u w:val="single"/>
              </w:rPr>
              <w:t>jettison</w:t>
            </w:r>
            <w:r w:rsidRPr="003E2AC5">
              <w:rPr>
                <w:rFonts w:ascii="Arial" w:hAnsi="Arial" w:cs="Arial"/>
                <w:bCs/>
                <w:i/>
                <w:iCs/>
                <w:sz w:val="22"/>
              </w:rPr>
              <w:t>.}</w:t>
            </w:r>
          </w:p>
          <w:p w14:paraId="594082AB" w14:textId="77777777" w:rsidR="006E5CF8" w:rsidRPr="003E2AC5" w:rsidRDefault="006E5CF8" w:rsidP="003E2AC5">
            <w:pPr>
              <w:rPr>
                <w:b/>
                <w:bCs/>
              </w:rPr>
            </w:pPr>
            <w:r w:rsidRPr="003E2AC5">
              <w:rPr>
                <w:bCs/>
              </w:rPr>
              <w:t>The payload will be disposed of by jettison from the ISS, and shall meet ISSP PPD 1011, Multilateral ISS Jettison Policy.</w:t>
            </w:r>
          </w:p>
          <w:p w14:paraId="1AE1CE56" w14:textId="77777777" w:rsidR="006E5CF8" w:rsidRPr="003E2AC5" w:rsidRDefault="006E5CF8" w:rsidP="003E2AC5">
            <w:pPr>
              <w:rPr>
                <w:b/>
                <w:bCs/>
              </w:rPr>
            </w:pPr>
          </w:p>
          <w:p w14:paraId="63B58884" w14:textId="77777777" w:rsidR="006E5CF8" w:rsidRPr="003E2AC5" w:rsidRDefault="006E5CF8" w:rsidP="003E2AC5">
            <w:pPr>
              <w:rPr>
                <w:rFonts w:ascii="Arial" w:hAnsi="Arial" w:cs="Arial"/>
                <w:b/>
                <w:bCs/>
                <w:i/>
                <w:iCs/>
                <w:sz w:val="22"/>
              </w:rPr>
            </w:pPr>
            <w:r w:rsidRPr="003E2AC5">
              <w:rPr>
                <w:rFonts w:ascii="Arial" w:hAnsi="Arial" w:cs="Arial"/>
                <w:bCs/>
                <w:i/>
                <w:iCs/>
                <w:sz w:val="22"/>
              </w:rPr>
              <w:t xml:space="preserve">{All </w:t>
            </w:r>
            <w:r w:rsidRPr="003E2AC5">
              <w:rPr>
                <w:rFonts w:ascii="Arial" w:hAnsi="Arial" w:cs="Arial"/>
                <w:bCs/>
                <w:i/>
                <w:iCs/>
                <w:sz w:val="22"/>
                <w:u w:val="single"/>
              </w:rPr>
              <w:t>external</w:t>
            </w:r>
            <w:r w:rsidRPr="003E2AC5">
              <w:rPr>
                <w:rFonts w:ascii="Arial" w:hAnsi="Arial" w:cs="Arial"/>
                <w:bCs/>
                <w:i/>
                <w:iCs/>
                <w:sz w:val="22"/>
              </w:rPr>
              <w:t xml:space="preserve"> payloads being </w:t>
            </w:r>
            <w:r w:rsidRPr="003E2AC5">
              <w:rPr>
                <w:rFonts w:ascii="Arial" w:hAnsi="Arial" w:cs="Arial"/>
                <w:bCs/>
                <w:i/>
                <w:iCs/>
                <w:sz w:val="22"/>
                <w:u w:val="single"/>
              </w:rPr>
              <w:t>disposed</w:t>
            </w:r>
            <w:r w:rsidRPr="003E2AC5">
              <w:rPr>
                <w:rFonts w:ascii="Arial" w:hAnsi="Arial" w:cs="Arial"/>
                <w:bCs/>
                <w:i/>
                <w:iCs/>
                <w:sz w:val="22"/>
              </w:rPr>
              <w:t xml:space="preserve"> via return use this paragraph and customize if appropriate for specific disposal vehicles.}</w:t>
            </w:r>
          </w:p>
          <w:p w14:paraId="46431089" w14:textId="77777777" w:rsidR="006E5CF8" w:rsidRPr="003E2AC5" w:rsidRDefault="006E5CF8" w:rsidP="003E2AC5">
            <w:pPr>
              <w:rPr>
                <w:b/>
                <w:bCs/>
              </w:rPr>
            </w:pPr>
            <w:r w:rsidRPr="003E2AC5">
              <w:rPr>
                <w:bCs/>
              </w:rPr>
              <w:lastRenderedPageBreak/>
              <w:t>The PD agrees that the ISS Program shall dispose of the payload after the payload has completed its experiment objectives.  The PD shall design the payload to be compatible with all known disposal options.  The PD shall design its payload such that its configuration for disposal allows for robotics transfer from the ISS to the disposal vehicle, and stowage within the return/disposal vehicle allocated external volume.</w:t>
            </w:r>
          </w:p>
          <w:p w14:paraId="15DE36C8" w14:textId="77777777" w:rsidR="006E5CF8" w:rsidRPr="003E2AC5" w:rsidRDefault="006E5CF8" w:rsidP="003E2AC5">
            <w:pPr>
              <w:rPr>
                <w:b/>
                <w:bCs/>
              </w:rPr>
            </w:pPr>
          </w:p>
          <w:p w14:paraId="08E8566D" w14:textId="77777777" w:rsidR="006E5CF8" w:rsidRPr="003E2AC5" w:rsidRDefault="006E5CF8" w:rsidP="003E2AC5">
            <w:pPr>
              <w:rPr>
                <w:rFonts w:ascii="Arial" w:hAnsi="Arial" w:cs="Arial"/>
                <w:b/>
                <w:bCs/>
                <w:i/>
                <w:iCs/>
                <w:sz w:val="22"/>
              </w:rPr>
            </w:pPr>
            <w:r w:rsidRPr="003E2AC5">
              <w:rPr>
                <w:rFonts w:ascii="Arial" w:hAnsi="Arial" w:cs="Arial"/>
                <w:bCs/>
                <w:i/>
                <w:iCs/>
                <w:sz w:val="22"/>
              </w:rPr>
              <w:t xml:space="preserve">{All payloads use this paragraph if they plan to have their hardware </w:t>
            </w:r>
            <w:r w:rsidRPr="003E2AC5">
              <w:rPr>
                <w:rFonts w:ascii="Arial" w:hAnsi="Arial" w:cs="Arial"/>
                <w:bCs/>
                <w:i/>
                <w:iCs/>
                <w:sz w:val="22"/>
                <w:u w:val="single"/>
              </w:rPr>
              <w:t>remain on board</w:t>
            </w:r>
            <w:r w:rsidRPr="003E2AC5">
              <w:rPr>
                <w:rFonts w:ascii="Arial" w:hAnsi="Arial" w:cs="Arial"/>
                <w:bCs/>
                <w:i/>
                <w:iCs/>
                <w:sz w:val="22"/>
              </w:rPr>
              <w:t xml:space="preserve"> for the duration of the ISS.  IP payloads may delete this paragraph if their hardware is stowed in their own specific IP module.}</w:t>
            </w:r>
          </w:p>
          <w:p w14:paraId="544836D0" w14:textId="77777777" w:rsidR="006E5CF8" w:rsidRPr="003E2AC5" w:rsidRDefault="006E5CF8" w:rsidP="003E2AC5">
            <w:pPr>
              <w:rPr>
                <w:b/>
                <w:bCs/>
              </w:rPr>
            </w:pPr>
            <w:r w:rsidRPr="003E2AC5">
              <w:rPr>
                <w:bCs/>
              </w:rPr>
              <w:t>All hardware will remain on-orbit for the duration of the ISS in collection of the payload’s science objectives and in agreement with the ISS Research Integration Office.</w:t>
            </w:r>
          </w:p>
        </w:tc>
      </w:tr>
    </w:tbl>
    <w:p w14:paraId="4B8A9F84" w14:textId="77777777" w:rsidR="006E5CF8" w:rsidRDefault="006E5CF8" w:rsidP="006E5CF8">
      <w:pPr>
        <w:jc w:val="center"/>
        <w:rPr>
          <w:bCs/>
        </w:rPr>
      </w:pPr>
    </w:p>
    <w:p w14:paraId="20167AF9" w14:textId="77777777" w:rsidR="006E5CF8" w:rsidRPr="0090273D" w:rsidRDefault="006E5CF8" w:rsidP="0090273D">
      <w:pPr>
        <w:rPr>
          <w:b/>
          <w:bCs/>
        </w:rPr>
      </w:pPr>
      <w:r w:rsidRPr="0090273D">
        <w:rPr>
          <w:b/>
          <w:bCs/>
        </w:rPr>
        <w:t>GOVERNING AGREEMENTS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3"/>
        <w:gridCol w:w="7565"/>
      </w:tblGrid>
      <w:tr w:rsidR="003E2AC5" w:rsidRPr="00C9099F" w14:paraId="4753B53F" w14:textId="77777777" w:rsidTr="003E2AC5">
        <w:trPr>
          <w:cantSplit/>
          <w:trHeight w:val="1133"/>
        </w:trPr>
        <w:tc>
          <w:tcPr>
            <w:tcW w:w="1763" w:type="dxa"/>
            <w:shd w:val="clear" w:color="auto" w:fill="auto"/>
          </w:tcPr>
          <w:p w14:paraId="19786B24" w14:textId="77777777" w:rsidR="006E5CF8" w:rsidRPr="003E2AC5" w:rsidRDefault="006E5CF8" w:rsidP="003E2AC5">
            <w:pPr>
              <w:pStyle w:val="BodyText"/>
              <w:rPr>
                <w:b/>
                <w:i/>
              </w:rPr>
            </w:pPr>
            <w:r w:rsidRPr="003E2AC5">
              <w:rPr>
                <w:b/>
              </w:rPr>
              <w:t>SPIA</w:t>
            </w:r>
          </w:p>
        </w:tc>
        <w:tc>
          <w:tcPr>
            <w:tcW w:w="7705" w:type="dxa"/>
            <w:shd w:val="clear" w:color="auto" w:fill="auto"/>
            <w:vAlign w:val="center"/>
          </w:tcPr>
          <w:p w14:paraId="3BB2FEE6" w14:textId="77777777" w:rsidR="006E5CF8" w:rsidRDefault="006E5CF8" w:rsidP="003E2AC5">
            <w:pPr>
              <w:pStyle w:val="BodyText"/>
            </w:pPr>
            <w:r w:rsidRPr="00702AD2">
              <w:t xml:space="preserve">{enter </w:t>
            </w:r>
            <w:r>
              <w:t>either or both of the following</w:t>
            </w:r>
            <w:r w:rsidRPr="00702AD2">
              <w:t>}</w:t>
            </w:r>
          </w:p>
          <w:p w14:paraId="5CE98795" w14:textId="77777777" w:rsidR="006E5CF8" w:rsidRPr="003E2AC5" w:rsidRDefault="006E5CF8" w:rsidP="003E2AC5">
            <w:pPr>
              <w:pStyle w:val="BodyText"/>
              <w:rPr>
                <w:i/>
              </w:rPr>
            </w:pPr>
            <w:r w:rsidRPr="000D3A7E">
              <w:t>SSP 57072, Standard Payload Integration Agreement for ISS Pressurized Payloads</w:t>
            </w:r>
          </w:p>
          <w:p w14:paraId="06034AA8" w14:textId="77777777" w:rsidR="006E5CF8" w:rsidRPr="003E2AC5" w:rsidRDefault="006E5CF8" w:rsidP="003E2AC5">
            <w:pPr>
              <w:pStyle w:val="BodyText"/>
              <w:rPr>
                <w:i/>
              </w:rPr>
            </w:pPr>
            <w:r w:rsidRPr="000D3A7E">
              <w:t>SSP 57061, Standard Payload Integration Agreement for External Payloads</w:t>
            </w:r>
          </w:p>
        </w:tc>
      </w:tr>
      <w:tr w:rsidR="003E2AC5" w:rsidRPr="00C9099F" w14:paraId="4C282440" w14:textId="77777777" w:rsidTr="003E2AC5">
        <w:trPr>
          <w:cantSplit/>
          <w:trHeight w:val="629"/>
        </w:trPr>
        <w:tc>
          <w:tcPr>
            <w:tcW w:w="1763" w:type="dxa"/>
            <w:shd w:val="clear" w:color="auto" w:fill="auto"/>
          </w:tcPr>
          <w:p w14:paraId="715CFDC9" w14:textId="77777777" w:rsidR="006E5CF8" w:rsidRPr="003E2AC5" w:rsidRDefault="006E5CF8" w:rsidP="003E2AC5">
            <w:pPr>
              <w:pStyle w:val="BodyText"/>
              <w:rPr>
                <w:b/>
                <w:i/>
              </w:rPr>
            </w:pPr>
            <w:r w:rsidRPr="003E2AC5">
              <w:rPr>
                <w:b/>
              </w:rPr>
              <w:t>Export Classification</w:t>
            </w:r>
          </w:p>
        </w:tc>
        <w:tc>
          <w:tcPr>
            <w:tcW w:w="7705" w:type="dxa"/>
            <w:shd w:val="clear" w:color="auto" w:fill="auto"/>
            <w:vAlign w:val="center"/>
          </w:tcPr>
          <w:p w14:paraId="1781084D" w14:textId="77777777" w:rsidR="006E5CF8" w:rsidRPr="00C9099F" w:rsidRDefault="006E5CF8" w:rsidP="003E2AC5">
            <w:pPr>
              <w:pStyle w:val="BodyText"/>
            </w:pPr>
            <w:r w:rsidRPr="00702AD2">
              <w:t xml:space="preserve">{enter payload </w:t>
            </w:r>
            <w:r>
              <w:t>Export Classification</w:t>
            </w:r>
            <w:r w:rsidRPr="00702AD2">
              <w:t xml:space="preserve"> </w:t>
            </w:r>
            <w:r>
              <w:t>obtained for the payload hardware/software/data.</w:t>
            </w:r>
            <w:r w:rsidRPr="00702AD2">
              <w:t>}</w:t>
            </w:r>
          </w:p>
        </w:tc>
      </w:tr>
      <w:tr w:rsidR="003E2AC5" w:rsidRPr="00C9099F" w14:paraId="3D3BCB9A" w14:textId="77777777" w:rsidTr="003E2AC5">
        <w:trPr>
          <w:cantSplit/>
          <w:trHeight w:val="800"/>
        </w:trPr>
        <w:tc>
          <w:tcPr>
            <w:tcW w:w="1763" w:type="dxa"/>
            <w:shd w:val="clear" w:color="auto" w:fill="auto"/>
          </w:tcPr>
          <w:p w14:paraId="3B038085" w14:textId="77777777" w:rsidR="006E5CF8" w:rsidRPr="003E2AC5" w:rsidRDefault="006E5CF8" w:rsidP="003E2AC5">
            <w:pPr>
              <w:pStyle w:val="BodyText"/>
              <w:rPr>
                <w:b/>
                <w:i/>
              </w:rPr>
            </w:pPr>
            <w:r w:rsidRPr="003E2AC5">
              <w:rPr>
                <w:b/>
              </w:rPr>
              <w:t>Proprietary Considerations</w:t>
            </w:r>
          </w:p>
        </w:tc>
        <w:tc>
          <w:tcPr>
            <w:tcW w:w="7705" w:type="dxa"/>
            <w:shd w:val="clear" w:color="auto" w:fill="auto"/>
            <w:vAlign w:val="center"/>
          </w:tcPr>
          <w:p w14:paraId="10663CEB" w14:textId="77777777" w:rsidR="006E5CF8" w:rsidRPr="00C9099F" w:rsidRDefault="006E5CF8" w:rsidP="003E2AC5">
            <w:pPr>
              <w:pStyle w:val="BodyText"/>
            </w:pPr>
            <w:r w:rsidRPr="00702AD2">
              <w:t>{</w:t>
            </w:r>
            <w:r w:rsidRPr="00442A3E">
              <w:t>enter any information relative to proprietary protections that need to be applied to the payload’s integration data, drawings, etc., o</w:t>
            </w:r>
            <w:r>
              <w:t>therwise state “Not Applicable”</w:t>
            </w:r>
            <w:r w:rsidRPr="00702AD2">
              <w:t>}</w:t>
            </w:r>
          </w:p>
        </w:tc>
      </w:tr>
      <w:tr w:rsidR="003E2AC5" w:rsidRPr="00C9099F" w14:paraId="0C737192" w14:textId="77777777" w:rsidTr="008D4228">
        <w:trPr>
          <w:trHeight w:val="710"/>
        </w:trPr>
        <w:tc>
          <w:tcPr>
            <w:tcW w:w="1763" w:type="dxa"/>
            <w:shd w:val="clear" w:color="auto" w:fill="auto"/>
          </w:tcPr>
          <w:p w14:paraId="39FEB0AE" w14:textId="77777777" w:rsidR="006E5CF8" w:rsidRPr="003E2AC5" w:rsidRDefault="006E5CF8" w:rsidP="003E2AC5">
            <w:pPr>
              <w:pStyle w:val="BodyText"/>
              <w:rPr>
                <w:b/>
                <w:i/>
              </w:rPr>
            </w:pPr>
            <w:r w:rsidRPr="003E2AC5">
              <w:rPr>
                <w:b/>
              </w:rPr>
              <w:t>Cross Waiver of Liability</w:t>
            </w:r>
          </w:p>
        </w:tc>
        <w:tc>
          <w:tcPr>
            <w:tcW w:w="7705" w:type="dxa"/>
            <w:shd w:val="clear" w:color="auto" w:fill="auto"/>
            <w:vAlign w:val="center"/>
          </w:tcPr>
          <w:p w14:paraId="7ACCE5F7" w14:textId="77777777" w:rsidR="006E5CF8" w:rsidRDefault="006E5CF8" w:rsidP="003E2AC5">
            <w:pPr>
              <w:pStyle w:val="BodyText"/>
            </w:pPr>
            <w:r w:rsidRPr="000D3A7E">
              <w:t>{</w:t>
            </w:r>
            <w:r w:rsidRPr="00107897">
              <w:t>Sometimes there will be multipl</w:t>
            </w:r>
            <w:r>
              <w:t xml:space="preserve">e agreements that are invoked and more than one third party that has rights in the payload or its results.  In those instances all applicable cross waivers </w:t>
            </w:r>
            <w:r w:rsidR="000C58B6">
              <w:t xml:space="preserve">shall </w:t>
            </w:r>
            <w:r>
              <w:t>be referenced.</w:t>
            </w:r>
            <w:r w:rsidRPr="00107897">
              <w:t>}</w:t>
            </w:r>
          </w:p>
          <w:p w14:paraId="219F1E02" w14:textId="77777777" w:rsidR="006E5CF8" w:rsidRDefault="006E5CF8" w:rsidP="003E2AC5">
            <w:pPr>
              <w:pStyle w:val="BodyText"/>
            </w:pPr>
          </w:p>
          <w:p w14:paraId="704EEE24" w14:textId="77777777" w:rsidR="006E5CF8" w:rsidRDefault="006E5CF8" w:rsidP="003E2AC5">
            <w:pPr>
              <w:pStyle w:val="BodyText"/>
            </w:pPr>
            <w:r w:rsidRPr="003E2AC5">
              <w:rPr>
                <w:sz w:val="20"/>
              </w:rPr>
              <w:t>{</w:t>
            </w:r>
            <w:r>
              <w:t xml:space="preserve">If no cross-waiver of liability is needed  (i.e. the payload is </w:t>
            </w:r>
            <w:r w:rsidRPr="000D3A7E">
              <w:t>NASA</w:t>
            </w:r>
            <w:r w:rsidR="00010987">
              <w:rPr>
                <w:lang w:val="en-US"/>
              </w:rPr>
              <w:t>-</w:t>
            </w:r>
            <w:r w:rsidRPr="000D3A7E">
              <w:t>sponsored</w:t>
            </w:r>
            <w:r>
              <w:t xml:space="preserve"> and there is no other third party that has any involvement or rights to either the payload or the results of the payload)</w:t>
            </w:r>
            <w:r w:rsidR="00010987">
              <w:rPr>
                <w:lang w:val="en-US"/>
              </w:rPr>
              <w:t>,</w:t>
            </w:r>
            <w:r>
              <w:t xml:space="preserve"> include the following statement.</w:t>
            </w:r>
            <w:r w:rsidRPr="00107897">
              <w:t>}</w:t>
            </w:r>
          </w:p>
          <w:p w14:paraId="1F12DCDB" w14:textId="77777777" w:rsidR="006E5CF8" w:rsidRPr="003E2AC5" w:rsidRDefault="006E5CF8" w:rsidP="003E2AC5">
            <w:pPr>
              <w:pStyle w:val="BodyText"/>
              <w:rPr>
                <w:i/>
              </w:rPr>
            </w:pPr>
            <w:r>
              <w:t xml:space="preserve">No Cross Waiver of </w:t>
            </w:r>
            <w:r w:rsidRPr="00377C5B">
              <w:t xml:space="preserve">Liability </w:t>
            </w:r>
            <w:r>
              <w:t>is required.</w:t>
            </w:r>
          </w:p>
          <w:p w14:paraId="31AF881D" w14:textId="77777777" w:rsidR="006E5CF8" w:rsidRPr="003E2AC5" w:rsidRDefault="006E5CF8" w:rsidP="003E2AC5">
            <w:pPr>
              <w:pStyle w:val="BodyText"/>
              <w:rPr>
                <w:i/>
                <w:snapToGrid w:val="0"/>
              </w:rPr>
            </w:pPr>
          </w:p>
          <w:p w14:paraId="3605901C" w14:textId="77777777" w:rsidR="006E5CF8" w:rsidRPr="00A0496F" w:rsidRDefault="006E5CF8" w:rsidP="003E2AC5">
            <w:pPr>
              <w:pStyle w:val="BodyText"/>
            </w:pPr>
            <w:r w:rsidRPr="000D3A7E">
              <w:t>{</w:t>
            </w:r>
            <w:r w:rsidRPr="00A0496F">
              <w:t xml:space="preserve">If the payload is flown on the ISS under </w:t>
            </w:r>
            <w:r>
              <w:t>a binding agreement (</w:t>
            </w:r>
            <w:r w:rsidRPr="00A0496F">
              <w:t>a Space Act Agreement (SAA</w:t>
            </w:r>
            <w:r>
              <w:t xml:space="preserve">), contract, cooperative agreement, </w:t>
            </w:r>
            <w:r w:rsidRPr="00A0496F">
              <w:t>grant</w:t>
            </w:r>
            <w:r>
              <w:t>, etc.</w:t>
            </w:r>
            <w:r w:rsidRPr="00A0496F">
              <w:t>) between the PD and NASA</w:t>
            </w:r>
            <w:r>
              <w:t>, provide that binding agreement in the sentence below</w:t>
            </w:r>
            <w:r w:rsidRPr="00A0496F">
              <w:t>.</w:t>
            </w:r>
            <w:r w:rsidRPr="000D3A7E">
              <w:t>}</w:t>
            </w:r>
          </w:p>
          <w:p w14:paraId="0E765845" w14:textId="77777777" w:rsidR="006E5CF8" w:rsidRPr="003E2AC5" w:rsidRDefault="006E5CF8" w:rsidP="003E2AC5">
            <w:pPr>
              <w:pStyle w:val="BodyText"/>
              <w:rPr>
                <w:i/>
              </w:rPr>
            </w:pPr>
            <w:r w:rsidRPr="00377C5B">
              <w:t>Liability related to transporting the payload to and, if applicable, from the ISS is</w:t>
            </w:r>
            <w:r w:rsidRPr="000D3A7E">
              <w:t xml:space="preserve"> covered by</w:t>
            </w:r>
            <w:r w:rsidRPr="00366837">
              <w:t xml:space="preserve"> </w:t>
            </w:r>
            <w:r w:rsidRPr="003E2AC5">
              <w:rPr>
                <w:szCs w:val="22"/>
              </w:rPr>
              <w:t>{enter the binding agreement}</w:t>
            </w:r>
            <w:r w:rsidRPr="000D3A7E">
              <w:t>, cross-waiver.</w:t>
            </w:r>
          </w:p>
          <w:p w14:paraId="6D24F73A" w14:textId="77777777" w:rsidR="006E5CF8" w:rsidRDefault="006E5CF8" w:rsidP="003E2AC5">
            <w:pPr>
              <w:pStyle w:val="BodyText"/>
            </w:pPr>
          </w:p>
          <w:p w14:paraId="3E2D53B2" w14:textId="77777777" w:rsidR="006E5CF8" w:rsidRPr="00107897" w:rsidRDefault="006E5CF8" w:rsidP="003E2AC5">
            <w:pPr>
              <w:pStyle w:val="BodyText"/>
            </w:pPr>
            <w:r w:rsidRPr="00107897">
              <w:t>{</w:t>
            </w:r>
            <w:r>
              <w:t>Use this sentence i</w:t>
            </w:r>
            <w:r w:rsidRPr="000D3A7E">
              <w:t xml:space="preserve">f </w:t>
            </w:r>
            <w:r>
              <w:t>International Partner</w:t>
            </w:r>
            <w:r w:rsidRPr="00107897">
              <w:t xml:space="preserve"> sponsored.}</w:t>
            </w:r>
          </w:p>
          <w:p w14:paraId="6BF0B598" w14:textId="77777777" w:rsidR="006E5CF8" w:rsidRPr="003E2AC5" w:rsidRDefault="006E5CF8" w:rsidP="003E2AC5">
            <w:pPr>
              <w:pStyle w:val="BodyText"/>
              <w:rPr>
                <w:i/>
              </w:rPr>
            </w:pPr>
            <w:r w:rsidRPr="00377C5B">
              <w:t>Liability related to transporting the payload to and, if applicable, from the ISS is</w:t>
            </w:r>
            <w:r w:rsidRPr="003E2AC5">
              <w:rPr>
                <w:snapToGrid w:val="0"/>
              </w:rPr>
              <w:t xml:space="preserve"> subject to the Cross-waiver of Liability as found in the Intergovernmental Agreement Concerning Cooperation on the Civil International Space Station of January 1998.</w:t>
            </w:r>
          </w:p>
        </w:tc>
      </w:tr>
      <w:tr w:rsidR="003E2AC5" w:rsidRPr="00C9099F" w14:paraId="46A88BA6" w14:textId="77777777" w:rsidTr="003E2AC5">
        <w:trPr>
          <w:cantSplit/>
          <w:trHeight w:val="1340"/>
        </w:trPr>
        <w:tc>
          <w:tcPr>
            <w:tcW w:w="1763" w:type="dxa"/>
            <w:shd w:val="clear" w:color="auto" w:fill="auto"/>
          </w:tcPr>
          <w:p w14:paraId="43D8B080" w14:textId="77777777" w:rsidR="006E5CF8" w:rsidRPr="003E2AC5" w:rsidRDefault="006E5CF8" w:rsidP="003E2AC5">
            <w:pPr>
              <w:pStyle w:val="BodyText"/>
              <w:rPr>
                <w:b/>
                <w:i/>
              </w:rPr>
            </w:pPr>
            <w:r w:rsidRPr="003E2AC5">
              <w:rPr>
                <w:b/>
              </w:rPr>
              <w:t>GFE Provisioning</w:t>
            </w:r>
          </w:p>
        </w:tc>
        <w:tc>
          <w:tcPr>
            <w:tcW w:w="7705" w:type="dxa"/>
            <w:shd w:val="clear" w:color="auto" w:fill="auto"/>
            <w:vAlign w:val="center"/>
          </w:tcPr>
          <w:p w14:paraId="6AF7FCC2" w14:textId="77777777" w:rsidR="006E5CF8" w:rsidRPr="003E2AC5" w:rsidRDefault="006E5CF8" w:rsidP="003E2AC5">
            <w:pPr>
              <w:rPr>
                <w:rFonts w:ascii="Arial" w:hAnsi="Arial" w:cs="Arial"/>
                <w:b/>
                <w:bCs/>
                <w:i/>
                <w:sz w:val="22"/>
              </w:rPr>
            </w:pPr>
            <w:r w:rsidRPr="003E2AC5">
              <w:rPr>
                <w:rFonts w:ascii="Arial" w:hAnsi="Arial" w:cs="Arial"/>
                <w:bCs/>
                <w:i/>
                <w:iCs/>
                <w:sz w:val="22"/>
              </w:rPr>
              <w:t>{Does the payload’s development contract with NASA [SAA, MOU, or other type contract] contain a GFE provisioning clause which authorizes NASA Logistics/Property Management to ship government furnished equipment to the PD organization if necessary?  Enter Yes/No and state the contracting mechanism, otherwise state “Not Applicable”}</w:t>
            </w:r>
          </w:p>
        </w:tc>
      </w:tr>
      <w:tr w:rsidR="003E2AC5" w:rsidRPr="00C9099F" w14:paraId="144C7D3C" w14:textId="77777777" w:rsidTr="003E2AC5">
        <w:trPr>
          <w:cantSplit/>
          <w:trHeight w:val="1979"/>
        </w:trPr>
        <w:tc>
          <w:tcPr>
            <w:tcW w:w="1763" w:type="dxa"/>
            <w:shd w:val="clear" w:color="auto" w:fill="auto"/>
          </w:tcPr>
          <w:p w14:paraId="4B022BCE" w14:textId="77777777" w:rsidR="006E5CF8" w:rsidRPr="003E2AC5" w:rsidRDefault="006E5CF8" w:rsidP="003E2AC5">
            <w:pPr>
              <w:pStyle w:val="BodyText"/>
              <w:rPr>
                <w:b/>
                <w:i/>
              </w:rPr>
            </w:pPr>
            <w:r w:rsidRPr="003E2AC5">
              <w:rPr>
                <w:b/>
              </w:rPr>
              <w:lastRenderedPageBreak/>
              <w:t>RS Operations</w:t>
            </w:r>
          </w:p>
        </w:tc>
        <w:tc>
          <w:tcPr>
            <w:tcW w:w="7705" w:type="dxa"/>
            <w:shd w:val="clear" w:color="auto" w:fill="auto"/>
            <w:vAlign w:val="center"/>
          </w:tcPr>
          <w:p w14:paraId="2D576922" w14:textId="77777777" w:rsidR="006E5CF8" w:rsidRPr="003E2AC5" w:rsidRDefault="006E5CF8" w:rsidP="003E2AC5">
            <w:pPr>
              <w:rPr>
                <w:rFonts w:ascii="Arial" w:hAnsi="Arial" w:cs="Arial"/>
                <w:b/>
                <w:bCs/>
                <w:i/>
                <w:sz w:val="22"/>
              </w:rPr>
            </w:pPr>
            <w:r w:rsidRPr="003E2AC5">
              <w:rPr>
                <w:rFonts w:ascii="Arial" w:hAnsi="Arial" w:cs="Arial"/>
                <w:bCs/>
                <w:i/>
                <w:sz w:val="22"/>
              </w:rPr>
              <w:t xml:space="preserve">{U.S. payloads which </w:t>
            </w:r>
            <w:r w:rsidRPr="003E2AC5">
              <w:rPr>
                <w:rFonts w:ascii="Arial" w:hAnsi="Arial" w:cs="Arial"/>
                <w:bCs/>
                <w:i/>
                <w:sz w:val="22"/>
                <w:u w:val="single"/>
              </w:rPr>
              <w:t>operate within Russian Segment</w:t>
            </w:r>
            <w:r w:rsidRPr="003E2AC5">
              <w:rPr>
                <w:rFonts w:ascii="Arial" w:hAnsi="Arial" w:cs="Arial"/>
                <w:bCs/>
                <w:i/>
                <w:iCs/>
                <w:sz w:val="22"/>
              </w:rPr>
              <w:t xml:space="preserve"> use this paragraph,</w:t>
            </w:r>
            <w:r w:rsidRPr="003E2AC5">
              <w:rPr>
                <w:rFonts w:ascii="Arial" w:hAnsi="Arial" w:cs="Arial"/>
                <w:bCs/>
                <w:i/>
                <w:sz w:val="22"/>
              </w:rPr>
              <w:t xml:space="preserve"> otherwise delete}</w:t>
            </w:r>
          </w:p>
          <w:p w14:paraId="0D691B64" w14:textId="77777777" w:rsidR="006E5CF8" w:rsidRPr="003E2AC5" w:rsidRDefault="006E5CF8" w:rsidP="003E2AC5">
            <w:pPr>
              <w:pStyle w:val="BodyText"/>
              <w:rPr>
                <w:i/>
              </w:rPr>
            </w:pPr>
            <w:r w:rsidRPr="000D3A7E">
              <w:t>Since the payload plans to operate within the Russian Segment</w:t>
            </w:r>
            <w:r w:rsidR="00010987">
              <w:rPr>
                <w:lang w:val="en-US"/>
              </w:rPr>
              <w:t>,</w:t>
            </w:r>
            <w:r w:rsidRPr="000D3A7E">
              <w:t xml:space="preserve"> it shall be designed to meet the requirements in the latest revision of P32958-106, Technical Requirements for Hardware to be Stored or Operated on the ISS Russian Segment</w:t>
            </w:r>
            <w:r w:rsidR="00010987">
              <w:rPr>
                <w:lang w:val="en-US"/>
              </w:rPr>
              <w:t>,</w:t>
            </w:r>
            <w:r w:rsidRPr="000D3A7E">
              <w:t xml:space="preserve"> </w:t>
            </w:r>
            <w:r w:rsidRPr="001C6C06">
              <w:t>as negotiated/documented with the Russian side via the Joint Cargo Certification Team (JCCT) coordination</w:t>
            </w:r>
            <w:r w:rsidRPr="000D3A7E">
              <w:t>.</w:t>
            </w:r>
          </w:p>
        </w:tc>
      </w:tr>
      <w:tr w:rsidR="003E2AC5" w:rsidRPr="00C9099F" w14:paraId="3EA50732" w14:textId="77777777" w:rsidTr="003E2AC5">
        <w:trPr>
          <w:cantSplit/>
          <w:trHeight w:val="4391"/>
        </w:trPr>
        <w:tc>
          <w:tcPr>
            <w:tcW w:w="1763" w:type="dxa"/>
            <w:shd w:val="clear" w:color="auto" w:fill="auto"/>
          </w:tcPr>
          <w:p w14:paraId="556D1939" w14:textId="77777777" w:rsidR="006E5CF8" w:rsidRPr="003E2AC5" w:rsidRDefault="006E5CF8" w:rsidP="003E2AC5">
            <w:pPr>
              <w:pStyle w:val="BodyText"/>
              <w:rPr>
                <w:b/>
                <w:i/>
              </w:rPr>
            </w:pPr>
            <w:r w:rsidRPr="003E2AC5">
              <w:rPr>
                <w:b/>
              </w:rPr>
              <w:t>Additional Agreements</w:t>
            </w:r>
          </w:p>
        </w:tc>
        <w:tc>
          <w:tcPr>
            <w:tcW w:w="7705" w:type="dxa"/>
            <w:shd w:val="clear" w:color="auto" w:fill="auto"/>
            <w:vAlign w:val="center"/>
          </w:tcPr>
          <w:p w14:paraId="556D82E9" w14:textId="77777777" w:rsidR="006E5CF8" w:rsidRDefault="006E5CF8" w:rsidP="003E2AC5">
            <w:pPr>
              <w:pStyle w:val="BodyText"/>
            </w:pPr>
            <w:r w:rsidRPr="00107897">
              <w:t>{</w:t>
            </w:r>
            <w:r>
              <w:t>Add additional narrative to document and describe any binding agreements that impact ISS integration activities, such as Program Directives, Space Act Agreements, Contracts, etc</w:t>
            </w:r>
            <w:r w:rsidRPr="00107897">
              <w:t>.}</w:t>
            </w:r>
          </w:p>
          <w:p w14:paraId="6544115D" w14:textId="77777777" w:rsidR="006E5CF8" w:rsidRDefault="006E5CF8" w:rsidP="003E2AC5">
            <w:pPr>
              <w:pStyle w:val="BodyText"/>
            </w:pPr>
          </w:p>
          <w:p w14:paraId="7F5B0C20" w14:textId="77777777" w:rsidR="006E5CF8" w:rsidRPr="00107897" w:rsidRDefault="006E5CF8" w:rsidP="003E2AC5">
            <w:pPr>
              <w:pStyle w:val="BodyText"/>
            </w:pPr>
            <w:r w:rsidRPr="00107897">
              <w:t>{</w:t>
            </w:r>
            <w:r>
              <w:t>I</w:t>
            </w:r>
            <w:r w:rsidRPr="000D3A7E">
              <w:t xml:space="preserve">f </w:t>
            </w:r>
            <w:r>
              <w:t>International Partner</w:t>
            </w:r>
            <w:r w:rsidRPr="00107897">
              <w:t xml:space="preserve"> </w:t>
            </w:r>
            <w:r>
              <w:t>resources are needed use this paragraph.  If not, delete this paragraph</w:t>
            </w:r>
            <w:r w:rsidRPr="00107897">
              <w:t>.}</w:t>
            </w:r>
          </w:p>
          <w:p w14:paraId="62ED24AE" w14:textId="77777777" w:rsidR="006E5CF8" w:rsidRPr="003E2AC5" w:rsidRDefault="006E5CF8" w:rsidP="003E2AC5">
            <w:pPr>
              <w:pStyle w:val="BodyText"/>
              <w:rPr>
                <w:i/>
              </w:rPr>
            </w:pPr>
            <w:r w:rsidRPr="000D3A7E">
              <w:t xml:space="preserve">The scope of this PIA accounts only for the payload’s involvement with NASA resources </w:t>
            </w:r>
            <w:r w:rsidRPr="003E2AC5">
              <w:rPr>
                <w:szCs w:val="22"/>
              </w:rPr>
              <w:t>{ex. US launch/return vehicle transportation, operations within U.S. Segment, use of NASA cold stowage assets, use of NASA provided equipment, or installation into a NASA on-orbit facility}</w:t>
            </w:r>
            <w:r w:rsidRPr="000D3A7E">
              <w:t>.  This PIA does not address the payload’s use, interfaces, or installation within, or on, non-U.S. modules or vehicles.  The activities, services and items provided by NASA under this PIA reflect the implementation of obligations contained in the {name of IP agreement}</w:t>
            </w:r>
            <w:r>
              <w:t xml:space="preserve">. </w:t>
            </w:r>
            <w:r w:rsidRPr="000D3A7E">
              <w:t xml:space="preserve"> Any activities beyond the scope of the {name of IP agreement} require </w:t>
            </w:r>
            <w:r w:rsidR="00010987">
              <w:rPr>
                <w:lang w:val="en-US"/>
              </w:rPr>
              <w:t xml:space="preserve">a </w:t>
            </w:r>
            <w:r w:rsidRPr="000D3A7E">
              <w:t>separate agreement between NASA and {IP} prior to implementation.</w:t>
            </w:r>
          </w:p>
        </w:tc>
      </w:tr>
    </w:tbl>
    <w:p w14:paraId="5C11D6CA" w14:textId="77777777" w:rsidR="006E5CF8" w:rsidRDefault="006E5CF8" w:rsidP="006E5CF8">
      <w:pPr>
        <w:rPr>
          <w:b/>
          <w:bCs/>
        </w:rPr>
      </w:pPr>
    </w:p>
    <w:p w14:paraId="3369E41E" w14:textId="77777777" w:rsidR="006E5CF8" w:rsidRDefault="006E5CF8" w:rsidP="006E5CF8">
      <w:pPr>
        <w:rPr>
          <w:b/>
          <w:bCs/>
        </w:rPr>
      </w:pPr>
      <w:r>
        <w:rPr>
          <w:bCs/>
        </w:rPr>
        <w:br w:type="page"/>
      </w:r>
    </w:p>
    <w:p w14:paraId="0061197C" w14:textId="77777777" w:rsidR="008D4228" w:rsidRPr="001C5323" w:rsidRDefault="00D174EF" w:rsidP="001C5323">
      <w:pPr>
        <w:pStyle w:val="Heading1"/>
      </w:pPr>
      <w:bookmarkStart w:id="282" w:name="_Toc22050630"/>
      <w:r w:rsidRPr="001C5323">
        <w:rPr>
          <w:rStyle w:val="Char"/>
          <w:b/>
          <w:sz w:val="26"/>
          <w:lang w:val="x-none" w:eastAsia="x-none"/>
        </w:rPr>
        <w:lastRenderedPageBreak/>
        <w:t xml:space="preserve">Appendix B: </w:t>
      </w:r>
      <w:r w:rsidR="002813D4" w:rsidRPr="00245C65">
        <w:t>Cross-Waiver of Liability for I</w:t>
      </w:r>
      <w:r w:rsidR="008E0343" w:rsidRPr="00245C65">
        <w:rPr>
          <w:lang w:val="en-US"/>
        </w:rPr>
        <w:t>SS</w:t>
      </w:r>
      <w:r w:rsidR="002813D4" w:rsidRPr="00245C65">
        <w:t xml:space="preserve"> Activities</w:t>
      </w:r>
      <w:r w:rsidR="00245C65">
        <w:rPr>
          <w:lang w:val="en-US"/>
        </w:rPr>
        <w:t xml:space="preserve"> (</w:t>
      </w:r>
      <w:r w:rsidR="00245C65">
        <w:rPr>
          <w:rStyle w:val="Char"/>
          <w:b/>
          <w:sz w:val="26"/>
          <w:lang w:eastAsia="x-none"/>
        </w:rPr>
        <w:t>Exhibit C of the GCAM)</w:t>
      </w:r>
      <w:bookmarkEnd w:id="282"/>
      <w:r w:rsidR="00E927CC" w:rsidRPr="001C5323">
        <w:t xml:space="preserve">  </w:t>
      </w:r>
    </w:p>
    <w:p w14:paraId="281B6192" w14:textId="1C333513" w:rsidR="00E927CC" w:rsidRPr="00E927CC" w:rsidRDefault="008577B5" w:rsidP="001C5323">
      <w:pPr>
        <w:rPr>
          <w:b/>
        </w:rPr>
      </w:pPr>
      <w:r>
        <w:t>Each Proposer shall a</w:t>
      </w:r>
      <w:r w:rsidR="00E927CC" w:rsidRPr="008D4228">
        <w:t>tt</w:t>
      </w:r>
      <w:r w:rsidR="00E927CC" w:rsidRPr="00E927CC">
        <w:t xml:space="preserve">ach </w:t>
      </w:r>
      <w:r>
        <w:t>the</w:t>
      </w:r>
      <w:r w:rsidR="00E927CC" w:rsidRPr="00E927CC">
        <w:t xml:space="preserve"> </w:t>
      </w:r>
      <w:r w:rsidR="00063CA8">
        <w:t xml:space="preserve">language </w:t>
      </w:r>
      <w:r>
        <w:t xml:space="preserve">below </w:t>
      </w:r>
      <w:r w:rsidR="00E927CC" w:rsidRPr="00E927CC">
        <w:t xml:space="preserve">to </w:t>
      </w:r>
      <w:r>
        <w:t xml:space="preserve">its </w:t>
      </w:r>
      <w:r w:rsidR="00E927CC" w:rsidRPr="00E927CC">
        <w:t>proposal</w:t>
      </w:r>
      <w:r w:rsidR="00063CA8">
        <w:t xml:space="preserve">; this language will </w:t>
      </w:r>
      <w:r>
        <w:t>be included in a result</w:t>
      </w:r>
      <w:r w:rsidR="00CB4569">
        <w:t>ing</w:t>
      </w:r>
      <w:r>
        <w:t xml:space="preserve"> cooperative agreement</w:t>
      </w:r>
      <w:r w:rsidR="00E927CC" w:rsidRPr="00E927CC">
        <w:t xml:space="preserve">.   </w:t>
      </w:r>
      <w:r>
        <w:t xml:space="preserve">This language </w:t>
      </w:r>
      <w:r w:rsidR="00063CA8">
        <w:t xml:space="preserve">does not count towards </w:t>
      </w:r>
      <w:r w:rsidR="00E927CC" w:rsidRPr="00E927CC">
        <w:t xml:space="preserve">the </w:t>
      </w:r>
      <w:r>
        <w:t xml:space="preserve">proposal </w:t>
      </w:r>
      <w:r w:rsidR="00E927CC" w:rsidRPr="00E927CC">
        <w:t>page count</w:t>
      </w:r>
      <w:r w:rsidR="00063CA8">
        <w:t xml:space="preserve"> limit</w:t>
      </w:r>
      <w:r w:rsidR="00E927CC" w:rsidRPr="00E927CC">
        <w:t>.</w:t>
      </w:r>
    </w:p>
    <w:p w14:paraId="3D7AE85F" w14:textId="77777777" w:rsidR="00FA0724" w:rsidRPr="00B659E3" w:rsidRDefault="00FA0724" w:rsidP="001C5323"/>
    <w:p w14:paraId="2F314D91" w14:textId="77777777" w:rsidR="00FA0724" w:rsidRPr="00B659E3" w:rsidRDefault="00FA0724" w:rsidP="00FA0724">
      <w:pPr>
        <w:tabs>
          <w:tab w:val="left" w:pos="450"/>
        </w:tabs>
        <w:jc w:val="center"/>
      </w:pPr>
      <w:r w:rsidRPr="00B659E3">
        <w:t>CROSS-WAIVER OF LIABILITY FOR INTERNATIONAL SPACE STATION ACTIVITIES (DEC 2014)</w:t>
      </w:r>
    </w:p>
    <w:p w14:paraId="11799157" w14:textId="77777777" w:rsidR="00FA0724" w:rsidRPr="00B659E3" w:rsidRDefault="00FA0724" w:rsidP="00FA0724">
      <w:pPr>
        <w:tabs>
          <w:tab w:val="left" w:pos="450"/>
        </w:tabs>
      </w:pPr>
    </w:p>
    <w:p w14:paraId="7FC96C07" w14:textId="77777777" w:rsidR="00FA0724" w:rsidRDefault="00FA0724" w:rsidP="00FA0724">
      <w:pPr>
        <w:tabs>
          <w:tab w:val="left" w:pos="158"/>
          <w:tab w:val="left" w:pos="450"/>
          <w:tab w:val="left" w:pos="864"/>
          <w:tab w:val="left" w:pos="1008"/>
          <w:tab w:val="left" w:pos="1584"/>
          <w:tab w:val="left" w:pos="2160"/>
          <w:tab w:val="left" w:pos="2736"/>
        </w:tabs>
      </w:pPr>
      <w:r w:rsidRPr="00B659E3">
        <w:tab/>
        <w:t xml:space="preserve">(a)  The Intergovernmental Agreement Among the Government of Canada, Governments of Member States of the European Space Agency, the Government of Japan, the Government of the Russian Federation, and the Government of the United States of America concerning Cooperation on the Civil International Space Station (IGA) for the International Space Station (ISS) contains a cross-waiver of liability provision to encourage participation in the exploration, exploitation, and use of outer space through the ISS.  This cross-waiver of liability is to be broadly construed to achieve this objective. </w:t>
      </w:r>
    </w:p>
    <w:p w14:paraId="6D4235F0" w14:textId="77777777" w:rsidR="008D4228" w:rsidRPr="00B659E3" w:rsidRDefault="008D4228" w:rsidP="00FA0724">
      <w:pPr>
        <w:tabs>
          <w:tab w:val="left" w:pos="158"/>
          <w:tab w:val="left" w:pos="450"/>
          <w:tab w:val="left" w:pos="864"/>
          <w:tab w:val="left" w:pos="1008"/>
          <w:tab w:val="left" w:pos="1584"/>
          <w:tab w:val="left" w:pos="2160"/>
          <w:tab w:val="left" w:pos="2736"/>
        </w:tabs>
      </w:pPr>
    </w:p>
    <w:p w14:paraId="201C1986" w14:textId="77777777" w:rsidR="00FA0724" w:rsidRPr="00B659E3" w:rsidRDefault="00FA0724" w:rsidP="0065764C">
      <w:pPr>
        <w:ind w:left="180"/>
      </w:pPr>
      <w:r w:rsidRPr="00B659E3">
        <w:t>(b)  As used in this provision, the term:</w:t>
      </w:r>
    </w:p>
    <w:p w14:paraId="710BDB5B" w14:textId="77777777" w:rsidR="00FA0724" w:rsidRPr="00B659E3" w:rsidRDefault="00FA0724" w:rsidP="00FA0724">
      <w:pPr>
        <w:tabs>
          <w:tab w:val="left" w:pos="158"/>
          <w:tab w:val="left" w:pos="450"/>
          <w:tab w:val="left" w:pos="864"/>
          <w:tab w:val="left" w:pos="1008"/>
          <w:tab w:val="left" w:pos="1584"/>
          <w:tab w:val="left" w:pos="2160"/>
          <w:tab w:val="left" w:pos="2736"/>
        </w:tabs>
      </w:pPr>
      <w:r w:rsidRPr="00B659E3">
        <w:tab/>
      </w:r>
      <w:r w:rsidRPr="00B659E3">
        <w:tab/>
        <w:t xml:space="preserve">(1)  “Agreement” refers to any NASA agreement, grant, cooperative agreement, or contract that contains the cross-waiver of liability provision authorized by 14 CFR Part 1266.102. </w:t>
      </w:r>
    </w:p>
    <w:p w14:paraId="6EEB1C4E" w14:textId="77777777" w:rsidR="0065764C" w:rsidRDefault="00FA0724" w:rsidP="00FA0724">
      <w:pPr>
        <w:tabs>
          <w:tab w:val="left" w:pos="158"/>
          <w:tab w:val="left" w:pos="450"/>
          <w:tab w:val="left" w:pos="864"/>
          <w:tab w:val="left" w:pos="1008"/>
          <w:tab w:val="left" w:pos="1584"/>
          <w:tab w:val="left" w:pos="2160"/>
          <w:tab w:val="left" w:pos="2736"/>
        </w:tabs>
      </w:pPr>
      <w:r w:rsidRPr="00B659E3">
        <w:tab/>
      </w:r>
      <w:r w:rsidRPr="00B659E3">
        <w:tab/>
      </w:r>
    </w:p>
    <w:p w14:paraId="4CA9CC0E" w14:textId="77777777" w:rsidR="00FA0724" w:rsidRPr="00B659E3" w:rsidRDefault="00FA0724" w:rsidP="0065764C">
      <w:pPr>
        <w:tabs>
          <w:tab w:val="left" w:pos="158"/>
          <w:tab w:val="left" w:pos="450"/>
          <w:tab w:val="left" w:pos="864"/>
          <w:tab w:val="left" w:pos="1008"/>
          <w:tab w:val="left" w:pos="1584"/>
          <w:tab w:val="left" w:pos="2160"/>
          <w:tab w:val="left" w:pos="2736"/>
        </w:tabs>
        <w:ind w:left="450"/>
      </w:pPr>
      <w:r w:rsidRPr="00B659E3">
        <w:t xml:space="preserve">(2)  "Damage" means: </w:t>
      </w:r>
    </w:p>
    <w:p w14:paraId="29060855" w14:textId="77777777" w:rsidR="00FA0724" w:rsidRPr="00B659E3" w:rsidRDefault="00FA0724" w:rsidP="00FA0724">
      <w:pPr>
        <w:tabs>
          <w:tab w:val="left" w:pos="158"/>
          <w:tab w:val="left" w:pos="450"/>
          <w:tab w:val="left" w:pos="864"/>
          <w:tab w:val="left" w:pos="1008"/>
          <w:tab w:val="left" w:pos="1584"/>
          <w:tab w:val="left" w:pos="2160"/>
          <w:tab w:val="left" w:pos="2736"/>
        </w:tabs>
      </w:pPr>
      <w:r w:rsidRPr="00B659E3">
        <w:tab/>
      </w:r>
      <w:r w:rsidRPr="00B659E3">
        <w:tab/>
      </w:r>
      <w:r w:rsidRPr="00B659E3">
        <w:tab/>
        <w:t xml:space="preserve">(i)  Bodily injury to, or other impairment of health of, or death of, any person; </w:t>
      </w:r>
    </w:p>
    <w:p w14:paraId="677A7726" w14:textId="77777777" w:rsidR="00FA0724" w:rsidRPr="00B659E3" w:rsidRDefault="00FA0724" w:rsidP="00FA0724">
      <w:pPr>
        <w:tabs>
          <w:tab w:val="left" w:pos="158"/>
          <w:tab w:val="left" w:pos="450"/>
          <w:tab w:val="left" w:pos="864"/>
          <w:tab w:val="left" w:pos="1008"/>
          <w:tab w:val="left" w:pos="1584"/>
          <w:tab w:val="left" w:pos="2160"/>
          <w:tab w:val="left" w:pos="2736"/>
        </w:tabs>
      </w:pPr>
      <w:r w:rsidRPr="00B659E3">
        <w:tab/>
      </w:r>
      <w:r w:rsidRPr="00B659E3">
        <w:tab/>
      </w:r>
      <w:r w:rsidRPr="00B659E3">
        <w:tab/>
        <w:t xml:space="preserve">(ii)  Damage to, loss of, or loss of use of any property; </w:t>
      </w:r>
    </w:p>
    <w:p w14:paraId="6039D793" w14:textId="77777777" w:rsidR="00FA0724" w:rsidRPr="00B659E3" w:rsidRDefault="00FA0724" w:rsidP="00FA0724">
      <w:pPr>
        <w:tabs>
          <w:tab w:val="left" w:pos="158"/>
          <w:tab w:val="left" w:pos="450"/>
          <w:tab w:val="left" w:pos="864"/>
          <w:tab w:val="left" w:pos="1008"/>
          <w:tab w:val="left" w:pos="1584"/>
          <w:tab w:val="left" w:pos="2160"/>
          <w:tab w:val="left" w:pos="2736"/>
        </w:tabs>
      </w:pPr>
      <w:r w:rsidRPr="00B659E3">
        <w:tab/>
      </w:r>
      <w:r w:rsidRPr="00B659E3">
        <w:tab/>
      </w:r>
      <w:r w:rsidRPr="00B659E3">
        <w:tab/>
        <w:t xml:space="preserve">(iii)  Loss of revenue or profits; or </w:t>
      </w:r>
    </w:p>
    <w:p w14:paraId="26101C63" w14:textId="77777777" w:rsidR="00FA0724" w:rsidRPr="00B659E3" w:rsidRDefault="00FA0724" w:rsidP="00FA0724">
      <w:pPr>
        <w:tabs>
          <w:tab w:val="left" w:pos="158"/>
          <w:tab w:val="left" w:pos="450"/>
          <w:tab w:val="left" w:pos="864"/>
          <w:tab w:val="left" w:pos="1008"/>
          <w:tab w:val="left" w:pos="1584"/>
          <w:tab w:val="left" w:pos="2160"/>
          <w:tab w:val="left" w:pos="2736"/>
        </w:tabs>
      </w:pPr>
      <w:r w:rsidRPr="00B659E3">
        <w:tab/>
      </w:r>
      <w:r w:rsidRPr="00B659E3">
        <w:tab/>
      </w:r>
      <w:r w:rsidRPr="00B659E3">
        <w:tab/>
        <w:t xml:space="preserve">(iv)  Other direct, indirect, or consequential damage. </w:t>
      </w:r>
    </w:p>
    <w:p w14:paraId="531DD0B7" w14:textId="77777777" w:rsidR="0065764C" w:rsidRDefault="00FA0724" w:rsidP="00FA0724">
      <w:pPr>
        <w:tabs>
          <w:tab w:val="left" w:pos="158"/>
          <w:tab w:val="left" w:pos="450"/>
          <w:tab w:val="left" w:pos="864"/>
          <w:tab w:val="left" w:pos="1008"/>
          <w:tab w:val="left" w:pos="1584"/>
          <w:tab w:val="left" w:pos="2160"/>
          <w:tab w:val="left" w:pos="2736"/>
        </w:tabs>
      </w:pPr>
      <w:r w:rsidRPr="00B659E3">
        <w:tab/>
      </w:r>
      <w:r w:rsidRPr="00B659E3">
        <w:tab/>
      </w:r>
    </w:p>
    <w:p w14:paraId="39DCD2A6" w14:textId="77777777" w:rsidR="00FA0724" w:rsidRDefault="00FA0724" w:rsidP="0065764C">
      <w:pPr>
        <w:tabs>
          <w:tab w:val="left" w:pos="158"/>
          <w:tab w:val="left" w:pos="450"/>
          <w:tab w:val="left" w:pos="864"/>
          <w:tab w:val="left" w:pos="1008"/>
          <w:tab w:val="left" w:pos="1584"/>
          <w:tab w:val="left" w:pos="2160"/>
          <w:tab w:val="left" w:pos="2736"/>
        </w:tabs>
        <w:ind w:left="450"/>
      </w:pPr>
      <w:r w:rsidRPr="00B659E3">
        <w:t xml:space="preserve">(3)  "Launch Vehicle" means an object, or any part thereof, intended for launch, launched from Earth, or returning to Earth which carries payloads or persons, or both. </w:t>
      </w:r>
    </w:p>
    <w:p w14:paraId="6789FFCC" w14:textId="77777777" w:rsidR="0065764C" w:rsidRPr="00B659E3" w:rsidRDefault="0065764C" w:rsidP="0065764C">
      <w:pPr>
        <w:tabs>
          <w:tab w:val="left" w:pos="158"/>
          <w:tab w:val="left" w:pos="450"/>
          <w:tab w:val="left" w:pos="864"/>
          <w:tab w:val="left" w:pos="1008"/>
          <w:tab w:val="left" w:pos="1584"/>
          <w:tab w:val="left" w:pos="2160"/>
          <w:tab w:val="left" w:pos="2736"/>
        </w:tabs>
        <w:ind w:left="450"/>
      </w:pPr>
    </w:p>
    <w:p w14:paraId="3427189D" w14:textId="77777777" w:rsidR="00FA0724" w:rsidRDefault="00FA0724" w:rsidP="00FA0724">
      <w:pPr>
        <w:tabs>
          <w:tab w:val="left" w:pos="158"/>
          <w:tab w:val="left" w:pos="450"/>
          <w:tab w:val="left" w:pos="864"/>
          <w:tab w:val="left" w:pos="1008"/>
          <w:tab w:val="left" w:pos="1584"/>
          <w:tab w:val="left" w:pos="2160"/>
          <w:tab w:val="left" w:pos="2736"/>
        </w:tabs>
      </w:pPr>
      <w:r w:rsidRPr="00B659E3">
        <w:tab/>
      </w:r>
      <w:r w:rsidRPr="00B659E3">
        <w:tab/>
        <w:t>(4)  "Partner State" includes each Contracting Party for which the IGA has entered into force, pursuant to Article 25 of the IGA or pursuant to any successor agreement.  A Partner State includes its Cooperating Agency.  It also includes any entity specified in the Memorandum of Understanding (MOU) between NASA and the Government of Japan’s Cooperating Agency in the implementation of that MOU.</w:t>
      </w:r>
    </w:p>
    <w:p w14:paraId="5AE82144" w14:textId="77777777" w:rsidR="0065764C" w:rsidRPr="00B659E3" w:rsidRDefault="0065764C" w:rsidP="00FA0724">
      <w:pPr>
        <w:tabs>
          <w:tab w:val="left" w:pos="158"/>
          <w:tab w:val="left" w:pos="450"/>
          <w:tab w:val="left" w:pos="864"/>
          <w:tab w:val="left" w:pos="1008"/>
          <w:tab w:val="left" w:pos="1584"/>
          <w:tab w:val="left" w:pos="2160"/>
          <w:tab w:val="left" w:pos="2736"/>
        </w:tabs>
      </w:pPr>
    </w:p>
    <w:p w14:paraId="16510C91" w14:textId="77777777" w:rsidR="00FA0724" w:rsidRDefault="00FA0724" w:rsidP="00FA0724">
      <w:pPr>
        <w:tabs>
          <w:tab w:val="left" w:pos="158"/>
          <w:tab w:val="left" w:pos="450"/>
          <w:tab w:val="left" w:pos="864"/>
          <w:tab w:val="left" w:pos="1008"/>
          <w:tab w:val="left" w:pos="1584"/>
          <w:tab w:val="left" w:pos="2160"/>
          <w:tab w:val="left" w:pos="2736"/>
        </w:tabs>
      </w:pPr>
      <w:r w:rsidRPr="00B659E3">
        <w:tab/>
      </w:r>
      <w:r w:rsidRPr="00B659E3">
        <w:tab/>
        <w:t>(5)  “Party” means a party to an Agreement involving activities in connection with the ISS, including a party that is the prime recipient under this grant\cooperative agreement.</w:t>
      </w:r>
    </w:p>
    <w:p w14:paraId="3E5BC881" w14:textId="77777777" w:rsidR="0065764C" w:rsidRPr="00B659E3" w:rsidRDefault="0065764C" w:rsidP="00FA0724">
      <w:pPr>
        <w:tabs>
          <w:tab w:val="left" w:pos="158"/>
          <w:tab w:val="left" w:pos="450"/>
          <w:tab w:val="left" w:pos="864"/>
          <w:tab w:val="left" w:pos="1008"/>
          <w:tab w:val="left" w:pos="1584"/>
          <w:tab w:val="left" w:pos="2160"/>
          <w:tab w:val="left" w:pos="2736"/>
        </w:tabs>
      </w:pPr>
    </w:p>
    <w:p w14:paraId="6227CEAF" w14:textId="77777777" w:rsidR="00FA0724" w:rsidRDefault="00FA0724" w:rsidP="00FA0724">
      <w:pPr>
        <w:tabs>
          <w:tab w:val="left" w:pos="158"/>
          <w:tab w:val="left" w:pos="450"/>
          <w:tab w:val="left" w:pos="864"/>
          <w:tab w:val="left" w:pos="1008"/>
          <w:tab w:val="left" w:pos="1584"/>
          <w:tab w:val="left" w:pos="2160"/>
          <w:tab w:val="left" w:pos="2736"/>
        </w:tabs>
      </w:pPr>
      <w:r w:rsidRPr="00B659E3">
        <w:tab/>
      </w:r>
      <w:r w:rsidRPr="00B659E3">
        <w:tab/>
        <w:t xml:space="preserve">(6)  "Payload" means all property to be flown or used on or in a Launch Vehicle or the ISS. </w:t>
      </w:r>
    </w:p>
    <w:p w14:paraId="2C30F6E7" w14:textId="77777777" w:rsidR="0065764C" w:rsidRPr="00B659E3" w:rsidRDefault="0065764C" w:rsidP="00FA0724">
      <w:pPr>
        <w:tabs>
          <w:tab w:val="left" w:pos="158"/>
          <w:tab w:val="left" w:pos="450"/>
          <w:tab w:val="left" w:pos="864"/>
          <w:tab w:val="left" w:pos="1008"/>
          <w:tab w:val="left" w:pos="1584"/>
          <w:tab w:val="left" w:pos="2160"/>
          <w:tab w:val="left" w:pos="2736"/>
        </w:tabs>
      </w:pPr>
    </w:p>
    <w:p w14:paraId="6D7CC1E6" w14:textId="77777777" w:rsidR="00FA0724" w:rsidRPr="00B659E3" w:rsidRDefault="00FA0724" w:rsidP="00FA0724">
      <w:pPr>
        <w:tabs>
          <w:tab w:val="left" w:pos="158"/>
          <w:tab w:val="left" w:pos="450"/>
          <w:tab w:val="left" w:pos="864"/>
          <w:tab w:val="left" w:pos="1008"/>
          <w:tab w:val="left" w:pos="1584"/>
          <w:tab w:val="left" w:pos="2160"/>
          <w:tab w:val="left" w:pos="2736"/>
        </w:tabs>
      </w:pPr>
      <w:r w:rsidRPr="00B659E3">
        <w:tab/>
      </w:r>
      <w:r w:rsidRPr="00B659E3">
        <w:tab/>
        <w:t xml:space="preserve">(7)  "Protected Space Operations" means all Launch or Transfer Vehicle activities, ISS activities, and Payload activities on Earth, in outer space, or in transit between Earth and outer space in implementation of the IGA, MOUs concluded pursuant to the IGA, implementing agreements, and contracts to perform work in support of NASA’s obligations under these Agreements.  It includes, but is not limited to: </w:t>
      </w:r>
    </w:p>
    <w:p w14:paraId="6627876B" w14:textId="77777777" w:rsidR="00FA0724" w:rsidRPr="00B659E3" w:rsidRDefault="00FA0724" w:rsidP="00A81F93">
      <w:pPr>
        <w:ind w:left="1260" w:hanging="360"/>
      </w:pPr>
      <w:r w:rsidRPr="00B659E3">
        <w:t>(i)  Research, design, development, test, manufacture, assembly, integration, operation, or use of Launch or Transfer Vehicles, the ISS, Payloads, or instruments, as well as related support equipment and facilities and services; and</w:t>
      </w:r>
    </w:p>
    <w:p w14:paraId="1582FF3F" w14:textId="77777777" w:rsidR="00FA0724" w:rsidRDefault="00FA0724" w:rsidP="00A81F93">
      <w:pPr>
        <w:ind w:left="1260" w:hanging="360"/>
      </w:pPr>
      <w:r w:rsidRPr="00B659E3">
        <w:lastRenderedPageBreak/>
        <w:t>(ii)  All activities related to ground support, test, training, simulation, or guidance and control equipment and related facilities or services.  “Protected Space Operations” also includes all activities related to evolution of the ISS, as provided for in Article 14 of the IGA.  “Protected Space Operations” excludes activities on Earth which are conducted on return from the ISS to develop further a Payload’s product or process for use other than for ISS-related activities in implementation of the IGA.</w:t>
      </w:r>
    </w:p>
    <w:p w14:paraId="5D86D286" w14:textId="77777777" w:rsidR="0065764C" w:rsidRPr="00B659E3" w:rsidRDefault="0065764C" w:rsidP="00FA0724">
      <w:pPr>
        <w:tabs>
          <w:tab w:val="left" w:pos="158"/>
          <w:tab w:val="left" w:pos="450"/>
          <w:tab w:val="left" w:pos="864"/>
          <w:tab w:val="left" w:pos="1008"/>
          <w:tab w:val="left" w:pos="1584"/>
          <w:tab w:val="left" w:pos="2160"/>
          <w:tab w:val="left" w:pos="2736"/>
        </w:tabs>
      </w:pPr>
    </w:p>
    <w:p w14:paraId="18475931" w14:textId="77777777" w:rsidR="00FA0724" w:rsidRPr="00B659E3" w:rsidRDefault="00FA0724" w:rsidP="00FA0724">
      <w:pPr>
        <w:tabs>
          <w:tab w:val="left" w:pos="158"/>
          <w:tab w:val="left" w:pos="450"/>
          <w:tab w:val="left" w:pos="864"/>
          <w:tab w:val="left" w:pos="1008"/>
          <w:tab w:val="left" w:pos="1584"/>
          <w:tab w:val="left" w:pos="2160"/>
          <w:tab w:val="left" w:pos="2736"/>
        </w:tabs>
      </w:pPr>
      <w:r w:rsidRPr="00B659E3">
        <w:tab/>
      </w:r>
      <w:r w:rsidRPr="00B659E3">
        <w:tab/>
        <w:t xml:space="preserve">(8)  "Related Entity" means: </w:t>
      </w:r>
    </w:p>
    <w:p w14:paraId="04355F9B" w14:textId="77777777" w:rsidR="00FA0724" w:rsidRPr="00B659E3" w:rsidRDefault="00FA0724" w:rsidP="007B406D">
      <w:pPr>
        <w:ind w:left="1350" w:hanging="450"/>
      </w:pPr>
      <w:r w:rsidRPr="00B659E3">
        <w:t xml:space="preserve">(i)  A contractor, recipient or subcontractor of a Party or a Partner State at any tier; </w:t>
      </w:r>
    </w:p>
    <w:p w14:paraId="0EA176A2" w14:textId="77777777" w:rsidR="00FA0724" w:rsidRPr="00B659E3" w:rsidRDefault="00FA0724" w:rsidP="007B406D">
      <w:pPr>
        <w:ind w:left="1350" w:hanging="450"/>
      </w:pPr>
      <w:r w:rsidRPr="00B659E3">
        <w:t xml:space="preserve">(ii)  A user or customer of a Party or a Partner State at any tier; or </w:t>
      </w:r>
    </w:p>
    <w:p w14:paraId="6350D69A" w14:textId="77777777" w:rsidR="00FA0724" w:rsidRDefault="00FA0724" w:rsidP="007B406D">
      <w:pPr>
        <w:ind w:left="1350" w:hanging="450"/>
      </w:pPr>
      <w:r w:rsidRPr="00B659E3">
        <w:t>(iii)  A contractor or subcontractor of a user or customer of a Party or a Partner State at any tier.</w:t>
      </w:r>
      <w:r w:rsidR="0065764C">
        <w:t xml:space="preserve"> </w:t>
      </w:r>
      <w:r w:rsidRPr="00B659E3">
        <w:t>The terms “recipient,” “contractor,” and “subcontractor” include suppliers of any kind.</w:t>
      </w:r>
    </w:p>
    <w:p w14:paraId="2F45C32A" w14:textId="77777777" w:rsidR="0065764C" w:rsidRPr="00B659E3" w:rsidRDefault="0065764C" w:rsidP="00FA0724">
      <w:pPr>
        <w:tabs>
          <w:tab w:val="left" w:pos="158"/>
          <w:tab w:val="left" w:pos="450"/>
          <w:tab w:val="left" w:pos="864"/>
          <w:tab w:val="left" w:pos="1008"/>
          <w:tab w:val="left" w:pos="1584"/>
          <w:tab w:val="left" w:pos="2160"/>
          <w:tab w:val="left" w:pos="2736"/>
        </w:tabs>
      </w:pPr>
    </w:p>
    <w:p w14:paraId="225CE758" w14:textId="77777777" w:rsidR="00FA0724" w:rsidRPr="00B659E3" w:rsidRDefault="00FA0724" w:rsidP="00FA0724">
      <w:pPr>
        <w:tabs>
          <w:tab w:val="left" w:pos="158"/>
          <w:tab w:val="left" w:pos="450"/>
          <w:tab w:val="left" w:pos="864"/>
          <w:tab w:val="left" w:pos="1008"/>
          <w:tab w:val="left" w:pos="1584"/>
          <w:tab w:val="left" w:pos="2160"/>
          <w:tab w:val="left" w:pos="2736"/>
        </w:tabs>
      </w:pPr>
      <w:r w:rsidRPr="00B659E3">
        <w:tab/>
      </w:r>
      <w:r w:rsidRPr="00B659E3">
        <w:tab/>
        <w:t xml:space="preserve">(9)  “Transfer Vehicle” means any vehicle that operates in space and transfers Payloads or persons or both between </w:t>
      </w:r>
      <w:r w:rsidR="00CE6DBD">
        <w:t>two</w:t>
      </w:r>
      <w:r w:rsidRPr="00B659E3">
        <w:t xml:space="preserve"> different space objects, between </w:t>
      </w:r>
      <w:r w:rsidR="00CE6DBD">
        <w:t>two</w:t>
      </w:r>
      <w:r w:rsidRPr="00B659E3">
        <w:t xml:space="preserve"> different locations on the same space object, or between a space object and the surface of a celestial body.  A “Transfer Vehicle” also includes a vehicle that departs from and returns to the same location on a space object. </w:t>
      </w:r>
    </w:p>
    <w:p w14:paraId="6123E093" w14:textId="77777777" w:rsidR="0065764C" w:rsidRDefault="0065764C" w:rsidP="007B406D">
      <w:pPr>
        <w:tabs>
          <w:tab w:val="left" w:pos="2736"/>
        </w:tabs>
      </w:pPr>
    </w:p>
    <w:p w14:paraId="386B5DCA" w14:textId="77777777" w:rsidR="007B78BA" w:rsidRDefault="006A1916" w:rsidP="006A1916">
      <w:pPr>
        <w:tabs>
          <w:tab w:val="left" w:pos="2736"/>
        </w:tabs>
        <w:ind w:firstLine="180"/>
      </w:pPr>
      <w:r>
        <w:t>(c</w:t>
      </w:r>
      <w:r w:rsidR="0065764C">
        <w:t>)</w:t>
      </w:r>
      <w:r>
        <w:t xml:space="preserve"> </w:t>
      </w:r>
      <w:r w:rsidR="00FA0724" w:rsidRPr="00B659E3">
        <w:t xml:space="preserve">The Recipient agrees to a cross-waiver of liability pursuant to which it waives all claims against any of the entities or persons listed in paragraphs (c)(1)(i) through (c)(1)(iv) of this provision based on Damage arising out of Protected Space Operations.  </w:t>
      </w:r>
    </w:p>
    <w:p w14:paraId="09F9E7ED" w14:textId="77777777" w:rsidR="007B78BA" w:rsidRDefault="007B78BA" w:rsidP="00A81F93">
      <w:pPr>
        <w:tabs>
          <w:tab w:val="left" w:pos="2736"/>
        </w:tabs>
      </w:pPr>
    </w:p>
    <w:p w14:paraId="534324E5" w14:textId="77777777" w:rsidR="00FA0724" w:rsidRPr="00B659E3" w:rsidRDefault="007B78BA" w:rsidP="007B78BA">
      <w:pPr>
        <w:tabs>
          <w:tab w:val="left" w:pos="2736"/>
        </w:tabs>
        <w:ind w:left="450"/>
      </w:pPr>
      <w:r>
        <w:t xml:space="preserve">(1)  </w:t>
      </w:r>
      <w:r w:rsidR="00FA0724" w:rsidRPr="00B659E3">
        <w:t xml:space="preserve">This cross-waiver shall apply only if the person, entity, or property causing the Damage is involved in Protected Space Operations and the person, entity, or property damaged is damaged by virtue of its involvement in Protected Space Operations.  The cross-waiver shall apply to any claims for Damage, whatever the legal basis for such claims, against: </w:t>
      </w:r>
    </w:p>
    <w:p w14:paraId="51EB4F10" w14:textId="77777777" w:rsidR="00FA0724" w:rsidRPr="00B659E3" w:rsidRDefault="00FA0724" w:rsidP="007B406D">
      <w:pPr>
        <w:tabs>
          <w:tab w:val="left" w:pos="864"/>
          <w:tab w:val="left" w:pos="2736"/>
        </w:tabs>
        <w:ind w:left="1260" w:hanging="360"/>
      </w:pPr>
      <w:r w:rsidRPr="00B659E3">
        <w:t xml:space="preserve">(i)  A Party as defined in (B)(5) above; </w:t>
      </w:r>
    </w:p>
    <w:p w14:paraId="4B450BE7" w14:textId="77777777" w:rsidR="00FA0724" w:rsidRPr="00B659E3" w:rsidRDefault="00FA0724" w:rsidP="007B406D">
      <w:pPr>
        <w:tabs>
          <w:tab w:val="left" w:pos="864"/>
          <w:tab w:val="left" w:pos="2736"/>
        </w:tabs>
        <w:ind w:left="1260" w:hanging="360"/>
      </w:pPr>
      <w:r w:rsidRPr="00B659E3">
        <w:t xml:space="preserve">(ii)  A Partner State including the United States of America; </w:t>
      </w:r>
    </w:p>
    <w:p w14:paraId="32E676C2" w14:textId="77777777" w:rsidR="00FA0724" w:rsidRPr="00B659E3" w:rsidRDefault="00FA0724" w:rsidP="007B406D">
      <w:pPr>
        <w:tabs>
          <w:tab w:val="left" w:pos="864"/>
          <w:tab w:val="left" w:pos="2736"/>
        </w:tabs>
        <w:ind w:left="1260" w:hanging="360"/>
      </w:pPr>
      <w:r w:rsidRPr="00B659E3">
        <w:t>(iii)  A Related Entity of any entity identified in paragraph (c)(1)(i) or (c)(1)(ii) of this provision; or</w:t>
      </w:r>
    </w:p>
    <w:p w14:paraId="4E66C226" w14:textId="77777777" w:rsidR="00FA0724" w:rsidRPr="00B659E3" w:rsidRDefault="00FA0724" w:rsidP="007B406D">
      <w:pPr>
        <w:tabs>
          <w:tab w:val="left" w:pos="864"/>
          <w:tab w:val="left" w:pos="2736"/>
        </w:tabs>
        <w:ind w:left="1260" w:hanging="360"/>
      </w:pPr>
      <w:r w:rsidRPr="00B659E3">
        <w:t xml:space="preserve">(iv)  The employees of any of the entities identified in paragraphs (c)(1)(i) through (c)(1)(iii) of this provision. </w:t>
      </w:r>
    </w:p>
    <w:p w14:paraId="57330531" w14:textId="77777777" w:rsidR="006A1916" w:rsidRDefault="006A1916" w:rsidP="006A1916">
      <w:pPr>
        <w:tabs>
          <w:tab w:val="left" w:pos="2736"/>
        </w:tabs>
      </w:pPr>
    </w:p>
    <w:p w14:paraId="5B5B1D63" w14:textId="77777777" w:rsidR="00FA0724" w:rsidRPr="00B659E3" w:rsidRDefault="00FA0724" w:rsidP="006A1916">
      <w:pPr>
        <w:tabs>
          <w:tab w:val="left" w:pos="2736"/>
        </w:tabs>
        <w:ind w:left="450"/>
      </w:pPr>
      <w:r w:rsidRPr="00B659E3">
        <w:t>(2)  In addition, the Recipient shall, by contract or otherwise, extend the cross-waiver of liability set forth in paragraph (c)(1) of this provision to its Related Entities at any tier by requiring them, by contract or otherwise, to:</w:t>
      </w:r>
    </w:p>
    <w:p w14:paraId="51835114" w14:textId="77777777" w:rsidR="00FA0724" w:rsidRPr="00B659E3" w:rsidRDefault="00FA0724" w:rsidP="007B406D">
      <w:pPr>
        <w:tabs>
          <w:tab w:val="left" w:pos="864"/>
        </w:tabs>
        <w:ind w:left="1170" w:hanging="360"/>
      </w:pPr>
      <w:r w:rsidRPr="00B659E3">
        <w:t>(i)  Waive all claims against the entities or persons identified in paragraphs (c)(1)(i) through (c)(1)(iv) of this provision; and</w:t>
      </w:r>
    </w:p>
    <w:p w14:paraId="35CA5E9B" w14:textId="77777777" w:rsidR="00FA0724" w:rsidRPr="00B659E3" w:rsidRDefault="00FA0724" w:rsidP="007B406D">
      <w:pPr>
        <w:tabs>
          <w:tab w:val="left" w:pos="864"/>
        </w:tabs>
        <w:ind w:left="1170" w:hanging="360"/>
      </w:pPr>
      <w:r w:rsidRPr="00B659E3">
        <w:t xml:space="preserve">(ii)  Require that their Related Entities waive all claims against the entities or persons identified in paragraphs (c)(1)(i) through (c)(1)(iv) of this provision. </w:t>
      </w:r>
    </w:p>
    <w:p w14:paraId="2F9C4131" w14:textId="77777777" w:rsidR="006A1916" w:rsidRDefault="006A1916" w:rsidP="006A1916"/>
    <w:p w14:paraId="187DC953" w14:textId="77777777" w:rsidR="00FA0724" w:rsidRPr="00B659E3" w:rsidRDefault="00FA0724" w:rsidP="006A1916">
      <w:pPr>
        <w:ind w:left="540"/>
      </w:pPr>
      <w:r w:rsidRPr="00B659E3">
        <w:t>(3)  For avoidance of doubt, this cross-waiver of liability includes a cross-waiver of claims arising from the Convention on International Liability for Damage Caused by Space Objects, which entered into force on September 1, 1972, where the person, entity, or property causing the Damage is involved in Protected Space Operations and the person, entity, or property damaged is damaged by virtue of its involvement in Protected Space Operations.</w:t>
      </w:r>
    </w:p>
    <w:p w14:paraId="2CA1246F" w14:textId="77777777" w:rsidR="006A1916" w:rsidRDefault="006A1916" w:rsidP="0065764C">
      <w:pPr>
        <w:tabs>
          <w:tab w:val="left" w:pos="864"/>
          <w:tab w:val="left" w:pos="2736"/>
        </w:tabs>
      </w:pPr>
    </w:p>
    <w:p w14:paraId="3CFF8167" w14:textId="77777777" w:rsidR="00FA0724" w:rsidRPr="00B659E3" w:rsidRDefault="00FA0724" w:rsidP="006A1916">
      <w:pPr>
        <w:tabs>
          <w:tab w:val="left" w:pos="864"/>
          <w:tab w:val="left" w:pos="2736"/>
        </w:tabs>
        <w:ind w:left="540"/>
      </w:pPr>
      <w:r w:rsidRPr="00B659E3">
        <w:lastRenderedPageBreak/>
        <w:t xml:space="preserve">(4)  Notwithstanding the other conditions of this provision, this cross-waiver of liability shall not be applicable to: </w:t>
      </w:r>
    </w:p>
    <w:p w14:paraId="31142668" w14:textId="77777777" w:rsidR="00FA0724" w:rsidRPr="00B659E3" w:rsidRDefault="00FA0724" w:rsidP="007B406D">
      <w:pPr>
        <w:tabs>
          <w:tab w:val="left" w:pos="864"/>
          <w:tab w:val="left" w:pos="2736"/>
        </w:tabs>
        <w:ind w:left="1170" w:hanging="360"/>
      </w:pPr>
      <w:r w:rsidRPr="00B659E3">
        <w:t xml:space="preserve">(i)  Claims between a Recipient and its own Related Entities; </w:t>
      </w:r>
    </w:p>
    <w:p w14:paraId="6D124363" w14:textId="77777777" w:rsidR="00FA0724" w:rsidRPr="00B659E3" w:rsidRDefault="00FA0724" w:rsidP="007B406D">
      <w:pPr>
        <w:ind w:left="1170" w:hanging="360"/>
      </w:pPr>
      <w:r w:rsidRPr="00B659E3">
        <w:t xml:space="preserve">(ii)  Claims made by a natural person, his/her estate, survivors or subrogees (except when a subrogee is a Party to an Agreement or is otherwise bound by the terms of this cross-waiver) for bodily injury to, or other impairment of health of, or death of, such person; </w:t>
      </w:r>
    </w:p>
    <w:p w14:paraId="70B02479" w14:textId="77777777" w:rsidR="00FA0724" w:rsidRPr="00B659E3" w:rsidRDefault="00FA0724" w:rsidP="007B406D">
      <w:pPr>
        <w:ind w:left="1170" w:hanging="360"/>
      </w:pPr>
      <w:r w:rsidRPr="00B659E3">
        <w:t xml:space="preserve">(iii)  Claims for Damage caused by willful misconduct; </w:t>
      </w:r>
    </w:p>
    <w:p w14:paraId="30742B5F" w14:textId="77777777" w:rsidR="00FA0724" w:rsidRPr="00B659E3" w:rsidRDefault="00FA0724" w:rsidP="007B406D">
      <w:pPr>
        <w:ind w:left="1170" w:hanging="360"/>
      </w:pPr>
      <w:r w:rsidRPr="00B659E3">
        <w:t>(iv)  Intellectual property claims; or</w:t>
      </w:r>
    </w:p>
    <w:p w14:paraId="73B0A743" w14:textId="77777777" w:rsidR="00FA0724" w:rsidRPr="00B659E3" w:rsidRDefault="00FA0724" w:rsidP="007B406D">
      <w:pPr>
        <w:ind w:left="1170" w:hanging="360"/>
      </w:pPr>
      <w:r w:rsidRPr="00B659E3">
        <w:t>(v)  Claims for Damage resulting from a failure of the Recipient to extend the cross-waiver of liability to its Related Entities, pursuant to paragraph (c)(2) of this provision.</w:t>
      </w:r>
    </w:p>
    <w:p w14:paraId="5B0DA7AE" w14:textId="77777777" w:rsidR="006A1916" w:rsidRDefault="006A1916" w:rsidP="006A1916"/>
    <w:p w14:paraId="35E69F3E" w14:textId="77777777" w:rsidR="00FA0724" w:rsidRPr="00B659E3" w:rsidRDefault="00FA0724" w:rsidP="006A1916">
      <w:pPr>
        <w:ind w:left="540"/>
      </w:pPr>
      <w:r w:rsidRPr="00B659E3">
        <w:t>(5)  Nothing in this provision shall be construed to create the basis for a claim or suit where none would otherwise exist.</w:t>
      </w:r>
    </w:p>
    <w:p w14:paraId="6B77EFFA" w14:textId="77777777" w:rsidR="006A1916" w:rsidRDefault="006A1916" w:rsidP="0065764C">
      <w:pPr>
        <w:tabs>
          <w:tab w:val="left" w:pos="864"/>
          <w:tab w:val="left" w:pos="2736"/>
        </w:tabs>
      </w:pPr>
    </w:p>
    <w:p w14:paraId="733E3D95" w14:textId="77777777" w:rsidR="00FA0724" w:rsidRPr="00B659E3" w:rsidRDefault="00FA0724" w:rsidP="006A1916">
      <w:pPr>
        <w:tabs>
          <w:tab w:val="left" w:pos="864"/>
          <w:tab w:val="left" w:pos="2736"/>
        </w:tabs>
        <w:ind w:left="540"/>
      </w:pPr>
      <w:r w:rsidRPr="00B659E3">
        <w:t>(6)  This cross-waiver shall not be applicable when 51 U.S.C. 50101 et seq. is applicable.</w:t>
      </w:r>
    </w:p>
    <w:p w14:paraId="35CD6F65" w14:textId="77777777" w:rsidR="006A1916" w:rsidRDefault="006A1916" w:rsidP="0065764C">
      <w:pPr>
        <w:tabs>
          <w:tab w:val="left" w:pos="864"/>
          <w:tab w:val="left" w:pos="2736"/>
        </w:tabs>
      </w:pPr>
    </w:p>
    <w:p w14:paraId="25374FAF" w14:textId="77777777" w:rsidR="00FA0724" w:rsidRPr="00B659E3" w:rsidRDefault="00FA0724" w:rsidP="006A1916">
      <w:pPr>
        <w:tabs>
          <w:tab w:val="left" w:pos="864"/>
          <w:tab w:val="left" w:pos="2736"/>
        </w:tabs>
        <w:ind w:left="540"/>
      </w:pPr>
      <w:r w:rsidRPr="00B659E3">
        <w:t>(7)  This cross-waiver shall not apply to or affect the rights and obligations arising from any other Term and Condition or provision of this grant/cooperative agreement.</w:t>
      </w:r>
    </w:p>
    <w:p w14:paraId="55F8A5D2" w14:textId="77777777" w:rsidR="004074E1" w:rsidRPr="001C5323" w:rsidRDefault="00E03C2E" w:rsidP="001C5323">
      <w:pPr>
        <w:pStyle w:val="Heading1"/>
        <w:rPr>
          <w:rStyle w:val="Char"/>
          <w:b/>
          <w:sz w:val="26"/>
          <w:lang w:val="x-none" w:eastAsia="x-none"/>
        </w:rPr>
      </w:pPr>
      <w:r>
        <w:rPr>
          <w:rStyle w:val="Char"/>
          <w:rFonts w:cs="Arial"/>
          <w:b/>
        </w:rPr>
        <w:br w:type="page"/>
      </w:r>
      <w:bookmarkStart w:id="283" w:name="_Toc22050631"/>
      <w:r w:rsidR="00D174EF" w:rsidRPr="001C5323">
        <w:rPr>
          <w:rStyle w:val="Char"/>
          <w:b/>
          <w:sz w:val="26"/>
          <w:lang w:val="x-none" w:eastAsia="x-none"/>
        </w:rPr>
        <w:lastRenderedPageBreak/>
        <w:t>Appendix C</w:t>
      </w:r>
      <w:r w:rsidR="006045C8" w:rsidRPr="001C5323">
        <w:rPr>
          <w:rStyle w:val="Char"/>
          <w:b/>
          <w:sz w:val="26"/>
          <w:lang w:val="x-none" w:eastAsia="x-none"/>
        </w:rPr>
        <w:t>:</w:t>
      </w:r>
      <w:r w:rsidR="00C5491E" w:rsidRPr="001C5323">
        <w:rPr>
          <w:rStyle w:val="Char"/>
          <w:b/>
          <w:sz w:val="26"/>
          <w:lang w:val="x-none" w:eastAsia="x-none"/>
        </w:rPr>
        <w:t xml:space="preserve">  </w:t>
      </w:r>
      <w:bookmarkEnd w:id="279"/>
      <w:bookmarkEnd w:id="280"/>
      <w:bookmarkEnd w:id="281"/>
      <w:r w:rsidR="004074E1" w:rsidRPr="001C5323">
        <w:rPr>
          <w:rStyle w:val="Char"/>
          <w:b/>
          <w:sz w:val="26"/>
          <w:lang w:val="x-none" w:eastAsia="x-none"/>
        </w:rPr>
        <w:t>ISS Available Services</w:t>
      </w:r>
      <w:bookmarkEnd w:id="283"/>
      <w:r w:rsidR="008762E4" w:rsidRPr="001C5323">
        <w:rPr>
          <w:rStyle w:val="Char"/>
          <w:b/>
          <w:sz w:val="26"/>
          <w:lang w:val="x-none" w:eastAsia="x-none"/>
        </w:rPr>
        <w:t xml:space="preserve"> </w:t>
      </w:r>
    </w:p>
    <w:p w14:paraId="3EFE3A70" w14:textId="77777777" w:rsidR="00C5491E" w:rsidRPr="001C5323" w:rsidRDefault="004074E1" w:rsidP="001C5323">
      <w:pPr>
        <w:rPr>
          <w:rStyle w:val="Char"/>
          <w:rFonts w:cs="Arial"/>
          <w:i/>
        </w:rPr>
      </w:pPr>
      <w:bookmarkStart w:id="284" w:name="_Toc460097262"/>
      <w:bookmarkStart w:id="285" w:name="_Toc460100538"/>
      <w:bookmarkStart w:id="286" w:name="_Toc460101148"/>
      <w:r w:rsidRPr="001C5323">
        <w:rPr>
          <w:rStyle w:val="Char"/>
          <w:rFonts w:cs="Arial"/>
          <w:i/>
        </w:rPr>
        <w:t>Coordinated Services</w:t>
      </w:r>
      <w:bookmarkEnd w:id="284"/>
      <w:bookmarkEnd w:id="285"/>
      <w:bookmarkEnd w:id="286"/>
    </w:p>
    <w:p w14:paraId="3A14A9AA" w14:textId="77777777" w:rsidR="00E927CC" w:rsidRPr="00E927CC" w:rsidRDefault="00E927CC" w:rsidP="00E927CC">
      <w:pPr>
        <w:spacing w:before="120" w:after="120"/>
        <w:jc w:val="both"/>
        <w:rPr>
          <w:szCs w:val="20"/>
        </w:rPr>
      </w:pPr>
      <w:r w:rsidRPr="00E927CC">
        <w:rPr>
          <w:szCs w:val="20"/>
        </w:rPr>
        <w:t>ISS Program Coordinated Services are defined services that explicitly require Program and P</w:t>
      </w:r>
      <w:r w:rsidR="008762E4">
        <w:rPr>
          <w:szCs w:val="20"/>
        </w:rPr>
        <w:t xml:space="preserve">ayload </w:t>
      </w:r>
      <w:r w:rsidRPr="00E927CC">
        <w:rPr>
          <w:szCs w:val="20"/>
        </w:rPr>
        <w:t>D</w:t>
      </w:r>
      <w:r w:rsidR="008762E4">
        <w:rPr>
          <w:szCs w:val="20"/>
        </w:rPr>
        <w:t>eveloper (PD)</w:t>
      </w:r>
      <w:r w:rsidRPr="00E927CC">
        <w:rPr>
          <w:szCs w:val="20"/>
        </w:rPr>
        <w:t xml:space="preserve"> negotiations, technical coordination, and possible funding agreements with the specific NASA organization providing the service.  These services, if requested by the PD and approved by the Program, </w:t>
      </w:r>
      <w:r w:rsidR="000C58B6">
        <w:rPr>
          <w:szCs w:val="20"/>
        </w:rPr>
        <w:t xml:space="preserve">shall </w:t>
      </w:r>
      <w:r w:rsidRPr="00E927CC">
        <w:rPr>
          <w:szCs w:val="20"/>
        </w:rPr>
        <w:t>be documented as a unique agreement in the PIA.</w:t>
      </w:r>
    </w:p>
    <w:p w14:paraId="45BDA378" w14:textId="77777777" w:rsidR="00E927CC" w:rsidRPr="00E927CC" w:rsidRDefault="00E927CC" w:rsidP="00E927CC">
      <w:pPr>
        <w:tabs>
          <w:tab w:val="left" w:pos="720"/>
        </w:tabs>
        <w:spacing w:before="120" w:after="120"/>
        <w:ind w:left="720" w:hanging="720"/>
        <w:rPr>
          <w:szCs w:val="20"/>
        </w:rPr>
      </w:pPr>
      <w:r w:rsidRPr="00E927CC">
        <w:rPr>
          <w:szCs w:val="20"/>
        </w:rPr>
        <w:t>A.</w:t>
      </w:r>
      <w:r w:rsidRPr="00E927CC">
        <w:rPr>
          <w:szCs w:val="20"/>
        </w:rPr>
        <w:tab/>
      </w:r>
      <w:r w:rsidRPr="00E927CC">
        <w:rPr>
          <w:szCs w:val="20"/>
          <w:u w:val="single"/>
        </w:rPr>
        <w:t>1553 Remote Terminal (RT) Validation Test</w:t>
      </w:r>
      <w:r w:rsidR="008762E4">
        <w:rPr>
          <w:szCs w:val="20"/>
        </w:rPr>
        <w:t xml:space="preserve"> - Each payload requiring</w:t>
      </w:r>
      <w:r w:rsidRPr="00E927CC">
        <w:rPr>
          <w:szCs w:val="20"/>
        </w:rPr>
        <w:t xml:space="preserve"> commanding needs to perform a Validation Test to ensure that the payload hardware is compliant with the </w:t>
      </w:r>
      <w:r w:rsidR="008762E4">
        <w:rPr>
          <w:szCs w:val="20"/>
        </w:rPr>
        <w:t xml:space="preserve">Mil Spec </w:t>
      </w:r>
      <w:r w:rsidRPr="00E927CC">
        <w:rPr>
          <w:szCs w:val="20"/>
        </w:rPr>
        <w:t xml:space="preserve">protocols.  </w:t>
      </w:r>
      <w:r w:rsidRPr="00E927CC">
        <w:rPr>
          <w:color w:val="000000"/>
          <w:szCs w:val="20"/>
        </w:rPr>
        <w:t xml:space="preserve">The ISS Program offers this test capability.  </w:t>
      </w:r>
    </w:p>
    <w:p w14:paraId="1734FBBA" w14:textId="77777777" w:rsidR="00E927CC" w:rsidRPr="00E927CC" w:rsidRDefault="00E927CC" w:rsidP="005F0C19">
      <w:pPr>
        <w:tabs>
          <w:tab w:val="left" w:pos="720"/>
        </w:tabs>
        <w:spacing w:before="120" w:after="120"/>
        <w:ind w:left="720" w:hanging="720"/>
        <w:rPr>
          <w:szCs w:val="20"/>
        </w:rPr>
      </w:pPr>
      <w:r w:rsidRPr="00E927CC">
        <w:rPr>
          <w:szCs w:val="20"/>
        </w:rPr>
        <w:t>B.</w:t>
      </w:r>
      <w:r w:rsidRPr="00E927CC">
        <w:rPr>
          <w:szCs w:val="20"/>
        </w:rPr>
        <w:tab/>
      </w:r>
      <w:r w:rsidRPr="00E927CC">
        <w:rPr>
          <w:szCs w:val="20"/>
          <w:u w:val="single"/>
        </w:rPr>
        <w:t>STELLA Software Package</w:t>
      </w:r>
      <w:r w:rsidRPr="00E927CC">
        <w:rPr>
          <w:szCs w:val="20"/>
        </w:rPr>
        <w:t xml:space="preserve"> - This Software Toolkit for Ethernet Lab-Like Architecture (STELLA) can easily adapt Ethernet based software communications to the ISS.  PD ground software that communicates with their ISS onboard payload software using Transmission Control Protocol/Internet Protocol (TCP/IP) or User Datagram Protocol (UDP) protocols can use STELLA to transition to the ISS C&amp;DH interfaces.  </w:t>
      </w:r>
    </w:p>
    <w:p w14:paraId="66A9CCD5" w14:textId="77777777" w:rsidR="00E927CC" w:rsidRPr="00E927CC" w:rsidRDefault="00E927CC" w:rsidP="005F0C19">
      <w:pPr>
        <w:spacing w:before="120" w:after="120"/>
        <w:ind w:left="810" w:hanging="720"/>
        <w:rPr>
          <w:color w:val="000000"/>
          <w:szCs w:val="20"/>
        </w:rPr>
      </w:pPr>
      <w:r w:rsidRPr="00E927CC">
        <w:rPr>
          <w:color w:val="000000"/>
          <w:szCs w:val="20"/>
        </w:rPr>
        <w:t>C.</w:t>
      </w:r>
      <w:r w:rsidRPr="00E927CC">
        <w:rPr>
          <w:color w:val="000000"/>
          <w:szCs w:val="20"/>
        </w:rPr>
        <w:tab/>
      </w:r>
      <w:r w:rsidRPr="00E927CC">
        <w:rPr>
          <w:color w:val="000000"/>
          <w:szCs w:val="20"/>
          <w:u w:val="single"/>
        </w:rPr>
        <w:t>Joint Station LAN (JSL) On-Board Usage</w:t>
      </w:r>
      <w:r w:rsidRPr="00E927CC">
        <w:rPr>
          <w:color w:val="000000"/>
          <w:szCs w:val="20"/>
        </w:rPr>
        <w:t xml:space="preserve"> - The JSL provides wired and wireless Ethernet connectivity between all segments of the ISS, and between the ISS and MCC-H.  The JSL team supports the PD in the necessary verification activities (analysis, test, inspection or demonstration) for connectivity to the ISS JSL to certify that the payload hardware/software meets all appropriate sections of SSP 50892, </w:t>
      </w:r>
      <w:r w:rsidRPr="00E927CC">
        <w:rPr>
          <w:szCs w:val="20"/>
        </w:rPr>
        <w:t>Ethernet Requirements for Interoperability with the Joint Station LAN (JSL)</w:t>
      </w:r>
      <w:r w:rsidRPr="00E927CC">
        <w:rPr>
          <w:color w:val="000000"/>
          <w:szCs w:val="20"/>
        </w:rPr>
        <w:t>.</w:t>
      </w:r>
      <w:r w:rsidR="005F0C19">
        <w:rPr>
          <w:color w:val="000000"/>
          <w:szCs w:val="20"/>
        </w:rPr>
        <w:t xml:space="preserve"> </w:t>
      </w:r>
      <w:r w:rsidRPr="00E927CC">
        <w:rPr>
          <w:color w:val="000000"/>
          <w:szCs w:val="20"/>
        </w:rPr>
        <w:br/>
      </w:r>
      <w:r w:rsidR="005F0C19">
        <w:rPr>
          <w:color w:val="000000"/>
          <w:szCs w:val="20"/>
        </w:rPr>
        <w:t xml:space="preserve">     </w:t>
      </w:r>
      <w:r w:rsidRPr="00E927CC">
        <w:rPr>
          <w:i/>
          <w:color w:val="000000"/>
          <w:szCs w:val="20"/>
        </w:rPr>
        <w:t>Note 1</w:t>
      </w:r>
      <w:r w:rsidRPr="00E927CC">
        <w:rPr>
          <w:b/>
          <w:color w:val="000000"/>
          <w:szCs w:val="20"/>
        </w:rPr>
        <w:t xml:space="preserve">: </w:t>
      </w:r>
      <w:r w:rsidRPr="00E927CC">
        <w:rPr>
          <w:color w:val="000000"/>
          <w:szCs w:val="20"/>
        </w:rPr>
        <w:t xml:space="preserve"> The PD </w:t>
      </w:r>
      <w:r w:rsidR="001D5C8C">
        <w:rPr>
          <w:color w:val="000000"/>
          <w:szCs w:val="20"/>
        </w:rPr>
        <w:t>is required</w:t>
      </w:r>
      <w:r w:rsidRPr="00E927CC">
        <w:rPr>
          <w:color w:val="000000"/>
          <w:szCs w:val="20"/>
        </w:rPr>
        <w:t xml:space="preserve"> to identify the need for a Wireless Access Point (WAP – </w:t>
      </w:r>
      <w:r w:rsidR="005F0C19">
        <w:rPr>
          <w:color w:val="000000"/>
          <w:szCs w:val="20"/>
        </w:rPr>
        <w:t xml:space="preserve">  </w:t>
      </w:r>
      <w:r w:rsidRPr="00E927CC">
        <w:rPr>
          <w:color w:val="000000"/>
          <w:szCs w:val="20"/>
        </w:rPr>
        <w:t>Bellaire/MOXA) resource for development purposes.</w:t>
      </w:r>
      <w:r w:rsidRPr="00E927CC">
        <w:rPr>
          <w:color w:val="000000"/>
          <w:szCs w:val="20"/>
        </w:rPr>
        <w:br/>
      </w:r>
      <w:r w:rsidR="005F0C19">
        <w:rPr>
          <w:color w:val="000000"/>
          <w:szCs w:val="20"/>
        </w:rPr>
        <w:t xml:space="preserve">     </w:t>
      </w:r>
      <w:r w:rsidRPr="00E927CC">
        <w:rPr>
          <w:i/>
          <w:color w:val="000000"/>
          <w:szCs w:val="20"/>
        </w:rPr>
        <w:t>Note 2</w:t>
      </w:r>
      <w:r w:rsidRPr="00E927CC">
        <w:rPr>
          <w:color w:val="000000"/>
          <w:szCs w:val="20"/>
        </w:rPr>
        <w:t>:  All testing will be coordinated utilizing the current SDIL test process which identifies all testing and necessary resources via a Schedule Issues Form (SIF).</w:t>
      </w:r>
    </w:p>
    <w:p w14:paraId="1B240569" w14:textId="77777777" w:rsidR="00E927CC" w:rsidRPr="00E927CC" w:rsidRDefault="00E927CC" w:rsidP="00E927CC">
      <w:pPr>
        <w:tabs>
          <w:tab w:val="left" w:pos="720"/>
        </w:tabs>
        <w:spacing w:before="120" w:after="120"/>
        <w:ind w:left="720" w:hanging="720"/>
        <w:rPr>
          <w:color w:val="000000"/>
          <w:szCs w:val="20"/>
        </w:rPr>
      </w:pPr>
      <w:r w:rsidRPr="00E927CC">
        <w:rPr>
          <w:color w:val="000000"/>
          <w:szCs w:val="20"/>
        </w:rPr>
        <w:t>D.</w:t>
      </w:r>
      <w:r w:rsidRPr="00E927CC">
        <w:rPr>
          <w:color w:val="000000"/>
          <w:szCs w:val="20"/>
        </w:rPr>
        <w:tab/>
      </w:r>
      <w:r w:rsidRPr="00E927CC">
        <w:rPr>
          <w:color w:val="000000"/>
          <w:szCs w:val="20"/>
          <w:u w:val="single"/>
        </w:rPr>
        <w:t>JSL Laboratory Testing</w:t>
      </w:r>
      <w:r w:rsidRPr="00E927CC">
        <w:rPr>
          <w:color w:val="000000"/>
          <w:szCs w:val="20"/>
        </w:rPr>
        <w:t xml:space="preserve"> - </w:t>
      </w:r>
      <w:r w:rsidRPr="00E927CC">
        <w:rPr>
          <w:szCs w:val="20"/>
        </w:rPr>
        <w:t xml:space="preserve">If requested, payloads can perform a functional demonstration test of their payload Ethernet interface at the JSL laboratory located at the SCTF.  </w:t>
      </w:r>
      <w:r w:rsidRPr="00E927CC">
        <w:rPr>
          <w:color w:val="000000"/>
          <w:szCs w:val="20"/>
        </w:rPr>
        <w:t xml:space="preserve">Payloads using external wireless Ethernet for communications can request to perform a functional demonstration test of their payload Ethernet interface at the JSL lab located at the SCTF.  In addition, JEM-EF installed payloads are required to perform a functional demonstration test that their payload Ethernet interface can communicate with the LEHX hardware found on the JEM.  </w:t>
      </w:r>
      <w:r w:rsidRPr="00E927CC">
        <w:rPr>
          <w:color w:val="000000"/>
          <w:szCs w:val="20"/>
        </w:rPr>
        <w:br/>
      </w:r>
      <w:r w:rsidR="005F0C19" w:rsidRPr="005F0C19">
        <w:rPr>
          <w:i/>
          <w:color w:val="000000"/>
          <w:szCs w:val="20"/>
        </w:rPr>
        <w:t xml:space="preserve">     </w:t>
      </w:r>
      <w:r w:rsidRPr="00E927CC">
        <w:rPr>
          <w:i/>
          <w:color w:val="000000"/>
          <w:szCs w:val="20"/>
        </w:rPr>
        <w:t>Note 1:</w:t>
      </w:r>
      <w:r w:rsidRPr="00E927CC">
        <w:rPr>
          <w:color w:val="000000"/>
          <w:szCs w:val="20"/>
        </w:rPr>
        <w:t xml:space="preserve">  All testing will be coordinated utilizing the current SDIL test process which identifies all testing and necessary resources via a SIF.</w:t>
      </w:r>
    </w:p>
    <w:p w14:paraId="4FF0548D" w14:textId="77777777" w:rsidR="00E927CC" w:rsidRPr="00E927CC" w:rsidRDefault="00E927CC" w:rsidP="00E927CC">
      <w:pPr>
        <w:tabs>
          <w:tab w:val="left" w:pos="720"/>
        </w:tabs>
        <w:spacing w:before="120" w:after="120"/>
        <w:ind w:left="720" w:hanging="720"/>
        <w:rPr>
          <w:color w:val="000000"/>
          <w:szCs w:val="20"/>
        </w:rPr>
      </w:pPr>
      <w:r w:rsidRPr="00E927CC">
        <w:rPr>
          <w:color w:val="000000"/>
          <w:szCs w:val="20"/>
        </w:rPr>
        <w:t>E.</w:t>
      </w:r>
      <w:r w:rsidRPr="00E927CC">
        <w:rPr>
          <w:color w:val="000000"/>
          <w:szCs w:val="20"/>
        </w:rPr>
        <w:tab/>
      </w:r>
      <w:r w:rsidRPr="00E927CC">
        <w:rPr>
          <w:color w:val="000000"/>
          <w:szCs w:val="20"/>
          <w:u w:val="single"/>
        </w:rPr>
        <w:t>JSC Frequency Management Analysis</w:t>
      </w:r>
      <w:r w:rsidR="001D5C8C">
        <w:rPr>
          <w:color w:val="000000"/>
          <w:szCs w:val="20"/>
        </w:rPr>
        <w:t xml:space="preserve"> – This analysis e</w:t>
      </w:r>
      <w:r w:rsidRPr="00E927CC">
        <w:rPr>
          <w:color w:val="000000"/>
          <w:szCs w:val="20"/>
        </w:rPr>
        <w:t xml:space="preserve">nsures that payloads with Radio Frequency transmissions do not interfere with ISS frequencies.  The PD </w:t>
      </w:r>
      <w:r w:rsidR="001D5C8C">
        <w:rPr>
          <w:color w:val="000000"/>
          <w:szCs w:val="20"/>
        </w:rPr>
        <w:t>shall</w:t>
      </w:r>
      <w:r w:rsidRPr="00E927CC">
        <w:rPr>
          <w:color w:val="000000"/>
          <w:szCs w:val="20"/>
        </w:rPr>
        <w:t xml:space="preserve"> provide data into the JSC Frequency Management database. </w:t>
      </w:r>
      <w:r w:rsidRPr="00E927CC">
        <w:rPr>
          <w:i/>
          <w:color w:val="000000"/>
          <w:szCs w:val="20"/>
        </w:rPr>
        <w:t xml:space="preserve"> </w:t>
      </w:r>
      <w:r w:rsidR="005F0C19" w:rsidRPr="00E927CC">
        <w:rPr>
          <w:i/>
          <w:color w:val="000000"/>
          <w:szCs w:val="20"/>
        </w:rPr>
        <w:t>This</w:t>
      </w:r>
      <w:r w:rsidRPr="00E927CC">
        <w:rPr>
          <w:i/>
          <w:color w:val="000000"/>
          <w:szCs w:val="20"/>
        </w:rPr>
        <w:t xml:space="preserve"> is </w:t>
      </w:r>
      <w:r w:rsidR="005F0C19">
        <w:rPr>
          <w:i/>
          <w:color w:val="000000"/>
          <w:szCs w:val="20"/>
        </w:rPr>
        <w:t xml:space="preserve">a </w:t>
      </w:r>
      <w:r w:rsidRPr="00E927CC">
        <w:rPr>
          <w:i/>
          <w:color w:val="000000"/>
          <w:szCs w:val="20"/>
        </w:rPr>
        <w:t>mandatory</w:t>
      </w:r>
      <w:r w:rsidR="005F0C19">
        <w:rPr>
          <w:i/>
          <w:color w:val="000000"/>
          <w:szCs w:val="20"/>
        </w:rPr>
        <w:t xml:space="preserve"> test</w:t>
      </w:r>
      <w:r w:rsidRPr="00E927CC">
        <w:rPr>
          <w:i/>
          <w:color w:val="000000"/>
          <w:szCs w:val="20"/>
        </w:rPr>
        <w:t>.</w:t>
      </w:r>
      <w:r w:rsidR="005F0C19">
        <w:rPr>
          <w:color w:val="000000"/>
          <w:szCs w:val="20"/>
        </w:rPr>
        <w:t xml:space="preserve">  </w:t>
      </w:r>
    </w:p>
    <w:p w14:paraId="51E88308" w14:textId="77777777" w:rsidR="00E927CC" w:rsidRPr="00E927CC" w:rsidRDefault="00E927CC" w:rsidP="00E927CC">
      <w:pPr>
        <w:tabs>
          <w:tab w:val="left" w:pos="720"/>
        </w:tabs>
        <w:spacing w:before="120" w:after="120"/>
        <w:ind w:left="720" w:hanging="720"/>
        <w:rPr>
          <w:szCs w:val="20"/>
        </w:rPr>
      </w:pPr>
      <w:r w:rsidRPr="00E927CC">
        <w:rPr>
          <w:color w:val="000000"/>
          <w:szCs w:val="20"/>
        </w:rPr>
        <w:t>F.</w:t>
      </w:r>
      <w:r w:rsidRPr="00E927CC">
        <w:rPr>
          <w:color w:val="000000"/>
          <w:szCs w:val="20"/>
        </w:rPr>
        <w:tab/>
      </w:r>
      <w:r w:rsidRPr="00E927CC">
        <w:rPr>
          <w:color w:val="000000"/>
          <w:szCs w:val="20"/>
          <w:u w:val="single"/>
        </w:rPr>
        <w:t>ISS Payload Power Quality Testing</w:t>
      </w:r>
      <w:r w:rsidRPr="00E927CC">
        <w:rPr>
          <w:color w:val="000000"/>
          <w:szCs w:val="20"/>
        </w:rPr>
        <w:t xml:space="preserve"> - This testing can help ensure the PD is collecting power data in a manner that satisfies the electrical interface verification requirements.  </w:t>
      </w:r>
      <w:r w:rsidRPr="00E927CC">
        <w:rPr>
          <w:szCs w:val="20"/>
        </w:rPr>
        <w:t xml:space="preserve">The ISS Program offers power testing support to payloads using various electrical interfaces on ISS.  This test service is available at JSC in the SCTF Integrated Power Lab (IPL), at KSC in the SSPF, or it can be performed at the payload's development site with the proper coordination.  </w:t>
      </w:r>
      <w:r w:rsidRPr="00E927CC">
        <w:rPr>
          <w:color w:val="000000"/>
          <w:szCs w:val="20"/>
        </w:rPr>
        <w:t xml:space="preserve">The JSC Energy System Test Area (ESTA) Power Testing Lab also can support power quality testing to verify a payload works properly with the various electrical power supplied by ISS.  This testing includes 120Volt (V) Direct Current (DC), 28VDC, 120V Alternating Current (AC), and various DC load testing.  The ESTA lab can also test compliance with turn on/off current, AC and DC impedance, and voltage </w:t>
      </w:r>
      <w:r w:rsidRPr="00E927CC">
        <w:rPr>
          <w:color w:val="000000"/>
          <w:szCs w:val="20"/>
        </w:rPr>
        <w:lastRenderedPageBreak/>
        <w:t xml:space="preserve">excursions.  Since JSC ESTA lab services are independent of the ISS Program, there typically </w:t>
      </w:r>
      <w:r w:rsidR="001D5C8C">
        <w:rPr>
          <w:color w:val="000000"/>
          <w:szCs w:val="20"/>
        </w:rPr>
        <w:t>are</w:t>
      </w:r>
      <w:r w:rsidRPr="00E927CC">
        <w:rPr>
          <w:color w:val="000000"/>
          <w:szCs w:val="20"/>
        </w:rPr>
        <w:t xml:space="preserve"> cost</w:t>
      </w:r>
      <w:r w:rsidR="001D5C8C">
        <w:rPr>
          <w:color w:val="000000"/>
          <w:szCs w:val="20"/>
        </w:rPr>
        <w:t>s</w:t>
      </w:r>
      <w:r w:rsidRPr="00E927CC">
        <w:rPr>
          <w:color w:val="000000"/>
          <w:szCs w:val="20"/>
        </w:rPr>
        <w:t xml:space="preserve"> associated with use of this lab. (Identify all tests requested in the PIA)</w:t>
      </w:r>
      <w:r w:rsidR="001D5C8C">
        <w:rPr>
          <w:color w:val="000000"/>
          <w:szCs w:val="20"/>
        </w:rPr>
        <w:t>.</w:t>
      </w:r>
      <w:r w:rsidRPr="00E927CC">
        <w:rPr>
          <w:color w:val="000000"/>
          <w:szCs w:val="20"/>
        </w:rPr>
        <w:t xml:space="preserve"> </w:t>
      </w:r>
    </w:p>
    <w:p w14:paraId="5FF7B3A1" w14:textId="77777777" w:rsidR="00E927CC" w:rsidRPr="00E927CC" w:rsidRDefault="00E927CC" w:rsidP="00E927CC">
      <w:pPr>
        <w:tabs>
          <w:tab w:val="left" w:pos="720"/>
        </w:tabs>
        <w:spacing w:before="120" w:after="120"/>
        <w:ind w:left="720" w:hanging="720"/>
        <w:rPr>
          <w:b/>
          <w:color w:val="000000"/>
          <w:szCs w:val="20"/>
        </w:rPr>
      </w:pPr>
      <w:r w:rsidRPr="00E927CC">
        <w:rPr>
          <w:color w:val="000000"/>
          <w:szCs w:val="20"/>
        </w:rPr>
        <w:t>G.</w:t>
      </w:r>
      <w:r w:rsidRPr="00E927CC">
        <w:rPr>
          <w:color w:val="000000"/>
          <w:szCs w:val="20"/>
        </w:rPr>
        <w:tab/>
      </w:r>
      <w:r w:rsidRPr="00E927CC">
        <w:rPr>
          <w:color w:val="000000"/>
          <w:szCs w:val="20"/>
          <w:u w:val="single"/>
        </w:rPr>
        <w:t>Payload Rack Checkout Unit (PRCU)</w:t>
      </w:r>
      <w:r w:rsidRPr="00E927CC">
        <w:rPr>
          <w:color w:val="000000"/>
          <w:szCs w:val="20"/>
        </w:rPr>
        <w:t xml:space="preserve"> - </w:t>
      </w:r>
      <w:r w:rsidRPr="00E927CC">
        <w:rPr>
          <w:szCs w:val="20"/>
        </w:rPr>
        <w:t xml:space="preserve">Utilized to test payload hardware interfaces to the ISS and conduct end-to-end development or functional testing.  In this capacity the PRCU serves as a high fidelity emulator of on-orbit ISS interfaces and allows experiment developers to ensure that their payload will interact properly once connected on-orbit.  PRCUs are located at NASA JSC, KSC, MSFC, and GRC.  </w:t>
      </w:r>
    </w:p>
    <w:p w14:paraId="3CB30CA4" w14:textId="77777777" w:rsidR="00E927CC" w:rsidRPr="00E927CC" w:rsidRDefault="00E927CC" w:rsidP="005F0C19">
      <w:pPr>
        <w:tabs>
          <w:tab w:val="left" w:pos="720"/>
        </w:tabs>
        <w:spacing w:before="120" w:after="120"/>
        <w:ind w:left="720" w:hanging="720"/>
        <w:rPr>
          <w:szCs w:val="20"/>
        </w:rPr>
      </w:pPr>
      <w:r w:rsidRPr="00E927CC">
        <w:rPr>
          <w:color w:val="000000"/>
          <w:szCs w:val="20"/>
        </w:rPr>
        <w:t>H.</w:t>
      </w:r>
      <w:r w:rsidRPr="00E927CC">
        <w:rPr>
          <w:color w:val="000000"/>
          <w:szCs w:val="20"/>
        </w:rPr>
        <w:tab/>
      </w:r>
      <w:r w:rsidRPr="00E927CC">
        <w:rPr>
          <w:color w:val="000000"/>
          <w:szCs w:val="20"/>
          <w:u w:val="single"/>
        </w:rPr>
        <w:t>MSFC Telescience Resource Kit (TReK)</w:t>
      </w:r>
      <w:r w:rsidRPr="00E927CC">
        <w:rPr>
          <w:color w:val="000000"/>
          <w:szCs w:val="20"/>
        </w:rPr>
        <w:t xml:space="preserve"> - TReK is a remote operations solution for PDs.  It can be used to monitor and control ISS payloads from anywhere in the world.  TReK is comprised of a suite of software applications and libraries that provide generic data system capabilities and access to HOSC services.  TRek also includes a suite of lightweight libraries and applications that can be used onboard ISS.  This includes support for communicating using standard ne</w:t>
      </w:r>
      <w:r w:rsidR="00CE6DBD">
        <w:rPr>
          <w:color w:val="000000"/>
          <w:szCs w:val="20"/>
        </w:rPr>
        <w:t>two</w:t>
      </w:r>
      <w:r w:rsidRPr="00E927CC">
        <w:rPr>
          <w:color w:val="000000"/>
          <w:szCs w:val="20"/>
        </w:rPr>
        <w:t>rk protocols (UDP, TCP), working with packets (creating, populating, building, and decomposing),  recording data, transferring files using the CCSDS File Delivery Protocol (CFDP), configuring and managing a Delay Tolerant Ne</w:t>
      </w:r>
      <w:r w:rsidR="00CE6DBD">
        <w:rPr>
          <w:color w:val="000000"/>
          <w:szCs w:val="20"/>
        </w:rPr>
        <w:t>two</w:t>
      </w:r>
      <w:r w:rsidRPr="00E927CC">
        <w:rPr>
          <w:color w:val="000000"/>
          <w:szCs w:val="20"/>
        </w:rPr>
        <w:t>rking (DTN) node, and support for EXPRESS Payload to ISS C&amp;DH System Ethernet interfaces (Payload Health and Status, PEP Bundle Request, PEP Procedure Execution Request, Rack Time Request, Ancillary Data Config</w:t>
      </w:r>
      <w:r w:rsidR="005F0C19">
        <w:rPr>
          <w:color w:val="000000"/>
          <w:szCs w:val="20"/>
        </w:rPr>
        <w:t>uration</w:t>
      </w:r>
      <w:r w:rsidRPr="00E927CC">
        <w:rPr>
          <w:color w:val="000000"/>
          <w:szCs w:val="20"/>
        </w:rPr>
        <w:t xml:space="preserve"> Control, Payload Telemetry Downlink Data).   TReK is available for Windows (ground and flight computers) and Linux (ground and flight computers).  Users can register for use of TReK at</w:t>
      </w:r>
      <w:r w:rsidRPr="00E927CC">
        <w:rPr>
          <w:color w:val="0000CC"/>
          <w:szCs w:val="20"/>
        </w:rPr>
        <w:t xml:space="preserve"> </w:t>
      </w:r>
      <w:hyperlink r:id="rId43" w:history="1">
        <w:r w:rsidRPr="005F0C19">
          <w:rPr>
            <w:color w:val="0000CC"/>
            <w:szCs w:val="20"/>
            <w:u w:val="single"/>
          </w:rPr>
          <w:t>http://trek.msfc.nasa.gov</w:t>
        </w:r>
      </w:hyperlink>
      <w:r w:rsidR="005F0C19">
        <w:rPr>
          <w:szCs w:val="20"/>
        </w:rPr>
        <w:t>.</w:t>
      </w:r>
    </w:p>
    <w:p w14:paraId="3BF8D1A9" w14:textId="77777777" w:rsidR="00E5447E" w:rsidRDefault="00E927CC" w:rsidP="00E927CC">
      <w:pPr>
        <w:tabs>
          <w:tab w:val="left" w:pos="720"/>
        </w:tabs>
        <w:spacing w:before="120" w:after="120"/>
        <w:ind w:left="720" w:hanging="720"/>
        <w:rPr>
          <w:color w:val="000000"/>
          <w:szCs w:val="20"/>
        </w:rPr>
      </w:pPr>
      <w:r w:rsidRPr="00E927CC">
        <w:rPr>
          <w:color w:val="000000"/>
          <w:szCs w:val="20"/>
        </w:rPr>
        <w:t>I.</w:t>
      </w:r>
      <w:r w:rsidRPr="00E927CC">
        <w:rPr>
          <w:color w:val="000000"/>
          <w:szCs w:val="20"/>
        </w:rPr>
        <w:tab/>
      </w:r>
      <w:r w:rsidRPr="00E927CC">
        <w:rPr>
          <w:color w:val="000000"/>
          <w:szCs w:val="20"/>
          <w:u w:val="single"/>
        </w:rPr>
        <w:t>EXPRESS Program Specialized Test Equipment (STE)</w:t>
      </w:r>
      <w:r w:rsidRPr="00E927CC">
        <w:rPr>
          <w:color w:val="000000"/>
          <w:szCs w:val="20"/>
        </w:rPr>
        <w:t xml:space="preserve"> - Payloads requiring specialized equipment to support testing and/or verification </w:t>
      </w:r>
      <w:r w:rsidR="001D5C8C">
        <w:rPr>
          <w:color w:val="000000"/>
          <w:szCs w:val="20"/>
        </w:rPr>
        <w:t>shall</w:t>
      </w:r>
      <w:r w:rsidRPr="00E927CC">
        <w:rPr>
          <w:color w:val="000000"/>
          <w:szCs w:val="20"/>
        </w:rPr>
        <w:t xml:space="preserve"> identify </w:t>
      </w:r>
      <w:r w:rsidR="001D5C8C">
        <w:rPr>
          <w:color w:val="000000"/>
          <w:szCs w:val="20"/>
        </w:rPr>
        <w:t>such</w:t>
      </w:r>
      <w:r w:rsidRPr="00E927CC">
        <w:rPr>
          <w:color w:val="000000"/>
          <w:szCs w:val="20"/>
        </w:rPr>
        <w:t xml:space="preserve"> equipment (STEP, ScS, and Remote Advanced Payload Test Rig [RAPTR]) and process a hardware request using the Payload Hardware Request Process.  STE requests will be coordinated through the PIP and approved by the respective hardware owners</w:t>
      </w:r>
      <w:r w:rsidR="00E5447E">
        <w:rPr>
          <w:color w:val="000000"/>
          <w:szCs w:val="20"/>
        </w:rPr>
        <w:t>.</w:t>
      </w:r>
    </w:p>
    <w:p w14:paraId="53901151" w14:textId="77777777" w:rsidR="00E927CC" w:rsidRPr="00E927CC" w:rsidRDefault="00E927CC" w:rsidP="00E927CC">
      <w:pPr>
        <w:tabs>
          <w:tab w:val="left" w:pos="720"/>
        </w:tabs>
        <w:spacing w:before="120" w:after="120"/>
        <w:ind w:left="720" w:hanging="720"/>
        <w:rPr>
          <w:color w:val="000000"/>
          <w:szCs w:val="20"/>
        </w:rPr>
      </w:pPr>
      <w:r w:rsidRPr="00E927CC">
        <w:rPr>
          <w:color w:val="000000"/>
          <w:szCs w:val="20"/>
        </w:rPr>
        <w:t>J.</w:t>
      </w:r>
      <w:r w:rsidRPr="00E927CC">
        <w:rPr>
          <w:color w:val="000000"/>
          <w:szCs w:val="20"/>
        </w:rPr>
        <w:tab/>
      </w:r>
      <w:r w:rsidRPr="00E927CC">
        <w:rPr>
          <w:color w:val="000000"/>
          <w:szCs w:val="20"/>
          <w:u w:val="single"/>
        </w:rPr>
        <w:t>KSC Coordinated Services</w:t>
      </w:r>
      <w:r w:rsidRPr="00E927CC">
        <w:rPr>
          <w:color w:val="000000"/>
          <w:szCs w:val="20"/>
        </w:rPr>
        <w:t xml:space="preserve"> are identified below and if agreed upon will require input by the PD into the KSC </w:t>
      </w:r>
      <w:r w:rsidRPr="00E927CC">
        <w:rPr>
          <w:szCs w:val="20"/>
        </w:rPr>
        <w:t>Support Requirements</w:t>
      </w:r>
      <w:r w:rsidRPr="00E927CC">
        <w:rPr>
          <w:color w:val="000000"/>
          <w:szCs w:val="20"/>
        </w:rPr>
        <w:t>:</w:t>
      </w:r>
    </w:p>
    <w:p w14:paraId="58F530DB" w14:textId="77777777" w:rsidR="00E927CC" w:rsidRPr="00E927CC" w:rsidRDefault="00E927CC" w:rsidP="00E5447E">
      <w:pPr>
        <w:tabs>
          <w:tab w:val="left" w:pos="1440"/>
        </w:tabs>
        <w:ind w:left="1440" w:hanging="720"/>
        <w:rPr>
          <w:szCs w:val="20"/>
        </w:rPr>
      </w:pPr>
      <w:r w:rsidRPr="00E927CC">
        <w:rPr>
          <w:szCs w:val="20"/>
        </w:rPr>
        <w:t>1.</w:t>
      </w:r>
      <w:r w:rsidRPr="00E927CC">
        <w:rPr>
          <w:szCs w:val="20"/>
        </w:rPr>
        <w:tab/>
        <w:t>KSC services that require coordination/negotiation:</w:t>
      </w:r>
    </w:p>
    <w:p w14:paraId="516038FE" w14:textId="77777777" w:rsidR="00E927CC" w:rsidRPr="00E927CC" w:rsidRDefault="00E927CC" w:rsidP="003F59A8">
      <w:pPr>
        <w:numPr>
          <w:ilvl w:val="0"/>
          <w:numId w:val="28"/>
        </w:numPr>
        <w:ind w:left="1800"/>
        <w:rPr>
          <w:rFonts w:ascii="Times" w:hAnsi="Times"/>
          <w:color w:val="000000"/>
          <w:szCs w:val="20"/>
        </w:rPr>
      </w:pPr>
      <w:r w:rsidRPr="00E927CC">
        <w:rPr>
          <w:rFonts w:ascii="Times" w:hAnsi="Times"/>
          <w:color w:val="000000"/>
          <w:szCs w:val="20"/>
        </w:rPr>
        <w:t>Payload hardware and/or science processing lab for short duration usage</w:t>
      </w:r>
    </w:p>
    <w:p w14:paraId="737756A4" w14:textId="77777777" w:rsidR="00E927CC" w:rsidRPr="00E927CC" w:rsidRDefault="00E927CC" w:rsidP="003F59A8">
      <w:pPr>
        <w:numPr>
          <w:ilvl w:val="0"/>
          <w:numId w:val="29"/>
        </w:numPr>
        <w:rPr>
          <w:rFonts w:ascii="Times" w:hAnsi="Times"/>
          <w:szCs w:val="20"/>
        </w:rPr>
      </w:pPr>
      <w:r w:rsidRPr="00E927CC">
        <w:rPr>
          <w:rFonts w:ascii="Times" w:hAnsi="Times"/>
          <w:szCs w:val="20"/>
        </w:rPr>
        <w:t>Animal Care Facility usage</w:t>
      </w:r>
      <w:r w:rsidR="00330A84">
        <w:rPr>
          <w:rFonts w:ascii="Times" w:hAnsi="Times"/>
          <w:szCs w:val="20"/>
        </w:rPr>
        <w:t>;</w:t>
      </w:r>
    </w:p>
    <w:p w14:paraId="4443C0C6" w14:textId="77777777" w:rsidR="00E927CC" w:rsidRPr="00E927CC" w:rsidRDefault="00E927CC" w:rsidP="003F59A8">
      <w:pPr>
        <w:numPr>
          <w:ilvl w:val="0"/>
          <w:numId w:val="29"/>
        </w:numPr>
        <w:rPr>
          <w:rFonts w:ascii="Times" w:hAnsi="Times"/>
          <w:szCs w:val="20"/>
        </w:rPr>
      </w:pPr>
      <w:r w:rsidRPr="00E927CC">
        <w:rPr>
          <w:rFonts w:ascii="Times" w:hAnsi="Times"/>
          <w:szCs w:val="20"/>
        </w:rPr>
        <w:t>Use of low profile dollies and associated lifting/handling gear</w:t>
      </w:r>
      <w:r w:rsidR="00330A84">
        <w:rPr>
          <w:rFonts w:ascii="Times" w:hAnsi="Times"/>
          <w:szCs w:val="20"/>
        </w:rPr>
        <w:t>;</w:t>
      </w:r>
    </w:p>
    <w:p w14:paraId="764734AF" w14:textId="77777777" w:rsidR="00E927CC" w:rsidRPr="00E927CC" w:rsidRDefault="00E927CC" w:rsidP="003F59A8">
      <w:pPr>
        <w:numPr>
          <w:ilvl w:val="0"/>
          <w:numId w:val="29"/>
        </w:numPr>
        <w:rPr>
          <w:rFonts w:ascii="Times" w:hAnsi="Times"/>
          <w:szCs w:val="20"/>
        </w:rPr>
      </w:pPr>
      <w:r w:rsidRPr="00E927CC">
        <w:rPr>
          <w:rFonts w:ascii="Times" w:hAnsi="Times"/>
          <w:szCs w:val="20"/>
        </w:rPr>
        <w:t>Internal Thermal Control System (ITCS) fluid servicing of payload hardware</w:t>
      </w:r>
      <w:r w:rsidR="00330A84">
        <w:rPr>
          <w:rFonts w:ascii="Times" w:hAnsi="Times"/>
          <w:szCs w:val="20"/>
        </w:rPr>
        <w:t>;</w:t>
      </w:r>
    </w:p>
    <w:p w14:paraId="24BD05BA" w14:textId="77777777" w:rsidR="00E927CC" w:rsidRPr="00E927CC" w:rsidRDefault="00E927CC" w:rsidP="003F59A8">
      <w:pPr>
        <w:numPr>
          <w:ilvl w:val="0"/>
          <w:numId w:val="28"/>
        </w:numPr>
        <w:ind w:left="1800"/>
        <w:rPr>
          <w:rFonts w:ascii="Times" w:hAnsi="Times"/>
          <w:szCs w:val="20"/>
        </w:rPr>
      </w:pPr>
      <w:r w:rsidRPr="00E927CC">
        <w:rPr>
          <w:rFonts w:ascii="Times" w:hAnsi="Times"/>
          <w:color w:val="000000"/>
          <w:szCs w:val="20"/>
        </w:rPr>
        <w:t>Use of KSC FRAM-based</w:t>
      </w:r>
      <w:r w:rsidRPr="00E927CC">
        <w:rPr>
          <w:rFonts w:ascii="Times" w:hAnsi="Times"/>
          <w:szCs w:val="20"/>
        </w:rPr>
        <w:t xml:space="preserve"> shipping containers, low profile dollies, and associated lifting/handling gear</w:t>
      </w:r>
      <w:r w:rsidR="00330A84">
        <w:rPr>
          <w:rFonts w:ascii="Times" w:hAnsi="Times"/>
          <w:szCs w:val="20"/>
        </w:rPr>
        <w:t>;</w:t>
      </w:r>
    </w:p>
    <w:p w14:paraId="029176A2" w14:textId="77777777" w:rsidR="00E927CC" w:rsidRPr="00E927CC" w:rsidRDefault="00E927CC" w:rsidP="003F59A8">
      <w:pPr>
        <w:numPr>
          <w:ilvl w:val="0"/>
          <w:numId w:val="28"/>
        </w:numPr>
        <w:ind w:left="1800"/>
        <w:rPr>
          <w:rFonts w:ascii="Times" w:hAnsi="Times"/>
          <w:szCs w:val="20"/>
        </w:rPr>
      </w:pPr>
      <w:r w:rsidRPr="00E927CC">
        <w:rPr>
          <w:rFonts w:ascii="Times" w:hAnsi="Times"/>
          <w:szCs w:val="20"/>
        </w:rPr>
        <w:t>Use of EXPRESS Payload Adapter (ExPA) or Columbus External Payload Adapter (CEPA) test cables</w:t>
      </w:r>
      <w:r w:rsidR="00330A84">
        <w:rPr>
          <w:rFonts w:ascii="Times" w:hAnsi="Times"/>
          <w:szCs w:val="20"/>
        </w:rPr>
        <w:t>; and</w:t>
      </w:r>
    </w:p>
    <w:p w14:paraId="2180D1F6" w14:textId="77777777" w:rsidR="00E927CC" w:rsidRPr="00E927CC" w:rsidRDefault="00E927CC" w:rsidP="003F59A8">
      <w:pPr>
        <w:numPr>
          <w:ilvl w:val="0"/>
          <w:numId w:val="28"/>
        </w:numPr>
        <w:ind w:left="1800"/>
        <w:rPr>
          <w:rFonts w:ascii="Times" w:hAnsi="Times"/>
          <w:szCs w:val="20"/>
        </w:rPr>
      </w:pPr>
      <w:r w:rsidRPr="00E927CC">
        <w:rPr>
          <w:rFonts w:ascii="Times" w:hAnsi="Times"/>
          <w:szCs w:val="20"/>
        </w:rPr>
        <w:t>Developmental and/or final payload end-to-end verification testing support with the ELC Simulator</w:t>
      </w:r>
      <w:r w:rsidR="00330A84">
        <w:rPr>
          <w:rFonts w:ascii="Times" w:hAnsi="Times"/>
          <w:szCs w:val="20"/>
        </w:rPr>
        <w:t>.</w:t>
      </w:r>
    </w:p>
    <w:p w14:paraId="66038B2E" w14:textId="77777777" w:rsidR="00E927CC" w:rsidRPr="00E927CC" w:rsidRDefault="00E927CC" w:rsidP="00E5447E">
      <w:pPr>
        <w:tabs>
          <w:tab w:val="left" w:pos="1440"/>
        </w:tabs>
        <w:ind w:left="1440" w:hanging="720"/>
        <w:rPr>
          <w:szCs w:val="20"/>
        </w:rPr>
      </w:pPr>
      <w:r w:rsidRPr="00E927CC">
        <w:rPr>
          <w:szCs w:val="20"/>
        </w:rPr>
        <w:t>2.</w:t>
      </w:r>
      <w:r w:rsidRPr="00E927CC">
        <w:rPr>
          <w:szCs w:val="20"/>
        </w:rPr>
        <w:tab/>
        <w:t>KSC services that may require detailed coordination, supplemental funding, and allocation of additional resources:</w:t>
      </w:r>
    </w:p>
    <w:p w14:paraId="30FF5920" w14:textId="77777777" w:rsidR="00E927CC" w:rsidRPr="00E927CC" w:rsidRDefault="00E927CC" w:rsidP="003F59A8">
      <w:pPr>
        <w:numPr>
          <w:ilvl w:val="0"/>
          <w:numId w:val="28"/>
        </w:numPr>
        <w:ind w:left="1800"/>
        <w:rPr>
          <w:rFonts w:ascii="Times" w:hAnsi="Times"/>
          <w:color w:val="000000"/>
          <w:szCs w:val="20"/>
        </w:rPr>
      </w:pPr>
      <w:r w:rsidRPr="00E927CC">
        <w:rPr>
          <w:rFonts w:ascii="Times" w:hAnsi="Times"/>
          <w:color w:val="000000"/>
          <w:szCs w:val="20"/>
        </w:rPr>
        <w:t>Payload processing that requires a facility other than the SSPF</w:t>
      </w:r>
      <w:r w:rsidR="00330A84">
        <w:rPr>
          <w:rFonts w:ascii="Times" w:hAnsi="Times"/>
          <w:color w:val="000000"/>
          <w:szCs w:val="20"/>
        </w:rPr>
        <w:t>;</w:t>
      </w:r>
    </w:p>
    <w:p w14:paraId="4F0AEC4D" w14:textId="77777777" w:rsidR="00E927CC" w:rsidRPr="00E927CC" w:rsidRDefault="00E927CC" w:rsidP="003F59A8">
      <w:pPr>
        <w:numPr>
          <w:ilvl w:val="0"/>
          <w:numId w:val="28"/>
        </w:numPr>
        <w:ind w:left="1800"/>
        <w:rPr>
          <w:rFonts w:ascii="Times" w:hAnsi="Times"/>
          <w:color w:val="000000"/>
          <w:szCs w:val="20"/>
        </w:rPr>
      </w:pPr>
      <w:r w:rsidRPr="00E927CC">
        <w:rPr>
          <w:rFonts w:ascii="Times" w:hAnsi="Times"/>
          <w:color w:val="000000"/>
          <w:szCs w:val="20"/>
        </w:rPr>
        <w:t>Non-standard facility environmental and/or cleanliness controls</w:t>
      </w:r>
      <w:r w:rsidR="00330A84">
        <w:rPr>
          <w:rFonts w:ascii="Times" w:hAnsi="Times"/>
          <w:color w:val="000000"/>
          <w:szCs w:val="20"/>
        </w:rPr>
        <w:t>;</w:t>
      </w:r>
    </w:p>
    <w:p w14:paraId="71183158" w14:textId="77777777" w:rsidR="00E927CC" w:rsidRPr="00E927CC" w:rsidRDefault="00E927CC" w:rsidP="003F59A8">
      <w:pPr>
        <w:numPr>
          <w:ilvl w:val="0"/>
          <w:numId w:val="28"/>
        </w:numPr>
        <w:ind w:left="1800"/>
        <w:rPr>
          <w:rFonts w:ascii="Times" w:hAnsi="Times"/>
          <w:color w:val="000000"/>
          <w:szCs w:val="20"/>
        </w:rPr>
      </w:pPr>
      <w:r w:rsidRPr="00E927CC">
        <w:rPr>
          <w:rFonts w:ascii="Times" w:hAnsi="Times"/>
          <w:color w:val="000000"/>
          <w:szCs w:val="20"/>
        </w:rPr>
        <w:t>Large quantities or unique consumables/bench stock items</w:t>
      </w:r>
      <w:r w:rsidR="00330A84">
        <w:rPr>
          <w:rFonts w:ascii="Times" w:hAnsi="Times"/>
          <w:color w:val="000000"/>
          <w:szCs w:val="20"/>
        </w:rPr>
        <w:t>;</w:t>
      </w:r>
    </w:p>
    <w:p w14:paraId="4829E1F9" w14:textId="77777777" w:rsidR="00E927CC" w:rsidRPr="00E927CC" w:rsidRDefault="00E927CC" w:rsidP="003F59A8">
      <w:pPr>
        <w:numPr>
          <w:ilvl w:val="0"/>
          <w:numId w:val="28"/>
        </w:numPr>
        <w:ind w:left="1800"/>
        <w:rPr>
          <w:rFonts w:ascii="Times" w:hAnsi="Times"/>
          <w:color w:val="000000"/>
          <w:szCs w:val="20"/>
        </w:rPr>
      </w:pPr>
      <w:r w:rsidRPr="00E927CC">
        <w:rPr>
          <w:rFonts w:ascii="Times" w:hAnsi="Times"/>
          <w:color w:val="000000"/>
          <w:szCs w:val="20"/>
        </w:rPr>
        <w:t>Payload fueling services</w:t>
      </w:r>
      <w:r w:rsidR="00330A84">
        <w:rPr>
          <w:rFonts w:ascii="Times" w:hAnsi="Times"/>
          <w:color w:val="000000"/>
          <w:szCs w:val="20"/>
        </w:rPr>
        <w:t>;</w:t>
      </w:r>
    </w:p>
    <w:p w14:paraId="09CEE19B" w14:textId="77777777" w:rsidR="00E927CC" w:rsidRPr="00E927CC" w:rsidRDefault="00E927CC" w:rsidP="003F59A8">
      <w:pPr>
        <w:numPr>
          <w:ilvl w:val="0"/>
          <w:numId w:val="28"/>
        </w:numPr>
        <w:ind w:left="1800"/>
        <w:rPr>
          <w:rFonts w:ascii="Times" w:hAnsi="Times"/>
          <w:color w:val="000000"/>
          <w:szCs w:val="20"/>
        </w:rPr>
      </w:pPr>
      <w:r w:rsidRPr="00E927CC">
        <w:rPr>
          <w:rFonts w:ascii="Times" w:hAnsi="Times"/>
          <w:color w:val="000000"/>
          <w:szCs w:val="20"/>
        </w:rPr>
        <w:t>Domestic and International shipping services</w:t>
      </w:r>
      <w:r w:rsidR="00330A84">
        <w:rPr>
          <w:rFonts w:ascii="Times" w:hAnsi="Times"/>
          <w:color w:val="000000"/>
          <w:szCs w:val="20"/>
        </w:rPr>
        <w:t>;</w:t>
      </w:r>
    </w:p>
    <w:p w14:paraId="60B1AA1C" w14:textId="77777777" w:rsidR="00E927CC" w:rsidRPr="00E927CC" w:rsidRDefault="00E927CC" w:rsidP="003F59A8">
      <w:pPr>
        <w:numPr>
          <w:ilvl w:val="0"/>
          <w:numId w:val="28"/>
        </w:numPr>
        <w:ind w:left="1800"/>
        <w:rPr>
          <w:rFonts w:ascii="Times" w:hAnsi="Times"/>
          <w:color w:val="000000"/>
          <w:szCs w:val="20"/>
        </w:rPr>
      </w:pPr>
      <w:r w:rsidRPr="00E927CC">
        <w:rPr>
          <w:rFonts w:ascii="Times" w:hAnsi="Times"/>
          <w:color w:val="000000"/>
          <w:szCs w:val="20"/>
        </w:rPr>
        <w:t>Technical shop support (cable shop, failure analysis lab, etc.)</w:t>
      </w:r>
      <w:r w:rsidR="00330A84">
        <w:rPr>
          <w:rFonts w:ascii="Times" w:hAnsi="Times"/>
          <w:color w:val="000000"/>
          <w:szCs w:val="20"/>
        </w:rPr>
        <w:t>;</w:t>
      </w:r>
    </w:p>
    <w:p w14:paraId="1AD7D3DC" w14:textId="77777777" w:rsidR="00E927CC" w:rsidRPr="00E927CC" w:rsidRDefault="00E927CC" w:rsidP="003F59A8">
      <w:pPr>
        <w:numPr>
          <w:ilvl w:val="0"/>
          <w:numId w:val="28"/>
        </w:numPr>
        <w:ind w:left="1800"/>
        <w:rPr>
          <w:rFonts w:ascii="Times" w:hAnsi="Times"/>
          <w:color w:val="000000"/>
          <w:szCs w:val="20"/>
        </w:rPr>
      </w:pPr>
      <w:r w:rsidRPr="00E927CC">
        <w:rPr>
          <w:rFonts w:ascii="Times" w:hAnsi="Times"/>
          <w:color w:val="000000"/>
          <w:szCs w:val="20"/>
        </w:rPr>
        <w:lastRenderedPageBreak/>
        <w:t>Component cleaning (flex hoses, gauges, valves, etc.)</w:t>
      </w:r>
      <w:r w:rsidR="00330A84">
        <w:rPr>
          <w:rFonts w:ascii="Times" w:hAnsi="Times"/>
          <w:color w:val="000000"/>
          <w:szCs w:val="20"/>
        </w:rPr>
        <w:t>; and</w:t>
      </w:r>
    </w:p>
    <w:p w14:paraId="64E750AC" w14:textId="77777777" w:rsidR="00E927CC" w:rsidRPr="00E927CC" w:rsidRDefault="00E927CC" w:rsidP="003F59A8">
      <w:pPr>
        <w:numPr>
          <w:ilvl w:val="0"/>
          <w:numId w:val="28"/>
        </w:numPr>
        <w:ind w:left="1800"/>
        <w:rPr>
          <w:rFonts w:ascii="Times" w:hAnsi="Times"/>
          <w:color w:val="000000"/>
          <w:szCs w:val="20"/>
        </w:rPr>
      </w:pPr>
      <w:r w:rsidRPr="00E927CC">
        <w:rPr>
          <w:rFonts w:ascii="Times" w:hAnsi="Times"/>
          <w:color w:val="000000"/>
          <w:szCs w:val="20"/>
        </w:rPr>
        <w:t>Fabrication / repair of flight hardware</w:t>
      </w:r>
      <w:r w:rsidR="00330A84">
        <w:rPr>
          <w:rFonts w:ascii="Times" w:hAnsi="Times"/>
          <w:color w:val="000000"/>
          <w:szCs w:val="20"/>
        </w:rPr>
        <w:t>.</w:t>
      </w:r>
    </w:p>
    <w:p w14:paraId="190EC7B4" w14:textId="77777777" w:rsidR="00E927CC" w:rsidRPr="00E927CC" w:rsidRDefault="00E927CC" w:rsidP="00E927CC">
      <w:pPr>
        <w:tabs>
          <w:tab w:val="left" w:pos="720"/>
        </w:tabs>
        <w:spacing w:before="120" w:after="120"/>
        <w:ind w:left="720" w:hanging="720"/>
        <w:rPr>
          <w:szCs w:val="20"/>
          <w:highlight w:val="yellow"/>
        </w:rPr>
      </w:pPr>
      <w:r w:rsidRPr="00E927CC">
        <w:rPr>
          <w:szCs w:val="20"/>
        </w:rPr>
        <w:t xml:space="preserve">K.  </w:t>
      </w:r>
      <w:r w:rsidRPr="00E927CC">
        <w:rPr>
          <w:szCs w:val="20"/>
          <w:u w:val="single"/>
        </w:rPr>
        <w:t>POIC Coordinated Services</w:t>
      </w:r>
      <w:r w:rsidRPr="00E927CC">
        <w:rPr>
          <w:szCs w:val="20"/>
        </w:rPr>
        <w:t xml:space="preserve"> - The services available to the PD are </w:t>
      </w:r>
      <w:r w:rsidR="00E5447E">
        <w:rPr>
          <w:szCs w:val="20"/>
        </w:rPr>
        <w:t>outlined</w:t>
      </w:r>
      <w:r w:rsidRPr="00E927CC">
        <w:rPr>
          <w:szCs w:val="20"/>
        </w:rPr>
        <w:t xml:space="preserve"> in SSP 50304.</w:t>
      </w:r>
    </w:p>
    <w:p w14:paraId="67100979" w14:textId="77777777" w:rsidR="00E927CC" w:rsidRPr="00E927CC" w:rsidRDefault="00E927CC" w:rsidP="00E927CC">
      <w:pPr>
        <w:tabs>
          <w:tab w:val="left" w:pos="720"/>
        </w:tabs>
        <w:spacing w:before="120" w:after="120"/>
        <w:ind w:left="720" w:hanging="720"/>
        <w:rPr>
          <w:szCs w:val="20"/>
        </w:rPr>
      </w:pPr>
      <w:r w:rsidRPr="00E927CC">
        <w:rPr>
          <w:szCs w:val="20"/>
        </w:rPr>
        <w:t xml:space="preserve">L.  </w:t>
      </w:r>
      <w:r w:rsidRPr="00E927CC">
        <w:rPr>
          <w:szCs w:val="20"/>
          <w:u w:val="single"/>
        </w:rPr>
        <w:t>JSC Receiving, Inspection, and Testing Facility (RITF)</w:t>
      </w:r>
      <w:r w:rsidRPr="00E927CC">
        <w:rPr>
          <w:szCs w:val="20"/>
        </w:rPr>
        <w:t xml:space="preserve"> – Facility available to perform a variety of mechanical testing, such as fastener testing.  </w:t>
      </w:r>
      <w:r w:rsidR="00330A84">
        <w:rPr>
          <w:szCs w:val="20"/>
        </w:rPr>
        <w:t>Its use shall</w:t>
      </w:r>
      <w:r w:rsidRPr="00E927CC">
        <w:rPr>
          <w:szCs w:val="20"/>
        </w:rPr>
        <w:t xml:space="preserve"> be coordinated through OB.</w:t>
      </w:r>
    </w:p>
    <w:p w14:paraId="6D4852ED" w14:textId="77777777" w:rsidR="00E927CC" w:rsidRPr="00E927CC" w:rsidRDefault="00E927CC" w:rsidP="00E927CC">
      <w:pPr>
        <w:tabs>
          <w:tab w:val="left" w:pos="720"/>
        </w:tabs>
        <w:spacing w:before="120" w:after="120"/>
        <w:ind w:left="720" w:hanging="720"/>
        <w:rPr>
          <w:szCs w:val="20"/>
        </w:rPr>
      </w:pPr>
      <w:r w:rsidRPr="00E927CC">
        <w:rPr>
          <w:szCs w:val="20"/>
        </w:rPr>
        <w:t xml:space="preserve">M.  Attitude and Pointing Support Services – The Flight Operations Directorate (FOD) Attitude Pointing Group (CM36) can provide a variety of attitude and pointing support services to payloads </w:t>
      </w:r>
      <w:r w:rsidR="00330A84">
        <w:rPr>
          <w:szCs w:val="20"/>
        </w:rPr>
        <w:t>requiring</w:t>
      </w:r>
      <w:r w:rsidRPr="00E927CC">
        <w:rPr>
          <w:szCs w:val="20"/>
        </w:rPr>
        <w:t xml:space="preserve"> orbital timing or target opportunity information.  The analysis can calculate line of sight to any target, incorporate payload instrument restrictions, integrate ISS static and dynamic blockage, and fold in communication requirements/availability into a single output (FOD/CM36)</w:t>
      </w:r>
      <w:r w:rsidR="00E5447E">
        <w:rPr>
          <w:szCs w:val="20"/>
        </w:rPr>
        <w:t>.</w:t>
      </w:r>
    </w:p>
    <w:p w14:paraId="0AA2447D" w14:textId="77777777" w:rsidR="00E927CC" w:rsidRPr="00E927CC" w:rsidRDefault="00E927CC" w:rsidP="00E5447E">
      <w:pPr>
        <w:tabs>
          <w:tab w:val="left" w:pos="720"/>
        </w:tabs>
        <w:spacing w:before="120" w:after="120"/>
        <w:ind w:left="720" w:hanging="720"/>
        <w:rPr>
          <w:b/>
          <w:i/>
          <w:szCs w:val="20"/>
        </w:rPr>
      </w:pPr>
      <w:r w:rsidRPr="00E927CC">
        <w:rPr>
          <w:b/>
          <w:i/>
          <w:szCs w:val="20"/>
        </w:rPr>
        <w:t xml:space="preserve">Services for Pressurized Payloads: </w:t>
      </w:r>
      <w:r w:rsidRPr="00E927CC">
        <w:rPr>
          <w:color w:val="000000"/>
          <w:szCs w:val="20"/>
        </w:rPr>
        <w:tab/>
      </w:r>
    </w:p>
    <w:p w14:paraId="0E2A2297" w14:textId="77777777" w:rsidR="00E927CC" w:rsidRPr="00E927CC" w:rsidRDefault="00E5447E" w:rsidP="00E927CC">
      <w:pPr>
        <w:tabs>
          <w:tab w:val="left" w:pos="720"/>
        </w:tabs>
        <w:spacing w:before="60" w:after="60"/>
        <w:ind w:left="720" w:hanging="720"/>
        <w:rPr>
          <w:szCs w:val="20"/>
        </w:rPr>
      </w:pPr>
      <w:r>
        <w:rPr>
          <w:szCs w:val="20"/>
        </w:rPr>
        <w:t>N</w:t>
      </w:r>
      <w:r w:rsidR="00E927CC" w:rsidRPr="00E927CC">
        <w:rPr>
          <w:szCs w:val="20"/>
        </w:rPr>
        <w:t>.</w:t>
      </w:r>
      <w:r w:rsidR="00E927CC" w:rsidRPr="00E927CC">
        <w:rPr>
          <w:szCs w:val="20"/>
        </w:rPr>
        <w:tab/>
      </w:r>
      <w:r w:rsidR="00E927CC" w:rsidRPr="00E927CC">
        <w:rPr>
          <w:szCs w:val="20"/>
          <w:u w:val="single"/>
        </w:rPr>
        <w:t>Flight Media Production/Testing</w:t>
      </w:r>
      <w:r w:rsidR="00E927CC" w:rsidRPr="00E927CC">
        <w:rPr>
          <w:szCs w:val="20"/>
        </w:rPr>
        <w:t xml:space="preserve"> - The PSIVF can be utilized to create and test flight certified media (Compact Discs [CDs] or Digital Video Discs [DVDs]) containing payload software for launch to ISS.  The ISS CD Library Process owned by JSC/ISS Avionics &amp; Software Office (OD) is the ISS Program’s preferred method for manifesting media for use onboard </w:t>
      </w:r>
      <w:r w:rsidR="00330A84">
        <w:rPr>
          <w:szCs w:val="20"/>
        </w:rPr>
        <w:t xml:space="preserve">the </w:t>
      </w:r>
      <w:r w:rsidR="00E927CC" w:rsidRPr="00E927CC">
        <w:rPr>
          <w:szCs w:val="20"/>
        </w:rPr>
        <w:t>ISS.  The Payload Software Control Panel (PSCP) allows PDs to simply turnover their payload media and supporting documentation to the PSIVF for all ISS CD Library processing.  The PSIVF and the Software Configuration Management team will then build, verify, and deliver flight media which meets the requirements in SSP 50613, ISS CD Library Requirements Document.  Using a PSCP-owned and managed media duplicator and the process described in the Payload CD Library Process flow diagram, the PSCP will ensure a consistent, timely, repeatable, and highly successful flight media delivery process for the PD.</w:t>
      </w:r>
    </w:p>
    <w:p w14:paraId="017DB0A8" w14:textId="77777777" w:rsidR="00E927CC" w:rsidRPr="00E927CC" w:rsidRDefault="00E5447E" w:rsidP="00E927CC">
      <w:pPr>
        <w:tabs>
          <w:tab w:val="left" w:pos="720"/>
        </w:tabs>
        <w:spacing w:before="60" w:after="60"/>
        <w:ind w:left="720" w:hanging="720"/>
        <w:rPr>
          <w:szCs w:val="20"/>
        </w:rPr>
      </w:pPr>
      <w:r>
        <w:rPr>
          <w:szCs w:val="20"/>
        </w:rPr>
        <w:t>O</w:t>
      </w:r>
      <w:r w:rsidR="00E927CC" w:rsidRPr="00E927CC">
        <w:rPr>
          <w:szCs w:val="20"/>
        </w:rPr>
        <w:t>.</w:t>
      </w:r>
      <w:r w:rsidR="00E927CC" w:rsidRPr="00E927CC">
        <w:rPr>
          <w:szCs w:val="20"/>
        </w:rPr>
        <w:tab/>
      </w:r>
      <w:r w:rsidR="00E927CC" w:rsidRPr="00E927CC">
        <w:rPr>
          <w:szCs w:val="20"/>
          <w:u w:val="single"/>
        </w:rPr>
        <w:t>SSC Software/Integration Testing</w:t>
      </w:r>
      <w:r w:rsidR="00E927CC" w:rsidRPr="00E927CC">
        <w:rPr>
          <w:szCs w:val="20"/>
        </w:rPr>
        <w:t xml:space="preserve"> - Testing of PD provided software can occur in the SCTF along with integration into ISS Service Packs.</w:t>
      </w:r>
    </w:p>
    <w:p w14:paraId="4DEEE08B" w14:textId="77777777" w:rsidR="00E927CC" w:rsidRPr="00E927CC" w:rsidRDefault="00E5447E" w:rsidP="00E927CC">
      <w:pPr>
        <w:tabs>
          <w:tab w:val="left" w:pos="720"/>
        </w:tabs>
        <w:spacing w:before="60" w:after="60"/>
        <w:ind w:left="720" w:hanging="720"/>
        <w:rPr>
          <w:szCs w:val="20"/>
        </w:rPr>
      </w:pPr>
      <w:r>
        <w:rPr>
          <w:szCs w:val="20"/>
        </w:rPr>
        <w:t>P</w:t>
      </w:r>
      <w:r w:rsidR="00E927CC" w:rsidRPr="00E927CC">
        <w:rPr>
          <w:szCs w:val="20"/>
        </w:rPr>
        <w:t>.</w:t>
      </w:r>
      <w:r w:rsidR="00E927CC" w:rsidRPr="00E927CC">
        <w:rPr>
          <w:szCs w:val="20"/>
        </w:rPr>
        <w:tab/>
      </w:r>
      <w:r w:rsidR="00E927CC" w:rsidRPr="00E927CC">
        <w:rPr>
          <w:szCs w:val="20"/>
          <w:u w:val="single"/>
        </w:rPr>
        <w:t>Freezer Verification Testing</w:t>
      </w:r>
      <w:r w:rsidR="00E927CC" w:rsidRPr="00E927CC">
        <w:rPr>
          <w:szCs w:val="20"/>
        </w:rPr>
        <w:t xml:space="preserve"> - The Cold Stowage team can provide freezer verification testing for payload containers if negotiated and coordinated in advance.</w:t>
      </w:r>
    </w:p>
    <w:p w14:paraId="60290139" w14:textId="77777777" w:rsidR="00E927CC" w:rsidRPr="00E927CC" w:rsidRDefault="00E5447E" w:rsidP="00E927CC">
      <w:pPr>
        <w:tabs>
          <w:tab w:val="left" w:pos="720"/>
        </w:tabs>
        <w:spacing w:before="60" w:after="60"/>
        <w:ind w:left="720" w:hanging="720"/>
        <w:rPr>
          <w:szCs w:val="20"/>
        </w:rPr>
      </w:pPr>
      <w:r>
        <w:rPr>
          <w:szCs w:val="20"/>
        </w:rPr>
        <w:t>Q</w:t>
      </w:r>
      <w:r w:rsidR="00E927CC" w:rsidRPr="00E927CC">
        <w:rPr>
          <w:szCs w:val="20"/>
        </w:rPr>
        <w:t>.</w:t>
      </w:r>
      <w:r w:rsidR="00E927CC" w:rsidRPr="00E927CC">
        <w:rPr>
          <w:szCs w:val="20"/>
        </w:rPr>
        <w:tab/>
      </w:r>
      <w:r w:rsidR="00E927CC" w:rsidRPr="00E927CC">
        <w:rPr>
          <w:szCs w:val="20"/>
          <w:u w:val="single"/>
        </w:rPr>
        <w:t>Cold Stowage Late Load Launch Services</w:t>
      </w:r>
      <w:r w:rsidR="00E927CC" w:rsidRPr="00E927CC">
        <w:rPr>
          <w:szCs w:val="20"/>
        </w:rPr>
        <w:t xml:space="preserve"> - The Cold Stowage team can perform late Coldbag and GLACIER integration of PD hardware later than L-48hrs, if appropriate scientific rationale is documented in the PIA.</w:t>
      </w:r>
    </w:p>
    <w:p w14:paraId="2020CD03" w14:textId="77777777" w:rsidR="00E927CC" w:rsidRPr="00E927CC" w:rsidRDefault="00E5447E" w:rsidP="00E927CC">
      <w:pPr>
        <w:tabs>
          <w:tab w:val="left" w:pos="720"/>
        </w:tabs>
        <w:spacing w:before="60" w:after="60"/>
        <w:ind w:left="720" w:hanging="720"/>
        <w:rPr>
          <w:szCs w:val="20"/>
        </w:rPr>
      </w:pPr>
      <w:r>
        <w:rPr>
          <w:szCs w:val="20"/>
        </w:rPr>
        <w:t>R</w:t>
      </w:r>
      <w:r w:rsidR="00E927CC" w:rsidRPr="00E927CC">
        <w:rPr>
          <w:szCs w:val="20"/>
        </w:rPr>
        <w:t>.</w:t>
      </w:r>
      <w:r w:rsidR="00E927CC" w:rsidRPr="00E927CC">
        <w:rPr>
          <w:szCs w:val="20"/>
        </w:rPr>
        <w:tab/>
      </w:r>
      <w:r w:rsidR="00E927CC" w:rsidRPr="00E927CC">
        <w:rPr>
          <w:szCs w:val="20"/>
          <w:u w:val="single"/>
        </w:rPr>
        <w:t>Cold Stowage Early Samples Return (Los Angeles)</w:t>
      </w:r>
      <w:r w:rsidR="00E927CC" w:rsidRPr="00E927CC">
        <w:rPr>
          <w:szCs w:val="20"/>
        </w:rPr>
        <w:t xml:space="preserve"> - Requests for early return of conditioned science samples to the PD after SpaceX recovery boat docking will be evaluated based on appropriate scientific rationale documented in the PIA.  If approved, real-time ground transportation factors will determine the precise time of PD pickup.  Typically early return will occur at a Los Angeles area airport facility between R+48hours and R+72hours.  Cold Stowage representatives </w:t>
      </w:r>
      <w:r w:rsidR="00330A84">
        <w:rPr>
          <w:szCs w:val="20"/>
        </w:rPr>
        <w:t>shall deliver</w:t>
      </w:r>
      <w:r w:rsidR="00E927CC" w:rsidRPr="00E927CC">
        <w:rPr>
          <w:szCs w:val="20"/>
        </w:rPr>
        <w:t xml:space="preserve"> the payload hardware/samples to the PD.</w:t>
      </w:r>
    </w:p>
    <w:p w14:paraId="2565B5BF" w14:textId="77777777" w:rsidR="00E927CC" w:rsidRPr="00E927CC" w:rsidRDefault="00E5447E" w:rsidP="00E927CC">
      <w:pPr>
        <w:tabs>
          <w:tab w:val="left" w:pos="720"/>
        </w:tabs>
        <w:spacing w:before="60" w:after="60"/>
        <w:ind w:left="720" w:hanging="720"/>
        <w:rPr>
          <w:szCs w:val="20"/>
        </w:rPr>
      </w:pPr>
      <w:r>
        <w:rPr>
          <w:szCs w:val="20"/>
        </w:rPr>
        <w:t>S</w:t>
      </w:r>
      <w:r w:rsidR="00E927CC" w:rsidRPr="00E927CC">
        <w:rPr>
          <w:szCs w:val="20"/>
        </w:rPr>
        <w:t>.</w:t>
      </w:r>
      <w:r w:rsidR="00E927CC" w:rsidRPr="00E927CC">
        <w:rPr>
          <w:szCs w:val="20"/>
        </w:rPr>
        <w:tab/>
      </w:r>
      <w:r w:rsidR="00E927CC" w:rsidRPr="00E927CC">
        <w:rPr>
          <w:szCs w:val="20"/>
          <w:u w:val="single"/>
        </w:rPr>
        <w:t>CMC Early Hardware Return (Los Angeles)</w:t>
      </w:r>
      <w:r w:rsidR="00E927CC" w:rsidRPr="00E927CC">
        <w:rPr>
          <w:szCs w:val="20"/>
        </w:rPr>
        <w:t xml:space="preserve"> - Requests for early return of hardware and/or non-cold conditioned science samples to the PD after SpaceX recovery boat docking will be evaluated based on appropriate scientific rationale documented in the PIA.  If approved, real-time ground transportation factors will determine the precise time of PD pickup.  Typically, early return will occur at a Los Angeles area airport facility between R+48hours and R+72hours.  CMC representatives </w:t>
      </w:r>
      <w:r w:rsidR="00330A84">
        <w:rPr>
          <w:szCs w:val="20"/>
        </w:rPr>
        <w:t>shall deliver</w:t>
      </w:r>
      <w:r w:rsidR="00E927CC" w:rsidRPr="00E927CC">
        <w:rPr>
          <w:szCs w:val="20"/>
        </w:rPr>
        <w:t xml:space="preserve"> the payload hardware/samples to the PD.</w:t>
      </w:r>
    </w:p>
    <w:p w14:paraId="49FA2911" w14:textId="77777777" w:rsidR="00E927CC" w:rsidRPr="00E927CC" w:rsidRDefault="00E5447E" w:rsidP="00E927CC">
      <w:pPr>
        <w:tabs>
          <w:tab w:val="left" w:pos="720"/>
        </w:tabs>
        <w:spacing w:before="120" w:after="120"/>
        <w:ind w:left="720" w:hanging="720"/>
        <w:rPr>
          <w:szCs w:val="20"/>
        </w:rPr>
      </w:pPr>
      <w:r>
        <w:rPr>
          <w:szCs w:val="20"/>
        </w:rPr>
        <w:lastRenderedPageBreak/>
        <w:t>T</w:t>
      </w:r>
      <w:r w:rsidR="00E927CC" w:rsidRPr="00E927CC">
        <w:rPr>
          <w:szCs w:val="20"/>
        </w:rPr>
        <w:t>.</w:t>
      </w:r>
      <w:r w:rsidR="00E927CC" w:rsidRPr="00E927CC">
        <w:rPr>
          <w:szCs w:val="20"/>
        </w:rPr>
        <w:tab/>
      </w:r>
      <w:r w:rsidR="00E927CC" w:rsidRPr="00E927CC">
        <w:rPr>
          <w:szCs w:val="20"/>
          <w:u w:val="single"/>
        </w:rPr>
        <w:t>CMC Early Hardware Return (Houston)</w:t>
      </w:r>
      <w:r w:rsidR="00E927CC" w:rsidRPr="00E927CC">
        <w:rPr>
          <w:szCs w:val="20"/>
        </w:rPr>
        <w:t xml:space="preserve"> - Hardware and/or science samples are available for early return pickup by the PD in Houston at the CMC LM16 facility, typically as early as R+72hours.  Appropriate scientific rationale </w:t>
      </w:r>
      <w:r w:rsidR="000C58B6">
        <w:rPr>
          <w:szCs w:val="20"/>
        </w:rPr>
        <w:t xml:space="preserve">shall </w:t>
      </w:r>
      <w:r w:rsidR="00E927CC" w:rsidRPr="00E927CC">
        <w:rPr>
          <w:szCs w:val="20"/>
        </w:rPr>
        <w:t>be documented in the PIA.  Real-time air/ground transportation as well as overall CMC workload and prioritization factors will determine the precise time available for pickup.</w:t>
      </w:r>
    </w:p>
    <w:p w14:paraId="1D06525C" w14:textId="77777777" w:rsidR="00E927CC" w:rsidRPr="00E927CC" w:rsidRDefault="00E927CC" w:rsidP="00E927CC">
      <w:pPr>
        <w:tabs>
          <w:tab w:val="left" w:pos="720"/>
        </w:tabs>
        <w:spacing w:before="120" w:after="120"/>
        <w:ind w:left="720" w:hanging="720"/>
        <w:rPr>
          <w:b/>
          <w:i/>
          <w:szCs w:val="20"/>
        </w:rPr>
      </w:pPr>
      <w:r w:rsidRPr="00E927CC">
        <w:rPr>
          <w:b/>
          <w:i/>
          <w:szCs w:val="20"/>
        </w:rPr>
        <w:t xml:space="preserve">Services for External Payloads: </w:t>
      </w:r>
    </w:p>
    <w:p w14:paraId="16925D74" w14:textId="77777777" w:rsidR="00E927CC" w:rsidRPr="00E927CC" w:rsidRDefault="00E5447E" w:rsidP="00E927CC">
      <w:pPr>
        <w:tabs>
          <w:tab w:val="left" w:pos="720"/>
        </w:tabs>
        <w:spacing w:before="120" w:after="120"/>
        <w:ind w:left="720" w:hanging="720"/>
        <w:rPr>
          <w:szCs w:val="20"/>
        </w:rPr>
      </w:pPr>
      <w:r>
        <w:rPr>
          <w:szCs w:val="20"/>
        </w:rPr>
        <w:t>U</w:t>
      </w:r>
      <w:r w:rsidR="00E927CC" w:rsidRPr="00E927CC">
        <w:rPr>
          <w:szCs w:val="20"/>
        </w:rPr>
        <w:t>.</w:t>
      </w:r>
      <w:r w:rsidR="00E927CC" w:rsidRPr="00E927CC">
        <w:rPr>
          <w:szCs w:val="20"/>
        </w:rPr>
        <w:tab/>
      </w:r>
      <w:r w:rsidR="00E927CC" w:rsidRPr="00E927CC">
        <w:rPr>
          <w:szCs w:val="20"/>
          <w:u w:val="single"/>
        </w:rPr>
        <w:t>Coordinated External Contamination Analysis</w:t>
      </w:r>
      <w:r w:rsidR="00E927CC" w:rsidRPr="00E927CC">
        <w:rPr>
          <w:szCs w:val="20"/>
        </w:rPr>
        <w:t xml:space="preserve"> - The standard service provided by the Boeing External Contamination Group becomes a coordinated service if out-gassing and venting properties for materials used by the PD are not readily available.</w:t>
      </w:r>
    </w:p>
    <w:p w14:paraId="0817F04E" w14:textId="77777777" w:rsidR="00E927CC" w:rsidRPr="00E927CC" w:rsidRDefault="00E927CC" w:rsidP="00E927CC">
      <w:pPr>
        <w:tabs>
          <w:tab w:val="left" w:pos="1080"/>
        </w:tabs>
        <w:spacing w:before="120" w:after="120"/>
        <w:ind w:left="1350" w:hanging="630"/>
        <w:rPr>
          <w:szCs w:val="20"/>
        </w:rPr>
      </w:pPr>
      <w:r w:rsidRPr="00E927CC">
        <w:rPr>
          <w:i/>
          <w:szCs w:val="20"/>
        </w:rPr>
        <w:t>Note</w:t>
      </w:r>
      <w:r w:rsidR="00E5447E">
        <w:rPr>
          <w:i/>
          <w:szCs w:val="20"/>
        </w:rPr>
        <w:t xml:space="preserve"> 1</w:t>
      </w:r>
      <w:r w:rsidRPr="00E927CC">
        <w:rPr>
          <w:i/>
          <w:szCs w:val="20"/>
        </w:rPr>
        <w:t>:</w:t>
      </w:r>
      <w:r w:rsidRPr="00E927CC">
        <w:rPr>
          <w:szCs w:val="20"/>
        </w:rPr>
        <w:t xml:space="preserve">  This service will not be available for Payloads that integrate to the JEM-EF or the COL EPF.</w:t>
      </w:r>
    </w:p>
    <w:p w14:paraId="196A868D" w14:textId="77777777" w:rsidR="00E927CC" w:rsidRPr="00E927CC" w:rsidRDefault="00E5447E" w:rsidP="00E927CC">
      <w:pPr>
        <w:tabs>
          <w:tab w:val="left" w:pos="720"/>
        </w:tabs>
        <w:spacing w:before="120" w:after="120"/>
        <w:ind w:left="720" w:hanging="720"/>
        <w:rPr>
          <w:szCs w:val="20"/>
        </w:rPr>
      </w:pPr>
      <w:r>
        <w:rPr>
          <w:szCs w:val="20"/>
        </w:rPr>
        <w:t>V</w:t>
      </w:r>
      <w:r w:rsidR="00E927CC" w:rsidRPr="00E927CC">
        <w:rPr>
          <w:szCs w:val="20"/>
        </w:rPr>
        <w:t>.</w:t>
      </w:r>
      <w:r w:rsidR="00E927CC" w:rsidRPr="00E927CC">
        <w:rPr>
          <w:szCs w:val="20"/>
        </w:rPr>
        <w:tab/>
      </w:r>
      <w:r w:rsidR="00E927CC" w:rsidRPr="00E927CC">
        <w:rPr>
          <w:szCs w:val="20"/>
          <w:u w:val="single"/>
        </w:rPr>
        <w:t>EVA Worksite Analysis</w:t>
      </w:r>
      <w:r w:rsidR="00E927CC" w:rsidRPr="00E927CC">
        <w:rPr>
          <w:szCs w:val="20"/>
        </w:rPr>
        <w:t xml:space="preserve"> - For payloads robotically installed on to a USOS payload site, with the exception of JEM element sites, NASA via Boeing EVA and Systems Engineering and Integration will be responsible for payload contingency EVA data products and requirements definition. This includes an EVA Analysis Report (EAR) for each payload and an EVA Verification Report for each payload’s integrated EVA requirements. These reports will be provided to the PD and will include all documentation required to support verification closure of the payload's integrated EVA requirements.</w:t>
      </w:r>
    </w:p>
    <w:p w14:paraId="26B89B20" w14:textId="77777777" w:rsidR="00E927CC" w:rsidRPr="00E927CC" w:rsidRDefault="00E927CC" w:rsidP="00E927CC">
      <w:pPr>
        <w:tabs>
          <w:tab w:val="left" w:pos="720"/>
        </w:tabs>
        <w:spacing w:before="120" w:after="120"/>
        <w:ind w:left="720"/>
        <w:rPr>
          <w:szCs w:val="20"/>
        </w:rPr>
      </w:pPr>
      <w:r w:rsidRPr="00E927CC">
        <w:rPr>
          <w:szCs w:val="20"/>
        </w:rPr>
        <w:t xml:space="preserve">For payloads robotically installed on to JEM elements, EVA verification NASA and JAXA, with input from the PD, shall jointly determine if the payload has unique EVA requirements not enveloped by existing JEM-EF verification work. If an agreement is not reached, the </w:t>
      </w:r>
      <w:r w:rsidR="00330A84">
        <w:rPr>
          <w:szCs w:val="20"/>
        </w:rPr>
        <w:t>issue</w:t>
      </w:r>
      <w:r w:rsidRPr="00E927CC">
        <w:rPr>
          <w:szCs w:val="20"/>
        </w:rPr>
        <w:t xml:space="preserve"> shall be brought to the EVA Analysis Integration Team (AIT) for resolution. When required, </w:t>
      </w:r>
      <w:r w:rsidR="00330A84">
        <w:rPr>
          <w:szCs w:val="20"/>
        </w:rPr>
        <w:t xml:space="preserve">JAXA shall perform </w:t>
      </w:r>
      <w:r w:rsidRPr="00E927CC">
        <w:rPr>
          <w:szCs w:val="20"/>
        </w:rPr>
        <w:t xml:space="preserve">EVA verification.  JAXA shall develop the Integrated EVA verification analysis report (worksite and translation path) and provide it to the NASA Vehicle Office.  NASA Vehicle Office representatives shall be responsible for producing any necessary exceptions paperwork, which shall be reviewed by JAXA and </w:t>
      </w:r>
      <w:r w:rsidR="00330A84">
        <w:rPr>
          <w:szCs w:val="20"/>
        </w:rPr>
        <w:t xml:space="preserve">then </w:t>
      </w:r>
      <w:r w:rsidRPr="00E927CC">
        <w:rPr>
          <w:szCs w:val="20"/>
        </w:rPr>
        <w:t>presented to the EVA AIT for approval.  The JAXA report of the Integrated EVA verification analysis shall be archived as part of the payload verification records.</w:t>
      </w:r>
    </w:p>
    <w:p w14:paraId="1323F48B" w14:textId="77777777" w:rsidR="00E927CC" w:rsidRPr="00E927CC" w:rsidRDefault="00E5447E" w:rsidP="00E927CC">
      <w:pPr>
        <w:tabs>
          <w:tab w:val="left" w:pos="720"/>
        </w:tabs>
        <w:spacing w:before="120" w:after="120"/>
        <w:ind w:left="720" w:hanging="720"/>
        <w:rPr>
          <w:szCs w:val="20"/>
        </w:rPr>
      </w:pPr>
      <w:r>
        <w:rPr>
          <w:szCs w:val="20"/>
        </w:rPr>
        <w:t>W</w:t>
      </w:r>
      <w:r w:rsidR="00E927CC" w:rsidRPr="00E927CC">
        <w:rPr>
          <w:szCs w:val="20"/>
        </w:rPr>
        <w:t>.</w:t>
      </w:r>
      <w:r w:rsidR="00E927CC" w:rsidRPr="00E927CC">
        <w:rPr>
          <w:szCs w:val="20"/>
        </w:rPr>
        <w:tab/>
      </w:r>
      <w:r w:rsidR="00E927CC" w:rsidRPr="00E927CC">
        <w:rPr>
          <w:szCs w:val="20"/>
          <w:u w:val="single"/>
        </w:rPr>
        <w:t>JSC Dexterous Manipulator Trainer (DMT)</w:t>
      </w:r>
      <w:r w:rsidR="00E927CC" w:rsidRPr="00E927CC">
        <w:rPr>
          <w:szCs w:val="20"/>
        </w:rPr>
        <w:t xml:space="preserve"> - The JSC DMT provides an SPDM trainer which can be used for payload robotic interface engineering unit testing and training.</w:t>
      </w:r>
    </w:p>
    <w:p w14:paraId="65692AC5" w14:textId="77777777" w:rsidR="00E927CC" w:rsidRPr="00E927CC" w:rsidRDefault="00E5447E" w:rsidP="00E927CC">
      <w:pPr>
        <w:tabs>
          <w:tab w:val="left" w:pos="720"/>
        </w:tabs>
        <w:spacing w:before="120" w:after="120"/>
        <w:ind w:left="720" w:hanging="720"/>
        <w:rPr>
          <w:szCs w:val="20"/>
        </w:rPr>
      </w:pPr>
      <w:r>
        <w:rPr>
          <w:szCs w:val="20"/>
        </w:rPr>
        <w:t>X</w:t>
      </w:r>
      <w:r w:rsidR="00E927CC" w:rsidRPr="00E927CC">
        <w:rPr>
          <w:szCs w:val="20"/>
        </w:rPr>
        <w:t>.</w:t>
      </w:r>
      <w:r w:rsidR="00E927CC" w:rsidRPr="00E927CC">
        <w:rPr>
          <w:szCs w:val="20"/>
        </w:rPr>
        <w:tab/>
      </w:r>
      <w:r w:rsidR="00E927CC" w:rsidRPr="00E927CC">
        <w:rPr>
          <w:szCs w:val="20"/>
          <w:u w:val="single"/>
        </w:rPr>
        <w:t>Glint/Obstruction Analysis</w:t>
      </w:r>
      <w:r w:rsidR="00E927CC" w:rsidRPr="00E927CC">
        <w:rPr>
          <w:szCs w:val="20"/>
        </w:rPr>
        <w:t xml:space="preserve"> - The JSC Graphics Research and Analysis Facility Lab is used for glint analysis of an ISS external payload and can also be used for truss site PAS obstruction analysis.</w:t>
      </w:r>
    </w:p>
    <w:p w14:paraId="0E9AC334" w14:textId="77777777" w:rsidR="00E927CC" w:rsidRDefault="00E927CC" w:rsidP="001C5323">
      <w:pPr>
        <w:pStyle w:val="Heading1"/>
        <w:rPr>
          <w:rStyle w:val="Char"/>
          <w:rFonts w:cs="Arial"/>
          <w:b/>
        </w:rPr>
      </w:pPr>
      <w:r>
        <w:br w:type="page"/>
      </w:r>
      <w:bookmarkStart w:id="287" w:name="_Toc22050632"/>
      <w:r w:rsidRPr="00E927CC">
        <w:lastRenderedPageBreak/>
        <w:t xml:space="preserve">Appendix D: </w:t>
      </w:r>
      <w:r w:rsidRPr="00E927CC">
        <w:rPr>
          <w:rStyle w:val="Char"/>
          <w:rFonts w:cs="Arial"/>
        </w:rPr>
        <w:t>Definitions</w:t>
      </w:r>
      <w:bookmarkEnd w:id="287"/>
    </w:p>
    <w:p w14:paraId="1EDD5327" w14:textId="34182522" w:rsidR="005B476B" w:rsidRDefault="00054BA4" w:rsidP="005B476B">
      <w:pPr>
        <w:numPr>
          <w:ilvl w:val="0"/>
          <w:numId w:val="12"/>
        </w:numPr>
      </w:pPr>
      <w:r w:rsidRPr="00AE65AB">
        <w:rPr>
          <w:u w:val="single"/>
        </w:rPr>
        <w:t>Center</w:t>
      </w:r>
      <w:r w:rsidRPr="00AE65AB">
        <w:t xml:space="preserve"> – The</w:t>
      </w:r>
      <w:r w:rsidR="005B476B">
        <w:t>re are</w:t>
      </w:r>
      <w:r w:rsidRPr="00AE65AB">
        <w:t xml:space="preserve"> </w:t>
      </w:r>
      <w:r w:rsidR="005F0A19">
        <w:t xml:space="preserve">nine </w:t>
      </w:r>
      <w:r w:rsidRPr="00AE65AB">
        <w:t>NASA Centers</w:t>
      </w:r>
      <w:r w:rsidR="005B476B">
        <w:t>,</w:t>
      </w:r>
      <w:r w:rsidRPr="00AE65AB">
        <w:t xml:space="preserve"> </w:t>
      </w:r>
      <w:r w:rsidR="005F0A19">
        <w:t xml:space="preserve">plus NASA’s </w:t>
      </w:r>
      <w:r w:rsidR="008402BF">
        <w:t xml:space="preserve">only </w:t>
      </w:r>
      <w:r w:rsidR="008577B5">
        <w:t xml:space="preserve">Federally Funded Research and Development Center, the </w:t>
      </w:r>
      <w:r w:rsidR="005F0A19">
        <w:t>Jet Propulsion Laboratory</w:t>
      </w:r>
      <w:r w:rsidR="008577B5">
        <w:t xml:space="preserve"> (JPL).  </w:t>
      </w:r>
      <w:r w:rsidR="005B476B">
        <w:t xml:space="preserve">The </w:t>
      </w:r>
      <w:r w:rsidR="005F0A19">
        <w:t>nine NASA C</w:t>
      </w:r>
      <w:r w:rsidR="005B476B">
        <w:t xml:space="preserve">enters </w:t>
      </w:r>
      <w:r w:rsidR="005F0A19">
        <w:t>are</w:t>
      </w:r>
      <w:r w:rsidR="005B476B">
        <w:t>: Ames Research Center</w:t>
      </w:r>
      <w:r w:rsidR="008577B5">
        <w:t xml:space="preserve"> (ARC)</w:t>
      </w:r>
      <w:r w:rsidR="005B476B">
        <w:t>, Armstrong Flight Research Center</w:t>
      </w:r>
      <w:r w:rsidR="008577B5">
        <w:t xml:space="preserve"> (AFRC)</w:t>
      </w:r>
      <w:r w:rsidR="005B476B">
        <w:t>, Glenn Research Center</w:t>
      </w:r>
      <w:r w:rsidR="008577B5">
        <w:t xml:space="preserve"> (GRC)</w:t>
      </w:r>
      <w:r w:rsidR="005B476B">
        <w:t>, Goddard Space Flight Center</w:t>
      </w:r>
      <w:r w:rsidR="008577B5">
        <w:t xml:space="preserve"> (GSFC)</w:t>
      </w:r>
      <w:r w:rsidR="005B476B">
        <w:t>, Johnson Space Center</w:t>
      </w:r>
      <w:r w:rsidR="008577B5">
        <w:t xml:space="preserve"> (JSC)</w:t>
      </w:r>
      <w:r w:rsidR="005B476B">
        <w:t>, Kennedy Space Center</w:t>
      </w:r>
      <w:r w:rsidR="008577B5">
        <w:t xml:space="preserve"> (KSC)</w:t>
      </w:r>
      <w:r w:rsidR="005B476B">
        <w:t xml:space="preserve">, </w:t>
      </w:r>
      <w:r w:rsidR="008577B5">
        <w:t xml:space="preserve">Langley Research Center (LaRC), </w:t>
      </w:r>
      <w:r w:rsidR="005B476B">
        <w:t>Marshall Space Flight Center</w:t>
      </w:r>
      <w:r w:rsidR="008577B5">
        <w:t xml:space="preserve"> (MSFC)</w:t>
      </w:r>
      <w:r w:rsidR="005B476B">
        <w:t>, and Stennis Space Center</w:t>
      </w:r>
      <w:r w:rsidR="008577B5">
        <w:t xml:space="preserve"> (SSC)</w:t>
      </w:r>
      <w:r w:rsidR="005B476B">
        <w:t xml:space="preserve">. </w:t>
      </w:r>
      <w:r w:rsidR="00AF2531">
        <w:t>F</w:t>
      </w:r>
      <w:r w:rsidR="005F0A19" w:rsidRPr="00AE65AB">
        <w:t xml:space="preserve">or </w:t>
      </w:r>
      <w:r w:rsidR="00AF2531">
        <w:t xml:space="preserve">the </w:t>
      </w:r>
      <w:r w:rsidR="005F0A19" w:rsidRPr="00AE65AB">
        <w:t xml:space="preserve">purpose of collaboration in NASA EPSCoR, JPL </w:t>
      </w:r>
      <w:r w:rsidR="00AF2531">
        <w:t xml:space="preserve">is eligible to be a collaborator in the same manner as a NASA Center.  </w:t>
      </w:r>
    </w:p>
    <w:p w14:paraId="7947B650" w14:textId="77777777" w:rsidR="00CB4569" w:rsidRPr="00AE65AB" w:rsidRDefault="00CB4569" w:rsidP="00061163"/>
    <w:p w14:paraId="310B9C38" w14:textId="61C14AA6" w:rsidR="00245C65" w:rsidRPr="00245C65" w:rsidRDefault="006B695B" w:rsidP="00245C65">
      <w:pPr>
        <w:pStyle w:val="Default"/>
        <w:numPr>
          <w:ilvl w:val="0"/>
          <w:numId w:val="2"/>
        </w:numPr>
        <w:spacing w:after="120"/>
        <w:rPr>
          <w:b/>
        </w:rPr>
      </w:pPr>
      <w:r w:rsidRPr="00245C65">
        <w:rPr>
          <w:u w:val="single"/>
        </w:rPr>
        <w:t>Cooperative Agreement</w:t>
      </w:r>
      <w:r w:rsidRPr="00AE65AB">
        <w:t xml:space="preserve"> – An </w:t>
      </w:r>
      <w:r w:rsidR="005B476B">
        <w:t>award of federal assistance</w:t>
      </w:r>
      <w:r w:rsidR="005B476B" w:rsidRPr="00AE65AB">
        <w:t xml:space="preserve"> </w:t>
      </w:r>
      <w:r w:rsidRPr="00AE65AB">
        <w:t xml:space="preserve">similar to a grant with the exception that NASA </w:t>
      </w:r>
      <w:r w:rsidR="005B476B">
        <w:t>will be substantially involved in the recipient’s</w:t>
      </w:r>
      <w:r w:rsidRPr="00AE65AB">
        <w:t xml:space="preserve"> performance of the project.  Cooperative agreements are managed pursuant to the policies set forth in </w:t>
      </w:r>
      <w:r w:rsidR="00245C65" w:rsidRPr="00245C65">
        <w:t xml:space="preserve">2 CFR 200, 2 CFR 1800, and the </w:t>
      </w:r>
      <w:r w:rsidR="00245C65" w:rsidRPr="00556D74">
        <w:rPr>
          <w:i/>
        </w:rPr>
        <w:t xml:space="preserve">NASA Grant and Cooperative Agreement Manual </w:t>
      </w:r>
      <w:r w:rsidR="00245C65">
        <w:t>(GCAM)</w:t>
      </w:r>
      <w:r w:rsidR="005B476B">
        <w:t>.</w:t>
      </w:r>
      <w:r w:rsidR="00245C65" w:rsidRPr="00245C65">
        <w:t xml:space="preserve"> </w:t>
      </w:r>
    </w:p>
    <w:p w14:paraId="2574EE15" w14:textId="31BED2B8" w:rsidR="00C5491E" w:rsidRPr="00245C65" w:rsidRDefault="00C5491E" w:rsidP="00245C65">
      <w:pPr>
        <w:pStyle w:val="Default"/>
        <w:numPr>
          <w:ilvl w:val="0"/>
          <w:numId w:val="2"/>
        </w:numPr>
        <w:spacing w:after="120"/>
        <w:rPr>
          <w:b/>
        </w:rPr>
      </w:pPr>
      <w:r w:rsidRPr="00245C65">
        <w:rPr>
          <w:u w:val="single"/>
        </w:rPr>
        <w:t>Jurisdiction</w:t>
      </w:r>
      <w:r w:rsidRPr="00AE65AB">
        <w:t xml:space="preserve"> – </w:t>
      </w:r>
      <w:r w:rsidR="00AF2531">
        <w:t xml:space="preserve">A </w:t>
      </w:r>
      <w:r w:rsidRPr="00AE65AB">
        <w:t xml:space="preserve">State or </w:t>
      </w:r>
      <w:r w:rsidR="00AF2531">
        <w:t>C</w:t>
      </w:r>
      <w:r w:rsidRPr="00AE65AB">
        <w:t xml:space="preserve">ommonwealth </w:t>
      </w:r>
      <w:r w:rsidR="00AF2531">
        <w:t xml:space="preserve">that is </w:t>
      </w:r>
      <w:r w:rsidRPr="00AE65AB">
        <w:t xml:space="preserve">eligible to submit </w:t>
      </w:r>
      <w:r w:rsidR="00AF2531">
        <w:t xml:space="preserve">a </w:t>
      </w:r>
      <w:r w:rsidRPr="00AE65AB">
        <w:t>proposal in response to this CAN.</w:t>
      </w:r>
    </w:p>
    <w:p w14:paraId="11DE5806" w14:textId="16F1C6CB" w:rsidR="00C5491E" w:rsidRPr="00AE65AB" w:rsidRDefault="00C5491E" w:rsidP="00BF1272">
      <w:pPr>
        <w:numPr>
          <w:ilvl w:val="0"/>
          <w:numId w:val="2"/>
        </w:numPr>
        <w:spacing w:after="120"/>
        <w:rPr>
          <w:b/>
        </w:rPr>
      </w:pPr>
      <w:r w:rsidRPr="00AE65AB">
        <w:rPr>
          <w:u w:val="single"/>
        </w:rPr>
        <w:t>NASA Research Contact</w:t>
      </w:r>
      <w:r w:rsidRPr="00AE65AB">
        <w:t xml:space="preserve"> – The primary NASA point of contact during the proposal writing stage for the proposed research area.  If the proposer has contacted and received permission from a NASA scientific or technical person, that individual may be listed in the proposal as the NASA Research Contact. Otherwise the NASA Research Contact is the University Af</w:t>
      </w:r>
      <w:r w:rsidR="00E12CDB">
        <w:t xml:space="preserve">fairs Officer at the </w:t>
      </w:r>
      <w:r w:rsidR="00AF2531">
        <w:t xml:space="preserve">NASA </w:t>
      </w:r>
      <w:r w:rsidR="00E12CDB">
        <w:t xml:space="preserve">Center, or </w:t>
      </w:r>
      <w:r w:rsidRPr="00AE65AB">
        <w:t>the NASA Mission Directorate contact at NAS</w:t>
      </w:r>
      <w:r w:rsidR="004F1810">
        <w:t xml:space="preserve">A Headquarters.  </w:t>
      </w:r>
      <w:r w:rsidRPr="00AE65AB">
        <w:t xml:space="preserve"> </w:t>
      </w:r>
    </w:p>
    <w:p w14:paraId="19E3A118" w14:textId="77777777" w:rsidR="00C5491E" w:rsidRPr="00AE65AB" w:rsidRDefault="00C5491E" w:rsidP="00BF1272">
      <w:pPr>
        <w:numPr>
          <w:ilvl w:val="0"/>
          <w:numId w:val="2"/>
        </w:numPr>
        <w:spacing w:after="120"/>
      </w:pPr>
      <w:r w:rsidRPr="00AE65AB">
        <w:rPr>
          <w:u w:val="single"/>
        </w:rPr>
        <w:t>Principal Investigator (PI)</w:t>
      </w:r>
      <w:r w:rsidRPr="00AE65AB">
        <w:t xml:space="preserve"> – For this EPSCoR CAN, the Principal Investigator</w:t>
      </w:r>
      <w:r w:rsidR="00330A84">
        <w:t xml:space="preserve"> (PI)</w:t>
      </w:r>
      <w:r w:rsidRPr="00AE65AB">
        <w:t xml:space="preserve"> is the jurisdiction’s EPSCoR director.  The P</w:t>
      </w:r>
      <w:r w:rsidR="00330A84">
        <w:t>I</w:t>
      </w:r>
      <w:r w:rsidRPr="00AE65AB">
        <w:t xml:space="preserve"> has an appropriate level of authority and is responsible for proper conduct of the research, including appropriate use of funds and administrative requirements such as the submission of the scientific progress reports to the Agency.  The PI is the administrator for the proposal.</w:t>
      </w:r>
    </w:p>
    <w:p w14:paraId="4CA7D110" w14:textId="77777777" w:rsidR="00C5491E" w:rsidRPr="00AE65AB" w:rsidRDefault="00EC4B31" w:rsidP="00BF1272">
      <w:pPr>
        <w:numPr>
          <w:ilvl w:val="0"/>
          <w:numId w:val="2"/>
        </w:numPr>
        <w:spacing w:after="120"/>
        <w:rPr>
          <w:u w:val="single"/>
        </w:rPr>
      </w:pPr>
      <w:r>
        <w:rPr>
          <w:u w:val="single"/>
        </w:rPr>
        <w:t>Science-</w:t>
      </w:r>
      <w:r w:rsidR="00C5491E" w:rsidRPr="00AE65AB">
        <w:rPr>
          <w:u w:val="single"/>
        </w:rPr>
        <w:t>I</w:t>
      </w:r>
      <w:r w:rsidR="00C5491E" w:rsidRPr="00AE65AB">
        <w:t xml:space="preserve"> – For this CAN, </w:t>
      </w:r>
      <w:r>
        <w:t xml:space="preserve">the Science I will serve as the POC with the ISS Program.  </w:t>
      </w:r>
      <w:r w:rsidR="00C5491E" w:rsidRPr="00AE65AB">
        <w:t>The formally stated PI will still be held responsible for the overall direction of the effort and use of funds.</w:t>
      </w:r>
    </w:p>
    <w:p w14:paraId="5D0C2741" w14:textId="77777777" w:rsidR="00054BA4" w:rsidRPr="00AE65AB" w:rsidRDefault="00054BA4" w:rsidP="00BF1272">
      <w:pPr>
        <w:numPr>
          <w:ilvl w:val="0"/>
          <w:numId w:val="2"/>
        </w:numPr>
        <w:spacing w:after="120"/>
      </w:pPr>
      <w:r w:rsidRPr="00AE65AB">
        <w:rPr>
          <w:u w:val="single"/>
        </w:rPr>
        <w:t>Research area</w:t>
      </w:r>
      <w:r w:rsidRPr="00AE65AB">
        <w:t xml:space="preserve"> – One of the areas of research interest for the NASA Mission Directorate(s).</w:t>
      </w:r>
    </w:p>
    <w:p w14:paraId="364ADDA7" w14:textId="1D0E8460" w:rsidR="00054BA4" w:rsidRPr="00AE65AB" w:rsidRDefault="00054BA4" w:rsidP="00BF1272">
      <w:pPr>
        <w:numPr>
          <w:ilvl w:val="0"/>
          <w:numId w:val="2"/>
        </w:numPr>
        <w:spacing w:after="120"/>
      </w:pPr>
      <w:r w:rsidRPr="00AE65AB">
        <w:rPr>
          <w:u w:val="single"/>
        </w:rPr>
        <w:t>Research Student</w:t>
      </w:r>
      <w:r w:rsidRPr="00AE65AB">
        <w:t xml:space="preserve"> – A student (undergraduate, graduate, or postdoctoral) who receives a research appointment in direct support of the NASA EPSCoR research in  </w:t>
      </w:r>
      <w:r w:rsidR="00AF2531">
        <w:t xml:space="preserve">a </w:t>
      </w:r>
      <w:r w:rsidRPr="00AE65AB">
        <w:t>research proposal.</w:t>
      </w:r>
    </w:p>
    <w:p w14:paraId="71261EDD" w14:textId="77777777" w:rsidR="00886CAD" w:rsidRDefault="00BD032A" w:rsidP="00886CAD">
      <w:pPr>
        <w:pStyle w:val="Heading1"/>
      </w:pPr>
      <w:r w:rsidRPr="00AE65AB">
        <w:br w:type="page"/>
      </w:r>
      <w:bookmarkStart w:id="288" w:name="_Toc273006467"/>
      <w:bookmarkStart w:id="289" w:name="_Toc277668946"/>
      <w:bookmarkStart w:id="290" w:name="_Toc280272975"/>
      <w:bookmarkStart w:id="291" w:name="_Toc22050633"/>
      <w:r w:rsidR="00922483" w:rsidRPr="00AE65AB">
        <w:lastRenderedPageBreak/>
        <w:t xml:space="preserve">Appendix </w:t>
      </w:r>
      <w:r w:rsidR="00E927CC">
        <w:rPr>
          <w:lang w:val="en-US"/>
        </w:rPr>
        <w:t>E</w:t>
      </w:r>
      <w:r w:rsidR="00922483" w:rsidRPr="00AE65AB">
        <w:t>:  NASA Points of Contact</w:t>
      </w:r>
      <w:bookmarkStart w:id="292" w:name="_Toc347817178"/>
      <w:bookmarkEnd w:id="278"/>
      <w:bookmarkEnd w:id="288"/>
      <w:bookmarkEnd w:id="289"/>
      <w:bookmarkEnd w:id="290"/>
      <w:bookmarkEnd w:id="291"/>
    </w:p>
    <w:p w14:paraId="5E7B0443" w14:textId="2663A775" w:rsidR="00886CAD" w:rsidRDefault="00886CAD" w:rsidP="00C447A8">
      <w:bookmarkStart w:id="293" w:name="_Toc508694720"/>
      <w:r w:rsidRPr="00CE2196">
        <w:t>Technical and scientific questions about this CAN may be directed to:</w:t>
      </w:r>
      <w:bookmarkEnd w:id="293"/>
    </w:p>
    <w:p w14:paraId="581BFDC2" w14:textId="77777777" w:rsidR="00C447A8" w:rsidRPr="00CE2196" w:rsidRDefault="00C447A8" w:rsidP="00C447A8"/>
    <w:tbl>
      <w:tblPr>
        <w:tblW w:w="0" w:type="auto"/>
        <w:tblInd w:w="-90" w:type="dxa"/>
        <w:tblLook w:val="04A0" w:firstRow="1" w:lastRow="0" w:firstColumn="1" w:lastColumn="0" w:noHBand="0" w:noVBand="1"/>
      </w:tblPr>
      <w:tblGrid>
        <w:gridCol w:w="4723"/>
        <w:gridCol w:w="4723"/>
      </w:tblGrid>
      <w:tr w:rsidR="00886CAD" w:rsidRPr="00CE2196" w14:paraId="4F38096F" w14:textId="77777777" w:rsidTr="007E6FFA">
        <w:tc>
          <w:tcPr>
            <w:tcW w:w="4723" w:type="dxa"/>
            <w:shd w:val="clear" w:color="auto" w:fill="auto"/>
            <w:vAlign w:val="center"/>
          </w:tcPr>
          <w:p w14:paraId="305F6179" w14:textId="77777777" w:rsidR="00886CAD" w:rsidRPr="00CE2196" w:rsidRDefault="00886CAD" w:rsidP="007E6FFA">
            <w:pPr>
              <w:rPr>
                <w:b/>
              </w:rPr>
            </w:pPr>
            <w:r w:rsidRPr="00CE2196">
              <w:rPr>
                <w:b/>
              </w:rPr>
              <w:t xml:space="preserve">EPSCoR </w:t>
            </w:r>
          </w:p>
        </w:tc>
        <w:tc>
          <w:tcPr>
            <w:tcW w:w="4723" w:type="dxa"/>
            <w:shd w:val="clear" w:color="auto" w:fill="auto"/>
            <w:vAlign w:val="center"/>
          </w:tcPr>
          <w:p w14:paraId="562B1E58" w14:textId="77777777" w:rsidR="00886CAD" w:rsidRPr="00CE2196" w:rsidRDefault="00886CAD" w:rsidP="007E6FFA">
            <w:pPr>
              <w:rPr>
                <w:b/>
              </w:rPr>
            </w:pPr>
            <w:r w:rsidRPr="00CE2196">
              <w:rPr>
                <w:b/>
              </w:rPr>
              <w:t>ISS Capabilities/Integration Process</w:t>
            </w:r>
          </w:p>
        </w:tc>
      </w:tr>
      <w:tr w:rsidR="00886CAD" w:rsidRPr="00CE2196" w14:paraId="592EC7FD" w14:textId="77777777" w:rsidTr="007E6FFA">
        <w:tc>
          <w:tcPr>
            <w:tcW w:w="4723" w:type="dxa"/>
            <w:shd w:val="clear" w:color="auto" w:fill="auto"/>
          </w:tcPr>
          <w:p w14:paraId="33CEBDA5" w14:textId="77777777" w:rsidR="00886CAD" w:rsidRPr="00CE2196" w:rsidRDefault="00886CAD" w:rsidP="007E6FFA">
            <w:r w:rsidRPr="00CE2196">
              <w:t>Jeppie R. Compton</w:t>
            </w:r>
          </w:p>
        </w:tc>
        <w:tc>
          <w:tcPr>
            <w:tcW w:w="4723" w:type="dxa"/>
            <w:shd w:val="clear" w:color="auto" w:fill="auto"/>
          </w:tcPr>
          <w:p w14:paraId="1D4E2003" w14:textId="77777777" w:rsidR="00886CAD" w:rsidRPr="00CE2196" w:rsidRDefault="00886CAD" w:rsidP="007E6FFA">
            <w:r w:rsidRPr="00CE2196">
              <w:t>Willie B. Williams</w:t>
            </w:r>
          </w:p>
        </w:tc>
      </w:tr>
      <w:tr w:rsidR="00886CAD" w:rsidRPr="00CE2196" w14:paraId="53655849" w14:textId="77777777" w:rsidTr="007E6FFA">
        <w:tc>
          <w:tcPr>
            <w:tcW w:w="4723" w:type="dxa"/>
            <w:shd w:val="clear" w:color="auto" w:fill="auto"/>
          </w:tcPr>
          <w:p w14:paraId="72BB17E3" w14:textId="77777777" w:rsidR="00886CAD" w:rsidRPr="00CE2196" w:rsidRDefault="00886CAD" w:rsidP="007E6FFA">
            <w:r w:rsidRPr="00CE2196">
              <w:t xml:space="preserve">Project Manager, NASA EPSCoR </w:t>
            </w:r>
          </w:p>
        </w:tc>
        <w:tc>
          <w:tcPr>
            <w:tcW w:w="4723" w:type="dxa"/>
            <w:shd w:val="clear" w:color="auto" w:fill="auto"/>
          </w:tcPr>
          <w:p w14:paraId="0E905DA6" w14:textId="77777777" w:rsidR="00886CAD" w:rsidRPr="00CE2196" w:rsidRDefault="00886CAD" w:rsidP="007E6FFA">
            <w:r w:rsidRPr="00CE2196">
              <w:t>Research Portfolio Manager</w:t>
            </w:r>
          </w:p>
        </w:tc>
      </w:tr>
      <w:tr w:rsidR="00886CAD" w:rsidRPr="00CE2196" w14:paraId="3A997F6A" w14:textId="77777777" w:rsidTr="007E6FFA">
        <w:tc>
          <w:tcPr>
            <w:tcW w:w="4723" w:type="dxa"/>
            <w:shd w:val="clear" w:color="auto" w:fill="auto"/>
          </w:tcPr>
          <w:p w14:paraId="71F8BE16" w14:textId="77777777" w:rsidR="00886CAD" w:rsidRPr="00CE2196" w:rsidRDefault="00886CAD" w:rsidP="007E6FFA">
            <w:r w:rsidRPr="00CE2196">
              <w:t>NASA Kennedy Space Center, HQ PX-E</w:t>
            </w:r>
          </w:p>
        </w:tc>
        <w:tc>
          <w:tcPr>
            <w:tcW w:w="4723" w:type="dxa"/>
            <w:shd w:val="clear" w:color="auto" w:fill="auto"/>
          </w:tcPr>
          <w:p w14:paraId="6EA13C76" w14:textId="77777777" w:rsidR="00886CAD" w:rsidRPr="00CE2196" w:rsidRDefault="00886CAD" w:rsidP="007E6FFA">
            <w:r w:rsidRPr="00CE2196">
              <w:t xml:space="preserve">ISS NASA Research Office </w:t>
            </w:r>
          </w:p>
        </w:tc>
      </w:tr>
      <w:tr w:rsidR="00886CAD" w:rsidRPr="00CE2196" w14:paraId="58B9489A" w14:textId="77777777" w:rsidTr="007E6FFA">
        <w:tc>
          <w:tcPr>
            <w:tcW w:w="4723" w:type="dxa"/>
            <w:shd w:val="clear" w:color="auto" w:fill="auto"/>
          </w:tcPr>
          <w:p w14:paraId="2DB9EBC9" w14:textId="77777777" w:rsidR="00886CAD" w:rsidRPr="00CE2196" w:rsidRDefault="00886CAD" w:rsidP="007E6FFA">
            <w:r w:rsidRPr="00CE2196">
              <w:t>Kennedy Space Center, FL 32899-0001</w:t>
            </w:r>
          </w:p>
        </w:tc>
        <w:tc>
          <w:tcPr>
            <w:tcW w:w="4723" w:type="dxa"/>
            <w:shd w:val="clear" w:color="auto" w:fill="auto"/>
          </w:tcPr>
          <w:p w14:paraId="50975589" w14:textId="77777777" w:rsidR="00886CAD" w:rsidRPr="00CE2196" w:rsidRDefault="00886CAD" w:rsidP="007E6FFA">
            <w:r w:rsidRPr="00CE2196">
              <w:t>NASA, Johnson Space Center, OZ2</w:t>
            </w:r>
          </w:p>
        </w:tc>
      </w:tr>
      <w:tr w:rsidR="00886CAD" w:rsidRPr="00CE2196" w14:paraId="0C4278DF" w14:textId="77777777" w:rsidTr="007E6FFA">
        <w:tc>
          <w:tcPr>
            <w:tcW w:w="4723" w:type="dxa"/>
            <w:shd w:val="clear" w:color="auto" w:fill="auto"/>
          </w:tcPr>
          <w:p w14:paraId="572321FF" w14:textId="77777777" w:rsidR="00886CAD" w:rsidRPr="00CE2196" w:rsidRDefault="00886CAD" w:rsidP="007E6FFA">
            <w:r w:rsidRPr="00CE2196">
              <w:t xml:space="preserve">E-mail: </w:t>
            </w:r>
            <w:hyperlink r:id="rId44" w:history="1">
              <w:r w:rsidRPr="00CE2196">
                <w:rPr>
                  <w:rStyle w:val="Hyperlink"/>
                </w:rPr>
                <w:t>jeppie.r.compton@nasa.gov</w:t>
              </w:r>
            </w:hyperlink>
            <w:r w:rsidRPr="00CE2196">
              <w:t xml:space="preserve"> </w:t>
            </w:r>
          </w:p>
        </w:tc>
        <w:tc>
          <w:tcPr>
            <w:tcW w:w="4723" w:type="dxa"/>
            <w:shd w:val="clear" w:color="auto" w:fill="auto"/>
          </w:tcPr>
          <w:p w14:paraId="79DC1C9C" w14:textId="77777777" w:rsidR="00886CAD" w:rsidRPr="00CE2196" w:rsidRDefault="00886CAD" w:rsidP="007E6FFA">
            <w:r w:rsidRPr="00CE2196">
              <w:t xml:space="preserve">Houston, Texas 77058 </w:t>
            </w:r>
          </w:p>
        </w:tc>
      </w:tr>
      <w:tr w:rsidR="00886CAD" w:rsidRPr="00CE2196" w14:paraId="3D9155FD" w14:textId="77777777" w:rsidTr="007E6FFA">
        <w:tc>
          <w:tcPr>
            <w:tcW w:w="4723" w:type="dxa"/>
            <w:shd w:val="clear" w:color="auto" w:fill="auto"/>
          </w:tcPr>
          <w:p w14:paraId="6D23C193" w14:textId="77777777" w:rsidR="00886CAD" w:rsidRPr="00CE2196" w:rsidRDefault="00886CAD" w:rsidP="007E6FFA">
            <w:r w:rsidRPr="00CE2196">
              <w:t>Telephone: (321) 867-</w:t>
            </w:r>
            <w:r w:rsidRPr="00CE2196">
              <w:rPr>
                <w:color w:val="000000"/>
              </w:rPr>
              <w:t>6988</w:t>
            </w:r>
          </w:p>
        </w:tc>
        <w:tc>
          <w:tcPr>
            <w:tcW w:w="4723" w:type="dxa"/>
            <w:shd w:val="clear" w:color="auto" w:fill="auto"/>
          </w:tcPr>
          <w:p w14:paraId="0FC617F2" w14:textId="77777777" w:rsidR="00886CAD" w:rsidRPr="00CE2196" w:rsidRDefault="00886CAD" w:rsidP="007E6FFA">
            <w:r w:rsidRPr="00CE2196">
              <w:t xml:space="preserve">E-mail: </w:t>
            </w:r>
            <w:hyperlink r:id="rId45" w:history="1">
              <w:r w:rsidRPr="00CE2196">
                <w:rPr>
                  <w:rStyle w:val="Hyperlink"/>
                </w:rPr>
                <w:t>willie.b.williams@nasa.gov</w:t>
              </w:r>
            </w:hyperlink>
          </w:p>
        </w:tc>
      </w:tr>
      <w:tr w:rsidR="00886CAD" w:rsidRPr="00CE2196" w14:paraId="491D0149" w14:textId="77777777" w:rsidTr="007E6FFA">
        <w:tc>
          <w:tcPr>
            <w:tcW w:w="4723" w:type="dxa"/>
            <w:shd w:val="clear" w:color="auto" w:fill="auto"/>
          </w:tcPr>
          <w:p w14:paraId="0B9C91CC" w14:textId="77777777" w:rsidR="00886CAD" w:rsidRPr="00CE2196" w:rsidRDefault="00886CAD" w:rsidP="007E6FFA"/>
        </w:tc>
        <w:tc>
          <w:tcPr>
            <w:tcW w:w="4723" w:type="dxa"/>
            <w:shd w:val="clear" w:color="auto" w:fill="auto"/>
          </w:tcPr>
          <w:p w14:paraId="4903BB6C" w14:textId="77777777" w:rsidR="00886CAD" w:rsidRDefault="00886CAD" w:rsidP="007E6FFA">
            <w:r w:rsidRPr="00CE2196">
              <w:t xml:space="preserve">Telephone: (281) 244-7579 </w:t>
            </w:r>
          </w:p>
          <w:p w14:paraId="1091EC25" w14:textId="29EB7567" w:rsidR="00C447A8" w:rsidRPr="00CE2196" w:rsidRDefault="00C447A8" w:rsidP="007E6FFA"/>
        </w:tc>
      </w:tr>
    </w:tbl>
    <w:p w14:paraId="78C7300C" w14:textId="2F042432" w:rsidR="00886CAD" w:rsidRDefault="00886CAD" w:rsidP="00904C94">
      <w:bookmarkStart w:id="294" w:name="_Toc508694721"/>
      <w:r w:rsidRPr="00CE2196">
        <w:t>Inquiries regarding the submission of proposals via NSPIRES may be addressed to:</w:t>
      </w:r>
      <w:bookmarkEnd w:id="294"/>
    </w:p>
    <w:p w14:paraId="4CED6988" w14:textId="77777777" w:rsidR="00C447A8" w:rsidRPr="00CE2196" w:rsidRDefault="00C447A8" w:rsidP="00904C94"/>
    <w:p w14:paraId="0C8B3718" w14:textId="77777777" w:rsidR="00886CAD" w:rsidRPr="00CE2196" w:rsidRDefault="00886CAD" w:rsidP="00904C94">
      <w:bookmarkStart w:id="295" w:name="_Toc508694722"/>
      <w:r w:rsidRPr="00CE2196">
        <w:t>Althia Harris</w:t>
      </w:r>
      <w:bookmarkEnd w:id="295"/>
    </w:p>
    <w:p w14:paraId="53CD5B93" w14:textId="77777777" w:rsidR="00886CAD" w:rsidRPr="00CE2196" w:rsidRDefault="00886CAD" w:rsidP="00904C94">
      <w:bookmarkStart w:id="296" w:name="_Toc508694723"/>
      <w:r w:rsidRPr="00CE2196">
        <w:t>NASA Research and Education Support Services (NRESS)</w:t>
      </w:r>
      <w:bookmarkEnd w:id="296"/>
    </w:p>
    <w:p w14:paraId="083EF7AA" w14:textId="77777777" w:rsidR="00886CAD" w:rsidRPr="00CE2196" w:rsidRDefault="00886CAD" w:rsidP="00904C94">
      <w:bookmarkStart w:id="297" w:name="_Toc508694724"/>
      <w:r w:rsidRPr="00CE2196">
        <w:t>2345 Crystal Drive, Suite 500</w:t>
      </w:r>
      <w:bookmarkEnd w:id="297"/>
    </w:p>
    <w:p w14:paraId="72AFDF64" w14:textId="77777777" w:rsidR="00886CAD" w:rsidRPr="00CE2196" w:rsidRDefault="00886CAD" w:rsidP="00904C94">
      <w:bookmarkStart w:id="298" w:name="_Toc508694725"/>
      <w:r w:rsidRPr="00CE2196">
        <w:t>Arlington, VA 22202-4816</w:t>
      </w:r>
      <w:bookmarkEnd w:id="298"/>
    </w:p>
    <w:p w14:paraId="6019E6BA" w14:textId="77777777" w:rsidR="00886CAD" w:rsidRPr="00CE2196" w:rsidRDefault="00886CAD" w:rsidP="00904C94">
      <w:bookmarkStart w:id="299" w:name="_Toc508694726"/>
      <w:r w:rsidRPr="00CE2196">
        <w:t>E-mail: aharris@nasaprs.com</w:t>
      </w:r>
      <w:bookmarkEnd w:id="299"/>
    </w:p>
    <w:p w14:paraId="5CB560E2" w14:textId="77777777" w:rsidR="00886CAD" w:rsidRPr="00CE2196" w:rsidRDefault="00886CAD" w:rsidP="00904C94">
      <w:bookmarkStart w:id="300" w:name="_Toc508694727"/>
      <w:r w:rsidRPr="00CE2196">
        <w:t>Telephone: (202) 479-9030 x310</w:t>
      </w:r>
      <w:bookmarkEnd w:id="300"/>
    </w:p>
    <w:p w14:paraId="3552ACD9" w14:textId="77777777" w:rsidR="00886CAD" w:rsidRPr="00CE2196" w:rsidRDefault="00886CAD" w:rsidP="00904C94">
      <w:bookmarkStart w:id="301" w:name="_Toc508694728"/>
      <w:r w:rsidRPr="00CE2196">
        <w:t>Fax: (202) 479-0511</w:t>
      </w:r>
      <w:bookmarkEnd w:id="301"/>
    </w:p>
    <w:p w14:paraId="3FBDC624" w14:textId="77777777" w:rsidR="00886CAD" w:rsidRPr="00CE2196" w:rsidRDefault="00886CAD" w:rsidP="00904C94">
      <w:r w:rsidRPr="00CE2196">
        <w:br w:type="page"/>
      </w:r>
    </w:p>
    <w:p w14:paraId="6E672D97" w14:textId="77777777" w:rsidR="00886CAD" w:rsidRPr="00886CAD" w:rsidRDefault="00886CAD" w:rsidP="00886CAD">
      <w:pPr>
        <w:rPr>
          <w:lang w:val="x-none" w:eastAsia="x-none"/>
        </w:rPr>
      </w:pPr>
    </w:p>
    <w:p w14:paraId="074CE3E2" w14:textId="77777777" w:rsidR="00A0045F" w:rsidRPr="001C5323" w:rsidRDefault="00A0045F" w:rsidP="00886CAD">
      <w:pPr>
        <w:pStyle w:val="Heading1"/>
        <w:spacing w:before="0" w:after="0"/>
        <w:rPr>
          <w:rStyle w:val="Style1Char"/>
          <w:b/>
          <w:sz w:val="26"/>
          <w:lang w:val="x-none" w:eastAsia="x-none"/>
        </w:rPr>
      </w:pPr>
      <w:bookmarkStart w:id="302" w:name="_Toc508694729"/>
      <w:bookmarkStart w:id="303" w:name="_Toc22050634"/>
      <w:r w:rsidRPr="001C5323">
        <w:rPr>
          <w:rStyle w:val="Style1Char"/>
          <w:b/>
          <w:sz w:val="26"/>
          <w:lang w:val="x-none" w:eastAsia="x-none"/>
        </w:rPr>
        <w:t xml:space="preserve">Appendix </w:t>
      </w:r>
      <w:r w:rsidR="00E927CC" w:rsidRPr="001C5323">
        <w:rPr>
          <w:rStyle w:val="Style1Char"/>
          <w:b/>
          <w:sz w:val="26"/>
          <w:lang w:val="x-none" w:eastAsia="x-none"/>
        </w:rPr>
        <w:t>F</w:t>
      </w:r>
      <w:r w:rsidR="006A1916" w:rsidRPr="001C5323">
        <w:rPr>
          <w:rStyle w:val="Style1Char"/>
          <w:b/>
          <w:sz w:val="26"/>
          <w:lang w:val="x-none" w:eastAsia="x-none"/>
        </w:rPr>
        <w:t>:</w:t>
      </w:r>
      <w:r w:rsidR="00C631CE" w:rsidRPr="001C5323">
        <w:rPr>
          <w:rStyle w:val="Style1Char"/>
          <w:b/>
          <w:sz w:val="26"/>
          <w:lang w:val="x-none" w:eastAsia="x-none"/>
        </w:rPr>
        <w:t xml:space="preserve"> Certifications</w:t>
      </w:r>
      <w:bookmarkEnd w:id="302"/>
      <w:bookmarkEnd w:id="303"/>
    </w:p>
    <w:p w14:paraId="2BCF097A" w14:textId="77777777" w:rsidR="001507ED" w:rsidRPr="005F3E5E" w:rsidRDefault="001507ED" w:rsidP="005F3E5E">
      <w:pPr>
        <w:spacing w:after="120"/>
        <w:rPr>
          <w:b/>
        </w:rPr>
      </w:pPr>
      <w:r w:rsidRPr="005F3E5E">
        <w:rPr>
          <w:b/>
        </w:rPr>
        <w:t>Certification of Compliance</w:t>
      </w:r>
      <w:bookmarkEnd w:id="292"/>
      <w:r w:rsidR="00245C65" w:rsidRPr="00245C65">
        <w:rPr>
          <w:b/>
        </w:rPr>
        <w:t>, Assurances, and Representations</w:t>
      </w:r>
    </w:p>
    <w:p w14:paraId="38553E23" w14:textId="77777777" w:rsidR="00253B8E" w:rsidRPr="0071045C" w:rsidRDefault="00253B8E" w:rsidP="00253B8E">
      <w:pPr>
        <w:autoSpaceDE w:val="0"/>
        <w:autoSpaceDN w:val="0"/>
        <w:adjustRightInd w:val="0"/>
        <w:rPr>
          <w:rFonts w:eastAsiaTheme="minorHAnsi"/>
          <w:color w:val="000000"/>
          <w:sz w:val="23"/>
          <w:szCs w:val="23"/>
        </w:rPr>
      </w:pPr>
      <w:r w:rsidRPr="0071045C">
        <w:rPr>
          <w:rFonts w:eastAsiaTheme="minorHAnsi"/>
          <w:color w:val="000000"/>
          <w:sz w:val="23"/>
          <w:szCs w:val="23"/>
        </w:rPr>
        <w:t xml:space="preserve">By submitting the proposal identified in the Cover Sheet/Proposal Summary in response to this Research Announcement, the Authorizing Official of the proposing organization (or the individual Proposer if there is no proposing organization) as identified below— </w:t>
      </w:r>
    </w:p>
    <w:p w14:paraId="393DA66C" w14:textId="77777777" w:rsidR="00253B8E" w:rsidRDefault="00253B8E" w:rsidP="00253B8E">
      <w:pPr>
        <w:autoSpaceDE w:val="0"/>
        <w:autoSpaceDN w:val="0"/>
        <w:adjustRightInd w:val="0"/>
        <w:rPr>
          <w:rFonts w:eastAsiaTheme="minorHAnsi"/>
          <w:color w:val="000000"/>
          <w:sz w:val="23"/>
          <w:szCs w:val="23"/>
        </w:rPr>
      </w:pPr>
    </w:p>
    <w:p w14:paraId="0D2651AF" w14:textId="77777777" w:rsidR="00253B8E" w:rsidRPr="0071045C" w:rsidRDefault="00253B8E" w:rsidP="00253B8E">
      <w:pPr>
        <w:autoSpaceDE w:val="0"/>
        <w:autoSpaceDN w:val="0"/>
        <w:adjustRightInd w:val="0"/>
        <w:rPr>
          <w:rFonts w:eastAsiaTheme="minorHAnsi"/>
          <w:color w:val="000000"/>
          <w:sz w:val="23"/>
          <w:szCs w:val="23"/>
        </w:rPr>
      </w:pPr>
      <w:r w:rsidRPr="0071045C">
        <w:rPr>
          <w:rFonts w:eastAsiaTheme="minorHAnsi"/>
          <w:color w:val="000000"/>
          <w:sz w:val="23"/>
          <w:szCs w:val="23"/>
        </w:rPr>
        <w:t xml:space="preserve">(a) Certifies that the statements made in this proposal are true and complete to the best of his/her knowledge; </w:t>
      </w:r>
    </w:p>
    <w:p w14:paraId="12184EE4" w14:textId="77777777" w:rsidR="00253B8E" w:rsidRDefault="00253B8E" w:rsidP="00253B8E">
      <w:pPr>
        <w:autoSpaceDE w:val="0"/>
        <w:autoSpaceDN w:val="0"/>
        <w:adjustRightInd w:val="0"/>
        <w:rPr>
          <w:rFonts w:eastAsiaTheme="minorHAnsi"/>
          <w:color w:val="000000"/>
          <w:sz w:val="23"/>
          <w:szCs w:val="23"/>
        </w:rPr>
      </w:pPr>
    </w:p>
    <w:p w14:paraId="499729AA" w14:textId="77777777" w:rsidR="00253B8E" w:rsidRPr="0071045C" w:rsidRDefault="00253B8E" w:rsidP="00253B8E">
      <w:pPr>
        <w:autoSpaceDE w:val="0"/>
        <w:autoSpaceDN w:val="0"/>
        <w:adjustRightInd w:val="0"/>
        <w:rPr>
          <w:rFonts w:eastAsiaTheme="minorHAnsi"/>
          <w:color w:val="000000"/>
          <w:sz w:val="23"/>
          <w:szCs w:val="23"/>
        </w:rPr>
      </w:pPr>
      <w:r w:rsidRPr="0071045C">
        <w:rPr>
          <w:rFonts w:eastAsiaTheme="minorHAnsi"/>
          <w:color w:val="000000"/>
          <w:sz w:val="23"/>
          <w:szCs w:val="23"/>
        </w:rPr>
        <w:t xml:space="preserve">(b) Agrees to accept the obligation to comply with NASA award terms and conditions if an award is made as a result of this proposal; and </w:t>
      </w:r>
    </w:p>
    <w:p w14:paraId="4726385F" w14:textId="77777777" w:rsidR="00253B8E" w:rsidRDefault="00253B8E" w:rsidP="00253B8E">
      <w:pPr>
        <w:pStyle w:val="Default"/>
        <w:rPr>
          <w:rFonts w:eastAsiaTheme="minorHAnsi"/>
          <w:sz w:val="23"/>
          <w:szCs w:val="23"/>
        </w:rPr>
      </w:pPr>
    </w:p>
    <w:p w14:paraId="204D77A5" w14:textId="77777777" w:rsidR="00253B8E" w:rsidRDefault="00253B8E" w:rsidP="00253B8E">
      <w:pPr>
        <w:pStyle w:val="Default"/>
        <w:rPr>
          <w:rFonts w:eastAsiaTheme="minorHAnsi"/>
          <w:sz w:val="23"/>
          <w:szCs w:val="23"/>
        </w:rPr>
      </w:pPr>
      <w:r w:rsidRPr="0071045C">
        <w:rPr>
          <w:rFonts w:eastAsiaTheme="minorHAnsi"/>
          <w:sz w:val="23"/>
          <w:szCs w:val="23"/>
        </w:rPr>
        <w:t xml:space="preserve">(c) Confirms compliance with all applicable terms and conditions, rules, and stipulations set forth in the Certifications, Assurances, and Representations contained in this NRA or CAN. Willful inclusion of false information in this proposal and/or its supporting documents, or in reports required under an ensuing award, is a criminal offense (U.S. Code, Title 18, Section 1001). </w:t>
      </w:r>
    </w:p>
    <w:p w14:paraId="56F3B454" w14:textId="77777777" w:rsidR="00253B8E" w:rsidRDefault="00253B8E" w:rsidP="00253B8E">
      <w:pPr>
        <w:pStyle w:val="Default"/>
        <w:rPr>
          <w:rFonts w:eastAsiaTheme="minorHAnsi"/>
          <w:sz w:val="23"/>
          <w:szCs w:val="23"/>
        </w:rPr>
      </w:pPr>
    </w:p>
    <w:p w14:paraId="5E59EDFB" w14:textId="77777777" w:rsidR="00253B8E" w:rsidRDefault="00253B8E" w:rsidP="00253B8E">
      <w:pPr>
        <w:pStyle w:val="Default"/>
      </w:pPr>
      <w:r w:rsidRPr="00D16069">
        <w:t>The AOR’s signature on the Proposal Cover Page automatically certifies that the proposing organization has read and is in compliance with all certifications, assurances, and representation</w:t>
      </w:r>
      <w:r>
        <w:t>s as detailed in GCAM Appendix C, Section C1. The GCAM</w:t>
      </w:r>
      <w:r w:rsidRPr="00D16069">
        <w:t xml:space="preserve"> can be found at the following site: </w:t>
      </w:r>
      <w:hyperlink r:id="rId46" w:history="1">
        <w:r w:rsidRPr="00D16069">
          <w:rPr>
            <w:rStyle w:val="Hyperlink"/>
          </w:rPr>
          <w:t>http://naistst1.nais.nasa.gov/pub/pub_library/srba/certs.html</w:t>
        </w:r>
      </w:hyperlink>
      <w:r w:rsidRPr="00D16069">
        <w:t>.</w:t>
      </w:r>
    </w:p>
    <w:p w14:paraId="3B0B8C80" w14:textId="77777777" w:rsidR="00253B8E" w:rsidRDefault="00253B8E" w:rsidP="00253B8E">
      <w:pPr>
        <w:pStyle w:val="Default"/>
      </w:pPr>
    </w:p>
    <w:p w14:paraId="4519EDEE" w14:textId="311590F9" w:rsidR="00253B8E" w:rsidRDefault="00253B8E" w:rsidP="00253B8E">
      <w:pPr>
        <w:pStyle w:val="Default"/>
        <w:rPr>
          <w:sz w:val="23"/>
          <w:szCs w:val="23"/>
        </w:rPr>
      </w:pPr>
      <w:r w:rsidRPr="009B6B46">
        <w:rPr>
          <w:b/>
        </w:rPr>
        <w:t>Note:</w:t>
      </w:r>
      <w:r>
        <w:t xml:space="preserve"> </w:t>
      </w:r>
      <w:r>
        <w:rPr>
          <w:sz w:val="23"/>
          <w:szCs w:val="23"/>
        </w:rPr>
        <w:t xml:space="preserve">On February 2, 2019, the System for Award Management (SAM) implemented a new process that allows financial assistance registrants to submit common </w:t>
      </w:r>
      <w:r w:rsidR="00AF2531">
        <w:rPr>
          <w:sz w:val="23"/>
          <w:szCs w:val="23"/>
        </w:rPr>
        <w:t>F</w:t>
      </w:r>
      <w:r>
        <w:rPr>
          <w:sz w:val="23"/>
          <w:szCs w:val="23"/>
        </w:rPr>
        <w:t xml:space="preserve">ederal </w:t>
      </w:r>
      <w:r w:rsidR="00AF2531">
        <w:rPr>
          <w:sz w:val="23"/>
          <w:szCs w:val="23"/>
        </w:rPr>
        <w:t>G</w:t>
      </w:r>
      <w:r>
        <w:rPr>
          <w:sz w:val="23"/>
          <w:szCs w:val="23"/>
        </w:rPr>
        <w:t>overnment-wide certifications and representations. The new process will be required effective January 1, 2020. Guidance on the new process and system change can be found at:</w:t>
      </w:r>
    </w:p>
    <w:p w14:paraId="0EC99EBA" w14:textId="77777777" w:rsidR="00253B8E" w:rsidRPr="009B6B46" w:rsidRDefault="007F6FED" w:rsidP="00253B8E">
      <w:pPr>
        <w:pStyle w:val="Default"/>
        <w:rPr>
          <w:iCs/>
          <w:color w:val="0000FF"/>
          <w:sz w:val="23"/>
          <w:szCs w:val="23"/>
        </w:rPr>
      </w:pPr>
      <w:hyperlink r:id="rId47" w:history="1">
        <w:r w:rsidR="00253B8E" w:rsidRPr="009B6B46">
          <w:rPr>
            <w:rStyle w:val="Hyperlink"/>
            <w:iCs/>
            <w:sz w:val="23"/>
            <w:szCs w:val="23"/>
          </w:rPr>
          <w:t>https://interact.gsa.gov/blog/certifications-and-representation-improvements-sam</w:t>
        </w:r>
      </w:hyperlink>
    </w:p>
    <w:p w14:paraId="67DB022F" w14:textId="17A09D90" w:rsidR="00253B8E" w:rsidRDefault="00253B8E" w:rsidP="00253B8E">
      <w:pPr>
        <w:spacing w:after="160" w:line="259" w:lineRule="auto"/>
      </w:pPr>
      <w:r>
        <w:br w:type="page"/>
      </w:r>
    </w:p>
    <w:p w14:paraId="0A7083C5" w14:textId="77777777" w:rsidR="00F65ED9" w:rsidRPr="00245C65" w:rsidRDefault="00F65ED9" w:rsidP="005F3E5E"/>
    <w:p w14:paraId="197BC8ED" w14:textId="77777777" w:rsidR="0046534A" w:rsidRPr="001C5323" w:rsidRDefault="0046534A" w:rsidP="001C5323">
      <w:pPr>
        <w:ind w:left="360"/>
        <w:rPr>
          <w:rFonts w:ascii="Calibri" w:hAnsi="Calibri"/>
          <w:lang w:bidi="en-US"/>
        </w:rPr>
      </w:pPr>
    </w:p>
    <w:sectPr w:rsidR="0046534A" w:rsidRPr="001C5323" w:rsidSect="008C4F2E">
      <w:footerReference w:type="first" r:id="rId48"/>
      <w:pgSz w:w="12240" w:h="15840"/>
      <w:pgMar w:top="1080" w:right="1354" w:bottom="806" w:left="1440" w:header="806" w:footer="288"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516F1D" w14:textId="77777777" w:rsidR="007F6FED" w:rsidRDefault="007F6FED" w:rsidP="005F3E5E">
      <w:r>
        <w:separator/>
      </w:r>
    </w:p>
    <w:p w14:paraId="542088E5" w14:textId="77777777" w:rsidR="007F6FED" w:rsidRDefault="007F6FED" w:rsidP="005F3E5E"/>
    <w:p w14:paraId="7F309F77" w14:textId="77777777" w:rsidR="007F6FED" w:rsidRDefault="007F6FED"/>
    <w:p w14:paraId="0762961D" w14:textId="77777777" w:rsidR="007F6FED" w:rsidRDefault="007F6FED" w:rsidP="00466BEB"/>
  </w:endnote>
  <w:endnote w:type="continuationSeparator" w:id="0">
    <w:p w14:paraId="78125C6A" w14:textId="77777777" w:rsidR="007F6FED" w:rsidRDefault="007F6FED" w:rsidP="005F3E5E">
      <w:r>
        <w:continuationSeparator/>
      </w:r>
    </w:p>
    <w:p w14:paraId="737037A1" w14:textId="77777777" w:rsidR="007F6FED" w:rsidRDefault="007F6FED" w:rsidP="005F3E5E"/>
    <w:p w14:paraId="331315B3" w14:textId="77777777" w:rsidR="007F6FED" w:rsidRDefault="007F6FED"/>
    <w:p w14:paraId="7E343164" w14:textId="77777777" w:rsidR="007F6FED" w:rsidRDefault="007F6FED" w:rsidP="00466B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50" w:type="dxa"/>
      <w:tblBorders>
        <w:top w:val="single" w:sz="4" w:space="0" w:color="auto"/>
      </w:tblBorders>
      <w:tblLook w:val="0000" w:firstRow="0" w:lastRow="0" w:firstColumn="0" w:lastColumn="0" w:noHBand="0" w:noVBand="0"/>
    </w:tblPr>
    <w:tblGrid>
      <w:gridCol w:w="9450"/>
    </w:tblGrid>
    <w:tr w:rsidR="0097288D" w14:paraId="41DB6828" w14:textId="77777777" w:rsidTr="00B51D87">
      <w:trPr>
        <w:trHeight w:val="100"/>
      </w:trPr>
      <w:tc>
        <w:tcPr>
          <w:tcW w:w="9450" w:type="dxa"/>
        </w:tcPr>
        <w:p w14:paraId="23B069E6" w14:textId="77777777" w:rsidR="0097288D" w:rsidRPr="003524F2" w:rsidRDefault="0097288D" w:rsidP="00B51D87">
          <w:pPr>
            <w:pStyle w:val="Footer"/>
          </w:pPr>
        </w:p>
      </w:tc>
    </w:tr>
  </w:tbl>
  <w:p w14:paraId="1937AAF0" w14:textId="622518CD" w:rsidR="0097288D" w:rsidRPr="00A56277" w:rsidRDefault="0097288D" w:rsidP="003B7647">
    <w:pPr>
      <w:pStyle w:val="Footer"/>
      <w:tabs>
        <w:tab w:val="left" w:pos="206"/>
        <w:tab w:val="center" w:pos="4723"/>
      </w:tabs>
      <w:rPr>
        <w:lang w:val="en-US"/>
      </w:rPr>
    </w:pPr>
    <w:r>
      <w:rPr>
        <w:lang w:val="en-US"/>
      </w:rPr>
      <w:tab/>
    </w:r>
    <w:r w:rsidRPr="0034072C">
      <w:rPr>
        <w:color w:val="0D0D0D" w:themeColor="text1" w:themeTint="F2"/>
        <w:sz w:val="20"/>
      </w:rPr>
      <w:t>N</w:t>
    </w:r>
    <w:r>
      <w:rPr>
        <w:color w:val="0D0D0D" w:themeColor="text1" w:themeTint="F2"/>
        <w:sz w:val="20"/>
      </w:rPr>
      <w:t>NH20ZHA002</w:t>
    </w:r>
    <w:r w:rsidRPr="0034072C">
      <w:rPr>
        <w:color w:val="0D0D0D" w:themeColor="text1" w:themeTint="F2"/>
        <w:sz w:val="20"/>
      </w:rPr>
      <w:t xml:space="preserve">C </w:t>
    </w:r>
    <w:r w:rsidRPr="00CB6931">
      <w:rPr>
        <w:i/>
        <w:color w:val="0D0D0D" w:themeColor="text1" w:themeTint="F2"/>
        <w:sz w:val="20"/>
      </w:rPr>
      <w:t xml:space="preserve">NASA </w:t>
    </w:r>
    <w:r w:rsidRPr="0034072C">
      <w:rPr>
        <w:i/>
        <w:color w:val="0D0D0D" w:themeColor="text1" w:themeTint="F2"/>
        <w:sz w:val="20"/>
      </w:rPr>
      <w:t>EP</w:t>
    </w:r>
    <w:r>
      <w:rPr>
        <w:i/>
        <w:color w:val="0D0D0D" w:themeColor="text1" w:themeTint="F2"/>
        <w:sz w:val="20"/>
      </w:rPr>
      <w:t>SCoR ISS Flight Opportunity</w:t>
    </w:r>
    <w:r>
      <w:rPr>
        <w:lang w:val="en-US"/>
      </w:rPr>
      <w:tab/>
    </w:r>
    <w:r>
      <w:rPr>
        <w:lang w:val="en-US"/>
      </w:rPr>
      <w:tab/>
    </w:r>
    <w:r w:rsidRPr="00A56277">
      <w:rPr>
        <w:lang w:val="en-US"/>
      </w:rPr>
      <w:fldChar w:fldCharType="begin"/>
    </w:r>
    <w:r w:rsidRPr="00A56277">
      <w:rPr>
        <w:lang w:val="en-US"/>
      </w:rPr>
      <w:instrText xml:space="preserve"> PAGE   \* MERGEFORMAT </w:instrText>
    </w:r>
    <w:r w:rsidRPr="00A56277">
      <w:rPr>
        <w:lang w:val="en-US"/>
      </w:rPr>
      <w:fldChar w:fldCharType="separate"/>
    </w:r>
    <w:r w:rsidR="00F56677">
      <w:rPr>
        <w:noProof/>
        <w:lang w:val="en-US"/>
      </w:rPr>
      <w:t>15</w:t>
    </w:r>
    <w:r w:rsidRPr="00A56277">
      <w:rPr>
        <w:noProof/>
        <w:lang w:val="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50" w:type="dxa"/>
      <w:tblBorders>
        <w:top w:val="single" w:sz="4" w:space="0" w:color="auto"/>
      </w:tblBorders>
      <w:tblLook w:val="0000" w:firstRow="0" w:lastRow="0" w:firstColumn="0" w:lastColumn="0" w:noHBand="0" w:noVBand="0"/>
    </w:tblPr>
    <w:tblGrid>
      <w:gridCol w:w="9450"/>
    </w:tblGrid>
    <w:tr w:rsidR="0097288D" w14:paraId="0F88EAA3" w14:textId="77777777" w:rsidTr="001C5323">
      <w:trPr>
        <w:trHeight w:val="100"/>
      </w:trPr>
      <w:tc>
        <w:tcPr>
          <w:tcW w:w="9450" w:type="dxa"/>
        </w:tcPr>
        <w:p w14:paraId="623B145C" w14:textId="786887E3" w:rsidR="0097288D" w:rsidRPr="003524F2" w:rsidRDefault="0097288D" w:rsidP="00DB6C9F">
          <w:pPr>
            <w:pStyle w:val="Footer"/>
            <w:jc w:val="center"/>
          </w:pPr>
          <w:r w:rsidRPr="0034072C">
            <w:rPr>
              <w:color w:val="0D0D0D" w:themeColor="text1" w:themeTint="F2"/>
              <w:sz w:val="20"/>
            </w:rPr>
            <w:t>N</w:t>
          </w:r>
          <w:r>
            <w:rPr>
              <w:color w:val="0D0D0D" w:themeColor="text1" w:themeTint="F2"/>
              <w:sz w:val="20"/>
            </w:rPr>
            <w:t>NH20ZHA002</w:t>
          </w:r>
          <w:r w:rsidRPr="0034072C">
            <w:rPr>
              <w:color w:val="0D0D0D" w:themeColor="text1" w:themeTint="F2"/>
              <w:sz w:val="20"/>
            </w:rPr>
            <w:t xml:space="preserve">C </w:t>
          </w:r>
          <w:r w:rsidRPr="00CB6931">
            <w:rPr>
              <w:i/>
              <w:color w:val="0D0D0D" w:themeColor="text1" w:themeTint="F2"/>
              <w:sz w:val="20"/>
            </w:rPr>
            <w:t xml:space="preserve">NASA </w:t>
          </w:r>
          <w:r w:rsidRPr="0034072C">
            <w:rPr>
              <w:i/>
              <w:color w:val="0D0D0D" w:themeColor="text1" w:themeTint="F2"/>
              <w:sz w:val="20"/>
            </w:rPr>
            <w:t>EP</w:t>
          </w:r>
          <w:r>
            <w:rPr>
              <w:i/>
              <w:color w:val="0D0D0D" w:themeColor="text1" w:themeTint="F2"/>
              <w:sz w:val="20"/>
            </w:rPr>
            <w:t>SCoR ISS Flight Opportunity</w:t>
          </w:r>
        </w:p>
      </w:tc>
    </w:tr>
  </w:tbl>
  <w:p w14:paraId="129E2132" w14:textId="77777777" w:rsidR="0097288D" w:rsidRPr="00A56277" w:rsidRDefault="0097288D" w:rsidP="00A56277">
    <w:pPr>
      <w:pStyle w:val="Footer"/>
      <w:jc w:val="center"/>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50" w:type="dxa"/>
      <w:tblBorders>
        <w:top w:val="single" w:sz="4" w:space="0" w:color="auto"/>
      </w:tblBorders>
      <w:tblLook w:val="0000" w:firstRow="0" w:lastRow="0" w:firstColumn="0" w:lastColumn="0" w:noHBand="0" w:noVBand="0"/>
    </w:tblPr>
    <w:tblGrid>
      <w:gridCol w:w="9450"/>
    </w:tblGrid>
    <w:tr w:rsidR="0097288D" w14:paraId="604AED00" w14:textId="77777777" w:rsidTr="001C5323">
      <w:trPr>
        <w:trHeight w:val="100"/>
      </w:trPr>
      <w:tc>
        <w:tcPr>
          <w:tcW w:w="9450" w:type="dxa"/>
        </w:tcPr>
        <w:p w14:paraId="6D293108" w14:textId="77777777" w:rsidR="0097288D" w:rsidRPr="003524F2" w:rsidRDefault="0097288D" w:rsidP="005F3E5E">
          <w:pPr>
            <w:pStyle w:val="Footer"/>
          </w:pPr>
        </w:p>
      </w:tc>
    </w:tr>
  </w:tbl>
  <w:p w14:paraId="357304D3" w14:textId="65E8E780" w:rsidR="0097288D" w:rsidRPr="00A56277" w:rsidRDefault="0097288D" w:rsidP="003B7647">
    <w:pPr>
      <w:pStyle w:val="Footer"/>
      <w:tabs>
        <w:tab w:val="left" w:pos="823"/>
        <w:tab w:val="center" w:pos="4723"/>
      </w:tabs>
      <w:rPr>
        <w:lang w:val="en-US"/>
      </w:rPr>
    </w:pPr>
    <w:r>
      <w:rPr>
        <w:lang w:val="en-US"/>
      </w:rPr>
      <w:tab/>
    </w:r>
    <w:r w:rsidRPr="0034072C">
      <w:rPr>
        <w:color w:val="0D0D0D" w:themeColor="text1" w:themeTint="F2"/>
        <w:sz w:val="20"/>
      </w:rPr>
      <w:t>N</w:t>
    </w:r>
    <w:r>
      <w:rPr>
        <w:color w:val="0D0D0D" w:themeColor="text1" w:themeTint="F2"/>
        <w:sz w:val="20"/>
      </w:rPr>
      <w:t>NH20ZHA002</w:t>
    </w:r>
    <w:r w:rsidRPr="0034072C">
      <w:rPr>
        <w:color w:val="0D0D0D" w:themeColor="text1" w:themeTint="F2"/>
        <w:sz w:val="20"/>
      </w:rPr>
      <w:t xml:space="preserve">C </w:t>
    </w:r>
    <w:r w:rsidRPr="00CB6931">
      <w:rPr>
        <w:i/>
        <w:color w:val="0D0D0D" w:themeColor="text1" w:themeTint="F2"/>
        <w:sz w:val="20"/>
      </w:rPr>
      <w:t xml:space="preserve">NASA </w:t>
    </w:r>
    <w:r w:rsidRPr="0034072C">
      <w:rPr>
        <w:i/>
        <w:color w:val="0D0D0D" w:themeColor="text1" w:themeTint="F2"/>
        <w:sz w:val="20"/>
      </w:rPr>
      <w:t>EP</w:t>
    </w:r>
    <w:r>
      <w:rPr>
        <w:i/>
        <w:color w:val="0D0D0D" w:themeColor="text1" w:themeTint="F2"/>
        <w:sz w:val="20"/>
      </w:rPr>
      <w:t>SCoR ISS Flight Opportunity</w:t>
    </w:r>
    <w:r>
      <w:rPr>
        <w:lang w:val="en-US"/>
      </w:rPr>
      <w:tab/>
    </w:r>
    <w:r>
      <w:rPr>
        <w:lang w:val="en-US"/>
      </w:rPr>
      <w:tab/>
    </w:r>
    <w:r w:rsidRPr="00A56277">
      <w:rPr>
        <w:lang w:val="en-US"/>
      </w:rPr>
      <w:fldChar w:fldCharType="begin"/>
    </w:r>
    <w:r w:rsidRPr="00A56277">
      <w:rPr>
        <w:lang w:val="en-US"/>
      </w:rPr>
      <w:instrText xml:space="preserve"> PAGE   \* MERGEFORMAT </w:instrText>
    </w:r>
    <w:r w:rsidRPr="00A56277">
      <w:rPr>
        <w:lang w:val="en-US"/>
      </w:rPr>
      <w:fldChar w:fldCharType="separate"/>
    </w:r>
    <w:r w:rsidR="00F56677">
      <w:rPr>
        <w:noProof/>
        <w:lang w:val="en-US"/>
      </w:rPr>
      <w:t>i</w:t>
    </w:r>
    <w:r w:rsidRPr="00A56277">
      <w:rPr>
        <w:noProof/>
        <w:lang w:val="en-US"/>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50" w:type="dxa"/>
      <w:tblBorders>
        <w:top w:val="single" w:sz="4" w:space="0" w:color="auto"/>
      </w:tblBorders>
      <w:tblLook w:val="0000" w:firstRow="0" w:lastRow="0" w:firstColumn="0" w:lastColumn="0" w:noHBand="0" w:noVBand="0"/>
    </w:tblPr>
    <w:tblGrid>
      <w:gridCol w:w="9450"/>
    </w:tblGrid>
    <w:tr w:rsidR="0097288D" w14:paraId="01E42278" w14:textId="77777777" w:rsidTr="001C5323">
      <w:trPr>
        <w:trHeight w:val="100"/>
      </w:trPr>
      <w:tc>
        <w:tcPr>
          <w:tcW w:w="9450" w:type="dxa"/>
        </w:tcPr>
        <w:p w14:paraId="6DCA3870" w14:textId="77777777" w:rsidR="0097288D" w:rsidRPr="003524F2" w:rsidRDefault="0097288D" w:rsidP="005F3E5E">
          <w:pPr>
            <w:pStyle w:val="Footer"/>
          </w:pPr>
        </w:p>
      </w:tc>
    </w:tr>
  </w:tbl>
  <w:p w14:paraId="280AF9C9" w14:textId="74C18B4E" w:rsidR="0097288D" w:rsidRPr="00A56277" w:rsidRDefault="0097288D" w:rsidP="00DB6C9F">
    <w:pPr>
      <w:pStyle w:val="Footer"/>
      <w:tabs>
        <w:tab w:val="left" w:pos="1272"/>
        <w:tab w:val="center" w:pos="4723"/>
      </w:tabs>
      <w:rPr>
        <w:lang w:val="en-US"/>
      </w:rPr>
    </w:pPr>
    <w:r>
      <w:rPr>
        <w:lang w:val="en-US"/>
      </w:rPr>
      <w:tab/>
    </w:r>
    <w:r w:rsidRPr="0034072C">
      <w:rPr>
        <w:color w:val="0D0D0D" w:themeColor="text1" w:themeTint="F2"/>
        <w:sz w:val="20"/>
      </w:rPr>
      <w:t>N</w:t>
    </w:r>
    <w:r>
      <w:rPr>
        <w:color w:val="0D0D0D" w:themeColor="text1" w:themeTint="F2"/>
        <w:sz w:val="20"/>
      </w:rPr>
      <w:t>NH20ZHA002</w:t>
    </w:r>
    <w:r w:rsidRPr="0034072C">
      <w:rPr>
        <w:color w:val="0D0D0D" w:themeColor="text1" w:themeTint="F2"/>
        <w:sz w:val="20"/>
      </w:rPr>
      <w:t xml:space="preserve">C </w:t>
    </w:r>
    <w:r w:rsidRPr="00CB6931">
      <w:rPr>
        <w:i/>
        <w:color w:val="0D0D0D" w:themeColor="text1" w:themeTint="F2"/>
        <w:sz w:val="20"/>
      </w:rPr>
      <w:t xml:space="preserve">NASA </w:t>
    </w:r>
    <w:r w:rsidRPr="0034072C">
      <w:rPr>
        <w:i/>
        <w:color w:val="0D0D0D" w:themeColor="text1" w:themeTint="F2"/>
        <w:sz w:val="20"/>
      </w:rPr>
      <w:t>EP</w:t>
    </w:r>
    <w:r>
      <w:rPr>
        <w:i/>
        <w:color w:val="0D0D0D" w:themeColor="text1" w:themeTint="F2"/>
        <w:sz w:val="20"/>
      </w:rPr>
      <w:t>SCoR ISS Flight Opportunity</w:t>
    </w:r>
    <w:r>
      <w:rPr>
        <w:lang w:val="en-US"/>
      </w:rPr>
      <w:tab/>
    </w:r>
    <w:r>
      <w:rPr>
        <w:lang w:val="en-US"/>
      </w:rPr>
      <w:tab/>
    </w:r>
    <w:r w:rsidRPr="00A56277">
      <w:rPr>
        <w:lang w:val="en-US"/>
      </w:rPr>
      <w:fldChar w:fldCharType="begin"/>
    </w:r>
    <w:r w:rsidRPr="00A56277">
      <w:rPr>
        <w:lang w:val="en-US"/>
      </w:rPr>
      <w:instrText xml:space="preserve"> PAGE   \* MERGEFORMAT </w:instrText>
    </w:r>
    <w:r w:rsidRPr="00A56277">
      <w:rPr>
        <w:lang w:val="en-US"/>
      </w:rPr>
      <w:fldChar w:fldCharType="separate"/>
    </w:r>
    <w:r w:rsidR="00F56677">
      <w:rPr>
        <w:noProof/>
        <w:lang w:val="en-US"/>
      </w:rPr>
      <w:t>1</w:t>
    </w:r>
    <w:r w:rsidRPr="00A56277">
      <w:rPr>
        <w:noProof/>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F4194C" w14:textId="77777777" w:rsidR="007F6FED" w:rsidRDefault="007F6FED" w:rsidP="005F3E5E">
      <w:r>
        <w:separator/>
      </w:r>
    </w:p>
    <w:p w14:paraId="437B45DC" w14:textId="77777777" w:rsidR="007F6FED" w:rsidRDefault="007F6FED" w:rsidP="005F3E5E"/>
    <w:p w14:paraId="6B33ED2C" w14:textId="77777777" w:rsidR="007F6FED" w:rsidRDefault="007F6FED"/>
    <w:p w14:paraId="421EB289" w14:textId="77777777" w:rsidR="007F6FED" w:rsidRDefault="007F6FED" w:rsidP="00466BEB"/>
  </w:footnote>
  <w:footnote w:type="continuationSeparator" w:id="0">
    <w:p w14:paraId="4C846D77" w14:textId="77777777" w:rsidR="007F6FED" w:rsidRDefault="007F6FED" w:rsidP="005F3E5E">
      <w:r>
        <w:continuationSeparator/>
      </w:r>
    </w:p>
    <w:p w14:paraId="0F683F15" w14:textId="77777777" w:rsidR="007F6FED" w:rsidRDefault="007F6FED" w:rsidP="005F3E5E"/>
    <w:p w14:paraId="2D48BBBB" w14:textId="77777777" w:rsidR="007F6FED" w:rsidRDefault="007F6FED"/>
    <w:p w14:paraId="5A56CA20" w14:textId="77777777" w:rsidR="007F6FED" w:rsidRDefault="007F6FED" w:rsidP="00466BE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344469"/>
    <w:multiLevelType w:val="hybridMultilevel"/>
    <w:tmpl w:val="083C31EE"/>
    <w:lvl w:ilvl="0" w:tplc="D40A01E2">
      <w:start w:val="1"/>
      <w:numFmt w:val="decimal"/>
      <w:pStyle w:val="List1"/>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3F7FA9"/>
    <w:multiLevelType w:val="hybridMultilevel"/>
    <w:tmpl w:val="8D686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143203"/>
    <w:multiLevelType w:val="hybridMultilevel"/>
    <w:tmpl w:val="BD74B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D78C4"/>
    <w:multiLevelType w:val="hybridMultilevel"/>
    <w:tmpl w:val="83F277AE"/>
    <w:lvl w:ilvl="0" w:tplc="A4A26AD2">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4C7295"/>
    <w:multiLevelType w:val="hybridMultilevel"/>
    <w:tmpl w:val="400C9D5A"/>
    <w:lvl w:ilvl="0" w:tplc="04090001">
      <w:start w:val="1"/>
      <w:numFmt w:val="bullet"/>
      <w:lvlText w:val=""/>
      <w:lvlJc w:val="left"/>
      <w:pPr>
        <w:ind w:left="360" w:hanging="360"/>
      </w:pPr>
      <w:rPr>
        <w:rFonts w:ascii="Symbol" w:hAnsi="Symbol" w:hint="default"/>
      </w:rPr>
    </w:lvl>
    <w:lvl w:ilvl="1" w:tplc="A4A26AD2">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5216C8"/>
    <w:multiLevelType w:val="hybridMultilevel"/>
    <w:tmpl w:val="65FE5E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DF9059D"/>
    <w:multiLevelType w:val="hybridMultilevel"/>
    <w:tmpl w:val="EB246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D32C83"/>
    <w:multiLevelType w:val="hybridMultilevel"/>
    <w:tmpl w:val="914CA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331B96"/>
    <w:multiLevelType w:val="hybridMultilevel"/>
    <w:tmpl w:val="04C091AE"/>
    <w:lvl w:ilvl="0" w:tplc="589A8D38">
      <w:start w:val="1"/>
      <w:numFmt w:val="bullet"/>
      <w:lvlText w:val=""/>
      <w:lvlJc w:val="left"/>
      <w:pPr>
        <w:tabs>
          <w:tab w:val="num" w:pos="720"/>
        </w:tabs>
        <w:ind w:left="720" w:hanging="360"/>
      </w:pPr>
      <w:rPr>
        <w:rFonts w:ascii="Symbol" w:hAnsi="Symbol" w:hint="default"/>
        <w:sz w:val="20"/>
      </w:rPr>
    </w:lvl>
    <w:lvl w:ilvl="1" w:tplc="95624760" w:tentative="1">
      <w:start w:val="1"/>
      <w:numFmt w:val="bullet"/>
      <w:lvlText w:val="o"/>
      <w:lvlJc w:val="left"/>
      <w:pPr>
        <w:tabs>
          <w:tab w:val="num" w:pos="1440"/>
        </w:tabs>
        <w:ind w:left="1440" w:hanging="360"/>
      </w:pPr>
      <w:rPr>
        <w:rFonts w:ascii="Courier New" w:hAnsi="Courier New" w:hint="default"/>
      </w:rPr>
    </w:lvl>
    <w:lvl w:ilvl="2" w:tplc="B19AE9B0" w:tentative="1">
      <w:start w:val="1"/>
      <w:numFmt w:val="bullet"/>
      <w:lvlText w:val=""/>
      <w:lvlJc w:val="left"/>
      <w:pPr>
        <w:tabs>
          <w:tab w:val="num" w:pos="2160"/>
        </w:tabs>
        <w:ind w:left="2160" w:hanging="360"/>
      </w:pPr>
      <w:rPr>
        <w:rFonts w:ascii="Wingdings" w:hAnsi="Wingdings" w:hint="default"/>
      </w:rPr>
    </w:lvl>
    <w:lvl w:ilvl="3" w:tplc="CBF8941C" w:tentative="1">
      <w:start w:val="1"/>
      <w:numFmt w:val="bullet"/>
      <w:lvlText w:val=""/>
      <w:lvlJc w:val="left"/>
      <w:pPr>
        <w:tabs>
          <w:tab w:val="num" w:pos="2880"/>
        </w:tabs>
        <w:ind w:left="2880" w:hanging="360"/>
      </w:pPr>
      <w:rPr>
        <w:rFonts w:ascii="Symbol" w:hAnsi="Symbol" w:hint="default"/>
      </w:rPr>
    </w:lvl>
    <w:lvl w:ilvl="4" w:tplc="991A085E" w:tentative="1">
      <w:start w:val="1"/>
      <w:numFmt w:val="bullet"/>
      <w:lvlText w:val="o"/>
      <w:lvlJc w:val="left"/>
      <w:pPr>
        <w:tabs>
          <w:tab w:val="num" w:pos="3600"/>
        </w:tabs>
        <w:ind w:left="3600" w:hanging="360"/>
      </w:pPr>
      <w:rPr>
        <w:rFonts w:ascii="Courier New" w:hAnsi="Courier New" w:hint="default"/>
      </w:rPr>
    </w:lvl>
    <w:lvl w:ilvl="5" w:tplc="65EC84AA" w:tentative="1">
      <w:start w:val="1"/>
      <w:numFmt w:val="bullet"/>
      <w:lvlText w:val=""/>
      <w:lvlJc w:val="left"/>
      <w:pPr>
        <w:tabs>
          <w:tab w:val="num" w:pos="4320"/>
        </w:tabs>
        <w:ind w:left="4320" w:hanging="360"/>
      </w:pPr>
      <w:rPr>
        <w:rFonts w:ascii="Wingdings" w:hAnsi="Wingdings" w:hint="default"/>
      </w:rPr>
    </w:lvl>
    <w:lvl w:ilvl="6" w:tplc="FDE6F324" w:tentative="1">
      <w:start w:val="1"/>
      <w:numFmt w:val="bullet"/>
      <w:lvlText w:val=""/>
      <w:lvlJc w:val="left"/>
      <w:pPr>
        <w:tabs>
          <w:tab w:val="num" w:pos="5040"/>
        </w:tabs>
        <w:ind w:left="5040" w:hanging="360"/>
      </w:pPr>
      <w:rPr>
        <w:rFonts w:ascii="Symbol" w:hAnsi="Symbol" w:hint="default"/>
      </w:rPr>
    </w:lvl>
    <w:lvl w:ilvl="7" w:tplc="3398E04E" w:tentative="1">
      <w:start w:val="1"/>
      <w:numFmt w:val="bullet"/>
      <w:lvlText w:val="o"/>
      <w:lvlJc w:val="left"/>
      <w:pPr>
        <w:tabs>
          <w:tab w:val="num" w:pos="5760"/>
        </w:tabs>
        <w:ind w:left="5760" w:hanging="360"/>
      </w:pPr>
      <w:rPr>
        <w:rFonts w:ascii="Courier New" w:hAnsi="Courier New" w:hint="default"/>
      </w:rPr>
    </w:lvl>
    <w:lvl w:ilvl="8" w:tplc="A23C7B8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8F65C0"/>
    <w:multiLevelType w:val="hybridMultilevel"/>
    <w:tmpl w:val="8E5E57F8"/>
    <w:lvl w:ilvl="0" w:tplc="29A27474">
      <w:start w:val="1"/>
      <w:numFmt w:val="bullet"/>
      <w:pStyle w:val="Bullet1"/>
      <w:lvlText w:val=""/>
      <w:lvlJc w:val="left"/>
      <w:pPr>
        <w:tabs>
          <w:tab w:val="num" w:pos="720"/>
        </w:tabs>
        <w:ind w:left="720" w:hanging="360"/>
      </w:pPr>
      <w:rPr>
        <w:rFonts w:ascii="Symbol" w:hAnsi="Symbol" w:hint="default"/>
        <w:b w:val="0"/>
        <w:i w:val="0"/>
        <w:color w:val="auto"/>
        <w:sz w:val="19"/>
      </w:rPr>
    </w:lvl>
    <w:lvl w:ilvl="1" w:tplc="12186DE4" w:tentative="1">
      <w:start w:val="1"/>
      <w:numFmt w:val="bullet"/>
      <w:lvlText w:val="o"/>
      <w:lvlJc w:val="left"/>
      <w:pPr>
        <w:tabs>
          <w:tab w:val="num" w:pos="1440"/>
        </w:tabs>
        <w:ind w:left="1440" w:hanging="360"/>
      </w:pPr>
      <w:rPr>
        <w:rFonts w:ascii="Courier New" w:hAnsi="Courier New" w:hint="default"/>
      </w:rPr>
    </w:lvl>
    <w:lvl w:ilvl="2" w:tplc="243A06D4">
      <w:start w:val="1"/>
      <w:numFmt w:val="bullet"/>
      <w:lvlText w:val=""/>
      <w:lvlJc w:val="left"/>
      <w:pPr>
        <w:tabs>
          <w:tab w:val="num" w:pos="2160"/>
        </w:tabs>
        <w:ind w:left="2160" w:hanging="360"/>
      </w:pPr>
      <w:rPr>
        <w:rFonts w:ascii="Wingdings" w:hAnsi="Wingdings" w:hint="default"/>
      </w:rPr>
    </w:lvl>
    <w:lvl w:ilvl="3" w:tplc="70FE47C4" w:tentative="1">
      <w:start w:val="1"/>
      <w:numFmt w:val="bullet"/>
      <w:lvlText w:val=""/>
      <w:lvlJc w:val="left"/>
      <w:pPr>
        <w:tabs>
          <w:tab w:val="num" w:pos="2880"/>
        </w:tabs>
        <w:ind w:left="2880" w:hanging="360"/>
      </w:pPr>
      <w:rPr>
        <w:rFonts w:ascii="Symbol" w:hAnsi="Symbol" w:hint="default"/>
      </w:rPr>
    </w:lvl>
    <w:lvl w:ilvl="4" w:tplc="86A8773A" w:tentative="1">
      <w:start w:val="1"/>
      <w:numFmt w:val="bullet"/>
      <w:lvlText w:val="o"/>
      <w:lvlJc w:val="left"/>
      <w:pPr>
        <w:tabs>
          <w:tab w:val="num" w:pos="3600"/>
        </w:tabs>
        <w:ind w:left="3600" w:hanging="360"/>
      </w:pPr>
      <w:rPr>
        <w:rFonts w:ascii="Courier New" w:hAnsi="Courier New" w:hint="default"/>
      </w:rPr>
    </w:lvl>
    <w:lvl w:ilvl="5" w:tplc="71322356" w:tentative="1">
      <w:start w:val="1"/>
      <w:numFmt w:val="bullet"/>
      <w:lvlText w:val=""/>
      <w:lvlJc w:val="left"/>
      <w:pPr>
        <w:tabs>
          <w:tab w:val="num" w:pos="4320"/>
        </w:tabs>
        <w:ind w:left="4320" w:hanging="360"/>
      </w:pPr>
      <w:rPr>
        <w:rFonts w:ascii="Wingdings" w:hAnsi="Wingdings" w:hint="default"/>
      </w:rPr>
    </w:lvl>
    <w:lvl w:ilvl="6" w:tplc="EA5A09D6" w:tentative="1">
      <w:start w:val="1"/>
      <w:numFmt w:val="bullet"/>
      <w:lvlText w:val=""/>
      <w:lvlJc w:val="left"/>
      <w:pPr>
        <w:tabs>
          <w:tab w:val="num" w:pos="5040"/>
        </w:tabs>
        <w:ind w:left="5040" w:hanging="360"/>
      </w:pPr>
      <w:rPr>
        <w:rFonts w:ascii="Symbol" w:hAnsi="Symbol" w:hint="default"/>
      </w:rPr>
    </w:lvl>
    <w:lvl w:ilvl="7" w:tplc="D882ABE4" w:tentative="1">
      <w:start w:val="1"/>
      <w:numFmt w:val="bullet"/>
      <w:lvlText w:val="o"/>
      <w:lvlJc w:val="left"/>
      <w:pPr>
        <w:tabs>
          <w:tab w:val="num" w:pos="5760"/>
        </w:tabs>
        <w:ind w:left="5760" w:hanging="360"/>
      </w:pPr>
      <w:rPr>
        <w:rFonts w:ascii="Courier New" w:hAnsi="Courier New" w:hint="default"/>
      </w:rPr>
    </w:lvl>
    <w:lvl w:ilvl="8" w:tplc="D900635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4732D8"/>
    <w:multiLevelType w:val="hybridMultilevel"/>
    <w:tmpl w:val="5CA489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A290FBC"/>
    <w:multiLevelType w:val="hybridMultilevel"/>
    <w:tmpl w:val="84CC1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121B2A"/>
    <w:multiLevelType w:val="hybridMultilevel"/>
    <w:tmpl w:val="33DCE1BA"/>
    <w:lvl w:ilvl="0" w:tplc="04090001">
      <w:start w:val="1"/>
      <w:numFmt w:val="bullet"/>
      <w:lvlText w:val=""/>
      <w:lvlJc w:val="left"/>
      <w:pPr>
        <w:ind w:left="360" w:hanging="360"/>
      </w:pPr>
      <w:rPr>
        <w:rFonts w:ascii="Symbol" w:hAnsi="Symbol" w:hint="default"/>
      </w:rPr>
    </w:lvl>
    <w:lvl w:ilvl="1" w:tplc="A4A26AD2">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C980678"/>
    <w:multiLevelType w:val="hybridMultilevel"/>
    <w:tmpl w:val="AF84C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64622B"/>
    <w:multiLevelType w:val="hybridMultilevel"/>
    <w:tmpl w:val="ADE495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E7442F4"/>
    <w:multiLevelType w:val="hybridMultilevel"/>
    <w:tmpl w:val="D65AE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B2200C"/>
    <w:multiLevelType w:val="hybridMultilevel"/>
    <w:tmpl w:val="636EC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F14ADB"/>
    <w:multiLevelType w:val="hybridMultilevel"/>
    <w:tmpl w:val="1548C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542B14"/>
    <w:multiLevelType w:val="hybridMultilevel"/>
    <w:tmpl w:val="BF907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0225FF"/>
    <w:multiLevelType w:val="hybridMultilevel"/>
    <w:tmpl w:val="B84840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17C64B9"/>
    <w:multiLevelType w:val="hybridMultilevel"/>
    <w:tmpl w:val="B52C0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504808"/>
    <w:multiLevelType w:val="hybridMultilevel"/>
    <w:tmpl w:val="0616F184"/>
    <w:lvl w:ilvl="0" w:tplc="493AB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C17C95"/>
    <w:multiLevelType w:val="hybridMultilevel"/>
    <w:tmpl w:val="48D44D46"/>
    <w:lvl w:ilvl="0" w:tplc="A4A26AD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851E8"/>
    <w:multiLevelType w:val="hybridMultilevel"/>
    <w:tmpl w:val="DC6E0D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B8322D4"/>
    <w:multiLevelType w:val="hybridMultilevel"/>
    <w:tmpl w:val="771AA30A"/>
    <w:lvl w:ilvl="0" w:tplc="D68A00C4">
      <w:start w:val="1"/>
      <w:numFmt w:val="bullet"/>
      <w:lvlText w:val=""/>
      <w:lvlJc w:val="left"/>
      <w:pPr>
        <w:tabs>
          <w:tab w:val="num" w:pos="360"/>
        </w:tabs>
        <w:ind w:left="360" w:hanging="360"/>
      </w:pPr>
      <w:rPr>
        <w:rFonts w:ascii="Symbol" w:hAnsi="Symbol" w:hint="default"/>
      </w:rPr>
    </w:lvl>
    <w:lvl w:ilvl="1" w:tplc="A4A26AD2">
      <w:start w:val="1"/>
      <w:numFmt w:val="bullet"/>
      <w:lvlText w:val="­"/>
      <w:lvlJc w:val="left"/>
      <w:pPr>
        <w:tabs>
          <w:tab w:val="num" w:pos="1080"/>
        </w:tabs>
        <w:ind w:left="1080" w:hanging="360"/>
      </w:pPr>
      <w:rPr>
        <w:rFonts w:ascii="Courier New" w:hAnsi="Courier New" w:hint="default"/>
      </w:rPr>
    </w:lvl>
    <w:lvl w:ilvl="2" w:tplc="BB2610A2" w:tentative="1">
      <w:start w:val="1"/>
      <w:numFmt w:val="bullet"/>
      <w:lvlText w:val=""/>
      <w:lvlJc w:val="left"/>
      <w:pPr>
        <w:tabs>
          <w:tab w:val="num" w:pos="1800"/>
        </w:tabs>
        <w:ind w:left="1800" w:hanging="360"/>
      </w:pPr>
      <w:rPr>
        <w:rFonts w:ascii="Wingdings" w:hAnsi="Wingdings" w:hint="default"/>
      </w:rPr>
    </w:lvl>
    <w:lvl w:ilvl="3" w:tplc="97F29BB4" w:tentative="1">
      <w:start w:val="1"/>
      <w:numFmt w:val="bullet"/>
      <w:lvlText w:val=""/>
      <w:lvlJc w:val="left"/>
      <w:pPr>
        <w:tabs>
          <w:tab w:val="num" w:pos="2520"/>
        </w:tabs>
        <w:ind w:left="2520" w:hanging="360"/>
      </w:pPr>
      <w:rPr>
        <w:rFonts w:ascii="Symbol" w:hAnsi="Symbol" w:hint="default"/>
      </w:rPr>
    </w:lvl>
    <w:lvl w:ilvl="4" w:tplc="B3B46EE4" w:tentative="1">
      <w:start w:val="1"/>
      <w:numFmt w:val="bullet"/>
      <w:lvlText w:val="o"/>
      <w:lvlJc w:val="left"/>
      <w:pPr>
        <w:tabs>
          <w:tab w:val="num" w:pos="3240"/>
        </w:tabs>
        <w:ind w:left="3240" w:hanging="360"/>
      </w:pPr>
      <w:rPr>
        <w:rFonts w:ascii="Courier New" w:hAnsi="Courier New" w:hint="default"/>
      </w:rPr>
    </w:lvl>
    <w:lvl w:ilvl="5" w:tplc="975E79F4" w:tentative="1">
      <w:start w:val="1"/>
      <w:numFmt w:val="bullet"/>
      <w:lvlText w:val=""/>
      <w:lvlJc w:val="left"/>
      <w:pPr>
        <w:tabs>
          <w:tab w:val="num" w:pos="3960"/>
        </w:tabs>
        <w:ind w:left="3960" w:hanging="360"/>
      </w:pPr>
      <w:rPr>
        <w:rFonts w:ascii="Wingdings" w:hAnsi="Wingdings" w:hint="default"/>
      </w:rPr>
    </w:lvl>
    <w:lvl w:ilvl="6" w:tplc="F4BC7ECA" w:tentative="1">
      <w:start w:val="1"/>
      <w:numFmt w:val="bullet"/>
      <w:lvlText w:val=""/>
      <w:lvlJc w:val="left"/>
      <w:pPr>
        <w:tabs>
          <w:tab w:val="num" w:pos="4680"/>
        </w:tabs>
        <w:ind w:left="4680" w:hanging="360"/>
      </w:pPr>
      <w:rPr>
        <w:rFonts w:ascii="Symbol" w:hAnsi="Symbol" w:hint="default"/>
      </w:rPr>
    </w:lvl>
    <w:lvl w:ilvl="7" w:tplc="69484BFA" w:tentative="1">
      <w:start w:val="1"/>
      <w:numFmt w:val="bullet"/>
      <w:lvlText w:val="o"/>
      <w:lvlJc w:val="left"/>
      <w:pPr>
        <w:tabs>
          <w:tab w:val="num" w:pos="5400"/>
        </w:tabs>
        <w:ind w:left="5400" w:hanging="360"/>
      </w:pPr>
      <w:rPr>
        <w:rFonts w:ascii="Courier New" w:hAnsi="Courier New" w:hint="default"/>
      </w:rPr>
    </w:lvl>
    <w:lvl w:ilvl="8" w:tplc="3A4CF3F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C87121F"/>
    <w:multiLevelType w:val="hybridMultilevel"/>
    <w:tmpl w:val="BD0053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FE97692"/>
    <w:multiLevelType w:val="hybridMultilevel"/>
    <w:tmpl w:val="55AC2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6C6001"/>
    <w:multiLevelType w:val="hybridMultilevel"/>
    <w:tmpl w:val="96606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4360C2"/>
    <w:multiLevelType w:val="hybridMultilevel"/>
    <w:tmpl w:val="82C2EDC4"/>
    <w:lvl w:ilvl="0" w:tplc="A4A26AD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AD071C"/>
    <w:multiLevelType w:val="hybridMultilevel"/>
    <w:tmpl w:val="FFCA7CD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7F0E69"/>
    <w:multiLevelType w:val="hybridMultilevel"/>
    <w:tmpl w:val="03984D2A"/>
    <w:lvl w:ilvl="0" w:tplc="A4A26AD2">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2702A8A"/>
    <w:multiLevelType w:val="hybridMultilevel"/>
    <w:tmpl w:val="41F0E2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8E1553F"/>
    <w:multiLevelType w:val="hybridMultilevel"/>
    <w:tmpl w:val="1284C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6E5D09"/>
    <w:multiLevelType w:val="hybridMultilevel"/>
    <w:tmpl w:val="E0BAD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EF6D82"/>
    <w:multiLevelType w:val="hybridMultilevel"/>
    <w:tmpl w:val="F7BA41CC"/>
    <w:lvl w:ilvl="0" w:tplc="0409000F">
      <w:start w:val="1"/>
      <w:numFmt w:val="decimal"/>
      <w:lvlText w:val="%1."/>
      <w:lvlJc w:val="left"/>
      <w:pPr>
        <w:ind w:left="720" w:hanging="360"/>
      </w:pPr>
      <w:rPr>
        <w:rFonts w:hint="default"/>
      </w:rPr>
    </w:lvl>
    <w:lvl w:ilvl="1" w:tplc="908E073A">
      <w:start w:val="1"/>
      <w:numFmt w:val="lowerLetter"/>
      <w:lvlText w:val="%2."/>
      <w:lvlJc w:val="left"/>
      <w:pPr>
        <w:ind w:left="1440" w:hanging="360"/>
      </w:pPr>
      <w:rPr>
        <w:rFonts w:hint="default"/>
      </w:rPr>
    </w:lvl>
    <w:lvl w:ilvl="2" w:tplc="7CE87776">
      <w:start w:val="1"/>
      <w:numFmt w:val="decimal"/>
      <w:lvlText w:val="(%3)"/>
      <w:lvlJc w:val="left"/>
      <w:pPr>
        <w:ind w:left="2376" w:hanging="396"/>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CC09D9"/>
    <w:multiLevelType w:val="hybridMultilevel"/>
    <w:tmpl w:val="29A8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E50392"/>
    <w:multiLevelType w:val="hybridMultilevel"/>
    <w:tmpl w:val="17C673B4"/>
    <w:lvl w:ilvl="0" w:tplc="FA02E10A">
      <w:start w:val="1"/>
      <w:numFmt w:val="upperLetter"/>
      <w:pStyle w:val="Style2"/>
      <w:lvlText w:val="%1."/>
      <w:lvlJc w:val="left"/>
      <w:pPr>
        <w:tabs>
          <w:tab w:val="num" w:pos="360"/>
        </w:tabs>
        <w:ind w:left="360" w:hanging="360"/>
      </w:pPr>
      <w:rPr>
        <w:rFonts w:hint="default"/>
      </w:rPr>
    </w:lvl>
    <w:lvl w:ilvl="1" w:tplc="E9AAA18E" w:tentative="1">
      <w:start w:val="1"/>
      <w:numFmt w:val="lowerLetter"/>
      <w:lvlText w:val="%2."/>
      <w:lvlJc w:val="left"/>
      <w:pPr>
        <w:tabs>
          <w:tab w:val="num" w:pos="1440"/>
        </w:tabs>
        <w:ind w:left="1440" w:hanging="360"/>
      </w:pPr>
    </w:lvl>
    <w:lvl w:ilvl="2" w:tplc="4C167912" w:tentative="1">
      <w:start w:val="1"/>
      <w:numFmt w:val="lowerRoman"/>
      <w:lvlText w:val="%3."/>
      <w:lvlJc w:val="right"/>
      <w:pPr>
        <w:tabs>
          <w:tab w:val="num" w:pos="2160"/>
        </w:tabs>
        <w:ind w:left="2160" w:hanging="180"/>
      </w:pPr>
    </w:lvl>
    <w:lvl w:ilvl="3" w:tplc="4AA870DC" w:tentative="1">
      <w:start w:val="1"/>
      <w:numFmt w:val="decimal"/>
      <w:lvlText w:val="%4."/>
      <w:lvlJc w:val="left"/>
      <w:pPr>
        <w:tabs>
          <w:tab w:val="num" w:pos="2880"/>
        </w:tabs>
        <w:ind w:left="2880" w:hanging="360"/>
      </w:pPr>
    </w:lvl>
    <w:lvl w:ilvl="4" w:tplc="1E82A22C" w:tentative="1">
      <w:start w:val="1"/>
      <w:numFmt w:val="lowerLetter"/>
      <w:lvlText w:val="%5."/>
      <w:lvlJc w:val="left"/>
      <w:pPr>
        <w:tabs>
          <w:tab w:val="num" w:pos="3600"/>
        </w:tabs>
        <w:ind w:left="3600" w:hanging="360"/>
      </w:pPr>
    </w:lvl>
    <w:lvl w:ilvl="5" w:tplc="1B6EA478" w:tentative="1">
      <w:start w:val="1"/>
      <w:numFmt w:val="lowerRoman"/>
      <w:lvlText w:val="%6."/>
      <w:lvlJc w:val="right"/>
      <w:pPr>
        <w:tabs>
          <w:tab w:val="num" w:pos="4320"/>
        </w:tabs>
        <w:ind w:left="4320" w:hanging="180"/>
      </w:pPr>
    </w:lvl>
    <w:lvl w:ilvl="6" w:tplc="36943A76" w:tentative="1">
      <w:start w:val="1"/>
      <w:numFmt w:val="decimal"/>
      <w:lvlText w:val="%7."/>
      <w:lvlJc w:val="left"/>
      <w:pPr>
        <w:tabs>
          <w:tab w:val="num" w:pos="5040"/>
        </w:tabs>
        <w:ind w:left="5040" w:hanging="360"/>
      </w:pPr>
    </w:lvl>
    <w:lvl w:ilvl="7" w:tplc="18386F94" w:tentative="1">
      <w:start w:val="1"/>
      <w:numFmt w:val="lowerLetter"/>
      <w:lvlText w:val="%8."/>
      <w:lvlJc w:val="left"/>
      <w:pPr>
        <w:tabs>
          <w:tab w:val="num" w:pos="5760"/>
        </w:tabs>
        <w:ind w:left="5760" w:hanging="360"/>
      </w:pPr>
    </w:lvl>
    <w:lvl w:ilvl="8" w:tplc="F9B650EE" w:tentative="1">
      <w:start w:val="1"/>
      <w:numFmt w:val="lowerRoman"/>
      <w:lvlText w:val="%9."/>
      <w:lvlJc w:val="right"/>
      <w:pPr>
        <w:tabs>
          <w:tab w:val="num" w:pos="6480"/>
        </w:tabs>
        <w:ind w:left="6480" w:hanging="180"/>
      </w:pPr>
    </w:lvl>
  </w:abstractNum>
  <w:abstractNum w:abstractNumId="38" w15:restartNumberingAfterBreak="0">
    <w:nsid w:val="7AAF59EC"/>
    <w:multiLevelType w:val="hybridMultilevel"/>
    <w:tmpl w:val="80EA201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0"/>
  </w:num>
  <w:num w:numId="2">
    <w:abstractNumId w:val="25"/>
  </w:num>
  <w:num w:numId="3">
    <w:abstractNumId w:val="37"/>
  </w:num>
  <w:num w:numId="4">
    <w:abstractNumId w:val="10"/>
  </w:num>
  <w:num w:numId="5">
    <w:abstractNumId w:val="22"/>
  </w:num>
  <w:num w:numId="6">
    <w:abstractNumId w:val="16"/>
  </w:num>
  <w:num w:numId="7">
    <w:abstractNumId w:val="14"/>
  </w:num>
  <w:num w:numId="8">
    <w:abstractNumId w:val="18"/>
  </w:num>
  <w:num w:numId="9">
    <w:abstractNumId w:val="28"/>
  </w:num>
  <w:num w:numId="10">
    <w:abstractNumId w:val="2"/>
  </w:num>
  <w:num w:numId="11">
    <w:abstractNumId w:val="19"/>
  </w:num>
  <w:num w:numId="12">
    <w:abstractNumId w:val="32"/>
  </w:num>
  <w:num w:numId="13">
    <w:abstractNumId w:val="11"/>
  </w:num>
  <w:num w:numId="14">
    <w:abstractNumId w:val="13"/>
  </w:num>
  <w:num w:numId="15">
    <w:abstractNumId w:val="5"/>
  </w:num>
  <w:num w:numId="16">
    <w:abstractNumId w:val="4"/>
  </w:num>
  <w:num w:numId="17">
    <w:abstractNumId w:val="6"/>
  </w:num>
  <w:num w:numId="18">
    <w:abstractNumId w:val="31"/>
  </w:num>
  <w:num w:numId="19">
    <w:abstractNumId w:val="27"/>
  </w:num>
  <w:num w:numId="20">
    <w:abstractNumId w:val="29"/>
  </w:num>
  <w:num w:numId="21">
    <w:abstractNumId w:val="23"/>
  </w:num>
  <w:num w:numId="22">
    <w:abstractNumId w:val="8"/>
  </w:num>
  <w:num w:numId="23">
    <w:abstractNumId w:val="35"/>
  </w:num>
  <w:num w:numId="24">
    <w:abstractNumId w:val="38"/>
  </w:num>
  <w:num w:numId="25">
    <w:abstractNumId w:val="26"/>
  </w:num>
  <w:num w:numId="26">
    <w:abstractNumId w:val="1"/>
  </w:num>
  <w:num w:numId="27">
    <w:abstractNumId w:val="30"/>
  </w:num>
  <w:num w:numId="28">
    <w:abstractNumId w:val="15"/>
  </w:num>
  <w:num w:numId="29">
    <w:abstractNumId w:val="24"/>
  </w:num>
  <w:num w:numId="30">
    <w:abstractNumId w:val="17"/>
  </w:num>
  <w:num w:numId="31">
    <w:abstractNumId w:val="12"/>
  </w:num>
  <w:num w:numId="32">
    <w:abstractNumId w:val="34"/>
  </w:num>
  <w:num w:numId="33">
    <w:abstractNumId w:val="9"/>
  </w:num>
  <w:num w:numId="34">
    <w:abstractNumId w:val="21"/>
  </w:num>
  <w:num w:numId="35">
    <w:abstractNumId w:val="20"/>
  </w:num>
  <w:num w:numId="36">
    <w:abstractNumId w:val="33"/>
  </w:num>
  <w:num w:numId="37">
    <w:abstractNumId w:val="36"/>
  </w:num>
  <w:num w:numId="38">
    <w:abstractNumId w:val="3"/>
  </w:num>
  <w:num w:numId="39">
    <w:abstractNumId w:val="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8726"/>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44C"/>
    <w:rsid w:val="0000065A"/>
    <w:rsid w:val="00000F5B"/>
    <w:rsid w:val="00001429"/>
    <w:rsid w:val="000032B3"/>
    <w:rsid w:val="000047E8"/>
    <w:rsid w:val="00004CA0"/>
    <w:rsid w:val="00006057"/>
    <w:rsid w:val="00007921"/>
    <w:rsid w:val="00010987"/>
    <w:rsid w:val="00010D10"/>
    <w:rsid w:val="00011FBB"/>
    <w:rsid w:val="00012A98"/>
    <w:rsid w:val="000131BC"/>
    <w:rsid w:val="00014046"/>
    <w:rsid w:val="00016789"/>
    <w:rsid w:val="0001702E"/>
    <w:rsid w:val="0001745F"/>
    <w:rsid w:val="00017AE3"/>
    <w:rsid w:val="000218BA"/>
    <w:rsid w:val="0002312D"/>
    <w:rsid w:val="00023A2C"/>
    <w:rsid w:val="00024CAB"/>
    <w:rsid w:val="000266CC"/>
    <w:rsid w:val="00026ED0"/>
    <w:rsid w:val="00030882"/>
    <w:rsid w:val="00030EC1"/>
    <w:rsid w:val="00031415"/>
    <w:rsid w:val="00031CD8"/>
    <w:rsid w:val="000320EE"/>
    <w:rsid w:val="0003232A"/>
    <w:rsid w:val="00032C27"/>
    <w:rsid w:val="00033E7B"/>
    <w:rsid w:val="000345B4"/>
    <w:rsid w:val="00036380"/>
    <w:rsid w:val="00036A84"/>
    <w:rsid w:val="0003760A"/>
    <w:rsid w:val="000379DA"/>
    <w:rsid w:val="000414F6"/>
    <w:rsid w:val="00041E4A"/>
    <w:rsid w:val="00041F4D"/>
    <w:rsid w:val="00042A6F"/>
    <w:rsid w:val="0004392D"/>
    <w:rsid w:val="00045551"/>
    <w:rsid w:val="000475E4"/>
    <w:rsid w:val="00047650"/>
    <w:rsid w:val="00047A02"/>
    <w:rsid w:val="00047A21"/>
    <w:rsid w:val="00054BA4"/>
    <w:rsid w:val="00054F33"/>
    <w:rsid w:val="00056E64"/>
    <w:rsid w:val="00056FE8"/>
    <w:rsid w:val="00057BEA"/>
    <w:rsid w:val="00057D7F"/>
    <w:rsid w:val="00061163"/>
    <w:rsid w:val="00062722"/>
    <w:rsid w:val="00063A55"/>
    <w:rsid w:val="00063CA8"/>
    <w:rsid w:val="0006578E"/>
    <w:rsid w:val="00065F28"/>
    <w:rsid w:val="0006620D"/>
    <w:rsid w:val="00066FD2"/>
    <w:rsid w:val="00070899"/>
    <w:rsid w:val="00070EF8"/>
    <w:rsid w:val="00071518"/>
    <w:rsid w:val="00071F97"/>
    <w:rsid w:val="00074BE3"/>
    <w:rsid w:val="00074F06"/>
    <w:rsid w:val="00075B76"/>
    <w:rsid w:val="000760A7"/>
    <w:rsid w:val="00077753"/>
    <w:rsid w:val="000777FD"/>
    <w:rsid w:val="000804C1"/>
    <w:rsid w:val="00080DB9"/>
    <w:rsid w:val="0008185A"/>
    <w:rsid w:val="00082266"/>
    <w:rsid w:val="0008240E"/>
    <w:rsid w:val="00082531"/>
    <w:rsid w:val="0008261F"/>
    <w:rsid w:val="00083EA7"/>
    <w:rsid w:val="00085BBD"/>
    <w:rsid w:val="00086908"/>
    <w:rsid w:val="00087875"/>
    <w:rsid w:val="00091A6C"/>
    <w:rsid w:val="00093886"/>
    <w:rsid w:val="0009565B"/>
    <w:rsid w:val="0009728D"/>
    <w:rsid w:val="000A0236"/>
    <w:rsid w:val="000A1B14"/>
    <w:rsid w:val="000A4237"/>
    <w:rsid w:val="000A4A33"/>
    <w:rsid w:val="000A516A"/>
    <w:rsid w:val="000A53FB"/>
    <w:rsid w:val="000A6882"/>
    <w:rsid w:val="000A6BFE"/>
    <w:rsid w:val="000B06EA"/>
    <w:rsid w:val="000B0AA9"/>
    <w:rsid w:val="000B252A"/>
    <w:rsid w:val="000B2D53"/>
    <w:rsid w:val="000B2DD4"/>
    <w:rsid w:val="000B2E82"/>
    <w:rsid w:val="000B4CC9"/>
    <w:rsid w:val="000B5CED"/>
    <w:rsid w:val="000B7A60"/>
    <w:rsid w:val="000C2067"/>
    <w:rsid w:val="000C24AB"/>
    <w:rsid w:val="000C3A5B"/>
    <w:rsid w:val="000C449D"/>
    <w:rsid w:val="000C4FAC"/>
    <w:rsid w:val="000C508E"/>
    <w:rsid w:val="000C58B6"/>
    <w:rsid w:val="000C66D1"/>
    <w:rsid w:val="000C7316"/>
    <w:rsid w:val="000C7B3E"/>
    <w:rsid w:val="000D39AF"/>
    <w:rsid w:val="000D5E7C"/>
    <w:rsid w:val="000E00B2"/>
    <w:rsid w:val="000E0876"/>
    <w:rsid w:val="000E0B48"/>
    <w:rsid w:val="000E1DD8"/>
    <w:rsid w:val="000E1EFB"/>
    <w:rsid w:val="000E1FAA"/>
    <w:rsid w:val="000E474D"/>
    <w:rsid w:val="000E4F8D"/>
    <w:rsid w:val="000E55C2"/>
    <w:rsid w:val="000E5913"/>
    <w:rsid w:val="000E7CD9"/>
    <w:rsid w:val="000F12C8"/>
    <w:rsid w:val="000F1ECA"/>
    <w:rsid w:val="000F3B65"/>
    <w:rsid w:val="000F6ACB"/>
    <w:rsid w:val="000F6CAC"/>
    <w:rsid w:val="00101287"/>
    <w:rsid w:val="00101575"/>
    <w:rsid w:val="00101ED3"/>
    <w:rsid w:val="00102601"/>
    <w:rsid w:val="00103823"/>
    <w:rsid w:val="00103A0A"/>
    <w:rsid w:val="00103E4B"/>
    <w:rsid w:val="00104405"/>
    <w:rsid w:val="00104804"/>
    <w:rsid w:val="00105578"/>
    <w:rsid w:val="00106C13"/>
    <w:rsid w:val="00107CF4"/>
    <w:rsid w:val="001109F7"/>
    <w:rsid w:val="00114110"/>
    <w:rsid w:val="00114173"/>
    <w:rsid w:val="00114D45"/>
    <w:rsid w:val="001159B9"/>
    <w:rsid w:val="00115D15"/>
    <w:rsid w:val="00117DC1"/>
    <w:rsid w:val="00120BD3"/>
    <w:rsid w:val="00120CD4"/>
    <w:rsid w:val="0012107E"/>
    <w:rsid w:val="00121F08"/>
    <w:rsid w:val="00122101"/>
    <w:rsid w:val="001224D0"/>
    <w:rsid w:val="0012533C"/>
    <w:rsid w:val="00126289"/>
    <w:rsid w:val="00126AD9"/>
    <w:rsid w:val="0012726B"/>
    <w:rsid w:val="001304C5"/>
    <w:rsid w:val="00131A37"/>
    <w:rsid w:val="00132EC6"/>
    <w:rsid w:val="00133456"/>
    <w:rsid w:val="0013365E"/>
    <w:rsid w:val="00134BCC"/>
    <w:rsid w:val="0013607A"/>
    <w:rsid w:val="00136B8E"/>
    <w:rsid w:val="00137149"/>
    <w:rsid w:val="001372CE"/>
    <w:rsid w:val="0013762F"/>
    <w:rsid w:val="0014014C"/>
    <w:rsid w:val="00141A23"/>
    <w:rsid w:val="001422AA"/>
    <w:rsid w:val="00143A1A"/>
    <w:rsid w:val="00144151"/>
    <w:rsid w:val="00147B9A"/>
    <w:rsid w:val="001507ED"/>
    <w:rsid w:val="00150E62"/>
    <w:rsid w:val="0015173F"/>
    <w:rsid w:val="00152FC3"/>
    <w:rsid w:val="00153C8D"/>
    <w:rsid w:val="00154587"/>
    <w:rsid w:val="00154B68"/>
    <w:rsid w:val="0015571C"/>
    <w:rsid w:val="0015651F"/>
    <w:rsid w:val="0015659B"/>
    <w:rsid w:val="0015761F"/>
    <w:rsid w:val="001608A5"/>
    <w:rsid w:val="00165A89"/>
    <w:rsid w:val="00166DB4"/>
    <w:rsid w:val="00166EBC"/>
    <w:rsid w:val="00166F0D"/>
    <w:rsid w:val="00167DDC"/>
    <w:rsid w:val="0017082A"/>
    <w:rsid w:val="00171C85"/>
    <w:rsid w:val="00172760"/>
    <w:rsid w:val="001748CC"/>
    <w:rsid w:val="00174B3F"/>
    <w:rsid w:val="001772A5"/>
    <w:rsid w:val="00180032"/>
    <w:rsid w:val="0018125D"/>
    <w:rsid w:val="00181F30"/>
    <w:rsid w:val="001835E2"/>
    <w:rsid w:val="00186686"/>
    <w:rsid w:val="00186B55"/>
    <w:rsid w:val="00186C63"/>
    <w:rsid w:val="00187CC5"/>
    <w:rsid w:val="00191339"/>
    <w:rsid w:val="0019245A"/>
    <w:rsid w:val="00192CCF"/>
    <w:rsid w:val="00193FD2"/>
    <w:rsid w:val="00194ACD"/>
    <w:rsid w:val="00194B9E"/>
    <w:rsid w:val="0019571D"/>
    <w:rsid w:val="001A0D45"/>
    <w:rsid w:val="001A1551"/>
    <w:rsid w:val="001A174E"/>
    <w:rsid w:val="001A298F"/>
    <w:rsid w:val="001A5198"/>
    <w:rsid w:val="001A656C"/>
    <w:rsid w:val="001A7133"/>
    <w:rsid w:val="001A72D6"/>
    <w:rsid w:val="001A72FE"/>
    <w:rsid w:val="001B1997"/>
    <w:rsid w:val="001B2D3E"/>
    <w:rsid w:val="001B48C1"/>
    <w:rsid w:val="001B5E43"/>
    <w:rsid w:val="001B7251"/>
    <w:rsid w:val="001B75AC"/>
    <w:rsid w:val="001C1A55"/>
    <w:rsid w:val="001C1FA1"/>
    <w:rsid w:val="001C26CC"/>
    <w:rsid w:val="001C293D"/>
    <w:rsid w:val="001C2CEA"/>
    <w:rsid w:val="001C5323"/>
    <w:rsid w:val="001C56FB"/>
    <w:rsid w:val="001C5DDD"/>
    <w:rsid w:val="001C635C"/>
    <w:rsid w:val="001C6434"/>
    <w:rsid w:val="001C68D5"/>
    <w:rsid w:val="001C6AA0"/>
    <w:rsid w:val="001C772C"/>
    <w:rsid w:val="001D0989"/>
    <w:rsid w:val="001D09A3"/>
    <w:rsid w:val="001D10F0"/>
    <w:rsid w:val="001D1A73"/>
    <w:rsid w:val="001D2FEC"/>
    <w:rsid w:val="001D4EC6"/>
    <w:rsid w:val="001D51B1"/>
    <w:rsid w:val="001D5C8C"/>
    <w:rsid w:val="001E06AA"/>
    <w:rsid w:val="001E0B99"/>
    <w:rsid w:val="001E4F03"/>
    <w:rsid w:val="001E4F87"/>
    <w:rsid w:val="001E570D"/>
    <w:rsid w:val="001F05E9"/>
    <w:rsid w:val="001F0C07"/>
    <w:rsid w:val="001F36E6"/>
    <w:rsid w:val="001F3A67"/>
    <w:rsid w:val="001F3BEA"/>
    <w:rsid w:val="001F4E3B"/>
    <w:rsid w:val="001F5F81"/>
    <w:rsid w:val="001F6C61"/>
    <w:rsid w:val="001F79A0"/>
    <w:rsid w:val="00200015"/>
    <w:rsid w:val="002007F1"/>
    <w:rsid w:val="00200BDE"/>
    <w:rsid w:val="00200FEB"/>
    <w:rsid w:val="0020115B"/>
    <w:rsid w:val="00201644"/>
    <w:rsid w:val="00201B6F"/>
    <w:rsid w:val="002023DB"/>
    <w:rsid w:val="00202926"/>
    <w:rsid w:val="00204342"/>
    <w:rsid w:val="00204F78"/>
    <w:rsid w:val="00205C2D"/>
    <w:rsid w:val="00207622"/>
    <w:rsid w:val="002076B0"/>
    <w:rsid w:val="00207DB1"/>
    <w:rsid w:val="00210714"/>
    <w:rsid w:val="0021240E"/>
    <w:rsid w:val="00213FF0"/>
    <w:rsid w:val="002147D1"/>
    <w:rsid w:val="0021575D"/>
    <w:rsid w:val="00215C90"/>
    <w:rsid w:val="00220EB7"/>
    <w:rsid w:val="00221A9A"/>
    <w:rsid w:val="00221BCD"/>
    <w:rsid w:val="002221EE"/>
    <w:rsid w:val="0022490A"/>
    <w:rsid w:val="00225303"/>
    <w:rsid w:val="00225C26"/>
    <w:rsid w:val="00226C5D"/>
    <w:rsid w:val="00231312"/>
    <w:rsid w:val="00231517"/>
    <w:rsid w:val="002317B4"/>
    <w:rsid w:val="00231E2F"/>
    <w:rsid w:val="00232D5A"/>
    <w:rsid w:val="00234A31"/>
    <w:rsid w:val="00236345"/>
    <w:rsid w:val="0024032C"/>
    <w:rsid w:val="00241A0A"/>
    <w:rsid w:val="00244710"/>
    <w:rsid w:val="00244A51"/>
    <w:rsid w:val="00244C1A"/>
    <w:rsid w:val="0024516C"/>
    <w:rsid w:val="00245C65"/>
    <w:rsid w:val="00246C91"/>
    <w:rsid w:val="00247F20"/>
    <w:rsid w:val="0025292A"/>
    <w:rsid w:val="00252A1A"/>
    <w:rsid w:val="002539D5"/>
    <w:rsid w:val="00253B8E"/>
    <w:rsid w:val="00253E2A"/>
    <w:rsid w:val="002546D2"/>
    <w:rsid w:val="00254BA5"/>
    <w:rsid w:val="00254BC9"/>
    <w:rsid w:val="00254CDF"/>
    <w:rsid w:val="00254EC3"/>
    <w:rsid w:val="002551B9"/>
    <w:rsid w:val="002570D0"/>
    <w:rsid w:val="0025743E"/>
    <w:rsid w:val="002602AC"/>
    <w:rsid w:val="00260ACA"/>
    <w:rsid w:val="0026166C"/>
    <w:rsid w:val="002628C3"/>
    <w:rsid w:val="002634A9"/>
    <w:rsid w:val="002640FF"/>
    <w:rsid w:val="00265719"/>
    <w:rsid w:val="00270051"/>
    <w:rsid w:val="002701CA"/>
    <w:rsid w:val="00270E63"/>
    <w:rsid w:val="00271886"/>
    <w:rsid w:val="00272AD4"/>
    <w:rsid w:val="002731B3"/>
    <w:rsid w:val="00273596"/>
    <w:rsid w:val="0027404E"/>
    <w:rsid w:val="0027582E"/>
    <w:rsid w:val="00276E90"/>
    <w:rsid w:val="0027743D"/>
    <w:rsid w:val="002777BD"/>
    <w:rsid w:val="00280AFF"/>
    <w:rsid w:val="002813D4"/>
    <w:rsid w:val="00281689"/>
    <w:rsid w:val="00281822"/>
    <w:rsid w:val="002830C4"/>
    <w:rsid w:val="002834EB"/>
    <w:rsid w:val="00283A55"/>
    <w:rsid w:val="00284104"/>
    <w:rsid w:val="00284DEF"/>
    <w:rsid w:val="00285B0F"/>
    <w:rsid w:val="00286AD5"/>
    <w:rsid w:val="002878C7"/>
    <w:rsid w:val="00290DD4"/>
    <w:rsid w:val="00291084"/>
    <w:rsid w:val="00292A63"/>
    <w:rsid w:val="00292C47"/>
    <w:rsid w:val="00292D94"/>
    <w:rsid w:val="002934B3"/>
    <w:rsid w:val="00294F18"/>
    <w:rsid w:val="00295958"/>
    <w:rsid w:val="00297CBE"/>
    <w:rsid w:val="00297DC7"/>
    <w:rsid w:val="002A1D4A"/>
    <w:rsid w:val="002A29A2"/>
    <w:rsid w:val="002A2F56"/>
    <w:rsid w:val="002A3A79"/>
    <w:rsid w:val="002A4692"/>
    <w:rsid w:val="002A59F9"/>
    <w:rsid w:val="002A5BFB"/>
    <w:rsid w:val="002A657C"/>
    <w:rsid w:val="002B348D"/>
    <w:rsid w:val="002B393C"/>
    <w:rsid w:val="002C18F2"/>
    <w:rsid w:val="002C1E98"/>
    <w:rsid w:val="002C3505"/>
    <w:rsid w:val="002C3E9D"/>
    <w:rsid w:val="002C51D8"/>
    <w:rsid w:val="002C52F2"/>
    <w:rsid w:val="002C68CB"/>
    <w:rsid w:val="002D0C0A"/>
    <w:rsid w:val="002D0C39"/>
    <w:rsid w:val="002D0C5B"/>
    <w:rsid w:val="002D2399"/>
    <w:rsid w:val="002D2FA4"/>
    <w:rsid w:val="002D45F7"/>
    <w:rsid w:val="002D4990"/>
    <w:rsid w:val="002D4A52"/>
    <w:rsid w:val="002D5740"/>
    <w:rsid w:val="002D6980"/>
    <w:rsid w:val="002E0CF7"/>
    <w:rsid w:val="002E2EC6"/>
    <w:rsid w:val="002E3E4C"/>
    <w:rsid w:val="002E491D"/>
    <w:rsid w:val="002E7633"/>
    <w:rsid w:val="002F086A"/>
    <w:rsid w:val="002F1CF6"/>
    <w:rsid w:val="002F2754"/>
    <w:rsid w:val="002F2B78"/>
    <w:rsid w:val="002F2BDA"/>
    <w:rsid w:val="002F334F"/>
    <w:rsid w:val="002F4438"/>
    <w:rsid w:val="002F50FC"/>
    <w:rsid w:val="002F5692"/>
    <w:rsid w:val="002F7CF4"/>
    <w:rsid w:val="0030073E"/>
    <w:rsid w:val="00302682"/>
    <w:rsid w:val="00303688"/>
    <w:rsid w:val="00303BC6"/>
    <w:rsid w:val="00303F61"/>
    <w:rsid w:val="003041D0"/>
    <w:rsid w:val="00305989"/>
    <w:rsid w:val="00306D08"/>
    <w:rsid w:val="0031176A"/>
    <w:rsid w:val="0031249A"/>
    <w:rsid w:val="003128E3"/>
    <w:rsid w:val="003140AD"/>
    <w:rsid w:val="00317B67"/>
    <w:rsid w:val="00317FE7"/>
    <w:rsid w:val="003228F9"/>
    <w:rsid w:val="0032430C"/>
    <w:rsid w:val="00325C6B"/>
    <w:rsid w:val="00326993"/>
    <w:rsid w:val="00326FE3"/>
    <w:rsid w:val="00330196"/>
    <w:rsid w:val="00330A84"/>
    <w:rsid w:val="003320E8"/>
    <w:rsid w:val="00333065"/>
    <w:rsid w:val="00334BAF"/>
    <w:rsid w:val="00334E14"/>
    <w:rsid w:val="0033513B"/>
    <w:rsid w:val="003354D5"/>
    <w:rsid w:val="00336CEE"/>
    <w:rsid w:val="003375B1"/>
    <w:rsid w:val="003376B5"/>
    <w:rsid w:val="00341129"/>
    <w:rsid w:val="0034147F"/>
    <w:rsid w:val="003431AD"/>
    <w:rsid w:val="0034332F"/>
    <w:rsid w:val="00343441"/>
    <w:rsid w:val="003440D6"/>
    <w:rsid w:val="00345A1A"/>
    <w:rsid w:val="00345B38"/>
    <w:rsid w:val="00346DD3"/>
    <w:rsid w:val="003473EB"/>
    <w:rsid w:val="003478FB"/>
    <w:rsid w:val="00347ED2"/>
    <w:rsid w:val="00351449"/>
    <w:rsid w:val="003524F2"/>
    <w:rsid w:val="00352E84"/>
    <w:rsid w:val="00353047"/>
    <w:rsid w:val="00353FA7"/>
    <w:rsid w:val="003548B8"/>
    <w:rsid w:val="003570CF"/>
    <w:rsid w:val="00361985"/>
    <w:rsid w:val="00362299"/>
    <w:rsid w:val="003624C0"/>
    <w:rsid w:val="00362754"/>
    <w:rsid w:val="00362878"/>
    <w:rsid w:val="00363F2C"/>
    <w:rsid w:val="00367113"/>
    <w:rsid w:val="00367118"/>
    <w:rsid w:val="003707C1"/>
    <w:rsid w:val="003715E8"/>
    <w:rsid w:val="00371949"/>
    <w:rsid w:val="00371CC5"/>
    <w:rsid w:val="003732BB"/>
    <w:rsid w:val="003737FE"/>
    <w:rsid w:val="00375B65"/>
    <w:rsid w:val="003767C8"/>
    <w:rsid w:val="00376ECB"/>
    <w:rsid w:val="003778DE"/>
    <w:rsid w:val="00377C2A"/>
    <w:rsid w:val="00380297"/>
    <w:rsid w:val="00381066"/>
    <w:rsid w:val="003833AE"/>
    <w:rsid w:val="00384B73"/>
    <w:rsid w:val="00386054"/>
    <w:rsid w:val="00386DB3"/>
    <w:rsid w:val="00387419"/>
    <w:rsid w:val="0039132E"/>
    <w:rsid w:val="00392582"/>
    <w:rsid w:val="00397734"/>
    <w:rsid w:val="003A0E31"/>
    <w:rsid w:val="003A1B9A"/>
    <w:rsid w:val="003A2838"/>
    <w:rsid w:val="003A3660"/>
    <w:rsid w:val="003A3828"/>
    <w:rsid w:val="003A5A78"/>
    <w:rsid w:val="003A6F17"/>
    <w:rsid w:val="003A71B1"/>
    <w:rsid w:val="003A7638"/>
    <w:rsid w:val="003A781F"/>
    <w:rsid w:val="003B0237"/>
    <w:rsid w:val="003B06EF"/>
    <w:rsid w:val="003B1480"/>
    <w:rsid w:val="003B1B15"/>
    <w:rsid w:val="003B27DA"/>
    <w:rsid w:val="003B44F7"/>
    <w:rsid w:val="003B4F74"/>
    <w:rsid w:val="003B58C9"/>
    <w:rsid w:val="003B7647"/>
    <w:rsid w:val="003C103D"/>
    <w:rsid w:val="003C1487"/>
    <w:rsid w:val="003C20A0"/>
    <w:rsid w:val="003C24C6"/>
    <w:rsid w:val="003C2880"/>
    <w:rsid w:val="003C2CF1"/>
    <w:rsid w:val="003C3DD8"/>
    <w:rsid w:val="003C6199"/>
    <w:rsid w:val="003C6237"/>
    <w:rsid w:val="003C7227"/>
    <w:rsid w:val="003C7D44"/>
    <w:rsid w:val="003D05EB"/>
    <w:rsid w:val="003D0698"/>
    <w:rsid w:val="003D167E"/>
    <w:rsid w:val="003D1692"/>
    <w:rsid w:val="003D1886"/>
    <w:rsid w:val="003D1CC9"/>
    <w:rsid w:val="003D1F88"/>
    <w:rsid w:val="003D4434"/>
    <w:rsid w:val="003D4D56"/>
    <w:rsid w:val="003D5582"/>
    <w:rsid w:val="003D56A8"/>
    <w:rsid w:val="003D79E8"/>
    <w:rsid w:val="003D7B4A"/>
    <w:rsid w:val="003E0462"/>
    <w:rsid w:val="003E151F"/>
    <w:rsid w:val="003E1C19"/>
    <w:rsid w:val="003E1E87"/>
    <w:rsid w:val="003E2AC5"/>
    <w:rsid w:val="003E2AEE"/>
    <w:rsid w:val="003E379C"/>
    <w:rsid w:val="003E678E"/>
    <w:rsid w:val="003F175C"/>
    <w:rsid w:val="003F39D0"/>
    <w:rsid w:val="003F3C27"/>
    <w:rsid w:val="003F52EF"/>
    <w:rsid w:val="003F59A8"/>
    <w:rsid w:val="003F69EB"/>
    <w:rsid w:val="003F7E4D"/>
    <w:rsid w:val="00401181"/>
    <w:rsid w:val="004035E4"/>
    <w:rsid w:val="004044CC"/>
    <w:rsid w:val="00405330"/>
    <w:rsid w:val="00405A2B"/>
    <w:rsid w:val="00405B88"/>
    <w:rsid w:val="00406B2E"/>
    <w:rsid w:val="004074E1"/>
    <w:rsid w:val="00407CA7"/>
    <w:rsid w:val="00407F3B"/>
    <w:rsid w:val="004109B5"/>
    <w:rsid w:val="00414D26"/>
    <w:rsid w:val="00414E90"/>
    <w:rsid w:val="00414ED7"/>
    <w:rsid w:val="00415BFA"/>
    <w:rsid w:val="00415E6E"/>
    <w:rsid w:val="0041653E"/>
    <w:rsid w:val="004172E8"/>
    <w:rsid w:val="0042169D"/>
    <w:rsid w:val="00421B4A"/>
    <w:rsid w:val="00421DD6"/>
    <w:rsid w:val="00423166"/>
    <w:rsid w:val="004237AF"/>
    <w:rsid w:val="00424219"/>
    <w:rsid w:val="004253E7"/>
    <w:rsid w:val="0042547F"/>
    <w:rsid w:val="00425970"/>
    <w:rsid w:val="00426741"/>
    <w:rsid w:val="00430289"/>
    <w:rsid w:val="00432235"/>
    <w:rsid w:val="004324E7"/>
    <w:rsid w:val="00432A0F"/>
    <w:rsid w:val="004346B6"/>
    <w:rsid w:val="004351EA"/>
    <w:rsid w:val="00435655"/>
    <w:rsid w:val="0043571F"/>
    <w:rsid w:val="004366B3"/>
    <w:rsid w:val="004378CF"/>
    <w:rsid w:val="00437E57"/>
    <w:rsid w:val="00441435"/>
    <w:rsid w:val="00441FA5"/>
    <w:rsid w:val="00441FD3"/>
    <w:rsid w:val="0044231A"/>
    <w:rsid w:val="00443E90"/>
    <w:rsid w:val="004445E2"/>
    <w:rsid w:val="00444F1E"/>
    <w:rsid w:val="0044510A"/>
    <w:rsid w:val="0044520B"/>
    <w:rsid w:val="0044631D"/>
    <w:rsid w:val="00446D9F"/>
    <w:rsid w:val="00447453"/>
    <w:rsid w:val="00454DC9"/>
    <w:rsid w:val="00455715"/>
    <w:rsid w:val="00455764"/>
    <w:rsid w:val="00455C49"/>
    <w:rsid w:val="004562D6"/>
    <w:rsid w:val="00456608"/>
    <w:rsid w:val="004603F2"/>
    <w:rsid w:val="00462A11"/>
    <w:rsid w:val="00463EBC"/>
    <w:rsid w:val="00464A09"/>
    <w:rsid w:val="0046534A"/>
    <w:rsid w:val="004663D3"/>
    <w:rsid w:val="0046646B"/>
    <w:rsid w:val="00466BEB"/>
    <w:rsid w:val="0047006C"/>
    <w:rsid w:val="00470A35"/>
    <w:rsid w:val="00471132"/>
    <w:rsid w:val="00472958"/>
    <w:rsid w:val="004729E2"/>
    <w:rsid w:val="00476287"/>
    <w:rsid w:val="00476A66"/>
    <w:rsid w:val="004772B5"/>
    <w:rsid w:val="0048076E"/>
    <w:rsid w:val="00480835"/>
    <w:rsid w:val="004814F4"/>
    <w:rsid w:val="00482CEE"/>
    <w:rsid w:val="00484889"/>
    <w:rsid w:val="004854F3"/>
    <w:rsid w:val="004855C4"/>
    <w:rsid w:val="00485DA6"/>
    <w:rsid w:val="0048616B"/>
    <w:rsid w:val="0048638E"/>
    <w:rsid w:val="00493C72"/>
    <w:rsid w:val="0049405C"/>
    <w:rsid w:val="00494296"/>
    <w:rsid w:val="00495968"/>
    <w:rsid w:val="00497E27"/>
    <w:rsid w:val="004A36CE"/>
    <w:rsid w:val="004A47A3"/>
    <w:rsid w:val="004A54DF"/>
    <w:rsid w:val="004A5554"/>
    <w:rsid w:val="004A55A5"/>
    <w:rsid w:val="004A5625"/>
    <w:rsid w:val="004A5F95"/>
    <w:rsid w:val="004A60BF"/>
    <w:rsid w:val="004B0B9A"/>
    <w:rsid w:val="004B0ED6"/>
    <w:rsid w:val="004B274D"/>
    <w:rsid w:val="004B377D"/>
    <w:rsid w:val="004B4488"/>
    <w:rsid w:val="004B490E"/>
    <w:rsid w:val="004B4E3B"/>
    <w:rsid w:val="004B4F7B"/>
    <w:rsid w:val="004B7036"/>
    <w:rsid w:val="004B72D6"/>
    <w:rsid w:val="004C0177"/>
    <w:rsid w:val="004C2A74"/>
    <w:rsid w:val="004C3EDB"/>
    <w:rsid w:val="004D0CBB"/>
    <w:rsid w:val="004D2970"/>
    <w:rsid w:val="004D2AA5"/>
    <w:rsid w:val="004D39E8"/>
    <w:rsid w:val="004D4331"/>
    <w:rsid w:val="004D5A26"/>
    <w:rsid w:val="004E003E"/>
    <w:rsid w:val="004E44B8"/>
    <w:rsid w:val="004E494F"/>
    <w:rsid w:val="004E5B83"/>
    <w:rsid w:val="004E7000"/>
    <w:rsid w:val="004F09D0"/>
    <w:rsid w:val="004F0B55"/>
    <w:rsid w:val="004F1810"/>
    <w:rsid w:val="004F20EC"/>
    <w:rsid w:val="004F2CB8"/>
    <w:rsid w:val="004F4F3F"/>
    <w:rsid w:val="004F53C4"/>
    <w:rsid w:val="004F571A"/>
    <w:rsid w:val="004F5B65"/>
    <w:rsid w:val="004F73B2"/>
    <w:rsid w:val="004F7BC8"/>
    <w:rsid w:val="0050003F"/>
    <w:rsid w:val="005009AC"/>
    <w:rsid w:val="00500E02"/>
    <w:rsid w:val="0050162C"/>
    <w:rsid w:val="0050208D"/>
    <w:rsid w:val="00502A66"/>
    <w:rsid w:val="005038B4"/>
    <w:rsid w:val="00503D8E"/>
    <w:rsid w:val="00504010"/>
    <w:rsid w:val="00506EF3"/>
    <w:rsid w:val="0050730A"/>
    <w:rsid w:val="005079AC"/>
    <w:rsid w:val="00510A3C"/>
    <w:rsid w:val="005115B7"/>
    <w:rsid w:val="00512992"/>
    <w:rsid w:val="005131A2"/>
    <w:rsid w:val="00514AF6"/>
    <w:rsid w:val="005162A0"/>
    <w:rsid w:val="00517FF1"/>
    <w:rsid w:val="00521857"/>
    <w:rsid w:val="00522C2E"/>
    <w:rsid w:val="00522E5F"/>
    <w:rsid w:val="00523E87"/>
    <w:rsid w:val="00525313"/>
    <w:rsid w:val="00526D81"/>
    <w:rsid w:val="00527D56"/>
    <w:rsid w:val="00530EB5"/>
    <w:rsid w:val="00532A7E"/>
    <w:rsid w:val="0053586F"/>
    <w:rsid w:val="00536764"/>
    <w:rsid w:val="00537042"/>
    <w:rsid w:val="00537AF9"/>
    <w:rsid w:val="00537D28"/>
    <w:rsid w:val="005406B0"/>
    <w:rsid w:val="00540736"/>
    <w:rsid w:val="00540F81"/>
    <w:rsid w:val="005410FB"/>
    <w:rsid w:val="0054182D"/>
    <w:rsid w:val="00541E6B"/>
    <w:rsid w:val="005423B7"/>
    <w:rsid w:val="0054351B"/>
    <w:rsid w:val="00543543"/>
    <w:rsid w:val="0054358B"/>
    <w:rsid w:val="00544BA4"/>
    <w:rsid w:val="0054679C"/>
    <w:rsid w:val="00547C6F"/>
    <w:rsid w:val="00550527"/>
    <w:rsid w:val="00553579"/>
    <w:rsid w:val="005568EE"/>
    <w:rsid w:val="00556D74"/>
    <w:rsid w:val="0055736E"/>
    <w:rsid w:val="00561245"/>
    <w:rsid w:val="00561575"/>
    <w:rsid w:val="00562ED6"/>
    <w:rsid w:val="00563603"/>
    <w:rsid w:val="00563EB1"/>
    <w:rsid w:val="005652BF"/>
    <w:rsid w:val="00566643"/>
    <w:rsid w:val="00566C39"/>
    <w:rsid w:val="00567818"/>
    <w:rsid w:val="00571FCE"/>
    <w:rsid w:val="005722FD"/>
    <w:rsid w:val="005745DB"/>
    <w:rsid w:val="00577364"/>
    <w:rsid w:val="005819DF"/>
    <w:rsid w:val="00583377"/>
    <w:rsid w:val="00583975"/>
    <w:rsid w:val="00583BA1"/>
    <w:rsid w:val="00584E54"/>
    <w:rsid w:val="00585F76"/>
    <w:rsid w:val="00586D10"/>
    <w:rsid w:val="00587904"/>
    <w:rsid w:val="00590838"/>
    <w:rsid w:val="005926CC"/>
    <w:rsid w:val="00593A01"/>
    <w:rsid w:val="00595AA5"/>
    <w:rsid w:val="00595BD4"/>
    <w:rsid w:val="00596540"/>
    <w:rsid w:val="005A0352"/>
    <w:rsid w:val="005A0EB7"/>
    <w:rsid w:val="005A17CE"/>
    <w:rsid w:val="005A247D"/>
    <w:rsid w:val="005A27A9"/>
    <w:rsid w:val="005A3BFA"/>
    <w:rsid w:val="005A3D64"/>
    <w:rsid w:val="005A577E"/>
    <w:rsid w:val="005A6428"/>
    <w:rsid w:val="005A6C0C"/>
    <w:rsid w:val="005A774F"/>
    <w:rsid w:val="005B0369"/>
    <w:rsid w:val="005B1CC8"/>
    <w:rsid w:val="005B2A5B"/>
    <w:rsid w:val="005B3DD7"/>
    <w:rsid w:val="005B476B"/>
    <w:rsid w:val="005B4F77"/>
    <w:rsid w:val="005B7A04"/>
    <w:rsid w:val="005C141A"/>
    <w:rsid w:val="005C226D"/>
    <w:rsid w:val="005C273A"/>
    <w:rsid w:val="005C3294"/>
    <w:rsid w:val="005C349C"/>
    <w:rsid w:val="005C39E5"/>
    <w:rsid w:val="005C3AFF"/>
    <w:rsid w:val="005C601C"/>
    <w:rsid w:val="005C76B4"/>
    <w:rsid w:val="005C7870"/>
    <w:rsid w:val="005C7E87"/>
    <w:rsid w:val="005D2353"/>
    <w:rsid w:val="005D3CE1"/>
    <w:rsid w:val="005D4162"/>
    <w:rsid w:val="005D42CA"/>
    <w:rsid w:val="005D4767"/>
    <w:rsid w:val="005D573B"/>
    <w:rsid w:val="005D62F6"/>
    <w:rsid w:val="005D7218"/>
    <w:rsid w:val="005E08D3"/>
    <w:rsid w:val="005E3008"/>
    <w:rsid w:val="005E5CE6"/>
    <w:rsid w:val="005E7DA2"/>
    <w:rsid w:val="005F04A1"/>
    <w:rsid w:val="005F0A13"/>
    <w:rsid w:val="005F0A19"/>
    <w:rsid w:val="005F0C19"/>
    <w:rsid w:val="005F17CA"/>
    <w:rsid w:val="005F278A"/>
    <w:rsid w:val="005F27A3"/>
    <w:rsid w:val="005F3E5E"/>
    <w:rsid w:val="005F6AC5"/>
    <w:rsid w:val="005F6D49"/>
    <w:rsid w:val="005F7597"/>
    <w:rsid w:val="006018F2"/>
    <w:rsid w:val="00601E6C"/>
    <w:rsid w:val="006027B3"/>
    <w:rsid w:val="00603AB8"/>
    <w:rsid w:val="006045C8"/>
    <w:rsid w:val="00605D4D"/>
    <w:rsid w:val="00611781"/>
    <w:rsid w:val="00612A33"/>
    <w:rsid w:val="00612BF5"/>
    <w:rsid w:val="00613F17"/>
    <w:rsid w:val="00615F97"/>
    <w:rsid w:val="0062143C"/>
    <w:rsid w:val="0062346D"/>
    <w:rsid w:val="00623741"/>
    <w:rsid w:val="006244C3"/>
    <w:rsid w:val="006255B0"/>
    <w:rsid w:val="006262BA"/>
    <w:rsid w:val="00626AD8"/>
    <w:rsid w:val="006305CE"/>
    <w:rsid w:val="006344AB"/>
    <w:rsid w:val="006344E5"/>
    <w:rsid w:val="00634631"/>
    <w:rsid w:val="00634C5A"/>
    <w:rsid w:val="00636003"/>
    <w:rsid w:val="006376D2"/>
    <w:rsid w:val="00640813"/>
    <w:rsid w:val="006413F8"/>
    <w:rsid w:val="0064224B"/>
    <w:rsid w:val="0064344B"/>
    <w:rsid w:val="00643649"/>
    <w:rsid w:val="00644431"/>
    <w:rsid w:val="006447EE"/>
    <w:rsid w:val="006462B3"/>
    <w:rsid w:val="00646CD3"/>
    <w:rsid w:val="00650CBF"/>
    <w:rsid w:val="00650E91"/>
    <w:rsid w:val="0065218E"/>
    <w:rsid w:val="0065420F"/>
    <w:rsid w:val="0065425B"/>
    <w:rsid w:val="006561D4"/>
    <w:rsid w:val="006569C4"/>
    <w:rsid w:val="0065764C"/>
    <w:rsid w:val="006604EC"/>
    <w:rsid w:val="00662FE4"/>
    <w:rsid w:val="006639F8"/>
    <w:rsid w:val="00663CFB"/>
    <w:rsid w:val="00663FD2"/>
    <w:rsid w:val="006653DE"/>
    <w:rsid w:val="006656DF"/>
    <w:rsid w:val="006704EA"/>
    <w:rsid w:val="00670BFD"/>
    <w:rsid w:val="00672B84"/>
    <w:rsid w:val="00672DDD"/>
    <w:rsid w:val="0067408F"/>
    <w:rsid w:val="00674797"/>
    <w:rsid w:val="00674AEB"/>
    <w:rsid w:val="00676F17"/>
    <w:rsid w:val="00677B1D"/>
    <w:rsid w:val="00677C97"/>
    <w:rsid w:val="00680396"/>
    <w:rsid w:val="0068234D"/>
    <w:rsid w:val="00682572"/>
    <w:rsid w:val="00682981"/>
    <w:rsid w:val="0068333B"/>
    <w:rsid w:val="00683A82"/>
    <w:rsid w:val="00683C87"/>
    <w:rsid w:val="00684F2D"/>
    <w:rsid w:val="00685E81"/>
    <w:rsid w:val="006877BF"/>
    <w:rsid w:val="00687D22"/>
    <w:rsid w:val="00687F13"/>
    <w:rsid w:val="00690459"/>
    <w:rsid w:val="006906AB"/>
    <w:rsid w:val="00690E56"/>
    <w:rsid w:val="0069176E"/>
    <w:rsid w:val="00691ED9"/>
    <w:rsid w:val="006924F1"/>
    <w:rsid w:val="00694670"/>
    <w:rsid w:val="006951DB"/>
    <w:rsid w:val="006951FD"/>
    <w:rsid w:val="0069698D"/>
    <w:rsid w:val="006978C2"/>
    <w:rsid w:val="00697A57"/>
    <w:rsid w:val="00697EEC"/>
    <w:rsid w:val="006A02E2"/>
    <w:rsid w:val="006A0AB3"/>
    <w:rsid w:val="006A0FD8"/>
    <w:rsid w:val="006A1916"/>
    <w:rsid w:val="006A21B7"/>
    <w:rsid w:val="006A2345"/>
    <w:rsid w:val="006A26F5"/>
    <w:rsid w:val="006A4363"/>
    <w:rsid w:val="006A5325"/>
    <w:rsid w:val="006A606F"/>
    <w:rsid w:val="006B014F"/>
    <w:rsid w:val="006B091A"/>
    <w:rsid w:val="006B2210"/>
    <w:rsid w:val="006B247C"/>
    <w:rsid w:val="006B2FC5"/>
    <w:rsid w:val="006B3BD5"/>
    <w:rsid w:val="006B59C9"/>
    <w:rsid w:val="006B695B"/>
    <w:rsid w:val="006C1A01"/>
    <w:rsid w:val="006C2E58"/>
    <w:rsid w:val="006C35BB"/>
    <w:rsid w:val="006C3B00"/>
    <w:rsid w:val="006C45F9"/>
    <w:rsid w:val="006C4FD4"/>
    <w:rsid w:val="006C53D5"/>
    <w:rsid w:val="006C7581"/>
    <w:rsid w:val="006C76C4"/>
    <w:rsid w:val="006D35D1"/>
    <w:rsid w:val="006D6464"/>
    <w:rsid w:val="006D68F6"/>
    <w:rsid w:val="006D71B7"/>
    <w:rsid w:val="006E1879"/>
    <w:rsid w:val="006E2332"/>
    <w:rsid w:val="006E3C89"/>
    <w:rsid w:val="006E4CB6"/>
    <w:rsid w:val="006E5CF8"/>
    <w:rsid w:val="006E7833"/>
    <w:rsid w:val="006F0CDE"/>
    <w:rsid w:val="006F15E6"/>
    <w:rsid w:val="006F2286"/>
    <w:rsid w:val="006F26CA"/>
    <w:rsid w:val="006F273F"/>
    <w:rsid w:val="006F3621"/>
    <w:rsid w:val="006F49BE"/>
    <w:rsid w:val="006F638E"/>
    <w:rsid w:val="0070170E"/>
    <w:rsid w:val="00702F9D"/>
    <w:rsid w:val="00704354"/>
    <w:rsid w:val="00705052"/>
    <w:rsid w:val="00705512"/>
    <w:rsid w:val="00706576"/>
    <w:rsid w:val="0070696A"/>
    <w:rsid w:val="00707782"/>
    <w:rsid w:val="00707AEF"/>
    <w:rsid w:val="00712DF5"/>
    <w:rsid w:val="00713266"/>
    <w:rsid w:val="00713554"/>
    <w:rsid w:val="00713FDC"/>
    <w:rsid w:val="0071403F"/>
    <w:rsid w:val="00714402"/>
    <w:rsid w:val="00717B7E"/>
    <w:rsid w:val="00717D6F"/>
    <w:rsid w:val="00717E84"/>
    <w:rsid w:val="0072031B"/>
    <w:rsid w:val="00721D4F"/>
    <w:rsid w:val="0072274C"/>
    <w:rsid w:val="00722BEB"/>
    <w:rsid w:val="00722E14"/>
    <w:rsid w:val="00723355"/>
    <w:rsid w:val="00723E1B"/>
    <w:rsid w:val="00724EB2"/>
    <w:rsid w:val="00725974"/>
    <w:rsid w:val="00725D1C"/>
    <w:rsid w:val="007278E0"/>
    <w:rsid w:val="00730D86"/>
    <w:rsid w:val="0073230B"/>
    <w:rsid w:val="00734047"/>
    <w:rsid w:val="00735701"/>
    <w:rsid w:val="00736495"/>
    <w:rsid w:val="0073734E"/>
    <w:rsid w:val="00740135"/>
    <w:rsid w:val="00740FAF"/>
    <w:rsid w:val="0074182B"/>
    <w:rsid w:val="00746F22"/>
    <w:rsid w:val="0075307C"/>
    <w:rsid w:val="00753563"/>
    <w:rsid w:val="00754468"/>
    <w:rsid w:val="007548F4"/>
    <w:rsid w:val="00755B27"/>
    <w:rsid w:val="007564E7"/>
    <w:rsid w:val="007567BE"/>
    <w:rsid w:val="0075765A"/>
    <w:rsid w:val="00760533"/>
    <w:rsid w:val="0076094E"/>
    <w:rsid w:val="00760983"/>
    <w:rsid w:val="00760DEE"/>
    <w:rsid w:val="007622E1"/>
    <w:rsid w:val="00762954"/>
    <w:rsid w:val="00762A08"/>
    <w:rsid w:val="0076364F"/>
    <w:rsid w:val="00766AD4"/>
    <w:rsid w:val="007679B4"/>
    <w:rsid w:val="0077040C"/>
    <w:rsid w:val="0077147F"/>
    <w:rsid w:val="007733C6"/>
    <w:rsid w:val="007738DF"/>
    <w:rsid w:val="00774844"/>
    <w:rsid w:val="00774BB8"/>
    <w:rsid w:val="0077556D"/>
    <w:rsid w:val="00776BAD"/>
    <w:rsid w:val="00782351"/>
    <w:rsid w:val="0078287D"/>
    <w:rsid w:val="007943FE"/>
    <w:rsid w:val="00795E9F"/>
    <w:rsid w:val="007972DC"/>
    <w:rsid w:val="007A05CE"/>
    <w:rsid w:val="007A3393"/>
    <w:rsid w:val="007A3D62"/>
    <w:rsid w:val="007A4AFE"/>
    <w:rsid w:val="007A51DE"/>
    <w:rsid w:val="007A5613"/>
    <w:rsid w:val="007A5D59"/>
    <w:rsid w:val="007A7028"/>
    <w:rsid w:val="007A77D2"/>
    <w:rsid w:val="007A7F38"/>
    <w:rsid w:val="007B1749"/>
    <w:rsid w:val="007B1A79"/>
    <w:rsid w:val="007B2A18"/>
    <w:rsid w:val="007B406D"/>
    <w:rsid w:val="007B70FB"/>
    <w:rsid w:val="007B78BA"/>
    <w:rsid w:val="007B78C3"/>
    <w:rsid w:val="007B79B6"/>
    <w:rsid w:val="007C0023"/>
    <w:rsid w:val="007C064C"/>
    <w:rsid w:val="007C2661"/>
    <w:rsid w:val="007C35BA"/>
    <w:rsid w:val="007C47F5"/>
    <w:rsid w:val="007C5E24"/>
    <w:rsid w:val="007C6578"/>
    <w:rsid w:val="007C6741"/>
    <w:rsid w:val="007C6AA1"/>
    <w:rsid w:val="007C6D16"/>
    <w:rsid w:val="007D16EA"/>
    <w:rsid w:val="007D6285"/>
    <w:rsid w:val="007D692D"/>
    <w:rsid w:val="007E0822"/>
    <w:rsid w:val="007E0B79"/>
    <w:rsid w:val="007E4286"/>
    <w:rsid w:val="007E4587"/>
    <w:rsid w:val="007E4AA8"/>
    <w:rsid w:val="007E4BD9"/>
    <w:rsid w:val="007E5D13"/>
    <w:rsid w:val="007E6FFA"/>
    <w:rsid w:val="007E7468"/>
    <w:rsid w:val="007E791F"/>
    <w:rsid w:val="007E7E37"/>
    <w:rsid w:val="007E7E49"/>
    <w:rsid w:val="007F0634"/>
    <w:rsid w:val="007F24ED"/>
    <w:rsid w:val="007F3B67"/>
    <w:rsid w:val="007F4309"/>
    <w:rsid w:val="007F5C81"/>
    <w:rsid w:val="007F6099"/>
    <w:rsid w:val="007F6FED"/>
    <w:rsid w:val="00801334"/>
    <w:rsid w:val="00801D6B"/>
    <w:rsid w:val="00802A21"/>
    <w:rsid w:val="00802B72"/>
    <w:rsid w:val="00803312"/>
    <w:rsid w:val="008038DA"/>
    <w:rsid w:val="00804589"/>
    <w:rsid w:val="00805AAA"/>
    <w:rsid w:val="00806A6D"/>
    <w:rsid w:val="00810718"/>
    <w:rsid w:val="00810F6B"/>
    <w:rsid w:val="008113FD"/>
    <w:rsid w:val="008122AB"/>
    <w:rsid w:val="00813078"/>
    <w:rsid w:val="00814F23"/>
    <w:rsid w:val="008164EE"/>
    <w:rsid w:val="00816AE6"/>
    <w:rsid w:val="008179B1"/>
    <w:rsid w:val="00820062"/>
    <w:rsid w:val="00820372"/>
    <w:rsid w:val="008222B0"/>
    <w:rsid w:val="00822A1C"/>
    <w:rsid w:val="00822FFC"/>
    <w:rsid w:val="0082346C"/>
    <w:rsid w:val="00824759"/>
    <w:rsid w:val="00826CA1"/>
    <w:rsid w:val="00826D07"/>
    <w:rsid w:val="00827261"/>
    <w:rsid w:val="008274AF"/>
    <w:rsid w:val="00827F75"/>
    <w:rsid w:val="00830067"/>
    <w:rsid w:val="00830298"/>
    <w:rsid w:val="00830F72"/>
    <w:rsid w:val="008316D6"/>
    <w:rsid w:val="00831F1B"/>
    <w:rsid w:val="008321C6"/>
    <w:rsid w:val="0083234F"/>
    <w:rsid w:val="0083340A"/>
    <w:rsid w:val="00835096"/>
    <w:rsid w:val="00836567"/>
    <w:rsid w:val="008365EA"/>
    <w:rsid w:val="00836765"/>
    <w:rsid w:val="00836F8A"/>
    <w:rsid w:val="00837B73"/>
    <w:rsid w:val="00837EE0"/>
    <w:rsid w:val="0084028E"/>
    <w:rsid w:val="008402BF"/>
    <w:rsid w:val="008403D2"/>
    <w:rsid w:val="00840DD8"/>
    <w:rsid w:val="00844543"/>
    <w:rsid w:val="00844F29"/>
    <w:rsid w:val="00844FB1"/>
    <w:rsid w:val="00845113"/>
    <w:rsid w:val="00846185"/>
    <w:rsid w:val="0084677A"/>
    <w:rsid w:val="008472F1"/>
    <w:rsid w:val="008479CF"/>
    <w:rsid w:val="00851862"/>
    <w:rsid w:val="00853B8E"/>
    <w:rsid w:val="008557BF"/>
    <w:rsid w:val="00857287"/>
    <w:rsid w:val="008577B5"/>
    <w:rsid w:val="008601E5"/>
    <w:rsid w:val="008631F1"/>
    <w:rsid w:val="008653E6"/>
    <w:rsid w:val="00866416"/>
    <w:rsid w:val="00866635"/>
    <w:rsid w:val="008678BD"/>
    <w:rsid w:val="008678FF"/>
    <w:rsid w:val="00870506"/>
    <w:rsid w:val="0087067C"/>
    <w:rsid w:val="00870DBB"/>
    <w:rsid w:val="00872779"/>
    <w:rsid w:val="00872DC0"/>
    <w:rsid w:val="008744EC"/>
    <w:rsid w:val="00875527"/>
    <w:rsid w:val="008762E4"/>
    <w:rsid w:val="008779F0"/>
    <w:rsid w:val="00880511"/>
    <w:rsid w:val="0088155D"/>
    <w:rsid w:val="00881592"/>
    <w:rsid w:val="0088251F"/>
    <w:rsid w:val="00882EBB"/>
    <w:rsid w:val="00884F6C"/>
    <w:rsid w:val="00885213"/>
    <w:rsid w:val="00886CAD"/>
    <w:rsid w:val="00886D30"/>
    <w:rsid w:val="0088744C"/>
    <w:rsid w:val="00890C79"/>
    <w:rsid w:val="00892468"/>
    <w:rsid w:val="00893093"/>
    <w:rsid w:val="00894695"/>
    <w:rsid w:val="00897CB8"/>
    <w:rsid w:val="008A18CA"/>
    <w:rsid w:val="008A221A"/>
    <w:rsid w:val="008A22BC"/>
    <w:rsid w:val="008A480E"/>
    <w:rsid w:val="008A55BF"/>
    <w:rsid w:val="008A5B13"/>
    <w:rsid w:val="008A625D"/>
    <w:rsid w:val="008A6635"/>
    <w:rsid w:val="008A6D5D"/>
    <w:rsid w:val="008A757F"/>
    <w:rsid w:val="008A7C4D"/>
    <w:rsid w:val="008B113E"/>
    <w:rsid w:val="008B1914"/>
    <w:rsid w:val="008B1B95"/>
    <w:rsid w:val="008B20B0"/>
    <w:rsid w:val="008B3416"/>
    <w:rsid w:val="008B3F9C"/>
    <w:rsid w:val="008B6D5C"/>
    <w:rsid w:val="008C05D2"/>
    <w:rsid w:val="008C1957"/>
    <w:rsid w:val="008C360E"/>
    <w:rsid w:val="008C3912"/>
    <w:rsid w:val="008C4F2E"/>
    <w:rsid w:val="008C6FE8"/>
    <w:rsid w:val="008D0822"/>
    <w:rsid w:val="008D0AAB"/>
    <w:rsid w:val="008D24F8"/>
    <w:rsid w:val="008D4228"/>
    <w:rsid w:val="008D4BF0"/>
    <w:rsid w:val="008D505C"/>
    <w:rsid w:val="008D570C"/>
    <w:rsid w:val="008D5CE0"/>
    <w:rsid w:val="008D64D4"/>
    <w:rsid w:val="008D70BA"/>
    <w:rsid w:val="008E01A2"/>
    <w:rsid w:val="008E0343"/>
    <w:rsid w:val="008E0FEB"/>
    <w:rsid w:val="008E2044"/>
    <w:rsid w:val="008E4740"/>
    <w:rsid w:val="008E4C35"/>
    <w:rsid w:val="008E5464"/>
    <w:rsid w:val="008E58F5"/>
    <w:rsid w:val="008E60C3"/>
    <w:rsid w:val="008E61DA"/>
    <w:rsid w:val="008E728A"/>
    <w:rsid w:val="008E7525"/>
    <w:rsid w:val="008E7796"/>
    <w:rsid w:val="008E7C34"/>
    <w:rsid w:val="008F028D"/>
    <w:rsid w:val="008F1722"/>
    <w:rsid w:val="008F2178"/>
    <w:rsid w:val="008F3BA6"/>
    <w:rsid w:val="008F7D9F"/>
    <w:rsid w:val="00901758"/>
    <w:rsid w:val="0090273D"/>
    <w:rsid w:val="00904697"/>
    <w:rsid w:val="00904C94"/>
    <w:rsid w:val="00904F99"/>
    <w:rsid w:val="009053DA"/>
    <w:rsid w:val="00906583"/>
    <w:rsid w:val="00906C4A"/>
    <w:rsid w:val="009104A1"/>
    <w:rsid w:val="009119A6"/>
    <w:rsid w:val="009120AB"/>
    <w:rsid w:val="009123CC"/>
    <w:rsid w:val="00914E22"/>
    <w:rsid w:val="00915476"/>
    <w:rsid w:val="00916D8E"/>
    <w:rsid w:val="00920B70"/>
    <w:rsid w:val="0092141B"/>
    <w:rsid w:val="00921E21"/>
    <w:rsid w:val="00922483"/>
    <w:rsid w:val="00922C2D"/>
    <w:rsid w:val="009236AB"/>
    <w:rsid w:val="00923F47"/>
    <w:rsid w:val="00924603"/>
    <w:rsid w:val="009259FF"/>
    <w:rsid w:val="009320C9"/>
    <w:rsid w:val="00934EAE"/>
    <w:rsid w:val="009369C9"/>
    <w:rsid w:val="00937209"/>
    <w:rsid w:val="009448A4"/>
    <w:rsid w:val="009449CF"/>
    <w:rsid w:val="00944A6A"/>
    <w:rsid w:val="00946487"/>
    <w:rsid w:val="00946B04"/>
    <w:rsid w:val="00946B29"/>
    <w:rsid w:val="00947304"/>
    <w:rsid w:val="009475A0"/>
    <w:rsid w:val="009479AE"/>
    <w:rsid w:val="00947C52"/>
    <w:rsid w:val="00950000"/>
    <w:rsid w:val="00950D27"/>
    <w:rsid w:val="009529ED"/>
    <w:rsid w:val="00953189"/>
    <w:rsid w:val="009557B8"/>
    <w:rsid w:val="00956C99"/>
    <w:rsid w:val="009571F9"/>
    <w:rsid w:val="0095721A"/>
    <w:rsid w:val="00963C30"/>
    <w:rsid w:val="00963CE8"/>
    <w:rsid w:val="00964B34"/>
    <w:rsid w:val="00964C8E"/>
    <w:rsid w:val="00964FC9"/>
    <w:rsid w:val="0096776D"/>
    <w:rsid w:val="00971DEA"/>
    <w:rsid w:val="00972235"/>
    <w:rsid w:val="0097288D"/>
    <w:rsid w:val="00972E0E"/>
    <w:rsid w:val="00973208"/>
    <w:rsid w:val="0097458C"/>
    <w:rsid w:val="00974A5E"/>
    <w:rsid w:val="00974AB9"/>
    <w:rsid w:val="00974EEC"/>
    <w:rsid w:val="009757BE"/>
    <w:rsid w:val="00977CDA"/>
    <w:rsid w:val="009803F3"/>
    <w:rsid w:val="00980ED1"/>
    <w:rsid w:val="00980EE9"/>
    <w:rsid w:val="00981904"/>
    <w:rsid w:val="00982428"/>
    <w:rsid w:val="0098250B"/>
    <w:rsid w:val="00983176"/>
    <w:rsid w:val="009832DC"/>
    <w:rsid w:val="0098638D"/>
    <w:rsid w:val="00986405"/>
    <w:rsid w:val="009866D8"/>
    <w:rsid w:val="00986AE9"/>
    <w:rsid w:val="009873DF"/>
    <w:rsid w:val="00992165"/>
    <w:rsid w:val="00992907"/>
    <w:rsid w:val="00992F58"/>
    <w:rsid w:val="0099396A"/>
    <w:rsid w:val="009951B3"/>
    <w:rsid w:val="009965FD"/>
    <w:rsid w:val="009A105D"/>
    <w:rsid w:val="009A1543"/>
    <w:rsid w:val="009A24A8"/>
    <w:rsid w:val="009A2962"/>
    <w:rsid w:val="009A38AD"/>
    <w:rsid w:val="009A4CE1"/>
    <w:rsid w:val="009A7734"/>
    <w:rsid w:val="009A7BC0"/>
    <w:rsid w:val="009B1809"/>
    <w:rsid w:val="009B5B66"/>
    <w:rsid w:val="009B60DD"/>
    <w:rsid w:val="009B61D0"/>
    <w:rsid w:val="009B6D36"/>
    <w:rsid w:val="009B6D53"/>
    <w:rsid w:val="009B7D56"/>
    <w:rsid w:val="009C1091"/>
    <w:rsid w:val="009C2624"/>
    <w:rsid w:val="009C4D65"/>
    <w:rsid w:val="009C69F3"/>
    <w:rsid w:val="009C76F0"/>
    <w:rsid w:val="009C7E4A"/>
    <w:rsid w:val="009D083F"/>
    <w:rsid w:val="009D0CCA"/>
    <w:rsid w:val="009D2D02"/>
    <w:rsid w:val="009D6384"/>
    <w:rsid w:val="009D6CD1"/>
    <w:rsid w:val="009D70B3"/>
    <w:rsid w:val="009E01D1"/>
    <w:rsid w:val="009E069E"/>
    <w:rsid w:val="009E07DC"/>
    <w:rsid w:val="009E7828"/>
    <w:rsid w:val="009F13E8"/>
    <w:rsid w:val="009F196E"/>
    <w:rsid w:val="009F3F79"/>
    <w:rsid w:val="009F4665"/>
    <w:rsid w:val="009F55B5"/>
    <w:rsid w:val="009F69D0"/>
    <w:rsid w:val="009F6AC6"/>
    <w:rsid w:val="009F6F01"/>
    <w:rsid w:val="009F7B33"/>
    <w:rsid w:val="00A00021"/>
    <w:rsid w:val="00A0045F"/>
    <w:rsid w:val="00A01220"/>
    <w:rsid w:val="00A01D80"/>
    <w:rsid w:val="00A01F46"/>
    <w:rsid w:val="00A02666"/>
    <w:rsid w:val="00A02AB9"/>
    <w:rsid w:val="00A03587"/>
    <w:rsid w:val="00A05B6F"/>
    <w:rsid w:val="00A07EC4"/>
    <w:rsid w:val="00A121A1"/>
    <w:rsid w:val="00A12A3E"/>
    <w:rsid w:val="00A13379"/>
    <w:rsid w:val="00A136E4"/>
    <w:rsid w:val="00A13856"/>
    <w:rsid w:val="00A13906"/>
    <w:rsid w:val="00A14076"/>
    <w:rsid w:val="00A1717B"/>
    <w:rsid w:val="00A17E49"/>
    <w:rsid w:val="00A203B7"/>
    <w:rsid w:val="00A228B8"/>
    <w:rsid w:val="00A24637"/>
    <w:rsid w:val="00A2621C"/>
    <w:rsid w:val="00A31F0C"/>
    <w:rsid w:val="00A320A4"/>
    <w:rsid w:val="00A36B64"/>
    <w:rsid w:val="00A36DA6"/>
    <w:rsid w:val="00A3736B"/>
    <w:rsid w:val="00A401E4"/>
    <w:rsid w:val="00A405FF"/>
    <w:rsid w:val="00A411F4"/>
    <w:rsid w:val="00A42373"/>
    <w:rsid w:val="00A42CB8"/>
    <w:rsid w:val="00A432A6"/>
    <w:rsid w:val="00A442F1"/>
    <w:rsid w:val="00A44EAF"/>
    <w:rsid w:val="00A44F63"/>
    <w:rsid w:val="00A548CD"/>
    <w:rsid w:val="00A55EF6"/>
    <w:rsid w:val="00A56277"/>
    <w:rsid w:val="00A605E5"/>
    <w:rsid w:val="00A60BE6"/>
    <w:rsid w:val="00A61076"/>
    <w:rsid w:val="00A61326"/>
    <w:rsid w:val="00A6152B"/>
    <w:rsid w:val="00A61C95"/>
    <w:rsid w:val="00A62970"/>
    <w:rsid w:val="00A63349"/>
    <w:rsid w:val="00A6456F"/>
    <w:rsid w:val="00A65B46"/>
    <w:rsid w:val="00A6660E"/>
    <w:rsid w:val="00A67068"/>
    <w:rsid w:val="00A67F94"/>
    <w:rsid w:val="00A70149"/>
    <w:rsid w:val="00A70CC9"/>
    <w:rsid w:val="00A713A1"/>
    <w:rsid w:val="00A7177B"/>
    <w:rsid w:val="00A72D4C"/>
    <w:rsid w:val="00A73EE1"/>
    <w:rsid w:val="00A7481A"/>
    <w:rsid w:val="00A7507F"/>
    <w:rsid w:val="00A76098"/>
    <w:rsid w:val="00A76AFA"/>
    <w:rsid w:val="00A76E2F"/>
    <w:rsid w:val="00A77268"/>
    <w:rsid w:val="00A77285"/>
    <w:rsid w:val="00A77295"/>
    <w:rsid w:val="00A77F57"/>
    <w:rsid w:val="00A80400"/>
    <w:rsid w:val="00A807D3"/>
    <w:rsid w:val="00A81C62"/>
    <w:rsid w:val="00A81F93"/>
    <w:rsid w:val="00A824E5"/>
    <w:rsid w:val="00A84DB9"/>
    <w:rsid w:val="00A8788D"/>
    <w:rsid w:val="00A87D5C"/>
    <w:rsid w:val="00A90A8D"/>
    <w:rsid w:val="00A92D33"/>
    <w:rsid w:val="00A93293"/>
    <w:rsid w:val="00A934C3"/>
    <w:rsid w:val="00A939FA"/>
    <w:rsid w:val="00A94F36"/>
    <w:rsid w:val="00A969D0"/>
    <w:rsid w:val="00A978BA"/>
    <w:rsid w:val="00AA0307"/>
    <w:rsid w:val="00AA06F0"/>
    <w:rsid w:val="00AA1376"/>
    <w:rsid w:val="00AA1D41"/>
    <w:rsid w:val="00AA1FF6"/>
    <w:rsid w:val="00AA2B9E"/>
    <w:rsid w:val="00AA3D58"/>
    <w:rsid w:val="00AA61F7"/>
    <w:rsid w:val="00AA6BF1"/>
    <w:rsid w:val="00AA73FF"/>
    <w:rsid w:val="00AA7491"/>
    <w:rsid w:val="00AB087D"/>
    <w:rsid w:val="00AB2B39"/>
    <w:rsid w:val="00AB318B"/>
    <w:rsid w:val="00AB45DC"/>
    <w:rsid w:val="00AB4BB5"/>
    <w:rsid w:val="00AB61D9"/>
    <w:rsid w:val="00AC1DEB"/>
    <w:rsid w:val="00AC2147"/>
    <w:rsid w:val="00AC2C2E"/>
    <w:rsid w:val="00AC3246"/>
    <w:rsid w:val="00AC37EE"/>
    <w:rsid w:val="00AC5196"/>
    <w:rsid w:val="00AC598F"/>
    <w:rsid w:val="00AC5C5E"/>
    <w:rsid w:val="00AC5D49"/>
    <w:rsid w:val="00AC5D56"/>
    <w:rsid w:val="00AC5FD1"/>
    <w:rsid w:val="00AC6A8C"/>
    <w:rsid w:val="00AC71A1"/>
    <w:rsid w:val="00AC7542"/>
    <w:rsid w:val="00AD725F"/>
    <w:rsid w:val="00AD77CD"/>
    <w:rsid w:val="00AE1A85"/>
    <w:rsid w:val="00AE29C9"/>
    <w:rsid w:val="00AE3C22"/>
    <w:rsid w:val="00AE48EC"/>
    <w:rsid w:val="00AE5732"/>
    <w:rsid w:val="00AE57E7"/>
    <w:rsid w:val="00AE655D"/>
    <w:rsid w:val="00AE65AB"/>
    <w:rsid w:val="00AF150A"/>
    <w:rsid w:val="00AF2317"/>
    <w:rsid w:val="00AF2531"/>
    <w:rsid w:val="00AF4ADB"/>
    <w:rsid w:val="00AF5207"/>
    <w:rsid w:val="00AF54AD"/>
    <w:rsid w:val="00AF6655"/>
    <w:rsid w:val="00B0104E"/>
    <w:rsid w:val="00B034CD"/>
    <w:rsid w:val="00B04962"/>
    <w:rsid w:val="00B04A1D"/>
    <w:rsid w:val="00B07089"/>
    <w:rsid w:val="00B075FE"/>
    <w:rsid w:val="00B12D9E"/>
    <w:rsid w:val="00B139A3"/>
    <w:rsid w:val="00B159EA"/>
    <w:rsid w:val="00B15DFC"/>
    <w:rsid w:val="00B179AE"/>
    <w:rsid w:val="00B17B1E"/>
    <w:rsid w:val="00B21A2E"/>
    <w:rsid w:val="00B21A61"/>
    <w:rsid w:val="00B23502"/>
    <w:rsid w:val="00B244D6"/>
    <w:rsid w:val="00B2562C"/>
    <w:rsid w:val="00B25935"/>
    <w:rsid w:val="00B26E49"/>
    <w:rsid w:val="00B275CB"/>
    <w:rsid w:val="00B27B2E"/>
    <w:rsid w:val="00B30E23"/>
    <w:rsid w:val="00B32065"/>
    <w:rsid w:val="00B33A2D"/>
    <w:rsid w:val="00B3414F"/>
    <w:rsid w:val="00B3646A"/>
    <w:rsid w:val="00B36736"/>
    <w:rsid w:val="00B376DF"/>
    <w:rsid w:val="00B412C3"/>
    <w:rsid w:val="00B41396"/>
    <w:rsid w:val="00B41467"/>
    <w:rsid w:val="00B419EA"/>
    <w:rsid w:val="00B438CA"/>
    <w:rsid w:val="00B45B5F"/>
    <w:rsid w:val="00B45BC2"/>
    <w:rsid w:val="00B4636C"/>
    <w:rsid w:val="00B46A90"/>
    <w:rsid w:val="00B50E31"/>
    <w:rsid w:val="00B51149"/>
    <w:rsid w:val="00B51D87"/>
    <w:rsid w:val="00B53B28"/>
    <w:rsid w:val="00B5405F"/>
    <w:rsid w:val="00B54DAE"/>
    <w:rsid w:val="00B54FCF"/>
    <w:rsid w:val="00B55A4F"/>
    <w:rsid w:val="00B606BB"/>
    <w:rsid w:val="00B608CE"/>
    <w:rsid w:val="00B618FB"/>
    <w:rsid w:val="00B62161"/>
    <w:rsid w:val="00B62BC7"/>
    <w:rsid w:val="00B637AC"/>
    <w:rsid w:val="00B639D5"/>
    <w:rsid w:val="00B65DAE"/>
    <w:rsid w:val="00B66946"/>
    <w:rsid w:val="00B66DC6"/>
    <w:rsid w:val="00B6729F"/>
    <w:rsid w:val="00B70505"/>
    <w:rsid w:val="00B7158E"/>
    <w:rsid w:val="00B733D7"/>
    <w:rsid w:val="00B73744"/>
    <w:rsid w:val="00B73AE6"/>
    <w:rsid w:val="00B73E83"/>
    <w:rsid w:val="00B74480"/>
    <w:rsid w:val="00B76285"/>
    <w:rsid w:val="00B76688"/>
    <w:rsid w:val="00B77A81"/>
    <w:rsid w:val="00B803E6"/>
    <w:rsid w:val="00B80A0C"/>
    <w:rsid w:val="00B8177B"/>
    <w:rsid w:val="00B8262A"/>
    <w:rsid w:val="00B84153"/>
    <w:rsid w:val="00B841C1"/>
    <w:rsid w:val="00B84319"/>
    <w:rsid w:val="00B847F2"/>
    <w:rsid w:val="00B85AD3"/>
    <w:rsid w:val="00B85BEC"/>
    <w:rsid w:val="00B901D6"/>
    <w:rsid w:val="00B91792"/>
    <w:rsid w:val="00B91BD5"/>
    <w:rsid w:val="00B93DFC"/>
    <w:rsid w:val="00B94B10"/>
    <w:rsid w:val="00B94C5D"/>
    <w:rsid w:val="00B97F89"/>
    <w:rsid w:val="00BA2575"/>
    <w:rsid w:val="00BA2647"/>
    <w:rsid w:val="00BA39D5"/>
    <w:rsid w:val="00BA4FFB"/>
    <w:rsid w:val="00BB0515"/>
    <w:rsid w:val="00BB140B"/>
    <w:rsid w:val="00BB3858"/>
    <w:rsid w:val="00BC2097"/>
    <w:rsid w:val="00BC25CD"/>
    <w:rsid w:val="00BC453E"/>
    <w:rsid w:val="00BC54E8"/>
    <w:rsid w:val="00BC5B8F"/>
    <w:rsid w:val="00BC5BE4"/>
    <w:rsid w:val="00BC69CB"/>
    <w:rsid w:val="00BC6CFA"/>
    <w:rsid w:val="00BD032A"/>
    <w:rsid w:val="00BD0AAD"/>
    <w:rsid w:val="00BD3B9A"/>
    <w:rsid w:val="00BD3F0C"/>
    <w:rsid w:val="00BD442D"/>
    <w:rsid w:val="00BD681F"/>
    <w:rsid w:val="00BD6F22"/>
    <w:rsid w:val="00BE0861"/>
    <w:rsid w:val="00BE177F"/>
    <w:rsid w:val="00BE202B"/>
    <w:rsid w:val="00BE3F1A"/>
    <w:rsid w:val="00BE3FCE"/>
    <w:rsid w:val="00BE5F45"/>
    <w:rsid w:val="00BE5F8D"/>
    <w:rsid w:val="00BE731B"/>
    <w:rsid w:val="00BE7B5B"/>
    <w:rsid w:val="00BE7E65"/>
    <w:rsid w:val="00BF1272"/>
    <w:rsid w:val="00BF2BEE"/>
    <w:rsid w:val="00BF2C95"/>
    <w:rsid w:val="00BF42CE"/>
    <w:rsid w:val="00BF43E3"/>
    <w:rsid w:val="00BF69A7"/>
    <w:rsid w:val="00BF72AE"/>
    <w:rsid w:val="00BF7BBA"/>
    <w:rsid w:val="00C0398A"/>
    <w:rsid w:val="00C043D9"/>
    <w:rsid w:val="00C04727"/>
    <w:rsid w:val="00C05939"/>
    <w:rsid w:val="00C0597D"/>
    <w:rsid w:val="00C0643B"/>
    <w:rsid w:val="00C06460"/>
    <w:rsid w:val="00C11A5E"/>
    <w:rsid w:val="00C125B7"/>
    <w:rsid w:val="00C14A91"/>
    <w:rsid w:val="00C14ED1"/>
    <w:rsid w:val="00C17722"/>
    <w:rsid w:val="00C1792A"/>
    <w:rsid w:val="00C217C6"/>
    <w:rsid w:val="00C2317A"/>
    <w:rsid w:val="00C263C0"/>
    <w:rsid w:val="00C26F89"/>
    <w:rsid w:val="00C27247"/>
    <w:rsid w:val="00C278C3"/>
    <w:rsid w:val="00C3419C"/>
    <w:rsid w:val="00C347DF"/>
    <w:rsid w:val="00C359D0"/>
    <w:rsid w:val="00C35D1C"/>
    <w:rsid w:val="00C42160"/>
    <w:rsid w:val="00C43443"/>
    <w:rsid w:val="00C43FB6"/>
    <w:rsid w:val="00C44668"/>
    <w:rsid w:val="00C447A8"/>
    <w:rsid w:val="00C45292"/>
    <w:rsid w:val="00C47677"/>
    <w:rsid w:val="00C52BF4"/>
    <w:rsid w:val="00C53DC6"/>
    <w:rsid w:val="00C5491E"/>
    <w:rsid w:val="00C54B77"/>
    <w:rsid w:val="00C54ECF"/>
    <w:rsid w:val="00C56714"/>
    <w:rsid w:val="00C5692B"/>
    <w:rsid w:val="00C56C25"/>
    <w:rsid w:val="00C56C92"/>
    <w:rsid w:val="00C576E2"/>
    <w:rsid w:val="00C61C61"/>
    <w:rsid w:val="00C622DA"/>
    <w:rsid w:val="00C62EEA"/>
    <w:rsid w:val="00C631CE"/>
    <w:rsid w:val="00C663BF"/>
    <w:rsid w:val="00C66E2D"/>
    <w:rsid w:val="00C674C4"/>
    <w:rsid w:val="00C70BC2"/>
    <w:rsid w:val="00C712C1"/>
    <w:rsid w:val="00C73166"/>
    <w:rsid w:val="00C73843"/>
    <w:rsid w:val="00C7384C"/>
    <w:rsid w:val="00C73D31"/>
    <w:rsid w:val="00C75154"/>
    <w:rsid w:val="00C7597C"/>
    <w:rsid w:val="00C75A7B"/>
    <w:rsid w:val="00C765DA"/>
    <w:rsid w:val="00C76800"/>
    <w:rsid w:val="00C76ACC"/>
    <w:rsid w:val="00C76DC4"/>
    <w:rsid w:val="00C77487"/>
    <w:rsid w:val="00C77E84"/>
    <w:rsid w:val="00C81E93"/>
    <w:rsid w:val="00C82757"/>
    <w:rsid w:val="00C846DF"/>
    <w:rsid w:val="00C8671A"/>
    <w:rsid w:val="00C87745"/>
    <w:rsid w:val="00C87EC5"/>
    <w:rsid w:val="00C91D6A"/>
    <w:rsid w:val="00C92DFD"/>
    <w:rsid w:val="00C931E2"/>
    <w:rsid w:val="00C94FB7"/>
    <w:rsid w:val="00C95448"/>
    <w:rsid w:val="00C9723D"/>
    <w:rsid w:val="00C972E9"/>
    <w:rsid w:val="00C97D72"/>
    <w:rsid w:val="00CA02FD"/>
    <w:rsid w:val="00CA0624"/>
    <w:rsid w:val="00CA1101"/>
    <w:rsid w:val="00CA1F71"/>
    <w:rsid w:val="00CA38C5"/>
    <w:rsid w:val="00CA3ADA"/>
    <w:rsid w:val="00CA4339"/>
    <w:rsid w:val="00CA6A9F"/>
    <w:rsid w:val="00CA6BFB"/>
    <w:rsid w:val="00CA6CB8"/>
    <w:rsid w:val="00CB2766"/>
    <w:rsid w:val="00CB27E1"/>
    <w:rsid w:val="00CB3A20"/>
    <w:rsid w:val="00CB4569"/>
    <w:rsid w:val="00CB4A77"/>
    <w:rsid w:val="00CB6EC5"/>
    <w:rsid w:val="00CC027F"/>
    <w:rsid w:val="00CC0A3B"/>
    <w:rsid w:val="00CC0EC3"/>
    <w:rsid w:val="00CC1BF3"/>
    <w:rsid w:val="00CC2256"/>
    <w:rsid w:val="00CC28D6"/>
    <w:rsid w:val="00CC35C2"/>
    <w:rsid w:val="00CC3C15"/>
    <w:rsid w:val="00CC429B"/>
    <w:rsid w:val="00CC599F"/>
    <w:rsid w:val="00CC6122"/>
    <w:rsid w:val="00CC6A0E"/>
    <w:rsid w:val="00CD1918"/>
    <w:rsid w:val="00CD2A28"/>
    <w:rsid w:val="00CD36D9"/>
    <w:rsid w:val="00CD467E"/>
    <w:rsid w:val="00CD4C7E"/>
    <w:rsid w:val="00CD76D3"/>
    <w:rsid w:val="00CE111D"/>
    <w:rsid w:val="00CE1E05"/>
    <w:rsid w:val="00CE2196"/>
    <w:rsid w:val="00CE2D85"/>
    <w:rsid w:val="00CE4BA1"/>
    <w:rsid w:val="00CE54CD"/>
    <w:rsid w:val="00CE678B"/>
    <w:rsid w:val="00CE6DBD"/>
    <w:rsid w:val="00CE7BF1"/>
    <w:rsid w:val="00CE7EE6"/>
    <w:rsid w:val="00CF011E"/>
    <w:rsid w:val="00CF403E"/>
    <w:rsid w:val="00CF6D20"/>
    <w:rsid w:val="00CF757E"/>
    <w:rsid w:val="00CF7EEE"/>
    <w:rsid w:val="00D020E0"/>
    <w:rsid w:val="00D02BBE"/>
    <w:rsid w:val="00D043E9"/>
    <w:rsid w:val="00D04597"/>
    <w:rsid w:val="00D05408"/>
    <w:rsid w:val="00D1032D"/>
    <w:rsid w:val="00D11450"/>
    <w:rsid w:val="00D11D3A"/>
    <w:rsid w:val="00D132F5"/>
    <w:rsid w:val="00D139A1"/>
    <w:rsid w:val="00D142CD"/>
    <w:rsid w:val="00D15468"/>
    <w:rsid w:val="00D1587A"/>
    <w:rsid w:val="00D174EF"/>
    <w:rsid w:val="00D17715"/>
    <w:rsid w:val="00D20478"/>
    <w:rsid w:val="00D20A07"/>
    <w:rsid w:val="00D24E6F"/>
    <w:rsid w:val="00D25BBD"/>
    <w:rsid w:val="00D265C3"/>
    <w:rsid w:val="00D30C72"/>
    <w:rsid w:val="00D313AD"/>
    <w:rsid w:val="00D317A1"/>
    <w:rsid w:val="00D31E8C"/>
    <w:rsid w:val="00D326EE"/>
    <w:rsid w:val="00D35C7F"/>
    <w:rsid w:val="00D35FD3"/>
    <w:rsid w:val="00D372C0"/>
    <w:rsid w:val="00D3790E"/>
    <w:rsid w:val="00D40176"/>
    <w:rsid w:val="00D40897"/>
    <w:rsid w:val="00D40D86"/>
    <w:rsid w:val="00D41F33"/>
    <w:rsid w:val="00D42B55"/>
    <w:rsid w:val="00D42CA6"/>
    <w:rsid w:val="00D43A8C"/>
    <w:rsid w:val="00D4405C"/>
    <w:rsid w:val="00D451E5"/>
    <w:rsid w:val="00D457E1"/>
    <w:rsid w:val="00D46504"/>
    <w:rsid w:val="00D466DB"/>
    <w:rsid w:val="00D46894"/>
    <w:rsid w:val="00D47271"/>
    <w:rsid w:val="00D47895"/>
    <w:rsid w:val="00D47DD3"/>
    <w:rsid w:val="00D50507"/>
    <w:rsid w:val="00D51D20"/>
    <w:rsid w:val="00D5224B"/>
    <w:rsid w:val="00D5227E"/>
    <w:rsid w:val="00D53088"/>
    <w:rsid w:val="00D53C7E"/>
    <w:rsid w:val="00D54357"/>
    <w:rsid w:val="00D5544C"/>
    <w:rsid w:val="00D5595D"/>
    <w:rsid w:val="00D55C7E"/>
    <w:rsid w:val="00D562BB"/>
    <w:rsid w:val="00D563F3"/>
    <w:rsid w:val="00D602B5"/>
    <w:rsid w:val="00D61B29"/>
    <w:rsid w:val="00D62E02"/>
    <w:rsid w:val="00D63921"/>
    <w:rsid w:val="00D63ABB"/>
    <w:rsid w:val="00D63F7A"/>
    <w:rsid w:val="00D64D77"/>
    <w:rsid w:val="00D65A36"/>
    <w:rsid w:val="00D65B83"/>
    <w:rsid w:val="00D67D92"/>
    <w:rsid w:val="00D70C78"/>
    <w:rsid w:val="00D71FCB"/>
    <w:rsid w:val="00D72138"/>
    <w:rsid w:val="00D72610"/>
    <w:rsid w:val="00D72C6C"/>
    <w:rsid w:val="00D72F4D"/>
    <w:rsid w:val="00D731DE"/>
    <w:rsid w:val="00D7370F"/>
    <w:rsid w:val="00D7384F"/>
    <w:rsid w:val="00D7385F"/>
    <w:rsid w:val="00D7388B"/>
    <w:rsid w:val="00D747C4"/>
    <w:rsid w:val="00D7547E"/>
    <w:rsid w:val="00D758F3"/>
    <w:rsid w:val="00D75DB7"/>
    <w:rsid w:val="00D773F5"/>
    <w:rsid w:val="00D77657"/>
    <w:rsid w:val="00D77659"/>
    <w:rsid w:val="00D80079"/>
    <w:rsid w:val="00D80564"/>
    <w:rsid w:val="00D80836"/>
    <w:rsid w:val="00D81AD7"/>
    <w:rsid w:val="00D8254B"/>
    <w:rsid w:val="00D8279F"/>
    <w:rsid w:val="00D83614"/>
    <w:rsid w:val="00D83716"/>
    <w:rsid w:val="00D83D64"/>
    <w:rsid w:val="00D8413A"/>
    <w:rsid w:val="00D8499B"/>
    <w:rsid w:val="00D85808"/>
    <w:rsid w:val="00D85870"/>
    <w:rsid w:val="00D85A54"/>
    <w:rsid w:val="00D86C00"/>
    <w:rsid w:val="00D919CE"/>
    <w:rsid w:val="00D939F5"/>
    <w:rsid w:val="00D93E62"/>
    <w:rsid w:val="00D9651B"/>
    <w:rsid w:val="00DA115F"/>
    <w:rsid w:val="00DA1D3D"/>
    <w:rsid w:val="00DA38AC"/>
    <w:rsid w:val="00DA4692"/>
    <w:rsid w:val="00DA4D3F"/>
    <w:rsid w:val="00DA58F7"/>
    <w:rsid w:val="00DA5F77"/>
    <w:rsid w:val="00DA6560"/>
    <w:rsid w:val="00DA6609"/>
    <w:rsid w:val="00DB007F"/>
    <w:rsid w:val="00DB08BC"/>
    <w:rsid w:val="00DB0BF6"/>
    <w:rsid w:val="00DB5268"/>
    <w:rsid w:val="00DB6C9F"/>
    <w:rsid w:val="00DB6ED1"/>
    <w:rsid w:val="00DB6EE6"/>
    <w:rsid w:val="00DB7512"/>
    <w:rsid w:val="00DC106F"/>
    <w:rsid w:val="00DC16D5"/>
    <w:rsid w:val="00DC394C"/>
    <w:rsid w:val="00DC503A"/>
    <w:rsid w:val="00DC6100"/>
    <w:rsid w:val="00DC7199"/>
    <w:rsid w:val="00DC7ACD"/>
    <w:rsid w:val="00DC7E6A"/>
    <w:rsid w:val="00DD036B"/>
    <w:rsid w:val="00DD127F"/>
    <w:rsid w:val="00DD32BF"/>
    <w:rsid w:val="00DD3E10"/>
    <w:rsid w:val="00DD48C6"/>
    <w:rsid w:val="00DD77CF"/>
    <w:rsid w:val="00DE0DB0"/>
    <w:rsid w:val="00DE4077"/>
    <w:rsid w:val="00DE6BB2"/>
    <w:rsid w:val="00DE780B"/>
    <w:rsid w:val="00DF04C2"/>
    <w:rsid w:val="00DF08C5"/>
    <w:rsid w:val="00DF0A5B"/>
    <w:rsid w:val="00DF19BD"/>
    <w:rsid w:val="00DF2410"/>
    <w:rsid w:val="00DF465B"/>
    <w:rsid w:val="00DF4F7E"/>
    <w:rsid w:val="00DF64DD"/>
    <w:rsid w:val="00E0080C"/>
    <w:rsid w:val="00E00CC1"/>
    <w:rsid w:val="00E02B0B"/>
    <w:rsid w:val="00E03BA0"/>
    <w:rsid w:val="00E03C2E"/>
    <w:rsid w:val="00E05947"/>
    <w:rsid w:val="00E0652E"/>
    <w:rsid w:val="00E0767E"/>
    <w:rsid w:val="00E07D45"/>
    <w:rsid w:val="00E10EEC"/>
    <w:rsid w:val="00E11ED6"/>
    <w:rsid w:val="00E12CDB"/>
    <w:rsid w:val="00E12E24"/>
    <w:rsid w:val="00E137EE"/>
    <w:rsid w:val="00E13BA9"/>
    <w:rsid w:val="00E13C47"/>
    <w:rsid w:val="00E14658"/>
    <w:rsid w:val="00E15518"/>
    <w:rsid w:val="00E16AE2"/>
    <w:rsid w:val="00E173F2"/>
    <w:rsid w:val="00E175A7"/>
    <w:rsid w:val="00E20EE5"/>
    <w:rsid w:val="00E21D86"/>
    <w:rsid w:val="00E22635"/>
    <w:rsid w:val="00E22A4E"/>
    <w:rsid w:val="00E23337"/>
    <w:rsid w:val="00E2393F"/>
    <w:rsid w:val="00E25052"/>
    <w:rsid w:val="00E250C4"/>
    <w:rsid w:val="00E256D9"/>
    <w:rsid w:val="00E2622C"/>
    <w:rsid w:val="00E266A4"/>
    <w:rsid w:val="00E267C6"/>
    <w:rsid w:val="00E3161F"/>
    <w:rsid w:val="00E31BFA"/>
    <w:rsid w:val="00E32857"/>
    <w:rsid w:val="00E337C3"/>
    <w:rsid w:val="00E35F3D"/>
    <w:rsid w:val="00E36D3B"/>
    <w:rsid w:val="00E4063F"/>
    <w:rsid w:val="00E40986"/>
    <w:rsid w:val="00E41229"/>
    <w:rsid w:val="00E41361"/>
    <w:rsid w:val="00E417AD"/>
    <w:rsid w:val="00E42146"/>
    <w:rsid w:val="00E428FA"/>
    <w:rsid w:val="00E431FE"/>
    <w:rsid w:val="00E43FBC"/>
    <w:rsid w:val="00E4539D"/>
    <w:rsid w:val="00E45F16"/>
    <w:rsid w:val="00E468C3"/>
    <w:rsid w:val="00E50698"/>
    <w:rsid w:val="00E50A21"/>
    <w:rsid w:val="00E510F0"/>
    <w:rsid w:val="00E5447E"/>
    <w:rsid w:val="00E545F7"/>
    <w:rsid w:val="00E547F7"/>
    <w:rsid w:val="00E577F4"/>
    <w:rsid w:val="00E6266F"/>
    <w:rsid w:val="00E6359C"/>
    <w:rsid w:val="00E65669"/>
    <w:rsid w:val="00E65748"/>
    <w:rsid w:val="00E659E1"/>
    <w:rsid w:val="00E6637A"/>
    <w:rsid w:val="00E676BF"/>
    <w:rsid w:val="00E7079E"/>
    <w:rsid w:val="00E72408"/>
    <w:rsid w:val="00E724D5"/>
    <w:rsid w:val="00E7353B"/>
    <w:rsid w:val="00E761EE"/>
    <w:rsid w:val="00E76C03"/>
    <w:rsid w:val="00E76EB5"/>
    <w:rsid w:val="00E80281"/>
    <w:rsid w:val="00E8049E"/>
    <w:rsid w:val="00E80DAD"/>
    <w:rsid w:val="00E84741"/>
    <w:rsid w:val="00E84CDF"/>
    <w:rsid w:val="00E84E16"/>
    <w:rsid w:val="00E85137"/>
    <w:rsid w:val="00E85DD5"/>
    <w:rsid w:val="00E86424"/>
    <w:rsid w:val="00E86489"/>
    <w:rsid w:val="00E875CA"/>
    <w:rsid w:val="00E927CC"/>
    <w:rsid w:val="00E92B6E"/>
    <w:rsid w:val="00E96CA8"/>
    <w:rsid w:val="00E96F61"/>
    <w:rsid w:val="00EA18A3"/>
    <w:rsid w:val="00EA2E77"/>
    <w:rsid w:val="00EA301D"/>
    <w:rsid w:val="00EA468B"/>
    <w:rsid w:val="00EA5340"/>
    <w:rsid w:val="00EA6957"/>
    <w:rsid w:val="00EB02A2"/>
    <w:rsid w:val="00EB02E0"/>
    <w:rsid w:val="00EB1CD4"/>
    <w:rsid w:val="00EB20B1"/>
    <w:rsid w:val="00EB2460"/>
    <w:rsid w:val="00EB44A3"/>
    <w:rsid w:val="00EB6D72"/>
    <w:rsid w:val="00EB747B"/>
    <w:rsid w:val="00EC057D"/>
    <w:rsid w:val="00EC3E19"/>
    <w:rsid w:val="00EC4B31"/>
    <w:rsid w:val="00EC5D6B"/>
    <w:rsid w:val="00EC6F40"/>
    <w:rsid w:val="00ED0265"/>
    <w:rsid w:val="00ED0596"/>
    <w:rsid w:val="00ED070B"/>
    <w:rsid w:val="00ED0D80"/>
    <w:rsid w:val="00ED31BF"/>
    <w:rsid w:val="00ED3781"/>
    <w:rsid w:val="00ED3B72"/>
    <w:rsid w:val="00ED4BF1"/>
    <w:rsid w:val="00ED77EE"/>
    <w:rsid w:val="00ED7CE9"/>
    <w:rsid w:val="00EE0803"/>
    <w:rsid w:val="00EE19C2"/>
    <w:rsid w:val="00EE3288"/>
    <w:rsid w:val="00EE3303"/>
    <w:rsid w:val="00EE6409"/>
    <w:rsid w:val="00EE6911"/>
    <w:rsid w:val="00EF093E"/>
    <w:rsid w:val="00EF2E16"/>
    <w:rsid w:val="00EF310F"/>
    <w:rsid w:val="00EF37FA"/>
    <w:rsid w:val="00EF3A25"/>
    <w:rsid w:val="00EF40F1"/>
    <w:rsid w:val="00EF4126"/>
    <w:rsid w:val="00EF42A2"/>
    <w:rsid w:val="00EF5A90"/>
    <w:rsid w:val="00EF6722"/>
    <w:rsid w:val="00F02457"/>
    <w:rsid w:val="00F02EBC"/>
    <w:rsid w:val="00F03462"/>
    <w:rsid w:val="00F034DD"/>
    <w:rsid w:val="00F049EA"/>
    <w:rsid w:val="00F04A08"/>
    <w:rsid w:val="00F04A19"/>
    <w:rsid w:val="00F04C08"/>
    <w:rsid w:val="00F04FB4"/>
    <w:rsid w:val="00F04FBB"/>
    <w:rsid w:val="00F05DB8"/>
    <w:rsid w:val="00F063F4"/>
    <w:rsid w:val="00F12F30"/>
    <w:rsid w:val="00F14971"/>
    <w:rsid w:val="00F14EE1"/>
    <w:rsid w:val="00F15B4C"/>
    <w:rsid w:val="00F17F66"/>
    <w:rsid w:val="00F25E35"/>
    <w:rsid w:val="00F27DFA"/>
    <w:rsid w:val="00F304BA"/>
    <w:rsid w:val="00F31396"/>
    <w:rsid w:val="00F3221B"/>
    <w:rsid w:val="00F3296C"/>
    <w:rsid w:val="00F32AB3"/>
    <w:rsid w:val="00F32D3B"/>
    <w:rsid w:val="00F334B9"/>
    <w:rsid w:val="00F33B54"/>
    <w:rsid w:val="00F33D01"/>
    <w:rsid w:val="00F35FD6"/>
    <w:rsid w:val="00F365EA"/>
    <w:rsid w:val="00F36C73"/>
    <w:rsid w:val="00F37278"/>
    <w:rsid w:val="00F37488"/>
    <w:rsid w:val="00F37630"/>
    <w:rsid w:val="00F40CE0"/>
    <w:rsid w:val="00F41607"/>
    <w:rsid w:val="00F4162B"/>
    <w:rsid w:val="00F417E9"/>
    <w:rsid w:val="00F42B1D"/>
    <w:rsid w:val="00F4392C"/>
    <w:rsid w:val="00F43AF3"/>
    <w:rsid w:val="00F443F1"/>
    <w:rsid w:val="00F456E6"/>
    <w:rsid w:val="00F45F13"/>
    <w:rsid w:val="00F47EB8"/>
    <w:rsid w:val="00F515D3"/>
    <w:rsid w:val="00F519A6"/>
    <w:rsid w:val="00F53413"/>
    <w:rsid w:val="00F539CD"/>
    <w:rsid w:val="00F56677"/>
    <w:rsid w:val="00F56690"/>
    <w:rsid w:val="00F56919"/>
    <w:rsid w:val="00F56AD9"/>
    <w:rsid w:val="00F6041C"/>
    <w:rsid w:val="00F60591"/>
    <w:rsid w:val="00F621D3"/>
    <w:rsid w:val="00F6228C"/>
    <w:rsid w:val="00F63987"/>
    <w:rsid w:val="00F64E46"/>
    <w:rsid w:val="00F65ED9"/>
    <w:rsid w:val="00F668AB"/>
    <w:rsid w:val="00F6724A"/>
    <w:rsid w:val="00F67481"/>
    <w:rsid w:val="00F678B3"/>
    <w:rsid w:val="00F70070"/>
    <w:rsid w:val="00F7288A"/>
    <w:rsid w:val="00F734B7"/>
    <w:rsid w:val="00F738DD"/>
    <w:rsid w:val="00F7464F"/>
    <w:rsid w:val="00F746B0"/>
    <w:rsid w:val="00F80A55"/>
    <w:rsid w:val="00F81A9E"/>
    <w:rsid w:val="00F83FBF"/>
    <w:rsid w:val="00F86767"/>
    <w:rsid w:val="00F868A2"/>
    <w:rsid w:val="00F86FDD"/>
    <w:rsid w:val="00F87784"/>
    <w:rsid w:val="00F90D6D"/>
    <w:rsid w:val="00F91421"/>
    <w:rsid w:val="00F91ED4"/>
    <w:rsid w:val="00F92F6D"/>
    <w:rsid w:val="00F92F9B"/>
    <w:rsid w:val="00F94062"/>
    <w:rsid w:val="00F942E3"/>
    <w:rsid w:val="00F9478F"/>
    <w:rsid w:val="00F94D4C"/>
    <w:rsid w:val="00F94DD8"/>
    <w:rsid w:val="00F95D19"/>
    <w:rsid w:val="00F9617E"/>
    <w:rsid w:val="00F96CA7"/>
    <w:rsid w:val="00F97BF9"/>
    <w:rsid w:val="00F97D44"/>
    <w:rsid w:val="00FA0724"/>
    <w:rsid w:val="00FA0BED"/>
    <w:rsid w:val="00FA0DB4"/>
    <w:rsid w:val="00FA0F7C"/>
    <w:rsid w:val="00FA28BE"/>
    <w:rsid w:val="00FA3692"/>
    <w:rsid w:val="00FA6FF4"/>
    <w:rsid w:val="00FA72D9"/>
    <w:rsid w:val="00FA7F97"/>
    <w:rsid w:val="00FB0F3D"/>
    <w:rsid w:val="00FB1441"/>
    <w:rsid w:val="00FB2A64"/>
    <w:rsid w:val="00FB36BE"/>
    <w:rsid w:val="00FB4A5A"/>
    <w:rsid w:val="00FB7060"/>
    <w:rsid w:val="00FB7202"/>
    <w:rsid w:val="00FC12DE"/>
    <w:rsid w:val="00FC164F"/>
    <w:rsid w:val="00FC2C76"/>
    <w:rsid w:val="00FC3CBC"/>
    <w:rsid w:val="00FC3DEE"/>
    <w:rsid w:val="00FC3DF6"/>
    <w:rsid w:val="00FC5308"/>
    <w:rsid w:val="00FC5699"/>
    <w:rsid w:val="00FC5CC3"/>
    <w:rsid w:val="00FC5FA3"/>
    <w:rsid w:val="00FC65C6"/>
    <w:rsid w:val="00FC7D47"/>
    <w:rsid w:val="00FD022F"/>
    <w:rsid w:val="00FD0315"/>
    <w:rsid w:val="00FD05A0"/>
    <w:rsid w:val="00FD2221"/>
    <w:rsid w:val="00FD2A5C"/>
    <w:rsid w:val="00FD4D99"/>
    <w:rsid w:val="00FD56A5"/>
    <w:rsid w:val="00FD6A71"/>
    <w:rsid w:val="00FD773C"/>
    <w:rsid w:val="00FD7746"/>
    <w:rsid w:val="00FE034A"/>
    <w:rsid w:val="00FE0480"/>
    <w:rsid w:val="00FE0FED"/>
    <w:rsid w:val="00FE187A"/>
    <w:rsid w:val="00FE240D"/>
    <w:rsid w:val="00FE2E22"/>
    <w:rsid w:val="00FE41A1"/>
    <w:rsid w:val="00FE5630"/>
    <w:rsid w:val="00FE5F4B"/>
    <w:rsid w:val="00FE763B"/>
    <w:rsid w:val="00FE7B0B"/>
    <w:rsid w:val="00FE7B28"/>
    <w:rsid w:val="00FE7F60"/>
    <w:rsid w:val="00FF0AF9"/>
    <w:rsid w:val="00FF0EE7"/>
    <w:rsid w:val="00FF214D"/>
    <w:rsid w:val="00FF2616"/>
    <w:rsid w:val="00FF281F"/>
    <w:rsid w:val="00FF3A86"/>
    <w:rsid w:val="00FF3D73"/>
    <w:rsid w:val="00FF4E12"/>
    <w:rsid w:val="00FF4F5B"/>
    <w:rsid w:val="00FF5138"/>
    <w:rsid w:val="00FF6A2E"/>
    <w:rsid w:val="00FF7103"/>
    <w:rsid w:val="00FF7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55BDA1"/>
  <w15:docId w15:val="{1BA94D80-8A56-46C0-AE54-6130BDD54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1D87"/>
    <w:rPr>
      <w:sz w:val="24"/>
      <w:szCs w:val="24"/>
    </w:rPr>
  </w:style>
  <w:style w:type="paragraph" w:styleId="Heading1">
    <w:name w:val="heading 1"/>
    <w:basedOn w:val="Normal"/>
    <w:next w:val="Normal"/>
    <w:link w:val="Heading1Char"/>
    <w:uiPriority w:val="99"/>
    <w:qFormat/>
    <w:rsid w:val="00466BEB"/>
    <w:pPr>
      <w:keepNext/>
      <w:spacing w:before="360" w:after="120"/>
      <w:outlineLvl w:val="0"/>
    </w:pPr>
    <w:rPr>
      <w:b/>
      <w:bCs/>
      <w:kern w:val="32"/>
      <w:sz w:val="26"/>
      <w:szCs w:val="26"/>
      <w:lang w:val="x-none" w:eastAsia="x-none"/>
    </w:rPr>
  </w:style>
  <w:style w:type="paragraph" w:styleId="Heading2">
    <w:name w:val="heading 2"/>
    <w:basedOn w:val="Normal"/>
    <w:next w:val="Normal"/>
    <w:link w:val="Heading2Char"/>
    <w:uiPriority w:val="99"/>
    <w:qFormat/>
    <w:rsid w:val="00AF5207"/>
    <w:pPr>
      <w:keepNext/>
      <w:spacing w:before="240" w:after="120"/>
      <w:outlineLvl w:val="1"/>
    </w:pPr>
    <w:rPr>
      <w:b/>
      <w:bCs/>
      <w:iCs/>
      <w:lang w:val="x-none" w:eastAsia="x-none"/>
    </w:rPr>
  </w:style>
  <w:style w:type="paragraph" w:styleId="Heading3">
    <w:name w:val="heading 3"/>
    <w:aliases w:val="H3"/>
    <w:basedOn w:val="Normal"/>
    <w:next w:val="Normal"/>
    <w:link w:val="Heading3Char"/>
    <w:uiPriority w:val="99"/>
    <w:qFormat/>
    <w:rsid w:val="006051F2"/>
    <w:pPr>
      <w:widowControl w:val="0"/>
      <w:numPr>
        <w:ilvl w:val="2"/>
        <w:numId w:val="1"/>
      </w:numPr>
      <w:spacing w:line="280" w:lineRule="atLeast"/>
      <w:outlineLvl w:val="2"/>
    </w:pPr>
    <w:rPr>
      <w:rFonts w:ascii="Helvetica" w:hAnsi="Helvetica"/>
      <w:b/>
      <w:szCs w:val="20"/>
      <w:lang w:val="x-none" w:eastAsia="x-none"/>
    </w:rPr>
  </w:style>
  <w:style w:type="paragraph" w:styleId="Heading4">
    <w:name w:val="heading 4"/>
    <w:aliases w:val="H4"/>
    <w:basedOn w:val="Normal"/>
    <w:next w:val="Normal"/>
    <w:link w:val="Heading4Char"/>
    <w:uiPriority w:val="99"/>
    <w:qFormat/>
    <w:rsid w:val="006051F2"/>
    <w:pPr>
      <w:widowControl w:val="0"/>
      <w:numPr>
        <w:ilvl w:val="3"/>
        <w:numId w:val="1"/>
      </w:numPr>
      <w:spacing w:line="280" w:lineRule="atLeast"/>
      <w:outlineLvl w:val="3"/>
    </w:pPr>
    <w:rPr>
      <w:rFonts w:ascii="Helvetica" w:hAnsi="Helvetica"/>
      <w:szCs w:val="20"/>
      <w:u w:val="single"/>
      <w:lang w:val="x-none" w:eastAsia="x-none"/>
    </w:rPr>
  </w:style>
  <w:style w:type="paragraph" w:styleId="Heading5">
    <w:name w:val="heading 5"/>
    <w:basedOn w:val="Normal"/>
    <w:next w:val="Normal"/>
    <w:link w:val="Heading5Char"/>
    <w:uiPriority w:val="99"/>
    <w:qFormat/>
    <w:rsid w:val="006051F2"/>
    <w:pPr>
      <w:widowControl w:val="0"/>
      <w:numPr>
        <w:ilvl w:val="4"/>
        <w:numId w:val="1"/>
      </w:numPr>
      <w:spacing w:line="280" w:lineRule="atLeast"/>
      <w:outlineLvl w:val="4"/>
    </w:pPr>
    <w:rPr>
      <w:rFonts w:ascii="Helvetica" w:hAnsi="Helvetica"/>
      <w:b/>
      <w:szCs w:val="20"/>
      <w:lang w:val="x-none" w:eastAsia="x-none"/>
    </w:rPr>
  </w:style>
  <w:style w:type="paragraph" w:styleId="Heading6">
    <w:name w:val="heading 6"/>
    <w:basedOn w:val="Normal"/>
    <w:next w:val="Normal"/>
    <w:link w:val="Heading6Char"/>
    <w:uiPriority w:val="99"/>
    <w:qFormat/>
    <w:rsid w:val="006051F2"/>
    <w:pPr>
      <w:widowControl w:val="0"/>
      <w:numPr>
        <w:ilvl w:val="5"/>
        <w:numId w:val="1"/>
      </w:numPr>
      <w:spacing w:line="280" w:lineRule="atLeast"/>
      <w:outlineLvl w:val="5"/>
    </w:pPr>
    <w:rPr>
      <w:rFonts w:ascii="Helvetica" w:hAnsi="Helvetica"/>
      <w:szCs w:val="20"/>
      <w:u w:val="single"/>
      <w:lang w:val="x-none" w:eastAsia="x-none"/>
    </w:rPr>
  </w:style>
  <w:style w:type="paragraph" w:styleId="Heading7">
    <w:name w:val="heading 7"/>
    <w:basedOn w:val="Normal"/>
    <w:next w:val="Normal"/>
    <w:link w:val="Heading7Char"/>
    <w:uiPriority w:val="99"/>
    <w:qFormat/>
    <w:rsid w:val="006051F2"/>
    <w:pPr>
      <w:widowControl w:val="0"/>
      <w:numPr>
        <w:ilvl w:val="6"/>
        <w:numId w:val="1"/>
      </w:numPr>
      <w:spacing w:line="280" w:lineRule="atLeast"/>
      <w:outlineLvl w:val="6"/>
    </w:pPr>
    <w:rPr>
      <w:rFonts w:ascii="Palatino" w:hAnsi="Palatino"/>
      <w:sz w:val="16"/>
      <w:szCs w:val="20"/>
      <w:lang w:val="x-none" w:eastAsia="x-none"/>
    </w:rPr>
  </w:style>
  <w:style w:type="paragraph" w:styleId="Heading8">
    <w:name w:val="heading 8"/>
    <w:basedOn w:val="Normal"/>
    <w:next w:val="Normal"/>
    <w:link w:val="Heading8Char"/>
    <w:uiPriority w:val="99"/>
    <w:qFormat/>
    <w:rsid w:val="006051F2"/>
    <w:pPr>
      <w:widowControl w:val="0"/>
      <w:numPr>
        <w:ilvl w:val="7"/>
        <w:numId w:val="1"/>
      </w:numPr>
      <w:spacing w:line="280" w:lineRule="atLeast"/>
      <w:outlineLvl w:val="7"/>
    </w:pPr>
    <w:rPr>
      <w:rFonts w:ascii="Helvetica" w:hAnsi="Helvetica"/>
      <w:i/>
      <w:szCs w:val="20"/>
      <w:lang w:val="x-none" w:eastAsia="x-none"/>
    </w:rPr>
  </w:style>
  <w:style w:type="paragraph" w:styleId="Heading9">
    <w:name w:val="heading 9"/>
    <w:basedOn w:val="Normal"/>
    <w:next w:val="Normal"/>
    <w:link w:val="Heading9Char"/>
    <w:uiPriority w:val="99"/>
    <w:qFormat/>
    <w:rsid w:val="006051F2"/>
    <w:pPr>
      <w:widowControl w:val="0"/>
      <w:numPr>
        <w:ilvl w:val="8"/>
        <w:numId w:val="1"/>
      </w:numPr>
      <w:spacing w:line="280" w:lineRule="atLeast"/>
      <w:outlineLvl w:val="8"/>
    </w:pPr>
    <w:rPr>
      <w:rFonts w:ascii="Helvetica" w:hAnsi="Helvetica"/>
      <w:i/>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466BEB"/>
    <w:rPr>
      <w:b/>
      <w:bCs/>
      <w:kern w:val="32"/>
      <w:sz w:val="26"/>
      <w:szCs w:val="26"/>
      <w:lang w:val="x-none" w:eastAsia="x-none"/>
    </w:rPr>
  </w:style>
  <w:style w:type="character" w:customStyle="1" w:styleId="Heading2Char">
    <w:name w:val="Heading 2 Char"/>
    <w:link w:val="Heading2"/>
    <w:uiPriority w:val="99"/>
    <w:rsid w:val="00AF5207"/>
    <w:rPr>
      <w:b/>
      <w:bCs/>
      <w:iCs/>
      <w:sz w:val="24"/>
      <w:szCs w:val="24"/>
      <w:lang w:val="x-none" w:eastAsia="x-none"/>
    </w:rPr>
  </w:style>
  <w:style w:type="character" w:customStyle="1" w:styleId="Heading3Char">
    <w:name w:val="Heading 3 Char"/>
    <w:aliases w:val="H3 Char"/>
    <w:link w:val="Heading3"/>
    <w:uiPriority w:val="99"/>
    <w:rsid w:val="00080C90"/>
    <w:rPr>
      <w:rFonts w:ascii="Helvetica" w:hAnsi="Helvetica"/>
      <w:b/>
      <w:sz w:val="24"/>
      <w:lang w:val="x-none" w:eastAsia="x-none"/>
    </w:rPr>
  </w:style>
  <w:style w:type="character" w:customStyle="1" w:styleId="Heading4Char">
    <w:name w:val="Heading 4 Char"/>
    <w:aliases w:val="H4 Char"/>
    <w:link w:val="Heading4"/>
    <w:uiPriority w:val="99"/>
    <w:rsid w:val="00080C90"/>
    <w:rPr>
      <w:rFonts w:ascii="Helvetica" w:hAnsi="Helvetica"/>
      <w:sz w:val="24"/>
      <w:u w:val="single"/>
      <w:lang w:val="x-none" w:eastAsia="x-none"/>
    </w:rPr>
  </w:style>
  <w:style w:type="character" w:customStyle="1" w:styleId="Heading5Char">
    <w:name w:val="Heading 5 Char"/>
    <w:link w:val="Heading5"/>
    <w:uiPriority w:val="99"/>
    <w:rsid w:val="00080C90"/>
    <w:rPr>
      <w:rFonts w:ascii="Helvetica" w:hAnsi="Helvetica"/>
      <w:b/>
      <w:sz w:val="24"/>
      <w:lang w:val="x-none" w:eastAsia="x-none"/>
    </w:rPr>
  </w:style>
  <w:style w:type="character" w:customStyle="1" w:styleId="Heading6Char">
    <w:name w:val="Heading 6 Char"/>
    <w:link w:val="Heading6"/>
    <w:uiPriority w:val="99"/>
    <w:rsid w:val="00080C90"/>
    <w:rPr>
      <w:rFonts w:ascii="Helvetica" w:hAnsi="Helvetica"/>
      <w:sz w:val="24"/>
      <w:u w:val="single"/>
      <w:lang w:val="x-none" w:eastAsia="x-none"/>
    </w:rPr>
  </w:style>
  <w:style w:type="character" w:customStyle="1" w:styleId="Heading7Char">
    <w:name w:val="Heading 7 Char"/>
    <w:link w:val="Heading7"/>
    <w:uiPriority w:val="99"/>
    <w:rsid w:val="00080C90"/>
    <w:rPr>
      <w:rFonts w:ascii="Palatino" w:hAnsi="Palatino"/>
      <w:sz w:val="16"/>
      <w:lang w:val="x-none" w:eastAsia="x-none"/>
    </w:rPr>
  </w:style>
  <w:style w:type="character" w:customStyle="1" w:styleId="Heading8Char">
    <w:name w:val="Heading 8 Char"/>
    <w:link w:val="Heading8"/>
    <w:uiPriority w:val="99"/>
    <w:rsid w:val="00080C90"/>
    <w:rPr>
      <w:rFonts w:ascii="Helvetica" w:hAnsi="Helvetica"/>
      <w:i/>
      <w:sz w:val="24"/>
      <w:lang w:val="x-none" w:eastAsia="x-none"/>
    </w:rPr>
  </w:style>
  <w:style w:type="character" w:customStyle="1" w:styleId="Heading9Char">
    <w:name w:val="Heading 9 Char"/>
    <w:link w:val="Heading9"/>
    <w:uiPriority w:val="99"/>
    <w:rsid w:val="00080C90"/>
    <w:rPr>
      <w:rFonts w:ascii="Helvetica" w:hAnsi="Helvetica"/>
      <w:i/>
      <w:sz w:val="24"/>
      <w:lang w:val="x-none" w:eastAsia="x-none"/>
    </w:rPr>
  </w:style>
  <w:style w:type="paragraph" w:styleId="BalloonText">
    <w:name w:val="Balloon Text"/>
    <w:basedOn w:val="Normal"/>
    <w:link w:val="BalloonTextChar"/>
    <w:uiPriority w:val="99"/>
    <w:semiHidden/>
    <w:rsid w:val="006051F2"/>
    <w:rPr>
      <w:rFonts w:ascii="Lucida Grande" w:hAnsi="Lucida Grande"/>
      <w:sz w:val="18"/>
      <w:szCs w:val="20"/>
      <w:lang w:val="x-none" w:eastAsia="x-none"/>
    </w:rPr>
  </w:style>
  <w:style w:type="character" w:customStyle="1" w:styleId="BalloonTextChar">
    <w:name w:val="Balloon Text Char"/>
    <w:link w:val="BalloonText"/>
    <w:uiPriority w:val="99"/>
    <w:semiHidden/>
    <w:rsid w:val="00080C90"/>
    <w:rPr>
      <w:rFonts w:ascii="Lucida Grande" w:hAnsi="Lucida Grande" w:cs="Times New Roman"/>
      <w:sz w:val="18"/>
    </w:rPr>
  </w:style>
  <w:style w:type="character" w:styleId="Hyperlink">
    <w:name w:val="Hyperlink"/>
    <w:uiPriority w:val="99"/>
    <w:rsid w:val="006051F2"/>
    <w:rPr>
      <w:rFonts w:cs="Times New Roman"/>
      <w:color w:val="0000FF"/>
      <w:u w:val="single"/>
    </w:rPr>
  </w:style>
  <w:style w:type="paragraph" w:styleId="Header">
    <w:name w:val="header"/>
    <w:basedOn w:val="Normal"/>
    <w:link w:val="HeaderChar"/>
    <w:uiPriority w:val="99"/>
    <w:rsid w:val="006051F2"/>
    <w:pPr>
      <w:widowControl w:val="0"/>
      <w:tabs>
        <w:tab w:val="center" w:pos="4320"/>
        <w:tab w:val="right" w:pos="8640"/>
      </w:tabs>
    </w:pPr>
    <w:rPr>
      <w:szCs w:val="20"/>
      <w:lang w:val="x-none" w:eastAsia="x-none"/>
    </w:rPr>
  </w:style>
  <w:style w:type="character" w:customStyle="1" w:styleId="HeaderChar">
    <w:name w:val="Header Char"/>
    <w:link w:val="Header"/>
    <w:uiPriority w:val="99"/>
    <w:rsid w:val="00080C90"/>
    <w:rPr>
      <w:rFonts w:cs="Times New Roman"/>
      <w:sz w:val="24"/>
    </w:rPr>
  </w:style>
  <w:style w:type="paragraph" w:styleId="BodyText">
    <w:name w:val="Body Text"/>
    <w:basedOn w:val="Normal"/>
    <w:link w:val="BodyTextChar"/>
    <w:uiPriority w:val="99"/>
    <w:rsid w:val="006051F2"/>
    <w:pPr>
      <w:widowControl w:val="0"/>
    </w:pPr>
    <w:rPr>
      <w:szCs w:val="20"/>
      <w:lang w:val="x-none" w:eastAsia="x-none"/>
    </w:rPr>
  </w:style>
  <w:style w:type="character" w:customStyle="1" w:styleId="BodyTextChar">
    <w:name w:val="Body Text Char"/>
    <w:link w:val="BodyText"/>
    <w:uiPriority w:val="99"/>
    <w:semiHidden/>
    <w:rsid w:val="00080C90"/>
    <w:rPr>
      <w:rFonts w:cs="Times New Roman"/>
      <w:sz w:val="24"/>
    </w:rPr>
  </w:style>
  <w:style w:type="paragraph" w:styleId="BodyTextIndent3">
    <w:name w:val="Body Text Indent 3"/>
    <w:basedOn w:val="Normal"/>
    <w:link w:val="BodyTextIndent3Char"/>
    <w:uiPriority w:val="99"/>
    <w:rsid w:val="006051F2"/>
    <w:pPr>
      <w:widowControl w:val="0"/>
      <w:ind w:firstLine="720"/>
    </w:pPr>
    <w:rPr>
      <w:sz w:val="16"/>
      <w:szCs w:val="20"/>
      <w:lang w:val="x-none" w:eastAsia="x-none"/>
    </w:rPr>
  </w:style>
  <w:style w:type="character" w:customStyle="1" w:styleId="BodyTextIndent3Char">
    <w:name w:val="Body Text Indent 3 Char"/>
    <w:link w:val="BodyTextIndent3"/>
    <w:uiPriority w:val="99"/>
    <w:semiHidden/>
    <w:rsid w:val="00080C90"/>
    <w:rPr>
      <w:rFonts w:cs="Times New Roman"/>
      <w:sz w:val="16"/>
    </w:rPr>
  </w:style>
  <w:style w:type="paragraph" w:styleId="BodyTextIndent">
    <w:name w:val="Body Text Indent"/>
    <w:basedOn w:val="Normal"/>
    <w:link w:val="BodyTextIndentChar"/>
    <w:uiPriority w:val="99"/>
    <w:rsid w:val="006051F2"/>
    <w:pPr>
      <w:spacing w:after="120"/>
      <w:ind w:left="360"/>
    </w:pPr>
    <w:rPr>
      <w:szCs w:val="20"/>
      <w:lang w:val="x-none" w:eastAsia="x-none"/>
    </w:rPr>
  </w:style>
  <w:style w:type="character" w:customStyle="1" w:styleId="BodyTextIndentChar">
    <w:name w:val="Body Text Indent Char"/>
    <w:link w:val="BodyTextIndent"/>
    <w:uiPriority w:val="99"/>
    <w:semiHidden/>
    <w:rsid w:val="00080C90"/>
    <w:rPr>
      <w:rFonts w:cs="Times New Roman"/>
      <w:sz w:val="24"/>
    </w:rPr>
  </w:style>
  <w:style w:type="paragraph" w:styleId="Footer">
    <w:name w:val="footer"/>
    <w:basedOn w:val="Normal"/>
    <w:link w:val="FooterChar"/>
    <w:uiPriority w:val="99"/>
    <w:rsid w:val="006051F2"/>
    <w:pPr>
      <w:widowControl w:val="0"/>
      <w:tabs>
        <w:tab w:val="center" w:pos="4320"/>
        <w:tab w:val="right" w:pos="8640"/>
      </w:tabs>
    </w:pPr>
    <w:rPr>
      <w:szCs w:val="20"/>
      <w:lang w:val="x-none" w:eastAsia="x-none"/>
    </w:rPr>
  </w:style>
  <w:style w:type="character" w:customStyle="1" w:styleId="FooterChar">
    <w:name w:val="Footer Char"/>
    <w:link w:val="Footer"/>
    <w:uiPriority w:val="99"/>
    <w:rsid w:val="00080C90"/>
    <w:rPr>
      <w:rFonts w:cs="Times New Roman"/>
      <w:sz w:val="24"/>
    </w:rPr>
  </w:style>
  <w:style w:type="paragraph" w:styleId="PlainText">
    <w:name w:val="Plain Text"/>
    <w:basedOn w:val="Normal"/>
    <w:link w:val="PlainTextChar"/>
    <w:uiPriority w:val="99"/>
    <w:rsid w:val="006051F2"/>
    <w:rPr>
      <w:rFonts w:ascii="Courier" w:hAnsi="Courier"/>
      <w:sz w:val="20"/>
      <w:szCs w:val="20"/>
      <w:lang w:val="x-none" w:eastAsia="x-none"/>
    </w:rPr>
  </w:style>
  <w:style w:type="character" w:customStyle="1" w:styleId="PlainTextChar">
    <w:name w:val="Plain Text Char"/>
    <w:link w:val="PlainText"/>
    <w:uiPriority w:val="99"/>
    <w:rsid w:val="00080C90"/>
    <w:rPr>
      <w:rFonts w:ascii="Courier" w:hAnsi="Courier" w:cs="Times New Roman"/>
    </w:rPr>
  </w:style>
  <w:style w:type="character" w:styleId="PageNumber">
    <w:name w:val="page number"/>
    <w:uiPriority w:val="99"/>
    <w:rsid w:val="006051F2"/>
    <w:rPr>
      <w:rFonts w:cs="Times New Roman"/>
    </w:rPr>
  </w:style>
  <w:style w:type="paragraph" w:styleId="TOC1">
    <w:name w:val="toc 1"/>
    <w:basedOn w:val="Normal"/>
    <w:next w:val="Normal"/>
    <w:autoRedefine/>
    <w:uiPriority w:val="39"/>
    <w:rsid w:val="004603F2"/>
    <w:pPr>
      <w:widowControl w:val="0"/>
      <w:tabs>
        <w:tab w:val="right" w:leader="dot" w:pos="9360"/>
      </w:tabs>
      <w:spacing w:after="120"/>
      <w:ind w:left="360" w:hanging="360"/>
    </w:pPr>
    <w:rPr>
      <w:iCs/>
      <w:noProof/>
      <w:color w:val="0D0D0D" w:themeColor="text1" w:themeTint="F2"/>
    </w:rPr>
  </w:style>
  <w:style w:type="paragraph" w:styleId="TOC2">
    <w:name w:val="toc 2"/>
    <w:basedOn w:val="Normal"/>
    <w:next w:val="Normal"/>
    <w:autoRedefine/>
    <w:uiPriority w:val="39"/>
    <w:rsid w:val="00466BEB"/>
    <w:pPr>
      <w:widowControl w:val="0"/>
      <w:tabs>
        <w:tab w:val="left" w:pos="900"/>
        <w:tab w:val="right" w:leader="dot" w:pos="9350"/>
      </w:tabs>
      <w:spacing w:after="120"/>
      <w:ind w:left="806" w:hanging="360"/>
    </w:pPr>
    <w:rPr>
      <w:i/>
      <w:noProof/>
      <w:sz w:val="20"/>
      <w:szCs w:val="20"/>
    </w:rPr>
  </w:style>
  <w:style w:type="paragraph" w:styleId="TOC3">
    <w:name w:val="toc 3"/>
    <w:basedOn w:val="Normal"/>
    <w:next w:val="Normal"/>
    <w:autoRedefine/>
    <w:uiPriority w:val="99"/>
    <w:rsid w:val="004E44B8"/>
    <w:pPr>
      <w:widowControl w:val="0"/>
      <w:ind w:left="480"/>
    </w:pPr>
    <w:rPr>
      <w:sz w:val="16"/>
      <w:szCs w:val="20"/>
    </w:rPr>
  </w:style>
  <w:style w:type="paragraph" w:styleId="NormalWeb">
    <w:name w:val="Normal (Web)"/>
    <w:basedOn w:val="Normal"/>
    <w:uiPriority w:val="99"/>
    <w:rsid w:val="006051F2"/>
    <w:pPr>
      <w:spacing w:before="100" w:beforeAutospacing="1" w:after="100" w:afterAutospacing="1"/>
    </w:pPr>
    <w:rPr>
      <w:szCs w:val="20"/>
    </w:rPr>
  </w:style>
  <w:style w:type="paragraph" w:styleId="List2">
    <w:name w:val="List 2"/>
    <w:basedOn w:val="Normal"/>
    <w:uiPriority w:val="99"/>
    <w:rsid w:val="006051F2"/>
    <w:pPr>
      <w:ind w:left="720" w:hanging="360"/>
    </w:pPr>
    <w:rPr>
      <w:sz w:val="20"/>
      <w:szCs w:val="20"/>
    </w:rPr>
  </w:style>
  <w:style w:type="character" w:customStyle="1" w:styleId="Char">
    <w:name w:val="Char"/>
    <w:uiPriority w:val="99"/>
    <w:rsid w:val="006051F2"/>
    <w:rPr>
      <w:rFonts w:cs="Times New Roman"/>
      <w:b/>
      <w:sz w:val="24"/>
      <w:lang w:val="en-US" w:eastAsia="en-US"/>
    </w:rPr>
  </w:style>
  <w:style w:type="paragraph" w:customStyle="1" w:styleId="Style1">
    <w:name w:val="Style1"/>
    <w:basedOn w:val="Normal"/>
    <w:next w:val="BodyText"/>
    <w:uiPriority w:val="99"/>
    <w:rsid w:val="006051F2"/>
    <w:pPr>
      <w:widowControl w:val="0"/>
      <w:tabs>
        <w:tab w:val="num" w:pos="360"/>
        <w:tab w:val="left" w:pos="630"/>
      </w:tabs>
      <w:spacing w:after="120"/>
      <w:ind w:left="360" w:hanging="360"/>
    </w:pPr>
    <w:rPr>
      <w:b/>
    </w:rPr>
  </w:style>
  <w:style w:type="paragraph" w:customStyle="1" w:styleId="Style2">
    <w:name w:val="Style2"/>
    <w:basedOn w:val="Normal"/>
    <w:uiPriority w:val="99"/>
    <w:rsid w:val="006051F2"/>
    <w:pPr>
      <w:numPr>
        <w:numId w:val="3"/>
      </w:numPr>
    </w:pPr>
  </w:style>
  <w:style w:type="character" w:customStyle="1" w:styleId="Style1Char">
    <w:name w:val="Style1 Char"/>
    <w:uiPriority w:val="99"/>
    <w:rsid w:val="006051F2"/>
    <w:rPr>
      <w:rFonts w:cs="Times New Roman"/>
      <w:b/>
      <w:sz w:val="24"/>
      <w:lang w:val="en-US" w:eastAsia="en-US"/>
    </w:rPr>
  </w:style>
  <w:style w:type="paragraph" w:customStyle="1" w:styleId="Bullet1">
    <w:name w:val="Bullet 1"/>
    <w:basedOn w:val="Normal"/>
    <w:uiPriority w:val="99"/>
    <w:rsid w:val="006051F2"/>
    <w:pPr>
      <w:widowControl w:val="0"/>
      <w:numPr>
        <w:numId w:val="4"/>
      </w:numPr>
      <w:autoSpaceDE w:val="0"/>
      <w:autoSpaceDN w:val="0"/>
      <w:adjustRightInd w:val="0"/>
    </w:pPr>
  </w:style>
  <w:style w:type="paragraph" w:customStyle="1" w:styleId="Default">
    <w:name w:val="Default"/>
    <w:rsid w:val="006051F2"/>
    <w:pPr>
      <w:widowControl w:val="0"/>
      <w:autoSpaceDE w:val="0"/>
      <w:autoSpaceDN w:val="0"/>
      <w:adjustRightInd w:val="0"/>
    </w:pPr>
    <w:rPr>
      <w:color w:val="000000"/>
      <w:sz w:val="24"/>
      <w:szCs w:val="24"/>
    </w:rPr>
  </w:style>
  <w:style w:type="paragraph" w:customStyle="1" w:styleId="CM118">
    <w:name w:val="CM118"/>
    <w:basedOn w:val="Default"/>
    <w:next w:val="Default"/>
    <w:uiPriority w:val="99"/>
    <w:rsid w:val="006051F2"/>
    <w:pPr>
      <w:spacing w:after="280"/>
    </w:pPr>
    <w:rPr>
      <w:color w:val="auto"/>
    </w:rPr>
  </w:style>
  <w:style w:type="paragraph" w:customStyle="1" w:styleId="CM114">
    <w:name w:val="CM114"/>
    <w:basedOn w:val="Default"/>
    <w:next w:val="Default"/>
    <w:uiPriority w:val="99"/>
    <w:rsid w:val="006051F2"/>
    <w:pPr>
      <w:spacing w:after="125"/>
    </w:pPr>
    <w:rPr>
      <w:color w:val="auto"/>
    </w:rPr>
  </w:style>
  <w:style w:type="paragraph" w:customStyle="1" w:styleId="CM121">
    <w:name w:val="CM121"/>
    <w:basedOn w:val="Default"/>
    <w:next w:val="Default"/>
    <w:uiPriority w:val="99"/>
    <w:rsid w:val="006051F2"/>
    <w:pPr>
      <w:spacing w:after="190"/>
    </w:pPr>
    <w:rPr>
      <w:color w:val="auto"/>
    </w:rPr>
  </w:style>
  <w:style w:type="paragraph" w:customStyle="1" w:styleId="CM20">
    <w:name w:val="CM20"/>
    <w:basedOn w:val="Default"/>
    <w:next w:val="Default"/>
    <w:uiPriority w:val="99"/>
    <w:rsid w:val="006051F2"/>
    <w:pPr>
      <w:spacing w:line="278" w:lineRule="atLeast"/>
    </w:pPr>
    <w:rPr>
      <w:color w:val="auto"/>
    </w:rPr>
  </w:style>
  <w:style w:type="paragraph" w:customStyle="1" w:styleId="CM2">
    <w:name w:val="CM2"/>
    <w:basedOn w:val="Default"/>
    <w:next w:val="Default"/>
    <w:uiPriority w:val="99"/>
    <w:rsid w:val="006051F2"/>
    <w:rPr>
      <w:color w:val="auto"/>
    </w:rPr>
  </w:style>
  <w:style w:type="paragraph" w:customStyle="1" w:styleId="CM4">
    <w:name w:val="CM4"/>
    <w:basedOn w:val="Default"/>
    <w:next w:val="Default"/>
    <w:uiPriority w:val="99"/>
    <w:rsid w:val="006051F2"/>
    <w:pPr>
      <w:spacing w:line="276" w:lineRule="atLeast"/>
    </w:pPr>
    <w:rPr>
      <w:color w:val="auto"/>
    </w:rPr>
  </w:style>
  <w:style w:type="paragraph" w:customStyle="1" w:styleId="CM113">
    <w:name w:val="CM113"/>
    <w:basedOn w:val="Default"/>
    <w:next w:val="Default"/>
    <w:uiPriority w:val="99"/>
    <w:rsid w:val="006051F2"/>
    <w:pPr>
      <w:spacing w:after="380"/>
    </w:pPr>
    <w:rPr>
      <w:color w:val="auto"/>
    </w:rPr>
  </w:style>
  <w:style w:type="character" w:styleId="FollowedHyperlink">
    <w:name w:val="FollowedHyperlink"/>
    <w:uiPriority w:val="99"/>
    <w:rsid w:val="006051F2"/>
    <w:rPr>
      <w:rFonts w:cs="Times New Roman"/>
      <w:color w:val="800080"/>
      <w:u w:val="single"/>
    </w:rPr>
  </w:style>
  <w:style w:type="character" w:customStyle="1" w:styleId="DefaultChar">
    <w:name w:val="Default Char"/>
    <w:rsid w:val="006051F2"/>
    <w:rPr>
      <w:rFonts w:cs="Times New Roman"/>
      <w:color w:val="000000"/>
      <w:sz w:val="24"/>
      <w:lang w:val="en-US" w:eastAsia="en-US"/>
    </w:rPr>
  </w:style>
  <w:style w:type="character" w:customStyle="1" w:styleId="CM113Char">
    <w:name w:val="CM113 Char"/>
    <w:basedOn w:val="DefaultChar"/>
    <w:uiPriority w:val="99"/>
    <w:rsid w:val="006051F2"/>
    <w:rPr>
      <w:rFonts w:cs="Times New Roman"/>
      <w:color w:val="000000"/>
      <w:sz w:val="24"/>
      <w:lang w:val="en-US" w:eastAsia="en-US"/>
    </w:rPr>
  </w:style>
  <w:style w:type="character" w:customStyle="1" w:styleId="DefaultChar1">
    <w:name w:val="Default Char1"/>
    <w:uiPriority w:val="99"/>
    <w:rsid w:val="006051F2"/>
    <w:rPr>
      <w:rFonts w:cs="Times New Roman"/>
      <w:color w:val="000000"/>
      <w:sz w:val="24"/>
      <w:lang w:val="en-US" w:eastAsia="en-US"/>
    </w:rPr>
  </w:style>
  <w:style w:type="character" w:customStyle="1" w:styleId="CM114Char">
    <w:name w:val="CM114 Char"/>
    <w:basedOn w:val="DefaultChar1"/>
    <w:uiPriority w:val="99"/>
    <w:rsid w:val="006051F2"/>
    <w:rPr>
      <w:rFonts w:cs="Times New Roman"/>
      <w:color w:val="000000"/>
      <w:sz w:val="24"/>
      <w:lang w:val="en-US" w:eastAsia="en-US"/>
    </w:rPr>
  </w:style>
  <w:style w:type="character" w:customStyle="1" w:styleId="CM4Char">
    <w:name w:val="CM4 Char"/>
    <w:basedOn w:val="DefaultChar1"/>
    <w:uiPriority w:val="99"/>
    <w:rsid w:val="006051F2"/>
    <w:rPr>
      <w:rFonts w:cs="Times New Roman"/>
      <w:color w:val="000000"/>
      <w:sz w:val="24"/>
      <w:lang w:val="en-US" w:eastAsia="en-US"/>
    </w:rPr>
  </w:style>
  <w:style w:type="paragraph" w:styleId="Title">
    <w:name w:val="Title"/>
    <w:basedOn w:val="Normal"/>
    <w:link w:val="TitleChar"/>
    <w:uiPriority w:val="99"/>
    <w:qFormat/>
    <w:rsid w:val="006051F2"/>
    <w:pPr>
      <w:jc w:val="center"/>
    </w:pPr>
    <w:rPr>
      <w:rFonts w:ascii="Calibri" w:hAnsi="Calibri"/>
      <w:b/>
      <w:bCs/>
      <w:kern w:val="28"/>
      <w:sz w:val="32"/>
      <w:szCs w:val="20"/>
      <w:lang w:val="x-none" w:eastAsia="x-none"/>
    </w:rPr>
  </w:style>
  <w:style w:type="character" w:customStyle="1" w:styleId="TitleChar">
    <w:name w:val="Title Char"/>
    <w:link w:val="Title"/>
    <w:uiPriority w:val="99"/>
    <w:rsid w:val="00080C90"/>
    <w:rPr>
      <w:rFonts w:ascii="Calibri" w:hAnsi="Calibri" w:cs="Times New Roman"/>
      <w:b/>
      <w:bCs/>
      <w:kern w:val="28"/>
      <w:sz w:val="32"/>
    </w:rPr>
  </w:style>
  <w:style w:type="paragraph" w:styleId="CommentText">
    <w:name w:val="annotation text"/>
    <w:basedOn w:val="Normal"/>
    <w:link w:val="CommentTextChar"/>
    <w:uiPriority w:val="99"/>
    <w:rsid w:val="006051F2"/>
    <w:rPr>
      <w:szCs w:val="20"/>
      <w:lang w:val="x-none" w:eastAsia="x-none"/>
    </w:rPr>
  </w:style>
  <w:style w:type="character" w:customStyle="1" w:styleId="CommentTextChar">
    <w:name w:val="Comment Text Char"/>
    <w:link w:val="CommentText"/>
    <w:uiPriority w:val="99"/>
    <w:rsid w:val="00080C90"/>
    <w:rPr>
      <w:rFonts w:cs="Times New Roman"/>
      <w:sz w:val="24"/>
    </w:rPr>
  </w:style>
  <w:style w:type="paragraph" w:styleId="FootnoteText">
    <w:name w:val="footnote text"/>
    <w:basedOn w:val="Normal"/>
    <w:link w:val="FootnoteTextChar"/>
    <w:uiPriority w:val="99"/>
    <w:semiHidden/>
    <w:rsid w:val="006051F2"/>
    <w:rPr>
      <w:szCs w:val="20"/>
      <w:lang w:val="x-none" w:eastAsia="x-none"/>
    </w:rPr>
  </w:style>
  <w:style w:type="character" w:customStyle="1" w:styleId="FootnoteTextChar">
    <w:name w:val="Footnote Text Char"/>
    <w:link w:val="FootnoteText"/>
    <w:uiPriority w:val="99"/>
    <w:semiHidden/>
    <w:rsid w:val="00080C90"/>
    <w:rPr>
      <w:rFonts w:cs="Times New Roman"/>
      <w:sz w:val="24"/>
    </w:rPr>
  </w:style>
  <w:style w:type="character" w:styleId="CommentReference">
    <w:name w:val="annotation reference"/>
    <w:uiPriority w:val="99"/>
    <w:rsid w:val="006051F2"/>
    <w:rPr>
      <w:rFonts w:cs="Times New Roman"/>
      <w:sz w:val="16"/>
    </w:rPr>
  </w:style>
  <w:style w:type="character" w:styleId="LineNumber">
    <w:name w:val="line number"/>
    <w:uiPriority w:val="99"/>
    <w:rsid w:val="006051F2"/>
    <w:rPr>
      <w:rFonts w:cs="Times New Roman"/>
    </w:rPr>
  </w:style>
  <w:style w:type="paragraph" w:styleId="CommentSubject">
    <w:name w:val="annotation subject"/>
    <w:basedOn w:val="CommentText"/>
    <w:next w:val="CommentText"/>
    <w:link w:val="CommentSubjectChar"/>
    <w:uiPriority w:val="99"/>
    <w:semiHidden/>
    <w:rsid w:val="006051F2"/>
    <w:rPr>
      <w:b/>
      <w:bCs/>
    </w:rPr>
  </w:style>
  <w:style w:type="character" w:customStyle="1" w:styleId="CommentSubjectChar">
    <w:name w:val="Comment Subject Char"/>
    <w:link w:val="CommentSubject"/>
    <w:uiPriority w:val="99"/>
    <w:semiHidden/>
    <w:rsid w:val="00080C90"/>
    <w:rPr>
      <w:rFonts w:cs="Times New Roman"/>
      <w:b/>
      <w:bCs/>
      <w:sz w:val="24"/>
    </w:rPr>
  </w:style>
  <w:style w:type="character" w:styleId="Strong">
    <w:name w:val="Strong"/>
    <w:uiPriority w:val="99"/>
    <w:qFormat/>
    <w:rsid w:val="006051F2"/>
    <w:rPr>
      <w:rFonts w:cs="Times New Roman"/>
      <w:b/>
      <w:bCs/>
    </w:rPr>
  </w:style>
  <w:style w:type="paragraph" w:styleId="Revision">
    <w:name w:val="Revision"/>
    <w:hidden/>
    <w:uiPriority w:val="99"/>
    <w:semiHidden/>
    <w:rsid w:val="006051F2"/>
    <w:rPr>
      <w:sz w:val="24"/>
      <w:szCs w:val="24"/>
    </w:rPr>
  </w:style>
  <w:style w:type="paragraph" w:styleId="ListParagraph">
    <w:name w:val="List Paragraph"/>
    <w:basedOn w:val="Normal"/>
    <w:uiPriority w:val="34"/>
    <w:qFormat/>
    <w:rsid w:val="00820372"/>
    <w:pPr>
      <w:ind w:left="720"/>
    </w:pPr>
  </w:style>
  <w:style w:type="paragraph" w:customStyle="1" w:styleId="Heading30">
    <w:name w:val="Heading3"/>
    <w:basedOn w:val="Normal"/>
    <w:link w:val="Heading3Char0"/>
    <w:qFormat/>
    <w:rsid w:val="007A7F38"/>
    <w:pPr>
      <w:tabs>
        <w:tab w:val="left" w:pos="0"/>
      </w:tabs>
      <w:spacing w:after="120"/>
    </w:pPr>
    <w:rPr>
      <w:b/>
      <w:lang w:val="x-none" w:eastAsia="x-none"/>
    </w:rPr>
  </w:style>
  <w:style w:type="table" w:styleId="TableGrid">
    <w:name w:val="Table Grid"/>
    <w:basedOn w:val="TableNormal"/>
    <w:rsid w:val="00646C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0">
    <w:name w:val="Heading3 Char"/>
    <w:link w:val="Heading30"/>
    <w:rsid w:val="007A7F38"/>
    <w:rPr>
      <w:b/>
      <w:sz w:val="24"/>
      <w:szCs w:val="24"/>
    </w:rPr>
  </w:style>
  <w:style w:type="character" w:customStyle="1" w:styleId="apple-style-span">
    <w:name w:val="apple-style-span"/>
    <w:basedOn w:val="DefaultParagraphFont"/>
    <w:rsid w:val="00B26E49"/>
  </w:style>
  <w:style w:type="paragraph" w:styleId="TOCHeading">
    <w:name w:val="TOC Heading"/>
    <w:basedOn w:val="Heading1"/>
    <w:next w:val="Normal"/>
    <w:uiPriority w:val="39"/>
    <w:unhideWhenUsed/>
    <w:qFormat/>
    <w:rsid w:val="002A59F9"/>
    <w:pPr>
      <w:keepLines/>
      <w:spacing w:before="480" w:after="0" w:line="276" w:lineRule="auto"/>
      <w:outlineLvl w:val="9"/>
    </w:pPr>
    <w:rPr>
      <w:rFonts w:ascii="Cambria" w:hAnsi="Cambria"/>
      <w:color w:val="365F91"/>
      <w:kern w:val="0"/>
    </w:rPr>
  </w:style>
  <w:style w:type="paragraph" w:styleId="NoSpacing">
    <w:name w:val="No Spacing"/>
    <w:uiPriority w:val="1"/>
    <w:qFormat/>
    <w:rsid w:val="00890C79"/>
    <w:rPr>
      <w:rFonts w:ascii="Calibri" w:eastAsia="Calibri" w:hAnsi="Calibri"/>
      <w:sz w:val="22"/>
      <w:szCs w:val="22"/>
    </w:rPr>
  </w:style>
  <w:style w:type="paragraph" w:styleId="TOC4">
    <w:name w:val="toc 4"/>
    <w:basedOn w:val="Normal"/>
    <w:next w:val="Normal"/>
    <w:autoRedefine/>
    <w:uiPriority w:val="99"/>
    <w:unhideWhenUsed/>
    <w:rsid w:val="00244C1A"/>
    <w:pPr>
      <w:spacing w:after="100" w:line="276" w:lineRule="auto"/>
      <w:ind w:left="660"/>
    </w:pPr>
    <w:rPr>
      <w:rFonts w:ascii="Calibri" w:hAnsi="Calibri"/>
      <w:sz w:val="22"/>
      <w:szCs w:val="22"/>
    </w:rPr>
  </w:style>
  <w:style w:type="paragraph" w:styleId="TOC5">
    <w:name w:val="toc 5"/>
    <w:basedOn w:val="Normal"/>
    <w:next w:val="Normal"/>
    <w:autoRedefine/>
    <w:uiPriority w:val="99"/>
    <w:unhideWhenUsed/>
    <w:rsid w:val="00244C1A"/>
    <w:pPr>
      <w:spacing w:after="100" w:line="276" w:lineRule="auto"/>
      <w:ind w:left="880"/>
    </w:pPr>
    <w:rPr>
      <w:rFonts w:ascii="Calibri" w:hAnsi="Calibri"/>
      <w:sz w:val="22"/>
      <w:szCs w:val="22"/>
    </w:rPr>
  </w:style>
  <w:style w:type="paragraph" w:styleId="TOC6">
    <w:name w:val="toc 6"/>
    <w:basedOn w:val="Normal"/>
    <w:next w:val="Normal"/>
    <w:autoRedefine/>
    <w:uiPriority w:val="99"/>
    <w:unhideWhenUsed/>
    <w:rsid w:val="00244C1A"/>
    <w:pPr>
      <w:spacing w:after="100" w:line="276" w:lineRule="auto"/>
      <w:ind w:left="1100"/>
    </w:pPr>
    <w:rPr>
      <w:rFonts w:ascii="Calibri" w:hAnsi="Calibri"/>
      <w:sz w:val="22"/>
      <w:szCs w:val="22"/>
    </w:rPr>
  </w:style>
  <w:style w:type="paragraph" w:styleId="TOC7">
    <w:name w:val="toc 7"/>
    <w:basedOn w:val="Normal"/>
    <w:next w:val="Normal"/>
    <w:autoRedefine/>
    <w:uiPriority w:val="99"/>
    <w:unhideWhenUsed/>
    <w:rsid w:val="00244C1A"/>
    <w:pPr>
      <w:spacing w:after="100" w:line="276" w:lineRule="auto"/>
      <w:ind w:left="1320"/>
    </w:pPr>
    <w:rPr>
      <w:rFonts w:ascii="Calibri" w:hAnsi="Calibri"/>
      <w:sz w:val="22"/>
      <w:szCs w:val="22"/>
    </w:rPr>
  </w:style>
  <w:style w:type="paragraph" w:styleId="TOC8">
    <w:name w:val="toc 8"/>
    <w:basedOn w:val="Normal"/>
    <w:next w:val="Normal"/>
    <w:autoRedefine/>
    <w:uiPriority w:val="99"/>
    <w:unhideWhenUsed/>
    <w:rsid w:val="00244C1A"/>
    <w:pPr>
      <w:spacing w:after="100" w:line="276" w:lineRule="auto"/>
      <w:ind w:left="1540"/>
    </w:pPr>
    <w:rPr>
      <w:rFonts w:ascii="Calibri" w:hAnsi="Calibri"/>
      <w:sz w:val="22"/>
      <w:szCs w:val="22"/>
    </w:rPr>
  </w:style>
  <w:style w:type="paragraph" w:styleId="TOC9">
    <w:name w:val="toc 9"/>
    <w:basedOn w:val="Normal"/>
    <w:next w:val="Normal"/>
    <w:autoRedefine/>
    <w:uiPriority w:val="99"/>
    <w:unhideWhenUsed/>
    <w:rsid w:val="00244C1A"/>
    <w:pPr>
      <w:spacing w:after="100" w:line="276" w:lineRule="auto"/>
      <w:ind w:left="1760"/>
    </w:pPr>
    <w:rPr>
      <w:rFonts w:ascii="Calibri" w:hAnsi="Calibri"/>
      <w:sz w:val="22"/>
      <w:szCs w:val="22"/>
    </w:rPr>
  </w:style>
  <w:style w:type="paragraph" w:customStyle="1" w:styleId="Bullet10">
    <w:name w:val="Bullet: 1"/>
    <w:basedOn w:val="ListA"/>
    <w:next w:val="Normal"/>
    <w:uiPriority w:val="99"/>
    <w:rsid w:val="00F90D6D"/>
    <w:pPr>
      <w:tabs>
        <w:tab w:val="left" w:pos="1350"/>
      </w:tabs>
      <w:ind w:left="1350" w:hanging="630"/>
    </w:pPr>
  </w:style>
  <w:style w:type="paragraph" w:customStyle="1" w:styleId="ListA">
    <w:name w:val="List: A"/>
    <w:uiPriority w:val="99"/>
    <w:rsid w:val="00F90D6D"/>
    <w:pPr>
      <w:tabs>
        <w:tab w:val="num" w:pos="720"/>
      </w:tabs>
      <w:spacing w:before="60" w:after="60"/>
      <w:ind w:left="720" w:hanging="720"/>
    </w:pPr>
    <w:rPr>
      <w:sz w:val="24"/>
    </w:rPr>
  </w:style>
  <w:style w:type="paragraph" w:customStyle="1" w:styleId="BodyTimes10">
    <w:name w:val="Body Times 10"/>
    <w:uiPriority w:val="99"/>
    <w:rsid w:val="00F90D6D"/>
    <w:rPr>
      <w:noProof/>
    </w:rPr>
  </w:style>
  <w:style w:type="paragraph" w:customStyle="1" w:styleId="BodyTimes12">
    <w:name w:val="Body Times 12"/>
    <w:uiPriority w:val="99"/>
    <w:rsid w:val="00F90D6D"/>
    <w:rPr>
      <w:sz w:val="24"/>
    </w:rPr>
  </w:style>
  <w:style w:type="paragraph" w:customStyle="1" w:styleId="FigureTitle">
    <w:name w:val="Figure Title"/>
    <w:uiPriority w:val="99"/>
    <w:rsid w:val="00F90D6D"/>
    <w:pPr>
      <w:widowControl w:val="0"/>
      <w:spacing w:before="120" w:after="120"/>
      <w:jc w:val="center"/>
    </w:pPr>
    <w:rPr>
      <w:rFonts w:ascii="Helvetica" w:hAnsi="Helvetica"/>
      <w:b/>
      <w:bCs/>
      <w:caps/>
      <w:sz w:val="22"/>
    </w:rPr>
  </w:style>
  <w:style w:type="paragraph" w:customStyle="1" w:styleId="Figure-cont">
    <w:name w:val="Figure-cont"/>
    <w:uiPriority w:val="99"/>
    <w:rsid w:val="00F90D6D"/>
    <w:pPr>
      <w:widowControl w:val="0"/>
      <w:spacing w:before="120" w:after="120"/>
      <w:jc w:val="center"/>
    </w:pPr>
    <w:rPr>
      <w:rFonts w:ascii="Helvetica" w:hAnsi="Helvetica"/>
      <w:b/>
      <w:caps/>
      <w:sz w:val="22"/>
    </w:rPr>
  </w:style>
  <w:style w:type="paragraph" w:customStyle="1" w:styleId="Hel11-B-C-Caps">
    <w:name w:val="Hel:11-B-C-Caps"/>
    <w:uiPriority w:val="99"/>
    <w:rsid w:val="00F90D6D"/>
    <w:pPr>
      <w:widowControl w:val="0"/>
      <w:jc w:val="center"/>
    </w:pPr>
    <w:rPr>
      <w:rFonts w:ascii="Helvetica" w:hAnsi="Helvetica"/>
      <w:b/>
      <w:bCs/>
      <w:caps/>
      <w:sz w:val="22"/>
    </w:rPr>
  </w:style>
  <w:style w:type="paragraph" w:customStyle="1" w:styleId="PgFooter">
    <w:name w:val="Pg # Footer"/>
    <w:uiPriority w:val="99"/>
    <w:rsid w:val="00F90D6D"/>
    <w:pPr>
      <w:jc w:val="center"/>
    </w:pPr>
    <w:rPr>
      <w:rFonts w:ascii="Helvetica" w:hAnsi="Helvetica"/>
    </w:rPr>
  </w:style>
  <w:style w:type="paragraph" w:customStyle="1" w:styleId="ParagraphT12">
    <w:name w:val="Paragraph:T12"/>
    <w:uiPriority w:val="99"/>
    <w:rsid w:val="00F90D6D"/>
    <w:pPr>
      <w:spacing w:before="120" w:after="120"/>
    </w:pPr>
    <w:rPr>
      <w:rFonts w:ascii="Times" w:hAnsi="Times"/>
      <w:sz w:val="24"/>
    </w:rPr>
  </w:style>
  <w:style w:type="paragraph" w:customStyle="1" w:styleId="TableTitle">
    <w:name w:val="Table Title"/>
    <w:next w:val="Normal"/>
    <w:uiPriority w:val="99"/>
    <w:rsid w:val="00F90D6D"/>
    <w:pPr>
      <w:spacing w:before="120" w:after="120"/>
      <w:jc w:val="center"/>
    </w:pPr>
    <w:rPr>
      <w:rFonts w:ascii="Helvetica" w:hAnsi="Helvetica"/>
      <w:b/>
      <w:caps/>
      <w:color w:val="000000"/>
      <w:sz w:val="22"/>
    </w:rPr>
  </w:style>
  <w:style w:type="paragraph" w:customStyle="1" w:styleId="Table-cont">
    <w:name w:val="Table-cont"/>
    <w:uiPriority w:val="99"/>
    <w:rsid w:val="00F90D6D"/>
    <w:pPr>
      <w:widowControl w:val="0"/>
      <w:spacing w:before="120" w:after="120"/>
      <w:jc w:val="center"/>
    </w:pPr>
    <w:rPr>
      <w:rFonts w:ascii="Helvetica" w:hAnsi="Helvetica"/>
      <w:b/>
      <w:bCs/>
      <w:caps/>
      <w:sz w:val="22"/>
    </w:rPr>
  </w:style>
  <w:style w:type="paragraph" w:customStyle="1" w:styleId="TOCFinal">
    <w:name w:val="TOC Final"/>
    <w:uiPriority w:val="99"/>
    <w:rsid w:val="00F90D6D"/>
    <w:pPr>
      <w:tabs>
        <w:tab w:val="left" w:pos="1440"/>
        <w:tab w:val="left" w:leader="dot" w:pos="8820"/>
      </w:tabs>
      <w:spacing w:before="60" w:after="60"/>
      <w:ind w:left="1440" w:hanging="1440"/>
    </w:pPr>
    <w:rPr>
      <w:rFonts w:ascii="Helvetica" w:hAnsi="Helvetica"/>
      <w:caps/>
      <w:noProof/>
    </w:rPr>
  </w:style>
  <w:style w:type="paragraph" w:customStyle="1" w:styleId="Header-Portrait">
    <w:name w:val="Header-Portrait"/>
    <w:uiPriority w:val="99"/>
    <w:rsid w:val="00F90D6D"/>
    <w:pPr>
      <w:tabs>
        <w:tab w:val="right" w:pos="9360"/>
      </w:tabs>
    </w:pPr>
    <w:rPr>
      <w:rFonts w:ascii="Helvetica" w:hAnsi="Helvetica"/>
      <w:sz w:val="22"/>
    </w:rPr>
  </w:style>
  <w:style w:type="paragraph" w:customStyle="1" w:styleId="CoverText">
    <w:name w:val="Cover Text"/>
    <w:uiPriority w:val="99"/>
    <w:rsid w:val="00F90D6D"/>
    <w:rPr>
      <w:rFonts w:ascii="Helvetica" w:hAnsi="Helvetica"/>
      <w:b/>
      <w:bCs/>
      <w:sz w:val="24"/>
    </w:rPr>
  </w:style>
  <w:style w:type="paragraph" w:customStyle="1" w:styleId="TableHeading">
    <w:name w:val="Table Heading"/>
    <w:uiPriority w:val="99"/>
    <w:rsid w:val="00F90D6D"/>
    <w:pPr>
      <w:jc w:val="center"/>
    </w:pPr>
    <w:rPr>
      <w:rFonts w:ascii="Helvetica" w:hAnsi="Helvetica"/>
      <w:b/>
    </w:rPr>
  </w:style>
  <w:style w:type="paragraph" w:customStyle="1" w:styleId="TableTextT10">
    <w:name w:val="Table Text:T10"/>
    <w:basedOn w:val="ParagraphT12"/>
    <w:uiPriority w:val="99"/>
    <w:rsid w:val="00F90D6D"/>
    <w:pPr>
      <w:spacing w:before="0" w:after="0"/>
    </w:pPr>
    <w:rPr>
      <w:rFonts w:ascii="Times New Roman" w:hAnsi="Times New Roman"/>
      <w:sz w:val="20"/>
    </w:rPr>
  </w:style>
  <w:style w:type="paragraph" w:customStyle="1" w:styleId="Para">
    <w:name w:val="Para"/>
    <w:aliases w:val="Page Heading"/>
    <w:basedOn w:val="Hel11-B-C-Caps"/>
    <w:uiPriority w:val="99"/>
    <w:rsid w:val="00F90D6D"/>
    <w:pPr>
      <w:tabs>
        <w:tab w:val="left" w:pos="8730"/>
      </w:tabs>
      <w:spacing w:before="120" w:after="120"/>
      <w:jc w:val="left"/>
    </w:pPr>
  </w:style>
  <w:style w:type="paragraph" w:customStyle="1" w:styleId="List1">
    <w:name w:val="List: 1"/>
    <w:basedOn w:val="ParagraphT12"/>
    <w:uiPriority w:val="99"/>
    <w:rsid w:val="00F90D6D"/>
    <w:pPr>
      <w:numPr>
        <w:numId w:val="26"/>
      </w:numPr>
      <w:tabs>
        <w:tab w:val="num" w:pos="1440"/>
      </w:tabs>
      <w:ind w:left="1440" w:hanging="720"/>
    </w:pPr>
  </w:style>
  <w:style w:type="paragraph" w:customStyle="1" w:styleId="BodyHel10">
    <w:name w:val="Body Hel 10"/>
    <w:uiPriority w:val="99"/>
    <w:rsid w:val="00F90D6D"/>
    <w:rPr>
      <w:rFonts w:ascii="Helvetica" w:hAnsi="Helvetica"/>
    </w:rPr>
  </w:style>
  <w:style w:type="paragraph" w:customStyle="1" w:styleId="BodyHel12">
    <w:name w:val="Body Hel 12"/>
    <w:uiPriority w:val="99"/>
    <w:rsid w:val="00F90D6D"/>
    <w:rPr>
      <w:rFonts w:ascii="Helvetica" w:hAnsi="Helvetica"/>
      <w:sz w:val="24"/>
    </w:rPr>
  </w:style>
  <w:style w:type="paragraph" w:customStyle="1" w:styleId="paragraph">
    <w:name w:val="paragraph"/>
    <w:uiPriority w:val="99"/>
    <w:rsid w:val="00F90D6D"/>
    <w:pPr>
      <w:spacing w:before="80" w:after="160" w:line="280" w:lineRule="exact"/>
    </w:pPr>
    <w:rPr>
      <w:rFonts w:ascii="Arial" w:hAnsi="Arial" w:cs="Arial"/>
      <w:sz w:val="24"/>
      <w:szCs w:val="24"/>
    </w:rPr>
  </w:style>
  <w:style w:type="character" w:styleId="Emphasis">
    <w:name w:val="Emphasis"/>
    <w:basedOn w:val="DefaultParagraphFont"/>
    <w:qFormat/>
    <w:rsid w:val="00C447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00557">
      <w:bodyDiv w:val="1"/>
      <w:marLeft w:val="0"/>
      <w:marRight w:val="0"/>
      <w:marTop w:val="0"/>
      <w:marBottom w:val="0"/>
      <w:divBdr>
        <w:top w:val="none" w:sz="0" w:space="0" w:color="auto"/>
        <w:left w:val="none" w:sz="0" w:space="0" w:color="auto"/>
        <w:bottom w:val="none" w:sz="0" w:space="0" w:color="auto"/>
        <w:right w:val="none" w:sz="0" w:space="0" w:color="auto"/>
      </w:divBdr>
    </w:div>
    <w:div w:id="262347370">
      <w:bodyDiv w:val="1"/>
      <w:marLeft w:val="0"/>
      <w:marRight w:val="0"/>
      <w:marTop w:val="0"/>
      <w:marBottom w:val="0"/>
      <w:divBdr>
        <w:top w:val="none" w:sz="0" w:space="0" w:color="auto"/>
        <w:left w:val="none" w:sz="0" w:space="0" w:color="auto"/>
        <w:bottom w:val="none" w:sz="0" w:space="0" w:color="auto"/>
        <w:right w:val="none" w:sz="0" w:space="0" w:color="auto"/>
      </w:divBdr>
    </w:div>
    <w:div w:id="443769639">
      <w:bodyDiv w:val="1"/>
      <w:marLeft w:val="0"/>
      <w:marRight w:val="0"/>
      <w:marTop w:val="0"/>
      <w:marBottom w:val="0"/>
      <w:divBdr>
        <w:top w:val="none" w:sz="0" w:space="0" w:color="auto"/>
        <w:left w:val="none" w:sz="0" w:space="0" w:color="auto"/>
        <w:bottom w:val="none" w:sz="0" w:space="0" w:color="auto"/>
        <w:right w:val="none" w:sz="0" w:space="0" w:color="auto"/>
      </w:divBdr>
      <w:divsChild>
        <w:div w:id="2029137817">
          <w:marLeft w:val="0"/>
          <w:marRight w:val="0"/>
          <w:marTop w:val="0"/>
          <w:marBottom w:val="0"/>
          <w:divBdr>
            <w:top w:val="none" w:sz="0" w:space="0" w:color="auto"/>
            <w:left w:val="none" w:sz="0" w:space="0" w:color="auto"/>
            <w:bottom w:val="none" w:sz="0" w:space="0" w:color="auto"/>
            <w:right w:val="none" w:sz="0" w:space="0" w:color="auto"/>
          </w:divBdr>
        </w:div>
      </w:divsChild>
    </w:div>
    <w:div w:id="556551492">
      <w:bodyDiv w:val="1"/>
      <w:marLeft w:val="0"/>
      <w:marRight w:val="0"/>
      <w:marTop w:val="0"/>
      <w:marBottom w:val="0"/>
      <w:divBdr>
        <w:top w:val="none" w:sz="0" w:space="0" w:color="auto"/>
        <w:left w:val="none" w:sz="0" w:space="0" w:color="auto"/>
        <w:bottom w:val="none" w:sz="0" w:space="0" w:color="auto"/>
        <w:right w:val="none" w:sz="0" w:space="0" w:color="auto"/>
      </w:divBdr>
    </w:div>
    <w:div w:id="649866353">
      <w:bodyDiv w:val="1"/>
      <w:marLeft w:val="0"/>
      <w:marRight w:val="0"/>
      <w:marTop w:val="0"/>
      <w:marBottom w:val="0"/>
      <w:divBdr>
        <w:top w:val="none" w:sz="0" w:space="0" w:color="auto"/>
        <w:left w:val="none" w:sz="0" w:space="0" w:color="auto"/>
        <w:bottom w:val="none" w:sz="0" w:space="0" w:color="auto"/>
        <w:right w:val="none" w:sz="0" w:space="0" w:color="auto"/>
      </w:divBdr>
    </w:div>
    <w:div w:id="674576099">
      <w:bodyDiv w:val="1"/>
      <w:marLeft w:val="0"/>
      <w:marRight w:val="0"/>
      <w:marTop w:val="0"/>
      <w:marBottom w:val="0"/>
      <w:divBdr>
        <w:top w:val="none" w:sz="0" w:space="0" w:color="auto"/>
        <w:left w:val="none" w:sz="0" w:space="0" w:color="auto"/>
        <w:bottom w:val="none" w:sz="0" w:space="0" w:color="auto"/>
        <w:right w:val="none" w:sz="0" w:space="0" w:color="auto"/>
      </w:divBdr>
    </w:div>
    <w:div w:id="800154849">
      <w:bodyDiv w:val="1"/>
      <w:marLeft w:val="0"/>
      <w:marRight w:val="0"/>
      <w:marTop w:val="0"/>
      <w:marBottom w:val="0"/>
      <w:divBdr>
        <w:top w:val="none" w:sz="0" w:space="0" w:color="auto"/>
        <w:left w:val="none" w:sz="0" w:space="0" w:color="auto"/>
        <w:bottom w:val="none" w:sz="0" w:space="0" w:color="auto"/>
        <w:right w:val="none" w:sz="0" w:space="0" w:color="auto"/>
      </w:divBdr>
    </w:div>
    <w:div w:id="872960886">
      <w:bodyDiv w:val="1"/>
      <w:marLeft w:val="0"/>
      <w:marRight w:val="0"/>
      <w:marTop w:val="0"/>
      <w:marBottom w:val="0"/>
      <w:divBdr>
        <w:top w:val="none" w:sz="0" w:space="0" w:color="auto"/>
        <w:left w:val="none" w:sz="0" w:space="0" w:color="auto"/>
        <w:bottom w:val="none" w:sz="0" w:space="0" w:color="auto"/>
        <w:right w:val="none" w:sz="0" w:space="0" w:color="auto"/>
      </w:divBdr>
    </w:div>
    <w:div w:id="1025253417">
      <w:bodyDiv w:val="1"/>
      <w:marLeft w:val="0"/>
      <w:marRight w:val="0"/>
      <w:marTop w:val="0"/>
      <w:marBottom w:val="0"/>
      <w:divBdr>
        <w:top w:val="none" w:sz="0" w:space="0" w:color="auto"/>
        <w:left w:val="none" w:sz="0" w:space="0" w:color="auto"/>
        <w:bottom w:val="none" w:sz="0" w:space="0" w:color="auto"/>
        <w:right w:val="none" w:sz="0" w:space="0" w:color="auto"/>
      </w:divBdr>
      <w:divsChild>
        <w:div w:id="887497245">
          <w:marLeft w:val="0"/>
          <w:marRight w:val="0"/>
          <w:marTop w:val="16"/>
          <w:marBottom w:val="0"/>
          <w:divBdr>
            <w:top w:val="none" w:sz="0" w:space="0" w:color="auto"/>
            <w:left w:val="none" w:sz="0" w:space="0" w:color="auto"/>
            <w:bottom w:val="none" w:sz="0" w:space="0" w:color="auto"/>
            <w:right w:val="none" w:sz="0" w:space="0" w:color="auto"/>
          </w:divBdr>
          <w:divsChild>
            <w:div w:id="596720682">
              <w:marLeft w:val="0"/>
              <w:marRight w:val="63"/>
              <w:marTop w:val="0"/>
              <w:marBottom w:val="0"/>
              <w:divBdr>
                <w:top w:val="none" w:sz="0" w:space="0" w:color="auto"/>
                <w:left w:val="none" w:sz="0" w:space="0" w:color="auto"/>
                <w:bottom w:val="none" w:sz="0" w:space="0" w:color="auto"/>
                <w:right w:val="none" w:sz="0" w:space="0" w:color="auto"/>
              </w:divBdr>
              <w:divsChild>
                <w:div w:id="2041129484">
                  <w:marLeft w:val="0"/>
                  <w:marRight w:val="0"/>
                  <w:marTop w:val="0"/>
                  <w:marBottom w:val="0"/>
                  <w:divBdr>
                    <w:top w:val="none" w:sz="0" w:space="0" w:color="auto"/>
                    <w:left w:val="none" w:sz="0" w:space="0" w:color="auto"/>
                    <w:bottom w:val="none" w:sz="0" w:space="0" w:color="auto"/>
                    <w:right w:val="none" w:sz="0" w:space="0" w:color="auto"/>
                  </w:divBdr>
                  <w:divsChild>
                    <w:div w:id="6643752">
                      <w:marLeft w:val="0"/>
                      <w:marRight w:val="0"/>
                      <w:marTop w:val="0"/>
                      <w:marBottom w:val="0"/>
                      <w:divBdr>
                        <w:top w:val="none" w:sz="0" w:space="0" w:color="auto"/>
                        <w:left w:val="none" w:sz="0" w:space="0" w:color="auto"/>
                        <w:bottom w:val="none" w:sz="0" w:space="0" w:color="auto"/>
                        <w:right w:val="none" w:sz="0" w:space="0" w:color="auto"/>
                      </w:divBdr>
                      <w:divsChild>
                        <w:div w:id="237247760">
                          <w:marLeft w:val="0"/>
                          <w:marRight w:val="0"/>
                          <w:marTop w:val="0"/>
                          <w:marBottom w:val="0"/>
                          <w:divBdr>
                            <w:top w:val="none" w:sz="0" w:space="0" w:color="auto"/>
                            <w:left w:val="none" w:sz="0" w:space="0" w:color="auto"/>
                            <w:bottom w:val="none" w:sz="0" w:space="0" w:color="auto"/>
                            <w:right w:val="none" w:sz="0" w:space="0" w:color="auto"/>
                          </w:divBdr>
                          <w:divsChild>
                            <w:div w:id="128184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608007">
      <w:bodyDiv w:val="1"/>
      <w:marLeft w:val="0"/>
      <w:marRight w:val="0"/>
      <w:marTop w:val="0"/>
      <w:marBottom w:val="0"/>
      <w:divBdr>
        <w:top w:val="none" w:sz="0" w:space="0" w:color="auto"/>
        <w:left w:val="none" w:sz="0" w:space="0" w:color="auto"/>
        <w:bottom w:val="none" w:sz="0" w:space="0" w:color="auto"/>
        <w:right w:val="none" w:sz="0" w:space="0" w:color="auto"/>
      </w:divBdr>
      <w:divsChild>
        <w:div w:id="438337229">
          <w:marLeft w:val="0"/>
          <w:marRight w:val="0"/>
          <w:marTop w:val="30"/>
          <w:marBottom w:val="0"/>
          <w:divBdr>
            <w:top w:val="none" w:sz="0" w:space="0" w:color="auto"/>
            <w:left w:val="none" w:sz="0" w:space="0" w:color="auto"/>
            <w:bottom w:val="none" w:sz="0" w:space="0" w:color="auto"/>
            <w:right w:val="none" w:sz="0" w:space="0" w:color="auto"/>
          </w:divBdr>
          <w:divsChild>
            <w:div w:id="497691011">
              <w:marLeft w:val="0"/>
              <w:marRight w:val="0"/>
              <w:marTop w:val="0"/>
              <w:marBottom w:val="0"/>
              <w:divBdr>
                <w:top w:val="none" w:sz="0" w:space="0" w:color="auto"/>
                <w:left w:val="none" w:sz="0" w:space="0" w:color="auto"/>
                <w:bottom w:val="none" w:sz="0" w:space="0" w:color="auto"/>
                <w:right w:val="none" w:sz="0" w:space="0" w:color="auto"/>
              </w:divBdr>
              <w:divsChild>
                <w:div w:id="834299818">
                  <w:marLeft w:val="0"/>
                  <w:marRight w:val="0"/>
                  <w:marTop w:val="0"/>
                  <w:marBottom w:val="0"/>
                  <w:divBdr>
                    <w:top w:val="none" w:sz="0" w:space="0" w:color="auto"/>
                    <w:left w:val="none" w:sz="0" w:space="0" w:color="auto"/>
                    <w:bottom w:val="none" w:sz="0" w:space="0" w:color="auto"/>
                    <w:right w:val="none" w:sz="0" w:space="0" w:color="auto"/>
                  </w:divBdr>
                  <w:divsChild>
                    <w:div w:id="1942643513">
                      <w:marLeft w:val="0"/>
                      <w:marRight w:val="0"/>
                      <w:marTop w:val="0"/>
                      <w:marBottom w:val="0"/>
                      <w:divBdr>
                        <w:top w:val="none" w:sz="0" w:space="0" w:color="auto"/>
                        <w:left w:val="none" w:sz="0" w:space="0" w:color="auto"/>
                        <w:bottom w:val="none" w:sz="0" w:space="0" w:color="auto"/>
                        <w:right w:val="none" w:sz="0" w:space="0" w:color="auto"/>
                      </w:divBdr>
                      <w:divsChild>
                        <w:div w:id="980883948">
                          <w:marLeft w:val="15"/>
                          <w:marRight w:val="15"/>
                          <w:marTop w:val="15"/>
                          <w:marBottom w:val="15"/>
                          <w:divBdr>
                            <w:top w:val="single" w:sz="6" w:space="12" w:color="ABA9A9"/>
                            <w:left w:val="single" w:sz="6" w:space="12" w:color="ABA9A9"/>
                            <w:bottom w:val="single" w:sz="6" w:space="12" w:color="ABA9A9"/>
                            <w:right w:val="single" w:sz="6" w:space="12" w:color="ABA9A9"/>
                          </w:divBdr>
                          <w:divsChild>
                            <w:div w:id="557400030">
                              <w:marLeft w:val="0"/>
                              <w:marRight w:val="0"/>
                              <w:marTop w:val="0"/>
                              <w:marBottom w:val="0"/>
                              <w:divBdr>
                                <w:top w:val="none" w:sz="0" w:space="0" w:color="auto"/>
                                <w:left w:val="none" w:sz="0" w:space="0" w:color="auto"/>
                                <w:bottom w:val="none" w:sz="0" w:space="0" w:color="auto"/>
                                <w:right w:val="none" w:sz="0" w:space="0" w:color="auto"/>
                              </w:divBdr>
                              <w:divsChild>
                                <w:div w:id="173018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5970311">
      <w:bodyDiv w:val="1"/>
      <w:marLeft w:val="0"/>
      <w:marRight w:val="0"/>
      <w:marTop w:val="0"/>
      <w:marBottom w:val="0"/>
      <w:divBdr>
        <w:top w:val="none" w:sz="0" w:space="0" w:color="auto"/>
        <w:left w:val="none" w:sz="0" w:space="0" w:color="auto"/>
        <w:bottom w:val="none" w:sz="0" w:space="0" w:color="auto"/>
        <w:right w:val="none" w:sz="0" w:space="0" w:color="auto"/>
      </w:divBdr>
      <w:divsChild>
        <w:div w:id="144469215">
          <w:marLeft w:val="0"/>
          <w:marRight w:val="0"/>
          <w:marTop w:val="0"/>
          <w:marBottom w:val="0"/>
          <w:divBdr>
            <w:top w:val="none" w:sz="0" w:space="0" w:color="auto"/>
            <w:left w:val="none" w:sz="0" w:space="0" w:color="auto"/>
            <w:bottom w:val="none" w:sz="0" w:space="0" w:color="auto"/>
            <w:right w:val="none" w:sz="0" w:space="0" w:color="auto"/>
          </w:divBdr>
        </w:div>
      </w:divsChild>
    </w:div>
    <w:div w:id="1500538192">
      <w:bodyDiv w:val="1"/>
      <w:marLeft w:val="0"/>
      <w:marRight w:val="0"/>
      <w:marTop w:val="0"/>
      <w:marBottom w:val="0"/>
      <w:divBdr>
        <w:top w:val="none" w:sz="0" w:space="0" w:color="auto"/>
        <w:left w:val="none" w:sz="0" w:space="0" w:color="auto"/>
        <w:bottom w:val="none" w:sz="0" w:space="0" w:color="auto"/>
        <w:right w:val="none" w:sz="0" w:space="0" w:color="auto"/>
      </w:divBdr>
    </w:div>
    <w:div w:id="1678969099">
      <w:bodyDiv w:val="1"/>
      <w:marLeft w:val="0"/>
      <w:marRight w:val="0"/>
      <w:marTop w:val="0"/>
      <w:marBottom w:val="0"/>
      <w:divBdr>
        <w:top w:val="none" w:sz="0" w:space="0" w:color="auto"/>
        <w:left w:val="none" w:sz="0" w:space="0" w:color="auto"/>
        <w:bottom w:val="none" w:sz="0" w:space="0" w:color="auto"/>
        <w:right w:val="none" w:sz="0" w:space="0" w:color="auto"/>
      </w:divBdr>
    </w:div>
    <w:div w:id="1886483044">
      <w:bodyDiv w:val="1"/>
      <w:marLeft w:val="0"/>
      <w:marRight w:val="0"/>
      <w:marTop w:val="0"/>
      <w:marBottom w:val="0"/>
      <w:divBdr>
        <w:top w:val="none" w:sz="0" w:space="0" w:color="auto"/>
        <w:left w:val="none" w:sz="0" w:space="0" w:color="auto"/>
        <w:bottom w:val="none" w:sz="0" w:space="0" w:color="auto"/>
        <w:right w:val="none" w:sz="0" w:space="0" w:color="auto"/>
      </w:divBdr>
    </w:div>
    <w:div w:id="1935169677">
      <w:bodyDiv w:val="1"/>
      <w:marLeft w:val="0"/>
      <w:marRight w:val="0"/>
      <w:marTop w:val="0"/>
      <w:marBottom w:val="0"/>
      <w:divBdr>
        <w:top w:val="none" w:sz="0" w:space="0" w:color="auto"/>
        <w:left w:val="none" w:sz="0" w:space="0" w:color="auto"/>
        <w:bottom w:val="none" w:sz="0" w:space="0" w:color="auto"/>
        <w:right w:val="none" w:sz="0" w:space="0" w:color="auto"/>
      </w:divBdr>
    </w:div>
    <w:div w:id="2000620631">
      <w:bodyDiv w:val="1"/>
      <w:marLeft w:val="0"/>
      <w:marRight w:val="0"/>
      <w:marTop w:val="0"/>
      <w:marBottom w:val="0"/>
      <w:divBdr>
        <w:top w:val="none" w:sz="0" w:space="0" w:color="auto"/>
        <w:left w:val="none" w:sz="0" w:space="0" w:color="auto"/>
        <w:bottom w:val="none" w:sz="0" w:space="0" w:color="auto"/>
        <w:right w:val="none" w:sz="0" w:space="0" w:color="auto"/>
      </w:divBdr>
    </w:div>
    <w:div w:id="2005010089">
      <w:bodyDiv w:val="1"/>
      <w:marLeft w:val="0"/>
      <w:marRight w:val="0"/>
      <w:marTop w:val="0"/>
      <w:marBottom w:val="0"/>
      <w:divBdr>
        <w:top w:val="none" w:sz="0" w:space="0" w:color="auto"/>
        <w:left w:val="none" w:sz="0" w:space="0" w:color="auto"/>
        <w:bottom w:val="none" w:sz="0" w:space="0" w:color="auto"/>
        <w:right w:val="none" w:sz="0" w:space="0" w:color="auto"/>
      </w:divBdr>
      <w:divsChild>
        <w:div w:id="559948659">
          <w:marLeft w:val="0"/>
          <w:marRight w:val="0"/>
          <w:marTop w:val="30"/>
          <w:marBottom w:val="0"/>
          <w:divBdr>
            <w:top w:val="none" w:sz="0" w:space="0" w:color="auto"/>
            <w:left w:val="none" w:sz="0" w:space="0" w:color="auto"/>
            <w:bottom w:val="none" w:sz="0" w:space="0" w:color="auto"/>
            <w:right w:val="none" w:sz="0" w:space="0" w:color="auto"/>
          </w:divBdr>
          <w:divsChild>
            <w:div w:id="658460485">
              <w:marLeft w:val="0"/>
              <w:marRight w:val="0"/>
              <w:marTop w:val="0"/>
              <w:marBottom w:val="0"/>
              <w:divBdr>
                <w:top w:val="none" w:sz="0" w:space="0" w:color="auto"/>
                <w:left w:val="none" w:sz="0" w:space="0" w:color="auto"/>
                <w:bottom w:val="none" w:sz="0" w:space="0" w:color="auto"/>
                <w:right w:val="none" w:sz="0" w:space="0" w:color="auto"/>
              </w:divBdr>
              <w:divsChild>
                <w:div w:id="258100170">
                  <w:marLeft w:val="0"/>
                  <w:marRight w:val="0"/>
                  <w:marTop w:val="0"/>
                  <w:marBottom w:val="0"/>
                  <w:divBdr>
                    <w:top w:val="none" w:sz="0" w:space="0" w:color="auto"/>
                    <w:left w:val="none" w:sz="0" w:space="0" w:color="auto"/>
                    <w:bottom w:val="none" w:sz="0" w:space="0" w:color="auto"/>
                    <w:right w:val="none" w:sz="0" w:space="0" w:color="auto"/>
                  </w:divBdr>
                  <w:divsChild>
                    <w:div w:id="1244029432">
                      <w:marLeft w:val="0"/>
                      <w:marRight w:val="0"/>
                      <w:marTop w:val="0"/>
                      <w:marBottom w:val="0"/>
                      <w:divBdr>
                        <w:top w:val="none" w:sz="0" w:space="0" w:color="auto"/>
                        <w:left w:val="none" w:sz="0" w:space="0" w:color="auto"/>
                        <w:bottom w:val="none" w:sz="0" w:space="0" w:color="auto"/>
                        <w:right w:val="none" w:sz="0" w:space="0" w:color="auto"/>
                      </w:divBdr>
                      <w:divsChild>
                        <w:div w:id="1779988494">
                          <w:marLeft w:val="15"/>
                          <w:marRight w:val="15"/>
                          <w:marTop w:val="15"/>
                          <w:marBottom w:val="15"/>
                          <w:divBdr>
                            <w:top w:val="single" w:sz="6" w:space="12" w:color="ABA9A9"/>
                            <w:left w:val="single" w:sz="6" w:space="12" w:color="ABA9A9"/>
                            <w:bottom w:val="single" w:sz="6" w:space="12" w:color="ABA9A9"/>
                            <w:right w:val="single" w:sz="6" w:space="12" w:color="ABA9A9"/>
                          </w:divBdr>
                          <w:divsChild>
                            <w:div w:id="398721220">
                              <w:marLeft w:val="0"/>
                              <w:marRight w:val="0"/>
                              <w:marTop w:val="0"/>
                              <w:marBottom w:val="0"/>
                              <w:divBdr>
                                <w:top w:val="none" w:sz="0" w:space="0" w:color="auto"/>
                                <w:left w:val="none" w:sz="0" w:space="0" w:color="auto"/>
                                <w:bottom w:val="none" w:sz="0" w:space="0" w:color="auto"/>
                                <w:right w:val="none" w:sz="0" w:space="0" w:color="auto"/>
                              </w:divBdr>
                              <w:divsChild>
                                <w:div w:id="97610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13" Type="http://schemas.openxmlformats.org/officeDocument/2006/relationships/hyperlink" Target="http://prod.nais.nasa.gov/pub/pub_library/srba/index.html" TargetMode="External"/><Relationship Id="rId18" Type="http://schemas.openxmlformats.org/officeDocument/2006/relationships/hyperlink" Target="http://nspires.nasaprs.com" TargetMode="External"/><Relationship Id="rId26" Type="http://schemas.openxmlformats.org/officeDocument/2006/relationships/hyperlink" Target="http://ntrs.nasa.gov/archive/nasa/casi.ntrs.nasa.gov/20110013510.pdf" TargetMode="External"/><Relationship Id="rId39" Type="http://schemas.openxmlformats.org/officeDocument/2006/relationships/hyperlink" Target="http://nspires.nasaprs.com" TargetMode="External"/><Relationship Id="rId3" Type="http://schemas.openxmlformats.org/officeDocument/2006/relationships/styles" Target="styles.xml"/><Relationship Id="rId21" Type="http://schemas.openxmlformats.org/officeDocument/2006/relationships/hyperlink" Target="http://www.nsf.gov/od/iia/programs/epscor/Eligibility_Tables/FY2018_Eligibility.pdf" TargetMode="External"/><Relationship Id="rId34" Type="http://schemas.openxmlformats.org/officeDocument/2006/relationships/hyperlink" Target="http://prod.nais.nasa.gov/pub/pub_library/srba/index.html" TargetMode="External"/><Relationship Id="rId42" Type="http://schemas.openxmlformats.org/officeDocument/2006/relationships/hyperlink" Target="http://nspires.nasaprs.com" TargetMode="External"/><Relationship Id="rId47" Type="http://schemas.openxmlformats.org/officeDocument/2006/relationships/hyperlink" Target="https://interact.gsa.gov/blog/certifications-and-representation-improvements-sam"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rants.gov/search/agency.do" TargetMode="External"/><Relationship Id="rId17" Type="http://schemas.openxmlformats.org/officeDocument/2006/relationships/footer" Target="footer3.xml"/><Relationship Id="rId25" Type="http://schemas.openxmlformats.org/officeDocument/2006/relationships/hyperlink" Target="https://www.epa.gov/laws-regulations/summary-national-environmental-policy-act" TargetMode="External"/><Relationship Id="rId33" Type="http://schemas.openxmlformats.org/officeDocument/2006/relationships/image" Target="media/image2.png"/><Relationship Id="rId38" Type="http://schemas.openxmlformats.org/officeDocument/2006/relationships/hyperlink" Target="http://www.ecfr.gov/cgi-bin/text-idx?SID=4b63b1740bdb186d3bf5d346f5ddf42c&amp;mc=true&amp;node=ap2.1.200_1521.xii&amp;rgn=div9" TargetMode="External"/><Relationship Id="rId46" Type="http://schemas.openxmlformats.org/officeDocument/2006/relationships/hyperlink" Target="http://naistst1.nais.nasa.gov/pub/pub_library/srba/certs.html" TargetMode="External"/><Relationship Id="rId2" Type="http://schemas.openxmlformats.org/officeDocument/2006/relationships/numbering" Target="numbering.xml"/><Relationship Id="rId16" Type="http://schemas.openxmlformats.org/officeDocument/2006/relationships/hyperlink" Target="mailto:willie.b.williams@nasa.gov" TargetMode="External"/><Relationship Id="rId20" Type="http://schemas.openxmlformats.org/officeDocument/2006/relationships/hyperlink" Target="http://www.nasa.gov/mission_pages/station/main" TargetMode="External"/><Relationship Id="rId29" Type="http://schemas.openxmlformats.org/officeDocument/2006/relationships/hyperlink" Target="https://www.nihms.nih.gov/db/sub.cgi" TargetMode="External"/><Relationship Id="rId41" Type="http://schemas.openxmlformats.org/officeDocument/2006/relationships/hyperlink" Target="http://nspires.nasapr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spires.nasaprs.com" TargetMode="External"/><Relationship Id="rId24" Type="http://schemas.openxmlformats.org/officeDocument/2006/relationships/hyperlink" Target="mailto:willie.b.williams@nasa.gov" TargetMode="External"/><Relationship Id="rId32" Type="http://schemas.openxmlformats.org/officeDocument/2006/relationships/hyperlink" Target="http://www.nasa.gov/pdf/501115main_ISS_Payload_Integration_Process_Primer_final_submission_baseline.pdf" TargetMode="External"/><Relationship Id="rId37" Type="http://schemas.openxmlformats.org/officeDocument/2006/relationships/hyperlink" Target="http://www.nasa.gov/sites/default/files/files/NASA_Data_Plan.pdf" TargetMode="External"/><Relationship Id="rId40" Type="http://schemas.openxmlformats.org/officeDocument/2006/relationships/hyperlink" Target="https://www.sam.gov/portal/public/SAM/" TargetMode="External"/><Relationship Id="rId45" Type="http://schemas.openxmlformats.org/officeDocument/2006/relationships/hyperlink" Target="mailto:willie.b.williams@nasa.gov" TargetMode="External"/><Relationship Id="rId5" Type="http://schemas.openxmlformats.org/officeDocument/2006/relationships/webSettings" Target="webSettings.xml"/><Relationship Id="rId15" Type="http://schemas.openxmlformats.org/officeDocument/2006/relationships/hyperlink" Target="mailto:Luis.C.Rabelo@nasa.gov" TargetMode="External"/><Relationship Id="rId23" Type="http://schemas.openxmlformats.org/officeDocument/2006/relationships/hyperlink" Target="http://www.nasa.gov/pdf/750523main_How_To_Do_ISS_Research_22_May_2013.pdf" TargetMode="External"/><Relationship Id="rId28" Type="http://schemas.openxmlformats.org/officeDocument/2006/relationships/hyperlink" Target="http://www.hq.nasa.gov/office/procurement/nraguidebook/" TargetMode="External"/><Relationship Id="rId36" Type="http://schemas.openxmlformats.org/officeDocument/2006/relationships/hyperlink" Target="mailto:agency-epscor@mail.nasa.gov" TargetMode="External"/><Relationship Id="rId49"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www.grants.gov/search/agency.do" TargetMode="External"/><Relationship Id="rId31" Type="http://schemas.openxmlformats.org/officeDocument/2006/relationships/hyperlink" Target="http://www.nasa.gov/sites/default/files/files/research2013.pdf" TargetMode="External"/><Relationship Id="rId44" Type="http://schemas.openxmlformats.org/officeDocument/2006/relationships/hyperlink" Target="mailto:Luis.C.Rabelo@nasa.go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hq.nasa.gov/office/procurement/nraguidebook" TargetMode="External"/><Relationship Id="rId22" Type="http://schemas.openxmlformats.org/officeDocument/2006/relationships/hyperlink" Target="http://www.nasa.gov/sites/default/files/files/ISS_Overview_HSTI.pdf" TargetMode="External"/><Relationship Id="rId27" Type="http://schemas.openxmlformats.org/officeDocument/2006/relationships/hyperlink" Target="http://science.nasa.gov/media/medialibrary/2015/07/08/NASA_Plan_for_increasing_access_to_results_of_federally_funded_research1.pdf" TargetMode="External"/><Relationship Id="rId30" Type="http://schemas.openxmlformats.org/officeDocument/2006/relationships/hyperlink" Target="http://www.nasa.gov/mission_pages/station/research/facilities_category/index.html" TargetMode="External"/><Relationship Id="rId35" Type="http://schemas.openxmlformats.org/officeDocument/2006/relationships/hyperlink" Target="mailto:NSSC-Grant-Report@mail.nasa.gov" TargetMode="External"/><Relationship Id="rId43" Type="http://schemas.openxmlformats.org/officeDocument/2006/relationships/hyperlink" Target="http://trek.msfc.nasa.gov" TargetMode="External"/><Relationship Id="rId48" Type="http://schemas.openxmlformats.org/officeDocument/2006/relationships/footer" Target="footer4.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2F919-935F-48DE-8CCF-AEC33A032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13347</Words>
  <Characters>76080</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NASA/ODIN</Company>
  <LinksUpToDate>false</LinksUpToDate>
  <CharactersWithSpaces>89249</CharactersWithSpaces>
  <SharedDoc>false</SharedDoc>
  <HLinks>
    <vt:vector size="438" baseType="variant">
      <vt:variant>
        <vt:i4>2490484</vt:i4>
      </vt:variant>
      <vt:variant>
        <vt:i4>345</vt:i4>
      </vt:variant>
      <vt:variant>
        <vt:i4>0</vt:i4>
      </vt:variant>
      <vt:variant>
        <vt:i4>5</vt:i4>
      </vt:variant>
      <vt:variant>
        <vt:lpwstr>http://www.lep.gov/</vt:lpwstr>
      </vt:variant>
      <vt:variant>
        <vt:lpwstr/>
      </vt:variant>
      <vt:variant>
        <vt:i4>5963888</vt:i4>
      </vt:variant>
      <vt:variant>
        <vt:i4>342</vt:i4>
      </vt:variant>
      <vt:variant>
        <vt:i4>0</vt:i4>
      </vt:variant>
      <vt:variant>
        <vt:i4>5</vt:i4>
      </vt:variant>
      <vt:variant>
        <vt:lpwstr>mailto:willie.b.williams@nasa.gov</vt:lpwstr>
      </vt:variant>
      <vt:variant>
        <vt:lpwstr/>
      </vt:variant>
      <vt:variant>
        <vt:i4>3145728</vt:i4>
      </vt:variant>
      <vt:variant>
        <vt:i4>339</vt:i4>
      </vt:variant>
      <vt:variant>
        <vt:i4>0</vt:i4>
      </vt:variant>
      <vt:variant>
        <vt:i4>5</vt:i4>
      </vt:variant>
      <vt:variant>
        <vt:lpwstr>mailto:Jeppie.R.Compton@nasa.gov</vt:lpwstr>
      </vt:variant>
      <vt:variant>
        <vt:lpwstr/>
      </vt:variant>
      <vt:variant>
        <vt:i4>7798820</vt:i4>
      </vt:variant>
      <vt:variant>
        <vt:i4>336</vt:i4>
      </vt:variant>
      <vt:variant>
        <vt:i4>0</vt:i4>
      </vt:variant>
      <vt:variant>
        <vt:i4>5</vt:i4>
      </vt:variant>
      <vt:variant>
        <vt:lpwstr>http://trek.msfc.nasa.gov/</vt:lpwstr>
      </vt:variant>
      <vt:variant>
        <vt:lpwstr/>
      </vt:variant>
      <vt:variant>
        <vt:i4>6553708</vt:i4>
      </vt:variant>
      <vt:variant>
        <vt:i4>333</vt:i4>
      </vt:variant>
      <vt:variant>
        <vt:i4>0</vt:i4>
      </vt:variant>
      <vt:variant>
        <vt:i4>5</vt:i4>
      </vt:variant>
      <vt:variant>
        <vt:lpwstr>http://www.nasa.gov/pdf/501115main_ISS_Payload_Integration_Process_Primer_final_submission_baseline.pdf</vt:lpwstr>
      </vt:variant>
      <vt:variant>
        <vt:lpwstr/>
      </vt:variant>
      <vt:variant>
        <vt:i4>2359403</vt:i4>
      </vt:variant>
      <vt:variant>
        <vt:i4>330</vt:i4>
      </vt:variant>
      <vt:variant>
        <vt:i4>0</vt:i4>
      </vt:variant>
      <vt:variant>
        <vt:i4>5</vt:i4>
      </vt:variant>
      <vt:variant>
        <vt:lpwstr>http://nspires.nasaprs.com/</vt:lpwstr>
      </vt:variant>
      <vt:variant>
        <vt:lpwstr/>
      </vt:variant>
      <vt:variant>
        <vt:i4>2359403</vt:i4>
      </vt:variant>
      <vt:variant>
        <vt:i4>327</vt:i4>
      </vt:variant>
      <vt:variant>
        <vt:i4>0</vt:i4>
      </vt:variant>
      <vt:variant>
        <vt:i4>5</vt:i4>
      </vt:variant>
      <vt:variant>
        <vt:lpwstr>http://nspires.nasaprs.com/</vt:lpwstr>
      </vt:variant>
      <vt:variant>
        <vt:lpwstr/>
      </vt:variant>
      <vt:variant>
        <vt:i4>2752615</vt:i4>
      </vt:variant>
      <vt:variant>
        <vt:i4>324</vt:i4>
      </vt:variant>
      <vt:variant>
        <vt:i4>0</vt:i4>
      </vt:variant>
      <vt:variant>
        <vt:i4>5</vt:i4>
      </vt:variant>
      <vt:variant>
        <vt:lpwstr>https://www.sam.gov/portal/public/SAM/</vt:lpwstr>
      </vt:variant>
      <vt:variant>
        <vt:lpwstr/>
      </vt:variant>
      <vt:variant>
        <vt:i4>2359403</vt:i4>
      </vt:variant>
      <vt:variant>
        <vt:i4>321</vt:i4>
      </vt:variant>
      <vt:variant>
        <vt:i4>0</vt:i4>
      </vt:variant>
      <vt:variant>
        <vt:i4>5</vt:i4>
      </vt:variant>
      <vt:variant>
        <vt:lpwstr>http://nspires.nasaprs.com/</vt:lpwstr>
      </vt:variant>
      <vt:variant>
        <vt:lpwstr/>
      </vt:variant>
      <vt:variant>
        <vt:i4>5963888</vt:i4>
      </vt:variant>
      <vt:variant>
        <vt:i4>318</vt:i4>
      </vt:variant>
      <vt:variant>
        <vt:i4>0</vt:i4>
      </vt:variant>
      <vt:variant>
        <vt:i4>5</vt:i4>
      </vt:variant>
      <vt:variant>
        <vt:lpwstr>mailto:willie.b.williams@nasa.gov</vt:lpwstr>
      </vt:variant>
      <vt:variant>
        <vt:lpwstr/>
      </vt:variant>
      <vt:variant>
        <vt:i4>5242996</vt:i4>
      </vt:variant>
      <vt:variant>
        <vt:i4>315</vt:i4>
      </vt:variant>
      <vt:variant>
        <vt:i4>0</vt:i4>
      </vt:variant>
      <vt:variant>
        <vt:i4>5</vt:i4>
      </vt:variant>
      <vt:variant>
        <vt:lpwstr>mailto:Luis.C.Rabelo@nasa.gov</vt:lpwstr>
      </vt:variant>
      <vt:variant>
        <vt:lpwstr/>
      </vt:variant>
      <vt:variant>
        <vt:i4>4980814</vt:i4>
      </vt:variant>
      <vt:variant>
        <vt:i4>312</vt:i4>
      </vt:variant>
      <vt:variant>
        <vt:i4>0</vt:i4>
      </vt:variant>
      <vt:variant>
        <vt:i4>5</vt:i4>
      </vt:variant>
      <vt:variant>
        <vt:lpwstr>http://www.nasa.gov/pdf/508318main_ISS_ref_guide_nov2010.pdf</vt:lpwstr>
      </vt:variant>
      <vt:variant>
        <vt:lpwstr/>
      </vt:variant>
      <vt:variant>
        <vt:i4>65579</vt:i4>
      </vt:variant>
      <vt:variant>
        <vt:i4>309</vt:i4>
      </vt:variant>
      <vt:variant>
        <vt:i4>0</vt:i4>
      </vt:variant>
      <vt:variant>
        <vt:i4>5</vt:i4>
      </vt:variant>
      <vt:variant>
        <vt:lpwstr>http://www.nasa.gov/pdf/190373main_TP-2007-214768.pdf</vt:lpwstr>
      </vt:variant>
      <vt:variant>
        <vt:lpwstr/>
      </vt:variant>
      <vt:variant>
        <vt:i4>7995432</vt:i4>
      </vt:variant>
      <vt:variant>
        <vt:i4>306</vt:i4>
      </vt:variant>
      <vt:variant>
        <vt:i4>0</vt:i4>
      </vt:variant>
      <vt:variant>
        <vt:i4>5</vt:i4>
      </vt:variant>
      <vt:variant>
        <vt:lpwstr>http://www.nasa.gov/pdf/558162main_ISS Overview_HSTI.pdf</vt:lpwstr>
      </vt:variant>
      <vt:variant>
        <vt:lpwstr/>
      </vt:variant>
      <vt:variant>
        <vt:i4>1835093</vt:i4>
      </vt:variant>
      <vt:variant>
        <vt:i4>303</vt:i4>
      </vt:variant>
      <vt:variant>
        <vt:i4>0</vt:i4>
      </vt:variant>
      <vt:variant>
        <vt:i4>5</vt:i4>
      </vt:variant>
      <vt:variant>
        <vt:lpwstr>https://www.nihms.nih.gov/db/sub.cgi</vt:lpwstr>
      </vt:variant>
      <vt:variant>
        <vt:lpwstr/>
      </vt:variant>
      <vt:variant>
        <vt:i4>7012405</vt:i4>
      </vt:variant>
      <vt:variant>
        <vt:i4>300</vt:i4>
      </vt:variant>
      <vt:variant>
        <vt:i4>0</vt:i4>
      </vt:variant>
      <vt:variant>
        <vt:i4>5</vt:i4>
      </vt:variant>
      <vt:variant>
        <vt:lpwstr>http://www.hq.nasa.gov/office/procurement/nraguidebook/</vt:lpwstr>
      </vt:variant>
      <vt:variant>
        <vt:lpwstr/>
      </vt:variant>
      <vt:variant>
        <vt:i4>1376330</vt:i4>
      </vt:variant>
      <vt:variant>
        <vt:i4>297</vt:i4>
      </vt:variant>
      <vt:variant>
        <vt:i4>0</vt:i4>
      </vt:variant>
      <vt:variant>
        <vt:i4>5</vt:i4>
      </vt:variant>
      <vt:variant>
        <vt:lpwstr>http://science.nasa.gov/media/medialibrary/2015/07/08/NASA_Plan_for_increasing_access_to_results_of_federally_funded_research1.pdf</vt:lpwstr>
      </vt:variant>
      <vt:variant>
        <vt:lpwstr/>
      </vt:variant>
      <vt:variant>
        <vt:i4>917517</vt:i4>
      </vt:variant>
      <vt:variant>
        <vt:i4>294</vt:i4>
      </vt:variant>
      <vt:variant>
        <vt:i4>0</vt:i4>
      </vt:variant>
      <vt:variant>
        <vt:i4>5</vt:i4>
      </vt:variant>
      <vt:variant>
        <vt:lpwstr>http://ntrs.nasa.gov/archive/nasa/casi.ntrs.nasa.gov/20110013510.pdf</vt:lpwstr>
      </vt:variant>
      <vt:variant>
        <vt:lpwstr/>
      </vt:variant>
      <vt:variant>
        <vt:i4>5963888</vt:i4>
      </vt:variant>
      <vt:variant>
        <vt:i4>291</vt:i4>
      </vt:variant>
      <vt:variant>
        <vt:i4>0</vt:i4>
      </vt:variant>
      <vt:variant>
        <vt:i4>5</vt:i4>
      </vt:variant>
      <vt:variant>
        <vt:lpwstr>mailto:willie.b.williams@nasa.gov</vt:lpwstr>
      </vt:variant>
      <vt:variant>
        <vt:lpwstr/>
      </vt:variant>
      <vt:variant>
        <vt:i4>6094923</vt:i4>
      </vt:variant>
      <vt:variant>
        <vt:i4>288</vt:i4>
      </vt:variant>
      <vt:variant>
        <vt:i4>0</vt:i4>
      </vt:variant>
      <vt:variant>
        <vt:i4>5</vt:i4>
      </vt:variant>
      <vt:variant>
        <vt:lpwstr>http://www.nasa.gov/pdf/750523main_How_To_Do_ISS_Research_22_May_2013.pdf</vt:lpwstr>
      </vt:variant>
      <vt:variant>
        <vt:lpwstr/>
      </vt:variant>
      <vt:variant>
        <vt:i4>6029312</vt:i4>
      </vt:variant>
      <vt:variant>
        <vt:i4>285</vt:i4>
      </vt:variant>
      <vt:variant>
        <vt:i4>0</vt:i4>
      </vt:variant>
      <vt:variant>
        <vt:i4>5</vt:i4>
      </vt:variant>
      <vt:variant>
        <vt:lpwstr>http://www.nasa.gov/sites/default/files/files/ISS_Overview_HSTI.pdf</vt:lpwstr>
      </vt:variant>
      <vt:variant>
        <vt:lpwstr/>
      </vt:variant>
      <vt:variant>
        <vt:i4>3407932</vt:i4>
      </vt:variant>
      <vt:variant>
        <vt:i4>282</vt:i4>
      </vt:variant>
      <vt:variant>
        <vt:i4>0</vt:i4>
      </vt:variant>
      <vt:variant>
        <vt:i4>5</vt:i4>
      </vt:variant>
      <vt:variant>
        <vt:lpwstr>http://www.nsf.gov/od/iia/programs/epscor/Eligibility_Tables/FY2016_Eligibility.pdf</vt:lpwstr>
      </vt:variant>
      <vt:variant>
        <vt:lpwstr/>
      </vt:variant>
      <vt:variant>
        <vt:i4>1441837</vt:i4>
      </vt:variant>
      <vt:variant>
        <vt:i4>279</vt:i4>
      </vt:variant>
      <vt:variant>
        <vt:i4>0</vt:i4>
      </vt:variant>
      <vt:variant>
        <vt:i4>5</vt:i4>
      </vt:variant>
      <vt:variant>
        <vt:lpwstr>http://www.nasa.gov/mission_pages/station/main</vt:lpwstr>
      </vt:variant>
      <vt:variant>
        <vt:lpwstr/>
      </vt:variant>
      <vt:variant>
        <vt:i4>2752615</vt:i4>
      </vt:variant>
      <vt:variant>
        <vt:i4>276</vt:i4>
      </vt:variant>
      <vt:variant>
        <vt:i4>0</vt:i4>
      </vt:variant>
      <vt:variant>
        <vt:i4>5</vt:i4>
      </vt:variant>
      <vt:variant>
        <vt:lpwstr>https://www.sam.gov/portal/public/SAM/</vt:lpwstr>
      </vt:variant>
      <vt:variant>
        <vt:lpwstr/>
      </vt:variant>
      <vt:variant>
        <vt:i4>2359403</vt:i4>
      </vt:variant>
      <vt:variant>
        <vt:i4>273</vt:i4>
      </vt:variant>
      <vt:variant>
        <vt:i4>0</vt:i4>
      </vt:variant>
      <vt:variant>
        <vt:i4>5</vt:i4>
      </vt:variant>
      <vt:variant>
        <vt:lpwstr>http://nspires.nasaprs.com/</vt:lpwstr>
      </vt:variant>
      <vt:variant>
        <vt:lpwstr/>
      </vt:variant>
      <vt:variant>
        <vt:i4>7209060</vt:i4>
      </vt:variant>
      <vt:variant>
        <vt:i4>270</vt:i4>
      </vt:variant>
      <vt:variant>
        <vt:i4>0</vt:i4>
      </vt:variant>
      <vt:variant>
        <vt:i4>5</vt:i4>
      </vt:variant>
      <vt:variant>
        <vt:lpwstr>http://www.grants.gov/search/agency.do</vt:lpwstr>
      </vt:variant>
      <vt:variant>
        <vt:lpwstr/>
      </vt:variant>
      <vt:variant>
        <vt:i4>2359403</vt:i4>
      </vt:variant>
      <vt:variant>
        <vt:i4>267</vt:i4>
      </vt:variant>
      <vt:variant>
        <vt:i4>0</vt:i4>
      </vt:variant>
      <vt:variant>
        <vt:i4>5</vt:i4>
      </vt:variant>
      <vt:variant>
        <vt:lpwstr>http://nspires.nasaprs.com/</vt:lpwstr>
      </vt:variant>
      <vt:variant>
        <vt:lpwstr/>
      </vt:variant>
      <vt:variant>
        <vt:i4>1376317</vt:i4>
      </vt:variant>
      <vt:variant>
        <vt:i4>260</vt:i4>
      </vt:variant>
      <vt:variant>
        <vt:i4>0</vt:i4>
      </vt:variant>
      <vt:variant>
        <vt:i4>5</vt:i4>
      </vt:variant>
      <vt:variant>
        <vt:lpwstr/>
      </vt:variant>
      <vt:variant>
        <vt:lpwstr>_Toc371067924</vt:lpwstr>
      </vt:variant>
      <vt:variant>
        <vt:i4>1376317</vt:i4>
      </vt:variant>
      <vt:variant>
        <vt:i4>254</vt:i4>
      </vt:variant>
      <vt:variant>
        <vt:i4>0</vt:i4>
      </vt:variant>
      <vt:variant>
        <vt:i4>5</vt:i4>
      </vt:variant>
      <vt:variant>
        <vt:lpwstr/>
      </vt:variant>
      <vt:variant>
        <vt:lpwstr>_Toc371067923</vt:lpwstr>
      </vt:variant>
      <vt:variant>
        <vt:i4>1376317</vt:i4>
      </vt:variant>
      <vt:variant>
        <vt:i4>248</vt:i4>
      </vt:variant>
      <vt:variant>
        <vt:i4>0</vt:i4>
      </vt:variant>
      <vt:variant>
        <vt:i4>5</vt:i4>
      </vt:variant>
      <vt:variant>
        <vt:lpwstr/>
      </vt:variant>
      <vt:variant>
        <vt:lpwstr>_Toc371067922</vt:lpwstr>
      </vt:variant>
      <vt:variant>
        <vt:i4>1376317</vt:i4>
      </vt:variant>
      <vt:variant>
        <vt:i4>242</vt:i4>
      </vt:variant>
      <vt:variant>
        <vt:i4>0</vt:i4>
      </vt:variant>
      <vt:variant>
        <vt:i4>5</vt:i4>
      </vt:variant>
      <vt:variant>
        <vt:lpwstr/>
      </vt:variant>
      <vt:variant>
        <vt:lpwstr>_Toc371067921</vt:lpwstr>
      </vt:variant>
      <vt:variant>
        <vt:i4>1376317</vt:i4>
      </vt:variant>
      <vt:variant>
        <vt:i4>236</vt:i4>
      </vt:variant>
      <vt:variant>
        <vt:i4>0</vt:i4>
      </vt:variant>
      <vt:variant>
        <vt:i4>5</vt:i4>
      </vt:variant>
      <vt:variant>
        <vt:lpwstr/>
      </vt:variant>
      <vt:variant>
        <vt:lpwstr>_Toc371067920</vt:lpwstr>
      </vt:variant>
      <vt:variant>
        <vt:i4>1441853</vt:i4>
      </vt:variant>
      <vt:variant>
        <vt:i4>230</vt:i4>
      </vt:variant>
      <vt:variant>
        <vt:i4>0</vt:i4>
      </vt:variant>
      <vt:variant>
        <vt:i4>5</vt:i4>
      </vt:variant>
      <vt:variant>
        <vt:lpwstr/>
      </vt:variant>
      <vt:variant>
        <vt:lpwstr>_Toc371067919</vt:lpwstr>
      </vt:variant>
      <vt:variant>
        <vt:i4>1441853</vt:i4>
      </vt:variant>
      <vt:variant>
        <vt:i4>224</vt:i4>
      </vt:variant>
      <vt:variant>
        <vt:i4>0</vt:i4>
      </vt:variant>
      <vt:variant>
        <vt:i4>5</vt:i4>
      </vt:variant>
      <vt:variant>
        <vt:lpwstr/>
      </vt:variant>
      <vt:variant>
        <vt:lpwstr>_Toc371067918</vt:lpwstr>
      </vt:variant>
      <vt:variant>
        <vt:i4>1441853</vt:i4>
      </vt:variant>
      <vt:variant>
        <vt:i4>218</vt:i4>
      </vt:variant>
      <vt:variant>
        <vt:i4>0</vt:i4>
      </vt:variant>
      <vt:variant>
        <vt:i4>5</vt:i4>
      </vt:variant>
      <vt:variant>
        <vt:lpwstr/>
      </vt:variant>
      <vt:variant>
        <vt:lpwstr>_Toc371067917</vt:lpwstr>
      </vt:variant>
      <vt:variant>
        <vt:i4>1441853</vt:i4>
      </vt:variant>
      <vt:variant>
        <vt:i4>212</vt:i4>
      </vt:variant>
      <vt:variant>
        <vt:i4>0</vt:i4>
      </vt:variant>
      <vt:variant>
        <vt:i4>5</vt:i4>
      </vt:variant>
      <vt:variant>
        <vt:lpwstr/>
      </vt:variant>
      <vt:variant>
        <vt:lpwstr>_Toc371067916</vt:lpwstr>
      </vt:variant>
      <vt:variant>
        <vt:i4>1441853</vt:i4>
      </vt:variant>
      <vt:variant>
        <vt:i4>206</vt:i4>
      </vt:variant>
      <vt:variant>
        <vt:i4>0</vt:i4>
      </vt:variant>
      <vt:variant>
        <vt:i4>5</vt:i4>
      </vt:variant>
      <vt:variant>
        <vt:lpwstr/>
      </vt:variant>
      <vt:variant>
        <vt:lpwstr>_Toc371067915</vt:lpwstr>
      </vt:variant>
      <vt:variant>
        <vt:i4>1441853</vt:i4>
      </vt:variant>
      <vt:variant>
        <vt:i4>200</vt:i4>
      </vt:variant>
      <vt:variant>
        <vt:i4>0</vt:i4>
      </vt:variant>
      <vt:variant>
        <vt:i4>5</vt:i4>
      </vt:variant>
      <vt:variant>
        <vt:lpwstr/>
      </vt:variant>
      <vt:variant>
        <vt:lpwstr>_Toc371067914</vt:lpwstr>
      </vt:variant>
      <vt:variant>
        <vt:i4>1441853</vt:i4>
      </vt:variant>
      <vt:variant>
        <vt:i4>194</vt:i4>
      </vt:variant>
      <vt:variant>
        <vt:i4>0</vt:i4>
      </vt:variant>
      <vt:variant>
        <vt:i4>5</vt:i4>
      </vt:variant>
      <vt:variant>
        <vt:lpwstr/>
      </vt:variant>
      <vt:variant>
        <vt:lpwstr>_Toc371067913</vt:lpwstr>
      </vt:variant>
      <vt:variant>
        <vt:i4>1441853</vt:i4>
      </vt:variant>
      <vt:variant>
        <vt:i4>188</vt:i4>
      </vt:variant>
      <vt:variant>
        <vt:i4>0</vt:i4>
      </vt:variant>
      <vt:variant>
        <vt:i4>5</vt:i4>
      </vt:variant>
      <vt:variant>
        <vt:lpwstr/>
      </vt:variant>
      <vt:variant>
        <vt:lpwstr>_Toc371067912</vt:lpwstr>
      </vt:variant>
      <vt:variant>
        <vt:i4>1441853</vt:i4>
      </vt:variant>
      <vt:variant>
        <vt:i4>182</vt:i4>
      </vt:variant>
      <vt:variant>
        <vt:i4>0</vt:i4>
      </vt:variant>
      <vt:variant>
        <vt:i4>5</vt:i4>
      </vt:variant>
      <vt:variant>
        <vt:lpwstr/>
      </vt:variant>
      <vt:variant>
        <vt:lpwstr>_Toc371067911</vt:lpwstr>
      </vt:variant>
      <vt:variant>
        <vt:i4>1441853</vt:i4>
      </vt:variant>
      <vt:variant>
        <vt:i4>176</vt:i4>
      </vt:variant>
      <vt:variant>
        <vt:i4>0</vt:i4>
      </vt:variant>
      <vt:variant>
        <vt:i4>5</vt:i4>
      </vt:variant>
      <vt:variant>
        <vt:lpwstr/>
      </vt:variant>
      <vt:variant>
        <vt:lpwstr>_Toc371067910</vt:lpwstr>
      </vt:variant>
      <vt:variant>
        <vt:i4>1507389</vt:i4>
      </vt:variant>
      <vt:variant>
        <vt:i4>170</vt:i4>
      </vt:variant>
      <vt:variant>
        <vt:i4>0</vt:i4>
      </vt:variant>
      <vt:variant>
        <vt:i4>5</vt:i4>
      </vt:variant>
      <vt:variant>
        <vt:lpwstr/>
      </vt:variant>
      <vt:variant>
        <vt:lpwstr>_Toc371067909</vt:lpwstr>
      </vt:variant>
      <vt:variant>
        <vt:i4>1507389</vt:i4>
      </vt:variant>
      <vt:variant>
        <vt:i4>164</vt:i4>
      </vt:variant>
      <vt:variant>
        <vt:i4>0</vt:i4>
      </vt:variant>
      <vt:variant>
        <vt:i4>5</vt:i4>
      </vt:variant>
      <vt:variant>
        <vt:lpwstr/>
      </vt:variant>
      <vt:variant>
        <vt:lpwstr>_Toc371067908</vt:lpwstr>
      </vt:variant>
      <vt:variant>
        <vt:i4>1507389</vt:i4>
      </vt:variant>
      <vt:variant>
        <vt:i4>158</vt:i4>
      </vt:variant>
      <vt:variant>
        <vt:i4>0</vt:i4>
      </vt:variant>
      <vt:variant>
        <vt:i4>5</vt:i4>
      </vt:variant>
      <vt:variant>
        <vt:lpwstr/>
      </vt:variant>
      <vt:variant>
        <vt:lpwstr>_Toc371067907</vt:lpwstr>
      </vt:variant>
      <vt:variant>
        <vt:i4>1507389</vt:i4>
      </vt:variant>
      <vt:variant>
        <vt:i4>152</vt:i4>
      </vt:variant>
      <vt:variant>
        <vt:i4>0</vt:i4>
      </vt:variant>
      <vt:variant>
        <vt:i4>5</vt:i4>
      </vt:variant>
      <vt:variant>
        <vt:lpwstr/>
      </vt:variant>
      <vt:variant>
        <vt:lpwstr>_Toc371067906</vt:lpwstr>
      </vt:variant>
      <vt:variant>
        <vt:i4>1507389</vt:i4>
      </vt:variant>
      <vt:variant>
        <vt:i4>146</vt:i4>
      </vt:variant>
      <vt:variant>
        <vt:i4>0</vt:i4>
      </vt:variant>
      <vt:variant>
        <vt:i4>5</vt:i4>
      </vt:variant>
      <vt:variant>
        <vt:lpwstr/>
      </vt:variant>
      <vt:variant>
        <vt:lpwstr>_Toc371067905</vt:lpwstr>
      </vt:variant>
      <vt:variant>
        <vt:i4>1507389</vt:i4>
      </vt:variant>
      <vt:variant>
        <vt:i4>140</vt:i4>
      </vt:variant>
      <vt:variant>
        <vt:i4>0</vt:i4>
      </vt:variant>
      <vt:variant>
        <vt:i4>5</vt:i4>
      </vt:variant>
      <vt:variant>
        <vt:lpwstr/>
      </vt:variant>
      <vt:variant>
        <vt:lpwstr>_Toc371067904</vt:lpwstr>
      </vt:variant>
      <vt:variant>
        <vt:i4>1507389</vt:i4>
      </vt:variant>
      <vt:variant>
        <vt:i4>134</vt:i4>
      </vt:variant>
      <vt:variant>
        <vt:i4>0</vt:i4>
      </vt:variant>
      <vt:variant>
        <vt:i4>5</vt:i4>
      </vt:variant>
      <vt:variant>
        <vt:lpwstr/>
      </vt:variant>
      <vt:variant>
        <vt:lpwstr>_Toc371067903</vt:lpwstr>
      </vt:variant>
      <vt:variant>
        <vt:i4>1507389</vt:i4>
      </vt:variant>
      <vt:variant>
        <vt:i4>128</vt:i4>
      </vt:variant>
      <vt:variant>
        <vt:i4>0</vt:i4>
      </vt:variant>
      <vt:variant>
        <vt:i4>5</vt:i4>
      </vt:variant>
      <vt:variant>
        <vt:lpwstr/>
      </vt:variant>
      <vt:variant>
        <vt:lpwstr>_Toc371067902</vt:lpwstr>
      </vt:variant>
      <vt:variant>
        <vt:i4>1507389</vt:i4>
      </vt:variant>
      <vt:variant>
        <vt:i4>122</vt:i4>
      </vt:variant>
      <vt:variant>
        <vt:i4>0</vt:i4>
      </vt:variant>
      <vt:variant>
        <vt:i4>5</vt:i4>
      </vt:variant>
      <vt:variant>
        <vt:lpwstr/>
      </vt:variant>
      <vt:variant>
        <vt:lpwstr>_Toc371067901</vt:lpwstr>
      </vt:variant>
      <vt:variant>
        <vt:i4>1507389</vt:i4>
      </vt:variant>
      <vt:variant>
        <vt:i4>116</vt:i4>
      </vt:variant>
      <vt:variant>
        <vt:i4>0</vt:i4>
      </vt:variant>
      <vt:variant>
        <vt:i4>5</vt:i4>
      </vt:variant>
      <vt:variant>
        <vt:lpwstr/>
      </vt:variant>
      <vt:variant>
        <vt:lpwstr>_Toc371067900</vt:lpwstr>
      </vt:variant>
      <vt:variant>
        <vt:i4>1966140</vt:i4>
      </vt:variant>
      <vt:variant>
        <vt:i4>110</vt:i4>
      </vt:variant>
      <vt:variant>
        <vt:i4>0</vt:i4>
      </vt:variant>
      <vt:variant>
        <vt:i4>5</vt:i4>
      </vt:variant>
      <vt:variant>
        <vt:lpwstr/>
      </vt:variant>
      <vt:variant>
        <vt:lpwstr>_Toc371067899</vt:lpwstr>
      </vt:variant>
      <vt:variant>
        <vt:i4>1966140</vt:i4>
      </vt:variant>
      <vt:variant>
        <vt:i4>104</vt:i4>
      </vt:variant>
      <vt:variant>
        <vt:i4>0</vt:i4>
      </vt:variant>
      <vt:variant>
        <vt:i4>5</vt:i4>
      </vt:variant>
      <vt:variant>
        <vt:lpwstr/>
      </vt:variant>
      <vt:variant>
        <vt:lpwstr>_Toc371067898</vt:lpwstr>
      </vt:variant>
      <vt:variant>
        <vt:i4>1966140</vt:i4>
      </vt:variant>
      <vt:variant>
        <vt:i4>98</vt:i4>
      </vt:variant>
      <vt:variant>
        <vt:i4>0</vt:i4>
      </vt:variant>
      <vt:variant>
        <vt:i4>5</vt:i4>
      </vt:variant>
      <vt:variant>
        <vt:lpwstr/>
      </vt:variant>
      <vt:variant>
        <vt:lpwstr>_Toc371067897</vt:lpwstr>
      </vt:variant>
      <vt:variant>
        <vt:i4>1966140</vt:i4>
      </vt:variant>
      <vt:variant>
        <vt:i4>92</vt:i4>
      </vt:variant>
      <vt:variant>
        <vt:i4>0</vt:i4>
      </vt:variant>
      <vt:variant>
        <vt:i4>5</vt:i4>
      </vt:variant>
      <vt:variant>
        <vt:lpwstr/>
      </vt:variant>
      <vt:variant>
        <vt:lpwstr>_Toc371067896</vt:lpwstr>
      </vt:variant>
      <vt:variant>
        <vt:i4>1966140</vt:i4>
      </vt:variant>
      <vt:variant>
        <vt:i4>86</vt:i4>
      </vt:variant>
      <vt:variant>
        <vt:i4>0</vt:i4>
      </vt:variant>
      <vt:variant>
        <vt:i4>5</vt:i4>
      </vt:variant>
      <vt:variant>
        <vt:lpwstr/>
      </vt:variant>
      <vt:variant>
        <vt:lpwstr>_Toc371067895</vt:lpwstr>
      </vt:variant>
      <vt:variant>
        <vt:i4>1966140</vt:i4>
      </vt:variant>
      <vt:variant>
        <vt:i4>80</vt:i4>
      </vt:variant>
      <vt:variant>
        <vt:i4>0</vt:i4>
      </vt:variant>
      <vt:variant>
        <vt:i4>5</vt:i4>
      </vt:variant>
      <vt:variant>
        <vt:lpwstr/>
      </vt:variant>
      <vt:variant>
        <vt:lpwstr>_Toc371067894</vt:lpwstr>
      </vt:variant>
      <vt:variant>
        <vt:i4>1966140</vt:i4>
      </vt:variant>
      <vt:variant>
        <vt:i4>74</vt:i4>
      </vt:variant>
      <vt:variant>
        <vt:i4>0</vt:i4>
      </vt:variant>
      <vt:variant>
        <vt:i4>5</vt:i4>
      </vt:variant>
      <vt:variant>
        <vt:lpwstr/>
      </vt:variant>
      <vt:variant>
        <vt:lpwstr>_Toc371067893</vt:lpwstr>
      </vt:variant>
      <vt:variant>
        <vt:i4>1966140</vt:i4>
      </vt:variant>
      <vt:variant>
        <vt:i4>68</vt:i4>
      </vt:variant>
      <vt:variant>
        <vt:i4>0</vt:i4>
      </vt:variant>
      <vt:variant>
        <vt:i4>5</vt:i4>
      </vt:variant>
      <vt:variant>
        <vt:lpwstr/>
      </vt:variant>
      <vt:variant>
        <vt:lpwstr>_Toc371067892</vt:lpwstr>
      </vt:variant>
      <vt:variant>
        <vt:i4>1966140</vt:i4>
      </vt:variant>
      <vt:variant>
        <vt:i4>62</vt:i4>
      </vt:variant>
      <vt:variant>
        <vt:i4>0</vt:i4>
      </vt:variant>
      <vt:variant>
        <vt:i4>5</vt:i4>
      </vt:variant>
      <vt:variant>
        <vt:lpwstr/>
      </vt:variant>
      <vt:variant>
        <vt:lpwstr>_Toc371067891</vt:lpwstr>
      </vt:variant>
      <vt:variant>
        <vt:i4>1966140</vt:i4>
      </vt:variant>
      <vt:variant>
        <vt:i4>56</vt:i4>
      </vt:variant>
      <vt:variant>
        <vt:i4>0</vt:i4>
      </vt:variant>
      <vt:variant>
        <vt:i4>5</vt:i4>
      </vt:variant>
      <vt:variant>
        <vt:lpwstr/>
      </vt:variant>
      <vt:variant>
        <vt:lpwstr>_Toc371067890</vt:lpwstr>
      </vt:variant>
      <vt:variant>
        <vt:i4>2031676</vt:i4>
      </vt:variant>
      <vt:variant>
        <vt:i4>50</vt:i4>
      </vt:variant>
      <vt:variant>
        <vt:i4>0</vt:i4>
      </vt:variant>
      <vt:variant>
        <vt:i4>5</vt:i4>
      </vt:variant>
      <vt:variant>
        <vt:lpwstr/>
      </vt:variant>
      <vt:variant>
        <vt:lpwstr>_Toc371067889</vt:lpwstr>
      </vt:variant>
      <vt:variant>
        <vt:i4>2031676</vt:i4>
      </vt:variant>
      <vt:variant>
        <vt:i4>44</vt:i4>
      </vt:variant>
      <vt:variant>
        <vt:i4>0</vt:i4>
      </vt:variant>
      <vt:variant>
        <vt:i4>5</vt:i4>
      </vt:variant>
      <vt:variant>
        <vt:lpwstr/>
      </vt:variant>
      <vt:variant>
        <vt:lpwstr>_Toc371067888</vt:lpwstr>
      </vt:variant>
      <vt:variant>
        <vt:i4>2031676</vt:i4>
      </vt:variant>
      <vt:variant>
        <vt:i4>38</vt:i4>
      </vt:variant>
      <vt:variant>
        <vt:i4>0</vt:i4>
      </vt:variant>
      <vt:variant>
        <vt:i4>5</vt:i4>
      </vt:variant>
      <vt:variant>
        <vt:lpwstr/>
      </vt:variant>
      <vt:variant>
        <vt:lpwstr>_Toc371067887</vt:lpwstr>
      </vt:variant>
      <vt:variant>
        <vt:i4>2031676</vt:i4>
      </vt:variant>
      <vt:variant>
        <vt:i4>32</vt:i4>
      </vt:variant>
      <vt:variant>
        <vt:i4>0</vt:i4>
      </vt:variant>
      <vt:variant>
        <vt:i4>5</vt:i4>
      </vt:variant>
      <vt:variant>
        <vt:lpwstr/>
      </vt:variant>
      <vt:variant>
        <vt:lpwstr>_Toc371067886</vt:lpwstr>
      </vt:variant>
      <vt:variant>
        <vt:i4>2031676</vt:i4>
      </vt:variant>
      <vt:variant>
        <vt:i4>26</vt:i4>
      </vt:variant>
      <vt:variant>
        <vt:i4>0</vt:i4>
      </vt:variant>
      <vt:variant>
        <vt:i4>5</vt:i4>
      </vt:variant>
      <vt:variant>
        <vt:lpwstr/>
      </vt:variant>
      <vt:variant>
        <vt:lpwstr>_Toc371067885</vt:lpwstr>
      </vt:variant>
      <vt:variant>
        <vt:i4>2031676</vt:i4>
      </vt:variant>
      <vt:variant>
        <vt:i4>20</vt:i4>
      </vt:variant>
      <vt:variant>
        <vt:i4>0</vt:i4>
      </vt:variant>
      <vt:variant>
        <vt:i4>5</vt:i4>
      </vt:variant>
      <vt:variant>
        <vt:lpwstr/>
      </vt:variant>
      <vt:variant>
        <vt:lpwstr>_Toc371067884</vt:lpwstr>
      </vt:variant>
      <vt:variant>
        <vt:i4>2031676</vt:i4>
      </vt:variant>
      <vt:variant>
        <vt:i4>14</vt:i4>
      </vt:variant>
      <vt:variant>
        <vt:i4>0</vt:i4>
      </vt:variant>
      <vt:variant>
        <vt:i4>5</vt:i4>
      </vt:variant>
      <vt:variant>
        <vt:lpwstr/>
      </vt:variant>
      <vt:variant>
        <vt:lpwstr>_Toc371067883</vt:lpwstr>
      </vt:variant>
      <vt:variant>
        <vt:i4>5963888</vt:i4>
      </vt:variant>
      <vt:variant>
        <vt:i4>9</vt:i4>
      </vt:variant>
      <vt:variant>
        <vt:i4>0</vt:i4>
      </vt:variant>
      <vt:variant>
        <vt:i4>5</vt:i4>
      </vt:variant>
      <vt:variant>
        <vt:lpwstr>mailto:willie.b.williams@nasa.gov</vt:lpwstr>
      </vt:variant>
      <vt:variant>
        <vt:lpwstr/>
      </vt:variant>
      <vt:variant>
        <vt:i4>5242996</vt:i4>
      </vt:variant>
      <vt:variant>
        <vt:i4>6</vt:i4>
      </vt:variant>
      <vt:variant>
        <vt:i4>0</vt:i4>
      </vt:variant>
      <vt:variant>
        <vt:i4>5</vt:i4>
      </vt:variant>
      <vt:variant>
        <vt:lpwstr>mailto:Luis.C.Rabelo@nasa.gov</vt:lpwstr>
      </vt:variant>
      <vt:variant>
        <vt:lpwstr/>
      </vt:variant>
      <vt:variant>
        <vt:i4>7209060</vt:i4>
      </vt:variant>
      <vt:variant>
        <vt:i4>3</vt:i4>
      </vt:variant>
      <vt:variant>
        <vt:i4>0</vt:i4>
      </vt:variant>
      <vt:variant>
        <vt:i4>5</vt:i4>
      </vt:variant>
      <vt:variant>
        <vt:lpwstr>http://www.grants.gov/search/agency.do</vt:lpwstr>
      </vt:variant>
      <vt:variant>
        <vt:lpwstr/>
      </vt:variant>
      <vt:variant>
        <vt:i4>2359403</vt:i4>
      </vt:variant>
      <vt:variant>
        <vt:i4>0</vt:i4>
      </vt:variant>
      <vt:variant>
        <vt:i4>0</vt:i4>
      </vt:variant>
      <vt:variant>
        <vt:i4>5</vt:i4>
      </vt:variant>
      <vt:variant>
        <vt:lpwstr>http://nspires.nasaprs.com/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 Rabelo</dc:creator>
  <cp:lastModifiedBy>Haffelfinger, Trina L. (GSFC-210H)</cp:lastModifiedBy>
  <cp:revision>2</cp:revision>
  <cp:lastPrinted>2016-08-25T14:48:00Z</cp:lastPrinted>
  <dcterms:created xsi:type="dcterms:W3CDTF">2019-10-25T18:33:00Z</dcterms:created>
  <dcterms:modified xsi:type="dcterms:W3CDTF">2019-10-25T18:33:00Z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