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0E4" w:rsidRDefault="00DC7FE5" w:rsidP="00DC7FE5">
      <w:pPr>
        <w:jc w:val="center"/>
        <w:rPr>
          <w:b/>
          <w:sz w:val="28"/>
          <w:szCs w:val="28"/>
        </w:rPr>
      </w:pPr>
      <w:r w:rsidRPr="00DC7FE5">
        <w:rPr>
          <w:b/>
          <w:sz w:val="28"/>
          <w:szCs w:val="28"/>
        </w:rPr>
        <w:t>Clarification Statement for SAC NOFOs HRSA-20-015 and HRSA-20-090</w:t>
      </w:r>
    </w:p>
    <w:p w:rsidR="00DC7FE5" w:rsidRDefault="00DC7FE5" w:rsidP="00DC7FE5">
      <w:pPr>
        <w:jc w:val="center"/>
        <w:rPr>
          <w:sz w:val="24"/>
          <w:szCs w:val="24"/>
        </w:rPr>
      </w:pPr>
    </w:p>
    <w:p w:rsidR="00DC7FE5" w:rsidRDefault="00DC7FE5" w:rsidP="00DC7FE5">
      <w:pPr>
        <w:jc w:val="center"/>
        <w:rPr>
          <w:sz w:val="24"/>
          <w:szCs w:val="24"/>
        </w:rPr>
      </w:pPr>
    </w:p>
    <w:p w:rsidR="00DC7FE5" w:rsidRDefault="00DC7FE5" w:rsidP="00DC7F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element of review criterion 4: Evaluative Measures states: </w:t>
      </w:r>
    </w:p>
    <w:p w:rsidR="00DC7FE5" w:rsidRDefault="00DC7FE5" w:rsidP="00DC7FE5">
      <w:pPr>
        <w:pStyle w:val="ListParagraph"/>
        <w:numPr>
          <w:ilvl w:val="0"/>
          <w:numId w:val="1"/>
        </w:numPr>
        <w:spacing w:after="240"/>
        <w:ind w:left="5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extent to which the applicant describes how efforts </w:t>
      </w:r>
      <w:proofErr w:type="gramStart"/>
      <w:r>
        <w:rPr>
          <w:rFonts w:ascii="Times New Roman" w:hAnsi="Times New Roman" w:cs="Times New Roman"/>
          <w:sz w:val="24"/>
          <w:szCs w:val="24"/>
        </w:rPr>
        <w:t>will be focused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improve the health status of the patient population and achieve goals for the following Clinical Priorities: Diabetes, Depression Screening and Follow-Up, and Combatting the Opioid Crisis.</w:t>
      </w:r>
    </w:p>
    <w:p w:rsidR="00DC7FE5" w:rsidRDefault="00DC7FE5" w:rsidP="00DC7F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clarification, reviewers will not consider Depression Screening and Follow-Up for review criterion 4: Evaluative Measures.</w:t>
      </w:r>
    </w:p>
    <w:p w:rsidR="00DC7FE5" w:rsidRPr="00DC7FE5" w:rsidRDefault="00DC7FE5" w:rsidP="00DC7FE5">
      <w:pPr>
        <w:rPr>
          <w:sz w:val="24"/>
          <w:szCs w:val="24"/>
        </w:rPr>
      </w:pPr>
      <w:bookmarkStart w:id="0" w:name="_GoBack"/>
      <w:bookmarkEnd w:id="0"/>
    </w:p>
    <w:sectPr w:rsidR="00DC7FE5" w:rsidRPr="00DC7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73ECB"/>
    <w:multiLevelType w:val="hybridMultilevel"/>
    <w:tmpl w:val="FB580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FE5"/>
    <w:rsid w:val="006400E4"/>
    <w:rsid w:val="00DC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BEE38"/>
  <w15:chartTrackingRefBased/>
  <w15:docId w15:val="{A9420BC0-9DE4-4BE2-BBEA-8A36E5E2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ullet List Char,FooterText Char,List Paragraph1 Char,3 Char,POCG Table Text Char,Issue Action POC Char,Dot pt Char,F5 List Paragraph Char,List Paragraph Char Char Char Char,Indicator Text Char,Colorful List - Accent 11 Char"/>
    <w:basedOn w:val="DefaultParagraphFont"/>
    <w:link w:val="ListParagraph"/>
    <w:uiPriority w:val="34"/>
    <w:locked/>
    <w:rsid w:val="00DC7FE5"/>
    <w:rPr>
      <w:rFonts w:ascii="Arial" w:hAnsi="Arial" w:cs="Arial"/>
    </w:rPr>
  </w:style>
  <w:style w:type="paragraph" w:styleId="ListParagraph">
    <w:name w:val="List Paragraph"/>
    <w:aliases w:val="Bullet List,FooterText,List Paragraph1,3,POCG Table Text,Issue Action POC,Dot pt,F5 List Paragraph,List Paragraph Char Char Char,Indicator Text,Colorful List - Accent 11,Numbered Para 1,Bullet 1,Bullet Points,List Paragraph2,MAIN CONTENT"/>
    <w:basedOn w:val="Normal"/>
    <w:link w:val="ListParagraphChar"/>
    <w:uiPriority w:val="34"/>
    <w:qFormat/>
    <w:rsid w:val="00DC7FE5"/>
    <w:pPr>
      <w:spacing w:after="0" w:line="240" w:lineRule="auto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HRSA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Amado, Nicole  (HRSA)</dc:creator>
  <cp:keywords/>
  <dc:description/>
  <cp:lastModifiedBy>Amado, Nicole  (HRSA)</cp:lastModifiedBy>
  <cp:revision>1</cp:revision>
  <dcterms:created xsi:type="dcterms:W3CDTF">2019-06-04T16:39:00Z</dcterms:created>
  <dcterms:modified xsi:type="dcterms:W3CDTF">2019-06-04T16:40:00Z</dcterms:modified>
</cp:coreProperties>
</file>