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0A646" w14:textId="77777777" w:rsidR="00B15976" w:rsidRDefault="00B15976" w:rsidP="00B15976">
      <w:pPr>
        <w:pStyle w:val="BodyText"/>
        <w:jc w:val="center"/>
        <w:rPr>
          <w:b/>
          <w:bCs/>
        </w:rPr>
      </w:pPr>
      <w:r w:rsidRPr="00B15976">
        <w:rPr>
          <w:b/>
          <w:bCs/>
        </w:rPr>
        <w:t>FY24 DATA ASSIMILATION</w:t>
      </w:r>
    </w:p>
    <w:p w14:paraId="1377AC17" w14:textId="612694B0" w:rsidR="00B15976" w:rsidRDefault="00B15976" w:rsidP="00B15976">
      <w:pPr>
        <w:pStyle w:val="BodyText"/>
        <w:jc w:val="center"/>
        <w:rPr>
          <w:b/>
          <w:bCs/>
        </w:rPr>
      </w:pPr>
      <w:r w:rsidRPr="00B15976">
        <w:rPr>
          <w:b/>
          <w:bCs/>
        </w:rPr>
        <w:t>CENTER OF EXCELLENCE</w:t>
      </w:r>
    </w:p>
    <w:p w14:paraId="0103F3E9" w14:textId="77777777" w:rsidR="00B15976" w:rsidRPr="00B15976" w:rsidRDefault="00B15976" w:rsidP="00B15976">
      <w:pPr>
        <w:pStyle w:val="BodyText"/>
        <w:jc w:val="center"/>
      </w:pPr>
    </w:p>
    <w:p w14:paraId="519B5729" w14:textId="77777777" w:rsidR="00B15976" w:rsidRDefault="00C22D53" w:rsidP="00B15976">
      <w:pPr>
        <w:pStyle w:val="BodyText"/>
        <w:jc w:val="center"/>
        <w:rPr>
          <w:b/>
          <w:bCs/>
          <w:w w:val="105"/>
        </w:rPr>
      </w:pPr>
      <w:r w:rsidRPr="00B15976">
        <w:rPr>
          <w:b/>
          <w:bCs/>
        </w:rPr>
        <w:t xml:space="preserve">FOA </w:t>
      </w:r>
      <w:r w:rsidR="00165DEA" w:rsidRPr="00B15976">
        <w:rPr>
          <w:b/>
          <w:bCs/>
        </w:rPr>
        <w:t xml:space="preserve"># </w:t>
      </w:r>
      <w:r w:rsidR="00165DEA" w:rsidRPr="00B15976">
        <w:rPr>
          <w:b/>
          <w:bCs/>
          <w:w w:val="105"/>
        </w:rPr>
        <w:t>FOAAFRLAFOSR20240005</w:t>
      </w:r>
    </w:p>
    <w:p w14:paraId="0E615E50" w14:textId="77777777" w:rsidR="00B15976" w:rsidRPr="00B15976" w:rsidRDefault="00B15976" w:rsidP="00B15976">
      <w:pPr>
        <w:pStyle w:val="BodyText"/>
        <w:jc w:val="center"/>
        <w:rPr>
          <w:b/>
          <w:bCs/>
          <w:w w:val="105"/>
        </w:rPr>
      </w:pPr>
    </w:p>
    <w:p w14:paraId="7D9C332D" w14:textId="6C353E13" w:rsidR="00C22D53" w:rsidRPr="00B15976" w:rsidRDefault="00C22D53" w:rsidP="00B15976">
      <w:pPr>
        <w:pStyle w:val="BodyText"/>
        <w:jc w:val="center"/>
        <w:rPr>
          <w:w w:val="105"/>
        </w:rPr>
      </w:pPr>
      <w:r w:rsidRPr="00B15976">
        <w:rPr>
          <w:b/>
          <w:bCs/>
        </w:rPr>
        <w:t>Pre-White Paper Q&amp;A’s</w:t>
      </w:r>
    </w:p>
    <w:p w14:paraId="5DB60501" w14:textId="77777777" w:rsidR="00C22D53" w:rsidRDefault="00C22D53" w:rsidP="00E30951">
      <w:pPr>
        <w:tabs>
          <w:tab w:val="num" w:pos="720"/>
        </w:tabs>
        <w:ind w:left="720" w:hanging="360"/>
      </w:pPr>
    </w:p>
    <w:p w14:paraId="09D0DD48" w14:textId="4B7268B5" w:rsidR="00E30951" w:rsidRPr="00AE3E8B" w:rsidRDefault="00AE3E8B" w:rsidP="00AE3E8B">
      <w:pPr>
        <w:rPr>
          <w:b/>
          <w:bCs/>
        </w:rPr>
      </w:pPr>
      <w:r>
        <w:rPr>
          <w:b/>
          <w:bCs/>
        </w:rPr>
        <w:t xml:space="preserve">Q1: </w:t>
      </w:r>
      <w:r w:rsidR="00E30951" w:rsidRPr="00AE3E8B">
        <w:rPr>
          <w:b/>
          <w:bCs/>
        </w:rPr>
        <w:t>I'm forming a team with several colleagues. We hope to add another Co-PI from Naval Postgraduate School, but we are unsure whether Naval Postgraduate School is eligible to apply for this FOA. Could you please let me know asap? Then we can quickly finalize our team.</w:t>
      </w:r>
    </w:p>
    <w:p w14:paraId="22526A47" w14:textId="18F04F64" w:rsidR="00E30951" w:rsidRDefault="00E30951" w:rsidP="00E30951">
      <w:pPr>
        <w:pStyle w:val="ListParagraph"/>
        <w:tabs>
          <w:tab w:val="num" w:pos="720"/>
        </w:tabs>
      </w:pPr>
    </w:p>
    <w:p w14:paraId="76E0F30E" w14:textId="3DB07D7A" w:rsidR="00E30951" w:rsidRPr="00AE3E8B" w:rsidRDefault="00021354" w:rsidP="00AE3E8B">
      <w:pPr>
        <w:tabs>
          <w:tab w:val="num" w:pos="720"/>
        </w:tabs>
        <w:rPr>
          <w:i/>
          <w:iCs/>
        </w:rPr>
      </w:pPr>
      <w:r>
        <w:rPr>
          <w:b/>
          <w:bCs/>
          <w:i/>
          <w:iCs/>
        </w:rPr>
        <w:tab/>
      </w:r>
      <w:r w:rsidR="00AE3E8B" w:rsidRPr="00AE3E8B">
        <w:rPr>
          <w:b/>
          <w:bCs/>
          <w:i/>
          <w:iCs/>
        </w:rPr>
        <w:t>A1:</w:t>
      </w:r>
      <w:r w:rsidR="00AE3E8B" w:rsidRPr="00AE3E8B">
        <w:rPr>
          <w:i/>
          <w:iCs/>
        </w:rPr>
        <w:t xml:space="preserve"> </w:t>
      </w:r>
      <w:r w:rsidR="00E30951" w:rsidRPr="00AE3E8B">
        <w:rPr>
          <w:i/>
          <w:iCs/>
        </w:rPr>
        <w:t>Please refer to the list of ineligible entities on pgs. 17 &amp; 18 of the FOA AMD1 which states:</w:t>
      </w:r>
    </w:p>
    <w:p w14:paraId="2ED94E4F" w14:textId="77777777" w:rsidR="00E30951" w:rsidRPr="00E30951" w:rsidRDefault="00E30951" w:rsidP="000E05ED">
      <w:pPr>
        <w:pStyle w:val="ListParagraph"/>
        <w:tabs>
          <w:tab w:val="num" w:pos="720"/>
        </w:tabs>
        <w:rPr>
          <w:i/>
          <w:iCs/>
        </w:rPr>
      </w:pPr>
    </w:p>
    <w:p w14:paraId="619DE7AB" w14:textId="77777777" w:rsidR="00E30951" w:rsidRPr="00AE3E8B" w:rsidRDefault="00E30951" w:rsidP="00021354">
      <w:pPr>
        <w:tabs>
          <w:tab w:val="num" w:pos="720"/>
        </w:tabs>
        <w:ind w:left="720"/>
        <w:rPr>
          <w:i/>
          <w:iCs/>
        </w:rPr>
      </w:pPr>
      <w:r w:rsidRPr="00AE3E8B">
        <w:rPr>
          <w:i/>
          <w:iCs/>
        </w:rPr>
        <w:t>“None of the following entity types are eligible to submit proposals as primary or subaward recipients under this announcement:</w:t>
      </w:r>
    </w:p>
    <w:p w14:paraId="01CD6317" w14:textId="77777777" w:rsidR="00E30951" w:rsidRPr="00E30951" w:rsidRDefault="00E30951" w:rsidP="00021354">
      <w:pPr>
        <w:pStyle w:val="ListParagraph"/>
        <w:tabs>
          <w:tab w:val="num" w:pos="720"/>
        </w:tabs>
        <w:ind w:left="1800"/>
        <w:rPr>
          <w:i/>
          <w:iCs/>
        </w:rPr>
      </w:pPr>
    </w:p>
    <w:p w14:paraId="3F5F2646" w14:textId="77777777" w:rsidR="00E30951" w:rsidRPr="00E30951" w:rsidRDefault="00E30951" w:rsidP="00021354">
      <w:pPr>
        <w:pStyle w:val="ListParagraph"/>
        <w:numPr>
          <w:ilvl w:val="2"/>
          <w:numId w:val="6"/>
        </w:numPr>
        <w:tabs>
          <w:tab w:val="num" w:pos="1800"/>
        </w:tabs>
        <w:ind w:left="1296"/>
        <w:rPr>
          <w:i/>
          <w:iCs/>
        </w:rPr>
      </w:pPr>
      <w:r w:rsidRPr="00E30951">
        <w:rPr>
          <w:i/>
          <w:iCs/>
        </w:rPr>
        <w:t xml:space="preserve">Federally Funded Research and Development Centers (FFRDCs) </w:t>
      </w:r>
    </w:p>
    <w:p w14:paraId="425EA657" w14:textId="77777777" w:rsidR="00E30951" w:rsidRPr="00E30951" w:rsidRDefault="00E30951" w:rsidP="00021354">
      <w:pPr>
        <w:pStyle w:val="ListParagraph"/>
        <w:numPr>
          <w:ilvl w:val="2"/>
          <w:numId w:val="6"/>
        </w:numPr>
        <w:tabs>
          <w:tab w:val="num" w:pos="1800"/>
        </w:tabs>
        <w:ind w:left="1296"/>
        <w:rPr>
          <w:i/>
          <w:iCs/>
        </w:rPr>
      </w:pPr>
      <w:r w:rsidRPr="00E30951">
        <w:rPr>
          <w:i/>
          <w:iCs/>
        </w:rPr>
        <w:t>Foreign entities.</w:t>
      </w:r>
    </w:p>
    <w:p w14:paraId="45AE07E9" w14:textId="77777777" w:rsidR="000E05ED" w:rsidRPr="00AE3E8B" w:rsidRDefault="00E30951" w:rsidP="00021354">
      <w:pPr>
        <w:pStyle w:val="ListParagraph"/>
        <w:numPr>
          <w:ilvl w:val="2"/>
          <w:numId w:val="6"/>
        </w:numPr>
        <w:tabs>
          <w:tab w:val="num" w:pos="1080"/>
        </w:tabs>
        <w:ind w:left="1296"/>
        <w:rPr>
          <w:i/>
          <w:iCs/>
        </w:rPr>
      </w:pPr>
      <w:r w:rsidRPr="00E30951">
        <w:rPr>
          <w:i/>
          <w:iCs/>
        </w:rPr>
        <w:t xml:space="preserve">Military universities, warfare centers, and DoD and civilian agency laboratories are not </w:t>
      </w:r>
    </w:p>
    <w:p w14:paraId="3083CD6C" w14:textId="570F44B4" w:rsidR="000E05ED" w:rsidRPr="00AE3E8B" w:rsidRDefault="00E30951" w:rsidP="005B79E0">
      <w:pPr>
        <w:ind w:left="720"/>
        <w:rPr>
          <w:i/>
          <w:iCs/>
        </w:rPr>
      </w:pPr>
      <w:r w:rsidRPr="00AE3E8B">
        <w:rPr>
          <w:i/>
          <w:iCs/>
        </w:rPr>
        <w:t xml:space="preserve">eligible to receive an award under this announcement and must not submit either white </w:t>
      </w:r>
      <w:r w:rsidR="000E05ED" w:rsidRPr="00AE3E8B">
        <w:rPr>
          <w:i/>
          <w:iCs/>
        </w:rPr>
        <w:t xml:space="preserve">  </w:t>
      </w:r>
    </w:p>
    <w:p w14:paraId="204F8886" w14:textId="09DB0661" w:rsidR="00E30951" w:rsidRPr="00AE3E8B" w:rsidRDefault="00E30951" w:rsidP="005B79E0">
      <w:pPr>
        <w:ind w:left="720"/>
        <w:rPr>
          <w:i/>
          <w:iCs/>
        </w:rPr>
      </w:pPr>
      <w:r w:rsidRPr="00AE3E8B">
        <w:rPr>
          <w:i/>
          <w:iCs/>
        </w:rPr>
        <w:t>papers or applications in response to this announcement.</w:t>
      </w:r>
    </w:p>
    <w:p w14:paraId="614BC2CA" w14:textId="77777777" w:rsidR="00E30951" w:rsidRPr="00E30951" w:rsidRDefault="00E30951" w:rsidP="00021354">
      <w:pPr>
        <w:pStyle w:val="ListParagraph"/>
        <w:numPr>
          <w:ilvl w:val="2"/>
          <w:numId w:val="6"/>
        </w:numPr>
        <w:tabs>
          <w:tab w:val="num" w:pos="1080"/>
        </w:tabs>
        <w:ind w:left="1296"/>
        <w:rPr>
          <w:i/>
          <w:iCs/>
        </w:rPr>
      </w:pPr>
      <w:r w:rsidRPr="00E30951">
        <w:rPr>
          <w:i/>
          <w:iCs/>
        </w:rPr>
        <w:t>For-profit institutions.</w:t>
      </w:r>
    </w:p>
    <w:p w14:paraId="327C9E78" w14:textId="77777777" w:rsidR="00E30951" w:rsidRPr="00E30951" w:rsidRDefault="00E30951" w:rsidP="00021354">
      <w:pPr>
        <w:pStyle w:val="ListParagraph"/>
        <w:tabs>
          <w:tab w:val="num" w:pos="720"/>
        </w:tabs>
        <w:ind w:left="1440"/>
        <w:rPr>
          <w:i/>
          <w:iCs/>
        </w:rPr>
      </w:pPr>
    </w:p>
    <w:p w14:paraId="71D82853" w14:textId="77777777" w:rsidR="00E30951" w:rsidRPr="00AE3E8B" w:rsidRDefault="00E30951" w:rsidP="00021354">
      <w:pPr>
        <w:tabs>
          <w:tab w:val="num" w:pos="720"/>
        </w:tabs>
        <w:ind w:left="720"/>
        <w:rPr>
          <w:i/>
          <w:iCs/>
        </w:rPr>
      </w:pPr>
      <w:r w:rsidRPr="00AE3E8B">
        <w:rPr>
          <w:i/>
          <w:iCs/>
        </w:rPr>
        <w:t>Ineligible entities may collaborate on the research but may not receive DA CoE funds directly or via subaward.”</w:t>
      </w:r>
    </w:p>
    <w:p w14:paraId="0C8FE3FA" w14:textId="77777777" w:rsidR="00E30951" w:rsidRPr="00E30951" w:rsidRDefault="00E30951" w:rsidP="00021354">
      <w:pPr>
        <w:pStyle w:val="ListParagraph"/>
        <w:tabs>
          <w:tab w:val="num" w:pos="720"/>
        </w:tabs>
        <w:ind w:left="1440"/>
      </w:pPr>
    </w:p>
    <w:p w14:paraId="0729AFFC" w14:textId="77777777" w:rsidR="00E30951" w:rsidRPr="00E30951" w:rsidRDefault="00E30951" w:rsidP="00021354">
      <w:pPr>
        <w:tabs>
          <w:tab w:val="num" w:pos="720"/>
        </w:tabs>
        <w:ind w:left="720"/>
      </w:pPr>
      <w:r w:rsidRPr="00E30951">
        <w:t>A military university is an ineligible entity to receive funds directly or via subaward under the FOA announcement. They may collaborate on the research, but their receiving funding under any resultant COE grant award is unallowable.</w:t>
      </w:r>
    </w:p>
    <w:p w14:paraId="7D46C060" w14:textId="77777777" w:rsidR="00E30951" w:rsidRDefault="00E30951" w:rsidP="00E30951">
      <w:pPr>
        <w:pStyle w:val="ListParagraph"/>
        <w:tabs>
          <w:tab w:val="num" w:pos="720"/>
        </w:tabs>
      </w:pPr>
    </w:p>
    <w:p w14:paraId="5815A49F" w14:textId="1EBFFCA9" w:rsidR="008877A7" w:rsidRDefault="00AE3E8B" w:rsidP="00AE3E8B">
      <w:pPr>
        <w:rPr>
          <w:rFonts w:eastAsia="Times New Roman"/>
          <w:color w:val="000000"/>
        </w:rPr>
      </w:pPr>
      <w:r>
        <w:rPr>
          <w:rFonts w:eastAsia="Times New Roman"/>
          <w:b/>
          <w:bCs/>
          <w:color w:val="000000"/>
        </w:rPr>
        <w:t xml:space="preserve">Q2: </w:t>
      </w:r>
      <w:r w:rsidR="008877A7">
        <w:rPr>
          <w:rFonts w:eastAsia="Times New Roman"/>
          <w:b/>
          <w:bCs/>
          <w:color w:val="000000"/>
        </w:rPr>
        <w:t xml:space="preserve">I understand that </w:t>
      </w:r>
      <w:r w:rsidR="008877A7" w:rsidRPr="00AE3E8B">
        <w:rPr>
          <w:rFonts w:eastAsia="Times New Roman"/>
          <w:b/>
          <w:bCs/>
          <w:color w:val="000000"/>
        </w:rPr>
        <w:t>"Ineligible entities may collaborate on the research but may not receive DA CoE funds directly or via subaward." </w:t>
      </w:r>
      <w:r w:rsidR="008877A7">
        <w:rPr>
          <w:rFonts w:eastAsia="Times New Roman"/>
          <w:b/>
          <w:bCs/>
          <w:color w:val="000000"/>
        </w:rPr>
        <w:t>But are they eligible for travel reimbursement and time coverage if they visit the Center and contribute to the research directly during their stay in the Center?</w:t>
      </w:r>
    </w:p>
    <w:p w14:paraId="51593ADB" w14:textId="77777777" w:rsidR="008877A7" w:rsidRDefault="008877A7" w:rsidP="008877A7">
      <w:pPr>
        <w:ind w:left="720"/>
      </w:pPr>
      <w:r>
        <w:rPr>
          <w:color w:val="000000"/>
        </w:rPr>
        <w:t> </w:t>
      </w:r>
    </w:p>
    <w:p w14:paraId="6733CE41" w14:textId="0D74FD7A" w:rsidR="008877A7" w:rsidRPr="00AE3E8B" w:rsidRDefault="00AE3E8B" w:rsidP="00021354">
      <w:pPr>
        <w:ind w:left="720"/>
        <w:rPr>
          <w:i/>
          <w:iCs/>
        </w:rPr>
      </w:pPr>
      <w:r w:rsidRPr="00AE3E8B">
        <w:rPr>
          <w:b/>
          <w:bCs/>
          <w:i/>
          <w:iCs/>
          <w:color w:val="000000"/>
        </w:rPr>
        <w:t>A2:</w:t>
      </w:r>
      <w:r w:rsidRPr="00AE3E8B">
        <w:rPr>
          <w:i/>
          <w:iCs/>
          <w:color w:val="000000"/>
        </w:rPr>
        <w:t xml:space="preserve"> </w:t>
      </w:r>
      <w:r w:rsidR="008877A7" w:rsidRPr="00AE3E8B">
        <w:rPr>
          <w:i/>
          <w:iCs/>
          <w:color w:val="000000"/>
        </w:rPr>
        <w:t xml:space="preserve">As per pg. 18, Section C.I.3. of the solicitation, ineligible entities may not receive DA CoE funds. They may collaborate on the research, but ineligible entities will not be eligible for travel or time/labor funding reimbursement under any resultant DA COE award. </w:t>
      </w:r>
    </w:p>
    <w:p w14:paraId="2CE6E7B5" w14:textId="77777777" w:rsidR="002C28A5" w:rsidRDefault="002C28A5" w:rsidP="008877A7"/>
    <w:p w14:paraId="4945A15C" w14:textId="2C5510B6" w:rsidR="008877A7" w:rsidRDefault="00AE3E8B" w:rsidP="00AE3E8B">
      <w:pPr>
        <w:rPr>
          <w:rFonts w:eastAsia="Times New Roman"/>
          <w:color w:val="000000"/>
        </w:rPr>
      </w:pPr>
      <w:r>
        <w:rPr>
          <w:rFonts w:eastAsia="Times New Roman"/>
          <w:b/>
          <w:bCs/>
          <w:color w:val="000000"/>
        </w:rPr>
        <w:t xml:space="preserve">Q3: </w:t>
      </w:r>
      <w:r w:rsidR="008877A7">
        <w:rPr>
          <w:rFonts w:eastAsia="Times New Roman"/>
          <w:b/>
          <w:bCs/>
          <w:color w:val="000000"/>
        </w:rPr>
        <w:t xml:space="preserve">Is it encouraged or discouraged to describe the team structure or name the team members in the white paper?  </w:t>
      </w:r>
    </w:p>
    <w:p w14:paraId="5FAC2229" w14:textId="69A771C2" w:rsidR="008877A7" w:rsidRDefault="008877A7" w:rsidP="008877A7">
      <w:pPr>
        <w:pStyle w:val="ListParagraph"/>
        <w:rPr>
          <w:b/>
          <w:bCs/>
          <w:color w:val="FF0000"/>
        </w:rPr>
      </w:pPr>
    </w:p>
    <w:p w14:paraId="6318125A" w14:textId="088976F2" w:rsidR="008877A7" w:rsidRPr="00086DD1" w:rsidRDefault="00AE3E8B" w:rsidP="00086DD1">
      <w:pPr>
        <w:ind w:left="720"/>
        <w:rPr>
          <w:i/>
          <w:iCs/>
        </w:rPr>
      </w:pPr>
      <w:r w:rsidRPr="00086DD1">
        <w:rPr>
          <w:b/>
          <w:bCs/>
          <w:i/>
          <w:iCs/>
        </w:rPr>
        <w:t>A3:</w:t>
      </w:r>
      <w:r w:rsidRPr="00086DD1">
        <w:rPr>
          <w:i/>
          <w:iCs/>
        </w:rPr>
        <w:t xml:space="preserve"> </w:t>
      </w:r>
      <w:r w:rsidR="008877A7" w:rsidRPr="00086DD1">
        <w:rPr>
          <w:i/>
          <w:iCs/>
        </w:rPr>
        <w:t>While the team structure is not an evaluation criterion for the White Paper submission, given the highly multidisciplinary nature of this research, providing the lead PI and all co-PIs’ names and their universities can help substantiate the – How -- aspect of collaborative research which supports the technical objectives.</w:t>
      </w:r>
    </w:p>
    <w:p w14:paraId="59BE019E" w14:textId="79022A27" w:rsidR="008877A7" w:rsidRDefault="008877A7" w:rsidP="00086DD1">
      <w:pPr>
        <w:pStyle w:val="ListParagraph"/>
        <w:ind w:left="1440"/>
        <w:rPr>
          <w:i/>
          <w:iCs/>
          <w:color w:val="000000"/>
        </w:rPr>
      </w:pPr>
      <w:r w:rsidRPr="00086DD1">
        <w:rPr>
          <w:i/>
          <w:iCs/>
          <w:color w:val="000000"/>
        </w:rPr>
        <w:t> </w:t>
      </w:r>
    </w:p>
    <w:p w14:paraId="09CE13C5" w14:textId="77777777" w:rsidR="00AC597F" w:rsidRDefault="00AC597F" w:rsidP="00086DD1">
      <w:pPr>
        <w:pStyle w:val="ListParagraph"/>
        <w:ind w:left="1440"/>
      </w:pPr>
    </w:p>
    <w:p w14:paraId="6950ED87" w14:textId="1C648295" w:rsidR="008877A7" w:rsidRPr="00086DD1" w:rsidRDefault="00086DD1" w:rsidP="00086DD1">
      <w:pPr>
        <w:rPr>
          <w:rFonts w:eastAsia="Times New Roman"/>
          <w:color w:val="000000"/>
        </w:rPr>
      </w:pPr>
      <w:r>
        <w:rPr>
          <w:rFonts w:eastAsia="Times New Roman"/>
          <w:b/>
          <w:bCs/>
          <w:color w:val="000000"/>
        </w:rPr>
        <w:lastRenderedPageBreak/>
        <w:t xml:space="preserve">Q4: </w:t>
      </w:r>
      <w:r w:rsidR="008877A7" w:rsidRPr="00086DD1">
        <w:rPr>
          <w:rFonts w:eastAsia="Times New Roman"/>
          <w:b/>
          <w:bCs/>
          <w:color w:val="000000"/>
        </w:rPr>
        <w:t xml:space="preserve">Is a visiting professor (e.g., a US citizen from a national lab) eligible to participate in the proposal as </w:t>
      </w:r>
      <w:r w:rsidR="00106B5E" w:rsidRPr="00086DD1">
        <w:rPr>
          <w:rFonts w:eastAsia="Times New Roman"/>
          <w:b/>
          <w:bCs/>
          <w:color w:val="000000"/>
        </w:rPr>
        <w:t>co-PI or senior personnel</w:t>
      </w:r>
      <w:r w:rsidR="008877A7" w:rsidRPr="00086DD1">
        <w:rPr>
          <w:rFonts w:eastAsia="Times New Roman"/>
          <w:b/>
          <w:bCs/>
          <w:color w:val="000000"/>
        </w:rPr>
        <w:t>?</w:t>
      </w:r>
    </w:p>
    <w:p w14:paraId="60B539CB" w14:textId="77777777" w:rsidR="008877A7" w:rsidRDefault="008877A7" w:rsidP="008877A7">
      <w:pPr>
        <w:pStyle w:val="ListParagraph"/>
      </w:pPr>
      <w:r>
        <w:rPr>
          <w:b/>
          <w:bCs/>
          <w:color w:val="000000"/>
        </w:rPr>
        <w:t> </w:t>
      </w:r>
    </w:p>
    <w:p w14:paraId="23771436" w14:textId="48727DAC" w:rsidR="008877A7" w:rsidRPr="00086DD1" w:rsidRDefault="00086DD1" w:rsidP="008877A7">
      <w:pPr>
        <w:ind w:left="720"/>
        <w:rPr>
          <w:i/>
          <w:iCs/>
        </w:rPr>
      </w:pPr>
      <w:r w:rsidRPr="00086DD1">
        <w:rPr>
          <w:b/>
          <w:bCs/>
          <w:i/>
          <w:iCs/>
          <w:color w:val="000000"/>
        </w:rPr>
        <w:t xml:space="preserve">A4: </w:t>
      </w:r>
      <w:r w:rsidR="008877A7" w:rsidRPr="00086DD1">
        <w:rPr>
          <w:i/>
          <w:iCs/>
          <w:color w:val="000000"/>
        </w:rPr>
        <w:t xml:space="preserve">As per pg. 17, Section C.I.1. of the solicitation, the DA CoE competition is open only to, </w:t>
      </w:r>
      <w:r w:rsidR="008877A7" w:rsidRPr="00086DD1">
        <w:rPr>
          <w:i/>
          <w:iCs/>
        </w:rPr>
        <w:t xml:space="preserve">and proposals are to be submitted only by, U.S. institutions of higher education (universities) with degree-granting programs in </w:t>
      </w:r>
      <w:r w:rsidR="008877A7" w:rsidRPr="00086DD1">
        <w:rPr>
          <w:i/>
          <w:iCs/>
          <w:spacing w:val="-10"/>
        </w:rPr>
        <w:t>science, technology, engineering, or mathematics</w:t>
      </w:r>
      <w:r w:rsidR="008877A7" w:rsidRPr="00086DD1">
        <w:rPr>
          <w:i/>
          <w:iCs/>
        </w:rPr>
        <w:t xml:space="preserve">. A national lab professor would be ineligible for </w:t>
      </w:r>
      <w:r w:rsidR="008877A7" w:rsidRPr="00086DD1">
        <w:rPr>
          <w:i/>
          <w:iCs/>
          <w:color w:val="000000"/>
        </w:rPr>
        <w:t xml:space="preserve">funding reimbursement under any resultant DA COE award. </w:t>
      </w:r>
    </w:p>
    <w:p w14:paraId="2A4F31F0" w14:textId="77777777" w:rsidR="008877A7" w:rsidRDefault="008877A7" w:rsidP="008877A7">
      <w:r>
        <w:rPr>
          <w:b/>
          <w:bCs/>
          <w:color w:val="000000"/>
        </w:rPr>
        <w:t> </w:t>
      </w:r>
    </w:p>
    <w:p w14:paraId="3B3B8141" w14:textId="691343B9" w:rsidR="008877A7" w:rsidRDefault="005934F2" w:rsidP="005934F2">
      <w:pPr>
        <w:rPr>
          <w:rFonts w:eastAsia="Times New Roman"/>
          <w:color w:val="000000"/>
        </w:rPr>
      </w:pPr>
      <w:r>
        <w:rPr>
          <w:rFonts w:eastAsia="Times New Roman"/>
          <w:b/>
          <w:bCs/>
          <w:color w:val="000000"/>
        </w:rPr>
        <w:t xml:space="preserve">Q5: </w:t>
      </w:r>
      <w:r w:rsidR="008877A7">
        <w:rPr>
          <w:rFonts w:eastAsia="Times New Roman"/>
          <w:b/>
          <w:bCs/>
          <w:color w:val="000000"/>
        </w:rPr>
        <w:t>Is it encouraged or discouraged to have non-paid collaborators from national labs to collaborate on the team as senior personnel?</w:t>
      </w:r>
    </w:p>
    <w:p w14:paraId="74DA75DF" w14:textId="77777777" w:rsidR="008877A7" w:rsidRDefault="008877A7" w:rsidP="008877A7">
      <w:pPr>
        <w:ind w:left="720"/>
      </w:pPr>
      <w:r>
        <w:rPr>
          <w:b/>
          <w:bCs/>
          <w:color w:val="000000"/>
        </w:rPr>
        <w:t> </w:t>
      </w:r>
    </w:p>
    <w:p w14:paraId="7BE8F55A" w14:textId="484B7C6E" w:rsidR="008877A7" w:rsidRPr="005934F2" w:rsidRDefault="005934F2" w:rsidP="008877A7">
      <w:pPr>
        <w:ind w:left="720"/>
        <w:rPr>
          <w:i/>
          <w:iCs/>
        </w:rPr>
      </w:pPr>
      <w:r w:rsidRPr="00997063">
        <w:rPr>
          <w:b/>
          <w:bCs/>
          <w:i/>
          <w:iCs/>
          <w:color w:val="000000"/>
        </w:rPr>
        <w:t>A5:</w:t>
      </w:r>
      <w:r w:rsidRPr="005934F2">
        <w:rPr>
          <w:i/>
          <w:iCs/>
          <w:color w:val="000000"/>
        </w:rPr>
        <w:t xml:space="preserve"> </w:t>
      </w:r>
      <w:r w:rsidR="008877A7" w:rsidRPr="005934F2">
        <w:rPr>
          <w:i/>
          <w:iCs/>
          <w:color w:val="000000"/>
        </w:rPr>
        <w:t xml:space="preserve">One of the principal evaluation criteria in the solicitation as per pg. 49-50, Section E.I.1.ii  is </w:t>
      </w:r>
      <w:bookmarkStart w:id="0" w:name="RelevanceofRDtoDoD"/>
      <w:r w:rsidR="008877A7" w:rsidRPr="005934F2">
        <w:rPr>
          <w:i/>
          <w:iCs/>
          <w:color w:val="000000"/>
        </w:rPr>
        <w:t>the r</w:t>
      </w:r>
      <w:bookmarkEnd w:id="0"/>
      <w:r w:rsidR="008877A7" w:rsidRPr="005934F2">
        <w:rPr>
          <w:i/>
          <w:iCs/>
        </w:rPr>
        <w:t xml:space="preserve">elevance of the proposed research and development to Air Force, Space Force, and Department of Defense Missions which will be evaluated based on the merits of the proposed </w:t>
      </w:r>
      <w:r w:rsidR="008877A7" w:rsidRPr="005934F2">
        <w:rPr>
          <w:i/>
          <w:iCs/>
          <w:color w:val="000000"/>
        </w:rPr>
        <w:t xml:space="preserve">collaboration plan and the potential for transition to AFRL </w:t>
      </w:r>
      <w:r w:rsidR="008877A7" w:rsidRPr="005934F2">
        <w:rPr>
          <w:i/>
          <w:iCs/>
        </w:rPr>
        <w:t xml:space="preserve">(AFOSR, RQ, RV and RW) development efforts and the “targeted engineering problems” listed in </w:t>
      </w:r>
      <w:r w:rsidR="008877A7" w:rsidRPr="00447A24">
        <w:rPr>
          <w:i/>
          <w:iCs/>
        </w:rPr>
        <w:t>Section A.III.</w:t>
      </w:r>
      <w:r w:rsidR="008877A7" w:rsidRPr="005934F2">
        <w:rPr>
          <w:i/>
          <w:iCs/>
        </w:rPr>
        <w:t xml:space="preserve"> of the DA CoE FOA. Collaboration within the scientific community is encouraged, but please keep in mind that only eligible entities as per pg. 17, Section C.I who submit a proposal and receive a </w:t>
      </w:r>
      <w:r w:rsidR="008877A7" w:rsidRPr="005934F2">
        <w:rPr>
          <w:i/>
          <w:iCs/>
          <w:color w:val="000000"/>
        </w:rPr>
        <w:t>resultant DA COE award are eligible for funding reimbursement.</w:t>
      </w:r>
    </w:p>
    <w:p w14:paraId="33197BF3" w14:textId="77777777" w:rsidR="008877A7" w:rsidRDefault="008877A7" w:rsidP="008877A7">
      <w:r>
        <w:rPr>
          <w:b/>
          <w:bCs/>
          <w:color w:val="000000"/>
        </w:rPr>
        <w:t> </w:t>
      </w:r>
    </w:p>
    <w:p w14:paraId="73B4F5A9" w14:textId="56EBA5EB" w:rsidR="008877A7" w:rsidRDefault="005934F2" w:rsidP="005934F2">
      <w:pPr>
        <w:rPr>
          <w:rFonts w:eastAsia="Times New Roman"/>
          <w:color w:val="000000"/>
        </w:rPr>
      </w:pPr>
      <w:r>
        <w:rPr>
          <w:rFonts w:eastAsia="Times New Roman"/>
          <w:b/>
          <w:bCs/>
          <w:color w:val="000000"/>
        </w:rPr>
        <w:t xml:space="preserve">Q6: </w:t>
      </w:r>
      <w:r w:rsidR="008877A7">
        <w:rPr>
          <w:rFonts w:eastAsia="Times New Roman"/>
          <w:b/>
          <w:bCs/>
          <w:color w:val="000000"/>
        </w:rPr>
        <w:t>Are letters of support permitted in the white paper?     </w:t>
      </w:r>
    </w:p>
    <w:p w14:paraId="0041532D" w14:textId="77777777" w:rsidR="008877A7" w:rsidRPr="005934F2" w:rsidRDefault="008877A7" w:rsidP="008877A7">
      <w:pPr>
        <w:rPr>
          <w:i/>
          <w:iCs/>
        </w:rPr>
      </w:pPr>
      <w:r>
        <w:t> </w:t>
      </w:r>
    </w:p>
    <w:p w14:paraId="6520A5B6" w14:textId="531ACA53" w:rsidR="008877A7" w:rsidRPr="005934F2" w:rsidRDefault="005934F2" w:rsidP="008877A7">
      <w:pPr>
        <w:ind w:left="720"/>
        <w:rPr>
          <w:i/>
          <w:iCs/>
        </w:rPr>
      </w:pPr>
      <w:r w:rsidRPr="00997063">
        <w:rPr>
          <w:b/>
          <w:bCs/>
          <w:i/>
          <w:iCs/>
          <w:color w:val="000000"/>
        </w:rPr>
        <w:t>A6:</w:t>
      </w:r>
      <w:r w:rsidRPr="005934F2">
        <w:rPr>
          <w:i/>
          <w:iCs/>
          <w:color w:val="000000"/>
        </w:rPr>
        <w:t xml:space="preserve"> </w:t>
      </w:r>
      <w:r w:rsidR="008877A7" w:rsidRPr="005934F2">
        <w:rPr>
          <w:i/>
          <w:iCs/>
          <w:color w:val="000000"/>
        </w:rPr>
        <w:t xml:space="preserve">They are not prohibited, but please keep in mind that as per pg. 23, Section D.II.2. of the solicitation, </w:t>
      </w:r>
      <w:r w:rsidR="008877A7" w:rsidRPr="005934F2">
        <w:rPr>
          <w:i/>
          <w:iCs/>
          <w:spacing w:val="-1"/>
        </w:rPr>
        <w:t xml:space="preserve">White Papers summarizing the proposing team’s scientific approaches are limited to a four (4) page limit, single-sided, and shall contain: </w:t>
      </w:r>
    </w:p>
    <w:p w14:paraId="30821215" w14:textId="77777777" w:rsidR="008877A7" w:rsidRPr="00D17238" w:rsidRDefault="008877A7" w:rsidP="005100A6">
      <w:pPr>
        <w:pStyle w:val="BodyText"/>
        <w:ind w:left="1440"/>
        <w:rPr>
          <w:i/>
          <w:iCs/>
        </w:rPr>
      </w:pPr>
      <w:r>
        <w:rPr>
          <w:rFonts w:ascii="Calibri" w:hAnsi="Calibri" w:cs="Calibri"/>
          <w:spacing w:val="-1"/>
          <w:sz w:val="22"/>
          <w:szCs w:val="22"/>
        </w:rPr>
        <w:t> </w:t>
      </w:r>
    </w:p>
    <w:p w14:paraId="74D3D007" w14:textId="77777777" w:rsidR="007F04B4" w:rsidRPr="00D17238" w:rsidRDefault="007F04B4" w:rsidP="005100A6">
      <w:pPr>
        <w:ind w:left="720"/>
        <w:rPr>
          <w:i/>
          <w:iCs/>
        </w:rPr>
      </w:pPr>
      <w:r w:rsidRPr="00D17238">
        <w:rPr>
          <w:i/>
          <w:iCs/>
        </w:rPr>
        <w:t>i.</w:t>
      </w:r>
      <w:r w:rsidRPr="00D17238">
        <w:rPr>
          <w:i/>
          <w:iCs/>
        </w:rPr>
        <w:tab/>
        <w:t xml:space="preserve">What – the scientific objective is; </w:t>
      </w:r>
    </w:p>
    <w:p w14:paraId="4F54A3DC" w14:textId="77777777" w:rsidR="007F04B4" w:rsidRPr="00D17238" w:rsidRDefault="007F04B4" w:rsidP="005100A6">
      <w:pPr>
        <w:ind w:left="720"/>
        <w:rPr>
          <w:i/>
          <w:iCs/>
        </w:rPr>
      </w:pPr>
      <w:r w:rsidRPr="00D17238">
        <w:rPr>
          <w:i/>
          <w:iCs/>
        </w:rPr>
        <w:t>ii.</w:t>
      </w:r>
      <w:r w:rsidRPr="00D17238">
        <w:rPr>
          <w:i/>
          <w:iCs/>
        </w:rPr>
        <w:tab/>
        <w:t xml:space="preserve">Why – what is being proposed is scientifically interesting and relevant to the CoE objectives, and; </w:t>
      </w:r>
    </w:p>
    <w:p w14:paraId="1A782D71" w14:textId="293B828D" w:rsidR="000E6167" w:rsidRPr="00D17238" w:rsidRDefault="007F04B4" w:rsidP="005100A6">
      <w:pPr>
        <w:ind w:left="720"/>
        <w:rPr>
          <w:i/>
          <w:iCs/>
        </w:rPr>
      </w:pPr>
      <w:r w:rsidRPr="00D17238">
        <w:rPr>
          <w:i/>
          <w:iCs/>
        </w:rPr>
        <w:t>iii.</w:t>
      </w:r>
      <w:r w:rsidRPr="00D17238">
        <w:rPr>
          <w:i/>
          <w:iCs/>
        </w:rPr>
        <w:tab/>
        <w:t>How – the scientific approaches will be investigated with the supporting logic and key elements of the proposed scientific approaches identified.</w:t>
      </w:r>
    </w:p>
    <w:sectPr w:rsidR="000E6167" w:rsidRPr="00D17238">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D78E7" w14:textId="77777777" w:rsidR="002C28A5" w:rsidRDefault="002C28A5" w:rsidP="002C28A5">
      <w:r>
        <w:separator/>
      </w:r>
    </w:p>
  </w:endnote>
  <w:endnote w:type="continuationSeparator" w:id="0">
    <w:p w14:paraId="3B4A9647" w14:textId="77777777" w:rsidR="002C28A5" w:rsidRDefault="002C28A5" w:rsidP="002C28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1378067"/>
      <w:docPartObj>
        <w:docPartGallery w:val="Page Numbers (Bottom of Page)"/>
        <w:docPartUnique/>
      </w:docPartObj>
    </w:sdtPr>
    <w:sdtEndPr>
      <w:rPr>
        <w:b/>
        <w:bCs/>
      </w:rPr>
    </w:sdtEndPr>
    <w:sdtContent>
      <w:sdt>
        <w:sdtPr>
          <w:id w:val="-1769616900"/>
          <w:docPartObj>
            <w:docPartGallery w:val="Page Numbers (Top of Page)"/>
            <w:docPartUnique/>
          </w:docPartObj>
        </w:sdtPr>
        <w:sdtEndPr>
          <w:rPr>
            <w:b/>
            <w:bCs/>
          </w:rPr>
        </w:sdtEndPr>
        <w:sdtContent>
          <w:p w14:paraId="7C8121AE" w14:textId="29207E2A" w:rsidR="002C28A5" w:rsidRPr="002C28A5" w:rsidRDefault="002C28A5">
            <w:pPr>
              <w:pStyle w:val="Footer"/>
              <w:jc w:val="right"/>
              <w:rPr>
                <w:b/>
                <w:bCs/>
              </w:rPr>
            </w:pPr>
            <w:r w:rsidRPr="002C28A5">
              <w:rPr>
                <w:b/>
                <w:bCs/>
              </w:rPr>
              <w:t xml:space="preserve">Page </w:t>
            </w:r>
            <w:r w:rsidRPr="002C28A5">
              <w:rPr>
                <w:b/>
                <w:bCs/>
                <w:sz w:val="24"/>
                <w:szCs w:val="24"/>
              </w:rPr>
              <w:fldChar w:fldCharType="begin"/>
            </w:r>
            <w:r w:rsidRPr="002C28A5">
              <w:rPr>
                <w:b/>
                <w:bCs/>
              </w:rPr>
              <w:instrText xml:space="preserve"> PAGE </w:instrText>
            </w:r>
            <w:r w:rsidRPr="002C28A5">
              <w:rPr>
                <w:b/>
                <w:bCs/>
                <w:sz w:val="24"/>
                <w:szCs w:val="24"/>
              </w:rPr>
              <w:fldChar w:fldCharType="separate"/>
            </w:r>
            <w:r w:rsidRPr="002C28A5">
              <w:rPr>
                <w:b/>
                <w:bCs/>
                <w:noProof/>
              </w:rPr>
              <w:t>2</w:t>
            </w:r>
            <w:r w:rsidRPr="002C28A5">
              <w:rPr>
                <w:b/>
                <w:bCs/>
                <w:sz w:val="24"/>
                <w:szCs w:val="24"/>
              </w:rPr>
              <w:fldChar w:fldCharType="end"/>
            </w:r>
            <w:r w:rsidRPr="002C28A5">
              <w:rPr>
                <w:b/>
                <w:bCs/>
              </w:rPr>
              <w:t xml:space="preserve"> of </w:t>
            </w:r>
            <w:r w:rsidRPr="002C28A5">
              <w:rPr>
                <w:b/>
                <w:bCs/>
                <w:sz w:val="24"/>
                <w:szCs w:val="24"/>
              </w:rPr>
              <w:fldChar w:fldCharType="begin"/>
            </w:r>
            <w:r w:rsidRPr="002C28A5">
              <w:rPr>
                <w:b/>
                <w:bCs/>
              </w:rPr>
              <w:instrText xml:space="preserve"> NUMPAGES  </w:instrText>
            </w:r>
            <w:r w:rsidRPr="002C28A5">
              <w:rPr>
                <w:b/>
                <w:bCs/>
                <w:sz w:val="24"/>
                <w:szCs w:val="24"/>
              </w:rPr>
              <w:fldChar w:fldCharType="separate"/>
            </w:r>
            <w:r w:rsidRPr="002C28A5">
              <w:rPr>
                <w:b/>
                <w:bCs/>
                <w:noProof/>
              </w:rPr>
              <w:t>2</w:t>
            </w:r>
            <w:r w:rsidRPr="002C28A5">
              <w:rPr>
                <w:b/>
                <w:bCs/>
                <w:sz w:val="24"/>
                <w:szCs w:val="24"/>
              </w:rPr>
              <w:fldChar w:fldCharType="end"/>
            </w:r>
          </w:p>
        </w:sdtContent>
      </w:sdt>
    </w:sdtContent>
  </w:sdt>
  <w:p w14:paraId="32E72639" w14:textId="77777777" w:rsidR="002C28A5" w:rsidRDefault="002C2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0691F" w14:textId="77777777" w:rsidR="002C28A5" w:rsidRDefault="002C28A5" w:rsidP="002C28A5">
      <w:r>
        <w:separator/>
      </w:r>
    </w:p>
  </w:footnote>
  <w:footnote w:type="continuationSeparator" w:id="0">
    <w:p w14:paraId="21531089" w14:textId="77777777" w:rsidR="002C28A5" w:rsidRDefault="002C28A5" w:rsidP="002C28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36D9E"/>
    <w:multiLevelType w:val="multilevel"/>
    <w:tmpl w:val="6FA44A56"/>
    <w:lvl w:ilvl="0">
      <w:start w:val="4"/>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1D7413B0"/>
    <w:multiLevelType w:val="multilevel"/>
    <w:tmpl w:val="AE2A18D4"/>
    <w:lvl w:ilvl="0">
      <w:start w:val="5"/>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2E0E1A58"/>
    <w:multiLevelType w:val="multilevel"/>
    <w:tmpl w:val="1BCA98F0"/>
    <w:lvl w:ilvl="0">
      <w:start w:val="1"/>
      <w:numFmt w:val="decimal"/>
      <w:lvlText w:val="%1."/>
      <w:lvlJc w:val="lef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7802222"/>
    <w:multiLevelType w:val="multilevel"/>
    <w:tmpl w:val="09E29D7E"/>
    <w:lvl w:ilvl="0">
      <w:start w:val="3"/>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 w15:restartNumberingAfterBreak="0">
    <w:nsid w:val="62E94F1A"/>
    <w:multiLevelType w:val="multilevel"/>
    <w:tmpl w:val="04DA95B2"/>
    <w:lvl w:ilvl="0">
      <w:start w:val="1"/>
      <w:numFmt w:val="decimal"/>
      <w:lvlText w:val="%1."/>
      <w:lvlJc w:val="left"/>
      <w:pPr>
        <w:ind w:left="1177" w:hanging="718"/>
      </w:pPr>
      <w:rPr>
        <w:rFonts w:ascii="Times New Roman" w:hAnsi="Times New Roman" w:cs="Times New Roman" w:hint="default"/>
        <w:b/>
        <w:bCs/>
        <w:i w:val="0"/>
        <w:iCs w:val="0"/>
        <w:spacing w:val="-6"/>
        <w:w w:val="98"/>
        <w:sz w:val="24"/>
        <w:szCs w:val="24"/>
      </w:rPr>
    </w:lvl>
    <w:lvl w:ilvl="1">
      <w:start w:val="1"/>
      <w:numFmt w:val="decimal"/>
      <w:lvlText w:val="%2."/>
      <w:lvlJc w:val="left"/>
      <w:pPr>
        <w:ind w:left="819" w:hanging="360"/>
      </w:pPr>
    </w:lvl>
    <w:lvl w:ilvl="2">
      <w:start w:val="1"/>
      <w:numFmt w:val="lowerRoman"/>
      <w:lvlText w:val="%3."/>
      <w:lvlJc w:val="right"/>
      <w:pPr>
        <w:ind w:left="1080" w:hanging="360"/>
      </w:pPr>
      <w:rPr>
        <w:b/>
        <w:bCs/>
      </w:rPr>
    </w:lvl>
    <w:lvl w:ilvl="3">
      <w:numFmt w:val="bullet"/>
      <w:lvlText w:val="•"/>
      <w:lvlJc w:val="left"/>
      <w:pPr>
        <w:ind w:left="3175" w:hanging="341"/>
      </w:pPr>
    </w:lvl>
    <w:lvl w:ilvl="4">
      <w:numFmt w:val="bullet"/>
      <w:lvlText w:val="•"/>
      <w:lvlJc w:val="left"/>
      <w:pPr>
        <w:ind w:left="4173" w:hanging="341"/>
      </w:pPr>
    </w:lvl>
    <w:lvl w:ilvl="5">
      <w:numFmt w:val="bullet"/>
      <w:lvlText w:val="•"/>
      <w:lvlJc w:val="left"/>
      <w:pPr>
        <w:ind w:left="5171" w:hanging="341"/>
      </w:pPr>
    </w:lvl>
    <w:lvl w:ilvl="6">
      <w:numFmt w:val="bullet"/>
      <w:lvlText w:val="•"/>
      <w:lvlJc w:val="left"/>
      <w:pPr>
        <w:ind w:left="6168" w:hanging="341"/>
      </w:pPr>
    </w:lvl>
    <w:lvl w:ilvl="7">
      <w:numFmt w:val="bullet"/>
      <w:lvlText w:val="•"/>
      <w:lvlJc w:val="left"/>
      <w:pPr>
        <w:ind w:left="7166" w:hanging="341"/>
      </w:pPr>
    </w:lvl>
    <w:lvl w:ilvl="8">
      <w:numFmt w:val="bullet"/>
      <w:lvlText w:val="•"/>
      <w:lvlJc w:val="left"/>
      <w:pPr>
        <w:ind w:left="8164" w:hanging="341"/>
      </w:pPr>
    </w:lvl>
  </w:abstractNum>
  <w:abstractNum w:abstractNumId="5" w15:restartNumberingAfterBreak="0">
    <w:nsid w:val="759C20E4"/>
    <w:multiLevelType w:val="multilevel"/>
    <w:tmpl w:val="1EC83602"/>
    <w:lvl w:ilvl="0">
      <w:start w:val="6"/>
      <w:numFmt w:val="decimal"/>
      <w:lvlText w:val="%1."/>
      <w:lvlJc w:val="left"/>
      <w:pPr>
        <w:tabs>
          <w:tab w:val="num" w:pos="720"/>
        </w:tabs>
        <w:ind w:left="720" w:hanging="360"/>
      </w:pPr>
      <w:rPr>
        <w:rFonts w:hint="default"/>
        <w:b/>
        <w:bCs/>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502043905">
    <w:abstractNumId w:val="2"/>
  </w:num>
  <w:num w:numId="2" w16cid:durableId="1219124782">
    <w:abstractNumId w:val="3"/>
  </w:num>
  <w:num w:numId="3" w16cid:durableId="1525244204">
    <w:abstractNumId w:val="0"/>
  </w:num>
  <w:num w:numId="4" w16cid:durableId="603147187">
    <w:abstractNumId w:val="1"/>
  </w:num>
  <w:num w:numId="5" w16cid:durableId="1797866546">
    <w:abstractNumId w:val="5"/>
  </w:num>
  <w:num w:numId="6" w16cid:durableId="604462590">
    <w:abstractNumId w:val="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7A7"/>
    <w:rsid w:val="00021354"/>
    <w:rsid w:val="00086DD1"/>
    <w:rsid w:val="000E05ED"/>
    <w:rsid w:val="000E6167"/>
    <w:rsid w:val="00106B5E"/>
    <w:rsid w:val="00145F64"/>
    <w:rsid w:val="00165DEA"/>
    <w:rsid w:val="002C28A5"/>
    <w:rsid w:val="00361C6D"/>
    <w:rsid w:val="003B05D0"/>
    <w:rsid w:val="00447A24"/>
    <w:rsid w:val="00495255"/>
    <w:rsid w:val="005100A6"/>
    <w:rsid w:val="005934F2"/>
    <w:rsid w:val="005B79E0"/>
    <w:rsid w:val="00642728"/>
    <w:rsid w:val="00643641"/>
    <w:rsid w:val="007F04B4"/>
    <w:rsid w:val="008877A7"/>
    <w:rsid w:val="00997063"/>
    <w:rsid w:val="00AA511B"/>
    <w:rsid w:val="00AC597F"/>
    <w:rsid w:val="00AE3E8B"/>
    <w:rsid w:val="00B15976"/>
    <w:rsid w:val="00C22D53"/>
    <w:rsid w:val="00D17238"/>
    <w:rsid w:val="00E30951"/>
    <w:rsid w:val="00E60E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1E9DD"/>
  <w15:chartTrackingRefBased/>
  <w15:docId w15:val="{39AFB1F3-D1D5-41B1-94A4-188AB34AA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7A7"/>
    <w:pPr>
      <w:spacing w:after="0" w:line="240" w:lineRule="auto"/>
    </w:pPr>
    <w:rPr>
      <w:rFonts w:ascii="Calibri" w:hAnsi="Calibri" w:cs="Calibri"/>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8877A7"/>
    <w:pPr>
      <w:ind w:left="110"/>
    </w:pPr>
    <w:rPr>
      <w:rFonts w:ascii="Arial" w:hAnsi="Arial" w:cs="Arial"/>
      <w:sz w:val="24"/>
      <w:szCs w:val="24"/>
    </w:rPr>
  </w:style>
  <w:style w:type="character" w:customStyle="1" w:styleId="BodyTextChar">
    <w:name w:val="Body Text Char"/>
    <w:basedOn w:val="DefaultParagraphFont"/>
    <w:link w:val="BodyText"/>
    <w:uiPriority w:val="99"/>
    <w:rsid w:val="008877A7"/>
    <w:rPr>
      <w:rFonts w:ascii="Arial" w:hAnsi="Arial" w:cs="Arial"/>
      <w:kern w:val="0"/>
      <w:sz w:val="24"/>
      <w:szCs w:val="24"/>
      <w14:ligatures w14:val="none"/>
    </w:rPr>
  </w:style>
  <w:style w:type="paragraph" w:styleId="ListParagraph">
    <w:name w:val="List Paragraph"/>
    <w:basedOn w:val="Normal"/>
    <w:uiPriority w:val="34"/>
    <w:qFormat/>
    <w:rsid w:val="008877A7"/>
    <w:pPr>
      <w:ind w:left="720"/>
    </w:pPr>
  </w:style>
  <w:style w:type="character" w:styleId="SmartLink">
    <w:name w:val="Smart Link"/>
    <w:basedOn w:val="DefaultParagraphFont"/>
    <w:uiPriority w:val="99"/>
    <w:semiHidden/>
    <w:unhideWhenUsed/>
    <w:rsid w:val="008877A7"/>
    <w:rPr>
      <w:color w:val="0000FF"/>
      <w:u w:val="single"/>
      <w:shd w:val="clear" w:color="auto" w:fill="F3F2F1"/>
    </w:rPr>
  </w:style>
  <w:style w:type="paragraph" w:styleId="Header">
    <w:name w:val="header"/>
    <w:basedOn w:val="Normal"/>
    <w:link w:val="HeaderChar"/>
    <w:uiPriority w:val="99"/>
    <w:unhideWhenUsed/>
    <w:rsid w:val="002C28A5"/>
    <w:pPr>
      <w:tabs>
        <w:tab w:val="center" w:pos="4680"/>
        <w:tab w:val="right" w:pos="9360"/>
      </w:tabs>
    </w:pPr>
  </w:style>
  <w:style w:type="character" w:customStyle="1" w:styleId="HeaderChar">
    <w:name w:val="Header Char"/>
    <w:basedOn w:val="DefaultParagraphFont"/>
    <w:link w:val="Header"/>
    <w:uiPriority w:val="99"/>
    <w:rsid w:val="002C28A5"/>
    <w:rPr>
      <w:rFonts w:ascii="Calibri" w:hAnsi="Calibri" w:cs="Calibri"/>
      <w:kern w:val="0"/>
      <w14:ligatures w14:val="none"/>
    </w:rPr>
  </w:style>
  <w:style w:type="paragraph" w:styleId="Footer">
    <w:name w:val="footer"/>
    <w:basedOn w:val="Normal"/>
    <w:link w:val="FooterChar"/>
    <w:uiPriority w:val="99"/>
    <w:unhideWhenUsed/>
    <w:rsid w:val="002C28A5"/>
    <w:pPr>
      <w:tabs>
        <w:tab w:val="center" w:pos="4680"/>
        <w:tab w:val="right" w:pos="9360"/>
      </w:tabs>
    </w:pPr>
  </w:style>
  <w:style w:type="character" w:customStyle="1" w:styleId="FooterChar">
    <w:name w:val="Footer Char"/>
    <w:basedOn w:val="DefaultParagraphFont"/>
    <w:link w:val="Footer"/>
    <w:uiPriority w:val="99"/>
    <w:rsid w:val="002C28A5"/>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594131">
      <w:bodyDiv w:val="1"/>
      <w:marLeft w:val="0"/>
      <w:marRight w:val="0"/>
      <w:marTop w:val="0"/>
      <w:marBottom w:val="0"/>
      <w:divBdr>
        <w:top w:val="none" w:sz="0" w:space="0" w:color="auto"/>
        <w:left w:val="none" w:sz="0" w:space="0" w:color="auto"/>
        <w:bottom w:val="none" w:sz="0" w:space="0" w:color="auto"/>
        <w:right w:val="none" w:sz="0" w:space="0" w:color="auto"/>
      </w:divBdr>
    </w:div>
    <w:div w:id="663780653">
      <w:bodyDiv w:val="1"/>
      <w:marLeft w:val="0"/>
      <w:marRight w:val="0"/>
      <w:marTop w:val="0"/>
      <w:marBottom w:val="0"/>
      <w:divBdr>
        <w:top w:val="none" w:sz="0" w:space="0" w:color="auto"/>
        <w:left w:val="none" w:sz="0" w:space="0" w:color="auto"/>
        <w:bottom w:val="none" w:sz="0" w:space="0" w:color="auto"/>
        <w:right w:val="none" w:sz="0" w:space="0" w:color="auto"/>
      </w:divBdr>
    </w:div>
    <w:div w:id="1283489217">
      <w:bodyDiv w:val="1"/>
      <w:marLeft w:val="0"/>
      <w:marRight w:val="0"/>
      <w:marTop w:val="0"/>
      <w:marBottom w:val="0"/>
      <w:divBdr>
        <w:top w:val="none" w:sz="0" w:space="0" w:color="auto"/>
        <w:left w:val="none" w:sz="0" w:space="0" w:color="auto"/>
        <w:bottom w:val="none" w:sz="0" w:space="0" w:color="auto"/>
        <w:right w:val="none" w:sz="0" w:space="0" w:color="auto"/>
      </w:divBdr>
    </w:div>
    <w:div w:id="1836342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8331b18d-2d87-48ef-a35f-ac8818ebf9b4}" enabled="0" method="" siteId="{8331b18d-2d87-48ef-a35f-ac8818ebf9b4}" removed="1"/>
</clbl:labelList>
</file>

<file path=docProps/app.xml><?xml version="1.0" encoding="utf-8"?>
<Properties xmlns="http://schemas.openxmlformats.org/officeDocument/2006/extended-properties" xmlns:vt="http://schemas.openxmlformats.org/officeDocument/2006/docPropsVTypes">
  <Template>Normal</Template>
  <TotalTime>80</TotalTime>
  <Pages>2</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BARKER, ELAINA L CIV USAF AFMC AFRL/RBKR2</dc:creator>
  <cp:keywords/>
  <dc:description/>
  <cp:lastModifiedBy>BARKER, ELAINA L CIV USAF AFMC AFRL/RBKR2</cp:lastModifiedBy>
  <cp:revision>23</cp:revision>
  <dcterms:created xsi:type="dcterms:W3CDTF">2024-03-26T12:42:00Z</dcterms:created>
  <dcterms:modified xsi:type="dcterms:W3CDTF">2024-03-26T14:40:00Z</dcterms:modified>
</cp:coreProperties>
</file>