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8EC8A6" w14:textId="7D777013" w:rsidR="007D4FF8" w:rsidRDefault="009F2A07" w:rsidP="002F3F6F">
      <w:pPr>
        <w:jc w:val="center"/>
        <w:rPr>
          <w:b/>
        </w:rPr>
      </w:pPr>
      <w:r>
        <w:rPr>
          <w:b/>
        </w:rPr>
        <w:t xml:space="preserve">NOTICE OF </w:t>
      </w:r>
      <w:r w:rsidR="00F92542">
        <w:rPr>
          <w:b/>
        </w:rPr>
        <w:t>POTENTIAL</w:t>
      </w:r>
      <w:r>
        <w:rPr>
          <w:b/>
        </w:rPr>
        <w:t xml:space="preserve"> </w:t>
      </w:r>
      <w:r w:rsidR="00C127B9">
        <w:rPr>
          <w:b/>
        </w:rPr>
        <w:t>FUNDING OPPORTUNITY</w:t>
      </w:r>
      <w:r>
        <w:rPr>
          <w:b/>
        </w:rPr>
        <w:t xml:space="preserve"> FOR</w:t>
      </w:r>
      <w:r w:rsidR="007D4FF8">
        <w:rPr>
          <w:b/>
        </w:rPr>
        <w:t xml:space="preserve"> THE</w:t>
      </w:r>
    </w:p>
    <w:p w14:paraId="1D0D40EC" w14:textId="49AADB44" w:rsidR="002F3F6F" w:rsidRPr="0000784A" w:rsidRDefault="0000784A" w:rsidP="002F3F6F">
      <w:pPr>
        <w:jc w:val="center"/>
        <w:rPr>
          <w:b/>
          <w:caps/>
        </w:rPr>
      </w:pPr>
      <w:r w:rsidRPr="0000784A">
        <w:rPr>
          <w:b/>
          <w:caps/>
        </w:rPr>
        <w:t>Fort Huachuca</w:t>
      </w:r>
    </w:p>
    <w:p w14:paraId="20806DB0" w14:textId="77777777" w:rsidR="002F3F6F" w:rsidRDefault="002F3F6F" w:rsidP="002F3F6F">
      <w:pPr>
        <w:jc w:val="center"/>
        <w:rPr>
          <w:b/>
        </w:rPr>
      </w:pPr>
      <w:r w:rsidRPr="007E0992">
        <w:rPr>
          <w:b/>
        </w:rPr>
        <w:t>ARMY COMPATIBLE USE BUFFER PROGRAM</w:t>
      </w:r>
    </w:p>
    <w:p w14:paraId="79FCBC25" w14:textId="77777777" w:rsidR="009F2A07" w:rsidRDefault="009F2A07" w:rsidP="00B26BBE">
      <w:pPr>
        <w:rPr>
          <w:b/>
        </w:rPr>
      </w:pPr>
    </w:p>
    <w:p w14:paraId="5A214A11" w14:textId="7A9BC23E" w:rsidR="005C7E48" w:rsidRDefault="005C7E48" w:rsidP="005C7E48">
      <w:pPr>
        <w:rPr>
          <w:b/>
        </w:rPr>
      </w:pPr>
      <w:r>
        <w:rPr>
          <w:b/>
        </w:rPr>
        <w:t>Overview</w:t>
      </w:r>
    </w:p>
    <w:p w14:paraId="2A8CE78C" w14:textId="30111FF5" w:rsidR="005C7E48" w:rsidRDefault="005C7E48" w:rsidP="005C7E48">
      <w:pPr>
        <w:pStyle w:val="ListParagraph"/>
        <w:numPr>
          <w:ilvl w:val="0"/>
          <w:numId w:val="23"/>
        </w:numPr>
        <w:ind w:left="360"/>
        <w:rPr>
          <w:b/>
        </w:rPr>
      </w:pPr>
      <w:r>
        <w:rPr>
          <w:b/>
        </w:rPr>
        <w:t>Federal Awarding Agency Name</w:t>
      </w:r>
    </w:p>
    <w:p w14:paraId="453FEEB8" w14:textId="77777777" w:rsidR="005C7E48" w:rsidRPr="009B0B32" w:rsidRDefault="005C7E48" w:rsidP="005C7E48">
      <w:pPr>
        <w:rPr>
          <w:sz w:val="22"/>
          <w:szCs w:val="22"/>
        </w:rPr>
      </w:pPr>
    </w:p>
    <w:p w14:paraId="53E700AD" w14:textId="567DDE79" w:rsidR="005C7E48" w:rsidRPr="005C7E48" w:rsidRDefault="005C7E48" w:rsidP="005C7E48">
      <w:pPr>
        <w:rPr>
          <w:b/>
        </w:rPr>
      </w:pPr>
      <w:r w:rsidRPr="005C7E48">
        <w:rPr>
          <w:sz w:val="22"/>
          <w:szCs w:val="22"/>
        </w:rPr>
        <w:t>Department of Army, Mission and Installation Contracting Command-Fort Sam Houston (MICC-FSH)</w:t>
      </w:r>
    </w:p>
    <w:p w14:paraId="40B5DDAA" w14:textId="77777777" w:rsidR="005C7E48" w:rsidRPr="009B0B32" w:rsidRDefault="005C7E48" w:rsidP="005C7E48">
      <w:pPr>
        <w:rPr>
          <w:b/>
          <w:sz w:val="22"/>
        </w:rPr>
      </w:pPr>
    </w:p>
    <w:p w14:paraId="35E86901" w14:textId="5A4D325B" w:rsidR="005C7E48" w:rsidRDefault="005C7E48" w:rsidP="005C7E48">
      <w:pPr>
        <w:pStyle w:val="ListParagraph"/>
        <w:numPr>
          <w:ilvl w:val="0"/>
          <w:numId w:val="23"/>
        </w:numPr>
        <w:ind w:left="360"/>
        <w:rPr>
          <w:b/>
        </w:rPr>
      </w:pPr>
      <w:r>
        <w:rPr>
          <w:b/>
        </w:rPr>
        <w:t>Funding Opportunity Title</w:t>
      </w:r>
    </w:p>
    <w:p w14:paraId="6B1A3D0D" w14:textId="77777777" w:rsidR="005C7E48" w:rsidRPr="009B0B32" w:rsidRDefault="005C7E48" w:rsidP="005C7E48">
      <w:pPr>
        <w:rPr>
          <w:b/>
          <w:sz w:val="22"/>
        </w:rPr>
      </w:pPr>
    </w:p>
    <w:p w14:paraId="0C20058D" w14:textId="3BD5DA10" w:rsidR="00430EBA" w:rsidRPr="00A77611" w:rsidRDefault="0000784A" w:rsidP="00430EBA">
      <w:pPr>
        <w:pStyle w:val="ListParagraph"/>
        <w:ind w:left="0"/>
        <w:rPr>
          <w:sz w:val="22"/>
          <w:szCs w:val="22"/>
        </w:rPr>
      </w:pPr>
      <w:r>
        <w:rPr>
          <w:sz w:val="22"/>
          <w:szCs w:val="22"/>
        </w:rPr>
        <w:t xml:space="preserve">US Army Garrison </w:t>
      </w:r>
      <w:r w:rsidRPr="0000784A">
        <w:rPr>
          <w:sz w:val="22"/>
          <w:szCs w:val="22"/>
        </w:rPr>
        <w:t>Fort Huachuca</w:t>
      </w:r>
      <w:r w:rsidR="00430EBA" w:rsidRPr="0000784A">
        <w:rPr>
          <w:sz w:val="22"/>
          <w:szCs w:val="22"/>
        </w:rPr>
        <w:t xml:space="preserve"> Army Compatible Use Buffer Program—Land Protection and Encroachment Mitigation in </w:t>
      </w:r>
      <w:r w:rsidRPr="0000784A">
        <w:rPr>
          <w:sz w:val="22"/>
          <w:szCs w:val="22"/>
        </w:rPr>
        <w:t>Arizona</w:t>
      </w:r>
      <w:r w:rsidR="00430EBA" w:rsidRPr="0000784A">
        <w:rPr>
          <w:sz w:val="22"/>
          <w:szCs w:val="22"/>
        </w:rPr>
        <w:t>, in</w:t>
      </w:r>
      <w:r w:rsidR="00430EBA">
        <w:rPr>
          <w:sz w:val="22"/>
          <w:szCs w:val="22"/>
        </w:rPr>
        <w:t xml:space="preserve"> accordance with 10 USC §2684a</w:t>
      </w:r>
    </w:p>
    <w:p w14:paraId="5D291539" w14:textId="77777777" w:rsidR="00430EBA" w:rsidRPr="009B0B32" w:rsidRDefault="00430EBA" w:rsidP="005C7E48">
      <w:pPr>
        <w:rPr>
          <w:b/>
          <w:sz w:val="22"/>
        </w:rPr>
      </w:pPr>
    </w:p>
    <w:p w14:paraId="1C03D69E" w14:textId="5A4D325B" w:rsidR="005C7E48" w:rsidRDefault="005C7E48" w:rsidP="005C7E48">
      <w:pPr>
        <w:pStyle w:val="ListParagraph"/>
        <w:numPr>
          <w:ilvl w:val="0"/>
          <w:numId w:val="23"/>
        </w:numPr>
        <w:ind w:left="360"/>
        <w:rPr>
          <w:b/>
        </w:rPr>
      </w:pPr>
      <w:r>
        <w:rPr>
          <w:b/>
        </w:rPr>
        <w:t>Announcement Type</w:t>
      </w:r>
    </w:p>
    <w:p w14:paraId="5F878804" w14:textId="77777777" w:rsidR="005C7E48" w:rsidRDefault="005C7E48" w:rsidP="005C7E48">
      <w:pPr>
        <w:pStyle w:val="ListParagraph"/>
        <w:ind w:left="0"/>
        <w:rPr>
          <w:sz w:val="22"/>
          <w:szCs w:val="22"/>
        </w:rPr>
      </w:pPr>
    </w:p>
    <w:p w14:paraId="65D2B570" w14:textId="77777777" w:rsidR="005C7E48" w:rsidRPr="00A77611" w:rsidRDefault="005C7E48" w:rsidP="005C7E48">
      <w:pPr>
        <w:pStyle w:val="ListParagraph"/>
        <w:ind w:left="0"/>
        <w:rPr>
          <w:sz w:val="22"/>
          <w:szCs w:val="22"/>
        </w:rPr>
      </w:pPr>
      <w:r w:rsidRPr="002C07FD">
        <w:rPr>
          <w:sz w:val="22"/>
          <w:szCs w:val="22"/>
        </w:rPr>
        <w:t>Initial</w:t>
      </w:r>
    </w:p>
    <w:p w14:paraId="1A380DD2" w14:textId="77777777" w:rsidR="005C7E48" w:rsidRPr="009B0B32" w:rsidRDefault="005C7E48" w:rsidP="005C7E48">
      <w:pPr>
        <w:rPr>
          <w:b/>
          <w:sz w:val="22"/>
        </w:rPr>
      </w:pPr>
    </w:p>
    <w:p w14:paraId="5E91A76C" w14:textId="68115F82" w:rsidR="005C7E48" w:rsidRDefault="005C7E48" w:rsidP="005C7E48">
      <w:pPr>
        <w:pStyle w:val="ListParagraph"/>
        <w:numPr>
          <w:ilvl w:val="0"/>
          <w:numId w:val="23"/>
        </w:numPr>
        <w:ind w:left="360"/>
        <w:rPr>
          <w:b/>
        </w:rPr>
      </w:pPr>
      <w:r>
        <w:rPr>
          <w:b/>
        </w:rPr>
        <w:t>Funding Opportunity Number</w:t>
      </w:r>
    </w:p>
    <w:p w14:paraId="1073433E" w14:textId="77777777" w:rsidR="005C7E48" w:rsidRPr="009B0B32" w:rsidRDefault="005C7E48" w:rsidP="005C7E48">
      <w:pPr>
        <w:rPr>
          <w:sz w:val="22"/>
        </w:rPr>
      </w:pPr>
    </w:p>
    <w:p w14:paraId="7376EC2E" w14:textId="2860463C" w:rsidR="005C7E48" w:rsidRPr="009B0B32" w:rsidRDefault="005C7E48" w:rsidP="005C7E48">
      <w:pPr>
        <w:rPr>
          <w:sz w:val="22"/>
        </w:rPr>
      </w:pPr>
      <w:r w:rsidRPr="009B0B32">
        <w:rPr>
          <w:sz w:val="22"/>
        </w:rPr>
        <w:t>Not Applicable</w:t>
      </w:r>
    </w:p>
    <w:p w14:paraId="5CCC658A" w14:textId="77777777" w:rsidR="005C7E48" w:rsidRPr="009B0B32" w:rsidRDefault="005C7E48" w:rsidP="005C7E48">
      <w:pPr>
        <w:rPr>
          <w:b/>
          <w:sz w:val="22"/>
        </w:rPr>
      </w:pPr>
    </w:p>
    <w:p w14:paraId="25EF4AB2" w14:textId="31E43448" w:rsidR="005C7E48" w:rsidRDefault="005C7E48" w:rsidP="005C7E48">
      <w:pPr>
        <w:pStyle w:val="ListParagraph"/>
        <w:numPr>
          <w:ilvl w:val="0"/>
          <w:numId w:val="23"/>
        </w:numPr>
        <w:ind w:left="360"/>
        <w:rPr>
          <w:b/>
        </w:rPr>
      </w:pPr>
      <w:r>
        <w:rPr>
          <w:b/>
        </w:rPr>
        <w:t>Catalog of Federal Domestic assistance (CFDA) Number</w:t>
      </w:r>
    </w:p>
    <w:p w14:paraId="092D93F6" w14:textId="77777777" w:rsidR="00430EBA" w:rsidRDefault="00430EBA" w:rsidP="00430EBA">
      <w:pPr>
        <w:rPr>
          <w:sz w:val="22"/>
        </w:rPr>
      </w:pPr>
    </w:p>
    <w:p w14:paraId="3D65E5CC" w14:textId="77777777" w:rsidR="00430EBA" w:rsidRPr="00300697" w:rsidRDefault="00430EBA" w:rsidP="00430EBA">
      <w:pPr>
        <w:rPr>
          <w:sz w:val="22"/>
        </w:rPr>
      </w:pPr>
      <w:r w:rsidRPr="00300697">
        <w:rPr>
          <w:sz w:val="22"/>
        </w:rPr>
        <w:t>12.610</w:t>
      </w:r>
      <w:r>
        <w:rPr>
          <w:sz w:val="22"/>
        </w:rPr>
        <w:t xml:space="preserve"> </w:t>
      </w:r>
      <w:r w:rsidRPr="00281002">
        <w:rPr>
          <w:sz w:val="22"/>
          <w:szCs w:val="22"/>
        </w:rPr>
        <w:t>Community Economic Adjustment Assistance for Compatible Use and Joint Land Use Studies</w:t>
      </w:r>
    </w:p>
    <w:p w14:paraId="344F9813" w14:textId="77777777" w:rsidR="005C7E48" w:rsidRPr="009B0B32" w:rsidRDefault="005C7E48" w:rsidP="00430EBA">
      <w:pPr>
        <w:rPr>
          <w:b/>
          <w:sz w:val="22"/>
        </w:rPr>
      </w:pPr>
    </w:p>
    <w:p w14:paraId="7D89FE0D" w14:textId="64D4729A" w:rsidR="005C7E48" w:rsidRDefault="005C7E48" w:rsidP="005C7E48">
      <w:pPr>
        <w:pStyle w:val="ListParagraph"/>
        <w:numPr>
          <w:ilvl w:val="0"/>
          <w:numId w:val="23"/>
        </w:numPr>
        <w:ind w:left="360"/>
        <w:rPr>
          <w:b/>
        </w:rPr>
      </w:pPr>
      <w:r>
        <w:rPr>
          <w:b/>
        </w:rPr>
        <w:t>Key Dates</w:t>
      </w:r>
    </w:p>
    <w:p w14:paraId="1AB675DD" w14:textId="77777777" w:rsidR="005C7E48" w:rsidRPr="009B0B32" w:rsidRDefault="005C7E48" w:rsidP="005C7E48">
      <w:pPr>
        <w:rPr>
          <w:b/>
          <w:sz w:val="22"/>
        </w:rPr>
      </w:pPr>
    </w:p>
    <w:p w14:paraId="47033D79" w14:textId="0DE5DF2E" w:rsidR="00430EBA" w:rsidRPr="00A8256A" w:rsidRDefault="00430EBA" w:rsidP="00430EBA">
      <w:pPr>
        <w:rPr>
          <w:sz w:val="22"/>
          <w:szCs w:val="22"/>
        </w:rPr>
      </w:pPr>
      <w:r>
        <w:rPr>
          <w:sz w:val="22"/>
          <w:szCs w:val="22"/>
        </w:rPr>
        <w:t>Request for a</w:t>
      </w:r>
      <w:r w:rsidRPr="00281002">
        <w:rPr>
          <w:sz w:val="22"/>
          <w:szCs w:val="22"/>
        </w:rPr>
        <w:t>pplications</w:t>
      </w:r>
      <w:r>
        <w:rPr>
          <w:sz w:val="22"/>
          <w:szCs w:val="22"/>
        </w:rPr>
        <w:t xml:space="preserve"> issued: </w:t>
      </w:r>
      <w:r w:rsidR="006D7B75">
        <w:rPr>
          <w:sz w:val="22"/>
          <w:szCs w:val="22"/>
          <w:highlight w:val="yellow"/>
        </w:rPr>
        <w:t>1</w:t>
      </w:r>
      <w:r w:rsidR="002C07FD">
        <w:rPr>
          <w:sz w:val="22"/>
          <w:szCs w:val="22"/>
          <w:highlight w:val="yellow"/>
        </w:rPr>
        <w:t>7</w:t>
      </w:r>
      <w:r w:rsidR="006D7B75">
        <w:rPr>
          <w:sz w:val="22"/>
          <w:szCs w:val="22"/>
          <w:highlight w:val="yellow"/>
        </w:rPr>
        <w:t xml:space="preserve"> </w:t>
      </w:r>
      <w:r w:rsidR="002C07FD">
        <w:rPr>
          <w:sz w:val="22"/>
          <w:szCs w:val="22"/>
          <w:highlight w:val="yellow"/>
        </w:rPr>
        <w:t>May</w:t>
      </w:r>
      <w:r w:rsidR="006D7B75">
        <w:rPr>
          <w:sz w:val="22"/>
          <w:szCs w:val="22"/>
          <w:highlight w:val="yellow"/>
        </w:rPr>
        <w:t xml:space="preserve"> 2021</w:t>
      </w:r>
    </w:p>
    <w:p w14:paraId="625A36ED" w14:textId="77777777" w:rsidR="00430EBA" w:rsidRPr="00A8256A" w:rsidRDefault="00430EBA" w:rsidP="00430EBA">
      <w:pPr>
        <w:pStyle w:val="ListParagraph"/>
        <w:ind w:left="0"/>
        <w:rPr>
          <w:sz w:val="22"/>
          <w:szCs w:val="16"/>
        </w:rPr>
      </w:pPr>
    </w:p>
    <w:p w14:paraId="39FA187C" w14:textId="6245B635" w:rsidR="00430EBA" w:rsidRPr="00A8256A" w:rsidRDefault="00430EBA" w:rsidP="00430EBA">
      <w:pPr>
        <w:pStyle w:val="ListParagraph"/>
        <w:ind w:left="0"/>
        <w:rPr>
          <w:sz w:val="22"/>
          <w:szCs w:val="22"/>
        </w:rPr>
      </w:pPr>
      <w:r w:rsidRPr="00A8256A">
        <w:rPr>
          <w:sz w:val="22"/>
          <w:szCs w:val="22"/>
        </w:rPr>
        <w:t xml:space="preserve">Any questions on this announcement must be received by MICC-FSH by 12:00 pm Central Time </w:t>
      </w:r>
      <w:r w:rsidRPr="00680B6C">
        <w:rPr>
          <w:sz w:val="22"/>
          <w:szCs w:val="22"/>
        </w:rPr>
        <w:t xml:space="preserve">on </w:t>
      </w:r>
      <w:r w:rsidR="006D7B75">
        <w:rPr>
          <w:sz w:val="22"/>
          <w:szCs w:val="22"/>
          <w:highlight w:val="yellow"/>
        </w:rPr>
        <w:t xml:space="preserve"> </w:t>
      </w:r>
      <w:r w:rsidR="002C07FD">
        <w:rPr>
          <w:sz w:val="22"/>
          <w:szCs w:val="22"/>
          <w:highlight w:val="yellow"/>
        </w:rPr>
        <w:t>31 May</w:t>
      </w:r>
      <w:r w:rsidR="006D7B75">
        <w:rPr>
          <w:sz w:val="22"/>
          <w:szCs w:val="22"/>
          <w:highlight w:val="yellow"/>
        </w:rPr>
        <w:t xml:space="preserve"> 2021</w:t>
      </w:r>
      <w:r w:rsidRPr="00685CF5">
        <w:rPr>
          <w:sz w:val="22"/>
          <w:szCs w:val="22"/>
          <w:highlight w:val="yellow"/>
        </w:rPr>
        <w:t>.</w:t>
      </w:r>
      <w:r w:rsidRPr="00A8256A">
        <w:rPr>
          <w:sz w:val="22"/>
          <w:szCs w:val="22"/>
        </w:rPr>
        <w:t xml:space="preserve"> </w:t>
      </w:r>
    </w:p>
    <w:p w14:paraId="4A8A2696" w14:textId="77777777" w:rsidR="00430EBA" w:rsidRPr="00A8256A" w:rsidRDefault="00430EBA" w:rsidP="00430EBA">
      <w:pPr>
        <w:pStyle w:val="ListParagraph"/>
        <w:ind w:left="0"/>
        <w:rPr>
          <w:sz w:val="22"/>
          <w:szCs w:val="22"/>
        </w:rPr>
      </w:pPr>
    </w:p>
    <w:p w14:paraId="30F724A8" w14:textId="49E83B50" w:rsidR="00430EBA" w:rsidRPr="00F464F7" w:rsidRDefault="00430EBA" w:rsidP="00430EBA">
      <w:pPr>
        <w:pStyle w:val="ListParagraph"/>
        <w:ind w:left="0"/>
        <w:rPr>
          <w:sz w:val="22"/>
          <w:szCs w:val="22"/>
        </w:rPr>
      </w:pPr>
      <w:r w:rsidRPr="00A8256A">
        <w:rPr>
          <w:sz w:val="22"/>
          <w:szCs w:val="22"/>
        </w:rPr>
        <w:t xml:space="preserve">Final applications must be received by MICC-FSH by 12:00 pm Central Time on </w:t>
      </w:r>
      <w:r w:rsidR="002C07FD">
        <w:rPr>
          <w:sz w:val="22"/>
          <w:szCs w:val="22"/>
          <w:highlight w:val="yellow"/>
        </w:rPr>
        <w:t>22</w:t>
      </w:r>
      <w:r w:rsidR="006D7B75">
        <w:rPr>
          <w:sz w:val="22"/>
          <w:szCs w:val="22"/>
          <w:highlight w:val="yellow"/>
        </w:rPr>
        <w:t xml:space="preserve"> June 2021</w:t>
      </w:r>
      <w:r w:rsidRPr="00A8256A">
        <w:rPr>
          <w:sz w:val="22"/>
          <w:szCs w:val="22"/>
        </w:rPr>
        <w:t xml:space="preserve"> via</w:t>
      </w:r>
      <w:r w:rsidRPr="006450C7">
        <w:rPr>
          <w:sz w:val="22"/>
          <w:szCs w:val="22"/>
        </w:rPr>
        <w:t xml:space="preserve"> </w:t>
      </w:r>
      <w:hyperlink r:id="rId8" w:history="1">
        <w:r w:rsidRPr="006450C7">
          <w:rPr>
            <w:rStyle w:val="Hyperlink"/>
          </w:rPr>
          <w:t>www.Grants.gov</w:t>
        </w:r>
      </w:hyperlink>
      <w:r>
        <w:rPr>
          <w:sz w:val="22"/>
          <w:szCs w:val="22"/>
        </w:rPr>
        <w:t>.</w:t>
      </w:r>
    </w:p>
    <w:p w14:paraId="75E62C86" w14:textId="77777777" w:rsidR="005C7E48" w:rsidRPr="009B0B32" w:rsidRDefault="005C7E48" w:rsidP="005C7E48">
      <w:pPr>
        <w:rPr>
          <w:b/>
          <w:sz w:val="22"/>
        </w:rPr>
      </w:pPr>
    </w:p>
    <w:p w14:paraId="6C46E459" w14:textId="0A85A033" w:rsidR="00430EBA" w:rsidRDefault="00430EBA" w:rsidP="00430EBA">
      <w:pPr>
        <w:pStyle w:val="ListParagraph"/>
        <w:numPr>
          <w:ilvl w:val="0"/>
          <w:numId w:val="23"/>
        </w:numPr>
        <w:ind w:left="360"/>
        <w:rPr>
          <w:b/>
        </w:rPr>
      </w:pPr>
      <w:r>
        <w:rPr>
          <w:b/>
        </w:rPr>
        <w:t>Authority</w:t>
      </w:r>
    </w:p>
    <w:p w14:paraId="4E2B38C5" w14:textId="77777777" w:rsidR="00430EBA" w:rsidRDefault="00430EBA" w:rsidP="00430EBA">
      <w:pPr>
        <w:rPr>
          <w:sz w:val="22"/>
          <w:szCs w:val="22"/>
        </w:rPr>
      </w:pPr>
    </w:p>
    <w:p w14:paraId="5A7B7B04" w14:textId="77777777" w:rsidR="00430EBA" w:rsidRPr="00281002" w:rsidRDefault="00430EBA" w:rsidP="00430EBA">
      <w:pPr>
        <w:rPr>
          <w:sz w:val="22"/>
          <w:szCs w:val="22"/>
        </w:rPr>
      </w:pPr>
      <w:r w:rsidRPr="0096483C">
        <w:rPr>
          <w:sz w:val="22"/>
          <w:szCs w:val="22"/>
        </w:rPr>
        <w:t>Title 10, Section 2684a of the United States Code</w:t>
      </w:r>
      <w:r>
        <w:rPr>
          <w:sz w:val="22"/>
          <w:szCs w:val="22"/>
        </w:rPr>
        <w:t xml:space="preserve"> – Agreements to limit encroachments and other constraints on military training, testing, and operations</w:t>
      </w:r>
    </w:p>
    <w:p w14:paraId="2A6721DE" w14:textId="77777777" w:rsidR="00430EBA" w:rsidRPr="009B0B32" w:rsidRDefault="00430EBA" w:rsidP="00430EBA">
      <w:pPr>
        <w:rPr>
          <w:b/>
          <w:sz w:val="22"/>
        </w:rPr>
      </w:pPr>
    </w:p>
    <w:p w14:paraId="7401F7A0" w14:textId="43CD2A88" w:rsidR="00430EBA" w:rsidRDefault="00430EBA" w:rsidP="00430EBA">
      <w:pPr>
        <w:pStyle w:val="ListParagraph"/>
        <w:numPr>
          <w:ilvl w:val="0"/>
          <w:numId w:val="23"/>
        </w:numPr>
        <w:ind w:left="360"/>
        <w:rPr>
          <w:b/>
        </w:rPr>
      </w:pPr>
      <w:r>
        <w:rPr>
          <w:b/>
        </w:rPr>
        <w:t>Executive Summary</w:t>
      </w:r>
    </w:p>
    <w:p w14:paraId="67F6CCAF" w14:textId="77777777" w:rsidR="00430EBA" w:rsidRDefault="00430EBA" w:rsidP="00430EBA">
      <w:pPr>
        <w:rPr>
          <w:sz w:val="22"/>
          <w:szCs w:val="22"/>
        </w:rPr>
      </w:pPr>
    </w:p>
    <w:p w14:paraId="7A72282A" w14:textId="1998F2D8" w:rsidR="00430EBA" w:rsidRDefault="00430EBA" w:rsidP="00430EBA">
      <w:pPr>
        <w:rPr>
          <w:sz w:val="22"/>
          <w:szCs w:val="22"/>
        </w:rPr>
      </w:pPr>
      <w:r>
        <w:rPr>
          <w:sz w:val="22"/>
          <w:szCs w:val="22"/>
        </w:rPr>
        <w:t xml:space="preserve">MICC-FSH announces a potential </w:t>
      </w:r>
      <w:r w:rsidRPr="00F92542">
        <w:rPr>
          <w:sz w:val="22"/>
          <w:szCs w:val="22"/>
        </w:rPr>
        <w:t>partnering</w:t>
      </w:r>
      <w:r>
        <w:rPr>
          <w:sz w:val="22"/>
          <w:szCs w:val="22"/>
        </w:rPr>
        <w:t xml:space="preserve"> opportunity for </w:t>
      </w:r>
      <w:r w:rsidRPr="000E7996">
        <w:rPr>
          <w:sz w:val="22"/>
          <w:szCs w:val="22"/>
        </w:rPr>
        <w:t xml:space="preserve">the </w:t>
      </w:r>
      <w:r w:rsidR="0000784A" w:rsidRPr="000E7996">
        <w:rPr>
          <w:sz w:val="22"/>
          <w:szCs w:val="22"/>
        </w:rPr>
        <w:t>Fort Huachuca</w:t>
      </w:r>
      <w:r w:rsidRPr="000E7996">
        <w:rPr>
          <w:sz w:val="22"/>
          <w:szCs w:val="22"/>
        </w:rPr>
        <w:t xml:space="preserve"> Army Compatible Use Buffer (ACUB) program.  The successful applicant will, after coordinating with </w:t>
      </w:r>
      <w:r w:rsidR="0000784A" w:rsidRPr="000E7996">
        <w:rPr>
          <w:sz w:val="22"/>
          <w:szCs w:val="22"/>
        </w:rPr>
        <w:t>Fort Huachuca</w:t>
      </w:r>
      <w:r w:rsidRPr="000E7996">
        <w:rPr>
          <w:sz w:val="22"/>
          <w:szCs w:val="22"/>
        </w:rPr>
        <w:t xml:space="preserve"> encroachment planners and natural resource managers, negotiate the purchase of</w:t>
      </w:r>
      <w:r>
        <w:rPr>
          <w:sz w:val="22"/>
          <w:szCs w:val="22"/>
        </w:rPr>
        <w:t xml:space="preserve"> easements or fee simple property (perpetual real property interests) from willing landowners.  The entire project plan encompasses </w:t>
      </w:r>
      <w:r w:rsidRPr="005E5F84">
        <w:rPr>
          <w:sz w:val="22"/>
          <w:szCs w:val="22"/>
        </w:rPr>
        <w:t>approximately</w:t>
      </w:r>
      <w:r w:rsidR="00F5211D" w:rsidRPr="005E5F84">
        <w:rPr>
          <w:sz w:val="22"/>
          <w:szCs w:val="22"/>
        </w:rPr>
        <w:t xml:space="preserve"> </w:t>
      </w:r>
      <w:r w:rsidR="00FE4798">
        <w:rPr>
          <w:sz w:val="22"/>
          <w:szCs w:val="22"/>
        </w:rPr>
        <w:t xml:space="preserve">3,253,988 </w:t>
      </w:r>
      <w:r>
        <w:rPr>
          <w:sz w:val="22"/>
          <w:szCs w:val="22"/>
        </w:rPr>
        <w:t xml:space="preserve">acres </w:t>
      </w:r>
      <w:r w:rsidR="00FE4798">
        <w:rPr>
          <w:sz w:val="22"/>
          <w:szCs w:val="22"/>
        </w:rPr>
        <w:t>(~ 5,084 sq</w:t>
      </w:r>
      <w:r w:rsidR="007B75E9">
        <w:rPr>
          <w:sz w:val="22"/>
          <w:szCs w:val="22"/>
        </w:rPr>
        <w:t>.</w:t>
      </w:r>
      <w:r w:rsidR="00FE4798">
        <w:rPr>
          <w:sz w:val="22"/>
          <w:szCs w:val="22"/>
        </w:rPr>
        <w:t xml:space="preserve"> miles) </w:t>
      </w:r>
      <w:r>
        <w:rPr>
          <w:sz w:val="22"/>
          <w:szCs w:val="22"/>
        </w:rPr>
        <w:t>within</w:t>
      </w:r>
      <w:r w:rsidR="00FE4798">
        <w:rPr>
          <w:sz w:val="22"/>
          <w:szCs w:val="22"/>
        </w:rPr>
        <w:t xml:space="preserve"> three</w:t>
      </w:r>
      <w:r w:rsidR="00D31908">
        <w:rPr>
          <w:sz w:val="22"/>
          <w:szCs w:val="22"/>
        </w:rPr>
        <w:t xml:space="preserve"> </w:t>
      </w:r>
      <w:r>
        <w:rPr>
          <w:sz w:val="22"/>
          <w:szCs w:val="22"/>
        </w:rPr>
        <w:t xml:space="preserve">ACUB Priority Areas near </w:t>
      </w:r>
      <w:r w:rsidR="00FE4798">
        <w:rPr>
          <w:sz w:val="22"/>
          <w:szCs w:val="22"/>
        </w:rPr>
        <w:t>Fort Huachuca</w:t>
      </w:r>
      <w:r>
        <w:rPr>
          <w:sz w:val="22"/>
          <w:szCs w:val="22"/>
        </w:rPr>
        <w:t xml:space="preserve"> in</w:t>
      </w:r>
      <w:r w:rsidR="00F5211D">
        <w:rPr>
          <w:sz w:val="22"/>
          <w:szCs w:val="22"/>
        </w:rPr>
        <w:t xml:space="preserve"> </w:t>
      </w:r>
      <w:r w:rsidR="00FE4798">
        <w:rPr>
          <w:sz w:val="22"/>
          <w:szCs w:val="22"/>
        </w:rPr>
        <w:t>Cochise, Santa Cruz,</w:t>
      </w:r>
      <w:r w:rsidR="00977CD4">
        <w:rPr>
          <w:sz w:val="22"/>
          <w:szCs w:val="22"/>
        </w:rPr>
        <w:t xml:space="preserve"> and Pima Counties, </w:t>
      </w:r>
      <w:r w:rsidR="00FE4798">
        <w:rPr>
          <w:sz w:val="22"/>
          <w:szCs w:val="22"/>
        </w:rPr>
        <w:t>Arizona</w:t>
      </w:r>
      <w:r>
        <w:rPr>
          <w:sz w:val="22"/>
          <w:szCs w:val="22"/>
        </w:rPr>
        <w:t>.</w:t>
      </w:r>
      <w:r w:rsidR="003B77DF">
        <w:rPr>
          <w:sz w:val="22"/>
          <w:szCs w:val="22"/>
        </w:rPr>
        <w:t xml:space="preserve">  The goal withi</w:t>
      </w:r>
      <w:r w:rsidR="00D31908">
        <w:rPr>
          <w:sz w:val="22"/>
          <w:szCs w:val="22"/>
        </w:rPr>
        <w:t xml:space="preserve">n this project area is </w:t>
      </w:r>
      <w:r w:rsidR="003B77DF">
        <w:rPr>
          <w:sz w:val="22"/>
          <w:szCs w:val="22"/>
        </w:rPr>
        <w:t xml:space="preserve">protection of approximately </w:t>
      </w:r>
      <w:r w:rsidR="00FE4798">
        <w:rPr>
          <w:sz w:val="22"/>
          <w:szCs w:val="22"/>
        </w:rPr>
        <w:t>74</w:t>
      </w:r>
      <w:r w:rsidR="003B77DF">
        <w:rPr>
          <w:sz w:val="22"/>
          <w:szCs w:val="22"/>
        </w:rPr>
        <w:t>,</w:t>
      </w:r>
      <w:r w:rsidR="00FE4798">
        <w:rPr>
          <w:sz w:val="22"/>
          <w:szCs w:val="22"/>
        </w:rPr>
        <w:t>06</w:t>
      </w:r>
      <w:r w:rsidR="00977CD4">
        <w:rPr>
          <w:sz w:val="22"/>
          <w:szCs w:val="22"/>
        </w:rPr>
        <w:t>8</w:t>
      </w:r>
      <w:r w:rsidR="003B77DF">
        <w:rPr>
          <w:sz w:val="22"/>
          <w:szCs w:val="22"/>
        </w:rPr>
        <w:t xml:space="preserve"> acres</w:t>
      </w:r>
      <w:r w:rsidR="00FE4798">
        <w:rPr>
          <w:sz w:val="22"/>
          <w:szCs w:val="22"/>
        </w:rPr>
        <w:t xml:space="preserve"> in addition to the ~16,000 already protected</w:t>
      </w:r>
      <w:r w:rsidR="003B77DF">
        <w:rPr>
          <w:sz w:val="22"/>
          <w:szCs w:val="22"/>
        </w:rPr>
        <w:t>.</w:t>
      </w:r>
      <w:r>
        <w:rPr>
          <w:sz w:val="22"/>
          <w:szCs w:val="22"/>
        </w:rPr>
        <w:t xml:space="preserve">  </w:t>
      </w:r>
    </w:p>
    <w:p w14:paraId="087BD736" w14:textId="77777777" w:rsidR="00430EBA" w:rsidRPr="009B0B32" w:rsidRDefault="00430EBA" w:rsidP="00430EBA">
      <w:pPr>
        <w:rPr>
          <w:sz w:val="22"/>
          <w:szCs w:val="22"/>
        </w:rPr>
      </w:pPr>
    </w:p>
    <w:p w14:paraId="11FBE127" w14:textId="6956F21E" w:rsidR="00430EBA" w:rsidRDefault="00430EBA" w:rsidP="00430EBA">
      <w:pPr>
        <w:rPr>
          <w:sz w:val="22"/>
          <w:szCs w:val="22"/>
        </w:rPr>
      </w:pPr>
      <w:r>
        <w:rPr>
          <w:sz w:val="22"/>
          <w:szCs w:val="22"/>
        </w:rPr>
        <w:t xml:space="preserve">The purpose of acquiring real property interests near </w:t>
      </w:r>
      <w:r w:rsidR="0003755E">
        <w:rPr>
          <w:sz w:val="22"/>
          <w:szCs w:val="22"/>
        </w:rPr>
        <w:t>Fort Huachuca</w:t>
      </w:r>
      <w:r>
        <w:rPr>
          <w:sz w:val="22"/>
          <w:szCs w:val="22"/>
        </w:rPr>
        <w:t xml:space="preserve"> is to minimize current or anticipated impacts on </w:t>
      </w:r>
      <w:r w:rsidR="00B54ED6">
        <w:rPr>
          <w:sz w:val="22"/>
          <w:szCs w:val="22"/>
        </w:rPr>
        <w:t xml:space="preserve">military operations and/or </w:t>
      </w:r>
      <w:r>
        <w:rPr>
          <w:sz w:val="22"/>
          <w:szCs w:val="22"/>
        </w:rPr>
        <w:t>training mission from</w:t>
      </w:r>
      <w:r w:rsidR="00F5211D" w:rsidRPr="00F5211D">
        <w:rPr>
          <w:sz w:val="22"/>
          <w:szCs w:val="22"/>
        </w:rPr>
        <w:t xml:space="preserve"> </w:t>
      </w:r>
      <w:r w:rsidR="00F5211D" w:rsidRPr="003153C0">
        <w:rPr>
          <w:sz w:val="22"/>
          <w:szCs w:val="22"/>
        </w:rPr>
        <w:t xml:space="preserve">incompatible development, incompatible infrastructure, and urban sprawl. </w:t>
      </w:r>
      <w:r w:rsidR="003F5372" w:rsidRPr="003F5372">
        <w:rPr>
          <w:sz w:val="22"/>
          <w:szCs w:val="22"/>
        </w:rPr>
        <w:t>Limiting incompatible development in the vicinity of Fort Huachuca will also help preserve key native grasslands which are home to several federally-listed threatened and endangered species (T&amp;ES), help</w:t>
      </w:r>
      <w:r w:rsidR="00BE1E63">
        <w:rPr>
          <w:sz w:val="22"/>
          <w:szCs w:val="22"/>
        </w:rPr>
        <w:t xml:space="preserve"> improve </w:t>
      </w:r>
      <w:r w:rsidR="003F5372" w:rsidRPr="003F5372">
        <w:rPr>
          <w:sz w:val="22"/>
          <w:szCs w:val="22"/>
        </w:rPr>
        <w:t xml:space="preserve">water quality, and reduce groundwater pumping.  Protecting water resources outside the fence is critical to maintaining the mission on Fort Huachuca, and ACUB properties could potentially be used for T&amp;ES mitigation for on-post activities.  </w:t>
      </w:r>
    </w:p>
    <w:p w14:paraId="06F940EE" w14:textId="77777777" w:rsidR="00430EBA" w:rsidRPr="009B0B32" w:rsidRDefault="00430EBA" w:rsidP="00430EBA">
      <w:pPr>
        <w:rPr>
          <w:sz w:val="22"/>
          <w:szCs w:val="22"/>
        </w:rPr>
      </w:pPr>
    </w:p>
    <w:p w14:paraId="233CA0F0" w14:textId="207C56FB" w:rsidR="00430EBA" w:rsidRDefault="003F5372" w:rsidP="00430EBA">
      <w:pPr>
        <w:rPr>
          <w:sz w:val="22"/>
          <w:szCs w:val="22"/>
        </w:rPr>
      </w:pPr>
      <w:r w:rsidRPr="000E7996">
        <w:rPr>
          <w:rFonts w:cs="PJBBE K+ Melior"/>
          <w:color w:val="000000"/>
          <w:sz w:val="22"/>
          <w:szCs w:val="22"/>
        </w:rPr>
        <w:lastRenderedPageBreak/>
        <w:t>Up to t</w:t>
      </w:r>
      <w:r w:rsidR="000E7996" w:rsidRPr="000E7996">
        <w:rPr>
          <w:rFonts w:cs="PJBBE K+ Melior"/>
          <w:color w:val="000000"/>
          <w:sz w:val="22"/>
          <w:szCs w:val="22"/>
        </w:rPr>
        <w:t>wo c</w:t>
      </w:r>
      <w:r w:rsidR="00430EBA" w:rsidRPr="000E7996">
        <w:rPr>
          <w:rFonts w:cs="PJBBE K+ Melior"/>
          <w:color w:val="000000"/>
          <w:sz w:val="22"/>
          <w:szCs w:val="22"/>
        </w:rPr>
        <w:t>ooperative agreement</w:t>
      </w:r>
      <w:r w:rsidRPr="000E7996">
        <w:rPr>
          <w:rFonts w:cs="PJBBE K+ Melior"/>
          <w:color w:val="000000"/>
          <w:sz w:val="22"/>
          <w:szCs w:val="22"/>
        </w:rPr>
        <w:t>s</w:t>
      </w:r>
      <w:r w:rsidR="00F153BB" w:rsidRPr="000E7996">
        <w:rPr>
          <w:rFonts w:cs="PJBBE K+ Melior"/>
          <w:color w:val="000000"/>
          <w:sz w:val="22"/>
          <w:szCs w:val="22"/>
        </w:rPr>
        <w:t>,</w:t>
      </w:r>
      <w:r w:rsidR="009C4460" w:rsidRPr="000E7996">
        <w:rPr>
          <w:rFonts w:cs="PJBBE K+ Melior"/>
          <w:color w:val="000000"/>
          <w:sz w:val="22"/>
          <w:szCs w:val="22"/>
        </w:rPr>
        <w:t xml:space="preserve"> as defined by </w:t>
      </w:r>
      <w:r w:rsidR="00935F7B" w:rsidRPr="000E7996">
        <w:rPr>
          <w:rFonts w:cs="PJBBE K+ Melior"/>
          <w:color w:val="000000"/>
          <w:sz w:val="22"/>
          <w:szCs w:val="22"/>
        </w:rPr>
        <w:t>10</w:t>
      </w:r>
      <w:r w:rsidR="009C4460" w:rsidRPr="000E7996">
        <w:rPr>
          <w:rFonts w:cs="PJBBE K+ Melior"/>
          <w:color w:val="000000"/>
          <w:sz w:val="22"/>
          <w:szCs w:val="22"/>
        </w:rPr>
        <w:t xml:space="preserve"> U.S.C. </w:t>
      </w:r>
      <w:r w:rsidR="009C4460" w:rsidRPr="000E7996">
        <w:rPr>
          <w:color w:val="000000"/>
          <w:sz w:val="22"/>
          <w:szCs w:val="22"/>
        </w:rPr>
        <w:t>§</w:t>
      </w:r>
      <w:r w:rsidR="009455CA" w:rsidRPr="000E7996">
        <w:rPr>
          <w:color w:val="000000"/>
          <w:sz w:val="22"/>
          <w:szCs w:val="22"/>
        </w:rPr>
        <w:t>2</w:t>
      </w:r>
      <w:r w:rsidR="00935F7B" w:rsidRPr="000E7996">
        <w:rPr>
          <w:color w:val="000000"/>
          <w:sz w:val="22"/>
          <w:szCs w:val="22"/>
        </w:rPr>
        <w:t>684a</w:t>
      </w:r>
      <w:r w:rsidR="00F153BB" w:rsidRPr="000E7996">
        <w:rPr>
          <w:rFonts w:cs="PJBBE K+ Melior"/>
          <w:color w:val="000000"/>
          <w:sz w:val="22"/>
          <w:szCs w:val="22"/>
        </w:rPr>
        <w:t>,</w:t>
      </w:r>
      <w:r w:rsidR="00430EBA" w:rsidRPr="000E7996">
        <w:rPr>
          <w:rFonts w:cs="PJBBE K+ Melior"/>
          <w:color w:val="000000"/>
          <w:sz w:val="22"/>
          <w:szCs w:val="22"/>
        </w:rPr>
        <w:t xml:space="preserve"> may be awarded from this announcement.  </w:t>
      </w:r>
      <w:r w:rsidR="00430EBA" w:rsidRPr="000E7996">
        <w:rPr>
          <w:sz w:val="22"/>
          <w:szCs w:val="22"/>
        </w:rPr>
        <w:t>There is no guaranteed amount of funding for these cooperative agreements and funding is contingent upon availability</w:t>
      </w:r>
      <w:r w:rsidR="00430EBA">
        <w:rPr>
          <w:sz w:val="22"/>
          <w:szCs w:val="22"/>
        </w:rPr>
        <w:t xml:space="preserve"> of Department of Defense </w:t>
      </w:r>
      <w:r w:rsidR="00CF7204">
        <w:rPr>
          <w:sz w:val="22"/>
          <w:szCs w:val="22"/>
        </w:rPr>
        <w:t xml:space="preserve">(DoD) </w:t>
      </w:r>
      <w:r w:rsidR="00430EBA">
        <w:rPr>
          <w:sz w:val="22"/>
          <w:szCs w:val="22"/>
        </w:rPr>
        <w:t xml:space="preserve">Operations and Maintenance (O&amp;M) funds from the </w:t>
      </w:r>
      <w:r w:rsidR="00430EBA" w:rsidRPr="00252377">
        <w:rPr>
          <w:color w:val="222222"/>
          <w:sz w:val="22"/>
          <w:szCs w:val="22"/>
        </w:rPr>
        <w:t>Readiness and Environmental Protection Integration</w:t>
      </w:r>
      <w:r w:rsidR="00430EBA" w:rsidRPr="00733784">
        <w:rPr>
          <w:color w:val="222222"/>
          <w:sz w:val="22"/>
          <w:szCs w:val="22"/>
        </w:rPr>
        <w:t xml:space="preserve"> (REPI)</w:t>
      </w:r>
      <w:r w:rsidR="00430EBA">
        <w:rPr>
          <w:sz w:val="22"/>
          <w:szCs w:val="22"/>
        </w:rPr>
        <w:t xml:space="preserve"> program and/or Army O&amp;M </w:t>
      </w:r>
      <w:r w:rsidR="00430EBA" w:rsidRPr="000E7996">
        <w:rPr>
          <w:sz w:val="22"/>
          <w:szCs w:val="22"/>
        </w:rPr>
        <w:t xml:space="preserve">funds (collectively referred to as “military funds”) </w:t>
      </w:r>
      <w:r w:rsidR="00046E58" w:rsidRPr="000E7996">
        <w:rPr>
          <w:sz w:val="22"/>
          <w:szCs w:val="22"/>
        </w:rPr>
        <w:t>over the t</w:t>
      </w:r>
      <w:r w:rsidR="00013052" w:rsidRPr="000E7996">
        <w:rPr>
          <w:sz w:val="22"/>
          <w:szCs w:val="22"/>
        </w:rPr>
        <w:t>wenty</w:t>
      </w:r>
      <w:r w:rsidRPr="000E7996">
        <w:rPr>
          <w:sz w:val="22"/>
          <w:szCs w:val="22"/>
        </w:rPr>
        <w:t xml:space="preserve"> five</w:t>
      </w:r>
      <w:r w:rsidR="00013052" w:rsidRPr="000E7996">
        <w:rPr>
          <w:sz w:val="22"/>
          <w:szCs w:val="22"/>
        </w:rPr>
        <w:t>-</w:t>
      </w:r>
      <w:r w:rsidR="00430EBA" w:rsidRPr="000E7996">
        <w:rPr>
          <w:sz w:val="22"/>
          <w:szCs w:val="22"/>
        </w:rPr>
        <w:t>year period of performance.  The</w:t>
      </w:r>
      <w:r w:rsidR="00F5211D" w:rsidRPr="000E7996">
        <w:rPr>
          <w:sz w:val="22"/>
          <w:szCs w:val="22"/>
        </w:rPr>
        <w:t xml:space="preserve"> current estimated cost for this </w:t>
      </w:r>
      <w:r w:rsidR="00430EBA" w:rsidRPr="000E7996">
        <w:rPr>
          <w:sz w:val="22"/>
          <w:szCs w:val="22"/>
        </w:rPr>
        <w:t xml:space="preserve">project is </w:t>
      </w:r>
      <w:r w:rsidR="000D7D9E" w:rsidRPr="000E7996">
        <w:rPr>
          <w:sz w:val="22"/>
          <w:szCs w:val="22"/>
        </w:rPr>
        <w:t>$</w:t>
      </w:r>
      <w:r w:rsidR="00D31908" w:rsidRPr="000E7996">
        <w:rPr>
          <w:sz w:val="22"/>
          <w:szCs w:val="22"/>
        </w:rPr>
        <w:t>1</w:t>
      </w:r>
      <w:r w:rsidRPr="000E7996">
        <w:rPr>
          <w:sz w:val="22"/>
          <w:szCs w:val="22"/>
        </w:rPr>
        <w:t>96</w:t>
      </w:r>
      <w:r w:rsidR="00D31908" w:rsidRPr="000E7996">
        <w:rPr>
          <w:sz w:val="22"/>
          <w:szCs w:val="22"/>
        </w:rPr>
        <w:t xml:space="preserve">M, but </w:t>
      </w:r>
      <w:r w:rsidRPr="000E7996">
        <w:rPr>
          <w:sz w:val="22"/>
          <w:szCs w:val="22"/>
        </w:rPr>
        <w:t xml:space="preserve">each </w:t>
      </w:r>
      <w:r w:rsidR="00D31908" w:rsidRPr="000E7996">
        <w:rPr>
          <w:sz w:val="22"/>
          <w:szCs w:val="22"/>
        </w:rPr>
        <w:t xml:space="preserve">award </w:t>
      </w:r>
      <w:r w:rsidRPr="000E7996">
        <w:rPr>
          <w:sz w:val="22"/>
          <w:szCs w:val="22"/>
        </w:rPr>
        <w:t xml:space="preserve">under this announcement </w:t>
      </w:r>
      <w:r w:rsidR="00D31908" w:rsidRPr="000E7996">
        <w:rPr>
          <w:sz w:val="22"/>
          <w:szCs w:val="22"/>
        </w:rPr>
        <w:t>will be limited to $</w:t>
      </w:r>
      <w:r w:rsidR="003B77DF" w:rsidRPr="000E7996">
        <w:rPr>
          <w:sz w:val="22"/>
          <w:szCs w:val="22"/>
        </w:rPr>
        <w:t>50M</w:t>
      </w:r>
      <w:r w:rsidR="00430EBA" w:rsidRPr="000E7996">
        <w:rPr>
          <w:sz w:val="22"/>
          <w:szCs w:val="22"/>
        </w:rPr>
        <w:t>.</w:t>
      </w:r>
      <w:r w:rsidR="00430EBA" w:rsidRPr="00A043DD">
        <w:rPr>
          <w:sz w:val="22"/>
          <w:szCs w:val="22"/>
        </w:rPr>
        <w:t xml:space="preserve">  A </w:t>
      </w:r>
      <w:r w:rsidR="00430EBA" w:rsidRPr="00F5211D">
        <w:rPr>
          <w:sz w:val="22"/>
          <w:szCs w:val="22"/>
        </w:rPr>
        <w:t xml:space="preserve">minimum </w:t>
      </w:r>
      <w:r w:rsidR="00F5211D">
        <w:rPr>
          <w:sz w:val="22"/>
          <w:szCs w:val="22"/>
        </w:rPr>
        <w:t>20 percent</w:t>
      </w:r>
      <w:r w:rsidR="00430EBA" w:rsidRPr="00F5211D">
        <w:rPr>
          <w:sz w:val="22"/>
          <w:szCs w:val="22"/>
        </w:rPr>
        <w:t xml:space="preserve"> partner</w:t>
      </w:r>
      <w:r w:rsidR="00430EBA" w:rsidRPr="00017446">
        <w:rPr>
          <w:sz w:val="22"/>
          <w:szCs w:val="22"/>
        </w:rPr>
        <w:t xml:space="preserve"> </w:t>
      </w:r>
      <w:r w:rsidR="00430EBA">
        <w:rPr>
          <w:sz w:val="22"/>
          <w:szCs w:val="22"/>
        </w:rPr>
        <w:t>cost share of that to</w:t>
      </w:r>
      <w:r w:rsidR="00F5211D">
        <w:rPr>
          <w:sz w:val="22"/>
          <w:szCs w:val="22"/>
        </w:rPr>
        <w:t>tal will be required</w:t>
      </w:r>
      <w:r w:rsidR="00430EBA">
        <w:rPr>
          <w:sz w:val="22"/>
          <w:szCs w:val="22"/>
        </w:rPr>
        <w:t>, although the exact amount will depend on the availability of military funds.  There will be substantial involvement from the Government for this project.  Complete details of this project and award can be found in the following full text of this announcement.  All w</w:t>
      </w:r>
      <w:r w:rsidR="00430EBA" w:rsidRPr="005F3DF1">
        <w:rPr>
          <w:sz w:val="22"/>
          <w:szCs w:val="22"/>
        </w:rPr>
        <w:t>ork will be conducted in accordance with 10 USC §2684a, 2</w:t>
      </w:r>
      <w:r w:rsidR="00430EBA">
        <w:rPr>
          <w:sz w:val="22"/>
          <w:szCs w:val="22"/>
        </w:rPr>
        <w:t xml:space="preserve"> CFR Part 200,</w:t>
      </w:r>
      <w:r w:rsidR="00CF7204">
        <w:rPr>
          <w:sz w:val="22"/>
          <w:szCs w:val="22"/>
        </w:rPr>
        <w:t xml:space="preserve"> applicable portions of the DoD Grants and Agreement Regulations (</w:t>
      </w:r>
      <w:r w:rsidR="00CF7204" w:rsidRPr="00A573EB">
        <w:rPr>
          <w:sz w:val="22"/>
          <w:szCs w:val="22"/>
        </w:rPr>
        <w:t xml:space="preserve">32 CFR </w:t>
      </w:r>
      <w:r w:rsidR="00CF7204">
        <w:rPr>
          <w:sz w:val="22"/>
          <w:szCs w:val="22"/>
        </w:rPr>
        <w:t xml:space="preserve">Subchapter C), </w:t>
      </w:r>
      <w:r w:rsidR="00430EBA">
        <w:rPr>
          <w:sz w:val="22"/>
          <w:szCs w:val="22"/>
        </w:rPr>
        <w:t>and the terms and conditions of the cooperative agreement.</w:t>
      </w:r>
    </w:p>
    <w:p w14:paraId="435F8DBB" w14:textId="77777777" w:rsidR="00430EBA" w:rsidRDefault="00430EBA" w:rsidP="00430EBA">
      <w:pPr>
        <w:rPr>
          <w:b/>
          <w:sz w:val="22"/>
        </w:rPr>
      </w:pPr>
    </w:p>
    <w:p w14:paraId="153B1C8C" w14:textId="17C2DBE9" w:rsidR="00BA4D19" w:rsidRPr="009B0B32" w:rsidRDefault="00BA4D19" w:rsidP="00430EBA">
      <w:pPr>
        <w:rPr>
          <w:b/>
          <w:sz w:val="22"/>
        </w:rPr>
      </w:pPr>
      <w:r>
        <w:rPr>
          <w:b/>
          <w:sz w:val="22"/>
        </w:rPr>
        <w:t>Full Text</w:t>
      </w:r>
    </w:p>
    <w:p w14:paraId="542E46B1" w14:textId="4BEF3A9E" w:rsidR="00A667B3" w:rsidRDefault="00A667B3" w:rsidP="002964D7">
      <w:pPr>
        <w:pStyle w:val="ListParagraph"/>
        <w:numPr>
          <w:ilvl w:val="0"/>
          <w:numId w:val="17"/>
        </w:numPr>
        <w:ind w:left="360"/>
        <w:rPr>
          <w:b/>
        </w:rPr>
      </w:pPr>
      <w:r>
        <w:rPr>
          <w:b/>
        </w:rPr>
        <w:t>Program Description</w:t>
      </w:r>
    </w:p>
    <w:p w14:paraId="0D276188" w14:textId="77777777" w:rsidR="00DA4781" w:rsidRDefault="00DA4781" w:rsidP="009B0B32">
      <w:pPr>
        <w:autoSpaceDE w:val="0"/>
        <w:autoSpaceDN w:val="0"/>
        <w:adjustRightInd w:val="0"/>
        <w:rPr>
          <w:spacing w:val="-1"/>
          <w:sz w:val="22"/>
          <w:szCs w:val="22"/>
          <w:highlight w:val="yellow"/>
        </w:rPr>
      </w:pPr>
    </w:p>
    <w:p w14:paraId="3135E995" w14:textId="1BCA0245" w:rsidR="00F02B7B" w:rsidRDefault="0020358D" w:rsidP="00E36335">
      <w:pPr>
        <w:autoSpaceDE w:val="0"/>
        <w:autoSpaceDN w:val="0"/>
        <w:adjustRightInd w:val="0"/>
        <w:rPr>
          <w:sz w:val="22"/>
          <w:szCs w:val="22"/>
        </w:rPr>
      </w:pPr>
      <w:r w:rsidRPr="0020358D">
        <w:rPr>
          <w:spacing w:val="-1"/>
          <w:sz w:val="22"/>
          <w:szCs w:val="22"/>
        </w:rPr>
        <w:t>The primary missions on Fort Huachuca are Intelligence and Unmanned Aviation Warfighter training, Army global</w:t>
      </w:r>
      <w:r>
        <w:rPr>
          <w:spacing w:val="-1"/>
          <w:sz w:val="22"/>
          <w:szCs w:val="22"/>
        </w:rPr>
        <w:t xml:space="preserve"> </w:t>
      </w:r>
      <w:r w:rsidRPr="0020358D">
        <w:rPr>
          <w:spacing w:val="-1"/>
          <w:sz w:val="22"/>
          <w:szCs w:val="22"/>
        </w:rPr>
        <w:t>network management, mission-ready forces deployment and redeployment, Unmanned Aircraft System (UAS)</w:t>
      </w:r>
      <w:r>
        <w:rPr>
          <w:spacing w:val="-1"/>
          <w:sz w:val="22"/>
          <w:szCs w:val="22"/>
        </w:rPr>
        <w:t xml:space="preserve"> </w:t>
      </w:r>
      <w:r w:rsidRPr="0020358D">
        <w:rPr>
          <w:spacing w:val="-1"/>
          <w:sz w:val="22"/>
          <w:szCs w:val="22"/>
        </w:rPr>
        <w:t>training, Army and Air Force manned aircraft training and operational missions, and testing of Command, Control,</w:t>
      </w:r>
      <w:r>
        <w:rPr>
          <w:spacing w:val="-1"/>
          <w:sz w:val="22"/>
          <w:szCs w:val="22"/>
        </w:rPr>
        <w:t xml:space="preserve"> </w:t>
      </w:r>
      <w:r w:rsidRPr="0020358D">
        <w:rPr>
          <w:spacing w:val="-1"/>
          <w:sz w:val="22"/>
          <w:szCs w:val="22"/>
        </w:rPr>
        <w:t>Communications, Computer, Intelligence, Surveillance &amp; Reconnaissance (C4ISR) systems.</w:t>
      </w:r>
      <w:r w:rsidR="00F02B7B">
        <w:rPr>
          <w:sz w:val="22"/>
          <w:szCs w:val="22"/>
        </w:rPr>
        <w:t xml:space="preserve">  </w:t>
      </w:r>
      <w:r w:rsidRPr="0020358D">
        <w:rPr>
          <w:sz w:val="22"/>
          <w:szCs w:val="22"/>
        </w:rPr>
        <w:t xml:space="preserve">The airspace </w:t>
      </w:r>
      <w:r w:rsidR="00ED1700">
        <w:rPr>
          <w:sz w:val="22"/>
          <w:szCs w:val="22"/>
        </w:rPr>
        <w:t xml:space="preserve">used for training and testing at Fort Huachuca </w:t>
      </w:r>
      <w:r w:rsidRPr="0020358D">
        <w:rPr>
          <w:sz w:val="22"/>
          <w:szCs w:val="22"/>
        </w:rPr>
        <w:t>is unique in that it is also</w:t>
      </w:r>
      <w:r>
        <w:rPr>
          <w:sz w:val="22"/>
          <w:szCs w:val="22"/>
        </w:rPr>
        <w:t xml:space="preserve"> </w:t>
      </w:r>
      <w:r w:rsidRPr="0020358D">
        <w:rPr>
          <w:sz w:val="22"/>
          <w:szCs w:val="22"/>
        </w:rPr>
        <w:t>available for use for manned military aircraft and general aviation. The USAF, and both active Army and Air</w:t>
      </w:r>
      <w:r>
        <w:rPr>
          <w:sz w:val="22"/>
          <w:szCs w:val="22"/>
        </w:rPr>
        <w:t xml:space="preserve"> </w:t>
      </w:r>
      <w:r w:rsidRPr="0020358D">
        <w:rPr>
          <w:sz w:val="22"/>
          <w:szCs w:val="22"/>
        </w:rPr>
        <w:t xml:space="preserve">National Guard have a daily presence </w:t>
      </w:r>
      <w:r>
        <w:rPr>
          <w:sz w:val="22"/>
          <w:szCs w:val="22"/>
        </w:rPr>
        <w:t xml:space="preserve">in the </w:t>
      </w:r>
      <w:r w:rsidR="00E24D9A">
        <w:rPr>
          <w:sz w:val="22"/>
          <w:szCs w:val="22"/>
        </w:rPr>
        <w:t>airspace</w:t>
      </w:r>
      <w:r>
        <w:rPr>
          <w:sz w:val="22"/>
          <w:szCs w:val="22"/>
        </w:rPr>
        <w:t>.</w:t>
      </w:r>
      <w:r w:rsidR="004278BE">
        <w:rPr>
          <w:sz w:val="22"/>
          <w:szCs w:val="22"/>
        </w:rPr>
        <w:t xml:space="preserve"> T</w:t>
      </w:r>
      <w:r w:rsidR="00E36335">
        <w:rPr>
          <w:sz w:val="22"/>
          <w:szCs w:val="22"/>
        </w:rPr>
        <w:t xml:space="preserve">o </w:t>
      </w:r>
      <w:r w:rsidR="004278BE">
        <w:rPr>
          <w:sz w:val="22"/>
          <w:szCs w:val="22"/>
        </w:rPr>
        <w:t>address the use and development of real property</w:t>
      </w:r>
      <w:r w:rsidR="00E36335">
        <w:rPr>
          <w:sz w:val="22"/>
          <w:szCs w:val="22"/>
        </w:rPr>
        <w:t xml:space="preserve"> </w:t>
      </w:r>
      <w:r w:rsidR="004278BE">
        <w:rPr>
          <w:sz w:val="22"/>
          <w:szCs w:val="22"/>
        </w:rPr>
        <w:t xml:space="preserve">in the vicinity of Fort Huachuca </w:t>
      </w:r>
      <w:r w:rsidR="00E36335">
        <w:rPr>
          <w:sz w:val="22"/>
          <w:szCs w:val="22"/>
        </w:rPr>
        <w:t xml:space="preserve">on training and testing, the Fort Huachuca ACUB program will help </w:t>
      </w:r>
      <w:r w:rsidR="00E36335" w:rsidRPr="00E36335">
        <w:rPr>
          <w:sz w:val="22"/>
          <w:szCs w:val="22"/>
        </w:rPr>
        <w:t>stabilize the regional water</w:t>
      </w:r>
      <w:r w:rsidR="00E36335">
        <w:rPr>
          <w:sz w:val="22"/>
          <w:szCs w:val="22"/>
        </w:rPr>
        <w:t xml:space="preserve"> </w:t>
      </w:r>
      <w:r w:rsidR="00E36335" w:rsidRPr="00E36335">
        <w:rPr>
          <w:sz w:val="22"/>
          <w:szCs w:val="22"/>
        </w:rPr>
        <w:t>table</w:t>
      </w:r>
      <w:r w:rsidR="004278BE">
        <w:rPr>
          <w:sz w:val="22"/>
          <w:szCs w:val="22"/>
        </w:rPr>
        <w:t xml:space="preserve"> </w:t>
      </w:r>
      <w:r w:rsidR="00E36335" w:rsidRPr="00E36335">
        <w:rPr>
          <w:sz w:val="22"/>
          <w:szCs w:val="22"/>
        </w:rPr>
        <w:t xml:space="preserve">and </w:t>
      </w:r>
      <w:r w:rsidR="00E36335">
        <w:rPr>
          <w:sz w:val="22"/>
          <w:szCs w:val="22"/>
        </w:rPr>
        <w:t>r</w:t>
      </w:r>
      <w:r w:rsidR="00E36335" w:rsidRPr="00E36335">
        <w:rPr>
          <w:sz w:val="22"/>
          <w:szCs w:val="22"/>
        </w:rPr>
        <w:t>educe the loss and degradation of semi-desert</w:t>
      </w:r>
      <w:r w:rsidR="00E36335">
        <w:rPr>
          <w:sz w:val="22"/>
          <w:szCs w:val="22"/>
        </w:rPr>
        <w:t xml:space="preserve"> ecosystems.  </w:t>
      </w:r>
    </w:p>
    <w:p w14:paraId="774B0266" w14:textId="77777777" w:rsidR="00F02B7B" w:rsidRDefault="00F02B7B" w:rsidP="0020358D">
      <w:pPr>
        <w:autoSpaceDE w:val="0"/>
        <w:autoSpaceDN w:val="0"/>
        <w:adjustRightInd w:val="0"/>
        <w:rPr>
          <w:sz w:val="22"/>
          <w:szCs w:val="22"/>
        </w:rPr>
      </w:pPr>
    </w:p>
    <w:p w14:paraId="68D7E0E0" w14:textId="755C3D2D" w:rsidR="0020358D" w:rsidRPr="00717A42" w:rsidRDefault="0020358D" w:rsidP="0020358D">
      <w:pPr>
        <w:autoSpaceDE w:val="0"/>
        <w:autoSpaceDN w:val="0"/>
        <w:adjustRightInd w:val="0"/>
        <w:rPr>
          <w:sz w:val="22"/>
          <w:szCs w:val="22"/>
        </w:rPr>
      </w:pPr>
    </w:p>
    <w:p w14:paraId="3CFEBD79" w14:textId="77777777" w:rsidR="00DA4781" w:rsidRPr="009B0B32" w:rsidRDefault="00DA4781" w:rsidP="009B0B32">
      <w:pPr>
        <w:rPr>
          <w:sz w:val="22"/>
          <w:szCs w:val="22"/>
        </w:rPr>
      </w:pPr>
    </w:p>
    <w:p w14:paraId="13B7A95F" w14:textId="0E94F3E6" w:rsidR="00DA4781" w:rsidRPr="00244FC0" w:rsidRDefault="00DA4781" w:rsidP="002964D7">
      <w:pPr>
        <w:pStyle w:val="ListParagraph"/>
        <w:ind w:left="0"/>
        <w:rPr>
          <w:sz w:val="22"/>
          <w:szCs w:val="22"/>
        </w:rPr>
      </w:pPr>
      <w:r w:rsidRPr="0096483C">
        <w:rPr>
          <w:sz w:val="22"/>
          <w:szCs w:val="22"/>
        </w:rPr>
        <w:t>Title 10, Section 2684a of the United States Code authorizes the Department of Defense to form agreements with non-federal governments or private organizations</w:t>
      </w:r>
      <w:r w:rsidRPr="00244FC0">
        <w:rPr>
          <w:sz w:val="22"/>
          <w:szCs w:val="22"/>
        </w:rPr>
        <w:t xml:space="preserve"> to limit encroachment and </w:t>
      </w:r>
      <w:r w:rsidRPr="00244FC0">
        <w:rPr>
          <w:sz w:val="22"/>
          <w:szCs w:val="22"/>
        </w:rPr>
        <w:lastRenderedPageBreak/>
        <w:t xml:space="preserve">other constraints on military training, testing, and operations by establishing buffers around installations. </w:t>
      </w:r>
      <w:r>
        <w:rPr>
          <w:sz w:val="22"/>
          <w:szCs w:val="22"/>
        </w:rPr>
        <w:t xml:space="preserve"> </w:t>
      </w:r>
      <w:r w:rsidRPr="00244FC0">
        <w:rPr>
          <w:sz w:val="22"/>
          <w:szCs w:val="22"/>
        </w:rPr>
        <w:t xml:space="preserve">The Army implements this authority through the ACUB program, which is managed overall at </w:t>
      </w:r>
      <w:r>
        <w:rPr>
          <w:sz w:val="22"/>
          <w:szCs w:val="22"/>
        </w:rPr>
        <w:t>HQDA</w:t>
      </w:r>
      <w:r w:rsidRPr="00244FC0">
        <w:rPr>
          <w:sz w:val="22"/>
          <w:szCs w:val="22"/>
        </w:rPr>
        <w:t xml:space="preserve"> by the </w:t>
      </w:r>
      <w:r w:rsidR="00B02BA2">
        <w:rPr>
          <w:sz w:val="22"/>
          <w:szCs w:val="22"/>
        </w:rPr>
        <w:t>O</w:t>
      </w:r>
      <w:r w:rsidRPr="00244FC0">
        <w:rPr>
          <w:sz w:val="22"/>
          <w:szCs w:val="22"/>
        </w:rPr>
        <w:t xml:space="preserve">ffice of the </w:t>
      </w:r>
      <w:r w:rsidR="00702CB8">
        <w:rPr>
          <w:sz w:val="22"/>
          <w:szCs w:val="22"/>
        </w:rPr>
        <w:t>Deputy Chief of Staff (DCS G9)</w:t>
      </w:r>
      <w:r w:rsidR="00534F88">
        <w:rPr>
          <w:sz w:val="22"/>
          <w:szCs w:val="22"/>
        </w:rPr>
        <w:t>, Installation Services Directorate, Army Environmental Division</w:t>
      </w:r>
      <w:r w:rsidRPr="00244FC0">
        <w:rPr>
          <w:sz w:val="22"/>
          <w:szCs w:val="22"/>
        </w:rPr>
        <w:t xml:space="preserve">. </w:t>
      </w:r>
      <w:r>
        <w:rPr>
          <w:sz w:val="22"/>
          <w:szCs w:val="22"/>
        </w:rPr>
        <w:t xml:space="preserve"> </w:t>
      </w:r>
      <w:r w:rsidRPr="00244FC0">
        <w:rPr>
          <w:sz w:val="22"/>
          <w:szCs w:val="22"/>
        </w:rPr>
        <w:t>Active Army cooperative agreements are managed by US</w:t>
      </w:r>
      <w:r>
        <w:rPr>
          <w:sz w:val="22"/>
          <w:szCs w:val="22"/>
        </w:rPr>
        <w:t xml:space="preserve"> </w:t>
      </w:r>
      <w:r w:rsidRPr="00244FC0">
        <w:rPr>
          <w:sz w:val="22"/>
          <w:szCs w:val="22"/>
        </w:rPr>
        <w:t>A</w:t>
      </w:r>
      <w:r>
        <w:rPr>
          <w:sz w:val="22"/>
          <w:szCs w:val="22"/>
        </w:rPr>
        <w:t xml:space="preserve">rmy </w:t>
      </w:r>
      <w:r w:rsidRPr="00244FC0">
        <w:rPr>
          <w:sz w:val="22"/>
          <w:szCs w:val="22"/>
        </w:rPr>
        <w:t>E</w:t>
      </w:r>
      <w:r>
        <w:rPr>
          <w:sz w:val="22"/>
          <w:szCs w:val="22"/>
        </w:rPr>
        <w:t xml:space="preserve">nvironmental </w:t>
      </w:r>
      <w:r w:rsidRPr="00244FC0">
        <w:rPr>
          <w:sz w:val="22"/>
          <w:szCs w:val="22"/>
        </w:rPr>
        <w:t>C</w:t>
      </w:r>
      <w:r>
        <w:rPr>
          <w:sz w:val="22"/>
          <w:szCs w:val="22"/>
        </w:rPr>
        <w:t xml:space="preserve">ommand </w:t>
      </w:r>
      <w:r w:rsidR="00841F81">
        <w:rPr>
          <w:sz w:val="22"/>
          <w:szCs w:val="22"/>
        </w:rPr>
        <w:t xml:space="preserve">(USAEC), </w:t>
      </w:r>
      <w:r w:rsidRPr="00244FC0">
        <w:rPr>
          <w:sz w:val="22"/>
          <w:szCs w:val="22"/>
        </w:rPr>
        <w:t xml:space="preserve">a </w:t>
      </w:r>
      <w:r w:rsidR="00444D6C">
        <w:rPr>
          <w:sz w:val="22"/>
          <w:szCs w:val="22"/>
        </w:rPr>
        <w:t xml:space="preserve">Major Subordinate Command </w:t>
      </w:r>
      <w:r w:rsidRPr="00244FC0">
        <w:rPr>
          <w:sz w:val="22"/>
          <w:szCs w:val="22"/>
        </w:rPr>
        <w:t xml:space="preserve">of </w:t>
      </w:r>
      <w:r>
        <w:rPr>
          <w:sz w:val="22"/>
          <w:szCs w:val="22"/>
        </w:rPr>
        <w:t xml:space="preserve">US Army </w:t>
      </w:r>
      <w:r w:rsidRPr="00244FC0">
        <w:rPr>
          <w:sz w:val="22"/>
          <w:szCs w:val="22"/>
        </w:rPr>
        <w:t>I</w:t>
      </w:r>
      <w:r>
        <w:rPr>
          <w:sz w:val="22"/>
          <w:szCs w:val="22"/>
        </w:rPr>
        <w:t xml:space="preserve">nstallation </w:t>
      </w:r>
      <w:r w:rsidRPr="00244FC0">
        <w:rPr>
          <w:sz w:val="22"/>
          <w:szCs w:val="22"/>
        </w:rPr>
        <w:t>M</w:t>
      </w:r>
      <w:r>
        <w:rPr>
          <w:sz w:val="22"/>
          <w:szCs w:val="22"/>
        </w:rPr>
        <w:t>anagement Command</w:t>
      </w:r>
      <w:r w:rsidR="00841F81">
        <w:rPr>
          <w:sz w:val="22"/>
          <w:szCs w:val="22"/>
        </w:rPr>
        <w:t xml:space="preserve"> (IMCOM)</w:t>
      </w:r>
      <w:r>
        <w:rPr>
          <w:sz w:val="22"/>
          <w:szCs w:val="22"/>
        </w:rPr>
        <w:t>, and administered by the MICC-FSH.</w:t>
      </w:r>
      <w:r w:rsidRPr="00244FC0">
        <w:rPr>
          <w:sz w:val="22"/>
          <w:szCs w:val="22"/>
        </w:rPr>
        <w:t xml:space="preserve"> </w:t>
      </w:r>
    </w:p>
    <w:p w14:paraId="07E94FE5" w14:textId="77777777" w:rsidR="00DA4781" w:rsidRPr="009B0B32" w:rsidRDefault="00DA4781" w:rsidP="002964D7">
      <w:pPr>
        <w:pStyle w:val="ListParagraph"/>
        <w:ind w:left="0"/>
        <w:rPr>
          <w:sz w:val="22"/>
          <w:szCs w:val="22"/>
        </w:rPr>
      </w:pPr>
    </w:p>
    <w:p w14:paraId="1CAAC861" w14:textId="0DF1CFA9" w:rsidR="00DA4781" w:rsidRPr="00ED47C3" w:rsidRDefault="00DA4781" w:rsidP="00ED47C3">
      <w:pPr>
        <w:autoSpaceDE w:val="0"/>
        <w:autoSpaceDN w:val="0"/>
        <w:adjustRightInd w:val="0"/>
        <w:rPr>
          <w:rFonts w:ascii="MIonic" w:hAnsi="MIonic" w:cs="MIonic"/>
          <w:sz w:val="16"/>
          <w:szCs w:val="16"/>
        </w:rPr>
      </w:pPr>
      <w:r w:rsidRPr="00ED47C3">
        <w:rPr>
          <w:sz w:val="22"/>
          <w:szCs w:val="22"/>
        </w:rPr>
        <w:t xml:space="preserve">Through ACUB, the Army reaches out to eligible partners </w:t>
      </w:r>
      <w:r w:rsidR="007169C8" w:rsidRPr="00ED47C3">
        <w:rPr>
          <w:sz w:val="22"/>
          <w:szCs w:val="22"/>
        </w:rPr>
        <w:t>whose</w:t>
      </w:r>
      <w:r w:rsidR="00B042DD" w:rsidRPr="00ED47C3">
        <w:rPr>
          <w:sz w:val="22"/>
          <w:szCs w:val="22"/>
        </w:rPr>
        <w:t xml:space="preserve"> </w:t>
      </w:r>
      <w:r w:rsidR="007169C8" w:rsidRPr="00ED47C3">
        <w:rPr>
          <w:sz w:val="22"/>
          <w:szCs w:val="22"/>
        </w:rPr>
        <w:t>purpose or goal is</w:t>
      </w:r>
      <w:r w:rsidR="00B042DD" w:rsidRPr="00ED47C3">
        <w:rPr>
          <w:sz w:val="22"/>
          <w:szCs w:val="22"/>
        </w:rPr>
        <w:t xml:space="preserve"> conservation, restoration, or preservation of land and natural resources</w:t>
      </w:r>
      <w:r w:rsidRPr="00ED47C3">
        <w:rPr>
          <w:sz w:val="22"/>
          <w:szCs w:val="22"/>
        </w:rPr>
        <w:t xml:space="preserve"> to prevent incompatible development and/or use of important undeveloped areas near an installation.  The Army</w:t>
      </w:r>
      <w:r>
        <w:rPr>
          <w:sz w:val="22"/>
          <w:szCs w:val="22"/>
        </w:rPr>
        <w:t xml:space="preserve"> can contribute funds to the cooperative agreement partner’s purchase of easements or properties from willing sellers</w:t>
      </w:r>
      <w:r w:rsidRPr="00632DE2">
        <w:rPr>
          <w:sz w:val="22"/>
          <w:szCs w:val="22"/>
        </w:rPr>
        <w:t xml:space="preserve"> to protect habitat and buffer training without acquiring title to any new land.  </w:t>
      </w:r>
      <w:r w:rsidRPr="00244FC0">
        <w:rPr>
          <w:sz w:val="22"/>
          <w:szCs w:val="22"/>
        </w:rPr>
        <w:t>Esta</w:t>
      </w:r>
      <w:r>
        <w:rPr>
          <w:sz w:val="22"/>
          <w:szCs w:val="22"/>
        </w:rPr>
        <w:t>blishing buffer areas</w:t>
      </w:r>
      <w:r w:rsidRPr="00244FC0">
        <w:rPr>
          <w:sz w:val="22"/>
          <w:szCs w:val="22"/>
        </w:rPr>
        <w:t xml:space="preserve"> </w:t>
      </w:r>
      <w:r>
        <w:rPr>
          <w:sz w:val="22"/>
          <w:szCs w:val="22"/>
        </w:rPr>
        <w:t xml:space="preserve">near </w:t>
      </w:r>
      <w:r w:rsidRPr="00244FC0">
        <w:rPr>
          <w:sz w:val="22"/>
          <w:szCs w:val="22"/>
        </w:rPr>
        <w:t>Army installations limits the effects of encroachment and maximizes land inside the installation that can be used to support the installation's mission.</w:t>
      </w:r>
    </w:p>
    <w:p w14:paraId="5ED5EFF4" w14:textId="77777777" w:rsidR="00DA4781" w:rsidRPr="009B0B32" w:rsidRDefault="00DA4781" w:rsidP="002964D7">
      <w:pPr>
        <w:pStyle w:val="ListParagraph"/>
        <w:ind w:left="0"/>
        <w:rPr>
          <w:sz w:val="22"/>
          <w:szCs w:val="22"/>
        </w:rPr>
      </w:pPr>
    </w:p>
    <w:p w14:paraId="50633EC1" w14:textId="12E9D39C" w:rsidR="00DA4781" w:rsidRDefault="00DA4781" w:rsidP="002964D7">
      <w:pPr>
        <w:pStyle w:val="ListParagraph"/>
        <w:ind w:left="0"/>
        <w:rPr>
          <w:sz w:val="22"/>
          <w:szCs w:val="22"/>
        </w:rPr>
      </w:pPr>
      <w:r w:rsidRPr="00632DE2">
        <w:rPr>
          <w:sz w:val="22"/>
          <w:szCs w:val="22"/>
        </w:rPr>
        <w:t xml:space="preserve">This announcement </w:t>
      </w:r>
      <w:r w:rsidRPr="00F5211D">
        <w:rPr>
          <w:sz w:val="22"/>
          <w:szCs w:val="22"/>
        </w:rPr>
        <w:t xml:space="preserve">represents a continuation of </w:t>
      </w:r>
      <w:r w:rsidR="00E00EDB">
        <w:rPr>
          <w:sz w:val="22"/>
          <w:szCs w:val="22"/>
        </w:rPr>
        <w:t xml:space="preserve">an existing ACUB program at Fort Huachuca which was approved </w:t>
      </w:r>
      <w:r w:rsidR="00F5211D" w:rsidRPr="00F5211D">
        <w:rPr>
          <w:sz w:val="22"/>
          <w:szCs w:val="22"/>
        </w:rPr>
        <w:t>in</w:t>
      </w:r>
      <w:r w:rsidR="00E00EDB">
        <w:rPr>
          <w:sz w:val="22"/>
          <w:szCs w:val="22"/>
        </w:rPr>
        <w:t xml:space="preserve"> February 2007</w:t>
      </w:r>
      <w:r w:rsidRPr="00F5211D">
        <w:rPr>
          <w:sz w:val="22"/>
          <w:szCs w:val="22"/>
        </w:rPr>
        <w:t>.</w:t>
      </w:r>
      <w:r>
        <w:rPr>
          <w:sz w:val="22"/>
          <w:szCs w:val="22"/>
        </w:rPr>
        <w:t xml:space="preserve">  This </w:t>
      </w:r>
      <w:r w:rsidRPr="00632DE2">
        <w:rPr>
          <w:sz w:val="22"/>
          <w:szCs w:val="22"/>
        </w:rPr>
        <w:t xml:space="preserve">collaborative conservation between </w:t>
      </w:r>
      <w:r w:rsidR="00E00EDB">
        <w:rPr>
          <w:sz w:val="22"/>
          <w:szCs w:val="22"/>
        </w:rPr>
        <w:t xml:space="preserve">Fort Huachuca </w:t>
      </w:r>
      <w:r w:rsidRPr="00632DE2">
        <w:rPr>
          <w:sz w:val="22"/>
          <w:szCs w:val="22"/>
        </w:rPr>
        <w:t xml:space="preserve">and regional stakeholders and partners </w:t>
      </w:r>
      <w:r>
        <w:rPr>
          <w:sz w:val="22"/>
          <w:szCs w:val="22"/>
        </w:rPr>
        <w:t>through the ACUB program will</w:t>
      </w:r>
      <w:r w:rsidRPr="00632DE2">
        <w:rPr>
          <w:sz w:val="22"/>
          <w:szCs w:val="22"/>
        </w:rPr>
        <w:t xml:space="preserve"> sustain </w:t>
      </w:r>
      <w:r w:rsidR="00E00EDB">
        <w:rPr>
          <w:sz w:val="22"/>
          <w:szCs w:val="22"/>
        </w:rPr>
        <w:t xml:space="preserve">the </w:t>
      </w:r>
      <w:r w:rsidR="00F02B7B">
        <w:rPr>
          <w:sz w:val="22"/>
          <w:szCs w:val="22"/>
        </w:rPr>
        <w:t xml:space="preserve">military </w:t>
      </w:r>
      <w:r w:rsidR="0033489E">
        <w:rPr>
          <w:sz w:val="22"/>
          <w:szCs w:val="22"/>
        </w:rPr>
        <w:t>mission and Army</w:t>
      </w:r>
      <w:r>
        <w:rPr>
          <w:sz w:val="22"/>
          <w:szCs w:val="22"/>
        </w:rPr>
        <w:t xml:space="preserve"> </w:t>
      </w:r>
      <w:r w:rsidRPr="00632DE2">
        <w:rPr>
          <w:sz w:val="22"/>
          <w:szCs w:val="22"/>
        </w:rPr>
        <w:t>readiness</w:t>
      </w:r>
      <w:r w:rsidR="00A62A7D">
        <w:rPr>
          <w:sz w:val="22"/>
          <w:szCs w:val="22"/>
        </w:rPr>
        <w:t xml:space="preserve"> by</w:t>
      </w:r>
      <w:r w:rsidRPr="00632DE2">
        <w:rPr>
          <w:sz w:val="22"/>
          <w:szCs w:val="22"/>
        </w:rPr>
        <w:t xml:space="preserve"> meeting regional </w:t>
      </w:r>
      <w:r>
        <w:rPr>
          <w:sz w:val="22"/>
          <w:szCs w:val="22"/>
        </w:rPr>
        <w:t xml:space="preserve">land protection and </w:t>
      </w:r>
      <w:r w:rsidRPr="00632DE2">
        <w:rPr>
          <w:sz w:val="22"/>
          <w:szCs w:val="22"/>
        </w:rPr>
        <w:t>conservation goals.</w:t>
      </w:r>
      <w:r>
        <w:rPr>
          <w:sz w:val="22"/>
          <w:szCs w:val="22"/>
        </w:rPr>
        <w:t xml:space="preserve"> </w:t>
      </w:r>
      <w:r w:rsidRPr="00632DE2">
        <w:rPr>
          <w:sz w:val="22"/>
          <w:szCs w:val="22"/>
        </w:rPr>
        <w:t xml:space="preserve"> </w:t>
      </w:r>
      <w:r w:rsidRPr="00441FF2">
        <w:rPr>
          <w:sz w:val="22"/>
          <w:szCs w:val="22"/>
        </w:rPr>
        <w:t xml:space="preserve">Buffers around </w:t>
      </w:r>
      <w:r w:rsidR="00E00EDB">
        <w:rPr>
          <w:sz w:val="22"/>
          <w:szCs w:val="22"/>
        </w:rPr>
        <w:t>Fort Huachuca</w:t>
      </w:r>
      <w:r>
        <w:rPr>
          <w:sz w:val="22"/>
          <w:szCs w:val="22"/>
        </w:rPr>
        <w:t xml:space="preserve"> will protect the </w:t>
      </w:r>
      <w:r w:rsidRPr="00441FF2">
        <w:rPr>
          <w:sz w:val="22"/>
          <w:szCs w:val="22"/>
        </w:rPr>
        <w:t xml:space="preserve">integrity of </w:t>
      </w:r>
      <w:r>
        <w:rPr>
          <w:sz w:val="22"/>
          <w:szCs w:val="22"/>
        </w:rPr>
        <w:t>the mission to include</w:t>
      </w:r>
      <w:r w:rsidR="00A02BB5">
        <w:rPr>
          <w:sz w:val="22"/>
          <w:szCs w:val="22"/>
        </w:rPr>
        <w:t xml:space="preserve"> </w:t>
      </w:r>
      <w:r w:rsidR="00602EF5">
        <w:rPr>
          <w:sz w:val="22"/>
          <w:szCs w:val="22"/>
        </w:rPr>
        <w:t>test facilities and mission</w:t>
      </w:r>
      <w:r w:rsidR="005C3C37">
        <w:rPr>
          <w:sz w:val="22"/>
          <w:szCs w:val="22"/>
        </w:rPr>
        <w:t xml:space="preserve">, </w:t>
      </w:r>
      <w:r w:rsidR="007A5778">
        <w:rPr>
          <w:sz w:val="22"/>
          <w:szCs w:val="22"/>
        </w:rPr>
        <w:t xml:space="preserve">training </w:t>
      </w:r>
      <w:r w:rsidR="00A02BB5" w:rsidRPr="007042E8">
        <w:rPr>
          <w:sz w:val="22"/>
          <w:szCs w:val="22"/>
        </w:rPr>
        <w:t xml:space="preserve">land, restricted airspace, unencumbered flight paths, </w:t>
      </w:r>
      <w:r w:rsidR="00683EE6">
        <w:rPr>
          <w:sz w:val="22"/>
          <w:szCs w:val="22"/>
        </w:rPr>
        <w:t xml:space="preserve">nighttime training, </w:t>
      </w:r>
      <w:r w:rsidR="008D3DF0">
        <w:rPr>
          <w:sz w:val="22"/>
          <w:szCs w:val="22"/>
        </w:rPr>
        <w:t xml:space="preserve">and </w:t>
      </w:r>
      <w:r w:rsidR="00A02BB5" w:rsidRPr="007042E8">
        <w:rPr>
          <w:sz w:val="22"/>
          <w:szCs w:val="22"/>
        </w:rPr>
        <w:t>radar encroachment</w:t>
      </w:r>
      <w:r w:rsidRPr="00441FF2">
        <w:rPr>
          <w:sz w:val="22"/>
          <w:szCs w:val="22"/>
        </w:rPr>
        <w:t>.</w:t>
      </w:r>
      <w:r>
        <w:rPr>
          <w:sz w:val="22"/>
          <w:szCs w:val="22"/>
        </w:rPr>
        <w:t xml:space="preserve">  </w:t>
      </w:r>
    </w:p>
    <w:p w14:paraId="0A6B4729" w14:textId="77777777" w:rsidR="00DA4781" w:rsidRPr="009B0B32" w:rsidRDefault="00DA4781" w:rsidP="002964D7">
      <w:pPr>
        <w:pStyle w:val="ListParagraph"/>
        <w:ind w:left="0"/>
        <w:rPr>
          <w:sz w:val="22"/>
          <w:szCs w:val="22"/>
        </w:rPr>
      </w:pPr>
    </w:p>
    <w:p w14:paraId="5095A997" w14:textId="4681CA70" w:rsidR="00DA4781" w:rsidRPr="001B2AA7" w:rsidRDefault="00DA4781" w:rsidP="002964D7">
      <w:pPr>
        <w:pStyle w:val="ListParagraph"/>
        <w:ind w:left="0"/>
        <w:rPr>
          <w:sz w:val="22"/>
          <w:szCs w:val="22"/>
        </w:rPr>
      </w:pPr>
      <w:r w:rsidRPr="00632DE2">
        <w:rPr>
          <w:sz w:val="22"/>
          <w:szCs w:val="22"/>
        </w:rPr>
        <w:t>Th</w:t>
      </w:r>
      <w:r>
        <w:rPr>
          <w:sz w:val="22"/>
          <w:szCs w:val="22"/>
        </w:rPr>
        <w:t xml:space="preserve">e overall long-term </w:t>
      </w:r>
      <w:r w:rsidRPr="00632DE2">
        <w:rPr>
          <w:sz w:val="22"/>
          <w:szCs w:val="22"/>
        </w:rPr>
        <w:t>project includes the purchase of easements on</w:t>
      </w:r>
      <w:r>
        <w:rPr>
          <w:sz w:val="22"/>
          <w:szCs w:val="22"/>
        </w:rPr>
        <w:t>,</w:t>
      </w:r>
      <w:r w:rsidRPr="00632DE2">
        <w:rPr>
          <w:sz w:val="22"/>
          <w:szCs w:val="22"/>
        </w:rPr>
        <w:t xml:space="preserve"> or fee simple ownership of</w:t>
      </w:r>
      <w:r>
        <w:rPr>
          <w:sz w:val="22"/>
          <w:szCs w:val="22"/>
        </w:rPr>
        <w:t>,</w:t>
      </w:r>
      <w:r w:rsidRPr="00632DE2">
        <w:rPr>
          <w:sz w:val="22"/>
          <w:szCs w:val="22"/>
        </w:rPr>
        <w:t xml:space="preserve"> </w:t>
      </w:r>
      <w:r w:rsidRPr="000D7D9E">
        <w:rPr>
          <w:sz w:val="22"/>
          <w:szCs w:val="22"/>
        </w:rPr>
        <w:t xml:space="preserve">approximately </w:t>
      </w:r>
      <w:r w:rsidR="00E00EDB">
        <w:rPr>
          <w:sz w:val="22"/>
          <w:szCs w:val="22"/>
        </w:rPr>
        <w:t>74,06</w:t>
      </w:r>
      <w:r w:rsidR="00977CD4">
        <w:rPr>
          <w:sz w:val="22"/>
          <w:szCs w:val="22"/>
        </w:rPr>
        <w:t>8</w:t>
      </w:r>
      <w:r w:rsidR="00A02BB5" w:rsidRPr="000D7D9E">
        <w:rPr>
          <w:sz w:val="22"/>
          <w:szCs w:val="22"/>
        </w:rPr>
        <w:t xml:space="preserve"> </w:t>
      </w:r>
      <w:r w:rsidR="000D7D9E" w:rsidRPr="000D7D9E">
        <w:rPr>
          <w:sz w:val="22"/>
          <w:szCs w:val="22"/>
        </w:rPr>
        <w:t>additional</w:t>
      </w:r>
      <w:r w:rsidR="000D7D9E">
        <w:rPr>
          <w:sz w:val="22"/>
          <w:szCs w:val="22"/>
        </w:rPr>
        <w:t xml:space="preserve"> </w:t>
      </w:r>
      <w:r w:rsidR="00A02BB5">
        <w:rPr>
          <w:sz w:val="22"/>
          <w:szCs w:val="22"/>
        </w:rPr>
        <w:t>acres</w:t>
      </w:r>
      <w:r w:rsidRPr="00632DE2">
        <w:rPr>
          <w:sz w:val="22"/>
          <w:szCs w:val="22"/>
        </w:rPr>
        <w:t xml:space="preserve"> </w:t>
      </w:r>
      <w:r>
        <w:rPr>
          <w:sz w:val="22"/>
          <w:szCs w:val="22"/>
        </w:rPr>
        <w:t xml:space="preserve">of privately-owned land </w:t>
      </w:r>
      <w:r w:rsidRPr="00632DE2">
        <w:rPr>
          <w:sz w:val="22"/>
          <w:szCs w:val="22"/>
        </w:rPr>
        <w:t>from willing landowners</w:t>
      </w:r>
      <w:r w:rsidR="0048689E">
        <w:rPr>
          <w:sz w:val="22"/>
          <w:szCs w:val="22"/>
        </w:rPr>
        <w:t xml:space="preserve">.  </w:t>
      </w:r>
      <w:r w:rsidRPr="001B2AA7">
        <w:rPr>
          <w:sz w:val="22"/>
          <w:szCs w:val="22"/>
        </w:rPr>
        <w:t xml:space="preserve">If military funds are available, as well as sufficient partner funds, the partner will negotiate with willing landowners for the purchase of a real property interest within the defined and approved ACUB </w:t>
      </w:r>
      <w:r w:rsidR="0048689E">
        <w:rPr>
          <w:sz w:val="22"/>
          <w:szCs w:val="22"/>
        </w:rPr>
        <w:t>priority areas</w:t>
      </w:r>
      <w:r w:rsidRPr="001B2AA7">
        <w:rPr>
          <w:sz w:val="22"/>
          <w:szCs w:val="22"/>
        </w:rPr>
        <w:t xml:space="preserve">, as prioritized by </w:t>
      </w:r>
      <w:r w:rsidR="00A9796A">
        <w:rPr>
          <w:sz w:val="22"/>
          <w:szCs w:val="22"/>
        </w:rPr>
        <w:t>Fort Huachuca</w:t>
      </w:r>
      <w:r w:rsidRPr="001B2AA7">
        <w:rPr>
          <w:sz w:val="22"/>
          <w:szCs w:val="22"/>
        </w:rPr>
        <w:t>.  Purchase price must be at or below fair market value</w:t>
      </w:r>
      <w:r w:rsidR="00977CD4">
        <w:rPr>
          <w:sz w:val="22"/>
          <w:szCs w:val="22"/>
        </w:rPr>
        <w:t xml:space="preserve"> unless</w:t>
      </w:r>
      <w:r w:rsidR="0048689E">
        <w:rPr>
          <w:sz w:val="22"/>
          <w:szCs w:val="22"/>
        </w:rPr>
        <w:t xml:space="preserve"> exceptions are granted by the Army</w:t>
      </w:r>
      <w:r w:rsidRPr="001B2AA7">
        <w:rPr>
          <w:sz w:val="22"/>
          <w:szCs w:val="22"/>
        </w:rPr>
        <w:t xml:space="preserve">.  A Phase I Environmental Site Assessment, boundary survey, title search, and appraisal conducted by Yellow Book (or substantially similar) standards must be completed prior to purchase.  The land will then be perpetually monitored by the partner or other </w:t>
      </w:r>
      <w:r>
        <w:rPr>
          <w:sz w:val="22"/>
          <w:szCs w:val="22"/>
        </w:rPr>
        <w:t xml:space="preserve">approved </w:t>
      </w:r>
      <w:r w:rsidRPr="001B2AA7">
        <w:rPr>
          <w:sz w:val="22"/>
          <w:szCs w:val="22"/>
        </w:rPr>
        <w:t xml:space="preserve">eligible entity to ensure compliance with the terms of the </w:t>
      </w:r>
      <w:r w:rsidRPr="001B2AA7">
        <w:rPr>
          <w:sz w:val="22"/>
          <w:szCs w:val="22"/>
        </w:rPr>
        <w:lastRenderedPageBreak/>
        <w:t>easement or fee simple purchase purpose.  Each deed acquired under this cooperative agreement shall require the deed holder to transfer to the United States or another eligible entity, upon demand of the Secretary of the Army, all or a portion of</w:t>
      </w:r>
      <w:r>
        <w:rPr>
          <w:sz w:val="22"/>
          <w:szCs w:val="22"/>
        </w:rPr>
        <w:t>,</w:t>
      </w:r>
      <w:r w:rsidRPr="001B2AA7">
        <w:rPr>
          <w:sz w:val="22"/>
          <w:szCs w:val="22"/>
        </w:rPr>
        <w:t xml:space="preserve"> the real property interest</w:t>
      </w:r>
      <w:r>
        <w:rPr>
          <w:sz w:val="22"/>
          <w:szCs w:val="22"/>
        </w:rPr>
        <w:t>,</w:t>
      </w:r>
      <w:r w:rsidRPr="001B2AA7">
        <w:rPr>
          <w:sz w:val="22"/>
          <w:szCs w:val="22"/>
        </w:rPr>
        <w:t xml:space="preserve"> to ensure that the property concerned is developed and used in </w:t>
      </w:r>
      <w:r>
        <w:rPr>
          <w:sz w:val="22"/>
          <w:szCs w:val="22"/>
        </w:rPr>
        <w:t>the</w:t>
      </w:r>
      <w:r w:rsidRPr="001B2AA7">
        <w:rPr>
          <w:sz w:val="22"/>
          <w:szCs w:val="22"/>
        </w:rPr>
        <w:t xml:space="preserve"> manner for which it was acquired.   </w:t>
      </w:r>
    </w:p>
    <w:p w14:paraId="1897DA74" w14:textId="77777777" w:rsidR="00DA4781" w:rsidRPr="009B0B32" w:rsidRDefault="00DA4781" w:rsidP="002964D7">
      <w:pPr>
        <w:pStyle w:val="ListParagraph"/>
        <w:ind w:left="0"/>
        <w:rPr>
          <w:sz w:val="22"/>
          <w:szCs w:val="22"/>
        </w:rPr>
      </w:pPr>
    </w:p>
    <w:p w14:paraId="14A44A64" w14:textId="14545964" w:rsidR="00DA4781" w:rsidRDefault="00DA4781" w:rsidP="002964D7">
      <w:pPr>
        <w:pStyle w:val="ListParagraph"/>
        <w:ind w:left="0"/>
        <w:rPr>
          <w:rFonts w:cs="PJBBE K+ Melior"/>
          <w:sz w:val="22"/>
          <w:szCs w:val="22"/>
        </w:rPr>
      </w:pPr>
      <w:r w:rsidRPr="005F3DF1">
        <w:rPr>
          <w:sz w:val="22"/>
          <w:szCs w:val="22"/>
        </w:rPr>
        <w:t xml:space="preserve">There </w:t>
      </w:r>
      <w:r w:rsidRPr="00441FF2">
        <w:rPr>
          <w:rFonts w:cs="PJBBE K+ Melior"/>
          <w:sz w:val="22"/>
          <w:szCs w:val="22"/>
        </w:rPr>
        <w:t>will be</w:t>
      </w:r>
      <w:r w:rsidRPr="005F3DF1">
        <w:rPr>
          <w:rFonts w:cs="PJBBE K+ Melior"/>
          <w:sz w:val="22"/>
          <w:szCs w:val="22"/>
        </w:rPr>
        <w:t xml:space="preserve"> the need for future evaluation under the National Environmental Policy Act (NEPA) if changes in land management are deemed necessary on properties purchased fee simple.  In that case, the awardee will be required to assist </w:t>
      </w:r>
      <w:r w:rsidR="00977CD4">
        <w:rPr>
          <w:sz w:val="22"/>
          <w:szCs w:val="22"/>
        </w:rPr>
        <w:t>Fort Huachuca</w:t>
      </w:r>
      <w:r w:rsidRPr="005F3DF1">
        <w:rPr>
          <w:rFonts w:cs="PJBBE K+ Melior"/>
          <w:sz w:val="22"/>
          <w:szCs w:val="22"/>
        </w:rPr>
        <w:t xml:space="preserve"> in conducting that analysis.  </w:t>
      </w:r>
    </w:p>
    <w:p w14:paraId="7DC6A548" w14:textId="77777777" w:rsidR="00DA4781" w:rsidRPr="009B0B32" w:rsidRDefault="00DA4781" w:rsidP="002964D7">
      <w:pPr>
        <w:pStyle w:val="ListParagraph"/>
        <w:ind w:left="0"/>
        <w:rPr>
          <w:sz w:val="22"/>
          <w:szCs w:val="22"/>
        </w:rPr>
      </w:pPr>
    </w:p>
    <w:p w14:paraId="48BFBBE2" w14:textId="4157CF1D" w:rsidR="00DA4781" w:rsidRDefault="00F153BB" w:rsidP="002964D7">
      <w:pPr>
        <w:pStyle w:val="ListParagraph"/>
        <w:ind w:left="0"/>
        <w:rPr>
          <w:sz w:val="22"/>
          <w:szCs w:val="22"/>
        </w:rPr>
      </w:pPr>
      <w:r>
        <w:rPr>
          <w:sz w:val="22"/>
          <w:szCs w:val="22"/>
        </w:rPr>
        <w:t>All w</w:t>
      </w:r>
      <w:r w:rsidRPr="005F3DF1">
        <w:rPr>
          <w:sz w:val="22"/>
          <w:szCs w:val="22"/>
        </w:rPr>
        <w:t>ork will be conducted in accordance with</w:t>
      </w:r>
      <w:r w:rsidR="00C819D7">
        <w:rPr>
          <w:sz w:val="22"/>
          <w:szCs w:val="22"/>
        </w:rPr>
        <w:t>:</w:t>
      </w:r>
      <w:r w:rsidRPr="005F3DF1">
        <w:rPr>
          <w:sz w:val="22"/>
          <w:szCs w:val="22"/>
        </w:rPr>
        <w:t xml:space="preserve"> 10 USC §2684a</w:t>
      </w:r>
      <w:r w:rsidR="00C819D7">
        <w:rPr>
          <w:sz w:val="22"/>
          <w:szCs w:val="22"/>
        </w:rPr>
        <w:t>;</w:t>
      </w:r>
      <w:r w:rsidRPr="005F3DF1">
        <w:rPr>
          <w:sz w:val="22"/>
          <w:szCs w:val="22"/>
        </w:rPr>
        <w:t xml:space="preserve"> 2</w:t>
      </w:r>
      <w:r>
        <w:rPr>
          <w:sz w:val="22"/>
          <w:szCs w:val="22"/>
        </w:rPr>
        <w:t xml:space="preserve"> CFR 200</w:t>
      </w:r>
      <w:r w:rsidR="00C819D7">
        <w:rPr>
          <w:sz w:val="22"/>
          <w:szCs w:val="22"/>
        </w:rPr>
        <w:t xml:space="preserve">; applicable portions of </w:t>
      </w:r>
      <w:r w:rsidR="007C41EB">
        <w:rPr>
          <w:sz w:val="22"/>
          <w:szCs w:val="22"/>
        </w:rPr>
        <w:t>the DoD Grants and Agreement Regulations (</w:t>
      </w:r>
      <w:r w:rsidR="00E670D1" w:rsidRPr="00A573EB">
        <w:rPr>
          <w:sz w:val="22"/>
          <w:szCs w:val="22"/>
        </w:rPr>
        <w:t xml:space="preserve">32 CFR </w:t>
      </w:r>
      <w:r w:rsidR="00AB6FCF">
        <w:rPr>
          <w:sz w:val="22"/>
          <w:szCs w:val="22"/>
        </w:rPr>
        <w:t>Subchapter C</w:t>
      </w:r>
      <w:r w:rsidR="007C41EB">
        <w:rPr>
          <w:sz w:val="22"/>
          <w:szCs w:val="22"/>
        </w:rPr>
        <w:t>)</w:t>
      </w:r>
      <w:r w:rsidR="00C819D7">
        <w:rPr>
          <w:sz w:val="22"/>
          <w:szCs w:val="22"/>
        </w:rPr>
        <w:t>; the terms and conditions of the cooperative agreement</w:t>
      </w:r>
      <w:r w:rsidR="00AB6FCF">
        <w:rPr>
          <w:sz w:val="22"/>
          <w:szCs w:val="22"/>
        </w:rPr>
        <w:t xml:space="preserve">; and </w:t>
      </w:r>
      <w:r w:rsidR="004302FD">
        <w:rPr>
          <w:sz w:val="22"/>
          <w:szCs w:val="22"/>
        </w:rPr>
        <w:t xml:space="preserve">the </w:t>
      </w:r>
      <w:r w:rsidR="00D8764F">
        <w:rPr>
          <w:sz w:val="22"/>
          <w:szCs w:val="22"/>
        </w:rPr>
        <w:t>draft statement</w:t>
      </w:r>
      <w:r w:rsidR="004302FD">
        <w:rPr>
          <w:sz w:val="22"/>
          <w:szCs w:val="22"/>
        </w:rPr>
        <w:t xml:space="preserve"> of work (SOW)</w:t>
      </w:r>
      <w:r w:rsidR="00AB6FCF">
        <w:rPr>
          <w:sz w:val="22"/>
          <w:szCs w:val="22"/>
        </w:rPr>
        <w:t xml:space="preserve">, </w:t>
      </w:r>
      <w:r w:rsidR="0085277C">
        <w:rPr>
          <w:sz w:val="22"/>
          <w:szCs w:val="22"/>
        </w:rPr>
        <w:t xml:space="preserve">which </w:t>
      </w:r>
      <w:r w:rsidR="004302FD">
        <w:rPr>
          <w:sz w:val="22"/>
          <w:szCs w:val="22"/>
        </w:rPr>
        <w:t>is attached to this announcement</w:t>
      </w:r>
      <w:r w:rsidR="00C819D7">
        <w:rPr>
          <w:sz w:val="22"/>
          <w:szCs w:val="22"/>
        </w:rPr>
        <w:t xml:space="preserve">. </w:t>
      </w:r>
      <w:r w:rsidR="0085277C">
        <w:rPr>
          <w:sz w:val="22"/>
          <w:szCs w:val="22"/>
        </w:rPr>
        <w:t>Additional Army-specific program guidance and controls can be found in:</w:t>
      </w:r>
      <w:r w:rsidR="00C819D7">
        <w:rPr>
          <w:sz w:val="22"/>
          <w:szCs w:val="22"/>
        </w:rPr>
        <w:t xml:space="preserve"> the </w:t>
      </w:r>
      <w:r w:rsidR="00D8764F">
        <w:rPr>
          <w:sz w:val="22"/>
          <w:szCs w:val="22"/>
        </w:rPr>
        <w:t>Headquarters Department of the Army (HQDA)</w:t>
      </w:r>
      <w:r w:rsidR="0085277C">
        <w:rPr>
          <w:sz w:val="22"/>
          <w:szCs w:val="22"/>
        </w:rPr>
        <w:t xml:space="preserve"> Interim Army Implementation Guidance for Encroachment Authorities and/or the updated version thereof;</w:t>
      </w:r>
      <w:r w:rsidR="00E670D1">
        <w:rPr>
          <w:sz w:val="22"/>
          <w:szCs w:val="22"/>
        </w:rPr>
        <w:t xml:space="preserve"> </w:t>
      </w:r>
      <w:r w:rsidR="00C819D7">
        <w:rPr>
          <w:sz w:val="22"/>
          <w:szCs w:val="22"/>
        </w:rPr>
        <w:t xml:space="preserve">the Headquarters </w:t>
      </w:r>
      <w:r w:rsidR="00D8764F">
        <w:rPr>
          <w:sz w:val="22"/>
          <w:szCs w:val="22"/>
        </w:rPr>
        <w:t xml:space="preserve">Installation Management Command (HQ </w:t>
      </w:r>
      <w:r w:rsidR="00C819D7">
        <w:rPr>
          <w:sz w:val="22"/>
          <w:szCs w:val="22"/>
        </w:rPr>
        <w:t>IMCOM</w:t>
      </w:r>
      <w:r w:rsidR="00D8764F">
        <w:rPr>
          <w:sz w:val="22"/>
          <w:szCs w:val="22"/>
        </w:rPr>
        <w:t>)</w:t>
      </w:r>
      <w:r w:rsidR="00C819D7">
        <w:rPr>
          <w:sz w:val="22"/>
          <w:szCs w:val="22"/>
        </w:rPr>
        <w:t xml:space="preserve"> Business Process Guide</w:t>
      </w:r>
      <w:r w:rsidR="0085277C">
        <w:rPr>
          <w:sz w:val="22"/>
          <w:szCs w:val="22"/>
        </w:rPr>
        <w:t xml:space="preserve"> (BPG) for ACUB Execution; and the HQ IMCOM Allowable and Authorized Costs Guide (AACG).</w:t>
      </w:r>
    </w:p>
    <w:p w14:paraId="7E97A956" w14:textId="77777777" w:rsidR="00DA4781" w:rsidRDefault="00DA4781" w:rsidP="002964D7">
      <w:pPr>
        <w:pStyle w:val="ListParagraph"/>
        <w:ind w:left="0"/>
        <w:rPr>
          <w:sz w:val="22"/>
          <w:szCs w:val="22"/>
        </w:rPr>
      </w:pPr>
    </w:p>
    <w:p w14:paraId="1B483916" w14:textId="4559D95A" w:rsidR="00DA4781" w:rsidRPr="00912374" w:rsidRDefault="00912374" w:rsidP="00912374">
      <w:pPr>
        <w:rPr>
          <w:sz w:val="22"/>
          <w:szCs w:val="22"/>
        </w:rPr>
      </w:pPr>
      <w:r w:rsidRPr="00912374">
        <w:rPr>
          <w:sz w:val="22"/>
          <w:szCs w:val="22"/>
        </w:rPr>
        <w:t>-</w:t>
      </w:r>
      <w:r>
        <w:rPr>
          <w:sz w:val="22"/>
          <w:szCs w:val="22"/>
        </w:rPr>
        <w:t xml:space="preserve">  </w:t>
      </w:r>
      <w:r w:rsidR="00DA4781" w:rsidRPr="00912374">
        <w:rPr>
          <w:sz w:val="22"/>
          <w:szCs w:val="22"/>
        </w:rPr>
        <w:t xml:space="preserve">Objective: </w:t>
      </w:r>
      <w:r w:rsidR="00CF7204">
        <w:rPr>
          <w:sz w:val="22"/>
          <w:szCs w:val="22"/>
        </w:rPr>
        <w:t>T</w:t>
      </w:r>
      <w:r w:rsidR="00DA4781" w:rsidRPr="00912374">
        <w:rPr>
          <w:sz w:val="22"/>
          <w:szCs w:val="22"/>
        </w:rPr>
        <w:t xml:space="preserve">hrough the ACUB program, partner with a non-federal eligible entity to acquire and protect interests in lands in the vicinity of </w:t>
      </w:r>
      <w:r w:rsidR="00977CD4">
        <w:rPr>
          <w:sz w:val="22"/>
          <w:szCs w:val="22"/>
        </w:rPr>
        <w:t xml:space="preserve">Fort Huachuca </w:t>
      </w:r>
      <w:r w:rsidR="00DA4781" w:rsidRPr="00912374">
        <w:rPr>
          <w:sz w:val="22"/>
          <w:szCs w:val="22"/>
        </w:rPr>
        <w:t>to buffer the military mission from incompatible development.</w:t>
      </w:r>
    </w:p>
    <w:p w14:paraId="3CC2C9C0" w14:textId="77777777" w:rsidR="00DA4781" w:rsidRDefault="00DA4781" w:rsidP="002964D7">
      <w:pPr>
        <w:pStyle w:val="ListParagraph"/>
        <w:ind w:left="0"/>
        <w:rPr>
          <w:sz w:val="22"/>
          <w:szCs w:val="22"/>
        </w:rPr>
      </w:pPr>
    </w:p>
    <w:p w14:paraId="17C28C8A" w14:textId="4213D539" w:rsidR="00DA4781" w:rsidRPr="00912374" w:rsidRDefault="00912374" w:rsidP="00912374">
      <w:pPr>
        <w:rPr>
          <w:sz w:val="22"/>
          <w:szCs w:val="22"/>
        </w:rPr>
      </w:pPr>
      <w:r w:rsidRPr="00912374">
        <w:rPr>
          <w:sz w:val="22"/>
          <w:szCs w:val="22"/>
        </w:rPr>
        <w:t>-</w:t>
      </w:r>
      <w:r>
        <w:rPr>
          <w:sz w:val="22"/>
          <w:szCs w:val="22"/>
        </w:rPr>
        <w:t xml:space="preserve">  </w:t>
      </w:r>
      <w:r w:rsidR="00DA4781" w:rsidRPr="00912374">
        <w:rPr>
          <w:sz w:val="22"/>
          <w:szCs w:val="22"/>
        </w:rPr>
        <w:t xml:space="preserve">Public Benefits: </w:t>
      </w:r>
      <w:r w:rsidR="00A02BB5" w:rsidRPr="00912374">
        <w:rPr>
          <w:sz w:val="22"/>
          <w:szCs w:val="22"/>
        </w:rPr>
        <w:t xml:space="preserve">1) Sustain the military mission by preventing incompatible development that will negatively impact training realism and capability; 2) </w:t>
      </w:r>
      <w:r w:rsidR="00CF7204">
        <w:rPr>
          <w:sz w:val="22"/>
          <w:szCs w:val="22"/>
        </w:rPr>
        <w:t>P</w:t>
      </w:r>
      <w:r w:rsidR="00A02BB5" w:rsidRPr="00912374">
        <w:rPr>
          <w:sz w:val="22"/>
          <w:szCs w:val="22"/>
        </w:rPr>
        <w:t xml:space="preserve">romote open space, recreational opportunities, and watershed protection; 3) </w:t>
      </w:r>
      <w:r w:rsidR="00CF7204">
        <w:rPr>
          <w:sz w:val="22"/>
          <w:szCs w:val="22"/>
        </w:rPr>
        <w:t>C</w:t>
      </w:r>
      <w:r w:rsidR="00CF7204" w:rsidRPr="00912374">
        <w:rPr>
          <w:sz w:val="22"/>
          <w:szCs w:val="22"/>
        </w:rPr>
        <w:t xml:space="preserve">ontinued </w:t>
      </w:r>
      <w:r w:rsidR="00A02BB5" w:rsidRPr="00912374">
        <w:rPr>
          <w:sz w:val="22"/>
          <w:szCs w:val="22"/>
        </w:rPr>
        <w:t xml:space="preserve">compatible agriculture practices; and 4) </w:t>
      </w:r>
      <w:r w:rsidR="00CF7204">
        <w:rPr>
          <w:sz w:val="22"/>
          <w:szCs w:val="22"/>
        </w:rPr>
        <w:t>P</w:t>
      </w:r>
      <w:r w:rsidR="00A02BB5" w:rsidRPr="00912374">
        <w:rPr>
          <w:sz w:val="22"/>
          <w:szCs w:val="22"/>
        </w:rPr>
        <w:t>rovide ecological protection for habitat for native flora and fauna.</w:t>
      </w:r>
    </w:p>
    <w:p w14:paraId="1D96500B" w14:textId="77777777" w:rsidR="00DA4781" w:rsidRDefault="00DA4781" w:rsidP="002964D7">
      <w:pPr>
        <w:pStyle w:val="ListParagraph"/>
        <w:ind w:left="0"/>
        <w:rPr>
          <w:sz w:val="22"/>
          <w:szCs w:val="22"/>
        </w:rPr>
      </w:pPr>
    </w:p>
    <w:p w14:paraId="7754D975" w14:textId="626A1174" w:rsidR="00DA4781" w:rsidRPr="00912374" w:rsidRDefault="00912374" w:rsidP="00912374">
      <w:pPr>
        <w:rPr>
          <w:sz w:val="22"/>
          <w:szCs w:val="22"/>
        </w:rPr>
      </w:pPr>
      <w:r w:rsidRPr="00912374">
        <w:rPr>
          <w:sz w:val="22"/>
          <w:szCs w:val="22"/>
        </w:rPr>
        <w:t>-</w:t>
      </w:r>
      <w:r>
        <w:rPr>
          <w:sz w:val="22"/>
          <w:szCs w:val="22"/>
        </w:rPr>
        <w:t xml:space="preserve">  </w:t>
      </w:r>
      <w:r w:rsidR="00DA4781" w:rsidRPr="00912374">
        <w:rPr>
          <w:sz w:val="22"/>
          <w:szCs w:val="22"/>
        </w:rPr>
        <w:t>Goal: Procure easements or fee-simple properties of approximately</w:t>
      </w:r>
      <w:r w:rsidR="00A02BB5" w:rsidRPr="00912374">
        <w:rPr>
          <w:sz w:val="22"/>
          <w:szCs w:val="22"/>
        </w:rPr>
        <w:t xml:space="preserve"> </w:t>
      </w:r>
      <w:r w:rsidR="00977CD4">
        <w:rPr>
          <w:sz w:val="22"/>
          <w:szCs w:val="22"/>
        </w:rPr>
        <w:t>74</w:t>
      </w:r>
      <w:r w:rsidR="00046E58" w:rsidRPr="00912374">
        <w:rPr>
          <w:sz w:val="22"/>
          <w:szCs w:val="22"/>
        </w:rPr>
        <w:t>,</w:t>
      </w:r>
      <w:r w:rsidR="00977CD4">
        <w:rPr>
          <w:sz w:val="22"/>
          <w:szCs w:val="22"/>
        </w:rPr>
        <w:t>068</w:t>
      </w:r>
      <w:r w:rsidR="00046E58" w:rsidRPr="00912374">
        <w:rPr>
          <w:sz w:val="22"/>
          <w:szCs w:val="22"/>
        </w:rPr>
        <w:t xml:space="preserve"> </w:t>
      </w:r>
      <w:r w:rsidR="00DA4781" w:rsidRPr="00912374">
        <w:rPr>
          <w:sz w:val="22"/>
          <w:szCs w:val="22"/>
        </w:rPr>
        <w:t>acres of privately-owned land from willing landowners</w:t>
      </w:r>
      <w:r w:rsidR="00A02BB5" w:rsidRPr="00912374">
        <w:rPr>
          <w:sz w:val="22"/>
          <w:szCs w:val="22"/>
        </w:rPr>
        <w:t xml:space="preserve"> during the period of performance of the cooperative agreement</w:t>
      </w:r>
      <w:r w:rsidR="00C025AB" w:rsidRPr="00912374">
        <w:rPr>
          <w:sz w:val="22"/>
          <w:szCs w:val="22"/>
        </w:rPr>
        <w:t>.</w:t>
      </w:r>
    </w:p>
    <w:p w14:paraId="12F4A596" w14:textId="77777777" w:rsidR="00A667B3" w:rsidRPr="009B0B32" w:rsidRDefault="00A667B3" w:rsidP="002964D7">
      <w:pPr>
        <w:pStyle w:val="ListParagraph"/>
        <w:ind w:left="0"/>
        <w:rPr>
          <w:b/>
          <w:sz w:val="22"/>
        </w:rPr>
      </w:pPr>
    </w:p>
    <w:p w14:paraId="4E8132D3" w14:textId="22B34FF4" w:rsidR="00A667B3" w:rsidRDefault="00A667B3" w:rsidP="002964D7">
      <w:pPr>
        <w:pStyle w:val="ListParagraph"/>
        <w:numPr>
          <w:ilvl w:val="0"/>
          <w:numId w:val="17"/>
        </w:numPr>
        <w:ind w:left="0"/>
        <w:rPr>
          <w:b/>
        </w:rPr>
      </w:pPr>
      <w:r>
        <w:rPr>
          <w:b/>
        </w:rPr>
        <w:lastRenderedPageBreak/>
        <w:t>Federal Award Information</w:t>
      </w:r>
    </w:p>
    <w:p w14:paraId="09B60CB6" w14:textId="77777777" w:rsidR="00990783" w:rsidRDefault="00990783" w:rsidP="002964D7">
      <w:pPr>
        <w:pStyle w:val="ListParagraph"/>
        <w:ind w:left="0"/>
        <w:rPr>
          <w:rFonts w:cs="PJBBE K+ Melior"/>
          <w:color w:val="000000"/>
          <w:sz w:val="22"/>
          <w:szCs w:val="22"/>
          <w:highlight w:val="yellow"/>
        </w:rPr>
      </w:pPr>
    </w:p>
    <w:p w14:paraId="5E24AF9C" w14:textId="2F67D034" w:rsidR="00990783" w:rsidRPr="00A8256A" w:rsidRDefault="000A18CC" w:rsidP="002964D7">
      <w:pPr>
        <w:pStyle w:val="ListParagraph"/>
        <w:ind w:left="0"/>
        <w:rPr>
          <w:rFonts w:cs="PJBBE K+ Melior"/>
          <w:color w:val="000000"/>
          <w:sz w:val="22"/>
          <w:szCs w:val="22"/>
        </w:rPr>
      </w:pPr>
      <w:r w:rsidRPr="000E7996">
        <w:rPr>
          <w:rFonts w:cs="PJBBE K+ Melior"/>
          <w:color w:val="000000"/>
          <w:sz w:val="22"/>
          <w:szCs w:val="22"/>
        </w:rPr>
        <w:t>Up to t</w:t>
      </w:r>
      <w:r w:rsidR="000E7996" w:rsidRPr="000E7996">
        <w:rPr>
          <w:rFonts w:cs="PJBBE K+ Melior"/>
          <w:color w:val="000000"/>
          <w:sz w:val="22"/>
          <w:szCs w:val="22"/>
        </w:rPr>
        <w:t>wo</w:t>
      </w:r>
      <w:r w:rsidRPr="000E7996">
        <w:rPr>
          <w:rFonts w:cs="PJBBE K+ Melior"/>
          <w:color w:val="000000"/>
          <w:sz w:val="22"/>
          <w:szCs w:val="22"/>
        </w:rPr>
        <w:t xml:space="preserve"> </w:t>
      </w:r>
      <w:r w:rsidR="00990783" w:rsidRPr="000E7996">
        <w:rPr>
          <w:rFonts w:cs="PJBBE K+ Melior"/>
          <w:color w:val="000000"/>
          <w:sz w:val="22"/>
          <w:szCs w:val="22"/>
        </w:rPr>
        <w:t>cooperative agreement</w:t>
      </w:r>
      <w:r w:rsidRPr="000E7996">
        <w:rPr>
          <w:rFonts w:cs="PJBBE K+ Melior"/>
          <w:color w:val="000000"/>
          <w:sz w:val="22"/>
          <w:szCs w:val="22"/>
        </w:rPr>
        <w:t>s</w:t>
      </w:r>
      <w:r w:rsidR="00990783" w:rsidRPr="000E7996">
        <w:rPr>
          <w:rFonts w:cs="PJBBE K+ Melior"/>
          <w:color w:val="000000"/>
          <w:sz w:val="22"/>
          <w:szCs w:val="22"/>
        </w:rPr>
        <w:t xml:space="preserve"> may be a</w:t>
      </w:r>
      <w:r w:rsidR="00A02BB5" w:rsidRPr="000E7996">
        <w:rPr>
          <w:rFonts w:cs="PJBBE K+ Melior"/>
          <w:color w:val="000000"/>
          <w:sz w:val="22"/>
          <w:szCs w:val="22"/>
        </w:rPr>
        <w:t>warded from this announcement.</w:t>
      </w:r>
      <w:r w:rsidR="005E5F84" w:rsidRPr="000E7996">
        <w:rPr>
          <w:rFonts w:cs="PJBBE K+ Melior"/>
          <w:color w:val="000000"/>
          <w:sz w:val="22"/>
          <w:szCs w:val="22"/>
        </w:rPr>
        <w:t xml:space="preserve">  The anticipated period</w:t>
      </w:r>
      <w:r w:rsidR="00990783" w:rsidRPr="000E7996">
        <w:rPr>
          <w:rFonts w:cs="PJBBE K+ Melior"/>
          <w:color w:val="000000"/>
          <w:sz w:val="22"/>
          <w:szCs w:val="22"/>
        </w:rPr>
        <w:t xml:space="preserve"> of performance </w:t>
      </w:r>
      <w:r w:rsidR="00B518A1" w:rsidRPr="000E7996">
        <w:rPr>
          <w:rFonts w:cs="PJBBE K+ Melior"/>
          <w:color w:val="000000"/>
          <w:sz w:val="22"/>
          <w:szCs w:val="22"/>
        </w:rPr>
        <w:t xml:space="preserve">(PoP) </w:t>
      </w:r>
      <w:r w:rsidR="00990783" w:rsidRPr="000E7996">
        <w:rPr>
          <w:rFonts w:cs="PJBBE K+ Melior"/>
          <w:color w:val="000000"/>
          <w:sz w:val="22"/>
          <w:szCs w:val="22"/>
        </w:rPr>
        <w:t>of</w:t>
      </w:r>
      <w:r w:rsidR="00977CD4" w:rsidRPr="000E7996">
        <w:rPr>
          <w:rFonts w:cs="PJBBE K+ Melior"/>
          <w:color w:val="000000"/>
          <w:sz w:val="22"/>
          <w:szCs w:val="22"/>
        </w:rPr>
        <w:t xml:space="preserve"> these</w:t>
      </w:r>
      <w:r w:rsidR="00990783" w:rsidRPr="000E7996">
        <w:rPr>
          <w:rFonts w:cs="PJBBE K+ Melior"/>
          <w:color w:val="000000"/>
          <w:sz w:val="22"/>
          <w:szCs w:val="22"/>
        </w:rPr>
        <w:t xml:space="preserve"> cooperative agreement</w:t>
      </w:r>
      <w:r w:rsidR="00977CD4" w:rsidRPr="000E7996">
        <w:rPr>
          <w:rFonts w:cs="PJBBE K+ Melior"/>
          <w:color w:val="000000"/>
          <w:sz w:val="22"/>
          <w:szCs w:val="22"/>
        </w:rPr>
        <w:t>s</w:t>
      </w:r>
      <w:r w:rsidR="00A02BB5">
        <w:rPr>
          <w:rFonts w:cs="PJBBE K+ Melior"/>
          <w:color w:val="000000"/>
          <w:sz w:val="22"/>
          <w:szCs w:val="22"/>
        </w:rPr>
        <w:t xml:space="preserve"> </w:t>
      </w:r>
      <w:r w:rsidR="00020C0C">
        <w:rPr>
          <w:rFonts w:cs="PJBBE K+ Melior"/>
          <w:color w:val="000000"/>
          <w:sz w:val="22"/>
          <w:szCs w:val="22"/>
        </w:rPr>
        <w:t>will not</w:t>
      </w:r>
      <w:r w:rsidR="009C7741" w:rsidRPr="00A8256A">
        <w:rPr>
          <w:rFonts w:cs="PJBBE K+ Melior"/>
          <w:color w:val="000000"/>
          <w:sz w:val="22"/>
          <w:szCs w:val="22"/>
        </w:rPr>
        <w:t xml:space="preserve"> </w:t>
      </w:r>
      <w:r w:rsidR="009C7741" w:rsidRPr="003902B8">
        <w:rPr>
          <w:rFonts w:cs="PJBBE K+ Melior"/>
          <w:color w:val="000000"/>
          <w:sz w:val="22"/>
          <w:szCs w:val="22"/>
        </w:rPr>
        <w:t xml:space="preserve">exceed </w:t>
      </w:r>
      <w:r w:rsidR="00F90700" w:rsidRPr="003902B8">
        <w:rPr>
          <w:rFonts w:cs="PJBBE K+ Melior"/>
          <w:color w:val="000000"/>
          <w:sz w:val="22"/>
          <w:szCs w:val="22"/>
        </w:rPr>
        <w:t>twenty</w:t>
      </w:r>
      <w:r w:rsidR="009C7741" w:rsidRPr="003902B8">
        <w:rPr>
          <w:rFonts w:cs="PJBBE K+ Melior"/>
          <w:color w:val="000000"/>
          <w:sz w:val="22"/>
          <w:szCs w:val="22"/>
        </w:rPr>
        <w:t xml:space="preserve"> </w:t>
      </w:r>
      <w:r w:rsidR="00977CD4" w:rsidRPr="003902B8">
        <w:rPr>
          <w:rFonts w:cs="PJBBE K+ Melior"/>
          <w:color w:val="000000"/>
          <w:sz w:val="22"/>
          <w:szCs w:val="22"/>
        </w:rPr>
        <w:t xml:space="preserve">five </w:t>
      </w:r>
      <w:r w:rsidR="009C7741" w:rsidRPr="003902B8">
        <w:rPr>
          <w:rFonts w:cs="PJBBE K+ Melior"/>
          <w:color w:val="000000"/>
          <w:sz w:val="22"/>
          <w:szCs w:val="22"/>
        </w:rPr>
        <w:t>years</w:t>
      </w:r>
      <w:r w:rsidR="00990783" w:rsidRPr="003902B8">
        <w:rPr>
          <w:rFonts w:cs="PJBBE K+ Melior"/>
          <w:color w:val="000000"/>
          <w:sz w:val="22"/>
          <w:szCs w:val="22"/>
        </w:rPr>
        <w:t>.</w:t>
      </w:r>
      <w:r w:rsidR="00CF7204">
        <w:rPr>
          <w:rFonts w:cs="PJBBE K+ Melior"/>
          <w:color w:val="000000"/>
          <w:sz w:val="22"/>
          <w:szCs w:val="22"/>
        </w:rPr>
        <w:t xml:space="preserve"> </w:t>
      </w:r>
    </w:p>
    <w:p w14:paraId="4071CE56" w14:textId="77777777" w:rsidR="00990783" w:rsidRPr="00A8256A" w:rsidRDefault="00990783" w:rsidP="002964D7">
      <w:pPr>
        <w:pStyle w:val="ListParagraph"/>
        <w:ind w:left="0"/>
        <w:rPr>
          <w:rFonts w:cs="PJBBE K+ Melior"/>
          <w:color w:val="000000"/>
          <w:sz w:val="22"/>
          <w:szCs w:val="22"/>
        </w:rPr>
      </w:pPr>
    </w:p>
    <w:p w14:paraId="69058AD6" w14:textId="5EC710F3" w:rsidR="00990783" w:rsidRPr="00A8256A" w:rsidRDefault="00990783" w:rsidP="002964D7">
      <w:pPr>
        <w:pStyle w:val="ListParagraph"/>
        <w:ind w:left="0"/>
        <w:rPr>
          <w:rFonts w:cs="PJBBE K+ Melior"/>
          <w:color w:val="000000"/>
          <w:sz w:val="22"/>
          <w:szCs w:val="22"/>
        </w:rPr>
      </w:pPr>
      <w:r w:rsidRPr="00A8256A">
        <w:rPr>
          <w:rFonts w:cs="PJBBE K+ Melior"/>
          <w:color w:val="000000"/>
          <w:sz w:val="22"/>
          <w:szCs w:val="22"/>
        </w:rPr>
        <w:t xml:space="preserve">The Army will have substantial involvement, such as with planning, review of management plans and papers or special projects conducted on or about the land, and will provide prioritization of parcels.  Frequent communications between </w:t>
      </w:r>
      <w:r w:rsidR="00977CD4">
        <w:rPr>
          <w:rFonts w:cs="PJBBE K+ Melior"/>
          <w:color w:val="000000"/>
          <w:sz w:val="22"/>
          <w:szCs w:val="22"/>
        </w:rPr>
        <w:t>Fort Huachuca</w:t>
      </w:r>
      <w:r w:rsidRPr="00A8256A">
        <w:rPr>
          <w:sz w:val="22"/>
          <w:szCs w:val="22"/>
        </w:rPr>
        <w:t>/</w:t>
      </w:r>
      <w:r w:rsidRPr="00A8256A">
        <w:rPr>
          <w:rFonts w:cs="PJBBE K+ Melior"/>
          <w:color w:val="000000"/>
          <w:sz w:val="22"/>
          <w:szCs w:val="22"/>
        </w:rPr>
        <w:t xml:space="preserve">US Army Environmental Command and the cooperative agreement awardee will occur by meetings, emails, phone calls, video teleconferences, and site visits.  </w:t>
      </w:r>
    </w:p>
    <w:p w14:paraId="046B230C" w14:textId="77777777" w:rsidR="009B0B32" w:rsidRPr="00A8256A" w:rsidRDefault="009B0B32" w:rsidP="002964D7">
      <w:pPr>
        <w:pStyle w:val="ListParagraph"/>
        <w:ind w:left="0"/>
        <w:rPr>
          <w:rFonts w:cs="PJBBE K+ Melior"/>
          <w:color w:val="000000"/>
          <w:sz w:val="22"/>
          <w:szCs w:val="22"/>
        </w:rPr>
      </w:pPr>
    </w:p>
    <w:p w14:paraId="2C350964" w14:textId="5FE60684" w:rsidR="00990783" w:rsidRDefault="00990783" w:rsidP="002964D7">
      <w:pPr>
        <w:pStyle w:val="ListParagraph"/>
        <w:ind w:left="0"/>
        <w:rPr>
          <w:color w:val="000000"/>
          <w:sz w:val="22"/>
          <w:szCs w:val="22"/>
        </w:rPr>
      </w:pPr>
      <w:r w:rsidRPr="00A8256A">
        <w:rPr>
          <w:sz w:val="22"/>
          <w:szCs w:val="22"/>
        </w:rPr>
        <w:t>Total cost (</w:t>
      </w:r>
      <w:r w:rsidR="008D0205">
        <w:rPr>
          <w:sz w:val="22"/>
          <w:szCs w:val="22"/>
        </w:rPr>
        <w:t>M</w:t>
      </w:r>
      <w:r w:rsidRPr="00A8256A">
        <w:rPr>
          <w:sz w:val="22"/>
          <w:szCs w:val="22"/>
        </w:rPr>
        <w:t>ilit</w:t>
      </w:r>
      <w:r w:rsidR="00046E58" w:rsidRPr="00A8256A">
        <w:rPr>
          <w:sz w:val="22"/>
          <w:szCs w:val="22"/>
        </w:rPr>
        <w:t xml:space="preserve">ary </w:t>
      </w:r>
      <w:r w:rsidR="00046E58" w:rsidRPr="000E7996">
        <w:rPr>
          <w:sz w:val="22"/>
          <w:szCs w:val="22"/>
        </w:rPr>
        <w:t xml:space="preserve">and partner share) for the </w:t>
      </w:r>
      <w:r w:rsidR="00D16C92" w:rsidRPr="000E7996">
        <w:rPr>
          <w:sz w:val="22"/>
          <w:szCs w:val="22"/>
        </w:rPr>
        <w:t>twenty five-</w:t>
      </w:r>
      <w:r w:rsidRPr="000E7996">
        <w:rPr>
          <w:sz w:val="22"/>
          <w:szCs w:val="22"/>
        </w:rPr>
        <w:t>year cooperative agreement period of performance is currently estimated to be</w:t>
      </w:r>
      <w:r w:rsidR="00A02BB5" w:rsidRPr="000E7996">
        <w:rPr>
          <w:sz w:val="22"/>
          <w:szCs w:val="22"/>
        </w:rPr>
        <w:t xml:space="preserve"> </w:t>
      </w:r>
      <w:r w:rsidR="00A600D0" w:rsidRPr="000E7996">
        <w:rPr>
          <w:sz w:val="22"/>
          <w:szCs w:val="22"/>
        </w:rPr>
        <w:t>$</w:t>
      </w:r>
      <w:r w:rsidR="00602EF5" w:rsidRPr="000E7996">
        <w:rPr>
          <w:sz w:val="22"/>
          <w:szCs w:val="22"/>
        </w:rPr>
        <w:t>50</w:t>
      </w:r>
      <w:r w:rsidR="00A600D0" w:rsidRPr="000E7996">
        <w:rPr>
          <w:sz w:val="22"/>
          <w:szCs w:val="22"/>
        </w:rPr>
        <w:t>M</w:t>
      </w:r>
      <w:r w:rsidRPr="000E7996">
        <w:rPr>
          <w:sz w:val="22"/>
          <w:szCs w:val="22"/>
        </w:rPr>
        <w:t xml:space="preserve"> and includes up to the fair market value of the real property interest, due diligence</w:t>
      </w:r>
      <w:r w:rsidRPr="00A8256A">
        <w:rPr>
          <w:sz w:val="22"/>
          <w:szCs w:val="22"/>
        </w:rPr>
        <w:t>, closing and recordation, post-acquisition easement moni</w:t>
      </w:r>
      <w:r>
        <w:rPr>
          <w:sz w:val="22"/>
          <w:szCs w:val="22"/>
        </w:rPr>
        <w:t>toring and enforcement, and other approved allowable costs under 2 CFR Part 200</w:t>
      </w:r>
      <w:r w:rsidR="008D0205">
        <w:rPr>
          <w:sz w:val="22"/>
          <w:szCs w:val="22"/>
        </w:rPr>
        <w:t>, the HQ IMCOM AACG,</w:t>
      </w:r>
      <w:r>
        <w:rPr>
          <w:sz w:val="22"/>
          <w:szCs w:val="22"/>
        </w:rPr>
        <w:t xml:space="preserve"> and the terms and conditions of the cooperative agreement.</w:t>
      </w:r>
      <w:r>
        <w:rPr>
          <w:color w:val="000000"/>
          <w:sz w:val="22"/>
          <w:szCs w:val="22"/>
        </w:rPr>
        <w:t xml:space="preserve">  Military</w:t>
      </w:r>
      <w:r w:rsidRPr="00DF4A0C">
        <w:rPr>
          <w:color w:val="000000"/>
          <w:sz w:val="22"/>
          <w:szCs w:val="22"/>
        </w:rPr>
        <w:t xml:space="preserve"> </w:t>
      </w:r>
      <w:r>
        <w:rPr>
          <w:color w:val="000000"/>
          <w:sz w:val="22"/>
          <w:szCs w:val="22"/>
        </w:rPr>
        <w:t>funds may</w:t>
      </w:r>
      <w:r w:rsidRPr="00DF4A0C">
        <w:rPr>
          <w:color w:val="000000"/>
          <w:sz w:val="22"/>
          <w:szCs w:val="22"/>
        </w:rPr>
        <w:t xml:space="preserve"> </w:t>
      </w:r>
      <w:r>
        <w:rPr>
          <w:color w:val="000000"/>
          <w:sz w:val="22"/>
          <w:szCs w:val="22"/>
        </w:rPr>
        <w:t xml:space="preserve">be </w:t>
      </w:r>
      <w:r w:rsidRPr="00DF4A0C">
        <w:rPr>
          <w:color w:val="000000"/>
          <w:sz w:val="22"/>
          <w:szCs w:val="22"/>
        </w:rPr>
        <w:t>provide</w:t>
      </w:r>
      <w:r>
        <w:rPr>
          <w:color w:val="000000"/>
          <w:sz w:val="22"/>
          <w:szCs w:val="22"/>
        </w:rPr>
        <w:t>d for</w:t>
      </w:r>
      <w:r w:rsidRPr="00DF4A0C">
        <w:rPr>
          <w:color w:val="000000"/>
          <w:sz w:val="22"/>
          <w:szCs w:val="22"/>
        </w:rPr>
        <w:t xml:space="preserve"> up </w:t>
      </w:r>
      <w:r w:rsidRPr="00E26A72">
        <w:rPr>
          <w:color w:val="000000"/>
          <w:sz w:val="22"/>
          <w:szCs w:val="22"/>
        </w:rPr>
        <w:t xml:space="preserve">to </w:t>
      </w:r>
      <w:r w:rsidR="00BE104A" w:rsidRPr="00BE104A">
        <w:rPr>
          <w:color w:val="000000"/>
          <w:sz w:val="22"/>
          <w:szCs w:val="22"/>
        </w:rPr>
        <w:t>80 percent</w:t>
      </w:r>
      <w:r w:rsidRPr="00E26A72">
        <w:rPr>
          <w:color w:val="000000"/>
          <w:sz w:val="22"/>
          <w:szCs w:val="22"/>
        </w:rPr>
        <w:t xml:space="preserve"> of</w:t>
      </w:r>
      <w:r w:rsidRPr="00DF4A0C">
        <w:rPr>
          <w:color w:val="000000"/>
          <w:sz w:val="22"/>
          <w:szCs w:val="22"/>
        </w:rPr>
        <w:t xml:space="preserve"> </w:t>
      </w:r>
      <w:r>
        <w:rPr>
          <w:color w:val="000000"/>
          <w:sz w:val="22"/>
          <w:szCs w:val="22"/>
        </w:rPr>
        <w:t>all</w:t>
      </w:r>
      <w:r w:rsidRPr="00DF4A0C">
        <w:rPr>
          <w:color w:val="000000"/>
          <w:sz w:val="22"/>
          <w:szCs w:val="22"/>
        </w:rPr>
        <w:t xml:space="preserve"> costs, although actual amount of</w:t>
      </w:r>
      <w:r>
        <w:rPr>
          <w:color w:val="000000"/>
          <w:sz w:val="22"/>
          <w:szCs w:val="22"/>
        </w:rPr>
        <w:t xml:space="preserve"> military </w:t>
      </w:r>
      <w:r w:rsidRPr="00DF4A0C">
        <w:rPr>
          <w:color w:val="000000"/>
          <w:sz w:val="22"/>
          <w:szCs w:val="22"/>
        </w:rPr>
        <w:t xml:space="preserve">funding provided will be negotiated at the time of </w:t>
      </w:r>
      <w:r w:rsidR="004101CE">
        <w:rPr>
          <w:color w:val="000000"/>
          <w:sz w:val="22"/>
          <w:szCs w:val="22"/>
        </w:rPr>
        <w:t xml:space="preserve">each </w:t>
      </w:r>
      <w:r w:rsidRPr="00DF4A0C">
        <w:rPr>
          <w:color w:val="000000"/>
          <w:sz w:val="22"/>
          <w:szCs w:val="22"/>
        </w:rPr>
        <w:t>transaction and is dependent on availability of</w:t>
      </w:r>
      <w:r>
        <w:rPr>
          <w:color w:val="000000"/>
          <w:sz w:val="22"/>
          <w:szCs w:val="22"/>
        </w:rPr>
        <w:t xml:space="preserve"> military</w:t>
      </w:r>
      <w:r w:rsidRPr="00DF4A0C">
        <w:rPr>
          <w:color w:val="000000"/>
          <w:sz w:val="22"/>
          <w:szCs w:val="22"/>
        </w:rPr>
        <w:t xml:space="preserve"> funds.  </w:t>
      </w:r>
      <w:r>
        <w:rPr>
          <w:color w:val="000000"/>
          <w:sz w:val="22"/>
          <w:szCs w:val="22"/>
        </w:rPr>
        <w:t>No funds are guaranteed for the cooperative agreement and t</w:t>
      </w:r>
      <w:r>
        <w:rPr>
          <w:sz w:val="22"/>
          <w:szCs w:val="22"/>
        </w:rPr>
        <w:t>h</w:t>
      </w:r>
      <w:r w:rsidR="005E5F84">
        <w:rPr>
          <w:sz w:val="22"/>
          <w:szCs w:val="22"/>
        </w:rPr>
        <w:t>e cooperative agreement partner is</w:t>
      </w:r>
      <w:r>
        <w:rPr>
          <w:sz w:val="22"/>
          <w:szCs w:val="22"/>
        </w:rPr>
        <w:t xml:space="preserve"> expected to assist </w:t>
      </w:r>
      <w:r w:rsidR="00D16C92">
        <w:rPr>
          <w:sz w:val="22"/>
          <w:szCs w:val="22"/>
        </w:rPr>
        <w:t xml:space="preserve">Fort Huachuca </w:t>
      </w:r>
      <w:r>
        <w:rPr>
          <w:sz w:val="22"/>
          <w:szCs w:val="22"/>
        </w:rPr>
        <w:t xml:space="preserve">with applying for REPI funds and requesting Army O&amp;M funds annually.  </w:t>
      </w:r>
      <w:r w:rsidRPr="00DF4A0C">
        <w:rPr>
          <w:color w:val="000000"/>
          <w:sz w:val="22"/>
          <w:szCs w:val="22"/>
        </w:rPr>
        <w:t>This is a cost share requirement effort</w:t>
      </w:r>
      <w:r>
        <w:rPr>
          <w:color w:val="000000"/>
          <w:sz w:val="22"/>
          <w:szCs w:val="22"/>
        </w:rPr>
        <w:t xml:space="preserve"> and the cooperative agreement partner is expected to contribute the balance of funds not provided by the military.  </w:t>
      </w:r>
    </w:p>
    <w:p w14:paraId="540F02CE" w14:textId="77777777" w:rsidR="00A667B3" w:rsidRPr="009B0B32" w:rsidRDefault="00A667B3" w:rsidP="002964D7">
      <w:pPr>
        <w:pStyle w:val="ListParagraph"/>
        <w:ind w:left="0"/>
        <w:rPr>
          <w:b/>
          <w:sz w:val="22"/>
        </w:rPr>
      </w:pPr>
    </w:p>
    <w:p w14:paraId="4F4B9C2D" w14:textId="77FA14DE" w:rsidR="00A667B3" w:rsidRDefault="00A667B3" w:rsidP="002964D7">
      <w:pPr>
        <w:pStyle w:val="ListParagraph"/>
        <w:numPr>
          <w:ilvl w:val="0"/>
          <w:numId w:val="17"/>
        </w:numPr>
        <w:ind w:left="0"/>
        <w:rPr>
          <w:b/>
        </w:rPr>
      </w:pPr>
      <w:r>
        <w:rPr>
          <w:b/>
        </w:rPr>
        <w:t>Eligibility Information</w:t>
      </w:r>
    </w:p>
    <w:p w14:paraId="3E5BC41E" w14:textId="64AE5C8F" w:rsidR="00A667B3" w:rsidRDefault="00A667B3" w:rsidP="002964D7">
      <w:pPr>
        <w:pStyle w:val="ListParagraph"/>
        <w:numPr>
          <w:ilvl w:val="0"/>
          <w:numId w:val="18"/>
        </w:numPr>
        <w:ind w:left="0"/>
        <w:rPr>
          <w:b/>
        </w:rPr>
      </w:pPr>
      <w:bookmarkStart w:id="0" w:name="Eligible_Applicants"/>
      <w:r>
        <w:rPr>
          <w:b/>
        </w:rPr>
        <w:t>Eligible Applicants</w:t>
      </w:r>
    </w:p>
    <w:bookmarkEnd w:id="0"/>
    <w:p w14:paraId="13913041" w14:textId="77777777" w:rsidR="00A667B3" w:rsidRDefault="00A667B3" w:rsidP="002964D7">
      <w:pPr>
        <w:rPr>
          <w:sz w:val="22"/>
          <w:szCs w:val="22"/>
        </w:rPr>
      </w:pPr>
    </w:p>
    <w:p w14:paraId="316FBFD2" w14:textId="00BB56E5" w:rsidR="00A667B3" w:rsidRPr="00A13BB1" w:rsidRDefault="00A667B3" w:rsidP="002964D7">
      <w:pPr>
        <w:rPr>
          <w:sz w:val="22"/>
          <w:szCs w:val="22"/>
        </w:rPr>
      </w:pPr>
      <w:r w:rsidRPr="00A13BB1">
        <w:rPr>
          <w:sz w:val="22"/>
          <w:szCs w:val="22"/>
        </w:rPr>
        <w:t xml:space="preserve">The applicant must demonstrate </w:t>
      </w:r>
      <w:r w:rsidR="000A6422">
        <w:rPr>
          <w:sz w:val="22"/>
          <w:szCs w:val="22"/>
        </w:rPr>
        <w:t>its</w:t>
      </w:r>
      <w:r w:rsidRPr="00A13BB1">
        <w:rPr>
          <w:sz w:val="22"/>
          <w:szCs w:val="22"/>
        </w:rPr>
        <w:t xml:space="preserve"> eligibility.  An eligible applicant, as defined by 10 USC §2684a, must be either: (1) a State or political subdivision of a State or (2) a private entity that has as its stated principal organizational purpose or goal the conservation, restoration, or preservation of land and natural resources, or a similar purpose or goal.  </w:t>
      </w:r>
    </w:p>
    <w:p w14:paraId="271EB43B" w14:textId="3DFEF3C8" w:rsidR="00A667B3" w:rsidRPr="009B0B32" w:rsidRDefault="008611E9" w:rsidP="008611E9">
      <w:pPr>
        <w:pStyle w:val="ListParagraph"/>
        <w:tabs>
          <w:tab w:val="left" w:pos="2550"/>
        </w:tabs>
        <w:ind w:left="0"/>
        <w:rPr>
          <w:sz w:val="22"/>
          <w:szCs w:val="16"/>
        </w:rPr>
      </w:pPr>
      <w:r>
        <w:rPr>
          <w:sz w:val="22"/>
          <w:szCs w:val="16"/>
        </w:rPr>
        <w:tab/>
      </w:r>
    </w:p>
    <w:p w14:paraId="5FF50636" w14:textId="626D9060" w:rsidR="00A667B3" w:rsidRPr="00A13BB1" w:rsidRDefault="00A667B3" w:rsidP="002964D7">
      <w:pPr>
        <w:rPr>
          <w:sz w:val="22"/>
          <w:szCs w:val="22"/>
        </w:rPr>
      </w:pPr>
      <w:r w:rsidRPr="00A13BB1">
        <w:rPr>
          <w:sz w:val="22"/>
          <w:szCs w:val="22"/>
        </w:rPr>
        <w:lastRenderedPageBreak/>
        <w:t>With the application, private entities will be required to submit proof of non-profit status as determined by the Internal Revenue Service, proof of authority to transact business in the State of</w:t>
      </w:r>
      <w:r w:rsidR="00C025AB">
        <w:rPr>
          <w:sz w:val="22"/>
          <w:szCs w:val="22"/>
        </w:rPr>
        <w:t xml:space="preserve"> </w:t>
      </w:r>
      <w:r w:rsidR="00D16C92">
        <w:rPr>
          <w:sz w:val="22"/>
          <w:szCs w:val="22"/>
        </w:rPr>
        <w:t>Arizona</w:t>
      </w:r>
      <w:r w:rsidRPr="00A13BB1">
        <w:rPr>
          <w:sz w:val="22"/>
          <w:szCs w:val="22"/>
        </w:rPr>
        <w:t xml:space="preserve">, and a Certificate of Good Standing from the State of </w:t>
      </w:r>
      <w:r w:rsidR="00D16C92">
        <w:rPr>
          <w:sz w:val="22"/>
          <w:szCs w:val="22"/>
        </w:rPr>
        <w:t>Arizona</w:t>
      </w:r>
      <w:r w:rsidRPr="00A13BB1">
        <w:rPr>
          <w:sz w:val="22"/>
          <w:szCs w:val="22"/>
        </w:rPr>
        <w:t>.</w:t>
      </w:r>
    </w:p>
    <w:p w14:paraId="55FC2A18" w14:textId="77777777" w:rsidR="00A667B3" w:rsidRPr="009B0B32" w:rsidRDefault="00A667B3" w:rsidP="002964D7">
      <w:pPr>
        <w:pStyle w:val="ListParagraph"/>
        <w:ind w:left="0"/>
        <w:rPr>
          <w:sz w:val="22"/>
          <w:szCs w:val="22"/>
        </w:rPr>
      </w:pPr>
    </w:p>
    <w:p w14:paraId="45E7CAD0" w14:textId="77777777" w:rsidR="00A667B3" w:rsidRPr="00A13BB1" w:rsidRDefault="00A667B3" w:rsidP="002964D7">
      <w:pPr>
        <w:rPr>
          <w:sz w:val="22"/>
          <w:szCs w:val="22"/>
        </w:rPr>
      </w:pPr>
      <w:r w:rsidRPr="00A13BB1">
        <w:rPr>
          <w:sz w:val="22"/>
          <w:szCs w:val="22"/>
        </w:rPr>
        <w:t>Each applicant (unless the applicant is an individual or Federal awarding agency that is excepted from those requirements under 2 CFR § 25.110(b) or (c), or has an exception approved by the Federal awarding agency under 2 CFR § 25.110(d)) is required to:</w:t>
      </w:r>
    </w:p>
    <w:p w14:paraId="685C5D36" w14:textId="77777777" w:rsidR="00A667B3" w:rsidRPr="009B0B32" w:rsidRDefault="00A667B3" w:rsidP="002964D7">
      <w:pPr>
        <w:tabs>
          <w:tab w:val="left" w:pos="1620"/>
        </w:tabs>
        <w:rPr>
          <w:sz w:val="22"/>
          <w:szCs w:val="16"/>
        </w:rPr>
      </w:pPr>
    </w:p>
    <w:p w14:paraId="3A70BDAE" w14:textId="10491617" w:rsidR="00A667B3" w:rsidRPr="00A13BB1" w:rsidRDefault="00A667B3" w:rsidP="002964D7">
      <w:pPr>
        <w:pStyle w:val="ListParagraph"/>
        <w:numPr>
          <w:ilvl w:val="0"/>
          <w:numId w:val="11"/>
        </w:numPr>
        <w:ind w:left="720"/>
        <w:rPr>
          <w:sz w:val="22"/>
          <w:szCs w:val="22"/>
        </w:rPr>
      </w:pPr>
      <w:r w:rsidRPr="00A13BB1">
        <w:rPr>
          <w:sz w:val="22"/>
          <w:szCs w:val="22"/>
        </w:rPr>
        <w:t xml:space="preserve">Provide a valid </w:t>
      </w:r>
      <w:r w:rsidR="00340C64" w:rsidRPr="00A13BB1">
        <w:rPr>
          <w:sz w:val="22"/>
          <w:szCs w:val="22"/>
        </w:rPr>
        <w:t>Dun &amp; Bradstreet Universal Numbering System</w:t>
      </w:r>
      <w:r w:rsidR="00340C64">
        <w:rPr>
          <w:sz w:val="22"/>
          <w:szCs w:val="22"/>
        </w:rPr>
        <w:t xml:space="preserve"> (</w:t>
      </w:r>
      <w:r w:rsidRPr="00A13BB1">
        <w:rPr>
          <w:sz w:val="22"/>
          <w:szCs w:val="22"/>
        </w:rPr>
        <w:t>DUNS</w:t>
      </w:r>
      <w:r w:rsidR="00340C64">
        <w:rPr>
          <w:sz w:val="22"/>
          <w:szCs w:val="22"/>
        </w:rPr>
        <w:t>)</w:t>
      </w:r>
      <w:r w:rsidRPr="00A13BB1">
        <w:rPr>
          <w:sz w:val="22"/>
          <w:szCs w:val="22"/>
        </w:rPr>
        <w:t xml:space="preserve"> number on its application.  DUNS numbers are nine-digit numbers established and assigned by</w:t>
      </w:r>
      <w:r w:rsidR="00340C64">
        <w:rPr>
          <w:sz w:val="22"/>
          <w:szCs w:val="22"/>
        </w:rPr>
        <w:t xml:space="preserve"> Dun and Bradstreet, Inc. </w:t>
      </w:r>
      <w:r w:rsidRPr="00A13BB1">
        <w:rPr>
          <w:sz w:val="22"/>
          <w:szCs w:val="22"/>
        </w:rPr>
        <w:t xml:space="preserve">to uniquely identify business entities.  DUNS numbers may be obtained free of charge from Dun &amp; Bradstreet, Inc., at:  </w:t>
      </w:r>
      <w:hyperlink r:id="rId9" w:history="1">
        <w:r w:rsidRPr="00A13BB1">
          <w:rPr>
            <w:rStyle w:val="Hyperlink"/>
            <w:sz w:val="22"/>
            <w:szCs w:val="22"/>
          </w:rPr>
          <w:t>http://fedgov.dnb.com/webform</w:t>
        </w:r>
      </w:hyperlink>
      <w:r w:rsidRPr="00A13BB1">
        <w:rPr>
          <w:sz w:val="22"/>
          <w:szCs w:val="22"/>
        </w:rPr>
        <w:t xml:space="preserve"> or by calling them at (877) 930-5228.</w:t>
      </w:r>
    </w:p>
    <w:p w14:paraId="1229869E" w14:textId="77777777" w:rsidR="00A667B3" w:rsidRDefault="00A667B3" w:rsidP="002964D7">
      <w:pPr>
        <w:pStyle w:val="ListParagraph"/>
        <w:tabs>
          <w:tab w:val="left" w:pos="990"/>
        </w:tabs>
        <w:rPr>
          <w:sz w:val="22"/>
          <w:szCs w:val="22"/>
        </w:rPr>
      </w:pPr>
    </w:p>
    <w:p w14:paraId="5E1E1D09" w14:textId="3297210A" w:rsidR="00A667B3" w:rsidRDefault="00A667B3" w:rsidP="002964D7">
      <w:pPr>
        <w:pStyle w:val="ListParagraph"/>
        <w:numPr>
          <w:ilvl w:val="0"/>
          <w:numId w:val="11"/>
        </w:numPr>
        <w:tabs>
          <w:tab w:val="left" w:pos="990"/>
        </w:tabs>
        <w:ind w:left="720"/>
        <w:rPr>
          <w:sz w:val="22"/>
          <w:szCs w:val="22"/>
        </w:rPr>
      </w:pPr>
      <w:r w:rsidRPr="002C0827">
        <w:rPr>
          <w:sz w:val="22"/>
          <w:szCs w:val="22"/>
        </w:rPr>
        <w:t xml:space="preserve">Be registered in </w:t>
      </w:r>
      <w:r w:rsidR="00340C64" w:rsidRPr="002C0827">
        <w:rPr>
          <w:sz w:val="22"/>
          <w:szCs w:val="22"/>
        </w:rPr>
        <w:t xml:space="preserve">System for Award Management </w:t>
      </w:r>
      <w:r w:rsidRPr="002C0827">
        <w:rPr>
          <w:sz w:val="22"/>
          <w:szCs w:val="22"/>
        </w:rPr>
        <w:t>(</w:t>
      </w:r>
      <w:r w:rsidR="00340C64" w:rsidRPr="002C0827">
        <w:rPr>
          <w:sz w:val="22"/>
          <w:szCs w:val="22"/>
        </w:rPr>
        <w:t>SAM</w:t>
      </w:r>
      <w:r w:rsidRPr="002C0827">
        <w:rPr>
          <w:sz w:val="22"/>
          <w:szCs w:val="22"/>
        </w:rPr>
        <w:t xml:space="preserve">, </w:t>
      </w:r>
      <w:hyperlink r:id="rId10" w:history="1">
        <w:r w:rsidRPr="002C0827">
          <w:rPr>
            <w:rStyle w:val="Hyperlink"/>
            <w:sz w:val="22"/>
            <w:szCs w:val="22"/>
          </w:rPr>
          <w:t>www.SAM.gov</w:t>
        </w:r>
      </w:hyperlink>
      <w:r w:rsidRPr="002C0827">
        <w:rPr>
          <w:sz w:val="22"/>
          <w:szCs w:val="22"/>
        </w:rPr>
        <w:t>) before submitting its application.  SAM is the Official U.S. Government system that consolidated the capabilities of CCR/FedReg, ORCA, and EPLS.  There is no fee to regis</w:t>
      </w:r>
      <w:r w:rsidR="00340C64">
        <w:rPr>
          <w:sz w:val="22"/>
          <w:szCs w:val="22"/>
        </w:rPr>
        <w:t>ter at this site.  Register in SAM</w:t>
      </w:r>
      <w:r w:rsidRPr="002C0827">
        <w:rPr>
          <w:sz w:val="22"/>
          <w:szCs w:val="22"/>
        </w:rPr>
        <w:t xml:space="preserve"> at:  </w:t>
      </w:r>
      <w:hyperlink r:id="rId11" w:history="1">
        <w:r w:rsidR="00184EA2" w:rsidRPr="00CA0893">
          <w:rPr>
            <w:rStyle w:val="Hyperlink"/>
            <w:sz w:val="22"/>
            <w:szCs w:val="22"/>
          </w:rPr>
          <w:t>http://www.SAM.gov</w:t>
        </w:r>
      </w:hyperlink>
      <w:r w:rsidRPr="002C0827">
        <w:rPr>
          <w:color w:val="0000FF"/>
          <w:sz w:val="22"/>
          <w:szCs w:val="22"/>
          <w:u w:val="single"/>
        </w:rPr>
        <w:t>.</w:t>
      </w:r>
      <w:r w:rsidRPr="002C0827">
        <w:rPr>
          <w:sz w:val="22"/>
          <w:szCs w:val="22"/>
        </w:rPr>
        <w:t xml:space="preserve"> </w:t>
      </w:r>
    </w:p>
    <w:p w14:paraId="644A4A52" w14:textId="77777777" w:rsidR="00E52A95" w:rsidRPr="00E52A95" w:rsidRDefault="00E52A95" w:rsidP="00E52A95">
      <w:pPr>
        <w:pStyle w:val="ListParagraph"/>
        <w:rPr>
          <w:sz w:val="22"/>
          <w:szCs w:val="22"/>
        </w:rPr>
      </w:pPr>
    </w:p>
    <w:p w14:paraId="6F5F1558" w14:textId="77777777" w:rsidR="00E52A95" w:rsidRPr="002C0827" w:rsidRDefault="00E52A95" w:rsidP="00E52A95">
      <w:pPr>
        <w:pStyle w:val="ListParagraph"/>
        <w:numPr>
          <w:ilvl w:val="0"/>
          <w:numId w:val="11"/>
        </w:numPr>
        <w:ind w:left="720"/>
        <w:rPr>
          <w:sz w:val="22"/>
          <w:szCs w:val="22"/>
        </w:rPr>
      </w:pPr>
      <w:r w:rsidRPr="002C0827">
        <w:rPr>
          <w:sz w:val="22"/>
          <w:szCs w:val="22"/>
        </w:rPr>
        <w:t>Continue to maintain an active SAM registration with current information at all times during which the applicant has an active Federal award or an application or plan under consideration by a Federal awarding agency.</w:t>
      </w:r>
    </w:p>
    <w:p w14:paraId="5A59BC4C" w14:textId="77777777" w:rsidR="00A667B3" w:rsidRPr="00E52A95" w:rsidRDefault="00A667B3" w:rsidP="00E52A95">
      <w:pPr>
        <w:tabs>
          <w:tab w:val="left" w:pos="990"/>
        </w:tabs>
        <w:rPr>
          <w:sz w:val="22"/>
          <w:szCs w:val="22"/>
        </w:rPr>
      </w:pPr>
    </w:p>
    <w:p w14:paraId="3F999450" w14:textId="77777777" w:rsidR="00A667B3" w:rsidRDefault="00A667B3" w:rsidP="002964D7">
      <w:pPr>
        <w:rPr>
          <w:sz w:val="22"/>
          <w:szCs w:val="22"/>
        </w:rPr>
      </w:pPr>
      <w:r w:rsidRPr="00313C92">
        <w:rPr>
          <w:sz w:val="22"/>
          <w:szCs w:val="22"/>
        </w:rPr>
        <w:t xml:space="preserve">Only one application per organization will be accepted from this </w:t>
      </w:r>
      <w:r>
        <w:rPr>
          <w:sz w:val="22"/>
          <w:szCs w:val="22"/>
        </w:rPr>
        <w:t>N</w:t>
      </w:r>
      <w:r w:rsidRPr="00313C92">
        <w:rPr>
          <w:sz w:val="22"/>
          <w:szCs w:val="22"/>
        </w:rPr>
        <w:t>otice.</w:t>
      </w:r>
    </w:p>
    <w:p w14:paraId="01DB9FB3" w14:textId="77777777" w:rsidR="00A667B3" w:rsidRPr="009B0B32" w:rsidRDefault="00A667B3" w:rsidP="002964D7">
      <w:pPr>
        <w:rPr>
          <w:sz w:val="22"/>
          <w:szCs w:val="16"/>
        </w:rPr>
      </w:pPr>
    </w:p>
    <w:p w14:paraId="618A5950" w14:textId="033ED697" w:rsidR="00A667B3" w:rsidRPr="00D07F39" w:rsidRDefault="00A667B3" w:rsidP="002964D7">
      <w:pPr>
        <w:rPr>
          <w:sz w:val="22"/>
          <w:szCs w:val="22"/>
        </w:rPr>
      </w:pPr>
      <w:r>
        <w:rPr>
          <w:sz w:val="22"/>
          <w:szCs w:val="22"/>
        </w:rPr>
        <w:t xml:space="preserve">Failure </w:t>
      </w:r>
      <w:r w:rsidR="000A6422">
        <w:rPr>
          <w:sz w:val="22"/>
          <w:szCs w:val="22"/>
        </w:rPr>
        <w:t xml:space="preserve">of an entity </w:t>
      </w:r>
      <w:r>
        <w:rPr>
          <w:sz w:val="22"/>
          <w:szCs w:val="22"/>
        </w:rPr>
        <w:t xml:space="preserve">to meet </w:t>
      </w:r>
      <w:r w:rsidR="00A573EB">
        <w:rPr>
          <w:sz w:val="22"/>
          <w:szCs w:val="22"/>
        </w:rPr>
        <w:t xml:space="preserve">any of the above </w:t>
      </w:r>
      <w:r>
        <w:rPr>
          <w:sz w:val="22"/>
          <w:szCs w:val="22"/>
        </w:rPr>
        <w:t>eligibility requirements will preclud</w:t>
      </w:r>
      <w:r w:rsidR="000A6422">
        <w:rPr>
          <w:sz w:val="22"/>
          <w:szCs w:val="22"/>
        </w:rPr>
        <w:t>e</w:t>
      </w:r>
      <w:r w:rsidR="00E670D1">
        <w:rPr>
          <w:sz w:val="22"/>
          <w:szCs w:val="22"/>
        </w:rPr>
        <w:t xml:space="preserve"> </w:t>
      </w:r>
      <w:r>
        <w:rPr>
          <w:sz w:val="22"/>
          <w:szCs w:val="22"/>
        </w:rPr>
        <w:t>MICC-FSH from making an award</w:t>
      </w:r>
      <w:r w:rsidR="000A6422">
        <w:rPr>
          <w:sz w:val="22"/>
          <w:szCs w:val="22"/>
        </w:rPr>
        <w:t xml:space="preserve"> to that entity</w:t>
      </w:r>
      <w:r>
        <w:rPr>
          <w:sz w:val="22"/>
          <w:szCs w:val="22"/>
        </w:rPr>
        <w:t>.</w:t>
      </w:r>
    </w:p>
    <w:p w14:paraId="60A811E6" w14:textId="77777777" w:rsidR="00A667B3" w:rsidRPr="009B0B32" w:rsidRDefault="00A667B3" w:rsidP="002964D7">
      <w:pPr>
        <w:pStyle w:val="ListParagraph"/>
        <w:ind w:left="0"/>
        <w:rPr>
          <w:b/>
          <w:sz w:val="22"/>
        </w:rPr>
      </w:pPr>
    </w:p>
    <w:p w14:paraId="50804A47" w14:textId="79EF478C" w:rsidR="00A667B3" w:rsidRDefault="00A667B3" w:rsidP="002964D7">
      <w:pPr>
        <w:pStyle w:val="ListParagraph"/>
        <w:numPr>
          <w:ilvl w:val="0"/>
          <w:numId w:val="18"/>
        </w:numPr>
        <w:ind w:left="0"/>
        <w:rPr>
          <w:b/>
        </w:rPr>
      </w:pPr>
      <w:bookmarkStart w:id="1" w:name="Cost_Sharing"/>
      <w:r>
        <w:rPr>
          <w:b/>
        </w:rPr>
        <w:t>Cost Sharing or Matching</w:t>
      </w:r>
    </w:p>
    <w:bookmarkEnd w:id="1"/>
    <w:p w14:paraId="755A0267" w14:textId="77777777" w:rsidR="00A667B3" w:rsidRDefault="00A667B3" w:rsidP="002964D7">
      <w:pPr>
        <w:pStyle w:val="ListParagraph"/>
        <w:ind w:left="0"/>
        <w:rPr>
          <w:sz w:val="22"/>
          <w:szCs w:val="22"/>
        </w:rPr>
      </w:pPr>
    </w:p>
    <w:p w14:paraId="7E26EBC0" w14:textId="54063090" w:rsidR="00A667B3" w:rsidRDefault="00A667B3" w:rsidP="002964D7">
      <w:pPr>
        <w:pStyle w:val="ListParagraph"/>
        <w:ind w:left="0"/>
        <w:rPr>
          <w:sz w:val="22"/>
          <w:szCs w:val="22"/>
        </w:rPr>
      </w:pPr>
      <w:r w:rsidRPr="006B5841">
        <w:rPr>
          <w:sz w:val="22"/>
          <w:szCs w:val="22"/>
        </w:rPr>
        <w:lastRenderedPageBreak/>
        <w:t xml:space="preserve">There is a minimum partner cost share requirement </w:t>
      </w:r>
      <w:r w:rsidRPr="00CA2849">
        <w:rPr>
          <w:sz w:val="22"/>
          <w:szCs w:val="22"/>
        </w:rPr>
        <w:t xml:space="preserve">of </w:t>
      </w:r>
      <w:r w:rsidR="00BE104A">
        <w:rPr>
          <w:sz w:val="22"/>
          <w:szCs w:val="22"/>
        </w:rPr>
        <w:t>20 percent</w:t>
      </w:r>
      <w:r w:rsidRPr="00CA2849">
        <w:rPr>
          <w:sz w:val="22"/>
          <w:szCs w:val="22"/>
        </w:rPr>
        <w:t xml:space="preserve"> </w:t>
      </w:r>
      <w:r w:rsidRPr="00E26A72">
        <w:rPr>
          <w:sz w:val="22"/>
          <w:szCs w:val="22"/>
        </w:rPr>
        <w:t>for</w:t>
      </w:r>
      <w:r w:rsidRPr="006B5841">
        <w:rPr>
          <w:sz w:val="22"/>
          <w:szCs w:val="22"/>
        </w:rPr>
        <w:t xml:space="preserve"> this project.</w:t>
      </w:r>
      <w:r>
        <w:rPr>
          <w:sz w:val="22"/>
          <w:szCs w:val="22"/>
        </w:rPr>
        <w:t xml:space="preserve">  The cost share percentage is calculated across the entire agreement rather than per transaction.</w:t>
      </w:r>
      <w:r w:rsidRPr="006B5841">
        <w:rPr>
          <w:sz w:val="22"/>
          <w:szCs w:val="22"/>
        </w:rPr>
        <w:t xml:space="preserve">  Cost share includes cash, grants, landowner donations</w:t>
      </w:r>
      <w:r>
        <w:rPr>
          <w:sz w:val="22"/>
          <w:szCs w:val="22"/>
        </w:rPr>
        <w:t>, and in-kind services</w:t>
      </w:r>
      <w:r w:rsidRPr="006B5841">
        <w:rPr>
          <w:sz w:val="22"/>
          <w:szCs w:val="22"/>
        </w:rPr>
        <w:t>.</w:t>
      </w:r>
      <w:r>
        <w:rPr>
          <w:sz w:val="22"/>
          <w:szCs w:val="22"/>
        </w:rPr>
        <w:t xml:space="preserve">  Funding the partner receives from non-Department of Defense federal governmental organizations (e.g. US Fish and Wildlife Service, US Forest Service, US Department of Agriculture, etc.) is considered partner share.  The actual amount of military funding is unknown at this time and must be applied for annually by </w:t>
      </w:r>
      <w:r w:rsidR="00B06035">
        <w:rPr>
          <w:sz w:val="22"/>
          <w:szCs w:val="22"/>
        </w:rPr>
        <w:t>Fort Huachuca</w:t>
      </w:r>
      <w:r>
        <w:rPr>
          <w:sz w:val="22"/>
          <w:szCs w:val="22"/>
        </w:rPr>
        <w:t xml:space="preserve">, with support from the partner.  The amount to be contributed by the partner per </w:t>
      </w:r>
      <w:r w:rsidRPr="003902B8">
        <w:rPr>
          <w:sz w:val="22"/>
          <w:szCs w:val="22"/>
        </w:rPr>
        <w:t xml:space="preserve">parcel will be negotiated before each transaction takes place.  Total cost (military and partner share) for the </w:t>
      </w:r>
      <w:r w:rsidR="00F90700" w:rsidRPr="003902B8">
        <w:rPr>
          <w:sz w:val="22"/>
          <w:szCs w:val="22"/>
        </w:rPr>
        <w:t>twenty</w:t>
      </w:r>
      <w:r w:rsidR="00D16C92" w:rsidRPr="003902B8">
        <w:rPr>
          <w:sz w:val="22"/>
          <w:szCs w:val="22"/>
        </w:rPr>
        <w:t xml:space="preserve"> five</w:t>
      </w:r>
      <w:r w:rsidR="00F90700" w:rsidRPr="003902B8">
        <w:rPr>
          <w:sz w:val="22"/>
          <w:szCs w:val="22"/>
        </w:rPr>
        <w:t>-</w:t>
      </w:r>
      <w:r w:rsidRPr="003902B8">
        <w:rPr>
          <w:sz w:val="22"/>
          <w:szCs w:val="22"/>
        </w:rPr>
        <w:t>year cooperative agreement period of performance is currently estimated to be</w:t>
      </w:r>
      <w:r w:rsidR="00340C64" w:rsidRPr="003902B8">
        <w:rPr>
          <w:sz w:val="22"/>
          <w:szCs w:val="22"/>
        </w:rPr>
        <w:t xml:space="preserve"> up to</w:t>
      </w:r>
      <w:r w:rsidRPr="003902B8">
        <w:rPr>
          <w:sz w:val="22"/>
          <w:szCs w:val="22"/>
        </w:rPr>
        <w:t xml:space="preserve"> </w:t>
      </w:r>
      <w:r w:rsidR="00BE104A" w:rsidRPr="003902B8">
        <w:rPr>
          <w:sz w:val="22"/>
          <w:szCs w:val="22"/>
        </w:rPr>
        <w:t>$</w:t>
      </w:r>
      <w:r w:rsidR="00602EF5" w:rsidRPr="003902B8">
        <w:rPr>
          <w:sz w:val="22"/>
          <w:szCs w:val="22"/>
        </w:rPr>
        <w:t>50</w:t>
      </w:r>
      <w:r w:rsidR="00A600D0" w:rsidRPr="003902B8">
        <w:rPr>
          <w:sz w:val="22"/>
          <w:szCs w:val="22"/>
        </w:rPr>
        <w:t>M</w:t>
      </w:r>
      <w:r w:rsidRPr="003902B8">
        <w:rPr>
          <w:sz w:val="22"/>
          <w:szCs w:val="22"/>
        </w:rPr>
        <w:t xml:space="preserve"> and includes up to the fair market value of the real property interest, due diligence, closing and recordation, post</w:t>
      </w:r>
      <w:r>
        <w:rPr>
          <w:sz w:val="22"/>
          <w:szCs w:val="22"/>
        </w:rPr>
        <w:t xml:space="preserve">-acquisition easement monitoring and enforcement, and other approved allowable costs under 2 CFR Part 200 and the terms and conditions of the cooperative agreement.  </w:t>
      </w:r>
      <w:r w:rsidR="00340C64">
        <w:rPr>
          <w:sz w:val="22"/>
          <w:szCs w:val="22"/>
        </w:rPr>
        <w:t xml:space="preserve">See </w:t>
      </w:r>
      <w:hyperlink w:anchor="Funding" w:history="1">
        <w:r w:rsidR="00340C64" w:rsidRPr="003D2E05">
          <w:rPr>
            <w:rStyle w:val="Hyperlink"/>
            <w:sz w:val="22"/>
            <w:szCs w:val="22"/>
          </w:rPr>
          <w:t>Section D</w:t>
        </w:r>
        <w:r w:rsidR="00C6773A">
          <w:rPr>
            <w:rStyle w:val="Hyperlink"/>
            <w:sz w:val="22"/>
            <w:szCs w:val="22"/>
          </w:rPr>
          <w:t xml:space="preserve"> </w:t>
        </w:r>
        <w:r w:rsidR="00340C64" w:rsidRPr="003D2E05">
          <w:rPr>
            <w:rStyle w:val="Hyperlink"/>
            <w:sz w:val="22"/>
            <w:szCs w:val="22"/>
          </w:rPr>
          <w:t>(6)</w:t>
        </w:r>
      </w:hyperlink>
      <w:r w:rsidR="00340C64">
        <w:rPr>
          <w:sz w:val="22"/>
          <w:szCs w:val="22"/>
        </w:rPr>
        <w:t xml:space="preserve"> for allowable cost information. </w:t>
      </w:r>
    </w:p>
    <w:p w14:paraId="362F27BA" w14:textId="77777777" w:rsidR="00A667B3" w:rsidRPr="009B0B32" w:rsidRDefault="00A667B3" w:rsidP="002964D7">
      <w:pPr>
        <w:pStyle w:val="ListParagraph"/>
        <w:ind w:left="0"/>
        <w:rPr>
          <w:sz w:val="22"/>
          <w:szCs w:val="22"/>
        </w:rPr>
      </w:pPr>
    </w:p>
    <w:p w14:paraId="4A13D187" w14:textId="2C63A0ED" w:rsidR="00A667B3" w:rsidRDefault="00A667B3" w:rsidP="002964D7">
      <w:pPr>
        <w:pStyle w:val="ListParagraph"/>
        <w:ind w:left="0"/>
        <w:rPr>
          <w:sz w:val="22"/>
          <w:szCs w:val="22"/>
        </w:rPr>
      </w:pPr>
      <w:r>
        <w:rPr>
          <w:sz w:val="22"/>
          <w:szCs w:val="22"/>
        </w:rPr>
        <w:t xml:space="preserve">Explanation of how the applicant plans to meet or exceed the cost share requirement must be documented in the application.  This explanation must describe sources from which the applicant plans to solicit funds and/or dedicated funding streams from within the organization.  </w:t>
      </w:r>
      <w:r w:rsidR="00184EA2">
        <w:rPr>
          <w:sz w:val="22"/>
          <w:szCs w:val="22"/>
        </w:rPr>
        <w:t>Any</w:t>
      </w:r>
      <w:r>
        <w:rPr>
          <w:sz w:val="22"/>
          <w:szCs w:val="22"/>
        </w:rPr>
        <w:t xml:space="preserve"> track record explanation must describe past examples of cost share contribution to similar land protection projects, to include specific examples </w:t>
      </w:r>
      <w:r w:rsidR="00184EA2">
        <w:rPr>
          <w:sz w:val="22"/>
          <w:szCs w:val="22"/>
        </w:rPr>
        <w:t>documenting</w:t>
      </w:r>
      <w:r>
        <w:rPr>
          <w:sz w:val="22"/>
          <w:szCs w:val="22"/>
        </w:rPr>
        <w:t xml:space="preserve"> both cost share amount and cost share percentage. </w:t>
      </w:r>
    </w:p>
    <w:p w14:paraId="2AC39EC4" w14:textId="77777777" w:rsidR="00A667B3" w:rsidRPr="009B0B32" w:rsidRDefault="00A667B3" w:rsidP="002964D7">
      <w:pPr>
        <w:pStyle w:val="ListParagraph"/>
        <w:ind w:left="0"/>
        <w:rPr>
          <w:b/>
          <w:sz w:val="22"/>
        </w:rPr>
      </w:pPr>
    </w:p>
    <w:p w14:paraId="1021C0D4" w14:textId="38480941" w:rsidR="00A667B3" w:rsidRDefault="00A667B3" w:rsidP="002964D7">
      <w:pPr>
        <w:pStyle w:val="ListParagraph"/>
        <w:numPr>
          <w:ilvl w:val="0"/>
          <w:numId w:val="18"/>
        </w:numPr>
        <w:ind w:left="0"/>
        <w:rPr>
          <w:b/>
        </w:rPr>
      </w:pPr>
      <w:bookmarkStart w:id="2" w:name="Other"/>
      <w:r>
        <w:rPr>
          <w:b/>
        </w:rPr>
        <w:t>Other</w:t>
      </w:r>
      <w:r w:rsidR="00972D70">
        <w:rPr>
          <w:b/>
        </w:rPr>
        <w:t xml:space="preserve"> Consideration Factors</w:t>
      </w:r>
    </w:p>
    <w:bookmarkEnd w:id="2"/>
    <w:p w14:paraId="2C4152F6" w14:textId="77777777" w:rsidR="00A667B3" w:rsidRDefault="00A667B3" w:rsidP="002964D7">
      <w:pPr>
        <w:autoSpaceDE w:val="0"/>
        <w:autoSpaceDN w:val="0"/>
        <w:adjustRightInd w:val="0"/>
        <w:rPr>
          <w:color w:val="000000"/>
          <w:sz w:val="22"/>
          <w:szCs w:val="22"/>
          <w:u w:val="single"/>
        </w:rPr>
      </w:pPr>
    </w:p>
    <w:p w14:paraId="7ACA0E39" w14:textId="190A613B" w:rsidR="00A667B3" w:rsidRPr="00AE60DA" w:rsidRDefault="00A667B3" w:rsidP="002964D7">
      <w:pPr>
        <w:numPr>
          <w:ilvl w:val="0"/>
          <w:numId w:val="10"/>
        </w:numPr>
        <w:autoSpaceDE w:val="0"/>
        <w:autoSpaceDN w:val="0"/>
        <w:adjustRightInd w:val="0"/>
        <w:ind w:left="720"/>
        <w:rPr>
          <w:color w:val="000000"/>
          <w:sz w:val="22"/>
          <w:szCs w:val="22"/>
          <w:u w:val="single"/>
        </w:rPr>
      </w:pPr>
      <w:bookmarkStart w:id="3" w:name="Real_Property"/>
      <w:r w:rsidRPr="00AE60DA">
        <w:rPr>
          <w:color w:val="000000"/>
          <w:sz w:val="22"/>
          <w:szCs w:val="22"/>
          <w:u w:val="single"/>
        </w:rPr>
        <w:t>Real Property Interest Acquisition in</w:t>
      </w:r>
      <w:r w:rsidR="00C025AB">
        <w:rPr>
          <w:color w:val="000000"/>
          <w:sz w:val="22"/>
          <w:szCs w:val="22"/>
          <w:u w:val="single"/>
        </w:rPr>
        <w:t xml:space="preserve"> </w:t>
      </w:r>
      <w:r w:rsidR="00D16C92">
        <w:rPr>
          <w:color w:val="000000"/>
          <w:sz w:val="22"/>
          <w:szCs w:val="22"/>
          <w:u w:val="single"/>
        </w:rPr>
        <w:t>Arizona</w:t>
      </w:r>
    </w:p>
    <w:bookmarkEnd w:id="3"/>
    <w:p w14:paraId="3490A555" w14:textId="501B5CE8" w:rsidR="00A667B3" w:rsidRDefault="00A667B3" w:rsidP="002964D7">
      <w:pPr>
        <w:autoSpaceDE w:val="0"/>
        <w:autoSpaceDN w:val="0"/>
        <w:adjustRightInd w:val="0"/>
        <w:ind w:left="720"/>
        <w:rPr>
          <w:color w:val="000000"/>
          <w:sz w:val="22"/>
          <w:szCs w:val="22"/>
        </w:rPr>
      </w:pPr>
      <w:r w:rsidRPr="00AE60DA">
        <w:rPr>
          <w:color w:val="000000"/>
          <w:sz w:val="22"/>
          <w:szCs w:val="22"/>
        </w:rPr>
        <w:t xml:space="preserve">The cooperative agreement awardee must have the ability to either acquire a real property interest in the State of </w:t>
      </w:r>
      <w:r w:rsidR="00D16C92">
        <w:rPr>
          <w:color w:val="000000"/>
          <w:sz w:val="22"/>
          <w:szCs w:val="22"/>
        </w:rPr>
        <w:t>Arizona</w:t>
      </w:r>
      <w:r w:rsidRPr="00AE60DA">
        <w:rPr>
          <w:color w:val="000000"/>
          <w:sz w:val="22"/>
          <w:szCs w:val="22"/>
        </w:rPr>
        <w:t xml:space="preserve"> or directly partner with an entity with the ability to acquire a real property interest in the State of</w:t>
      </w:r>
      <w:r w:rsidR="00C025AB">
        <w:rPr>
          <w:color w:val="000000"/>
          <w:sz w:val="22"/>
          <w:szCs w:val="22"/>
        </w:rPr>
        <w:t xml:space="preserve"> </w:t>
      </w:r>
      <w:r w:rsidR="00D16C92">
        <w:rPr>
          <w:color w:val="000000"/>
          <w:sz w:val="22"/>
          <w:szCs w:val="22"/>
        </w:rPr>
        <w:t>Arizona</w:t>
      </w:r>
      <w:r w:rsidRPr="00AE60DA">
        <w:rPr>
          <w:color w:val="000000"/>
          <w:sz w:val="22"/>
          <w:szCs w:val="22"/>
        </w:rPr>
        <w:t xml:space="preserve">.  </w:t>
      </w:r>
      <w:r w:rsidR="00856837">
        <w:rPr>
          <w:color w:val="000000"/>
          <w:sz w:val="22"/>
          <w:szCs w:val="22"/>
        </w:rPr>
        <w:t>If adopting the latter methodology, the applicant must describe the roles</w:t>
      </w:r>
      <w:r w:rsidR="0049083D">
        <w:rPr>
          <w:color w:val="000000"/>
          <w:sz w:val="22"/>
          <w:szCs w:val="22"/>
        </w:rPr>
        <w:t xml:space="preserve">, </w:t>
      </w:r>
      <w:r w:rsidR="00856837">
        <w:rPr>
          <w:color w:val="000000"/>
          <w:sz w:val="22"/>
          <w:szCs w:val="22"/>
        </w:rPr>
        <w:t>responsibilities</w:t>
      </w:r>
      <w:r w:rsidR="0049083D">
        <w:rPr>
          <w:color w:val="000000"/>
          <w:sz w:val="22"/>
          <w:szCs w:val="22"/>
        </w:rPr>
        <w:t>, and authorities</w:t>
      </w:r>
      <w:r w:rsidR="00856837">
        <w:rPr>
          <w:color w:val="000000"/>
          <w:sz w:val="22"/>
          <w:szCs w:val="22"/>
        </w:rPr>
        <w:t xml:space="preserve"> of each entity</w:t>
      </w:r>
      <w:r w:rsidR="0049083D">
        <w:rPr>
          <w:color w:val="000000"/>
          <w:sz w:val="22"/>
          <w:szCs w:val="22"/>
        </w:rPr>
        <w:t xml:space="preserve"> involved</w:t>
      </w:r>
      <w:r w:rsidR="00856837">
        <w:rPr>
          <w:color w:val="000000"/>
          <w:sz w:val="22"/>
          <w:szCs w:val="22"/>
        </w:rPr>
        <w:t xml:space="preserve">.  </w:t>
      </w:r>
      <w:r w:rsidRPr="00AE60DA">
        <w:rPr>
          <w:color w:val="000000"/>
          <w:sz w:val="22"/>
          <w:szCs w:val="22"/>
        </w:rPr>
        <w:t xml:space="preserve">The applicant must describe this </w:t>
      </w:r>
      <w:r w:rsidR="009B59AD">
        <w:rPr>
          <w:color w:val="000000"/>
          <w:sz w:val="22"/>
          <w:szCs w:val="22"/>
        </w:rPr>
        <w:t>framework of operations</w:t>
      </w:r>
      <w:r w:rsidR="009B59AD" w:rsidRPr="00AE60DA">
        <w:rPr>
          <w:color w:val="000000"/>
          <w:sz w:val="22"/>
          <w:szCs w:val="22"/>
        </w:rPr>
        <w:t xml:space="preserve"> </w:t>
      </w:r>
      <w:r w:rsidRPr="00AE60DA">
        <w:rPr>
          <w:color w:val="000000"/>
          <w:sz w:val="22"/>
          <w:szCs w:val="22"/>
        </w:rPr>
        <w:t>and provide examples if the applicant has prior experience with real property purchases in</w:t>
      </w:r>
      <w:r w:rsidR="00C025AB">
        <w:rPr>
          <w:color w:val="000000"/>
          <w:sz w:val="22"/>
          <w:szCs w:val="22"/>
        </w:rPr>
        <w:t xml:space="preserve"> </w:t>
      </w:r>
      <w:r w:rsidR="00D16C92">
        <w:rPr>
          <w:color w:val="000000"/>
          <w:sz w:val="22"/>
          <w:szCs w:val="22"/>
        </w:rPr>
        <w:t>Arizona</w:t>
      </w:r>
      <w:r w:rsidRPr="00AE60DA">
        <w:rPr>
          <w:color w:val="000000"/>
          <w:sz w:val="22"/>
          <w:szCs w:val="22"/>
        </w:rPr>
        <w:t xml:space="preserve">.  </w:t>
      </w:r>
    </w:p>
    <w:p w14:paraId="152CAE8A" w14:textId="77777777" w:rsidR="000363B1" w:rsidRDefault="000363B1" w:rsidP="002964D7">
      <w:pPr>
        <w:autoSpaceDE w:val="0"/>
        <w:autoSpaceDN w:val="0"/>
        <w:adjustRightInd w:val="0"/>
        <w:ind w:left="720"/>
        <w:rPr>
          <w:color w:val="000000"/>
          <w:sz w:val="22"/>
          <w:szCs w:val="22"/>
        </w:rPr>
      </w:pPr>
    </w:p>
    <w:p w14:paraId="28621FC9" w14:textId="4378937D" w:rsidR="000363B1" w:rsidRPr="00A73B54" w:rsidRDefault="00370FD7" w:rsidP="000363B1">
      <w:pPr>
        <w:pStyle w:val="ListParagraph"/>
        <w:numPr>
          <w:ilvl w:val="0"/>
          <w:numId w:val="10"/>
        </w:numPr>
        <w:autoSpaceDE w:val="0"/>
        <w:autoSpaceDN w:val="0"/>
        <w:adjustRightInd w:val="0"/>
        <w:ind w:left="720"/>
        <w:rPr>
          <w:color w:val="000000"/>
          <w:sz w:val="22"/>
          <w:szCs w:val="22"/>
          <w:u w:val="single"/>
        </w:rPr>
      </w:pPr>
      <w:r>
        <w:rPr>
          <w:color w:val="000000"/>
          <w:sz w:val="22"/>
          <w:szCs w:val="22"/>
          <w:u w:val="single"/>
        </w:rPr>
        <w:t>Operational</w:t>
      </w:r>
      <w:r w:rsidR="000363B1" w:rsidRPr="00A73B54">
        <w:rPr>
          <w:color w:val="000000"/>
          <w:sz w:val="22"/>
          <w:szCs w:val="22"/>
          <w:u w:val="single"/>
        </w:rPr>
        <w:t xml:space="preserve"> Standards and Practices</w:t>
      </w:r>
    </w:p>
    <w:p w14:paraId="69A03920" w14:textId="60F1D015" w:rsidR="002220B6" w:rsidRDefault="000363B1" w:rsidP="00685CF5">
      <w:pPr>
        <w:ind w:left="720"/>
        <w:contextualSpacing/>
        <w:rPr>
          <w:sz w:val="22"/>
          <w:szCs w:val="22"/>
        </w:rPr>
      </w:pPr>
      <w:r>
        <w:rPr>
          <w:sz w:val="22"/>
          <w:szCs w:val="22"/>
        </w:rPr>
        <w:lastRenderedPageBreak/>
        <w:t xml:space="preserve">The cooperative agreement awardee must have in-place a well-developed and clearly articulated set of </w:t>
      </w:r>
      <w:r w:rsidR="00370FD7">
        <w:rPr>
          <w:sz w:val="22"/>
          <w:szCs w:val="22"/>
        </w:rPr>
        <w:t>operational</w:t>
      </w:r>
      <w:r>
        <w:rPr>
          <w:sz w:val="22"/>
          <w:szCs w:val="22"/>
        </w:rPr>
        <w:t xml:space="preserve"> standards and practices. These governing tenants should set forth best management practices and operational standards </w:t>
      </w:r>
      <w:r w:rsidR="002220B6">
        <w:rPr>
          <w:sz w:val="22"/>
          <w:szCs w:val="22"/>
        </w:rPr>
        <w:t>sufficient for ensuring quality, legitimacy, and permanence of conservation efforts</w:t>
      </w:r>
      <w:r w:rsidR="00842431">
        <w:rPr>
          <w:sz w:val="22"/>
          <w:szCs w:val="22"/>
        </w:rPr>
        <w:t xml:space="preserve"> while upholding the public confidence and properly stewarding the taxpayer dollars used in this Federal assistance program</w:t>
      </w:r>
      <w:r w:rsidR="002220B6">
        <w:rPr>
          <w:sz w:val="22"/>
          <w:szCs w:val="22"/>
        </w:rPr>
        <w:t xml:space="preserve">. If the applicant is an accredited member of the Land Trust Alliance (LTA), which requires adoption </w:t>
      </w:r>
      <w:r w:rsidR="00842431">
        <w:rPr>
          <w:sz w:val="22"/>
          <w:szCs w:val="22"/>
        </w:rPr>
        <w:t xml:space="preserve">of the LTA’s own community-developed Standards and Practices, additional documentation is not needed. If the applicant is not an accredited member of the LTA, or if the applicant is a State or subdivision of a State, they are </w:t>
      </w:r>
      <w:r w:rsidR="001873E1">
        <w:rPr>
          <w:sz w:val="22"/>
          <w:szCs w:val="22"/>
        </w:rPr>
        <w:t xml:space="preserve">encouraged to provide a copy of, or digital link to, </w:t>
      </w:r>
      <w:r w:rsidR="00842431">
        <w:rPr>
          <w:sz w:val="22"/>
          <w:szCs w:val="22"/>
        </w:rPr>
        <w:t>their unique organizational or governmental</w:t>
      </w:r>
      <w:r w:rsidR="009C5226">
        <w:rPr>
          <w:sz w:val="22"/>
          <w:szCs w:val="22"/>
        </w:rPr>
        <w:t xml:space="preserve"> operational</w:t>
      </w:r>
      <w:r w:rsidR="00842431">
        <w:rPr>
          <w:sz w:val="22"/>
          <w:szCs w:val="22"/>
        </w:rPr>
        <w:t xml:space="preserve"> standards and practices for </w:t>
      </w:r>
      <w:r w:rsidR="001873E1">
        <w:rPr>
          <w:sz w:val="22"/>
          <w:szCs w:val="22"/>
        </w:rPr>
        <w:t xml:space="preserve">land conservation efforts. </w:t>
      </w:r>
    </w:p>
    <w:p w14:paraId="6746101B" w14:textId="77777777" w:rsidR="00A667B3" w:rsidRPr="009B0B32" w:rsidRDefault="00A667B3" w:rsidP="00685CF5">
      <w:pPr>
        <w:autoSpaceDE w:val="0"/>
        <w:autoSpaceDN w:val="0"/>
        <w:adjustRightInd w:val="0"/>
        <w:rPr>
          <w:color w:val="000000"/>
          <w:sz w:val="22"/>
          <w:szCs w:val="22"/>
        </w:rPr>
      </w:pPr>
    </w:p>
    <w:p w14:paraId="05E4B7E6" w14:textId="77777777" w:rsidR="00A667B3" w:rsidRPr="00AE60DA" w:rsidRDefault="00A667B3" w:rsidP="002964D7">
      <w:pPr>
        <w:numPr>
          <w:ilvl w:val="0"/>
          <w:numId w:val="10"/>
        </w:numPr>
        <w:autoSpaceDE w:val="0"/>
        <w:autoSpaceDN w:val="0"/>
        <w:adjustRightInd w:val="0"/>
        <w:ind w:left="720"/>
        <w:rPr>
          <w:color w:val="000000"/>
          <w:sz w:val="22"/>
          <w:szCs w:val="22"/>
          <w:u w:val="single"/>
        </w:rPr>
      </w:pPr>
      <w:bookmarkStart w:id="4" w:name="Project_Management"/>
      <w:r w:rsidRPr="00AE60DA">
        <w:rPr>
          <w:color w:val="000000"/>
          <w:sz w:val="22"/>
          <w:szCs w:val="22"/>
          <w:u w:val="single"/>
        </w:rPr>
        <w:t>Project Management Capacity and Capability</w:t>
      </w:r>
    </w:p>
    <w:bookmarkEnd w:id="4"/>
    <w:p w14:paraId="326FAF19" w14:textId="651C76EA" w:rsidR="00A667B3" w:rsidRDefault="00A667B3" w:rsidP="002964D7">
      <w:pPr>
        <w:autoSpaceDE w:val="0"/>
        <w:autoSpaceDN w:val="0"/>
        <w:adjustRightInd w:val="0"/>
        <w:ind w:left="720"/>
        <w:rPr>
          <w:color w:val="000000"/>
          <w:sz w:val="22"/>
          <w:szCs w:val="22"/>
        </w:rPr>
      </w:pPr>
      <w:r w:rsidRPr="00AE60DA">
        <w:rPr>
          <w:color w:val="000000"/>
          <w:sz w:val="22"/>
          <w:szCs w:val="22"/>
        </w:rPr>
        <w:t xml:space="preserve">The cooperative agreement awardee must be ready and capable of executing the work </w:t>
      </w:r>
      <w:r w:rsidR="009B59AD">
        <w:rPr>
          <w:color w:val="000000"/>
          <w:sz w:val="22"/>
          <w:szCs w:val="22"/>
        </w:rPr>
        <w:t>required</w:t>
      </w:r>
      <w:r w:rsidR="009B59AD" w:rsidRPr="00AE60DA">
        <w:rPr>
          <w:color w:val="000000"/>
          <w:sz w:val="22"/>
          <w:szCs w:val="22"/>
        </w:rPr>
        <w:t xml:space="preserve"> to</w:t>
      </w:r>
      <w:r w:rsidRPr="00AE60DA">
        <w:rPr>
          <w:color w:val="000000"/>
          <w:sz w:val="22"/>
          <w:szCs w:val="22"/>
        </w:rPr>
        <w:t xml:space="preserve"> successfully accomplish the objectives of this project.  The applicant must describe </w:t>
      </w:r>
      <w:r>
        <w:rPr>
          <w:color w:val="000000"/>
          <w:sz w:val="22"/>
          <w:szCs w:val="22"/>
        </w:rPr>
        <w:t xml:space="preserve">the organization’s </w:t>
      </w:r>
      <w:r w:rsidRPr="00AE60DA">
        <w:rPr>
          <w:color w:val="000000"/>
          <w:sz w:val="22"/>
          <w:szCs w:val="22"/>
        </w:rPr>
        <w:t xml:space="preserve">staff size and </w:t>
      </w:r>
      <w:r>
        <w:rPr>
          <w:color w:val="000000"/>
          <w:sz w:val="22"/>
          <w:szCs w:val="22"/>
        </w:rPr>
        <w:t xml:space="preserve">relevant </w:t>
      </w:r>
      <w:r w:rsidRPr="00AE60DA">
        <w:rPr>
          <w:color w:val="000000"/>
          <w:sz w:val="22"/>
          <w:szCs w:val="22"/>
        </w:rPr>
        <w:t>technical expertise</w:t>
      </w:r>
      <w:r>
        <w:rPr>
          <w:color w:val="000000"/>
          <w:sz w:val="22"/>
          <w:szCs w:val="22"/>
        </w:rPr>
        <w:t xml:space="preserve">.  Responses should describe </w:t>
      </w:r>
      <w:r w:rsidRPr="00AE60DA">
        <w:rPr>
          <w:color w:val="000000"/>
          <w:sz w:val="22"/>
          <w:szCs w:val="22"/>
        </w:rPr>
        <w:t>how many full and part time employees would be working on this project and what their expertise</w:t>
      </w:r>
      <w:r>
        <w:rPr>
          <w:color w:val="000000"/>
          <w:sz w:val="22"/>
          <w:szCs w:val="22"/>
        </w:rPr>
        <w:t xml:space="preserve"> is</w:t>
      </w:r>
      <w:r w:rsidRPr="00AE60DA">
        <w:rPr>
          <w:color w:val="000000"/>
          <w:sz w:val="22"/>
          <w:szCs w:val="22"/>
        </w:rPr>
        <w:t xml:space="preserve"> in </w:t>
      </w:r>
      <w:r>
        <w:rPr>
          <w:color w:val="000000"/>
          <w:sz w:val="22"/>
          <w:szCs w:val="22"/>
        </w:rPr>
        <w:t>real property interest acquisition/management, project management, grant/cooperative agreement management, accounting services, legal services, reporting, outreach, GIS, and any additional relevant area</w:t>
      </w:r>
      <w:r w:rsidR="009B59AD">
        <w:rPr>
          <w:color w:val="000000"/>
          <w:sz w:val="22"/>
          <w:szCs w:val="22"/>
        </w:rPr>
        <w:t>s</w:t>
      </w:r>
      <w:r>
        <w:rPr>
          <w:color w:val="000000"/>
          <w:sz w:val="22"/>
          <w:szCs w:val="22"/>
        </w:rPr>
        <w:t>.</w:t>
      </w:r>
    </w:p>
    <w:p w14:paraId="019D22EF" w14:textId="77777777" w:rsidR="00A667B3" w:rsidRPr="009B0B32" w:rsidRDefault="00A667B3" w:rsidP="002964D7">
      <w:pPr>
        <w:autoSpaceDE w:val="0"/>
        <w:autoSpaceDN w:val="0"/>
        <w:adjustRightInd w:val="0"/>
        <w:ind w:left="720"/>
        <w:rPr>
          <w:color w:val="000000"/>
          <w:sz w:val="22"/>
          <w:szCs w:val="22"/>
        </w:rPr>
      </w:pPr>
    </w:p>
    <w:p w14:paraId="0451DDEE" w14:textId="662DF810" w:rsidR="00A667B3" w:rsidRPr="009B0B32" w:rsidRDefault="00A667B3" w:rsidP="002964D7">
      <w:pPr>
        <w:pStyle w:val="ListParagraph"/>
        <w:numPr>
          <w:ilvl w:val="0"/>
          <w:numId w:val="10"/>
        </w:numPr>
        <w:autoSpaceDE w:val="0"/>
        <w:autoSpaceDN w:val="0"/>
        <w:adjustRightInd w:val="0"/>
        <w:ind w:left="720"/>
        <w:rPr>
          <w:color w:val="000000"/>
          <w:sz w:val="22"/>
          <w:szCs w:val="22"/>
          <w:u w:val="single"/>
        </w:rPr>
      </w:pPr>
      <w:bookmarkStart w:id="5" w:name="Organizational_Longevity"/>
      <w:r w:rsidRPr="009B0B32">
        <w:rPr>
          <w:color w:val="000000"/>
          <w:sz w:val="22"/>
          <w:szCs w:val="22"/>
          <w:u w:val="single"/>
        </w:rPr>
        <w:t>Organizational Longevity</w:t>
      </w:r>
      <w:r w:rsidR="008E4EFF">
        <w:rPr>
          <w:color w:val="000000"/>
          <w:sz w:val="22"/>
          <w:szCs w:val="22"/>
          <w:u w:val="single"/>
        </w:rPr>
        <w:t xml:space="preserve"> </w:t>
      </w:r>
      <w:r w:rsidR="00FB6218">
        <w:rPr>
          <w:color w:val="000000"/>
          <w:sz w:val="22"/>
          <w:szCs w:val="22"/>
          <w:u w:val="single"/>
        </w:rPr>
        <w:t xml:space="preserve">and Financial </w:t>
      </w:r>
      <w:r w:rsidR="000F42F3">
        <w:rPr>
          <w:color w:val="000000"/>
          <w:sz w:val="22"/>
          <w:szCs w:val="22"/>
          <w:u w:val="single"/>
        </w:rPr>
        <w:t>Stability</w:t>
      </w:r>
    </w:p>
    <w:bookmarkEnd w:id="5"/>
    <w:p w14:paraId="4DF51D41" w14:textId="7B492C2E" w:rsidR="00F34216" w:rsidRDefault="00A667B3">
      <w:pPr>
        <w:ind w:left="720"/>
        <w:contextualSpacing/>
        <w:rPr>
          <w:sz w:val="22"/>
          <w:szCs w:val="22"/>
        </w:rPr>
      </w:pPr>
      <w:r w:rsidRPr="009B0B32">
        <w:rPr>
          <w:sz w:val="22"/>
          <w:szCs w:val="22"/>
        </w:rPr>
        <w:t xml:space="preserve">This ACUB project is a long-term effort </w:t>
      </w:r>
      <w:r w:rsidR="000A6422">
        <w:rPr>
          <w:sz w:val="22"/>
          <w:szCs w:val="22"/>
        </w:rPr>
        <w:t>in which</w:t>
      </w:r>
      <w:r w:rsidRPr="009B0B32">
        <w:rPr>
          <w:sz w:val="22"/>
          <w:szCs w:val="22"/>
        </w:rPr>
        <w:t xml:space="preserve"> real property interests must be acquired over the period of performance of the cooperative agreement</w:t>
      </w:r>
      <w:r w:rsidR="008E4EFF">
        <w:rPr>
          <w:sz w:val="22"/>
          <w:szCs w:val="22"/>
        </w:rPr>
        <w:t>, and monitored and/or managed in perpetuity</w:t>
      </w:r>
      <w:r w:rsidRPr="009B0B32">
        <w:rPr>
          <w:sz w:val="22"/>
          <w:szCs w:val="22"/>
        </w:rPr>
        <w:t xml:space="preserve">.  Applicants must describe their organization’s </w:t>
      </w:r>
      <w:r w:rsidR="00FB6218">
        <w:rPr>
          <w:sz w:val="22"/>
          <w:szCs w:val="22"/>
        </w:rPr>
        <w:t>financial solvency</w:t>
      </w:r>
      <w:r w:rsidR="00FB6218" w:rsidRPr="009B0B32">
        <w:rPr>
          <w:sz w:val="22"/>
          <w:szCs w:val="22"/>
        </w:rPr>
        <w:t xml:space="preserve"> </w:t>
      </w:r>
      <w:r w:rsidRPr="009B0B32">
        <w:rPr>
          <w:sz w:val="22"/>
          <w:szCs w:val="22"/>
        </w:rPr>
        <w:t xml:space="preserve">as a continuing organization and demonstrate that the organization has been in business for at least two years or more than 12 years. </w:t>
      </w:r>
      <w:r w:rsidR="00FB6218" w:rsidRPr="009B0B32">
        <w:rPr>
          <w:sz w:val="22"/>
          <w:szCs w:val="22"/>
        </w:rPr>
        <w:t xml:space="preserve">Applicants </w:t>
      </w:r>
      <w:r w:rsidR="00FB6218">
        <w:rPr>
          <w:sz w:val="22"/>
          <w:szCs w:val="22"/>
        </w:rPr>
        <w:t xml:space="preserve">are encouraged to provide financial statements as supporting </w:t>
      </w:r>
      <w:r w:rsidR="00FB6218" w:rsidRPr="00F34216">
        <w:rPr>
          <w:sz w:val="22"/>
          <w:szCs w:val="22"/>
        </w:rPr>
        <w:t>documentation.</w:t>
      </w:r>
    </w:p>
    <w:p w14:paraId="1E1BE139" w14:textId="77777777" w:rsidR="00903C75" w:rsidRDefault="00903C75" w:rsidP="00903C75">
      <w:pPr>
        <w:ind w:left="720"/>
        <w:contextualSpacing/>
        <w:rPr>
          <w:sz w:val="22"/>
          <w:szCs w:val="22"/>
        </w:rPr>
      </w:pPr>
    </w:p>
    <w:p w14:paraId="317BA630" w14:textId="1E1082E9" w:rsidR="00903C75" w:rsidRPr="009B0B32" w:rsidRDefault="00FB6218" w:rsidP="00903C75">
      <w:pPr>
        <w:pStyle w:val="ListParagraph"/>
        <w:numPr>
          <w:ilvl w:val="0"/>
          <w:numId w:val="10"/>
        </w:numPr>
        <w:autoSpaceDE w:val="0"/>
        <w:autoSpaceDN w:val="0"/>
        <w:adjustRightInd w:val="0"/>
        <w:ind w:left="720"/>
        <w:rPr>
          <w:color w:val="000000"/>
          <w:sz w:val="22"/>
          <w:szCs w:val="22"/>
          <w:u w:val="single"/>
        </w:rPr>
      </w:pPr>
      <w:bookmarkStart w:id="6" w:name="Financial_Stability"/>
      <w:r>
        <w:rPr>
          <w:color w:val="000000"/>
          <w:sz w:val="22"/>
          <w:szCs w:val="22"/>
          <w:u w:val="single"/>
        </w:rPr>
        <w:t>Internal Controls and Audit Findings</w:t>
      </w:r>
    </w:p>
    <w:bookmarkEnd w:id="6"/>
    <w:p w14:paraId="53BBA24B" w14:textId="104484AF" w:rsidR="00A667B3" w:rsidRPr="009B0B32" w:rsidRDefault="00924025" w:rsidP="00903C75">
      <w:pPr>
        <w:ind w:left="720"/>
        <w:contextualSpacing/>
        <w:rPr>
          <w:sz w:val="22"/>
          <w:szCs w:val="22"/>
        </w:rPr>
      </w:pPr>
      <w:r>
        <w:rPr>
          <w:sz w:val="22"/>
          <w:szCs w:val="22"/>
        </w:rPr>
        <w:t xml:space="preserve">As a Federal assistance Program funded by appropriated taxpayer dollars, it is of utmost importance that funds allocated to ACUB cooperative agreements are accounted for and </w:t>
      </w:r>
      <w:r>
        <w:rPr>
          <w:sz w:val="22"/>
          <w:szCs w:val="22"/>
        </w:rPr>
        <w:lastRenderedPageBreak/>
        <w:t xml:space="preserve">expended in accordance with the applicable governing Federal regulations and Army-required </w:t>
      </w:r>
      <w:r w:rsidRPr="003902B8">
        <w:rPr>
          <w:sz w:val="22"/>
          <w:szCs w:val="22"/>
        </w:rPr>
        <w:t xml:space="preserve">internal control measures (see Section </w:t>
      </w:r>
      <w:r w:rsidR="003902B8" w:rsidRPr="003902B8">
        <w:rPr>
          <w:sz w:val="22"/>
          <w:szCs w:val="22"/>
        </w:rPr>
        <w:t>B</w:t>
      </w:r>
      <w:r w:rsidRPr="003902B8">
        <w:rPr>
          <w:sz w:val="22"/>
          <w:szCs w:val="22"/>
        </w:rPr>
        <w:t xml:space="preserve"> above). </w:t>
      </w:r>
      <w:r w:rsidR="00FB6218" w:rsidRPr="003902B8">
        <w:rPr>
          <w:sz w:val="22"/>
          <w:szCs w:val="22"/>
        </w:rPr>
        <w:t>Applicants</w:t>
      </w:r>
      <w:r w:rsidR="00FB6218">
        <w:rPr>
          <w:sz w:val="22"/>
          <w:szCs w:val="22"/>
        </w:rPr>
        <w:t xml:space="preserve"> must describe their methodology for establishing and maintaining adequate internal controls with regards to </w:t>
      </w:r>
      <w:r>
        <w:rPr>
          <w:sz w:val="22"/>
          <w:szCs w:val="22"/>
        </w:rPr>
        <w:t>the spending and stewardship of Federal and/or non-Federal funds. Applicants are encouraged to provide</w:t>
      </w:r>
      <w:r w:rsidR="00903C75">
        <w:rPr>
          <w:sz w:val="22"/>
          <w:szCs w:val="22"/>
        </w:rPr>
        <w:t xml:space="preserve"> </w:t>
      </w:r>
      <w:r>
        <w:rPr>
          <w:sz w:val="22"/>
          <w:szCs w:val="22"/>
        </w:rPr>
        <w:t>their most</w:t>
      </w:r>
      <w:r w:rsidR="00903C75">
        <w:rPr>
          <w:sz w:val="22"/>
          <w:szCs w:val="22"/>
        </w:rPr>
        <w:t xml:space="preserve"> recent independent auditors report. If applicant has undergone Federal single audits</w:t>
      </w:r>
      <w:r>
        <w:rPr>
          <w:sz w:val="22"/>
          <w:szCs w:val="22"/>
        </w:rPr>
        <w:t xml:space="preserve"> in the past</w:t>
      </w:r>
      <w:r w:rsidR="00903C75">
        <w:rPr>
          <w:sz w:val="22"/>
          <w:szCs w:val="22"/>
        </w:rPr>
        <w:t xml:space="preserve">, data from the Federal Audit Clearinghouse will be used to determine if </w:t>
      </w:r>
      <w:r>
        <w:rPr>
          <w:sz w:val="22"/>
          <w:szCs w:val="22"/>
        </w:rPr>
        <w:t>they have</w:t>
      </w:r>
      <w:r w:rsidR="00903C75">
        <w:rPr>
          <w:sz w:val="22"/>
          <w:szCs w:val="22"/>
        </w:rPr>
        <w:t xml:space="preserve"> a historical record of adequate internal controls</w:t>
      </w:r>
      <w:r>
        <w:rPr>
          <w:sz w:val="22"/>
          <w:szCs w:val="22"/>
        </w:rPr>
        <w:t xml:space="preserve"> or if they have received findings of significant deficiencies. </w:t>
      </w:r>
    </w:p>
    <w:p w14:paraId="604DEA5F" w14:textId="77777777" w:rsidR="00A667B3" w:rsidRPr="009B0B32" w:rsidRDefault="00A667B3" w:rsidP="002964D7">
      <w:pPr>
        <w:ind w:left="720"/>
        <w:contextualSpacing/>
        <w:rPr>
          <w:sz w:val="22"/>
          <w:szCs w:val="22"/>
        </w:rPr>
      </w:pPr>
    </w:p>
    <w:p w14:paraId="28253846" w14:textId="77777777" w:rsidR="00A667B3" w:rsidRPr="009B0B32" w:rsidRDefault="00A667B3" w:rsidP="002964D7">
      <w:pPr>
        <w:pStyle w:val="ListParagraph"/>
        <w:numPr>
          <w:ilvl w:val="0"/>
          <w:numId w:val="10"/>
        </w:numPr>
        <w:ind w:left="720"/>
        <w:rPr>
          <w:sz w:val="22"/>
          <w:szCs w:val="22"/>
        </w:rPr>
      </w:pPr>
      <w:bookmarkStart w:id="7" w:name="Monitoring_and_Enforcement"/>
      <w:r w:rsidRPr="009B0B32">
        <w:rPr>
          <w:color w:val="000000"/>
          <w:sz w:val="22"/>
          <w:szCs w:val="22"/>
          <w:u w:val="single"/>
        </w:rPr>
        <w:t>Monitoring and Enforcement of Real Property Interests</w:t>
      </w:r>
      <w:r w:rsidRPr="009B0B32">
        <w:rPr>
          <w:sz w:val="22"/>
          <w:szCs w:val="22"/>
        </w:rPr>
        <w:t xml:space="preserve"> </w:t>
      </w:r>
      <w:bookmarkEnd w:id="7"/>
    </w:p>
    <w:p w14:paraId="38D536EF" w14:textId="17E7443A" w:rsidR="00F34216" w:rsidRDefault="00A667B3">
      <w:pPr>
        <w:ind w:left="720"/>
        <w:contextualSpacing/>
        <w:rPr>
          <w:sz w:val="22"/>
          <w:szCs w:val="22"/>
        </w:rPr>
      </w:pPr>
      <w:r w:rsidRPr="009B0B32">
        <w:rPr>
          <w:sz w:val="22"/>
          <w:szCs w:val="22"/>
        </w:rPr>
        <w:t xml:space="preserve">All real property interests acquired under this project must be monitored and enforced in perpetuity.  Applicants must describe their processes and resources (e.g. money, equipment, people) to ensure long-term monitoring and enforcement of real property interests.  Response should describe protocols/standards, staff/volunteers, and reserved funds for monitoring and enforcing real property interests.  </w:t>
      </w:r>
      <w:r w:rsidR="008E4EFF">
        <w:rPr>
          <w:sz w:val="22"/>
          <w:szCs w:val="22"/>
        </w:rPr>
        <w:t>Applicants are encouraged to provide organizational monitoring and enforcement plans</w:t>
      </w:r>
      <w:r w:rsidR="0049083D">
        <w:rPr>
          <w:sz w:val="22"/>
          <w:szCs w:val="22"/>
        </w:rPr>
        <w:t>,</w:t>
      </w:r>
      <w:r w:rsidR="008E4EFF">
        <w:rPr>
          <w:sz w:val="22"/>
          <w:szCs w:val="22"/>
        </w:rPr>
        <w:t xml:space="preserve"> if they exist.  </w:t>
      </w:r>
      <w:r w:rsidRPr="009B0B32">
        <w:rPr>
          <w:sz w:val="22"/>
          <w:szCs w:val="22"/>
        </w:rPr>
        <w:t>Response should also describe if the organization has a 10 year or longer track record of monitoring and enforcing real property interests.  If the real</w:t>
      </w:r>
      <w:r w:rsidRPr="00AE60DA">
        <w:rPr>
          <w:sz w:val="22"/>
          <w:szCs w:val="22"/>
        </w:rPr>
        <w:t xml:space="preserve"> property interests will be acquired in conjunction with a known partner, the applicant should describe these aspects with respect to the known partner</w:t>
      </w:r>
      <w:r w:rsidR="008E4EFF">
        <w:rPr>
          <w:sz w:val="22"/>
          <w:szCs w:val="22"/>
        </w:rPr>
        <w:t xml:space="preserve"> and the proposed division of labor for monitoring and enforcement tasks</w:t>
      </w:r>
      <w:r w:rsidRPr="00AE60DA">
        <w:rPr>
          <w:sz w:val="22"/>
          <w:szCs w:val="22"/>
        </w:rPr>
        <w:t>.</w:t>
      </w:r>
    </w:p>
    <w:p w14:paraId="66A93BB3" w14:textId="77777777" w:rsidR="00F34216" w:rsidRDefault="00F34216" w:rsidP="00685CF5">
      <w:pPr>
        <w:contextualSpacing/>
        <w:rPr>
          <w:sz w:val="22"/>
          <w:szCs w:val="22"/>
        </w:rPr>
      </w:pPr>
    </w:p>
    <w:p w14:paraId="4FFF86C1" w14:textId="77777777" w:rsidR="00A667B3" w:rsidRPr="009B0B32" w:rsidRDefault="00A667B3" w:rsidP="002964D7">
      <w:pPr>
        <w:pStyle w:val="ListParagraph"/>
        <w:ind w:left="0"/>
        <w:rPr>
          <w:b/>
          <w:sz w:val="22"/>
        </w:rPr>
      </w:pPr>
    </w:p>
    <w:p w14:paraId="554CA245" w14:textId="034FC95F" w:rsidR="00A667B3" w:rsidRDefault="00A667B3" w:rsidP="002964D7">
      <w:pPr>
        <w:pStyle w:val="ListParagraph"/>
        <w:numPr>
          <w:ilvl w:val="0"/>
          <w:numId w:val="17"/>
        </w:numPr>
        <w:ind w:left="0"/>
        <w:rPr>
          <w:b/>
        </w:rPr>
      </w:pPr>
      <w:r>
        <w:rPr>
          <w:b/>
        </w:rPr>
        <w:t>Application and Submission Information</w:t>
      </w:r>
    </w:p>
    <w:p w14:paraId="61187BBC" w14:textId="45F03AF0" w:rsidR="00A667B3" w:rsidRDefault="00A667B3" w:rsidP="002964D7">
      <w:pPr>
        <w:pStyle w:val="ListParagraph"/>
        <w:numPr>
          <w:ilvl w:val="0"/>
          <w:numId w:val="19"/>
        </w:numPr>
        <w:ind w:left="0"/>
        <w:rPr>
          <w:b/>
        </w:rPr>
      </w:pPr>
      <w:r>
        <w:rPr>
          <w:b/>
        </w:rPr>
        <w:t>Address to Request Application Package</w:t>
      </w:r>
    </w:p>
    <w:p w14:paraId="2A48EB24" w14:textId="77777777" w:rsidR="00DA4781" w:rsidRDefault="00DA4781" w:rsidP="002964D7">
      <w:pPr>
        <w:rPr>
          <w:sz w:val="22"/>
          <w:szCs w:val="22"/>
        </w:rPr>
      </w:pPr>
    </w:p>
    <w:p w14:paraId="73F572FB" w14:textId="5EFFA394" w:rsidR="00DA4781" w:rsidRPr="00AE60DA" w:rsidRDefault="00DA4781" w:rsidP="002964D7">
      <w:pPr>
        <w:rPr>
          <w:sz w:val="22"/>
          <w:szCs w:val="22"/>
        </w:rPr>
      </w:pPr>
      <w:r w:rsidRPr="00AE60DA">
        <w:rPr>
          <w:sz w:val="22"/>
          <w:szCs w:val="22"/>
        </w:rPr>
        <w:t xml:space="preserve">This announcement and National Policy Requirements and other Certifications attachment described in </w:t>
      </w:r>
      <w:hyperlink w:anchor="National_Policy" w:history="1">
        <w:r w:rsidRPr="00544707">
          <w:rPr>
            <w:color w:val="0000FF" w:themeColor="hyperlink"/>
            <w:sz w:val="22"/>
            <w:szCs w:val="22"/>
            <w:u w:val="single"/>
          </w:rPr>
          <w:t>Se</w:t>
        </w:r>
        <w:r w:rsidR="00544707" w:rsidRPr="00544707">
          <w:rPr>
            <w:color w:val="0000FF" w:themeColor="hyperlink"/>
            <w:sz w:val="22"/>
            <w:szCs w:val="22"/>
            <w:u w:val="single"/>
          </w:rPr>
          <w:t>ction F</w:t>
        </w:r>
        <w:r w:rsidRPr="00544707">
          <w:rPr>
            <w:color w:val="0000FF" w:themeColor="hyperlink"/>
            <w:sz w:val="22"/>
            <w:szCs w:val="22"/>
            <w:u w:val="single"/>
          </w:rPr>
          <w:t xml:space="preserve"> (2)</w:t>
        </w:r>
      </w:hyperlink>
      <w:r w:rsidRPr="00AE60DA">
        <w:rPr>
          <w:color w:val="0000FF" w:themeColor="hyperlink"/>
          <w:sz w:val="22"/>
          <w:szCs w:val="22"/>
          <w:u w:val="single"/>
        </w:rPr>
        <w:t xml:space="preserve"> </w:t>
      </w:r>
      <w:r w:rsidRPr="00AE60DA">
        <w:rPr>
          <w:sz w:val="22"/>
          <w:szCs w:val="22"/>
        </w:rPr>
        <w:t xml:space="preserve"> include all information, documents, and electronic addresses needed to submit an application through </w:t>
      </w:r>
      <w:hyperlink r:id="rId12" w:history="1">
        <w:r w:rsidRPr="00AE60DA">
          <w:rPr>
            <w:color w:val="0000FF" w:themeColor="hyperlink"/>
            <w:sz w:val="22"/>
            <w:szCs w:val="22"/>
            <w:u w:val="single"/>
          </w:rPr>
          <w:t>www.Grants.gov</w:t>
        </w:r>
      </w:hyperlink>
      <w:r w:rsidRPr="00AE60DA">
        <w:rPr>
          <w:sz w:val="22"/>
          <w:szCs w:val="22"/>
        </w:rPr>
        <w:t xml:space="preserve">.  There are no additional application forms, kits, or other materials required. </w:t>
      </w:r>
    </w:p>
    <w:p w14:paraId="25039927" w14:textId="77777777" w:rsidR="00DA4781" w:rsidRPr="00C6773A" w:rsidRDefault="00DA4781" w:rsidP="002964D7">
      <w:pPr>
        <w:pStyle w:val="ListParagraph"/>
        <w:ind w:left="0"/>
        <w:rPr>
          <w:sz w:val="22"/>
        </w:rPr>
      </w:pPr>
    </w:p>
    <w:p w14:paraId="08EDF2CE" w14:textId="2B886BFB" w:rsidR="00A667B3" w:rsidRDefault="00A667B3" w:rsidP="002964D7">
      <w:pPr>
        <w:pStyle w:val="ListParagraph"/>
        <w:numPr>
          <w:ilvl w:val="0"/>
          <w:numId w:val="19"/>
        </w:numPr>
        <w:ind w:left="0"/>
        <w:rPr>
          <w:b/>
        </w:rPr>
      </w:pPr>
      <w:bookmarkStart w:id="8" w:name="Content_and_Form"/>
      <w:r>
        <w:rPr>
          <w:b/>
        </w:rPr>
        <w:t>Content and Form of Application Submission</w:t>
      </w:r>
      <w:bookmarkEnd w:id="8"/>
    </w:p>
    <w:p w14:paraId="4156125A" w14:textId="77777777" w:rsidR="007D581E" w:rsidRPr="009B0B32" w:rsidRDefault="007D581E" w:rsidP="002964D7">
      <w:pPr>
        <w:pStyle w:val="Default"/>
        <w:rPr>
          <w:rFonts w:ascii="Times New Roman" w:hAnsi="Times New Roman" w:cs="Times New Roman"/>
          <w:sz w:val="22"/>
          <w:szCs w:val="22"/>
        </w:rPr>
      </w:pPr>
    </w:p>
    <w:p w14:paraId="1FF354DC" w14:textId="1BC82B83" w:rsidR="007D581E" w:rsidRPr="00BE104A" w:rsidRDefault="007D581E" w:rsidP="002964D7">
      <w:pPr>
        <w:pStyle w:val="ListParagraph"/>
        <w:ind w:left="0"/>
        <w:rPr>
          <w:sz w:val="22"/>
          <w:szCs w:val="22"/>
        </w:rPr>
      </w:pPr>
      <w:r w:rsidRPr="00BE104A">
        <w:rPr>
          <w:sz w:val="22"/>
          <w:szCs w:val="22"/>
        </w:rPr>
        <w:lastRenderedPageBreak/>
        <w:t>Pre-applications, letters of intent, or white papers</w:t>
      </w:r>
      <w:r w:rsidR="008F39FD" w:rsidRPr="00BE104A">
        <w:rPr>
          <w:sz w:val="22"/>
          <w:szCs w:val="22"/>
        </w:rPr>
        <w:t xml:space="preserve"> are not</w:t>
      </w:r>
      <w:r w:rsidRPr="00BE104A">
        <w:rPr>
          <w:sz w:val="22"/>
          <w:szCs w:val="22"/>
        </w:rPr>
        <w:t xml:space="preserve"> required or encouraged</w:t>
      </w:r>
      <w:r w:rsidR="00C6773A" w:rsidRPr="00BE104A">
        <w:rPr>
          <w:sz w:val="22"/>
          <w:szCs w:val="22"/>
        </w:rPr>
        <w:t>.</w:t>
      </w:r>
    </w:p>
    <w:p w14:paraId="37FA6352" w14:textId="77777777" w:rsidR="007D581E" w:rsidRPr="009B0B32" w:rsidRDefault="007D581E" w:rsidP="002964D7">
      <w:pPr>
        <w:pStyle w:val="ListParagraph"/>
        <w:ind w:left="0"/>
        <w:rPr>
          <w:b/>
          <w:sz w:val="22"/>
        </w:rPr>
      </w:pPr>
    </w:p>
    <w:p w14:paraId="693E5C2E" w14:textId="0FB4EB9E" w:rsidR="00DA4781" w:rsidRDefault="00DA4781" w:rsidP="002964D7">
      <w:pPr>
        <w:pStyle w:val="Default"/>
        <w:rPr>
          <w:rFonts w:ascii="Times New Roman" w:hAnsi="Times New Roman" w:cs="Times New Roman"/>
          <w:sz w:val="22"/>
          <w:szCs w:val="22"/>
        </w:rPr>
      </w:pPr>
      <w:r w:rsidRPr="006A6874">
        <w:rPr>
          <w:rFonts w:ascii="Times New Roman" w:hAnsi="Times New Roman" w:cs="Times New Roman"/>
          <w:sz w:val="22"/>
          <w:szCs w:val="22"/>
        </w:rPr>
        <w:t xml:space="preserve">An acceptable application will be a </w:t>
      </w:r>
      <w:r>
        <w:rPr>
          <w:rFonts w:ascii="Times New Roman" w:hAnsi="Times New Roman" w:cs="Times New Roman"/>
          <w:sz w:val="22"/>
          <w:szCs w:val="22"/>
        </w:rPr>
        <w:t>Microsoft Word</w:t>
      </w:r>
      <w:r w:rsidRPr="006A6874">
        <w:rPr>
          <w:rFonts w:ascii="Times New Roman" w:hAnsi="Times New Roman" w:cs="Times New Roman"/>
          <w:sz w:val="22"/>
          <w:szCs w:val="22"/>
        </w:rPr>
        <w:t xml:space="preserve"> </w:t>
      </w:r>
      <w:r>
        <w:rPr>
          <w:rFonts w:ascii="Times New Roman" w:hAnsi="Times New Roman" w:cs="Times New Roman"/>
          <w:sz w:val="22"/>
          <w:szCs w:val="22"/>
        </w:rPr>
        <w:t xml:space="preserve">or Adobe PDF </w:t>
      </w:r>
      <w:r w:rsidRPr="006A6874">
        <w:rPr>
          <w:rFonts w:ascii="Times New Roman" w:hAnsi="Times New Roman" w:cs="Times New Roman"/>
          <w:sz w:val="22"/>
          <w:szCs w:val="22"/>
        </w:rPr>
        <w:t xml:space="preserve">document </w:t>
      </w:r>
      <w:r>
        <w:rPr>
          <w:rFonts w:ascii="Times New Roman" w:hAnsi="Times New Roman" w:cs="Times New Roman"/>
          <w:sz w:val="22"/>
          <w:szCs w:val="22"/>
        </w:rPr>
        <w:t xml:space="preserve">in 12 point Times New Roman font, </w:t>
      </w:r>
      <w:r w:rsidRPr="006A6874">
        <w:rPr>
          <w:rFonts w:ascii="Times New Roman" w:hAnsi="Times New Roman" w:cs="Times New Roman"/>
          <w:sz w:val="22"/>
          <w:szCs w:val="22"/>
        </w:rPr>
        <w:t xml:space="preserve">not to exceed </w:t>
      </w:r>
      <w:r w:rsidR="00A573EB">
        <w:rPr>
          <w:rFonts w:ascii="Times New Roman" w:hAnsi="Times New Roman" w:cs="Times New Roman"/>
          <w:sz w:val="22"/>
          <w:szCs w:val="22"/>
        </w:rPr>
        <w:t>20</w:t>
      </w:r>
      <w:r w:rsidR="00A573EB" w:rsidRPr="00995736">
        <w:rPr>
          <w:rFonts w:ascii="Times New Roman" w:hAnsi="Times New Roman" w:cs="Times New Roman"/>
          <w:sz w:val="22"/>
          <w:szCs w:val="22"/>
        </w:rPr>
        <w:t xml:space="preserve"> </w:t>
      </w:r>
      <w:r w:rsidRPr="00995736">
        <w:rPr>
          <w:rFonts w:ascii="Times New Roman" w:hAnsi="Times New Roman" w:cs="Times New Roman"/>
          <w:sz w:val="22"/>
          <w:szCs w:val="22"/>
        </w:rPr>
        <w:t>pages</w:t>
      </w:r>
      <w:r w:rsidRPr="006A6874">
        <w:rPr>
          <w:rFonts w:ascii="Times New Roman" w:hAnsi="Times New Roman" w:cs="Times New Roman"/>
          <w:sz w:val="22"/>
          <w:szCs w:val="22"/>
        </w:rPr>
        <w:t xml:space="preserve">, </w:t>
      </w:r>
      <w:r>
        <w:rPr>
          <w:rFonts w:ascii="Times New Roman" w:hAnsi="Times New Roman" w:cs="Times New Roman"/>
          <w:sz w:val="22"/>
          <w:szCs w:val="22"/>
        </w:rPr>
        <w:t>outlining</w:t>
      </w:r>
      <w:r w:rsidRPr="006A6874">
        <w:rPr>
          <w:rFonts w:ascii="Times New Roman" w:hAnsi="Times New Roman" w:cs="Times New Roman"/>
          <w:sz w:val="22"/>
          <w:szCs w:val="22"/>
        </w:rPr>
        <w:t xml:space="preserve"> how the organization meets the criteri</w:t>
      </w:r>
      <w:r>
        <w:rPr>
          <w:rFonts w:ascii="Times New Roman" w:hAnsi="Times New Roman" w:cs="Times New Roman"/>
          <w:sz w:val="22"/>
          <w:szCs w:val="22"/>
        </w:rPr>
        <w:t>a stated in this announcement.  Pages should be numbered.  Only information contained in the application and in supporting documents will be evaluated</w:t>
      </w:r>
      <w:r w:rsidRPr="00B32377">
        <w:rPr>
          <w:rFonts w:ascii="Times New Roman" w:hAnsi="Times New Roman" w:cs="Times New Roman"/>
          <w:sz w:val="22"/>
          <w:szCs w:val="22"/>
        </w:rPr>
        <w:t xml:space="preserve">.  </w:t>
      </w:r>
      <w:r w:rsidRPr="000C60C5">
        <w:rPr>
          <w:sz w:val="22"/>
          <w:szCs w:val="22"/>
        </w:rPr>
        <w:t xml:space="preserve">In addition to the application described below, signed National Policy Requirements and Other Certifications documents, as described in </w:t>
      </w:r>
      <w:hyperlink w:anchor="National_Policy" w:history="1">
        <w:r w:rsidR="00544707">
          <w:rPr>
            <w:rStyle w:val="Hyperlink"/>
            <w:sz w:val="22"/>
            <w:szCs w:val="22"/>
          </w:rPr>
          <w:t>Section F (2)</w:t>
        </w:r>
      </w:hyperlink>
      <w:r w:rsidRPr="00544707">
        <w:rPr>
          <w:rFonts w:ascii="Times New Roman" w:hAnsi="Times New Roman" w:cs="Times New Roman"/>
          <w:color w:val="auto"/>
          <w:sz w:val="22"/>
          <w:szCs w:val="22"/>
        </w:rPr>
        <w:t xml:space="preserve">, </w:t>
      </w:r>
      <w:r w:rsidRPr="00544707">
        <w:rPr>
          <w:sz w:val="22"/>
          <w:szCs w:val="22"/>
        </w:rPr>
        <w:t>must</w:t>
      </w:r>
      <w:r w:rsidRPr="000C60C5">
        <w:rPr>
          <w:sz w:val="22"/>
          <w:szCs w:val="22"/>
        </w:rPr>
        <w:t xml:space="preserve"> be submitted.</w:t>
      </w:r>
      <w:r>
        <w:rPr>
          <w:sz w:val="22"/>
          <w:szCs w:val="22"/>
        </w:rPr>
        <w:t xml:space="preserve">  </w:t>
      </w:r>
      <w:r>
        <w:rPr>
          <w:rFonts w:ascii="Times New Roman" w:hAnsi="Times New Roman" w:cs="Times New Roman"/>
          <w:sz w:val="22"/>
          <w:szCs w:val="22"/>
        </w:rPr>
        <w:t>Applications must include the following sections, in order:</w:t>
      </w:r>
    </w:p>
    <w:p w14:paraId="18634B85" w14:textId="77777777" w:rsidR="00DA4781" w:rsidRPr="009B0B32" w:rsidRDefault="00DA4781" w:rsidP="002964D7">
      <w:pPr>
        <w:pStyle w:val="Default"/>
        <w:rPr>
          <w:rFonts w:ascii="Times New Roman" w:hAnsi="Times New Roman" w:cs="Times New Roman"/>
          <w:sz w:val="22"/>
          <w:szCs w:val="22"/>
        </w:rPr>
      </w:pPr>
    </w:p>
    <w:p w14:paraId="3454FBFE" w14:textId="77777777" w:rsidR="00DA4781" w:rsidRDefault="00DA4781" w:rsidP="00186632">
      <w:pPr>
        <w:pStyle w:val="Default"/>
        <w:numPr>
          <w:ilvl w:val="0"/>
          <w:numId w:val="6"/>
        </w:numPr>
        <w:ind w:left="720"/>
        <w:rPr>
          <w:rFonts w:ascii="Times New Roman" w:hAnsi="Times New Roman" w:cs="Times New Roman"/>
          <w:sz w:val="22"/>
          <w:szCs w:val="22"/>
        </w:rPr>
      </w:pPr>
      <w:r>
        <w:rPr>
          <w:rFonts w:ascii="Times New Roman" w:hAnsi="Times New Roman" w:cs="Times New Roman"/>
          <w:sz w:val="22"/>
          <w:szCs w:val="22"/>
        </w:rPr>
        <w:t>Contact Information and Eligibility</w:t>
      </w:r>
    </w:p>
    <w:p w14:paraId="68A4BD53" w14:textId="77777777" w:rsidR="00186632" w:rsidRDefault="00186632" w:rsidP="00186632">
      <w:pPr>
        <w:pStyle w:val="Default"/>
        <w:ind w:left="720"/>
        <w:rPr>
          <w:rFonts w:ascii="Times New Roman" w:hAnsi="Times New Roman" w:cs="Times New Roman"/>
          <w:sz w:val="22"/>
          <w:szCs w:val="22"/>
        </w:rPr>
      </w:pPr>
    </w:p>
    <w:p w14:paraId="3B540E79" w14:textId="77777777" w:rsidR="00DA4781" w:rsidRDefault="00DA4781" w:rsidP="002964D7">
      <w:pPr>
        <w:pStyle w:val="Default"/>
        <w:numPr>
          <w:ilvl w:val="1"/>
          <w:numId w:val="6"/>
        </w:numPr>
        <w:spacing w:after="240"/>
        <w:ind w:left="1080"/>
        <w:rPr>
          <w:rFonts w:ascii="Times New Roman" w:hAnsi="Times New Roman" w:cs="Times New Roman"/>
          <w:sz w:val="22"/>
          <w:szCs w:val="22"/>
        </w:rPr>
      </w:pPr>
      <w:r>
        <w:rPr>
          <w:rFonts w:ascii="Times New Roman" w:hAnsi="Times New Roman" w:cs="Times New Roman"/>
          <w:sz w:val="22"/>
          <w:szCs w:val="22"/>
        </w:rPr>
        <w:t xml:space="preserve">Provide contact information including the organization’s name, address, and Employee Identification Number or Tax Identification Number, as well as the authorized point of contact’s name, phone number, and email address. </w:t>
      </w:r>
    </w:p>
    <w:p w14:paraId="22BC1193" w14:textId="4B3E81A8" w:rsidR="00DA4781" w:rsidRPr="00300808" w:rsidRDefault="00DA4781" w:rsidP="002964D7">
      <w:pPr>
        <w:pStyle w:val="Default"/>
        <w:numPr>
          <w:ilvl w:val="1"/>
          <w:numId w:val="6"/>
        </w:numPr>
        <w:ind w:left="1080"/>
        <w:rPr>
          <w:rFonts w:ascii="Times New Roman" w:hAnsi="Times New Roman" w:cs="Times New Roman"/>
          <w:sz w:val="22"/>
          <w:szCs w:val="22"/>
        </w:rPr>
      </w:pPr>
      <w:r>
        <w:rPr>
          <w:rFonts w:ascii="Times New Roman" w:hAnsi="Times New Roman" w:cs="Times New Roman"/>
          <w:sz w:val="22"/>
          <w:szCs w:val="22"/>
        </w:rPr>
        <w:t xml:space="preserve">Provide </w:t>
      </w:r>
      <w:r w:rsidR="00AA5D6E">
        <w:rPr>
          <w:rFonts w:ascii="Times New Roman" w:hAnsi="Times New Roman" w:cs="Times New Roman"/>
          <w:sz w:val="22"/>
          <w:szCs w:val="22"/>
        </w:rPr>
        <w:t xml:space="preserve">an </w:t>
      </w:r>
      <w:r>
        <w:rPr>
          <w:rFonts w:ascii="Times New Roman" w:hAnsi="Times New Roman" w:cs="Times New Roman"/>
          <w:sz w:val="22"/>
          <w:szCs w:val="22"/>
        </w:rPr>
        <w:t xml:space="preserve">explanation </w:t>
      </w:r>
      <w:r w:rsidRPr="00300808">
        <w:rPr>
          <w:rFonts w:ascii="Times New Roman" w:hAnsi="Times New Roman" w:cs="Times New Roman"/>
          <w:sz w:val="22"/>
          <w:szCs w:val="22"/>
        </w:rPr>
        <w:t xml:space="preserve">of how the applicant meets the eligibility requirement in </w:t>
      </w:r>
      <w:hyperlink w:anchor="Eligible_Applicants" w:history="1">
        <w:r w:rsidR="003D2E05" w:rsidRPr="003D2E05">
          <w:rPr>
            <w:rStyle w:val="Hyperlink"/>
            <w:rFonts w:ascii="Times New Roman" w:hAnsi="Times New Roman" w:cs="Times New Roman"/>
            <w:sz w:val="22"/>
            <w:szCs w:val="22"/>
          </w:rPr>
          <w:t xml:space="preserve">Section C </w:t>
        </w:r>
        <w:r w:rsidRPr="003D2E05">
          <w:rPr>
            <w:rStyle w:val="Hyperlink"/>
            <w:rFonts w:ascii="Times New Roman" w:hAnsi="Times New Roman" w:cs="Times New Roman"/>
            <w:sz w:val="22"/>
            <w:szCs w:val="22"/>
          </w:rPr>
          <w:t>(1)</w:t>
        </w:r>
      </w:hyperlink>
      <w:r>
        <w:rPr>
          <w:rFonts w:ascii="Times New Roman" w:hAnsi="Times New Roman" w:cs="Times New Roman"/>
          <w:sz w:val="22"/>
          <w:szCs w:val="22"/>
        </w:rPr>
        <w:t xml:space="preserve">, including explanation of eligibility under 10 USC </w:t>
      </w:r>
      <w:r w:rsidRPr="00A13BB1">
        <w:rPr>
          <w:sz w:val="22"/>
          <w:szCs w:val="22"/>
        </w:rPr>
        <w:t>§</w:t>
      </w:r>
      <w:r>
        <w:rPr>
          <w:rFonts w:ascii="Times New Roman" w:hAnsi="Times New Roman" w:cs="Times New Roman"/>
          <w:sz w:val="22"/>
          <w:szCs w:val="22"/>
        </w:rPr>
        <w:t xml:space="preserve">2684a and by providing </w:t>
      </w:r>
      <w:r w:rsidR="00AA5D6E">
        <w:rPr>
          <w:rFonts w:ascii="Times New Roman" w:hAnsi="Times New Roman" w:cs="Times New Roman"/>
          <w:sz w:val="22"/>
          <w:szCs w:val="22"/>
        </w:rPr>
        <w:t xml:space="preserve">a </w:t>
      </w:r>
      <w:r>
        <w:rPr>
          <w:rFonts w:ascii="Times New Roman" w:hAnsi="Times New Roman" w:cs="Times New Roman"/>
          <w:sz w:val="22"/>
          <w:szCs w:val="22"/>
        </w:rPr>
        <w:t xml:space="preserve">DUNS number.  </w:t>
      </w:r>
      <w:r w:rsidRPr="00300808">
        <w:rPr>
          <w:rFonts w:ascii="Times New Roman" w:hAnsi="Times New Roman" w:cs="Times New Roman"/>
          <w:sz w:val="22"/>
          <w:szCs w:val="22"/>
        </w:rPr>
        <w:t xml:space="preserve">In addition, proof of non-profit status, proof of authority to transact business in the State of </w:t>
      </w:r>
      <w:r w:rsidR="00D16C92">
        <w:rPr>
          <w:rFonts w:ascii="Times New Roman" w:hAnsi="Times New Roman" w:cs="Times New Roman"/>
          <w:sz w:val="22"/>
          <w:szCs w:val="22"/>
        </w:rPr>
        <w:t>Arizona</w:t>
      </w:r>
      <w:r w:rsidRPr="00300808">
        <w:rPr>
          <w:rFonts w:ascii="Times New Roman" w:hAnsi="Times New Roman" w:cs="Times New Roman"/>
          <w:sz w:val="22"/>
          <w:szCs w:val="22"/>
        </w:rPr>
        <w:t xml:space="preserve">, a Certificate of Good Standing, and proof of SAM registration can be referenced in the response and </w:t>
      </w:r>
      <w:r>
        <w:rPr>
          <w:rFonts w:ascii="Times New Roman" w:hAnsi="Times New Roman" w:cs="Times New Roman"/>
          <w:sz w:val="22"/>
          <w:szCs w:val="22"/>
        </w:rPr>
        <w:t>submitted as separate files</w:t>
      </w:r>
      <w:r w:rsidRPr="00300808">
        <w:rPr>
          <w:rFonts w:ascii="Times New Roman" w:hAnsi="Times New Roman" w:cs="Times New Roman"/>
          <w:sz w:val="22"/>
          <w:szCs w:val="22"/>
        </w:rPr>
        <w:t xml:space="preserve">.  </w:t>
      </w:r>
    </w:p>
    <w:p w14:paraId="23FAF12C" w14:textId="77777777" w:rsidR="00DA4781" w:rsidRPr="009B0B32" w:rsidRDefault="00DA4781" w:rsidP="002964D7">
      <w:pPr>
        <w:pStyle w:val="Default"/>
        <w:ind w:left="720"/>
        <w:rPr>
          <w:rFonts w:ascii="Times New Roman" w:hAnsi="Times New Roman" w:cs="Times New Roman"/>
          <w:sz w:val="22"/>
          <w:szCs w:val="16"/>
        </w:rPr>
      </w:pPr>
    </w:p>
    <w:p w14:paraId="6D02E45F" w14:textId="30E2D224" w:rsidR="00DA4781" w:rsidRDefault="00DA4781" w:rsidP="002964D7">
      <w:pPr>
        <w:pStyle w:val="Default"/>
        <w:numPr>
          <w:ilvl w:val="0"/>
          <w:numId w:val="6"/>
        </w:numPr>
        <w:ind w:left="720"/>
        <w:rPr>
          <w:rFonts w:ascii="Times New Roman" w:hAnsi="Times New Roman" w:cs="Times New Roman"/>
          <w:sz w:val="22"/>
          <w:szCs w:val="22"/>
        </w:rPr>
      </w:pPr>
      <w:r>
        <w:rPr>
          <w:rFonts w:ascii="Times New Roman" w:hAnsi="Times New Roman" w:cs="Times New Roman"/>
          <w:sz w:val="22"/>
          <w:szCs w:val="22"/>
        </w:rPr>
        <w:t xml:space="preserve">Explanation of how the applicant </w:t>
      </w:r>
      <w:r w:rsidRPr="006A6874">
        <w:rPr>
          <w:rFonts w:ascii="Times New Roman" w:hAnsi="Times New Roman" w:cs="Times New Roman"/>
          <w:sz w:val="22"/>
          <w:szCs w:val="22"/>
        </w:rPr>
        <w:t>will meet or exceed the minimum cost share requirements</w:t>
      </w:r>
      <w:r>
        <w:rPr>
          <w:rFonts w:ascii="Times New Roman" w:hAnsi="Times New Roman" w:cs="Times New Roman"/>
          <w:sz w:val="22"/>
          <w:szCs w:val="22"/>
        </w:rPr>
        <w:t xml:space="preserve"> described in </w:t>
      </w:r>
      <w:hyperlink w:anchor="Cost_Sharing" w:history="1">
        <w:r w:rsidR="003D2E05">
          <w:rPr>
            <w:rStyle w:val="Hyperlink"/>
            <w:rFonts w:ascii="Times New Roman" w:hAnsi="Times New Roman" w:cs="Times New Roman"/>
            <w:sz w:val="22"/>
            <w:szCs w:val="22"/>
          </w:rPr>
          <w:t xml:space="preserve">Section C </w:t>
        </w:r>
        <w:r w:rsidRPr="003D2E05">
          <w:rPr>
            <w:rStyle w:val="Hyperlink"/>
            <w:rFonts w:ascii="Times New Roman" w:hAnsi="Times New Roman" w:cs="Times New Roman"/>
            <w:sz w:val="22"/>
            <w:szCs w:val="22"/>
          </w:rPr>
          <w:t>(2)</w:t>
        </w:r>
      </w:hyperlink>
      <w:r w:rsidRPr="006E7CC2">
        <w:rPr>
          <w:rFonts w:ascii="Times New Roman" w:hAnsi="Times New Roman" w:cs="Times New Roman"/>
          <w:color w:val="auto"/>
          <w:sz w:val="22"/>
          <w:szCs w:val="22"/>
        </w:rPr>
        <w:t>.</w:t>
      </w:r>
    </w:p>
    <w:p w14:paraId="230003FA" w14:textId="77777777" w:rsidR="00DA4781" w:rsidRPr="009B0B32" w:rsidRDefault="00DA4781" w:rsidP="002964D7">
      <w:pPr>
        <w:pStyle w:val="Default"/>
        <w:ind w:left="720"/>
        <w:rPr>
          <w:rFonts w:ascii="Times New Roman" w:hAnsi="Times New Roman" w:cs="Times New Roman"/>
          <w:sz w:val="22"/>
          <w:szCs w:val="16"/>
        </w:rPr>
      </w:pPr>
    </w:p>
    <w:p w14:paraId="52A56436" w14:textId="098EE712" w:rsidR="00DA4781" w:rsidRDefault="00DA4781" w:rsidP="002964D7">
      <w:pPr>
        <w:pStyle w:val="Default"/>
        <w:numPr>
          <w:ilvl w:val="0"/>
          <w:numId w:val="6"/>
        </w:numPr>
        <w:ind w:left="720"/>
        <w:rPr>
          <w:rFonts w:ascii="Times New Roman" w:hAnsi="Times New Roman" w:cs="Times New Roman"/>
          <w:sz w:val="22"/>
          <w:szCs w:val="22"/>
        </w:rPr>
      </w:pPr>
      <w:r>
        <w:rPr>
          <w:rFonts w:ascii="Times New Roman" w:hAnsi="Times New Roman" w:cs="Times New Roman"/>
          <w:sz w:val="22"/>
          <w:szCs w:val="22"/>
        </w:rPr>
        <w:t xml:space="preserve">Explanation of satisfying the other eligibility requirements, as described in </w:t>
      </w:r>
      <w:hyperlink w:anchor="Other" w:history="1">
        <w:r w:rsidRPr="006368C1">
          <w:rPr>
            <w:rStyle w:val="Hyperlink"/>
            <w:rFonts w:ascii="Times New Roman" w:hAnsi="Times New Roman" w:cs="Times New Roman"/>
            <w:sz w:val="22"/>
            <w:szCs w:val="22"/>
          </w:rPr>
          <w:t xml:space="preserve">Section </w:t>
        </w:r>
        <w:r w:rsidR="003D2E05" w:rsidRPr="006368C1">
          <w:rPr>
            <w:rStyle w:val="Hyperlink"/>
            <w:rFonts w:ascii="Times New Roman" w:hAnsi="Times New Roman" w:cs="Times New Roman"/>
            <w:sz w:val="22"/>
            <w:szCs w:val="22"/>
          </w:rPr>
          <w:t>C</w:t>
        </w:r>
        <w:r w:rsidRPr="006368C1">
          <w:rPr>
            <w:rStyle w:val="Hyperlink"/>
            <w:rFonts w:ascii="Times New Roman" w:hAnsi="Times New Roman" w:cs="Times New Roman"/>
            <w:sz w:val="22"/>
            <w:szCs w:val="22"/>
          </w:rPr>
          <w:t xml:space="preserve"> (3)</w:t>
        </w:r>
      </w:hyperlink>
      <w:r>
        <w:rPr>
          <w:rFonts w:ascii="Times New Roman" w:hAnsi="Times New Roman" w:cs="Times New Roman"/>
          <w:sz w:val="22"/>
          <w:szCs w:val="22"/>
        </w:rPr>
        <w:t>, with respect to:</w:t>
      </w:r>
    </w:p>
    <w:p w14:paraId="1DCE3E0E" w14:textId="77777777" w:rsidR="006D24AB" w:rsidRDefault="006D24AB" w:rsidP="00685CF5">
      <w:pPr>
        <w:pStyle w:val="Default"/>
        <w:ind w:left="720"/>
        <w:rPr>
          <w:rFonts w:ascii="Times New Roman" w:hAnsi="Times New Roman" w:cs="Times New Roman"/>
          <w:sz w:val="22"/>
          <w:szCs w:val="22"/>
        </w:rPr>
      </w:pPr>
    </w:p>
    <w:p w14:paraId="52BE1096" w14:textId="13330AB5" w:rsidR="00370FD7" w:rsidRDefault="0067414E" w:rsidP="002964D7">
      <w:pPr>
        <w:pStyle w:val="Default"/>
        <w:numPr>
          <w:ilvl w:val="1"/>
          <w:numId w:val="6"/>
        </w:numPr>
        <w:ind w:left="1080"/>
        <w:rPr>
          <w:rFonts w:ascii="Times New Roman" w:hAnsi="Times New Roman" w:cs="Times New Roman"/>
          <w:sz w:val="22"/>
          <w:szCs w:val="22"/>
        </w:rPr>
      </w:pPr>
      <w:r>
        <w:rPr>
          <w:rFonts w:ascii="Times New Roman" w:hAnsi="Times New Roman" w:cs="Times New Roman"/>
          <w:sz w:val="22"/>
          <w:szCs w:val="22"/>
        </w:rPr>
        <w:t xml:space="preserve">Real Property Interest Acquisition In </w:t>
      </w:r>
      <w:r w:rsidR="00D16C92">
        <w:rPr>
          <w:rFonts w:ascii="Times New Roman" w:hAnsi="Times New Roman" w:cs="Times New Roman"/>
          <w:sz w:val="22"/>
          <w:szCs w:val="22"/>
        </w:rPr>
        <w:t>Arizona</w:t>
      </w:r>
    </w:p>
    <w:p w14:paraId="2E025604" w14:textId="613CBC6B" w:rsidR="00DA4781" w:rsidRDefault="00370FD7" w:rsidP="002964D7">
      <w:pPr>
        <w:pStyle w:val="Default"/>
        <w:numPr>
          <w:ilvl w:val="1"/>
          <w:numId w:val="6"/>
        </w:numPr>
        <w:ind w:left="1080"/>
        <w:rPr>
          <w:rFonts w:ascii="Times New Roman" w:hAnsi="Times New Roman" w:cs="Times New Roman"/>
          <w:sz w:val="22"/>
          <w:szCs w:val="22"/>
        </w:rPr>
      </w:pPr>
      <w:r>
        <w:rPr>
          <w:rFonts w:ascii="Times New Roman" w:hAnsi="Times New Roman" w:cs="Times New Roman"/>
          <w:sz w:val="22"/>
          <w:szCs w:val="22"/>
        </w:rPr>
        <w:t>Operational Standards and Practices</w:t>
      </w:r>
    </w:p>
    <w:p w14:paraId="2AAAAE99" w14:textId="2A778A70" w:rsidR="00DA4781" w:rsidRDefault="0067414E" w:rsidP="002964D7">
      <w:pPr>
        <w:pStyle w:val="Default"/>
        <w:numPr>
          <w:ilvl w:val="1"/>
          <w:numId w:val="6"/>
        </w:numPr>
        <w:ind w:left="1080"/>
        <w:rPr>
          <w:rFonts w:ascii="Times New Roman" w:hAnsi="Times New Roman" w:cs="Times New Roman"/>
          <w:sz w:val="22"/>
          <w:szCs w:val="22"/>
        </w:rPr>
      </w:pPr>
      <w:r>
        <w:rPr>
          <w:rFonts w:ascii="Times New Roman" w:hAnsi="Times New Roman" w:cs="Times New Roman"/>
          <w:sz w:val="22"/>
          <w:szCs w:val="22"/>
        </w:rPr>
        <w:t>Project Management Capacity and Capability</w:t>
      </w:r>
    </w:p>
    <w:p w14:paraId="70F8E092" w14:textId="2CCBAA9C" w:rsidR="00DA4781" w:rsidRDefault="0067414E" w:rsidP="002964D7">
      <w:pPr>
        <w:pStyle w:val="Default"/>
        <w:numPr>
          <w:ilvl w:val="1"/>
          <w:numId w:val="6"/>
        </w:numPr>
        <w:ind w:left="1080"/>
        <w:rPr>
          <w:rFonts w:ascii="Times New Roman" w:hAnsi="Times New Roman" w:cs="Times New Roman"/>
          <w:sz w:val="22"/>
          <w:szCs w:val="22"/>
        </w:rPr>
      </w:pPr>
      <w:r>
        <w:rPr>
          <w:rFonts w:ascii="Times New Roman" w:hAnsi="Times New Roman" w:cs="Times New Roman"/>
          <w:sz w:val="22"/>
          <w:szCs w:val="22"/>
        </w:rPr>
        <w:t xml:space="preserve">Organizational Longevity </w:t>
      </w:r>
      <w:r w:rsidR="009B59AD">
        <w:rPr>
          <w:rFonts w:ascii="Times New Roman" w:hAnsi="Times New Roman" w:cs="Times New Roman"/>
          <w:sz w:val="22"/>
          <w:szCs w:val="22"/>
        </w:rPr>
        <w:t>and Financial Stability</w:t>
      </w:r>
    </w:p>
    <w:p w14:paraId="2C519461" w14:textId="6334617B" w:rsidR="00DF301A" w:rsidRDefault="009B59AD" w:rsidP="002964D7">
      <w:pPr>
        <w:pStyle w:val="Default"/>
        <w:numPr>
          <w:ilvl w:val="1"/>
          <w:numId w:val="6"/>
        </w:numPr>
        <w:ind w:left="1080"/>
        <w:rPr>
          <w:rFonts w:ascii="Times New Roman" w:hAnsi="Times New Roman" w:cs="Times New Roman"/>
          <w:sz w:val="22"/>
          <w:szCs w:val="22"/>
        </w:rPr>
      </w:pPr>
      <w:r>
        <w:rPr>
          <w:rFonts w:ascii="Times New Roman" w:hAnsi="Times New Roman" w:cs="Times New Roman"/>
          <w:sz w:val="22"/>
          <w:szCs w:val="22"/>
        </w:rPr>
        <w:lastRenderedPageBreak/>
        <w:t>Internal Controls and Audit Findings</w:t>
      </w:r>
    </w:p>
    <w:p w14:paraId="725D119B" w14:textId="689D2D00" w:rsidR="00DF301A" w:rsidRPr="00F910B6" w:rsidRDefault="0067414E">
      <w:pPr>
        <w:pStyle w:val="Default"/>
        <w:numPr>
          <w:ilvl w:val="1"/>
          <w:numId w:val="6"/>
        </w:numPr>
        <w:ind w:left="1080"/>
        <w:rPr>
          <w:rFonts w:ascii="Times New Roman" w:hAnsi="Times New Roman" w:cs="Times New Roman"/>
          <w:sz w:val="22"/>
          <w:szCs w:val="22"/>
        </w:rPr>
      </w:pPr>
      <w:r>
        <w:rPr>
          <w:rFonts w:ascii="Times New Roman" w:hAnsi="Times New Roman" w:cs="Times New Roman"/>
          <w:sz w:val="22"/>
          <w:szCs w:val="22"/>
        </w:rPr>
        <w:t>Monitoring and Enforcement of Real Property Interests</w:t>
      </w:r>
      <w:r w:rsidRPr="00123DEC">
        <w:rPr>
          <w:rFonts w:ascii="Times New Roman" w:hAnsi="Times New Roman" w:cs="Times New Roman"/>
          <w:sz w:val="22"/>
          <w:szCs w:val="22"/>
        </w:rPr>
        <w:t xml:space="preserve">  </w:t>
      </w:r>
    </w:p>
    <w:p w14:paraId="341B02D7" w14:textId="77777777" w:rsidR="00DA4781" w:rsidRPr="009B0B32" w:rsidRDefault="00DA4781" w:rsidP="002964D7">
      <w:pPr>
        <w:pStyle w:val="Default"/>
        <w:ind w:left="720"/>
        <w:rPr>
          <w:rFonts w:ascii="Times New Roman" w:hAnsi="Times New Roman" w:cs="Times New Roman"/>
          <w:sz w:val="22"/>
          <w:szCs w:val="22"/>
        </w:rPr>
      </w:pPr>
    </w:p>
    <w:p w14:paraId="34948F67" w14:textId="77777777" w:rsidR="008F39FD" w:rsidRDefault="008F39FD" w:rsidP="008F39FD">
      <w:pPr>
        <w:pStyle w:val="ListParagraph"/>
        <w:ind w:left="0"/>
        <w:rPr>
          <w:sz w:val="22"/>
        </w:rPr>
      </w:pPr>
      <w:r w:rsidRPr="009B0B32">
        <w:rPr>
          <w:sz w:val="22"/>
        </w:rPr>
        <w:t xml:space="preserve">There are no specific format requirements for supporting documentation. </w:t>
      </w:r>
    </w:p>
    <w:p w14:paraId="4C091D11" w14:textId="77777777" w:rsidR="008F39FD" w:rsidRDefault="008F39FD" w:rsidP="008F39FD">
      <w:pPr>
        <w:pStyle w:val="ListParagraph"/>
        <w:ind w:left="0"/>
        <w:rPr>
          <w:sz w:val="22"/>
        </w:rPr>
      </w:pPr>
    </w:p>
    <w:p w14:paraId="507154D2" w14:textId="424E2C5F" w:rsidR="008F39FD" w:rsidRPr="009B0B32" w:rsidRDefault="00DA4781" w:rsidP="008F39FD">
      <w:pPr>
        <w:pStyle w:val="ListParagraph"/>
        <w:ind w:left="0"/>
        <w:rPr>
          <w:sz w:val="22"/>
        </w:rPr>
      </w:pPr>
      <w:r>
        <w:rPr>
          <w:sz w:val="22"/>
          <w:szCs w:val="22"/>
        </w:rPr>
        <w:t>Incomplete proposals or those not meeting these content requirements will be eliminated from competition, and notification of elimination will be sent to the applicant.</w:t>
      </w:r>
      <w:r w:rsidR="008F39FD" w:rsidRPr="008F39FD">
        <w:rPr>
          <w:sz w:val="22"/>
        </w:rPr>
        <w:t xml:space="preserve"> </w:t>
      </w:r>
      <w:r w:rsidR="008F39FD">
        <w:rPr>
          <w:sz w:val="22"/>
        </w:rPr>
        <w:t xml:space="preserve"> </w:t>
      </w:r>
    </w:p>
    <w:p w14:paraId="0B48D085" w14:textId="77777777" w:rsidR="00DA4781" w:rsidRDefault="00DA4781" w:rsidP="00186632">
      <w:pPr>
        <w:pStyle w:val="Default"/>
        <w:rPr>
          <w:sz w:val="22"/>
          <w:szCs w:val="22"/>
        </w:rPr>
      </w:pPr>
    </w:p>
    <w:p w14:paraId="279363B3" w14:textId="5BC7B04F" w:rsidR="00DA4781" w:rsidRPr="009B0B32" w:rsidRDefault="00F84144" w:rsidP="00685CF5">
      <w:pPr>
        <w:pStyle w:val="Default"/>
        <w:rPr>
          <w:rFonts w:ascii="Times New Roman" w:hAnsi="Times New Roman" w:cs="Times New Roman"/>
          <w:sz w:val="22"/>
          <w:szCs w:val="16"/>
        </w:rPr>
      </w:pPr>
      <w:r>
        <w:rPr>
          <w:rFonts w:ascii="Times New Roman" w:hAnsi="Times New Roman" w:cs="Times New Roman"/>
          <w:sz w:val="22"/>
          <w:szCs w:val="22"/>
        </w:rPr>
        <w:t>I</w:t>
      </w:r>
      <w:r w:rsidR="00DA4781">
        <w:rPr>
          <w:rFonts w:ascii="Times New Roman" w:hAnsi="Times New Roman" w:cs="Times New Roman"/>
          <w:sz w:val="22"/>
          <w:szCs w:val="22"/>
        </w:rPr>
        <w:t xml:space="preserve">n the event </w:t>
      </w:r>
      <w:r>
        <w:rPr>
          <w:rFonts w:ascii="Times New Roman" w:hAnsi="Times New Roman" w:cs="Times New Roman"/>
          <w:sz w:val="22"/>
          <w:szCs w:val="22"/>
        </w:rPr>
        <w:t xml:space="preserve">that </w:t>
      </w:r>
      <w:r w:rsidR="00DA4781">
        <w:rPr>
          <w:rFonts w:ascii="Times New Roman" w:hAnsi="Times New Roman" w:cs="Times New Roman"/>
          <w:sz w:val="22"/>
          <w:szCs w:val="22"/>
        </w:rPr>
        <w:t>equal qualifications are demonstrated</w:t>
      </w:r>
      <w:r>
        <w:rPr>
          <w:rFonts w:ascii="Times New Roman" w:hAnsi="Times New Roman" w:cs="Times New Roman"/>
          <w:sz w:val="22"/>
          <w:szCs w:val="22"/>
        </w:rPr>
        <w:t xml:space="preserve"> for multiple applicants, the following will be considered as a means for </w:t>
      </w:r>
      <w:r w:rsidR="00F910B6">
        <w:rPr>
          <w:rFonts w:ascii="Times New Roman" w:hAnsi="Times New Roman" w:cs="Times New Roman"/>
          <w:sz w:val="22"/>
          <w:szCs w:val="22"/>
        </w:rPr>
        <w:t>assigning additional weight:</w:t>
      </w:r>
    </w:p>
    <w:p w14:paraId="16606D57" w14:textId="207F13AD" w:rsidR="00DA4781" w:rsidRPr="00A617F0" w:rsidRDefault="00DA4781" w:rsidP="00685CF5">
      <w:pPr>
        <w:pStyle w:val="Default"/>
        <w:ind w:left="720"/>
        <w:rPr>
          <w:rFonts w:ascii="Times New Roman" w:hAnsi="Times New Roman" w:cs="Times New Roman"/>
          <w:sz w:val="22"/>
          <w:szCs w:val="22"/>
        </w:rPr>
      </w:pPr>
    </w:p>
    <w:p w14:paraId="08685143" w14:textId="4941DB50" w:rsidR="00A573EB" w:rsidRDefault="00DA4781">
      <w:pPr>
        <w:numPr>
          <w:ilvl w:val="0"/>
          <w:numId w:val="8"/>
        </w:numPr>
        <w:ind w:left="720"/>
        <w:contextualSpacing/>
        <w:rPr>
          <w:sz w:val="22"/>
          <w:szCs w:val="22"/>
        </w:rPr>
      </w:pPr>
      <w:r w:rsidRPr="00004783">
        <w:rPr>
          <w:sz w:val="22"/>
          <w:szCs w:val="22"/>
        </w:rPr>
        <w:t>Experience with protecting agricultural lands and working with US</w:t>
      </w:r>
      <w:r w:rsidR="00004783" w:rsidRPr="00004783">
        <w:rPr>
          <w:sz w:val="22"/>
          <w:szCs w:val="22"/>
        </w:rPr>
        <w:t xml:space="preserve"> Department of Agriculture </w:t>
      </w:r>
      <w:r w:rsidR="00F84144">
        <w:rPr>
          <w:sz w:val="22"/>
          <w:szCs w:val="22"/>
        </w:rPr>
        <w:t xml:space="preserve">(USDA) </w:t>
      </w:r>
      <w:r w:rsidRPr="00004783">
        <w:rPr>
          <w:sz w:val="22"/>
          <w:szCs w:val="22"/>
        </w:rPr>
        <w:t xml:space="preserve">or other similar federal or state agencies. </w:t>
      </w:r>
    </w:p>
    <w:p w14:paraId="068D71AD" w14:textId="3CDDA34B" w:rsidR="00A573EB" w:rsidRPr="00A573EB" w:rsidRDefault="006D24AB">
      <w:pPr>
        <w:numPr>
          <w:ilvl w:val="0"/>
          <w:numId w:val="8"/>
        </w:numPr>
        <w:ind w:left="720"/>
        <w:contextualSpacing/>
        <w:rPr>
          <w:sz w:val="22"/>
          <w:szCs w:val="22"/>
        </w:rPr>
      </w:pPr>
      <w:r>
        <w:rPr>
          <w:sz w:val="22"/>
          <w:szCs w:val="22"/>
        </w:rPr>
        <w:t>Prior s</w:t>
      </w:r>
      <w:r w:rsidR="00A573EB">
        <w:rPr>
          <w:sz w:val="22"/>
          <w:szCs w:val="22"/>
        </w:rPr>
        <w:t>uccessful experience with ACUB or similar programs, and/or military installations, within the last 5 years.</w:t>
      </w:r>
    </w:p>
    <w:p w14:paraId="3F4F88C2" w14:textId="77777777" w:rsidR="00DA4781" w:rsidRPr="009B0B32" w:rsidRDefault="00DA4781" w:rsidP="002964D7">
      <w:pPr>
        <w:pStyle w:val="ListParagraph"/>
        <w:ind w:left="0"/>
        <w:rPr>
          <w:b/>
          <w:sz w:val="22"/>
        </w:rPr>
      </w:pPr>
    </w:p>
    <w:p w14:paraId="4ECADE51" w14:textId="43D36ACE" w:rsidR="007D581E" w:rsidRPr="00BE104A" w:rsidRDefault="00CD1ADB" w:rsidP="002964D7">
      <w:pPr>
        <w:pStyle w:val="ListParagraph"/>
        <w:ind w:left="0"/>
        <w:rPr>
          <w:sz w:val="22"/>
          <w:szCs w:val="22"/>
        </w:rPr>
      </w:pPr>
      <w:r w:rsidRPr="00BE104A">
        <w:rPr>
          <w:sz w:val="22"/>
          <w:szCs w:val="22"/>
        </w:rPr>
        <w:t>Successful a</w:t>
      </w:r>
      <w:r w:rsidR="007D581E" w:rsidRPr="00BE104A">
        <w:rPr>
          <w:sz w:val="22"/>
          <w:szCs w:val="22"/>
        </w:rPr>
        <w:t xml:space="preserve">pplicants must review and concur with the draft Statement of Work provided after the awarding agency’s notification of intent to make a Federal award, but prior to a Federal award. </w:t>
      </w:r>
    </w:p>
    <w:p w14:paraId="026C0BBA" w14:textId="77777777" w:rsidR="007D581E" w:rsidRPr="009B0B32" w:rsidRDefault="007D581E" w:rsidP="002964D7">
      <w:pPr>
        <w:pStyle w:val="ListParagraph"/>
        <w:ind w:left="0"/>
        <w:rPr>
          <w:b/>
          <w:sz w:val="22"/>
        </w:rPr>
      </w:pPr>
    </w:p>
    <w:p w14:paraId="219BCAFC" w14:textId="77777777" w:rsidR="00A667B3" w:rsidRDefault="00A667B3" w:rsidP="002964D7">
      <w:pPr>
        <w:pStyle w:val="ListParagraph"/>
        <w:numPr>
          <w:ilvl w:val="0"/>
          <w:numId w:val="19"/>
        </w:numPr>
        <w:ind w:left="0"/>
        <w:rPr>
          <w:b/>
        </w:rPr>
      </w:pPr>
      <w:r>
        <w:rPr>
          <w:b/>
        </w:rPr>
        <w:t>Unique Entity Identifier and System for Award Management (SAM)</w:t>
      </w:r>
    </w:p>
    <w:p w14:paraId="4CA6ECF7" w14:textId="17A7D0CC" w:rsidR="002964D7" w:rsidRPr="009B0B32" w:rsidRDefault="00186632" w:rsidP="00E52A95">
      <w:pPr>
        <w:spacing w:before="240" w:after="160" w:line="259" w:lineRule="auto"/>
        <w:rPr>
          <w:sz w:val="22"/>
          <w:szCs w:val="22"/>
        </w:rPr>
      </w:pPr>
      <w:r w:rsidRPr="009B0B32">
        <w:rPr>
          <w:sz w:val="22"/>
          <w:szCs w:val="22"/>
        </w:rPr>
        <w:t>Each</w:t>
      </w:r>
      <w:r w:rsidR="002964D7" w:rsidRPr="009B0B32">
        <w:rPr>
          <w:sz w:val="22"/>
          <w:szCs w:val="22"/>
        </w:rPr>
        <w:t xml:space="preserve"> applicant (unless excepted from those requirements under 2 CFR §25.110(b) or (c), or has an exception approved by the Federal awarding agency under 2 CFR §25.110(d)) is required to: (i) Be registered in SAM before submitting its a</w:t>
      </w:r>
      <w:r w:rsidRPr="009B0B32">
        <w:rPr>
          <w:sz w:val="22"/>
          <w:szCs w:val="22"/>
        </w:rPr>
        <w:t>pplication; (ii) provide a</w:t>
      </w:r>
      <w:r w:rsidR="002964D7" w:rsidRPr="009B0B32">
        <w:rPr>
          <w:sz w:val="22"/>
          <w:szCs w:val="22"/>
        </w:rPr>
        <w:t xml:space="preserve"> valid unique entity identifier in its application</w:t>
      </w:r>
      <w:r w:rsidR="00E52A95" w:rsidRPr="009B0B32">
        <w:rPr>
          <w:sz w:val="22"/>
          <w:szCs w:val="22"/>
        </w:rPr>
        <w:t xml:space="preserve"> (DUNS number)</w:t>
      </w:r>
      <w:r w:rsidR="002964D7" w:rsidRPr="009B0B32">
        <w:rPr>
          <w:sz w:val="22"/>
          <w:szCs w:val="22"/>
        </w:rPr>
        <w:t xml:space="preserve">; and (iii) continue to maintain an active SAM registration with current information at all times during which it has an active Federal award or an application or plan under consideration by a Federal awarding agency. </w:t>
      </w:r>
      <w:r w:rsidRPr="009B0B32">
        <w:rPr>
          <w:sz w:val="22"/>
          <w:szCs w:val="22"/>
        </w:rPr>
        <w:t>T</w:t>
      </w:r>
      <w:r w:rsidR="002964D7" w:rsidRPr="009B0B32">
        <w:rPr>
          <w:sz w:val="22"/>
          <w:szCs w:val="22"/>
        </w:rPr>
        <w:t xml:space="preserve">he Federal awarding agency may not make a Federal award to an applicant until the applicant has complied with all applicable unique entity identifier and SAM requirements and, if an applicant has not fully complied with the requirements by the time the Federal awarding agency is ready to make a Federal award, the Federal awarding agency may determine that the applicant is not qualified to receive </w:t>
      </w:r>
      <w:r w:rsidR="002964D7" w:rsidRPr="009B0B32">
        <w:rPr>
          <w:sz w:val="22"/>
          <w:szCs w:val="22"/>
        </w:rPr>
        <w:lastRenderedPageBreak/>
        <w:t>a Federal award and use that determination as a basis for making a Federal award to another applicant.</w:t>
      </w:r>
    </w:p>
    <w:p w14:paraId="2B958162" w14:textId="77777777" w:rsidR="00A667B3" w:rsidRDefault="00A667B3" w:rsidP="002964D7">
      <w:pPr>
        <w:pStyle w:val="ListParagraph"/>
        <w:numPr>
          <w:ilvl w:val="0"/>
          <w:numId w:val="19"/>
        </w:numPr>
        <w:ind w:left="0"/>
        <w:rPr>
          <w:b/>
        </w:rPr>
      </w:pPr>
      <w:r>
        <w:rPr>
          <w:b/>
        </w:rPr>
        <w:t>Submission Dates and Times</w:t>
      </w:r>
    </w:p>
    <w:p w14:paraId="61F8C485" w14:textId="77777777" w:rsidR="00A667B3" w:rsidRDefault="00A667B3" w:rsidP="002964D7">
      <w:pPr>
        <w:rPr>
          <w:sz w:val="22"/>
          <w:szCs w:val="22"/>
        </w:rPr>
      </w:pPr>
    </w:p>
    <w:p w14:paraId="4C89EA92" w14:textId="5ED74EC7" w:rsidR="00A667B3" w:rsidRPr="00F91265" w:rsidRDefault="003719E6" w:rsidP="002964D7">
      <w:pPr>
        <w:rPr>
          <w:sz w:val="22"/>
          <w:szCs w:val="22"/>
        </w:rPr>
      </w:pPr>
      <w:r>
        <w:rPr>
          <w:sz w:val="22"/>
          <w:szCs w:val="22"/>
        </w:rPr>
        <w:t>Complete</w:t>
      </w:r>
      <w:r w:rsidR="00A667B3" w:rsidRPr="00F91265">
        <w:rPr>
          <w:sz w:val="22"/>
          <w:szCs w:val="22"/>
        </w:rPr>
        <w:t xml:space="preserve"> applications must be </w:t>
      </w:r>
      <w:r>
        <w:rPr>
          <w:sz w:val="22"/>
          <w:szCs w:val="22"/>
        </w:rPr>
        <w:t xml:space="preserve">submitted electronically through </w:t>
      </w:r>
      <w:hyperlink r:id="rId13" w:history="1">
        <w:r w:rsidRPr="00CA0893">
          <w:rPr>
            <w:rStyle w:val="Hyperlink"/>
            <w:sz w:val="22"/>
            <w:szCs w:val="22"/>
          </w:rPr>
          <w:t>www.Grants.gov</w:t>
        </w:r>
      </w:hyperlink>
      <w:r>
        <w:rPr>
          <w:sz w:val="22"/>
          <w:szCs w:val="22"/>
        </w:rPr>
        <w:t xml:space="preserve"> (See </w:t>
      </w:r>
      <w:hyperlink w:anchor="Other_Submission_Requirements" w:history="1">
        <w:r w:rsidRPr="003719E6">
          <w:rPr>
            <w:rStyle w:val="Hyperlink"/>
            <w:sz w:val="22"/>
            <w:szCs w:val="22"/>
          </w:rPr>
          <w:t>Section D (7)</w:t>
        </w:r>
      </w:hyperlink>
      <w:r>
        <w:rPr>
          <w:sz w:val="22"/>
          <w:szCs w:val="22"/>
        </w:rPr>
        <w:t xml:space="preserve">).  Applications must be </w:t>
      </w:r>
      <w:r w:rsidR="00A667B3" w:rsidRPr="00F91265">
        <w:rPr>
          <w:sz w:val="22"/>
          <w:szCs w:val="22"/>
        </w:rPr>
        <w:t xml:space="preserve">received by 12:00 pm Central time on </w:t>
      </w:r>
      <w:r w:rsidR="00E8343C">
        <w:rPr>
          <w:sz w:val="22"/>
          <w:szCs w:val="22"/>
          <w:highlight w:val="yellow"/>
        </w:rPr>
        <w:t>2</w:t>
      </w:r>
      <w:r w:rsidR="002C07FD">
        <w:rPr>
          <w:sz w:val="22"/>
          <w:szCs w:val="22"/>
          <w:highlight w:val="yellow"/>
        </w:rPr>
        <w:t>2</w:t>
      </w:r>
      <w:bookmarkStart w:id="9" w:name="_GoBack"/>
      <w:bookmarkEnd w:id="9"/>
      <w:r w:rsidR="00E8343C">
        <w:rPr>
          <w:sz w:val="22"/>
          <w:szCs w:val="22"/>
          <w:highlight w:val="yellow"/>
        </w:rPr>
        <w:t xml:space="preserve"> June 2021</w:t>
      </w:r>
      <w:r w:rsidR="00A667B3" w:rsidRPr="00D859CE">
        <w:rPr>
          <w:sz w:val="22"/>
          <w:szCs w:val="22"/>
        </w:rPr>
        <w:t>.</w:t>
      </w:r>
      <w:r w:rsidR="003D2E05">
        <w:rPr>
          <w:sz w:val="22"/>
          <w:szCs w:val="22"/>
        </w:rPr>
        <w:t xml:space="preserve">  The date and time in </w:t>
      </w:r>
      <w:hyperlink r:id="rId14" w:history="1">
        <w:r w:rsidR="003D2E05" w:rsidRPr="00CA0893">
          <w:rPr>
            <w:rStyle w:val="Hyperlink"/>
            <w:sz w:val="22"/>
            <w:szCs w:val="22"/>
          </w:rPr>
          <w:t>www.Grants.gov</w:t>
        </w:r>
      </w:hyperlink>
      <w:r w:rsidR="003D2E05">
        <w:rPr>
          <w:sz w:val="22"/>
          <w:szCs w:val="22"/>
        </w:rPr>
        <w:t xml:space="preserve"> </w:t>
      </w:r>
      <w:r w:rsidR="00A667B3" w:rsidRPr="00F91265">
        <w:rPr>
          <w:sz w:val="22"/>
          <w:szCs w:val="22"/>
        </w:rPr>
        <w:t xml:space="preserve">will determine time of receipt for compliance with the submission requirements.  No late applications will be accepted. </w:t>
      </w:r>
    </w:p>
    <w:p w14:paraId="06F1C811" w14:textId="77777777" w:rsidR="00A667B3" w:rsidRPr="009B0B32" w:rsidRDefault="00A667B3" w:rsidP="002964D7">
      <w:pPr>
        <w:pStyle w:val="ListParagraph"/>
        <w:ind w:left="0"/>
        <w:rPr>
          <w:b/>
          <w:sz w:val="22"/>
        </w:rPr>
      </w:pPr>
    </w:p>
    <w:p w14:paraId="5D967BB8" w14:textId="75E600F2" w:rsidR="00A667B3" w:rsidRPr="001400F6" w:rsidRDefault="00A667B3" w:rsidP="002964D7">
      <w:pPr>
        <w:pStyle w:val="ListParagraph"/>
        <w:numPr>
          <w:ilvl w:val="0"/>
          <w:numId w:val="19"/>
        </w:numPr>
        <w:ind w:left="0"/>
        <w:rPr>
          <w:b/>
        </w:rPr>
      </w:pPr>
      <w:r w:rsidRPr="001400F6">
        <w:rPr>
          <w:b/>
        </w:rPr>
        <w:t xml:space="preserve">Intergovernmental Review.  </w:t>
      </w:r>
    </w:p>
    <w:p w14:paraId="1E508B17" w14:textId="77777777" w:rsidR="00C6773A" w:rsidRPr="001400F6" w:rsidRDefault="00C6773A" w:rsidP="00C6773A">
      <w:pPr>
        <w:pStyle w:val="ListParagraph"/>
        <w:ind w:left="0"/>
        <w:rPr>
          <w:b/>
          <w:sz w:val="22"/>
        </w:rPr>
      </w:pPr>
    </w:p>
    <w:p w14:paraId="12F4B5B1" w14:textId="0FC9D613" w:rsidR="00C6773A" w:rsidRPr="001400F6" w:rsidRDefault="001400F6" w:rsidP="00C6773A">
      <w:pPr>
        <w:pStyle w:val="ListParagraph"/>
        <w:ind w:left="0"/>
        <w:rPr>
          <w:sz w:val="22"/>
          <w:szCs w:val="22"/>
        </w:rPr>
      </w:pPr>
      <w:r>
        <w:rPr>
          <w:sz w:val="22"/>
          <w:szCs w:val="22"/>
        </w:rPr>
        <w:t>This p</w:t>
      </w:r>
      <w:r w:rsidRPr="001400F6">
        <w:rPr>
          <w:sz w:val="22"/>
          <w:szCs w:val="22"/>
        </w:rPr>
        <w:t>rogram is subject to E</w:t>
      </w:r>
      <w:r>
        <w:rPr>
          <w:sz w:val="22"/>
          <w:szCs w:val="22"/>
        </w:rPr>
        <w:t xml:space="preserve">xecutive </w:t>
      </w:r>
      <w:r w:rsidRPr="001400F6">
        <w:rPr>
          <w:sz w:val="22"/>
          <w:szCs w:val="22"/>
        </w:rPr>
        <w:t>O</w:t>
      </w:r>
      <w:r>
        <w:rPr>
          <w:sz w:val="22"/>
          <w:szCs w:val="22"/>
        </w:rPr>
        <w:t>rder</w:t>
      </w:r>
      <w:r w:rsidRPr="001400F6">
        <w:rPr>
          <w:sz w:val="22"/>
          <w:szCs w:val="22"/>
        </w:rPr>
        <w:t xml:space="preserve"> 12372</w:t>
      </w:r>
      <w:r>
        <w:rPr>
          <w:sz w:val="22"/>
          <w:szCs w:val="22"/>
        </w:rPr>
        <w:t>,</w:t>
      </w:r>
      <w:r w:rsidRPr="001400F6">
        <w:rPr>
          <w:sz w:val="22"/>
          <w:szCs w:val="22"/>
        </w:rPr>
        <w:t xml:space="preserve"> but </w:t>
      </w:r>
      <w:r>
        <w:rPr>
          <w:sz w:val="22"/>
          <w:szCs w:val="22"/>
        </w:rPr>
        <w:t xml:space="preserve">has </w:t>
      </w:r>
      <w:r w:rsidRPr="001400F6">
        <w:rPr>
          <w:sz w:val="22"/>
          <w:szCs w:val="22"/>
        </w:rPr>
        <w:t>not been selected by the State for review</w:t>
      </w:r>
      <w:r w:rsidR="00C6773A" w:rsidRPr="001400F6">
        <w:rPr>
          <w:sz w:val="22"/>
          <w:szCs w:val="22"/>
        </w:rPr>
        <w:t>.</w:t>
      </w:r>
    </w:p>
    <w:p w14:paraId="6310FFE6" w14:textId="77777777" w:rsidR="00990783" w:rsidRPr="009B0B32" w:rsidRDefault="00990783" w:rsidP="002964D7">
      <w:pPr>
        <w:pStyle w:val="ListParagraph"/>
        <w:ind w:left="0"/>
        <w:rPr>
          <w:b/>
          <w:sz w:val="22"/>
        </w:rPr>
      </w:pPr>
    </w:p>
    <w:p w14:paraId="5318ABA2" w14:textId="77777777" w:rsidR="00A667B3" w:rsidRDefault="00A667B3" w:rsidP="002964D7">
      <w:pPr>
        <w:pStyle w:val="ListParagraph"/>
        <w:numPr>
          <w:ilvl w:val="0"/>
          <w:numId w:val="19"/>
        </w:numPr>
        <w:ind w:left="0"/>
        <w:rPr>
          <w:b/>
        </w:rPr>
      </w:pPr>
      <w:bookmarkStart w:id="10" w:name="Funding"/>
      <w:r w:rsidRPr="001400F6">
        <w:rPr>
          <w:b/>
        </w:rPr>
        <w:t>Funding Restrictions</w:t>
      </w:r>
    </w:p>
    <w:p w14:paraId="2B5ECD9F" w14:textId="77777777" w:rsidR="001400F6" w:rsidRDefault="001400F6" w:rsidP="001400F6">
      <w:pPr>
        <w:pStyle w:val="ListParagraph"/>
        <w:ind w:left="0"/>
        <w:rPr>
          <w:sz w:val="22"/>
        </w:rPr>
      </w:pPr>
    </w:p>
    <w:p w14:paraId="2389B53D" w14:textId="46229ABB" w:rsidR="001400F6" w:rsidRDefault="00B00C2C" w:rsidP="00B00C2C">
      <w:pPr>
        <w:pStyle w:val="ListParagraph"/>
        <w:ind w:left="0"/>
        <w:rPr>
          <w:sz w:val="22"/>
        </w:rPr>
      </w:pPr>
      <w:r>
        <w:rPr>
          <w:sz w:val="22"/>
        </w:rPr>
        <w:t xml:space="preserve">Funding restrictions can be found in the accompanying Allowable and Authorized Costs Guide (AACG), which details the potential costs under the ACUB program, their allowability under the regulations, whether or not they are authorized for payment for this program, and whether or not they are authorized to be counted towards partner match. </w:t>
      </w:r>
      <w:bookmarkEnd w:id="10"/>
    </w:p>
    <w:p w14:paraId="74FA9D0E" w14:textId="77777777" w:rsidR="001400F6" w:rsidRPr="009B0B32" w:rsidRDefault="001400F6" w:rsidP="001400F6">
      <w:pPr>
        <w:spacing w:line="259" w:lineRule="auto"/>
        <w:rPr>
          <w:sz w:val="22"/>
        </w:rPr>
      </w:pPr>
    </w:p>
    <w:p w14:paraId="0326C4CE" w14:textId="77777777" w:rsidR="00A667B3" w:rsidRPr="003719E6" w:rsidRDefault="00A667B3" w:rsidP="002964D7">
      <w:pPr>
        <w:pStyle w:val="ListParagraph"/>
        <w:numPr>
          <w:ilvl w:val="0"/>
          <w:numId w:val="19"/>
        </w:numPr>
        <w:ind w:left="0"/>
        <w:rPr>
          <w:b/>
        </w:rPr>
      </w:pPr>
      <w:bookmarkStart w:id="11" w:name="Other_Submission_Requirements"/>
      <w:r w:rsidRPr="003719E6">
        <w:rPr>
          <w:b/>
        </w:rPr>
        <w:t>Other Submission Requirements</w:t>
      </w:r>
    </w:p>
    <w:bookmarkEnd w:id="11"/>
    <w:p w14:paraId="4D879F7E" w14:textId="3D64F046" w:rsidR="00A667B3" w:rsidRPr="003719E6" w:rsidRDefault="00A667B3" w:rsidP="002964D7">
      <w:pPr>
        <w:pStyle w:val="ListParagraph"/>
        <w:ind w:left="0"/>
        <w:rPr>
          <w:sz w:val="22"/>
        </w:rPr>
      </w:pPr>
    </w:p>
    <w:p w14:paraId="78FCB714" w14:textId="77777777" w:rsidR="003719E6" w:rsidRPr="00F91265" w:rsidRDefault="003719E6" w:rsidP="003719E6">
      <w:pPr>
        <w:rPr>
          <w:sz w:val="22"/>
          <w:szCs w:val="22"/>
        </w:rPr>
      </w:pPr>
      <w:r w:rsidRPr="003719E6">
        <w:rPr>
          <w:sz w:val="22"/>
          <w:szCs w:val="22"/>
        </w:rPr>
        <w:t>Department</w:t>
      </w:r>
      <w:r w:rsidRPr="00F91265">
        <w:rPr>
          <w:sz w:val="22"/>
          <w:szCs w:val="22"/>
        </w:rPr>
        <w:t xml:space="preserve"> of Army, </w:t>
      </w:r>
      <w:r>
        <w:rPr>
          <w:sz w:val="22"/>
          <w:szCs w:val="22"/>
        </w:rPr>
        <w:t>MICC-FSH</w:t>
      </w:r>
      <w:r w:rsidRPr="00F91265">
        <w:rPr>
          <w:sz w:val="22"/>
          <w:szCs w:val="22"/>
        </w:rPr>
        <w:t xml:space="preserve"> participates in the Grants.gov initiative which provides the Grant Community with a single website, </w:t>
      </w:r>
      <w:hyperlink r:id="rId15" w:history="1">
        <w:r w:rsidRPr="00F91265">
          <w:rPr>
            <w:rStyle w:val="Hyperlink"/>
            <w:sz w:val="22"/>
            <w:szCs w:val="22"/>
          </w:rPr>
          <w:t>www.Grants.gov</w:t>
        </w:r>
      </w:hyperlink>
      <w:r w:rsidRPr="00F91265">
        <w:rPr>
          <w:sz w:val="22"/>
          <w:szCs w:val="22"/>
        </w:rPr>
        <w:t>, to search for and apply for all federal grant opportunities.</w:t>
      </w:r>
    </w:p>
    <w:p w14:paraId="1208826A" w14:textId="77777777" w:rsidR="003719E6" w:rsidRPr="009B0B32" w:rsidRDefault="003719E6" w:rsidP="003719E6">
      <w:pPr>
        <w:pStyle w:val="ListParagraph"/>
        <w:ind w:left="0"/>
        <w:rPr>
          <w:sz w:val="22"/>
          <w:szCs w:val="22"/>
        </w:rPr>
      </w:pPr>
    </w:p>
    <w:p w14:paraId="149A547D" w14:textId="77777777" w:rsidR="003719E6" w:rsidRPr="00F91265" w:rsidRDefault="003719E6" w:rsidP="003719E6">
      <w:pPr>
        <w:rPr>
          <w:sz w:val="22"/>
          <w:szCs w:val="22"/>
        </w:rPr>
      </w:pPr>
      <w:r w:rsidRPr="00F91265">
        <w:rPr>
          <w:sz w:val="22"/>
          <w:szCs w:val="22"/>
        </w:rPr>
        <w:t xml:space="preserve">All applicants should register at </w:t>
      </w:r>
      <w:hyperlink r:id="rId16" w:history="1">
        <w:r w:rsidRPr="00CA0893">
          <w:rPr>
            <w:rStyle w:val="Hyperlink"/>
            <w:sz w:val="22"/>
            <w:szCs w:val="22"/>
          </w:rPr>
          <w:t>www.Grants.gov</w:t>
        </w:r>
      </w:hyperlink>
      <w:r w:rsidRPr="00F91265">
        <w:rPr>
          <w:sz w:val="22"/>
          <w:szCs w:val="22"/>
        </w:rPr>
        <w:t xml:space="preserve"> and all applications should be submitted electronically through </w:t>
      </w:r>
      <w:hyperlink r:id="rId17" w:history="1">
        <w:r w:rsidRPr="00F91265">
          <w:rPr>
            <w:color w:val="0000FF"/>
            <w:sz w:val="22"/>
            <w:szCs w:val="22"/>
            <w:u w:val="single"/>
          </w:rPr>
          <w:t>www.Grants.gov</w:t>
        </w:r>
      </w:hyperlink>
      <w:r w:rsidRPr="00F91265">
        <w:rPr>
          <w:sz w:val="22"/>
          <w:szCs w:val="22"/>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18" w:history="1">
        <w:r w:rsidRPr="00F91265">
          <w:rPr>
            <w:rStyle w:val="Hyperlink"/>
            <w:sz w:val="22"/>
            <w:szCs w:val="22"/>
          </w:rPr>
          <w:t>http://www.grants.gov/web/grants/support/technical-support/troubleshooting.html</w:t>
        </w:r>
      </w:hyperlink>
      <w:r w:rsidRPr="00F91265">
        <w:rPr>
          <w:sz w:val="22"/>
          <w:szCs w:val="22"/>
        </w:rPr>
        <w:t xml:space="preserve"> for online help.</w:t>
      </w:r>
    </w:p>
    <w:p w14:paraId="7FA7FBE0" w14:textId="77777777" w:rsidR="003719E6" w:rsidRPr="009B0B32" w:rsidRDefault="003719E6" w:rsidP="003719E6">
      <w:pPr>
        <w:ind w:hanging="360"/>
        <w:rPr>
          <w:sz w:val="22"/>
          <w:szCs w:val="16"/>
        </w:rPr>
      </w:pPr>
    </w:p>
    <w:p w14:paraId="6A76B09E" w14:textId="77777777" w:rsidR="003719E6" w:rsidRDefault="003719E6" w:rsidP="003719E6">
      <w:pPr>
        <w:pStyle w:val="ListParagraph"/>
        <w:ind w:left="0"/>
        <w:rPr>
          <w:sz w:val="22"/>
          <w:szCs w:val="22"/>
        </w:rPr>
      </w:pPr>
      <w:r w:rsidRPr="00F91265">
        <w:rPr>
          <w:sz w:val="22"/>
          <w:szCs w:val="22"/>
        </w:rPr>
        <w:t xml:space="preserve">Applications submitted through </w:t>
      </w:r>
      <w:hyperlink r:id="rId19" w:history="1">
        <w:r w:rsidRPr="00F91265">
          <w:rPr>
            <w:rStyle w:val="Hyperlink"/>
            <w:sz w:val="22"/>
            <w:szCs w:val="22"/>
          </w:rPr>
          <w:t>www.Grants.gov</w:t>
        </w:r>
      </w:hyperlink>
      <w:r w:rsidRPr="00F91265">
        <w:rPr>
          <w:sz w:val="22"/>
          <w:szCs w:val="22"/>
        </w:rPr>
        <w:t xml:space="preserve"> are considered to be electronically signed applications.</w:t>
      </w:r>
    </w:p>
    <w:p w14:paraId="2CFFFA51" w14:textId="77777777" w:rsidR="00655456" w:rsidRPr="00F91265" w:rsidRDefault="00655456" w:rsidP="003719E6">
      <w:pPr>
        <w:pStyle w:val="ListParagraph"/>
        <w:ind w:left="0"/>
        <w:rPr>
          <w:sz w:val="22"/>
          <w:szCs w:val="22"/>
        </w:rPr>
      </w:pPr>
    </w:p>
    <w:p w14:paraId="66FE929E" w14:textId="6AA27FEF" w:rsidR="00A667B3" w:rsidRDefault="00A667B3" w:rsidP="002964D7">
      <w:pPr>
        <w:pStyle w:val="ListParagraph"/>
        <w:numPr>
          <w:ilvl w:val="0"/>
          <w:numId w:val="17"/>
        </w:numPr>
        <w:ind w:left="0"/>
        <w:rPr>
          <w:b/>
        </w:rPr>
      </w:pPr>
      <w:r>
        <w:rPr>
          <w:b/>
        </w:rPr>
        <w:t>Application Review Information</w:t>
      </w:r>
    </w:p>
    <w:p w14:paraId="6F2D9BA8" w14:textId="18AED104" w:rsidR="00A667B3" w:rsidRDefault="00803F0D" w:rsidP="002964D7">
      <w:pPr>
        <w:pStyle w:val="ListParagraph"/>
        <w:numPr>
          <w:ilvl w:val="0"/>
          <w:numId w:val="20"/>
        </w:numPr>
        <w:ind w:left="0"/>
        <w:rPr>
          <w:b/>
        </w:rPr>
      </w:pPr>
      <w:bookmarkStart w:id="12" w:name="Criteria"/>
      <w:r>
        <w:rPr>
          <w:b/>
        </w:rPr>
        <w:t xml:space="preserve">Factors and </w:t>
      </w:r>
      <w:r w:rsidR="00A667B3">
        <w:rPr>
          <w:b/>
        </w:rPr>
        <w:t>Criteria</w:t>
      </w:r>
    </w:p>
    <w:bookmarkEnd w:id="12"/>
    <w:p w14:paraId="40709D63" w14:textId="142BEF3C" w:rsidR="00186632" w:rsidRPr="00AE60DA" w:rsidRDefault="00186632" w:rsidP="00186632">
      <w:pPr>
        <w:contextualSpacing/>
        <w:rPr>
          <w:sz w:val="22"/>
          <w:szCs w:val="22"/>
        </w:rPr>
      </w:pPr>
      <w:r w:rsidRPr="00AE60DA">
        <w:rPr>
          <w:sz w:val="22"/>
          <w:szCs w:val="22"/>
        </w:rPr>
        <w:t>After the First Level Screening for Basic Eligibility</w:t>
      </w:r>
      <w:r>
        <w:rPr>
          <w:sz w:val="22"/>
          <w:szCs w:val="22"/>
        </w:rPr>
        <w:t xml:space="preserve"> [</w:t>
      </w:r>
      <w:r w:rsidR="00D450F3">
        <w:rPr>
          <w:sz w:val="22"/>
          <w:szCs w:val="22"/>
        </w:rPr>
        <w:t xml:space="preserve">see descriptions of all three </w:t>
      </w:r>
      <w:r w:rsidR="00EB2A4A">
        <w:rPr>
          <w:sz w:val="22"/>
          <w:szCs w:val="22"/>
        </w:rPr>
        <w:t xml:space="preserve">screening </w:t>
      </w:r>
      <w:r w:rsidR="00D450F3">
        <w:rPr>
          <w:sz w:val="22"/>
          <w:szCs w:val="22"/>
        </w:rPr>
        <w:t xml:space="preserve">levels in </w:t>
      </w:r>
      <w:hyperlink w:anchor="Review_and_selection" w:history="1">
        <w:r w:rsidR="00A434B4">
          <w:rPr>
            <w:rStyle w:val="Hyperlink"/>
            <w:sz w:val="22"/>
            <w:szCs w:val="22"/>
          </w:rPr>
          <w:t>Section E (2)</w:t>
        </w:r>
      </w:hyperlink>
      <w:r>
        <w:rPr>
          <w:sz w:val="22"/>
          <w:szCs w:val="22"/>
        </w:rPr>
        <w:t>]</w:t>
      </w:r>
      <w:r w:rsidRPr="00AE60DA">
        <w:rPr>
          <w:sz w:val="22"/>
          <w:szCs w:val="22"/>
        </w:rPr>
        <w:t xml:space="preserve">, an eligible applicant will be evaluated by </w:t>
      </w:r>
      <w:r w:rsidR="00803F0D">
        <w:rPr>
          <w:sz w:val="22"/>
          <w:szCs w:val="22"/>
        </w:rPr>
        <w:t>a</w:t>
      </w:r>
      <w:r w:rsidR="00803F0D" w:rsidRPr="00AE60DA">
        <w:rPr>
          <w:sz w:val="22"/>
          <w:szCs w:val="22"/>
        </w:rPr>
        <w:t xml:space="preserve"> </w:t>
      </w:r>
      <w:r w:rsidRPr="00AE60DA">
        <w:rPr>
          <w:sz w:val="22"/>
          <w:szCs w:val="22"/>
        </w:rPr>
        <w:t xml:space="preserve">Second Level Evaluation with Criteria </w:t>
      </w:r>
      <w:r w:rsidR="00803F0D">
        <w:rPr>
          <w:sz w:val="22"/>
          <w:szCs w:val="22"/>
        </w:rPr>
        <w:t>where</w:t>
      </w:r>
      <w:r w:rsidRPr="00AE60DA">
        <w:rPr>
          <w:sz w:val="22"/>
          <w:szCs w:val="22"/>
        </w:rPr>
        <w:t>b</w:t>
      </w:r>
      <w:r>
        <w:rPr>
          <w:sz w:val="22"/>
          <w:szCs w:val="22"/>
        </w:rPr>
        <w:t xml:space="preserve">y </w:t>
      </w:r>
      <w:r w:rsidR="00803F0D">
        <w:rPr>
          <w:sz w:val="22"/>
          <w:szCs w:val="22"/>
        </w:rPr>
        <w:t xml:space="preserve">their responses to </w:t>
      </w:r>
      <w:r>
        <w:rPr>
          <w:sz w:val="22"/>
          <w:szCs w:val="22"/>
        </w:rPr>
        <w:t>items 1-5</w:t>
      </w:r>
      <w:r w:rsidRPr="00AE60DA">
        <w:rPr>
          <w:sz w:val="22"/>
          <w:szCs w:val="22"/>
        </w:rPr>
        <w:t xml:space="preserve"> below </w:t>
      </w:r>
      <w:r w:rsidR="00803F0D">
        <w:rPr>
          <w:sz w:val="22"/>
          <w:szCs w:val="22"/>
        </w:rPr>
        <w:t>will be determined to be</w:t>
      </w:r>
      <w:r w:rsidR="00A573EB">
        <w:rPr>
          <w:sz w:val="22"/>
          <w:szCs w:val="22"/>
        </w:rPr>
        <w:t xml:space="preserve"> </w:t>
      </w:r>
      <w:r w:rsidRPr="00AE60DA">
        <w:rPr>
          <w:sz w:val="22"/>
          <w:szCs w:val="22"/>
        </w:rPr>
        <w:t xml:space="preserve">either “Unacceptable”, “Acceptable”, or “Good”, according to the descriptions provided for each category. </w:t>
      </w:r>
      <w:r w:rsidR="00A573EB">
        <w:rPr>
          <w:sz w:val="22"/>
          <w:szCs w:val="22"/>
        </w:rPr>
        <w:t xml:space="preserve">An “Unacceptable” response </w:t>
      </w:r>
      <w:r w:rsidR="006D24AB">
        <w:rPr>
          <w:sz w:val="22"/>
          <w:szCs w:val="22"/>
        </w:rPr>
        <w:t>for</w:t>
      </w:r>
      <w:r w:rsidR="00A573EB">
        <w:rPr>
          <w:sz w:val="22"/>
          <w:szCs w:val="22"/>
        </w:rPr>
        <w:t xml:space="preserve"> any one of the below </w:t>
      </w:r>
      <w:r w:rsidR="00803F0D">
        <w:rPr>
          <w:sz w:val="22"/>
          <w:szCs w:val="22"/>
        </w:rPr>
        <w:t>factors</w:t>
      </w:r>
      <w:r w:rsidR="00A573EB">
        <w:rPr>
          <w:sz w:val="22"/>
          <w:szCs w:val="22"/>
        </w:rPr>
        <w:t xml:space="preserve"> </w:t>
      </w:r>
      <w:r w:rsidR="006D24AB">
        <w:rPr>
          <w:sz w:val="22"/>
          <w:szCs w:val="22"/>
        </w:rPr>
        <w:t xml:space="preserve">will result in an overall rating of “Unacceptable” for the </w:t>
      </w:r>
      <w:r w:rsidR="00803F0D">
        <w:rPr>
          <w:sz w:val="22"/>
          <w:szCs w:val="22"/>
        </w:rPr>
        <w:t xml:space="preserve">application as a whole. </w:t>
      </w:r>
      <w:r w:rsidR="00A573EB">
        <w:rPr>
          <w:sz w:val="22"/>
          <w:szCs w:val="22"/>
        </w:rPr>
        <w:t xml:space="preserve"> </w:t>
      </w:r>
      <w:r w:rsidRPr="00AE60DA">
        <w:rPr>
          <w:sz w:val="22"/>
          <w:szCs w:val="22"/>
        </w:rPr>
        <w:t xml:space="preserve"> </w:t>
      </w:r>
    </w:p>
    <w:p w14:paraId="3B52A4E0" w14:textId="77777777" w:rsidR="00186632" w:rsidRPr="009B0B32" w:rsidRDefault="00186632" w:rsidP="00186632">
      <w:pPr>
        <w:contextualSpacing/>
        <w:rPr>
          <w:sz w:val="22"/>
          <w:szCs w:val="22"/>
        </w:rPr>
      </w:pPr>
    </w:p>
    <w:p w14:paraId="6C8BEAE8" w14:textId="74859893" w:rsidR="00186632" w:rsidRPr="00AE60DA" w:rsidRDefault="00186632" w:rsidP="00186632">
      <w:pPr>
        <w:numPr>
          <w:ilvl w:val="0"/>
          <w:numId w:val="7"/>
        </w:numPr>
        <w:ind w:left="0"/>
        <w:contextualSpacing/>
        <w:rPr>
          <w:sz w:val="22"/>
          <w:szCs w:val="22"/>
        </w:rPr>
      </w:pPr>
      <w:r w:rsidRPr="00AE60DA">
        <w:rPr>
          <w:sz w:val="22"/>
          <w:szCs w:val="22"/>
        </w:rPr>
        <w:t xml:space="preserve">Cost </w:t>
      </w:r>
      <w:r w:rsidR="0067414E" w:rsidRPr="00AE60DA">
        <w:rPr>
          <w:sz w:val="22"/>
          <w:szCs w:val="22"/>
        </w:rPr>
        <w:t xml:space="preserve">Sharing </w:t>
      </w:r>
      <w:r w:rsidR="0067414E">
        <w:rPr>
          <w:sz w:val="22"/>
          <w:szCs w:val="22"/>
        </w:rPr>
        <w:t>o</w:t>
      </w:r>
      <w:r w:rsidR="0067414E" w:rsidRPr="00AE60DA">
        <w:rPr>
          <w:sz w:val="22"/>
          <w:szCs w:val="22"/>
        </w:rPr>
        <w:t xml:space="preserve">r Matching </w:t>
      </w:r>
      <w:r w:rsidRPr="00AE60DA">
        <w:rPr>
          <w:sz w:val="22"/>
          <w:szCs w:val="22"/>
        </w:rPr>
        <w:t>[</w:t>
      </w:r>
      <w:hyperlink w:anchor="Cost_Sharing" w:history="1">
        <w:r w:rsidR="006368C1">
          <w:rPr>
            <w:color w:val="0000FF" w:themeColor="hyperlink"/>
            <w:sz w:val="22"/>
            <w:szCs w:val="22"/>
            <w:u w:val="single"/>
          </w:rPr>
          <w:t>Section C</w:t>
        </w:r>
        <w:r w:rsidRPr="00AE60DA">
          <w:rPr>
            <w:color w:val="0000FF" w:themeColor="hyperlink"/>
            <w:sz w:val="22"/>
            <w:szCs w:val="22"/>
            <w:u w:val="single"/>
          </w:rPr>
          <w:t xml:space="preserve"> (2)</w:t>
        </w:r>
      </w:hyperlink>
      <w:r w:rsidRPr="00AE60DA">
        <w:rPr>
          <w:sz w:val="22"/>
          <w:szCs w:val="22"/>
        </w:rPr>
        <w:t xml:space="preserve">], </w:t>
      </w:r>
    </w:p>
    <w:p w14:paraId="4EBFB5B3" w14:textId="77777777" w:rsidR="00186632" w:rsidRPr="009B0B32" w:rsidRDefault="00186632" w:rsidP="00186632">
      <w:pPr>
        <w:rPr>
          <w:sz w:val="22"/>
          <w:szCs w:val="22"/>
        </w:rPr>
      </w:pPr>
    </w:p>
    <w:tbl>
      <w:tblPr>
        <w:tblStyle w:val="TableGrid1"/>
        <w:tblW w:w="9270" w:type="dxa"/>
        <w:tblInd w:w="-5" w:type="dxa"/>
        <w:tblLook w:val="04A0" w:firstRow="1" w:lastRow="0" w:firstColumn="1" w:lastColumn="0" w:noHBand="0" w:noVBand="1"/>
      </w:tblPr>
      <w:tblGrid>
        <w:gridCol w:w="1414"/>
        <w:gridCol w:w="7856"/>
      </w:tblGrid>
      <w:tr w:rsidR="00186632" w:rsidRPr="00AE60DA" w14:paraId="26B1387F" w14:textId="77777777" w:rsidTr="00186632">
        <w:tc>
          <w:tcPr>
            <w:tcW w:w="1414" w:type="dxa"/>
            <w:shd w:val="clear" w:color="auto" w:fill="FF0000"/>
            <w:vAlign w:val="center"/>
          </w:tcPr>
          <w:p w14:paraId="2BAA71C4" w14:textId="77777777" w:rsidR="00186632" w:rsidRPr="00AE60DA" w:rsidRDefault="00186632" w:rsidP="003D2E05">
            <w:pPr>
              <w:rPr>
                <w:sz w:val="22"/>
                <w:szCs w:val="22"/>
              </w:rPr>
            </w:pPr>
            <w:r w:rsidRPr="00AE60DA">
              <w:rPr>
                <w:sz w:val="22"/>
                <w:szCs w:val="22"/>
              </w:rPr>
              <w:t>Unacceptable</w:t>
            </w:r>
          </w:p>
        </w:tc>
        <w:tc>
          <w:tcPr>
            <w:tcW w:w="7856" w:type="dxa"/>
          </w:tcPr>
          <w:p w14:paraId="44DB2898" w14:textId="37BE7EB1" w:rsidR="00186632" w:rsidRPr="00AE60DA" w:rsidRDefault="00186632" w:rsidP="003D2E05">
            <w:pPr>
              <w:rPr>
                <w:sz w:val="22"/>
                <w:szCs w:val="22"/>
              </w:rPr>
            </w:pPr>
            <w:r w:rsidRPr="00AE60DA">
              <w:rPr>
                <w:sz w:val="22"/>
                <w:szCs w:val="22"/>
              </w:rPr>
              <w:t xml:space="preserve">Response provided </w:t>
            </w:r>
            <w:r>
              <w:rPr>
                <w:sz w:val="22"/>
                <w:szCs w:val="22"/>
              </w:rPr>
              <w:t xml:space="preserve">does not </w:t>
            </w:r>
            <w:r w:rsidRPr="00AE60DA">
              <w:rPr>
                <w:sz w:val="22"/>
                <w:szCs w:val="22"/>
              </w:rPr>
              <w:t>demonstrate</w:t>
            </w:r>
            <w:r w:rsidR="001F6DE9">
              <w:rPr>
                <w:sz w:val="22"/>
                <w:szCs w:val="22"/>
              </w:rPr>
              <w:t xml:space="preserve"> that</w:t>
            </w:r>
            <w:r>
              <w:rPr>
                <w:sz w:val="22"/>
                <w:szCs w:val="22"/>
              </w:rPr>
              <w:t xml:space="preserve"> the organization has a</w:t>
            </w:r>
            <w:r w:rsidRPr="00AE60DA">
              <w:rPr>
                <w:sz w:val="22"/>
                <w:szCs w:val="22"/>
              </w:rPr>
              <w:t xml:space="preserve"> </w:t>
            </w:r>
            <w:r>
              <w:rPr>
                <w:sz w:val="22"/>
                <w:szCs w:val="22"/>
              </w:rPr>
              <w:t xml:space="preserve">reasonable </w:t>
            </w:r>
            <w:r w:rsidRPr="00AE60DA">
              <w:rPr>
                <w:sz w:val="22"/>
                <w:szCs w:val="22"/>
              </w:rPr>
              <w:t xml:space="preserve">plan to meet or exceed the cost sharing requirement. </w:t>
            </w:r>
          </w:p>
        </w:tc>
      </w:tr>
      <w:tr w:rsidR="00186632" w:rsidRPr="00AE60DA" w14:paraId="327C4ABD" w14:textId="77777777" w:rsidTr="00912374">
        <w:tc>
          <w:tcPr>
            <w:tcW w:w="1414" w:type="dxa"/>
            <w:shd w:val="clear" w:color="auto" w:fill="FFCC00"/>
            <w:vAlign w:val="center"/>
          </w:tcPr>
          <w:p w14:paraId="77D11B7A" w14:textId="77777777" w:rsidR="00186632" w:rsidRPr="00AE60DA" w:rsidRDefault="00186632" w:rsidP="003D2E05">
            <w:pPr>
              <w:rPr>
                <w:sz w:val="22"/>
                <w:szCs w:val="22"/>
              </w:rPr>
            </w:pPr>
            <w:r w:rsidRPr="00AE60DA">
              <w:rPr>
                <w:sz w:val="22"/>
                <w:szCs w:val="22"/>
              </w:rPr>
              <w:t>Acceptable</w:t>
            </w:r>
          </w:p>
        </w:tc>
        <w:tc>
          <w:tcPr>
            <w:tcW w:w="7856" w:type="dxa"/>
          </w:tcPr>
          <w:p w14:paraId="2C181221" w14:textId="443B400E" w:rsidR="00186632" w:rsidRPr="00AE60DA" w:rsidRDefault="00186632" w:rsidP="00972D70">
            <w:pPr>
              <w:rPr>
                <w:sz w:val="22"/>
                <w:szCs w:val="22"/>
              </w:rPr>
            </w:pPr>
            <w:r w:rsidRPr="00AE60DA">
              <w:rPr>
                <w:sz w:val="22"/>
                <w:szCs w:val="22"/>
              </w:rPr>
              <w:t xml:space="preserve">Response provided </w:t>
            </w:r>
            <w:r>
              <w:rPr>
                <w:sz w:val="22"/>
                <w:szCs w:val="22"/>
              </w:rPr>
              <w:t>demonstrate</w:t>
            </w:r>
            <w:r w:rsidR="00972D70">
              <w:rPr>
                <w:sz w:val="22"/>
                <w:szCs w:val="22"/>
              </w:rPr>
              <w:t>s</w:t>
            </w:r>
            <w:r>
              <w:rPr>
                <w:sz w:val="22"/>
                <w:szCs w:val="22"/>
              </w:rPr>
              <w:t xml:space="preserve"> </w:t>
            </w:r>
            <w:r w:rsidR="001F6DE9">
              <w:rPr>
                <w:sz w:val="22"/>
                <w:szCs w:val="22"/>
              </w:rPr>
              <w:t xml:space="preserve">that </w:t>
            </w:r>
            <w:r>
              <w:rPr>
                <w:sz w:val="22"/>
                <w:szCs w:val="22"/>
              </w:rPr>
              <w:t xml:space="preserve">the organization has a reasonable </w:t>
            </w:r>
            <w:r w:rsidRPr="00AE60DA">
              <w:rPr>
                <w:sz w:val="22"/>
                <w:szCs w:val="22"/>
              </w:rPr>
              <w:t xml:space="preserve">plan to meet or exceed the cost sharing requirement. </w:t>
            </w:r>
          </w:p>
        </w:tc>
      </w:tr>
      <w:tr w:rsidR="00186632" w:rsidRPr="00AE60DA" w14:paraId="3B462ABB" w14:textId="77777777" w:rsidTr="00912374">
        <w:tc>
          <w:tcPr>
            <w:tcW w:w="1414" w:type="dxa"/>
            <w:shd w:val="clear" w:color="auto" w:fill="00B050"/>
            <w:vAlign w:val="center"/>
          </w:tcPr>
          <w:p w14:paraId="654C0AD3" w14:textId="77777777" w:rsidR="00186632" w:rsidRPr="00AE60DA" w:rsidRDefault="00186632" w:rsidP="003D2E05">
            <w:pPr>
              <w:rPr>
                <w:sz w:val="22"/>
                <w:szCs w:val="22"/>
              </w:rPr>
            </w:pPr>
            <w:r w:rsidRPr="00AE60DA">
              <w:rPr>
                <w:sz w:val="22"/>
                <w:szCs w:val="22"/>
              </w:rPr>
              <w:t>Good</w:t>
            </w:r>
          </w:p>
        </w:tc>
        <w:tc>
          <w:tcPr>
            <w:tcW w:w="7856" w:type="dxa"/>
          </w:tcPr>
          <w:p w14:paraId="31483C83" w14:textId="30152E48" w:rsidR="00186632" w:rsidRPr="00AE60DA" w:rsidRDefault="00186632" w:rsidP="00972D70">
            <w:pPr>
              <w:rPr>
                <w:sz w:val="22"/>
                <w:szCs w:val="22"/>
              </w:rPr>
            </w:pPr>
            <w:r w:rsidRPr="00AE60DA">
              <w:rPr>
                <w:sz w:val="22"/>
                <w:szCs w:val="22"/>
              </w:rPr>
              <w:t>Response provided demonstrate</w:t>
            </w:r>
            <w:r w:rsidR="00972D70">
              <w:rPr>
                <w:sz w:val="22"/>
                <w:szCs w:val="22"/>
              </w:rPr>
              <w:t>s</w:t>
            </w:r>
            <w:r w:rsidRPr="00AE60DA">
              <w:rPr>
                <w:sz w:val="22"/>
                <w:szCs w:val="22"/>
              </w:rPr>
              <w:t xml:space="preserve"> </w:t>
            </w:r>
            <w:r w:rsidR="001F6DE9">
              <w:rPr>
                <w:sz w:val="22"/>
                <w:szCs w:val="22"/>
              </w:rPr>
              <w:t xml:space="preserve">that </w:t>
            </w:r>
            <w:r>
              <w:rPr>
                <w:sz w:val="22"/>
                <w:szCs w:val="22"/>
              </w:rPr>
              <w:t xml:space="preserve">the organization has </w:t>
            </w:r>
            <w:r w:rsidRPr="00AE60DA">
              <w:rPr>
                <w:sz w:val="22"/>
                <w:szCs w:val="22"/>
              </w:rPr>
              <w:t xml:space="preserve">a </w:t>
            </w:r>
            <w:r>
              <w:rPr>
                <w:sz w:val="22"/>
                <w:szCs w:val="22"/>
              </w:rPr>
              <w:t xml:space="preserve">reasonable plan </w:t>
            </w:r>
            <w:r w:rsidRPr="00AE60DA">
              <w:rPr>
                <w:sz w:val="22"/>
                <w:szCs w:val="22"/>
              </w:rPr>
              <w:t xml:space="preserve">to meet or exceed the cost sharing requirement and a track record of meeting cost share for a similar project(s). </w:t>
            </w:r>
          </w:p>
        </w:tc>
      </w:tr>
    </w:tbl>
    <w:p w14:paraId="0DE22A2B" w14:textId="77777777" w:rsidR="00186632" w:rsidRPr="009B0B32" w:rsidRDefault="00186632" w:rsidP="00186632">
      <w:pPr>
        <w:contextualSpacing/>
        <w:rPr>
          <w:sz w:val="22"/>
          <w:szCs w:val="22"/>
        </w:rPr>
      </w:pPr>
    </w:p>
    <w:p w14:paraId="38786C1E" w14:textId="19F522DE" w:rsidR="00186632" w:rsidRPr="00AE60DA" w:rsidRDefault="00186632" w:rsidP="00186632">
      <w:pPr>
        <w:numPr>
          <w:ilvl w:val="0"/>
          <w:numId w:val="7"/>
        </w:numPr>
        <w:ind w:left="0"/>
        <w:contextualSpacing/>
        <w:rPr>
          <w:sz w:val="22"/>
          <w:szCs w:val="22"/>
        </w:rPr>
      </w:pPr>
      <w:r w:rsidRPr="00AE60DA">
        <w:rPr>
          <w:sz w:val="22"/>
          <w:szCs w:val="22"/>
        </w:rPr>
        <w:t xml:space="preserve">Real </w:t>
      </w:r>
      <w:r w:rsidR="0067414E" w:rsidRPr="00AE60DA">
        <w:rPr>
          <w:sz w:val="22"/>
          <w:szCs w:val="22"/>
        </w:rPr>
        <w:t>Property Interest Acquisition In</w:t>
      </w:r>
      <w:r w:rsidR="0067414E">
        <w:rPr>
          <w:sz w:val="22"/>
          <w:szCs w:val="22"/>
        </w:rPr>
        <w:t xml:space="preserve"> </w:t>
      </w:r>
      <w:r w:rsidR="00D16C92">
        <w:rPr>
          <w:sz w:val="22"/>
          <w:szCs w:val="22"/>
        </w:rPr>
        <w:t>Arizona</w:t>
      </w:r>
      <w:r w:rsidRPr="00AE60DA">
        <w:rPr>
          <w:sz w:val="22"/>
          <w:szCs w:val="22"/>
        </w:rPr>
        <w:t xml:space="preserve"> [</w:t>
      </w:r>
      <w:hyperlink w:anchor="Real_Property" w:history="1">
        <w:r w:rsidR="006368C1">
          <w:rPr>
            <w:color w:val="0000FF" w:themeColor="hyperlink"/>
            <w:sz w:val="22"/>
            <w:szCs w:val="22"/>
            <w:u w:val="single"/>
          </w:rPr>
          <w:t>Section C (3)(a)</w:t>
        </w:r>
      </w:hyperlink>
      <w:r w:rsidRPr="00AE60DA">
        <w:rPr>
          <w:sz w:val="22"/>
          <w:szCs w:val="22"/>
        </w:rPr>
        <w:t xml:space="preserve">], </w:t>
      </w:r>
    </w:p>
    <w:p w14:paraId="7ED89316" w14:textId="77777777" w:rsidR="00186632" w:rsidRPr="009B0B32" w:rsidRDefault="00186632" w:rsidP="00186632">
      <w:pPr>
        <w:rPr>
          <w:sz w:val="22"/>
          <w:szCs w:val="22"/>
        </w:rPr>
      </w:pPr>
    </w:p>
    <w:tbl>
      <w:tblPr>
        <w:tblStyle w:val="TableGrid1"/>
        <w:tblW w:w="0" w:type="auto"/>
        <w:tblInd w:w="-5" w:type="dxa"/>
        <w:tblLook w:val="04A0" w:firstRow="1" w:lastRow="0" w:firstColumn="1" w:lastColumn="0" w:noHBand="0" w:noVBand="1"/>
      </w:tblPr>
      <w:tblGrid>
        <w:gridCol w:w="1414"/>
        <w:gridCol w:w="7856"/>
      </w:tblGrid>
      <w:tr w:rsidR="00186632" w:rsidRPr="00AE60DA" w14:paraId="2FD3E6D5" w14:textId="77777777" w:rsidTr="00186632">
        <w:tc>
          <w:tcPr>
            <w:tcW w:w="1414" w:type="dxa"/>
            <w:shd w:val="clear" w:color="auto" w:fill="FF0000"/>
            <w:vAlign w:val="center"/>
          </w:tcPr>
          <w:p w14:paraId="558FAB2D" w14:textId="77777777" w:rsidR="00186632" w:rsidRPr="00AE60DA" w:rsidRDefault="00186632" w:rsidP="003D2E05">
            <w:pPr>
              <w:rPr>
                <w:sz w:val="22"/>
                <w:szCs w:val="22"/>
              </w:rPr>
            </w:pPr>
            <w:r w:rsidRPr="00AE60DA">
              <w:rPr>
                <w:sz w:val="22"/>
                <w:szCs w:val="22"/>
              </w:rPr>
              <w:t>Unacceptable</w:t>
            </w:r>
          </w:p>
        </w:tc>
        <w:tc>
          <w:tcPr>
            <w:tcW w:w="7856" w:type="dxa"/>
          </w:tcPr>
          <w:p w14:paraId="03A6C4AE" w14:textId="06FE291C" w:rsidR="00186632" w:rsidRPr="00AE60DA" w:rsidRDefault="00186632">
            <w:pPr>
              <w:rPr>
                <w:sz w:val="22"/>
                <w:szCs w:val="22"/>
              </w:rPr>
            </w:pPr>
            <w:r w:rsidRPr="00AE60DA">
              <w:rPr>
                <w:sz w:val="22"/>
                <w:szCs w:val="22"/>
              </w:rPr>
              <w:t xml:space="preserve">Response provided does not demonstrate </w:t>
            </w:r>
            <w:r>
              <w:rPr>
                <w:sz w:val="22"/>
                <w:szCs w:val="22"/>
              </w:rPr>
              <w:t xml:space="preserve">the organization’s </w:t>
            </w:r>
            <w:r w:rsidRPr="00AE60DA">
              <w:rPr>
                <w:sz w:val="22"/>
                <w:szCs w:val="22"/>
              </w:rPr>
              <w:t>ability to acquire real property interests in</w:t>
            </w:r>
            <w:r w:rsidR="00C025AB">
              <w:rPr>
                <w:sz w:val="22"/>
                <w:szCs w:val="22"/>
              </w:rPr>
              <w:t xml:space="preserve"> </w:t>
            </w:r>
            <w:r w:rsidR="00D16C92">
              <w:rPr>
                <w:sz w:val="22"/>
                <w:szCs w:val="22"/>
              </w:rPr>
              <w:t>Arizona</w:t>
            </w:r>
            <w:r w:rsidRPr="00AE60DA">
              <w:rPr>
                <w:sz w:val="22"/>
                <w:szCs w:val="22"/>
              </w:rPr>
              <w:t xml:space="preserve">.  </w:t>
            </w:r>
          </w:p>
        </w:tc>
      </w:tr>
      <w:tr w:rsidR="00186632" w:rsidRPr="00AE60DA" w14:paraId="563B9B4E" w14:textId="77777777" w:rsidTr="00912374">
        <w:tc>
          <w:tcPr>
            <w:tcW w:w="1414" w:type="dxa"/>
            <w:shd w:val="clear" w:color="auto" w:fill="FFCC00"/>
            <w:vAlign w:val="center"/>
          </w:tcPr>
          <w:p w14:paraId="6F4B45E1" w14:textId="77777777" w:rsidR="00186632" w:rsidRPr="00AE60DA" w:rsidRDefault="00186632" w:rsidP="003D2E05">
            <w:pPr>
              <w:rPr>
                <w:sz w:val="22"/>
                <w:szCs w:val="22"/>
              </w:rPr>
            </w:pPr>
            <w:r w:rsidRPr="00AE60DA">
              <w:rPr>
                <w:sz w:val="22"/>
                <w:szCs w:val="22"/>
              </w:rPr>
              <w:t>Acceptable</w:t>
            </w:r>
          </w:p>
        </w:tc>
        <w:tc>
          <w:tcPr>
            <w:tcW w:w="7856" w:type="dxa"/>
          </w:tcPr>
          <w:p w14:paraId="35C4B409" w14:textId="2DEE7363" w:rsidR="00186632" w:rsidRPr="00AE60DA" w:rsidRDefault="00186632" w:rsidP="00972D70">
            <w:pPr>
              <w:rPr>
                <w:sz w:val="22"/>
                <w:szCs w:val="22"/>
              </w:rPr>
            </w:pPr>
            <w:r w:rsidRPr="00AE60DA">
              <w:rPr>
                <w:sz w:val="22"/>
                <w:szCs w:val="22"/>
              </w:rPr>
              <w:t>Response provided demonstrate</w:t>
            </w:r>
            <w:r w:rsidR="00972D70">
              <w:rPr>
                <w:sz w:val="22"/>
                <w:szCs w:val="22"/>
              </w:rPr>
              <w:t>s</w:t>
            </w:r>
            <w:r>
              <w:rPr>
                <w:sz w:val="22"/>
                <w:szCs w:val="22"/>
              </w:rPr>
              <w:t xml:space="preserve"> the organization’s</w:t>
            </w:r>
            <w:r w:rsidRPr="00AE60DA">
              <w:rPr>
                <w:sz w:val="22"/>
                <w:szCs w:val="22"/>
              </w:rPr>
              <w:t xml:space="preserve"> ability to acquire real property interests in</w:t>
            </w:r>
            <w:r w:rsidR="00C025AB">
              <w:rPr>
                <w:sz w:val="22"/>
                <w:szCs w:val="22"/>
              </w:rPr>
              <w:t xml:space="preserve"> </w:t>
            </w:r>
            <w:r w:rsidR="00D16C92">
              <w:rPr>
                <w:sz w:val="22"/>
                <w:szCs w:val="22"/>
              </w:rPr>
              <w:t>Arizona</w:t>
            </w:r>
            <w:r w:rsidR="00C025AB">
              <w:rPr>
                <w:sz w:val="22"/>
                <w:szCs w:val="22"/>
              </w:rPr>
              <w:t>.</w:t>
            </w:r>
          </w:p>
        </w:tc>
      </w:tr>
      <w:tr w:rsidR="00186632" w:rsidRPr="00AE60DA" w14:paraId="282A9A81" w14:textId="77777777" w:rsidTr="00912374">
        <w:tc>
          <w:tcPr>
            <w:tcW w:w="1414" w:type="dxa"/>
            <w:shd w:val="clear" w:color="auto" w:fill="00B050"/>
            <w:vAlign w:val="center"/>
          </w:tcPr>
          <w:p w14:paraId="47C1D79A" w14:textId="77777777" w:rsidR="00186632" w:rsidRPr="00AE60DA" w:rsidRDefault="00186632" w:rsidP="003D2E05">
            <w:pPr>
              <w:rPr>
                <w:sz w:val="22"/>
                <w:szCs w:val="22"/>
              </w:rPr>
            </w:pPr>
            <w:r w:rsidRPr="00AE60DA">
              <w:rPr>
                <w:sz w:val="22"/>
                <w:szCs w:val="22"/>
              </w:rPr>
              <w:t>Good</w:t>
            </w:r>
          </w:p>
        </w:tc>
        <w:tc>
          <w:tcPr>
            <w:tcW w:w="7856" w:type="dxa"/>
          </w:tcPr>
          <w:p w14:paraId="727907BC" w14:textId="5346552E" w:rsidR="00186632" w:rsidRPr="00AE60DA" w:rsidRDefault="00186632" w:rsidP="00972D70">
            <w:pPr>
              <w:rPr>
                <w:sz w:val="22"/>
                <w:szCs w:val="22"/>
              </w:rPr>
            </w:pPr>
            <w:r w:rsidRPr="00AE60DA">
              <w:rPr>
                <w:sz w:val="22"/>
                <w:szCs w:val="22"/>
              </w:rPr>
              <w:t>Response provided demonstrate</w:t>
            </w:r>
            <w:r w:rsidR="00972D70">
              <w:rPr>
                <w:sz w:val="22"/>
                <w:szCs w:val="22"/>
              </w:rPr>
              <w:t>s</w:t>
            </w:r>
            <w:r>
              <w:rPr>
                <w:sz w:val="22"/>
                <w:szCs w:val="22"/>
              </w:rPr>
              <w:t xml:space="preserve"> the organization’s </w:t>
            </w:r>
            <w:r w:rsidRPr="00AE60DA">
              <w:rPr>
                <w:sz w:val="22"/>
                <w:szCs w:val="22"/>
              </w:rPr>
              <w:t xml:space="preserve">ability to acquire real property interest in </w:t>
            </w:r>
            <w:r w:rsidR="00D16C92">
              <w:rPr>
                <w:sz w:val="22"/>
                <w:szCs w:val="22"/>
              </w:rPr>
              <w:t>Arizona</w:t>
            </w:r>
            <w:r w:rsidRPr="00AE60DA">
              <w:rPr>
                <w:sz w:val="22"/>
                <w:szCs w:val="22"/>
              </w:rPr>
              <w:t xml:space="preserve"> and the organization has already acquired real property interests in </w:t>
            </w:r>
            <w:r w:rsidR="00D16C92">
              <w:rPr>
                <w:sz w:val="22"/>
                <w:szCs w:val="22"/>
              </w:rPr>
              <w:t>Arizona</w:t>
            </w:r>
            <w:r w:rsidRPr="00C025AB">
              <w:rPr>
                <w:sz w:val="22"/>
                <w:szCs w:val="22"/>
              </w:rPr>
              <w:t>.</w:t>
            </w:r>
          </w:p>
        </w:tc>
      </w:tr>
    </w:tbl>
    <w:p w14:paraId="05760D3A" w14:textId="77777777" w:rsidR="00186632" w:rsidRDefault="00186632" w:rsidP="00186632">
      <w:pPr>
        <w:contextualSpacing/>
        <w:rPr>
          <w:sz w:val="22"/>
          <w:szCs w:val="22"/>
        </w:rPr>
      </w:pPr>
    </w:p>
    <w:p w14:paraId="7BABB027" w14:textId="53DFD5A3" w:rsidR="009C5226" w:rsidRPr="002A43CA" w:rsidRDefault="009C5226" w:rsidP="009C5226">
      <w:pPr>
        <w:pStyle w:val="ListParagraph"/>
        <w:numPr>
          <w:ilvl w:val="0"/>
          <w:numId w:val="7"/>
        </w:numPr>
        <w:ind w:left="0"/>
        <w:rPr>
          <w:sz w:val="22"/>
          <w:szCs w:val="22"/>
        </w:rPr>
      </w:pPr>
      <w:r>
        <w:rPr>
          <w:sz w:val="22"/>
          <w:szCs w:val="22"/>
        </w:rPr>
        <w:t>Operational Standards and Practices [</w:t>
      </w:r>
      <w:hyperlink w:anchor="Past_Performance_Consideration" w:history="1">
        <w:r>
          <w:rPr>
            <w:rStyle w:val="Hyperlink"/>
            <w:sz w:val="22"/>
            <w:szCs w:val="22"/>
          </w:rPr>
          <w:t>Section C (3)(b)</w:t>
        </w:r>
      </w:hyperlink>
      <w:r>
        <w:rPr>
          <w:sz w:val="22"/>
          <w:szCs w:val="22"/>
        </w:rPr>
        <w:t>];</w:t>
      </w:r>
    </w:p>
    <w:tbl>
      <w:tblPr>
        <w:tblStyle w:val="TableGrid1"/>
        <w:tblpPr w:leftFromText="180" w:rightFromText="180" w:vertAnchor="text" w:horzAnchor="margin" w:tblpY="276"/>
        <w:tblW w:w="0" w:type="auto"/>
        <w:tblLook w:val="04A0" w:firstRow="1" w:lastRow="0" w:firstColumn="1" w:lastColumn="0" w:noHBand="0" w:noVBand="1"/>
      </w:tblPr>
      <w:tblGrid>
        <w:gridCol w:w="1414"/>
        <w:gridCol w:w="7856"/>
      </w:tblGrid>
      <w:tr w:rsidR="009C5226" w:rsidRPr="00AE60DA" w14:paraId="3BF1E8A0" w14:textId="77777777" w:rsidTr="00F84144">
        <w:tc>
          <w:tcPr>
            <w:tcW w:w="1414" w:type="dxa"/>
            <w:shd w:val="clear" w:color="auto" w:fill="FF0000"/>
            <w:vAlign w:val="center"/>
          </w:tcPr>
          <w:p w14:paraId="0491C29B" w14:textId="77777777" w:rsidR="009C5226" w:rsidRPr="00AE60DA" w:rsidRDefault="009C5226" w:rsidP="00F84144">
            <w:pPr>
              <w:rPr>
                <w:sz w:val="22"/>
                <w:szCs w:val="22"/>
              </w:rPr>
            </w:pPr>
            <w:r w:rsidRPr="00AE60DA">
              <w:rPr>
                <w:sz w:val="22"/>
                <w:szCs w:val="22"/>
              </w:rPr>
              <w:lastRenderedPageBreak/>
              <w:t>Unacceptable</w:t>
            </w:r>
          </w:p>
        </w:tc>
        <w:tc>
          <w:tcPr>
            <w:tcW w:w="7856" w:type="dxa"/>
          </w:tcPr>
          <w:p w14:paraId="66E3604A" w14:textId="78E6B786" w:rsidR="009C5226" w:rsidRPr="00AE60DA" w:rsidRDefault="009C5226" w:rsidP="00F84144">
            <w:pPr>
              <w:rPr>
                <w:sz w:val="22"/>
                <w:szCs w:val="22"/>
              </w:rPr>
            </w:pPr>
            <w:r>
              <w:rPr>
                <w:sz w:val="22"/>
                <w:szCs w:val="22"/>
              </w:rPr>
              <w:t xml:space="preserve">Response provided </w:t>
            </w:r>
            <w:r w:rsidR="001F6DE9">
              <w:rPr>
                <w:sz w:val="22"/>
                <w:szCs w:val="22"/>
              </w:rPr>
              <w:t>does not demonstrate that the organization h</w:t>
            </w:r>
            <w:r w:rsidR="00126D18">
              <w:rPr>
                <w:sz w:val="22"/>
                <w:szCs w:val="22"/>
              </w:rPr>
              <w:t xml:space="preserve">as adopted a set of operational standards, or that those standards are not sufficiently detailed with regards to </w:t>
            </w:r>
            <w:r w:rsidR="00126D18" w:rsidRPr="001F6DE9">
              <w:rPr>
                <w:sz w:val="22"/>
                <w:szCs w:val="22"/>
              </w:rPr>
              <w:t xml:space="preserve"> ethics, mission, community engagement, legal compliance, board accountability, conflicts of interest, fundraising practices, financial oversight, human resources, strategic project evaluation and selection, sound due diligence practices, legal reviews of transactions, recordkeeping practices, resulting tax benefits, and conservation easement monitoring and/or fe</w:t>
            </w:r>
            <w:r w:rsidR="00126D18">
              <w:rPr>
                <w:sz w:val="22"/>
                <w:szCs w:val="22"/>
              </w:rPr>
              <w:t>e simple stewardship practices.</w:t>
            </w:r>
          </w:p>
        </w:tc>
      </w:tr>
      <w:tr w:rsidR="009C5226" w:rsidRPr="00AE60DA" w14:paraId="3D89C7E5" w14:textId="77777777" w:rsidTr="00F84144">
        <w:tc>
          <w:tcPr>
            <w:tcW w:w="1414" w:type="dxa"/>
            <w:shd w:val="clear" w:color="auto" w:fill="FFCC00"/>
            <w:vAlign w:val="center"/>
          </w:tcPr>
          <w:p w14:paraId="4A7611A0" w14:textId="77777777" w:rsidR="009C5226" w:rsidRPr="00AE60DA" w:rsidRDefault="009C5226" w:rsidP="00F84144">
            <w:pPr>
              <w:rPr>
                <w:sz w:val="22"/>
                <w:szCs w:val="22"/>
              </w:rPr>
            </w:pPr>
            <w:r w:rsidRPr="00AE60DA">
              <w:rPr>
                <w:sz w:val="22"/>
                <w:szCs w:val="22"/>
              </w:rPr>
              <w:t>Acceptable</w:t>
            </w:r>
          </w:p>
        </w:tc>
        <w:tc>
          <w:tcPr>
            <w:tcW w:w="7856" w:type="dxa"/>
          </w:tcPr>
          <w:p w14:paraId="2E8EF640" w14:textId="0F0C52A5" w:rsidR="009C5226" w:rsidRPr="00AE60DA" w:rsidRDefault="009C5226" w:rsidP="00AD5361">
            <w:pPr>
              <w:rPr>
                <w:sz w:val="22"/>
                <w:szCs w:val="22"/>
              </w:rPr>
            </w:pPr>
            <w:r w:rsidRPr="00AE60DA">
              <w:rPr>
                <w:sz w:val="22"/>
                <w:szCs w:val="22"/>
              </w:rPr>
              <w:t xml:space="preserve">Response </w:t>
            </w:r>
            <w:r>
              <w:rPr>
                <w:sz w:val="22"/>
                <w:szCs w:val="22"/>
              </w:rPr>
              <w:t>provided demonstrates</w:t>
            </w:r>
            <w:r w:rsidRPr="00AE60DA">
              <w:rPr>
                <w:sz w:val="22"/>
                <w:szCs w:val="22"/>
              </w:rPr>
              <w:t xml:space="preserve"> the </w:t>
            </w:r>
            <w:r>
              <w:rPr>
                <w:sz w:val="22"/>
                <w:szCs w:val="22"/>
              </w:rPr>
              <w:t xml:space="preserve">organization has </w:t>
            </w:r>
            <w:r w:rsidR="00126D18">
              <w:rPr>
                <w:sz w:val="22"/>
                <w:szCs w:val="22"/>
              </w:rPr>
              <w:t>adopted a sufficient set of operational standards and practices</w:t>
            </w:r>
            <w:r w:rsidR="00126D18" w:rsidRPr="001F6DE9">
              <w:rPr>
                <w:sz w:val="22"/>
                <w:szCs w:val="22"/>
              </w:rPr>
              <w:t xml:space="preserve"> with regards to ethics, mission, community engagement, legal compliance, board accountability, conflicts of interest, fundraising practices, financial oversight, human resources, strategic project evaluation and selection, sound due diligence practices, legal reviews of transactions, recordkeeping practices, resulting tax benefits, and conservation easement monitoring and/or fe</w:t>
            </w:r>
            <w:r w:rsidR="00126D18">
              <w:rPr>
                <w:sz w:val="22"/>
                <w:szCs w:val="22"/>
              </w:rPr>
              <w:t>e simple stewardship practices.</w:t>
            </w:r>
          </w:p>
        </w:tc>
      </w:tr>
      <w:tr w:rsidR="009C5226" w:rsidRPr="00AE60DA" w14:paraId="3AFF2B96" w14:textId="77777777" w:rsidTr="00F84144">
        <w:tc>
          <w:tcPr>
            <w:tcW w:w="1414" w:type="dxa"/>
            <w:shd w:val="clear" w:color="auto" w:fill="00B050"/>
            <w:vAlign w:val="center"/>
          </w:tcPr>
          <w:p w14:paraId="69C68371" w14:textId="77777777" w:rsidR="009C5226" w:rsidRPr="00AE60DA" w:rsidRDefault="009C5226" w:rsidP="00F84144">
            <w:pPr>
              <w:rPr>
                <w:sz w:val="22"/>
                <w:szCs w:val="22"/>
              </w:rPr>
            </w:pPr>
            <w:r w:rsidRPr="00AE60DA">
              <w:rPr>
                <w:sz w:val="22"/>
                <w:szCs w:val="22"/>
              </w:rPr>
              <w:t>Good</w:t>
            </w:r>
          </w:p>
        </w:tc>
        <w:tc>
          <w:tcPr>
            <w:tcW w:w="7856" w:type="dxa"/>
          </w:tcPr>
          <w:p w14:paraId="7FAD6B6D" w14:textId="7A1BC3AB" w:rsidR="009C5226" w:rsidRPr="00AE60DA" w:rsidRDefault="009C5226" w:rsidP="00AD5361">
            <w:pPr>
              <w:rPr>
                <w:sz w:val="22"/>
                <w:szCs w:val="22"/>
              </w:rPr>
            </w:pPr>
            <w:r w:rsidRPr="00AE60DA">
              <w:rPr>
                <w:sz w:val="22"/>
                <w:szCs w:val="22"/>
              </w:rPr>
              <w:t xml:space="preserve">Response </w:t>
            </w:r>
            <w:r>
              <w:rPr>
                <w:sz w:val="22"/>
                <w:szCs w:val="22"/>
              </w:rPr>
              <w:t>provided demonstrate</w:t>
            </w:r>
            <w:r w:rsidR="001F6DE9">
              <w:rPr>
                <w:sz w:val="22"/>
                <w:szCs w:val="22"/>
              </w:rPr>
              <w:t>s that</w:t>
            </w:r>
            <w:r>
              <w:rPr>
                <w:sz w:val="22"/>
                <w:szCs w:val="22"/>
              </w:rPr>
              <w:t xml:space="preserve"> </w:t>
            </w:r>
            <w:r w:rsidRPr="00AE60DA">
              <w:rPr>
                <w:sz w:val="22"/>
                <w:szCs w:val="22"/>
              </w:rPr>
              <w:t xml:space="preserve">the </w:t>
            </w:r>
            <w:r>
              <w:rPr>
                <w:sz w:val="22"/>
                <w:szCs w:val="22"/>
              </w:rPr>
              <w:t xml:space="preserve">organization </w:t>
            </w:r>
            <w:r w:rsidR="001F6DE9">
              <w:rPr>
                <w:sz w:val="22"/>
                <w:szCs w:val="22"/>
              </w:rPr>
              <w:t xml:space="preserve">is </w:t>
            </w:r>
            <w:r w:rsidR="00126D18">
              <w:rPr>
                <w:sz w:val="22"/>
                <w:szCs w:val="22"/>
              </w:rPr>
              <w:t xml:space="preserve">either 1) </w:t>
            </w:r>
            <w:r w:rsidR="001F6DE9">
              <w:rPr>
                <w:sz w:val="22"/>
                <w:szCs w:val="22"/>
              </w:rPr>
              <w:t>LTA accredited</w:t>
            </w:r>
            <w:r w:rsidR="00126D18">
              <w:rPr>
                <w:sz w:val="22"/>
                <w:szCs w:val="22"/>
              </w:rPr>
              <w:t>,</w:t>
            </w:r>
            <w:r w:rsidR="001F6DE9">
              <w:rPr>
                <w:sz w:val="22"/>
                <w:szCs w:val="22"/>
              </w:rPr>
              <w:t xml:space="preserve"> or </w:t>
            </w:r>
            <w:r w:rsidR="00126D18">
              <w:rPr>
                <w:sz w:val="22"/>
                <w:szCs w:val="22"/>
              </w:rPr>
              <w:t xml:space="preserve">2) </w:t>
            </w:r>
            <w:r>
              <w:rPr>
                <w:sz w:val="22"/>
                <w:szCs w:val="22"/>
              </w:rPr>
              <w:t>has</w:t>
            </w:r>
            <w:r w:rsidRPr="00AE60DA">
              <w:rPr>
                <w:sz w:val="22"/>
                <w:szCs w:val="22"/>
              </w:rPr>
              <w:t xml:space="preserve"> </w:t>
            </w:r>
            <w:r w:rsidR="00126D18">
              <w:rPr>
                <w:sz w:val="22"/>
                <w:szCs w:val="22"/>
              </w:rPr>
              <w:t xml:space="preserve">adopted a well-developed and comprehensive set of </w:t>
            </w:r>
            <w:r w:rsidR="001F6DE9">
              <w:rPr>
                <w:sz w:val="22"/>
                <w:szCs w:val="22"/>
              </w:rPr>
              <w:t>operational standards and practices</w:t>
            </w:r>
            <w:r w:rsidR="001F6DE9" w:rsidRPr="001F6DE9">
              <w:rPr>
                <w:sz w:val="22"/>
                <w:szCs w:val="22"/>
              </w:rPr>
              <w:t xml:space="preserve"> with regards to ethics, mission, community engagement, legal compliance, board accountability, conflicts of interest, fundraising practices, financial oversight, human resources, strategic project evaluation and selection, sound due diligence practices, legal reviews of transactions, recordkeeping practices, resulting tax benefits, and conservation easement monitoring and/or fe</w:t>
            </w:r>
            <w:r w:rsidR="001F6DE9">
              <w:rPr>
                <w:sz w:val="22"/>
                <w:szCs w:val="22"/>
              </w:rPr>
              <w:t>e simple stewardship practices</w:t>
            </w:r>
            <w:r w:rsidR="00126D18">
              <w:rPr>
                <w:sz w:val="22"/>
                <w:szCs w:val="22"/>
              </w:rPr>
              <w:t>.</w:t>
            </w:r>
          </w:p>
        </w:tc>
      </w:tr>
    </w:tbl>
    <w:p w14:paraId="6C874530" w14:textId="77777777" w:rsidR="009C5226" w:rsidRPr="00685CF5" w:rsidRDefault="009C5226" w:rsidP="00186632">
      <w:pPr>
        <w:contextualSpacing/>
        <w:rPr>
          <w:b/>
          <w:sz w:val="22"/>
          <w:szCs w:val="22"/>
        </w:rPr>
      </w:pPr>
    </w:p>
    <w:p w14:paraId="1C762665" w14:textId="77777777" w:rsidR="009C5226" w:rsidRPr="009B0B32" w:rsidRDefault="009C5226" w:rsidP="00186632">
      <w:pPr>
        <w:contextualSpacing/>
        <w:rPr>
          <w:sz w:val="22"/>
          <w:szCs w:val="22"/>
        </w:rPr>
      </w:pPr>
    </w:p>
    <w:p w14:paraId="1CE60CB1" w14:textId="5A4C144F" w:rsidR="00186632" w:rsidRPr="00AE60DA" w:rsidRDefault="00186632" w:rsidP="00186632">
      <w:pPr>
        <w:numPr>
          <w:ilvl w:val="0"/>
          <w:numId w:val="7"/>
        </w:numPr>
        <w:ind w:left="0"/>
        <w:contextualSpacing/>
        <w:rPr>
          <w:sz w:val="22"/>
          <w:szCs w:val="22"/>
        </w:rPr>
      </w:pPr>
      <w:r w:rsidRPr="00AE60DA">
        <w:rPr>
          <w:sz w:val="22"/>
          <w:szCs w:val="22"/>
        </w:rPr>
        <w:t xml:space="preserve">Project </w:t>
      </w:r>
      <w:r w:rsidR="0067414E" w:rsidRPr="00AE60DA">
        <w:rPr>
          <w:sz w:val="22"/>
          <w:szCs w:val="22"/>
        </w:rPr>
        <w:t xml:space="preserve">Management Capacity </w:t>
      </w:r>
      <w:r w:rsidR="0067414E">
        <w:rPr>
          <w:sz w:val="22"/>
          <w:szCs w:val="22"/>
        </w:rPr>
        <w:t>a</w:t>
      </w:r>
      <w:r w:rsidR="0067414E" w:rsidRPr="00AE60DA">
        <w:rPr>
          <w:sz w:val="22"/>
          <w:szCs w:val="22"/>
        </w:rPr>
        <w:t xml:space="preserve">nd Capability </w:t>
      </w:r>
      <w:r w:rsidRPr="00AE60DA">
        <w:rPr>
          <w:sz w:val="22"/>
          <w:szCs w:val="22"/>
        </w:rPr>
        <w:t>[</w:t>
      </w:r>
      <w:hyperlink w:anchor="Project_Management" w:history="1">
        <w:r w:rsidR="006368C1">
          <w:rPr>
            <w:color w:val="0000FF" w:themeColor="hyperlink"/>
            <w:sz w:val="22"/>
            <w:szCs w:val="22"/>
            <w:u w:val="single"/>
          </w:rPr>
          <w:t>Section C (3)(</w:t>
        </w:r>
        <w:r w:rsidR="009C5226">
          <w:rPr>
            <w:color w:val="0000FF" w:themeColor="hyperlink"/>
            <w:sz w:val="22"/>
            <w:szCs w:val="22"/>
            <w:u w:val="single"/>
          </w:rPr>
          <w:t>c</w:t>
        </w:r>
        <w:r w:rsidR="006368C1">
          <w:rPr>
            <w:color w:val="0000FF" w:themeColor="hyperlink"/>
            <w:sz w:val="22"/>
            <w:szCs w:val="22"/>
            <w:u w:val="single"/>
          </w:rPr>
          <w:t>)</w:t>
        </w:r>
      </w:hyperlink>
      <w:r w:rsidRPr="00AE60DA">
        <w:rPr>
          <w:sz w:val="22"/>
          <w:szCs w:val="22"/>
        </w:rPr>
        <w:t>];</w:t>
      </w:r>
    </w:p>
    <w:p w14:paraId="408192A1" w14:textId="77777777" w:rsidR="00186632" w:rsidRPr="009B0B32" w:rsidRDefault="00186632" w:rsidP="00186632">
      <w:pPr>
        <w:contextualSpacing/>
        <w:rPr>
          <w:sz w:val="22"/>
          <w:szCs w:val="22"/>
        </w:rPr>
      </w:pPr>
    </w:p>
    <w:tbl>
      <w:tblPr>
        <w:tblStyle w:val="TableGrid1"/>
        <w:tblW w:w="0" w:type="auto"/>
        <w:tblInd w:w="-5" w:type="dxa"/>
        <w:tblLook w:val="04A0" w:firstRow="1" w:lastRow="0" w:firstColumn="1" w:lastColumn="0" w:noHBand="0" w:noVBand="1"/>
      </w:tblPr>
      <w:tblGrid>
        <w:gridCol w:w="1414"/>
        <w:gridCol w:w="7856"/>
      </w:tblGrid>
      <w:tr w:rsidR="00186632" w:rsidRPr="00AE60DA" w14:paraId="123877F9" w14:textId="77777777" w:rsidTr="00186632">
        <w:tc>
          <w:tcPr>
            <w:tcW w:w="1414" w:type="dxa"/>
            <w:shd w:val="clear" w:color="auto" w:fill="FF0000"/>
            <w:vAlign w:val="center"/>
          </w:tcPr>
          <w:p w14:paraId="45E30A65" w14:textId="77777777" w:rsidR="00186632" w:rsidRPr="00AE60DA" w:rsidRDefault="00186632" w:rsidP="003D2E05">
            <w:pPr>
              <w:rPr>
                <w:sz w:val="22"/>
                <w:szCs w:val="22"/>
              </w:rPr>
            </w:pPr>
            <w:r w:rsidRPr="00AE60DA">
              <w:rPr>
                <w:sz w:val="22"/>
                <w:szCs w:val="22"/>
              </w:rPr>
              <w:t>Unacceptable</w:t>
            </w:r>
          </w:p>
        </w:tc>
        <w:tc>
          <w:tcPr>
            <w:tcW w:w="7856" w:type="dxa"/>
          </w:tcPr>
          <w:p w14:paraId="3212B1B7" w14:textId="0FC8AFA8" w:rsidR="00186632" w:rsidRPr="00AE60DA" w:rsidRDefault="00186632" w:rsidP="00EB2A4A">
            <w:pPr>
              <w:rPr>
                <w:sz w:val="22"/>
                <w:szCs w:val="22"/>
              </w:rPr>
            </w:pPr>
            <w:r w:rsidRPr="00AE60DA">
              <w:rPr>
                <w:sz w:val="22"/>
                <w:szCs w:val="22"/>
              </w:rPr>
              <w:t xml:space="preserve">Response provided </w:t>
            </w:r>
            <w:r>
              <w:rPr>
                <w:sz w:val="22"/>
                <w:szCs w:val="22"/>
              </w:rPr>
              <w:t>does not demonstrate</w:t>
            </w:r>
            <w:r w:rsidR="001F6DE9">
              <w:rPr>
                <w:sz w:val="22"/>
                <w:szCs w:val="22"/>
              </w:rPr>
              <w:t xml:space="preserve"> that</w:t>
            </w:r>
            <w:r>
              <w:rPr>
                <w:sz w:val="22"/>
                <w:szCs w:val="22"/>
              </w:rPr>
              <w:t xml:space="preserve"> the organization has </w:t>
            </w:r>
            <w:r w:rsidRPr="00AE60DA">
              <w:rPr>
                <w:sz w:val="22"/>
                <w:szCs w:val="22"/>
              </w:rPr>
              <w:t>adequate staff size</w:t>
            </w:r>
            <w:r>
              <w:rPr>
                <w:sz w:val="22"/>
                <w:szCs w:val="22"/>
              </w:rPr>
              <w:t xml:space="preserve"> with </w:t>
            </w:r>
            <w:r w:rsidRPr="00AE60DA">
              <w:rPr>
                <w:sz w:val="22"/>
                <w:szCs w:val="22"/>
              </w:rPr>
              <w:t xml:space="preserve">sufficient staff expertise relevant to </w:t>
            </w:r>
            <w:r>
              <w:rPr>
                <w:color w:val="000000"/>
                <w:sz w:val="22"/>
                <w:szCs w:val="22"/>
              </w:rPr>
              <w:t>real property interest acquisition/management, project management, grant/cooperative agreement management, accounting services, legal services, reporting, outreach, and GIS.</w:t>
            </w:r>
          </w:p>
        </w:tc>
      </w:tr>
      <w:tr w:rsidR="00186632" w:rsidRPr="00AE60DA" w14:paraId="7527D230" w14:textId="77777777" w:rsidTr="00912374">
        <w:tc>
          <w:tcPr>
            <w:tcW w:w="1414" w:type="dxa"/>
            <w:shd w:val="clear" w:color="auto" w:fill="FFCC00"/>
            <w:vAlign w:val="center"/>
          </w:tcPr>
          <w:p w14:paraId="1B5F51AB" w14:textId="77777777" w:rsidR="00186632" w:rsidRPr="00AE60DA" w:rsidRDefault="00186632" w:rsidP="003D2E05">
            <w:pPr>
              <w:rPr>
                <w:sz w:val="22"/>
                <w:szCs w:val="22"/>
              </w:rPr>
            </w:pPr>
            <w:r w:rsidRPr="00AE60DA">
              <w:rPr>
                <w:sz w:val="22"/>
                <w:szCs w:val="22"/>
              </w:rPr>
              <w:t>Acceptable</w:t>
            </w:r>
          </w:p>
        </w:tc>
        <w:tc>
          <w:tcPr>
            <w:tcW w:w="7856" w:type="dxa"/>
          </w:tcPr>
          <w:p w14:paraId="32CCC82A" w14:textId="21077FCC" w:rsidR="00186632" w:rsidRPr="00AE60DA" w:rsidRDefault="00186632" w:rsidP="00F87465">
            <w:pPr>
              <w:rPr>
                <w:sz w:val="22"/>
                <w:szCs w:val="22"/>
              </w:rPr>
            </w:pPr>
            <w:r w:rsidRPr="00AE60DA">
              <w:rPr>
                <w:sz w:val="22"/>
                <w:szCs w:val="22"/>
              </w:rPr>
              <w:t xml:space="preserve">Response provided </w:t>
            </w:r>
            <w:r>
              <w:rPr>
                <w:sz w:val="22"/>
                <w:szCs w:val="22"/>
              </w:rPr>
              <w:t>demonstrate</w:t>
            </w:r>
            <w:r w:rsidR="00F87465">
              <w:rPr>
                <w:sz w:val="22"/>
                <w:szCs w:val="22"/>
              </w:rPr>
              <w:t>s</w:t>
            </w:r>
            <w:r w:rsidRPr="00AE60DA">
              <w:rPr>
                <w:sz w:val="22"/>
                <w:szCs w:val="22"/>
              </w:rPr>
              <w:t xml:space="preserve"> </w:t>
            </w:r>
            <w:r w:rsidR="001F6DE9">
              <w:rPr>
                <w:sz w:val="22"/>
                <w:szCs w:val="22"/>
              </w:rPr>
              <w:t xml:space="preserve">that </w:t>
            </w:r>
            <w:r w:rsidRPr="00AE60DA">
              <w:rPr>
                <w:sz w:val="22"/>
                <w:szCs w:val="22"/>
              </w:rPr>
              <w:t xml:space="preserve">the </w:t>
            </w:r>
            <w:r>
              <w:rPr>
                <w:sz w:val="22"/>
                <w:szCs w:val="22"/>
              </w:rPr>
              <w:t>organization</w:t>
            </w:r>
            <w:r w:rsidRPr="00AE60DA">
              <w:rPr>
                <w:sz w:val="22"/>
                <w:szCs w:val="22"/>
              </w:rPr>
              <w:t xml:space="preserve"> has a</w:t>
            </w:r>
            <w:r>
              <w:rPr>
                <w:sz w:val="22"/>
                <w:szCs w:val="22"/>
              </w:rPr>
              <w:t>n</w:t>
            </w:r>
            <w:r w:rsidRPr="00AE60DA">
              <w:rPr>
                <w:sz w:val="22"/>
                <w:szCs w:val="22"/>
              </w:rPr>
              <w:t xml:space="preserve"> adequate staff size with</w:t>
            </w:r>
            <w:r>
              <w:rPr>
                <w:sz w:val="22"/>
                <w:szCs w:val="22"/>
              </w:rPr>
              <w:t xml:space="preserve"> sufficient</w:t>
            </w:r>
            <w:r w:rsidRPr="00AE60DA">
              <w:rPr>
                <w:sz w:val="22"/>
                <w:szCs w:val="22"/>
              </w:rPr>
              <w:t xml:space="preserve"> expertise related to </w:t>
            </w:r>
            <w:r>
              <w:rPr>
                <w:color w:val="000000"/>
                <w:sz w:val="22"/>
                <w:szCs w:val="22"/>
              </w:rPr>
              <w:t>real property interest acquisition/management, project management, grant/cooperative agreement management, accounting services, legal services, reporting, outreach,</w:t>
            </w:r>
            <w:r w:rsidR="00EB2A4A">
              <w:rPr>
                <w:color w:val="000000"/>
                <w:sz w:val="22"/>
                <w:szCs w:val="22"/>
              </w:rPr>
              <w:t xml:space="preserve"> and</w:t>
            </w:r>
            <w:r>
              <w:rPr>
                <w:color w:val="000000"/>
                <w:sz w:val="22"/>
                <w:szCs w:val="22"/>
              </w:rPr>
              <w:t xml:space="preserve"> GIS</w:t>
            </w:r>
            <w:r w:rsidR="00C46D4D">
              <w:rPr>
                <w:color w:val="000000"/>
                <w:sz w:val="22"/>
                <w:szCs w:val="22"/>
              </w:rPr>
              <w:t>.</w:t>
            </w:r>
          </w:p>
        </w:tc>
      </w:tr>
      <w:tr w:rsidR="00186632" w:rsidRPr="00AE60DA" w14:paraId="5015D29E" w14:textId="77777777" w:rsidTr="00912374">
        <w:tc>
          <w:tcPr>
            <w:tcW w:w="1414" w:type="dxa"/>
            <w:shd w:val="clear" w:color="auto" w:fill="00B050"/>
            <w:vAlign w:val="center"/>
          </w:tcPr>
          <w:p w14:paraId="13B780F6" w14:textId="77777777" w:rsidR="00186632" w:rsidRPr="00AE60DA" w:rsidRDefault="00186632" w:rsidP="003D2E05">
            <w:pPr>
              <w:rPr>
                <w:sz w:val="22"/>
                <w:szCs w:val="22"/>
              </w:rPr>
            </w:pPr>
            <w:r w:rsidRPr="00AE60DA">
              <w:rPr>
                <w:sz w:val="22"/>
                <w:szCs w:val="22"/>
              </w:rPr>
              <w:t>Good</w:t>
            </w:r>
          </w:p>
        </w:tc>
        <w:tc>
          <w:tcPr>
            <w:tcW w:w="7856" w:type="dxa"/>
          </w:tcPr>
          <w:p w14:paraId="01DB2B39" w14:textId="392BE689" w:rsidR="00186632" w:rsidRPr="00AE60DA" w:rsidRDefault="00186632" w:rsidP="003D2E05">
            <w:pPr>
              <w:rPr>
                <w:sz w:val="22"/>
                <w:szCs w:val="22"/>
              </w:rPr>
            </w:pPr>
            <w:r w:rsidRPr="00AE60DA">
              <w:rPr>
                <w:sz w:val="22"/>
                <w:szCs w:val="22"/>
              </w:rPr>
              <w:t>Response pro</w:t>
            </w:r>
            <w:r>
              <w:rPr>
                <w:sz w:val="22"/>
                <w:szCs w:val="22"/>
              </w:rPr>
              <w:t>vided demonstrates the organization</w:t>
            </w:r>
            <w:r w:rsidRPr="00AE60DA">
              <w:rPr>
                <w:sz w:val="22"/>
                <w:szCs w:val="22"/>
              </w:rPr>
              <w:t xml:space="preserve"> has more than adequate staff size with </w:t>
            </w:r>
            <w:r>
              <w:rPr>
                <w:sz w:val="22"/>
                <w:szCs w:val="22"/>
              </w:rPr>
              <w:t xml:space="preserve">more than sufficient </w:t>
            </w:r>
            <w:r w:rsidRPr="00AE60DA">
              <w:rPr>
                <w:sz w:val="22"/>
                <w:szCs w:val="22"/>
              </w:rPr>
              <w:t xml:space="preserve">expertise relevant to </w:t>
            </w:r>
            <w:r>
              <w:rPr>
                <w:color w:val="000000"/>
                <w:sz w:val="22"/>
                <w:szCs w:val="22"/>
              </w:rPr>
              <w:t xml:space="preserve">real property interest acquisition/management, project management, grant/cooperative agreement management, accounting services, legal services, reporting, outreach, </w:t>
            </w:r>
            <w:r w:rsidR="00EB2A4A">
              <w:rPr>
                <w:color w:val="000000"/>
                <w:sz w:val="22"/>
                <w:szCs w:val="22"/>
              </w:rPr>
              <w:t xml:space="preserve">and </w:t>
            </w:r>
            <w:r>
              <w:rPr>
                <w:color w:val="000000"/>
                <w:sz w:val="22"/>
                <w:szCs w:val="22"/>
              </w:rPr>
              <w:t>GIS</w:t>
            </w:r>
            <w:r w:rsidR="00C46D4D">
              <w:rPr>
                <w:color w:val="000000"/>
                <w:sz w:val="22"/>
                <w:szCs w:val="22"/>
              </w:rPr>
              <w:t>.</w:t>
            </w:r>
          </w:p>
        </w:tc>
      </w:tr>
    </w:tbl>
    <w:p w14:paraId="703DD7FB" w14:textId="77777777" w:rsidR="00186632" w:rsidRPr="009B0B32" w:rsidRDefault="00186632" w:rsidP="00186632">
      <w:pPr>
        <w:rPr>
          <w:sz w:val="22"/>
          <w:szCs w:val="22"/>
        </w:rPr>
      </w:pPr>
    </w:p>
    <w:p w14:paraId="0F93AE33" w14:textId="14189C9E" w:rsidR="00186632" w:rsidRDefault="00186632" w:rsidP="00186632">
      <w:pPr>
        <w:pStyle w:val="ListParagraph"/>
        <w:numPr>
          <w:ilvl w:val="0"/>
          <w:numId w:val="7"/>
        </w:numPr>
        <w:ind w:left="0"/>
        <w:rPr>
          <w:sz w:val="22"/>
          <w:szCs w:val="22"/>
        </w:rPr>
      </w:pPr>
      <w:r w:rsidRPr="000158D0">
        <w:rPr>
          <w:sz w:val="22"/>
          <w:szCs w:val="22"/>
        </w:rPr>
        <w:t xml:space="preserve">Organizational </w:t>
      </w:r>
      <w:r w:rsidR="0067414E">
        <w:rPr>
          <w:sz w:val="22"/>
          <w:szCs w:val="22"/>
        </w:rPr>
        <w:t>L</w:t>
      </w:r>
      <w:r w:rsidRPr="000158D0">
        <w:rPr>
          <w:sz w:val="22"/>
          <w:szCs w:val="22"/>
        </w:rPr>
        <w:t>ongevity</w:t>
      </w:r>
      <w:r w:rsidR="00D8764F">
        <w:rPr>
          <w:sz w:val="22"/>
          <w:szCs w:val="22"/>
        </w:rPr>
        <w:t xml:space="preserve"> </w:t>
      </w:r>
      <w:r w:rsidR="00690838">
        <w:rPr>
          <w:sz w:val="22"/>
          <w:szCs w:val="22"/>
        </w:rPr>
        <w:t xml:space="preserve">and Financial Stability </w:t>
      </w:r>
      <w:r w:rsidRPr="000158D0">
        <w:rPr>
          <w:sz w:val="22"/>
          <w:szCs w:val="22"/>
        </w:rPr>
        <w:t>[</w:t>
      </w:r>
      <w:hyperlink w:anchor="Organizational_Longevity" w:history="1">
        <w:r w:rsidR="006368C1">
          <w:rPr>
            <w:color w:val="0000FF" w:themeColor="hyperlink"/>
            <w:sz w:val="22"/>
            <w:szCs w:val="22"/>
            <w:u w:val="single"/>
          </w:rPr>
          <w:t>Section C (3)(</w:t>
        </w:r>
        <w:r w:rsidR="009C5226">
          <w:rPr>
            <w:color w:val="0000FF" w:themeColor="hyperlink"/>
            <w:sz w:val="22"/>
            <w:szCs w:val="22"/>
            <w:u w:val="single"/>
          </w:rPr>
          <w:t>d</w:t>
        </w:r>
        <w:r w:rsidR="006368C1">
          <w:rPr>
            <w:color w:val="0000FF" w:themeColor="hyperlink"/>
            <w:sz w:val="22"/>
            <w:szCs w:val="22"/>
            <w:u w:val="single"/>
          </w:rPr>
          <w:t>)</w:t>
        </w:r>
      </w:hyperlink>
      <w:r w:rsidRPr="000158D0">
        <w:rPr>
          <w:sz w:val="22"/>
          <w:szCs w:val="22"/>
        </w:rPr>
        <w:t xml:space="preserve">]; </w:t>
      </w:r>
    </w:p>
    <w:tbl>
      <w:tblPr>
        <w:tblStyle w:val="TableGrid1"/>
        <w:tblpPr w:leftFromText="180" w:rightFromText="180" w:vertAnchor="text" w:horzAnchor="margin" w:tblpY="273"/>
        <w:tblW w:w="0" w:type="auto"/>
        <w:tblLook w:val="04A0" w:firstRow="1" w:lastRow="0" w:firstColumn="1" w:lastColumn="0" w:noHBand="0" w:noVBand="1"/>
      </w:tblPr>
      <w:tblGrid>
        <w:gridCol w:w="1414"/>
        <w:gridCol w:w="7856"/>
      </w:tblGrid>
      <w:tr w:rsidR="00D8764F" w:rsidRPr="00AE60DA" w14:paraId="1D7AB8F6" w14:textId="77777777" w:rsidTr="00685CF5">
        <w:tc>
          <w:tcPr>
            <w:tcW w:w="1414" w:type="dxa"/>
            <w:shd w:val="clear" w:color="auto" w:fill="FF0000"/>
            <w:vAlign w:val="center"/>
          </w:tcPr>
          <w:p w14:paraId="3340FEE1" w14:textId="77777777" w:rsidR="00D8764F" w:rsidRPr="00AE60DA" w:rsidRDefault="00D8764F" w:rsidP="00D8764F">
            <w:pPr>
              <w:rPr>
                <w:sz w:val="22"/>
                <w:szCs w:val="22"/>
              </w:rPr>
            </w:pPr>
            <w:r w:rsidRPr="00AE60DA">
              <w:rPr>
                <w:sz w:val="22"/>
                <w:szCs w:val="22"/>
              </w:rPr>
              <w:t>Unacceptable</w:t>
            </w:r>
          </w:p>
        </w:tc>
        <w:tc>
          <w:tcPr>
            <w:tcW w:w="7856" w:type="dxa"/>
          </w:tcPr>
          <w:p w14:paraId="5F7EC5E5" w14:textId="436D4DD3" w:rsidR="00D8764F" w:rsidRPr="00AE60DA" w:rsidRDefault="00FB6218" w:rsidP="0049083D">
            <w:pPr>
              <w:rPr>
                <w:sz w:val="22"/>
                <w:szCs w:val="22"/>
              </w:rPr>
            </w:pPr>
            <w:r w:rsidRPr="00AE60DA">
              <w:rPr>
                <w:sz w:val="22"/>
                <w:szCs w:val="22"/>
              </w:rPr>
              <w:t xml:space="preserve">Response </w:t>
            </w:r>
            <w:r>
              <w:rPr>
                <w:sz w:val="22"/>
                <w:szCs w:val="22"/>
              </w:rPr>
              <w:t>provided does not demonstrate t</w:t>
            </w:r>
            <w:r w:rsidRPr="00AE60DA">
              <w:rPr>
                <w:sz w:val="22"/>
                <w:szCs w:val="22"/>
              </w:rPr>
              <w:t xml:space="preserve">he organization </w:t>
            </w:r>
            <w:r>
              <w:rPr>
                <w:sz w:val="22"/>
                <w:szCs w:val="22"/>
              </w:rPr>
              <w:t xml:space="preserve">has been in existence more than </w:t>
            </w:r>
            <w:r w:rsidRPr="00AE60DA">
              <w:rPr>
                <w:sz w:val="22"/>
                <w:szCs w:val="22"/>
              </w:rPr>
              <w:t xml:space="preserve">two years </w:t>
            </w:r>
            <w:r>
              <w:rPr>
                <w:sz w:val="22"/>
                <w:szCs w:val="22"/>
              </w:rPr>
              <w:t xml:space="preserve">and/or does not appear to be financially stable. </w:t>
            </w:r>
          </w:p>
        </w:tc>
      </w:tr>
      <w:tr w:rsidR="00D8764F" w:rsidRPr="00AE60DA" w14:paraId="1FD84F72" w14:textId="77777777" w:rsidTr="00685CF5">
        <w:tc>
          <w:tcPr>
            <w:tcW w:w="1414" w:type="dxa"/>
            <w:shd w:val="clear" w:color="auto" w:fill="FFCC00"/>
            <w:vAlign w:val="center"/>
          </w:tcPr>
          <w:p w14:paraId="081675E2" w14:textId="77777777" w:rsidR="00D8764F" w:rsidRPr="00AE60DA" w:rsidRDefault="00D8764F" w:rsidP="00D8764F">
            <w:pPr>
              <w:rPr>
                <w:sz w:val="22"/>
                <w:szCs w:val="22"/>
              </w:rPr>
            </w:pPr>
            <w:r w:rsidRPr="00AE60DA">
              <w:rPr>
                <w:sz w:val="22"/>
                <w:szCs w:val="22"/>
              </w:rPr>
              <w:t>Acceptable</w:t>
            </w:r>
          </w:p>
        </w:tc>
        <w:tc>
          <w:tcPr>
            <w:tcW w:w="7856" w:type="dxa"/>
          </w:tcPr>
          <w:p w14:paraId="60B521A3" w14:textId="6D6477DE" w:rsidR="00D8764F" w:rsidRPr="00AE60DA" w:rsidRDefault="00FB6218" w:rsidP="00972D70">
            <w:pPr>
              <w:rPr>
                <w:sz w:val="22"/>
                <w:szCs w:val="22"/>
              </w:rPr>
            </w:pPr>
            <w:r w:rsidRPr="00AE60DA">
              <w:rPr>
                <w:sz w:val="22"/>
                <w:szCs w:val="22"/>
              </w:rPr>
              <w:t xml:space="preserve">Response </w:t>
            </w:r>
            <w:r>
              <w:rPr>
                <w:sz w:val="22"/>
                <w:szCs w:val="22"/>
              </w:rPr>
              <w:t>provided demonstrate</w:t>
            </w:r>
            <w:r w:rsidR="00972D70">
              <w:rPr>
                <w:sz w:val="22"/>
                <w:szCs w:val="22"/>
              </w:rPr>
              <w:t>s</w:t>
            </w:r>
            <w:r w:rsidRPr="00AE60DA">
              <w:rPr>
                <w:sz w:val="22"/>
                <w:szCs w:val="22"/>
              </w:rPr>
              <w:t xml:space="preserve"> the </w:t>
            </w:r>
            <w:r>
              <w:rPr>
                <w:sz w:val="22"/>
                <w:szCs w:val="22"/>
              </w:rPr>
              <w:t>organization has been in existence more than two years and appear</w:t>
            </w:r>
            <w:r w:rsidR="00972D70">
              <w:rPr>
                <w:sz w:val="22"/>
                <w:szCs w:val="22"/>
              </w:rPr>
              <w:t>s</w:t>
            </w:r>
            <w:r>
              <w:rPr>
                <w:sz w:val="22"/>
                <w:szCs w:val="22"/>
              </w:rPr>
              <w:t xml:space="preserve"> to be financially stable.</w:t>
            </w:r>
            <w:r w:rsidRPr="00AE60DA">
              <w:rPr>
                <w:sz w:val="22"/>
                <w:szCs w:val="22"/>
              </w:rPr>
              <w:t xml:space="preserve">  </w:t>
            </w:r>
          </w:p>
        </w:tc>
      </w:tr>
      <w:tr w:rsidR="00D8764F" w:rsidRPr="00AE60DA" w14:paraId="1F6B1EB2" w14:textId="77777777" w:rsidTr="00685CF5">
        <w:tc>
          <w:tcPr>
            <w:tcW w:w="1414" w:type="dxa"/>
            <w:shd w:val="clear" w:color="auto" w:fill="00B050"/>
            <w:vAlign w:val="center"/>
          </w:tcPr>
          <w:p w14:paraId="486C8B1A" w14:textId="77777777" w:rsidR="00D8764F" w:rsidRPr="00AE60DA" w:rsidRDefault="00D8764F" w:rsidP="00D8764F">
            <w:pPr>
              <w:rPr>
                <w:sz w:val="22"/>
                <w:szCs w:val="22"/>
              </w:rPr>
            </w:pPr>
            <w:r w:rsidRPr="00AE60DA">
              <w:rPr>
                <w:sz w:val="22"/>
                <w:szCs w:val="22"/>
              </w:rPr>
              <w:t>Good</w:t>
            </w:r>
          </w:p>
        </w:tc>
        <w:tc>
          <w:tcPr>
            <w:tcW w:w="7856" w:type="dxa"/>
          </w:tcPr>
          <w:p w14:paraId="07213140" w14:textId="1EAA4309" w:rsidR="00D8764F" w:rsidRPr="00AE60DA" w:rsidRDefault="00FB6218" w:rsidP="00972D70">
            <w:pPr>
              <w:rPr>
                <w:sz w:val="22"/>
                <w:szCs w:val="22"/>
              </w:rPr>
            </w:pPr>
            <w:r w:rsidRPr="00AE60DA">
              <w:rPr>
                <w:sz w:val="22"/>
                <w:szCs w:val="22"/>
              </w:rPr>
              <w:t xml:space="preserve">Response </w:t>
            </w:r>
            <w:r>
              <w:rPr>
                <w:sz w:val="22"/>
                <w:szCs w:val="22"/>
              </w:rPr>
              <w:t>provided does demonstrate</w:t>
            </w:r>
            <w:r w:rsidR="00972D70">
              <w:rPr>
                <w:sz w:val="22"/>
                <w:szCs w:val="22"/>
              </w:rPr>
              <w:t>s</w:t>
            </w:r>
            <w:r>
              <w:rPr>
                <w:sz w:val="22"/>
                <w:szCs w:val="22"/>
              </w:rPr>
              <w:t xml:space="preserve"> </w:t>
            </w:r>
            <w:r w:rsidRPr="00AE60DA">
              <w:rPr>
                <w:sz w:val="22"/>
                <w:szCs w:val="22"/>
              </w:rPr>
              <w:t xml:space="preserve">the </w:t>
            </w:r>
            <w:r>
              <w:rPr>
                <w:sz w:val="22"/>
                <w:szCs w:val="22"/>
              </w:rPr>
              <w:t>organization has</w:t>
            </w:r>
            <w:r w:rsidRPr="00AE60DA">
              <w:rPr>
                <w:sz w:val="22"/>
                <w:szCs w:val="22"/>
              </w:rPr>
              <w:t xml:space="preserve"> been in existence for </w:t>
            </w:r>
            <w:r>
              <w:rPr>
                <w:sz w:val="22"/>
                <w:szCs w:val="22"/>
              </w:rPr>
              <w:t xml:space="preserve">more than </w:t>
            </w:r>
            <w:r w:rsidRPr="00AE60DA">
              <w:rPr>
                <w:sz w:val="22"/>
                <w:szCs w:val="22"/>
              </w:rPr>
              <w:t>12 years</w:t>
            </w:r>
            <w:r>
              <w:rPr>
                <w:sz w:val="22"/>
                <w:szCs w:val="22"/>
              </w:rPr>
              <w:t xml:space="preserve"> and appear</w:t>
            </w:r>
            <w:r w:rsidR="00972D70">
              <w:rPr>
                <w:sz w:val="22"/>
                <w:szCs w:val="22"/>
              </w:rPr>
              <w:t>s</w:t>
            </w:r>
            <w:r>
              <w:rPr>
                <w:sz w:val="22"/>
                <w:szCs w:val="22"/>
              </w:rPr>
              <w:t xml:space="preserve"> to be</w:t>
            </w:r>
            <w:r w:rsidRPr="00AE60DA">
              <w:rPr>
                <w:sz w:val="22"/>
                <w:szCs w:val="22"/>
              </w:rPr>
              <w:t xml:space="preserve"> financially stable</w:t>
            </w:r>
            <w:r>
              <w:rPr>
                <w:sz w:val="22"/>
                <w:szCs w:val="22"/>
              </w:rPr>
              <w:t xml:space="preserve">.  </w:t>
            </w:r>
          </w:p>
        </w:tc>
      </w:tr>
    </w:tbl>
    <w:p w14:paraId="2FCA9EFA" w14:textId="77777777" w:rsidR="00D8764F" w:rsidRDefault="00D8764F" w:rsidP="00685CF5">
      <w:pPr>
        <w:pStyle w:val="ListParagraph"/>
        <w:ind w:left="0"/>
        <w:rPr>
          <w:sz w:val="22"/>
          <w:szCs w:val="22"/>
        </w:rPr>
      </w:pPr>
    </w:p>
    <w:p w14:paraId="19523495" w14:textId="77777777" w:rsidR="004F4F1B" w:rsidRDefault="004F4F1B" w:rsidP="00685CF5">
      <w:pPr>
        <w:pStyle w:val="ListParagraph"/>
        <w:ind w:left="0"/>
        <w:rPr>
          <w:sz w:val="22"/>
          <w:szCs w:val="22"/>
        </w:rPr>
      </w:pPr>
    </w:p>
    <w:p w14:paraId="0424552A" w14:textId="4DF71118" w:rsidR="00D8764F" w:rsidRDefault="00690838" w:rsidP="00186632">
      <w:pPr>
        <w:pStyle w:val="ListParagraph"/>
        <w:numPr>
          <w:ilvl w:val="0"/>
          <w:numId w:val="7"/>
        </w:numPr>
        <w:ind w:left="0"/>
        <w:rPr>
          <w:sz w:val="22"/>
          <w:szCs w:val="22"/>
        </w:rPr>
      </w:pPr>
      <w:r>
        <w:rPr>
          <w:sz w:val="22"/>
          <w:szCs w:val="22"/>
        </w:rPr>
        <w:lastRenderedPageBreak/>
        <w:t xml:space="preserve">Internal Controls and </w:t>
      </w:r>
      <w:r w:rsidR="009B59AD">
        <w:rPr>
          <w:sz w:val="22"/>
          <w:szCs w:val="22"/>
        </w:rPr>
        <w:t>Audit Findings</w:t>
      </w:r>
      <w:r>
        <w:rPr>
          <w:sz w:val="22"/>
          <w:szCs w:val="22"/>
        </w:rPr>
        <w:t xml:space="preserve"> </w:t>
      </w:r>
      <w:r w:rsidR="00D8764F" w:rsidRPr="000158D0">
        <w:rPr>
          <w:sz w:val="22"/>
          <w:szCs w:val="22"/>
        </w:rPr>
        <w:t>[</w:t>
      </w:r>
      <w:hyperlink w:anchor="Financial_Stability" w:history="1">
        <w:r w:rsidR="00D8764F">
          <w:rPr>
            <w:color w:val="0000FF" w:themeColor="hyperlink"/>
            <w:sz w:val="22"/>
            <w:szCs w:val="22"/>
            <w:u w:val="single"/>
          </w:rPr>
          <w:t>Section C (3)(</w:t>
        </w:r>
        <w:r w:rsidR="009C5226">
          <w:rPr>
            <w:color w:val="0000FF" w:themeColor="hyperlink"/>
            <w:sz w:val="22"/>
            <w:szCs w:val="22"/>
            <w:u w:val="single"/>
          </w:rPr>
          <w:t>e</w:t>
        </w:r>
        <w:r w:rsidR="00D8764F">
          <w:rPr>
            <w:color w:val="0000FF" w:themeColor="hyperlink"/>
            <w:sz w:val="22"/>
            <w:szCs w:val="22"/>
            <w:u w:val="single"/>
          </w:rPr>
          <w:t>)</w:t>
        </w:r>
      </w:hyperlink>
      <w:r w:rsidR="00D8764F" w:rsidRPr="000158D0">
        <w:rPr>
          <w:sz w:val="22"/>
          <w:szCs w:val="22"/>
        </w:rPr>
        <w:t>];</w:t>
      </w:r>
    </w:p>
    <w:tbl>
      <w:tblPr>
        <w:tblStyle w:val="TableGrid1"/>
        <w:tblpPr w:leftFromText="180" w:rightFromText="180" w:vertAnchor="text" w:horzAnchor="margin" w:tblpY="276"/>
        <w:tblW w:w="0" w:type="auto"/>
        <w:tblLook w:val="04A0" w:firstRow="1" w:lastRow="0" w:firstColumn="1" w:lastColumn="0" w:noHBand="0" w:noVBand="1"/>
      </w:tblPr>
      <w:tblGrid>
        <w:gridCol w:w="1414"/>
        <w:gridCol w:w="7856"/>
      </w:tblGrid>
      <w:tr w:rsidR="00D8764F" w:rsidRPr="00AE60DA" w14:paraId="7346939C" w14:textId="77777777" w:rsidTr="00D8764F">
        <w:tc>
          <w:tcPr>
            <w:tcW w:w="1414" w:type="dxa"/>
            <w:shd w:val="clear" w:color="auto" w:fill="FF0000"/>
            <w:vAlign w:val="center"/>
          </w:tcPr>
          <w:p w14:paraId="0F78AA46" w14:textId="77777777" w:rsidR="00D8764F" w:rsidRPr="00AE60DA" w:rsidRDefault="00D8764F" w:rsidP="00D8764F">
            <w:pPr>
              <w:rPr>
                <w:sz w:val="22"/>
                <w:szCs w:val="22"/>
              </w:rPr>
            </w:pPr>
            <w:r w:rsidRPr="00AE60DA">
              <w:rPr>
                <w:sz w:val="22"/>
                <w:szCs w:val="22"/>
              </w:rPr>
              <w:t>Unacceptable</w:t>
            </w:r>
          </w:p>
        </w:tc>
        <w:tc>
          <w:tcPr>
            <w:tcW w:w="7856" w:type="dxa"/>
          </w:tcPr>
          <w:p w14:paraId="2328E785" w14:textId="6C1E086A" w:rsidR="00D8764F" w:rsidRPr="00AE60DA" w:rsidRDefault="00D8764F" w:rsidP="0049083D">
            <w:pPr>
              <w:rPr>
                <w:sz w:val="22"/>
                <w:szCs w:val="22"/>
              </w:rPr>
            </w:pPr>
            <w:r w:rsidRPr="00AE60DA">
              <w:rPr>
                <w:sz w:val="22"/>
                <w:szCs w:val="22"/>
              </w:rPr>
              <w:t xml:space="preserve">Response </w:t>
            </w:r>
            <w:r>
              <w:rPr>
                <w:sz w:val="22"/>
                <w:szCs w:val="22"/>
              </w:rPr>
              <w:t xml:space="preserve">provided does not demonstrate </w:t>
            </w:r>
            <w:r w:rsidR="00690838">
              <w:rPr>
                <w:sz w:val="22"/>
                <w:szCs w:val="22"/>
              </w:rPr>
              <w:t xml:space="preserve">that the organization </w:t>
            </w:r>
            <w:r w:rsidR="009B59AD">
              <w:rPr>
                <w:sz w:val="22"/>
                <w:szCs w:val="22"/>
              </w:rPr>
              <w:t>has</w:t>
            </w:r>
            <w:r w:rsidR="00FB6218">
              <w:rPr>
                <w:sz w:val="22"/>
                <w:szCs w:val="22"/>
              </w:rPr>
              <w:t xml:space="preserve"> established acceptable internal controls</w:t>
            </w:r>
            <w:r w:rsidR="009B59AD">
              <w:rPr>
                <w:sz w:val="22"/>
                <w:szCs w:val="22"/>
              </w:rPr>
              <w:t>. Either 1) A</w:t>
            </w:r>
            <w:r w:rsidR="00690838">
              <w:rPr>
                <w:sz w:val="22"/>
                <w:szCs w:val="22"/>
              </w:rPr>
              <w:t>s a result of a Federal single audit</w:t>
            </w:r>
            <w:r w:rsidR="0011370C">
              <w:rPr>
                <w:sz w:val="22"/>
                <w:szCs w:val="22"/>
              </w:rPr>
              <w:t xml:space="preserve"> or independent audit report</w:t>
            </w:r>
            <w:r w:rsidR="00690838">
              <w:rPr>
                <w:sz w:val="22"/>
                <w:szCs w:val="22"/>
              </w:rPr>
              <w:t xml:space="preserve">, applicant has </w:t>
            </w:r>
            <w:r w:rsidR="00690838" w:rsidRPr="00CC73BC">
              <w:rPr>
                <w:sz w:val="22"/>
                <w:szCs w:val="22"/>
              </w:rPr>
              <w:t>received two or more repeat findings of significant deficiency within the last five years, and/or has unresolved</w:t>
            </w:r>
            <w:r w:rsidR="00690838">
              <w:rPr>
                <w:sz w:val="22"/>
                <w:szCs w:val="22"/>
              </w:rPr>
              <w:t xml:space="preserve"> findings of significant</w:t>
            </w:r>
            <w:r w:rsidR="009B59AD">
              <w:rPr>
                <w:sz w:val="22"/>
                <w:szCs w:val="22"/>
              </w:rPr>
              <w:t xml:space="preserve"> deficiency older than one year, or 2) The applicant has not provided proof of undergoing a Federal single audit despite meeting the </w:t>
            </w:r>
            <w:r w:rsidR="0011370C">
              <w:rPr>
                <w:sz w:val="22"/>
                <w:szCs w:val="22"/>
              </w:rPr>
              <w:t xml:space="preserve">Federal spending threshold ($750,000) necessitating one. </w:t>
            </w:r>
          </w:p>
        </w:tc>
      </w:tr>
      <w:tr w:rsidR="00D8764F" w:rsidRPr="00AE60DA" w14:paraId="7000F5F6" w14:textId="77777777" w:rsidTr="00D8764F">
        <w:tc>
          <w:tcPr>
            <w:tcW w:w="1414" w:type="dxa"/>
            <w:shd w:val="clear" w:color="auto" w:fill="FFCC00"/>
            <w:vAlign w:val="center"/>
          </w:tcPr>
          <w:p w14:paraId="7599ADA5" w14:textId="77777777" w:rsidR="00D8764F" w:rsidRPr="00AE60DA" w:rsidRDefault="00D8764F" w:rsidP="00D8764F">
            <w:pPr>
              <w:rPr>
                <w:sz w:val="22"/>
                <w:szCs w:val="22"/>
              </w:rPr>
            </w:pPr>
            <w:r w:rsidRPr="00AE60DA">
              <w:rPr>
                <w:sz w:val="22"/>
                <w:szCs w:val="22"/>
              </w:rPr>
              <w:t>Acceptable</w:t>
            </w:r>
          </w:p>
        </w:tc>
        <w:tc>
          <w:tcPr>
            <w:tcW w:w="7856" w:type="dxa"/>
          </w:tcPr>
          <w:p w14:paraId="23A79B63" w14:textId="15E0A766" w:rsidR="00D8764F" w:rsidRPr="00AE60DA" w:rsidRDefault="00D8764F" w:rsidP="00972D70">
            <w:pPr>
              <w:rPr>
                <w:sz w:val="22"/>
                <w:szCs w:val="22"/>
              </w:rPr>
            </w:pPr>
            <w:r w:rsidRPr="00AE60DA">
              <w:rPr>
                <w:sz w:val="22"/>
                <w:szCs w:val="22"/>
              </w:rPr>
              <w:t xml:space="preserve">Response </w:t>
            </w:r>
            <w:r>
              <w:rPr>
                <w:sz w:val="22"/>
                <w:szCs w:val="22"/>
              </w:rPr>
              <w:t>provided demonstrate</w:t>
            </w:r>
            <w:r w:rsidR="00972D70">
              <w:rPr>
                <w:sz w:val="22"/>
                <w:szCs w:val="22"/>
              </w:rPr>
              <w:t>s</w:t>
            </w:r>
            <w:r w:rsidR="00690838">
              <w:rPr>
                <w:sz w:val="22"/>
                <w:szCs w:val="22"/>
              </w:rPr>
              <w:t xml:space="preserve"> that the organization appears </w:t>
            </w:r>
            <w:r w:rsidR="00FB6218">
              <w:rPr>
                <w:sz w:val="22"/>
                <w:szCs w:val="22"/>
              </w:rPr>
              <w:t>have established acceptable internal controls</w:t>
            </w:r>
            <w:r w:rsidR="0011370C">
              <w:rPr>
                <w:sz w:val="22"/>
                <w:szCs w:val="22"/>
              </w:rPr>
              <w:t>. Either 1) As</w:t>
            </w:r>
            <w:r w:rsidR="00690838">
              <w:rPr>
                <w:sz w:val="22"/>
                <w:szCs w:val="22"/>
              </w:rPr>
              <w:t xml:space="preserve"> a result of a Federal single audit or independent audit report, applicant has </w:t>
            </w:r>
            <w:r w:rsidR="00690838" w:rsidRPr="00CC73BC">
              <w:rPr>
                <w:sz w:val="22"/>
                <w:szCs w:val="22"/>
              </w:rPr>
              <w:t>received only one repeat finding of significant deficiency within the last five years, and/or has resolved past</w:t>
            </w:r>
            <w:r w:rsidR="00690838">
              <w:rPr>
                <w:sz w:val="22"/>
                <w:szCs w:val="22"/>
              </w:rPr>
              <w:t xml:space="preserve"> findings of signifi</w:t>
            </w:r>
            <w:r w:rsidR="0011370C">
              <w:rPr>
                <w:sz w:val="22"/>
                <w:szCs w:val="22"/>
              </w:rPr>
              <w:t>cant deficiency within one year, or 2) The applicant has not provided proof of undergoing a Federal single audit because they did not meet the Federal spending threshold ($750,000) necessitating one.</w:t>
            </w:r>
          </w:p>
        </w:tc>
      </w:tr>
      <w:tr w:rsidR="00D8764F" w:rsidRPr="00AE60DA" w14:paraId="73E02DC5" w14:textId="77777777" w:rsidTr="00D8764F">
        <w:tc>
          <w:tcPr>
            <w:tcW w:w="1414" w:type="dxa"/>
            <w:shd w:val="clear" w:color="auto" w:fill="00B050"/>
            <w:vAlign w:val="center"/>
          </w:tcPr>
          <w:p w14:paraId="6FE8C5C4" w14:textId="77777777" w:rsidR="00D8764F" w:rsidRPr="00AE60DA" w:rsidRDefault="00D8764F" w:rsidP="00D8764F">
            <w:pPr>
              <w:rPr>
                <w:sz w:val="22"/>
                <w:szCs w:val="22"/>
              </w:rPr>
            </w:pPr>
            <w:r w:rsidRPr="00AE60DA">
              <w:rPr>
                <w:sz w:val="22"/>
                <w:szCs w:val="22"/>
              </w:rPr>
              <w:t>Good</w:t>
            </w:r>
          </w:p>
        </w:tc>
        <w:tc>
          <w:tcPr>
            <w:tcW w:w="7856" w:type="dxa"/>
          </w:tcPr>
          <w:p w14:paraId="4FF7E384" w14:textId="3FCEC225" w:rsidR="00D8764F" w:rsidRPr="00AE60DA" w:rsidRDefault="00D8764F" w:rsidP="00972D70">
            <w:pPr>
              <w:rPr>
                <w:sz w:val="22"/>
                <w:szCs w:val="22"/>
              </w:rPr>
            </w:pPr>
            <w:r w:rsidRPr="00AE60DA">
              <w:rPr>
                <w:sz w:val="22"/>
                <w:szCs w:val="22"/>
              </w:rPr>
              <w:t xml:space="preserve">Response </w:t>
            </w:r>
            <w:r>
              <w:rPr>
                <w:sz w:val="22"/>
                <w:szCs w:val="22"/>
              </w:rPr>
              <w:t>provided demonstrate</w:t>
            </w:r>
            <w:r w:rsidR="00972D70">
              <w:rPr>
                <w:sz w:val="22"/>
                <w:szCs w:val="22"/>
              </w:rPr>
              <w:t>s</w:t>
            </w:r>
            <w:r>
              <w:rPr>
                <w:sz w:val="22"/>
                <w:szCs w:val="22"/>
              </w:rPr>
              <w:t xml:space="preserve"> </w:t>
            </w:r>
            <w:r w:rsidR="00FB6218">
              <w:rPr>
                <w:sz w:val="22"/>
                <w:szCs w:val="22"/>
              </w:rPr>
              <w:t>that the organization appears have established acceptable internal controls.</w:t>
            </w:r>
            <w:r w:rsidR="00690838">
              <w:rPr>
                <w:sz w:val="22"/>
                <w:szCs w:val="22"/>
              </w:rPr>
              <w:t xml:space="preserve"> As a result of a Federal single audit or independent audit report, applicant has received no findings of significant deficiency within the last five years.</w:t>
            </w:r>
          </w:p>
        </w:tc>
      </w:tr>
    </w:tbl>
    <w:p w14:paraId="2F8E914D" w14:textId="77777777" w:rsidR="00186632" w:rsidRPr="009B0B32" w:rsidRDefault="00186632" w:rsidP="00186632">
      <w:pPr>
        <w:contextualSpacing/>
        <w:rPr>
          <w:sz w:val="22"/>
          <w:szCs w:val="22"/>
        </w:rPr>
      </w:pPr>
    </w:p>
    <w:p w14:paraId="7351C884" w14:textId="77777777" w:rsidR="00186632" w:rsidRPr="009B0B32" w:rsidRDefault="00186632" w:rsidP="00186632">
      <w:pPr>
        <w:contextualSpacing/>
        <w:rPr>
          <w:sz w:val="22"/>
          <w:szCs w:val="22"/>
        </w:rPr>
      </w:pPr>
    </w:p>
    <w:p w14:paraId="23865675" w14:textId="38286165" w:rsidR="00186632" w:rsidRDefault="00186632" w:rsidP="00186632">
      <w:pPr>
        <w:pStyle w:val="ListParagraph"/>
        <w:numPr>
          <w:ilvl w:val="0"/>
          <w:numId w:val="7"/>
        </w:numPr>
        <w:ind w:left="0"/>
        <w:rPr>
          <w:sz w:val="22"/>
          <w:szCs w:val="22"/>
        </w:rPr>
      </w:pPr>
      <w:r>
        <w:rPr>
          <w:sz w:val="22"/>
          <w:szCs w:val="22"/>
        </w:rPr>
        <w:t>M</w:t>
      </w:r>
      <w:r w:rsidRPr="002A43CA">
        <w:rPr>
          <w:sz w:val="22"/>
          <w:szCs w:val="22"/>
        </w:rPr>
        <w:t xml:space="preserve">onitoring and </w:t>
      </w:r>
      <w:r w:rsidR="0067414E" w:rsidRPr="002A43CA">
        <w:rPr>
          <w:sz w:val="22"/>
          <w:szCs w:val="22"/>
        </w:rPr>
        <w:t xml:space="preserve">Enforcement </w:t>
      </w:r>
      <w:r w:rsidR="0067414E">
        <w:rPr>
          <w:sz w:val="22"/>
          <w:szCs w:val="22"/>
        </w:rPr>
        <w:t>o</w:t>
      </w:r>
      <w:r w:rsidR="0067414E" w:rsidRPr="002A43CA">
        <w:rPr>
          <w:sz w:val="22"/>
          <w:szCs w:val="22"/>
        </w:rPr>
        <w:t>f Real Property Interests</w:t>
      </w:r>
      <w:r w:rsidR="0067414E">
        <w:rPr>
          <w:sz w:val="22"/>
          <w:szCs w:val="22"/>
        </w:rPr>
        <w:t xml:space="preserve"> </w:t>
      </w:r>
      <w:r>
        <w:rPr>
          <w:sz w:val="22"/>
          <w:szCs w:val="22"/>
        </w:rPr>
        <w:t>[</w:t>
      </w:r>
      <w:hyperlink w:anchor="Monitoring_and_Enforcement" w:history="1">
        <w:r w:rsidR="00D8764F">
          <w:rPr>
            <w:rStyle w:val="Hyperlink"/>
            <w:sz w:val="22"/>
            <w:szCs w:val="22"/>
          </w:rPr>
          <w:t>Section C (3)(</w:t>
        </w:r>
        <w:r w:rsidR="009C5226">
          <w:rPr>
            <w:rStyle w:val="Hyperlink"/>
            <w:sz w:val="22"/>
            <w:szCs w:val="22"/>
          </w:rPr>
          <w:t>f</w:t>
        </w:r>
        <w:r w:rsidR="006368C1">
          <w:rPr>
            <w:rStyle w:val="Hyperlink"/>
            <w:sz w:val="22"/>
            <w:szCs w:val="22"/>
          </w:rPr>
          <w:t>)</w:t>
        </w:r>
      </w:hyperlink>
      <w:r>
        <w:rPr>
          <w:sz w:val="22"/>
          <w:szCs w:val="22"/>
        </w:rPr>
        <w:t>]</w:t>
      </w:r>
    </w:p>
    <w:tbl>
      <w:tblPr>
        <w:tblStyle w:val="TableGrid1"/>
        <w:tblpPr w:leftFromText="180" w:rightFromText="180" w:vertAnchor="text" w:horzAnchor="margin" w:tblpY="293"/>
        <w:tblW w:w="0" w:type="auto"/>
        <w:tblLook w:val="04A0" w:firstRow="1" w:lastRow="0" w:firstColumn="1" w:lastColumn="0" w:noHBand="0" w:noVBand="1"/>
      </w:tblPr>
      <w:tblGrid>
        <w:gridCol w:w="1414"/>
        <w:gridCol w:w="7856"/>
      </w:tblGrid>
      <w:tr w:rsidR="00D8764F" w:rsidRPr="00AE60DA" w14:paraId="1E28CB9A" w14:textId="77777777" w:rsidTr="00D8764F">
        <w:tc>
          <w:tcPr>
            <w:tcW w:w="1414" w:type="dxa"/>
            <w:shd w:val="clear" w:color="auto" w:fill="FF0000"/>
            <w:vAlign w:val="center"/>
          </w:tcPr>
          <w:p w14:paraId="516DDF52" w14:textId="77777777" w:rsidR="00D8764F" w:rsidRPr="00AE60DA" w:rsidRDefault="00D8764F" w:rsidP="00D8764F">
            <w:pPr>
              <w:rPr>
                <w:sz w:val="22"/>
                <w:szCs w:val="22"/>
              </w:rPr>
            </w:pPr>
            <w:r w:rsidRPr="00AE60DA">
              <w:rPr>
                <w:sz w:val="22"/>
                <w:szCs w:val="22"/>
              </w:rPr>
              <w:t>Unacceptable</w:t>
            </w:r>
          </w:p>
        </w:tc>
        <w:tc>
          <w:tcPr>
            <w:tcW w:w="7856" w:type="dxa"/>
          </w:tcPr>
          <w:p w14:paraId="7F1D328A" w14:textId="77777777" w:rsidR="00D8764F" w:rsidRPr="00AE60DA" w:rsidRDefault="00D8764F" w:rsidP="00D8764F">
            <w:pPr>
              <w:rPr>
                <w:sz w:val="22"/>
                <w:szCs w:val="22"/>
              </w:rPr>
            </w:pPr>
            <w:r>
              <w:rPr>
                <w:sz w:val="22"/>
                <w:szCs w:val="22"/>
              </w:rPr>
              <w:t>Response provided does not demonstrate the organization has a</w:t>
            </w:r>
            <w:r w:rsidRPr="00AE60DA">
              <w:rPr>
                <w:sz w:val="22"/>
                <w:szCs w:val="22"/>
              </w:rPr>
              <w:t xml:space="preserve"> process </w:t>
            </w:r>
            <w:r>
              <w:rPr>
                <w:sz w:val="22"/>
                <w:szCs w:val="22"/>
              </w:rPr>
              <w:t>and/</w:t>
            </w:r>
            <w:r w:rsidRPr="00AE60DA">
              <w:rPr>
                <w:sz w:val="22"/>
                <w:szCs w:val="22"/>
              </w:rPr>
              <w:t xml:space="preserve">or resources (e.g. money, equipment, people) for perpetual monitoring and enforcing of real property interests. </w:t>
            </w:r>
          </w:p>
        </w:tc>
      </w:tr>
      <w:tr w:rsidR="00D8764F" w:rsidRPr="00AE60DA" w14:paraId="6A77CCB3" w14:textId="77777777" w:rsidTr="00D8764F">
        <w:tc>
          <w:tcPr>
            <w:tcW w:w="1414" w:type="dxa"/>
            <w:shd w:val="clear" w:color="auto" w:fill="FFCC00"/>
            <w:vAlign w:val="center"/>
          </w:tcPr>
          <w:p w14:paraId="1E1782FA" w14:textId="77777777" w:rsidR="00D8764F" w:rsidRPr="00AE60DA" w:rsidRDefault="00D8764F" w:rsidP="00D8764F">
            <w:pPr>
              <w:rPr>
                <w:sz w:val="22"/>
                <w:szCs w:val="22"/>
              </w:rPr>
            </w:pPr>
            <w:r w:rsidRPr="00AE60DA">
              <w:rPr>
                <w:sz w:val="22"/>
                <w:szCs w:val="22"/>
              </w:rPr>
              <w:t>Acceptable</w:t>
            </w:r>
          </w:p>
        </w:tc>
        <w:tc>
          <w:tcPr>
            <w:tcW w:w="7856" w:type="dxa"/>
          </w:tcPr>
          <w:p w14:paraId="070874DC" w14:textId="002D27B4" w:rsidR="00D8764F" w:rsidRPr="00AE60DA" w:rsidRDefault="00D8764F" w:rsidP="00972D70">
            <w:pPr>
              <w:rPr>
                <w:sz w:val="22"/>
                <w:szCs w:val="22"/>
              </w:rPr>
            </w:pPr>
            <w:r>
              <w:rPr>
                <w:sz w:val="22"/>
                <w:szCs w:val="22"/>
              </w:rPr>
              <w:t>Response provided demonstrate</w:t>
            </w:r>
            <w:r w:rsidR="00972D70">
              <w:rPr>
                <w:sz w:val="22"/>
                <w:szCs w:val="22"/>
              </w:rPr>
              <w:t>s</w:t>
            </w:r>
            <w:r>
              <w:rPr>
                <w:sz w:val="22"/>
                <w:szCs w:val="22"/>
              </w:rPr>
              <w:t xml:space="preserve"> the organization has a process and resources (e.g. money, equipment, people) </w:t>
            </w:r>
            <w:r w:rsidRPr="00AE60DA">
              <w:rPr>
                <w:sz w:val="22"/>
                <w:szCs w:val="22"/>
              </w:rPr>
              <w:t xml:space="preserve">for </w:t>
            </w:r>
            <w:r>
              <w:rPr>
                <w:sz w:val="22"/>
                <w:szCs w:val="22"/>
              </w:rPr>
              <w:t xml:space="preserve">perpetual </w:t>
            </w:r>
            <w:r w:rsidRPr="00AE60DA">
              <w:rPr>
                <w:sz w:val="22"/>
                <w:szCs w:val="22"/>
              </w:rPr>
              <w:t xml:space="preserve">monitoring and enforcing </w:t>
            </w:r>
            <w:r>
              <w:rPr>
                <w:sz w:val="22"/>
                <w:szCs w:val="22"/>
              </w:rPr>
              <w:t xml:space="preserve">of </w:t>
            </w:r>
            <w:r w:rsidRPr="00AE60DA">
              <w:rPr>
                <w:sz w:val="22"/>
                <w:szCs w:val="22"/>
              </w:rPr>
              <w:t xml:space="preserve">real property interests.   </w:t>
            </w:r>
          </w:p>
        </w:tc>
      </w:tr>
      <w:tr w:rsidR="00D8764F" w:rsidRPr="00AE60DA" w14:paraId="46E2B14B" w14:textId="77777777" w:rsidTr="00D8764F">
        <w:tc>
          <w:tcPr>
            <w:tcW w:w="1414" w:type="dxa"/>
            <w:shd w:val="clear" w:color="auto" w:fill="00B050"/>
            <w:vAlign w:val="center"/>
          </w:tcPr>
          <w:p w14:paraId="10F4D263" w14:textId="77777777" w:rsidR="00D8764F" w:rsidRPr="00AE60DA" w:rsidRDefault="00D8764F" w:rsidP="00D8764F">
            <w:pPr>
              <w:rPr>
                <w:sz w:val="22"/>
                <w:szCs w:val="22"/>
              </w:rPr>
            </w:pPr>
            <w:r w:rsidRPr="00AE60DA">
              <w:rPr>
                <w:sz w:val="22"/>
                <w:szCs w:val="22"/>
              </w:rPr>
              <w:t>Good</w:t>
            </w:r>
          </w:p>
        </w:tc>
        <w:tc>
          <w:tcPr>
            <w:tcW w:w="7856" w:type="dxa"/>
          </w:tcPr>
          <w:p w14:paraId="1B37CDE6" w14:textId="5F58C6DB" w:rsidR="00D8764F" w:rsidRPr="00AE60DA" w:rsidRDefault="00D8764F" w:rsidP="00972D70">
            <w:pPr>
              <w:rPr>
                <w:sz w:val="22"/>
                <w:szCs w:val="22"/>
              </w:rPr>
            </w:pPr>
            <w:r>
              <w:rPr>
                <w:sz w:val="22"/>
                <w:szCs w:val="22"/>
              </w:rPr>
              <w:t>Response provided demonstrate</w:t>
            </w:r>
            <w:r w:rsidR="00972D70">
              <w:rPr>
                <w:sz w:val="22"/>
                <w:szCs w:val="22"/>
              </w:rPr>
              <w:t>s</w:t>
            </w:r>
            <w:r>
              <w:rPr>
                <w:sz w:val="22"/>
                <w:szCs w:val="22"/>
              </w:rPr>
              <w:t xml:space="preserve"> the organization has a process and resources (e.g. money, equipment, people) for perpetual monitoring and enforcing of real property interests</w:t>
            </w:r>
            <w:r w:rsidRPr="00AE60DA">
              <w:rPr>
                <w:sz w:val="22"/>
                <w:szCs w:val="22"/>
              </w:rPr>
              <w:t xml:space="preserve"> and</w:t>
            </w:r>
            <w:r>
              <w:rPr>
                <w:sz w:val="22"/>
                <w:szCs w:val="22"/>
              </w:rPr>
              <w:t xml:space="preserve"> the organization</w:t>
            </w:r>
            <w:r w:rsidRPr="00AE60DA">
              <w:rPr>
                <w:sz w:val="22"/>
                <w:szCs w:val="22"/>
              </w:rPr>
              <w:t xml:space="preserve"> </w:t>
            </w:r>
            <w:r>
              <w:rPr>
                <w:sz w:val="22"/>
                <w:szCs w:val="22"/>
              </w:rPr>
              <w:t>has at least a ten</w:t>
            </w:r>
            <w:r w:rsidRPr="00AE60DA">
              <w:rPr>
                <w:sz w:val="22"/>
                <w:szCs w:val="22"/>
              </w:rPr>
              <w:t xml:space="preserve"> year track record of ensuring monitoring and enforcement for prior real property interest acquisition. </w:t>
            </w:r>
          </w:p>
        </w:tc>
      </w:tr>
    </w:tbl>
    <w:p w14:paraId="62F78FE3" w14:textId="77777777" w:rsidR="00D8764F" w:rsidRDefault="00D8764F" w:rsidP="00D8764F">
      <w:pPr>
        <w:pStyle w:val="ListParagraph"/>
        <w:ind w:left="0"/>
        <w:rPr>
          <w:sz w:val="22"/>
          <w:szCs w:val="22"/>
        </w:rPr>
      </w:pPr>
    </w:p>
    <w:p w14:paraId="3B3A6262" w14:textId="77777777" w:rsidR="00D8764F" w:rsidRDefault="00D8764F" w:rsidP="00186632">
      <w:pPr>
        <w:contextualSpacing/>
        <w:rPr>
          <w:sz w:val="22"/>
          <w:szCs w:val="22"/>
        </w:rPr>
      </w:pPr>
    </w:p>
    <w:p w14:paraId="5FCD8DD4" w14:textId="6BD1AEAD" w:rsidR="00186632" w:rsidRDefault="00F910B6" w:rsidP="00186632">
      <w:pPr>
        <w:contextualSpacing/>
        <w:rPr>
          <w:sz w:val="22"/>
          <w:szCs w:val="22"/>
        </w:rPr>
      </w:pPr>
      <w:r>
        <w:rPr>
          <w:sz w:val="22"/>
          <w:szCs w:val="22"/>
        </w:rPr>
        <w:t>In the event that equal qualifications are demonstrated for multiple applicants, the following will be considered as a means for assigning additional weight:</w:t>
      </w:r>
      <w:r w:rsidR="00186632" w:rsidRPr="003E1D11">
        <w:rPr>
          <w:sz w:val="22"/>
          <w:szCs w:val="22"/>
        </w:rPr>
        <w:t xml:space="preserve">  </w:t>
      </w:r>
      <w:r w:rsidR="00186632" w:rsidRPr="00AE60DA">
        <w:rPr>
          <w:sz w:val="22"/>
          <w:szCs w:val="22"/>
        </w:rPr>
        <w:t xml:space="preserve">  </w:t>
      </w:r>
    </w:p>
    <w:p w14:paraId="73AE8044" w14:textId="77777777" w:rsidR="003C4FEA" w:rsidRPr="00AE60DA" w:rsidRDefault="003C4FEA" w:rsidP="00186632">
      <w:pPr>
        <w:contextualSpacing/>
        <w:rPr>
          <w:sz w:val="22"/>
          <w:szCs w:val="22"/>
        </w:rPr>
      </w:pPr>
    </w:p>
    <w:p w14:paraId="2BEEC6EF" w14:textId="290FDB1A" w:rsidR="00A573EB" w:rsidRPr="00A573EB" w:rsidRDefault="00186632" w:rsidP="00685CF5">
      <w:pPr>
        <w:numPr>
          <w:ilvl w:val="0"/>
          <w:numId w:val="9"/>
        </w:numPr>
        <w:spacing w:before="120"/>
        <w:ind w:left="720"/>
        <w:contextualSpacing/>
        <w:rPr>
          <w:sz w:val="22"/>
          <w:szCs w:val="22"/>
        </w:rPr>
      </w:pPr>
      <w:r w:rsidRPr="00C46D4D">
        <w:rPr>
          <w:sz w:val="22"/>
          <w:szCs w:val="22"/>
        </w:rPr>
        <w:t xml:space="preserve">Experience with protecting </w:t>
      </w:r>
      <w:r w:rsidR="00C46D4D" w:rsidRPr="00C46D4D">
        <w:rPr>
          <w:sz w:val="22"/>
          <w:szCs w:val="22"/>
        </w:rPr>
        <w:t>agricultural lands</w:t>
      </w:r>
      <w:r w:rsidRPr="00C46D4D">
        <w:rPr>
          <w:sz w:val="22"/>
          <w:szCs w:val="22"/>
        </w:rPr>
        <w:t xml:space="preserve"> and working with </w:t>
      </w:r>
      <w:r w:rsidR="00C46D4D" w:rsidRPr="00C46D4D">
        <w:rPr>
          <w:sz w:val="22"/>
          <w:szCs w:val="22"/>
        </w:rPr>
        <w:t>U</w:t>
      </w:r>
      <w:r w:rsidRPr="00C46D4D">
        <w:rPr>
          <w:sz w:val="22"/>
          <w:szCs w:val="22"/>
        </w:rPr>
        <w:t>S</w:t>
      </w:r>
      <w:r w:rsidR="00C46D4D" w:rsidRPr="00C46D4D">
        <w:rPr>
          <w:sz w:val="22"/>
          <w:szCs w:val="22"/>
        </w:rPr>
        <w:t xml:space="preserve"> Department of Agriculture </w:t>
      </w:r>
      <w:r w:rsidR="00F84144">
        <w:rPr>
          <w:sz w:val="22"/>
          <w:szCs w:val="22"/>
        </w:rPr>
        <w:t xml:space="preserve">(USDA) </w:t>
      </w:r>
      <w:r w:rsidRPr="00C46D4D">
        <w:rPr>
          <w:sz w:val="22"/>
          <w:szCs w:val="22"/>
        </w:rPr>
        <w:t xml:space="preserve">or other similar </w:t>
      </w:r>
      <w:r w:rsidR="00A573EB">
        <w:rPr>
          <w:sz w:val="22"/>
          <w:szCs w:val="22"/>
        </w:rPr>
        <w:t>F</w:t>
      </w:r>
      <w:r w:rsidRPr="00C46D4D">
        <w:rPr>
          <w:sz w:val="22"/>
          <w:szCs w:val="22"/>
        </w:rPr>
        <w:t xml:space="preserve">ederal or state agencies. </w:t>
      </w:r>
    </w:p>
    <w:p w14:paraId="555B005A" w14:textId="23EA318A" w:rsidR="00A573EB" w:rsidRPr="00C46D4D" w:rsidRDefault="006D24AB" w:rsidP="00186632">
      <w:pPr>
        <w:numPr>
          <w:ilvl w:val="0"/>
          <w:numId w:val="9"/>
        </w:numPr>
        <w:spacing w:before="120"/>
        <w:ind w:left="720"/>
        <w:contextualSpacing/>
        <w:rPr>
          <w:sz w:val="22"/>
          <w:szCs w:val="22"/>
        </w:rPr>
      </w:pPr>
      <w:r>
        <w:rPr>
          <w:sz w:val="22"/>
          <w:szCs w:val="22"/>
        </w:rPr>
        <w:t>Prior s</w:t>
      </w:r>
      <w:r w:rsidR="00A573EB">
        <w:rPr>
          <w:sz w:val="22"/>
          <w:szCs w:val="22"/>
        </w:rPr>
        <w:t>uccessful experience with ACUB or similar programs, and/or military installations, within the last 5 years.</w:t>
      </w:r>
    </w:p>
    <w:p w14:paraId="19A53912" w14:textId="77777777" w:rsidR="00990783" w:rsidRPr="009B0B32" w:rsidRDefault="00990783" w:rsidP="002964D7">
      <w:pPr>
        <w:pStyle w:val="ListParagraph"/>
        <w:ind w:left="0"/>
        <w:rPr>
          <w:b/>
          <w:sz w:val="22"/>
        </w:rPr>
      </w:pPr>
    </w:p>
    <w:p w14:paraId="394DF01B" w14:textId="77777777" w:rsidR="00A667B3" w:rsidRDefault="00A667B3" w:rsidP="002964D7">
      <w:pPr>
        <w:pStyle w:val="ListParagraph"/>
        <w:numPr>
          <w:ilvl w:val="0"/>
          <w:numId w:val="20"/>
        </w:numPr>
        <w:ind w:left="0"/>
        <w:rPr>
          <w:b/>
        </w:rPr>
      </w:pPr>
      <w:bookmarkStart w:id="13" w:name="Review_and_selection"/>
      <w:r>
        <w:rPr>
          <w:b/>
        </w:rPr>
        <w:t>Review and Selection Process</w:t>
      </w:r>
    </w:p>
    <w:bookmarkEnd w:id="13"/>
    <w:p w14:paraId="58B095A2" w14:textId="77777777" w:rsidR="00964207" w:rsidRPr="00BA4D19" w:rsidRDefault="00964207" w:rsidP="00964207">
      <w:pPr>
        <w:pStyle w:val="ListParagraph"/>
        <w:ind w:left="0"/>
        <w:rPr>
          <w:sz w:val="22"/>
          <w:szCs w:val="22"/>
        </w:rPr>
      </w:pPr>
    </w:p>
    <w:p w14:paraId="09694B6F" w14:textId="38D3F50B" w:rsidR="00964207" w:rsidRPr="00AE60DA" w:rsidRDefault="00964207" w:rsidP="00964207">
      <w:pPr>
        <w:contextualSpacing/>
        <w:rPr>
          <w:b/>
          <w:sz w:val="22"/>
          <w:szCs w:val="22"/>
        </w:rPr>
      </w:pPr>
      <w:r w:rsidRPr="00AE60DA">
        <w:rPr>
          <w:sz w:val="22"/>
          <w:szCs w:val="22"/>
        </w:rPr>
        <w:t xml:space="preserve">The Government reserves the right to reject any and all proposals which do not meet the </w:t>
      </w:r>
      <w:r>
        <w:rPr>
          <w:sz w:val="22"/>
          <w:szCs w:val="22"/>
        </w:rPr>
        <w:t>r</w:t>
      </w:r>
      <w:r w:rsidRPr="00AE60DA">
        <w:rPr>
          <w:sz w:val="22"/>
          <w:szCs w:val="22"/>
        </w:rPr>
        <w:t xml:space="preserve">equirements of this funding opportunity announcement and which are determined to be outside the scope of </w:t>
      </w:r>
      <w:r w:rsidR="00BA4D19">
        <w:rPr>
          <w:sz w:val="22"/>
          <w:szCs w:val="22"/>
        </w:rPr>
        <w:t>10 USC §2684a</w:t>
      </w:r>
      <w:r w:rsidR="00BA4D19" w:rsidRPr="00AE60DA">
        <w:rPr>
          <w:sz w:val="22"/>
          <w:szCs w:val="22"/>
        </w:rPr>
        <w:t xml:space="preserve"> </w:t>
      </w:r>
      <w:r w:rsidRPr="00AE60DA">
        <w:rPr>
          <w:sz w:val="22"/>
          <w:szCs w:val="22"/>
        </w:rPr>
        <w:t>– Agreements to limit encroachments and other constraints on military training, testing, and operations</w:t>
      </w:r>
      <w:r w:rsidR="008B2E0E">
        <w:rPr>
          <w:sz w:val="22"/>
          <w:szCs w:val="22"/>
        </w:rPr>
        <w:t>.</w:t>
      </w:r>
    </w:p>
    <w:p w14:paraId="277FA429" w14:textId="77777777" w:rsidR="00964207" w:rsidRPr="00EB2A4A" w:rsidRDefault="00964207" w:rsidP="00964207">
      <w:pPr>
        <w:contextualSpacing/>
        <w:rPr>
          <w:sz w:val="22"/>
          <w:szCs w:val="16"/>
        </w:rPr>
      </w:pPr>
    </w:p>
    <w:p w14:paraId="1901C350" w14:textId="6BC73C23" w:rsidR="003C4FEA" w:rsidRPr="00AE60DA" w:rsidRDefault="00964207" w:rsidP="00964207">
      <w:pPr>
        <w:rPr>
          <w:sz w:val="22"/>
          <w:szCs w:val="22"/>
        </w:rPr>
      </w:pPr>
      <w:r w:rsidRPr="00AE60DA">
        <w:rPr>
          <w:sz w:val="22"/>
          <w:szCs w:val="22"/>
        </w:rPr>
        <w:t xml:space="preserve">Award will be made to responsive, responsible applicants submitting proposals which conform to the funding opportunity announcement and are most advantageous to the Government considering the evaluation factors listed below.  </w:t>
      </w:r>
    </w:p>
    <w:p w14:paraId="5E31866A" w14:textId="77777777" w:rsidR="00964207" w:rsidRPr="00EB2A4A" w:rsidRDefault="00964207" w:rsidP="00964207">
      <w:pPr>
        <w:tabs>
          <w:tab w:val="left" w:pos="540"/>
        </w:tabs>
        <w:rPr>
          <w:sz w:val="22"/>
          <w:szCs w:val="16"/>
        </w:rPr>
      </w:pPr>
    </w:p>
    <w:p w14:paraId="2CFE852C" w14:textId="77777777" w:rsidR="00964207" w:rsidRPr="00AE60DA" w:rsidRDefault="00964207" w:rsidP="00964207">
      <w:pPr>
        <w:rPr>
          <w:sz w:val="22"/>
          <w:szCs w:val="22"/>
        </w:rPr>
      </w:pPr>
      <w:r w:rsidRPr="00AE60DA">
        <w:rPr>
          <w:sz w:val="22"/>
          <w:szCs w:val="22"/>
        </w:rPr>
        <w:t>The evaluation process will be comprised of the following three screening levels:</w:t>
      </w:r>
    </w:p>
    <w:p w14:paraId="3B47BBB5" w14:textId="77777777" w:rsidR="00964207" w:rsidRPr="00AE60DA" w:rsidRDefault="00964207" w:rsidP="00964207">
      <w:pPr>
        <w:contextualSpacing/>
        <w:rPr>
          <w:sz w:val="10"/>
          <w:szCs w:val="10"/>
        </w:rPr>
      </w:pPr>
    </w:p>
    <w:p w14:paraId="49F8D69C" w14:textId="45AD0EED" w:rsidR="00964207" w:rsidRPr="00AE60DA" w:rsidRDefault="00964207" w:rsidP="00964207">
      <w:pPr>
        <w:numPr>
          <w:ilvl w:val="1"/>
          <w:numId w:val="13"/>
        </w:numPr>
        <w:autoSpaceDE w:val="0"/>
        <w:autoSpaceDN w:val="0"/>
        <w:adjustRightInd w:val="0"/>
        <w:ind w:left="720"/>
        <w:rPr>
          <w:szCs w:val="24"/>
        </w:rPr>
      </w:pPr>
      <w:bookmarkStart w:id="14" w:name="First_Level"/>
      <w:r w:rsidRPr="00AE60DA">
        <w:rPr>
          <w:b/>
          <w:szCs w:val="24"/>
        </w:rPr>
        <w:t xml:space="preserve">First Level Screening </w:t>
      </w:r>
      <w:r w:rsidRPr="00AE60DA">
        <w:rPr>
          <w:b/>
          <w:bCs/>
          <w:szCs w:val="24"/>
        </w:rPr>
        <w:t>-</w:t>
      </w:r>
      <w:r w:rsidR="00CB7710">
        <w:rPr>
          <w:b/>
          <w:bCs/>
          <w:szCs w:val="24"/>
        </w:rPr>
        <w:t xml:space="preserve"> </w:t>
      </w:r>
      <w:r w:rsidRPr="00AE60DA">
        <w:rPr>
          <w:b/>
          <w:bCs/>
          <w:szCs w:val="24"/>
        </w:rPr>
        <w:t>Basic Eligibility</w:t>
      </w:r>
    </w:p>
    <w:bookmarkEnd w:id="14"/>
    <w:p w14:paraId="6A4DFFED" w14:textId="77777777" w:rsidR="00964207" w:rsidRPr="00AE60DA" w:rsidRDefault="00964207" w:rsidP="00964207">
      <w:pPr>
        <w:autoSpaceDE w:val="0"/>
        <w:autoSpaceDN w:val="0"/>
        <w:adjustRightInd w:val="0"/>
        <w:rPr>
          <w:sz w:val="10"/>
          <w:szCs w:val="10"/>
        </w:rPr>
      </w:pPr>
    </w:p>
    <w:p w14:paraId="4D601E75" w14:textId="6DC57163" w:rsidR="00964207" w:rsidRPr="00AE60DA" w:rsidRDefault="00964207" w:rsidP="00964207">
      <w:pPr>
        <w:ind w:left="360"/>
        <w:rPr>
          <w:sz w:val="22"/>
          <w:szCs w:val="22"/>
        </w:rPr>
      </w:pPr>
      <w:r w:rsidRPr="00AE60DA">
        <w:rPr>
          <w:sz w:val="22"/>
          <w:szCs w:val="22"/>
        </w:rPr>
        <w:t xml:space="preserve">Applications will be screened by the </w:t>
      </w:r>
      <w:r w:rsidR="00EB2A4A">
        <w:rPr>
          <w:sz w:val="22"/>
          <w:szCs w:val="22"/>
        </w:rPr>
        <w:t xml:space="preserve">MICC-FSH </w:t>
      </w:r>
      <w:r w:rsidRPr="00AE60DA">
        <w:rPr>
          <w:sz w:val="22"/>
          <w:szCs w:val="22"/>
        </w:rPr>
        <w:t>Grants Management Officer to ensure that applications meet basic eligibility requirements.  Depending on the specifics of the opportunity, screening may include, but is not limited to, the following:</w:t>
      </w:r>
    </w:p>
    <w:p w14:paraId="7B7D55E7" w14:textId="77777777" w:rsidR="00964207" w:rsidRPr="00AE60DA" w:rsidRDefault="00964207" w:rsidP="00964207">
      <w:pPr>
        <w:ind w:left="360"/>
        <w:contextualSpacing/>
        <w:rPr>
          <w:sz w:val="16"/>
          <w:szCs w:val="16"/>
        </w:rPr>
      </w:pPr>
    </w:p>
    <w:p w14:paraId="1255723C" w14:textId="77777777" w:rsidR="00964207" w:rsidRPr="00AE60DA" w:rsidRDefault="00964207" w:rsidP="00964207">
      <w:pPr>
        <w:numPr>
          <w:ilvl w:val="3"/>
          <w:numId w:val="13"/>
        </w:numPr>
        <w:spacing w:before="120"/>
        <w:ind w:left="720"/>
        <w:contextualSpacing/>
        <w:rPr>
          <w:sz w:val="22"/>
          <w:szCs w:val="22"/>
        </w:rPr>
      </w:pPr>
      <w:r w:rsidRPr="00AE60DA">
        <w:rPr>
          <w:sz w:val="22"/>
          <w:szCs w:val="22"/>
        </w:rPr>
        <w:t>Program and/or legislative authority requirements are met;</w:t>
      </w:r>
    </w:p>
    <w:p w14:paraId="730C3040" w14:textId="77777777" w:rsidR="00964207" w:rsidRPr="00AE60DA" w:rsidRDefault="00964207" w:rsidP="00964207">
      <w:pPr>
        <w:numPr>
          <w:ilvl w:val="3"/>
          <w:numId w:val="13"/>
        </w:numPr>
        <w:spacing w:before="120"/>
        <w:ind w:left="720"/>
        <w:contextualSpacing/>
        <w:rPr>
          <w:sz w:val="22"/>
          <w:szCs w:val="22"/>
        </w:rPr>
      </w:pPr>
      <w:r w:rsidRPr="00AE60DA">
        <w:rPr>
          <w:sz w:val="22"/>
          <w:szCs w:val="22"/>
        </w:rPr>
        <w:t>Submission is timely;</w:t>
      </w:r>
    </w:p>
    <w:p w14:paraId="35A3F9E4" w14:textId="15313D92" w:rsidR="00964207" w:rsidRDefault="00964207" w:rsidP="00964207">
      <w:pPr>
        <w:numPr>
          <w:ilvl w:val="3"/>
          <w:numId w:val="13"/>
        </w:numPr>
        <w:spacing w:before="120"/>
        <w:ind w:left="720"/>
        <w:contextualSpacing/>
        <w:rPr>
          <w:sz w:val="22"/>
          <w:szCs w:val="22"/>
        </w:rPr>
      </w:pPr>
      <w:r w:rsidRPr="00AE60DA">
        <w:rPr>
          <w:sz w:val="22"/>
          <w:szCs w:val="22"/>
        </w:rPr>
        <w:t xml:space="preserve">Submission is complete and meets content and format requirements, as described in </w:t>
      </w:r>
      <w:hyperlink w:anchor="Content_and_Form" w:history="1">
        <w:r w:rsidR="006368C1">
          <w:rPr>
            <w:color w:val="0000FF" w:themeColor="hyperlink"/>
            <w:sz w:val="22"/>
            <w:szCs w:val="22"/>
            <w:u w:val="single"/>
          </w:rPr>
          <w:t>Section D (2)</w:t>
        </w:r>
      </w:hyperlink>
      <w:r w:rsidRPr="00AE60DA">
        <w:rPr>
          <w:sz w:val="22"/>
          <w:szCs w:val="22"/>
        </w:rPr>
        <w:t>.</w:t>
      </w:r>
    </w:p>
    <w:p w14:paraId="65011B4A" w14:textId="77777777" w:rsidR="001A4637" w:rsidRPr="00AE60DA" w:rsidRDefault="001A4637" w:rsidP="001A4637">
      <w:pPr>
        <w:spacing w:before="120"/>
        <w:ind w:left="720"/>
        <w:contextualSpacing/>
        <w:rPr>
          <w:sz w:val="22"/>
          <w:szCs w:val="22"/>
        </w:rPr>
      </w:pPr>
    </w:p>
    <w:p w14:paraId="6EB6765E" w14:textId="77777777" w:rsidR="00964207" w:rsidRPr="00AE60DA" w:rsidRDefault="00964207" w:rsidP="001A4637">
      <w:pPr>
        <w:ind w:left="360"/>
        <w:rPr>
          <w:sz w:val="22"/>
          <w:szCs w:val="22"/>
        </w:rPr>
      </w:pPr>
      <w:r w:rsidRPr="00AE60DA">
        <w:rPr>
          <w:sz w:val="22"/>
          <w:szCs w:val="22"/>
        </w:rPr>
        <w:t>Applications must satisfy basic eligibility screening requirements to be considered for further review.</w:t>
      </w:r>
    </w:p>
    <w:p w14:paraId="68E7EC7B" w14:textId="77777777" w:rsidR="00964207" w:rsidRPr="001A4637" w:rsidRDefault="00964207" w:rsidP="00964207">
      <w:pPr>
        <w:contextualSpacing/>
        <w:rPr>
          <w:sz w:val="22"/>
          <w:szCs w:val="10"/>
        </w:rPr>
      </w:pPr>
    </w:p>
    <w:p w14:paraId="24682019" w14:textId="0DBA6DB4" w:rsidR="00964207" w:rsidRPr="00AE60DA" w:rsidRDefault="00964207" w:rsidP="00964207">
      <w:pPr>
        <w:numPr>
          <w:ilvl w:val="1"/>
          <w:numId w:val="13"/>
        </w:numPr>
        <w:ind w:left="720"/>
        <w:contextualSpacing/>
        <w:rPr>
          <w:b/>
          <w:szCs w:val="24"/>
        </w:rPr>
      </w:pPr>
      <w:r w:rsidRPr="00AE60DA">
        <w:rPr>
          <w:b/>
          <w:szCs w:val="24"/>
        </w:rPr>
        <w:t>Second Level Evaluation - Criteria Evaluation</w:t>
      </w:r>
    </w:p>
    <w:p w14:paraId="49A42AC2" w14:textId="77777777" w:rsidR="00964207" w:rsidRPr="001A4637" w:rsidRDefault="00964207" w:rsidP="00964207">
      <w:pPr>
        <w:contextualSpacing/>
        <w:rPr>
          <w:b/>
          <w:sz w:val="22"/>
          <w:szCs w:val="22"/>
        </w:rPr>
      </w:pPr>
    </w:p>
    <w:p w14:paraId="78946DCC" w14:textId="6A5C1B34" w:rsidR="003E25C3" w:rsidRPr="00AE60DA" w:rsidRDefault="003E25C3">
      <w:pPr>
        <w:ind w:left="360"/>
        <w:rPr>
          <w:sz w:val="22"/>
          <w:szCs w:val="22"/>
        </w:rPr>
      </w:pPr>
      <w:r w:rsidRPr="00AE60DA">
        <w:rPr>
          <w:sz w:val="22"/>
          <w:szCs w:val="22"/>
        </w:rPr>
        <w:t xml:space="preserve">Applications eligible for criteria review will be evaluated by an ad hoc evaluation team assembled to review, rate, rank, and recommend applications for award using the </w:t>
      </w:r>
      <w:r>
        <w:rPr>
          <w:sz w:val="22"/>
          <w:szCs w:val="22"/>
        </w:rPr>
        <w:t>defined</w:t>
      </w:r>
      <w:r w:rsidRPr="00AE60DA">
        <w:rPr>
          <w:sz w:val="22"/>
          <w:szCs w:val="22"/>
        </w:rPr>
        <w:t xml:space="preserve"> evaluation </w:t>
      </w:r>
      <w:r w:rsidR="00C474D7">
        <w:rPr>
          <w:sz w:val="22"/>
          <w:szCs w:val="22"/>
        </w:rPr>
        <w:t xml:space="preserve">factors and </w:t>
      </w:r>
      <w:r w:rsidRPr="00AE60DA">
        <w:rPr>
          <w:sz w:val="22"/>
          <w:szCs w:val="22"/>
        </w:rPr>
        <w:t xml:space="preserve">criteria. Eligible applications will be evaluated in an objective and unbiased manner using the criteria </w:t>
      </w:r>
      <w:r w:rsidR="00803F0D">
        <w:rPr>
          <w:sz w:val="22"/>
          <w:szCs w:val="22"/>
        </w:rPr>
        <w:t>for</w:t>
      </w:r>
      <w:r w:rsidR="00803F0D" w:rsidRPr="00AE60DA">
        <w:rPr>
          <w:sz w:val="22"/>
          <w:szCs w:val="22"/>
        </w:rPr>
        <w:t xml:space="preserve"> </w:t>
      </w:r>
      <w:r w:rsidR="00803F0D">
        <w:rPr>
          <w:sz w:val="22"/>
          <w:szCs w:val="22"/>
        </w:rPr>
        <w:t>“</w:t>
      </w:r>
      <w:r w:rsidRPr="00AE60DA">
        <w:rPr>
          <w:sz w:val="22"/>
          <w:szCs w:val="22"/>
        </w:rPr>
        <w:t>Unacceptable</w:t>
      </w:r>
      <w:r w:rsidR="00803F0D">
        <w:rPr>
          <w:sz w:val="22"/>
          <w:szCs w:val="22"/>
        </w:rPr>
        <w:t>”</w:t>
      </w:r>
      <w:r w:rsidRPr="00AE60DA">
        <w:rPr>
          <w:sz w:val="22"/>
          <w:szCs w:val="22"/>
        </w:rPr>
        <w:t xml:space="preserve">, </w:t>
      </w:r>
      <w:r w:rsidR="00803F0D">
        <w:rPr>
          <w:sz w:val="22"/>
          <w:szCs w:val="22"/>
        </w:rPr>
        <w:t>“</w:t>
      </w:r>
      <w:r w:rsidRPr="00AE60DA">
        <w:rPr>
          <w:sz w:val="22"/>
          <w:szCs w:val="22"/>
        </w:rPr>
        <w:t>Acceptable</w:t>
      </w:r>
      <w:r w:rsidR="00803F0D">
        <w:rPr>
          <w:sz w:val="22"/>
          <w:szCs w:val="22"/>
        </w:rPr>
        <w:t>”</w:t>
      </w:r>
      <w:r>
        <w:rPr>
          <w:sz w:val="22"/>
          <w:szCs w:val="22"/>
        </w:rPr>
        <w:t>,</w:t>
      </w:r>
      <w:r w:rsidRPr="00AE60DA">
        <w:rPr>
          <w:sz w:val="22"/>
          <w:szCs w:val="22"/>
        </w:rPr>
        <w:t xml:space="preserve"> or </w:t>
      </w:r>
      <w:r w:rsidR="00803F0D">
        <w:rPr>
          <w:sz w:val="22"/>
          <w:szCs w:val="22"/>
        </w:rPr>
        <w:t>“</w:t>
      </w:r>
      <w:r w:rsidRPr="00AE60DA">
        <w:rPr>
          <w:sz w:val="22"/>
          <w:szCs w:val="22"/>
        </w:rPr>
        <w:t>Good</w:t>
      </w:r>
      <w:r w:rsidR="00803F0D">
        <w:rPr>
          <w:sz w:val="22"/>
          <w:szCs w:val="22"/>
        </w:rPr>
        <w:t>”</w:t>
      </w:r>
      <w:r w:rsidRPr="00AE60DA">
        <w:rPr>
          <w:sz w:val="22"/>
          <w:szCs w:val="22"/>
        </w:rPr>
        <w:t xml:space="preserve"> </w:t>
      </w:r>
      <w:r w:rsidR="00803F0D">
        <w:rPr>
          <w:sz w:val="22"/>
          <w:szCs w:val="22"/>
        </w:rPr>
        <w:t>responses for</w:t>
      </w:r>
      <w:r w:rsidR="00803F0D" w:rsidRPr="00AE60DA">
        <w:rPr>
          <w:sz w:val="22"/>
          <w:szCs w:val="22"/>
        </w:rPr>
        <w:t xml:space="preserve"> </w:t>
      </w:r>
      <w:r w:rsidRPr="00AE60DA">
        <w:rPr>
          <w:sz w:val="22"/>
          <w:szCs w:val="22"/>
        </w:rPr>
        <w:t xml:space="preserve">the following </w:t>
      </w:r>
      <w:r w:rsidR="00803F0D">
        <w:rPr>
          <w:sz w:val="22"/>
          <w:szCs w:val="22"/>
        </w:rPr>
        <w:t>factors</w:t>
      </w:r>
      <w:r w:rsidR="00C474D7">
        <w:rPr>
          <w:sz w:val="22"/>
          <w:szCs w:val="22"/>
        </w:rPr>
        <w:t xml:space="preserve"> </w:t>
      </w:r>
      <w:r w:rsidR="00C474D7" w:rsidRPr="00AE60DA">
        <w:rPr>
          <w:sz w:val="22"/>
          <w:szCs w:val="22"/>
        </w:rPr>
        <w:t xml:space="preserve">(see full criteria in </w:t>
      </w:r>
      <w:hyperlink w:anchor="Criteria" w:history="1">
        <w:r w:rsidR="00C474D7">
          <w:rPr>
            <w:color w:val="0000FF" w:themeColor="hyperlink"/>
            <w:sz w:val="22"/>
            <w:szCs w:val="22"/>
            <w:u w:val="single"/>
          </w:rPr>
          <w:t>Section E (1)</w:t>
        </w:r>
      </w:hyperlink>
      <w:r w:rsidR="00C474D7" w:rsidRPr="00AE60DA">
        <w:rPr>
          <w:sz w:val="22"/>
          <w:szCs w:val="22"/>
        </w:rPr>
        <w:t>)</w:t>
      </w:r>
      <w:r w:rsidRPr="00AE60DA">
        <w:rPr>
          <w:sz w:val="22"/>
          <w:szCs w:val="22"/>
        </w:rPr>
        <w:t>:</w:t>
      </w:r>
    </w:p>
    <w:p w14:paraId="71451A13" w14:textId="77777777" w:rsidR="003E25C3" w:rsidRPr="001A4637" w:rsidRDefault="003E25C3" w:rsidP="00685CF5">
      <w:pPr>
        <w:rPr>
          <w:sz w:val="22"/>
          <w:szCs w:val="16"/>
        </w:rPr>
      </w:pPr>
    </w:p>
    <w:p w14:paraId="03064B8F" w14:textId="77777777" w:rsidR="003E25C3" w:rsidRPr="00685CF5" w:rsidRDefault="003E25C3" w:rsidP="00685CF5">
      <w:pPr>
        <w:pStyle w:val="ListParagraph"/>
        <w:numPr>
          <w:ilvl w:val="0"/>
          <w:numId w:val="50"/>
        </w:numPr>
        <w:rPr>
          <w:sz w:val="22"/>
          <w:szCs w:val="22"/>
        </w:rPr>
      </w:pPr>
      <w:r w:rsidRPr="00685CF5">
        <w:rPr>
          <w:sz w:val="22"/>
          <w:szCs w:val="22"/>
        </w:rPr>
        <w:t xml:space="preserve">Cost sharing or matching </w:t>
      </w:r>
    </w:p>
    <w:p w14:paraId="53A5E0CF" w14:textId="1D55A98A" w:rsidR="006D24AB" w:rsidRDefault="006D24AB" w:rsidP="00685CF5">
      <w:pPr>
        <w:pStyle w:val="Default"/>
        <w:numPr>
          <w:ilvl w:val="0"/>
          <w:numId w:val="50"/>
        </w:numPr>
        <w:rPr>
          <w:rFonts w:ascii="Times New Roman" w:hAnsi="Times New Roman" w:cs="Times New Roman"/>
          <w:sz w:val="22"/>
          <w:szCs w:val="22"/>
        </w:rPr>
      </w:pPr>
      <w:r>
        <w:rPr>
          <w:rFonts w:ascii="Times New Roman" w:hAnsi="Times New Roman" w:cs="Times New Roman"/>
          <w:sz w:val="22"/>
          <w:szCs w:val="22"/>
        </w:rPr>
        <w:t xml:space="preserve">Real Property Interest Acquisition In </w:t>
      </w:r>
      <w:r w:rsidR="00D16C92">
        <w:rPr>
          <w:rFonts w:ascii="Times New Roman" w:hAnsi="Times New Roman" w:cs="Times New Roman"/>
          <w:sz w:val="22"/>
          <w:szCs w:val="22"/>
        </w:rPr>
        <w:t>Arizona</w:t>
      </w:r>
    </w:p>
    <w:p w14:paraId="1DAE3C32" w14:textId="77777777" w:rsidR="006D24AB" w:rsidRDefault="006D24AB" w:rsidP="00685CF5">
      <w:pPr>
        <w:pStyle w:val="Default"/>
        <w:numPr>
          <w:ilvl w:val="0"/>
          <w:numId w:val="50"/>
        </w:numPr>
        <w:rPr>
          <w:rFonts w:ascii="Times New Roman" w:hAnsi="Times New Roman" w:cs="Times New Roman"/>
          <w:sz w:val="22"/>
          <w:szCs w:val="22"/>
        </w:rPr>
      </w:pPr>
      <w:r>
        <w:rPr>
          <w:rFonts w:ascii="Times New Roman" w:hAnsi="Times New Roman" w:cs="Times New Roman"/>
          <w:sz w:val="22"/>
          <w:szCs w:val="22"/>
        </w:rPr>
        <w:t>Operational Standards and Practices</w:t>
      </w:r>
    </w:p>
    <w:p w14:paraId="4047F938" w14:textId="77777777" w:rsidR="006D24AB" w:rsidRDefault="006D24AB" w:rsidP="00685CF5">
      <w:pPr>
        <w:pStyle w:val="Default"/>
        <w:numPr>
          <w:ilvl w:val="0"/>
          <w:numId w:val="50"/>
        </w:numPr>
        <w:rPr>
          <w:rFonts w:ascii="Times New Roman" w:hAnsi="Times New Roman" w:cs="Times New Roman"/>
          <w:sz w:val="22"/>
          <w:szCs w:val="22"/>
        </w:rPr>
      </w:pPr>
      <w:r>
        <w:rPr>
          <w:rFonts w:ascii="Times New Roman" w:hAnsi="Times New Roman" w:cs="Times New Roman"/>
          <w:sz w:val="22"/>
          <w:szCs w:val="22"/>
        </w:rPr>
        <w:t>Project Management Capacity and Capability</w:t>
      </w:r>
    </w:p>
    <w:p w14:paraId="2430B5E2" w14:textId="77777777" w:rsidR="006D24AB" w:rsidRDefault="006D24AB" w:rsidP="00685CF5">
      <w:pPr>
        <w:pStyle w:val="Default"/>
        <w:numPr>
          <w:ilvl w:val="0"/>
          <w:numId w:val="50"/>
        </w:numPr>
        <w:rPr>
          <w:rFonts w:ascii="Times New Roman" w:hAnsi="Times New Roman" w:cs="Times New Roman"/>
          <w:sz w:val="22"/>
          <w:szCs w:val="22"/>
        </w:rPr>
      </w:pPr>
      <w:r>
        <w:rPr>
          <w:rFonts w:ascii="Times New Roman" w:hAnsi="Times New Roman" w:cs="Times New Roman"/>
          <w:sz w:val="22"/>
          <w:szCs w:val="22"/>
        </w:rPr>
        <w:t>Organizational Longevity and Financial Stability</w:t>
      </w:r>
    </w:p>
    <w:p w14:paraId="7BBE5F16" w14:textId="77777777" w:rsidR="006D24AB" w:rsidRDefault="006D24AB" w:rsidP="00685CF5">
      <w:pPr>
        <w:pStyle w:val="Default"/>
        <w:numPr>
          <w:ilvl w:val="0"/>
          <w:numId w:val="50"/>
        </w:numPr>
        <w:rPr>
          <w:rFonts w:ascii="Times New Roman" w:hAnsi="Times New Roman" w:cs="Times New Roman"/>
          <w:sz w:val="22"/>
          <w:szCs w:val="22"/>
        </w:rPr>
      </w:pPr>
      <w:r>
        <w:rPr>
          <w:rFonts w:ascii="Times New Roman" w:hAnsi="Times New Roman" w:cs="Times New Roman"/>
          <w:sz w:val="22"/>
          <w:szCs w:val="22"/>
        </w:rPr>
        <w:t>Internal Controls and Audit Findings</w:t>
      </w:r>
    </w:p>
    <w:p w14:paraId="5152D3D7" w14:textId="77777777" w:rsidR="006D24AB" w:rsidRDefault="006D24AB" w:rsidP="00685CF5">
      <w:pPr>
        <w:pStyle w:val="Default"/>
        <w:numPr>
          <w:ilvl w:val="0"/>
          <w:numId w:val="50"/>
        </w:numPr>
        <w:rPr>
          <w:rFonts w:ascii="Times New Roman" w:hAnsi="Times New Roman" w:cs="Times New Roman"/>
          <w:sz w:val="22"/>
          <w:szCs w:val="22"/>
        </w:rPr>
      </w:pPr>
      <w:r>
        <w:rPr>
          <w:rFonts w:ascii="Times New Roman" w:hAnsi="Times New Roman" w:cs="Times New Roman"/>
          <w:sz w:val="22"/>
          <w:szCs w:val="22"/>
        </w:rPr>
        <w:t>Monitoring and Enforcement of Real Property Interests</w:t>
      </w:r>
      <w:r w:rsidRPr="00123DEC">
        <w:rPr>
          <w:rFonts w:ascii="Times New Roman" w:hAnsi="Times New Roman" w:cs="Times New Roman"/>
          <w:sz w:val="22"/>
          <w:szCs w:val="22"/>
        </w:rPr>
        <w:t xml:space="preserve">  </w:t>
      </w:r>
    </w:p>
    <w:p w14:paraId="49EDD845" w14:textId="77777777" w:rsidR="003E25C3" w:rsidRDefault="003E25C3" w:rsidP="00685CF5">
      <w:pPr>
        <w:rPr>
          <w:sz w:val="22"/>
          <w:szCs w:val="22"/>
        </w:rPr>
      </w:pPr>
    </w:p>
    <w:p w14:paraId="7EBBA869" w14:textId="13D83A5D" w:rsidR="00C474D7" w:rsidRDefault="003E25C3">
      <w:pPr>
        <w:spacing w:before="120"/>
        <w:ind w:left="360"/>
        <w:contextualSpacing/>
        <w:rPr>
          <w:sz w:val="22"/>
          <w:szCs w:val="22"/>
        </w:rPr>
      </w:pPr>
      <w:r w:rsidRPr="00AE60DA">
        <w:rPr>
          <w:sz w:val="22"/>
          <w:szCs w:val="22"/>
        </w:rPr>
        <w:lastRenderedPageBreak/>
        <w:t xml:space="preserve">Evaluation teams are made up of </w:t>
      </w:r>
      <w:r w:rsidR="006D24AB">
        <w:rPr>
          <w:sz w:val="22"/>
          <w:szCs w:val="22"/>
        </w:rPr>
        <w:t>three</w:t>
      </w:r>
      <w:r w:rsidR="006D24AB" w:rsidRPr="00AE60DA">
        <w:rPr>
          <w:sz w:val="22"/>
          <w:szCs w:val="22"/>
        </w:rPr>
        <w:t xml:space="preserve"> </w:t>
      </w:r>
      <w:r w:rsidRPr="00AE60DA">
        <w:rPr>
          <w:sz w:val="22"/>
          <w:szCs w:val="22"/>
        </w:rPr>
        <w:t>or more qualified personnel</w:t>
      </w:r>
      <w:r w:rsidR="00841F81">
        <w:rPr>
          <w:sz w:val="22"/>
          <w:szCs w:val="22"/>
        </w:rPr>
        <w:t xml:space="preserve"> from USAEC, HQ IMCOM, and the installation who are</w:t>
      </w:r>
      <w:r w:rsidRPr="00AE60DA">
        <w:rPr>
          <w:sz w:val="22"/>
          <w:szCs w:val="22"/>
        </w:rPr>
        <w:t xml:space="preserve"> </w:t>
      </w:r>
      <w:r w:rsidR="00803F0D">
        <w:rPr>
          <w:sz w:val="22"/>
          <w:szCs w:val="22"/>
        </w:rPr>
        <w:t>considered to be subject matter experts (SME)</w:t>
      </w:r>
      <w:r w:rsidR="00803F0D" w:rsidRPr="00AE60DA">
        <w:rPr>
          <w:sz w:val="22"/>
          <w:szCs w:val="22"/>
        </w:rPr>
        <w:t xml:space="preserve"> </w:t>
      </w:r>
      <w:r w:rsidRPr="00AE60DA">
        <w:rPr>
          <w:sz w:val="22"/>
          <w:szCs w:val="22"/>
        </w:rPr>
        <w:t>with</w:t>
      </w:r>
      <w:r w:rsidR="00803F0D">
        <w:rPr>
          <w:sz w:val="22"/>
          <w:szCs w:val="22"/>
        </w:rPr>
        <w:t>in</w:t>
      </w:r>
      <w:r w:rsidRPr="00AE60DA">
        <w:rPr>
          <w:sz w:val="22"/>
          <w:szCs w:val="22"/>
        </w:rPr>
        <w:t xml:space="preserve"> the </w:t>
      </w:r>
      <w:r w:rsidR="00803F0D">
        <w:rPr>
          <w:sz w:val="22"/>
          <w:szCs w:val="22"/>
        </w:rPr>
        <w:t xml:space="preserve">ACUB </w:t>
      </w:r>
      <w:r w:rsidRPr="00AE60DA">
        <w:rPr>
          <w:sz w:val="22"/>
          <w:szCs w:val="22"/>
        </w:rPr>
        <w:t>program</w:t>
      </w:r>
      <w:r w:rsidR="00803F0D">
        <w:rPr>
          <w:sz w:val="22"/>
          <w:szCs w:val="22"/>
        </w:rPr>
        <w:t>,</w:t>
      </w:r>
      <w:r w:rsidRPr="00AE60DA">
        <w:rPr>
          <w:sz w:val="22"/>
          <w:szCs w:val="22"/>
        </w:rPr>
        <w:t xml:space="preserve"> and who have been certified to have no conflict of interest with any persons or org</w:t>
      </w:r>
      <w:r>
        <w:rPr>
          <w:sz w:val="22"/>
          <w:szCs w:val="22"/>
        </w:rPr>
        <w:t xml:space="preserve">anizations applying for award.  </w:t>
      </w:r>
      <w:r w:rsidRPr="00AE60DA">
        <w:rPr>
          <w:sz w:val="22"/>
          <w:szCs w:val="22"/>
        </w:rPr>
        <w:t xml:space="preserve">The </w:t>
      </w:r>
      <w:r w:rsidR="00803F0D">
        <w:rPr>
          <w:sz w:val="22"/>
          <w:szCs w:val="22"/>
        </w:rPr>
        <w:t>individual technical</w:t>
      </w:r>
      <w:r w:rsidRPr="00AE60DA">
        <w:rPr>
          <w:sz w:val="22"/>
          <w:szCs w:val="22"/>
        </w:rPr>
        <w:t xml:space="preserve"> evaluation team </w:t>
      </w:r>
      <w:r w:rsidR="00803F0D">
        <w:rPr>
          <w:sz w:val="22"/>
          <w:szCs w:val="22"/>
        </w:rPr>
        <w:t xml:space="preserve">members </w:t>
      </w:r>
      <w:r w:rsidRPr="00AE60DA">
        <w:rPr>
          <w:sz w:val="22"/>
          <w:szCs w:val="22"/>
        </w:rPr>
        <w:t xml:space="preserve">will assess the eligibility of each applicant and compare the merits of each eligible entity’s responses against the criteria </w:t>
      </w:r>
      <w:r w:rsidR="006D24AB">
        <w:rPr>
          <w:sz w:val="22"/>
          <w:szCs w:val="22"/>
        </w:rPr>
        <w:t>detailed</w:t>
      </w:r>
      <w:r w:rsidR="006D24AB" w:rsidRPr="00AE60DA">
        <w:rPr>
          <w:sz w:val="22"/>
          <w:szCs w:val="22"/>
        </w:rPr>
        <w:t xml:space="preserve"> </w:t>
      </w:r>
      <w:r w:rsidRPr="00AE60DA">
        <w:rPr>
          <w:sz w:val="22"/>
          <w:szCs w:val="22"/>
        </w:rPr>
        <w:t xml:space="preserve">in </w:t>
      </w:r>
      <w:hyperlink w:anchor="Criteria" w:history="1">
        <w:r w:rsidR="0066036F">
          <w:rPr>
            <w:color w:val="0000FF" w:themeColor="hyperlink"/>
            <w:sz w:val="22"/>
            <w:szCs w:val="22"/>
            <w:u w:val="single"/>
          </w:rPr>
          <w:t>Section E (1)</w:t>
        </w:r>
      </w:hyperlink>
      <w:r w:rsidR="00803F0D" w:rsidRPr="00685CF5">
        <w:rPr>
          <w:sz w:val="22"/>
          <w:szCs w:val="22"/>
        </w:rPr>
        <w:t xml:space="preserve"> in order to provide a resulting rating of “Unacceptable”, “Acceptable”, or “Good”</w:t>
      </w:r>
      <w:r w:rsidRPr="00AE60DA">
        <w:rPr>
          <w:sz w:val="22"/>
          <w:szCs w:val="22"/>
        </w:rPr>
        <w:t xml:space="preserve"> </w:t>
      </w:r>
      <w:r w:rsidR="00803F0D">
        <w:rPr>
          <w:sz w:val="22"/>
          <w:szCs w:val="22"/>
        </w:rPr>
        <w:t xml:space="preserve">for a particular </w:t>
      </w:r>
      <w:r w:rsidR="00C474D7">
        <w:rPr>
          <w:sz w:val="22"/>
          <w:szCs w:val="22"/>
        </w:rPr>
        <w:t>factor</w:t>
      </w:r>
      <w:r w:rsidR="00803F0D">
        <w:rPr>
          <w:sz w:val="22"/>
          <w:szCs w:val="22"/>
        </w:rPr>
        <w:t xml:space="preserve">.  </w:t>
      </w:r>
      <w:r w:rsidR="00C474D7">
        <w:rPr>
          <w:sz w:val="22"/>
          <w:szCs w:val="22"/>
        </w:rPr>
        <w:t xml:space="preserve">An “Unacceptable” response for any one of the criteria will result in an overall rating of “Unacceptable” for the application as a whole.  </w:t>
      </w:r>
      <w:r w:rsidR="00C474D7" w:rsidRPr="00AE60DA">
        <w:rPr>
          <w:sz w:val="22"/>
          <w:szCs w:val="22"/>
        </w:rPr>
        <w:t xml:space="preserve"> </w:t>
      </w:r>
    </w:p>
    <w:p w14:paraId="6D339C15" w14:textId="77777777" w:rsidR="00C474D7" w:rsidRDefault="00C474D7" w:rsidP="00803F0D">
      <w:pPr>
        <w:spacing w:before="120"/>
        <w:ind w:left="360"/>
        <w:contextualSpacing/>
        <w:rPr>
          <w:sz w:val="22"/>
          <w:szCs w:val="22"/>
        </w:rPr>
      </w:pPr>
    </w:p>
    <w:p w14:paraId="50384786" w14:textId="6A8C3A40" w:rsidR="00C474D7" w:rsidRPr="00AE60DA" w:rsidRDefault="00C474D7" w:rsidP="00C474D7">
      <w:pPr>
        <w:ind w:left="360"/>
        <w:contextualSpacing/>
        <w:rPr>
          <w:b/>
          <w:sz w:val="22"/>
          <w:szCs w:val="22"/>
        </w:rPr>
      </w:pPr>
      <w:r>
        <w:rPr>
          <w:sz w:val="22"/>
          <w:szCs w:val="22"/>
        </w:rPr>
        <w:t>The individual evaluations of all technical evaluation team members will then be consolidated into a single overall evaluation for each application.</w:t>
      </w:r>
      <w:r w:rsidR="006D24AB">
        <w:rPr>
          <w:sz w:val="22"/>
          <w:szCs w:val="22"/>
        </w:rPr>
        <w:t xml:space="preserve"> </w:t>
      </w:r>
      <w:r w:rsidR="00F910B6">
        <w:rPr>
          <w:sz w:val="22"/>
          <w:szCs w:val="22"/>
        </w:rPr>
        <w:t>In the event that equal qualifications are demonstrated for multiple applicants, the following will be considered as a means for assigning additional weight:</w:t>
      </w:r>
    </w:p>
    <w:p w14:paraId="1A1CB301" w14:textId="77777777" w:rsidR="00C474D7" w:rsidRPr="001A4637" w:rsidRDefault="00C474D7" w:rsidP="00C474D7">
      <w:pPr>
        <w:ind w:left="810"/>
        <w:contextualSpacing/>
        <w:rPr>
          <w:b/>
          <w:sz w:val="22"/>
          <w:szCs w:val="16"/>
        </w:rPr>
      </w:pPr>
    </w:p>
    <w:p w14:paraId="5A0BE03D" w14:textId="43BA576A" w:rsidR="00C474D7" w:rsidRPr="00A73B54" w:rsidRDefault="00C474D7" w:rsidP="00C474D7">
      <w:pPr>
        <w:numPr>
          <w:ilvl w:val="0"/>
          <w:numId w:val="48"/>
        </w:numPr>
        <w:spacing w:before="120"/>
        <w:contextualSpacing/>
        <w:rPr>
          <w:sz w:val="22"/>
          <w:szCs w:val="22"/>
        </w:rPr>
      </w:pPr>
      <w:r w:rsidRPr="00C46D4D">
        <w:rPr>
          <w:sz w:val="22"/>
          <w:szCs w:val="22"/>
        </w:rPr>
        <w:t xml:space="preserve">Experience with protecting agricultural lands and working with US Department of Agriculture </w:t>
      </w:r>
      <w:r w:rsidR="00F84144">
        <w:rPr>
          <w:sz w:val="22"/>
          <w:szCs w:val="22"/>
        </w:rPr>
        <w:t xml:space="preserve">(USDA) </w:t>
      </w:r>
      <w:r w:rsidRPr="00C46D4D">
        <w:rPr>
          <w:sz w:val="22"/>
          <w:szCs w:val="22"/>
        </w:rPr>
        <w:t xml:space="preserve">or other similar </w:t>
      </w:r>
      <w:r>
        <w:rPr>
          <w:sz w:val="22"/>
          <w:szCs w:val="22"/>
        </w:rPr>
        <w:t>F</w:t>
      </w:r>
      <w:r w:rsidRPr="00C46D4D">
        <w:rPr>
          <w:sz w:val="22"/>
          <w:szCs w:val="22"/>
        </w:rPr>
        <w:t xml:space="preserve">ederal or state agencies. </w:t>
      </w:r>
    </w:p>
    <w:p w14:paraId="6AF2E3EF" w14:textId="694E90A8" w:rsidR="00C474D7" w:rsidRPr="00C474D7" w:rsidRDefault="00C474D7" w:rsidP="00685CF5">
      <w:pPr>
        <w:numPr>
          <w:ilvl w:val="0"/>
          <w:numId w:val="48"/>
        </w:numPr>
        <w:spacing w:before="120"/>
        <w:contextualSpacing/>
        <w:rPr>
          <w:sz w:val="22"/>
          <w:szCs w:val="22"/>
        </w:rPr>
      </w:pPr>
      <w:r>
        <w:rPr>
          <w:sz w:val="22"/>
          <w:szCs w:val="22"/>
        </w:rPr>
        <w:t>Prior successful experience with ACUB or similar programs, and/or military installations, within the last 5 years.</w:t>
      </w:r>
    </w:p>
    <w:p w14:paraId="5E5DD16E" w14:textId="77777777" w:rsidR="00C474D7" w:rsidRDefault="00C474D7" w:rsidP="00685CF5">
      <w:pPr>
        <w:spacing w:before="120"/>
        <w:ind w:left="360"/>
        <w:contextualSpacing/>
        <w:rPr>
          <w:sz w:val="22"/>
          <w:szCs w:val="22"/>
        </w:rPr>
      </w:pPr>
    </w:p>
    <w:p w14:paraId="5CAC6607" w14:textId="4F05019E" w:rsidR="003E25C3" w:rsidRPr="00AE60DA" w:rsidRDefault="00C474D7" w:rsidP="00685CF5">
      <w:pPr>
        <w:spacing w:before="120"/>
        <w:ind w:left="360"/>
        <w:contextualSpacing/>
        <w:rPr>
          <w:sz w:val="22"/>
          <w:szCs w:val="22"/>
        </w:rPr>
      </w:pPr>
      <w:r>
        <w:rPr>
          <w:sz w:val="22"/>
          <w:szCs w:val="22"/>
        </w:rPr>
        <w:t xml:space="preserve">The applicant(s) with the best overall resulting evaluation will be selected as the technical evaluation team awardee.  </w:t>
      </w:r>
      <w:r w:rsidR="003E25C3" w:rsidRPr="00AE60DA">
        <w:rPr>
          <w:sz w:val="22"/>
          <w:szCs w:val="22"/>
        </w:rPr>
        <w:t xml:space="preserve">The </w:t>
      </w:r>
      <w:r>
        <w:rPr>
          <w:sz w:val="22"/>
          <w:szCs w:val="22"/>
        </w:rPr>
        <w:t xml:space="preserve">technical </w:t>
      </w:r>
      <w:r w:rsidR="003E25C3" w:rsidRPr="00AE60DA">
        <w:rPr>
          <w:sz w:val="22"/>
          <w:szCs w:val="22"/>
        </w:rPr>
        <w:t xml:space="preserve">evaluation team awardee selection is subject to review and approval by the MICC-FSH. </w:t>
      </w:r>
    </w:p>
    <w:p w14:paraId="5CD2FE6C" w14:textId="77777777" w:rsidR="003E25C3" w:rsidRPr="009B0B32" w:rsidRDefault="003E25C3" w:rsidP="003E25C3">
      <w:pPr>
        <w:ind w:left="360"/>
        <w:contextualSpacing/>
        <w:rPr>
          <w:sz w:val="22"/>
          <w:szCs w:val="16"/>
        </w:rPr>
      </w:pPr>
    </w:p>
    <w:p w14:paraId="1CFEF05B" w14:textId="77777777" w:rsidR="003E25C3" w:rsidRDefault="003E25C3" w:rsidP="003E25C3">
      <w:pPr>
        <w:ind w:left="360"/>
        <w:rPr>
          <w:sz w:val="22"/>
          <w:szCs w:val="22"/>
        </w:rPr>
      </w:pPr>
      <w:r w:rsidRPr="00AE60DA">
        <w:rPr>
          <w:sz w:val="22"/>
          <w:szCs w:val="22"/>
        </w:rPr>
        <w:t>Reviews are treated as confidential documents.  Once award decisions are made, applicants may request in writing a written summary of the evaluation of their application/proposal.</w:t>
      </w:r>
    </w:p>
    <w:p w14:paraId="6C5A5331" w14:textId="77777777" w:rsidR="003E25C3" w:rsidRDefault="003E25C3" w:rsidP="003E25C3">
      <w:pPr>
        <w:ind w:left="360"/>
        <w:rPr>
          <w:sz w:val="22"/>
          <w:szCs w:val="22"/>
        </w:rPr>
      </w:pPr>
    </w:p>
    <w:p w14:paraId="3DB0B034" w14:textId="77777777" w:rsidR="00964207" w:rsidRPr="00AE60DA" w:rsidRDefault="00964207" w:rsidP="003E25C3">
      <w:pPr>
        <w:numPr>
          <w:ilvl w:val="1"/>
          <w:numId w:val="13"/>
        </w:numPr>
        <w:ind w:left="720"/>
        <w:contextualSpacing/>
        <w:rPr>
          <w:b/>
        </w:rPr>
      </w:pPr>
      <w:r w:rsidRPr="00AE60DA">
        <w:rPr>
          <w:b/>
        </w:rPr>
        <w:t>Third Level Evaluation – Pre-award Clearance and Approvals</w:t>
      </w:r>
    </w:p>
    <w:p w14:paraId="3E648C7E" w14:textId="77777777" w:rsidR="00964207" w:rsidRPr="001A4637" w:rsidRDefault="00964207" w:rsidP="00964207">
      <w:pPr>
        <w:rPr>
          <w:b/>
          <w:sz w:val="22"/>
          <w:szCs w:val="10"/>
        </w:rPr>
      </w:pPr>
    </w:p>
    <w:p w14:paraId="501DC162" w14:textId="7A917977" w:rsidR="00964207" w:rsidRPr="00AE60DA" w:rsidRDefault="00964207" w:rsidP="004B03D1">
      <w:pPr>
        <w:ind w:left="360"/>
        <w:rPr>
          <w:sz w:val="22"/>
          <w:szCs w:val="22"/>
        </w:rPr>
      </w:pPr>
      <w:r w:rsidRPr="00AE60DA">
        <w:rPr>
          <w:sz w:val="22"/>
          <w:szCs w:val="22"/>
        </w:rPr>
        <w:t xml:space="preserve">Following the described review process, MICC-FSH will also complete a business evaluation and determination of responsibility.  During these evaluations the Grants Management Officer </w:t>
      </w:r>
      <w:r w:rsidR="003E25C3">
        <w:rPr>
          <w:sz w:val="22"/>
          <w:szCs w:val="22"/>
        </w:rPr>
        <w:t>will evaluate variables such as r</w:t>
      </w:r>
      <w:r w:rsidRPr="00AE60DA">
        <w:rPr>
          <w:sz w:val="22"/>
          <w:szCs w:val="22"/>
        </w:rPr>
        <w:t xml:space="preserve">isk </w:t>
      </w:r>
      <w:r w:rsidR="003E25C3">
        <w:rPr>
          <w:sz w:val="22"/>
          <w:szCs w:val="22"/>
        </w:rPr>
        <w:t>m</w:t>
      </w:r>
      <w:r w:rsidRPr="00AE60DA">
        <w:rPr>
          <w:sz w:val="22"/>
          <w:szCs w:val="22"/>
        </w:rPr>
        <w:t xml:space="preserve">anagement. </w:t>
      </w:r>
      <w:r w:rsidR="0066036F">
        <w:rPr>
          <w:sz w:val="22"/>
          <w:szCs w:val="22"/>
        </w:rPr>
        <w:t xml:space="preserve"> </w:t>
      </w:r>
      <w:r w:rsidRPr="00AE60DA">
        <w:rPr>
          <w:sz w:val="22"/>
          <w:szCs w:val="22"/>
        </w:rPr>
        <w:t xml:space="preserve">The MICC-FSH uses a risk-based </w:t>
      </w:r>
      <w:r w:rsidRPr="00AE60DA">
        <w:rPr>
          <w:sz w:val="22"/>
          <w:szCs w:val="22"/>
        </w:rPr>
        <w:lastRenderedPageBreak/>
        <w:t>approach to evaluate the risk posed by the supporting applicants’ projects before it awards Federal funds.</w:t>
      </w:r>
    </w:p>
    <w:p w14:paraId="4C4C5410" w14:textId="77777777" w:rsidR="003E25C3" w:rsidRDefault="003E25C3" w:rsidP="003E25C3">
      <w:pPr>
        <w:ind w:left="450"/>
        <w:contextualSpacing/>
        <w:rPr>
          <w:sz w:val="16"/>
          <w:szCs w:val="16"/>
        </w:rPr>
      </w:pPr>
    </w:p>
    <w:p w14:paraId="66BE80B2" w14:textId="77777777" w:rsidR="00964207" w:rsidRPr="00AE60DA" w:rsidRDefault="00964207" w:rsidP="004B03D1">
      <w:pPr>
        <w:ind w:left="360"/>
        <w:contextualSpacing/>
        <w:rPr>
          <w:sz w:val="22"/>
          <w:szCs w:val="22"/>
        </w:rPr>
      </w:pPr>
      <w:r w:rsidRPr="00AE60DA">
        <w:rPr>
          <w:sz w:val="22"/>
          <w:szCs w:val="22"/>
        </w:rPr>
        <w:t>MICC-FSH is required to review information available through OMB-designated eligibility and/or financial integrity databases, such as the Federal Awardee Performance and Integrity Information System (FAPIIS).  The MICC-FSH considers factors such as:</w:t>
      </w:r>
    </w:p>
    <w:p w14:paraId="355C29CC" w14:textId="77777777" w:rsidR="00964207" w:rsidRPr="001A4637" w:rsidRDefault="00964207" w:rsidP="003E25C3">
      <w:pPr>
        <w:ind w:left="450"/>
        <w:contextualSpacing/>
        <w:rPr>
          <w:sz w:val="22"/>
          <w:szCs w:val="16"/>
        </w:rPr>
      </w:pPr>
    </w:p>
    <w:p w14:paraId="2BBC37A0" w14:textId="0F75302B" w:rsidR="00964207" w:rsidRPr="003E25C3" w:rsidRDefault="00964207" w:rsidP="004B03D1">
      <w:pPr>
        <w:pStyle w:val="ListParagraph"/>
        <w:numPr>
          <w:ilvl w:val="0"/>
          <w:numId w:val="15"/>
        </w:numPr>
        <w:ind w:left="720"/>
        <w:rPr>
          <w:sz w:val="22"/>
          <w:szCs w:val="22"/>
        </w:rPr>
      </w:pPr>
      <w:r w:rsidRPr="003E25C3">
        <w:rPr>
          <w:sz w:val="22"/>
          <w:szCs w:val="22"/>
        </w:rPr>
        <w:t>Financial stability;</w:t>
      </w:r>
    </w:p>
    <w:p w14:paraId="6EAEB7A9" w14:textId="77777777" w:rsidR="00964207" w:rsidRPr="00AE60DA" w:rsidRDefault="00964207" w:rsidP="004B03D1">
      <w:pPr>
        <w:numPr>
          <w:ilvl w:val="0"/>
          <w:numId w:val="15"/>
        </w:numPr>
        <w:ind w:left="720"/>
        <w:contextualSpacing/>
        <w:rPr>
          <w:sz w:val="22"/>
          <w:szCs w:val="22"/>
        </w:rPr>
      </w:pPr>
      <w:r w:rsidRPr="00AE60DA">
        <w:rPr>
          <w:sz w:val="22"/>
          <w:szCs w:val="22"/>
        </w:rPr>
        <w:t xml:space="preserve">Quality of management systems; </w:t>
      </w:r>
    </w:p>
    <w:p w14:paraId="3FC8B39F" w14:textId="77777777" w:rsidR="00964207" w:rsidRPr="00AE60DA" w:rsidRDefault="00964207" w:rsidP="004B03D1">
      <w:pPr>
        <w:numPr>
          <w:ilvl w:val="0"/>
          <w:numId w:val="15"/>
        </w:numPr>
        <w:spacing w:before="120"/>
        <w:ind w:left="720"/>
        <w:contextualSpacing/>
        <w:rPr>
          <w:sz w:val="22"/>
          <w:szCs w:val="22"/>
        </w:rPr>
      </w:pPr>
      <w:r w:rsidRPr="00AE60DA">
        <w:rPr>
          <w:sz w:val="22"/>
          <w:szCs w:val="22"/>
        </w:rPr>
        <w:t>History of performance managing Federal awards, timeliness of compliance with reporting requirements, conformance to the terms and conditions of previous Federal awards, etc.;</w:t>
      </w:r>
    </w:p>
    <w:p w14:paraId="119FC3E4" w14:textId="77777777" w:rsidR="00964207" w:rsidRPr="00AE60DA" w:rsidRDefault="00964207" w:rsidP="004B03D1">
      <w:pPr>
        <w:numPr>
          <w:ilvl w:val="0"/>
          <w:numId w:val="15"/>
        </w:numPr>
        <w:spacing w:before="120"/>
        <w:ind w:left="720"/>
        <w:contextualSpacing/>
        <w:rPr>
          <w:sz w:val="22"/>
          <w:szCs w:val="22"/>
        </w:rPr>
      </w:pPr>
      <w:r w:rsidRPr="00AE60DA">
        <w:rPr>
          <w:sz w:val="22"/>
          <w:szCs w:val="22"/>
        </w:rPr>
        <w:t>Reports and findings from audits performed; and</w:t>
      </w:r>
    </w:p>
    <w:p w14:paraId="392AAF3C" w14:textId="77777777" w:rsidR="00964207" w:rsidRPr="00AE60DA" w:rsidRDefault="00964207" w:rsidP="004B03D1">
      <w:pPr>
        <w:numPr>
          <w:ilvl w:val="0"/>
          <w:numId w:val="15"/>
        </w:numPr>
        <w:spacing w:before="120"/>
        <w:ind w:left="720"/>
        <w:contextualSpacing/>
        <w:rPr>
          <w:sz w:val="22"/>
          <w:szCs w:val="22"/>
        </w:rPr>
      </w:pPr>
      <w:r w:rsidRPr="00AE60DA">
        <w:rPr>
          <w:sz w:val="22"/>
          <w:szCs w:val="22"/>
        </w:rPr>
        <w:t>The applicant’s ability to effectively implement statutory, regulatory, or other requirements imposed on non-Federal entities.</w:t>
      </w:r>
    </w:p>
    <w:p w14:paraId="35916D7C" w14:textId="77777777" w:rsidR="00964207" w:rsidRPr="001A4637" w:rsidRDefault="00964207" w:rsidP="00964207">
      <w:pPr>
        <w:rPr>
          <w:b/>
          <w:sz w:val="22"/>
          <w:szCs w:val="16"/>
        </w:rPr>
      </w:pPr>
    </w:p>
    <w:p w14:paraId="2721FBF9" w14:textId="77777777" w:rsidR="00964207" w:rsidRPr="00AE60DA" w:rsidRDefault="00964207" w:rsidP="004B03D1">
      <w:pPr>
        <w:ind w:left="360"/>
        <w:rPr>
          <w:sz w:val="22"/>
          <w:szCs w:val="22"/>
        </w:rPr>
      </w:pPr>
      <w:r w:rsidRPr="00AE60DA">
        <w:rPr>
          <w:sz w:val="22"/>
          <w:szCs w:val="22"/>
        </w:rPr>
        <w:t>If the results of pre-award reviews and clearances are unsatisfactory, consideration of funding for the project may be withdrawn.</w:t>
      </w:r>
    </w:p>
    <w:p w14:paraId="728B1AB6" w14:textId="77777777" w:rsidR="00990783" w:rsidRPr="009B0B32" w:rsidRDefault="00990783" w:rsidP="002964D7">
      <w:pPr>
        <w:pStyle w:val="ListParagraph"/>
        <w:ind w:left="0"/>
        <w:rPr>
          <w:sz w:val="22"/>
        </w:rPr>
      </w:pPr>
    </w:p>
    <w:p w14:paraId="1955D522" w14:textId="0E9112B2" w:rsidR="00A667B3" w:rsidRPr="00221720" w:rsidRDefault="00221720" w:rsidP="002964D7">
      <w:pPr>
        <w:pStyle w:val="ListParagraph"/>
        <w:numPr>
          <w:ilvl w:val="0"/>
          <w:numId w:val="20"/>
        </w:numPr>
        <w:ind w:left="0"/>
        <w:rPr>
          <w:b/>
        </w:rPr>
      </w:pPr>
      <w:r w:rsidRPr="00221720">
        <w:rPr>
          <w:b/>
        </w:rPr>
        <w:t>Designated Integrity and Performance Systems</w:t>
      </w:r>
    </w:p>
    <w:p w14:paraId="6E86F41A" w14:textId="77777777" w:rsidR="00221720" w:rsidRDefault="00221720" w:rsidP="002964D7">
      <w:pPr>
        <w:pStyle w:val="ListParagraph"/>
        <w:ind w:left="0"/>
        <w:rPr>
          <w:sz w:val="22"/>
        </w:rPr>
      </w:pPr>
    </w:p>
    <w:p w14:paraId="2A73DB06" w14:textId="7E84E4F2" w:rsidR="00AB5941" w:rsidRPr="00221720" w:rsidRDefault="00221720" w:rsidP="002964D7">
      <w:pPr>
        <w:pStyle w:val="ListParagraph"/>
        <w:ind w:left="0"/>
        <w:rPr>
          <w:sz w:val="22"/>
        </w:rPr>
      </w:pPr>
      <w:r w:rsidRPr="00221720">
        <w:rPr>
          <w:sz w:val="22"/>
        </w:rPr>
        <w:t xml:space="preserve">The </w:t>
      </w:r>
      <w:r w:rsidR="00A667B3" w:rsidRPr="00221720">
        <w:rPr>
          <w:sz w:val="22"/>
        </w:rPr>
        <w:t xml:space="preserve">Federal awarding agency, prior to making a Federal award with a total amount </w:t>
      </w:r>
      <w:r w:rsidR="0066036F" w:rsidRPr="00221720">
        <w:rPr>
          <w:sz w:val="22"/>
        </w:rPr>
        <w:t>of</w:t>
      </w:r>
      <w:r w:rsidR="00A667B3" w:rsidRPr="00221720">
        <w:rPr>
          <w:sz w:val="22"/>
        </w:rPr>
        <w:t xml:space="preserve"> </w:t>
      </w:r>
      <w:r w:rsidR="00C474D7">
        <w:rPr>
          <w:sz w:val="22"/>
        </w:rPr>
        <w:t>F</w:t>
      </w:r>
      <w:r w:rsidR="00A667B3" w:rsidRPr="00221720">
        <w:rPr>
          <w:sz w:val="22"/>
        </w:rPr>
        <w:t xml:space="preserve">ederal share greater than the simplified acquisition threshold, is required to review and consider any information about the applicant that is in the designated integrity and performance system accessible </w:t>
      </w:r>
      <w:r w:rsidR="0066036F" w:rsidRPr="00221720">
        <w:rPr>
          <w:sz w:val="22"/>
        </w:rPr>
        <w:t>through</w:t>
      </w:r>
      <w:r w:rsidR="00A667B3" w:rsidRPr="00221720">
        <w:rPr>
          <w:sz w:val="22"/>
        </w:rPr>
        <w:t xml:space="preserve"> SAM (currently </w:t>
      </w:r>
      <w:r w:rsidR="00584439" w:rsidRPr="00584439">
        <w:rPr>
          <w:sz w:val="22"/>
        </w:rPr>
        <w:t>Federal Awardee Performance and Integrity Information System</w:t>
      </w:r>
      <w:r w:rsidR="00584439">
        <w:rPr>
          <w:sz w:val="22"/>
        </w:rPr>
        <w:t xml:space="preserve"> (</w:t>
      </w:r>
      <w:r w:rsidR="00A667B3" w:rsidRPr="00221720">
        <w:rPr>
          <w:sz w:val="22"/>
        </w:rPr>
        <w:t>FAPIIS</w:t>
      </w:r>
      <w:r w:rsidR="00584439">
        <w:rPr>
          <w:sz w:val="22"/>
        </w:rPr>
        <w:t>)</w:t>
      </w:r>
      <w:r w:rsidR="00A667B3" w:rsidRPr="00221720">
        <w:rPr>
          <w:sz w:val="22"/>
        </w:rPr>
        <w:t>)</w:t>
      </w:r>
      <w:r w:rsidRPr="00221720">
        <w:rPr>
          <w:sz w:val="22"/>
        </w:rPr>
        <w:t xml:space="preserve">.  </w:t>
      </w:r>
      <w:r w:rsidR="00A667B3" w:rsidRPr="00221720">
        <w:rPr>
          <w:sz w:val="22"/>
        </w:rPr>
        <w:t xml:space="preserve">An applicant, at its option, may review information in the designated integrity and performance systems accessible through SAM and comment on any information about itself that a Federal awarding agency </w:t>
      </w:r>
      <w:r w:rsidR="0066036F" w:rsidRPr="00221720">
        <w:rPr>
          <w:sz w:val="22"/>
        </w:rPr>
        <w:t>previously</w:t>
      </w:r>
      <w:r w:rsidR="00A667B3" w:rsidRPr="00221720">
        <w:rPr>
          <w:sz w:val="22"/>
        </w:rPr>
        <w:t xml:space="preserve"> entered an</w:t>
      </w:r>
      <w:r w:rsidRPr="00221720">
        <w:rPr>
          <w:sz w:val="22"/>
        </w:rPr>
        <w:t>d</w:t>
      </w:r>
      <w:r w:rsidR="00A667B3" w:rsidRPr="00221720">
        <w:rPr>
          <w:sz w:val="22"/>
        </w:rPr>
        <w:t xml:space="preserve"> is currently in the designated integrity and performance</w:t>
      </w:r>
      <w:r w:rsidRPr="00221720">
        <w:rPr>
          <w:sz w:val="22"/>
        </w:rPr>
        <w:t xml:space="preserve"> system accessible through SAM. </w:t>
      </w:r>
      <w:r w:rsidR="004B03D1">
        <w:rPr>
          <w:sz w:val="22"/>
        </w:rPr>
        <w:t xml:space="preserve"> </w:t>
      </w:r>
      <w:r w:rsidRPr="00221720">
        <w:rPr>
          <w:sz w:val="22"/>
        </w:rPr>
        <w:t>T</w:t>
      </w:r>
      <w:r w:rsidR="00A667B3" w:rsidRPr="00221720">
        <w:rPr>
          <w:sz w:val="22"/>
        </w:rPr>
        <w:t xml:space="preserve">he Federal awarding agency will consider any </w:t>
      </w:r>
      <w:r w:rsidR="0066036F" w:rsidRPr="00221720">
        <w:rPr>
          <w:sz w:val="22"/>
        </w:rPr>
        <w:t>comments</w:t>
      </w:r>
      <w:r w:rsidR="00A667B3" w:rsidRPr="00221720">
        <w:rPr>
          <w:sz w:val="22"/>
        </w:rPr>
        <w:t xml:space="preserve"> by the applicant, in addition to the other information in the designated integrity and performance system, in making a judgement about the applicant’s integrity, business ethics</w:t>
      </w:r>
      <w:r w:rsidR="00AB5941" w:rsidRPr="00221720">
        <w:rPr>
          <w:sz w:val="22"/>
        </w:rPr>
        <w:t xml:space="preserve">, and </w:t>
      </w:r>
      <w:r w:rsidR="00AB5941" w:rsidRPr="00221720">
        <w:rPr>
          <w:sz w:val="22"/>
        </w:rPr>
        <w:lastRenderedPageBreak/>
        <w:t xml:space="preserve">record of performance under Federal awards when completing the review of risk posed by applicants as described in </w:t>
      </w:r>
      <w:r w:rsidRPr="00221720">
        <w:rPr>
          <w:sz w:val="22"/>
        </w:rPr>
        <w:t>2 CFR</w:t>
      </w:r>
      <w:r w:rsidR="00AB5941" w:rsidRPr="00221720">
        <w:rPr>
          <w:sz w:val="22"/>
        </w:rPr>
        <w:t xml:space="preserve"> </w:t>
      </w:r>
      <w:r w:rsidRPr="00221720">
        <w:rPr>
          <w:sz w:val="22"/>
        </w:rPr>
        <w:t>§200.205. </w:t>
      </w:r>
    </w:p>
    <w:p w14:paraId="46A2B264" w14:textId="7A2231CD" w:rsidR="00A667B3" w:rsidRPr="00152FEB" w:rsidRDefault="00A667B3" w:rsidP="002964D7">
      <w:pPr>
        <w:pStyle w:val="ListParagraph"/>
        <w:ind w:left="0"/>
        <w:rPr>
          <w:b/>
          <w:sz w:val="22"/>
        </w:rPr>
      </w:pPr>
    </w:p>
    <w:p w14:paraId="72769B28" w14:textId="77777777" w:rsidR="00AB5941" w:rsidRDefault="00AB5941" w:rsidP="002964D7">
      <w:pPr>
        <w:pStyle w:val="ListParagraph"/>
        <w:numPr>
          <w:ilvl w:val="0"/>
          <w:numId w:val="17"/>
        </w:numPr>
        <w:ind w:left="0"/>
        <w:rPr>
          <w:b/>
        </w:rPr>
      </w:pPr>
      <w:r>
        <w:rPr>
          <w:b/>
        </w:rPr>
        <w:t xml:space="preserve">Federal Award Administration Information </w:t>
      </w:r>
    </w:p>
    <w:p w14:paraId="55A8D7AA" w14:textId="32E6D5C8" w:rsidR="001225E3" w:rsidRDefault="0066036F" w:rsidP="001225E3">
      <w:pPr>
        <w:pStyle w:val="ListParagraph"/>
        <w:numPr>
          <w:ilvl w:val="0"/>
          <w:numId w:val="21"/>
        </w:numPr>
        <w:ind w:left="0"/>
        <w:rPr>
          <w:b/>
        </w:rPr>
      </w:pPr>
      <w:r>
        <w:rPr>
          <w:b/>
        </w:rPr>
        <w:t>Federal Award Notices</w:t>
      </w:r>
    </w:p>
    <w:p w14:paraId="7DAD2ACF" w14:textId="77777777" w:rsidR="00E52A95" w:rsidRDefault="00E52A95" w:rsidP="001225E3">
      <w:pPr>
        <w:pStyle w:val="ListParagraph"/>
        <w:ind w:left="0"/>
        <w:rPr>
          <w:sz w:val="22"/>
          <w:szCs w:val="22"/>
        </w:rPr>
      </w:pPr>
    </w:p>
    <w:p w14:paraId="674C03F5" w14:textId="0E9F864E" w:rsidR="001225E3" w:rsidRPr="00432D6A" w:rsidRDefault="001225E3" w:rsidP="001225E3">
      <w:pPr>
        <w:pStyle w:val="ListParagraph"/>
        <w:ind w:left="0"/>
        <w:rPr>
          <w:sz w:val="22"/>
          <w:szCs w:val="22"/>
        </w:rPr>
      </w:pPr>
      <w:r>
        <w:rPr>
          <w:sz w:val="22"/>
          <w:szCs w:val="22"/>
        </w:rPr>
        <w:t xml:space="preserve">MICC-FSH will endeavor to notify applicants via email within </w:t>
      </w:r>
      <w:r w:rsidR="004B03D1">
        <w:rPr>
          <w:sz w:val="22"/>
          <w:szCs w:val="22"/>
        </w:rPr>
        <w:t>thirty (</w:t>
      </w:r>
      <w:r>
        <w:rPr>
          <w:sz w:val="22"/>
          <w:szCs w:val="22"/>
        </w:rPr>
        <w:t>30</w:t>
      </w:r>
      <w:r w:rsidR="004B03D1">
        <w:rPr>
          <w:sz w:val="22"/>
          <w:szCs w:val="22"/>
        </w:rPr>
        <w:t>)</w:t>
      </w:r>
      <w:r>
        <w:rPr>
          <w:sz w:val="22"/>
          <w:szCs w:val="22"/>
        </w:rPr>
        <w:t xml:space="preserve"> calendar days of the closing of this announcement if they have or have not been selected for this project.  The selected applicant(s) will then have </w:t>
      </w:r>
      <w:r w:rsidR="0066036F">
        <w:rPr>
          <w:sz w:val="22"/>
          <w:szCs w:val="22"/>
        </w:rPr>
        <w:t>thirty (30)</w:t>
      </w:r>
      <w:r>
        <w:rPr>
          <w:sz w:val="22"/>
          <w:szCs w:val="22"/>
        </w:rPr>
        <w:t xml:space="preserve"> </w:t>
      </w:r>
      <w:r w:rsidR="0066036F">
        <w:rPr>
          <w:sz w:val="22"/>
          <w:szCs w:val="22"/>
        </w:rPr>
        <w:t>days</w:t>
      </w:r>
      <w:r>
        <w:rPr>
          <w:sz w:val="22"/>
          <w:szCs w:val="22"/>
        </w:rPr>
        <w:t xml:space="preserve"> to r</w:t>
      </w:r>
      <w:r w:rsidRPr="00432D6A">
        <w:rPr>
          <w:sz w:val="22"/>
          <w:szCs w:val="22"/>
        </w:rPr>
        <w:t xml:space="preserve">eview and work with </w:t>
      </w:r>
      <w:r w:rsidR="00B06035">
        <w:rPr>
          <w:sz w:val="22"/>
          <w:szCs w:val="22"/>
        </w:rPr>
        <w:t>Fort Huachuca</w:t>
      </w:r>
      <w:r w:rsidRPr="00432D6A">
        <w:rPr>
          <w:sz w:val="22"/>
          <w:szCs w:val="22"/>
        </w:rPr>
        <w:t xml:space="preserve"> and </w:t>
      </w:r>
      <w:r w:rsidR="0000078E">
        <w:rPr>
          <w:sz w:val="22"/>
          <w:szCs w:val="22"/>
        </w:rPr>
        <w:t xml:space="preserve">the </w:t>
      </w:r>
      <w:r>
        <w:rPr>
          <w:sz w:val="22"/>
          <w:szCs w:val="22"/>
        </w:rPr>
        <w:t>US Army Environmental Command</w:t>
      </w:r>
      <w:r w:rsidRPr="00432D6A">
        <w:rPr>
          <w:sz w:val="22"/>
          <w:szCs w:val="22"/>
        </w:rPr>
        <w:t xml:space="preserve"> to finalize the Statement of Work that will be sent after selection. </w:t>
      </w:r>
    </w:p>
    <w:p w14:paraId="6A40CA75" w14:textId="77777777" w:rsidR="001225E3" w:rsidRPr="00152FEB" w:rsidRDefault="001225E3" w:rsidP="001225E3">
      <w:pPr>
        <w:pStyle w:val="ListParagraph"/>
        <w:ind w:left="0"/>
        <w:rPr>
          <w:sz w:val="22"/>
          <w:szCs w:val="22"/>
        </w:rPr>
      </w:pPr>
    </w:p>
    <w:p w14:paraId="52A3DF64" w14:textId="1049C3F9" w:rsidR="001225E3" w:rsidRDefault="001225E3" w:rsidP="001225E3">
      <w:pPr>
        <w:pStyle w:val="ListParagraph"/>
        <w:ind w:left="0"/>
        <w:rPr>
          <w:sz w:val="22"/>
          <w:szCs w:val="22"/>
        </w:rPr>
      </w:pPr>
      <w:r w:rsidRPr="002C01F1">
        <w:rPr>
          <w:sz w:val="22"/>
          <w:szCs w:val="22"/>
        </w:rPr>
        <w:t xml:space="preserve">Following successful completion of </w:t>
      </w:r>
      <w:r>
        <w:rPr>
          <w:sz w:val="22"/>
          <w:szCs w:val="22"/>
        </w:rPr>
        <w:t>this</w:t>
      </w:r>
      <w:r w:rsidR="0066036F">
        <w:rPr>
          <w:sz w:val="22"/>
          <w:szCs w:val="22"/>
        </w:rPr>
        <w:t xml:space="preserve"> requirements</w:t>
      </w:r>
      <w:r>
        <w:rPr>
          <w:sz w:val="22"/>
          <w:szCs w:val="22"/>
        </w:rPr>
        <w:t xml:space="preserve">, an </w:t>
      </w:r>
      <w:r w:rsidRPr="002C01F1">
        <w:rPr>
          <w:sz w:val="22"/>
          <w:szCs w:val="22"/>
        </w:rPr>
        <w:t>award will be made.</w:t>
      </w:r>
      <w:r>
        <w:rPr>
          <w:sz w:val="22"/>
          <w:szCs w:val="22"/>
        </w:rPr>
        <w:t xml:space="preserve">  Authorization to begin work on the project that requires military funds is not given until the full cooperative agreement is signed by the selected applicant and the </w:t>
      </w:r>
      <w:r w:rsidR="004433FB">
        <w:rPr>
          <w:sz w:val="22"/>
          <w:szCs w:val="22"/>
        </w:rPr>
        <w:t xml:space="preserve">MICC-FSH </w:t>
      </w:r>
      <w:r>
        <w:rPr>
          <w:sz w:val="22"/>
          <w:szCs w:val="22"/>
        </w:rPr>
        <w:t>Grants Officer, funds are</w:t>
      </w:r>
      <w:r w:rsidRPr="006432FA">
        <w:rPr>
          <w:sz w:val="22"/>
          <w:szCs w:val="22"/>
        </w:rPr>
        <w:t xml:space="preserve"> obligated</w:t>
      </w:r>
      <w:r>
        <w:rPr>
          <w:sz w:val="22"/>
          <w:szCs w:val="22"/>
        </w:rPr>
        <w:t xml:space="preserve"> to the cooperative agreement, and a Notice to Proceed is issued </w:t>
      </w:r>
      <w:r w:rsidRPr="00134583">
        <w:rPr>
          <w:sz w:val="22"/>
          <w:szCs w:val="22"/>
        </w:rPr>
        <w:t xml:space="preserve">by </w:t>
      </w:r>
      <w:r w:rsidR="00B06035">
        <w:rPr>
          <w:sz w:val="22"/>
          <w:szCs w:val="22"/>
        </w:rPr>
        <w:t>Fort Huachuca</w:t>
      </w:r>
      <w:r w:rsidRPr="003123AC">
        <w:rPr>
          <w:sz w:val="22"/>
          <w:szCs w:val="22"/>
        </w:rPr>
        <w:t>.</w:t>
      </w:r>
      <w:r>
        <w:rPr>
          <w:sz w:val="22"/>
          <w:szCs w:val="22"/>
        </w:rPr>
        <w:t xml:space="preserve"> </w:t>
      </w:r>
    </w:p>
    <w:p w14:paraId="6D4BF5B1" w14:textId="77777777" w:rsidR="001225E3" w:rsidRPr="00152FEB" w:rsidRDefault="001225E3" w:rsidP="001225E3">
      <w:pPr>
        <w:pStyle w:val="ListParagraph"/>
        <w:ind w:left="0"/>
        <w:rPr>
          <w:b/>
          <w:sz w:val="22"/>
        </w:rPr>
      </w:pPr>
    </w:p>
    <w:p w14:paraId="72F5C5AA" w14:textId="5B76B48C" w:rsidR="001225E3" w:rsidRDefault="001225E3" w:rsidP="001225E3">
      <w:pPr>
        <w:pStyle w:val="ListParagraph"/>
        <w:numPr>
          <w:ilvl w:val="0"/>
          <w:numId w:val="21"/>
        </w:numPr>
        <w:ind w:left="0"/>
        <w:rPr>
          <w:b/>
        </w:rPr>
      </w:pPr>
      <w:bookmarkStart w:id="15" w:name="National_Policy"/>
      <w:r>
        <w:rPr>
          <w:b/>
        </w:rPr>
        <w:t>Administrative and National Policy Requirements</w:t>
      </w:r>
    </w:p>
    <w:bookmarkEnd w:id="15"/>
    <w:p w14:paraId="05F20CC0" w14:textId="77777777" w:rsidR="001225E3" w:rsidRDefault="001225E3" w:rsidP="001225E3">
      <w:pPr>
        <w:pStyle w:val="ListParagraph"/>
        <w:ind w:left="0"/>
        <w:rPr>
          <w:sz w:val="22"/>
          <w:szCs w:val="22"/>
        </w:rPr>
      </w:pPr>
    </w:p>
    <w:p w14:paraId="63BA87A1" w14:textId="52D6313D" w:rsidR="001225E3" w:rsidRPr="00AE60DA" w:rsidRDefault="00B45A0D" w:rsidP="00B45A0D">
      <w:pPr>
        <w:autoSpaceDE w:val="0"/>
        <w:autoSpaceDN w:val="0"/>
        <w:adjustRightInd w:val="0"/>
        <w:rPr>
          <w:sz w:val="22"/>
          <w:szCs w:val="22"/>
        </w:rPr>
      </w:pPr>
      <w:r w:rsidRPr="00DE303F">
        <w:rPr>
          <w:bCs/>
          <w:sz w:val="22"/>
        </w:rPr>
        <w:t xml:space="preserve">Applicant’s electronic signature of the SF-424 will serve to affirm its agreement with each representation or assurance in </w:t>
      </w:r>
      <w:r>
        <w:rPr>
          <w:bCs/>
          <w:sz w:val="22"/>
        </w:rPr>
        <w:t xml:space="preserve">the National Policy Requirements document found </w:t>
      </w:r>
      <w:r w:rsidR="001E37AC">
        <w:rPr>
          <w:bCs/>
          <w:sz w:val="22"/>
        </w:rPr>
        <w:t xml:space="preserve">on </w:t>
      </w:r>
      <w:hyperlink r:id="rId20" w:history="1">
        <w:r w:rsidR="001E37AC" w:rsidRPr="00CA0893">
          <w:rPr>
            <w:rStyle w:val="Hyperlink"/>
            <w:sz w:val="22"/>
            <w:szCs w:val="22"/>
          </w:rPr>
          <w:t>www.Grants.gov</w:t>
        </w:r>
      </w:hyperlink>
      <w:r w:rsidR="001E37AC">
        <w:rPr>
          <w:bCs/>
          <w:sz w:val="22"/>
        </w:rPr>
        <w:t xml:space="preserve"> </w:t>
      </w:r>
      <w:r>
        <w:rPr>
          <w:bCs/>
          <w:sz w:val="22"/>
        </w:rPr>
        <w:t xml:space="preserve">with this Notice, to include </w:t>
      </w:r>
      <w:r w:rsidR="001225E3">
        <w:rPr>
          <w:sz w:val="22"/>
          <w:szCs w:val="22"/>
        </w:rPr>
        <w:t xml:space="preserve">Nondiscrimination, Environmental Standards, and </w:t>
      </w:r>
      <w:r>
        <w:rPr>
          <w:sz w:val="22"/>
          <w:szCs w:val="22"/>
        </w:rPr>
        <w:t>other National Policy requirements (e.g. debarment and suspension, drug-free workplace, lobbying, and officials not to benefit)</w:t>
      </w:r>
      <w:r w:rsidR="001225E3">
        <w:rPr>
          <w:sz w:val="22"/>
          <w:szCs w:val="22"/>
        </w:rPr>
        <w:t xml:space="preserve">. </w:t>
      </w:r>
      <w:r>
        <w:rPr>
          <w:sz w:val="22"/>
          <w:szCs w:val="22"/>
        </w:rPr>
        <w:t xml:space="preserve"> </w:t>
      </w:r>
    </w:p>
    <w:p w14:paraId="449F2035" w14:textId="77777777" w:rsidR="001225E3" w:rsidRPr="00152FEB" w:rsidRDefault="001225E3" w:rsidP="001225E3">
      <w:pPr>
        <w:pStyle w:val="ListParagraph"/>
        <w:ind w:left="0"/>
        <w:rPr>
          <w:b/>
          <w:sz w:val="22"/>
        </w:rPr>
      </w:pPr>
    </w:p>
    <w:p w14:paraId="2DAD9D31" w14:textId="1FED1D07" w:rsidR="00AB5941" w:rsidRPr="001225E3" w:rsidRDefault="001225E3" w:rsidP="001225E3">
      <w:pPr>
        <w:pStyle w:val="ListParagraph"/>
        <w:numPr>
          <w:ilvl w:val="0"/>
          <w:numId w:val="21"/>
        </w:numPr>
        <w:ind w:left="0"/>
        <w:rPr>
          <w:b/>
        </w:rPr>
      </w:pPr>
      <w:r>
        <w:rPr>
          <w:b/>
        </w:rPr>
        <w:t>Reporting</w:t>
      </w:r>
    </w:p>
    <w:p w14:paraId="6335E520" w14:textId="77777777" w:rsidR="0066036F" w:rsidRDefault="0066036F" w:rsidP="002964D7">
      <w:pPr>
        <w:pStyle w:val="ListParagraph"/>
        <w:ind w:left="0"/>
        <w:rPr>
          <w:sz w:val="22"/>
          <w:szCs w:val="22"/>
        </w:rPr>
      </w:pPr>
    </w:p>
    <w:p w14:paraId="68099E5C" w14:textId="1E1F7E80" w:rsidR="001225E3" w:rsidRDefault="001225E3" w:rsidP="002964D7">
      <w:pPr>
        <w:pStyle w:val="ListParagraph"/>
        <w:ind w:left="0"/>
        <w:rPr>
          <w:sz w:val="22"/>
          <w:szCs w:val="22"/>
        </w:rPr>
      </w:pPr>
      <w:r>
        <w:rPr>
          <w:sz w:val="22"/>
          <w:szCs w:val="22"/>
        </w:rPr>
        <w:t xml:space="preserve">Any awardee must provide by email an annual report on all funds spent under the cooperative agreement not later than 31 October of each year.  A template for this report will be provided by the US Army Environmental Command.  In addition, </w:t>
      </w:r>
      <w:r w:rsidRPr="00DD7579">
        <w:rPr>
          <w:sz w:val="22"/>
          <w:szCs w:val="22"/>
        </w:rPr>
        <w:t xml:space="preserve">Standard Form 425, Federal Financial Report, </w:t>
      </w:r>
      <w:r>
        <w:rPr>
          <w:sz w:val="22"/>
          <w:szCs w:val="22"/>
        </w:rPr>
        <w:t xml:space="preserve">must be submitted </w:t>
      </w:r>
      <w:r w:rsidRPr="00DD7579">
        <w:rPr>
          <w:sz w:val="22"/>
          <w:szCs w:val="22"/>
        </w:rPr>
        <w:t xml:space="preserve">to the </w:t>
      </w:r>
      <w:r>
        <w:rPr>
          <w:sz w:val="22"/>
          <w:szCs w:val="22"/>
        </w:rPr>
        <w:t xml:space="preserve">MICC-FSH </w:t>
      </w:r>
      <w:r w:rsidRPr="00DD7579">
        <w:rPr>
          <w:sz w:val="22"/>
          <w:szCs w:val="22"/>
        </w:rPr>
        <w:t xml:space="preserve">on an annual basis, within 30 </w:t>
      </w:r>
      <w:r>
        <w:rPr>
          <w:sz w:val="22"/>
          <w:szCs w:val="22"/>
        </w:rPr>
        <w:t xml:space="preserve">days of the anniversary </w:t>
      </w:r>
      <w:r>
        <w:rPr>
          <w:sz w:val="22"/>
          <w:szCs w:val="22"/>
        </w:rPr>
        <w:lastRenderedPageBreak/>
        <w:t xml:space="preserve">of the cooperative agreement.  The awardee must ensure that an audit is conducted annually in accordance with 2 CFR Part 200 and the terms and conditions of the cooperative agreement.  </w:t>
      </w:r>
    </w:p>
    <w:p w14:paraId="4C3433A1" w14:textId="77777777" w:rsidR="00B11B32" w:rsidRDefault="00B11B32" w:rsidP="002964D7">
      <w:pPr>
        <w:pStyle w:val="ListParagraph"/>
        <w:ind w:left="0"/>
        <w:rPr>
          <w:sz w:val="22"/>
          <w:szCs w:val="22"/>
        </w:rPr>
      </w:pPr>
    </w:p>
    <w:p w14:paraId="512FC15E" w14:textId="1D09954D" w:rsidR="00B11B32" w:rsidRPr="00B11B32" w:rsidRDefault="00B11B32" w:rsidP="00B11B32">
      <w:pPr>
        <w:rPr>
          <w:sz w:val="22"/>
          <w:szCs w:val="22"/>
        </w:rPr>
      </w:pPr>
      <w:r w:rsidRPr="00B11B32">
        <w:rPr>
          <w:sz w:val="22"/>
          <w:szCs w:val="22"/>
        </w:rPr>
        <w:t xml:space="preserve">If the total value of </w:t>
      </w:r>
      <w:r w:rsidR="00270A2F">
        <w:rPr>
          <w:sz w:val="22"/>
          <w:szCs w:val="22"/>
        </w:rPr>
        <w:t xml:space="preserve">an award recipient’s </w:t>
      </w:r>
      <w:r w:rsidRPr="00B11B32">
        <w:rPr>
          <w:sz w:val="22"/>
          <w:szCs w:val="22"/>
        </w:rPr>
        <w:t xml:space="preserve">currently active grants, cooperative agreements, and procurement contracts from all Federal awarding agencies exceeds $10,000,000 for any period of time during the period of performance of this Federal award, then the recipient during that period of time must maintain the currency of information reported to </w:t>
      </w:r>
      <w:r>
        <w:rPr>
          <w:sz w:val="22"/>
          <w:szCs w:val="22"/>
        </w:rPr>
        <w:t>SAM</w:t>
      </w:r>
      <w:r w:rsidRPr="00B11B32">
        <w:rPr>
          <w:sz w:val="22"/>
          <w:szCs w:val="22"/>
        </w:rPr>
        <w:t xml:space="preserve"> that is made available in FAPIIS about civil, criminal, or administrative proceedings described in </w:t>
      </w:r>
      <w:r w:rsidR="00270A2F">
        <w:rPr>
          <w:sz w:val="22"/>
          <w:szCs w:val="22"/>
        </w:rPr>
        <w:t>Appendix XII in 2</w:t>
      </w:r>
      <w:r w:rsidR="004B4B01">
        <w:rPr>
          <w:sz w:val="22"/>
          <w:szCs w:val="22"/>
        </w:rPr>
        <w:t xml:space="preserve"> </w:t>
      </w:r>
      <w:r w:rsidR="00270A2F">
        <w:rPr>
          <w:sz w:val="22"/>
          <w:szCs w:val="22"/>
        </w:rPr>
        <w:t xml:space="preserve">CFR </w:t>
      </w:r>
      <w:r w:rsidR="00270A2F" w:rsidRPr="00270A2F">
        <w:rPr>
          <w:sz w:val="22"/>
          <w:szCs w:val="22"/>
        </w:rPr>
        <w:t>§20</w:t>
      </w:r>
      <w:r w:rsidR="00270A2F">
        <w:rPr>
          <w:sz w:val="22"/>
          <w:szCs w:val="22"/>
        </w:rPr>
        <w:t>0</w:t>
      </w:r>
      <w:r w:rsidRPr="00B11B32">
        <w:rPr>
          <w:sz w:val="22"/>
          <w:szCs w:val="22"/>
        </w:rPr>
        <w:t>.</w:t>
      </w:r>
      <w:r w:rsidR="004B4B01" w:rsidRPr="004B4B01">
        <w:rPr>
          <w:sz w:val="22"/>
          <w:szCs w:val="22"/>
        </w:rPr>
        <w:t xml:space="preserve"> </w:t>
      </w:r>
    </w:p>
    <w:p w14:paraId="1B8213B4" w14:textId="77777777" w:rsidR="00AB5941" w:rsidRPr="00152FEB" w:rsidRDefault="00AB5941" w:rsidP="002964D7">
      <w:pPr>
        <w:pStyle w:val="ListParagraph"/>
        <w:ind w:left="0"/>
        <w:rPr>
          <w:b/>
          <w:sz w:val="22"/>
        </w:rPr>
      </w:pPr>
    </w:p>
    <w:p w14:paraId="33A89F88" w14:textId="4D728F05" w:rsidR="00A667B3" w:rsidRDefault="00AB5941" w:rsidP="002964D7">
      <w:pPr>
        <w:pStyle w:val="ListParagraph"/>
        <w:numPr>
          <w:ilvl w:val="0"/>
          <w:numId w:val="17"/>
        </w:numPr>
        <w:ind w:left="0"/>
        <w:rPr>
          <w:b/>
        </w:rPr>
      </w:pPr>
      <w:r>
        <w:rPr>
          <w:b/>
        </w:rPr>
        <w:t>Federal Awarding Agency Contact</w:t>
      </w:r>
    </w:p>
    <w:p w14:paraId="0D552217" w14:textId="77777777" w:rsidR="001225E3" w:rsidRPr="00152FEB" w:rsidRDefault="001225E3" w:rsidP="001225E3">
      <w:pPr>
        <w:rPr>
          <w:sz w:val="22"/>
          <w:szCs w:val="22"/>
        </w:rPr>
      </w:pPr>
    </w:p>
    <w:p w14:paraId="16097D23" w14:textId="77777777" w:rsidR="001225E3" w:rsidRPr="00656160" w:rsidRDefault="001225E3" w:rsidP="001225E3">
      <w:pPr>
        <w:rPr>
          <w:sz w:val="16"/>
          <w:szCs w:val="22"/>
        </w:rPr>
      </w:pPr>
      <w:r>
        <w:rPr>
          <w:sz w:val="22"/>
          <w:szCs w:val="22"/>
        </w:rPr>
        <w:t>For questions or to request assistance, please contact:</w:t>
      </w:r>
    </w:p>
    <w:p w14:paraId="5262BB36" w14:textId="77777777" w:rsidR="00D044A3" w:rsidRDefault="00A8256A" w:rsidP="001225E3">
      <w:pPr>
        <w:rPr>
          <w:sz w:val="22"/>
          <w:szCs w:val="22"/>
        </w:rPr>
      </w:pPr>
      <w:r w:rsidRPr="00A8256A">
        <w:rPr>
          <w:sz w:val="22"/>
          <w:szCs w:val="22"/>
        </w:rPr>
        <w:t>Marico O. Sellers</w:t>
      </w:r>
      <w:r w:rsidR="001225E3" w:rsidRPr="00A8256A">
        <w:rPr>
          <w:sz w:val="22"/>
          <w:szCs w:val="22"/>
        </w:rPr>
        <w:t xml:space="preserve">, </w:t>
      </w:r>
    </w:p>
    <w:p w14:paraId="051264B6" w14:textId="2697F43B" w:rsidR="001225E3" w:rsidRPr="00A8256A" w:rsidRDefault="00D044A3" w:rsidP="001225E3">
      <w:pPr>
        <w:rPr>
          <w:sz w:val="22"/>
          <w:szCs w:val="22"/>
        </w:rPr>
      </w:pPr>
      <w:r>
        <w:rPr>
          <w:sz w:val="22"/>
          <w:szCs w:val="22"/>
        </w:rPr>
        <w:t xml:space="preserve">Contracting Specialist, </w:t>
      </w:r>
      <w:r w:rsidR="001225E3" w:rsidRPr="00A8256A">
        <w:rPr>
          <w:sz w:val="22"/>
          <w:szCs w:val="22"/>
        </w:rPr>
        <w:t>MICC-FSH</w:t>
      </w:r>
    </w:p>
    <w:p w14:paraId="2DAE480D" w14:textId="55FA4DF8" w:rsidR="001225E3" w:rsidRPr="00A8256A" w:rsidRDefault="00A8256A" w:rsidP="001225E3">
      <w:pPr>
        <w:rPr>
          <w:sz w:val="22"/>
          <w:szCs w:val="22"/>
        </w:rPr>
      </w:pPr>
      <w:r w:rsidRPr="00A8256A">
        <w:rPr>
          <w:sz w:val="22"/>
          <w:szCs w:val="22"/>
        </w:rPr>
        <w:t>210-466-2129</w:t>
      </w:r>
    </w:p>
    <w:p w14:paraId="120EDB77" w14:textId="7C4C4595" w:rsidR="001225E3" w:rsidRDefault="00A8256A" w:rsidP="001225E3">
      <w:pPr>
        <w:rPr>
          <w:rStyle w:val="Hyperlink"/>
          <w:sz w:val="22"/>
          <w:szCs w:val="22"/>
        </w:rPr>
      </w:pPr>
      <w:r w:rsidRPr="00A8256A">
        <w:t>marico.o</w:t>
      </w:r>
      <w:r>
        <w:t>.sellers.civ@mail.mil</w:t>
      </w:r>
    </w:p>
    <w:p w14:paraId="4AF7F802" w14:textId="77777777" w:rsidR="00AB5941" w:rsidRPr="00152FEB" w:rsidRDefault="00AB5941" w:rsidP="002964D7">
      <w:pPr>
        <w:pStyle w:val="ListParagraph"/>
        <w:ind w:left="0"/>
        <w:rPr>
          <w:b/>
          <w:sz w:val="22"/>
        </w:rPr>
      </w:pPr>
    </w:p>
    <w:p w14:paraId="3EE58397" w14:textId="05F60A5B" w:rsidR="00AB5941" w:rsidRPr="00A667B3" w:rsidRDefault="00AB5941" w:rsidP="002964D7">
      <w:pPr>
        <w:pStyle w:val="ListParagraph"/>
        <w:numPr>
          <w:ilvl w:val="0"/>
          <w:numId w:val="17"/>
        </w:numPr>
        <w:ind w:left="0"/>
        <w:rPr>
          <w:b/>
        </w:rPr>
      </w:pPr>
      <w:r>
        <w:rPr>
          <w:b/>
        </w:rPr>
        <w:t>Other Information</w:t>
      </w:r>
    </w:p>
    <w:p w14:paraId="54A67690" w14:textId="77777777" w:rsidR="001225E3" w:rsidRPr="00152FEB" w:rsidRDefault="001225E3" w:rsidP="001225E3">
      <w:pPr>
        <w:pStyle w:val="ListParagraph"/>
        <w:ind w:left="0"/>
        <w:rPr>
          <w:sz w:val="22"/>
        </w:rPr>
      </w:pPr>
    </w:p>
    <w:p w14:paraId="1CDC90A9" w14:textId="77777777" w:rsidR="001225E3" w:rsidRDefault="001225E3" w:rsidP="001225E3">
      <w:pPr>
        <w:pStyle w:val="ListParagraph"/>
        <w:ind w:left="0"/>
        <w:rPr>
          <w:sz w:val="22"/>
        </w:rPr>
      </w:pPr>
      <w:r w:rsidRPr="00300697">
        <w:rPr>
          <w:sz w:val="22"/>
        </w:rPr>
        <w:t>The cost of preparing applications and/or proposals in response to this announcement is not considered an allowable direct charge to any award made under this funding opportunity.  The Government is not obligated to make any award as a result of this announcement.  Only the Grant</w:t>
      </w:r>
      <w:r>
        <w:rPr>
          <w:sz w:val="22"/>
        </w:rPr>
        <w:t>s</w:t>
      </w:r>
      <w:r w:rsidRPr="00300697">
        <w:rPr>
          <w:sz w:val="22"/>
        </w:rPr>
        <w:t xml:space="preserve"> Officer can bind the Government to the expenditure of funds. </w:t>
      </w:r>
    </w:p>
    <w:p w14:paraId="32481F36" w14:textId="77777777" w:rsidR="00270A2F" w:rsidRDefault="00270A2F" w:rsidP="001225E3">
      <w:pPr>
        <w:pStyle w:val="ListParagraph"/>
        <w:ind w:left="0"/>
        <w:rPr>
          <w:sz w:val="22"/>
        </w:rPr>
      </w:pPr>
    </w:p>
    <w:p w14:paraId="14A7C28C" w14:textId="77777777" w:rsidR="00FD079F" w:rsidRDefault="00270A2F" w:rsidP="001225E3">
      <w:pPr>
        <w:pStyle w:val="ListParagraph"/>
        <w:ind w:left="0"/>
        <w:rPr>
          <w:sz w:val="22"/>
        </w:rPr>
      </w:pPr>
      <w:r>
        <w:rPr>
          <w:sz w:val="22"/>
        </w:rPr>
        <w:t>For more information on ACUB see:</w:t>
      </w:r>
    </w:p>
    <w:p w14:paraId="13E22E47" w14:textId="1D6FC952" w:rsidR="00270A2F" w:rsidRDefault="00FD079F" w:rsidP="001225E3">
      <w:pPr>
        <w:pStyle w:val="ListParagraph"/>
        <w:ind w:left="0"/>
        <w:rPr>
          <w:sz w:val="22"/>
        </w:rPr>
      </w:pPr>
      <w:r w:rsidRPr="00FD079F">
        <w:rPr>
          <w:rStyle w:val="Hyperlink"/>
          <w:sz w:val="22"/>
        </w:rPr>
        <w:t>https://aec.army.mil/index.php/highlights/acub-highlights</w:t>
      </w:r>
      <w:r w:rsidR="00B73F8F">
        <w:rPr>
          <w:sz w:val="22"/>
        </w:rPr>
        <w:t>, or</w:t>
      </w:r>
    </w:p>
    <w:p w14:paraId="4F6C5A9C" w14:textId="33B79D1F" w:rsidR="00B73F8F" w:rsidRPr="00B73F8F" w:rsidRDefault="00B73F8F" w:rsidP="001225E3">
      <w:pPr>
        <w:pStyle w:val="ListParagraph"/>
        <w:ind w:left="0"/>
        <w:rPr>
          <w:rStyle w:val="Hyperlink"/>
          <w:sz w:val="22"/>
          <w:szCs w:val="22"/>
        </w:rPr>
      </w:pPr>
      <w:r w:rsidRPr="00B73F8F">
        <w:rPr>
          <w:rStyle w:val="Hyperlink"/>
          <w:sz w:val="22"/>
          <w:szCs w:val="22"/>
        </w:rPr>
        <w:t xml:space="preserve">https://aec.army.mil/index.php/conserve/ACUB </w:t>
      </w:r>
    </w:p>
    <w:p w14:paraId="1900F398" w14:textId="77777777" w:rsidR="00270A2F" w:rsidRDefault="00270A2F" w:rsidP="001225E3">
      <w:pPr>
        <w:pStyle w:val="ListParagraph"/>
        <w:ind w:left="0"/>
        <w:rPr>
          <w:sz w:val="22"/>
        </w:rPr>
      </w:pPr>
    </w:p>
    <w:p w14:paraId="4C1E20A5" w14:textId="03B7B159" w:rsidR="00A667B3" w:rsidRPr="00152FEB" w:rsidRDefault="00270A2F" w:rsidP="002964D7">
      <w:pPr>
        <w:rPr>
          <w:b/>
          <w:sz w:val="22"/>
          <w:szCs w:val="22"/>
        </w:rPr>
      </w:pPr>
      <w:r>
        <w:rPr>
          <w:sz w:val="22"/>
        </w:rPr>
        <w:t xml:space="preserve">For more information on REPI see: </w:t>
      </w:r>
      <w:hyperlink r:id="rId21" w:history="1">
        <w:r w:rsidRPr="00DA628F">
          <w:rPr>
            <w:rStyle w:val="Hyperlink"/>
            <w:sz w:val="22"/>
          </w:rPr>
          <w:t>http://www.repi.mil</w:t>
        </w:r>
      </w:hyperlink>
      <w:r>
        <w:rPr>
          <w:sz w:val="22"/>
        </w:rPr>
        <w:t xml:space="preserve"> </w:t>
      </w:r>
    </w:p>
    <w:sectPr w:rsidR="00A667B3" w:rsidRPr="00152FEB" w:rsidSect="00CF1128">
      <w:footerReference w:type="default" r:id="rId22"/>
      <w:footerReference w:type="first" r:id="rId23"/>
      <w:pgSz w:w="12240" w:h="15840" w:code="1"/>
      <w:pgMar w:top="1440" w:right="1440" w:bottom="1440" w:left="1440" w:header="1440" w:footer="56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D4AD1A" w14:textId="77777777" w:rsidR="00C35822" w:rsidRDefault="00C35822" w:rsidP="00B26BBE">
      <w:r>
        <w:separator/>
      </w:r>
    </w:p>
  </w:endnote>
  <w:endnote w:type="continuationSeparator" w:id="0">
    <w:p w14:paraId="100225C3" w14:textId="77777777" w:rsidR="00C35822" w:rsidRDefault="00C35822" w:rsidP="00B26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PJBBE K+ Melior">
    <w:altName w:val="Melior"/>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Ionic">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rPr>
      <w:id w:val="616576202"/>
      <w:docPartObj>
        <w:docPartGallery w:val="Page Numbers (Bottom of Page)"/>
        <w:docPartUnique/>
      </w:docPartObj>
    </w:sdtPr>
    <w:sdtEndPr/>
    <w:sdtContent>
      <w:p w14:paraId="117A1E62" w14:textId="14C7422C" w:rsidR="00685CF5" w:rsidRPr="007E0992" w:rsidRDefault="00685CF5" w:rsidP="00FF038A">
        <w:pPr>
          <w:pStyle w:val="Footer"/>
          <w:rPr>
            <w:rFonts w:ascii="Times New Roman" w:hAnsi="Times New Roman"/>
          </w:rPr>
        </w:pPr>
        <w:r w:rsidRPr="007E0992">
          <w:rPr>
            <w:rFonts w:ascii="Times New Roman" w:hAnsi="Times New Roman"/>
            <w:sz w:val="22"/>
          </w:rPr>
          <w:fldChar w:fldCharType="begin"/>
        </w:r>
        <w:r w:rsidRPr="007E0992">
          <w:rPr>
            <w:rFonts w:ascii="Times New Roman" w:hAnsi="Times New Roman"/>
            <w:sz w:val="22"/>
          </w:rPr>
          <w:instrText xml:space="preserve"> PAGE   \* MERGEFORMAT </w:instrText>
        </w:r>
        <w:r w:rsidRPr="007E0992">
          <w:rPr>
            <w:rFonts w:ascii="Times New Roman" w:hAnsi="Times New Roman"/>
            <w:sz w:val="22"/>
          </w:rPr>
          <w:fldChar w:fldCharType="separate"/>
        </w:r>
        <w:r w:rsidR="002C07FD">
          <w:rPr>
            <w:rFonts w:ascii="Times New Roman" w:hAnsi="Times New Roman"/>
            <w:noProof/>
            <w:sz w:val="22"/>
          </w:rPr>
          <w:t>14</w:t>
        </w:r>
        <w:r w:rsidRPr="007E0992">
          <w:rPr>
            <w:rFonts w:ascii="Times New Roman" w:hAnsi="Times New Roman"/>
            <w:sz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6576201"/>
      <w:docPartObj>
        <w:docPartGallery w:val="Page Numbers (Bottom of Page)"/>
        <w:docPartUnique/>
      </w:docPartObj>
    </w:sdtPr>
    <w:sdtEndPr/>
    <w:sdtContent>
      <w:p w14:paraId="460A4977" w14:textId="5207B0B2" w:rsidR="00685CF5" w:rsidRDefault="00685CF5" w:rsidP="00FF038A">
        <w:pPr>
          <w:pStyle w:val="Footer"/>
        </w:pPr>
        <w:r w:rsidRPr="007E0992">
          <w:rPr>
            <w:rFonts w:ascii="Times New Roman" w:hAnsi="Times New Roman"/>
            <w:sz w:val="22"/>
            <w:szCs w:val="22"/>
          </w:rPr>
          <w:fldChar w:fldCharType="begin"/>
        </w:r>
        <w:r w:rsidRPr="007E0992">
          <w:rPr>
            <w:rFonts w:ascii="Times New Roman" w:hAnsi="Times New Roman"/>
            <w:sz w:val="22"/>
            <w:szCs w:val="22"/>
          </w:rPr>
          <w:instrText xml:space="preserve"> PAGE   \* MERGEFORMAT </w:instrText>
        </w:r>
        <w:r w:rsidRPr="007E0992">
          <w:rPr>
            <w:rFonts w:ascii="Times New Roman" w:hAnsi="Times New Roman"/>
            <w:sz w:val="22"/>
            <w:szCs w:val="22"/>
          </w:rPr>
          <w:fldChar w:fldCharType="separate"/>
        </w:r>
        <w:r w:rsidR="002C07FD">
          <w:rPr>
            <w:rFonts w:ascii="Times New Roman" w:hAnsi="Times New Roman"/>
            <w:noProof/>
            <w:sz w:val="22"/>
            <w:szCs w:val="22"/>
          </w:rPr>
          <w:t>1</w:t>
        </w:r>
        <w:r w:rsidRPr="007E0992">
          <w:rPr>
            <w:rFonts w:ascii="Times New Roman" w:hAnsi="Times New Roman"/>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B7E46C" w14:textId="77777777" w:rsidR="00C35822" w:rsidRDefault="00C35822" w:rsidP="00B26BBE">
      <w:r>
        <w:separator/>
      </w:r>
    </w:p>
  </w:footnote>
  <w:footnote w:type="continuationSeparator" w:id="0">
    <w:p w14:paraId="02FE0430" w14:textId="77777777" w:rsidR="00C35822" w:rsidRDefault="00C35822" w:rsidP="00B26B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61566"/>
    <w:multiLevelType w:val="hybridMultilevel"/>
    <w:tmpl w:val="4BE4B89A"/>
    <w:lvl w:ilvl="0" w:tplc="6A0831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40456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7045007"/>
    <w:multiLevelType w:val="hybridMultilevel"/>
    <w:tmpl w:val="81946E3A"/>
    <w:lvl w:ilvl="0" w:tplc="1ED637F6">
      <w:start w:val="1"/>
      <w:numFmt w:val="lowerLetter"/>
      <w:lvlText w:val="%1."/>
      <w:lvlJc w:val="left"/>
      <w:pPr>
        <w:ind w:left="720" w:hanging="360"/>
      </w:pPr>
      <w:rPr>
        <w:b/>
      </w:r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8874DBD"/>
    <w:multiLevelType w:val="hybridMultilevel"/>
    <w:tmpl w:val="58AE927A"/>
    <w:lvl w:ilvl="0" w:tplc="AB5A47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D58175F"/>
    <w:multiLevelType w:val="hybridMultilevel"/>
    <w:tmpl w:val="5AD626BC"/>
    <w:lvl w:ilvl="0" w:tplc="A554FDE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6C14DB"/>
    <w:multiLevelType w:val="hybridMultilevel"/>
    <w:tmpl w:val="225681BC"/>
    <w:lvl w:ilvl="0" w:tplc="E0B652E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F561B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F573546"/>
    <w:multiLevelType w:val="hybridMultilevel"/>
    <w:tmpl w:val="E0CED1C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1241055D"/>
    <w:multiLevelType w:val="hybridMultilevel"/>
    <w:tmpl w:val="F3FA7880"/>
    <w:lvl w:ilvl="0" w:tplc="F2149E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A8671A"/>
    <w:multiLevelType w:val="hybridMultilevel"/>
    <w:tmpl w:val="3B8A7D38"/>
    <w:lvl w:ilvl="0" w:tplc="3D5E96B2">
      <w:start w:val="1"/>
      <w:numFmt w:val="decimal"/>
      <w:lvlText w:val="%1)"/>
      <w:lvlJc w:val="left"/>
      <w:pPr>
        <w:ind w:left="2160" w:hanging="360"/>
      </w:pPr>
      <w:rPr>
        <w:rFonts w:ascii="Times New Roman" w:eastAsia="Times New Roman" w:hAnsi="Times New Roman" w:cs="Times New Roman"/>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12FA439C"/>
    <w:multiLevelType w:val="hybridMultilevel"/>
    <w:tmpl w:val="6502997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67D7F2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7D74A4A"/>
    <w:multiLevelType w:val="hybridMultilevel"/>
    <w:tmpl w:val="C92C1268"/>
    <w:lvl w:ilvl="0" w:tplc="08920C8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82F77A1"/>
    <w:multiLevelType w:val="hybridMultilevel"/>
    <w:tmpl w:val="4798191E"/>
    <w:lvl w:ilvl="0" w:tplc="52340528">
      <w:start w:val="1"/>
      <w:numFmt w:val="upp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86195B"/>
    <w:multiLevelType w:val="hybridMultilevel"/>
    <w:tmpl w:val="F5820C1A"/>
    <w:lvl w:ilvl="0" w:tplc="9A14847A">
      <w:start w:val="1"/>
      <w:numFmt w:val="upperRoman"/>
      <w:lvlText w:val="%1."/>
      <w:lvlJc w:val="left"/>
      <w:pPr>
        <w:ind w:left="1080" w:hanging="720"/>
      </w:pPr>
    </w:lvl>
    <w:lvl w:ilvl="1" w:tplc="0409000F">
      <w:start w:val="1"/>
      <w:numFmt w:val="decimal"/>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24FD3D8F"/>
    <w:multiLevelType w:val="multilevel"/>
    <w:tmpl w:val="7DEEB16E"/>
    <w:lvl w:ilvl="0">
      <w:start w:val="1"/>
      <w:numFmt w:val="decimal"/>
      <w:lvlText w:val="%1)"/>
      <w:lvlJc w:val="left"/>
      <w:pPr>
        <w:ind w:left="360" w:hanging="360"/>
      </w:pPr>
      <w:rPr>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DC225F6"/>
    <w:multiLevelType w:val="hybridMultilevel"/>
    <w:tmpl w:val="04C668FC"/>
    <w:lvl w:ilvl="0" w:tplc="B566BB88">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7" w15:restartNumberingAfterBreak="0">
    <w:nsid w:val="31763DD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19D0E71"/>
    <w:multiLevelType w:val="hybridMultilevel"/>
    <w:tmpl w:val="1A7C8BA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A947E1B"/>
    <w:multiLevelType w:val="hybridMultilevel"/>
    <w:tmpl w:val="0E645C0A"/>
    <w:lvl w:ilvl="0" w:tplc="52340528">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C00154D"/>
    <w:multiLevelType w:val="hybridMultilevel"/>
    <w:tmpl w:val="FF76113C"/>
    <w:lvl w:ilvl="0" w:tplc="767293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DA65CD8"/>
    <w:multiLevelType w:val="hybridMultilevel"/>
    <w:tmpl w:val="EAE60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EDF321E"/>
    <w:multiLevelType w:val="hybridMultilevel"/>
    <w:tmpl w:val="DCFC3F26"/>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F6550F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1842C49"/>
    <w:multiLevelType w:val="hybridMultilevel"/>
    <w:tmpl w:val="2670E3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0B6E95"/>
    <w:multiLevelType w:val="hybridMultilevel"/>
    <w:tmpl w:val="9CFCE472"/>
    <w:lvl w:ilvl="0" w:tplc="95A8C98A">
      <w:start w:val="1"/>
      <w:numFmt w:val="decimal"/>
      <w:lvlText w:val="%1)"/>
      <w:lvlJc w:val="left"/>
      <w:pPr>
        <w:ind w:left="1080" w:hanging="360"/>
      </w:pPr>
      <w:rPr>
        <w:rFonts w:ascii="Times New Roman" w:eastAsia="Times New Roman" w:hAnsi="Times New Roman"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5A57E67"/>
    <w:multiLevelType w:val="hybridMultilevel"/>
    <w:tmpl w:val="58A0856A"/>
    <w:lvl w:ilvl="0" w:tplc="06765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9742497"/>
    <w:multiLevelType w:val="hybridMultilevel"/>
    <w:tmpl w:val="EC82DCA2"/>
    <w:lvl w:ilvl="0" w:tplc="B566BB88">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8" w15:restartNumberingAfterBreak="0">
    <w:nsid w:val="4F0E20CC"/>
    <w:multiLevelType w:val="multilevel"/>
    <w:tmpl w:val="7916BE04"/>
    <w:lvl w:ilvl="0">
      <w:start w:val="1"/>
      <w:numFmt w:val="decimal"/>
      <w:lvlText w:val="%1)"/>
      <w:lvlJc w:val="left"/>
      <w:pPr>
        <w:ind w:left="360" w:hanging="360"/>
      </w:pPr>
      <w:rPr>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1DD55B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62C0E80"/>
    <w:multiLevelType w:val="hybridMultilevel"/>
    <w:tmpl w:val="6C403B80"/>
    <w:lvl w:ilvl="0" w:tplc="2CA4E7C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863263A"/>
    <w:multiLevelType w:val="hybridMultilevel"/>
    <w:tmpl w:val="60589E38"/>
    <w:lvl w:ilvl="0" w:tplc="718A380A">
      <w:start w:val="1"/>
      <w:numFmt w:val="decimal"/>
      <w:lvlText w:val="%1)"/>
      <w:lvlJc w:val="left"/>
      <w:pPr>
        <w:ind w:left="32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B2A151E"/>
    <w:multiLevelType w:val="hybridMultilevel"/>
    <w:tmpl w:val="9F283D96"/>
    <w:lvl w:ilvl="0" w:tplc="F7ECDE2C">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B547690"/>
    <w:multiLevelType w:val="hybridMultilevel"/>
    <w:tmpl w:val="BD1ED6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EDA2864"/>
    <w:multiLevelType w:val="hybridMultilevel"/>
    <w:tmpl w:val="57943A8C"/>
    <w:lvl w:ilvl="0" w:tplc="1FD6B0D2">
      <w:start w:val="1"/>
      <w:numFmt w:val="lowerLetter"/>
      <w:lvlText w:val="%1."/>
      <w:lvlJc w:val="left"/>
      <w:pPr>
        <w:ind w:left="1080" w:hanging="360"/>
      </w:pPr>
      <w:rPr>
        <w:rFonts w:hint="default"/>
      </w:rPr>
    </w:lvl>
    <w:lvl w:ilvl="1" w:tplc="1BE466E6">
      <w:start w:val="1"/>
      <w:numFmt w:val="lowerLetter"/>
      <w:lvlText w:val="%2."/>
      <w:lvlJc w:val="left"/>
      <w:pPr>
        <w:ind w:left="1800" w:hanging="360"/>
      </w:pPr>
      <w:rPr>
        <w:b/>
      </w:rPr>
    </w:lvl>
    <w:lvl w:ilvl="2" w:tplc="0409001B">
      <w:start w:val="1"/>
      <w:numFmt w:val="lowerRoman"/>
      <w:lvlText w:val="%3."/>
      <w:lvlJc w:val="right"/>
      <w:pPr>
        <w:ind w:left="2520" w:hanging="180"/>
      </w:pPr>
    </w:lvl>
    <w:lvl w:ilvl="3" w:tplc="718A380A">
      <w:start w:val="1"/>
      <w:numFmt w:val="decimal"/>
      <w:lvlText w:val="%4)"/>
      <w:lvlJc w:val="left"/>
      <w:pPr>
        <w:ind w:left="3240" w:hanging="36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F910B35"/>
    <w:multiLevelType w:val="hybridMultilevel"/>
    <w:tmpl w:val="0E645C0A"/>
    <w:lvl w:ilvl="0" w:tplc="52340528">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61455C3B"/>
    <w:multiLevelType w:val="hybridMultilevel"/>
    <w:tmpl w:val="EF22923C"/>
    <w:lvl w:ilvl="0" w:tplc="641282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17F7DF3"/>
    <w:multiLevelType w:val="multilevel"/>
    <w:tmpl w:val="1AA232A0"/>
    <w:lvl w:ilvl="0">
      <w:start w:val="1"/>
      <w:numFmt w:val="decimal"/>
      <w:lvlText w:val="%1)"/>
      <w:lvlJc w:val="left"/>
      <w:pPr>
        <w:ind w:left="360" w:hanging="360"/>
      </w:pPr>
      <w:rPr>
        <w:rFonts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65177E7D"/>
    <w:multiLevelType w:val="hybridMultilevel"/>
    <w:tmpl w:val="6502997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5C598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65D8573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674513C7"/>
    <w:multiLevelType w:val="hybridMultilevel"/>
    <w:tmpl w:val="2670E3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D8D003F"/>
    <w:multiLevelType w:val="hybridMultilevel"/>
    <w:tmpl w:val="CAA46990"/>
    <w:lvl w:ilvl="0" w:tplc="922C2D28">
      <w:start w:val="1"/>
      <w:numFmt w:val="lowerLetter"/>
      <w:lvlText w:val="%1)"/>
      <w:lvlJc w:val="left"/>
      <w:pPr>
        <w:ind w:left="1500" w:hanging="4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7929763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795627AD"/>
    <w:multiLevelType w:val="multilevel"/>
    <w:tmpl w:val="7916BE04"/>
    <w:lvl w:ilvl="0">
      <w:start w:val="1"/>
      <w:numFmt w:val="decimal"/>
      <w:lvlText w:val="%1)"/>
      <w:lvlJc w:val="left"/>
      <w:pPr>
        <w:ind w:left="360" w:hanging="360"/>
      </w:pPr>
      <w:rPr>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7BFE7FF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6" w15:restartNumberingAfterBreak="0">
    <w:nsid w:val="7C7B48D2"/>
    <w:multiLevelType w:val="hybridMultilevel"/>
    <w:tmpl w:val="63144F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FBB74DD"/>
    <w:multiLevelType w:val="hybridMultilevel"/>
    <w:tmpl w:val="8EE8E19C"/>
    <w:lvl w:ilvl="0" w:tplc="E06E7D7E">
      <w:start w:val="1"/>
      <w:numFmt w:val="decimal"/>
      <w:lvlText w:val="%1."/>
      <w:lvlJc w:val="left"/>
      <w:pPr>
        <w:ind w:left="1080" w:hanging="540"/>
      </w:pPr>
      <w:rPr>
        <w:rFonts w:hint="default"/>
        <w:b/>
        <w:sz w:val="24"/>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4"/>
  </w:num>
  <w:num w:numId="5">
    <w:abstractNumId w:val="25"/>
  </w:num>
  <w:num w:numId="6">
    <w:abstractNumId w:val="5"/>
  </w:num>
  <w:num w:numId="7">
    <w:abstractNumId w:val="20"/>
  </w:num>
  <w:num w:numId="8">
    <w:abstractNumId w:val="18"/>
  </w:num>
  <w:num w:numId="9">
    <w:abstractNumId w:val="35"/>
  </w:num>
  <w:num w:numId="10">
    <w:abstractNumId w:val="3"/>
  </w:num>
  <w:num w:numId="11">
    <w:abstractNumId w:val="27"/>
  </w:num>
  <w:num w:numId="12">
    <w:abstractNumId w:val="47"/>
  </w:num>
  <w:num w:numId="13">
    <w:abstractNumId w:val="34"/>
  </w:num>
  <w:num w:numId="14">
    <w:abstractNumId w:val="42"/>
  </w:num>
  <w:num w:numId="15">
    <w:abstractNumId w:val="9"/>
  </w:num>
  <w:num w:numId="16">
    <w:abstractNumId w:val="31"/>
  </w:num>
  <w:num w:numId="17">
    <w:abstractNumId w:val="33"/>
  </w:num>
  <w:num w:numId="18">
    <w:abstractNumId w:val="36"/>
  </w:num>
  <w:num w:numId="19">
    <w:abstractNumId w:val="8"/>
  </w:num>
  <w:num w:numId="20">
    <w:abstractNumId w:val="0"/>
  </w:num>
  <w:num w:numId="21">
    <w:abstractNumId w:val="46"/>
  </w:num>
  <w:num w:numId="22">
    <w:abstractNumId w:val="16"/>
  </w:num>
  <w:num w:numId="23">
    <w:abstractNumId w:val="21"/>
  </w:num>
  <w:num w:numId="24">
    <w:abstractNumId w:val="26"/>
  </w:num>
  <w:num w:numId="25">
    <w:abstractNumId w:val="24"/>
  </w:num>
  <w:num w:numId="26">
    <w:abstractNumId w:val="15"/>
  </w:num>
  <w:num w:numId="27">
    <w:abstractNumId w:val="23"/>
  </w:num>
  <w:num w:numId="28">
    <w:abstractNumId w:val="11"/>
  </w:num>
  <w:num w:numId="29">
    <w:abstractNumId w:val="39"/>
  </w:num>
  <w:num w:numId="30">
    <w:abstractNumId w:val="40"/>
  </w:num>
  <w:num w:numId="31">
    <w:abstractNumId w:val="43"/>
  </w:num>
  <w:num w:numId="32">
    <w:abstractNumId w:val="44"/>
  </w:num>
  <w:num w:numId="33">
    <w:abstractNumId w:val="32"/>
  </w:num>
  <w:num w:numId="34">
    <w:abstractNumId w:val="10"/>
  </w:num>
  <w:num w:numId="35">
    <w:abstractNumId w:val="41"/>
  </w:num>
  <w:num w:numId="36">
    <w:abstractNumId w:val="37"/>
  </w:num>
  <w:num w:numId="37">
    <w:abstractNumId w:val="6"/>
  </w:num>
  <w:num w:numId="38">
    <w:abstractNumId w:val="1"/>
  </w:num>
  <w:num w:numId="39">
    <w:abstractNumId w:val="29"/>
  </w:num>
  <w:num w:numId="40">
    <w:abstractNumId w:val="45"/>
  </w:num>
  <w:num w:numId="41">
    <w:abstractNumId w:val="28"/>
  </w:num>
  <w:num w:numId="42">
    <w:abstractNumId w:val="38"/>
  </w:num>
  <w:num w:numId="43">
    <w:abstractNumId w:val="17"/>
  </w:num>
  <w:num w:numId="44">
    <w:abstractNumId w:val="22"/>
  </w:num>
  <w:num w:numId="45">
    <w:abstractNumId w:val="4"/>
  </w:num>
  <w:num w:numId="46">
    <w:abstractNumId w:val="12"/>
  </w:num>
  <w:num w:numId="47">
    <w:abstractNumId w:val="30"/>
  </w:num>
  <w:num w:numId="48">
    <w:abstractNumId w:val="19"/>
  </w:num>
  <w:num w:numId="49">
    <w:abstractNumId w:val="13"/>
  </w:num>
  <w:num w:numId="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BBE"/>
    <w:rsid w:val="0000078E"/>
    <w:rsid w:val="00003197"/>
    <w:rsid w:val="00004783"/>
    <w:rsid w:val="000067BF"/>
    <w:rsid w:val="00006CBE"/>
    <w:rsid w:val="0000784A"/>
    <w:rsid w:val="00012609"/>
    <w:rsid w:val="00013052"/>
    <w:rsid w:val="000158D0"/>
    <w:rsid w:val="00017446"/>
    <w:rsid w:val="00020C0C"/>
    <w:rsid w:val="00023E0A"/>
    <w:rsid w:val="000251FB"/>
    <w:rsid w:val="00025A23"/>
    <w:rsid w:val="00027146"/>
    <w:rsid w:val="000314D9"/>
    <w:rsid w:val="00031B09"/>
    <w:rsid w:val="000363B1"/>
    <w:rsid w:val="0003755E"/>
    <w:rsid w:val="00046E58"/>
    <w:rsid w:val="0005005C"/>
    <w:rsid w:val="00053039"/>
    <w:rsid w:val="00054560"/>
    <w:rsid w:val="00054E03"/>
    <w:rsid w:val="00061BD9"/>
    <w:rsid w:val="00064963"/>
    <w:rsid w:val="000677B7"/>
    <w:rsid w:val="00071281"/>
    <w:rsid w:val="00075E4D"/>
    <w:rsid w:val="00090A20"/>
    <w:rsid w:val="000959C6"/>
    <w:rsid w:val="000A18CC"/>
    <w:rsid w:val="000A1DB8"/>
    <w:rsid w:val="000A6422"/>
    <w:rsid w:val="000B0E4E"/>
    <w:rsid w:val="000B5515"/>
    <w:rsid w:val="000B5F8D"/>
    <w:rsid w:val="000C0458"/>
    <w:rsid w:val="000C44A5"/>
    <w:rsid w:val="000C788F"/>
    <w:rsid w:val="000D6978"/>
    <w:rsid w:val="000D7D9E"/>
    <w:rsid w:val="000E03E0"/>
    <w:rsid w:val="000E394A"/>
    <w:rsid w:val="000E4328"/>
    <w:rsid w:val="000E5896"/>
    <w:rsid w:val="000E5B64"/>
    <w:rsid w:val="000E618C"/>
    <w:rsid w:val="000E71CD"/>
    <w:rsid w:val="000E7996"/>
    <w:rsid w:val="000F42F3"/>
    <w:rsid w:val="000F4A82"/>
    <w:rsid w:val="001039A1"/>
    <w:rsid w:val="00106A3C"/>
    <w:rsid w:val="0011085C"/>
    <w:rsid w:val="0011370C"/>
    <w:rsid w:val="00115571"/>
    <w:rsid w:val="00117AEC"/>
    <w:rsid w:val="001225E3"/>
    <w:rsid w:val="00123DEC"/>
    <w:rsid w:val="00126D18"/>
    <w:rsid w:val="00130497"/>
    <w:rsid w:val="0013351C"/>
    <w:rsid w:val="001342F7"/>
    <w:rsid w:val="00134583"/>
    <w:rsid w:val="001400F6"/>
    <w:rsid w:val="00147020"/>
    <w:rsid w:val="0015055B"/>
    <w:rsid w:val="00150686"/>
    <w:rsid w:val="001517F5"/>
    <w:rsid w:val="00152667"/>
    <w:rsid w:val="00152FEB"/>
    <w:rsid w:val="0015301F"/>
    <w:rsid w:val="0015610B"/>
    <w:rsid w:val="00161211"/>
    <w:rsid w:val="00163024"/>
    <w:rsid w:val="00163081"/>
    <w:rsid w:val="001636AC"/>
    <w:rsid w:val="001652BB"/>
    <w:rsid w:val="00165F14"/>
    <w:rsid w:val="001676B1"/>
    <w:rsid w:val="00176304"/>
    <w:rsid w:val="001777D7"/>
    <w:rsid w:val="00183A6D"/>
    <w:rsid w:val="00184EA2"/>
    <w:rsid w:val="00186632"/>
    <w:rsid w:val="001873E1"/>
    <w:rsid w:val="00187E90"/>
    <w:rsid w:val="00192C42"/>
    <w:rsid w:val="00193D61"/>
    <w:rsid w:val="001A0C3D"/>
    <w:rsid w:val="001A1EE0"/>
    <w:rsid w:val="001A4637"/>
    <w:rsid w:val="001A4956"/>
    <w:rsid w:val="001A4967"/>
    <w:rsid w:val="001A629E"/>
    <w:rsid w:val="001B237A"/>
    <w:rsid w:val="001B2AA7"/>
    <w:rsid w:val="001C69E8"/>
    <w:rsid w:val="001D015C"/>
    <w:rsid w:val="001D5CFF"/>
    <w:rsid w:val="001E1956"/>
    <w:rsid w:val="001E284A"/>
    <w:rsid w:val="001E37AC"/>
    <w:rsid w:val="001E7360"/>
    <w:rsid w:val="001F00FC"/>
    <w:rsid w:val="001F2E43"/>
    <w:rsid w:val="001F59B8"/>
    <w:rsid w:val="001F6DE9"/>
    <w:rsid w:val="00202747"/>
    <w:rsid w:val="0020358D"/>
    <w:rsid w:val="0021135A"/>
    <w:rsid w:val="00214EF9"/>
    <w:rsid w:val="00216484"/>
    <w:rsid w:val="00221720"/>
    <w:rsid w:val="002220B6"/>
    <w:rsid w:val="00224E52"/>
    <w:rsid w:val="00230481"/>
    <w:rsid w:val="00235133"/>
    <w:rsid w:val="00244A3E"/>
    <w:rsid w:val="00244B10"/>
    <w:rsid w:val="00244FC0"/>
    <w:rsid w:val="00252377"/>
    <w:rsid w:val="00255D52"/>
    <w:rsid w:val="00255F2C"/>
    <w:rsid w:val="00257648"/>
    <w:rsid w:val="00261ECF"/>
    <w:rsid w:val="002652CB"/>
    <w:rsid w:val="002700F0"/>
    <w:rsid w:val="00270A2F"/>
    <w:rsid w:val="00271CA8"/>
    <w:rsid w:val="00274F92"/>
    <w:rsid w:val="00276C40"/>
    <w:rsid w:val="00277F41"/>
    <w:rsid w:val="00280AE7"/>
    <w:rsid w:val="002823D0"/>
    <w:rsid w:val="002825E7"/>
    <w:rsid w:val="002850E3"/>
    <w:rsid w:val="002945B9"/>
    <w:rsid w:val="002964D7"/>
    <w:rsid w:val="002976A1"/>
    <w:rsid w:val="002A040D"/>
    <w:rsid w:val="002A134D"/>
    <w:rsid w:val="002A1D93"/>
    <w:rsid w:val="002A43CA"/>
    <w:rsid w:val="002B5C29"/>
    <w:rsid w:val="002B604F"/>
    <w:rsid w:val="002C01F1"/>
    <w:rsid w:val="002C07FD"/>
    <w:rsid w:val="002D02DA"/>
    <w:rsid w:val="002D1209"/>
    <w:rsid w:val="002D1721"/>
    <w:rsid w:val="002E08F5"/>
    <w:rsid w:val="002E1962"/>
    <w:rsid w:val="002F0BAC"/>
    <w:rsid w:val="002F1DDB"/>
    <w:rsid w:val="002F3F6F"/>
    <w:rsid w:val="002F428F"/>
    <w:rsid w:val="002F7C20"/>
    <w:rsid w:val="00300697"/>
    <w:rsid w:val="00300808"/>
    <w:rsid w:val="0030113E"/>
    <w:rsid w:val="0030455D"/>
    <w:rsid w:val="003065A3"/>
    <w:rsid w:val="003123AC"/>
    <w:rsid w:val="00313C92"/>
    <w:rsid w:val="00314FE9"/>
    <w:rsid w:val="00320959"/>
    <w:rsid w:val="00323DD6"/>
    <w:rsid w:val="003253BA"/>
    <w:rsid w:val="00326CE9"/>
    <w:rsid w:val="00331EE1"/>
    <w:rsid w:val="0033489E"/>
    <w:rsid w:val="00335C64"/>
    <w:rsid w:val="00337122"/>
    <w:rsid w:val="00337FB1"/>
    <w:rsid w:val="00340C64"/>
    <w:rsid w:val="00344AB0"/>
    <w:rsid w:val="00344FD4"/>
    <w:rsid w:val="00346CEA"/>
    <w:rsid w:val="00355FFA"/>
    <w:rsid w:val="0036351D"/>
    <w:rsid w:val="003665E8"/>
    <w:rsid w:val="00370FD7"/>
    <w:rsid w:val="003719E6"/>
    <w:rsid w:val="00371D5B"/>
    <w:rsid w:val="00373AA9"/>
    <w:rsid w:val="00380F89"/>
    <w:rsid w:val="00381540"/>
    <w:rsid w:val="00386677"/>
    <w:rsid w:val="003870C4"/>
    <w:rsid w:val="003902B8"/>
    <w:rsid w:val="00391C4E"/>
    <w:rsid w:val="00393297"/>
    <w:rsid w:val="00395D78"/>
    <w:rsid w:val="003A020E"/>
    <w:rsid w:val="003A2768"/>
    <w:rsid w:val="003A2BB7"/>
    <w:rsid w:val="003A4088"/>
    <w:rsid w:val="003A5B4A"/>
    <w:rsid w:val="003A6079"/>
    <w:rsid w:val="003B3113"/>
    <w:rsid w:val="003B42F8"/>
    <w:rsid w:val="003B56CC"/>
    <w:rsid w:val="003B77DF"/>
    <w:rsid w:val="003C2650"/>
    <w:rsid w:val="003C4FEA"/>
    <w:rsid w:val="003D2AD0"/>
    <w:rsid w:val="003D2E05"/>
    <w:rsid w:val="003D3054"/>
    <w:rsid w:val="003D3224"/>
    <w:rsid w:val="003D66CB"/>
    <w:rsid w:val="003E0643"/>
    <w:rsid w:val="003E1D11"/>
    <w:rsid w:val="003E25C3"/>
    <w:rsid w:val="003E6BF8"/>
    <w:rsid w:val="003F4942"/>
    <w:rsid w:val="003F503B"/>
    <w:rsid w:val="003F5372"/>
    <w:rsid w:val="003F65C4"/>
    <w:rsid w:val="00403936"/>
    <w:rsid w:val="0040641D"/>
    <w:rsid w:val="0040793C"/>
    <w:rsid w:val="004101CE"/>
    <w:rsid w:val="004104AC"/>
    <w:rsid w:val="00410A61"/>
    <w:rsid w:val="00423966"/>
    <w:rsid w:val="004278BE"/>
    <w:rsid w:val="004302FD"/>
    <w:rsid w:val="00430EBA"/>
    <w:rsid w:val="00432D6A"/>
    <w:rsid w:val="00440931"/>
    <w:rsid w:val="00441FF2"/>
    <w:rsid w:val="00442458"/>
    <w:rsid w:val="004433FB"/>
    <w:rsid w:val="00444D6C"/>
    <w:rsid w:val="004456D5"/>
    <w:rsid w:val="00450CA1"/>
    <w:rsid w:val="004535E3"/>
    <w:rsid w:val="00460224"/>
    <w:rsid w:val="00461CD3"/>
    <w:rsid w:val="00465D35"/>
    <w:rsid w:val="00474CDD"/>
    <w:rsid w:val="00482901"/>
    <w:rsid w:val="00482DA5"/>
    <w:rsid w:val="0048689E"/>
    <w:rsid w:val="0049083D"/>
    <w:rsid w:val="0049410A"/>
    <w:rsid w:val="00495DFB"/>
    <w:rsid w:val="00496F21"/>
    <w:rsid w:val="00497774"/>
    <w:rsid w:val="00497AF3"/>
    <w:rsid w:val="004B03D1"/>
    <w:rsid w:val="004B0BBE"/>
    <w:rsid w:val="004B40C8"/>
    <w:rsid w:val="004B4B01"/>
    <w:rsid w:val="004C64F5"/>
    <w:rsid w:val="004C7F46"/>
    <w:rsid w:val="004D066B"/>
    <w:rsid w:val="004D14BF"/>
    <w:rsid w:val="004D4039"/>
    <w:rsid w:val="004D635D"/>
    <w:rsid w:val="004E04F3"/>
    <w:rsid w:val="004E278F"/>
    <w:rsid w:val="004E3BFA"/>
    <w:rsid w:val="004F32EB"/>
    <w:rsid w:val="004F4F1B"/>
    <w:rsid w:val="00506234"/>
    <w:rsid w:val="005070BA"/>
    <w:rsid w:val="00510A5B"/>
    <w:rsid w:val="00511325"/>
    <w:rsid w:val="00512C18"/>
    <w:rsid w:val="0051338A"/>
    <w:rsid w:val="00521DB3"/>
    <w:rsid w:val="00524095"/>
    <w:rsid w:val="00527B67"/>
    <w:rsid w:val="00534F88"/>
    <w:rsid w:val="005362B7"/>
    <w:rsid w:val="00536BD7"/>
    <w:rsid w:val="00536C2A"/>
    <w:rsid w:val="00537711"/>
    <w:rsid w:val="0054071E"/>
    <w:rsid w:val="00540A1E"/>
    <w:rsid w:val="0054172B"/>
    <w:rsid w:val="00543A86"/>
    <w:rsid w:val="00544707"/>
    <w:rsid w:val="00544E4D"/>
    <w:rsid w:val="00547526"/>
    <w:rsid w:val="00550F0D"/>
    <w:rsid w:val="0055414C"/>
    <w:rsid w:val="00555638"/>
    <w:rsid w:val="00557E82"/>
    <w:rsid w:val="0056063D"/>
    <w:rsid w:val="00561089"/>
    <w:rsid w:val="005613D5"/>
    <w:rsid w:val="00564329"/>
    <w:rsid w:val="00570806"/>
    <w:rsid w:val="0057338C"/>
    <w:rsid w:val="0057406F"/>
    <w:rsid w:val="005750E9"/>
    <w:rsid w:val="00577E57"/>
    <w:rsid w:val="005824B1"/>
    <w:rsid w:val="00584439"/>
    <w:rsid w:val="00584792"/>
    <w:rsid w:val="00586E8C"/>
    <w:rsid w:val="00590D81"/>
    <w:rsid w:val="00593560"/>
    <w:rsid w:val="005A51B6"/>
    <w:rsid w:val="005A69A5"/>
    <w:rsid w:val="005B4A78"/>
    <w:rsid w:val="005B4F3A"/>
    <w:rsid w:val="005C3851"/>
    <w:rsid w:val="005C3C37"/>
    <w:rsid w:val="005C7433"/>
    <w:rsid w:val="005C75E5"/>
    <w:rsid w:val="005C7E48"/>
    <w:rsid w:val="005D1216"/>
    <w:rsid w:val="005D1510"/>
    <w:rsid w:val="005D3BC6"/>
    <w:rsid w:val="005E3331"/>
    <w:rsid w:val="005E3CCD"/>
    <w:rsid w:val="005E5F84"/>
    <w:rsid w:val="005F3DF1"/>
    <w:rsid w:val="00601029"/>
    <w:rsid w:val="00602EF5"/>
    <w:rsid w:val="00615723"/>
    <w:rsid w:val="00616BC1"/>
    <w:rsid w:val="00621FAF"/>
    <w:rsid w:val="00622A25"/>
    <w:rsid w:val="00623953"/>
    <w:rsid w:val="00631F7E"/>
    <w:rsid w:val="00632DE2"/>
    <w:rsid w:val="00633AAF"/>
    <w:rsid w:val="0063492F"/>
    <w:rsid w:val="006368C1"/>
    <w:rsid w:val="006432FA"/>
    <w:rsid w:val="00644451"/>
    <w:rsid w:val="006455DC"/>
    <w:rsid w:val="0064785A"/>
    <w:rsid w:val="00655456"/>
    <w:rsid w:val="00655EFA"/>
    <w:rsid w:val="00656160"/>
    <w:rsid w:val="0066036F"/>
    <w:rsid w:val="00666256"/>
    <w:rsid w:val="00671362"/>
    <w:rsid w:val="00672936"/>
    <w:rsid w:val="00672AF2"/>
    <w:rsid w:val="00673E6D"/>
    <w:rsid w:val="0067414E"/>
    <w:rsid w:val="00675F30"/>
    <w:rsid w:val="006776DE"/>
    <w:rsid w:val="00680B6C"/>
    <w:rsid w:val="00683EE6"/>
    <w:rsid w:val="00684033"/>
    <w:rsid w:val="00685AAF"/>
    <w:rsid w:val="00685CF5"/>
    <w:rsid w:val="00690838"/>
    <w:rsid w:val="00697D07"/>
    <w:rsid w:val="006A0189"/>
    <w:rsid w:val="006A2621"/>
    <w:rsid w:val="006A2C23"/>
    <w:rsid w:val="006A39DF"/>
    <w:rsid w:val="006A6685"/>
    <w:rsid w:val="006A6874"/>
    <w:rsid w:val="006B5841"/>
    <w:rsid w:val="006B6DD5"/>
    <w:rsid w:val="006C037B"/>
    <w:rsid w:val="006C124B"/>
    <w:rsid w:val="006C24E5"/>
    <w:rsid w:val="006C5716"/>
    <w:rsid w:val="006D24AB"/>
    <w:rsid w:val="006D57C4"/>
    <w:rsid w:val="006D5AB1"/>
    <w:rsid w:val="006D7B75"/>
    <w:rsid w:val="006E37CC"/>
    <w:rsid w:val="006E4C0F"/>
    <w:rsid w:val="006F2C10"/>
    <w:rsid w:val="006F6E07"/>
    <w:rsid w:val="006F772B"/>
    <w:rsid w:val="006F7B64"/>
    <w:rsid w:val="00702CB8"/>
    <w:rsid w:val="0070473D"/>
    <w:rsid w:val="00705CA8"/>
    <w:rsid w:val="00706910"/>
    <w:rsid w:val="0071302F"/>
    <w:rsid w:val="007169C8"/>
    <w:rsid w:val="00717A42"/>
    <w:rsid w:val="00720D35"/>
    <w:rsid w:val="00721C71"/>
    <w:rsid w:val="00733784"/>
    <w:rsid w:val="00743B38"/>
    <w:rsid w:val="00745841"/>
    <w:rsid w:val="00754D5F"/>
    <w:rsid w:val="0076045B"/>
    <w:rsid w:val="00761EA8"/>
    <w:rsid w:val="007628AA"/>
    <w:rsid w:val="00764C82"/>
    <w:rsid w:val="0076674D"/>
    <w:rsid w:val="00770ED2"/>
    <w:rsid w:val="00772F06"/>
    <w:rsid w:val="007812C3"/>
    <w:rsid w:val="0078521F"/>
    <w:rsid w:val="00787213"/>
    <w:rsid w:val="00787922"/>
    <w:rsid w:val="007A0B91"/>
    <w:rsid w:val="007A14EE"/>
    <w:rsid w:val="007A3DB1"/>
    <w:rsid w:val="007A4B7B"/>
    <w:rsid w:val="007A4FC1"/>
    <w:rsid w:val="007A5778"/>
    <w:rsid w:val="007B09F8"/>
    <w:rsid w:val="007B3CBF"/>
    <w:rsid w:val="007B543A"/>
    <w:rsid w:val="007B5713"/>
    <w:rsid w:val="007B5C2A"/>
    <w:rsid w:val="007B6EE9"/>
    <w:rsid w:val="007B6F27"/>
    <w:rsid w:val="007B75E9"/>
    <w:rsid w:val="007C41EB"/>
    <w:rsid w:val="007C618C"/>
    <w:rsid w:val="007D4FF8"/>
    <w:rsid w:val="007D581E"/>
    <w:rsid w:val="007D6A86"/>
    <w:rsid w:val="007E0992"/>
    <w:rsid w:val="007E2237"/>
    <w:rsid w:val="007E605E"/>
    <w:rsid w:val="007E6CA3"/>
    <w:rsid w:val="007E6DD3"/>
    <w:rsid w:val="007F21AA"/>
    <w:rsid w:val="007F2BAF"/>
    <w:rsid w:val="007F49C9"/>
    <w:rsid w:val="0080055B"/>
    <w:rsid w:val="00800C13"/>
    <w:rsid w:val="0080132D"/>
    <w:rsid w:val="008038CA"/>
    <w:rsid w:val="00803F0D"/>
    <w:rsid w:val="0080688D"/>
    <w:rsid w:val="008122F8"/>
    <w:rsid w:val="00812D53"/>
    <w:rsid w:val="00824C52"/>
    <w:rsid w:val="00827767"/>
    <w:rsid w:val="00831871"/>
    <w:rsid w:val="0083266B"/>
    <w:rsid w:val="0083631B"/>
    <w:rsid w:val="00841F81"/>
    <w:rsid w:val="00842431"/>
    <w:rsid w:val="00844D1F"/>
    <w:rsid w:val="00847CFF"/>
    <w:rsid w:val="00850761"/>
    <w:rsid w:val="0085277C"/>
    <w:rsid w:val="00854DB4"/>
    <w:rsid w:val="008564B2"/>
    <w:rsid w:val="008567E7"/>
    <w:rsid w:val="00856837"/>
    <w:rsid w:val="008611E9"/>
    <w:rsid w:val="00865E6B"/>
    <w:rsid w:val="00866F29"/>
    <w:rsid w:val="00867971"/>
    <w:rsid w:val="008742E4"/>
    <w:rsid w:val="00874E04"/>
    <w:rsid w:val="00881E22"/>
    <w:rsid w:val="00885106"/>
    <w:rsid w:val="00885796"/>
    <w:rsid w:val="00893C36"/>
    <w:rsid w:val="008940C1"/>
    <w:rsid w:val="00894946"/>
    <w:rsid w:val="008A09A1"/>
    <w:rsid w:val="008B0F2E"/>
    <w:rsid w:val="008B2E0E"/>
    <w:rsid w:val="008B5E91"/>
    <w:rsid w:val="008C79F0"/>
    <w:rsid w:val="008C7C91"/>
    <w:rsid w:val="008D0205"/>
    <w:rsid w:val="008D0804"/>
    <w:rsid w:val="008D195C"/>
    <w:rsid w:val="008D1C45"/>
    <w:rsid w:val="008D1C58"/>
    <w:rsid w:val="008D3DF0"/>
    <w:rsid w:val="008E067F"/>
    <w:rsid w:val="008E1F80"/>
    <w:rsid w:val="008E4EFF"/>
    <w:rsid w:val="008F0646"/>
    <w:rsid w:val="008F18ED"/>
    <w:rsid w:val="008F39FD"/>
    <w:rsid w:val="008F4C3B"/>
    <w:rsid w:val="008F539B"/>
    <w:rsid w:val="00903C75"/>
    <w:rsid w:val="00907005"/>
    <w:rsid w:val="0091036C"/>
    <w:rsid w:val="00912374"/>
    <w:rsid w:val="009141FB"/>
    <w:rsid w:val="00924025"/>
    <w:rsid w:val="00925773"/>
    <w:rsid w:val="00932DB4"/>
    <w:rsid w:val="00933871"/>
    <w:rsid w:val="00935F7B"/>
    <w:rsid w:val="00941223"/>
    <w:rsid w:val="009447B2"/>
    <w:rsid w:val="009455CA"/>
    <w:rsid w:val="00953236"/>
    <w:rsid w:val="009543B5"/>
    <w:rsid w:val="00956B43"/>
    <w:rsid w:val="00957ECF"/>
    <w:rsid w:val="00964207"/>
    <w:rsid w:val="0096483C"/>
    <w:rsid w:val="00966A51"/>
    <w:rsid w:val="00966EAC"/>
    <w:rsid w:val="00972D70"/>
    <w:rsid w:val="00974942"/>
    <w:rsid w:val="0097526E"/>
    <w:rsid w:val="009759BE"/>
    <w:rsid w:val="00977342"/>
    <w:rsid w:val="00977CD4"/>
    <w:rsid w:val="00980067"/>
    <w:rsid w:val="009825C9"/>
    <w:rsid w:val="0098455B"/>
    <w:rsid w:val="00990783"/>
    <w:rsid w:val="00992A45"/>
    <w:rsid w:val="00994621"/>
    <w:rsid w:val="00995736"/>
    <w:rsid w:val="00995C7E"/>
    <w:rsid w:val="009A33FE"/>
    <w:rsid w:val="009A79DC"/>
    <w:rsid w:val="009B0B32"/>
    <w:rsid w:val="009B59AD"/>
    <w:rsid w:val="009B6509"/>
    <w:rsid w:val="009C3C46"/>
    <w:rsid w:val="009C4460"/>
    <w:rsid w:val="009C5226"/>
    <w:rsid w:val="009C7741"/>
    <w:rsid w:val="009D161D"/>
    <w:rsid w:val="009D7466"/>
    <w:rsid w:val="009E43EF"/>
    <w:rsid w:val="009F2A07"/>
    <w:rsid w:val="009F32D5"/>
    <w:rsid w:val="009F4EB5"/>
    <w:rsid w:val="009F6E1D"/>
    <w:rsid w:val="00A02BB5"/>
    <w:rsid w:val="00A043DD"/>
    <w:rsid w:val="00A06BF5"/>
    <w:rsid w:val="00A104BE"/>
    <w:rsid w:val="00A11D75"/>
    <w:rsid w:val="00A1227C"/>
    <w:rsid w:val="00A17011"/>
    <w:rsid w:val="00A17612"/>
    <w:rsid w:val="00A178D5"/>
    <w:rsid w:val="00A219E6"/>
    <w:rsid w:val="00A21A8F"/>
    <w:rsid w:val="00A21E67"/>
    <w:rsid w:val="00A23170"/>
    <w:rsid w:val="00A24250"/>
    <w:rsid w:val="00A332A6"/>
    <w:rsid w:val="00A40924"/>
    <w:rsid w:val="00A40F9F"/>
    <w:rsid w:val="00A41890"/>
    <w:rsid w:val="00A434B4"/>
    <w:rsid w:val="00A4546D"/>
    <w:rsid w:val="00A458A0"/>
    <w:rsid w:val="00A475FA"/>
    <w:rsid w:val="00A477E5"/>
    <w:rsid w:val="00A51A2D"/>
    <w:rsid w:val="00A5258A"/>
    <w:rsid w:val="00A573EB"/>
    <w:rsid w:val="00A600D0"/>
    <w:rsid w:val="00A617F0"/>
    <w:rsid w:val="00A62A7D"/>
    <w:rsid w:val="00A62CEE"/>
    <w:rsid w:val="00A667B3"/>
    <w:rsid w:val="00A70C36"/>
    <w:rsid w:val="00A722C3"/>
    <w:rsid w:val="00A724AF"/>
    <w:rsid w:val="00A73973"/>
    <w:rsid w:val="00A767A5"/>
    <w:rsid w:val="00A77611"/>
    <w:rsid w:val="00A81646"/>
    <w:rsid w:val="00A8256A"/>
    <w:rsid w:val="00A86EFC"/>
    <w:rsid w:val="00A96570"/>
    <w:rsid w:val="00A96817"/>
    <w:rsid w:val="00A9796A"/>
    <w:rsid w:val="00AA1A75"/>
    <w:rsid w:val="00AA4E51"/>
    <w:rsid w:val="00AA5D6E"/>
    <w:rsid w:val="00AB5941"/>
    <w:rsid w:val="00AB6FCF"/>
    <w:rsid w:val="00AB7670"/>
    <w:rsid w:val="00AC1CAE"/>
    <w:rsid w:val="00AD0568"/>
    <w:rsid w:val="00AD436D"/>
    <w:rsid w:val="00AD5361"/>
    <w:rsid w:val="00AD6B3E"/>
    <w:rsid w:val="00AE34BC"/>
    <w:rsid w:val="00AE5989"/>
    <w:rsid w:val="00AE60DA"/>
    <w:rsid w:val="00AF469B"/>
    <w:rsid w:val="00AF7978"/>
    <w:rsid w:val="00B00C2C"/>
    <w:rsid w:val="00B01D84"/>
    <w:rsid w:val="00B02BA2"/>
    <w:rsid w:val="00B03083"/>
    <w:rsid w:val="00B042DD"/>
    <w:rsid w:val="00B06035"/>
    <w:rsid w:val="00B06E31"/>
    <w:rsid w:val="00B07CBE"/>
    <w:rsid w:val="00B10959"/>
    <w:rsid w:val="00B109BB"/>
    <w:rsid w:val="00B10EE0"/>
    <w:rsid w:val="00B11B32"/>
    <w:rsid w:val="00B130A8"/>
    <w:rsid w:val="00B135C4"/>
    <w:rsid w:val="00B17187"/>
    <w:rsid w:val="00B17768"/>
    <w:rsid w:val="00B2039D"/>
    <w:rsid w:val="00B264D5"/>
    <w:rsid w:val="00B26BBE"/>
    <w:rsid w:val="00B324DC"/>
    <w:rsid w:val="00B32A25"/>
    <w:rsid w:val="00B32E99"/>
    <w:rsid w:val="00B42687"/>
    <w:rsid w:val="00B42A91"/>
    <w:rsid w:val="00B45A0D"/>
    <w:rsid w:val="00B47E46"/>
    <w:rsid w:val="00B518A1"/>
    <w:rsid w:val="00B54ED6"/>
    <w:rsid w:val="00B556C6"/>
    <w:rsid w:val="00B57CE2"/>
    <w:rsid w:val="00B6353B"/>
    <w:rsid w:val="00B63844"/>
    <w:rsid w:val="00B64621"/>
    <w:rsid w:val="00B708A7"/>
    <w:rsid w:val="00B7263A"/>
    <w:rsid w:val="00B73F8F"/>
    <w:rsid w:val="00B7497B"/>
    <w:rsid w:val="00B80EA0"/>
    <w:rsid w:val="00B82113"/>
    <w:rsid w:val="00B82BF6"/>
    <w:rsid w:val="00B8617B"/>
    <w:rsid w:val="00B86B02"/>
    <w:rsid w:val="00B9210B"/>
    <w:rsid w:val="00B94E33"/>
    <w:rsid w:val="00BA4D19"/>
    <w:rsid w:val="00BB573E"/>
    <w:rsid w:val="00BC0D96"/>
    <w:rsid w:val="00BC0E9A"/>
    <w:rsid w:val="00BC3248"/>
    <w:rsid w:val="00BC48D0"/>
    <w:rsid w:val="00BC5629"/>
    <w:rsid w:val="00BD0DD4"/>
    <w:rsid w:val="00BD796D"/>
    <w:rsid w:val="00BE104A"/>
    <w:rsid w:val="00BE1E63"/>
    <w:rsid w:val="00BE2D5E"/>
    <w:rsid w:val="00BF044D"/>
    <w:rsid w:val="00BF4810"/>
    <w:rsid w:val="00BF49C9"/>
    <w:rsid w:val="00BF5BC9"/>
    <w:rsid w:val="00BF649A"/>
    <w:rsid w:val="00C0054B"/>
    <w:rsid w:val="00C01B84"/>
    <w:rsid w:val="00C01EBB"/>
    <w:rsid w:val="00C025AB"/>
    <w:rsid w:val="00C033C9"/>
    <w:rsid w:val="00C0724D"/>
    <w:rsid w:val="00C07568"/>
    <w:rsid w:val="00C07621"/>
    <w:rsid w:val="00C07D15"/>
    <w:rsid w:val="00C07EB4"/>
    <w:rsid w:val="00C10254"/>
    <w:rsid w:val="00C127B9"/>
    <w:rsid w:val="00C142E3"/>
    <w:rsid w:val="00C15112"/>
    <w:rsid w:val="00C16B5B"/>
    <w:rsid w:val="00C215A4"/>
    <w:rsid w:val="00C351E8"/>
    <w:rsid w:val="00C35822"/>
    <w:rsid w:val="00C3662F"/>
    <w:rsid w:val="00C40913"/>
    <w:rsid w:val="00C4577C"/>
    <w:rsid w:val="00C46169"/>
    <w:rsid w:val="00C46D4D"/>
    <w:rsid w:val="00C474D7"/>
    <w:rsid w:val="00C51E6D"/>
    <w:rsid w:val="00C613E4"/>
    <w:rsid w:val="00C6486A"/>
    <w:rsid w:val="00C66765"/>
    <w:rsid w:val="00C6773A"/>
    <w:rsid w:val="00C72D26"/>
    <w:rsid w:val="00C80CBF"/>
    <w:rsid w:val="00C819D7"/>
    <w:rsid w:val="00C85139"/>
    <w:rsid w:val="00C948C4"/>
    <w:rsid w:val="00CA0CF1"/>
    <w:rsid w:val="00CA0D39"/>
    <w:rsid w:val="00CA1D6E"/>
    <w:rsid w:val="00CA2849"/>
    <w:rsid w:val="00CA35F9"/>
    <w:rsid w:val="00CB05BD"/>
    <w:rsid w:val="00CB098A"/>
    <w:rsid w:val="00CB226C"/>
    <w:rsid w:val="00CB42F9"/>
    <w:rsid w:val="00CB7710"/>
    <w:rsid w:val="00CC3427"/>
    <w:rsid w:val="00CC5248"/>
    <w:rsid w:val="00CC73BC"/>
    <w:rsid w:val="00CD1ADB"/>
    <w:rsid w:val="00CD3F2D"/>
    <w:rsid w:val="00CD4FC0"/>
    <w:rsid w:val="00CF1128"/>
    <w:rsid w:val="00CF20C4"/>
    <w:rsid w:val="00CF2E1E"/>
    <w:rsid w:val="00CF2E69"/>
    <w:rsid w:val="00CF466C"/>
    <w:rsid w:val="00CF7204"/>
    <w:rsid w:val="00D027D0"/>
    <w:rsid w:val="00D044A3"/>
    <w:rsid w:val="00D07C6D"/>
    <w:rsid w:val="00D07F39"/>
    <w:rsid w:val="00D10F17"/>
    <w:rsid w:val="00D16916"/>
    <w:rsid w:val="00D16C92"/>
    <w:rsid w:val="00D21471"/>
    <w:rsid w:val="00D31908"/>
    <w:rsid w:val="00D36E96"/>
    <w:rsid w:val="00D4190C"/>
    <w:rsid w:val="00D41F63"/>
    <w:rsid w:val="00D43B71"/>
    <w:rsid w:val="00D450F3"/>
    <w:rsid w:val="00D527B5"/>
    <w:rsid w:val="00D53909"/>
    <w:rsid w:val="00D652F5"/>
    <w:rsid w:val="00D70FE3"/>
    <w:rsid w:val="00D8764F"/>
    <w:rsid w:val="00D8770C"/>
    <w:rsid w:val="00D90896"/>
    <w:rsid w:val="00DA4781"/>
    <w:rsid w:val="00DA4C93"/>
    <w:rsid w:val="00DA587E"/>
    <w:rsid w:val="00DA7729"/>
    <w:rsid w:val="00DB60D5"/>
    <w:rsid w:val="00DC19B1"/>
    <w:rsid w:val="00DC543A"/>
    <w:rsid w:val="00DC7C82"/>
    <w:rsid w:val="00DD7579"/>
    <w:rsid w:val="00DE677F"/>
    <w:rsid w:val="00DE7566"/>
    <w:rsid w:val="00DF03C7"/>
    <w:rsid w:val="00DF301A"/>
    <w:rsid w:val="00DF3BC3"/>
    <w:rsid w:val="00DF4A0C"/>
    <w:rsid w:val="00E00EDB"/>
    <w:rsid w:val="00E012D9"/>
    <w:rsid w:val="00E06C37"/>
    <w:rsid w:val="00E07ED8"/>
    <w:rsid w:val="00E1072F"/>
    <w:rsid w:val="00E11764"/>
    <w:rsid w:val="00E11B1D"/>
    <w:rsid w:val="00E151F6"/>
    <w:rsid w:val="00E249D7"/>
    <w:rsid w:val="00E24D9A"/>
    <w:rsid w:val="00E26A72"/>
    <w:rsid w:val="00E3276B"/>
    <w:rsid w:val="00E36335"/>
    <w:rsid w:val="00E41568"/>
    <w:rsid w:val="00E4236A"/>
    <w:rsid w:val="00E43252"/>
    <w:rsid w:val="00E474D0"/>
    <w:rsid w:val="00E51AD8"/>
    <w:rsid w:val="00E52A95"/>
    <w:rsid w:val="00E56BA7"/>
    <w:rsid w:val="00E579F9"/>
    <w:rsid w:val="00E57CBA"/>
    <w:rsid w:val="00E613CF"/>
    <w:rsid w:val="00E6379E"/>
    <w:rsid w:val="00E662CB"/>
    <w:rsid w:val="00E670D1"/>
    <w:rsid w:val="00E70A34"/>
    <w:rsid w:val="00E8343C"/>
    <w:rsid w:val="00E845C4"/>
    <w:rsid w:val="00E84831"/>
    <w:rsid w:val="00E8500D"/>
    <w:rsid w:val="00E8579C"/>
    <w:rsid w:val="00E86CF4"/>
    <w:rsid w:val="00E910F0"/>
    <w:rsid w:val="00E961FB"/>
    <w:rsid w:val="00E97717"/>
    <w:rsid w:val="00EA63A6"/>
    <w:rsid w:val="00EB08B9"/>
    <w:rsid w:val="00EB2A4A"/>
    <w:rsid w:val="00EB794F"/>
    <w:rsid w:val="00EC193E"/>
    <w:rsid w:val="00ED1700"/>
    <w:rsid w:val="00ED47C3"/>
    <w:rsid w:val="00ED675C"/>
    <w:rsid w:val="00ED746A"/>
    <w:rsid w:val="00EE031B"/>
    <w:rsid w:val="00EE15C1"/>
    <w:rsid w:val="00EE4FC1"/>
    <w:rsid w:val="00EE6172"/>
    <w:rsid w:val="00EE76B1"/>
    <w:rsid w:val="00EF058E"/>
    <w:rsid w:val="00EF0BFD"/>
    <w:rsid w:val="00EF2C37"/>
    <w:rsid w:val="00EF4506"/>
    <w:rsid w:val="00EF6D8E"/>
    <w:rsid w:val="00EF7E19"/>
    <w:rsid w:val="00F01BC4"/>
    <w:rsid w:val="00F02875"/>
    <w:rsid w:val="00F02B7B"/>
    <w:rsid w:val="00F02DFD"/>
    <w:rsid w:val="00F07B80"/>
    <w:rsid w:val="00F105C6"/>
    <w:rsid w:val="00F112A9"/>
    <w:rsid w:val="00F153BB"/>
    <w:rsid w:val="00F3101E"/>
    <w:rsid w:val="00F32EB0"/>
    <w:rsid w:val="00F34216"/>
    <w:rsid w:val="00F34596"/>
    <w:rsid w:val="00F358A9"/>
    <w:rsid w:val="00F371BD"/>
    <w:rsid w:val="00F37BBB"/>
    <w:rsid w:val="00F42793"/>
    <w:rsid w:val="00F44B26"/>
    <w:rsid w:val="00F464F7"/>
    <w:rsid w:val="00F471AA"/>
    <w:rsid w:val="00F514B8"/>
    <w:rsid w:val="00F5211D"/>
    <w:rsid w:val="00F56B5D"/>
    <w:rsid w:val="00F61520"/>
    <w:rsid w:val="00F6545C"/>
    <w:rsid w:val="00F71389"/>
    <w:rsid w:val="00F72F4F"/>
    <w:rsid w:val="00F7761E"/>
    <w:rsid w:val="00F776BC"/>
    <w:rsid w:val="00F8230B"/>
    <w:rsid w:val="00F84144"/>
    <w:rsid w:val="00F85BB8"/>
    <w:rsid w:val="00F86F81"/>
    <w:rsid w:val="00F86FCE"/>
    <w:rsid w:val="00F87465"/>
    <w:rsid w:val="00F90700"/>
    <w:rsid w:val="00F910B6"/>
    <w:rsid w:val="00F92542"/>
    <w:rsid w:val="00F93E84"/>
    <w:rsid w:val="00F95BC1"/>
    <w:rsid w:val="00F96CC4"/>
    <w:rsid w:val="00F970E8"/>
    <w:rsid w:val="00FA1C8C"/>
    <w:rsid w:val="00FA4FCA"/>
    <w:rsid w:val="00FA5EC5"/>
    <w:rsid w:val="00FB2842"/>
    <w:rsid w:val="00FB588B"/>
    <w:rsid w:val="00FB6218"/>
    <w:rsid w:val="00FC0371"/>
    <w:rsid w:val="00FC33DD"/>
    <w:rsid w:val="00FC3AA9"/>
    <w:rsid w:val="00FD079F"/>
    <w:rsid w:val="00FD473E"/>
    <w:rsid w:val="00FD5D9B"/>
    <w:rsid w:val="00FE144C"/>
    <w:rsid w:val="00FE33CE"/>
    <w:rsid w:val="00FE4798"/>
    <w:rsid w:val="00FE4E71"/>
    <w:rsid w:val="00FF0103"/>
    <w:rsid w:val="00FF038A"/>
    <w:rsid w:val="00FF2D9C"/>
    <w:rsid w:val="00FF46C6"/>
    <w:rsid w:val="00FF4EFB"/>
    <w:rsid w:val="00FF6E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9760E87"/>
  <w15:docId w15:val="{EEAA6CF2-CC82-4949-B3B2-59A662E0B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1029"/>
    <w:pPr>
      <w:spacing w:after="0" w:line="240" w:lineRule="auto"/>
    </w:pPr>
    <w:rPr>
      <w:rFonts w:ascii="Times New Roman" w:hAnsi="Times New Roman" w:cs="Times New Roman"/>
      <w:sz w:val="24"/>
      <w:szCs w:val="20"/>
    </w:rPr>
  </w:style>
  <w:style w:type="paragraph" w:styleId="Heading1">
    <w:name w:val="heading 1"/>
    <w:basedOn w:val="Normal"/>
    <w:next w:val="Normal"/>
    <w:link w:val="Heading1Char"/>
    <w:uiPriority w:val="9"/>
    <w:qFormat/>
    <w:rsid w:val="002964D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11B3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31F7E"/>
    <w:pPr>
      <w:overflowPunct w:val="0"/>
      <w:autoSpaceDE w:val="0"/>
      <w:autoSpaceDN w:val="0"/>
      <w:adjustRightInd w:val="0"/>
      <w:spacing w:after="0" w:line="240" w:lineRule="auto"/>
    </w:pPr>
    <w:rPr>
      <w:rFonts w:ascii="Times New Roman" w:hAnsi="Times New Roman" w:cs="Times New Roman"/>
      <w:b/>
      <w:sz w:val="24"/>
      <w:szCs w:val="20"/>
    </w:rPr>
  </w:style>
  <w:style w:type="paragraph" w:styleId="ListParagraph">
    <w:name w:val="List Paragraph"/>
    <w:basedOn w:val="Normal"/>
    <w:uiPriority w:val="34"/>
    <w:qFormat/>
    <w:rsid w:val="00B26BBE"/>
    <w:pPr>
      <w:ind w:left="720"/>
      <w:contextualSpacing/>
    </w:pPr>
  </w:style>
  <w:style w:type="paragraph" w:styleId="Header">
    <w:name w:val="header"/>
    <w:aliases w:val="Header AEC"/>
    <w:link w:val="HeaderChar"/>
    <w:rsid w:val="00B26BBE"/>
    <w:pPr>
      <w:tabs>
        <w:tab w:val="center" w:pos="4680"/>
        <w:tab w:val="right" w:pos="9360"/>
      </w:tabs>
      <w:spacing w:after="0" w:line="240" w:lineRule="auto"/>
    </w:pPr>
    <w:rPr>
      <w:rFonts w:ascii="Arial" w:hAnsi="Arial" w:cs="Times New Roman"/>
      <w:sz w:val="24"/>
      <w:szCs w:val="20"/>
    </w:rPr>
  </w:style>
  <w:style w:type="character" w:customStyle="1" w:styleId="HeaderChar">
    <w:name w:val="Header Char"/>
    <w:aliases w:val="Header AEC Char"/>
    <w:basedOn w:val="DefaultParagraphFont"/>
    <w:link w:val="Header"/>
    <w:rsid w:val="00B26BBE"/>
    <w:rPr>
      <w:rFonts w:ascii="Arial" w:hAnsi="Arial" w:cs="Times New Roman"/>
      <w:sz w:val="24"/>
      <w:szCs w:val="20"/>
    </w:rPr>
  </w:style>
  <w:style w:type="paragraph" w:styleId="Footer">
    <w:name w:val="footer"/>
    <w:aliases w:val="Footer AEC"/>
    <w:link w:val="FooterChar"/>
    <w:uiPriority w:val="99"/>
    <w:rsid w:val="00B26BBE"/>
    <w:pPr>
      <w:spacing w:before="300" w:after="0" w:line="240" w:lineRule="auto"/>
      <w:jc w:val="center"/>
    </w:pPr>
    <w:rPr>
      <w:rFonts w:ascii="Arial" w:hAnsi="Arial" w:cs="Times New Roman"/>
      <w:sz w:val="12"/>
      <w:szCs w:val="20"/>
    </w:rPr>
  </w:style>
  <w:style w:type="character" w:customStyle="1" w:styleId="FooterChar">
    <w:name w:val="Footer Char"/>
    <w:aliases w:val="Footer AEC Char"/>
    <w:basedOn w:val="DefaultParagraphFont"/>
    <w:link w:val="Footer"/>
    <w:uiPriority w:val="99"/>
    <w:rsid w:val="00B26BBE"/>
    <w:rPr>
      <w:rFonts w:ascii="Arial" w:hAnsi="Arial" w:cs="Times New Roman"/>
      <w:sz w:val="12"/>
      <w:szCs w:val="20"/>
    </w:rPr>
  </w:style>
  <w:style w:type="paragraph" w:customStyle="1" w:styleId="Default">
    <w:name w:val="Default"/>
    <w:rsid w:val="00B26BBE"/>
    <w:pPr>
      <w:autoSpaceDE w:val="0"/>
      <w:autoSpaceDN w:val="0"/>
      <w:adjustRightInd w:val="0"/>
      <w:spacing w:after="0" w:line="240" w:lineRule="auto"/>
    </w:pPr>
    <w:rPr>
      <w:rFonts w:ascii="PJBBE K+ Melior" w:hAnsi="PJBBE K+ Melior" w:cs="PJBBE K+ Melior"/>
      <w:color w:val="000000"/>
      <w:sz w:val="24"/>
      <w:szCs w:val="24"/>
    </w:rPr>
  </w:style>
  <w:style w:type="character" w:styleId="Hyperlink">
    <w:name w:val="Hyperlink"/>
    <w:basedOn w:val="DefaultParagraphFont"/>
    <w:uiPriority w:val="99"/>
    <w:unhideWhenUsed/>
    <w:rsid w:val="00D07F39"/>
    <w:rPr>
      <w:color w:val="0000FF" w:themeColor="hyperlink"/>
      <w:u w:val="single"/>
    </w:rPr>
  </w:style>
  <w:style w:type="character" w:styleId="CommentReference">
    <w:name w:val="annotation reference"/>
    <w:basedOn w:val="DefaultParagraphFont"/>
    <w:uiPriority w:val="99"/>
    <w:semiHidden/>
    <w:unhideWhenUsed/>
    <w:rsid w:val="003F65C4"/>
    <w:rPr>
      <w:sz w:val="16"/>
      <w:szCs w:val="16"/>
    </w:rPr>
  </w:style>
  <w:style w:type="paragraph" w:styleId="CommentText">
    <w:name w:val="annotation text"/>
    <w:basedOn w:val="Normal"/>
    <w:link w:val="CommentTextChar"/>
    <w:uiPriority w:val="99"/>
    <w:unhideWhenUsed/>
    <w:rsid w:val="003F65C4"/>
    <w:rPr>
      <w:sz w:val="20"/>
    </w:rPr>
  </w:style>
  <w:style w:type="character" w:customStyle="1" w:styleId="CommentTextChar">
    <w:name w:val="Comment Text Char"/>
    <w:basedOn w:val="DefaultParagraphFont"/>
    <w:link w:val="CommentText"/>
    <w:uiPriority w:val="99"/>
    <w:rsid w:val="003F65C4"/>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F65C4"/>
    <w:rPr>
      <w:b/>
      <w:bCs/>
    </w:rPr>
  </w:style>
  <w:style w:type="character" w:customStyle="1" w:styleId="CommentSubjectChar">
    <w:name w:val="Comment Subject Char"/>
    <w:basedOn w:val="CommentTextChar"/>
    <w:link w:val="CommentSubject"/>
    <w:uiPriority w:val="99"/>
    <w:semiHidden/>
    <w:rsid w:val="003F65C4"/>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3F65C4"/>
    <w:rPr>
      <w:rFonts w:ascii="Tahoma" w:hAnsi="Tahoma" w:cs="Tahoma"/>
      <w:sz w:val="16"/>
      <w:szCs w:val="16"/>
    </w:rPr>
  </w:style>
  <w:style w:type="character" w:customStyle="1" w:styleId="BalloonTextChar">
    <w:name w:val="Balloon Text Char"/>
    <w:basedOn w:val="DefaultParagraphFont"/>
    <w:link w:val="BalloonText"/>
    <w:uiPriority w:val="99"/>
    <w:semiHidden/>
    <w:rsid w:val="003F65C4"/>
    <w:rPr>
      <w:rFonts w:ascii="Tahoma" w:hAnsi="Tahoma" w:cs="Tahoma"/>
      <w:sz w:val="16"/>
      <w:szCs w:val="16"/>
    </w:rPr>
  </w:style>
  <w:style w:type="paragraph" w:styleId="PlainText">
    <w:name w:val="Plain Text"/>
    <w:basedOn w:val="Normal"/>
    <w:link w:val="PlainTextChar"/>
    <w:uiPriority w:val="99"/>
    <w:semiHidden/>
    <w:unhideWhenUsed/>
    <w:rsid w:val="00252377"/>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semiHidden/>
    <w:rsid w:val="00252377"/>
    <w:rPr>
      <w:rFonts w:ascii="Consolas" w:eastAsiaTheme="minorHAnsi" w:hAnsi="Consolas"/>
      <w:sz w:val="21"/>
      <w:szCs w:val="21"/>
    </w:rPr>
  </w:style>
  <w:style w:type="paragraph" w:styleId="BodyText">
    <w:name w:val="Body Text"/>
    <w:basedOn w:val="Normal"/>
    <w:link w:val="BodyTextChar"/>
    <w:uiPriority w:val="99"/>
    <w:unhideWhenUsed/>
    <w:rsid w:val="00230481"/>
    <w:pPr>
      <w:spacing w:after="120"/>
    </w:pPr>
  </w:style>
  <w:style w:type="character" w:customStyle="1" w:styleId="BodyTextChar">
    <w:name w:val="Body Text Char"/>
    <w:basedOn w:val="DefaultParagraphFont"/>
    <w:link w:val="BodyText"/>
    <w:uiPriority w:val="99"/>
    <w:rsid w:val="00230481"/>
    <w:rPr>
      <w:rFonts w:ascii="Times New Roman" w:hAnsi="Times New Roman" w:cs="Times New Roman"/>
      <w:sz w:val="24"/>
      <w:szCs w:val="20"/>
    </w:rPr>
  </w:style>
  <w:style w:type="character" w:styleId="FollowedHyperlink">
    <w:name w:val="FollowedHyperlink"/>
    <w:basedOn w:val="DefaultParagraphFont"/>
    <w:uiPriority w:val="99"/>
    <w:semiHidden/>
    <w:unhideWhenUsed/>
    <w:rsid w:val="00CB05BD"/>
    <w:rPr>
      <w:color w:val="800080" w:themeColor="followedHyperlink"/>
      <w:u w:val="single"/>
    </w:rPr>
  </w:style>
  <w:style w:type="table" w:styleId="TableGrid">
    <w:name w:val="Table Grid"/>
    <w:basedOn w:val="TableNormal"/>
    <w:uiPriority w:val="59"/>
    <w:rsid w:val="00EC19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30455D"/>
  </w:style>
  <w:style w:type="table" w:customStyle="1" w:styleId="TableGrid1">
    <w:name w:val="Table Grid1"/>
    <w:basedOn w:val="TableNormal"/>
    <w:next w:val="TableGrid"/>
    <w:uiPriority w:val="59"/>
    <w:rsid w:val="00AE6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964D7"/>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B11B32"/>
    <w:rPr>
      <w:rFonts w:asciiTheme="majorHAnsi" w:eastAsiaTheme="majorEastAsia" w:hAnsiTheme="majorHAnsi" w:cstheme="majorBidi"/>
      <w:color w:val="365F91" w:themeColor="accent1" w:themeShade="BF"/>
      <w:sz w:val="26"/>
      <w:szCs w:val="26"/>
    </w:rPr>
  </w:style>
  <w:style w:type="paragraph" w:styleId="FootnoteText">
    <w:name w:val="footnote text"/>
    <w:basedOn w:val="Normal"/>
    <w:link w:val="FootnoteTextChar"/>
    <w:semiHidden/>
    <w:unhideWhenUsed/>
    <w:rsid w:val="001400F6"/>
    <w:rPr>
      <w:rFonts w:ascii="Arial" w:eastAsia="Calibri" w:hAnsi="Arial"/>
      <w:sz w:val="20"/>
    </w:rPr>
  </w:style>
  <w:style w:type="character" w:customStyle="1" w:styleId="FootnoteTextChar">
    <w:name w:val="Footnote Text Char"/>
    <w:basedOn w:val="DefaultParagraphFont"/>
    <w:link w:val="FootnoteText"/>
    <w:semiHidden/>
    <w:rsid w:val="001400F6"/>
    <w:rPr>
      <w:rFonts w:ascii="Arial" w:eastAsia="Calibri" w:hAnsi="Arial" w:cs="Times New Roman"/>
      <w:sz w:val="20"/>
      <w:szCs w:val="20"/>
    </w:rPr>
  </w:style>
  <w:style w:type="character" w:styleId="FootnoteReference">
    <w:name w:val="footnote reference"/>
    <w:basedOn w:val="DefaultParagraphFont"/>
    <w:unhideWhenUsed/>
    <w:rsid w:val="001400F6"/>
    <w:rPr>
      <w:vertAlign w:val="superscript"/>
    </w:rPr>
  </w:style>
  <w:style w:type="paragraph" w:styleId="HTMLPreformatted">
    <w:name w:val="HTML Preformatted"/>
    <w:basedOn w:val="Normal"/>
    <w:link w:val="HTMLPreformattedChar"/>
    <w:uiPriority w:val="99"/>
    <w:semiHidden/>
    <w:unhideWhenUsed/>
    <w:rsid w:val="004602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460224"/>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463726">
      <w:bodyDiv w:val="1"/>
      <w:marLeft w:val="0"/>
      <w:marRight w:val="0"/>
      <w:marTop w:val="0"/>
      <w:marBottom w:val="0"/>
      <w:divBdr>
        <w:top w:val="none" w:sz="0" w:space="0" w:color="auto"/>
        <w:left w:val="none" w:sz="0" w:space="0" w:color="auto"/>
        <w:bottom w:val="none" w:sz="0" w:space="0" w:color="auto"/>
        <w:right w:val="none" w:sz="0" w:space="0" w:color="auto"/>
      </w:divBdr>
    </w:div>
    <w:div w:id="125590527">
      <w:bodyDiv w:val="1"/>
      <w:marLeft w:val="0"/>
      <w:marRight w:val="0"/>
      <w:marTop w:val="0"/>
      <w:marBottom w:val="0"/>
      <w:divBdr>
        <w:top w:val="none" w:sz="0" w:space="0" w:color="auto"/>
        <w:left w:val="none" w:sz="0" w:space="0" w:color="auto"/>
        <w:bottom w:val="none" w:sz="0" w:space="0" w:color="auto"/>
        <w:right w:val="none" w:sz="0" w:space="0" w:color="auto"/>
      </w:divBdr>
    </w:div>
    <w:div w:id="499076492">
      <w:bodyDiv w:val="1"/>
      <w:marLeft w:val="0"/>
      <w:marRight w:val="0"/>
      <w:marTop w:val="0"/>
      <w:marBottom w:val="0"/>
      <w:divBdr>
        <w:top w:val="none" w:sz="0" w:space="0" w:color="auto"/>
        <w:left w:val="none" w:sz="0" w:space="0" w:color="auto"/>
        <w:bottom w:val="none" w:sz="0" w:space="0" w:color="auto"/>
        <w:right w:val="none" w:sz="0" w:space="0" w:color="auto"/>
      </w:divBdr>
    </w:div>
    <w:div w:id="527448317">
      <w:bodyDiv w:val="1"/>
      <w:marLeft w:val="0"/>
      <w:marRight w:val="0"/>
      <w:marTop w:val="30"/>
      <w:marBottom w:val="750"/>
      <w:divBdr>
        <w:top w:val="none" w:sz="0" w:space="0" w:color="auto"/>
        <w:left w:val="none" w:sz="0" w:space="0" w:color="auto"/>
        <w:bottom w:val="none" w:sz="0" w:space="0" w:color="auto"/>
        <w:right w:val="none" w:sz="0" w:space="0" w:color="auto"/>
      </w:divBdr>
      <w:divsChild>
        <w:div w:id="692071165">
          <w:marLeft w:val="0"/>
          <w:marRight w:val="0"/>
          <w:marTop w:val="0"/>
          <w:marBottom w:val="0"/>
          <w:divBdr>
            <w:top w:val="none" w:sz="0" w:space="0" w:color="auto"/>
            <w:left w:val="none" w:sz="0" w:space="0" w:color="auto"/>
            <w:bottom w:val="none" w:sz="0" w:space="0" w:color="auto"/>
            <w:right w:val="none" w:sz="0" w:space="0" w:color="auto"/>
          </w:divBdr>
        </w:div>
      </w:divsChild>
    </w:div>
    <w:div w:id="539585560">
      <w:bodyDiv w:val="1"/>
      <w:marLeft w:val="0"/>
      <w:marRight w:val="0"/>
      <w:marTop w:val="0"/>
      <w:marBottom w:val="0"/>
      <w:divBdr>
        <w:top w:val="none" w:sz="0" w:space="0" w:color="auto"/>
        <w:left w:val="none" w:sz="0" w:space="0" w:color="auto"/>
        <w:bottom w:val="none" w:sz="0" w:space="0" w:color="auto"/>
        <w:right w:val="none" w:sz="0" w:space="0" w:color="auto"/>
      </w:divBdr>
    </w:div>
    <w:div w:id="817453972">
      <w:bodyDiv w:val="1"/>
      <w:marLeft w:val="0"/>
      <w:marRight w:val="0"/>
      <w:marTop w:val="0"/>
      <w:marBottom w:val="0"/>
      <w:divBdr>
        <w:top w:val="none" w:sz="0" w:space="0" w:color="auto"/>
        <w:left w:val="none" w:sz="0" w:space="0" w:color="auto"/>
        <w:bottom w:val="none" w:sz="0" w:space="0" w:color="auto"/>
        <w:right w:val="none" w:sz="0" w:space="0" w:color="auto"/>
      </w:divBdr>
    </w:div>
    <w:div w:id="984354654">
      <w:bodyDiv w:val="1"/>
      <w:marLeft w:val="0"/>
      <w:marRight w:val="0"/>
      <w:marTop w:val="0"/>
      <w:marBottom w:val="0"/>
      <w:divBdr>
        <w:top w:val="none" w:sz="0" w:space="0" w:color="auto"/>
        <w:left w:val="none" w:sz="0" w:space="0" w:color="auto"/>
        <w:bottom w:val="none" w:sz="0" w:space="0" w:color="auto"/>
        <w:right w:val="none" w:sz="0" w:space="0" w:color="auto"/>
      </w:divBdr>
      <w:divsChild>
        <w:div w:id="2129887192">
          <w:marLeft w:val="0"/>
          <w:marRight w:val="0"/>
          <w:marTop w:val="0"/>
          <w:marBottom w:val="0"/>
          <w:divBdr>
            <w:top w:val="none" w:sz="0" w:space="0" w:color="auto"/>
            <w:left w:val="none" w:sz="0" w:space="0" w:color="auto"/>
            <w:bottom w:val="none" w:sz="0" w:space="0" w:color="auto"/>
            <w:right w:val="none" w:sz="0" w:space="0" w:color="auto"/>
          </w:divBdr>
          <w:divsChild>
            <w:div w:id="644624297">
              <w:marLeft w:val="0"/>
              <w:marRight w:val="0"/>
              <w:marTop w:val="0"/>
              <w:marBottom w:val="0"/>
              <w:divBdr>
                <w:top w:val="none" w:sz="0" w:space="0" w:color="auto"/>
                <w:left w:val="none" w:sz="0" w:space="0" w:color="auto"/>
                <w:bottom w:val="none" w:sz="0" w:space="0" w:color="auto"/>
                <w:right w:val="none" w:sz="0" w:space="0" w:color="auto"/>
              </w:divBdr>
              <w:divsChild>
                <w:div w:id="645473837">
                  <w:marLeft w:val="0"/>
                  <w:marRight w:val="0"/>
                  <w:marTop w:val="0"/>
                  <w:marBottom w:val="0"/>
                  <w:divBdr>
                    <w:top w:val="none" w:sz="0" w:space="0" w:color="auto"/>
                    <w:left w:val="none" w:sz="0" w:space="0" w:color="auto"/>
                    <w:bottom w:val="none" w:sz="0" w:space="0" w:color="auto"/>
                    <w:right w:val="none" w:sz="0" w:space="0" w:color="auto"/>
                  </w:divBdr>
                  <w:divsChild>
                    <w:div w:id="1759977859">
                      <w:marLeft w:val="0"/>
                      <w:marRight w:val="0"/>
                      <w:marTop w:val="0"/>
                      <w:marBottom w:val="0"/>
                      <w:divBdr>
                        <w:top w:val="none" w:sz="0" w:space="0" w:color="auto"/>
                        <w:left w:val="none" w:sz="0" w:space="0" w:color="auto"/>
                        <w:bottom w:val="none" w:sz="0" w:space="0" w:color="auto"/>
                        <w:right w:val="none" w:sz="0" w:space="0" w:color="auto"/>
                      </w:divBdr>
                      <w:divsChild>
                        <w:div w:id="1059404823">
                          <w:marLeft w:val="0"/>
                          <w:marRight w:val="0"/>
                          <w:marTop w:val="0"/>
                          <w:marBottom w:val="0"/>
                          <w:divBdr>
                            <w:top w:val="none" w:sz="0" w:space="0" w:color="auto"/>
                            <w:left w:val="none" w:sz="0" w:space="0" w:color="auto"/>
                            <w:bottom w:val="none" w:sz="0" w:space="0" w:color="auto"/>
                            <w:right w:val="none" w:sz="0" w:space="0" w:color="auto"/>
                          </w:divBdr>
                          <w:divsChild>
                            <w:div w:id="286737961">
                              <w:marLeft w:val="150"/>
                              <w:marRight w:val="150"/>
                              <w:marTop w:val="0"/>
                              <w:marBottom w:val="0"/>
                              <w:divBdr>
                                <w:top w:val="none" w:sz="0" w:space="0" w:color="auto"/>
                                <w:left w:val="none" w:sz="0" w:space="0" w:color="auto"/>
                                <w:bottom w:val="none" w:sz="0" w:space="0" w:color="auto"/>
                                <w:right w:val="none" w:sz="0" w:space="0" w:color="auto"/>
                              </w:divBdr>
                              <w:divsChild>
                                <w:div w:id="868446730">
                                  <w:marLeft w:val="0"/>
                                  <w:marRight w:val="0"/>
                                  <w:marTop w:val="0"/>
                                  <w:marBottom w:val="0"/>
                                  <w:divBdr>
                                    <w:top w:val="none" w:sz="0" w:space="0" w:color="auto"/>
                                    <w:left w:val="none" w:sz="0" w:space="0" w:color="auto"/>
                                    <w:bottom w:val="none" w:sz="0" w:space="0" w:color="auto"/>
                                    <w:right w:val="none" w:sz="0" w:space="0" w:color="auto"/>
                                  </w:divBdr>
                                  <w:divsChild>
                                    <w:div w:id="1200316744">
                                      <w:marLeft w:val="0"/>
                                      <w:marRight w:val="0"/>
                                      <w:marTop w:val="0"/>
                                      <w:marBottom w:val="0"/>
                                      <w:divBdr>
                                        <w:top w:val="none" w:sz="0" w:space="0" w:color="auto"/>
                                        <w:left w:val="none" w:sz="0" w:space="0" w:color="auto"/>
                                        <w:bottom w:val="none" w:sz="0" w:space="0" w:color="auto"/>
                                        <w:right w:val="none" w:sz="0" w:space="0" w:color="auto"/>
                                      </w:divBdr>
                                      <w:divsChild>
                                        <w:div w:id="1444962673">
                                          <w:marLeft w:val="0"/>
                                          <w:marRight w:val="0"/>
                                          <w:marTop w:val="0"/>
                                          <w:marBottom w:val="0"/>
                                          <w:divBdr>
                                            <w:top w:val="none" w:sz="0" w:space="0" w:color="auto"/>
                                            <w:left w:val="none" w:sz="0" w:space="0" w:color="auto"/>
                                            <w:bottom w:val="none" w:sz="0" w:space="0" w:color="auto"/>
                                            <w:right w:val="none" w:sz="0" w:space="0" w:color="auto"/>
                                          </w:divBdr>
                                          <w:divsChild>
                                            <w:div w:id="1707561051">
                                              <w:marLeft w:val="0"/>
                                              <w:marRight w:val="0"/>
                                              <w:marTop w:val="0"/>
                                              <w:marBottom w:val="0"/>
                                              <w:divBdr>
                                                <w:top w:val="none" w:sz="0" w:space="0" w:color="auto"/>
                                                <w:left w:val="none" w:sz="0" w:space="0" w:color="auto"/>
                                                <w:bottom w:val="none" w:sz="0" w:space="0" w:color="auto"/>
                                                <w:right w:val="none" w:sz="0" w:space="0" w:color="auto"/>
                                              </w:divBdr>
                                              <w:divsChild>
                                                <w:div w:id="1223828869">
                                                  <w:marLeft w:val="0"/>
                                                  <w:marRight w:val="0"/>
                                                  <w:marTop w:val="0"/>
                                                  <w:marBottom w:val="0"/>
                                                  <w:divBdr>
                                                    <w:top w:val="none" w:sz="0" w:space="0" w:color="auto"/>
                                                    <w:left w:val="none" w:sz="0" w:space="0" w:color="auto"/>
                                                    <w:bottom w:val="none" w:sz="0" w:space="0" w:color="auto"/>
                                                    <w:right w:val="none" w:sz="0" w:space="0" w:color="auto"/>
                                                  </w:divBdr>
                                                  <w:divsChild>
                                                    <w:div w:id="575481827">
                                                      <w:marLeft w:val="0"/>
                                                      <w:marRight w:val="0"/>
                                                      <w:marTop w:val="0"/>
                                                      <w:marBottom w:val="0"/>
                                                      <w:divBdr>
                                                        <w:top w:val="none" w:sz="0" w:space="0" w:color="auto"/>
                                                        <w:left w:val="none" w:sz="0" w:space="0" w:color="auto"/>
                                                        <w:bottom w:val="none" w:sz="0" w:space="0" w:color="auto"/>
                                                        <w:right w:val="none" w:sz="0" w:space="0" w:color="auto"/>
                                                      </w:divBdr>
                                                      <w:divsChild>
                                                        <w:div w:id="1230581787">
                                                          <w:marLeft w:val="0"/>
                                                          <w:marRight w:val="0"/>
                                                          <w:marTop w:val="0"/>
                                                          <w:marBottom w:val="0"/>
                                                          <w:divBdr>
                                                            <w:top w:val="none" w:sz="0" w:space="0" w:color="auto"/>
                                                            <w:left w:val="none" w:sz="0" w:space="0" w:color="auto"/>
                                                            <w:bottom w:val="none" w:sz="0" w:space="0" w:color="auto"/>
                                                            <w:right w:val="none" w:sz="0" w:space="0" w:color="auto"/>
                                                          </w:divBdr>
                                                          <w:divsChild>
                                                            <w:div w:id="595215807">
                                                              <w:marLeft w:val="0"/>
                                                              <w:marRight w:val="0"/>
                                                              <w:marTop w:val="0"/>
                                                              <w:marBottom w:val="0"/>
                                                              <w:divBdr>
                                                                <w:top w:val="none" w:sz="0" w:space="0" w:color="auto"/>
                                                                <w:left w:val="none" w:sz="0" w:space="0" w:color="auto"/>
                                                                <w:bottom w:val="none" w:sz="0" w:space="0" w:color="auto"/>
                                                                <w:right w:val="none" w:sz="0" w:space="0" w:color="auto"/>
                                                              </w:divBdr>
                                                              <w:divsChild>
                                                                <w:div w:id="203564346">
                                                                  <w:marLeft w:val="0"/>
                                                                  <w:marRight w:val="0"/>
                                                                  <w:marTop w:val="0"/>
                                                                  <w:marBottom w:val="0"/>
                                                                  <w:divBdr>
                                                                    <w:top w:val="none" w:sz="0" w:space="0" w:color="auto"/>
                                                                    <w:left w:val="none" w:sz="0" w:space="0" w:color="auto"/>
                                                                    <w:bottom w:val="none" w:sz="0" w:space="0" w:color="auto"/>
                                                                    <w:right w:val="none" w:sz="0" w:space="0" w:color="auto"/>
                                                                  </w:divBdr>
                                                                  <w:divsChild>
                                                                    <w:div w:id="308175008">
                                                                      <w:marLeft w:val="0"/>
                                                                      <w:marRight w:val="0"/>
                                                                      <w:marTop w:val="0"/>
                                                                      <w:marBottom w:val="0"/>
                                                                      <w:divBdr>
                                                                        <w:top w:val="none" w:sz="0" w:space="0" w:color="auto"/>
                                                                        <w:left w:val="none" w:sz="0" w:space="0" w:color="auto"/>
                                                                        <w:bottom w:val="none" w:sz="0" w:space="0" w:color="auto"/>
                                                                        <w:right w:val="none" w:sz="0" w:space="0" w:color="auto"/>
                                                                      </w:divBdr>
                                                                      <w:divsChild>
                                                                        <w:div w:id="1294091973">
                                                                          <w:marLeft w:val="0"/>
                                                                          <w:marRight w:val="0"/>
                                                                          <w:marTop w:val="0"/>
                                                                          <w:marBottom w:val="0"/>
                                                                          <w:divBdr>
                                                                            <w:top w:val="none" w:sz="0" w:space="0" w:color="auto"/>
                                                                            <w:left w:val="none" w:sz="0" w:space="0" w:color="auto"/>
                                                                            <w:bottom w:val="none" w:sz="0" w:space="0" w:color="auto"/>
                                                                            <w:right w:val="none" w:sz="0" w:space="0" w:color="auto"/>
                                                                          </w:divBdr>
                                                                          <w:divsChild>
                                                                            <w:div w:id="1538155616">
                                                                              <w:marLeft w:val="0"/>
                                                                              <w:marRight w:val="0"/>
                                                                              <w:marTop w:val="0"/>
                                                                              <w:marBottom w:val="0"/>
                                                                              <w:divBdr>
                                                                                <w:top w:val="none" w:sz="0" w:space="0" w:color="auto"/>
                                                                                <w:left w:val="none" w:sz="0" w:space="0" w:color="auto"/>
                                                                                <w:bottom w:val="none" w:sz="0" w:space="0" w:color="auto"/>
                                                                                <w:right w:val="none" w:sz="0" w:space="0" w:color="auto"/>
                                                                              </w:divBdr>
                                                                              <w:divsChild>
                                                                                <w:div w:id="648025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481717">
      <w:bodyDiv w:val="1"/>
      <w:marLeft w:val="0"/>
      <w:marRight w:val="0"/>
      <w:marTop w:val="0"/>
      <w:marBottom w:val="0"/>
      <w:divBdr>
        <w:top w:val="none" w:sz="0" w:space="0" w:color="auto"/>
        <w:left w:val="none" w:sz="0" w:space="0" w:color="auto"/>
        <w:bottom w:val="none" w:sz="0" w:space="0" w:color="auto"/>
        <w:right w:val="none" w:sz="0" w:space="0" w:color="auto"/>
      </w:divBdr>
    </w:div>
    <w:div w:id="1130442022">
      <w:bodyDiv w:val="1"/>
      <w:marLeft w:val="0"/>
      <w:marRight w:val="0"/>
      <w:marTop w:val="0"/>
      <w:marBottom w:val="0"/>
      <w:divBdr>
        <w:top w:val="none" w:sz="0" w:space="0" w:color="auto"/>
        <w:left w:val="none" w:sz="0" w:space="0" w:color="auto"/>
        <w:bottom w:val="none" w:sz="0" w:space="0" w:color="auto"/>
        <w:right w:val="none" w:sz="0" w:space="0" w:color="auto"/>
      </w:divBdr>
    </w:div>
    <w:div w:id="1365135844">
      <w:bodyDiv w:val="1"/>
      <w:marLeft w:val="0"/>
      <w:marRight w:val="0"/>
      <w:marTop w:val="30"/>
      <w:marBottom w:val="750"/>
      <w:divBdr>
        <w:top w:val="none" w:sz="0" w:space="0" w:color="auto"/>
        <w:left w:val="none" w:sz="0" w:space="0" w:color="auto"/>
        <w:bottom w:val="none" w:sz="0" w:space="0" w:color="auto"/>
        <w:right w:val="none" w:sz="0" w:space="0" w:color="auto"/>
      </w:divBdr>
      <w:divsChild>
        <w:div w:id="274365797">
          <w:marLeft w:val="0"/>
          <w:marRight w:val="0"/>
          <w:marTop w:val="0"/>
          <w:marBottom w:val="0"/>
          <w:divBdr>
            <w:top w:val="none" w:sz="0" w:space="0" w:color="auto"/>
            <w:left w:val="none" w:sz="0" w:space="0" w:color="auto"/>
            <w:bottom w:val="none" w:sz="0" w:space="0" w:color="auto"/>
            <w:right w:val="none" w:sz="0" w:space="0" w:color="auto"/>
          </w:divBdr>
        </w:div>
      </w:divsChild>
    </w:div>
    <w:div w:id="1599175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rants.gov" TargetMode="External"/><Relationship Id="rId13" Type="http://schemas.openxmlformats.org/officeDocument/2006/relationships/hyperlink" Target="http://www.Grants.gov" TargetMode="External"/><Relationship Id="rId18" Type="http://schemas.openxmlformats.org/officeDocument/2006/relationships/hyperlink" Target="http://www.grants.gov/web/grants/support/technical-support/troubleshooting.html" TargetMode="External"/><Relationship Id="rId3" Type="http://schemas.openxmlformats.org/officeDocument/2006/relationships/styles" Target="styles.xml"/><Relationship Id="rId21" Type="http://schemas.openxmlformats.org/officeDocument/2006/relationships/hyperlink" Target="http://www.repi.mil" TargetMode="External"/><Relationship Id="rId7" Type="http://schemas.openxmlformats.org/officeDocument/2006/relationships/endnotes" Target="endnotes.xml"/><Relationship Id="rId12" Type="http://schemas.openxmlformats.org/officeDocument/2006/relationships/hyperlink" Target="http://www.Grants.gov" TargetMode="External"/><Relationship Id="rId17" Type="http://schemas.openxmlformats.org/officeDocument/2006/relationships/hyperlink" Target="http://www.Grants.gov"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Grants.gov" TargetMode="External"/><Relationship Id="rId20" Type="http://schemas.openxmlformats.org/officeDocument/2006/relationships/hyperlink" Target="http://www.Grants.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M.gov"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Grants.gov" TargetMode="External"/><Relationship Id="rId23" Type="http://schemas.openxmlformats.org/officeDocument/2006/relationships/footer" Target="footer2.xml"/><Relationship Id="rId10" Type="http://schemas.openxmlformats.org/officeDocument/2006/relationships/hyperlink" Target="http://www.SAM.gov" TargetMode="External"/><Relationship Id="rId19" Type="http://schemas.openxmlformats.org/officeDocument/2006/relationships/hyperlink" Target="http://www.Grants.gov" TargetMode="External"/><Relationship Id="rId4" Type="http://schemas.openxmlformats.org/officeDocument/2006/relationships/settings" Target="settings.xml"/><Relationship Id="rId9" Type="http://schemas.openxmlformats.org/officeDocument/2006/relationships/hyperlink" Target="http://fedgov.dnb.com/webform" TargetMode="External"/><Relationship Id="rId14" Type="http://schemas.openxmlformats.org/officeDocument/2006/relationships/hyperlink" Target="http://www.Grants.gov"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09A990-441F-4DF0-81C5-25B00437C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6453</Words>
  <Characters>36784</Characters>
  <Application>Microsoft Office Word</Application>
  <DocSecurity>4</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United States Army</Company>
  <LinksUpToDate>false</LinksUpToDate>
  <CharactersWithSpaces>43151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christopher.w.leach2.civ@mail.mil</dc:creator>
  <cp:keywords/>
  <dc:description/>
  <cp:lastModifiedBy>Marico Sellers</cp:lastModifiedBy>
  <cp:revision>2</cp:revision>
  <cp:lastPrinted>2016-06-23T17:56:00Z</cp:lastPrinted>
  <dcterms:created xsi:type="dcterms:W3CDTF">2021-05-17T15:35:00Z</dcterms:created>
  <dcterms:modified xsi:type="dcterms:W3CDTF">2021-05-17T15:35:00Z</dcterms:modified>
</cp:coreProperties>
</file>