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C60DF" w14:textId="7471691E" w:rsidR="00516B46" w:rsidRPr="00C6649C" w:rsidRDefault="4E1994AC" w:rsidP="00516B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6649C">
        <w:rPr>
          <w:rFonts w:ascii="Times New Roman" w:hAnsi="Times New Roman" w:cs="Times New Roman"/>
          <w:b/>
          <w:bCs/>
          <w:sz w:val="28"/>
          <w:szCs w:val="28"/>
        </w:rPr>
        <w:t xml:space="preserve">Community Compass NOFO </w:t>
      </w:r>
      <w:r w:rsidR="00516B46" w:rsidRPr="00C6649C">
        <w:rPr>
          <w:rFonts w:ascii="Times New Roman" w:hAnsi="Times New Roman" w:cs="Times New Roman"/>
          <w:b/>
          <w:bCs/>
          <w:sz w:val="28"/>
          <w:szCs w:val="28"/>
        </w:rPr>
        <w:t>Application Organization Template</w:t>
      </w:r>
    </w:p>
    <w:p w14:paraId="110C24FC" w14:textId="2A83369C" w:rsidR="00516B46" w:rsidRPr="00516B46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516B46">
        <w:rPr>
          <w:rFonts w:ascii="Times New Roman" w:hAnsi="Times New Roman" w:cs="Times New Roman"/>
          <w:i/>
          <w:iCs/>
        </w:rPr>
        <w:t xml:space="preserve">Applicants for the </w:t>
      </w:r>
      <w:r>
        <w:rPr>
          <w:rFonts w:ascii="Times New Roman" w:hAnsi="Times New Roman" w:cs="Times New Roman"/>
          <w:i/>
          <w:iCs/>
        </w:rPr>
        <w:t xml:space="preserve">HUD </w:t>
      </w:r>
      <w:r w:rsidRPr="00516B46">
        <w:rPr>
          <w:rFonts w:ascii="Times New Roman" w:hAnsi="Times New Roman" w:cs="Times New Roman"/>
          <w:i/>
          <w:iCs/>
        </w:rPr>
        <w:t xml:space="preserve">Community Compass Technical Assistance and Capacity Building Program may use this template to help organize its funding application based on the instructions in the Notice of Funding </w:t>
      </w:r>
      <w:r w:rsidR="00C6649C">
        <w:rPr>
          <w:rFonts w:ascii="Times New Roman" w:hAnsi="Times New Roman" w:cs="Times New Roman"/>
          <w:i/>
          <w:iCs/>
        </w:rPr>
        <w:t>Opportunity (NOFO)</w:t>
      </w:r>
      <w:r>
        <w:rPr>
          <w:rFonts w:ascii="Times New Roman" w:hAnsi="Times New Roman" w:cs="Times New Roman"/>
          <w:i/>
          <w:iCs/>
        </w:rPr>
        <w:t>.</w:t>
      </w:r>
    </w:p>
    <w:p w14:paraId="60E9E8F5" w14:textId="35EAAFDD" w:rsidR="00516B46" w:rsidRDefault="00516B46" w:rsidP="00516B46">
      <w:pPr>
        <w:spacing w:after="0" w:line="240" w:lineRule="auto"/>
      </w:pPr>
    </w:p>
    <w:p w14:paraId="27110273" w14:textId="294A39B4" w:rsidR="00375743" w:rsidRPr="00623C1D" w:rsidRDefault="00623C1D" w:rsidP="00516B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#1</w:t>
      </w:r>
    </w:p>
    <w:bookmarkStart w:id="0" w:name="_Hlk123815319"/>
    <w:p w14:paraId="07F56925" w14:textId="56BB3C9D" w:rsidR="00C11E2E" w:rsidRPr="00231DA9" w:rsidRDefault="00000000" w:rsidP="008542E0">
      <w:sdt>
        <w:sdtPr>
          <w:rPr>
            <w:bCs/>
            <w:szCs w:val="24"/>
          </w:rPr>
          <w:id w:val="-906605756"/>
          <w:placeholder>
            <w:docPart w:val="0A06E5AB490A41798633A5ADBECA6BC6"/>
          </w:placeholder>
          <w:showingPlcHdr/>
          <w:dropDownList>
            <w:listItem w:displayText="Choose an item." w:value=""/>
            <w:listItem w:displayText="CPD: Community Development Block Grant (CDBG) Entitlement and Non-Entitlement Programs" w:value="CPD: Community Development Block Grant (CDBG) Entitlement and Non-Entitlement Programs"/>
            <w:listItem w:displayText="CPD: Section 108 Loan Guarantee Program" w:value="CPD: Section 108 Loan Guarantee Program"/>
            <w:listItem w:displayText="CPD: CDBG-Disaster Recovery grants, including CDBG-NDR grants" w:value="CPD: CDBG-Disaster Recovery grants, including CDBG-NDR grants"/>
            <w:listItem w:displayText="CPD: Community Project Funding" w:value="CPD: Community Project Funding"/>
            <w:listItem w:displayText="CPD: Community Wealth-Building and Economic Development" w:value="CPD: Community Wealth-Building and Economic Development"/>
            <w:listItem w:displayText="CPD: Manufactured Housing" w:value="CPD: Manufactured Housing"/>
            <w:listItem w:displayText="CPD: Place-Based Initiatives" w:value="CPD: Place-Based Initiatives"/>
            <w:listItem w:displayText="CPD: Recovery Housing Program" w:value="CPD: Recovery Housing Program"/>
            <w:listItem w:displayText="CPD: Housing Trust Fund (HTF)" w:value="CPD: Housing Trust Fund (HTF)"/>
            <w:listItem w:displayText="CPD: Rural Housing Assistance Programs" w:value="CPD: Rural Housing Assistance Programs"/>
            <w:listItem w:displayText="CPD: HOME Investment Partnerships (HOME)" w:value="CPD: HOME Investment Partnerships (HOME)"/>
            <w:listItem w:displayText="CPD-SN: McKinney-Vento Homeless Assistance Act" w:value="CPD-SN: McKinney-Vento Homeless Assistance Act"/>
            <w:listItem w:displayText="CPD-SN: Housing Opportunities for Persons With AIDS (HOPWA)" w:value="CPD-SN: Housing Opportunities for Persons With AIDS (HOPWA)"/>
            <w:listItem w:displayText="CPD-SN: Tribal Homelessness" w:value="CPD-SN: Tribal Homelessness"/>
            <w:listItem w:displayText="CPD-SN: Continuum of Care (CoC) Program" w:value="CPD-SN: Continuum of Care (CoC) Program"/>
            <w:listItem w:displayText="CPD-SN: Emergency Solutions Grant Program (ESG)" w:value="CPD-SN: Emergency Solutions Grant Program (ESG)"/>
            <w:listItem w:displayText="CPD-SN: Unsheltered/Rural" w:value="CPD-SN: Unsheltered/Rural"/>
            <w:listItem w:displayText="CPD-SN: Homeless Management Information Systems (HMIS) Technical Assistance (TA)" w:value="CPD-SN: Homeless Management Information Systems (HMIS) Technical Assistance (TA)"/>
            <w:listItem w:displayText="CPD-SN: National Homeless Data Analysis Project" w:value="CPD-SN: National Homeless Data Analysis Project"/>
            <w:listItem w:displayText="CPD-SN: Youth Homelessness" w:value="CPD-SN: Youth Homelessness"/>
            <w:listItem w:displayText="PH: Public Housing Capital Fund" w:value="PH: Public Housing Capital Fund"/>
            <w:listItem w:displayText="PH: Public Housing Operating Fund" w:value="PH: Public Housing Operating Fund"/>
            <w:listItem w:displayText="PH: Rental Assistance Demonstration (RAD)" w:value="PH: Rental Assistance Demonstration (RAD)"/>
            <w:listItem w:displayText="PH: Public Housing Management and Occupancy" w:value="PH: Public Housing Management and Occupancy"/>
            <w:listItem w:displayText="PH: Resident Opportunities and Self Sufficiency (ROSS)" w:value="PH: Resident Opportunities and Self Sufficiency (ROSS)"/>
            <w:listItem w:displayText="PH: Moving to Work (MTW) Demonstration" w:value="PH: Moving to Work (MTW) Demonstration"/>
            <w:listItem w:displayText="PH: Choice Neighborhoods" w:value="PH: Choice Neighborhoods"/>
            <w:listItem w:displayText="PH: Housing Choice Vouchers" w:value="PH: Housing Choice Vouchers"/>
            <w:listItem w:displayText="PH: Strategies for leasing and housing search" w:value="PH: Strategies for leasing and housing search"/>
            <w:listItem w:displayText="PH: Income and rent calculation" w:value="PH: Income and rent calculation"/>
            <w:listItem w:displayText="PH: Project-Based Vouchers" w:value="PH: Project-Based Vouchers"/>
            <w:listItem w:displayText="PH: ConnectHome" w:value="PH: ConnectHome"/>
            <w:listItem w:displayText="PH: Family Self-Sufficiency (FSS)" w:value="PH: Family Self-Sufficiency (FSS)"/>
            <w:listItem w:displayText="PH: Jobs Plus" w:value="PH: Jobs Plus"/>
            <w:listItem w:displayText="PH: Mobility Demonstration" w:value="PH: Mobility Demonstration"/>
            <w:listItem w:displayText="PH: Improving PHA Performance" w:value="PH: Improving PHA Performance"/>
            <w:listItem w:displayText="PH: Future of Public Housing – Repositioning Efforts to move to a stable PH platform " w:value="PH: Future of Public Housing – Repositioning Efforts to move to a stable PH platform "/>
            <w:listItem w:displayText="PH: Targeted TA to PHAs under a federal monitor" w:value="PH: Targeted TA to PHAs under a federal monitor"/>
            <w:listItem w:displayText="PH: PHA Receivership and Recovery" w:value="PH: PHA Receivership and Recovery"/>
            <w:listItem w:displayText="ONAP: Indian Housing Block Grant" w:value="ONAP: Indian Housing Block Grant"/>
            <w:listItem w:displayText="ONAP: Title VI Loan Guarantee Program" w:value="ONAP: Title VI Loan Guarantee Program"/>
            <w:listItem w:displayText="ONAP: Section 184 Home Loan Guarantee" w:value="ONAP: Section 184 Home Loan Guarantee"/>
            <w:listItem w:displayText="ONAP: Tribal HUD Veterans Affairs Supportive Housing (VASH)" w:value="ONAP: Tribal HUD Veterans Affairs Supportive Housing (VASH)"/>
            <w:listItem w:displayText="ONAP: Indian Community Development Block Grant" w:value="ONAP: Indian Community Development Block Grant"/>
            <w:listItem w:displayText="ONAP: Native Hawaiian Housing Block Grant (NHHBG)" w:value="ONAP: Native Hawaiian Housing Block Grant (NHHBG)"/>
            <w:listItem w:displayText="HSG: Project-Based Section 8, Section 202, and Section 811" w:value="HSG: Project-Based Section 8, Section 202, and Section 811"/>
            <w:listItem w:displayText="HSG: Housing Counseling" w:value="HSG: Housing Counseling"/>
            <w:listItem w:displayText="HSG: Multifamily Housing Preservation, including RAD" w:value="HSG: Multifamily Housing Preservation, including RAD"/>
            <w:listItem w:displayText="HSG: Multifamily Housing Production Initiatives" w:value="HSG: Multifamily Housing Production Initiatives"/>
            <w:listItem w:displayText="HSG: Green and Resilient Retrofit (GRRP)" w:value="HSG: Green and Resilient Retrofit (GRRP)"/>
            <w:listItem w:displayText="HSG: Climate resilience, energy efficiency, and indoor air quality in HUD-assisted housing" w:value="HSG: Climate resilience, energy efficiency, and indoor air quality in HUD-assisted housing"/>
            <w:listItem w:displayText="FHEO: Affirmatively Furthering Fair Housing (AFFH)" w:value="FHEO: Affirmatively Furthering Fair Housing (AFFH)"/>
            <w:listItem w:displayText="FHEO: Fair Housing Act (Title VIII of the Civil Rights Act of 1968)" w:value="FHEO: Fair Housing Act (Title VIII of the Civil Rights Act of 1968)"/>
            <w:listItem w:displayText="FHEO: National Fair Housing Training Academy" w:value="FHEO: National Fair Housing Training Academy"/>
            <w:listItem w:displayText="PD&amp;R: Thriving Communities" w:value="PD&amp;R: Thriving Communities"/>
            <w:listItem w:displayText="PD&amp;R: Eviction Protection Grant Program" w:value="PD&amp;R: Eviction Protection Grant Program"/>
            <w:listItem w:displayText="CC: Lead Hazard Control and Healthy Homes" w:value="CC: Lead Hazard Control and Healthy Homes"/>
            <w:listItem w:displayText="CC: Smoke-Free Housing" w:value="CC: Smoke-Free Housing"/>
            <w:listItem w:displayText="CC: Knowledge management, including the HUD Exchange" w:value="CC: Knowledge management, including the HUD Exchange"/>
            <w:listItem w:displayText="CC: Energy efficiency and high-performance building retrofits for assisted housing properties" w:value="CC: Energy efficiency and high-performance building retrofits for assisted housing properties"/>
            <w:listItem w:displayText="CC: Community engagement and economic opportunity programs, including Opportunity Zones and Promise Zones" w:value="CC: Community engagement and economic opportunity programs, including Opportunity Zones and Promise Zones"/>
            <w:listItem w:displayText="CC: Benchmarking and utility data analysis" w:value="CC: Benchmarking and utility data analysis"/>
            <w:listItem w:displayText="CC: Environmental Reviews for the National Environmental Policy Act (NEPA) and related federal environmental laws and authorities" w:value="CC: Environmental Reviews for the National Environmental Policy Act (NEPA) and related federal environmental laws and authorities"/>
            <w:listItem w:displayText="CC: Uniform Relocation Act (URA) and Section 104(d) requirements" w:value="CC: Uniform Relocation Act (URA) and Section 104(d) requirements"/>
            <w:listItem w:displayText="CC: Violence Against Women Act (VAWA)" w:value="CC: Violence Against Women Act (VAWA)"/>
            <w:listItem w:displayText="CC: Economic Opportunities for Low and Very-Low Income Persons (Section 3)" w:value="CC: Economic Opportunities for Low and Very-Low Income Persons (Section 3)"/>
            <w:listItem w:displayText="CC: Davis Bacon" w:value="CC: Davis Bacon"/>
            <w:listItem w:displayText="CC: NSPIRE and Inspection related TA" w:value="CC: NSPIRE and Inspection related TA"/>
            <w:listItem w:displayText="CC: Partnerships between Continuums of Care (CoCs) and Public Housing Authorities (PHAs) " w:value="CC: Partnerships between Continuums of Care (CoCs) and Public Housing Authorities (PHAs) "/>
            <w:listItem w:displayText="CC: Energy Auditing and retro-commissioning" w:value="CC: Energy Auditing and retro-commissioning"/>
            <w:listItem w:displayText="CC: Disaster, emergency, or infectious disease response for HUD customers" w:value="CC: Disaster, emergency, or infectious disease response for HUD customers"/>
            <w:listItem w:displayText="CC: Green Jobs Programs" w:value="CC: Green Jobs Programs"/>
            <w:listItem w:displayText="CC: Net Zero Energy Building Standards and Design" w:value="CC: Net Zero Energy Building Standards and Design"/>
            <w:listItem w:displayText="CC: Energy Planning and Energy Audits for retrofit and new construction" w:value="CC: Energy Planning and Energy Audits for retrofit and new construction"/>
            <w:listItem w:displayText="CC: Use of Federal, State, and local utility Energy Incentives in Planning Retrofits and New Construction" w:value="CC: Use of Federal, State, and local utility Energy Incentives in Planning Retrofits and New Construction"/>
            <w:listItem w:displayText="CC: Renewable Energy integration in Assisted Buildings" w:value="CC: Renewable Energy integration in Assisted Buildings"/>
            <w:listItem w:displayText="CC: Integration of housing and health related services" w:value="CC: Integration of housing and health related services"/>
            <w:listItem w:displayText="CC: Uniform Administrative Requirements, Cost Principles, and Audit Requirments for Federal Awards (2 CFR Part 200)" w:value="CC: Uniform Administrative Requirements, Cost Principles, and Audit Requirments for Federal Awards (2 CFR Part 200)"/>
            <w:listItem w:displayText="CC: Assisting HUD customers, such as Public Housing Agencies and Multifamily Property Owners, in accessing non-HUD resources provided through the Bipartisan Infrastructure Law or the Inflation Reduction Act (e.g., the Solar Investment Tax Credit) " w:value="CC: Assisting HUD customers, such as Public Housing Agencies and Multifamily Property Owners, in accessing non-HUD resources provided through the Bipartisan Infrastructure Law or the Inflation Reduction Act (e.g., the Solar Investment Tax Credit) 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="0052382A" w:rsidRPr="00C6649C">
            <w:rPr>
              <w:rStyle w:val="Heading1Char"/>
            </w:rPr>
            <w:t>Program or Cross-Cutting Topic: Choose an item.</w:t>
          </w:r>
        </w:sdtContent>
      </w:sdt>
      <w:bookmarkEnd w:id="0"/>
    </w:p>
    <w:p w14:paraId="6D796637" w14:textId="60F4A155" w:rsidR="00516B46" w:rsidRPr="00627484" w:rsidRDefault="00627484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27484">
        <w:rPr>
          <w:rFonts w:ascii="Times New Roman" w:hAnsi="Times New Roman" w:cs="Times New Roman"/>
          <w:i/>
          <w:iCs/>
        </w:rPr>
        <w:t>SCORED RESPONSE</w:t>
      </w:r>
    </w:p>
    <w:p w14:paraId="4D351DC7" w14:textId="77777777" w:rsidR="00627484" w:rsidRDefault="00627484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01E0E47" w14:textId="3503E790" w:rsidR="0060285B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CC2432">
        <w:rPr>
          <w:rFonts w:ascii="Times New Roman" w:hAnsi="Times New Roman" w:cs="Times New Roman"/>
          <w:i/>
          <w:iCs/>
        </w:rPr>
        <w:t>subfactors 1A, 1B, and rating factors</w:t>
      </w:r>
      <w:r>
        <w:rPr>
          <w:rFonts w:ascii="Times New Roman" w:hAnsi="Times New Roman" w:cs="Times New Roman"/>
          <w:i/>
          <w:iCs/>
        </w:rPr>
        <w:t xml:space="preserve"> 2, and 3.&gt;</w:t>
      </w:r>
    </w:p>
    <w:p w14:paraId="1858792B" w14:textId="77777777" w:rsidR="00623C1D" w:rsidRDefault="00623C1D" w:rsidP="00516B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BE490" w14:textId="0176BE6B" w:rsidR="00516B46" w:rsidRDefault="00623C1D" w:rsidP="00516B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077F369" w14:textId="35D14D44" w:rsidR="000447FE" w:rsidRPr="005A353E" w:rsidRDefault="005A353E" w:rsidP="005A353E">
      <w:sdt>
        <w:sdtPr>
          <w:rPr>
            <w:bCs/>
            <w:szCs w:val="24"/>
          </w:rPr>
          <w:id w:val="-289751812"/>
          <w:placeholder>
            <w:docPart w:val="2866F00688C44EACBEF7903DFE019369"/>
          </w:placeholder>
          <w:showingPlcHdr/>
          <w:dropDownList>
            <w:listItem w:displayText="Choose an item." w:value=""/>
            <w:listItem w:displayText="CPD: Community Development Block Grant (CDBG) Entitlement and Non-Entitlement Programs" w:value="CPD: Community Development Block Grant (CDBG) Entitlement and Non-Entitlement Programs"/>
            <w:listItem w:displayText="CPD: Section 108 Loan Guarantee Program" w:value="CPD: Section 108 Loan Guarantee Program"/>
            <w:listItem w:displayText="CPD: CDBG-Disaster Recovery grants, including CDBG-NDR grants" w:value="CPD: CDBG-Disaster Recovery grants, including CDBG-NDR grants"/>
            <w:listItem w:displayText="CPD: Community Project Funding" w:value="CPD: Community Project Funding"/>
            <w:listItem w:displayText="CPD: Community Wealth-Building and Economic Development" w:value="CPD: Community Wealth-Building and Economic Development"/>
            <w:listItem w:displayText="CPD: Manufactured Housing" w:value="CPD: Manufactured Housing"/>
            <w:listItem w:displayText="CPD: Place-Based Initiatives" w:value="CPD: Place-Based Initiatives"/>
            <w:listItem w:displayText="CPD: Recovery Housing Program" w:value="CPD: Recovery Housing Program"/>
            <w:listItem w:displayText="CPD: Housing Trust Fund (HTF)" w:value="CPD: Housing Trust Fund (HTF)"/>
            <w:listItem w:displayText="CPD: Rural Housing Assistance Programs" w:value="CPD: Rural Housing Assistance Programs"/>
            <w:listItem w:displayText="CPD: HOME Investment Partnerships (HOME)" w:value="CPD: HOME Investment Partnerships (HOME)"/>
            <w:listItem w:displayText="CPD-SN: McKinney-Vento Homeless Assistance Act" w:value="CPD-SN: McKinney-Vento Homeless Assistance Act"/>
            <w:listItem w:displayText="CPD-SN: Housing Opportunities for Persons With AIDS (HOPWA)" w:value="CPD-SN: Housing Opportunities for Persons With AIDS (HOPWA)"/>
            <w:listItem w:displayText="CPD-SN: Tribal Homelessness" w:value="CPD-SN: Tribal Homelessness"/>
            <w:listItem w:displayText="CPD-SN: Continuum of Care (CoC) Program" w:value="CPD-SN: Continuum of Care (CoC) Program"/>
            <w:listItem w:displayText="CPD-SN: Emergency Solutions Grant Program (ESG)" w:value="CPD-SN: Emergency Solutions Grant Program (ESG)"/>
            <w:listItem w:displayText="CPD-SN: Unsheltered/Rural" w:value="CPD-SN: Unsheltered/Rural"/>
            <w:listItem w:displayText="CPD-SN: Homeless Management Information Systems (HMIS) Technical Assistance (TA)" w:value="CPD-SN: Homeless Management Information Systems (HMIS) Technical Assistance (TA)"/>
            <w:listItem w:displayText="CPD-SN: National Homeless Data Analysis Project" w:value="CPD-SN: National Homeless Data Analysis Project"/>
            <w:listItem w:displayText="CPD-SN: Youth Homelessness" w:value="CPD-SN: Youth Homelessness"/>
            <w:listItem w:displayText="PH: Public Housing Capital Fund" w:value="PH: Public Housing Capital Fund"/>
            <w:listItem w:displayText="PH: Public Housing Operating Fund" w:value="PH: Public Housing Operating Fund"/>
            <w:listItem w:displayText="PH: Rental Assistance Demonstration (RAD)" w:value="PH: Rental Assistance Demonstration (RAD)"/>
            <w:listItem w:displayText="PH: Public Housing Management and Occupancy" w:value="PH: Public Housing Management and Occupancy"/>
            <w:listItem w:displayText="PH: Resident Opportunities and Self Sufficiency (ROSS)" w:value="PH: Resident Opportunities and Self Sufficiency (ROSS)"/>
            <w:listItem w:displayText="PH: Moving to Work (MTW) Demonstration" w:value="PH: Moving to Work (MTW) Demonstration"/>
            <w:listItem w:displayText="PH: Choice Neighborhoods" w:value="PH: Choice Neighborhoods"/>
            <w:listItem w:displayText="PH: Housing Choice Vouchers" w:value="PH: Housing Choice Vouchers"/>
            <w:listItem w:displayText="PH: Strategies for leasing and housing search" w:value="PH: Strategies for leasing and housing search"/>
            <w:listItem w:displayText="PH: Income and rent calculation" w:value="PH: Income and rent calculation"/>
            <w:listItem w:displayText="PH: Project-Based Vouchers" w:value="PH: Project-Based Vouchers"/>
            <w:listItem w:displayText="PH: ConnectHome" w:value="PH: ConnectHome"/>
            <w:listItem w:displayText="PH: Family Self-Sufficiency (FSS)" w:value="PH: Family Self-Sufficiency (FSS)"/>
            <w:listItem w:displayText="PH: Jobs Plus" w:value="PH: Jobs Plus"/>
            <w:listItem w:displayText="PH: Mobility Demonstration" w:value="PH: Mobility Demonstration"/>
            <w:listItem w:displayText="PH: Improving PHA Performance" w:value="PH: Improving PHA Performance"/>
            <w:listItem w:displayText="PH: Future of Public Housing – Repositioning Efforts to move to a stable PH platform " w:value="PH: Future of Public Housing – Repositioning Efforts to move to a stable PH platform "/>
            <w:listItem w:displayText="PH: Targeted TA to PHAs under a federal monitor" w:value="PH: Targeted TA to PHAs under a federal monitor"/>
            <w:listItem w:displayText="PH: PHA Receivership and Recovery" w:value="PH: PHA Receivership and Recovery"/>
            <w:listItem w:displayText="ONAP: Indian Housing Block Grant" w:value="ONAP: Indian Housing Block Grant"/>
            <w:listItem w:displayText="ONAP: Title VI Loan Guarantee Program" w:value="ONAP: Title VI Loan Guarantee Program"/>
            <w:listItem w:displayText="ONAP: Section 184 Home Loan Guarantee" w:value="ONAP: Section 184 Home Loan Guarantee"/>
            <w:listItem w:displayText="ONAP: Tribal HUD Veterans Affairs Supportive Housing (VASH)" w:value="ONAP: Tribal HUD Veterans Affairs Supportive Housing (VASH)"/>
            <w:listItem w:displayText="ONAP: Indian Community Development Block Grant" w:value="ONAP: Indian Community Development Block Grant"/>
            <w:listItem w:displayText="ONAP: Native Hawaiian Housing Block Grant (NHHBG)" w:value="ONAP: Native Hawaiian Housing Block Grant (NHHBG)"/>
            <w:listItem w:displayText="HSG: Project-Based Section 8, Section 202, and Section 811" w:value="HSG: Project-Based Section 8, Section 202, and Section 811"/>
            <w:listItem w:displayText="HSG: Housing Counseling" w:value="HSG: Housing Counseling"/>
            <w:listItem w:displayText="HSG: Multifamily Housing Preservation, including RAD" w:value="HSG: Multifamily Housing Preservation, including RAD"/>
            <w:listItem w:displayText="HSG: Multifamily Housing Production Initiatives" w:value="HSG: Multifamily Housing Production Initiatives"/>
            <w:listItem w:displayText="HSG: Green and Resilient Retrofit (GRRP)" w:value="HSG: Green and Resilient Retrofit (GRRP)"/>
            <w:listItem w:displayText="HSG: Climate resilience, energy efficiency, and indoor air quality in HUD-assisted housing" w:value="HSG: Climate resilience, energy efficiency, and indoor air quality in HUD-assisted housing"/>
            <w:listItem w:displayText="FHEO: Affirmatively Furthering Fair Housing (AFFH)" w:value="FHEO: Affirmatively Furthering Fair Housing (AFFH)"/>
            <w:listItem w:displayText="FHEO: Fair Housing Act (Title VIII of the Civil Rights Act of 1968)" w:value="FHEO: Fair Housing Act (Title VIII of the Civil Rights Act of 1968)"/>
            <w:listItem w:displayText="FHEO: National Fair Housing Training Academy" w:value="FHEO: National Fair Housing Training Academy"/>
            <w:listItem w:displayText="PD&amp;R: Thriving Communities" w:value="PD&amp;R: Thriving Communities"/>
            <w:listItem w:displayText="PD&amp;R: Eviction Protection Grant Program" w:value="PD&amp;R: Eviction Protection Grant Program"/>
            <w:listItem w:displayText="CC: Lead Hazard Control and Healthy Homes" w:value="CC: Lead Hazard Control and Healthy Homes"/>
            <w:listItem w:displayText="CC: Smoke-Free Housing" w:value="CC: Smoke-Free Housing"/>
            <w:listItem w:displayText="CC: Knowledge management, including the HUD Exchange" w:value="CC: Knowledge management, including the HUD Exchange"/>
            <w:listItem w:displayText="CC: Energy efficiency and high-performance building retrofits for assisted housing properties" w:value="CC: Energy efficiency and high-performance building retrofits for assisted housing properties"/>
            <w:listItem w:displayText="CC: Community engagement and economic opportunity programs, including Opportunity Zones and Promise Zones" w:value="CC: Community engagement and economic opportunity programs, including Opportunity Zones and Promise Zones"/>
            <w:listItem w:displayText="CC: Benchmarking and utility data analysis" w:value="CC: Benchmarking and utility data analysis"/>
            <w:listItem w:displayText="CC: Environmental Reviews for the National Environmental Policy Act (NEPA) and related federal environmental laws and authorities" w:value="CC: Environmental Reviews for the National Environmental Policy Act (NEPA) and related federal environmental laws and authorities"/>
            <w:listItem w:displayText="CC: Uniform Relocation Act (URA) and Section 104(d) requirements" w:value="CC: Uniform Relocation Act (URA) and Section 104(d) requirements"/>
            <w:listItem w:displayText="CC: Violence Against Women Act (VAWA)" w:value="CC: Violence Against Women Act (VAWA)"/>
            <w:listItem w:displayText="CC: Economic Opportunities for Low and Very-Low Income Persons (Section 3)" w:value="CC: Economic Opportunities for Low and Very-Low Income Persons (Section 3)"/>
            <w:listItem w:displayText="CC: Davis Bacon" w:value="CC: Davis Bacon"/>
            <w:listItem w:displayText="CC: NSPIRE and Inspection related TA" w:value="CC: NSPIRE and Inspection related TA"/>
            <w:listItem w:displayText="CC: Partnerships between Continuums of Care (CoCs) and Public Housing Authorities (PHAs) " w:value="CC: Partnerships between Continuums of Care (CoCs) and Public Housing Authorities (PHAs) "/>
            <w:listItem w:displayText="CC: Energy Auditing and retro-commissioning" w:value="CC: Energy Auditing and retro-commissioning"/>
            <w:listItem w:displayText="CC: Disaster, emergency, or infectious disease response for HUD customers" w:value="CC: Disaster, emergency, or infectious disease response for HUD customers"/>
            <w:listItem w:displayText="CC: Green Jobs Programs" w:value="CC: Green Jobs Programs"/>
            <w:listItem w:displayText="CC: Net Zero Energy Building Standards and Design" w:value="CC: Net Zero Energy Building Standards and Design"/>
            <w:listItem w:displayText="CC: Energy Planning and Energy Audits for retrofit and new construction" w:value="CC: Energy Planning and Energy Audits for retrofit and new construction"/>
            <w:listItem w:displayText="CC: Use of Federal, State, and local utility Energy Incentives in Planning Retrofits and New Construction" w:value="CC: Use of Federal, State, and local utility Energy Incentives in Planning Retrofits and New Construction"/>
            <w:listItem w:displayText="CC: Renewable Energy integration in Assisted Buildings" w:value="CC: Renewable Energy integration in Assisted Buildings"/>
            <w:listItem w:displayText="CC: Integration of housing and health related services" w:value="CC: Integration of housing and health related services"/>
            <w:listItem w:displayText="CC: Uniform Administrative Requirements, Cost Principles, and Audit Requirments for Federal Awards (2 CFR Part 200)" w:value="CC: Uniform Administrative Requirements, Cost Principles, and Audit Requirments for Federal Awards (2 CFR Part 200)"/>
            <w:listItem w:displayText="CC: Assisting HUD customers, such as Public Housing Agencies and Multifamily Property Owners, in accessing non-HUD resources provided through the Bipartisan Infrastructure Law or the Inflation Reduction Act (e.g., the Solar Investment Tax Credit) " w:value="CC: Assisting HUD customers, such as Public Housing Agencies and Multifamily Property Owners, in accessing non-HUD resources provided through the Bipartisan Infrastructure Law or the Inflation Reduction Act (e.g., the Solar Investment Tax Credit) 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Pr="00C6649C">
            <w:rPr>
              <w:rStyle w:val="Heading1Char"/>
            </w:rPr>
            <w:t>Program or Cross-Cutting Topic: Choose an item.</w:t>
          </w:r>
        </w:sdtContent>
      </w:sdt>
    </w:p>
    <w:p w14:paraId="55B4F103" w14:textId="0F191644" w:rsidR="003C4E50" w:rsidRPr="00627484" w:rsidRDefault="003C4E50" w:rsidP="003C4E5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27484">
        <w:rPr>
          <w:rFonts w:ascii="Times New Roman" w:hAnsi="Times New Roman" w:cs="Times New Roman"/>
          <w:i/>
          <w:iCs/>
        </w:rPr>
        <w:t>SCORED RESPONSE</w:t>
      </w:r>
    </w:p>
    <w:p w14:paraId="1553B891" w14:textId="77777777" w:rsidR="004A5F6E" w:rsidRDefault="004A5F6E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9CD1DEF" w14:textId="1DB3C9DC" w:rsidR="00516B46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923A6A">
        <w:rPr>
          <w:rFonts w:ascii="Times New Roman" w:hAnsi="Times New Roman" w:cs="Times New Roman"/>
          <w:i/>
          <w:iCs/>
        </w:rPr>
        <w:t>subfactors 1A, 1B, and rating factors</w:t>
      </w:r>
      <w:r>
        <w:rPr>
          <w:rFonts w:ascii="Times New Roman" w:hAnsi="Times New Roman" w:cs="Times New Roman"/>
          <w:i/>
          <w:iCs/>
        </w:rPr>
        <w:t xml:space="preserve"> 2, and 3.&gt;</w:t>
      </w:r>
    </w:p>
    <w:p w14:paraId="6A5206A5" w14:textId="4373BAC7" w:rsidR="003C4E50" w:rsidRDefault="003C4E50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9D14F11" w14:textId="5CBCBFCD" w:rsidR="00623C1D" w:rsidRPr="00623C1D" w:rsidRDefault="00623C1D" w:rsidP="00516B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D3F7E25" w14:textId="77777777" w:rsidR="005A353E" w:rsidRPr="00231DA9" w:rsidRDefault="005A353E" w:rsidP="005A353E">
      <w:sdt>
        <w:sdtPr>
          <w:rPr>
            <w:bCs/>
            <w:szCs w:val="24"/>
          </w:rPr>
          <w:id w:val="1959922195"/>
          <w:placeholder>
            <w:docPart w:val="A09ADCB18E614F859BEA82B02039C3E4"/>
          </w:placeholder>
          <w:showingPlcHdr/>
          <w:dropDownList>
            <w:listItem w:displayText="Choose an item." w:value=""/>
            <w:listItem w:displayText="CPD: Community Development Block Grant (CDBG) Entitlement and Non-Entitlement Programs" w:value="CPD: Community Development Block Grant (CDBG) Entitlement and Non-Entitlement Programs"/>
            <w:listItem w:displayText="CPD: Section 108 Loan Guarantee Program" w:value="CPD: Section 108 Loan Guarantee Program"/>
            <w:listItem w:displayText="CPD: CDBG-Disaster Recovery grants, including CDBG-NDR grants" w:value="CPD: CDBG-Disaster Recovery grants, including CDBG-NDR grants"/>
            <w:listItem w:displayText="CPD: Community Project Funding" w:value="CPD: Community Project Funding"/>
            <w:listItem w:displayText="CPD: Community Wealth-Building and Economic Development" w:value="CPD: Community Wealth-Building and Economic Development"/>
            <w:listItem w:displayText="CPD: Manufactured Housing" w:value="CPD: Manufactured Housing"/>
            <w:listItem w:displayText="CPD: Place-Based Initiatives" w:value="CPD: Place-Based Initiatives"/>
            <w:listItem w:displayText="CPD: Recovery Housing Program" w:value="CPD: Recovery Housing Program"/>
            <w:listItem w:displayText="CPD: Housing Trust Fund (HTF)" w:value="CPD: Housing Trust Fund (HTF)"/>
            <w:listItem w:displayText="CPD: Rural Housing Assistance Programs" w:value="CPD: Rural Housing Assistance Programs"/>
            <w:listItem w:displayText="CPD: HOME Investment Partnerships (HOME)" w:value="CPD: HOME Investment Partnerships (HOME)"/>
            <w:listItem w:displayText="CPD-SN: McKinney-Vento Homeless Assistance Act" w:value="CPD-SN: McKinney-Vento Homeless Assistance Act"/>
            <w:listItem w:displayText="CPD-SN: Housing Opportunities for Persons With AIDS (HOPWA)" w:value="CPD-SN: Housing Opportunities for Persons With AIDS (HOPWA)"/>
            <w:listItem w:displayText="CPD-SN: Tribal Homelessness" w:value="CPD-SN: Tribal Homelessness"/>
            <w:listItem w:displayText="CPD-SN: Continuum of Care (CoC) Program" w:value="CPD-SN: Continuum of Care (CoC) Program"/>
            <w:listItem w:displayText="CPD-SN: Emergency Solutions Grant Program (ESG)" w:value="CPD-SN: Emergency Solutions Grant Program (ESG)"/>
            <w:listItem w:displayText="CPD-SN: Unsheltered/Rural" w:value="CPD-SN: Unsheltered/Rural"/>
            <w:listItem w:displayText="CPD-SN: Homeless Management Information Systems (HMIS) Technical Assistance (TA)" w:value="CPD-SN: Homeless Management Information Systems (HMIS) Technical Assistance (TA)"/>
            <w:listItem w:displayText="CPD-SN: National Homeless Data Analysis Project" w:value="CPD-SN: National Homeless Data Analysis Project"/>
            <w:listItem w:displayText="CPD-SN: Youth Homelessness" w:value="CPD-SN: Youth Homelessness"/>
            <w:listItem w:displayText="PH: Public Housing Capital Fund" w:value="PH: Public Housing Capital Fund"/>
            <w:listItem w:displayText="PH: Public Housing Operating Fund" w:value="PH: Public Housing Operating Fund"/>
            <w:listItem w:displayText="PH: Rental Assistance Demonstration (RAD)" w:value="PH: Rental Assistance Demonstration (RAD)"/>
            <w:listItem w:displayText="PH: Public Housing Management and Occupancy" w:value="PH: Public Housing Management and Occupancy"/>
            <w:listItem w:displayText="PH: Resident Opportunities and Self Sufficiency (ROSS)" w:value="PH: Resident Opportunities and Self Sufficiency (ROSS)"/>
            <w:listItem w:displayText="PH: Moving to Work (MTW) Demonstration" w:value="PH: Moving to Work (MTW) Demonstration"/>
            <w:listItem w:displayText="PH: Choice Neighborhoods" w:value="PH: Choice Neighborhoods"/>
            <w:listItem w:displayText="PH: Housing Choice Vouchers" w:value="PH: Housing Choice Vouchers"/>
            <w:listItem w:displayText="PH: Strategies for leasing and housing search" w:value="PH: Strategies for leasing and housing search"/>
            <w:listItem w:displayText="PH: Income and rent calculation" w:value="PH: Income and rent calculation"/>
            <w:listItem w:displayText="PH: Project-Based Vouchers" w:value="PH: Project-Based Vouchers"/>
            <w:listItem w:displayText="PH: ConnectHome" w:value="PH: ConnectHome"/>
            <w:listItem w:displayText="PH: Family Self-Sufficiency (FSS)" w:value="PH: Family Self-Sufficiency (FSS)"/>
            <w:listItem w:displayText="PH: Jobs Plus" w:value="PH: Jobs Plus"/>
            <w:listItem w:displayText="PH: Mobility Demonstration" w:value="PH: Mobility Demonstration"/>
            <w:listItem w:displayText="PH: Improving PHA Performance" w:value="PH: Improving PHA Performance"/>
            <w:listItem w:displayText="PH: Future of Public Housing – Repositioning Efforts to move to a stable PH platform " w:value="PH: Future of Public Housing – Repositioning Efforts to move to a stable PH platform "/>
            <w:listItem w:displayText="PH: Targeted TA to PHAs under a federal monitor" w:value="PH: Targeted TA to PHAs under a federal monitor"/>
            <w:listItem w:displayText="PH: PHA Receivership and Recovery" w:value="PH: PHA Receivership and Recovery"/>
            <w:listItem w:displayText="ONAP: Indian Housing Block Grant" w:value="ONAP: Indian Housing Block Grant"/>
            <w:listItem w:displayText="ONAP: Title VI Loan Guarantee Program" w:value="ONAP: Title VI Loan Guarantee Program"/>
            <w:listItem w:displayText="ONAP: Section 184 Home Loan Guarantee" w:value="ONAP: Section 184 Home Loan Guarantee"/>
            <w:listItem w:displayText="ONAP: Tribal HUD Veterans Affairs Supportive Housing (VASH)" w:value="ONAP: Tribal HUD Veterans Affairs Supportive Housing (VASH)"/>
            <w:listItem w:displayText="ONAP: Indian Community Development Block Grant" w:value="ONAP: Indian Community Development Block Grant"/>
            <w:listItem w:displayText="ONAP: Native Hawaiian Housing Block Grant (NHHBG)" w:value="ONAP: Native Hawaiian Housing Block Grant (NHHBG)"/>
            <w:listItem w:displayText="HSG: Project-Based Section 8, Section 202, and Section 811" w:value="HSG: Project-Based Section 8, Section 202, and Section 811"/>
            <w:listItem w:displayText="HSG: Housing Counseling" w:value="HSG: Housing Counseling"/>
            <w:listItem w:displayText="HSG: Multifamily Housing Preservation, including RAD" w:value="HSG: Multifamily Housing Preservation, including RAD"/>
            <w:listItem w:displayText="HSG: Multifamily Housing Production Initiatives" w:value="HSG: Multifamily Housing Production Initiatives"/>
            <w:listItem w:displayText="HSG: Green and Resilient Retrofit (GRRP)" w:value="HSG: Green and Resilient Retrofit (GRRP)"/>
            <w:listItem w:displayText="HSG: Climate resilience, energy efficiency, and indoor air quality in HUD-assisted housing" w:value="HSG: Climate resilience, energy efficiency, and indoor air quality in HUD-assisted housing"/>
            <w:listItem w:displayText="FHEO: Affirmatively Furthering Fair Housing (AFFH)" w:value="FHEO: Affirmatively Furthering Fair Housing (AFFH)"/>
            <w:listItem w:displayText="FHEO: Fair Housing Act (Title VIII of the Civil Rights Act of 1968)" w:value="FHEO: Fair Housing Act (Title VIII of the Civil Rights Act of 1968)"/>
            <w:listItem w:displayText="FHEO: National Fair Housing Training Academy" w:value="FHEO: National Fair Housing Training Academy"/>
            <w:listItem w:displayText="PD&amp;R: Thriving Communities" w:value="PD&amp;R: Thriving Communities"/>
            <w:listItem w:displayText="PD&amp;R: Eviction Protection Grant Program" w:value="PD&amp;R: Eviction Protection Grant Program"/>
            <w:listItem w:displayText="CC: Lead Hazard Control and Healthy Homes" w:value="CC: Lead Hazard Control and Healthy Homes"/>
            <w:listItem w:displayText="CC: Smoke-Free Housing" w:value="CC: Smoke-Free Housing"/>
            <w:listItem w:displayText="CC: Knowledge management, including the HUD Exchange" w:value="CC: Knowledge management, including the HUD Exchange"/>
            <w:listItem w:displayText="CC: Energy efficiency and high-performance building retrofits for assisted housing properties" w:value="CC: Energy efficiency and high-performance building retrofits for assisted housing properties"/>
            <w:listItem w:displayText="CC: Community engagement and economic opportunity programs, including Opportunity Zones and Promise Zones" w:value="CC: Community engagement and economic opportunity programs, including Opportunity Zones and Promise Zones"/>
            <w:listItem w:displayText="CC: Benchmarking and utility data analysis" w:value="CC: Benchmarking and utility data analysis"/>
            <w:listItem w:displayText="CC: Environmental Reviews for the National Environmental Policy Act (NEPA) and related federal environmental laws and authorities" w:value="CC: Environmental Reviews for the National Environmental Policy Act (NEPA) and related federal environmental laws and authorities"/>
            <w:listItem w:displayText="CC: Uniform Relocation Act (URA) and Section 104(d) requirements" w:value="CC: Uniform Relocation Act (URA) and Section 104(d) requirements"/>
            <w:listItem w:displayText="CC: Violence Against Women Act (VAWA)" w:value="CC: Violence Against Women Act (VAWA)"/>
            <w:listItem w:displayText="CC: Economic Opportunities for Low and Very-Low Income Persons (Section 3)" w:value="CC: Economic Opportunities for Low and Very-Low Income Persons (Section 3)"/>
            <w:listItem w:displayText="CC: Davis Bacon" w:value="CC: Davis Bacon"/>
            <w:listItem w:displayText="CC: NSPIRE and Inspection related TA" w:value="CC: NSPIRE and Inspection related TA"/>
            <w:listItem w:displayText="CC: Partnerships between Continuums of Care (CoCs) and Public Housing Authorities (PHAs) " w:value="CC: Partnerships between Continuums of Care (CoCs) and Public Housing Authorities (PHAs) "/>
            <w:listItem w:displayText="CC: Energy Auditing and retro-commissioning" w:value="CC: Energy Auditing and retro-commissioning"/>
            <w:listItem w:displayText="CC: Disaster, emergency, or infectious disease response for HUD customers" w:value="CC: Disaster, emergency, or infectious disease response for HUD customers"/>
            <w:listItem w:displayText="CC: Green Jobs Programs" w:value="CC: Green Jobs Programs"/>
            <w:listItem w:displayText="CC: Net Zero Energy Building Standards and Design" w:value="CC: Net Zero Energy Building Standards and Design"/>
            <w:listItem w:displayText="CC: Energy Planning and Energy Audits for retrofit and new construction" w:value="CC: Energy Planning and Energy Audits for retrofit and new construction"/>
            <w:listItem w:displayText="CC: Use of Federal, State, and local utility Energy Incentives in Planning Retrofits and New Construction" w:value="CC: Use of Federal, State, and local utility Energy Incentives in Planning Retrofits and New Construction"/>
            <w:listItem w:displayText="CC: Renewable Energy integration in Assisted Buildings" w:value="CC: Renewable Energy integration in Assisted Buildings"/>
            <w:listItem w:displayText="CC: Integration of housing and health related services" w:value="CC: Integration of housing and health related services"/>
            <w:listItem w:displayText="CC: Uniform Administrative Requirements, Cost Principles, and Audit Requirments for Federal Awards (2 CFR Part 200)" w:value="CC: Uniform Administrative Requirements, Cost Principles, and Audit Requirments for Federal Awards (2 CFR Part 200)"/>
            <w:listItem w:displayText="CC: Assisting HUD customers, such as Public Housing Agencies and Multifamily Property Owners, in accessing non-HUD resources provided through the Bipartisan Infrastructure Law or the Inflation Reduction Act (e.g., the Solar Investment Tax Credit) " w:value="CC: Assisting HUD customers, such as Public Housing Agencies and Multifamily Property Owners, in accessing non-HUD resources provided through the Bipartisan Infrastructure Law or the Inflation Reduction Act (e.g., the Solar Investment Tax Credit) 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Pr="00C6649C">
            <w:rPr>
              <w:rStyle w:val="Heading1Char"/>
            </w:rPr>
            <w:t>Program or Cross-Cutting Topic: Choose an item.</w:t>
          </w:r>
        </w:sdtContent>
      </w:sdt>
    </w:p>
    <w:p w14:paraId="52F7CC58" w14:textId="77777777" w:rsidR="003C4E50" w:rsidRPr="00627484" w:rsidRDefault="003C4E50" w:rsidP="003C4E5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27484">
        <w:rPr>
          <w:rFonts w:ascii="Times New Roman" w:hAnsi="Times New Roman" w:cs="Times New Roman"/>
          <w:i/>
          <w:iCs/>
        </w:rPr>
        <w:t>SCORED RESPONSE</w:t>
      </w:r>
    </w:p>
    <w:p w14:paraId="5FD5E8D7" w14:textId="77777777" w:rsidR="003C4E50" w:rsidRDefault="003C4E50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41285A5" w14:textId="17B6EE05" w:rsidR="00516B46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62608D">
        <w:rPr>
          <w:rFonts w:ascii="Times New Roman" w:hAnsi="Times New Roman" w:cs="Times New Roman"/>
          <w:i/>
          <w:iCs/>
        </w:rPr>
        <w:t>subfactors 1A, 1B, and rating factors</w:t>
      </w:r>
      <w:r>
        <w:rPr>
          <w:rFonts w:ascii="Times New Roman" w:hAnsi="Times New Roman" w:cs="Times New Roman"/>
          <w:i/>
          <w:iCs/>
        </w:rPr>
        <w:t xml:space="preserve"> 2, and 3.&gt;</w:t>
      </w:r>
    </w:p>
    <w:p w14:paraId="50872451" w14:textId="77777777" w:rsidR="00623C1D" w:rsidRDefault="00623C1D" w:rsidP="00623C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480DA" w14:textId="2087F94A" w:rsidR="003C4E50" w:rsidRPr="00623C1D" w:rsidRDefault="00623C1D" w:rsidP="003C4E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70428F2" w14:textId="77777777" w:rsidR="005A353E" w:rsidRPr="00231DA9" w:rsidRDefault="005A353E" w:rsidP="005A353E">
      <w:sdt>
        <w:sdtPr>
          <w:rPr>
            <w:bCs/>
            <w:szCs w:val="24"/>
          </w:rPr>
          <w:id w:val="1794406519"/>
          <w:placeholder>
            <w:docPart w:val="BF927DF782A14740BE24E7C599D4CF30"/>
          </w:placeholder>
          <w:showingPlcHdr/>
          <w:dropDownList>
            <w:listItem w:displayText="Choose an item." w:value=""/>
            <w:listItem w:displayText="CPD: Community Development Block Grant (CDBG) Entitlement and Non-Entitlement Programs" w:value="CPD: Community Development Block Grant (CDBG) Entitlement and Non-Entitlement Programs"/>
            <w:listItem w:displayText="CPD: Section 108 Loan Guarantee Program" w:value="CPD: Section 108 Loan Guarantee Program"/>
            <w:listItem w:displayText="CPD: CDBG-Disaster Recovery grants, including CDBG-NDR grants" w:value="CPD: CDBG-Disaster Recovery grants, including CDBG-NDR grants"/>
            <w:listItem w:displayText="CPD: Community Project Funding" w:value="CPD: Community Project Funding"/>
            <w:listItem w:displayText="CPD: Community Wealth-Building and Economic Development" w:value="CPD: Community Wealth-Building and Economic Development"/>
            <w:listItem w:displayText="CPD: Manufactured Housing" w:value="CPD: Manufactured Housing"/>
            <w:listItem w:displayText="CPD: Place-Based Initiatives" w:value="CPD: Place-Based Initiatives"/>
            <w:listItem w:displayText="CPD: Recovery Housing Program" w:value="CPD: Recovery Housing Program"/>
            <w:listItem w:displayText="CPD: Housing Trust Fund (HTF)" w:value="CPD: Housing Trust Fund (HTF)"/>
            <w:listItem w:displayText="CPD: Rural Housing Assistance Programs" w:value="CPD: Rural Housing Assistance Programs"/>
            <w:listItem w:displayText="CPD: HOME Investment Partnerships (HOME)" w:value="CPD: HOME Investment Partnerships (HOME)"/>
            <w:listItem w:displayText="CPD-SN: McKinney-Vento Homeless Assistance Act" w:value="CPD-SN: McKinney-Vento Homeless Assistance Act"/>
            <w:listItem w:displayText="CPD-SN: Housing Opportunities for Persons With AIDS (HOPWA)" w:value="CPD-SN: Housing Opportunities for Persons With AIDS (HOPWA)"/>
            <w:listItem w:displayText="CPD-SN: Tribal Homelessness" w:value="CPD-SN: Tribal Homelessness"/>
            <w:listItem w:displayText="CPD-SN: Continuum of Care (CoC) Program" w:value="CPD-SN: Continuum of Care (CoC) Program"/>
            <w:listItem w:displayText="CPD-SN: Emergency Solutions Grant Program (ESG)" w:value="CPD-SN: Emergency Solutions Grant Program (ESG)"/>
            <w:listItem w:displayText="CPD-SN: Unsheltered/Rural" w:value="CPD-SN: Unsheltered/Rural"/>
            <w:listItem w:displayText="CPD-SN: Homeless Management Information Systems (HMIS) Technical Assistance (TA)" w:value="CPD-SN: Homeless Management Information Systems (HMIS) Technical Assistance (TA)"/>
            <w:listItem w:displayText="CPD-SN: National Homeless Data Analysis Project" w:value="CPD-SN: National Homeless Data Analysis Project"/>
            <w:listItem w:displayText="CPD-SN: Youth Homelessness" w:value="CPD-SN: Youth Homelessness"/>
            <w:listItem w:displayText="PH: Public Housing Capital Fund" w:value="PH: Public Housing Capital Fund"/>
            <w:listItem w:displayText="PH: Public Housing Operating Fund" w:value="PH: Public Housing Operating Fund"/>
            <w:listItem w:displayText="PH: Rental Assistance Demonstration (RAD)" w:value="PH: Rental Assistance Demonstration (RAD)"/>
            <w:listItem w:displayText="PH: Public Housing Management and Occupancy" w:value="PH: Public Housing Management and Occupancy"/>
            <w:listItem w:displayText="PH: Resident Opportunities and Self Sufficiency (ROSS)" w:value="PH: Resident Opportunities and Self Sufficiency (ROSS)"/>
            <w:listItem w:displayText="PH: Moving to Work (MTW) Demonstration" w:value="PH: Moving to Work (MTW) Demonstration"/>
            <w:listItem w:displayText="PH: Choice Neighborhoods" w:value="PH: Choice Neighborhoods"/>
            <w:listItem w:displayText="PH: Housing Choice Vouchers" w:value="PH: Housing Choice Vouchers"/>
            <w:listItem w:displayText="PH: Strategies for leasing and housing search" w:value="PH: Strategies for leasing and housing search"/>
            <w:listItem w:displayText="PH: Income and rent calculation" w:value="PH: Income and rent calculation"/>
            <w:listItem w:displayText="PH: Project-Based Vouchers" w:value="PH: Project-Based Vouchers"/>
            <w:listItem w:displayText="PH: ConnectHome" w:value="PH: ConnectHome"/>
            <w:listItem w:displayText="PH: Family Self-Sufficiency (FSS)" w:value="PH: Family Self-Sufficiency (FSS)"/>
            <w:listItem w:displayText="PH: Jobs Plus" w:value="PH: Jobs Plus"/>
            <w:listItem w:displayText="PH: Mobility Demonstration" w:value="PH: Mobility Demonstration"/>
            <w:listItem w:displayText="PH: Improving PHA Performance" w:value="PH: Improving PHA Performance"/>
            <w:listItem w:displayText="PH: Future of Public Housing – Repositioning Efforts to move to a stable PH platform " w:value="PH: Future of Public Housing – Repositioning Efforts to move to a stable PH platform "/>
            <w:listItem w:displayText="PH: Targeted TA to PHAs under a federal monitor" w:value="PH: Targeted TA to PHAs under a federal monitor"/>
            <w:listItem w:displayText="PH: PHA Receivership and Recovery" w:value="PH: PHA Receivership and Recovery"/>
            <w:listItem w:displayText="ONAP: Indian Housing Block Grant" w:value="ONAP: Indian Housing Block Grant"/>
            <w:listItem w:displayText="ONAP: Title VI Loan Guarantee Program" w:value="ONAP: Title VI Loan Guarantee Program"/>
            <w:listItem w:displayText="ONAP: Section 184 Home Loan Guarantee" w:value="ONAP: Section 184 Home Loan Guarantee"/>
            <w:listItem w:displayText="ONAP: Tribal HUD Veterans Affairs Supportive Housing (VASH)" w:value="ONAP: Tribal HUD Veterans Affairs Supportive Housing (VASH)"/>
            <w:listItem w:displayText="ONAP: Indian Community Development Block Grant" w:value="ONAP: Indian Community Development Block Grant"/>
            <w:listItem w:displayText="ONAP: Native Hawaiian Housing Block Grant (NHHBG)" w:value="ONAP: Native Hawaiian Housing Block Grant (NHHBG)"/>
            <w:listItem w:displayText="HSG: Project-Based Section 8, Section 202, and Section 811" w:value="HSG: Project-Based Section 8, Section 202, and Section 811"/>
            <w:listItem w:displayText="HSG: Housing Counseling" w:value="HSG: Housing Counseling"/>
            <w:listItem w:displayText="HSG: Multifamily Housing Preservation, including RAD" w:value="HSG: Multifamily Housing Preservation, including RAD"/>
            <w:listItem w:displayText="HSG: Multifamily Housing Production Initiatives" w:value="HSG: Multifamily Housing Production Initiatives"/>
            <w:listItem w:displayText="HSG: Green and Resilient Retrofit (GRRP)" w:value="HSG: Green and Resilient Retrofit (GRRP)"/>
            <w:listItem w:displayText="HSG: Climate resilience, energy efficiency, and indoor air quality in HUD-assisted housing" w:value="HSG: Climate resilience, energy efficiency, and indoor air quality in HUD-assisted housing"/>
            <w:listItem w:displayText="FHEO: Affirmatively Furthering Fair Housing (AFFH)" w:value="FHEO: Affirmatively Furthering Fair Housing (AFFH)"/>
            <w:listItem w:displayText="FHEO: Fair Housing Act (Title VIII of the Civil Rights Act of 1968)" w:value="FHEO: Fair Housing Act (Title VIII of the Civil Rights Act of 1968)"/>
            <w:listItem w:displayText="FHEO: National Fair Housing Training Academy" w:value="FHEO: National Fair Housing Training Academy"/>
            <w:listItem w:displayText="PD&amp;R: Thriving Communities" w:value="PD&amp;R: Thriving Communities"/>
            <w:listItem w:displayText="PD&amp;R: Eviction Protection Grant Program" w:value="PD&amp;R: Eviction Protection Grant Program"/>
            <w:listItem w:displayText="CC: Lead Hazard Control and Healthy Homes" w:value="CC: Lead Hazard Control and Healthy Homes"/>
            <w:listItem w:displayText="CC: Smoke-Free Housing" w:value="CC: Smoke-Free Housing"/>
            <w:listItem w:displayText="CC: Knowledge management, including the HUD Exchange" w:value="CC: Knowledge management, including the HUD Exchange"/>
            <w:listItem w:displayText="CC: Energy efficiency and high-performance building retrofits for assisted housing properties" w:value="CC: Energy efficiency and high-performance building retrofits for assisted housing properties"/>
            <w:listItem w:displayText="CC: Community engagement and economic opportunity programs, including Opportunity Zones and Promise Zones" w:value="CC: Community engagement and economic opportunity programs, including Opportunity Zones and Promise Zones"/>
            <w:listItem w:displayText="CC: Benchmarking and utility data analysis" w:value="CC: Benchmarking and utility data analysis"/>
            <w:listItem w:displayText="CC: Environmental Reviews for the National Environmental Policy Act (NEPA) and related federal environmental laws and authorities" w:value="CC: Environmental Reviews for the National Environmental Policy Act (NEPA) and related federal environmental laws and authorities"/>
            <w:listItem w:displayText="CC: Uniform Relocation Act (URA) and Section 104(d) requirements" w:value="CC: Uniform Relocation Act (URA) and Section 104(d) requirements"/>
            <w:listItem w:displayText="CC: Violence Against Women Act (VAWA)" w:value="CC: Violence Against Women Act (VAWA)"/>
            <w:listItem w:displayText="CC: Economic Opportunities for Low and Very-Low Income Persons (Section 3)" w:value="CC: Economic Opportunities for Low and Very-Low Income Persons (Section 3)"/>
            <w:listItem w:displayText="CC: Davis Bacon" w:value="CC: Davis Bacon"/>
            <w:listItem w:displayText="CC: NSPIRE and Inspection related TA" w:value="CC: NSPIRE and Inspection related TA"/>
            <w:listItem w:displayText="CC: Partnerships between Continuums of Care (CoCs) and Public Housing Authorities (PHAs) " w:value="CC: Partnerships between Continuums of Care (CoCs) and Public Housing Authorities (PHAs) "/>
            <w:listItem w:displayText="CC: Energy Auditing and retro-commissioning" w:value="CC: Energy Auditing and retro-commissioning"/>
            <w:listItem w:displayText="CC: Disaster, emergency, or infectious disease response for HUD customers" w:value="CC: Disaster, emergency, or infectious disease response for HUD customers"/>
            <w:listItem w:displayText="CC: Green Jobs Programs" w:value="CC: Green Jobs Programs"/>
            <w:listItem w:displayText="CC: Net Zero Energy Building Standards and Design" w:value="CC: Net Zero Energy Building Standards and Design"/>
            <w:listItem w:displayText="CC: Energy Planning and Energy Audits for retrofit and new construction" w:value="CC: Energy Planning and Energy Audits for retrofit and new construction"/>
            <w:listItem w:displayText="CC: Use of Federal, State, and local utility Energy Incentives in Planning Retrofits and New Construction" w:value="CC: Use of Federal, State, and local utility Energy Incentives in Planning Retrofits and New Construction"/>
            <w:listItem w:displayText="CC: Renewable Energy integration in Assisted Buildings" w:value="CC: Renewable Energy integration in Assisted Buildings"/>
            <w:listItem w:displayText="CC: Integration of housing and health related services" w:value="CC: Integration of housing and health related services"/>
            <w:listItem w:displayText="CC: Uniform Administrative Requirements, Cost Principles, and Audit Requirments for Federal Awards (2 CFR Part 200)" w:value="CC: Uniform Administrative Requirements, Cost Principles, and Audit Requirments for Federal Awards (2 CFR Part 200)"/>
            <w:listItem w:displayText="CC: Assisting HUD customers, such as Public Housing Agencies and Multifamily Property Owners, in accessing non-HUD resources provided through the Bipartisan Infrastructure Law or the Inflation Reduction Act (e.g., the Solar Investment Tax Credit) " w:value="CC: Assisting HUD customers, such as Public Housing Agencies and Multifamily Property Owners, in accessing non-HUD resources provided through the Bipartisan Infrastructure Law or the Inflation Reduction Act (e.g., the Solar Investment Tax Credit) 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Pr="00C6649C">
            <w:rPr>
              <w:rStyle w:val="Heading1Char"/>
            </w:rPr>
            <w:t>Program or Cross-Cutting Topic: Choose an item.</w:t>
          </w:r>
        </w:sdtContent>
      </w:sdt>
    </w:p>
    <w:p w14:paraId="175231BE" w14:textId="77777777" w:rsidR="003C4E50" w:rsidRPr="00627484" w:rsidRDefault="003C4E50" w:rsidP="003C4E5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27484">
        <w:rPr>
          <w:rFonts w:ascii="Times New Roman" w:hAnsi="Times New Roman" w:cs="Times New Roman"/>
          <w:i/>
          <w:iCs/>
        </w:rPr>
        <w:t>SCORED RESPONSE</w:t>
      </w:r>
    </w:p>
    <w:p w14:paraId="58325355" w14:textId="77777777" w:rsidR="004A5F6E" w:rsidRDefault="004A5F6E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2A6FDA0" w14:textId="39E31891" w:rsidR="00516B46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C95835">
        <w:rPr>
          <w:rFonts w:ascii="Times New Roman" w:hAnsi="Times New Roman" w:cs="Times New Roman"/>
          <w:i/>
          <w:iCs/>
        </w:rPr>
        <w:t>sub</w:t>
      </w:r>
      <w:r>
        <w:rPr>
          <w:rFonts w:ascii="Times New Roman" w:hAnsi="Times New Roman" w:cs="Times New Roman"/>
          <w:i/>
          <w:iCs/>
        </w:rPr>
        <w:t>factors 1A, 1B,</w:t>
      </w:r>
      <w:r w:rsidR="00C95835">
        <w:rPr>
          <w:rFonts w:ascii="Times New Roman" w:hAnsi="Times New Roman" w:cs="Times New Roman"/>
          <w:i/>
          <w:iCs/>
        </w:rPr>
        <w:t xml:space="preserve"> and rating factors</w:t>
      </w:r>
      <w:r>
        <w:rPr>
          <w:rFonts w:ascii="Times New Roman" w:hAnsi="Times New Roman" w:cs="Times New Roman"/>
          <w:i/>
          <w:iCs/>
        </w:rPr>
        <w:t xml:space="preserve"> 2, and 3.&gt;</w:t>
      </w:r>
    </w:p>
    <w:p w14:paraId="3BB16F8E" w14:textId="77777777" w:rsidR="00FE4801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9DBE5" w14:textId="21117481" w:rsidR="00FE4801" w:rsidRPr="00FE4801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0358955" w14:textId="1FE6949E" w:rsidR="00FE4801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SUBFACTOR 1.C.- EXPERIENCE FORM (Excel file). </w:t>
      </w:r>
    </w:p>
    <w:p w14:paraId="149FA1F4" w14:textId="20E22AA4" w:rsidR="00623C1D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726A">
        <w:rPr>
          <w:rFonts w:ascii="Times New Roman" w:hAnsi="Times New Roman" w:cs="Times New Roman"/>
          <w:i/>
          <w:iCs/>
        </w:rPr>
        <w:t>SCORED RESPONSE</w:t>
      </w:r>
    </w:p>
    <w:p w14:paraId="6504E45E" w14:textId="77777777" w:rsidR="00FE4801" w:rsidRDefault="00FE4801" w:rsidP="00623C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B2C400" w14:textId="46FB0D12" w:rsidR="00FE4801" w:rsidRPr="00FE4801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8162E82" w14:textId="53AF7699" w:rsidR="00FE4801" w:rsidRDefault="00FE4801" w:rsidP="00FE48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SUBFACTORS 1.D.- EXPERIENCE BUILDING DIVERSE TEAMS and 1.E.- ADMINISTRATIVE AND AWARD MANAGEMENT. </w:t>
      </w:r>
    </w:p>
    <w:p w14:paraId="46030A77" w14:textId="77777777" w:rsidR="00FE4801" w:rsidRPr="00623C1D" w:rsidRDefault="00FE4801" w:rsidP="00FE480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A726A">
        <w:rPr>
          <w:rFonts w:ascii="Times New Roman" w:hAnsi="Times New Roman" w:cs="Times New Roman"/>
          <w:i/>
          <w:iCs/>
        </w:rPr>
        <w:t>SCORED RESPONSE</w:t>
      </w:r>
    </w:p>
    <w:p w14:paraId="7A6638E6" w14:textId="77777777" w:rsidR="00FE4801" w:rsidRDefault="00FE4801" w:rsidP="00FE480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4ECF58F" w14:textId="6D99E68A" w:rsidR="00FE4801" w:rsidRDefault="00FE4801" w:rsidP="00FE4801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only address the criteria for subfactors 1D and 1E once in their narrative response.&gt;</w:t>
      </w:r>
    </w:p>
    <w:p w14:paraId="66E68465" w14:textId="77777777" w:rsidR="00FE4801" w:rsidRDefault="00FE4801" w:rsidP="00623C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4E6B1" w14:textId="0508CE5F" w:rsidR="00FE4801" w:rsidRPr="00FE4801" w:rsidRDefault="00FE4801" w:rsidP="00623C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DBA5797" w14:textId="430C0BFD" w:rsidR="00623C1D" w:rsidRDefault="00A4355C" w:rsidP="00623C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REQUIRED SUPPORTING DOCUMENTS</w:t>
      </w:r>
      <w:r w:rsidR="00623C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p w14:paraId="736FB132" w14:textId="77777777" w:rsidR="00623C1D" w:rsidRDefault="00623C1D" w:rsidP="00623C1D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36407AA0" w14:textId="1B9D00DC" w:rsidR="00623C1D" w:rsidRDefault="00623C1D" w:rsidP="00623C1D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</w:t>
      </w:r>
      <w:r w:rsidR="00A4355C">
        <w:rPr>
          <w:rFonts w:ascii="Times New Roman" w:hAnsi="Times New Roman" w:cs="Times New Roman"/>
          <w:i/>
          <w:iCs/>
        </w:rPr>
        <w:t xml:space="preserve">combine and clearly label </w:t>
      </w:r>
      <w:r w:rsidR="00A4355C" w:rsidRPr="00A4355C">
        <w:rPr>
          <w:rFonts w:ascii="Times New Roman" w:hAnsi="Times New Roman" w:cs="Times New Roman"/>
          <w:i/>
          <w:iCs/>
        </w:rPr>
        <w:t>r</w:t>
      </w:r>
      <w:r w:rsidR="00A4355C" w:rsidRPr="00A4355C">
        <w:rPr>
          <w:rFonts w:ascii="Times New Roman" w:eastAsia="Times New Roman" w:hAnsi="Times New Roman" w:cs="Times New Roman"/>
          <w:i/>
          <w:iCs/>
          <w:sz w:val="24"/>
          <w:szCs w:val="24"/>
        </w:rPr>
        <w:t>esumes, biographies, letters of commitment</w:t>
      </w:r>
      <w:r w:rsidR="00A4355C">
        <w:rPr>
          <w:rFonts w:ascii="Times New Roman" w:eastAsia="Times New Roman" w:hAnsi="Times New Roman" w:cs="Times New Roman"/>
          <w:i/>
          <w:iCs/>
          <w:sz w:val="24"/>
          <w:szCs w:val="24"/>
        </w:rPr>
        <w:t>, etc.</w:t>
      </w:r>
      <w:r w:rsidR="00A4355C" w:rsidRPr="00A4355C">
        <w:rPr>
          <w:i/>
          <w:iCs/>
          <w:szCs w:val="24"/>
        </w:rPr>
        <w:t>)</w:t>
      </w:r>
      <w:r w:rsidRPr="00A4355C">
        <w:rPr>
          <w:rFonts w:ascii="Times New Roman" w:hAnsi="Times New Roman" w:cs="Times New Roman"/>
          <w:i/>
          <w:iCs/>
        </w:rPr>
        <w:t>&gt;</w:t>
      </w:r>
    </w:p>
    <w:p w14:paraId="70925833" w14:textId="77777777" w:rsidR="00C6649C" w:rsidRDefault="00C6649C" w:rsidP="003C4E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05C34" w14:textId="77777777" w:rsidR="00C6649C" w:rsidRDefault="00C6649C" w:rsidP="003C4E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35838" w14:textId="06D2CEB3" w:rsidR="00C946BD" w:rsidRDefault="00A4355C" w:rsidP="003C4E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3D5820D" w14:textId="42F590EF" w:rsidR="003C4E50" w:rsidRPr="00231DA9" w:rsidRDefault="002E03EB" w:rsidP="00BF72A8">
      <w:sdt>
        <w:sdtPr>
          <w:rPr>
            <w:bCs/>
            <w:szCs w:val="24"/>
          </w:rPr>
          <w:id w:val="-1644578811"/>
          <w:placeholder>
            <w:docPart w:val="9E7D0B12C5B04D6FA13CAD8B687AAFF6"/>
          </w:placeholder>
          <w:showingPlcHdr/>
          <w:dropDownList>
            <w:listItem w:displayText="Choose an item." w:value=""/>
            <w:listItem w:displayText="CPD: Community Development Block Grant (CDBG) Entitlement and Non-Entitlement Programs" w:value="CPD: Community Development Block Grant (CDBG) Entitlement and Non-Entitlement Programs"/>
            <w:listItem w:displayText="CPD: Section 108 Loan Guarantee Program" w:value="CPD: Section 108 Loan Guarantee Program"/>
            <w:listItem w:displayText="CPD: CDBG-Disaster Recovery grants, including CDBG-NDR grants" w:value="CPD: CDBG-Disaster Recovery grants, including CDBG-NDR grants"/>
            <w:listItem w:displayText="CPD: Community Project Funding" w:value="CPD: Community Project Funding"/>
            <w:listItem w:displayText="CPD: Community Wealth-Building and Economic Development" w:value="CPD: Community Wealth-Building and Economic Development"/>
            <w:listItem w:displayText="CPD: Manufactured Housing" w:value="CPD: Manufactured Housing"/>
            <w:listItem w:displayText="CPD: Place-Based Initiatives" w:value="CPD: Place-Based Initiatives"/>
            <w:listItem w:displayText="CPD: Recovery Housing Program" w:value="CPD: Recovery Housing Program"/>
            <w:listItem w:displayText="CPD: Housing Trust Fund (HTF)" w:value="CPD: Housing Trust Fund (HTF)"/>
            <w:listItem w:displayText="CPD: Rural Housing Assistance Programs" w:value="CPD: Rural Housing Assistance Programs"/>
            <w:listItem w:displayText="CPD: HOME Investment Partnerships (HOME)" w:value="CPD: HOME Investment Partnerships (HOME)"/>
            <w:listItem w:displayText="CPD-SN: McKinney-Vento Homeless Assistance Act" w:value="CPD-SN: McKinney-Vento Homeless Assistance Act"/>
            <w:listItem w:displayText="CPD-SN: Housing Opportunities for Persons With AIDS (HOPWA)" w:value="CPD-SN: Housing Opportunities for Persons With AIDS (HOPWA)"/>
            <w:listItem w:displayText="CPD-SN: Tribal Homelessness" w:value="CPD-SN: Tribal Homelessness"/>
            <w:listItem w:displayText="CPD-SN: Continuum of Care (CoC) Program" w:value="CPD-SN: Continuum of Care (CoC) Program"/>
            <w:listItem w:displayText="CPD-SN: Emergency Solutions Grant Program (ESG)" w:value="CPD-SN: Emergency Solutions Grant Program (ESG)"/>
            <w:listItem w:displayText="CPD-SN: Unsheltered/Rural" w:value="CPD-SN: Unsheltered/Rural"/>
            <w:listItem w:displayText="CPD-SN: Homeless Management Information Systems (HMIS) Technical Assistance (TA)" w:value="CPD-SN: Homeless Management Information Systems (HMIS) Technical Assistance (TA)"/>
            <w:listItem w:displayText="CPD-SN: National Homeless Data Analysis Project" w:value="CPD-SN: National Homeless Data Analysis Project"/>
            <w:listItem w:displayText="CPD-SN: Youth Homelessness" w:value="CPD-SN: Youth Homelessness"/>
            <w:listItem w:displayText="PH: Public Housing Capital Fund" w:value="PH: Public Housing Capital Fund"/>
            <w:listItem w:displayText="PH: Public Housing Operating Fund" w:value="PH: Public Housing Operating Fund"/>
            <w:listItem w:displayText="PH: Rental Assistance Demonstration (RAD)" w:value="PH: Rental Assistance Demonstration (RAD)"/>
            <w:listItem w:displayText="PH: Public Housing Management and Occupancy" w:value="PH: Public Housing Management and Occupancy"/>
            <w:listItem w:displayText="PH: Resident Opportunities and Self Sufficiency (ROSS)" w:value="PH: Resident Opportunities and Self Sufficiency (ROSS)"/>
            <w:listItem w:displayText="PH: Moving to Work (MTW) Demonstration" w:value="PH: Moving to Work (MTW) Demonstration"/>
            <w:listItem w:displayText="PH: Choice Neighborhoods" w:value="PH: Choice Neighborhoods"/>
            <w:listItem w:displayText="PH: Housing Choice Vouchers" w:value="PH: Housing Choice Vouchers"/>
            <w:listItem w:displayText="PH: Strategies for leasing and housing search" w:value="PH: Strategies for leasing and housing search"/>
            <w:listItem w:displayText="PH: Income and rent calculation" w:value="PH: Income and rent calculation"/>
            <w:listItem w:displayText="PH: Project-Based Vouchers" w:value="PH: Project-Based Vouchers"/>
            <w:listItem w:displayText="PH: ConnectHome" w:value="PH: ConnectHome"/>
            <w:listItem w:displayText="PH: Family Self-Sufficiency (FSS)" w:value="PH: Family Self-Sufficiency (FSS)"/>
            <w:listItem w:displayText="PH: Jobs Plus" w:value="PH: Jobs Plus"/>
            <w:listItem w:displayText="PH: Mobility Demonstration" w:value="PH: Mobility Demonstration"/>
            <w:listItem w:displayText="PH: Improving PHA Performance" w:value="PH: Improving PHA Performance"/>
            <w:listItem w:displayText="PH: Future of Public Housing – Repositioning Efforts to move to a stable PH platform " w:value="PH: Future of Public Housing – Repositioning Efforts to move to a stable PH platform "/>
            <w:listItem w:displayText="PH: Targeted TA to PHAs under a federal monitor" w:value="PH: Targeted TA to PHAs under a federal monitor"/>
            <w:listItem w:displayText="PH: PHA Receivership and Recovery" w:value="PH: PHA Receivership and Recovery"/>
            <w:listItem w:displayText="ONAP: Indian Housing Block Grant" w:value="ONAP: Indian Housing Block Grant"/>
            <w:listItem w:displayText="ONAP: Title VI Loan Guarantee Program" w:value="ONAP: Title VI Loan Guarantee Program"/>
            <w:listItem w:displayText="ONAP: Section 184 Home Loan Guarantee" w:value="ONAP: Section 184 Home Loan Guarantee"/>
            <w:listItem w:displayText="ONAP: Tribal HUD Veterans Affairs Supportive Housing (VASH)" w:value="ONAP: Tribal HUD Veterans Affairs Supportive Housing (VASH)"/>
            <w:listItem w:displayText="ONAP: Indian Community Development Block Grant" w:value="ONAP: Indian Community Development Block Grant"/>
            <w:listItem w:displayText="ONAP: Native Hawaiian Housing Block Grant (NHHBG)" w:value="ONAP: Native Hawaiian Housing Block Grant (NHHBG)"/>
            <w:listItem w:displayText="HSG: Project-Based Section 8, Section 202, and Section 811" w:value="HSG: Project-Based Section 8, Section 202, and Section 811"/>
            <w:listItem w:displayText="HSG: Housing Counseling" w:value="HSG: Housing Counseling"/>
            <w:listItem w:displayText="HSG: Multifamily Housing Preservation, including RAD" w:value="HSG: Multifamily Housing Preservation, including RAD"/>
            <w:listItem w:displayText="HSG: Multifamily Housing Production Initiatives" w:value="HSG: Multifamily Housing Production Initiatives"/>
            <w:listItem w:displayText="HSG: Green and Resilient Retrofit (GRRP)" w:value="HSG: Green and Resilient Retrofit (GRRP)"/>
            <w:listItem w:displayText="HSG: Climate resilience, energy efficiency, and indoor air quality in HUD-assisted housing" w:value="HSG: Climate resilience, energy efficiency, and indoor air quality in HUD-assisted housing"/>
            <w:listItem w:displayText="FHEO: Affirmatively Furthering Fair Housing (AFFH)" w:value="FHEO: Affirmatively Furthering Fair Housing (AFFH)"/>
            <w:listItem w:displayText="FHEO: Fair Housing Act (Title VIII of the Civil Rights Act of 1968)" w:value="FHEO: Fair Housing Act (Title VIII of the Civil Rights Act of 1968)"/>
            <w:listItem w:displayText="FHEO: National Fair Housing Training Academy" w:value="FHEO: National Fair Housing Training Academy"/>
            <w:listItem w:displayText="PD&amp;R: Thriving Communities" w:value="PD&amp;R: Thriving Communities"/>
            <w:listItem w:displayText="PD&amp;R: Eviction Protection Grant Program" w:value="PD&amp;R: Eviction Protection Grant Program"/>
            <w:listItem w:displayText="CC: Lead Hazard Control and Healthy Homes" w:value="CC: Lead Hazard Control and Healthy Homes"/>
            <w:listItem w:displayText="CC: Smoke-Free Housing" w:value="CC: Smoke-Free Housing"/>
            <w:listItem w:displayText="CC: Knowledge management, including the HUD Exchange" w:value="CC: Knowledge management, including the HUD Exchange"/>
            <w:listItem w:displayText="CC: Energy efficiency and high-performance building retrofits for assisted housing properties" w:value="CC: Energy efficiency and high-performance building retrofits for assisted housing properties"/>
            <w:listItem w:displayText="CC: Community engagement and economic opportunity programs, including Opportunity Zones and Promise Zones" w:value="CC: Community engagement and economic opportunity programs, including Opportunity Zones and Promise Zones"/>
            <w:listItem w:displayText="CC: Benchmarking and utility data analysis" w:value="CC: Benchmarking and utility data analysis"/>
            <w:listItem w:displayText="CC: Environmental Reviews for the National Environmental Policy Act (NEPA) and related federal environmental laws and authorities" w:value="CC: Environmental Reviews for the National Environmental Policy Act (NEPA) and related federal environmental laws and authorities"/>
            <w:listItem w:displayText="CC: Uniform Relocation Act (URA) and Section 104(d) requirements" w:value="CC: Uniform Relocation Act (URA) and Section 104(d) requirements"/>
            <w:listItem w:displayText="CC: Violence Against Women Act (VAWA)" w:value="CC: Violence Against Women Act (VAWA)"/>
            <w:listItem w:displayText="CC: Economic Opportunities for Low and Very-Low Income Persons (Section 3)" w:value="CC: Economic Opportunities for Low and Very-Low Income Persons (Section 3)"/>
            <w:listItem w:displayText="CC: Davis Bacon" w:value="CC: Davis Bacon"/>
            <w:listItem w:displayText="CC: NSPIRE and Inspection related TA" w:value="CC: NSPIRE and Inspection related TA"/>
            <w:listItem w:displayText="CC: Partnerships between Continuums of Care (CoCs) and Public Housing Authorities (PHAs) " w:value="CC: Partnerships between Continuums of Care (CoCs) and Public Housing Authorities (PHAs) "/>
            <w:listItem w:displayText="CC: Energy Auditing and retro-commissioning" w:value="CC: Energy Auditing and retro-commissioning"/>
            <w:listItem w:displayText="CC: Disaster, emergency, or infectious disease response for HUD customers" w:value="CC: Disaster, emergency, or infectious disease response for HUD customers"/>
            <w:listItem w:displayText="CC: Green Jobs Programs" w:value="CC: Green Jobs Programs"/>
            <w:listItem w:displayText="CC: Net Zero Energy Building Standards and Design" w:value="CC: Net Zero Energy Building Standards and Design"/>
            <w:listItem w:displayText="CC: Energy Planning and Energy Audits for retrofit and new construction" w:value="CC: Energy Planning and Energy Audits for retrofit and new construction"/>
            <w:listItem w:displayText="CC: Use of Federal, State, and local utility Energy Incentives in Planning Retrofits and New Construction" w:value="CC: Use of Federal, State, and local utility Energy Incentives in Planning Retrofits and New Construction"/>
            <w:listItem w:displayText="CC: Renewable Energy integration in Assisted Buildings" w:value="CC: Renewable Energy integration in Assisted Buildings"/>
            <w:listItem w:displayText="CC: Integration of housing and health related services" w:value="CC: Integration of housing and health related services"/>
            <w:listItem w:displayText="CC: Uniform Administrative Requirements, Cost Principles, and Audit Requirments for Federal Awards (2 CFR Part 200)" w:value="CC: Uniform Administrative Requirements, Cost Principles, and Audit Requirments for Federal Awards (2 CFR Part 200)"/>
            <w:listItem w:displayText="CC: Assisting HUD customers, such as Public Housing Agencies and Multifamily Property Owners, in accessing non-HUD resources provided through the Bipartisan Infrastructure Law or the Inflation Reduction Act (e.g., the Solar Investment Tax Credit) " w:value="CC: Assisting HUD customers, such as Public Housing Agencies and Multifamily Property Owners, in accessing non-HUD resources provided through the Bipartisan Infrastructure Law or the Inflation Reduction Act (e.g., the Solar Investment Tax Credit) 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Pr="00C6649C">
            <w:rPr>
              <w:rStyle w:val="Heading1Char"/>
            </w:rPr>
            <w:t>Program or Cross-Cutting Topic: Choose an item.</w:t>
          </w:r>
        </w:sdtContent>
      </w:sdt>
    </w:p>
    <w:p w14:paraId="4B5CBC5D" w14:textId="14E79279" w:rsidR="00516B46" w:rsidRPr="00491046" w:rsidRDefault="004910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UNSCORED OPTIONAL RESPONSE</w:t>
      </w:r>
    </w:p>
    <w:p w14:paraId="15C7B945" w14:textId="77777777" w:rsidR="00491046" w:rsidRDefault="004910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BE28257" w14:textId="05D6A013" w:rsidR="000B11F4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7841AB">
        <w:rPr>
          <w:rFonts w:ascii="Times New Roman" w:hAnsi="Times New Roman" w:cs="Times New Roman"/>
          <w:i/>
          <w:iCs/>
        </w:rPr>
        <w:t>sub</w:t>
      </w:r>
      <w:r>
        <w:rPr>
          <w:rFonts w:ascii="Times New Roman" w:hAnsi="Times New Roman" w:cs="Times New Roman"/>
          <w:i/>
          <w:iCs/>
        </w:rPr>
        <w:t>factors 1A, 1B.</w:t>
      </w:r>
      <w:r w:rsidR="000B11F4">
        <w:rPr>
          <w:rFonts w:ascii="Times New Roman" w:hAnsi="Times New Roman" w:cs="Times New Roman"/>
          <w:i/>
          <w:iCs/>
        </w:rPr>
        <w:t>&gt;</w:t>
      </w:r>
    </w:p>
    <w:p w14:paraId="2DF294E0" w14:textId="2A37CC94" w:rsidR="003C4E50" w:rsidRPr="00231DA9" w:rsidRDefault="003C4E50" w:rsidP="004B0238"/>
    <w:p w14:paraId="57201BC8" w14:textId="34B35723" w:rsidR="00491046" w:rsidRPr="00491046" w:rsidRDefault="003C4E50" w:rsidP="003C4E50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</w:t>
      </w:r>
      <w:r w:rsidR="00491046">
        <w:rPr>
          <w:rFonts w:ascii="Times New Roman" w:hAnsi="Times New Roman" w:cs="Times New Roman"/>
          <w:i/>
          <w:iCs/>
        </w:rPr>
        <w:t>NSCORED OPTIONAL RESPONSE</w:t>
      </w:r>
    </w:p>
    <w:p w14:paraId="563CF6AE" w14:textId="77777777" w:rsidR="00516B46" w:rsidRPr="00516B46" w:rsidRDefault="00516B46" w:rsidP="00516B46">
      <w:pPr>
        <w:spacing w:after="0" w:line="240" w:lineRule="auto"/>
        <w:rPr>
          <w:rFonts w:ascii="Times New Roman" w:hAnsi="Times New Roman" w:cs="Times New Roman"/>
        </w:rPr>
      </w:pPr>
    </w:p>
    <w:p w14:paraId="7BD062CD" w14:textId="52C881A2" w:rsidR="00516B46" w:rsidRDefault="00516B46" w:rsidP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</w:t>
      </w:r>
      <w:r w:rsidR="007841AB">
        <w:rPr>
          <w:rFonts w:ascii="Times New Roman" w:hAnsi="Times New Roman" w:cs="Times New Roman"/>
          <w:i/>
          <w:iCs/>
        </w:rPr>
        <w:t>sub</w:t>
      </w:r>
      <w:r>
        <w:rPr>
          <w:rFonts w:ascii="Times New Roman" w:hAnsi="Times New Roman" w:cs="Times New Roman"/>
          <w:i/>
          <w:iCs/>
        </w:rPr>
        <w:t>factors 1A, 1B.&gt;</w:t>
      </w:r>
    </w:p>
    <w:p w14:paraId="766826DF" w14:textId="445AAAC3" w:rsidR="003C4E50" w:rsidRPr="00231DA9" w:rsidRDefault="003C4E50" w:rsidP="004A7F9E"/>
    <w:p w14:paraId="1DEB1FD0" w14:textId="0642903B" w:rsidR="00241962" w:rsidRPr="00491046" w:rsidRDefault="003C4E50" w:rsidP="003C4E50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U</w:t>
      </w:r>
      <w:r w:rsidR="00241962">
        <w:rPr>
          <w:rFonts w:ascii="Times New Roman" w:hAnsi="Times New Roman" w:cs="Times New Roman"/>
          <w:i/>
          <w:iCs/>
        </w:rPr>
        <w:t>NSCORED OPTIONAL RESPONSE</w:t>
      </w:r>
    </w:p>
    <w:p w14:paraId="2ECC3FB8" w14:textId="77777777" w:rsidR="007F1309" w:rsidRPr="007F1309" w:rsidRDefault="007F1309" w:rsidP="00516B46">
      <w:pPr>
        <w:spacing w:after="0" w:line="240" w:lineRule="auto"/>
      </w:pPr>
    </w:p>
    <w:p w14:paraId="14B46B1D" w14:textId="42941535" w:rsidR="00623C1D" w:rsidRDefault="00516B4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</w:t>
      </w:r>
      <w:r w:rsidR="007841AB">
        <w:rPr>
          <w:rFonts w:ascii="Times New Roman" w:hAnsi="Times New Roman" w:cs="Times New Roman"/>
          <w:i/>
          <w:iCs/>
        </w:rPr>
        <w:t xml:space="preserve"> sub</w:t>
      </w:r>
      <w:r>
        <w:rPr>
          <w:rFonts w:ascii="Times New Roman" w:hAnsi="Times New Roman" w:cs="Times New Roman"/>
          <w:i/>
          <w:iCs/>
        </w:rPr>
        <w:t>factors 1A, 1B.&gt;</w:t>
      </w:r>
    </w:p>
    <w:p w14:paraId="49FC039E" w14:textId="77777777" w:rsidR="00B32354" w:rsidRDefault="00B3235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7014A3E" w14:textId="089BCBEF" w:rsidR="00B32354" w:rsidRPr="00110A96" w:rsidRDefault="00B323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0A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Category B Applicants addressing one </w:t>
      </w:r>
      <w:r w:rsidR="007C6590" w:rsidRPr="00110A96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specialized program/topic</w:t>
      </w:r>
    </w:p>
    <w:p w14:paraId="69654AF5" w14:textId="77777777" w:rsidR="007C6590" w:rsidRDefault="007C6590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3C3F0DBA" w14:textId="7699759B" w:rsidR="007C6590" w:rsidRPr="00623C1D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9FE782D" w14:textId="7E17D634" w:rsidR="007C6590" w:rsidRPr="00231DA9" w:rsidRDefault="00000000" w:rsidP="007C6590">
      <w:pPr>
        <w:pStyle w:val="Heading1"/>
        <w:rPr>
          <w:rFonts w:hint="eastAsia"/>
          <w:sz w:val="22"/>
          <w:szCs w:val="22"/>
        </w:rPr>
      </w:pPr>
      <w:sdt>
        <w:sdtPr>
          <w:rPr>
            <w:bCs/>
            <w:szCs w:val="24"/>
          </w:rPr>
          <w:id w:val="2063054756"/>
          <w:placeholder>
            <w:docPart w:val="4D71E146C58A412E83F9C6E69FE4D1A1"/>
          </w:placeholder>
          <w:showingPlcHdr/>
          <w:dropDownList>
            <w:listItem w:displayText="Choose an item." w:value=""/>
            <w:listItem w:displayText="CPD: Community Wealth Building and Economic Development" w:value="CPD: Community Wealth Building and Economic Development"/>
            <w:listItem w:displayText="CPD: Place-Based Initiatives" w:value="CPD: Place-Based Initiatives"/>
            <w:listItem w:displayText="CPD-SN: Tribal Homelessness" w:value="CPD-SN: Tribal Homelessness"/>
            <w:listItem w:displayText="HSG: Addressing climate resilience, energy efficiency, and indoor air quality in HUD-assisted housing" w:value="HSG: Addressing climate resilience, energy efficiency, and indoor air quality in HUD-assisted housing"/>
            <w:listItem w:displayText="FHEO: National Fair Housing Training Academy (NFHTA)" w:value="FHEO: National Fair Housing Training Academy (NFHTA)"/>
            <w:listItem w:displayText="CC: Violence Against Women Act (VAWA)" w:value="CC: Violence Against Women Act (VAWA)"/>
            <w:listItem w:displayText="CC: Addressing the housing needs of diverse populations" w:value="CC: Addressing the housing needs of diverse populations"/>
            <w:listItem w:displayText="CC: Addressing the housing needs of people exiting jails and prisons and re-entry housing coordination" w:value="CC: Addressing the housing needs of people exiting jails and prisons and re-entry housing coordination"/>
            <w:listItem w:displayText="CC: Gender-Based Violence and Homelessness" w:value="CC: Gender-Based Violence and Homelessness"/>
            <w:listItem w:displayText="CC: Mental Health, Substance Use, and Homelessness" w:value="CC: Mental Health, Substance Use, and Homelessness"/>
          </w:dropDownList>
        </w:sdtPr>
        <w:sdtContent>
          <w:r w:rsidR="00C6649C" w:rsidRPr="00231DA9">
            <w:t>P</w:t>
          </w:r>
          <w:r w:rsidR="00C6649C">
            <w:t>rogram</w:t>
          </w:r>
          <w:r w:rsidR="00C6649C" w:rsidRPr="00231DA9">
            <w:t xml:space="preserve"> or Cross-C</w:t>
          </w:r>
          <w:r w:rsidR="00C6649C">
            <w:t>u</w:t>
          </w:r>
          <w:r w:rsidR="00C6649C" w:rsidRPr="00231DA9">
            <w:t>tting Topic: Choose an item.</w:t>
          </w:r>
        </w:sdtContent>
      </w:sdt>
    </w:p>
    <w:p w14:paraId="12554DDD" w14:textId="77777777" w:rsidR="007C6590" w:rsidRPr="00627484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27484">
        <w:rPr>
          <w:rFonts w:ascii="Times New Roman" w:hAnsi="Times New Roman" w:cs="Times New Roman"/>
          <w:i/>
          <w:iCs/>
        </w:rPr>
        <w:t>SCORED RESPONSE</w:t>
      </w:r>
    </w:p>
    <w:p w14:paraId="6D98BFE5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8069F44" w14:textId="4CF27624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&lt;For the chosen item, 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respond to subfactors 1A, 1B, 1D, and rating factors 2, and 3.&gt;</w:t>
      </w:r>
    </w:p>
    <w:p w14:paraId="5118BCE8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FBE1" w14:textId="6694EB32" w:rsidR="007C6590" w:rsidRPr="00FE4801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 w:rsidR="00110A96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2B2BA49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SUBFACTOR 1.C.- EXPERIENCE FORM (Excel file). </w:t>
      </w:r>
    </w:p>
    <w:p w14:paraId="5DA14A4D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726A">
        <w:rPr>
          <w:rFonts w:ascii="Times New Roman" w:hAnsi="Times New Roman" w:cs="Times New Roman"/>
          <w:i/>
          <w:iCs/>
        </w:rPr>
        <w:t>SCORED RESPONSE</w:t>
      </w:r>
    </w:p>
    <w:p w14:paraId="0FAC4644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104D75" w14:textId="49D51D0D" w:rsidR="007C6590" w:rsidRPr="00FE4801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 w:rsidR="00110A9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F786889" w14:textId="389C546B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SUBFACTOR</w:t>
      </w:r>
      <w:r w:rsidR="00110A9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1.E.- ADMINISTRATIVE AND AWARD MANAGEMENT. </w:t>
      </w:r>
    </w:p>
    <w:p w14:paraId="194EF9E2" w14:textId="77777777" w:rsidR="007C6590" w:rsidRPr="00623C1D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A726A">
        <w:rPr>
          <w:rFonts w:ascii="Times New Roman" w:hAnsi="Times New Roman" w:cs="Times New Roman"/>
          <w:i/>
          <w:iCs/>
        </w:rPr>
        <w:t>SCORED RESPONSE</w:t>
      </w:r>
    </w:p>
    <w:p w14:paraId="05D509BA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8E2E801" w14:textId="4339D0BA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only address the criteria for subfactor 1E once in their narrative response.&gt;</w:t>
      </w:r>
    </w:p>
    <w:p w14:paraId="13EB5A7D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B2502" w14:textId="11F4D918" w:rsidR="007C6590" w:rsidRPr="00FE4801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3C1D">
        <w:rPr>
          <w:rFonts w:ascii="Times New Roman" w:hAnsi="Times New Roman" w:cs="Times New Roman"/>
          <w:b/>
          <w:bCs/>
          <w:sz w:val="24"/>
          <w:szCs w:val="24"/>
        </w:rPr>
        <w:t>File #</w:t>
      </w:r>
      <w:r w:rsidR="00110A9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BC78F06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REQUIRED SUPPORTING DOCUMENTS. </w:t>
      </w:r>
    </w:p>
    <w:p w14:paraId="21C6B618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F44732F" w14:textId="77777777" w:rsidR="007C6590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&lt;A</w:t>
      </w:r>
      <w:r w:rsidRPr="00516B46">
        <w:rPr>
          <w:rFonts w:ascii="Times New Roman" w:hAnsi="Times New Roman" w:cs="Times New Roman"/>
          <w:i/>
          <w:iCs/>
        </w:rPr>
        <w:t>pplicants</w:t>
      </w:r>
      <w:r>
        <w:rPr>
          <w:rFonts w:ascii="Times New Roman" w:hAnsi="Times New Roman" w:cs="Times New Roman"/>
          <w:i/>
          <w:iCs/>
        </w:rPr>
        <w:t xml:space="preserve"> should combine and clearly label </w:t>
      </w:r>
      <w:r w:rsidRPr="00A4355C">
        <w:rPr>
          <w:rFonts w:ascii="Times New Roman" w:hAnsi="Times New Roman" w:cs="Times New Roman"/>
          <w:i/>
          <w:iCs/>
        </w:rPr>
        <w:t>r</w:t>
      </w:r>
      <w:r w:rsidRPr="00A4355C">
        <w:rPr>
          <w:rFonts w:ascii="Times New Roman" w:eastAsia="Times New Roman" w:hAnsi="Times New Roman" w:cs="Times New Roman"/>
          <w:i/>
          <w:iCs/>
          <w:sz w:val="24"/>
          <w:szCs w:val="24"/>
        </w:rPr>
        <w:t>esumes, biographies, letters of commitment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etc.</w:t>
      </w:r>
      <w:r w:rsidRPr="00A4355C">
        <w:rPr>
          <w:i/>
          <w:iCs/>
          <w:szCs w:val="24"/>
        </w:rPr>
        <w:t>)</w:t>
      </w:r>
      <w:r w:rsidRPr="00A4355C">
        <w:rPr>
          <w:rFonts w:ascii="Times New Roman" w:hAnsi="Times New Roman" w:cs="Times New Roman"/>
          <w:i/>
          <w:iCs/>
        </w:rPr>
        <w:t>&gt;</w:t>
      </w:r>
    </w:p>
    <w:p w14:paraId="6003C251" w14:textId="77777777" w:rsidR="007C6590" w:rsidRPr="007169D4" w:rsidRDefault="007C6590" w:rsidP="007C659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6C5CDFD" w14:textId="77777777" w:rsidR="007C6590" w:rsidRPr="007C6590" w:rsidRDefault="007C6590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7C6590" w:rsidRPr="007C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9C2A" w14:textId="77777777" w:rsidR="007036D2" w:rsidRDefault="007036D2" w:rsidP="00516B46">
      <w:pPr>
        <w:spacing w:after="0" w:line="240" w:lineRule="auto"/>
      </w:pPr>
      <w:r>
        <w:separator/>
      </w:r>
    </w:p>
  </w:endnote>
  <w:endnote w:type="continuationSeparator" w:id="0">
    <w:p w14:paraId="7062C54F" w14:textId="77777777" w:rsidR="007036D2" w:rsidRDefault="007036D2" w:rsidP="00516B46">
      <w:pPr>
        <w:spacing w:after="0" w:line="240" w:lineRule="auto"/>
      </w:pPr>
      <w:r>
        <w:continuationSeparator/>
      </w:r>
    </w:p>
  </w:endnote>
  <w:endnote w:type="continuationNotice" w:id="1">
    <w:p w14:paraId="45280F90" w14:textId="77777777" w:rsidR="007036D2" w:rsidRDefault="007036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843CF" w14:textId="77777777" w:rsidR="007036D2" w:rsidRDefault="007036D2" w:rsidP="00516B46">
      <w:pPr>
        <w:spacing w:after="0" w:line="240" w:lineRule="auto"/>
      </w:pPr>
      <w:r>
        <w:separator/>
      </w:r>
    </w:p>
  </w:footnote>
  <w:footnote w:type="continuationSeparator" w:id="0">
    <w:p w14:paraId="71C9E715" w14:textId="77777777" w:rsidR="007036D2" w:rsidRDefault="007036D2" w:rsidP="00516B46">
      <w:pPr>
        <w:spacing w:after="0" w:line="240" w:lineRule="auto"/>
      </w:pPr>
      <w:r>
        <w:continuationSeparator/>
      </w:r>
    </w:p>
  </w:footnote>
  <w:footnote w:type="continuationNotice" w:id="1">
    <w:p w14:paraId="132F88DC" w14:textId="77777777" w:rsidR="007036D2" w:rsidRDefault="007036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E2FB2"/>
    <w:multiLevelType w:val="hybridMultilevel"/>
    <w:tmpl w:val="3236BFC8"/>
    <w:lvl w:ilvl="0" w:tplc="FB128D9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0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formsDesign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AD"/>
    <w:rsid w:val="000167DD"/>
    <w:rsid w:val="00027C22"/>
    <w:rsid w:val="00035319"/>
    <w:rsid w:val="00040392"/>
    <w:rsid w:val="000447FE"/>
    <w:rsid w:val="000641D9"/>
    <w:rsid w:val="000B11F4"/>
    <w:rsid w:val="000B70C6"/>
    <w:rsid w:val="000D2639"/>
    <w:rsid w:val="000D4A51"/>
    <w:rsid w:val="000D62D0"/>
    <w:rsid w:val="000E58F8"/>
    <w:rsid w:val="00100636"/>
    <w:rsid w:val="0010171E"/>
    <w:rsid w:val="00107974"/>
    <w:rsid w:val="00110A96"/>
    <w:rsid w:val="00121F8B"/>
    <w:rsid w:val="00170A62"/>
    <w:rsid w:val="001951D6"/>
    <w:rsid w:val="00197C30"/>
    <w:rsid w:val="001A4B2F"/>
    <w:rsid w:val="001A639D"/>
    <w:rsid w:val="001A7AC4"/>
    <w:rsid w:val="001B47C4"/>
    <w:rsid w:val="001C5640"/>
    <w:rsid w:val="001D2A9C"/>
    <w:rsid w:val="00213A0F"/>
    <w:rsid w:val="0021727E"/>
    <w:rsid w:val="00227069"/>
    <w:rsid w:val="00231DA9"/>
    <w:rsid w:val="00241962"/>
    <w:rsid w:val="00262FF7"/>
    <w:rsid w:val="00284AD7"/>
    <w:rsid w:val="0028785A"/>
    <w:rsid w:val="002D6E39"/>
    <w:rsid w:val="002E03EB"/>
    <w:rsid w:val="002E648A"/>
    <w:rsid w:val="002F309B"/>
    <w:rsid w:val="00305B4B"/>
    <w:rsid w:val="0032522C"/>
    <w:rsid w:val="003421B3"/>
    <w:rsid w:val="003436D6"/>
    <w:rsid w:val="0034734C"/>
    <w:rsid w:val="003554B8"/>
    <w:rsid w:val="00375743"/>
    <w:rsid w:val="00380819"/>
    <w:rsid w:val="003A693F"/>
    <w:rsid w:val="003C2D04"/>
    <w:rsid w:val="003C4E50"/>
    <w:rsid w:val="003F5182"/>
    <w:rsid w:val="004015C1"/>
    <w:rsid w:val="00405AF9"/>
    <w:rsid w:val="00416D86"/>
    <w:rsid w:val="00421B68"/>
    <w:rsid w:val="00422A6E"/>
    <w:rsid w:val="0042625E"/>
    <w:rsid w:val="00433696"/>
    <w:rsid w:val="004357B1"/>
    <w:rsid w:val="0044190B"/>
    <w:rsid w:val="00441DDE"/>
    <w:rsid w:val="004554AA"/>
    <w:rsid w:val="00462ED4"/>
    <w:rsid w:val="00473E62"/>
    <w:rsid w:val="004853BD"/>
    <w:rsid w:val="00491046"/>
    <w:rsid w:val="004A4F0E"/>
    <w:rsid w:val="004A5F6E"/>
    <w:rsid w:val="004A7F9E"/>
    <w:rsid w:val="004B0238"/>
    <w:rsid w:val="004C53AD"/>
    <w:rsid w:val="004E4A45"/>
    <w:rsid w:val="004E7205"/>
    <w:rsid w:val="004E7496"/>
    <w:rsid w:val="004E7501"/>
    <w:rsid w:val="00507C6B"/>
    <w:rsid w:val="00514F50"/>
    <w:rsid w:val="00516B46"/>
    <w:rsid w:val="00522CE4"/>
    <w:rsid w:val="0052382A"/>
    <w:rsid w:val="005257DC"/>
    <w:rsid w:val="00550252"/>
    <w:rsid w:val="005638B6"/>
    <w:rsid w:val="00591712"/>
    <w:rsid w:val="005A353E"/>
    <w:rsid w:val="005B71A6"/>
    <w:rsid w:val="005C0F78"/>
    <w:rsid w:val="005D0849"/>
    <w:rsid w:val="005F549D"/>
    <w:rsid w:val="0060285B"/>
    <w:rsid w:val="0061100F"/>
    <w:rsid w:val="006217AD"/>
    <w:rsid w:val="00623C1D"/>
    <w:rsid w:val="0062608D"/>
    <w:rsid w:val="00627484"/>
    <w:rsid w:val="006303E1"/>
    <w:rsid w:val="00631985"/>
    <w:rsid w:val="006569CD"/>
    <w:rsid w:val="006A0D55"/>
    <w:rsid w:val="006A4FCB"/>
    <w:rsid w:val="006F0895"/>
    <w:rsid w:val="007036D2"/>
    <w:rsid w:val="00713CA5"/>
    <w:rsid w:val="007169D4"/>
    <w:rsid w:val="00717C88"/>
    <w:rsid w:val="00741BEE"/>
    <w:rsid w:val="00752A1C"/>
    <w:rsid w:val="00754968"/>
    <w:rsid w:val="00767B41"/>
    <w:rsid w:val="00775ACF"/>
    <w:rsid w:val="007841AB"/>
    <w:rsid w:val="00790C8C"/>
    <w:rsid w:val="007A19A6"/>
    <w:rsid w:val="007A33A2"/>
    <w:rsid w:val="007C54B1"/>
    <w:rsid w:val="007C6590"/>
    <w:rsid w:val="007F1309"/>
    <w:rsid w:val="007F5084"/>
    <w:rsid w:val="007F7E1B"/>
    <w:rsid w:val="008228FA"/>
    <w:rsid w:val="008309E1"/>
    <w:rsid w:val="0083224A"/>
    <w:rsid w:val="008542E0"/>
    <w:rsid w:val="00874402"/>
    <w:rsid w:val="00895603"/>
    <w:rsid w:val="00896CA3"/>
    <w:rsid w:val="00904BAC"/>
    <w:rsid w:val="00911DFC"/>
    <w:rsid w:val="00923A6A"/>
    <w:rsid w:val="00925C2F"/>
    <w:rsid w:val="00931A49"/>
    <w:rsid w:val="00956ADE"/>
    <w:rsid w:val="00956FD0"/>
    <w:rsid w:val="00985525"/>
    <w:rsid w:val="00996E63"/>
    <w:rsid w:val="009A586E"/>
    <w:rsid w:val="009F2922"/>
    <w:rsid w:val="00A422D7"/>
    <w:rsid w:val="00A4355C"/>
    <w:rsid w:val="00A46CBF"/>
    <w:rsid w:val="00A57EB7"/>
    <w:rsid w:val="00AB3FD3"/>
    <w:rsid w:val="00AC3ADC"/>
    <w:rsid w:val="00AD11B7"/>
    <w:rsid w:val="00AD4971"/>
    <w:rsid w:val="00AD6DDD"/>
    <w:rsid w:val="00B27ADC"/>
    <w:rsid w:val="00B32354"/>
    <w:rsid w:val="00B32889"/>
    <w:rsid w:val="00B43745"/>
    <w:rsid w:val="00B45FFF"/>
    <w:rsid w:val="00B46115"/>
    <w:rsid w:val="00B64102"/>
    <w:rsid w:val="00B76E82"/>
    <w:rsid w:val="00BC4293"/>
    <w:rsid w:val="00BF0EBA"/>
    <w:rsid w:val="00BF72A8"/>
    <w:rsid w:val="00C0775A"/>
    <w:rsid w:val="00C11E2E"/>
    <w:rsid w:val="00C3106F"/>
    <w:rsid w:val="00C37309"/>
    <w:rsid w:val="00C47852"/>
    <w:rsid w:val="00C61AB2"/>
    <w:rsid w:val="00C6649C"/>
    <w:rsid w:val="00C73B4C"/>
    <w:rsid w:val="00C93F94"/>
    <w:rsid w:val="00C946BD"/>
    <w:rsid w:val="00C95835"/>
    <w:rsid w:val="00CA12DF"/>
    <w:rsid w:val="00CA3987"/>
    <w:rsid w:val="00CA726A"/>
    <w:rsid w:val="00CC2432"/>
    <w:rsid w:val="00CE2E2D"/>
    <w:rsid w:val="00D138E7"/>
    <w:rsid w:val="00D5224D"/>
    <w:rsid w:val="00D53E91"/>
    <w:rsid w:val="00DA0BF7"/>
    <w:rsid w:val="00DA4092"/>
    <w:rsid w:val="00DA7928"/>
    <w:rsid w:val="00DB55D5"/>
    <w:rsid w:val="00DC2CEC"/>
    <w:rsid w:val="00DF45B2"/>
    <w:rsid w:val="00E44A18"/>
    <w:rsid w:val="00E56DFB"/>
    <w:rsid w:val="00EC0BB1"/>
    <w:rsid w:val="00EC742F"/>
    <w:rsid w:val="00ED3121"/>
    <w:rsid w:val="00F230A0"/>
    <w:rsid w:val="00F31CA8"/>
    <w:rsid w:val="00F34215"/>
    <w:rsid w:val="00F9680D"/>
    <w:rsid w:val="00FD05EF"/>
    <w:rsid w:val="00FD4016"/>
    <w:rsid w:val="00FD5345"/>
    <w:rsid w:val="00FE4801"/>
    <w:rsid w:val="4E1994AC"/>
    <w:rsid w:val="736DA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3A1B9"/>
  <w15:chartTrackingRefBased/>
  <w15:docId w15:val="{4FB12D31-AD95-4B6E-959C-69C63C0B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DA9"/>
    <w:pPr>
      <w:keepNext/>
      <w:keepLines/>
      <w:spacing w:after="0" w:line="24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17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A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31DA9"/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231D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B46"/>
  </w:style>
  <w:style w:type="paragraph" w:styleId="Footer">
    <w:name w:val="footer"/>
    <w:basedOn w:val="Normal"/>
    <w:link w:val="FooterChar"/>
    <w:uiPriority w:val="99"/>
    <w:unhideWhenUsed/>
    <w:rsid w:val="00516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71E146C58A412E83F9C6E69FE4D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7D03C-88D4-48E9-956D-8E41F6C2E547}"/>
      </w:docPartPr>
      <w:docPartBody>
        <w:p w:rsidR="007165FC" w:rsidRDefault="00680313">
          <w:pPr>
            <w:pStyle w:val="4D71E146C58A412E83F9C6E69FE4D1A1"/>
          </w:pPr>
          <w:r w:rsidRPr="00231DA9">
            <w:t>P</w:t>
          </w:r>
          <w:r>
            <w:t>rogram</w:t>
          </w:r>
          <w:r w:rsidRPr="00231DA9">
            <w:t xml:space="preserve"> or Cross-C</w:t>
          </w:r>
          <w:r>
            <w:t>u</w:t>
          </w:r>
          <w:r w:rsidRPr="00231DA9">
            <w:t>tting Topic: Choose an item.</w:t>
          </w:r>
        </w:p>
      </w:docPartBody>
    </w:docPart>
    <w:docPart>
      <w:docPartPr>
        <w:name w:val="0A06E5AB490A41798633A5ADBECA6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9679A-8F0C-447B-954D-A76101DB8CF4}"/>
      </w:docPartPr>
      <w:docPartBody>
        <w:p w:rsidR="007165FC" w:rsidRDefault="00680313" w:rsidP="00680313">
          <w:pPr>
            <w:pStyle w:val="0A06E5AB490A41798633A5ADBECA6BC61"/>
          </w:pPr>
          <w:r w:rsidRPr="00C6649C">
            <w:rPr>
              <w:rStyle w:val="Heading1Char"/>
            </w:rPr>
            <w:t>Program or Cross-Cutting Topic: Choose an item.</w:t>
          </w:r>
        </w:p>
      </w:docPartBody>
    </w:docPart>
    <w:docPart>
      <w:docPartPr>
        <w:name w:val="2866F00688C44EACBEF7903DFE019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104E-6101-4042-954E-C8CD291BB346}"/>
      </w:docPartPr>
      <w:docPartBody>
        <w:p w:rsidR="00000000" w:rsidRDefault="00680313" w:rsidP="00680313">
          <w:pPr>
            <w:pStyle w:val="2866F00688C44EACBEF7903DFE019369"/>
          </w:pPr>
          <w:r w:rsidRPr="00C6649C">
            <w:rPr>
              <w:rStyle w:val="Heading1Char"/>
            </w:rPr>
            <w:t>Program or Cross-Cutting Topic: Choose an item.</w:t>
          </w:r>
        </w:p>
      </w:docPartBody>
    </w:docPart>
    <w:docPart>
      <w:docPartPr>
        <w:name w:val="A09ADCB18E614F859BEA82B02039C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1830-1166-48A6-9B30-2F66348927E5}"/>
      </w:docPartPr>
      <w:docPartBody>
        <w:p w:rsidR="00000000" w:rsidRDefault="00680313" w:rsidP="00680313">
          <w:pPr>
            <w:pStyle w:val="A09ADCB18E614F859BEA82B02039C3E4"/>
          </w:pPr>
          <w:r w:rsidRPr="00C6649C">
            <w:rPr>
              <w:rStyle w:val="Heading1Char"/>
            </w:rPr>
            <w:t>Program or Cross-Cutting Topic: Choose an item.</w:t>
          </w:r>
        </w:p>
      </w:docPartBody>
    </w:docPart>
    <w:docPart>
      <w:docPartPr>
        <w:name w:val="BF927DF782A14740BE24E7C599D4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9E4FA-1803-4D21-9C49-A81FACECBEFD}"/>
      </w:docPartPr>
      <w:docPartBody>
        <w:p w:rsidR="00000000" w:rsidRDefault="00680313" w:rsidP="00680313">
          <w:pPr>
            <w:pStyle w:val="BF927DF782A14740BE24E7C599D4CF30"/>
          </w:pPr>
          <w:r w:rsidRPr="00C6649C">
            <w:rPr>
              <w:rStyle w:val="Heading1Char"/>
            </w:rPr>
            <w:t>Program or Cross-Cutting Topic: Choose an item.</w:t>
          </w:r>
        </w:p>
      </w:docPartBody>
    </w:docPart>
    <w:docPart>
      <w:docPartPr>
        <w:name w:val="9E7D0B12C5B04D6FA13CAD8B687AA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91059-09D7-4089-B3C6-06CBECB8ADF9}"/>
      </w:docPartPr>
      <w:docPartBody>
        <w:p w:rsidR="00000000" w:rsidRDefault="00680313" w:rsidP="00680313">
          <w:pPr>
            <w:pStyle w:val="9E7D0B12C5B04D6FA13CAD8B687AAFF6"/>
          </w:pPr>
          <w:r w:rsidRPr="00C6649C">
            <w:rPr>
              <w:rStyle w:val="Heading1Char"/>
            </w:rPr>
            <w:t>Program or Cross-Cutting Topic: 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E0"/>
    <w:rsid w:val="0000663E"/>
    <w:rsid w:val="000D1087"/>
    <w:rsid w:val="002E7880"/>
    <w:rsid w:val="003B21E0"/>
    <w:rsid w:val="003C6FFB"/>
    <w:rsid w:val="005A49E3"/>
    <w:rsid w:val="00680313"/>
    <w:rsid w:val="007165FC"/>
    <w:rsid w:val="00772A3F"/>
    <w:rsid w:val="0078554C"/>
    <w:rsid w:val="00802B9C"/>
    <w:rsid w:val="00844154"/>
    <w:rsid w:val="0095470E"/>
    <w:rsid w:val="009633A2"/>
    <w:rsid w:val="00A12E40"/>
    <w:rsid w:val="00AD5C01"/>
    <w:rsid w:val="00B50CC6"/>
    <w:rsid w:val="00C73B4C"/>
    <w:rsid w:val="00CD61E0"/>
    <w:rsid w:val="00D24D74"/>
    <w:rsid w:val="00D610D0"/>
    <w:rsid w:val="00E050E2"/>
    <w:rsid w:val="00E402DC"/>
    <w:rsid w:val="00E751CF"/>
    <w:rsid w:val="00E92166"/>
    <w:rsid w:val="00F44E3B"/>
    <w:rsid w:val="00F6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7A2D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313"/>
    <w:pPr>
      <w:keepNext/>
      <w:keepLines/>
      <w:spacing w:after="0" w:line="24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313"/>
    <w:rPr>
      <w:color w:val="808080"/>
    </w:rPr>
  </w:style>
  <w:style w:type="paragraph" w:customStyle="1" w:styleId="7C27B7382210424DABE2EF1EDA614E18">
    <w:name w:val="7C27B7382210424DABE2EF1EDA614E18"/>
    <w:rsid w:val="0095470E"/>
  </w:style>
  <w:style w:type="character" w:customStyle="1" w:styleId="Heading1Char">
    <w:name w:val="Heading 1 Char"/>
    <w:basedOn w:val="DefaultParagraphFont"/>
    <w:link w:val="Heading1"/>
    <w:uiPriority w:val="9"/>
    <w:rsid w:val="00680313"/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paragraph" w:customStyle="1" w:styleId="4D71E146C58A412E83F9C6E69FE4D1A1">
    <w:name w:val="4D71E146C58A412E83F9C6E69FE4D1A1"/>
  </w:style>
  <w:style w:type="paragraph" w:customStyle="1" w:styleId="0A06E5AB490A41798633A5ADBECA6BC6">
    <w:name w:val="0A06E5AB490A41798633A5ADBECA6BC6"/>
    <w:rsid w:val="00680313"/>
    <w:rPr>
      <w:rFonts w:eastAsiaTheme="minorHAnsi"/>
    </w:rPr>
  </w:style>
  <w:style w:type="paragraph" w:customStyle="1" w:styleId="0A06E5AB490A41798633A5ADBECA6BC62">
    <w:name w:val="0A06E5AB490A41798633A5ADBECA6BC62"/>
    <w:rsid w:val="00C73B4C"/>
    <w:rPr>
      <w:rFonts w:eastAsiaTheme="minorHAnsi"/>
    </w:rPr>
  </w:style>
  <w:style w:type="paragraph" w:customStyle="1" w:styleId="A48B45873F1F442DBB975F86D67B7D7B2">
    <w:name w:val="A48B45873F1F442DBB975F86D67B7D7B2"/>
    <w:rsid w:val="00C73B4C"/>
    <w:rPr>
      <w:rFonts w:eastAsiaTheme="minorHAnsi"/>
    </w:rPr>
  </w:style>
  <w:style w:type="paragraph" w:customStyle="1" w:styleId="3A46A177FAA2454D85D3170FDD7A40302">
    <w:name w:val="3A46A177FAA2454D85D3170FDD7A40302"/>
    <w:rsid w:val="00C73B4C"/>
    <w:rPr>
      <w:rFonts w:eastAsiaTheme="minorHAnsi"/>
    </w:rPr>
  </w:style>
  <w:style w:type="paragraph" w:customStyle="1" w:styleId="D9E361A80E464DB68BEA1887B21CFC9B2">
    <w:name w:val="D9E361A80E464DB68BEA1887B21CFC9B2"/>
    <w:rsid w:val="00C73B4C"/>
    <w:pPr>
      <w:keepNext/>
      <w:keepLines/>
      <w:spacing w:after="0" w:line="24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paragraph" w:customStyle="1" w:styleId="A48B45873F1F442DBB975F86D67B7D7B">
    <w:name w:val="A48B45873F1F442DBB975F86D67B7D7B"/>
    <w:rsid w:val="00680313"/>
    <w:rPr>
      <w:rFonts w:eastAsiaTheme="minorHAnsi"/>
    </w:rPr>
  </w:style>
  <w:style w:type="paragraph" w:customStyle="1" w:styleId="3A46A177FAA2454D85D3170FDD7A4030">
    <w:name w:val="3A46A177FAA2454D85D3170FDD7A4030"/>
    <w:rsid w:val="00680313"/>
    <w:rPr>
      <w:rFonts w:eastAsiaTheme="minorHAnsi"/>
    </w:rPr>
  </w:style>
  <w:style w:type="paragraph" w:customStyle="1" w:styleId="D9E361A80E464DB68BEA1887B21CFC9B">
    <w:name w:val="D9E361A80E464DB68BEA1887B21CFC9B"/>
    <w:rsid w:val="00680313"/>
    <w:pPr>
      <w:keepNext/>
      <w:keepLines/>
      <w:spacing w:after="0" w:line="24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paragraph" w:customStyle="1" w:styleId="7C27B7382210424DABE2EF1EDA614E181">
    <w:name w:val="7C27B7382210424DABE2EF1EDA614E181"/>
    <w:rsid w:val="00680313"/>
    <w:rPr>
      <w:rFonts w:eastAsiaTheme="minorHAnsi"/>
    </w:rPr>
  </w:style>
  <w:style w:type="paragraph" w:customStyle="1" w:styleId="0A06E5AB490A41798633A5ADBECA6BC61">
    <w:name w:val="0A06E5AB490A41798633A5ADBECA6BC61"/>
    <w:rsid w:val="00680313"/>
    <w:rPr>
      <w:rFonts w:eastAsiaTheme="minorHAnsi"/>
    </w:rPr>
  </w:style>
  <w:style w:type="paragraph" w:customStyle="1" w:styleId="A48B45873F1F442DBB975F86D67B7D7B1">
    <w:name w:val="A48B45873F1F442DBB975F86D67B7D7B1"/>
    <w:rsid w:val="00680313"/>
    <w:rPr>
      <w:rFonts w:eastAsiaTheme="minorHAnsi"/>
    </w:rPr>
  </w:style>
  <w:style w:type="paragraph" w:customStyle="1" w:styleId="3A46A177FAA2454D85D3170FDD7A40301">
    <w:name w:val="3A46A177FAA2454D85D3170FDD7A40301"/>
    <w:rsid w:val="00680313"/>
    <w:rPr>
      <w:rFonts w:eastAsiaTheme="minorHAnsi"/>
    </w:rPr>
  </w:style>
  <w:style w:type="paragraph" w:customStyle="1" w:styleId="D9E361A80E464DB68BEA1887B21CFC9B1">
    <w:name w:val="D9E361A80E464DB68BEA1887B21CFC9B1"/>
    <w:rsid w:val="00680313"/>
    <w:pPr>
      <w:keepNext/>
      <w:keepLines/>
      <w:spacing w:after="0" w:line="24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  <w:u w:val="single"/>
    </w:rPr>
  </w:style>
  <w:style w:type="paragraph" w:customStyle="1" w:styleId="7C27B7382210424DABE2EF1EDA614E182">
    <w:name w:val="7C27B7382210424DABE2EF1EDA614E182"/>
    <w:rsid w:val="00680313"/>
    <w:rPr>
      <w:rFonts w:eastAsiaTheme="minorHAnsi"/>
    </w:rPr>
  </w:style>
  <w:style w:type="paragraph" w:customStyle="1" w:styleId="2866F00688C44EACBEF7903DFE019369">
    <w:name w:val="2866F00688C44EACBEF7903DFE019369"/>
    <w:rsid w:val="00680313"/>
  </w:style>
  <w:style w:type="paragraph" w:customStyle="1" w:styleId="A09ADCB18E614F859BEA82B02039C3E4">
    <w:name w:val="A09ADCB18E614F859BEA82B02039C3E4"/>
    <w:rsid w:val="00680313"/>
  </w:style>
  <w:style w:type="paragraph" w:customStyle="1" w:styleId="BF927DF782A14740BE24E7C599D4CF30">
    <w:name w:val="BF927DF782A14740BE24E7C599D4CF30"/>
    <w:rsid w:val="00680313"/>
  </w:style>
  <w:style w:type="paragraph" w:customStyle="1" w:styleId="9E7D0B12C5B04D6FA13CAD8B687AAFF6">
    <w:name w:val="9E7D0B12C5B04D6FA13CAD8B687AAFF6"/>
    <w:rsid w:val="006803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D2032E04B9842AE61824D6924BEB2" ma:contentTypeVersion="4" ma:contentTypeDescription="Create a new document." ma:contentTypeScope="" ma:versionID="e9c5120a1260f4b80c129d7c6cc926b4">
  <xsd:schema xmlns:xsd="http://www.w3.org/2001/XMLSchema" xmlns:xs="http://www.w3.org/2001/XMLSchema" xmlns:p="http://schemas.microsoft.com/office/2006/metadata/properties" xmlns:ns2="feac676e-71fc-46b7-8280-6893d3843673" xmlns:ns3="4b11af2c-4033-4a04-8121-43cf3fbf6b50" targetNamespace="http://schemas.microsoft.com/office/2006/metadata/properties" ma:root="true" ma:fieldsID="3c989a8cd5ff42f259f26d109b42ca7b" ns2:_="" ns3:_="">
    <xsd:import namespace="feac676e-71fc-46b7-8280-6893d3843673"/>
    <xsd:import namespace="4b11af2c-4033-4a04-8121-43cf3fbf6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c676e-71fc-46b7-8280-6893d3843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1af2c-4033-4a04-8121-43cf3fbf6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b11af2c-4033-4a04-8121-43cf3fbf6b5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8BD48D5-6AE1-457F-9A9E-F26ED6AA4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5D59C-F5D1-4DF8-8B20-22220EBA3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c676e-71fc-46b7-8280-6893d3843673"/>
    <ds:schemaRef ds:uri="4b11af2c-4033-4a04-8121-43cf3fbf6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C2864-7B2E-4C9E-933C-D423C7CB61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EB37F6-9A2B-4B7C-A611-9863EFB3EDD4}">
  <ds:schemaRefs>
    <ds:schemaRef ds:uri="http://schemas.microsoft.com/office/2006/metadata/properties"/>
    <ds:schemaRef ds:uri="http://schemas.microsoft.com/office/infopath/2007/PartnerControls"/>
    <ds:schemaRef ds:uri="4b11af2c-4033-4a04-8121-43cf3fbf6b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Christine W.</dc:creator>
  <cp:keywords/>
  <dc:description/>
  <cp:lastModifiedBy>Worthy, Takiyah K</cp:lastModifiedBy>
  <cp:revision>96</cp:revision>
  <dcterms:created xsi:type="dcterms:W3CDTF">2022-08-29T14:03:00Z</dcterms:created>
  <dcterms:modified xsi:type="dcterms:W3CDTF">2023-01-25T23:54:00Z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0x01010001FD2032E04B9842AE61824D6924BEB2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