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1F2C743D"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A30AFF" w:rsidRPr="00A30AFF">
        <w:rPr>
          <w:rFonts w:ascii="Times New Roman" w:eastAsia="Times New Roman" w:hAnsi="Times New Roman" w:cs="Times New Roman"/>
          <w:sz w:val="24"/>
          <w:szCs w:val="24"/>
        </w:rPr>
        <w:t>DRL Advocacy on Behalf of Political Prisoners</w:t>
      </w:r>
    </w:p>
    <w:p w14:paraId="7ED66348" w14:textId="77777777" w:rsidR="00290D8C" w:rsidRDefault="00290D8C">
      <w:pPr>
        <w:spacing w:after="0" w:line="240" w:lineRule="auto"/>
        <w:jc w:val="center"/>
      </w:pPr>
    </w:p>
    <w:p w14:paraId="01ABC376" w14:textId="03481E63"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F87D07" w:rsidRPr="00F87D07">
        <w:rPr>
          <w:rFonts w:ascii="Times New Roman" w:eastAsia="Times New Roman" w:hAnsi="Times New Roman" w:cs="Times New Roman"/>
          <w:sz w:val="24"/>
          <w:szCs w:val="24"/>
        </w:rPr>
        <w:t>SFOP0005610</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61036FF1" w14:textId="79A678F7" w:rsidR="00F87D07" w:rsidRPr="00F87D07" w:rsidRDefault="00F87D07" w:rsidP="00F87D07">
      <w:pPr>
        <w:spacing w:after="0" w:line="240" w:lineRule="auto"/>
        <w:rPr>
          <w:rFonts w:ascii="Times New Roman" w:eastAsia="Times New Roman" w:hAnsi="Times New Roman" w:cs="Times New Roman"/>
          <w:b/>
          <w:sz w:val="24"/>
          <w:szCs w:val="24"/>
        </w:rPr>
      </w:pPr>
      <w:r w:rsidRPr="00F87D07">
        <w:rPr>
          <w:rFonts w:ascii="Times New Roman" w:eastAsia="Times New Roman" w:hAnsi="Times New Roman" w:cs="Times New Roman"/>
          <w:b/>
          <w:sz w:val="24"/>
          <w:szCs w:val="24"/>
        </w:rPr>
        <w:t xml:space="preserve">Type of Solicitation: </w:t>
      </w:r>
      <w:r w:rsidRPr="00B4320F">
        <w:rPr>
          <w:rFonts w:ascii="Times New Roman" w:eastAsia="Times New Roman" w:hAnsi="Times New Roman" w:cs="Times New Roman"/>
          <w:sz w:val="24"/>
          <w:szCs w:val="24"/>
        </w:rPr>
        <w:t>Open</w:t>
      </w:r>
      <w:r w:rsidR="006F39D6">
        <w:rPr>
          <w:rFonts w:ascii="Times New Roman" w:eastAsia="Times New Roman" w:hAnsi="Times New Roman" w:cs="Times New Roman"/>
          <w:sz w:val="24"/>
          <w:szCs w:val="24"/>
        </w:rPr>
        <w:t xml:space="preserve"> Solicitation</w:t>
      </w:r>
    </w:p>
    <w:p w14:paraId="5BEA6A62" w14:textId="77777777" w:rsidR="00F87D07" w:rsidRPr="00F87D07" w:rsidRDefault="00F87D07" w:rsidP="00F87D07">
      <w:pPr>
        <w:spacing w:after="0" w:line="240" w:lineRule="auto"/>
        <w:rPr>
          <w:rFonts w:ascii="Times New Roman" w:eastAsia="Times New Roman" w:hAnsi="Times New Roman" w:cs="Times New Roman"/>
          <w:b/>
          <w:sz w:val="24"/>
          <w:szCs w:val="24"/>
        </w:rPr>
      </w:pPr>
    </w:p>
    <w:p w14:paraId="4B0018C7" w14:textId="4E785A6B" w:rsidR="00F87D07" w:rsidRPr="00F87D07" w:rsidRDefault="00F87D07" w:rsidP="00F87D07">
      <w:pPr>
        <w:spacing w:after="0" w:line="240" w:lineRule="auto"/>
        <w:rPr>
          <w:rFonts w:ascii="Times New Roman" w:eastAsia="Times New Roman" w:hAnsi="Times New Roman" w:cs="Times New Roman"/>
          <w:b/>
          <w:sz w:val="24"/>
          <w:szCs w:val="24"/>
        </w:rPr>
      </w:pPr>
      <w:r w:rsidRPr="00F87D07">
        <w:rPr>
          <w:rFonts w:ascii="Times New Roman" w:eastAsia="Times New Roman" w:hAnsi="Times New Roman" w:cs="Times New Roman"/>
          <w:b/>
          <w:sz w:val="24"/>
          <w:szCs w:val="24"/>
        </w:rPr>
        <w:t xml:space="preserve">Application Deadline: </w:t>
      </w:r>
      <w:r w:rsidR="00CD16C9" w:rsidRPr="00CD16C9">
        <w:rPr>
          <w:rFonts w:ascii="Times New Roman" w:eastAsia="Times New Roman" w:hAnsi="Times New Roman" w:cs="Times New Roman"/>
          <w:b/>
          <w:sz w:val="24"/>
          <w:szCs w:val="24"/>
        </w:rPr>
        <w:t>Friday June 7, 2019 at 11:59 p.m. EST</w:t>
      </w:r>
    </w:p>
    <w:p w14:paraId="5DC368B3" w14:textId="77777777" w:rsidR="00F87D07" w:rsidRPr="00F87D07" w:rsidRDefault="00F87D07" w:rsidP="00F87D07">
      <w:pPr>
        <w:spacing w:after="0" w:line="240" w:lineRule="auto"/>
        <w:rPr>
          <w:rFonts w:ascii="Times New Roman" w:eastAsia="Times New Roman" w:hAnsi="Times New Roman" w:cs="Times New Roman"/>
          <w:b/>
          <w:sz w:val="24"/>
          <w:szCs w:val="24"/>
        </w:rPr>
      </w:pPr>
    </w:p>
    <w:p w14:paraId="2C949623" w14:textId="3A2C826E" w:rsidR="00F87D07" w:rsidRPr="00F87D07" w:rsidRDefault="00F87D07" w:rsidP="00F87D07">
      <w:pPr>
        <w:spacing w:after="0" w:line="240" w:lineRule="auto"/>
        <w:rPr>
          <w:rFonts w:ascii="Times New Roman" w:eastAsia="Times New Roman" w:hAnsi="Times New Roman" w:cs="Times New Roman"/>
          <w:b/>
          <w:sz w:val="24"/>
          <w:szCs w:val="24"/>
        </w:rPr>
      </w:pPr>
      <w:r w:rsidRPr="00F87D07">
        <w:rPr>
          <w:rFonts w:ascii="Times New Roman" w:eastAsia="Times New Roman" w:hAnsi="Times New Roman" w:cs="Times New Roman"/>
          <w:b/>
          <w:sz w:val="24"/>
          <w:szCs w:val="24"/>
        </w:rPr>
        <w:t>Fu</w:t>
      </w:r>
      <w:r w:rsidR="00B4320F">
        <w:rPr>
          <w:rFonts w:ascii="Times New Roman" w:eastAsia="Times New Roman" w:hAnsi="Times New Roman" w:cs="Times New Roman"/>
          <w:b/>
          <w:sz w:val="24"/>
          <w:szCs w:val="24"/>
        </w:rPr>
        <w:t xml:space="preserve">nding Floor (lowest $$ value): </w:t>
      </w:r>
      <w:r w:rsidRPr="00DC7365">
        <w:rPr>
          <w:rFonts w:ascii="Times New Roman" w:eastAsia="Times New Roman" w:hAnsi="Times New Roman" w:cs="Times New Roman"/>
          <w:b/>
          <w:sz w:val="24"/>
          <w:szCs w:val="24"/>
        </w:rPr>
        <w:t>$500,000</w:t>
      </w:r>
    </w:p>
    <w:p w14:paraId="5B5080E6" w14:textId="77777777" w:rsidR="00F87D07" w:rsidRPr="00F87D07" w:rsidRDefault="00F87D07" w:rsidP="00F87D07">
      <w:pPr>
        <w:spacing w:after="0" w:line="240" w:lineRule="auto"/>
        <w:rPr>
          <w:rFonts w:ascii="Times New Roman" w:eastAsia="Times New Roman" w:hAnsi="Times New Roman" w:cs="Times New Roman"/>
          <w:b/>
          <w:sz w:val="24"/>
          <w:szCs w:val="24"/>
        </w:rPr>
      </w:pPr>
    </w:p>
    <w:p w14:paraId="3A6DDCA2" w14:textId="5ADEC276" w:rsidR="00F87D07" w:rsidRPr="00F87D07" w:rsidRDefault="00F87D07" w:rsidP="00F87D07">
      <w:pPr>
        <w:spacing w:after="0" w:line="240" w:lineRule="auto"/>
        <w:rPr>
          <w:rFonts w:ascii="Times New Roman" w:eastAsia="Times New Roman" w:hAnsi="Times New Roman" w:cs="Times New Roman"/>
          <w:b/>
          <w:sz w:val="24"/>
          <w:szCs w:val="24"/>
        </w:rPr>
      </w:pPr>
      <w:r w:rsidRPr="00F87D07">
        <w:rPr>
          <w:rFonts w:ascii="Times New Roman" w:eastAsia="Times New Roman" w:hAnsi="Times New Roman" w:cs="Times New Roman"/>
          <w:b/>
          <w:sz w:val="24"/>
          <w:szCs w:val="24"/>
        </w:rPr>
        <w:t xml:space="preserve">Funding Ceiling (highest $$ value): </w:t>
      </w:r>
      <w:r w:rsidRPr="00DC7365">
        <w:rPr>
          <w:rFonts w:ascii="Times New Roman" w:eastAsia="Times New Roman" w:hAnsi="Times New Roman" w:cs="Times New Roman"/>
          <w:b/>
          <w:sz w:val="24"/>
          <w:szCs w:val="24"/>
        </w:rPr>
        <w:t>$</w:t>
      </w:r>
      <w:r w:rsidR="00A30AFF" w:rsidRPr="00DC7365">
        <w:rPr>
          <w:rFonts w:ascii="Times New Roman" w:eastAsia="Times New Roman" w:hAnsi="Times New Roman" w:cs="Times New Roman"/>
          <w:b/>
          <w:sz w:val="24"/>
          <w:szCs w:val="24"/>
        </w:rPr>
        <w:t>500</w:t>
      </w:r>
      <w:r w:rsidRPr="00DC7365">
        <w:rPr>
          <w:rFonts w:ascii="Times New Roman" w:eastAsia="Times New Roman" w:hAnsi="Times New Roman" w:cs="Times New Roman"/>
          <w:b/>
          <w:sz w:val="24"/>
          <w:szCs w:val="24"/>
        </w:rPr>
        <w:t>,000</w:t>
      </w:r>
    </w:p>
    <w:p w14:paraId="23B60DF7" w14:textId="77777777" w:rsidR="00F87D07" w:rsidRPr="00F87D07" w:rsidRDefault="00F87D07" w:rsidP="00F87D07">
      <w:pPr>
        <w:spacing w:after="0" w:line="240" w:lineRule="auto"/>
        <w:rPr>
          <w:rFonts w:ascii="Times New Roman" w:eastAsia="Times New Roman" w:hAnsi="Times New Roman" w:cs="Times New Roman"/>
          <w:b/>
          <w:sz w:val="24"/>
          <w:szCs w:val="24"/>
        </w:rPr>
      </w:pPr>
    </w:p>
    <w:p w14:paraId="1A4291C7" w14:textId="3708D157" w:rsidR="00F87D07" w:rsidRPr="00F87D07" w:rsidRDefault="00F87D07" w:rsidP="00F87D07">
      <w:pPr>
        <w:spacing w:after="0" w:line="240" w:lineRule="auto"/>
        <w:rPr>
          <w:rFonts w:ascii="Times New Roman" w:eastAsia="Times New Roman" w:hAnsi="Times New Roman" w:cs="Times New Roman"/>
          <w:b/>
          <w:sz w:val="24"/>
          <w:szCs w:val="24"/>
        </w:rPr>
      </w:pPr>
      <w:r w:rsidRPr="00F87D07">
        <w:rPr>
          <w:rFonts w:ascii="Times New Roman" w:eastAsia="Times New Roman" w:hAnsi="Times New Roman" w:cs="Times New Roman"/>
          <w:b/>
          <w:sz w:val="24"/>
          <w:szCs w:val="24"/>
        </w:rPr>
        <w:t xml:space="preserve">Anticipated Number of Awards: </w:t>
      </w:r>
      <w:r w:rsidR="00A30AFF" w:rsidRPr="00DC7365">
        <w:rPr>
          <w:rFonts w:ascii="Times New Roman" w:eastAsia="Times New Roman" w:hAnsi="Times New Roman" w:cs="Times New Roman"/>
          <w:b/>
          <w:sz w:val="24"/>
          <w:szCs w:val="24"/>
        </w:rPr>
        <w:t>1</w:t>
      </w:r>
    </w:p>
    <w:p w14:paraId="06DF38FE" w14:textId="77777777" w:rsidR="00F87D07" w:rsidRPr="00F87D07" w:rsidRDefault="00F87D07" w:rsidP="00F87D07">
      <w:pPr>
        <w:spacing w:after="0" w:line="240" w:lineRule="auto"/>
        <w:rPr>
          <w:rFonts w:ascii="Times New Roman" w:eastAsia="Times New Roman" w:hAnsi="Times New Roman" w:cs="Times New Roman"/>
          <w:b/>
          <w:sz w:val="24"/>
          <w:szCs w:val="24"/>
        </w:rPr>
      </w:pPr>
    </w:p>
    <w:p w14:paraId="3C9A1681" w14:textId="77777777" w:rsidR="00F87D07" w:rsidRPr="00F87D07" w:rsidRDefault="00F87D07" w:rsidP="00F87D07">
      <w:pPr>
        <w:spacing w:after="0" w:line="240" w:lineRule="auto"/>
        <w:rPr>
          <w:rFonts w:ascii="Times New Roman" w:eastAsia="Times New Roman" w:hAnsi="Times New Roman" w:cs="Times New Roman"/>
          <w:b/>
          <w:sz w:val="24"/>
          <w:szCs w:val="24"/>
        </w:rPr>
      </w:pPr>
      <w:r w:rsidRPr="00F87D07">
        <w:rPr>
          <w:rFonts w:ascii="Times New Roman" w:eastAsia="Times New Roman" w:hAnsi="Times New Roman" w:cs="Times New Roman"/>
          <w:b/>
          <w:sz w:val="24"/>
          <w:szCs w:val="24"/>
        </w:rPr>
        <w:t xml:space="preserve">Type of Award: </w:t>
      </w:r>
      <w:r w:rsidRPr="00DC7365">
        <w:rPr>
          <w:rFonts w:ascii="Times New Roman" w:eastAsia="Times New Roman" w:hAnsi="Times New Roman" w:cs="Times New Roman"/>
          <w:b/>
          <w:sz w:val="24"/>
          <w:szCs w:val="24"/>
        </w:rPr>
        <w:t>Grant</w:t>
      </w:r>
    </w:p>
    <w:p w14:paraId="7E5E2F79" w14:textId="77777777" w:rsidR="00F87D07" w:rsidRPr="00F87D07" w:rsidRDefault="00F87D07" w:rsidP="00F87D07">
      <w:pPr>
        <w:spacing w:after="0" w:line="240" w:lineRule="auto"/>
        <w:rPr>
          <w:rFonts w:ascii="Times New Roman" w:eastAsia="Times New Roman" w:hAnsi="Times New Roman" w:cs="Times New Roman"/>
          <w:b/>
          <w:sz w:val="24"/>
          <w:szCs w:val="24"/>
        </w:rPr>
      </w:pPr>
    </w:p>
    <w:p w14:paraId="633FD83B" w14:textId="79941ED7" w:rsidR="00F87D07" w:rsidRDefault="00F87D07" w:rsidP="00F87D07">
      <w:pPr>
        <w:spacing w:after="0" w:line="240" w:lineRule="auto"/>
        <w:rPr>
          <w:rFonts w:ascii="Times New Roman" w:eastAsia="Times New Roman" w:hAnsi="Times New Roman" w:cs="Times New Roman"/>
          <w:sz w:val="24"/>
          <w:szCs w:val="24"/>
        </w:rPr>
      </w:pPr>
      <w:r w:rsidRPr="00F87D07">
        <w:rPr>
          <w:rFonts w:ascii="Times New Roman" w:eastAsia="Times New Roman" w:hAnsi="Times New Roman" w:cs="Times New Roman"/>
          <w:b/>
          <w:sz w:val="24"/>
          <w:szCs w:val="24"/>
        </w:rPr>
        <w:t xml:space="preserve">Period of Performance: </w:t>
      </w:r>
      <w:r w:rsidR="006F637B" w:rsidRPr="00DC7365">
        <w:rPr>
          <w:rFonts w:ascii="Times New Roman" w:eastAsia="Times New Roman" w:hAnsi="Times New Roman" w:cs="Times New Roman"/>
          <w:b/>
          <w:sz w:val="24"/>
          <w:szCs w:val="24"/>
        </w:rPr>
        <w:t>24</w:t>
      </w:r>
      <w:r w:rsidRPr="00DC7365">
        <w:rPr>
          <w:rFonts w:ascii="Times New Roman" w:eastAsia="Times New Roman" w:hAnsi="Times New Roman" w:cs="Times New Roman"/>
          <w:b/>
          <w:sz w:val="24"/>
          <w:szCs w:val="24"/>
        </w:rPr>
        <w:t xml:space="preserve"> months</w:t>
      </w:r>
      <w:r w:rsidR="006F637B" w:rsidRPr="00DC7365">
        <w:rPr>
          <w:rFonts w:ascii="Times New Roman" w:eastAsia="Times New Roman" w:hAnsi="Times New Roman" w:cs="Times New Roman"/>
          <w:b/>
          <w:sz w:val="24"/>
          <w:szCs w:val="24"/>
        </w:rPr>
        <w:t xml:space="preserve"> or longer</w:t>
      </w:r>
      <w:r w:rsidRPr="00B4320F">
        <w:rPr>
          <w:rFonts w:ascii="Times New Roman" w:eastAsia="Times New Roman" w:hAnsi="Times New Roman" w:cs="Times New Roman"/>
          <w:sz w:val="24"/>
          <w:szCs w:val="24"/>
        </w:rPr>
        <w:t xml:space="preserve"> </w:t>
      </w:r>
    </w:p>
    <w:p w14:paraId="7BE0BF7B" w14:textId="77777777" w:rsidR="006F637B" w:rsidRPr="00F87D07" w:rsidRDefault="006F637B" w:rsidP="00F87D07">
      <w:pPr>
        <w:spacing w:after="0" w:line="240" w:lineRule="auto"/>
        <w:rPr>
          <w:rFonts w:ascii="Times New Roman" w:eastAsia="Times New Roman" w:hAnsi="Times New Roman" w:cs="Times New Roman"/>
          <w:b/>
          <w:sz w:val="24"/>
          <w:szCs w:val="24"/>
        </w:rPr>
      </w:pPr>
    </w:p>
    <w:p w14:paraId="687A241E" w14:textId="5B4F3DCC" w:rsidR="00290D8C" w:rsidRDefault="00F87D07" w:rsidP="00F87D07">
      <w:pPr>
        <w:spacing w:after="0" w:line="240" w:lineRule="auto"/>
      </w:pPr>
      <w:r w:rsidRPr="00F87D07">
        <w:rPr>
          <w:rFonts w:ascii="Times New Roman" w:eastAsia="Times New Roman" w:hAnsi="Times New Roman" w:cs="Times New Roman"/>
          <w:b/>
          <w:sz w:val="24"/>
          <w:szCs w:val="24"/>
        </w:rPr>
        <w:t xml:space="preserve">Anticipated Time to Award (pending availability of funds): </w:t>
      </w:r>
      <w:r w:rsidR="00B4320F" w:rsidRPr="00DC7365">
        <w:rPr>
          <w:rFonts w:ascii="Times New Roman" w:eastAsia="Times New Roman" w:hAnsi="Times New Roman" w:cs="Times New Roman"/>
          <w:b/>
          <w:sz w:val="24"/>
          <w:szCs w:val="24"/>
        </w:rPr>
        <w:t>August 2019</w:t>
      </w: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7E604B11" w14:textId="77777777" w:rsidR="005627ED" w:rsidRPr="005627ED" w:rsidRDefault="005627ED" w:rsidP="005627ED">
      <w:pPr>
        <w:spacing w:after="0" w:line="240" w:lineRule="auto"/>
        <w:rPr>
          <w:rFonts w:ascii="Times New Roman" w:eastAsia="Times New Roman" w:hAnsi="Times New Roman" w:cs="Times New Roman"/>
          <w:sz w:val="24"/>
          <w:szCs w:val="24"/>
        </w:rPr>
      </w:pPr>
      <w:r w:rsidRPr="005627ED">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two separate programs that support human rights and fundamental freedoms in Ukraine.</w:t>
      </w:r>
    </w:p>
    <w:p w14:paraId="4F2CD2A5" w14:textId="77777777" w:rsidR="005627ED" w:rsidRPr="005627ED" w:rsidRDefault="005627ED" w:rsidP="005627ED">
      <w:pPr>
        <w:spacing w:after="0" w:line="240" w:lineRule="auto"/>
        <w:rPr>
          <w:rFonts w:ascii="Times New Roman" w:eastAsia="Times New Roman" w:hAnsi="Times New Roman" w:cs="Times New Roman"/>
          <w:sz w:val="24"/>
          <w:szCs w:val="24"/>
        </w:rPr>
      </w:pPr>
    </w:p>
    <w:p w14:paraId="349A2324" w14:textId="09E4414F" w:rsidR="00290D8C" w:rsidRPr="00A30AFF" w:rsidRDefault="005627ED" w:rsidP="005627ED">
      <w:pPr>
        <w:spacing w:after="0" w:line="240" w:lineRule="auto"/>
        <w:rPr>
          <w:rFonts w:ascii="Times New Roman" w:eastAsia="Times New Roman" w:hAnsi="Times New Roman" w:cs="Times New Roman"/>
          <w:sz w:val="24"/>
          <w:szCs w:val="24"/>
        </w:rPr>
      </w:pPr>
      <w:r w:rsidRPr="005627ED">
        <w:rPr>
          <w:rFonts w:ascii="Times New Roman" w:eastAsia="Times New Roman" w:hAnsi="Times New Roman" w:cs="Times New Roman"/>
          <w:sz w:val="24"/>
          <w:szCs w:val="24"/>
        </w:rPr>
        <w:lastRenderedPageBreak/>
        <w:t>The project should support advocacy on behalf of Ukrainian political prisoners held by Russia, as well as the needs of their families.  The program should involve capacity-building and advocacy training for grassroots associations of relatives and friends of prisoners, support for national and international coalitions and advocacy efforts, documentation and analysis of cases, as well as legal support for victims’ representation in court cases and in the European Court of Human Rights (ECHR).</w:t>
      </w:r>
    </w:p>
    <w:p w14:paraId="1842FD0A" w14:textId="77777777" w:rsidR="00290D8C" w:rsidRPr="00AA661A" w:rsidRDefault="00290D8C" w:rsidP="0047127A">
      <w:pPr>
        <w:spacing w:after="0" w:line="240" w:lineRule="auto"/>
        <w:rPr>
          <w:color w:val="auto"/>
        </w:rPr>
      </w:pPr>
    </w:p>
    <w:p w14:paraId="5CF21DC1" w14:textId="5FB12409" w:rsidR="00AA3639" w:rsidRDefault="00AA3639" w:rsidP="0047127A">
      <w:pPr>
        <w:spacing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lastRenderedPageBreak/>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39526B67"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34D5DC03"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4C4D6A" w:rsidRPr="004C4D6A">
        <w:rPr>
          <w:rFonts w:ascii="Times New Roman" w:eastAsia="Times New Roman" w:hAnsi="Times New Roman" w:cs="Times New Roman"/>
          <w:sz w:val="24"/>
          <w:szCs w:val="24"/>
        </w:rPr>
        <w:t>two</w:t>
      </w:r>
      <w:r w:rsidR="00401EC8" w:rsidRPr="004C4D6A">
        <w:rPr>
          <w:rFonts w:ascii="Times New Roman" w:eastAsia="Times New Roman" w:hAnsi="Times New Roman" w:cs="Times New Roman"/>
          <w:sz w:val="24"/>
          <w:szCs w:val="24"/>
        </w:rPr>
        <w:t xml:space="preserve"> applications</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514E95E1"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w:t>
      </w:r>
      <w:r w:rsidRPr="00E25DBC">
        <w:rPr>
          <w:rFonts w:ascii="Times New Roman" w:hAnsi="Times New Roman" w:cs="Times New Roman"/>
          <w:b/>
          <w:bCs/>
          <w:sz w:val="24"/>
          <w:szCs w:val="24"/>
        </w:rPr>
        <w:lastRenderedPageBreak/>
        <w:t xml:space="preserve">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w:t>
      </w:r>
      <w:r w:rsidR="002607E8">
        <w:rPr>
          <w:rFonts w:ascii="Times New Roman" w:eastAsia="Times New Roman" w:hAnsi="Times New Roman" w:cs="Times New Roman"/>
          <w:sz w:val="24"/>
          <w:szCs w:val="24"/>
        </w:rPr>
        <w:lastRenderedPageBreak/>
        <w:t>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w:t>
      </w:r>
      <w:r>
        <w:rPr>
          <w:rFonts w:ascii="Times New Roman" w:eastAsia="Times New Roman" w:hAnsi="Times New Roman" w:cs="Times New Roman"/>
          <w:sz w:val="24"/>
          <w:szCs w:val="24"/>
        </w:rPr>
        <w:lastRenderedPageBreak/>
        <w:t xml:space="preserve">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9FAF537"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C62ACC" w:rsidRPr="00F87D07">
        <w:rPr>
          <w:rFonts w:ascii="Times New Roman" w:eastAsia="Times New Roman" w:hAnsi="Times New Roman" w:cs="Times New Roman"/>
          <w:sz w:val="24"/>
          <w:szCs w:val="24"/>
        </w:rPr>
        <w:t>DRL Promoting Human Rights and Fundamental Freedoms in Ukraine</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882CE5" w:rsidRPr="00F87D07">
        <w:rPr>
          <w:rFonts w:ascii="Times New Roman" w:eastAsia="Times New Roman" w:hAnsi="Times New Roman" w:cs="Times New Roman"/>
          <w:sz w:val="24"/>
          <w:szCs w:val="24"/>
        </w:rPr>
        <w:t>SFOP0005610</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w:t>
      </w:r>
      <w:r>
        <w:rPr>
          <w:rFonts w:ascii="Times New Roman" w:eastAsia="Times New Roman" w:hAnsi="Times New Roman" w:cs="Times New Roman"/>
          <w:sz w:val="24"/>
          <w:szCs w:val="24"/>
        </w:rPr>
        <w:lastRenderedPageBreak/>
        <w:t xml:space="preserve">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222D0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222D00">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A578B0">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w:t>
      </w:r>
      <w:r w:rsidRPr="00843E29">
        <w:rPr>
          <w:rFonts w:ascii="Times New Roman" w:eastAsia="Times New Roman" w:hAnsi="Times New Roman" w:cs="Times New Roman"/>
          <w:sz w:val="24"/>
          <w:szCs w:val="24"/>
        </w:rPr>
        <w:lastRenderedPageBreak/>
        <w:t xml:space="preserve">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222D00">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222D00">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B80BCA" w:rsidRDefault="00CF1A66" w:rsidP="00CF1A66">
      <w:pPr>
        <w:pStyle w:val="NoSpacing"/>
        <w:numPr>
          <w:ilvl w:val="0"/>
          <w:numId w:val="17"/>
        </w:numPr>
        <w:rPr>
          <w:rFonts w:ascii="Times New Roman" w:eastAsia="Times New Roman" w:hAnsi="Times New Roman" w:cs="Times New Roman"/>
          <w:color w:val="252525"/>
          <w:sz w:val="24"/>
          <w:szCs w:val="24"/>
        </w:rPr>
      </w:pPr>
      <w:r w:rsidRPr="00B80BCA">
        <w:rPr>
          <w:rFonts w:ascii="Times New Roman" w:eastAsia="Times New Roman" w:hAnsi="Times New Roman" w:cs="Times New Roman"/>
          <w:b/>
          <w:sz w:val="24"/>
          <w:szCs w:val="24"/>
        </w:rPr>
        <w:t>Timeline</w:t>
      </w:r>
      <w:r w:rsidRPr="00B80BCA">
        <w:rPr>
          <w:rFonts w:ascii="Times New Roman" w:eastAsia="Times New Roman" w:hAnsi="Times New Roman" w:cs="Times New Roman"/>
          <w:sz w:val="24"/>
          <w:szCs w:val="24"/>
        </w:rPr>
        <w:t xml:space="preserve"> (not to exceed one [1] page, preferably as a Word</w:t>
      </w:r>
      <w:r w:rsidR="000B5C07" w:rsidRPr="00B80BCA">
        <w:rPr>
          <w:rFonts w:ascii="Times New Roman" w:eastAsia="Times New Roman" w:hAnsi="Times New Roman" w:cs="Times New Roman"/>
          <w:sz w:val="24"/>
          <w:szCs w:val="24"/>
        </w:rPr>
        <w:t xml:space="preserve"> Document</w:t>
      </w:r>
      <w:r w:rsidRPr="00B80BCA">
        <w:rPr>
          <w:rFonts w:ascii="Times New Roman" w:eastAsia="Times New Roman" w:hAnsi="Times New Roman" w:cs="Times New Roman"/>
          <w:sz w:val="24"/>
          <w:szCs w:val="24"/>
        </w:rPr>
        <w:t xml:space="preserve"> or Excel </w:t>
      </w:r>
      <w:r w:rsidR="000B5C07" w:rsidRPr="00B80BCA">
        <w:rPr>
          <w:rFonts w:ascii="Times New Roman" w:eastAsia="Times New Roman" w:hAnsi="Times New Roman" w:cs="Times New Roman"/>
          <w:sz w:val="24"/>
          <w:szCs w:val="24"/>
        </w:rPr>
        <w:t>Sheet</w:t>
      </w:r>
      <w:r w:rsidRPr="00B80BCA">
        <w:rPr>
          <w:rFonts w:ascii="Times New Roman" w:eastAsia="Times New Roman" w:hAnsi="Times New Roman" w:cs="Times New Roman"/>
          <w:sz w:val="24"/>
          <w:szCs w:val="24"/>
        </w:rPr>
        <w:t>).  The timeline of the overall proposal should include activities, evaluation efforts, and program closeout.</w:t>
      </w:r>
    </w:p>
    <w:p w14:paraId="7B5E326E" w14:textId="77777777" w:rsidR="006448FC" w:rsidRPr="00B80BCA" w:rsidRDefault="006448FC" w:rsidP="006448FC">
      <w:pPr>
        <w:pStyle w:val="NoSpacing"/>
        <w:ind w:left="720"/>
        <w:rPr>
          <w:rFonts w:ascii="Times New Roman" w:eastAsia="Times New Roman" w:hAnsi="Times New Roman" w:cs="Times New Roman"/>
          <w:color w:val="252525"/>
          <w:sz w:val="24"/>
          <w:szCs w:val="24"/>
        </w:rPr>
      </w:pPr>
    </w:p>
    <w:p w14:paraId="67C1B047" w14:textId="71995355" w:rsidR="006448FC" w:rsidRPr="00B80BCA" w:rsidRDefault="00DF4C00" w:rsidP="006448FC">
      <w:pPr>
        <w:pStyle w:val="NoSpacing"/>
        <w:numPr>
          <w:ilvl w:val="0"/>
          <w:numId w:val="17"/>
        </w:numPr>
        <w:rPr>
          <w:rFonts w:ascii="Times New Roman" w:eastAsia="Times New Roman" w:hAnsi="Times New Roman" w:cs="Times New Roman"/>
          <w:color w:val="252525"/>
          <w:sz w:val="24"/>
          <w:szCs w:val="24"/>
        </w:rPr>
      </w:pPr>
      <w:r w:rsidRPr="00B80BCA">
        <w:rPr>
          <w:rFonts w:ascii="Times New Roman" w:eastAsia="Times New Roman" w:hAnsi="Times New Roman" w:cs="Times New Roman"/>
          <w:b/>
          <w:sz w:val="24"/>
          <w:szCs w:val="24"/>
        </w:rPr>
        <w:t>Security Plan</w:t>
      </w:r>
      <w:r w:rsidR="00ED47F2" w:rsidRPr="00B80BCA">
        <w:rPr>
          <w:rFonts w:ascii="Times New Roman" w:eastAsia="Times New Roman" w:hAnsi="Times New Roman" w:cs="Times New Roman"/>
          <w:b/>
          <w:sz w:val="24"/>
          <w:szCs w:val="24"/>
        </w:rPr>
        <w:t xml:space="preserve"> </w:t>
      </w:r>
      <w:r w:rsidR="006448FC" w:rsidRPr="00B80BCA">
        <w:rPr>
          <w:rFonts w:ascii="Times New Roman" w:eastAsia="Times New Roman" w:hAnsi="Times New Roman" w:cs="Times New Roman"/>
          <w:sz w:val="24"/>
          <w:szCs w:val="24"/>
        </w:rPr>
        <w:t xml:space="preserve">addressing any issues involving in-person events and recruitment for said events, </w:t>
      </w:r>
      <w:r w:rsidR="000B5C07" w:rsidRPr="00B80BCA">
        <w:rPr>
          <w:rFonts w:ascii="Times New Roman" w:eastAsia="Times New Roman" w:hAnsi="Times New Roman" w:cs="Times New Roman"/>
          <w:sz w:val="24"/>
          <w:szCs w:val="24"/>
        </w:rPr>
        <w:t xml:space="preserve">and </w:t>
      </w:r>
      <w:r w:rsidR="006448FC" w:rsidRPr="00B80BCA">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B80BCA">
        <w:rPr>
          <w:rFonts w:ascii="Times New Roman" w:eastAsia="Times New Roman" w:hAnsi="Times New Roman" w:cs="Times New Roman"/>
          <w:color w:val="auto"/>
          <w:sz w:val="24"/>
          <w:szCs w:val="24"/>
        </w:rPr>
        <w:t xml:space="preserve">.  </w:t>
      </w:r>
      <w:r w:rsidR="00C92E25" w:rsidRPr="00B80BCA">
        <w:rPr>
          <w:rFonts w:ascii="Times New Roman" w:eastAsia="Times New Roman" w:hAnsi="Times New Roman" w:cs="Times New Roman"/>
          <w:color w:val="auto"/>
          <w:sz w:val="24"/>
          <w:szCs w:val="24"/>
        </w:rPr>
        <w:t>Organization’s</w:t>
      </w:r>
      <w:r w:rsidR="00D47D44" w:rsidRPr="00B80BCA">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B80BCA">
        <w:rPr>
          <w:rFonts w:ascii="Times New Roman" w:eastAsia="Times New Roman" w:hAnsi="Times New Roman" w:cs="Times New Roman"/>
          <w:color w:val="auto"/>
          <w:sz w:val="24"/>
          <w:szCs w:val="24"/>
        </w:rPr>
        <w:t xml:space="preserve">.  Costs </w:t>
      </w:r>
      <w:proofErr w:type="gramStart"/>
      <w:r w:rsidR="00C92E25" w:rsidRPr="00B80BCA">
        <w:rPr>
          <w:rFonts w:ascii="Times New Roman" w:eastAsia="Times New Roman" w:hAnsi="Times New Roman" w:cs="Times New Roman"/>
          <w:color w:val="auto"/>
          <w:sz w:val="24"/>
          <w:szCs w:val="24"/>
        </w:rPr>
        <w:t>may also be identified</w:t>
      </w:r>
      <w:proofErr w:type="gramEnd"/>
      <w:r w:rsidR="00C92E25" w:rsidRPr="00B80BCA">
        <w:rPr>
          <w:rFonts w:ascii="Times New Roman" w:eastAsia="Times New Roman" w:hAnsi="Times New Roman" w:cs="Times New Roman"/>
          <w:color w:val="auto"/>
          <w:sz w:val="24"/>
          <w:szCs w:val="24"/>
        </w:rPr>
        <w:t xml:space="preserve"> within the budget and budget </w:t>
      </w:r>
      <w:r w:rsidR="00D47D44" w:rsidRPr="00B80BCA">
        <w:rPr>
          <w:rFonts w:ascii="Times New Roman" w:eastAsia="Times New Roman" w:hAnsi="Times New Roman" w:cs="Times New Roman"/>
          <w:color w:val="auto"/>
          <w:sz w:val="24"/>
          <w:szCs w:val="24"/>
        </w:rPr>
        <w:t>narrative</w:t>
      </w:r>
      <w:r w:rsidR="00C92E25" w:rsidRPr="00B80BCA">
        <w:rPr>
          <w:rFonts w:ascii="Times New Roman" w:eastAsia="Times New Roman" w:hAnsi="Times New Roman" w:cs="Times New Roman"/>
          <w:color w:val="auto"/>
          <w:sz w:val="24"/>
          <w:szCs w:val="24"/>
        </w:rPr>
        <w:t xml:space="preserve">.  </w:t>
      </w:r>
      <w:r w:rsidR="000B5C07" w:rsidRPr="00B80BCA">
        <w:rPr>
          <w:rFonts w:ascii="Times New Roman" w:eastAsia="Times New Roman" w:hAnsi="Times New Roman" w:cs="Times New Roman"/>
          <w:sz w:val="24"/>
          <w:szCs w:val="24"/>
        </w:rPr>
        <w:t>Applicants</w:t>
      </w:r>
      <w:r w:rsidR="006448FC" w:rsidRPr="00B80BCA">
        <w:rPr>
          <w:rFonts w:ascii="Times New Roman" w:eastAsia="Times New Roman" w:hAnsi="Times New Roman" w:cs="Times New Roman"/>
          <w:sz w:val="24"/>
          <w:szCs w:val="24"/>
        </w:rPr>
        <w:t xml:space="preserve"> are </w:t>
      </w:r>
      <w:r w:rsidR="000B5C07" w:rsidRPr="00B80BCA">
        <w:rPr>
          <w:rFonts w:ascii="Times New Roman" w:eastAsia="Times New Roman" w:hAnsi="Times New Roman" w:cs="Times New Roman"/>
          <w:sz w:val="24"/>
          <w:szCs w:val="24"/>
        </w:rPr>
        <w:t xml:space="preserve">also </w:t>
      </w:r>
      <w:r w:rsidR="006448FC" w:rsidRPr="00B80BCA">
        <w:rPr>
          <w:rFonts w:ascii="Times New Roman" w:eastAsia="Times New Roman" w:hAnsi="Times New Roman" w:cs="Times New Roman"/>
          <w:sz w:val="24"/>
          <w:szCs w:val="24"/>
        </w:rPr>
        <w:t xml:space="preserve">encouraged to include contingency plans for in-person or online activities. </w:t>
      </w:r>
    </w:p>
    <w:p w14:paraId="0C9479A0" w14:textId="77777777" w:rsidR="006448FC" w:rsidRPr="00B80BCA"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26D94D5F" w:rsidR="006448FC" w:rsidRPr="00B80BCA"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B80BCA">
        <w:rPr>
          <w:rFonts w:ascii="Times New Roman" w:hAnsi="Times New Roman" w:cs="Times New Roman"/>
          <w:b/>
          <w:sz w:val="24"/>
          <w:szCs w:val="24"/>
        </w:rPr>
        <w:t>Contingency Plan</w:t>
      </w:r>
      <w:r w:rsidRPr="00B80BCA">
        <w:rPr>
          <w:rFonts w:ascii="Times New Roman" w:eastAsia="Times New Roman" w:hAnsi="Times New Roman" w:cs="Times New Roman"/>
          <w:sz w:val="24"/>
          <w:szCs w:val="24"/>
        </w:rPr>
        <w:t xml:space="preserve"> </w:t>
      </w:r>
      <w:r w:rsidR="000B5C07" w:rsidRPr="00B80BCA">
        <w:rPr>
          <w:rFonts w:ascii="Times New Roman" w:eastAsia="Times New Roman" w:hAnsi="Times New Roman" w:cs="Times New Roman"/>
          <w:sz w:val="24"/>
          <w:szCs w:val="24"/>
        </w:rPr>
        <w:t>f</w:t>
      </w:r>
      <w:r w:rsidRPr="00B80BCA">
        <w:rPr>
          <w:rFonts w:ascii="Times New Roman" w:hAnsi="Times New Roman" w:cs="Times New Roman"/>
          <w:sz w:val="24"/>
          <w:szCs w:val="24"/>
        </w:rPr>
        <w:t xml:space="preserve">or proposed activities should the originally planned activities not be able to be implemented. </w:t>
      </w:r>
      <w:r w:rsidR="000B5C07" w:rsidRPr="00B80BCA">
        <w:rPr>
          <w:rFonts w:ascii="Times New Roman" w:hAnsi="Times New Roman" w:cs="Times New Roman"/>
          <w:sz w:val="24"/>
          <w:szCs w:val="24"/>
        </w:rPr>
        <w:t xml:space="preserve"> </w:t>
      </w:r>
      <w:r w:rsidR="000B5C07" w:rsidRPr="00B80BCA">
        <w:rPr>
          <w:rFonts w:ascii="Times New Roman" w:hAnsi="Times New Roman" w:cs="Times New Roman"/>
          <w:color w:val="auto"/>
          <w:sz w:val="24"/>
          <w:szCs w:val="24"/>
        </w:rPr>
        <w:t xml:space="preserve">The contingency plan </w:t>
      </w:r>
      <w:proofErr w:type="gramStart"/>
      <w:r w:rsidR="000B5C07" w:rsidRPr="00B80BCA">
        <w:rPr>
          <w:rFonts w:ascii="Times New Roman" w:hAnsi="Times New Roman" w:cs="Times New Roman"/>
          <w:color w:val="auto"/>
          <w:sz w:val="24"/>
          <w:szCs w:val="24"/>
        </w:rPr>
        <w:t>should be submitted</w:t>
      </w:r>
      <w:proofErr w:type="gramEnd"/>
      <w:r w:rsidR="000B5C07" w:rsidRPr="00B80BCA">
        <w:rPr>
          <w:rFonts w:ascii="Times New Roman" w:hAnsi="Times New Roman" w:cs="Times New Roman"/>
          <w:color w:val="auto"/>
          <w:sz w:val="24"/>
          <w:szCs w:val="24"/>
        </w:rPr>
        <w:t xml:space="preserve"> </w:t>
      </w:r>
      <w:r w:rsidRPr="00B80BCA">
        <w:rPr>
          <w:rFonts w:ascii="Times New Roman" w:hAnsi="Times New Roman" w:cs="Times New Roman"/>
          <w:color w:val="auto"/>
          <w:sz w:val="24"/>
          <w:szCs w:val="24"/>
        </w:rPr>
        <w:t>as an additional annex.</w:t>
      </w:r>
      <w:r w:rsidR="004F69EC" w:rsidRPr="00B80BCA">
        <w:rPr>
          <w:rFonts w:ascii="Times New Roman" w:hAnsi="Times New Roman" w:cs="Times New Roman"/>
          <w:color w:val="auto"/>
          <w:sz w:val="24"/>
          <w:szCs w:val="24"/>
        </w:rPr>
        <w:t xml:space="preserve"> </w:t>
      </w:r>
      <w:r w:rsidR="003E3968" w:rsidRPr="00B80BCA">
        <w:rPr>
          <w:rFonts w:ascii="Times New Roman" w:hAnsi="Times New Roman" w:cs="Times New Roman"/>
          <w:color w:val="auto"/>
          <w:sz w:val="24"/>
          <w:szCs w:val="24"/>
        </w:rPr>
        <w:t xml:space="preserve"> </w:t>
      </w:r>
      <w:r w:rsidR="003E3968" w:rsidRPr="00B80BCA">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B80BCA">
        <w:rPr>
          <w:rFonts w:ascii="Times New Roman" w:eastAsia="Times New Roman" w:hAnsi="Times New Roman" w:cs="Times New Roman"/>
          <w:color w:val="auto"/>
          <w:sz w:val="24"/>
          <w:szCs w:val="24"/>
        </w:rPr>
        <w:t>Any proposed “plan” must comply with 2CFR200.433 – Contingency provisions.</w:t>
      </w:r>
      <w:r w:rsidR="00577658" w:rsidRPr="00B80BCA">
        <w:rPr>
          <w:rFonts w:ascii="Times New Roman" w:eastAsia="Times New Roman" w:hAnsi="Times New Roman" w:cs="Times New Roman"/>
          <w:color w:val="auto"/>
          <w:sz w:val="24"/>
          <w:szCs w:val="24"/>
        </w:rPr>
        <w:t xml:space="preserve"> </w:t>
      </w:r>
      <w:r w:rsidR="00612DEB" w:rsidRPr="00B80BCA">
        <w:rPr>
          <w:rFonts w:ascii="Times New Roman" w:eastAsia="Times New Roman" w:hAnsi="Times New Roman" w:cs="Times New Roman"/>
          <w:color w:val="auto"/>
          <w:sz w:val="24"/>
          <w:szCs w:val="24"/>
        </w:rPr>
        <w:t xml:space="preserve"> Plans must not include </w:t>
      </w:r>
      <w:proofErr w:type="spellStart"/>
      <w:r w:rsidR="00612DEB" w:rsidRPr="00B80BCA">
        <w:rPr>
          <w:rFonts w:ascii="Times New Roman" w:eastAsia="Times New Roman" w:hAnsi="Times New Roman" w:cs="Times New Roman"/>
          <w:color w:val="auto"/>
          <w:sz w:val="24"/>
          <w:szCs w:val="24"/>
        </w:rPr>
        <w:t>unallocable</w:t>
      </w:r>
      <w:proofErr w:type="spellEnd"/>
      <w:r w:rsidR="00612DEB" w:rsidRPr="00B80BCA">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B80BCA">
        <w:rPr>
          <w:rFonts w:ascii="Times New Roman" w:eastAsia="Times New Roman" w:hAnsi="Times New Roman" w:cs="Times New Roman"/>
          <w:color w:val="auto"/>
          <w:sz w:val="24"/>
          <w:szCs w:val="24"/>
        </w:rPr>
        <w:t>can be incurred</w:t>
      </w:r>
      <w:proofErr w:type="gramEnd"/>
      <w:r w:rsidR="00612DEB" w:rsidRPr="00B80BCA">
        <w:rPr>
          <w:rFonts w:ascii="Times New Roman" w:eastAsia="Times New Roman" w:hAnsi="Times New Roman" w:cs="Times New Roman"/>
          <w:color w:val="auto"/>
          <w:sz w:val="24"/>
          <w:szCs w:val="24"/>
        </w:rPr>
        <w:t xml:space="preserve"> against the “plan”.</w:t>
      </w:r>
    </w:p>
    <w:p w14:paraId="2D2F6994" w14:textId="77777777" w:rsidR="006448FC" w:rsidRPr="00B80BCA"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12D0850A" w:rsidR="006448FC" w:rsidRPr="00B80BCA"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B80BCA">
        <w:rPr>
          <w:rFonts w:ascii="Times New Roman" w:hAnsi="Times New Roman" w:cs="Times New Roman"/>
          <w:b/>
          <w:sz w:val="24"/>
          <w:szCs w:val="24"/>
        </w:rPr>
        <w:lastRenderedPageBreak/>
        <w:t>Lessons L</w:t>
      </w:r>
      <w:r w:rsidR="006448FC" w:rsidRPr="00B80BCA">
        <w:rPr>
          <w:rFonts w:ascii="Times New Roman" w:hAnsi="Times New Roman" w:cs="Times New Roman"/>
          <w:b/>
          <w:sz w:val="24"/>
          <w:szCs w:val="24"/>
        </w:rPr>
        <w:t>earned</w:t>
      </w:r>
      <w:r w:rsidRPr="00B80BCA">
        <w:rPr>
          <w:rFonts w:ascii="Times New Roman" w:hAnsi="Times New Roman" w:cs="Times New Roman"/>
          <w:b/>
          <w:sz w:val="24"/>
          <w:szCs w:val="24"/>
        </w:rPr>
        <w:t xml:space="preserve"> </w:t>
      </w:r>
      <w:r w:rsidRPr="00B80BCA">
        <w:rPr>
          <w:rFonts w:ascii="Times New Roman" w:eastAsia="Times New Roman" w:hAnsi="Times New Roman" w:cs="Times New Roman"/>
          <w:sz w:val="24"/>
          <w:szCs w:val="24"/>
        </w:rPr>
        <w:t>(not to exceed one [1] page, preferably as a Word Document)</w:t>
      </w:r>
      <w:r w:rsidR="006448FC" w:rsidRPr="00B80BCA">
        <w:rPr>
          <w:rFonts w:ascii="Times New Roman" w:hAnsi="Times New Roman" w:cs="Times New Roman"/>
          <w:sz w:val="24"/>
          <w:szCs w:val="24"/>
        </w:rPr>
        <w:t xml:space="preserve"> from past programs</w:t>
      </w:r>
      <w:r w:rsidR="000A592E" w:rsidRPr="00B80BCA">
        <w:rPr>
          <w:rFonts w:ascii="Times New Roman" w:hAnsi="Times New Roman" w:cs="Times New Roman"/>
          <w:sz w:val="24"/>
          <w:szCs w:val="24"/>
        </w:rPr>
        <w:t xml:space="preserve"> (insert country or theme)</w:t>
      </w:r>
      <w:r w:rsidR="006448FC" w:rsidRPr="00B80BCA">
        <w:rPr>
          <w:rFonts w:ascii="Times New Roman" w:hAnsi="Times New Roman" w:cs="Times New Roman"/>
          <w:sz w:val="24"/>
          <w:szCs w:val="24"/>
        </w:rPr>
        <w:t xml:space="preserve"> that demonstrate </w:t>
      </w:r>
      <w:proofErr w:type="gramStart"/>
      <w:r w:rsidR="006448FC" w:rsidRPr="00B80BCA">
        <w:rPr>
          <w:rFonts w:ascii="Times New Roman" w:hAnsi="Times New Roman" w:cs="Times New Roman"/>
          <w:sz w:val="24"/>
          <w:szCs w:val="24"/>
        </w:rPr>
        <w:t>how the implementer has safely operated and responded to</w:t>
      </w:r>
      <w:r w:rsidR="00DB00C4" w:rsidRPr="00B80BCA">
        <w:rPr>
          <w:rFonts w:ascii="Times New Roman" w:hAnsi="Times New Roman" w:cs="Times New Roman"/>
          <w:sz w:val="24"/>
          <w:szCs w:val="24"/>
        </w:rPr>
        <w:t xml:space="preserve"> programmatic</w:t>
      </w:r>
      <w:r w:rsidR="006448FC" w:rsidRPr="00B80BCA">
        <w:rPr>
          <w:rFonts w:ascii="Times New Roman" w:hAnsi="Times New Roman" w:cs="Times New Roman"/>
          <w:sz w:val="24"/>
          <w:szCs w:val="24"/>
        </w:rPr>
        <w:t xml:space="preserve"> challenges, learning from both successes and failures, in the operating environment</w:t>
      </w:r>
      <w:proofErr w:type="gramEnd"/>
      <w:r w:rsidR="006448FC" w:rsidRPr="00B80BCA">
        <w:rPr>
          <w:rFonts w:ascii="Times New Roman" w:hAnsi="Times New Roman" w:cs="Times New Roman"/>
          <w:sz w:val="24"/>
          <w:szCs w:val="24"/>
        </w:rPr>
        <w:t xml:space="preserve">.  </w:t>
      </w:r>
      <w:r w:rsidR="006448FC" w:rsidRPr="00B80BCA">
        <w:rPr>
          <w:rFonts w:ascii="Times New Roman" w:hAnsi="Times New Roman" w:cs="Times New Roman"/>
          <w:color w:val="auto"/>
          <w:sz w:val="24"/>
          <w:szCs w:val="24"/>
        </w:rPr>
        <w:t xml:space="preserve">To be incorporated into the </w:t>
      </w:r>
      <w:r w:rsidR="000B5C07" w:rsidRPr="00B80BCA">
        <w:rPr>
          <w:rFonts w:ascii="Times New Roman" w:hAnsi="Times New Roman" w:cs="Times New Roman"/>
          <w:color w:val="auto"/>
          <w:sz w:val="24"/>
          <w:szCs w:val="24"/>
        </w:rPr>
        <w:t>ten [</w:t>
      </w:r>
      <w:r w:rsidR="006448FC" w:rsidRPr="00B80BCA">
        <w:rPr>
          <w:rFonts w:ascii="Times New Roman" w:hAnsi="Times New Roman" w:cs="Times New Roman"/>
          <w:color w:val="auto"/>
          <w:sz w:val="24"/>
          <w:szCs w:val="24"/>
        </w:rPr>
        <w:t>10</w:t>
      </w:r>
      <w:r w:rsidR="000B5C07" w:rsidRPr="00B80BCA">
        <w:rPr>
          <w:rFonts w:ascii="Times New Roman" w:hAnsi="Times New Roman" w:cs="Times New Roman"/>
          <w:color w:val="auto"/>
          <w:sz w:val="24"/>
          <w:szCs w:val="24"/>
        </w:rPr>
        <w:t>]</w:t>
      </w:r>
      <w:r w:rsidR="006448FC" w:rsidRPr="00B80BCA">
        <w:rPr>
          <w:rFonts w:ascii="Times New Roman" w:hAnsi="Times New Roman" w:cs="Times New Roman"/>
          <w:color w:val="auto"/>
          <w:sz w:val="24"/>
          <w:szCs w:val="24"/>
        </w:rPr>
        <w:t xml:space="preserve"> pages allowed for “Proposal Narrative</w:t>
      </w:r>
      <w:r w:rsidR="000B5C07" w:rsidRPr="00B80BCA">
        <w:rPr>
          <w:rFonts w:ascii="Times New Roman" w:hAnsi="Times New Roman" w:cs="Times New Roman"/>
          <w:color w:val="auto"/>
          <w:sz w:val="24"/>
          <w:szCs w:val="24"/>
        </w:rPr>
        <w:t>.”</w:t>
      </w:r>
    </w:p>
    <w:p w14:paraId="65D2DAE4" w14:textId="30F62E91" w:rsidR="00C91895" w:rsidRPr="00C91895" w:rsidRDefault="009C52FE" w:rsidP="00882CE5">
      <w:pPr>
        <w:pStyle w:val="No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C91895" w:rsidRPr="00C91895">
        <w:rPr>
          <w:rFonts w:ascii="Times New Roman" w:eastAsia="Times New Roman" w:hAnsi="Times New Roman" w:cs="Times New Roman"/>
          <w:b/>
          <w:sz w:val="24"/>
          <w:szCs w:val="24"/>
        </w:rPr>
        <w:t xml:space="preserve">Applications that do not include the elements listed above </w:t>
      </w:r>
      <w:proofErr w:type="gramStart"/>
      <w:r w:rsidR="00C91895" w:rsidRPr="00C91895">
        <w:rPr>
          <w:rFonts w:ascii="Times New Roman" w:eastAsia="Times New Roman" w:hAnsi="Times New Roman" w:cs="Times New Roman"/>
          <w:b/>
          <w:sz w:val="24"/>
          <w:szCs w:val="24"/>
        </w:rPr>
        <w:t>will be deemed</w:t>
      </w:r>
      <w:proofErr w:type="gramEnd"/>
      <w:r w:rsidR="00C91895" w:rsidRPr="00C91895">
        <w:rPr>
          <w:rFonts w:ascii="Times New Roman" w:eastAsia="Times New Roman" w:hAnsi="Times New Roman" w:cs="Times New Roman"/>
          <w:b/>
          <w:sz w:val="24"/>
          <w:szCs w:val="24"/>
        </w:rPr>
        <w:t xml:space="preserve"> technically ineligible.  </w:t>
      </w:r>
    </w:p>
    <w:p w14:paraId="0DEF9963" w14:textId="77777777" w:rsidR="00DC7365" w:rsidRDefault="00DC7365">
      <w:pPr>
        <w:spacing w:after="0" w:line="240" w:lineRule="auto"/>
        <w:rPr>
          <w:rFonts w:ascii="Times New Roman" w:eastAsia="Times New Roman" w:hAnsi="Times New Roman" w:cs="Times New Roman"/>
          <w:b/>
          <w:i/>
          <w:sz w:val="24"/>
          <w:szCs w:val="24"/>
        </w:rPr>
      </w:pPr>
    </w:p>
    <w:p w14:paraId="652438FD" w14:textId="16EC9A7E"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lastRenderedPageBreak/>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w:t>
      </w:r>
      <w:r w:rsidRPr="00B54475">
        <w:rPr>
          <w:rFonts w:ascii="Times New Roman" w:eastAsia="Times New Roman" w:hAnsi="Times New Roman" w:cs="Times New Roman"/>
          <w:color w:val="auto"/>
          <w:sz w:val="24"/>
          <w:szCs w:val="24"/>
        </w:rPr>
        <w:lastRenderedPageBreak/>
        <w:t>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lastRenderedPageBreak/>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 xml:space="preserve">As of March 2016, NATO nations included Albania, Belgium, Bulgaria, Canada, Croatia, Czech Republic, Denmark, Estonia, </w:t>
      </w:r>
      <w:r>
        <w:rPr>
          <w:rFonts w:ascii="Times New Roman" w:eastAsia="Times New Roman" w:hAnsi="Times New Roman" w:cs="Times New Roman"/>
          <w:i/>
          <w:sz w:val="24"/>
          <w:szCs w:val="24"/>
        </w:rPr>
        <w:lastRenderedPageBreak/>
        <w:t>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1A11D34F"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6009C4" w:rsidRPr="006009C4">
        <w:rPr>
          <w:rFonts w:ascii="Times New Roman" w:eastAsia="Times New Roman" w:hAnsi="Times New Roman" w:cs="Times New Roman"/>
          <w:b/>
          <w:sz w:val="24"/>
          <w:szCs w:val="24"/>
        </w:rPr>
        <w:t>Friday</w:t>
      </w:r>
      <w:r w:rsidRPr="006009C4">
        <w:rPr>
          <w:rFonts w:ascii="Times New Roman" w:eastAsia="Times New Roman" w:hAnsi="Times New Roman" w:cs="Times New Roman"/>
          <w:b/>
          <w:sz w:val="24"/>
          <w:szCs w:val="24"/>
        </w:rPr>
        <w:t xml:space="preserve">, </w:t>
      </w:r>
      <w:r w:rsidR="006009C4" w:rsidRPr="006009C4">
        <w:rPr>
          <w:rFonts w:ascii="Times New Roman" w:eastAsia="Times New Roman" w:hAnsi="Times New Roman" w:cs="Times New Roman"/>
          <w:b/>
          <w:sz w:val="24"/>
          <w:szCs w:val="24"/>
        </w:rPr>
        <w:t>June 7</w:t>
      </w:r>
      <w:r w:rsidRPr="006009C4">
        <w:rPr>
          <w:rFonts w:ascii="Times New Roman" w:eastAsia="Times New Roman" w:hAnsi="Times New Roman" w:cs="Times New Roman"/>
          <w:b/>
          <w:sz w:val="24"/>
          <w:szCs w:val="24"/>
        </w:rPr>
        <w:t>, 20</w:t>
      </w:r>
      <w:r w:rsidR="00882CE5" w:rsidRPr="006009C4">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882CE5" w:rsidRPr="006009C4">
        <w:rPr>
          <w:rFonts w:ascii="Times New Roman" w:eastAsia="Times New Roman" w:hAnsi="Times New Roman" w:cs="Times New Roman"/>
          <w:b/>
          <w:sz w:val="24"/>
          <w:szCs w:val="24"/>
        </w:rPr>
        <w:t xml:space="preserve">DRL </w:t>
      </w:r>
      <w:r w:rsidR="006009C4" w:rsidRPr="006009C4">
        <w:rPr>
          <w:rFonts w:ascii="Times New Roman" w:eastAsia="Times New Roman" w:hAnsi="Times New Roman" w:cs="Times New Roman"/>
          <w:b/>
          <w:sz w:val="24"/>
          <w:szCs w:val="24"/>
        </w:rPr>
        <w:t>Advocacy on Behalf of Political Prisoners</w:t>
      </w:r>
      <w:r>
        <w:rPr>
          <w:rFonts w:ascii="Times New Roman" w:eastAsia="Times New Roman" w:hAnsi="Times New Roman" w:cs="Times New Roman"/>
          <w:b/>
          <w:sz w:val="24"/>
          <w:szCs w:val="24"/>
        </w:rPr>
        <w:t>” funding opportunity number “</w:t>
      </w:r>
      <w:r w:rsidR="00882CE5" w:rsidRPr="006009C4">
        <w:rPr>
          <w:rFonts w:ascii="Times New Roman" w:eastAsia="Times New Roman" w:hAnsi="Times New Roman" w:cs="Times New Roman"/>
          <w:b/>
          <w:sz w:val="24"/>
          <w:szCs w:val="24"/>
        </w:rPr>
        <w:t>SFOP0005610</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w:t>
      </w:r>
      <w:r w:rsidR="002607E8" w:rsidRPr="007D2A4C">
        <w:rPr>
          <w:rFonts w:ascii="Times New Roman" w:eastAsia="Times New Roman" w:hAnsi="Times New Roman" w:cs="Times New Roman"/>
          <w:sz w:val="24"/>
          <w:szCs w:val="24"/>
        </w:rPr>
        <w:lastRenderedPageBreak/>
        <w:t>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w:t>
      </w:r>
      <w:r>
        <w:rPr>
          <w:rFonts w:ascii="Times New Roman" w:eastAsia="Times New Roman" w:hAnsi="Times New Roman" w:cs="Times New Roman"/>
          <w:sz w:val="24"/>
          <w:szCs w:val="24"/>
        </w:rPr>
        <w:lastRenderedPageBreak/>
        <w:t>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lastRenderedPageBreak/>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xml:space="preserve">.  A complete application must include a logic model to demonstrate how the project activities will have an impact on its proposed objectives.  The logic model should match the objectives, outcomes, </w:t>
      </w:r>
      <w:r w:rsidRPr="00754E7B">
        <w:rPr>
          <w:rFonts w:ascii="Times New Roman" w:hAnsi="Times New Roman" w:cs="Times New Roman"/>
          <w:color w:val="auto"/>
          <w:sz w:val="24"/>
          <w:szCs w:val="24"/>
        </w:rPr>
        <w:lastRenderedPageBreak/>
        <w:t>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w:t>
      </w:r>
      <w:r w:rsidRPr="00DF521F">
        <w:rPr>
          <w:rFonts w:ascii="Times New Roman" w:hAnsi="Times New Roman" w:cs="Times New Roman"/>
          <w:color w:val="auto"/>
          <w:sz w:val="24"/>
          <w:szCs w:val="24"/>
        </w:rPr>
        <w:lastRenderedPageBreak/>
        <w:t xml:space="preserve">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w:t>
      </w:r>
      <w:r w:rsidRPr="00754E7B">
        <w:rPr>
          <w:rFonts w:ascii="Times New Roman" w:hAnsi="Times New Roman" w:cs="Times New Roman"/>
          <w:color w:val="auto"/>
          <w:sz w:val="24"/>
          <w:szCs w:val="24"/>
        </w:rPr>
        <w:lastRenderedPageBreak/>
        <w:t>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w:t>
      </w:r>
      <w:r w:rsidRPr="00754E7B">
        <w:rPr>
          <w:rFonts w:ascii="Times New Roman" w:eastAsia="Times New Roman" w:hAnsi="Times New Roman" w:cs="Times New Roman"/>
          <w:color w:val="auto"/>
          <w:sz w:val="24"/>
          <w:szCs w:val="24"/>
        </w:rPr>
        <w:lastRenderedPageBreak/>
        <w:t>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lastRenderedPageBreak/>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1D0AA155"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003709B9">
        <w:rPr>
          <w:rFonts w:ascii="Times New Roman" w:hAnsi="Times New Roman" w:cs="Times New Roman"/>
          <w:color w:val="auto"/>
          <w:sz w:val="24"/>
          <w:szCs w:val="24"/>
        </w:rPr>
        <w:t xml:space="preserve">Russia.  </w:t>
      </w:r>
      <w:r w:rsidRPr="0057151D">
        <w:rPr>
          <w:rFonts w:ascii="Times New Roman" w:hAnsi="Times New Roman" w:cs="Times New Roman"/>
          <w:color w:val="auto"/>
          <w:sz w:val="24"/>
          <w:szCs w:val="24"/>
        </w:rPr>
        <w:t xml:space="preserve">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7DEEAD29"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9B5CA8" w:rsidRPr="009B5CA8">
        <w:rPr>
          <w:rFonts w:ascii="Times New Roman" w:eastAsia="Times New Roman" w:hAnsi="Times New Roman" w:cs="Times New Roman"/>
          <w:sz w:val="24"/>
          <w:szCs w:val="24"/>
        </w:rPr>
        <w:t>DRL-EUR-ProgramInfo@state.gov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BB75A6"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lastRenderedPageBreak/>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397D90E3"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BB75A6">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131D"/>
    <w:rsid w:val="002052A7"/>
    <w:rsid w:val="002078EA"/>
    <w:rsid w:val="00222D00"/>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C41BA"/>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09B9"/>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7127A"/>
    <w:rsid w:val="004924EC"/>
    <w:rsid w:val="004A1131"/>
    <w:rsid w:val="004A6DDA"/>
    <w:rsid w:val="004B3855"/>
    <w:rsid w:val="004B58E5"/>
    <w:rsid w:val="004B7D70"/>
    <w:rsid w:val="004C264A"/>
    <w:rsid w:val="004C4D6A"/>
    <w:rsid w:val="004E119D"/>
    <w:rsid w:val="004E3CAA"/>
    <w:rsid w:val="004E3E0C"/>
    <w:rsid w:val="004F18AD"/>
    <w:rsid w:val="004F69EC"/>
    <w:rsid w:val="00506676"/>
    <w:rsid w:val="005219E9"/>
    <w:rsid w:val="00531794"/>
    <w:rsid w:val="005328BF"/>
    <w:rsid w:val="00537B00"/>
    <w:rsid w:val="0054447B"/>
    <w:rsid w:val="00550A3B"/>
    <w:rsid w:val="0055170D"/>
    <w:rsid w:val="00555A5D"/>
    <w:rsid w:val="005627E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009C4"/>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6F39D6"/>
    <w:rsid w:val="006F637B"/>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7F50AD"/>
    <w:rsid w:val="008337E3"/>
    <w:rsid w:val="00843562"/>
    <w:rsid w:val="00843769"/>
    <w:rsid w:val="00854673"/>
    <w:rsid w:val="00856B38"/>
    <w:rsid w:val="00863457"/>
    <w:rsid w:val="00872EE7"/>
    <w:rsid w:val="008746B1"/>
    <w:rsid w:val="00882CE5"/>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5CA8"/>
    <w:rsid w:val="009B62E4"/>
    <w:rsid w:val="009C52FE"/>
    <w:rsid w:val="009D14D4"/>
    <w:rsid w:val="009D32F0"/>
    <w:rsid w:val="009D3D79"/>
    <w:rsid w:val="009F0E82"/>
    <w:rsid w:val="009F1B0C"/>
    <w:rsid w:val="00A135A3"/>
    <w:rsid w:val="00A204ED"/>
    <w:rsid w:val="00A30AFF"/>
    <w:rsid w:val="00A35321"/>
    <w:rsid w:val="00A47AAD"/>
    <w:rsid w:val="00A54D33"/>
    <w:rsid w:val="00A578B0"/>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4320F"/>
    <w:rsid w:val="00B52C91"/>
    <w:rsid w:val="00B53BCE"/>
    <w:rsid w:val="00B54475"/>
    <w:rsid w:val="00B62E7B"/>
    <w:rsid w:val="00B64551"/>
    <w:rsid w:val="00B70A15"/>
    <w:rsid w:val="00B7128F"/>
    <w:rsid w:val="00B712E0"/>
    <w:rsid w:val="00B747CE"/>
    <w:rsid w:val="00B80BCA"/>
    <w:rsid w:val="00B82D17"/>
    <w:rsid w:val="00B83A2C"/>
    <w:rsid w:val="00B83ADB"/>
    <w:rsid w:val="00B9087F"/>
    <w:rsid w:val="00B96440"/>
    <w:rsid w:val="00B97FA9"/>
    <w:rsid w:val="00BA748E"/>
    <w:rsid w:val="00BB3E76"/>
    <w:rsid w:val="00BB75A6"/>
    <w:rsid w:val="00BC1D42"/>
    <w:rsid w:val="00BD4D16"/>
    <w:rsid w:val="00BD5CBF"/>
    <w:rsid w:val="00BE7586"/>
    <w:rsid w:val="00C1352F"/>
    <w:rsid w:val="00C15E12"/>
    <w:rsid w:val="00C26CCC"/>
    <w:rsid w:val="00C36AC4"/>
    <w:rsid w:val="00C622A6"/>
    <w:rsid w:val="00C62ACC"/>
    <w:rsid w:val="00C649FD"/>
    <w:rsid w:val="00C7789E"/>
    <w:rsid w:val="00C831F1"/>
    <w:rsid w:val="00C84A07"/>
    <w:rsid w:val="00C91895"/>
    <w:rsid w:val="00C92E25"/>
    <w:rsid w:val="00CA2CDD"/>
    <w:rsid w:val="00CA4358"/>
    <w:rsid w:val="00CB05C5"/>
    <w:rsid w:val="00CB4AAA"/>
    <w:rsid w:val="00CC13CD"/>
    <w:rsid w:val="00CD0240"/>
    <w:rsid w:val="00CD16C9"/>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C7365"/>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87D0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B3081-1459-4EB6-8A0F-AC98362F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8746</Words>
  <Characters>49853</Characters>
  <Application>Microsoft Office Word</Application>
  <DocSecurity>4</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Jasmin E</cp:lastModifiedBy>
  <cp:revision>2</cp:revision>
  <cp:lastPrinted>2018-11-19T16:01:00Z</cp:lastPrinted>
  <dcterms:created xsi:type="dcterms:W3CDTF">2019-04-08T16:51:00Z</dcterms:created>
  <dcterms:modified xsi:type="dcterms:W3CDTF">2019-04-08T16:51:00Z</dcterms:modified>
</cp:coreProperties>
</file>