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B6ED3" w:rsidRPr="0003529D" w:rsidRDefault="005646BA" w:rsidP="379829B0">
      <w:pPr>
        <w:widowControl w:val="0"/>
        <w:pBdr>
          <w:top w:val="nil"/>
          <w:left w:val="nil"/>
          <w:bottom w:val="nil"/>
          <w:right w:val="nil"/>
          <w:between w:val="nil"/>
        </w:pBdr>
        <w:spacing w:line="240" w:lineRule="auto"/>
        <w:jc w:val="center"/>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Department of State – Embassy of the United States, Bishkek,  </w:t>
      </w:r>
    </w:p>
    <w:p w14:paraId="00000002" w14:textId="77777777" w:rsidR="00BB6ED3" w:rsidRPr="0003529D" w:rsidRDefault="005646BA" w:rsidP="379829B0">
      <w:pPr>
        <w:widowControl w:val="0"/>
        <w:pBdr>
          <w:top w:val="nil"/>
          <w:left w:val="nil"/>
          <w:bottom w:val="nil"/>
          <w:right w:val="nil"/>
          <w:between w:val="nil"/>
        </w:pBdr>
        <w:spacing w:line="240" w:lineRule="auto"/>
        <w:jc w:val="center"/>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The Kyrgyz Republic </w:t>
      </w:r>
    </w:p>
    <w:p w14:paraId="00000003" w14:textId="77777777" w:rsidR="00BB6ED3" w:rsidRPr="0003529D" w:rsidRDefault="005646BA" w:rsidP="379829B0">
      <w:pPr>
        <w:widowControl w:val="0"/>
        <w:pBdr>
          <w:top w:val="nil"/>
          <w:left w:val="nil"/>
          <w:bottom w:val="nil"/>
          <w:right w:val="nil"/>
          <w:between w:val="nil"/>
        </w:pBdr>
        <w:spacing w:line="240" w:lineRule="auto"/>
        <w:jc w:val="center"/>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Notice of Funding Opportunity (NOFO) </w:t>
      </w:r>
    </w:p>
    <w:p w14:paraId="00000004" w14:textId="55B354B8" w:rsidR="00BB6ED3" w:rsidRPr="0003529D" w:rsidRDefault="005646BA" w:rsidP="379829B0">
      <w:pPr>
        <w:widowControl w:val="0"/>
        <w:pBdr>
          <w:top w:val="nil"/>
          <w:left w:val="nil"/>
          <w:bottom w:val="nil"/>
          <w:right w:val="nil"/>
          <w:between w:val="nil"/>
        </w:pBdr>
        <w:spacing w:before="825" w:line="240" w:lineRule="auto"/>
        <w:ind w:left="1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Program Office: </w:t>
      </w:r>
      <w:r w:rsidRPr="379829B0">
        <w:rPr>
          <w:rFonts w:asciiTheme="majorHAnsi" w:eastAsiaTheme="majorEastAsia" w:hAnsiTheme="majorHAnsi" w:cstheme="majorBidi"/>
          <w:color w:val="000000" w:themeColor="text1"/>
          <w:sz w:val="24"/>
          <w:szCs w:val="24"/>
        </w:rPr>
        <w:t xml:space="preserve">Public </w:t>
      </w:r>
      <w:r w:rsidR="00250734" w:rsidRPr="379829B0">
        <w:rPr>
          <w:rFonts w:asciiTheme="majorHAnsi" w:eastAsiaTheme="majorEastAsia" w:hAnsiTheme="majorHAnsi" w:cstheme="majorBidi"/>
          <w:color w:val="000000" w:themeColor="text1"/>
          <w:sz w:val="24"/>
          <w:szCs w:val="24"/>
        </w:rPr>
        <w:t xml:space="preserve">Diplomacy </w:t>
      </w:r>
      <w:r w:rsidRPr="379829B0">
        <w:rPr>
          <w:rFonts w:asciiTheme="majorHAnsi" w:eastAsiaTheme="majorEastAsia" w:hAnsiTheme="majorHAnsi" w:cstheme="majorBidi"/>
          <w:color w:val="000000" w:themeColor="text1"/>
          <w:sz w:val="24"/>
          <w:szCs w:val="24"/>
        </w:rPr>
        <w:t xml:space="preserve">Section, U.S. Embassy, Bishkek </w:t>
      </w:r>
    </w:p>
    <w:p w14:paraId="00000005" w14:textId="27A1FAA6" w:rsidR="00BB6ED3" w:rsidRPr="00C73135" w:rsidRDefault="005646BA" w:rsidP="06F4AD77">
      <w:pPr>
        <w:widowControl w:val="0"/>
        <w:pBdr>
          <w:top w:val="nil"/>
          <w:left w:val="nil"/>
          <w:bottom w:val="nil"/>
          <w:right w:val="nil"/>
          <w:between w:val="nil"/>
        </w:pBdr>
        <w:spacing w:line="240" w:lineRule="auto"/>
        <w:ind w:left="10"/>
        <w:rPr>
          <w:rFonts w:asciiTheme="majorHAnsi" w:eastAsiaTheme="majorEastAsia" w:hAnsiTheme="majorHAnsi" w:cstheme="majorBidi"/>
          <w:color w:val="000000"/>
          <w:sz w:val="24"/>
          <w:szCs w:val="24"/>
        </w:rPr>
      </w:pPr>
      <w:r w:rsidRPr="06F4AD77">
        <w:rPr>
          <w:rFonts w:asciiTheme="majorHAnsi" w:eastAsiaTheme="majorEastAsia" w:hAnsiTheme="majorHAnsi" w:cstheme="majorBidi"/>
          <w:b/>
          <w:bCs/>
          <w:color w:val="000000" w:themeColor="text1"/>
          <w:sz w:val="24"/>
          <w:szCs w:val="24"/>
        </w:rPr>
        <w:t>Funding Opportunity Title</w:t>
      </w:r>
      <w:r w:rsidRPr="06F4AD77">
        <w:rPr>
          <w:rFonts w:asciiTheme="majorHAnsi" w:eastAsiaTheme="majorEastAsia" w:hAnsiTheme="majorHAnsi" w:cstheme="majorBidi"/>
          <w:color w:val="000000" w:themeColor="text1"/>
          <w:sz w:val="24"/>
          <w:szCs w:val="24"/>
        </w:rPr>
        <w:t xml:space="preserve">: </w:t>
      </w:r>
      <w:r w:rsidR="00FB1F27" w:rsidRPr="06F4AD77">
        <w:rPr>
          <w:rFonts w:asciiTheme="majorHAnsi" w:eastAsiaTheme="majorEastAsia" w:hAnsiTheme="majorHAnsi" w:cstheme="majorBidi"/>
          <w:color w:val="000000" w:themeColor="text1"/>
          <w:sz w:val="24"/>
          <w:szCs w:val="24"/>
        </w:rPr>
        <w:t>USG ALUMNI SMALL GRANTS PROGRAM</w:t>
      </w:r>
      <w:r w:rsidR="003E1791" w:rsidRPr="06F4AD77">
        <w:rPr>
          <w:rFonts w:asciiTheme="majorHAnsi" w:eastAsiaTheme="majorEastAsia" w:hAnsiTheme="majorHAnsi" w:cstheme="majorBidi"/>
          <w:color w:val="000000" w:themeColor="text1"/>
          <w:sz w:val="24"/>
          <w:szCs w:val="24"/>
        </w:rPr>
        <w:t xml:space="preserve"> </w:t>
      </w:r>
    </w:p>
    <w:p w14:paraId="00000006" w14:textId="693B3F8B" w:rsidR="00BB6ED3" w:rsidRPr="00C73135" w:rsidRDefault="005646BA" w:rsidP="7DEB7E62">
      <w:pPr>
        <w:widowControl w:val="0"/>
        <w:pBdr>
          <w:top w:val="nil"/>
          <w:left w:val="nil"/>
          <w:bottom w:val="nil"/>
          <w:right w:val="nil"/>
          <w:between w:val="nil"/>
        </w:pBdr>
        <w:spacing w:line="240" w:lineRule="auto"/>
        <w:ind w:left="8"/>
        <w:rPr>
          <w:rFonts w:asciiTheme="majorHAnsi" w:eastAsiaTheme="majorEastAsia" w:hAnsiTheme="majorHAnsi" w:cstheme="majorBidi"/>
          <w:color w:val="000000"/>
          <w:sz w:val="24"/>
          <w:szCs w:val="24"/>
        </w:rPr>
      </w:pPr>
      <w:r w:rsidRPr="00E212C9">
        <w:rPr>
          <w:rFonts w:asciiTheme="majorHAnsi" w:eastAsiaTheme="majorEastAsia" w:hAnsiTheme="majorHAnsi" w:cstheme="majorBidi"/>
          <w:b/>
          <w:bCs/>
          <w:color w:val="000000" w:themeColor="text1"/>
          <w:sz w:val="24"/>
          <w:szCs w:val="24"/>
        </w:rPr>
        <w:t xml:space="preserve">Announcement Type: </w:t>
      </w:r>
      <w:r w:rsidR="006339CF" w:rsidRPr="00E212C9">
        <w:rPr>
          <w:rFonts w:asciiTheme="majorHAnsi" w:eastAsiaTheme="majorEastAsia" w:hAnsiTheme="majorHAnsi" w:cstheme="majorBidi"/>
          <w:color w:val="000000" w:themeColor="text1"/>
          <w:sz w:val="24"/>
          <w:szCs w:val="24"/>
        </w:rPr>
        <w:t>Cooperative Agreement</w:t>
      </w:r>
    </w:p>
    <w:p w14:paraId="00000007" w14:textId="7A689E97" w:rsidR="00BB6ED3" w:rsidRPr="00C73135" w:rsidRDefault="005646BA" w:rsidP="379829B0">
      <w:pPr>
        <w:widowControl w:val="0"/>
        <w:pBdr>
          <w:top w:val="nil"/>
          <w:left w:val="nil"/>
          <w:bottom w:val="nil"/>
          <w:right w:val="nil"/>
          <w:between w:val="nil"/>
        </w:pBdr>
        <w:spacing w:line="240" w:lineRule="auto"/>
        <w:ind w:left="1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Funding Opportunity Number: </w:t>
      </w:r>
      <w:r w:rsidR="00715403" w:rsidRPr="00A345DF">
        <w:rPr>
          <w:rFonts w:asciiTheme="majorHAnsi" w:eastAsiaTheme="majorEastAsia" w:hAnsiTheme="majorHAnsi" w:cstheme="majorBidi"/>
          <w:color w:val="000000" w:themeColor="text1"/>
          <w:sz w:val="24"/>
          <w:szCs w:val="24"/>
        </w:rPr>
        <w:t>STATE-BISHKEK-PDS-24-0005</w:t>
      </w:r>
    </w:p>
    <w:p w14:paraId="00000008" w14:textId="3A0FF561" w:rsidR="00BB6ED3" w:rsidRPr="00C73135" w:rsidRDefault="005646BA" w:rsidP="1FF07C6A">
      <w:pPr>
        <w:widowControl w:val="0"/>
        <w:pBdr>
          <w:top w:val="nil"/>
          <w:left w:val="nil"/>
          <w:bottom w:val="nil"/>
          <w:right w:val="nil"/>
          <w:between w:val="nil"/>
        </w:pBdr>
        <w:spacing w:line="240" w:lineRule="auto"/>
        <w:ind w:left="9"/>
        <w:rPr>
          <w:rFonts w:asciiTheme="majorHAnsi" w:eastAsiaTheme="majorEastAsia" w:hAnsiTheme="majorHAnsi" w:cstheme="majorBidi"/>
          <w:i/>
          <w:iCs/>
          <w:color w:val="000000"/>
          <w:sz w:val="24"/>
          <w:szCs w:val="24"/>
        </w:rPr>
      </w:pPr>
      <w:r w:rsidRPr="1FF07C6A">
        <w:rPr>
          <w:rFonts w:asciiTheme="majorHAnsi" w:eastAsiaTheme="majorEastAsia" w:hAnsiTheme="majorHAnsi" w:cstheme="majorBidi"/>
          <w:b/>
          <w:bCs/>
          <w:color w:val="000000" w:themeColor="text1"/>
          <w:sz w:val="24"/>
          <w:szCs w:val="24"/>
        </w:rPr>
        <w:t xml:space="preserve">Deadline for Applications: </w:t>
      </w:r>
      <w:r w:rsidR="00621BCC">
        <w:rPr>
          <w:rFonts w:asciiTheme="majorHAnsi" w:eastAsiaTheme="majorEastAsia" w:hAnsiTheme="majorHAnsi" w:cstheme="majorBidi"/>
          <w:b/>
          <w:bCs/>
          <w:color w:val="000000" w:themeColor="text1"/>
          <w:sz w:val="24"/>
          <w:szCs w:val="24"/>
        </w:rPr>
        <w:t xml:space="preserve">July </w:t>
      </w:r>
      <w:r w:rsidR="006602F8">
        <w:rPr>
          <w:rFonts w:asciiTheme="majorHAnsi" w:eastAsiaTheme="majorEastAsia" w:hAnsiTheme="majorHAnsi" w:cstheme="majorBidi"/>
          <w:b/>
          <w:bCs/>
          <w:color w:val="000000" w:themeColor="text1"/>
          <w:sz w:val="24"/>
          <w:szCs w:val="24"/>
        </w:rPr>
        <w:t>5</w:t>
      </w:r>
      <w:r w:rsidRPr="00A345DF">
        <w:rPr>
          <w:rFonts w:asciiTheme="majorHAnsi" w:eastAsiaTheme="majorEastAsia" w:hAnsiTheme="majorHAnsi" w:cstheme="majorBidi"/>
          <w:b/>
          <w:bCs/>
          <w:color w:val="000000" w:themeColor="text1"/>
          <w:sz w:val="24"/>
          <w:szCs w:val="24"/>
        </w:rPr>
        <w:t>, 202</w:t>
      </w:r>
      <w:r w:rsidR="004C7B8C" w:rsidRPr="00A345DF">
        <w:rPr>
          <w:rFonts w:asciiTheme="majorHAnsi" w:eastAsiaTheme="majorEastAsia" w:hAnsiTheme="majorHAnsi" w:cstheme="majorBidi"/>
          <w:b/>
          <w:bCs/>
          <w:color w:val="000000" w:themeColor="text1"/>
          <w:sz w:val="24"/>
          <w:szCs w:val="24"/>
        </w:rPr>
        <w:t>4</w:t>
      </w:r>
      <w:r w:rsidRPr="1FF07C6A">
        <w:rPr>
          <w:rFonts w:asciiTheme="majorHAnsi" w:eastAsiaTheme="majorEastAsia" w:hAnsiTheme="majorHAnsi" w:cstheme="majorBidi"/>
          <w:b/>
          <w:bCs/>
          <w:color w:val="000000" w:themeColor="text1"/>
          <w:sz w:val="24"/>
          <w:szCs w:val="24"/>
        </w:rPr>
        <w:t xml:space="preserve"> </w:t>
      </w:r>
      <w:r w:rsidRPr="1FF07C6A">
        <w:rPr>
          <w:rFonts w:asciiTheme="majorHAnsi" w:eastAsiaTheme="majorEastAsia" w:hAnsiTheme="majorHAnsi" w:cstheme="majorBidi"/>
          <w:color w:val="000000" w:themeColor="text1"/>
          <w:sz w:val="24"/>
          <w:szCs w:val="24"/>
        </w:rPr>
        <w:t>(1</w:t>
      </w:r>
      <w:r w:rsidR="16F14FD6" w:rsidRPr="1FF07C6A">
        <w:rPr>
          <w:rFonts w:asciiTheme="majorHAnsi" w:eastAsiaTheme="majorEastAsia" w:hAnsiTheme="majorHAnsi" w:cstheme="majorBidi"/>
          <w:color w:val="000000" w:themeColor="text1"/>
          <w:sz w:val="24"/>
          <w:szCs w:val="24"/>
        </w:rPr>
        <w:t>1</w:t>
      </w:r>
      <w:r w:rsidRPr="1FF07C6A">
        <w:rPr>
          <w:rFonts w:asciiTheme="majorHAnsi" w:eastAsiaTheme="majorEastAsia" w:hAnsiTheme="majorHAnsi" w:cstheme="majorBidi"/>
          <w:color w:val="000000" w:themeColor="text1"/>
          <w:sz w:val="24"/>
          <w:szCs w:val="24"/>
        </w:rPr>
        <w:t xml:space="preserve">:59 P.M. Bishkek Time)  </w:t>
      </w:r>
    </w:p>
    <w:p w14:paraId="00000009" w14:textId="592D163C" w:rsidR="00BB6ED3" w:rsidRPr="0003529D" w:rsidRDefault="5E132B5B" w:rsidP="640E190F">
      <w:pPr>
        <w:widowControl w:val="0"/>
        <w:pBdr>
          <w:top w:val="nil"/>
          <w:left w:val="nil"/>
          <w:bottom w:val="nil"/>
          <w:right w:val="nil"/>
          <w:between w:val="nil"/>
        </w:pBdr>
        <w:spacing w:line="240" w:lineRule="auto"/>
        <w:ind w:left="17"/>
        <w:rPr>
          <w:rFonts w:asciiTheme="majorHAnsi" w:eastAsiaTheme="majorEastAsia" w:hAnsiTheme="majorHAnsi" w:cstheme="majorBidi"/>
          <w:color w:val="000000"/>
          <w:sz w:val="24"/>
          <w:szCs w:val="24"/>
        </w:rPr>
      </w:pPr>
      <w:r w:rsidRPr="640E190F">
        <w:rPr>
          <w:rFonts w:asciiTheme="majorHAnsi" w:eastAsiaTheme="majorEastAsia" w:hAnsiTheme="majorHAnsi" w:cstheme="majorBidi"/>
          <w:b/>
          <w:bCs/>
          <w:color w:val="000000" w:themeColor="text1"/>
          <w:sz w:val="24"/>
          <w:szCs w:val="24"/>
        </w:rPr>
        <w:t>Assistance Listing</w:t>
      </w:r>
      <w:r w:rsidR="005646BA" w:rsidRPr="640E190F">
        <w:rPr>
          <w:rFonts w:asciiTheme="majorHAnsi" w:eastAsiaTheme="majorEastAsia" w:hAnsiTheme="majorHAnsi" w:cstheme="majorBidi"/>
          <w:b/>
          <w:bCs/>
          <w:color w:val="000000" w:themeColor="text1"/>
          <w:sz w:val="24"/>
          <w:szCs w:val="24"/>
        </w:rPr>
        <w:t xml:space="preserve">: </w:t>
      </w:r>
      <w:r w:rsidR="005646BA" w:rsidRPr="00A345DF">
        <w:rPr>
          <w:rFonts w:asciiTheme="majorHAnsi" w:eastAsiaTheme="majorEastAsia" w:hAnsiTheme="majorHAnsi" w:cstheme="majorBidi"/>
          <w:color w:val="000000" w:themeColor="text1"/>
          <w:sz w:val="24"/>
          <w:szCs w:val="24"/>
        </w:rPr>
        <w:t>19.900</w:t>
      </w:r>
      <w:r w:rsidR="005646BA" w:rsidRPr="640E190F">
        <w:rPr>
          <w:rFonts w:asciiTheme="majorHAnsi" w:eastAsiaTheme="majorEastAsia" w:hAnsiTheme="majorHAnsi" w:cstheme="majorBidi"/>
          <w:color w:val="000000" w:themeColor="text1"/>
          <w:sz w:val="24"/>
          <w:szCs w:val="24"/>
        </w:rPr>
        <w:t xml:space="preserve"> – Assistance to Eastern Europe</w:t>
      </w:r>
      <w:r w:rsidR="07AD8E47" w:rsidRPr="640E190F">
        <w:rPr>
          <w:rFonts w:asciiTheme="majorHAnsi" w:eastAsiaTheme="majorEastAsia" w:hAnsiTheme="majorHAnsi" w:cstheme="majorBidi"/>
          <w:color w:val="000000" w:themeColor="text1"/>
          <w:sz w:val="24"/>
          <w:szCs w:val="24"/>
        </w:rPr>
        <w:t>, Eurasia,</w:t>
      </w:r>
      <w:r w:rsidR="005646BA" w:rsidRPr="640E190F">
        <w:rPr>
          <w:rFonts w:asciiTheme="majorHAnsi" w:eastAsiaTheme="majorEastAsia" w:hAnsiTheme="majorHAnsi" w:cstheme="majorBidi"/>
          <w:color w:val="000000" w:themeColor="text1"/>
          <w:sz w:val="24"/>
          <w:szCs w:val="24"/>
        </w:rPr>
        <w:t xml:space="preserve"> and Central Asia </w:t>
      </w:r>
    </w:p>
    <w:p w14:paraId="0000000A" w14:textId="77777777" w:rsidR="00BB6ED3" w:rsidRPr="0003529D" w:rsidRDefault="005646BA" w:rsidP="379829B0">
      <w:pPr>
        <w:widowControl w:val="0"/>
        <w:pBdr>
          <w:top w:val="nil"/>
          <w:left w:val="nil"/>
          <w:bottom w:val="nil"/>
          <w:right w:val="nil"/>
          <w:between w:val="nil"/>
        </w:pBdr>
        <w:spacing w:before="550" w:line="240" w:lineRule="auto"/>
        <w:jc w:val="center"/>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CONTACT INFORMATION </w:t>
      </w:r>
    </w:p>
    <w:p w14:paraId="0000000B" w14:textId="2F7FDAD5" w:rsidR="00BB6ED3" w:rsidRPr="0003529D" w:rsidRDefault="005646BA" w:rsidP="379829B0">
      <w:pPr>
        <w:widowControl w:val="0"/>
        <w:pBdr>
          <w:top w:val="nil"/>
          <w:left w:val="nil"/>
          <w:bottom w:val="nil"/>
          <w:right w:val="nil"/>
          <w:between w:val="nil"/>
        </w:pBdr>
        <w:spacing w:line="240" w:lineRule="auto"/>
        <w:ind w:left="730" w:right="188" w:hanging="34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w:t>
      </w:r>
      <w:r w:rsidRPr="379829B0">
        <w:rPr>
          <w:rFonts w:asciiTheme="majorHAnsi" w:eastAsiaTheme="majorEastAsia" w:hAnsiTheme="majorHAnsi" w:cstheme="majorBidi"/>
          <w:color w:val="000000" w:themeColor="text1"/>
          <w:sz w:val="24"/>
          <w:szCs w:val="24"/>
          <w:highlight w:val="white"/>
        </w:rPr>
        <w:t>For questions relating to Grants.gov, please call the Grants.gov Contact Center at 1-800-</w:t>
      </w:r>
      <w:r w:rsidRPr="379829B0">
        <w:rPr>
          <w:rFonts w:asciiTheme="majorHAnsi" w:eastAsiaTheme="majorEastAsia" w:hAnsiTheme="majorHAnsi" w:cstheme="majorBidi"/>
          <w:color w:val="000000" w:themeColor="text1"/>
          <w:sz w:val="24"/>
          <w:szCs w:val="24"/>
        </w:rPr>
        <w:t xml:space="preserve"> </w:t>
      </w:r>
      <w:r w:rsidRPr="379829B0">
        <w:rPr>
          <w:rFonts w:asciiTheme="majorHAnsi" w:eastAsiaTheme="majorEastAsia" w:hAnsiTheme="majorHAnsi" w:cstheme="majorBidi"/>
          <w:color w:val="000000" w:themeColor="text1"/>
          <w:sz w:val="24"/>
          <w:szCs w:val="24"/>
          <w:highlight w:val="white"/>
        </w:rPr>
        <w:t xml:space="preserve">518-4726 (U.S. toll-free number) or for international callers, 1-606-545-5035. Support may also be available at </w:t>
      </w:r>
      <w:r w:rsidRPr="379829B0">
        <w:rPr>
          <w:rFonts w:asciiTheme="majorHAnsi" w:eastAsiaTheme="majorEastAsia" w:hAnsiTheme="majorHAnsi" w:cstheme="majorBidi"/>
          <w:color w:val="0563C1"/>
          <w:sz w:val="24"/>
          <w:szCs w:val="24"/>
          <w:highlight w:val="white"/>
          <w:u w:val="single"/>
        </w:rPr>
        <w:t xml:space="preserve">https://www.grants.gov/support.html </w:t>
      </w:r>
      <w:r w:rsidRPr="379829B0">
        <w:rPr>
          <w:rFonts w:asciiTheme="majorHAnsi" w:eastAsiaTheme="majorEastAsia" w:hAnsiTheme="majorHAnsi" w:cstheme="majorBidi"/>
          <w:color w:val="000000" w:themeColor="text1"/>
          <w:sz w:val="24"/>
          <w:szCs w:val="24"/>
          <w:highlight w:val="white"/>
        </w:rPr>
        <w:t xml:space="preserve">or via email at </w:t>
      </w:r>
      <w:r w:rsidRPr="379829B0">
        <w:rPr>
          <w:rFonts w:asciiTheme="majorHAnsi" w:eastAsiaTheme="majorEastAsia" w:hAnsiTheme="majorHAnsi" w:cstheme="majorBidi"/>
          <w:color w:val="1155CC"/>
          <w:sz w:val="24"/>
          <w:szCs w:val="24"/>
          <w:highlight w:val="white"/>
        </w:rPr>
        <w:t xml:space="preserve">support@grants.gov </w:t>
      </w:r>
      <w:r w:rsidRPr="379829B0">
        <w:rPr>
          <w:rFonts w:asciiTheme="majorHAnsi" w:eastAsiaTheme="majorEastAsia" w:hAnsiTheme="majorHAnsi" w:cstheme="majorBidi"/>
          <w:color w:val="000000" w:themeColor="text1"/>
          <w:sz w:val="24"/>
          <w:szCs w:val="24"/>
          <w:highlight w:val="white"/>
        </w:rPr>
        <w:t xml:space="preserve">for technical assistance. </w:t>
      </w:r>
      <w:r w:rsidRPr="379829B0">
        <w:rPr>
          <w:rFonts w:asciiTheme="majorHAnsi" w:eastAsiaTheme="majorEastAsia" w:hAnsiTheme="majorHAnsi" w:cstheme="majorBidi"/>
          <w:color w:val="000000" w:themeColor="text1"/>
          <w:sz w:val="24"/>
          <w:szCs w:val="24"/>
        </w:rPr>
        <w:t xml:space="preserve"> </w:t>
      </w:r>
    </w:p>
    <w:p w14:paraId="0000000C" w14:textId="56FAEAA1" w:rsidR="00BB6ED3" w:rsidRPr="0003529D" w:rsidRDefault="005646BA" w:rsidP="379829B0">
      <w:pPr>
        <w:widowControl w:val="0"/>
        <w:pBdr>
          <w:top w:val="nil"/>
          <w:left w:val="nil"/>
          <w:bottom w:val="nil"/>
          <w:right w:val="nil"/>
          <w:between w:val="nil"/>
        </w:pBdr>
        <w:spacing w:before="4" w:line="240" w:lineRule="auto"/>
        <w:ind w:left="730" w:right="430" w:hanging="34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For assistance with the requirements of this solicitation, contact the Book Translation Program Team at the U.S. Embassy in Bishkek by email  </w:t>
      </w:r>
    </w:p>
    <w:p w14:paraId="0000000D" w14:textId="77777777" w:rsidR="00BB6ED3" w:rsidRPr="0003529D" w:rsidRDefault="005646BA" w:rsidP="379829B0">
      <w:pPr>
        <w:widowControl w:val="0"/>
        <w:pBdr>
          <w:top w:val="nil"/>
          <w:left w:val="nil"/>
          <w:bottom w:val="nil"/>
          <w:right w:val="nil"/>
          <w:between w:val="nil"/>
        </w:pBdr>
        <w:spacing w:before="5" w:line="240" w:lineRule="auto"/>
        <w:ind w:left="735"/>
        <w:rPr>
          <w:rFonts w:asciiTheme="majorHAnsi" w:eastAsiaTheme="majorEastAsia" w:hAnsiTheme="majorHAnsi" w:cstheme="majorBidi"/>
          <w:color w:val="1155CC"/>
          <w:sz w:val="24"/>
          <w:szCs w:val="24"/>
        </w:rPr>
      </w:pPr>
      <w:r w:rsidRPr="379829B0">
        <w:rPr>
          <w:rFonts w:asciiTheme="majorHAnsi" w:eastAsiaTheme="majorEastAsia" w:hAnsiTheme="majorHAnsi" w:cstheme="majorBidi"/>
          <w:color w:val="333333"/>
          <w:sz w:val="24"/>
          <w:szCs w:val="24"/>
        </w:rPr>
        <w:t xml:space="preserve">at </w:t>
      </w:r>
      <w:r w:rsidRPr="379829B0">
        <w:rPr>
          <w:rFonts w:asciiTheme="majorHAnsi" w:eastAsiaTheme="majorEastAsia" w:hAnsiTheme="majorHAnsi" w:cstheme="majorBidi"/>
          <w:color w:val="1155CC"/>
          <w:sz w:val="24"/>
          <w:szCs w:val="24"/>
          <w:highlight w:val="white"/>
        </w:rPr>
        <w:t>BishkekProjectProposals@state.gov.</w:t>
      </w:r>
      <w:r w:rsidRPr="379829B0">
        <w:rPr>
          <w:rFonts w:asciiTheme="majorHAnsi" w:eastAsiaTheme="majorEastAsia" w:hAnsiTheme="majorHAnsi" w:cstheme="majorBidi"/>
          <w:color w:val="1155CC"/>
          <w:sz w:val="24"/>
          <w:szCs w:val="24"/>
        </w:rPr>
        <w:t xml:space="preserve"> </w:t>
      </w:r>
    </w:p>
    <w:p w14:paraId="0000000E" w14:textId="730806BD" w:rsidR="00BB6ED3" w:rsidRPr="0003529D" w:rsidRDefault="005646BA" w:rsidP="379829B0">
      <w:pPr>
        <w:widowControl w:val="0"/>
        <w:pBdr>
          <w:top w:val="nil"/>
          <w:left w:val="nil"/>
          <w:bottom w:val="nil"/>
          <w:right w:val="nil"/>
          <w:between w:val="nil"/>
        </w:pBdr>
        <w:spacing w:line="240" w:lineRule="auto"/>
        <w:ind w:left="738" w:right="385" w:hanging="35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To inquire about the process for obtaining a Negotiated Indirect Cost Rate Agreement (NICRA) contact Donald Hunter at </w:t>
      </w:r>
      <w:r w:rsidRPr="379829B0">
        <w:rPr>
          <w:rFonts w:asciiTheme="majorHAnsi" w:eastAsiaTheme="majorEastAsia" w:hAnsiTheme="majorHAnsi" w:cstheme="majorBidi"/>
          <w:color w:val="0563C1"/>
          <w:sz w:val="24"/>
          <w:szCs w:val="24"/>
          <w:highlight w:val="white"/>
          <w:u w:val="single"/>
        </w:rPr>
        <w:t>HunterDS@state.gov</w:t>
      </w:r>
      <w:r w:rsidRPr="379829B0">
        <w:rPr>
          <w:rFonts w:asciiTheme="majorHAnsi" w:eastAsiaTheme="majorEastAsia" w:hAnsiTheme="majorHAnsi" w:cstheme="majorBidi"/>
          <w:color w:val="000000" w:themeColor="text1"/>
          <w:sz w:val="24"/>
          <w:szCs w:val="24"/>
        </w:rPr>
        <w:t xml:space="preserve">.  </w:t>
      </w:r>
    </w:p>
    <w:p w14:paraId="0000000F" w14:textId="65D89E16" w:rsidR="00BB6ED3" w:rsidRPr="0003529D" w:rsidRDefault="005646BA" w:rsidP="379829B0">
      <w:pPr>
        <w:widowControl w:val="0"/>
        <w:pBdr>
          <w:top w:val="nil"/>
          <w:left w:val="nil"/>
          <w:bottom w:val="nil"/>
          <w:right w:val="nil"/>
          <w:between w:val="nil"/>
        </w:pBdr>
        <w:spacing w:before="285" w:line="240" w:lineRule="auto"/>
        <w:ind w:left="7" w:right="156" w:firstLine="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One option to submit </w:t>
      </w:r>
      <w:r w:rsidR="00E238EB">
        <w:rPr>
          <w:rFonts w:asciiTheme="majorHAnsi" w:eastAsiaTheme="majorEastAsia" w:hAnsiTheme="majorHAnsi" w:cstheme="majorBidi"/>
          <w:color w:val="000000" w:themeColor="text1"/>
          <w:sz w:val="24"/>
          <w:szCs w:val="24"/>
        </w:rPr>
        <w:t>applications</w:t>
      </w:r>
      <w:r w:rsidRPr="379829B0">
        <w:rPr>
          <w:rFonts w:asciiTheme="majorHAnsi" w:eastAsiaTheme="majorEastAsia" w:hAnsiTheme="majorHAnsi" w:cstheme="majorBidi"/>
          <w:color w:val="000000" w:themeColor="text1"/>
          <w:sz w:val="24"/>
          <w:szCs w:val="24"/>
        </w:rPr>
        <w:t xml:space="preserve"> is through www.Grants.gov. Authorization to submit proposals through </w:t>
      </w:r>
      <w:r w:rsidRPr="379829B0">
        <w:rPr>
          <w:rFonts w:asciiTheme="majorHAnsi" w:eastAsiaTheme="majorEastAsia" w:hAnsiTheme="majorHAnsi" w:cstheme="majorBidi"/>
          <w:color w:val="0563C1"/>
          <w:sz w:val="24"/>
          <w:szCs w:val="24"/>
          <w:u w:val="single"/>
        </w:rPr>
        <w:t xml:space="preserve">www.Grants.gov </w:t>
      </w:r>
      <w:r w:rsidRPr="379829B0">
        <w:rPr>
          <w:rFonts w:asciiTheme="majorHAnsi" w:eastAsiaTheme="majorEastAsia" w:hAnsiTheme="majorHAnsi" w:cstheme="majorBidi"/>
          <w:color w:val="000000" w:themeColor="text1"/>
          <w:sz w:val="24"/>
          <w:szCs w:val="24"/>
        </w:rPr>
        <w:t xml:space="preserve">is a multi-step process that requires prior successful registration with </w:t>
      </w:r>
      <w:r w:rsidR="001D7934" w:rsidRPr="379829B0">
        <w:rPr>
          <w:rFonts w:asciiTheme="majorHAnsi" w:eastAsiaTheme="majorEastAsia" w:hAnsiTheme="majorHAnsi" w:cstheme="majorBidi"/>
          <w:color w:val="000000" w:themeColor="text1"/>
          <w:sz w:val="24"/>
          <w:szCs w:val="24"/>
        </w:rPr>
        <w:t>two</w:t>
      </w:r>
      <w:r w:rsidRPr="379829B0">
        <w:rPr>
          <w:rFonts w:asciiTheme="majorHAnsi" w:eastAsiaTheme="majorEastAsia" w:hAnsiTheme="majorHAnsi" w:cstheme="majorBidi"/>
          <w:color w:val="000000" w:themeColor="text1"/>
          <w:sz w:val="24"/>
          <w:szCs w:val="24"/>
        </w:rPr>
        <w:t xml:space="preserve"> separate sites: </w:t>
      </w:r>
      <w:r w:rsidRPr="379829B0">
        <w:rPr>
          <w:rFonts w:asciiTheme="majorHAnsi" w:eastAsiaTheme="majorEastAsia" w:hAnsiTheme="majorHAnsi" w:cstheme="majorBidi"/>
          <w:color w:val="0563C1"/>
          <w:sz w:val="24"/>
          <w:szCs w:val="24"/>
          <w:u w:val="single"/>
        </w:rPr>
        <w:t>Sam.gov</w:t>
      </w:r>
      <w:r w:rsidRPr="379829B0">
        <w:rPr>
          <w:rFonts w:asciiTheme="majorHAnsi" w:eastAsiaTheme="majorEastAsia" w:hAnsiTheme="majorHAnsi" w:cstheme="majorBidi"/>
          <w:color w:val="000000" w:themeColor="text1"/>
          <w:sz w:val="24"/>
          <w:szCs w:val="24"/>
        </w:rPr>
        <w:t xml:space="preserve"> and </w:t>
      </w:r>
      <w:r w:rsidRPr="379829B0">
        <w:rPr>
          <w:rFonts w:asciiTheme="majorHAnsi" w:eastAsiaTheme="majorEastAsia" w:hAnsiTheme="majorHAnsi" w:cstheme="majorBidi"/>
          <w:color w:val="0563C1"/>
          <w:sz w:val="24"/>
          <w:szCs w:val="24"/>
          <w:u w:val="single"/>
        </w:rPr>
        <w:t>www.Grants.gov</w:t>
      </w:r>
      <w:r w:rsidRPr="379829B0">
        <w:rPr>
          <w:rFonts w:asciiTheme="majorHAnsi" w:eastAsiaTheme="majorEastAsia" w:hAnsiTheme="majorHAnsi" w:cstheme="majorBidi"/>
          <w:color w:val="000000" w:themeColor="text1"/>
          <w:sz w:val="24"/>
          <w:szCs w:val="24"/>
        </w:rPr>
        <w:t xml:space="preserve">. </w:t>
      </w:r>
      <w:r w:rsidRPr="379829B0">
        <w:rPr>
          <w:rFonts w:asciiTheme="majorHAnsi" w:eastAsiaTheme="majorEastAsia" w:hAnsiTheme="majorHAnsi" w:cstheme="majorBidi"/>
          <w:color w:val="000000" w:themeColor="text1"/>
          <w:sz w:val="24"/>
          <w:szCs w:val="24"/>
          <w:u w:val="single"/>
        </w:rPr>
        <w:t>Please begin the registration processes immediately to ensure the registrations are completed well in advance of the submission deadline</w:t>
      </w:r>
      <w:r w:rsidRPr="379829B0">
        <w:rPr>
          <w:rFonts w:asciiTheme="majorHAnsi" w:eastAsiaTheme="majorEastAsia" w:hAnsiTheme="majorHAnsi" w:cstheme="majorBidi"/>
          <w:color w:val="000000" w:themeColor="text1"/>
          <w:sz w:val="24"/>
          <w:szCs w:val="24"/>
        </w:rPr>
        <w:t xml:space="preserve">. The process can </w:t>
      </w:r>
      <w:r w:rsidRPr="379829B0">
        <w:rPr>
          <w:rFonts w:asciiTheme="majorHAnsi" w:eastAsiaTheme="majorEastAsia" w:hAnsiTheme="majorHAnsi" w:cstheme="majorBidi"/>
          <w:sz w:val="24"/>
          <w:szCs w:val="24"/>
          <w:highlight w:val="white"/>
        </w:rPr>
        <w:t>require</w:t>
      </w:r>
      <w:r w:rsidRPr="379829B0">
        <w:rPr>
          <w:rFonts w:asciiTheme="majorHAnsi" w:eastAsiaTheme="majorEastAsia" w:hAnsiTheme="majorHAnsi" w:cstheme="majorBidi"/>
          <w:sz w:val="24"/>
          <w:szCs w:val="24"/>
        </w:rPr>
        <w:t xml:space="preserve"> </w:t>
      </w:r>
      <w:r w:rsidRPr="379829B0">
        <w:rPr>
          <w:rFonts w:asciiTheme="majorHAnsi" w:eastAsiaTheme="majorEastAsia" w:hAnsiTheme="majorHAnsi" w:cstheme="majorBidi"/>
          <w:color w:val="000000" w:themeColor="text1"/>
          <w:sz w:val="24"/>
          <w:szCs w:val="24"/>
          <w:u w:val="single"/>
        </w:rPr>
        <w:t xml:space="preserve">up to six weeks </w:t>
      </w:r>
      <w:r w:rsidRPr="379829B0">
        <w:rPr>
          <w:rFonts w:asciiTheme="majorHAnsi" w:eastAsiaTheme="majorEastAsia" w:hAnsiTheme="majorHAnsi" w:cstheme="majorBidi"/>
          <w:color w:val="000000" w:themeColor="text1"/>
          <w:sz w:val="24"/>
          <w:szCs w:val="24"/>
        </w:rPr>
        <w:t xml:space="preserve">for the registrations to be validated and confirmed. See </w:t>
      </w:r>
      <w:r w:rsidRPr="379829B0">
        <w:rPr>
          <w:rFonts w:asciiTheme="majorHAnsi" w:eastAsiaTheme="majorEastAsia" w:hAnsiTheme="majorHAnsi" w:cstheme="majorBidi"/>
          <w:i/>
          <w:iCs/>
          <w:color w:val="000000" w:themeColor="text1"/>
          <w:sz w:val="24"/>
          <w:szCs w:val="24"/>
        </w:rPr>
        <w:t xml:space="preserve">Section D: Statement of Interest Submission Information </w:t>
      </w:r>
      <w:r w:rsidRPr="379829B0">
        <w:rPr>
          <w:rFonts w:asciiTheme="majorHAnsi" w:eastAsiaTheme="majorEastAsia" w:hAnsiTheme="majorHAnsi" w:cstheme="majorBidi"/>
          <w:color w:val="000000" w:themeColor="text1"/>
          <w:sz w:val="24"/>
          <w:szCs w:val="24"/>
        </w:rPr>
        <w:t xml:space="preserve">for further details. </w:t>
      </w:r>
    </w:p>
    <w:p w14:paraId="0A1A6675" w14:textId="2F442823" w:rsidR="001D7934" w:rsidRPr="008D2AFA" w:rsidRDefault="005646BA" w:rsidP="379829B0">
      <w:pPr>
        <w:widowControl w:val="0"/>
        <w:pBdr>
          <w:top w:val="nil"/>
          <w:left w:val="nil"/>
          <w:bottom w:val="nil"/>
          <w:right w:val="nil"/>
          <w:between w:val="nil"/>
        </w:pBdr>
        <w:spacing w:before="205" w:line="240" w:lineRule="auto"/>
        <w:ind w:left="10" w:right="164"/>
        <w:rPr>
          <w:rFonts w:asciiTheme="majorHAnsi" w:eastAsiaTheme="majorEastAsia" w:hAnsiTheme="majorHAnsi" w:cstheme="majorBidi"/>
          <w:color w:val="000000"/>
          <w:sz w:val="24"/>
          <w:szCs w:val="24"/>
          <w:highlight w:val="yellow"/>
        </w:rPr>
      </w:pPr>
      <w:r w:rsidRPr="379829B0">
        <w:rPr>
          <w:rFonts w:asciiTheme="majorHAnsi" w:eastAsiaTheme="majorEastAsia" w:hAnsiTheme="majorHAnsi" w:cstheme="majorBidi"/>
          <w:color w:val="000000" w:themeColor="text1"/>
          <w:sz w:val="24"/>
          <w:szCs w:val="24"/>
        </w:rPr>
        <w:t xml:space="preserve">Due to the volume of applicants and inquiries, the Public </w:t>
      </w:r>
      <w:r w:rsidR="00250734" w:rsidRPr="379829B0">
        <w:rPr>
          <w:rFonts w:asciiTheme="majorHAnsi" w:eastAsiaTheme="majorEastAsia" w:hAnsiTheme="majorHAnsi" w:cstheme="majorBidi"/>
          <w:color w:val="000000" w:themeColor="text1"/>
          <w:sz w:val="24"/>
          <w:szCs w:val="24"/>
        </w:rPr>
        <w:t xml:space="preserve">Diplomacy </w:t>
      </w:r>
      <w:r w:rsidRPr="379829B0">
        <w:rPr>
          <w:rFonts w:asciiTheme="majorHAnsi" w:eastAsiaTheme="majorEastAsia" w:hAnsiTheme="majorHAnsi" w:cstheme="majorBidi"/>
          <w:color w:val="000000" w:themeColor="text1"/>
          <w:sz w:val="24"/>
          <w:szCs w:val="24"/>
        </w:rPr>
        <w:t>Section (P</w:t>
      </w:r>
      <w:r w:rsidR="00250734" w:rsidRPr="379829B0">
        <w:rPr>
          <w:rFonts w:asciiTheme="majorHAnsi" w:eastAsiaTheme="majorEastAsia" w:hAnsiTheme="majorHAnsi" w:cstheme="majorBidi"/>
          <w:color w:val="000000" w:themeColor="text1"/>
          <w:sz w:val="24"/>
          <w:szCs w:val="24"/>
        </w:rPr>
        <w:t>D</w:t>
      </w:r>
      <w:r w:rsidRPr="379829B0">
        <w:rPr>
          <w:rFonts w:asciiTheme="majorHAnsi" w:eastAsiaTheme="majorEastAsia" w:hAnsiTheme="majorHAnsi" w:cstheme="majorBidi"/>
          <w:color w:val="000000" w:themeColor="text1"/>
          <w:sz w:val="24"/>
          <w:szCs w:val="24"/>
        </w:rPr>
        <w:t xml:space="preserve">S) </w:t>
      </w:r>
      <w:r w:rsidRPr="379829B0">
        <w:rPr>
          <w:rFonts w:asciiTheme="majorHAnsi" w:eastAsiaTheme="majorEastAsia" w:hAnsiTheme="majorHAnsi" w:cstheme="majorBidi"/>
          <w:color w:val="000000" w:themeColor="text1"/>
          <w:sz w:val="24"/>
          <w:szCs w:val="24"/>
          <w:u w:val="single"/>
        </w:rPr>
        <w:t>does not</w:t>
      </w:r>
      <w:r w:rsidRPr="379829B0">
        <w:rPr>
          <w:rFonts w:asciiTheme="majorHAnsi" w:eastAsiaTheme="majorEastAsia" w:hAnsiTheme="majorHAnsi" w:cstheme="majorBidi"/>
          <w:color w:val="000000" w:themeColor="text1"/>
          <w:sz w:val="24"/>
          <w:szCs w:val="24"/>
        </w:rPr>
        <w:t xml:space="preserve"> accept letters of intent</w:t>
      </w:r>
      <w:r w:rsidR="001D7934" w:rsidRPr="379829B0">
        <w:rPr>
          <w:rFonts w:asciiTheme="majorHAnsi" w:eastAsiaTheme="majorEastAsia" w:hAnsiTheme="majorHAnsi" w:cstheme="majorBidi"/>
          <w:color w:val="000000" w:themeColor="text1"/>
          <w:sz w:val="24"/>
          <w:szCs w:val="24"/>
        </w:rPr>
        <w:t xml:space="preserve"> or </w:t>
      </w:r>
      <w:r w:rsidRPr="379829B0">
        <w:rPr>
          <w:rFonts w:asciiTheme="majorHAnsi" w:eastAsiaTheme="majorEastAsia" w:hAnsiTheme="majorHAnsi" w:cstheme="majorBidi"/>
          <w:color w:val="000000" w:themeColor="text1"/>
          <w:sz w:val="24"/>
          <w:szCs w:val="24"/>
        </w:rPr>
        <w:t>concept papers</w:t>
      </w:r>
      <w:r w:rsidR="001D7934" w:rsidRPr="379829B0">
        <w:rPr>
          <w:rFonts w:asciiTheme="majorHAnsi" w:eastAsiaTheme="majorEastAsia" w:hAnsiTheme="majorHAnsi" w:cstheme="majorBidi"/>
          <w:color w:val="000000" w:themeColor="text1"/>
          <w:sz w:val="24"/>
          <w:szCs w:val="24"/>
        </w:rPr>
        <w:t xml:space="preserve">. </w:t>
      </w:r>
      <w:r w:rsidR="00F57BCA" w:rsidRPr="379829B0">
        <w:rPr>
          <w:rFonts w:asciiTheme="majorHAnsi" w:eastAsiaTheme="majorEastAsia" w:hAnsiTheme="majorHAnsi" w:cstheme="majorBidi"/>
          <w:color w:val="000000" w:themeColor="text1"/>
          <w:sz w:val="24"/>
          <w:szCs w:val="24"/>
        </w:rPr>
        <w:t xml:space="preserve">A virtual information session for interested applicants </w:t>
      </w:r>
      <w:r w:rsidR="007B6D81" w:rsidRPr="379829B0">
        <w:rPr>
          <w:rFonts w:asciiTheme="majorHAnsi" w:eastAsiaTheme="majorEastAsia" w:hAnsiTheme="majorHAnsi" w:cstheme="majorBidi"/>
          <w:color w:val="000000" w:themeColor="text1"/>
          <w:sz w:val="24"/>
          <w:szCs w:val="24"/>
        </w:rPr>
        <w:t>will be offered and will be announced on our website.</w:t>
      </w:r>
    </w:p>
    <w:p w14:paraId="00000011" w14:textId="7014314B" w:rsidR="00324C0E" w:rsidRDefault="005646BA" w:rsidP="379829B0">
      <w:pPr>
        <w:widowControl w:val="0"/>
        <w:pBdr>
          <w:top w:val="nil"/>
          <w:left w:val="nil"/>
          <w:bottom w:val="nil"/>
          <w:right w:val="nil"/>
          <w:between w:val="nil"/>
        </w:pBdr>
        <w:spacing w:before="203" w:line="240" w:lineRule="auto"/>
        <w:ind w:left="9" w:right="27" w:firstLine="1"/>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It is the responsibility of the applicant to ensure that the application package has been received in its entirety. Incomplete applications will be considered ineligible. Applicants are urged to begin the application process well before the submission deadline. No exceptions will be made for organizations that have not completed the necessary steps.</w:t>
      </w:r>
    </w:p>
    <w:p w14:paraId="51B3F5C4" w14:textId="77777777" w:rsidR="00324C0E" w:rsidRDefault="00324C0E" w:rsidP="379829B0">
      <w:pP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br w:type="page"/>
      </w:r>
    </w:p>
    <w:p w14:paraId="0000001A" w14:textId="5328E843" w:rsidR="00BB6ED3" w:rsidRPr="0003529D" w:rsidRDefault="005646BA" w:rsidP="379829B0">
      <w:pPr>
        <w:widowControl w:val="0"/>
        <w:pBdr>
          <w:top w:val="nil"/>
          <w:left w:val="nil"/>
          <w:bottom w:val="nil"/>
          <w:right w:val="nil"/>
          <w:between w:val="nil"/>
        </w:pBdr>
        <w:spacing w:line="240" w:lineRule="auto"/>
        <w:ind w:left="8"/>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lastRenderedPageBreak/>
        <w:t xml:space="preserve">A. FUNDING OPPORTUNITY DESCRIPTION SUMMARY </w:t>
      </w:r>
    </w:p>
    <w:p w14:paraId="0000001B" w14:textId="77777777" w:rsidR="00BB6ED3" w:rsidRPr="0003529D" w:rsidRDefault="005646BA" w:rsidP="379829B0">
      <w:pPr>
        <w:widowControl w:val="0"/>
        <w:pBdr>
          <w:top w:val="nil"/>
          <w:left w:val="nil"/>
          <w:bottom w:val="nil"/>
          <w:right w:val="nil"/>
          <w:between w:val="nil"/>
        </w:pBdr>
        <w:spacing w:before="515" w:line="240" w:lineRule="auto"/>
        <w:ind w:left="10"/>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Executive Summary:  </w:t>
      </w:r>
    </w:p>
    <w:p w14:paraId="0000001C" w14:textId="6EB525F5" w:rsidR="00BB6ED3" w:rsidRDefault="006F24F0" w:rsidP="1FF07C6A">
      <w:pPr>
        <w:widowControl w:val="0"/>
        <w:pBdr>
          <w:top w:val="nil"/>
          <w:left w:val="nil"/>
          <w:bottom w:val="nil"/>
          <w:right w:val="nil"/>
          <w:between w:val="nil"/>
        </w:pBdr>
        <w:spacing w:before="39" w:line="240" w:lineRule="auto"/>
        <w:ind w:left="7" w:right="67" w:firstLine="2"/>
        <w:rPr>
          <w:rFonts w:asciiTheme="majorHAnsi" w:eastAsiaTheme="majorEastAsia" w:hAnsiTheme="majorHAnsi" w:cstheme="majorBidi"/>
          <w:color w:val="000000" w:themeColor="text1"/>
          <w:sz w:val="24"/>
          <w:szCs w:val="24"/>
        </w:rPr>
      </w:pPr>
      <w:r w:rsidRPr="00A345DF">
        <w:rPr>
          <w:rFonts w:asciiTheme="majorHAnsi" w:eastAsiaTheme="majorEastAsia" w:hAnsiTheme="majorHAnsi" w:cstheme="majorBidi"/>
          <w:color w:val="000000" w:themeColor="text1"/>
          <w:sz w:val="24"/>
          <w:szCs w:val="24"/>
        </w:rPr>
        <w:t>The U.S. Embassy Bishke</w:t>
      </w:r>
      <w:r w:rsidR="00966B0D" w:rsidRPr="00A345DF">
        <w:rPr>
          <w:rFonts w:asciiTheme="majorHAnsi" w:eastAsiaTheme="majorEastAsia" w:hAnsiTheme="majorHAnsi" w:cstheme="majorBidi"/>
          <w:color w:val="000000" w:themeColor="text1"/>
          <w:sz w:val="24"/>
          <w:szCs w:val="24"/>
        </w:rPr>
        <w:t>k</w:t>
      </w:r>
      <w:r w:rsidRPr="00A345DF">
        <w:rPr>
          <w:rFonts w:asciiTheme="majorHAnsi" w:eastAsiaTheme="majorEastAsia" w:hAnsiTheme="majorHAnsi" w:cstheme="majorBidi"/>
          <w:color w:val="000000" w:themeColor="text1"/>
          <w:sz w:val="24"/>
          <w:szCs w:val="24"/>
        </w:rPr>
        <w:t xml:space="preserve"> Public Diplomacy Section (PDS) of the U.S. Department of State </w:t>
      </w:r>
      <w:r w:rsidR="003051C6" w:rsidRPr="00A345DF">
        <w:rPr>
          <w:rFonts w:asciiTheme="majorHAnsi" w:eastAsiaTheme="majorEastAsia" w:hAnsiTheme="majorHAnsi" w:cstheme="majorBidi"/>
          <w:color w:val="000000" w:themeColor="text1"/>
          <w:sz w:val="24"/>
          <w:szCs w:val="24"/>
        </w:rPr>
        <w:t xml:space="preserve">is </w:t>
      </w:r>
      <w:r w:rsidR="00FC7970" w:rsidRPr="00A345DF">
        <w:rPr>
          <w:rFonts w:asciiTheme="majorHAnsi" w:eastAsiaTheme="majorEastAsia" w:hAnsiTheme="majorHAnsi" w:cstheme="majorBidi"/>
          <w:color w:val="000000" w:themeColor="text1"/>
          <w:sz w:val="24"/>
          <w:szCs w:val="24"/>
        </w:rPr>
        <w:t>soliciting</w:t>
      </w:r>
      <w:r w:rsidR="003051C6" w:rsidRPr="00A345DF">
        <w:rPr>
          <w:rFonts w:asciiTheme="majorHAnsi" w:eastAsiaTheme="majorEastAsia" w:hAnsiTheme="majorHAnsi" w:cstheme="majorBidi"/>
          <w:color w:val="000000" w:themeColor="text1"/>
          <w:sz w:val="24"/>
          <w:szCs w:val="24"/>
        </w:rPr>
        <w:t xml:space="preserve"> </w:t>
      </w:r>
      <w:r w:rsidR="00A37A1E" w:rsidRPr="00A345DF">
        <w:rPr>
          <w:rFonts w:asciiTheme="majorHAnsi" w:eastAsiaTheme="majorEastAsia" w:hAnsiTheme="majorHAnsi" w:cstheme="majorBidi"/>
          <w:color w:val="000000" w:themeColor="text1"/>
          <w:sz w:val="24"/>
          <w:szCs w:val="24"/>
        </w:rPr>
        <w:t>proposals</w:t>
      </w:r>
      <w:r w:rsidR="003051C6" w:rsidRPr="00A345DF">
        <w:rPr>
          <w:rFonts w:asciiTheme="majorHAnsi" w:eastAsiaTheme="majorEastAsia" w:hAnsiTheme="majorHAnsi" w:cstheme="majorBidi"/>
          <w:color w:val="000000" w:themeColor="text1"/>
          <w:sz w:val="24"/>
          <w:szCs w:val="24"/>
        </w:rPr>
        <w:t xml:space="preserve"> from </w:t>
      </w:r>
      <w:r w:rsidR="15E2A5AE" w:rsidRPr="00A345DF">
        <w:rPr>
          <w:rFonts w:asciiTheme="majorHAnsi" w:eastAsiaTheme="majorEastAsia" w:hAnsiTheme="majorHAnsi" w:cstheme="majorBidi"/>
          <w:color w:val="000000" w:themeColor="text1"/>
          <w:sz w:val="24"/>
          <w:szCs w:val="24"/>
        </w:rPr>
        <w:t xml:space="preserve">Kyrgyz-republic-registered or U.S. </w:t>
      </w:r>
      <w:r w:rsidR="003051C6" w:rsidRPr="00A345DF">
        <w:rPr>
          <w:rFonts w:asciiTheme="majorHAnsi" w:eastAsiaTheme="majorEastAsia" w:hAnsiTheme="majorHAnsi" w:cstheme="majorBidi"/>
          <w:color w:val="000000" w:themeColor="text1"/>
          <w:sz w:val="24"/>
          <w:szCs w:val="24"/>
        </w:rPr>
        <w:t xml:space="preserve">non-governmental </w:t>
      </w:r>
      <w:r w:rsidR="577AE899" w:rsidRPr="00A345DF">
        <w:rPr>
          <w:rFonts w:asciiTheme="majorHAnsi" w:eastAsiaTheme="majorEastAsia" w:hAnsiTheme="majorHAnsi" w:cstheme="majorBidi"/>
          <w:color w:val="000000" w:themeColor="text1"/>
          <w:sz w:val="24"/>
          <w:szCs w:val="24"/>
        </w:rPr>
        <w:t xml:space="preserve">or not-for-profit </w:t>
      </w:r>
      <w:r w:rsidR="003051C6" w:rsidRPr="00A345DF">
        <w:rPr>
          <w:rFonts w:asciiTheme="majorHAnsi" w:eastAsiaTheme="majorEastAsia" w:hAnsiTheme="majorHAnsi" w:cstheme="majorBidi"/>
          <w:color w:val="000000" w:themeColor="text1"/>
          <w:sz w:val="24"/>
          <w:szCs w:val="24"/>
        </w:rPr>
        <w:t xml:space="preserve">organizations for the administration of the </w:t>
      </w:r>
      <w:r w:rsidR="00B939B9" w:rsidRPr="00A345DF">
        <w:rPr>
          <w:rFonts w:asciiTheme="majorHAnsi" w:eastAsiaTheme="majorEastAsia" w:hAnsiTheme="majorHAnsi" w:cstheme="majorBidi"/>
          <w:color w:val="000000" w:themeColor="text1"/>
          <w:sz w:val="24"/>
          <w:szCs w:val="24"/>
        </w:rPr>
        <w:t>U.</w:t>
      </w:r>
      <w:r w:rsidR="00B92CCD" w:rsidRPr="00A345DF">
        <w:rPr>
          <w:rFonts w:asciiTheme="majorHAnsi" w:eastAsiaTheme="majorEastAsia" w:hAnsiTheme="majorHAnsi" w:cstheme="majorBidi"/>
          <w:color w:val="000000" w:themeColor="text1"/>
          <w:sz w:val="24"/>
          <w:szCs w:val="24"/>
        </w:rPr>
        <w:t>S. government sponsored (</w:t>
      </w:r>
      <w:r w:rsidR="003051C6" w:rsidRPr="00A345DF">
        <w:rPr>
          <w:rFonts w:asciiTheme="majorHAnsi" w:eastAsiaTheme="majorEastAsia" w:hAnsiTheme="majorHAnsi" w:cstheme="majorBidi"/>
          <w:color w:val="000000" w:themeColor="text1"/>
          <w:sz w:val="24"/>
          <w:szCs w:val="24"/>
        </w:rPr>
        <w:t>USG</w:t>
      </w:r>
      <w:r w:rsidR="00B92CCD" w:rsidRPr="00A345DF">
        <w:rPr>
          <w:rFonts w:asciiTheme="majorHAnsi" w:eastAsiaTheme="majorEastAsia" w:hAnsiTheme="majorHAnsi" w:cstheme="majorBidi"/>
          <w:color w:val="000000" w:themeColor="text1"/>
          <w:sz w:val="24"/>
          <w:szCs w:val="24"/>
        </w:rPr>
        <w:t>)</w:t>
      </w:r>
      <w:r w:rsidR="003051C6" w:rsidRPr="00A345DF">
        <w:rPr>
          <w:rFonts w:asciiTheme="majorHAnsi" w:eastAsiaTheme="majorEastAsia" w:hAnsiTheme="majorHAnsi" w:cstheme="majorBidi"/>
          <w:color w:val="000000" w:themeColor="text1"/>
          <w:sz w:val="24"/>
          <w:szCs w:val="24"/>
        </w:rPr>
        <w:t xml:space="preserve"> Alumni Small Grants Program. </w:t>
      </w:r>
      <w:r w:rsidR="009840A3" w:rsidRPr="00A345DF">
        <w:rPr>
          <w:rFonts w:asciiTheme="majorHAnsi" w:eastAsiaTheme="majorEastAsia" w:hAnsiTheme="majorHAnsi" w:cstheme="majorBidi"/>
          <w:color w:val="000000" w:themeColor="text1"/>
          <w:sz w:val="24"/>
          <w:szCs w:val="24"/>
        </w:rPr>
        <w:t>The program provides funding up to $</w:t>
      </w:r>
      <w:r w:rsidR="12C5E732" w:rsidRPr="00A345DF">
        <w:rPr>
          <w:rFonts w:asciiTheme="majorHAnsi" w:eastAsiaTheme="majorEastAsia" w:hAnsiTheme="majorHAnsi" w:cstheme="majorBidi"/>
          <w:color w:val="000000" w:themeColor="text1"/>
          <w:sz w:val="24"/>
          <w:szCs w:val="24"/>
        </w:rPr>
        <w:t>8</w:t>
      </w:r>
      <w:r w:rsidR="009840A3" w:rsidRPr="00A345DF">
        <w:rPr>
          <w:rFonts w:asciiTheme="majorHAnsi" w:eastAsiaTheme="majorEastAsia" w:hAnsiTheme="majorHAnsi" w:cstheme="majorBidi"/>
          <w:color w:val="000000" w:themeColor="text1"/>
          <w:sz w:val="24"/>
          <w:szCs w:val="24"/>
        </w:rPr>
        <w:t xml:space="preserve">,000 </w:t>
      </w:r>
      <w:r w:rsidR="00504C84" w:rsidRPr="00A345DF">
        <w:rPr>
          <w:rFonts w:asciiTheme="majorHAnsi" w:eastAsiaTheme="majorEastAsia" w:hAnsiTheme="majorHAnsi" w:cstheme="majorBidi"/>
          <w:color w:val="000000" w:themeColor="text1"/>
          <w:sz w:val="24"/>
          <w:szCs w:val="24"/>
        </w:rPr>
        <w:t xml:space="preserve">s </w:t>
      </w:r>
      <w:r w:rsidR="009840A3" w:rsidRPr="00A345DF">
        <w:rPr>
          <w:rFonts w:asciiTheme="majorHAnsi" w:eastAsiaTheme="majorEastAsia" w:hAnsiTheme="majorHAnsi" w:cstheme="majorBidi"/>
          <w:color w:val="000000" w:themeColor="text1"/>
          <w:sz w:val="24"/>
          <w:szCs w:val="24"/>
        </w:rPr>
        <w:t>to alumni to implement innovative, small-scale alumni projects that address various themes.  These projects are intended to encourage networking among alumni of various U.S. government programs, strengthen local communities, and promote the positive relationship between the United States and the Kyrgyz Republic.</w:t>
      </w:r>
    </w:p>
    <w:p w14:paraId="5C403344" w14:textId="77777777" w:rsidR="00EF3619" w:rsidRPr="00C73135" w:rsidRDefault="00EF3619" w:rsidP="008440B9">
      <w:pPr>
        <w:widowControl w:val="0"/>
        <w:pBdr>
          <w:top w:val="nil"/>
          <w:left w:val="nil"/>
          <w:bottom w:val="nil"/>
          <w:right w:val="nil"/>
          <w:between w:val="nil"/>
        </w:pBdr>
        <w:spacing w:before="39" w:line="240" w:lineRule="auto"/>
        <w:ind w:right="67"/>
        <w:rPr>
          <w:rFonts w:asciiTheme="majorHAnsi" w:eastAsiaTheme="majorEastAsia" w:hAnsiTheme="majorHAnsi" w:cstheme="majorBidi"/>
          <w:color w:val="000000"/>
          <w:sz w:val="24"/>
          <w:szCs w:val="24"/>
        </w:rPr>
      </w:pPr>
    </w:p>
    <w:p w14:paraId="4212E7D2" w14:textId="77777777" w:rsidR="00A07A97" w:rsidRDefault="005646BA" w:rsidP="00A07A97">
      <w:pPr>
        <w:widowControl w:val="0"/>
        <w:pBdr>
          <w:top w:val="nil"/>
          <w:left w:val="nil"/>
          <w:bottom w:val="nil"/>
          <w:right w:val="nil"/>
          <w:between w:val="nil"/>
        </w:pBdr>
        <w:spacing w:before="216" w:line="240" w:lineRule="auto"/>
        <w:ind w:left="10"/>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Background: </w:t>
      </w:r>
    </w:p>
    <w:p w14:paraId="2B025FD3" w14:textId="5FDA80E5" w:rsidR="00A07A97" w:rsidRPr="00A10029" w:rsidRDefault="008E42BD" w:rsidP="06F4AD77">
      <w:pPr>
        <w:widowControl w:val="0"/>
        <w:pBdr>
          <w:top w:val="nil"/>
          <w:left w:val="nil"/>
          <w:bottom w:val="nil"/>
          <w:right w:val="nil"/>
          <w:between w:val="nil"/>
        </w:pBdr>
        <w:spacing w:before="216" w:line="240" w:lineRule="auto"/>
        <w:ind w:left="10"/>
        <w:rPr>
          <w:rFonts w:asciiTheme="majorHAnsi" w:eastAsiaTheme="majorEastAsia" w:hAnsiTheme="majorHAnsi" w:cstheme="majorBidi"/>
          <w:b/>
          <w:bCs/>
          <w:color w:val="000000"/>
          <w:sz w:val="24"/>
          <w:szCs w:val="24"/>
        </w:rPr>
      </w:pPr>
      <w:r w:rsidRPr="00A10029">
        <w:rPr>
          <w:rFonts w:asciiTheme="majorHAnsi" w:eastAsiaTheme="majorEastAsia" w:hAnsiTheme="majorHAnsi" w:cstheme="majorBidi"/>
          <w:color w:val="000000" w:themeColor="text1"/>
          <w:sz w:val="24"/>
          <w:szCs w:val="24"/>
        </w:rPr>
        <w:t>The USG Alumni Small grants</w:t>
      </w:r>
      <w:r w:rsidR="00A07A97" w:rsidRPr="00A10029">
        <w:rPr>
          <w:rFonts w:asciiTheme="majorHAnsi" w:eastAsiaTheme="majorEastAsia" w:hAnsiTheme="majorHAnsi" w:cstheme="majorBidi"/>
          <w:color w:val="000000" w:themeColor="text1"/>
          <w:sz w:val="24"/>
          <w:szCs w:val="24"/>
        </w:rPr>
        <w:t xml:space="preserve"> program is designed to engage </w:t>
      </w:r>
      <w:r w:rsidR="00A32944" w:rsidRPr="00A10029">
        <w:rPr>
          <w:rFonts w:asciiTheme="majorHAnsi" w:eastAsiaTheme="majorEastAsia" w:hAnsiTheme="majorHAnsi" w:cstheme="majorBidi"/>
          <w:color w:val="000000" w:themeColor="text1"/>
          <w:sz w:val="24"/>
          <w:szCs w:val="24"/>
        </w:rPr>
        <w:t xml:space="preserve">USG Alumni </w:t>
      </w:r>
      <w:r w:rsidR="00A07A97" w:rsidRPr="00A10029">
        <w:rPr>
          <w:rFonts w:asciiTheme="majorHAnsi" w:eastAsiaTheme="majorEastAsia" w:hAnsiTheme="majorHAnsi" w:cstheme="majorBidi"/>
          <w:color w:val="000000" w:themeColor="text1"/>
          <w:sz w:val="24"/>
          <w:szCs w:val="24"/>
        </w:rPr>
        <w:t>by funding innovative projects that align with the prioritized themes.</w:t>
      </w:r>
      <w:r w:rsidR="00A07A97" w:rsidRPr="00A10029">
        <w:rPr>
          <w:rFonts w:asciiTheme="majorHAnsi" w:eastAsiaTheme="majorEastAsia" w:hAnsiTheme="majorHAnsi" w:cstheme="majorBidi"/>
          <w:b/>
          <w:bCs/>
          <w:color w:val="000000" w:themeColor="text1"/>
          <w:sz w:val="24"/>
          <w:szCs w:val="24"/>
        </w:rPr>
        <w:t xml:space="preserve"> </w:t>
      </w:r>
      <w:r w:rsidR="00A07A97" w:rsidRPr="00A10029">
        <w:rPr>
          <w:rFonts w:asciiTheme="majorHAnsi" w:eastAsiaTheme="majorEastAsia" w:hAnsiTheme="majorHAnsi" w:cstheme="majorBidi"/>
          <w:color w:val="000000" w:themeColor="text1"/>
          <w:sz w:val="24"/>
          <w:szCs w:val="24"/>
        </w:rPr>
        <w:t xml:space="preserve">The organization awarded this grant will </w:t>
      </w:r>
      <w:r w:rsidR="79442560" w:rsidRPr="00A10029">
        <w:rPr>
          <w:rFonts w:asciiTheme="majorHAnsi" w:eastAsiaTheme="majorEastAsia" w:hAnsiTheme="majorHAnsi" w:cstheme="majorBidi"/>
          <w:color w:val="000000" w:themeColor="text1"/>
          <w:sz w:val="24"/>
          <w:szCs w:val="24"/>
        </w:rPr>
        <w:t xml:space="preserve">demonstrate capacity for </w:t>
      </w:r>
      <w:r w:rsidR="00A07A97" w:rsidRPr="00A10029">
        <w:rPr>
          <w:rFonts w:asciiTheme="majorHAnsi" w:eastAsiaTheme="majorEastAsia" w:hAnsiTheme="majorHAnsi" w:cstheme="majorBidi"/>
          <w:color w:val="000000" w:themeColor="text1"/>
          <w:sz w:val="24"/>
          <w:szCs w:val="24"/>
        </w:rPr>
        <w:t>creative and effective solicitation of project proposals from USG Alumni, collecting applications biannually</w:t>
      </w:r>
      <w:r w:rsidR="00DB3D19" w:rsidRPr="00A10029">
        <w:rPr>
          <w:rFonts w:asciiTheme="majorHAnsi" w:eastAsiaTheme="majorEastAsia" w:hAnsiTheme="majorHAnsi" w:cstheme="majorBidi"/>
          <w:color w:val="000000" w:themeColor="text1"/>
          <w:sz w:val="24"/>
          <w:szCs w:val="24"/>
        </w:rPr>
        <w:t xml:space="preserve"> in spring and fall cycles</w:t>
      </w:r>
      <w:r w:rsidR="00A07A97" w:rsidRPr="00A10029">
        <w:rPr>
          <w:rFonts w:asciiTheme="majorHAnsi" w:eastAsiaTheme="majorEastAsia" w:hAnsiTheme="majorHAnsi" w:cstheme="majorBidi"/>
          <w:color w:val="000000" w:themeColor="text1"/>
          <w:sz w:val="24"/>
          <w:szCs w:val="24"/>
        </w:rPr>
        <w:t xml:space="preserve">. The chosen organization will also play a critical role in strengthening the USG Alumni network across all regions of </w:t>
      </w:r>
      <w:r w:rsidR="134DAC12" w:rsidRPr="00A10029">
        <w:rPr>
          <w:rFonts w:asciiTheme="majorHAnsi" w:eastAsiaTheme="majorEastAsia" w:hAnsiTheme="majorHAnsi" w:cstheme="majorBidi"/>
          <w:color w:val="000000" w:themeColor="text1"/>
          <w:sz w:val="24"/>
          <w:szCs w:val="24"/>
        </w:rPr>
        <w:t>the Kyrgyz Republic</w:t>
      </w:r>
      <w:r w:rsidR="00A07A97" w:rsidRPr="00A10029">
        <w:rPr>
          <w:rFonts w:asciiTheme="majorHAnsi" w:eastAsiaTheme="majorEastAsia" w:hAnsiTheme="majorHAnsi" w:cstheme="majorBidi"/>
          <w:color w:val="000000" w:themeColor="text1"/>
          <w:sz w:val="24"/>
          <w:szCs w:val="24"/>
        </w:rPr>
        <w:t xml:space="preserve">, organizing </w:t>
      </w:r>
      <w:r w:rsidR="00EB6FB8" w:rsidRPr="00A10029">
        <w:rPr>
          <w:rFonts w:asciiTheme="majorHAnsi" w:eastAsiaTheme="majorEastAsia" w:hAnsiTheme="majorHAnsi" w:cstheme="majorBidi"/>
          <w:color w:val="000000" w:themeColor="text1"/>
          <w:sz w:val="24"/>
          <w:szCs w:val="24"/>
        </w:rPr>
        <w:t>professional development seminars</w:t>
      </w:r>
      <w:r w:rsidR="00A07A97" w:rsidRPr="00A10029">
        <w:rPr>
          <w:rFonts w:asciiTheme="majorHAnsi" w:eastAsiaTheme="majorEastAsia" w:hAnsiTheme="majorHAnsi" w:cstheme="majorBidi"/>
          <w:color w:val="000000" w:themeColor="text1"/>
          <w:sz w:val="24"/>
          <w:szCs w:val="24"/>
        </w:rPr>
        <w:t>, and facilitating reunions to foster</w:t>
      </w:r>
      <w:r w:rsidR="00A42F11" w:rsidRPr="00A10029">
        <w:rPr>
          <w:rFonts w:asciiTheme="majorHAnsi" w:eastAsiaTheme="majorEastAsia" w:hAnsiTheme="majorHAnsi" w:cstheme="majorBidi"/>
          <w:color w:val="000000" w:themeColor="text1"/>
          <w:sz w:val="24"/>
          <w:szCs w:val="24"/>
        </w:rPr>
        <w:t xml:space="preserve"> </w:t>
      </w:r>
      <w:r w:rsidR="00683B6F" w:rsidRPr="00A10029">
        <w:rPr>
          <w:rFonts w:asciiTheme="majorHAnsi" w:eastAsiaTheme="majorEastAsia" w:hAnsiTheme="majorHAnsi" w:cstheme="majorBidi"/>
          <w:color w:val="000000" w:themeColor="text1"/>
          <w:sz w:val="24"/>
          <w:szCs w:val="24"/>
        </w:rPr>
        <w:t xml:space="preserve">alumni community. </w:t>
      </w:r>
      <w:r w:rsidR="25397988" w:rsidRPr="00A10029">
        <w:rPr>
          <w:rFonts w:asciiTheme="majorHAnsi" w:eastAsiaTheme="majorEastAsia" w:hAnsiTheme="majorHAnsi" w:cstheme="majorBidi"/>
          <w:color w:val="000000" w:themeColor="text1"/>
          <w:sz w:val="24"/>
          <w:szCs w:val="24"/>
        </w:rPr>
        <w:t xml:space="preserve"> </w:t>
      </w:r>
      <w:r w:rsidR="00A07A97" w:rsidRPr="00A10029">
        <w:rPr>
          <w:rFonts w:asciiTheme="majorHAnsi" w:eastAsiaTheme="majorEastAsia" w:hAnsiTheme="majorHAnsi" w:cstheme="majorBidi"/>
          <w:color w:val="000000" w:themeColor="text1"/>
          <w:sz w:val="24"/>
          <w:szCs w:val="24"/>
        </w:rPr>
        <w:t xml:space="preserve">PDS anticipates allocating approximately $88,000 to support between </w:t>
      </w:r>
      <w:r w:rsidR="00877ED3" w:rsidRPr="00A10029">
        <w:rPr>
          <w:rFonts w:asciiTheme="majorHAnsi" w:eastAsiaTheme="majorEastAsia" w:hAnsiTheme="majorHAnsi" w:cstheme="majorBidi"/>
          <w:color w:val="000000" w:themeColor="text1"/>
          <w:sz w:val="24"/>
          <w:szCs w:val="24"/>
        </w:rPr>
        <w:t>10 to 15</w:t>
      </w:r>
      <w:r w:rsidR="00A07A97" w:rsidRPr="00A10029">
        <w:rPr>
          <w:rFonts w:asciiTheme="majorHAnsi" w:eastAsiaTheme="majorEastAsia" w:hAnsiTheme="majorHAnsi" w:cstheme="majorBidi"/>
          <w:color w:val="000000" w:themeColor="text1"/>
          <w:sz w:val="24"/>
          <w:szCs w:val="24"/>
        </w:rPr>
        <w:t xml:space="preserve"> alumni initiatives. Funding will be awarded based on </w:t>
      </w:r>
      <w:r w:rsidR="00E6716B" w:rsidRPr="00A10029">
        <w:rPr>
          <w:rFonts w:asciiTheme="majorHAnsi" w:eastAsiaTheme="majorEastAsia" w:hAnsiTheme="majorHAnsi" w:cstheme="majorBidi"/>
          <w:color w:val="000000" w:themeColor="text1"/>
          <w:sz w:val="24"/>
          <w:szCs w:val="24"/>
        </w:rPr>
        <w:t>panel review.</w:t>
      </w:r>
    </w:p>
    <w:p w14:paraId="2CED8EF1" w14:textId="49A7B612" w:rsidR="00D160AA" w:rsidRPr="0091035B" w:rsidRDefault="005646BA" w:rsidP="06F4AD77">
      <w:pPr>
        <w:widowControl w:val="0"/>
        <w:pBdr>
          <w:top w:val="nil"/>
          <w:left w:val="nil"/>
          <w:bottom w:val="nil"/>
          <w:right w:val="nil"/>
          <w:between w:val="nil"/>
        </w:pBdr>
        <w:spacing w:before="285" w:line="240" w:lineRule="auto"/>
        <w:ind w:left="10" w:right="317" w:hanging="2"/>
        <w:rPr>
          <w:rFonts w:asciiTheme="majorHAnsi" w:eastAsiaTheme="majorEastAsia" w:hAnsiTheme="majorHAnsi" w:cstheme="majorBidi"/>
          <w:color w:val="000000" w:themeColor="text1"/>
          <w:sz w:val="24"/>
          <w:szCs w:val="24"/>
        </w:rPr>
      </w:pPr>
      <w:r w:rsidRPr="06F4AD77">
        <w:rPr>
          <w:rFonts w:asciiTheme="majorHAnsi" w:eastAsiaTheme="majorEastAsia" w:hAnsiTheme="majorHAnsi" w:cstheme="majorBidi"/>
          <w:color w:val="000000" w:themeColor="text1"/>
          <w:sz w:val="24"/>
          <w:szCs w:val="24"/>
        </w:rPr>
        <w:t xml:space="preserve">Applicants should pay close attention to the </w:t>
      </w:r>
      <w:r w:rsidR="00250734" w:rsidRPr="06F4AD77">
        <w:rPr>
          <w:rFonts w:asciiTheme="majorHAnsi" w:eastAsiaTheme="majorEastAsia" w:hAnsiTheme="majorHAnsi" w:cstheme="majorBidi"/>
          <w:color w:val="000000" w:themeColor="text1"/>
          <w:sz w:val="24"/>
          <w:szCs w:val="24"/>
        </w:rPr>
        <w:t>stated</w:t>
      </w:r>
      <w:r w:rsidRPr="06F4AD77">
        <w:rPr>
          <w:rFonts w:asciiTheme="majorHAnsi" w:eastAsiaTheme="majorEastAsia" w:hAnsiTheme="majorHAnsi" w:cstheme="majorBidi"/>
          <w:color w:val="000000" w:themeColor="text1"/>
          <w:sz w:val="24"/>
          <w:szCs w:val="24"/>
        </w:rPr>
        <w:t xml:space="preserve"> goals, priorities, and target audiences when developing their proposals.</w:t>
      </w:r>
      <w:r w:rsidR="0091035B" w:rsidRPr="06F4AD77">
        <w:rPr>
          <w:rFonts w:asciiTheme="majorHAnsi" w:eastAsiaTheme="majorEastAsia" w:hAnsiTheme="majorHAnsi" w:cstheme="majorBidi"/>
          <w:color w:val="000000" w:themeColor="text1"/>
          <w:sz w:val="24"/>
          <w:szCs w:val="24"/>
        </w:rPr>
        <w:t xml:space="preserve"> </w:t>
      </w:r>
      <w:r w:rsidR="00A10029">
        <w:rPr>
          <w:rFonts w:asciiTheme="majorHAnsi" w:eastAsiaTheme="majorEastAsia" w:hAnsiTheme="majorHAnsi" w:cstheme="majorBidi"/>
          <w:color w:val="000000" w:themeColor="text1"/>
          <w:sz w:val="24"/>
          <w:szCs w:val="24"/>
        </w:rPr>
        <w:t xml:space="preserve"> </w:t>
      </w:r>
      <w:r w:rsidR="0091035B" w:rsidRPr="00A10029">
        <w:rPr>
          <w:rFonts w:asciiTheme="majorHAnsi" w:eastAsiaTheme="majorEastAsia" w:hAnsiTheme="majorHAnsi" w:cstheme="majorBidi"/>
          <w:b/>
          <w:bCs/>
          <w:color w:val="000000" w:themeColor="text1"/>
          <w:sz w:val="24"/>
          <w:szCs w:val="24"/>
        </w:rPr>
        <w:t>Applicants are encouraged to review previous and current activities, initiatives, reunions, and grants involving USG Alumni to gain insights and inspiration for their applications</w:t>
      </w:r>
      <w:r w:rsidR="0091035B" w:rsidRPr="00A10029">
        <w:rPr>
          <w:rFonts w:asciiTheme="majorHAnsi" w:eastAsiaTheme="majorEastAsia" w:hAnsiTheme="majorHAnsi" w:cstheme="majorBidi"/>
          <w:color w:val="000000" w:themeColor="text1"/>
          <w:sz w:val="24"/>
          <w:szCs w:val="24"/>
        </w:rPr>
        <w:t>.</w:t>
      </w:r>
      <w:r w:rsidR="00710CF6" w:rsidRPr="06F4AD77">
        <w:rPr>
          <w:rFonts w:asciiTheme="majorHAnsi" w:eastAsiaTheme="majorEastAsia" w:hAnsiTheme="majorHAnsi" w:cstheme="majorBidi"/>
          <w:color w:val="000000" w:themeColor="text1"/>
          <w:sz w:val="24"/>
          <w:szCs w:val="24"/>
        </w:rPr>
        <w:t xml:space="preserve">  </w:t>
      </w:r>
      <w:r w:rsidR="00E863E5" w:rsidRPr="06F4AD77">
        <w:rPr>
          <w:rFonts w:asciiTheme="majorHAnsi" w:eastAsiaTheme="majorEastAsia" w:hAnsiTheme="majorHAnsi" w:cstheme="majorBidi"/>
          <w:color w:val="000000" w:themeColor="text1"/>
          <w:sz w:val="24"/>
          <w:szCs w:val="24"/>
        </w:rPr>
        <w:t xml:space="preserve">As a separate component, </w:t>
      </w:r>
      <w:r w:rsidR="00061D48" w:rsidRPr="06F4AD77">
        <w:rPr>
          <w:rFonts w:asciiTheme="majorHAnsi" w:eastAsiaTheme="majorEastAsia" w:hAnsiTheme="majorHAnsi" w:cstheme="majorBidi"/>
          <w:color w:val="000000" w:themeColor="text1"/>
          <w:sz w:val="24"/>
          <w:szCs w:val="24"/>
        </w:rPr>
        <w:t>large scale USG alumni reunions</w:t>
      </w:r>
      <w:r w:rsidR="00E863E5" w:rsidRPr="06F4AD77">
        <w:rPr>
          <w:rFonts w:asciiTheme="majorHAnsi" w:eastAsiaTheme="majorEastAsia" w:hAnsiTheme="majorHAnsi" w:cstheme="majorBidi"/>
          <w:color w:val="000000" w:themeColor="text1"/>
          <w:sz w:val="24"/>
          <w:szCs w:val="24"/>
        </w:rPr>
        <w:t xml:space="preserve"> (all USG alumni in general) </w:t>
      </w:r>
      <w:r w:rsidR="00061D48" w:rsidRPr="06F4AD77">
        <w:rPr>
          <w:rFonts w:asciiTheme="majorHAnsi" w:eastAsiaTheme="majorEastAsia" w:hAnsiTheme="majorHAnsi" w:cstheme="majorBidi"/>
          <w:color w:val="000000" w:themeColor="text1"/>
          <w:sz w:val="24"/>
          <w:szCs w:val="24"/>
        </w:rPr>
        <w:t xml:space="preserve">in Osh and Bishkek </w:t>
      </w:r>
      <w:r w:rsidR="00E863E5" w:rsidRPr="06F4AD77">
        <w:rPr>
          <w:rFonts w:asciiTheme="majorHAnsi" w:eastAsiaTheme="majorEastAsia" w:hAnsiTheme="majorHAnsi" w:cstheme="majorBidi"/>
          <w:color w:val="000000" w:themeColor="text1"/>
          <w:sz w:val="24"/>
          <w:szCs w:val="24"/>
        </w:rPr>
        <w:t>are welcomed as well.</w:t>
      </w:r>
      <w:r w:rsidR="00E863E5" w:rsidRPr="06F4AD77">
        <w:rPr>
          <w:rFonts w:asciiTheme="majorHAnsi" w:eastAsiaTheme="majorEastAsia" w:hAnsiTheme="majorHAnsi" w:cstheme="majorBidi"/>
          <w:b/>
          <w:bCs/>
          <w:color w:val="000000" w:themeColor="text1"/>
          <w:sz w:val="24"/>
          <w:szCs w:val="24"/>
        </w:rPr>
        <w:t xml:space="preserve"> </w:t>
      </w:r>
      <w:r w:rsidR="00210961" w:rsidRPr="06F4AD77">
        <w:rPr>
          <w:rFonts w:asciiTheme="majorHAnsi" w:eastAsiaTheme="majorEastAsia" w:hAnsiTheme="majorHAnsi" w:cstheme="majorBidi"/>
          <w:b/>
          <w:bCs/>
          <w:color w:val="000000" w:themeColor="text1"/>
          <w:sz w:val="24"/>
          <w:szCs w:val="24"/>
        </w:rPr>
        <w:t xml:space="preserve"> </w:t>
      </w:r>
      <w:r w:rsidR="00210961" w:rsidRPr="00A70800">
        <w:rPr>
          <w:rFonts w:asciiTheme="majorHAnsi" w:eastAsiaTheme="majorEastAsia" w:hAnsiTheme="majorHAnsi" w:cstheme="majorBidi"/>
          <w:color w:val="000000" w:themeColor="text1"/>
          <w:sz w:val="24"/>
          <w:szCs w:val="24"/>
        </w:rPr>
        <w:t xml:space="preserve">Applicants </w:t>
      </w:r>
      <w:r w:rsidR="00210961" w:rsidRPr="06F4AD77">
        <w:rPr>
          <w:rFonts w:asciiTheme="majorHAnsi" w:eastAsiaTheme="majorEastAsia" w:hAnsiTheme="majorHAnsi" w:cstheme="majorBidi"/>
          <w:color w:val="000000" w:themeColor="text1"/>
          <w:sz w:val="24"/>
          <w:szCs w:val="24"/>
        </w:rPr>
        <w:t xml:space="preserve">are expected to suggest engagement programming with USG alumni in regions and </w:t>
      </w:r>
      <w:r w:rsidR="65CF5F24" w:rsidRPr="06F4AD77">
        <w:rPr>
          <w:rFonts w:asciiTheme="majorHAnsi" w:eastAsiaTheme="majorEastAsia" w:hAnsiTheme="majorHAnsi" w:cstheme="majorBidi"/>
          <w:color w:val="000000" w:themeColor="text1"/>
          <w:sz w:val="24"/>
          <w:szCs w:val="24"/>
        </w:rPr>
        <w:t xml:space="preserve">in </w:t>
      </w:r>
      <w:r w:rsidR="00210961" w:rsidRPr="06F4AD77">
        <w:rPr>
          <w:rFonts w:asciiTheme="majorHAnsi" w:eastAsiaTheme="majorEastAsia" w:hAnsiTheme="majorHAnsi" w:cstheme="majorBidi"/>
          <w:color w:val="000000" w:themeColor="text1"/>
          <w:sz w:val="24"/>
          <w:szCs w:val="24"/>
        </w:rPr>
        <w:t xml:space="preserve">Bishkek. </w:t>
      </w:r>
    </w:p>
    <w:p w14:paraId="0000001F" w14:textId="642FB45B" w:rsidR="00BB6ED3" w:rsidRPr="00C73135" w:rsidRDefault="005646BA" w:rsidP="379829B0">
      <w:pPr>
        <w:widowControl w:val="0"/>
        <w:pBdr>
          <w:top w:val="nil"/>
          <w:left w:val="nil"/>
          <w:bottom w:val="nil"/>
          <w:right w:val="nil"/>
          <w:between w:val="nil"/>
        </w:pBdr>
        <w:spacing w:before="215" w:line="240" w:lineRule="auto"/>
        <w:ind w:left="10" w:right="4" w:hanging="1"/>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color w:val="000000" w:themeColor="text1"/>
          <w:sz w:val="24"/>
          <w:szCs w:val="24"/>
        </w:rPr>
        <w:t>Due to the volume of applicants and inquiries, P</w:t>
      </w:r>
      <w:r w:rsidR="00250734" w:rsidRPr="379829B0">
        <w:rPr>
          <w:rFonts w:asciiTheme="majorHAnsi" w:eastAsiaTheme="majorEastAsia" w:hAnsiTheme="majorHAnsi" w:cstheme="majorBidi"/>
          <w:color w:val="000000" w:themeColor="text1"/>
          <w:sz w:val="24"/>
          <w:szCs w:val="24"/>
        </w:rPr>
        <w:t>D</w:t>
      </w:r>
      <w:r w:rsidRPr="379829B0">
        <w:rPr>
          <w:rFonts w:asciiTheme="majorHAnsi" w:eastAsiaTheme="majorEastAsia" w:hAnsiTheme="majorHAnsi" w:cstheme="majorBidi"/>
          <w:color w:val="000000" w:themeColor="text1"/>
          <w:sz w:val="24"/>
          <w:szCs w:val="24"/>
        </w:rPr>
        <w:t xml:space="preserve">S </w:t>
      </w:r>
      <w:r w:rsidRPr="007A581F">
        <w:rPr>
          <w:rFonts w:asciiTheme="majorHAnsi" w:eastAsiaTheme="majorEastAsia" w:hAnsiTheme="majorHAnsi" w:cstheme="majorBidi"/>
          <w:b/>
          <w:bCs/>
          <w:color w:val="000000" w:themeColor="text1"/>
          <w:sz w:val="24"/>
          <w:szCs w:val="24"/>
          <w:u w:val="single"/>
        </w:rPr>
        <w:t>does not</w:t>
      </w:r>
      <w:r w:rsidRPr="379829B0">
        <w:rPr>
          <w:rFonts w:asciiTheme="majorHAnsi" w:eastAsiaTheme="majorEastAsia" w:hAnsiTheme="majorHAnsi" w:cstheme="majorBidi"/>
          <w:color w:val="000000" w:themeColor="text1"/>
          <w:sz w:val="24"/>
          <w:szCs w:val="24"/>
        </w:rPr>
        <w:t xml:space="preserve"> accept letters of intent</w:t>
      </w:r>
      <w:r w:rsidR="007A581F">
        <w:rPr>
          <w:rFonts w:asciiTheme="majorHAnsi" w:eastAsiaTheme="majorEastAsia" w:hAnsiTheme="majorHAnsi" w:cstheme="majorBidi"/>
          <w:color w:val="000000" w:themeColor="text1"/>
          <w:sz w:val="24"/>
          <w:szCs w:val="24"/>
        </w:rPr>
        <w:t>, concept papers, or requests for meetings or phone calls prior to application.</w:t>
      </w:r>
    </w:p>
    <w:p w14:paraId="337274ED" w14:textId="77777777" w:rsidR="007A375F" w:rsidRPr="00C73135" w:rsidRDefault="007A375F" w:rsidP="379829B0">
      <w:pPr>
        <w:pStyle w:val="xmsonormal"/>
        <w:rPr>
          <w:rFonts w:asciiTheme="majorHAnsi" w:eastAsiaTheme="majorEastAsia" w:hAnsiTheme="majorHAnsi" w:cstheme="majorBidi"/>
          <w:b/>
          <w:bCs/>
          <w:color w:val="000000" w:themeColor="text1"/>
          <w:sz w:val="24"/>
          <w:szCs w:val="24"/>
        </w:rPr>
      </w:pPr>
    </w:p>
    <w:p w14:paraId="46B0F80D" w14:textId="09389120" w:rsidR="00C32DCC" w:rsidRDefault="00D160AA" w:rsidP="1FF07C6A">
      <w:pPr>
        <w:pStyle w:val="xmsonormal"/>
      </w:pPr>
      <w:r w:rsidRPr="1FF07C6A">
        <w:rPr>
          <w:rFonts w:asciiTheme="majorHAnsi" w:eastAsiaTheme="majorEastAsia" w:hAnsiTheme="majorHAnsi" w:cstheme="majorBidi"/>
          <w:b/>
          <w:bCs/>
          <w:color w:val="000000" w:themeColor="text1"/>
          <w:sz w:val="24"/>
          <w:szCs w:val="24"/>
        </w:rPr>
        <w:t xml:space="preserve">Program </w:t>
      </w:r>
      <w:r w:rsidR="005646BA" w:rsidRPr="1FF07C6A">
        <w:rPr>
          <w:rFonts w:asciiTheme="majorHAnsi" w:eastAsiaTheme="majorEastAsia" w:hAnsiTheme="majorHAnsi" w:cstheme="majorBidi"/>
          <w:b/>
          <w:bCs/>
          <w:color w:val="000000" w:themeColor="text1"/>
          <w:sz w:val="24"/>
          <w:szCs w:val="24"/>
        </w:rPr>
        <w:t>Goal:</w:t>
      </w:r>
      <w:r w:rsidR="5504A4D5" w:rsidRPr="1FF07C6A">
        <w:rPr>
          <w:rFonts w:asciiTheme="majorHAnsi" w:eastAsiaTheme="majorEastAsia" w:hAnsiTheme="majorHAnsi" w:cstheme="majorBidi"/>
          <w:b/>
          <w:bCs/>
          <w:color w:val="000000" w:themeColor="text1"/>
          <w:sz w:val="24"/>
          <w:szCs w:val="24"/>
        </w:rPr>
        <w:t xml:space="preserve"> </w:t>
      </w:r>
    </w:p>
    <w:p w14:paraId="06F410DA" w14:textId="5CC58534" w:rsidR="00C32DCC" w:rsidRPr="00A10029" w:rsidRDefault="24E91E81" w:rsidP="1FF07C6A">
      <w:pPr>
        <w:pStyle w:val="xmsonormal"/>
        <w:rPr>
          <w:color w:val="000000" w:themeColor="text1"/>
        </w:rPr>
      </w:pPr>
      <w:r w:rsidRPr="00A10029">
        <w:rPr>
          <w:rFonts w:eastAsia="Calibri"/>
          <w:color w:val="000000" w:themeColor="text1"/>
          <w:sz w:val="24"/>
          <w:szCs w:val="24"/>
        </w:rPr>
        <w:t>Enhance engagement of U.S. government exchange alumni throughout the Kyrgyz Republic on key issues affecting their communities through skills-building, networking, and professional development opportunities</w:t>
      </w:r>
      <w:r w:rsidR="00A10029" w:rsidRPr="00A10029">
        <w:rPr>
          <w:rFonts w:eastAsia="Calibri"/>
          <w:color w:val="000000" w:themeColor="text1"/>
          <w:sz w:val="24"/>
          <w:szCs w:val="24"/>
        </w:rPr>
        <w:t>.</w:t>
      </w:r>
      <w:r w:rsidRPr="00A10029">
        <w:rPr>
          <w:rFonts w:eastAsia="Calibri"/>
          <w:color w:val="000000" w:themeColor="text1"/>
          <w:sz w:val="24"/>
          <w:szCs w:val="24"/>
        </w:rPr>
        <w:t xml:space="preserve"> </w:t>
      </w:r>
      <w:r w:rsidRPr="00A10029">
        <w:rPr>
          <w:color w:val="000000" w:themeColor="text1"/>
        </w:rPr>
        <w:t xml:space="preserve"> </w:t>
      </w:r>
    </w:p>
    <w:p w14:paraId="26C7E39A" w14:textId="357F00AE" w:rsidR="00C32DCC" w:rsidRDefault="00C32DCC" w:rsidP="1FF07C6A">
      <w:pPr>
        <w:pStyle w:val="xmsonormal"/>
        <w:rPr>
          <w:rFonts w:asciiTheme="majorHAnsi" w:eastAsiaTheme="majorEastAsia" w:hAnsiTheme="majorHAnsi" w:cstheme="majorBidi"/>
          <w:b/>
          <w:bCs/>
          <w:color w:val="000000" w:themeColor="text1"/>
          <w:sz w:val="24"/>
          <w:szCs w:val="24"/>
        </w:rPr>
      </w:pPr>
    </w:p>
    <w:p w14:paraId="2EDD0578" w14:textId="56F58C48" w:rsidR="00C32DCC" w:rsidRDefault="009E3A73" w:rsidP="06F4AD77">
      <w:pPr>
        <w:pStyle w:val="xmsonormal"/>
        <w:rPr>
          <w:rFonts w:asciiTheme="majorHAnsi" w:eastAsiaTheme="majorEastAsia" w:hAnsiTheme="majorHAnsi" w:cstheme="majorBidi"/>
          <w:color w:val="000000" w:themeColor="text1"/>
          <w:sz w:val="24"/>
          <w:szCs w:val="24"/>
        </w:rPr>
      </w:pPr>
      <w:r w:rsidRPr="00CE527A">
        <w:rPr>
          <w:rFonts w:asciiTheme="majorHAnsi" w:eastAsiaTheme="majorEastAsia" w:hAnsiTheme="majorHAnsi" w:cstheme="majorBidi"/>
          <w:color w:val="000000" w:themeColor="text1"/>
          <w:sz w:val="24"/>
          <w:szCs w:val="24"/>
        </w:rPr>
        <w:t>The goal of the program is to support 2</w:t>
      </w:r>
      <w:r w:rsidR="6C35F588" w:rsidRPr="00CE527A">
        <w:rPr>
          <w:rFonts w:asciiTheme="majorHAnsi" w:eastAsiaTheme="majorEastAsia" w:hAnsiTheme="majorHAnsi" w:cstheme="majorBidi"/>
          <w:color w:val="000000" w:themeColor="text1"/>
          <w:sz w:val="24"/>
          <w:szCs w:val="24"/>
        </w:rPr>
        <w:t>0</w:t>
      </w:r>
      <w:r w:rsidRPr="00CE527A">
        <w:rPr>
          <w:rFonts w:asciiTheme="majorHAnsi" w:eastAsiaTheme="majorEastAsia" w:hAnsiTheme="majorHAnsi" w:cstheme="majorBidi"/>
          <w:color w:val="000000" w:themeColor="text1"/>
          <w:sz w:val="24"/>
          <w:szCs w:val="24"/>
        </w:rPr>
        <w:t xml:space="preserve">-30 USG alumni-led projects that aim to strengthen the alumni community, benefit local communities, </w:t>
      </w:r>
      <w:r w:rsidR="79DE0298" w:rsidRPr="00CE527A">
        <w:rPr>
          <w:rFonts w:asciiTheme="majorHAnsi" w:eastAsiaTheme="majorEastAsia" w:hAnsiTheme="majorHAnsi" w:cstheme="majorBidi"/>
          <w:color w:val="000000" w:themeColor="text1"/>
          <w:sz w:val="24"/>
          <w:szCs w:val="24"/>
        </w:rPr>
        <w:t xml:space="preserve">advance shared goals between the United States and the Kyrgyz Republic, </w:t>
      </w:r>
      <w:r w:rsidRPr="00CE527A">
        <w:rPr>
          <w:rFonts w:asciiTheme="majorHAnsi" w:eastAsiaTheme="majorEastAsia" w:hAnsiTheme="majorHAnsi" w:cstheme="majorBidi"/>
          <w:color w:val="000000" w:themeColor="text1"/>
          <w:sz w:val="24"/>
          <w:szCs w:val="24"/>
        </w:rPr>
        <w:t xml:space="preserve">and contribute to the professional </w:t>
      </w:r>
      <w:r w:rsidR="00D52BC1" w:rsidRPr="00CE527A">
        <w:rPr>
          <w:rFonts w:asciiTheme="majorHAnsi" w:eastAsiaTheme="majorEastAsia" w:hAnsiTheme="majorHAnsi" w:cstheme="majorBidi"/>
          <w:color w:val="000000" w:themeColor="text1"/>
          <w:sz w:val="24"/>
          <w:szCs w:val="24"/>
        </w:rPr>
        <w:t xml:space="preserve">and personal </w:t>
      </w:r>
      <w:r w:rsidRPr="00CE527A">
        <w:rPr>
          <w:rFonts w:asciiTheme="majorHAnsi" w:eastAsiaTheme="majorEastAsia" w:hAnsiTheme="majorHAnsi" w:cstheme="majorBidi"/>
          <w:color w:val="000000" w:themeColor="text1"/>
          <w:sz w:val="24"/>
          <w:szCs w:val="24"/>
        </w:rPr>
        <w:t xml:space="preserve">development of at least 500 USG alumni. This will be achieved through a series of reunions and professional </w:t>
      </w:r>
      <w:r w:rsidR="008E4275" w:rsidRPr="00CE527A">
        <w:rPr>
          <w:rFonts w:asciiTheme="majorHAnsi" w:eastAsiaTheme="majorEastAsia" w:hAnsiTheme="majorHAnsi" w:cstheme="majorBidi"/>
          <w:color w:val="000000" w:themeColor="text1"/>
          <w:sz w:val="24"/>
          <w:szCs w:val="24"/>
        </w:rPr>
        <w:t xml:space="preserve">and </w:t>
      </w:r>
      <w:r w:rsidR="008E4275" w:rsidRPr="00CE527A">
        <w:rPr>
          <w:rFonts w:asciiTheme="majorHAnsi" w:eastAsiaTheme="majorEastAsia" w:hAnsiTheme="majorHAnsi" w:cstheme="majorBidi"/>
          <w:color w:val="000000" w:themeColor="text1"/>
          <w:sz w:val="24"/>
          <w:szCs w:val="24"/>
        </w:rPr>
        <w:lastRenderedPageBreak/>
        <w:t xml:space="preserve">personal </w:t>
      </w:r>
      <w:r w:rsidRPr="00CE527A">
        <w:rPr>
          <w:rFonts w:asciiTheme="majorHAnsi" w:eastAsiaTheme="majorEastAsia" w:hAnsiTheme="majorHAnsi" w:cstheme="majorBidi"/>
          <w:color w:val="000000" w:themeColor="text1"/>
          <w:sz w:val="24"/>
          <w:szCs w:val="24"/>
        </w:rPr>
        <w:t>development workshops designed to enhance skills, foster networking, and promote continuous learning and collaboration among alumni.</w:t>
      </w:r>
    </w:p>
    <w:p w14:paraId="50AC2E84" w14:textId="77777777" w:rsidR="00413479" w:rsidRDefault="00413479" w:rsidP="640E190F">
      <w:pPr>
        <w:pStyle w:val="xmsonormal"/>
        <w:rPr>
          <w:rFonts w:asciiTheme="majorHAnsi" w:eastAsiaTheme="majorEastAsia" w:hAnsiTheme="majorHAnsi" w:cstheme="majorBidi"/>
          <w:color w:val="000000" w:themeColor="text1"/>
          <w:sz w:val="24"/>
          <w:szCs w:val="24"/>
        </w:rPr>
      </w:pPr>
    </w:p>
    <w:p w14:paraId="696FC816" w14:textId="5330442F" w:rsidR="640E190F" w:rsidRDefault="640E190F" w:rsidP="640E190F">
      <w:pPr>
        <w:widowControl w:val="0"/>
        <w:pBdr>
          <w:top w:val="nil"/>
          <w:left w:val="nil"/>
          <w:bottom w:val="nil"/>
          <w:right w:val="nil"/>
          <w:between w:val="nil"/>
        </w:pBdr>
        <w:spacing w:line="240" w:lineRule="auto"/>
        <w:ind w:left="7" w:right="300" w:firstLine="7"/>
        <w:rPr>
          <w:rFonts w:asciiTheme="majorHAnsi" w:eastAsiaTheme="majorEastAsia" w:hAnsiTheme="majorHAnsi" w:cstheme="majorBidi"/>
          <w:color w:val="000000" w:themeColor="text1"/>
          <w:sz w:val="24"/>
          <w:szCs w:val="24"/>
        </w:rPr>
      </w:pPr>
    </w:p>
    <w:p w14:paraId="5B6B7205" w14:textId="77777777" w:rsidR="00E92D9E" w:rsidRDefault="31D38B5B" w:rsidP="379829B0">
      <w:pPr>
        <w:widowControl w:val="0"/>
        <w:spacing w:line="240" w:lineRule="auto"/>
        <w:ind w:right="300"/>
        <w:rPr>
          <w:rFonts w:asciiTheme="majorHAnsi" w:eastAsiaTheme="majorEastAsia" w:hAnsiTheme="majorHAnsi" w:cstheme="majorBidi"/>
          <w:b/>
          <w:bCs/>
          <w:color w:val="000000" w:themeColor="text1"/>
          <w:sz w:val="24"/>
          <w:szCs w:val="24"/>
        </w:rPr>
      </w:pPr>
      <w:r w:rsidRPr="379829B0">
        <w:rPr>
          <w:rFonts w:asciiTheme="majorHAnsi" w:eastAsiaTheme="majorEastAsia" w:hAnsiTheme="majorHAnsi" w:cstheme="majorBidi"/>
          <w:b/>
          <w:bCs/>
          <w:color w:val="000000" w:themeColor="text1"/>
          <w:sz w:val="24"/>
          <w:szCs w:val="24"/>
        </w:rPr>
        <w:t>Priority Audience</w:t>
      </w:r>
      <w:r w:rsidR="00E92D9E" w:rsidRPr="379829B0">
        <w:rPr>
          <w:rFonts w:asciiTheme="majorHAnsi" w:eastAsiaTheme="majorEastAsia" w:hAnsiTheme="majorHAnsi" w:cstheme="majorBidi"/>
          <w:b/>
          <w:bCs/>
          <w:color w:val="000000" w:themeColor="text1"/>
          <w:sz w:val="24"/>
          <w:szCs w:val="24"/>
        </w:rPr>
        <w:t>:</w:t>
      </w:r>
    </w:p>
    <w:p w14:paraId="56C1E712" w14:textId="2B9586EE" w:rsidR="003C619A" w:rsidRPr="00CE527A" w:rsidRDefault="003C619A" w:rsidP="06F4AD77">
      <w:pPr>
        <w:pStyle w:val="ListParagraph"/>
        <w:widowControl w:val="0"/>
        <w:numPr>
          <w:ilvl w:val="0"/>
          <w:numId w:val="24"/>
        </w:numPr>
        <w:spacing w:before="479" w:line="240" w:lineRule="auto"/>
        <w:ind w:right="300"/>
        <w:rPr>
          <w:rFonts w:asciiTheme="majorHAnsi" w:eastAsiaTheme="majorEastAsia" w:hAnsiTheme="majorHAnsi" w:cstheme="majorBidi"/>
          <w:color w:val="000000" w:themeColor="text1"/>
          <w:sz w:val="24"/>
          <w:szCs w:val="24"/>
        </w:rPr>
      </w:pPr>
      <w:r w:rsidRPr="00CE527A">
        <w:rPr>
          <w:rFonts w:asciiTheme="majorHAnsi" w:eastAsiaTheme="majorEastAsia" w:hAnsiTheme="majorHAnsi" w:cstheme="majorBidi"/>
          <w:color w:val="000000" w:themeColor="text1"/>
          <w:sz w:val="24"/>
          <w:szCs w:val="24"/>
        </w:rPr>
        <w:t>USG alumni from various programs across the Kyrgyz Republic.</w:t>
      </w:r>
    </w:p>
    <w:p w14:paraId="4FDBE2B1" w14:textId="22728581" w:rsidR="00DC2293" w:rsidRPr="00CE527A" w:rsidRDefault="003C619A" w:rsidP="06F4AD77">
      <w:pPr>
        <w:pStyle w:val="ListParagraph"/>
        <w:widowControl w:val="0"/>
        <w:numPr>
          <w:ilvl w:val="0"/>
          <w:numId w:val="24"/>
        </w:numPr>
        <w:spacing w:before="479" w:line="240" w:lineRule="auto"/>
        <w:ind w:right="300"/>
        <w:rPr>
          <w:rFonts w:asciiTheme="majorHAnsi" w:eastAsiaTheme="majorEastAsia" w:hAnsiTheme="majorHAnsi" w:cstheme="majorBidi"/>
          <w:color w:val="000000" w:themeColor="text1"/>
          <w:sz w:val="24"/>
          <w:szCs w:val="24"/>
        </w:rPr>
      </w:pPr>
      <w:r w:rsidRPr="00CE527A">
        <w:rPr>
          <w:rFonts w:asciiTheme="majorHAnsi" w:eastAsiaTheme="majorEastAsia" w:hAnsiTheme="majorHAnsi" w:cstheme="majorBidi"/>
          <w:color w:val="000000" w:themeColor="text1"/>
          <w:sz w:val="24"/>
          <w:szCs w:val="24"/>
        </w:rPr>
        <w:t>Participants in projects led by USG alumni.</w:t>
      </w:r>
    </w:p>
    <w:p w14:paraId="08044D89" w14:textId="0D37348F" w:rsidR="008F438A" w:rsidRDefault="6791B1AC" w:rsidP="1FF07C6A">
      <w:pPr>
        <w:widowControl w:val="0"/>
        <w:pBdr>
          <w:top w:val="nil"/>
          <w:left w:val="nil"/>
          <w:bottom w:val="nil"/>
          <w:right w:val="nil"/>
          <w:between w:val="nil"/>
        </w:pBdr>
        <w:spacing w:before="217" w:line="240" w:lineRule="auto"/>
        <w:ind w:left="10"/>
        <w:rPr>
          <w:rFonts w:asciiTheme="majorHAnsi" w:eastAsiaTheme="majorEastAsia" w:hAnsiTheme="majorHAnsi" w:cstheme="majorBidi"/>
          <w:b/>
          <w:bCs/>
          <w:color w:val="000000" w:themeColor="text1"/>
          <w:sz w:val="24"/>
          <w:szCs w:val="24"/>
        </w:rPr>
      </w:pPr>
      <w:r w:rsidRPr="1FF07C6A">
        <w:rPr>
          <w:rFonts w:asciiTheme="majorHAnsi" w:eastAsiaTheme="majorEastAsia" w:hAnsiTheme="majorHAnsi" w:cstheme="majorBidi"/>
          <w:b/>
          <w:bCs/>
          <w:color w:val="000000" w:themeColor="text1"/>
          <w:sz w:val="24"/>
          <w:szCs w:val="24"/>
        </w:rPr>
        <w:t>The program objectives</w:t>
      </w:r>
      <w:r w:rsidR="71435193" w:rsidRPr="1FF07C6A">
        <w:rPr>
          <w:rFonts w:asciiTheme="majorHAnsi" w:eastAsiaTheme="majorEastAsia" w:hAnsiTheme="majorHAnsi" w:cstheme="majorBidi"/>
          <w:b/>
          <w:bCs/>
          <w:color w:val="000000" w:themeColor="text1"/>
          <w:sz w:val="24"/>
          <w:szCs w:val="24"/>
        </w:rPr>
        <w:t xml:space="preserve"> should address the following</w:t>
      </w:r>
      <w:r w:rsidR="005646BA" w:rsidRPr="1FF07C6A">
        <w:rPr>
          <w:rFonts w:asciiTheme="majorHAnsi" w:eastAsiaTheme="majorEastAsia" w:hAnsiTheme="majorHAnsi" w:cstheme="majorBidi"/>
          <w:b/>
          <w:bCs/>
          <w:color w:val="000000" w:themeColor="text1"/>
          <w:sz w:val="24"/>
          <w:szCs w:val="24"/>
        </w:rPr>
        <w:t xml:space="preserve">: </w:t>
      </w:r>
    </w:p>
    <w:p w14:paraId="52FD7E1C" w14:textId="03E3AAF3" w:rsidR="20562558" w:rsidRDefault="20562558" w:rsidP="1FF07C6A">
      <w:pPr>
        <w:widowControl w:val="0"/>
        <w:pBdr>
          <w:top w:val="nil"/>
          <w:left w:val="nil"/>
          <w:bottom w:val="nil"/>
          <w:right w:val="nil"/>
          <w:between w:val="nil"/>
        </w:pBdr>
        <w:spacing w:before="217" w:line="240" w:lineRule="auto"/>
        <w:ind w:left="10"/>
        <w:rPr>
          <w:rFonts w:asciiTheme="majorHAnsi" w:eastAsiaTheme="majorEastAsia" w:hAnsiTheme="majorHAnsi" w:cstheme="majorBidi"/>
          <w:b/>
          <w:bCs/>
          <w:color w:val="000000" w:themeColor="text1"/>
          <w:sz w:val="24"/>
          <w:szCs w:val="24"/>
        </w:rPr>
      </w:pPr>
      <w:r w:rsidRPr="1FF07C6A">
        <w:rPr>
          <w:rFonts w:asciiTheme="majorHAnsi" w:eastAsiaTheme="majorEastAsia" w:hAnsiTheme="majorHAnsi" w:cstheme="majorBidi"/>
          <w:b/>
          <w:bCs/>
          <w:color w:val="000000" w:themeColor="text1"/>
          <w:sz w:val="24"/>
          <w:szCs w:val="24"/>
        </w:rPr>
        <w:t xml:space="preserve">By end of calendar year 2025, </w:t>
      </w:r>
    </w:p>
    <w:p w14:paraId="3D13213E" w14:textId="2D51835F" w:rsidR="1FF07C6A" w:rsidRDefault="1FF07C6A" w:rsidP="1FF07C6A">
      <w:pPr>
        <w:widowControl w:val="0"/>
        <w:pBdr>
          <w:top w:val="nil"/>
          <w:left w:val="nil"/>
          <w:bottom w:val="nil"/>
          <w:right w:val="nil"/>
          <w:between w:val="nil"/>
        </w:pBdr>
        <w:spacing w:before="217" w:line="240" w:lineRule="auto"/>
        <w:rPr>
          <w:rFonts w:asciiTheme="majorHAnsi" w:eastAsiaTheme="majorEastAsia" w:hAnsiTheme="majorHAnsi" w:cstheme="majorBidi"/>
          <w:b/>
          <w:bCs/>
          <w:color w:val="000000" w:themeColor="text1"/>
          <w:sz w:val="24"/>
          <w:szCs w:val="24"/>
        </w:rPr>
      </w:pPr>
    </w:p>
    <w:p w14:paraId="30B613A2" w14:textId="3B5A2169" w:rsidR="4F2970F1" w:rsidRPr="002B043B" w:rsidRDefault="4F2970F1" w:rsidP="003E1689">
      <w:pPr>
        <w:pStyle w:val="ListParagraph"/>
        <w:numPr>
          <w:ilvl w:val="0"/>
          <w:numId w:val="3"/>
        </w:numPr>
        <w:spacing w:after="200" w:line="240" w:lineRule="auto"/>
        <w:rPr>
          <w:rFonts w:asciiTheme="majorHAnsi" w:eastAsiaTheme="majorEastAsia" w:hAnsiTheme="majorHAnsi" w:cstheme="majorBidi"/>
          <w:color w:val="000000" w:themeColor="text1"/>
          <w:sz w:val="24"/>
          <w:szCs w:val="24"/>
        </w:rPr>
      </w:pPr>
      <w:r w:rsidRPr="002B043B">
        <w:rPr>
          <w:rFonts w:asciiTheme="majorHAnsi" w:eastAsiaTheme="majorEastAsia" w:hAnsiTheme="majorHAnsi" w:cstheme="majorBidi"/>
          <w:color w:val="000000" w:themeColor="text1"/>
          <w:sz w:val="24"/>
          <w:szCs w:val="24"/>
        </w:rPr>
        <w:t>Increase communication and collaboration between U.S. government exchange program alumni through networking opportunities</w:t>
      </w:r>
      <w:r w:rsidR="22BEA17B" w:rsidRPr="002B043B">
        <w:rPr>
          <w:rFonts w:asciiTheme="majorHAnsi" w:eastAsiaTheme="majorEastAsia" w:hAnsiTheme="majorHAnsi" w:cstheme="majorBidi"/>
          <w:color w:val="000000" w:themeColor="text1"/>
          <w:sz w:val="24"/>
          <w:szCs w:val="24"/>
        </w:rPr>
        <w:t xml:space="preserve"> organized throughout the Kyrgyz Republic. </w:t>
      </w:r>
    </w:p>
    <w:p w14:paraId="21DE3CC5" w14:textId="01447B45" w:rsidR="09F385AB" w:rsidRPr="002B043B" w:rsidRDefault="09F385AB" w:rsidP="003E1689">
      <w:pPr>
        <w:pStyle w:val="ListParagraph"/>
        <w:numPr>
          <w:ilvl w:val="0"/>
          <w:numId w:val="3"/>
        </w:numPr>
        <w:pBdr>
          <w:top w:val="nil"/>
          <w:left w:val="nil"/>
          <w:bottom w:val="nil"/>
          <w:right w:val="nil"/>
          <w:between w:val="nil"/>
        </w:pBdr>
        <w:spacing w:after="160" w:line="259" w:lineRule="auto"/>
        <w:rPr>
          <w:rFonts w:asciiTheme="majorHAnsi" w:eastAsiaTheme="majorEastAsia" w:hAnsiTheme="majorHAnsi" w:cstheme="majorBidi"/>
          <w:color w:val="000000" w:themeColor="text1"/>
          <w:sz w:val="24"/>
          <w:szCs w:val="24"/>
        </w:rPr>
      </w:pPr>
      <w:r w:rsidRPr="002B043B">
        <w:rPr>
          <w:rFonts w:asciiTheme="majorHAnsi" w:eastAsiaTheme="majorEastAsia" w:hAnsiTheme="majorHAnsi" w:cstheme="majorBidi"/>
          <w:color w:val="000000" w:themeColor="text1"/>
          <w:sz w:val="24"/>
          <w:szCs w:val="24"/>
        </w:rPr>
        <w:t xml:space="preserve">Equip alumni with necessary </w:t>
      </w:r>
      <w:r w:rsidR="2B254534" w:rsidRPr="002B043B">
        <w:rPr>
          <w:rFonts w:asciiTheme="majorHAnsi" w:eastAsiaTheme="majorEastAsia" w:hAnsiTheme="majorHAnsi" w:cstheme="majorBidi"/>
          <w:color w:val="000000" w:themeColor="text1"/>
          <w:sz w:val="24"/>
          <w:szCs w:val="24"/>
        </w:rPr>
        <w:t xml:space="preserve">knowledge and </w:t>
      </w:r>
      <w:r w:rsidRPr="002B043B">
        <w:rPr>
          <w:rFonts w:asciiTheme="majorHAnsi" w:eastAsiaTheme="majorEastAsia" w:hAnsiTheme="majorHAnsi" w:cstheme="majorBidi"/>
          <w:color w:val="000000" w:themeColor="text1"/>
          <w:sz w:val="24"/>
          <w:szCs w:val="24"/>
        </w:rPr>
        <w:t>skills to design and implement</w:t>
      </w:r>
      <w:r w:rsidR="4F2970F1" w:rsidRPr="002B043B">
        <w:rPr>
          <w:rFonts w:asciiTheme="majorHAnsi" w:eastAsiaTheme="majorEastAsia" w:hAnsiTheme="majorHAnsi" w:cstheme="majorBidi"/>
          <w:color w:val="000000" w:themeColor="text1"/>
          <w:sz w:val="24"/>
          <w:szCs w:val="24"/>
        </w:rPr>
        <w:t xml:space="preserve"> alumni-led initiatives </w:t>
      </w:r>
      <w:r w:rsidR="1930024F" w:rsidRPr="002B043B">
        <w:rPr>
          <w:rFonts w:asciiTheme="majorHAnsi" w:eastAsiaTheme="majorEastAsia" w:hAnsiTheme="majorHAnsi" w:cstheme="majorBidi"/>
          <w:color w:val="000000" w:themeColor="text1"/>
          <w:sz w:val="24"/>
          <w:szCs w:val="24"/>
        </w:rPr>
        <w:t xml:space="preserve">related to education, economic growth, civic engagement, positive youth development, and other areas of shared interest between the United States and Kyrgyz Republic.  </w:t>
      </w:r>
    </w:p>
    <w:p w14:paraId="4CFA6776" w14:textId="3B66400D" w:rsidR="47609C09" w:rsidRPr="002B043B" w:rsidRDefault="47609C09" w:rsidP="003E1689">
      <w:pPr>
        <w:pStyle w:val="ListParagraph"/>
        <w:numPr>
          <w:ilvl w:val="0"/>
          <w:numId w:val="3"/>
        </w:numPr>
        <w:pBdr>
          <w:top w:val="nil"/>
          <w:left w:val="nil"/>
          <w:bottom w:val="nil"/>
          <w:right w:val="nil"/>
          <w:between w:val="nil"/>
        </w:pBdr>
        <w:spacing w:after="160" w:line="259" w:lineRule="auto"/>
        <w:rPr>
          <w:rFonts w:asciiTheme="majorHAnsi" w:eastAsiaTheme="majorEastAsia" w:hAnsiTheme="majorHAnsi" w:cstheme="majorBidi"/>
          <w:color w:val="000000" w:themeColor="text1"/>
          <w:sz w:val="24"/>
          <w:szCs w:val="24"/>
        </w:rPr>
      </w:pPr>
      <w:r w:rsidRPr="002B043B">
        <w:rPr>
          <w:rFonts w:asciiTheme="majorHAnsi" w:eastAsiaTheme="majorEastAsia" w:hAnsiTheme="majorHAnsi" w:cstheme="majorBidi"/>
          <w:color w:val="000000" w:themeColor="text1"/>
          <w:sz w:val="24"/>
          <w:szCs w:val="24"/>
        </w:rPr>
        <w:t>Increase knowledge and ability of USG alumni to develop quality grants proposals and apply for USG-funded grants.</w:t>
      </w:r>
    </w:p>
    <w:p w14:paraId="78C0051A" w14:textId="73DCDE7D" w:rsidR="1930024F" w:rsidRPr="002B043B" w:rsidRDefault="1930024F" w:rsidP="003E1689">
      <w:pPr>
        <w:pStyle w:val="ListParagraph"/>
        <w:numPr>
          <w:ilvl w:val="0"/>
          <w:numId w:val="3"/>
        </w:numPr>
        <w:pBdr>
          <w:top w:val="nil"/>
          <w:left w:val="nil"/>
          <w:bottom w:val="nil"/>
          <w:right w:val="nil"/>
          <w:between w:val="nil"/>
        </w:pBdr>
        <w:spacing w:after="160" w:line="259" w:lineRule="auto"/>
        <w:rPr>
          <w:rFonts w:asciiTheme="majorHAnsi" w:eastAsiaTheme="majorEastAsia" w:hAnsiTheme="majorHAnsi" w:cstheme="majorBidi"/>
          <w:color w:val="000000" w:themeColor="text1"/>
          <w:sz w:val="24"/>
          <w:szCs w:val="24"/>
        </w:rPr>
      </w:pPr>
      <w:r w:rsidRPr="002B043B">
        <w:rPr>
          <w:rFonts w:asciiTheme="majorHAnsi" w:eastAsiaTheme="majorEastAsia" w:hAnsiTheme="majorHAnsi" w:cstheme="majorBidi"/>
          <w:color w:val="000000" w:themeColor="text1"/>
          <w:sz w:val="24"/>
          <w:szCs w:val="24"/>
        </w:rPr>
        <w:t xml:space="preserve">Increase the number of alumni-led initiatives </w:t>
      </w:r>
      <w:r w:rsidR="4F2970F1" w:rsidRPr="002B043B">
        <w:rPr>
          <w:rFonts w:asciiTheme="majorHAnsi" w:eastAsiaTheme="majorEastAsia" w:hAnsiTheme="majorHAnsi" w:cstheme="majorBidi"/>
          <w:color w:val="000000" w:themeColor="text1"/>
          <w:sz w:val="24"/>
          <w:szCs w:val="24"/>
        </w:rPr>
        <w:t>leveraging skills and knowledge acquired during exchange programs to address community needs and challenges</w:t>
      </w:r>
      <w:r w:rsidR="570F4399" w:rsidRPr="002B043B">
        <w:rPr>
          <w:rFonts w:asciiTheme="majorHAnsi" w:eastAsiaTheme="majorEastAsia" w:hAnsiTheme="majorHAnsi" w:cstheme="majorBidi"/>
          <w:color w:val="000000" w:themeColor="text1"/>
          <w:sz w:val="24"/>
          <w:szCs w:val="24"/>
        </w:rPr>
        <w:t xml:space="preserve">. </w:t>
      </w:r>
    </w:p>
    <w:p w14:paraId="3F279FAB" w14:textId="3B004D8E" w:rsidR="4F2970F1" w:rsidRDefault="4F2970F1" w:rsidP="003E1689">
      <w:pPr>
        <w:pStyle w:val="ListParagraph"/>
        <w:numPr>
          <w:ilvl w:val="0"/>
          <w:numId w:val="3"/>
        </w:numPr>
        <w:pBdr>
          <w:top w:val="nil"/>
          <w:left w:val="nil"/>
          <w:bottom w:val="nil"/>
          <w:right w:val="nil"/>
          <w:between w:val="nil"/>
        </w:pBdr>
        <w:spacing w:after="160" w:line="259" w:lineRule="auto"/>
        <w:rPr>
          <w:rFonts w:asciiTheme="majorHAnsi" w:eastAsiaTheme="majorEastAsia" w:hAnsiTheme="majorHAnsi" w:cstheme="majorBidi"/>
          <w:color w:val="000000" w:themeColor="text1"/>
          <w:sz w:val="24"/>
          <w:szCs w:val="24"/>
        </w:rPr>
      </w:pPr>
      <w:r w:rsidRPr="002B043B">
        <w:rPr>
          <w:rFonts w:asciiTheme="majorHAnsi" w:eastAsiaTheme="majorEastAsia" w:hAnsiTheme="majorHAnsi" w:cstheme="majorBidi"/>
          <w:color w:val="000000" w:themeColor="text1"/>
          <w:sz w:val="24"/>
          <w:szCs w:val="24"/>
        </w:rPr>
        <w:t>Strengthen career and leadership skills of alumni through targeted professional development initiatives, including mentorship and coaching programs.</w:t>
      </w:r>
    </w:p>
    <w:p w14:paraId="26FB7CFB" w14:textId="77777777" w:rsidR="002B043B" w:rsidRPr="002B043B" w:rsidRDefault="002B043B" w:rsidP="002B043B">
      <w:pPr>
        <w:pStyle w:val="ListParagraph"/>
        <w:pBdr>
          <w:top w:val="nil"/>
          <w:left w:val="nil"/>
          <w:bottom w:val="nil"/>
          <w:right w:val="nil"/>
          <w:between w:val="nil"/>
        </w:pBdr>
        <w:spacing w:after="160" w:line="259" w:lineRule="auto"/>
        <w:rPr>
          <w:rFonts w:asciiTheme="majorHAnsi" w:eastAsiaTheme="majorEastAsia" w:hAnsiTheme="majorHAnsi" w:cstheme="majorBidi"/>
          <w:color w:val="000000" w:themeColor="text1"/>
          <w:sz w:val="24"/>
          <w:szCs w:val="24"/>
        </w:rPr>
      </w:pPr>
    </w:p>
    <w:p w14:paraId="2C4D4522" w14:textId="1007007B" w:rsidR="2A3392C0" w:rsidRDefault="2A3392C0" w:rsidP="1FF07C6A">
      <w:pPr>
        <w:pBdr>
          <w:top w:val="nil"/>
          <w:left w:val="nil"/>
          <w:bottom w:val="nil"/>
          <w:right w:val="nil"/>
          <w:between w:val="nil"/>
        </w:pBdr>
        <w:spacing w:after="160" w:line="259" w:lineRule="auto"/>
        <w:rPr>
          <w:rFonts w:asciiTheme="majorHAnsi" w:eastAsiaTheme="majorEastAsia" w:hAnsiTheme="majorHAnsi" w:cstheme="majorBidi"/>
          <w:b/>
          <w:bCs/>
          <w:color w:val="000000" w:themeColor="text1"/>
          <w:sz w:val="24"/>
          <w:szCs w:val="24"/>
        </w:rPr>
      </w:pPr>
      <w:r w:rsidRPr="1FF07C6A">
        <w:rPr>
          <w:rFonts w:asciiTheme="majorHAnsi" w:eastAsiaTheme="majorEastAsia" w:hAnsiTheme="majorHAnsi" w:cstheme="majorBidi"/>
          <w:b/>
          <w:bCs/>
          <w:color w:val="000000" w:themeColor="text1"/>
          <w:sz w:val="24"/>
          <w:szCs w:val="24"/>
        </w:rPr>
        <w:t>Expected Activities</w:t>
      </w:r>
      <w:r w:rsidR="3C79DFE7" w:rsidRPr="1FF07C6A">
        <w:rPr>
          <w:rFonts w:asciiTheme="majorHAnsi" w:eastAsiaTheme="majorEastAsia" w:hAnsiTheme="majorHAnsi" w:cstheme="majorBidi"/>
          <w:b/>
          <w:bCs/>
          <w:color w:val="000000" w:themeColor="text1"/>
          <w:sz w:val="24"/>
          <w:szCs w:val="24"/>
        </w:rPr>
        <w:t xml:space="preserve"> to be managed by the implementing partner: </w:t>
      </w:r>
    </w:p>
    <w:p w14:paraId="0798F5E6" w14:textId="04FD56F8" w:rsidR="06F4AD77" w:rsidRDefault="06F4AD77" w:rsidP="003E1689">
      <w:pPr>
        <w:widowControl w:val="0"/>
        <w:pBdr>
          <w:top w:val="nil"/>
          <w:left w:val="nil"/>
          <w:bottom w:val="nil"/>
          <w:right w:val="nil"/>
          <w:between w:val="nil"/>
        </w:pBdr>
        <w:spacing w:before="217" w:line="240" w:lineRule="auto"/>
        <w:rPr>
          <w:rFonts w:asciiTheme="majorHAnsi" w:eastAsiaTheme="majorEastAsia" w:hAnsiTheme="majorHAnsi" w:cstheme="majorBidi"/>
          <w:color w:val="000000" w:themeColor="text1"/>
          <w:sz w:val="24"/>
          <w:szCs w:val="24"/>
        </w:rPr>
      </w:pPr>
    </w:p>
    <w:p w14:paraId="24B3F004" w14:textId="17531E21" w:rsidR="4F9DB028" w:rsidRPr="00CE527A" w:rsidRDefault="4F9DB028" w:rsidP="06F4AD77">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themeColor="text1"/>
          <w:sz w:val="24"/>
          <w:szCs w:val="24"/>
        </w:rPr>
      </w:pPr>
      <w:r w:rsidRPr="00CE527A">
        <w:rPr>
          <w:rFonts w:asciiTheme="majorHAnsi" w:eastAsiaTheme="majorEastAsia" w:hAnsiTheme="majorHAnsi" w:cstheme="majorBidi"/>
          <w:color w:val="000000" w:themeColor="text1"/>
          <w:sz w:val="24"/>
          <w:szCs w:val="24"/>
        </w:rPr>
        <w:t xml:space="preserve">Solicit and fund 20-30 USG alumni-designed and led small grant projects that advance </w:t>
      </w:r>
      <w:r w:rsidR="1A8B9000" w:rsidRPr="00CE527A">
        <w:rPr>
          <w:rFonts w:asciiTheme="majorHAnsi" w:eastAsiaTheme="majorEastAsia" w:hAnsiTheme="majorHAnsi" w:cstheme="majorBidi"/>
          <w:color w:val="000000" w:themeColor="text1"/>
          <w:sz w:val="24"/>
          <w:szCs w:val="24"/>
        </w:rPr>
        <w:t xml:space="preserve">mutual </w:t>
      </w:r>
      <w:r w:rsidRPr="00CE527A">
        <w:rPr>
          <w:rFonts w:asciiTheme="majorHAnsi" w:eastAsiaTheme="majorEastAsia" w:hAnsiTheme="majorHAnsi" w:cstheme="majorBidi"/>
          <w:color w:val="000000" w:themeColor="text1"/>
          <w:sz w:val="24"/>
          <w:szCs w:val="24"/>
        </w:rPr>
        <w:t>goals between the United States and the Kyrgyz Republic</w:t>
      </w:r>
      <w:r w:rsidR="70F88761" w:rsidRPr="00CE527A">
        <w:rPr>
          <w:rFonts w:asciiTheme="majorHAnsi" w:eastAsiaTheme="majorEastAsia" w:hAnsiTheme="majorHAnsi" w:cstheme="majorBidi"/>
          <w:color w:val="000000" w:themeColor="text1"/>
          <w:sz w:val="24"/>
          <w:szCs w:val="24"/>
        </w:rPr>
        <w:t xml:space="preserve"> related to education, economic growth, civic engagement, positive youth development</w:t>
      </w:r>
      <w:r w:rsidR="6C5F4660" w:rsidRPr="00CE527A">
        <w:rPr>
          <w:rFonts w:asciiTheme="majorHAnsi" w:eastAsiaTheme="majorEastAsia" w:hAnsiTheme="majorHAnsi" w:cstheme="majorBidi"/>
          <w:color w:val="000000" w:themeColor="text1"/>
          <w:sz w:val="24"/>
          <w:szCs w:val="24"/>
        </w:rPr>
        <w:t>, and other areas of shared interest.</w:t>
      </w:r>
    </w:p>
    <w:p w14:paraId="137D7B56" w14:textId="357785CB" w:rsidR="00125B6F" w:rsidRPr="00CE527A" w:rsidRDefault="00125B6F" w:rsidP="06F4AD77">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color w:val="000000" w:themeColor="text1"/>
          <w:sz w:val="24"/>
          <w:szCs w:val="24"/>
        </w:rPr>
        <w:t xml:space="preserve">Develop an efficient </w:t>
      </w:r>
      <w:r w:rsidR="002A23E6" w:rsidRPr="00CE527A">
        <w:rPr>
          <w:rFonts w:asciiTheme="majorHAnsi" w:eastAsiaTheme="majorEastAsia" w:hAnsiTheme="majorHAnsi" w:cstheme="majorBidi"/>
          <w:color w:val="000000" w:themeColor="text1"/>
          <w:sz w:val="24"/>
          <w:szCs w:val="24"/>
        </w:rPr>
        <w:t xml:space="preserve">and innovative </w:t>
      </w:r>
      <w:r w:rsidRPr="00CE527A">
        <w:rPr>
          <w:rFonts w:asciiTheme="majorHAnsi" w:eastAsiaTheme="majorEastAsia" w:hAnsiTheme="majorHAnsi" w:cstheme="majorBidi"/>
          <w:color w:val="000000" w:themeColor="text1"/>
          <w:sz w:val="24"/>
          <w:szCs w:val="24"/>
        </w:rPr>
        <w:t xml:space="preserve">online application system to streamline the </w:t>
      </w:r>
      <w:r w:rsidR="53DA4CBE" w:rsidRPr="00CE527A">
        <w:rPr>
          <w:rFonts w:asciiTheme="majorHAnsi" w:eastAsiaTheme="majorEastAsia" w:hAnsiTheme="majorHAnsi" w:cstheme="majorBidi"/>
          <w:color w:val="000000" w:themeColor="text1"/>
          <w:sz w:val="24"/>
          <w:szCs w:val="24"/>
        </w:rPr>
        <w:t xml:space="preserve">grant </w:t>
      </w:r>
      <w:r w:rsidRPr="00CE527A">
        <w:rPr>
          <w:rFonts w:asciiTheme="majorHAnsi" w:eastAsiaTheme="majorEastAsia" w:hAnsiTheme="majorHAnsi" w:cstheme="majorBidi"/>
          <w:color w:val="000000" w:themeColor="text1"/>
          <w:sz w:val="24"/>
          <w:szCs w:val="24"/>
        </w:rPr>
        <w:t>proposal collection process.</w:t>
      </w:r>
    </w:p>
    <w:p w14:paraId="4FF14A10" w14:textId="4BACD756" w:rsidR="00125B6F" w:rsidRPr="00CE527A" w:rsidRDefault="00125B6F" w:rsidP="06F4AD77">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color w:val="000000" w:themeColor="text1"/>
          <w:sz w:val="24"/>
          <w:szCs w:val="24"/>
        </w:rPr>
        <w:t>Innovatively promote the USG alumni grants to maximize visibility and engagement</w:t>
      </w:r>
      <w:r w:rsidR="005F6587" w:rsidRPr="00CE527A">
        <w:rPr>
          <w:rFonts w:asciiTheme="majorHAnsi" w:eastAsiaTheme="majorEastAsia" w:hAnsiTheme="majorHAnsi" w:cstheme="majorBidi"/>
          <w:color w:val="000000" w:themeColor="text1"/>
          <w:sz w:val="24"/>
          <w:szCs w:val="24"/>
        </w:rPr>
        <w:t xml:space="preserve"> including presentations </w:t>
      </w:r>
      <w:r w:rsidR="4B886821" w:rsidRPr="00CE527A">
        <w:rPr>
          <w:rFonts w:asciiTheme="majorHAnsi" w:eastAsiaTheme="majorEastAsia" w:hAnsiTheme="majorHAnsi" w:cstheme="majorBidi"/>
          <w:color w:val="000000" w:themeColor="text1"/>
          <w:sz w:val="24"/>
          <w:szCs w:val="24"/>
        </w:rPr>
        <w:t xml:space="preserve">promoting the </w:t>
      </w:r>
      <w:r w:rsidR="005F6587" w:rsidRPr="00CE527A">
        <w:rPr>
          <w:rFonts w:asciiTheme="majorHAnsi" w:eastAsiaTheme="majorEastAsia" w:hAnsiTheme="majorHAnsi" w:cstheme="majorBidi"/>
          <w:color w:val="000000" w:themeColor="text1"/>
          <w:sz w:val="24"/>
          <w:szCs w:val="24"/>
        </w:rPr>
        <w:t>program for USG alumni in regions</w:t>
      </w:r>
      <w:r w:rsidRPr="00CE527A">
        <w:rPr>
          <w:rFonts w:asciiTheme="majorHAnsi" w:eastAsiaTheme="majorEastAsia" w:hAnsiTheme="majorHAnsi" w:cstheme="majorBidi"/>
          <w:color w:val="000000" w:themeColor="text1"/>
          <w:sz w:val="24"/>
          <w:szCs w:val="24"/>
        </w:rPr>
        <w:t>.</w:t>
      </w:r>
    </w:p>
    <w:p w14:paraId="76B32E03" w14:textId="34CD64F5" w:rsidR="00125B6F" w:rsidRPr="00CE527A" w:rsidRDefault="00125B6F" w:rsidP="06F4AD77">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color w:val="000000" w:themeColor="text1"/>
          <w:sz w:val="24"/>
          <w:szCs w:val="24"/>
        </w:rPr>
        <w:t>Produce a series of step-by-step online video tutorials to guide applicants through the USG alumni grant</w:t>
      </w:r>
      <w:r w:rsidR="0049397D" w:rsidRPr="00CE527A">
        <w:rPr>
          <w:rFonts w:asciiTheme="majorHAnsi" w:eastAsiaTheme="majorEastAsia" w:hAnsiTheme="majorHAnsi" w:cstheme="majorBidi"/>
          <w:color w:val="000000" w:themeColor="text1"/>
          <w:sz w:val="24"/>
          <w:szCs w:val="24"/>
        </w:rPr>
        <w:t xml:space="preserve"> proposal develop</w:t>
      </w:r>
      <w:r w:rsidR="6FE0FD0F" w:rsidRPr="00CE527A">
        <w:rPr>
          <w:rFonts w:asciiTheme="majorHAnsi" w:eastAsiaTheme="majorEastAsia" w:hAnsiTheme="majorHAnsi" w:cstheme="majorBidi"/>
          <w:color w:val="000000" w:themeColor="text1"/>
          <w:sz w:val="24"/>
          <w:szCs w:val="24"/>
        </w:rPr>
        <w:t>ment</w:t>
      </w:r>
      <w:r w:rsidR="0049397D" w:rsidRPr="00CE527A">
        <w:rPr>
          <w:rFonts w:asciiTheme="majorHAnsi" w:eastAsiaTheme="majorEastAsia" w:hAnsiTheme="majorHAnsi" w:cstheme="majorBidi"/>
          <w:color w:val="000000" w:themeColor="text1"/>
          <w:sz w:val="24"/>
          <w:szCs w:val="24"/>
        </w:rPr>
        <w:t xml:space="preserve"> and </w:t>
      </w:r>
      <w:r w:rsidRPr="00CE527A">
        <w:rPr>
          <w:rFonts w:asciiTheme="majorHAnsi" w:eastAsiaTheme="majorEastAsia" w:hAnsiTheme="majorHAnsi" w:cstheme="majorBidi"/>
          <w:color w:val="000000" w:themeColor="text1"/>
          <w:sz w:val="24"/>
          <w:szCs w:val="24"/>
        </w:rPr>
        <w:t>application process.</w:t>
      </w:r>
    </w:p>
    <w:p w14:paraId="52F92000" w14:textId="0CED2BB9" w:rsidR="00125B6F" w:rsidRPr="00CE527A" w:rsidRDefault="6F62242D" w:rsidP="06F4AD77">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color w:val="000000" w:themeColor="text1"/>
          <w:sz w:val="24"/>
          <w:szCs w:val="24"/>
        </w:rPr>
        <w:t>In addition to the alumni small grant program, o</w:t>
      </w:r>
      <w:r w:rsidR="00125B6F" w:rsidRPr="00CE527A">
        <w:rPr>
          <w:rFonts w:asciiTheme="majorHAnsi" w:eastAsiaTheme="majorEastAsia" w:hAnsiTheme="majorHAnsi" w:cstheme="majorBidi"/>
          <w:color w:val="000000" w:themeColor="text1"/>
          <w:sz w:val="24"/>
          <w:szCs w:val="24"/>
        </w:rPr>
        <w:t xml:space="preserve">rganize two major </w:t>
      </w:r>
      <w:r w:rsidR="00240677" w:rsidRPr="00CE527A">
        <w:rPr>
          <w:rFonts w:asciiTheme="majorHAnsi" w:eastAsiaTheme="majorEastAsia" w:hAnsiTheme="majorHAnsi" w:cstheme="majorBidi"/>
          <w:color w:val="000000" w:themeColor="text1"/>
          <w:sz w:val="24"/>
          <w:szCs w:val="24"/>
        </w:rPr>
        <w:t xml:space="preserve">USG </w:t>
      </w:r>
      <w:r w:rsidR="00125B6F" w:rsidRPr="00CE527A">
        <w:rPr>
          <w:rFonts w:asciiTheme="majorHAnsi" w:eastAsiaTheme="majorEastAsia" w:hAnsiTheme="majorHAnsi" w:cstheme="majorBidi"/>
          <w:color w:val="000000" w:themeColor="text1"/>
          <w:sz w:val="24"/>
          <w:szCs w:val="24"/>
        </w:rPr>
        <w:t>alumni reunions</w:t>
      </w:r>
      <w:r w:rsidR="00240677" w:rsidRPr="00CE527A">
        <w:rPr>
          <w:rFonts w:asciiTheme="majorHAnsi" w:eastAsiaTheme="majorEastAsia" w:hAnsiTheme="majorHAnsi" w:cstheme="majorBidi"/>
          <w:color w:val="000000" w:themeColor="text1"/>
          <w:sz w:val="24"/>
          <w:szCs w:val="24"/>
        </w:rPr>
        <w:t xml:space="preserve"> </w:t>
      </w:r>
      <w:r w:rsidR="62035AB0" w:rsidRPr="00CE527A">
        <w:rPr>
          <w:rFonts w:asciiTheme="majorHAnsi" w:eastAsiaTheme="majorEastAsia" w:hAnsiTheme="majorHAnsi" w:cstheme="majorBidi"/>
          <w:color w:val="000000" w:themeColor="text1"/>
          <w:sz w:val="24"/>
          <w:szCs w:val="24"/>
        </w:rPr>
        <w:t xml:space="preserve">to engage USG alumni </w:t>
      </w:r>
      <w:r w:rsidR="1B577855" w:rsidRPr="00CE527A">
        <w:rPr>
          <w:rFonts w:asciiTheme="majorHAnsi" w:eastAsiaTheme="majorEastAsia" w:hAnsiTheme="majorHAnsi" w:cstheme="majorBidi"/>
          <w:color w:val="000000" w:themeColor="text1"/>
          <w:sz w:val="24"/>
          <w:szCs w:val="24"/>
        </w:rPr>
        <w:t xml:space="preserve">throughout </w:t>
      </w:r>
      <w:r w:rsidR="00125B6F" w:rsidRPr="00CE527A">
        <w:rPr>
          <w:rFonts w:asciiTheme="majorHAnsi" w:eastAsiaTheme="majorEastAsia" w:hAnsiTheme="majorHAnsi" w:cstheme="majorBidi"/>
          <w:color w:val="000000" w:themeColor="text1"/>
          <w:sz w:val="24"/>
          <w:szCs w:val="24"/>
        </w:rPr>
        <w:t>the Kyrgyz Republic to foster networking and collaboration.</w:t>
      </w:r>
    </w:p>
    <w:p w14:paraId="341DAD36" w14:textId="79675394" w:rsidR="006B77A0" w:rsidRPr="00CE527A" w:rsidRDefault="00125B6F" w:rsidP="003E1689">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themeColor="text1"/>
          <w:sz w:val="24"/>
          <w:szCs w:val="24"/>
        </w:rPr>
      </w:pPr>
      <w:r w:rsidRPr="00CE527A">
        <w:rPr>
          <w:rFonts w:asciiTheme="majorHAnsi" w:eastAsiaTheme="majorEastAsia" w:hAnsiTheme="majorHAnsi" w:cstheme="majorBidi"/>
          <w:color w:val="000000" w:themeColor="text1"/>
          <w:sz w:val="24"/>
          <w:szCs w:val="24"/>
        </w:rPr>
        <w:t>Enhance the alumni network in various regions by gathering detailed statistics</w:t>
      </w:r>
      <w:r w:rsidR="00F45260" w:rsidRPr="00CE527A">
        <w:rPr>
          <w:rFonts w:asciiTheme="majorHAnsi" w:eastAsiaTheme="majorEastAsia" w:hAnsiTheme="majorHAnsi" w:cstheme="majorBidi"/>
          <w:color w:val="000000" w:themeColor="text1"/>
          <w:sz w:val="24"/>
          <w:szCs w:val="24"/>
        </w:rPr>
        <w:t xml:space="preserve"> and </w:t>
      </w:r>
      <w:r w:rsidR="00F45260" w:rsidRPr="00CE527A">
        <w:rPr>
          <w:rFonts w:asciiTheme="majorHAnsi" w:eastAsiaTheme="majorEastAsia" w:hAnsiTheme="majorHAnsi" w:cstheme="majorBidi"/>
          <w:color w:val="000000" w:themeColor="text1"/>
          <w:sz w:val="24"/>
          <w:szCs w:val="24"/>
        </w:rPr>
        <w:lastRenderedPageBreak/>
        <w:t xml:space="preserve">contact </w:t>
      </w:r>
      <w:r w:rsidR="006B77A0" w:rsidRPr="00CE527A">
        <w:rPr>
          <w:rFonts w:asciiTheme="majorHAnsi" w:eastAsiaTheme="majorEastAsia" w:hAnsiTheme="majorHAnsi" w:cstheme="majorBidi"/>
          <w:color w:val="000000" w:themeColor="text1"/>
          <w:sz w:val="24"/>
          <w:szCs w:val="24"/>
        </w:rPr>
        <w:t>information</w:t>
      </w:r>
      <w:r w:rsidRPr="00CE527A">
        <w:rPr>
          <w:rFonts w:asciiTheme="majorHAnsi" w:eastAsiaTheme="majorEastAsia" w:hAnsiTheme="majorHAnsi" w:cstheme="majorBidi"/>
          <w:color w:val="000000" w:themeColor="text1"/>
          <w:sz w:val="24"/>
          <w:szCs w:val="24"/>
        </w:rPr>
        <w:t xml:space="preserve">, establishing localized alumni groups with </w:t>
      </w:r>
      <w:r w:rsidR="002C27D8" w:rsidRPr="00CE527A">
        <w:rPr>
          <w:rFonts w:asciiTheme="majorHAnsi" w:eastAsiaTheme="majorEastAsia" w:hAnsiTheme="majorHAnsi" w:cstheme="majorBidi"/>
          <w:color w:val="000000" w:themeColor="text1"/>
          <w:sz w:val="24"/>
          <w:szCs w:val="24"/>
        </w:rPr>
        <w:t xml:space="preserve">paid </w:t>
      </w:r>
      <w:r w:rsidRPr="00CE527A">
        <w:rPr>
          <w:rFonts w:asciiTheme="majorHAnsi" w:eastAsiaTheme="majorEastAsia" w:hAnsiTheme="majorHAnsi" w:cstheme="majorBidi"/>
          <w:color w:val="000000" w:themeColor="text1"/>
          <w:sz w:val="24"/>
          <w:szCs w:val="24"/>
        </w:rPr>
        <w:t>designated focal points.</w:t>
      </w:r>
    </w:p>
    <w:p w14:paraId="6E4ECCB9" w14:textId="6A3CA89E" w:rsidR="00EB7629" w:rsidRPr="00CE527A" w:rsidRDefault="00125B6F" w:rsidP="003E1689">
      <w:pPr>
        <w:widowControl w:val="0"/>
        <w:numPr>
          <w:ilvl w:val="0"/>
          <w:numId w:val="26"/>
        </w:numPr>
        <w:pBdr>
          <w:top w:val="nil"/>
          <w:left w:val="nil"/>
          <w:bottom w:val="nil"/>
          <w:right w:val="nil"/>
          <w:between w:val="nil"/>
        </w:pBdr>
        <w:spacing w:line="240" w:lineRule="auto"/>
        <w:ind w:right="180"/>
        <w:rPr>
          <w:rFonts w:asciiTheme="majorHAnsi" w:eastAsiaTheme="majorEastAsia" w:hAnsiTheme="majorHAnsi" w:cstheme="majorBidi"/>
          <w:color w:val="000000" w:themeColor="text1"/>
          <w:sz w:val="24"/>
          <w:szCs w:val="24"/>
        </w:rPr>
      </w:pPr>
      <w:r w:rsidRPr="00CE527A">
        <w:rPr>
          <w:rFonts w:asciiTheme="majorHAnsi" w:eastAsiaTheme="majorEastAsia" w:hAnsiTheme="majorHAnsi" w:cstheme="majorBidi"/>
          <w:color w:val="000000" w:themeColor="text1"/>
          <w:sz w:val="24"/>
          <w:szCs w:val="24"/>
        </w:rPr>
        <w:t>Strengthen the USG Alumni's social media presence and enhance promotion on platforms like Facebook, Telegram, and Instagram</w:t>
      </w:r>
      <w:r w:rsidR="75FD6029" w:rsidRPr="00CE527A">
        <w:rPr>
          <w:rFonts w:asciiTheme="majorHAnsi" w:eastAsiaTheme="majorEastAsia" w:hAnsiTheme="majorHAnsi" w:cstheme="majorBidi"/>
          <w:color w:val="000000" w:themeColor="text1"/>
          <w:sz w:val="24"/>
          <w:szCs w:val="24"/>
        </w:rPr>
        <w:t xml:space="preserve">. </w:t>
      </w:r>
    </w:p>
    <w:p w14:paraId="00000033" w14:textId="2E397BCA" w:rsidR="00BB6ED3" w:rsidRPr="0003529D" w:rsidRDefault="005646BA" w:rsidP="379829B0">
      <w:pPr>
        <w:widowControl w:val="0"/>
        <w:pBdr>
          <w:top w:val="nil"/>
          <w:left w:val="nil"/>
          <w:bottom w:val="nil"/>
          <w:right w:val="nil"/>
          <w:between w:val="nil"/>
        </w:pBdr>
        <w:spacing w:before="486" w:line="240" w:lineRule="auto"/>
        <w:ind w:left="10"/>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B. FEDERAL AWARD INFORMATION  </w:t>
      </w:r>
    </w:p>
    <w:p w14:paraId="00000034" w14:textId="4C4926FA" w:rsidR="00BB6ED3" w:rsidRPr="00CE527A" w:rsidRDefault="005646BA" w:rsidP="640E190F">
      <w:pPr>
        <w:widowControl w:val="0"/>
        <w:pBdr>
          <w:top w:val="nil"/>
          <w:left w:val="nil"/>
          <w:bottom w:val="nil"/>
          <w:right w:val="nil"/>
          <w:between w:val="nil"/>
        </w:pBdr>
        <w:spacing w:before="314" w:line="240" w:lineRule="auto"/>
        <w:ind w:left="10"/>
        <w:rPr>
          <w:rFonts w:asciiTheme="majorHAnsi" w:eastAsiaTheme="majorEastAsia" w:hAnsiTheme="majorHAnsi" w:cstheme="majorBidi"/>
          <w:color w:val="2B579A"/>
          <w:sz w:val="24"/>
          <w:szCs w:val="24"/>
        </w:rPr>
      </w:pPr>
      <w:r w:rsidRPr="00CE527A">
        <w:rPr>
          <w:rFonts w:asciiTheme="majorHAnsi" w:eastAsiaTheme="majorEastAsia" w:hAnsiTheme="majorHAnsi" w:cstheme="majorBidi"/>
          <w:b/>
          <w:bCs/>
          <w:color w:val="000000" w:themeColor="text1"/>
          <w:sz w:val="24"/>
          <w:szCs w:val="24"/>
        </w:rPr>
        <w:t xml:space="preserve">Funding Instrument Type: </w:t>
      </w:r>
      <w:r w:rsidR="00931BA2" w:rsidRPr="00CE527A">
        <w:rPr>
          <w:rFonts w:asciiTheme="majorHAnsi" w:eastAsiaTheme="majorEastAsia" w:hAnsiTheme="majorHAnsi" w:cstheme="majorBidi"/>
          <w:color w:val="000000" w:themeColor="text1"/>
          <w:sz w:val="24"/>
          <w:szCs w:val="24"/>
        </w:rPr>
        <w:t>Cooperative Agreement</w:t>
      </w:r>
    </w:p>
    <w:p w14:paraId="00000035" w14:textId="3F732491" w:rsidR="00BB6ED3" w:rsidRPr="00CE527A" w:rsidRDefault="005646BA" w:rsidP="379829B0">
      <w:pPr>
        <w:widowControl w:val="0"/>
        <w:pBdr>
          <w:top w:val="nil"/>
          <w:left w:val="nil"/>
          <w:bottom w:val="nil"/>
          <w:right w:val="nil"/>
          <w:between w:val="nil"/>
        </w:pBdr>
        <w:spacing w:before="34" w:line="240" w:lineRule="auto"/>
        <w:ind w:left="10"/>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b/>
          <w:bCs/>
          <w:color w:val="000000" w:themeColor="text1"/>
          <w:sz w:val="24"/>
          <w:szCs w:val="24"/>
        </w:rPr>
        <w:t xml:space="preserve">Estimated Award Ceiling: </w:t>
      </w:r>
      <w:r w:rsidRPr="00CE527A">
        <w:rPr>
          <w:rFonts w:asciiTheme="majorHAnsi" w:eastAsiaTheme="majorEastAsia" w:hAnsiTheme="majorHAnsi" w:cstheme="majorBidi"/>
          <w:color w:val="000000" w:themeColor="text1"/>
          <w:sz w:val="24"/>
          <w:szCs w:val="24"/>
        </w:rPr>
        <w:t>$</w:t>
      </w:r>
      <w:r w:rsidR="004157AA" w:rsidRPr="00CE527A">
        <w:rPr>
          <w:rFonts w:asciiTheme="majorHAnsi" w:eastAsiaTheme="majorEastAsia" w:hAnsiTheme="majorHAnsi" w:cstheme="majorBidi"/>
          <w:color w:val="000000" w:themeColor="text1"/>
          <w:sz w:val="24"/>
          <w:szCs w:val="24"/>
        </w:rPr>
        <w:t>170</w:t>
      </w:r>
      <w:r w:rsidRPr="00CE527A">
        <w:rPr>
          <w:rFonts w:asciiTheme="majorHAnsi" w:eastAsiaTheme="majorEastAsia" w:hAnsiTheme="majorHAnsi" w:cstheme="majorBidi"/>
          <w:color w:val="000000" w:themeColor="text1"/>
          <w:sz w:val="24"/>
          <w:szCs w:val="24"/>
        </w:rPr>
        <w:t xml:space="preserve">,000 </w:t>
      </w:r>
    </w:p>
    <w:p w14:paraId="00000037" w14:textId="3F2011E3" w:rsidR="00BB6ED3" w:rsidRPr="00CE527A" w:rsidRDefault="005646BA" w:rsidP="379829B0">
      <w:pPr>
        <w:widowControl w:val="0"/>
        <w:pBdr>
          <w:top w:val="nil"/>
          <w:left w:val="nil"/>
          <w:bottom w:val="nil"/>
          <w:right w:val="nil"/>
          <w:between w:val="nil"/>
        </w:pBdr>
        <w:spacing w:before="35" w:line="240" w:lineRule="auto"/>
        <w:ind w:left="10"/>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b/>
          <w:bCs/>
          <w:color w:val="000000" w:themeColor="text1"/>
          <w:sz w:val="24"/>
          <w:szCs w:val="24"/>
        </w:rPr>
        <w:t xml:space="preserve">Length of Project Period: </w:t>
      </w:r>
      <w:r w:rsidR="00132E1E" w:rsidRPr="00CE527A">
        <w:rPr>
          <w:rFonts w:asciiTheme="majorHAnsi" w:eastAsiaTheme="majorEastAsia" w:hAnsiTheme="majorHAnsi" w:cstheme="majorBidi"/>
          <w:color w:val="000000" w:themeColor="text1"/>
          <w:sz w:val="24"/>
          <w:szCs w:val="24"/>
        </w:rPr>
        <w:t>15</w:t>
      </w:r>
      <w:r w:rsidRPr="00CE527A">
        <w:rPr>
          <w:rFonts w:asciiTheme="majorHAnsi" w:eastAsiaTheme="majorEastAsia" w:hAnsiTheme="majorHAnsi" w:cstheme="majorBidi"/>
          <w:color w:val="000000" w:themeColor="text1"/>
          <w:sz w:val="24"/>
          <w:szCs w:val="24"/>
        </w:rPr>
        <w:t xml:space="preserve"> months </w:t>
      </w:r>
    </w:p>
    <w:p w14:paraId="59446E78" w14:textId="1AF9BF13" w:rsidR="00C82644" w:rsidRPr="00CE527A" w:rsidRDefault="005646BA" w:rsidP="379829B0">
      <w:pPr>
        <w:widowControl w:val="0"/>
        <w:pBdr>
          <w:top w:val="nil"/>
          <w:left w:val="nil"/>
          <w:bottom w:val="nil"/>
          <w:right w:val="nil"/>
          <w:between w:val="nil"/>
        </w:pBdr>
        <w:spacing w:line="240" w:lineRule="auto"/>
        <w:ind w:left="8" w:right="1577" w:firstLine="1"/>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b/>
          <w:bCs/>
          <w:color w:val="000000" w:themeColor="text1"/>
          <w:sz w:val="24"/>
          <w:szCs w:val="24"/>
        </w:rPr>
        <w:t xml:space="preserve">Number of Awards Anticipated: </w:t>
      </w:r>
      <w:r w:rsidR="00CD3F35" w:rsidRPr="00CE527A">
        <w:rPr>
          <w:rFonts w:asciiTheme="majorHAnsi" w:eastAsiaTheme="majorEastAsia" w:hAnsiTheme="majorHAnsi" w:cstheme="majorBidi"/>
          <w:color w:val="000000" w:themeColor="text1"/>
          <w:sz w:val="24"/>
          <w:szCs w:val="24"/>
        </w:rPr>
        <w:t>1</w:t>
      </w:r>
    </w:p>
    <w:p w14:paraId="00000038" w14:textId="5B299FD1" w:rsidR="00BB6ED3" w:rsidRDefault="005646BA" w:rsidP="379829B0">
      <w:pPr>
        <w:widowControl w:val="0"/>
        <w:pBdr>
          <w:top w:val="nil"/>
          <w:left w:val="nil"/>
          <w:bottom w:val="nil"/>
          <w:right w:val="nil"/>
          <w:between w:val="nil"/>
        </w:pBdr>
        <w:spacing w:line="240" w:lineRule="auto"/>
        <w:ind w:left="8" w:right="1577" w:firstLine="1"/>
        <w:rPr>
          <w:rFonts w:asciiTheme="majorHAnsi" w:eastAsiaTheme="majorEastAsia" w:hAnsiTheme="majorHAnsi" w:cstheme="majorBidi"/>
          <w:color w:val="000000"/>
          <w:sz w:val="24"/>
          <w:szCs w:val="24"/>
        </w:rPr>
      </w:pPr>
      <w:r w:rsidRPr="00CE527A">
        <w:rPr>
          <w:rFonts w:asciiTheme="majorHAnsi" w:eastAsiaTheme="majorEastAsia" w:hAnsiTheme="majorHAnsi" w:cstheme="majorBidi"/>
          <w:b/>
          <w:bCs/>
          <w:color w:val="000000" w:themeColor="text1"/>
          <w:sz w:val="24"/>
          <w:szCs w:val="24"/>
        </w:rPr>
        <w:t xml:space="preserve">Anticipated </w:t>
      </w:r>
      <w:r w:rsidR="00931BA2" w:rsidRPr="00CE527A">
        <w:rPr>
          <w:rFonts w:asciiTheme="majorHAnsi" w:eastAsiaTheme="majorEastAsia" w:hAnsiTheme="majorHAnsi" w:cstheme="majorBidi"/>
          <w:b/>
          <w:bCs/>
          <w:color w:val="000000" w:themeColor="text1"/>
          <w:sz w:val="24"/>
          <w:szCs w:val="24"/>
        </w:rPr>
        <w:t>P</w:t>
      </w:r>
      <w:r w:rsidRPr="00CE527A">
        <w:rPr>
          <w:rFonts w:asciiTheme="majorHAnsi" w:eastAsiaTheme="majorEastAsia" w:hAnsiTheme="majorHAnsi" w:cstheme="majorBidi"/>
          <w:b/>
          <w:bCs/>
          <w:color w:val="000000" w:themeColor="text1"/>
          <w:sz w:val="24"/>
          <w:szCs w:val="24"/>
        </w:rPr>
        <w:t xml:space="preserve">rogram </w:t>
      </w:r>
      <w:r w:rsidR="00931BA2" w:rsidRPr="00CE527A">
        <w:rPr>
          <w:rFonts w:asciiTheme="majorHAnsi" w:eastAsiaTheme="majorEastAsia" w:hAnsiTheme="majorHAnsi" w:cstheme="majorBidi"/>
          <w:b/>
          <w:bCs/>
          <w:color w:val="000000" w:themeColor="text1"/>
          <w:sz w:val="24"/>
          <w:szCs w:val="24"/>
        </w:rPr>
        <w:t>S</w:t>
      </w:r>
      <w:r w:rsidRPr="00CE527A">
        <w:rPr>
          <w:rFonts w:asciiTheme="majorHAnsi" w:eastAsiaTheme="majorEastAsia" w:hAnsiTheme="majorHAnsi" w:cstheme="majorBidi"/>
          <w:b/>
          <w:bCs/>
          <w:color w:val="000000" w:themeColor="text1"/>
          <w:sz w:val="24"/>
          <w:szCs w:val="24"/>
        </w:rPr>
        <w:t xml:space="preserve">tart </w:t>
      </w:r>
      <w:r w:rsidR="00931BA2" w:rsidRPr="00CE527A">
        <w:rPr>
          <w:rFonts w:asciiTheme="majorHAnsi" w:eastAsiaTheme="majorEastAsia" w:hAnsiTheme="majorHAnsi" w:cstheme="majorBidi"/>
          <w:b/>
          <w:bCs/>
          <w:color w:val="000000" w:themeColor="text1"/>
          <w:sz w:val="24"/>
          <w:szCs w:val="24"/>
        </w:rPr>
        <w:t>D</w:t>
      </w:r>
      <w:r w:rsidRPr="00CE527A">
        <w:rPr>
          <w:rFonts w:asciiTheme="majorHAnsi" w:eastAsiaTheme="majorEastAsia" w:hAnsiTheme="majorHAnsi" w:cstheme="majorBidi"/>
          <w:b/>
          <w:bCs/>
          <w:color w:val="000000" w:themeColor="text1"/>
          <w:sz w:val="24"/>
          <w:szCs w:val="24"/>
        </w:rPr>
        <w:t xml:space="preserve">ate: </w:t>
      </w:r>
      <w:r w:rsidRPr="00CE527A">
        <w:rPr>
          <w:rFonts w:asciiTheme="majorHAnsi" w:eastAsiaTheme="majorEastAsia" w:hAnsiTheme="majorHAnsi" w:cstheme="majorBidi"/>
          <w:color w:val="000000" w:themeColor="text1"/>
          <w:sz w:val="24"/>
          <w:szCs w:val="24"/>
        </w:rPr>
        <w:t>August 202</w:t>
      </w:r>
      <w:r w:rsidR="002137D5" w:rsidRPr="00CE527A">
        <w:rPr>
          <w:rFonts w:asciiTheme="majorHAnsi" w:eastAsiaTheme="majorEastAsia" w:hAnsiTheme="majorHAnsi" w:cstheme="majorBidi"/>
          <w:color w:val="000000" w:themeColor="text1"/>
          <w:sz w:val="24"/>
          <w:szCs w:val="24"/>
        </w:rPr>
        <w:t>4</w:t>
      </w:r>
    </w:p>
    <w:p w14:paraId="6F74CEDD" w14:textId="77777777" w:rsidR="00324C0E" w:rsidRPr="0003529D" w:rsidRDefault="00324C0E" w:rsidP="379829B0">
      <w:pPr>
        <w:widowControl w:val="0"/>
        <w:pBdr>
          <w:top w:val="nil"/>
          <w:left w:val="nil"/>
          <w:bottom w:val="nil"/>
          <w:right w:val="nil"/>
          <w:between w:val="nil"/>
        </w:pBdr>
        <w:spacing w:line="240" w:lineRule="auto"/>
        <w:ind w:left="8" w:right="1577" w:firstLine="1"/>
        <w:rPr>
          <w:rFonts w:asciiTheme="majorHAnsi" w:eastAsiaTheme="majorEastAsia" w:hAnsiTheme="majorHAnsi" w:cstheme="majorBidi"/>
          <w:color w:val="000000"/>
          <w:sz w:val="24"/>
          <w:szCs w:val="24"/>
        </w:rPr>
      </w:pPr>
    </w:p>
    <w:p w14:paraId="3B4124E0" w14:textId="702982B6" w:rsidR="00BB6ED3" w:rsidRPr="0003529D" w:rsidRDefault="00C82644" w:rsidP="640E190F">
      <w:pPr>
        <w:widowControl w:val="0"/>
        <w:pBdr>
          <w:top w:val="nil"/>
          <w:left w:val="nil"/>
          <w:bottom w:val="nil"/>
          <w:right w:val="nil"/>
          <w:between w:val="nil"/>
        </w:pBdr>
        <w:spacing w:before="211" w:line="240" w:lineRule="auto"/>
        <w:ind w:left="8" w:right="557" w:firstLine="1"/>
        <w:rPr>
          <w:rFonts w:asciiTheme="majorHAnsi" w:eastAsiaTheme="majorEastAsia" w:hAnsiTheme="majorHAnsi" w:cstheme="majorBidi"/>
          <w:color w:val="000000" w:themeColor="text1"/>
          <w:sz w:val="24"/>
          <w:szCs w:val="24"/>
        </w:rPr>
      </w:pPr>
      <w:r w:rsidRPr="7DEB7E62">
        <w:rPr>
          <w:rFonts w:asciiTheme="majorHAnsi" w:eastAsiaTheme="majorEastAsia" w:hAnsiTheme="majorHAnsi" w:cstheme="majorBidi"/>
          <w:b/>
          <w:bCs/>
          <w:color w:val="000000" w:themeColor="text1"/>
          <w:sz w:val="24"/>
          <w:szCs w:val="24"/>
        </w:rPr>
        <w:t>This notice is subject to availability of funding.</w:t>
      </w:r>
      <w:r w:rsidRPr="7DEB7E62">
        <w:rPr>
          <w:rFonts w:asciiTheme="majorHAnsi" w:eastAsiaTheme="majorEastAsia" w:hAnsiTheme="majorHAnsi" w:cstheme="majorBidi"/>
          <w:color w:val="000000" w:themeColor="text1"/>
          <w:sz w:val="24"/>
          <w:szCs w:val="24"/>
        </w:rPr>
        <w:t xml:space="preserve"> </w:t>
      </w:r>
    </w:p>
    <w:p w14:paraId="0000003B" w14:textId="106BCE19" w:rsidR="00BB6ED3" w:rsidRPr="0003529D" w:rsidRDefault="005646BA" w:rsidP="640E190F">
      <w:pPr>
        <w:widowControl w:val="0"/>
        <w:pBdr>
          <w:top w:val="nil"/>
          <w:left w:val="nil"/>
          <w:bottom w:val="nil"/>
          <w:right w:val="nil"/>
          <w:between w:val="nil"/>
        </w:pBdr>
        <w:spacing w:before="211" w:line="240" w:lineRule="auto"/>
        <w:ind w:left="8" w:right="557" w:firstLine="1"/>
        <w:rPr>
          <w:rFonts w:asciiTheme="majorHAnsi" w:eastAsiaTheme="majorEastAsia" w:hAnsiTheme="majorHAnsi" w:cstheme="majorBidi"/>
          <w:color w:val="000000"/>
          <w:sz w:val="24"/>
          <w:szCs w:val="24"/>
        </w:rPr>
      </w:pPr>
      <w:r w:rsidRPr="7DEB7E62">
        <w:rPr>
          <w:rFonts w:asciiTheme="majorHAnsi" w:eastAsiaTheme="majorEastAsia" w:hAnsiTheme="majorHAnsi" w:cstheme="majorBidi"/>
          <w:color w:val="000000" w:themeColor="text1"/>
          <w:sz w:val="24"/>
          <w:szCs w:val="24"/>
        </w:rPr>
        <w:t xml:space="preserve">This program will be funded under the Foreign Assistance Act authorization. All programming is subject to the statutory limitations of the funding determined. </w:t>
      </w:r>
    </w:p>
    <w:p w14:paraId="1E5D8726" w14:textId="42DC1728" w:rsidR="6088F248" w:rsidRDefault="6088F248" w:rsidP="1FF07C6A">
      <w:pPr>
        <w:widowControl w:val="0"/>
        <w:pBdr>
          <w:top w:val="nil"/>
          <w:left w:val="nil"/>
          <w:bottom w:val="nil"/>
          <w:right w:val="nil"/>
          <w:between w:val="nil"/>
        </w:pBdr>
        <w:spacing w:before="211" w:line="240" w:lineRule="auto"/>
        <w:ind w:left="8" w:right="557" w:firstLine="1"/>
        <w:rPr>
          <w:rFonts w:ascii="Calibri" w:eastAsia="Calibri" w:hAnsi="Calibri" w:cs="Calibri"/>
          <w:sz w:val="24"/>
          <w:szCs w:val="24"/>
        </w:rPr>
      </w:pPr>
      <w:r w:rsidRPr="1FF07C6A">
        <w:rPr>
          <w:rFonts w:ascii="Calibri" w:eastAsia="Calibri" w:hAnsi="Calibri" w:cs="Calibri"/>
          <w:b/>
          <w:bCs/>
          <w:color w:val="000000" w:themeColor="text1"/>
          <w:sz w:val="24"/>
          <w:szCs w:val="24"/>
        </w:rPr>
        <w:t xml:space="preserve">Funding Instrument Type: </w:t>
      </w:r>
      <w:r w:rsidRPr="1FF07C6A">
        <w:rPr>
          <w:rFonts w:ascii="Calibri" w:eastAsia="Calibri" w:hAnsi="Calibri" w:cs="Calibri"/>
          <w:color w:val="FF0000"/>
          <w:sz w:val="24"/>
          <w:szCs w:val="24"/>
        </w:rPr>
        <w:t xml:space="preserve"> </w:t>
      </w:r>
      <w:r w:rsidRPr="1FF07C6A">
        <w:rPr>
          <w:rFonts w:ascii="Calibri" w:eastAsia="Calibri" w:hAnsi="Calibri" w:cs="Calibri"/>
          <w:sz w:val="24"/>
          <w:szCs w:val="24"/>
        </w:rPr>
        <w:t xml:space="preserve">Cooperative agreement. Cooperative agreements are different from grants in that bureau/embassy staff are more actively involved in the grant implementation.  </w:t>
      </w:r>
      <w:r w:rsidR="000E64A0" w:rsidRPr="002B043B">
        <w:rPr>
          <w:rFonts w:ascii="Calibri" w:eastAsia="Calibri" w:hAnsi="Calibri" w:cs="Calibri"/>
          <w:sz w:val="24"/>
          <w:szCs w:val="24"/>
        </w:rPr>
        <w:t>Under the cooperative agreement, the Public Diplomacy Section will</w:t>
      </w:r>
      <w:r w:rsidR="32587A13" w:rsidRPr="002B043B">
        <w:rPr>
          <w:rFonts w:ascii="Calibri" w:eastAsia="Calibri" w:hAnsi="Calibri" w:cs="Calibri"/>
          <w:sz w:val="24"/>
          <w:szCs w:val="24"/>
        </w:rPr>
        <w:t xml:space="preserve"> provide guidance on priority themes for the small grants program,</w:t>
      </w:r>
      <w:r w:rsidR="000E64A0" w:rsidRPr="002B043B">
        <w:rPr>
          <w:rFonts w:ascii="Calibri" w:eastAsia="Calibri" w:hAnsi="Calibri" w:cs="Calibri"/>
          <w:sz w:val="24"/>
          <w:szCs w:val="24"/>
        </w:rPr>
        <w:t xml:space="preserve"> approve the selection of USG alumni initiatives and collaborate on various aspects including </w:t>
      </w:r>
      <w:r w:rsidR="286736BF" w:rsidRPr="002B043B">
        <w:rPr>
          <w:rFonts w:ascii="Calibri" w:eastAsia="Calibri" w:hAnsi="Calibri" w:cs="Calibri"/>
          <w:sz w:val="24"/>
          <w:szCs w:val="24"/>
        </w:rPr>
        <w:t>approving</w:t>
      </w:r>
      <w:r w:rsidR="00E05ABC" w:rsidRPr="002B043B">
        <w:rPr>
          <w:rFonts w:ascii="Calibri" w:eastAsia="Calibri" w:hAnsi="Calibri" w:cs="Calibri"/>
          <w:sz w:val="24"/>
          <w:szCs w:val="24"/>
        </w:rPr>
        <w:t xml:space="preserve"> </w:t>
      </w:r>
      <w:r w:rsidR="00BC4E90" w:rsidRPr="002B043B">
        <w:rPr>
          <w:rFonts w:ascii="Calibri" w:eastAsia="Calibri" w:hAnsi="Calibri" w:cs="Calibri"/>
          <w:sz w:val="24"/>
          <w:szCs w:val="24"/>
        </w:rPr>
        <w:t xml:space="preserve">calls for proposals, </w:t>
      </w:r>
      <w:r w:rsidR="000E64A0" w:rsidRPr="002B043B">
        <w:rPr>
          <w:rFonts w:ascii="Calibri" w:eastAsia="Calibri" w:hAnsi="Calibri" w:cs="Calibri"/>
          <w:sz w:val="24"/>
          <w:szCs w:val="24"/>
        </w:rPr>
        <w:t xml:space="preserve">promotion of alumni grants, </w:t>
      </w:r>
      <w:r w:rsidR="00BC4E90" w:rsidRPr="002B043B">
        <w:rPr>
          <w:rFonts w:ascii="Calibri" w:eastAsia="Calibri" w:hAnsi="Calibri" w:cs="Calibri"/>
          <w:sz w:val="24"/>
          <w:szCs w:val="24"/>
        </w:rPr>
        <w:t xml:space="preserve">reviewing project proposals, </w:t>
      </w:r>
      <w:r w:rsidR="000E64A0" w:rsidRPr="002B043B">
        <w:rPr>
          <w:rFonts w:ascii="Calibri" w:eastAsia="Calibri" w:hAnsi="Calibri" w:cs="Calibri"/>
          <w:sz w:val="24"/>
          <w:szCs w:val="24"/>
        </w:rPr>
        <w:t xml:space="preserve">content of alumni tutorials and social media strategies, </w:t>
      </w:r>
      <w:r w:rsidR="007832B2" w:rsidRPr="002B043B">
        <w:rPr>
          <w:rFonts w:ascii="Calibri" w:eastAsia="Calibri" w:hAnsi="Calibri" w:cs="Calibri"/>
          <w:sz w:val="24"/>
          <w:szCs w:val="24"/>
        </w:rPr>
        <w:t xml:space="preserve">strategies for engaging with USG alumni in regions, </w:t>
      </w:r>
      <w:r w:rsidR="000E64A0" w:rsidRPr="002B043B">
        <w:rPr>
          <w:rFonts w:ascii="Calibri" w:eastAsia="Calibri" w:hAnsi="Calibri" w:cs="Calibri"/>
          <w:sz w:val="24"/>
          <w:szCs w:val="24"/>
        </w:rPr>
        <w:t xml:space="preserve">as well as the themes </w:t>
      </w:r>
      <w:r w:rsidR="0067310E" w:rsidRPr="002B043B">
        <w:rPr>
          <w:rFonts w:ascii="Calibri" w:eastAsia="Calibri" w:hAnsi="Calibri" w:cs="Calibri"/>
          <w:sz w:val="24"/>
          <w:szCs w:val="24"/>
        </w:rPr>
        <w:t xml:space="preserve">and agendas </w:t>
      </w:r>
      <w:r w:rsidR="000E64A0" w:rsidRPr="002B043B">
        <w:rPr>
          <w:rFonts w:ascii="Calibri" w:eastAsia="Calibri" w:hAnsi="Calibri" w:cs="Calibri"/>
          <w:sz w:val="24"/>
          <w:szCs w:val="24"/>
        </w:rPr>
        <w:t>for alumni reunions.</w:t>
      </w:r>
    </w:p>
    <w:p w14:paraId="3EF72970" w14:textId="77777777" w:rsidR="002B043B" w:rsidRPr="00E212C9" w:rsidRDefault="002B043B" w:rsidP="1FF07C6A">
      <w:pPr>
        <w:widowControl w:val="0"/>
        <w:pBdr>
          <w:top w:val="nil"/>
          <w:left w:val="nil"/>
          <w:bottom w:val="nil"/>
          <w:right w:val="nil"/>
          <w:between w:val="nil"/>
        </w:pBdr>
        <w:spacing w:before="211" w:line="240" w:lineRule="auto"/>
        <w:ind w:left="8" w:right="557" w:firstLine="1"/>
        <w:rPr>
          <w:rFonts w:ascii="Calibri" w:eastAsia="Calibri" w:hAnsi="Calibri" w:cs="Calibri"/>
          <w:sz w:val="24"/>
          <w:szCs w:val="24"/>
        </w:rPr>
      </w:pPr>
    </w:p>
    <w:p w14:paraId="7A610840" w14:textId="0C8DA686" w:rsidR="00C82644" w:rsidRPr="0003529D" w:rsidRDefault="00C82644" w:rsidP="379829B0">
      <w:pPr>
        <w:shd w:val="clear" w:color="auto" w:fill="FFFFFF" w:themeFill="background1"/>
        <w:spacing w:line="240" w:lineRule="auto"/>
        <w:textAlignment w:val="baseline"/>
        <w:rPr>
          <w:rFonts w:asciiTheme="majorHAnsi" w:eastAsiaTheme="majorEastAsia" w:hAnsiTheme="majorHAnsi" w:cstheme="majorBidi"/>
          <w:color w:val="FF0000"/>
          <w:sz w:val="24"/>
          <w:szCs w:val="24"/>
        </w:rPr>
      </w:pPr>
      <w:r w:rsidRPr="379829B0">
        <w:rPr>
          <w:rFonts w:asciiTheme="majorHAnsi" w:eastAsiaTheme="majorEastAsia" w:hAnsiTheme="majorHAnsi" w:cstheme="majorBidi"/>
          <w:b/>
          <w:bCs/>
          <w:sz w:val="24"/>
          <w:szCs w:val="24"/>
          <w:bdr w:val="none" w:sz="0" w:space="0" w:color="auto" w:frame="1"/>
        </w:rPr>
        <w:t>Program Performance Period</w:t>
      </w:r>
      <w:r w:rsidRPr="379829B0">
        <w:rPr>
          <w:rFonts w:asciiTheme="majorHAnsi" w:eastAsiaTheme="majorEastAsia" w:hAnsiTheme="majorHAnsi" w:cstheme="majorBidi"/>
          <w:sz w:val="24"/>
          <w:szCs w:val="24"/>
        </w:rPr>
        <w:t xml:space="preserve">: Proposed programs should be completed in </w:t>
      </w:r>
      <w:r w:rsidR="00132E1E">
        <w:rPr>
          <w:rFonts w:asciiTheme="majorHAnsi" w:eastAsiaTheme="majorEastAsia" w:hAnsiTheme="majorHAnsi" w:cstheme="majorBidi"/>
          <w:sz w:val="24"/>
          <w:szCs w:val="24"/>
          <w:u w:val="single"/>
        </w:rPr>
        <w:t>15</w:t>
      </w:r>
      <w:r w:rsidRPr="379829B0">
        <w:rPr>
          <w:rFonts w:asciiTheme="majorHAnsi" w:eastAsiaTheme="majorEastAsia" w:hAnsiTheme="majorHAnsi" w:cstheme="majorBidi"/>
          <w:sz w:val="24"/>
          <w:szCs w:val="24"/>
          <w:u w:val="single"/>
        </w:rPr>
        <w:t xml:space="preserve"> months</w:t>
      </w:r>
      <w:r w:rsidRPr="379829B0">
        <w:rPr>
          <w:rFonts w:asciiTheme="majorHAnsi" w:eastAsiaTheme="majorEastAsia" w:hAnsiTheme="majorHAnsi" w:cstheme="majorBidi"/>
          <w:sz w:val="24"/>
          <w:szCs w:val="24"/>
        </w:rPr>
        <w:t xml:space="preserve"> or less. </w:t>
      </w:r>
    </w:p>
    <w:p w14:paraId="30E65A80" w14:textId="4D03168D" w:rsidR="640E190F" w:rsidRDefault="640E190F" w:rsidP="640E190F">
      <w:pPr>
        <w:shd w:val="clear" w:color="auto" w:fill="FFFFFF" w:themeFill="background1"/>
        <w:spacing w:line="240" w:lineRule="auto"/>
        <w:rPr>
          <w:rFonts w:asciiTheme="majorHAnsi" w:eastAsiaTheme="majorEastAsia" w:hAnsiTheme="majorHAnsi" w:cstheme="majorBidi"/>
          <w:sz w:val="24"/>
          <w:szCs w:val="24"/>
        </w:rPr>
      </w:pPr>
    </w:p>
    <w:p w14:paraId="7128FDD0" w14:textId="6666C197" w:rsidR="43A16A09" w:rsidRDefault="43A16A09" w:rsidP="00E212C9">
      <w:pPr>
        <w:spacing w:after="200" w:line="240" w:lineRule="auto"/>
        <w:rPr>
          <w:rFonts w:ascii="Calibri" w:eastAsia="Calibri" w:hAnsi="Calibri" w:cs="Calibri"/>
          <w:color w:val="000000" w:themeColor="text1"/>
          <w:sz w:val="24"/>
          <w:szCs w:val="24"/>
        </w:rPr>
      </w:pPr>
      <w:r w:rsidRPr="640E190F">
        <w:rPr>
          <w:rFonts w:ascii="Calibri" w:eastAsia="Calibri" w:hAnsi="Calibri" w:cs="Calibri"/>
          <w:b/>
          <w:bCs/>
          <w:color w:val="000000" w:themeColor="text1"/>
          <w:sz w:val="24"/>
          <w:szCs w:val="24"/>
        </w:rPr>
        <w:t xml:space="preserve">Support for Diversity, Equity, Inclusion, and Accessibility (DEIA): </w:t>
      </w:r>
      <w:r w:rsidRPr="640E190F">
        <w:rPr>
          <w:rFonts w:ascii="Calibri" w:eastAsia="Calibri" w:hAnsi="Calibri" w:cs="Calibri"/>
          <w:color w:val="000000" w:themeColor="text1"/>
          <w:sz w:val="24"/>
          <w:szCs w:val="24"/>
        </w:rPr>
        <w:t>All programs should consider strategies for expanding the pool of individuals/organizations/beneficiaries to afford opportunities for as diverse and inclusive population as is feasible to bring diverse perspectives based on religion, sex, disability, race, ethnicity, sexual orientation, gender identity, gender expression, sex characteristics, national origin, and age to implementation of the program.</w:t>
      </w:r>
    </w:p>
    <w:p w14:paraId="4CD3BB45" w14:textId="788B1DE2" w:rsidR="43A16A09" w:rsidRDefault="4646EA51" w:rsidP="00E212C9">
      <w:pPr>
        <w:spacing w:after="200" w:line="240" w:lineRule="auto"/>
        <w:rPr>
          <w:rFonts w:ascii="Calibri" w:eastAsia="Calibri" w:hAnsi="Calibri" w:cs="Calibri"/>
          <w:color w:val="000000" w:themeColor="text1"/>
          <w:sz w:val="24"/>
          <w:szCs w:val="24"/>
        </w:rPr>
      </w:pPr>
      <w:r w:rsidRPr="06F4AD77">
        <w:rPr>
          <w:rFonts w:ascii="Calibri" w:eastAsia="Calibri" w:hAnsi="Calibri" w:cs="Calibri"/>
          <w:color w:val="000000" w:themeColor="text1"/>
          <w:sz w:val="24"/>
          <w:szCs w:val="24"/>
        </w:rPr>
        <w:t xml:space="preserve">PDS </w:t>
      </w:r>
      <w:r w:rsidR="43A16A09" w:rsidRPr="06F4AD77">
        <w:rPr>
          <w:rFonts w:ascii="Calibri" w:eastAsia="Calibri" w:hAnsi="Calibri" w:cs="Calibri"/>
          <w:color w:val="000000" w:themeColor="text1"/>
          <w:sz w:val="24"/>
          <w:szCs w:val="24"/>
        </w:rPr>
        <w:t>reserves the right to award less or more than the funds described under circumstances deemed to be in the best interest of the U.S. government, pending the availability of funds and approval of the designated grants officer.</w:t>
      </w:r>
    </w:p>
    <w:p w14:paraId="0000003E" w14:textId="368E46AF" w:rsidR="00BB6ED3" w:rsidRPr="0003529D" w:rsidRDefault="005646BA" w:rsidP="379829B0">
      <w:pPr>
        <w:widowControl w:val="0"/>
        <w:pBdr>
          <w:top w:val="nil"/>
          <w:left w:val="nil"/>
          <w:bottom w:val="nil"/>
          <w:right w:val="nil"/>
          <w:between w:val="nil"/>
        </w:pBdr>
        <w:spacing w:before="483" w:line="240" w:lineRule="auto"/>
        <w:ind w:left="17"/>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C. ELIGIBILITY INFORMATION </w:t>
      </w:r>
    </w:p>
    <w:p w14:paraId="0000003F" w14:textId="77777777" w:rsidR="00BB6ED3" w:rsidRPr="0003529D" w:rsidRDefault="005646BA" w:rsidP="379829B0">
      <w:pPr>
        <w:widowControl w:val="0"/>
        <w:pBdr>
          <w:top w:val="nil"/>
          <w:left w:val="nil"/>
          <w:bottom w:val="nil"/>
          <w:right w:val="nil"/>
          <w:between w:val="nil"/>
        </w:pBdr>
        <w:spacing w:before="355" w:line="240" w:lineRule="auto"/>
        <w:ind w:left="39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1. The following organizations are eligible to apply: </w:t>
      </w:r>
    </w:p>
    <w:p w14:paraId="7809A3B3" w14:textId="60C177A1" w:rsidR="00C82644" w:rsidRPr="00A345DF" w:rsidRDefault="00070293" w:rsidP="379829B0">
      <w:pPr>
        <w:pStyle w:val="ListParagraph"/>
        <w:widowControl w:val="0"/>
        <w:numPr>
          <w:ilvl w:val="0"/>
          <w:numId w:val="5"/>
        </w:numPr>
        <w:pBdr>
          <w:top w:val="nil"/>
          <w:left w:val="nil"/>
          <w:bottom w:val="nil"/>
          <w:right w:val="nil"/>
          <w:between w:val="nil"/>
        </w:pBdr>
        <w:spacing w:line="240" w:lineRule="auto"/>
        <w:rPr>
          <w:rFonts w:asciiTheme="majorHAnsi" w:eastAsiaTheme="majorEastAsia" w:hAnsiTheme="majorHAnsi" w:cstheme="majorBidi"/>
          <w:i/>
          <w:iCs/>
          <w:color w:val="000000"/>
          <w:sz w:val="24"/>
          <w:szCs w:val="24"/>
        </w:rPr>
      </w:pPr>
      <w:r w:rsidRPr="00A345DF">
        <w:rPr>
          <w:rFonts w:asciiTheme="majorHAnsi" w:eastAsiaTheme="majorEastAsia" w:hAnsiTheme="majorHAnsi" w:cstheme="majorBidi"/>
          <w:i/>
          <w:iCs/>
          <w:color w:val="000000" w:themeColor="text1"/>
          <w:sz w:val="24"/>
          <w:szCs w:val="24"/>
        </w:rPr>
        <w:t>Non-governmental organizations</w:t>
      </w:r>
    </w:p>
    <w:p w14:paraId="7D3D0270" w14:textId="410F44E1" w:rsidR="00070293" w:rsidRPr="00A345DF" w:rsidRDefault="00070293" w:rsidP="379829B0">
      <w:pPr>
        <w:pStyle w:val="ListParagraph"/>
        <w:widowControl w:val="0"/>
        <w:numPr>
          <w:ilvl w:val="0"/>
          <w:numId w:val="5"/>
        </w:numPr>
        <w:pBdr>
          <w:top w:val="nil"/>
          <w:left w:val="nil"/>
          <w:bottom w:val="nil"/>
          <w:right w:val="nil"/>
          <w:between w:val="nil"/>
        </w:pBdr>
        <w:spacing w:line="240" w:lineRule="auto"/>
        <w:rPr>
          <w:rFonts w:asciiTheme="majorHAnsi" w:eastAsiaTheme="majorEastAsia" w:hAnsiTheme="majorHAnsi" w:cstheme="majorBidi"/>
          <w:i/>
          <w:iCs/>
          <w:color w:val="000000"/>
          <w:sz w:val="24"/>
          <w:szCs w:val="24"/>
        </w:rPr>
      </w:pPr>
      <w:r w:rsidRPr="00A345DF">
        <w:rPr>
          <w:rFonts w:asciiTheme="majorHAnsi" w:eastAsiaTheme="majorEastAsia" w:hAnsiTheme="majorHAnsi" w:cstheme="majorBidi"/>
          <w:i/>
          <w:iCs/>
          <w:color w:val="000000" w:themeColor="text1"/>
          <w:sz w:val="24"/>
          <w:szCs w:val="24"/>
        </w:rPr>
        <w:lastRenderedPageBreak/>
        <w:t>USG Alumni Associations</w:t>
      </w:r>
    </w:p>
    <w:p w14:paraId="5627A80A" w14:textId="0AF49712" w:rsidR="00C82644" w:rsidRPr="00A345DF" w:rsidRDefault="005646BA" w:rsidP="379829B0">
      <w:pPr>
        <w:pStyle w:val="ListParagraph"/>
        <w:widowControl w:val="0"/>
        <w:numPr>
          <w:ilvl w:val="0"/>
          <w:numId w:val="5"/>
        </w:numPr>
        <w:pBdr>
          <w:top w:val="nil"/>
          <w:left w:val="nil"/>
          <w:bottom w:val="nil"/>
          <w:right w:val="nil"/>
          <w:between w:val="nil"/>
        </w:pBdr>
        <w:spacing w:line="240" w:lineRule="auto"/>
        <w:rPr>
          <w:rFonts w:asciiTheme="majorHAnsi" w:eastAsiaTheme="majorEastAsia" w:hAnsiTheme="majorHAnsi" w:cstheme="majorBidi"/>
          <w:sz w:val="24"/>
          <w:szCs w:val="24"/>
        </w:rPr>
      </w:pPr>
      <w:r w:rsidRPr="00A345DF">
        <w:rPr>
          <w:rFonts w:asciiTheme="majorHAnsi" w:eastAsiaTheme="majorEastAsia" w:hAnsiTheme="majorHAnsi" w:cstheme="majorBidi"/>
          <w:i/>
          <w:iCs/>
          <w:color w:val="000000" w:themeColor="text1"/>
          <w:sz w:val="24"/>
          <w:szCs w:val="24"/>
        </w:rPr>
        <w:t xml:space="preserve">Not-for-profit organizations </w:t>
      </w:r>
    </w:p>
    <w:p w14:paraId="00000044" w14:textId="2AB8D1CC" w:rsidR="00BB6ED3" w:rsidRPr="0003529D" w:rsidRDefault="005646BA" w:rsidP="379829B0">
      <w:pPr>
        <w:widowControl w:val="0"/>
        <w:pBdr>
          <w:top w:val="nil"/>
          <w:left w:val="nil"/>
          <w:bottom w:val="nil"/>
          <w:right w:val="nil"/>
          <w:between w:val="nil"/>
        </w:pBdr>
        <w:spacing w:before="154" w:line="240" w:lineRule="auto"/>
        <w:ind w:left="730" w:right="254"/>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color w:val="000000" w:themeColor="text1"/>
          <w:sz w:val="24"/>
          <w:szCs w:val="24"/>
        </w:rPr>
        <w:t xml:space="preserve">Previous grant experience should be documented in the organization’s </w:t>
      </w:r>
      <w:r w:rsidR="001A5FF8">
        <w:rPr>
          <w:rFonts w:asciiTheme="majorHAnsi" w:eastAsiaTheme="majorEastAsia" w:hAnsiTheme="majorHAnsi" w:cstheme="majorBidi"/>
          <w:color w:val="000000" w:themeColor="text1"/>
          <w:sz w:val="24"/>
          <w:szCs w:val="24"/>
        </w:rPr>
        <w:t>application</w:t>
      </w:r>
      <w:r w:rsidRPr="379829B0">
        <w:rPr>
          <w:rFonts w:asciiTheme="majorHAnsi" w:eastAsiaTheme="majorEastAsia" w:hAnsiTheme="majorHAnsi" w:cstheme="majorBidi"/>
          <w:color w:val="000000" w:themeColor="text1"/>
          <w:sz w:val="24"/>
          <w:szCs w:val="24"/>
        </w:rPr>
        <w:t xml:space="preserve">. Organizations should submit a copy of their certificate of registration from the appropriate government organization such as the Ministry of Justice in the </w:t>
      </w:r>
      <w:r w:rsidR="00931BA2" w:rsidRPr="379829B0">
        <w:rPr>
          <w:rFonts w:asciiTheme="majorHAnsi" w:eastAsiaTheme="majorEastAsia" w:hAnsiTheme="majorHAnsi" w:cstheme="majorBidi"/>
          <w:color w:val="000000" w:themeColor="text1"/>
          <w:sz w:val="24"/>
          <w:szCs w:val="24"/>
        </w:rPr>
        <w:t>Kyrgyz Republic</w:t>
      </w:r>
      <w:r w:rsidRPr="379829B0">
        <w:rPr>
          <w:rFonts w:asciiTheme="majorHAnsi" w:eastAsiaTheme="majorEastAsia" w:hAnsiTheme="majorHAnsi" w:cstheme="majorBidi"/>
          <w:color w:val="000000" w:themeColor="text1"/>
          <w:sz w:val="24"/>
          <w:szCs w:val="24"/>
        </w:rPr>
        <w:t xml:space="preserve">. </w:t>
      </w:r>
    </w:p>
    <w:p w14:paraId="00000045" w14:textId="3D478288" w:rsidR="00BB6ED3" w:rsidRPr="0003529D" w:rsidRDefault="005646BA" w:rsidP="379829B0">
      <w:pPr>
        <w:widowControl w:val="0"/>
        <w:pBdr>
          <w:top w:val="nil"/>
          <w:left w:val="nil"/>
          <w:bottom w:val="nil"/>
          <w:right w:val="nil"/>
          <w:between w:val="nil"/>
        </w:pBdr>
        <w:spacing w:before="260" w:line="240" w:lineRule="auto"/>
        <w:ind w:left="732" w:right="407" w:hanging="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For this announcement, only organizations based in the Kyrgyz Republic are eligible to apply. </w:t>
      </w:r>
      <w:r w:rsidRPr="379829B0">
        <w:rPr>
          <w:rFonts w:asciiTheme="majorHAnsi" w:eastAsiaTheme="majorEastAsia" w:hAnsiTheme="majorHAnsi" w:cstheme="majorBidi"/>
          <w:color w:val="000000" w:themeColor="text1"/>
          <w:sz w:val="24"/>
          <w:szCs w:val="24"/>
        </w:rPr>
        <w:t xml:space="preserve">Organizations must be headquartered in the Kyrgyz Republic to be eligible. </w:t>
      </w:r>
    </w:p>
    <w:p w14:paraId="00000046" w14:textId="11DC5EB0" w:rsidR="00BB6ED3" w:rsidRPr="0003529D" w:rsidRDefault="005646BA" w:rsidP="379829B0">
      <w:pPr>
        <w:widowControl w:val="0"/>
        <w:pBdr>
          <w:top w:val="nil"/>
          <w:left w:val="nil"/>
          <w:bottom w:val="nil"/>
          <w:right w:val="nil"/>
          <w:between w:val="nil"/>
        </w:pBdr>
        <w:spacing w:before="301" w:line="240" w:lineRule="auto"/>
        <w:ind w:left="730" w:right="46" w:hanging="35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2. </w:t>
      </w:r>
      <w:proofErr w:type="gramStart"/>
      <w:r w:rsidR="0003529D" w:rsidRPr="379829B0">
        <w:rPr>
          <w:rFonts w:asciiTheme="majorHAnsi" w:eastAsiaTheme="majorEastAsia" w:hAnsiTheme="majorHAnsi" w:cstheme="majorBidi"/>
          <w:sz w:val="24"/>
          <w:szCs w:val="24"/>
        </w:rPr>
        <w:t>In order to</w:t>
      </w:r>
      <w:proofErr w:type="gramEnd"/>
      <w:r w:rsidR="0003529D" w:rsidRPr="379829B0">
        <w:rPr>
          <w:rFonts w:asciiTheme="majorHAnsi" w:eastAsiaTheme="majorEastAsia" w:hAnsiTheme="majorHAnsi" w:cstheme="majorBidi"/>
          <w:sz w:val="24"/>
          <w:szCs w:val="24"/>
        </w:rPr>
        <w:t xml:space="preserve"> be eligible to receive an award, all organizations must have a Unique Entity Identifier (UEI) number issued via</w:t>
      </w:r>
      <w:r w:rsidR="5A857000" w:rsidRPr="379829B0">
        <w:rPr>
          <w:rFonts w:asciiTheme="majorHAnsi" w:eastAsiaTheme="majorEastAsia" w:hAnsiTheme="majorHAnsi" w:cstheme="majorBidi"/>
          <w:sz w:val="24"/>
          <w:szCs w:val="24"/>
        </w:rPr>
        <w:t xml:space="preserve"> www.SAM.gov</w:t>
      </w:r>
      <w:r w:rsidR="0003529D" w:rsidRPr="379829B0">
        <w:rPr>
          <w:rFonts w:asciiTheme="majorHAnsi" w:eastAsiaTheme="majorEastAsia" w:hAnsiTheme="majorHAnsi" w:cstheme="majorBidi"/>
          <w:sz w:val="24"/>
          <w:szCs w:val="24"/>
        </w:rPr>
        <w:t xml:space="preserve"> as well as a valid registration on www.SAM.gov. Please see Section D.3 for more information. </w:t>
      </w:r>
    </w:p>
    <w:p w14:paraId="00000047" w14:textId="77777777" w:rsidR="00BB6ED3" w:rsidRPr="0003529D" w:rsidRDefault="005646BA" w:rsidP="379829B0">
      <w:pPr>
        <w:widowControl w:val="0"/>
        <w:pBdr>
          <w:top w:val="nil"/>
          <w:left w:val="nil"/>
          <w:bottom w:val="nil"/>
          <w:right w:val="nil"/>
          <w:between w:val="nil"/>
        </w:pBdr>
        <w:spacing w:before="293" w:line="240" w:lineRule="auto"/>
        <w:ind w:left="37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3. Cost sharing or matching is not required for this funding opportunity. </w:t>
      </w:r>
    </w:p>
    <w:p w14:paraId="00000048" w14:textId="77777777" w:rsidR="00BB6ED3" w:rsidRPr="0003529D" w:rsidRDefault="005646BA" w:rsidP="379829B0">
      <w:pPr>
        <w:widowControl w:val="0"/>
        <w:pBdr>
          <w:top w:val="nil"/>
          <w:left w:val="nil"/>
          <w:bottom w:val="nil"/>
          <w:right w:val="nil"/>
          <w:between w:val="nil"/>
        </w:pBdr>
        <w:spacing w:before="290" w:line="240" w:lineRule="auto"/>
        <w:ind w:left="36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4. Pre-award costs are not an allowable expense for this funding opportunity. </w:t>
      </w:r>
    </w:p>
    <w:p w14:paraId="00000049" w14:textId="77777777" w:rsidR="00BB6ED3" w:rsidRPr="0003529D" w:rsidRDefault="005646BA" w:rsidP="379829B0">
      <w:pPr>
        <w:widowControl w:val="0"/>
        <w:pBdr>
          <w:top w:val="nil"/>
          <w:left w:val="nil"/>
          <w:bottom w:val="nil"/>
          <w:right w:val="nil"/>
          <w:between w:val="nil"/>
        </w:pBdr>
        <w:spacing w:before="314" w:line="240" w:lineRule="auto"/>
        <w:ind w:left="374"/>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5. This award does not allow:  </w:t>
      </w:r>
    </w:p>
    <w:p w14:paraId="0000004A" w14:textId="08692611"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Projects relating to partisan political </w:t>
      </w:r>
      <w:r w:rsidR="00C73135" w:rsidRPr="379829B0">
        <w:rPr>
          <w:rFonts w:asciiTheme="majorHAnsi" w:eastAsiaTheme="majorEastAsia" w:hAnsiTheme="majorHAnsi" w:cstheme="majorBidi"/>
          <w:color w:val="000000" w:themeColor="text1"/>
          <w:sz w:val="24"/>
          <w:szCs w:val="24"/>
        </w:rPr>
        <w:t>activity.</w:t>
      </w:r>
      <w:r w:rsidRPr="379829B0">
        <w:rPr>
          <w:rFonts w:asciiTheme="majorHAnsi" w:eastAsiaTheme="majorEastAsia" w:hAnsiTheme="majorHAnsi" w:cstheme="majorBidi"/>
          <w:color w:val="000000" w:themeColor="text1"/>
          <w:sz w:val="24"/>
          <w:szCs w:val="24"/>
        </w:rPr>
        <w:t xml:space="preserve"> </w:t>
      </w:r>
    </w:p>
    <w:p w14:paraId="0000004B" w14:textId="4045AB63"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Conferences abroad or individual trips </w:t>
      </w:r>
      <w:r w:rsidR="00C73135" w:rsidRPr="379829B0">
        <w:rPr>
          <w:rFonts w:asciiTheme="majorHAnsi" w:eastAsiaTheme="majorEastAsia" w:hAnsiTheme="majorHAnsi" w:cstheme="majorBidi"/>
          <w:color w:val="000000" w:themeColor="text1"/>
          <w:sz w:val="24"/>
          <w:szCs w:val="24"/>
        </w:rPr>
        <w:t>abroad.</w:t>
      </w:r>
      <w:r w:rsidRPr="379829B0">
        <w:rPr>
          <w:rFonts w:asciiTheme="majorHAnsi" w:eastAsiaTheme="majorEastAsia" w:hAnsiTheme="majorHAnsi" w:cstheme="majorBidi"/>
          <w:color w:val="000000" w:themeColor="text1"/>
          <w:sz w:val="24"/>
          <w:szCs w:val="24"/>
        </w:rPr>
        <w:t xml:space="preserve">  </w:t>
      </w:r>
    </w:p>
    <w:p w14:paraId="0000004C" w14:textId="5A82E6E3" w:rsidR="00BB6ED3" w:rsidRPr="0003529D" w:rsidRDefault="005646BA" w:rsidP="379829B0">
      <w:pPr>
        <w:widowControl w:val="0"/>
        <w:pBdr>
          <w:top w:val="nil"/>
          <w:left w:val="nil"/>
          <w:bottom w:val="nil"/>
          <w:right w:val="nil"/>
          <w:between w:val="nil"/>
        </w:pBdr>
        <w:spacing w:line="240" w:lineRule="auto"/>
        <w:ind w:left="1107" w:right="127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Charitable or development activities; including direct social services; ● Construction </w:t>
      </w:r>
      <w:r w:rsidR="00C73135" w:rsidRPr="379829B0">
        <w:rPr>
          <w:rFonts w:asciiTheme="majorHAnsi" w:eastAsiaTheme="majorEastAsia" w:hAnsiTheme="majorHAnsi" w:cstheme="majorBidi"/>
          <w:color w:val="000000" w:themeColor="text1"/>
          <w:sz w:val="24"/>
          <w:szCs w:val="24"/>
        </w:rPr>
        <w:t>projects.</w:t>
      </w:r>
      <w:r w:rsidRPr="379829B0">
        <w:rPr>
          <w:rFonts w:asciiTheme="majorHAnsi" w:eastAsiaTheme="majorEastAsia" w:hAnsiTheme="majorHAnsi" w:cstheme="majorBidi"/>
          <w:color w:val="000000" w:themeColor="text1"/>
          <w:sz w:val="24"/>
          <w:szCs w:val="24"/>
        </w:rPr>
        <w:t xml:space="preserve"> </w:t>
      </w:r>
    </w:p>
    <w:p w14:paraId="0000004D" w14:textId="49CBC426" w:rsidR="00BB6ED3" w:rsidRPr="0003529D" w:rsidRDefault="005646BA" w:rsidP="379829B0">
      <w:pPr>
        <w:widowControl w:val="0"/>
        <w:pBdr>
          <w:top w:val="nil"/>
          <w:left w:val="nil"/>
          <w:bottom w:val="nil"/>
          <w:right w:val="nil"/>
          <w:between w:val="nil"/>
        </w:pBdr>
        <w:spacing w:before="6"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Projects that support specific religious </w:t>
      </w:r>
      <w:r w:rsidR="00C73135" w:rsidRPr="379829B0">
        <w:rPr>
          <w:rFonts w:asciiTheme="majorHAnsi" w:eastAsiaTheme="majorEastAsia" w:hAnsiTheme="majorHAnsi" w:cstheme="majorBidi"/>
          <w:color w:val="000000" w:themeColor="text1"/>
          <w:sz w:val="24"/>
          <w:szCs w:val="24"/>
        </w:rPr>
        <w:t>activities.</w:t>
      </w:r>
      <w:r w:rsidRPr="379829B0">
        <w:rPr>
          <w:rFonts w:asciiTheme="majorHAnsi" w:eastAsiaTheme="majorEastAsia" w:hAnsiTheme="majorHAnsi" w:cstheme="majorBidi"/>
          <w:color w:val="000000" w:themeColor="text1"/>
          <w:sz w:val="24"/>
          <w:szCs w:val="24"/>
        </w:rPr>
        <w:t xml:space="preserve"> </w:t>
      </w:r>
    </w:p>
    <w:p w14:paraId="0000004E" w14:textId="1F9DE512"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Fund-raising </w:t>
      </w:r>
      <w:r w:rsidR="00C73135" w:rsidRPr="379829B0">
        <w:rPr>
          <w:rFonts w:asciiTheme="majorHAnsi" w:eastAsiaTheme="majorEastAsia" w:hAnsiTheme="majorHAnsi" w:cstheme="majorBidi"/>
          <w:color w:val="000000" w:themeColor="text1"/>
          <w:sz w:val="24"/>
          <w:szCs w:val="24"/>
        </w:rPr>
        <w:t>campaigns.</w:t>
      </w:r>
      <w:r w:rsidRPr="379829B0">
        <w:rPr>
          <w:rFonts w:asciiTheme="majorHAnsi" w:eastAsiaTheme="majorEastAsia" w:hAnsiTheme="majorHAnsi" w:cstheme="majorBidi"/>
          <w:color w:val="000000" w:themeColor="text1"/>
          <w:sz w:val="24"/>
          <w:szCs w:val="24"/>
        </w:rPr>
        <w:t xml:space="preserve"> </w:t>
      </w:r>
    </w:p>
    <w:p w14:paraId="0000004F" w14:textId="77777777"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Lobbying for specific legislation or programs</w:t>
      </w:r>
    </w:p>
    <w:p w14:paraId="00000051" w14:textId="4E62EC8B"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Medical, scientific research or </w:t>
      </w:r>
      <w:r w:rsidR="00C73135" w:rsidRPr="379829B0">
        <w:rPr>
          <w:rFonts w:asciiTheme="majorHAnsi" w:eastAsiaTheme="majorEastAsia" w:hAnsiTheme="majorHAnsi" w:cstheme="majorBidi"/>
          <w:color w:val="000000" w:themeColor="text1"/>
          <w:sz w:val="24"/>
          <w:szCs w:val="24"/>
        </w:rPr>
        <w:t>surveys.</w:t>
      </w:r>
      <w:r w:rsidRPr="379829B0">
        <w:rPr>
          <w:rFonts w:asciiTheme="majorHAnsi" w:eastAsiaTheme="majorEastAsia" w:hAnsiTheme="majorHAnsi" w:cstheme="majorBidi"/>
          <w:color w:val="000000" w:themeColor="text1"/>
          <w:sz w:val="24"/>
          <w:szCs w:val="24"/>
        </w:rPr>
        <w:t xml:space="preserve"> </w:t>
      </w:r>
    </w:p>
    <w:p w14:paraId="00000052" w14:textId="77777777"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Commercial projects; or </w:t>
      </w:r>
    </w:p>
    <w:p w14:paraId="00000053" w14:textId="77777777"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Projects that duplicate existing projects; or </w:t>
      </w:r>
    </w:p>
    <w:p w14:paraId="00000054" w14:textId="77777777" w:rsidR="00BB6ED3" w:rsidRPr="0003529D" w:rsidRDefault="005646BA" w:rsidP="379829B0">
      <w:pPr>
        <w:widowControl w:val="0"/>
        <w:pBdr>
          <w:top w:val="nil"/>
          <w:left w:val="nil"/>
          <w:bottom w:val="nil"/>
          <w:right w:val="nil"/>
          <w:between w:val="nil"/>
        </w:pBdr>
        <w:spacing w:line="240" w:lineRule="auto"/>
        <w:ind w:left="110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Illegal activities.  </w:t>
      </w:r>
    </w:p>
    <w:p w14:paraId="00000055" w14:textId="221A0DF3" w:rsidR="00BB6ED3" w:rsidRPr="0003529D" w:rsidRDefault="005646BA" w:rsidP="379829B0">
      <w:pPr>
        <w:widowControl w:val="0"/>
        <w:pBdr>
          <w:top w:val="nil"/>
          <w:left w:val="nil"/>
          <w:bottom w:val="nil"/>
          <w:right w:val="nil"/>
          <w:between w:val="nil"/>
        </w:pBdr>
        <w:spacing w:before="729" w:line="240" w:lineRule="auto"/>
        <w:ind w:left="69"/>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D. </w:t>
      </w:r>
      <w:r w:rsidR="001D6A8A">
        <w:rPr>
          <w:rFonts w:asciiTheme="majorHAnsi" w:eastAsiaTheme="majorEastAsia" w:hAnsiTheme="majorHAnsi" w:cstheme="majorBidi"/>
          <w:b/>
          <w:bCs/>
          <w:color w:val="000000" w:themeColor="text1"/>
          <w:sz w:val="24"/>
          <w:szCs w:val="24"/>
        </w:rPr>
        <w:t>APPLICATION AND</w:t>
      </w:r>
      <w:r w:rsidRPr="379829B0">
        <w:rPr>
          <w:rFonts w:asciiTheme="majorHAnsi" w:eastAsiaTheme="majorEastAsia" w:hAnsiTheme="majorHAnsi" w:cstheme="majorBidi"/>
          <w:b/>
          <w:bCs/>
          <w:color w:val="000000" w:themeColor="text1"/>
          <w:sz w:val="24"/>
          <w:szCs w:val="24"/>
        </w:rPr>
        <w:t xml:space="preserve"> SUBMISSION INFORMATION </w:t>
      </w:r>
    </w:p>
    <w:p w14:paraId="00000056" w14:textId="2994ED98" w:rsidR="00BB6ED3" w:rsidRPr="00324C0E" w:rsidRDefault="005646BA" w:rsidP="379829B0">
      <w:pPr>
        <w:widowControl w:val="0"/>
        <w:pBdr>
          <w:top w:val="nil"/>
          <w:left w:val="nil"/>
          <w:bottom w:val="nil"/>
          <w:right w:val="nil"/>
          <w:between w:val="nil"/>
        </w:pBdr>
        <w:spacing w:before="315" w:line="240" w:lineRule="auto"/>
        <w:ind w:right="562" w:hanging="1"/>
        <w:jc w:val="both"/>
        <w:rPr>
          <w:rFonts w:asciiTheme="majorHAnsi" w:eastAsiaTheme="majorEastAsia" w:hAnsiTheme="majorHAnsi" w:cstheme="majorBidi"/>
          <w:b/>
          <w:bCs/>
          <w:i/>
          <w:iCs/>
          <w:color w:val="000000"/>
          <w:sz w:val="24"/>
          <w:szCs w:val="24"/>
          <w:u w:val="single"/>
        </w:rPr>
      </w:pPr>
      <w:r w:rsidRPr="379829B0">
        <w:rPr>
          <w:rFonts w:asciiTheme="majorHAnsi" w:eastAsiaTheme="majorEastAsia" w:hAnsiTheme="majorHAnsi" w:cstheme="majorBidi"/>
          <w:b/>
          <w:bCs/>
          <w:i/>
          <w:iCs/>
          <w:color w:val="000000" w:themeColor="text1"/>
          <w:sz w:val="24"/>
          <w:szCs w:val="24"/>
          <w:u w:val="single"/>
        </w:rPr>
        <w:t xml:space="preserve">Please follow all instructions below carefully. </w:t>
      </w:r>
      <w:r w:rsidR="00E238EB">
        <w:rPr>
          <w:rFonts w:asciiTheme="majorHAnsi" w:eastAsiaTheme="majorEastAsia" w:hAnsiTheme="majorHAnsi" w:cstheme="majorBidi"/>
          <w:b/>
          <w:bCs/>
          <w:i/>
          <w:iCs/>
          <w:color w:val="000000" w:themeColor="text1"/>
          <w:sz w:val="24"/>
          <w:szCs w:val="24"/>
          <w:u w:val="single"/>
        </w:rPr>
        <w:t>Applications</w:t>
      </w:r>
      <w:r w:rsidRPr="379829B0">
        <w:rPr>
          <w:rFonts w:asciiTheme="majorHAnsi" w:eastAsiaTheme="majorEastAsia" w:hAnsiTheme="majorHAnsi" w:cstheme="majorBidi"/>
          <w:b/>
          <w:bCs/>
          <w:i/>
          <w:iCs/>
          <w:color w:val="000000" w:themeColor="text1"/>
          <w:sz w:val="24"/>
          <w:szCs w:val="24"/>
          <w:u w:val="single"/>
        </w:rPr>
        <w:t xml:space="preserve"> that do not meet </w:t>
      </w:r>
      <w:r w:rsidR="0003529D" w:rsidRPr="379829B0">
        <w:rPr>
          <w:rFonts w:asciiTheme="majorHAnsi" w:eastAsiaTheme="majorEastAsia" w:hAnsiTheme="majorHAnsi" w:cstheme="majorBidi"/>
          <w:b/>
          <w:bCs/>
          <w:i/>
          <w:iCs/>
          <w:color w:val="000000" w:themeColor="text1"/>
          <w:sz w:val="24"/>
          <w:szCs w:val="24"/>
          <w:u w:val="single"/>
        </w:rPr>
        <w:t>the requirements</w:t>
      </w:r>
      <w:r w:rsidRPr="379829B0">
        <w:rPr>
          <w:rFonts w:asciiTheme="majorHAnsi" w:eastAsiaTheme="majorEastAsia" w:hAnsiTheme="majorHAnsi" w:cstheme="majorBidi"/>
          <w:b/>
          <w:bCs/>
          <w:i/>
          <w:iCs/>
          <w:color w:val="000000" w:themeColor="text1"/>
          <w:sz w:val="24"/>
          <w:szCs w:val="24"/>
          <w:u w:val="single"/>
        </w:rPr>
        <w:t xml:space="preserve"> of this announcement or fail to comply with the stated requirements will be ineligible.  </w:t>
      </w:r>
    </w:p>
    <w:p w14:paraId="00000058" w14:textId="6DD56026" w:rsidR="00BB6ED3" w:rsidRPr="0003529D" w:rsidRDefault="005646BA" w:rsidP="06F4AD77">
      <w:pPr>
        <w:widowControl w:val="0"/>
        <w:pBdr>
          <w:top w:val="nil"/>
          <w:left w:val="nil"/>
          <w:bottom w:val="nil"/>
          <w:right w:val="nil"/>
          <w:between w:val="nil"/>
        </w:pBdr>
        <w:spacing w:before="205" w:line="240" w:lineRule="auto"/>
        <w:ind w:left="7" w:right="348"/>
        <w:rPr>
          <w:rFonts w:asciiTheme="majorHAnsi" w:eastAsiaTheme="majorEastAsia" w:hAnsiTheme="majorHAnsi" w:cstheme="majorBidi"/>
          <w:color w:val="000000"/>
          <w:sz w:val="24"/>
          <w:szCs w:val="24"/>
        </w:rPr>
      </w:pPr>
      <w:r w:rsidRPr="06F4AD77">
        <w:rPr>
          <w:rFonts w:asciiTheme="majorHAnsi" w:eastAsiaTheme="majorEastAsia" w:hAnsiTheme="majorHAnsi" w:cstheme="majorBidi"/>
          <w:b/>
          <w:bCs/>
          <w:color w:val="000000" w:themeColor="text1"/>
          <w:sz w:val="24"/>
          <w:szCs w:val="24"/>
        </w:rPr>
        <w:t xml:space="preserve">Application Deadline: </w:t>
      </w:r>
      <w:r w:rsidRPr="06F4AD77">
        <w:rPr>
          <w:rFonts w:asciiTheme="majorHAnsi" w:eastAsiaTheme="majorEastAsia" w:hAnsiTheme="majorHAnsi" w:cstheme="majorBidi"/>
          <w:color w:val="000000" w:themeColor="text1"/>
          <w:sz w:val="24"/>
          <w:szCs w:val="24"/>
        </w:rPr>
        <w:t xml:space="preserve">All </w:t>
      </w:r>
      <w:r w:rsidR="003A0963">
        <w:rPr>
          <w:rFonts w:asciiTheme="majorHAnsi" w:eastAsiaTheme="majorEastAsia" w:hAnsiTheme="majorHAnsi" w:cstheme="majorBidi"/>
          <w:color w:val="000000" w:themeColor="text1"/>
          <w:sz w:val="24"/>
          <w:szCs w:val="24"/>
        </w:rPr>
        <w:t>applications</w:t>
      </w:r>
      <w:r w:rsidRPr="06F4AD77">
        <w:rPr>
          <w:rFonts w:asciiTheme="majorHAnsi" w:eastAsiaTheme="majorEastAsia" w:hAnsiTheme="majorHAnsi" w:cstheme="majorBidi"/>
          <w:color w:val="000000" w:themeColor="text1"/>
          <w:sz w:val="24"/>
          <w:szCs w:val="24"/>
        </w:rPr>
        <w:t xml:space="preserve"> must be received by</w:t>
      </w:r>
      <w:r w:rsidRPr="06F4AD77">
        <w:rPr>
          <w:rFonts w:asciiTheme="majorHAnsi" w:eastAsiaTheme="majorEastAsia" w:hAnsiTheme="majorHAnsi" w:cstheme="majorBidi"/>
          <w:b/>
          <w:bCs/>
          <w:color w:val="000000" w:themeColor="text1"/>
          <w:sz w:val="24"/>
          <w:szCs w:val="24"/>
        </w:rPr>
        <w:t xml:space="preserve"> </w:t>
      </w:r>
      <w:r w:rsidR="006602F8">
        <w:rPr>
          <w:rFonts w:asciiTheme="majorHAnsi" w:eastAsiaTheme="majorEastAsia" w:hAnsiTheme="majorHAnsi" w:cstheme="majorBidi"/>
          <w:b/>
          <w:bCs/>
          <w:color w:val="000000" w:themeColor="text1"/>
          <w:sz w:val="24"/>
          <w:szCs w:val="24"/>
        </w:rPr>
        <w:t>July</w:t>
      </w:r>
      <w:r w:rsidR="002C3472">
        <w:rPr>
          <w:rFonts w:asciiTheme="majorHAnsi" w:eastAsiaTheme="majorEastAsia" w:hAnsiTheme="majorHAnsi" w:cstheme="majorBidi"/>
          <w:b/>
          <w:bCs/>
          <w:color w:val="000000" w:themeColor="text1"/>
          <w:sz w:val="24"/>
          <w:szCs w:val="24"/>
        </w:rPr>
        <w:t xml:space="preserve"> 5</w:t>
      </w:r>
      <w:r w:rsidR="74EE0E41" w:rsidRPr="06F4AD77">
        <w:rPr>
          <w:rFonts w:asciiTheme="majorHAnsi" w:eastAsiaTheme="majorEastAsia" w:hAnsiTheme="majorHAnsi" w:cstheme="majorBidi"/>
          <w:b/>
          <w:bCs/>
          <w:color w:val="000000" w:themeColor="text1"/>
          <w:sz w:val="24"/>
          <w:szCs w:val="24"/>
        </w:rPr>
        <w:t>,</w:t>
      </w:r>
      <w:r w:rsidRPr="06F4AD77">
        <w:rPr>
          <w:rFonts w:asciiTheme="majorHAnsi" w:eastAsiaTheme="majorEastAsia" w:hAnsiTheme="majorHAnsi" w:cstheme="majorBidi"/>
          <w:b/>
          <w:bCs/>
          <w:color w:val="000000" w:themeColor="text1"/>
          <w:sz w:val="24"/>
          <w:szCs w:val="24"/>
        </w:rPr>
        <w:t xml:space="preserve"> </w:t>
      </w:r>
      <w:r w:rsidR="00931BA2" w:rsidRPr="06F4AD77">
        <w:rPr>
          <w:rFonts w:asciiTheme="majorHAnsi" w:eastAsiaTheme="majorEastAsia" w:hAnsiTheme="majorHAnsi" w:cstheme="majorBidi"/>
          <w:b/>
          <w:bCs/>
          <w:color w:val="000000" w:themeColor="text1"/>
          <w:sz w:val="24"/>
          <w:szCs w:val="24"/>
        </w:rPr>
        <w:t>202</w:t>
      </w:r>
      <w:r w:rsidR="002137D5" w:rsidRPr="06F4AD77">
        <w:rPr>
          <w:rFonts w:asciiTheme="majorHAnsi" w:eastAsiaTheme="majorEastAsia" w:hAnsiTheme="majorHAnsi" w:cstheme="majorBidi"/>
          <w:b/>
          <w:bCs/>
          <w:color w:val="000000" w:themeColor="text1"/>
          <w:sz w:val="24"/>
          <w:szCs w:val="24"/>
        </w:rPr>
        <w:t>4</w:t>
      </w:r>
      <w:r w:rsidR="00931BA2" w:rsidRPr="06F4AD77">
        <w:rPr>
          <w:rFonts w:asciiTheme="majorHAnsi" w:eastAsiaTheme="majorEastAsia" w:hAnsiTheme="majorHAnsi" w:cstheme="majorBidi"/>
          <w:b/>
          <w:bCs/>
          <w:color w:val="000000" w:themeColor="text1"/>
          <w:sz w:val="24"/>
          <w:szCs w:val="24"/>
        </w:rPr>
        <w:t>,</w:t>
      </w:r>
      <w:r w:rsidRPr="06F4AD77">
        <w:rPr>
          <w:rFonts w:asciiTheme="majorHAnsi" w:eastAsiaTheme="majorEastAsia" w:hAnsiTheme="majorHAnsi" w:cstheme="majorBidi"/>
          <w:b/>
          <w:bCs/>
          <w:color w:val="000000" w:themeColor="text1"/>
          <w:sz w:val="24"/>
          <w:szCs w:val="24"/>
        </w:rPr>
        <w:t xml:space="preserve"> </w:t>
      </w:r>
      <w:r w:rsidRPr="06F4AD77">
        <w:rPr>
          <w:rFonts w:asciiTheme="majorHAnsi" w:eastAsiaTheme="majorEastAsia" w:hAnsiTheme="majorHAnsi" w:cstheme="majorBidi"/>
          <w:color w:val="000000" w:themeColor="text1"/>
          <w:sz w:val="24"/>
          <w:szCs w:val="24"/>
        </w:rPr>
        <w:t>1</w:t>
      </w:r>
      <w:r w:rsidR="67B095D9" w:rsidRPr="06F4AD77">
        <w:rPr>
          <w:rFonts w:asciiTheme="majorHAnsi" w:eastAsiaTheme="majorEastAsia" w:hAnsiTheme="majorHAnsi" w:cstheme="majorBidi"/>
          <w:color w:val="000000" w:themeColor="text1"/>
          <w:sz w:val="24"/>
          <w:szCs w:val="24"/>
        </w:rPr>
        <w:t>1</w:t>
      </w:r>
      <w:r w:rsidRPr="06F4AD77">
        <w:rPr>
          <w:rFonts w:asciiTheme="majorHAnsi" w:eastAsiaTheme="majorEastAsia" w:hAnsiTheme="majorHAnsi" w:cstheme="majorBidi"/>
          <w:color w:val="000000" w:themeColor="text1"/>
          <w:sz w:val="24"/>
          <w:szCs w:val="24"/>
        </w:rPr>
        <w:t xml:space="preserve">:59 p.m. Bishkek time as determined by the </w:t>
      </w:r>
      <w:r w:rsidR="00931BA2" w:rsidRPr="06F4AD77">
        <w:rPr>
          <w:rFonts w:asciiTheme="majorHAnsi" w:eastAsiaTheme="majorEastAsia" w:hAnsiTheme="majorHAnsi" w:cstheme="majorBidi"/>
          <w:color w:val="000000" w:themeColor="text1"/>
          <w:sz w:val="24"/>
          <w:szCs w:val="24"/>
        </w:rPr>
        <w:t>timestamp</w:t>
      </w:r>
      <w:r w:rsidRPr="06F4AD77">
        <w:rPr>
          <w:rFonts w:asciiTheme="majorHAnsi" w:eastAsiaTheme="majorEastAsia" w:hAnsiTheme="majorHAnsi" w:cstheme="majorBidi"/>
          <w:color w:val="000000" w:themeColor="text1"/>
          <w:sz w:val="24"/>
          <w:szCs w:val="24"/>
        </w:rPr>
        <w:t xml:space="preserve"> when received by</w:t>
      </w:r>
      <w:r w:rsidR="0003529D" w:rsidRPr="06F4AD77">
        <w:rPr>
          <w:rFonts w:asciiTheme="majorHAnsi" w:eastAsiaTheme="majorEastAsia" w:hAnsiTheme="majorHAnsi" w:cstheme="majorBidi"/>
          <w:color w:val="1155CC"/>
          <w:sz w:val="24"/>
          <w:szCs w:val="24"/>
          <w:u w:val="single"/>
        </w:rPr>
        <w:t xml:space="preserve"> BishkekProjectProposals@state.gov </w:t>
      </w:r>
      <w:r w:rsidR="0003529D" w:rsidRPr="06F4AD77">
        <w:rPr>
          <w:rFonts w:asciiTheme="majorHAnsi" w:eastAsiaTheme="majorEastAsia" w:hAnsiTheme="majorHAnsi" w:cstheme="majorBidi"/>
          <w:color w:val="000000" w:themeColor="text1"/>
          <w:sz w:val="24"/>
          <w:szCs w:val="24"/>
        </w:rPr>
        <w:t xml:space="preserve">or, for any submissions by Grants.gov, the </w:t>
      </w:r>
      <w:r w:rsidR="00931BA2" w:rsidRPr="06F4AD77">
        <w:rPr>
          <w:rFonts w:asciiTheme="majorHAnsi" w:eastAsiaTheme="majorEastAsia" w:hAnsiTheme="majorHAnsi" w:cstheme="majorBidi"/>
          <w:color w:val="000000" w:themeColor="text1"/>
          <w:sz w:val="24"/>
          <w:szCs w:val="24"/>
        </w:rPr>
        <w:t>timestamp</w:t>
      </w:r>
      <w:r w:rsidR="0003529D" w:rsidRPr="06F4AD77">
        <w:rPr>
          <w:rFonts w:asciiTheme="majorHAnsi" w:eastAsiaTheme="majorEastAsia" w:hAnsiTheme="majorHAnsi" w:cstheme="majorBidi"/>
          <w:color w:val="000000" w:themeColor="text1"/>
          <w:sz w:val="24"/>
          <w:szCs w:val="24"/>
        </w:rPr>
        <w:t xml:space="preserve"> provided by Grants.gov. This deadline is firm and is not a rolling deadline. If organizations fail to meet the deadline noted above, their application will be considered ineligible and will not be considered for funding.  </w:t>
      </w:r>
    </w:p>
    <w:p w14:paraId="00000059" w14:textId="267B5BF5" w:rsidR="00BB6ED3" w:rsidRPr="0003529D" w:rsidRDefault="000030DD" w:rsidP="379829B0">
      <w:pPr>
        <w:widowControl w:val="0"/>
        <w:pBdr>
          <w:top w:val="nil"/>
          <w:left w:val="nil"/>
          <w:bottom w:val="nil"/>
          <w:right w:val="nil"/>
          <w:between w:val="nil"/>
        </w:pBdr>
        <w:spacing w:before="286" w:line="240" w:lineRule="auto"/>
        <w:ind w:left="9"/>
        <w:rPr>
          <w:rFonts w:asciiTheme="majorHAnsi" w:eastAsiaTheme="majorEastAsia" w:hAnsiTheme="majorHAnsi" w:cstheme="majorBidi"/>
          <w:color w:val="000000"/>
          <w:sz w:val="24"/>
          <w:szCs w:val="24"/>
        </w:rPr>
      </w:pPr>
      <w:r>
        <w:rPr>
          <w:rFonts w:asciiTheme="majorHAnsi" w:eastAsiaTheme="majorEastAsia" w:hAnsiTheme="majorHAnsi" w:cstheme="majorBidi"/>
          <w:color w:val="000000" w:themeColor="text1"/>
          <w:sz w:val="24"/>
          <w:szCs w:val="24"/>
        </w:rPr>
        <w:lastRenderedPageBreak/>
        <w:t>Applicants must ensure</w:t>
      </w:r>
      <w:r w:rsidR="00EF3631">
        <w:rPr>
          <w:rFonts w:asciiTheme="majorHAnsi" w:eastAsiaTheme="majorEastAsia" w:hAnsiTheme="majorHAnsi" w:cstheme="majorBidi"/>
          <w:color w:val="000000" w:themeColor="text1"/>
          <w:sz w:val="24"/>
          <w:szCs w:val="24"/>
        </w:rPr>
        <w:t xml:space="preserve"> that the application</w:t>
      </w:r>
      <w:r w:rsidR="005646BA" w:rsidRPr="379829B0">
        <w:rPr>
          <w:rFonts w:asciiTheme="majorHAnsi" w:eastAsiaTheme="majorEastAsia" w:hAnsiTheme="majorHAnsi" w:cstheme="majorBidi"/>
          <w:color w:val="000000" w:themeColor="text1"/>
          <w:sz w:val="24"/>
          <w:szCs w:val="24"/>
        </w:rPr>
        <w:t xml:space="preserve">: </w:t>
      </w:r>
    </w:p>
    <w:p w14:paraId="5E38EF9B" w14:textId="682993CC" w:rsidR="00EF3631" w:rsidRPr="00A345DF" w:rsidRDefault="008123A6" w:rsidP="00F46C46">
      <w:pPr>
        <w:pStyle w:val="ListParagraph"/>
        <w:widowControl w:val="0"/>
        <w:numPr>
          <w:ilvl w:val="0"/>
          <w:numId w:val="27"/>
        </w:numPr>
        <w:pBdr>
          <w:top w:val="nil"/>
          <w:left w:val="nil"/>
          <w:bottom w:val="nil"/>
          <w:right w:val="nil"/>
          <w:between w:val="nil"/>
        </w:pBdr>
        <w:spacing w:before="194" w:line="240" w:lineRule="auto"/>
        <w:ind w:right="260"/>
        <w:rPr>
          <w:rFonts w:asciiTheme="majorHAnsi" w:eastAsiaTheme="majorEastAsia" w:hAnsiTheme="majorHAnsi" w:cstheme="majorBidi"/>
          <w:color w:val="000000" w:themeColor="text1"/>
          <w:sz w:val="24"/>
          <w:szCs w:val="24"/>
        </w:rPr>
      </w:pPr>
      <w:r w:rsidRPr="00A345DF">
        <w:rPr>
          <w:rFonts w:asciiTheme="majorHAnsi" w:eastAsiaTheme="majorEastAsia" w:hAnsiTheme="majorHAnsi" w:cstheme="majorBidi"/>
          <w:color w:val="000000" w:themeColor="text1"/>
          <w:sz w:val="24"/>
          <w:szCs w:val="24"/>
        </w:rPr>
        <w:t>Has documents that are all</w:t>
      </w:r>
      <w:r w:rsidR="00483A2B" w:rsidRPr="00A345DF">
        <w:rPr>
          <w:rFonts w:asciiTheme="majorHAnsi" w:eastAsiaTheme="majorEastAsia" w:hAnsiTheme="majorHAnsi" w:cstheme="majorBidi"/>
          <w:color w:val="000000" w:themeColor="text1"/>
          <w:sz w:val="24"/>
          <w:szCs w:val="24"/>
        </w:rPr>
        <w:t xml:space="preserve"> </w:t>
      </w:r>
      <w:r w:rsidR="00F46C46" w:rsidRPr="00A345DF">
        <w:rPr>
          <w:rFonts w:asciiTheme="majorHAnsi" w:eastAsiaTheme="majorEastAsia" w:hAnsiTheme="majorHAnsi" w:cstheme="majorBidi"/>
          <w:color w:val="000000" w:themeColor="text1"/>
          <w:sz w:val="24"/>
          <w:szCs w:val="24"/>
        </w:rPr>
        <w:t xml:space="preserve">in </w:t>
      </w:r>
      <w:proofErr w:type="gramStart"/>
      <w:r w:rsidR="00F46C46" w:rsidRPr="00A345DF">
        <w:rPr>
          <w:rFonts w:asciiTheme="majorHAnsi" w:eastAsiaTheme="majorEastAsia" w:hAnsiTheme="majorHAnsi" w:cstheme="majorBidi"/>
          <w:color w:val="000000" w:themeColor="text1"/>
          <w:sz w:val="24"/>
          <w:szCs w:val="24"/>
        </w:rPr>
        <w:t>English</w:t>
      </w:r>
      <w:proofErr w:type="gramEnd"/>
    </w:p>
    <w:p w14:paraId="51CF80A3" w14:textId="77777777" w:rsidR="008935EB" w:rsidRPr="00A345DF" w:rsidRDefault="00EF3631" w:rsidP="008935EB">
      <w:pPr>
        <w:pStyle w:val="ListParagraph"/>
        <w:widowControl w:val="0"/>
        <w:numPr>
          <w:ilvl w:val="0"/>
          <w:numId w:val="27"/>
        </w:numPr>
        <w:pBdr>
          <w:top w:val="nil"/>
          <w:left w:val="nil"/>
          <w:bottom w:val="nil"/>
          <w:right w:val="nil"/>
          <w:between w:val="nil"/>
        </w:pBdr>
        <w:spacing w:before="194" w:line="240" w:lineRule="auto"/>
        <w:ind w:right="260"/>
        <w:rPr>
          <w:rFonts w:asciiTheme="majorHAnsi" w:eastAsiaTheme="majorEastAsia" w:hAnsiTheme="majorHAnsi" w:cstheme="majorBidi"/>
          <w:color w:val="000000" w:themeColor="text1"/>
          <w:sz w:val="24"/>
          <w:szCs w:val="24"/>
        </w:rPr>
      </w:pPr>
      <w:r w:rsidRPr="00A345DF">
        <w:rPr>
          <w:rFonts w:asciiTheme="majorHAnsi" w:eastAsiaTheme="majorEastAsia" w:hAnsiTheme="majorHAnsi" w:cstheme="majorBidi"/>
          <w:color w:val="000000" w:themeColor="text1"/>
          <w:sz w:val="24"/>
          <w:szCs w:val="24"/>
        </w:rPr>
        <w:t>C</w:t>
      </w:r>
      <w:r w:rsidR="000030DD" w:rsidRPr="00A345DF">
        <w:rPr>
          <w:rFonts w:asciiTheme="majorHAnsi" w:eastAsiaTheme="majorEastAsia" w:hAnsiTheme="majorHAnsi" w:cstheme="majorBidi"/>
          <w:color w:val="000000" w:themeColor="text1"/>
          <w:sz w:val="24"/>
          <w:szCs w:val="24"/>
        </w:rPr>
        <w:t>learly addresses</w:t>
      </w:r>
      <w:r w:rsidR="00617FA7" w:rsidRPr="00A345DF">
        <w:rPr>
          <w:rFonts w:asciiTheme="majorHAnsi" w:eastAsiaTheme="majorEastAsia" w:hAnsiTheme="majorHAnsi" w:cstheme="majorBidi"/>
          <w:color w:val="000000" w:themeColor="text1"/>
          <w:sz w:val="24"/>
          <w:szCs w:val="24"/>
        </w:rPr>
        <w:t xml:space="preserve"> the priority areas </w:t>
      </w:r>
      <w:proofErr w:type="gramStart"/>
      <w:r w:rsidR="00617FA7" w:rsidRPr="00A345DF">
        <w:rPr>
          <w:rFonts w:asciiTheme="majorHAnsi" w:eastAsiaTheme="majorEastAsia" w:hAnsiTheme="majorHAnsi" w:cstheme="majorBidi"/>
          <w:color w:val="000000" w:themeColor="text1"/>
          <w:sz w:val="24"/>
          <w:szCs w:val="24"/>
        </w:rPr>
        <w:t>outlined</w:t>
      </w:r>
      <w:r w:rsidR="1FE0EC07" w:rsidRPr="00A345DF">
        <w:rPr>
          <w:rFonts w:asciiTheme="majorHAnsi" w:eastAsiaTheme="majorEastAsia" w:hAnsiTheme="majorHAnsi" w:cstheme="majorBidi"/>
          <w:color w:val="000000" w:themeColor="text1"/>
          <w:sz w:val="24"/>
          <w:szCs w:val="24"/>
        </w:rPr>
        <w:t>;</w:t>
      </w:r>
      <w:proofErr w:type="gramEnd"/>
    </w:p>
    <w:p w14:paraId="64ED9C58" w14:textId="77777777" w:rsidR="008935EB" w:rsidRPr="00A345DF" w:rsidRDefault="008935EB" w:rsidP="008935EB">
      <w:pPr>
        <w:pStyle w:val="ListParagraph"/>
        <w:widowControl w:val="0"/>
        <w:numPr>
          <w:ilvl w:val="0"/>
          <w:numId w:val="27"/>
        </w:numPr>
        <w:pBdr>
          <w:top w:val="nil"/>
          <w:left w:val="nil"/>
          <w:bottom w:val="nil"/>
          <w:right w:val="nil"/>
          <w:between w:val="nil"/>
        </w:pBdr>
        <w:spacing w:before="194" w:line="240" w:lineRule="auto"/>
        <w:ind w:right="260"/>
        <w:rPr>
          <w:rFonts w:asciiTheme="majorHAnsi" w:eastAsiaTheme="majorEastAsia" w:hAnsiTheme="majorHAnsi" w:cstheme="majorBidi"/>
          <w:color w:val="000000" w:themeColor="text1"/>
          <w:sz w:val="24"/>
          <w:szCs w:val="24"/>
        </w:rPr>
      </w:pPr>
      <w:r w:rsidRPr="00A345DF">
        <w:rPr>
          <w:rFonts w:asciiTheme="majorHAnsi" w:eastAsiaTheme="majorEastAsia" w:hAnsiTheme="majorHAnsi" w:cstheme="majorBidi"/>
          <w:color w:val="000000" w:themeColor="text1"/>
          <w:sz w:val="24"/>
          <w:szCs w:val="24"/>
        </w:rPr>
        <w:t>F</w:t>
      </w:r>
      <w:r w:rsidR="000030DD" w:rsidRPr="00A345DF">
        <w:rPr>
          <w:rFonts w:asciiTheme="majorHAnsi" w:eastAsiaTheme="majorEastAsia" w:hAnsiTheme="majorHAnsi" w:cstheme="majorBidi"/>
          <w:color w:val="000000" w:themeColor="text1"/>
          <w:sz w:val="24"/>
          <w:szCs w:val="24"/>
        </w:rPr>
        <w:t>ocuses</w:t>
      </w:r>
      <w:r w:rsidR="005646BA" w:rsidRPr="00A345DF">
        <w:rPr>
          <w:rFonts w:asciiTheme="majorHAnsi" w:eastAsiaTheme="majorEastAsia" w:hAnsiTheme="majorHAnsi" w:cstheme="majorBidi"/>
          <w:color w:val="000000" w:themeColor="text1"/>
          <w:sz w:val="24"/>
          <w:szCs w:val="24"/>
        </w:rPr>
        <w:t xml:space="preserve"> on the target </w:t>
      </w:r>
      <w:proofErr w:type="gramStart"/>
      <w:r w:rsidR="005646BA" w:rsidRPr="00A345DF">
        <w:rPr>
          <w:rFonts w:asciiTheme="majorHAnsi" w:eastAsiaTheme="majorEastAsia" w:hAnsiTheme="majorHAnsi" w:cstheme="majorBidi"/>
          <w:color w:val="000000" w:themeColor="text1"/>
          <w:sz w:val="24"/>
          <w:szCs w:val="24"/>
        </w:rPr>
        <w:t>audience</w:t>
      </w:r>
      <w:r w:rsidR="44F3FCA9" w:rsidRPr="00A345DF">
        <w:rPr>
          <w:rFonts w:asciiTheme="majorHAnsi" w:eastAsiaTheme="majorEastAsia" w:hAnsiTheme="majorHAnsi" w:cstheme="majorBidi"/>
          <w:color w:val="000000" w:themeColor="text1"/>
          <w:sz w:val="24"/>
          <w:szCs w:val="24"/>
        </w:rPr>
        <w:t>;</w:t>
      </w:r>
      <w:proofErr w:type="gramEnd"/>
      <w:r w:rsidR="005646BA" w:rsidRPr="00A345DF">
        <w:rPr>
          <w:rFonts w:asciiTheme="majorHAnsi" w:eastAsiaTheme="majorEastAsia" w:hAnsiTheme="majorHAnsi" w:cstheme="majorBidi"/>
          <w:color w:val="000000" w:themeColor="text1"/>
          <w:sz w:val="24"/>
          <w:szCs w:val="24"/>
        </w:rPr>
        <w:t xml:space="preserve"> </w:t>
      </w:r>
    </w:p>
    <w:p w14:paraId="7EFC3A9F" w14:textId="2DD67C0E" w:rsidR="008935EB" w:rsidRPr="00A345DF" w:rsidRDefault="008935EB" w:rsidP="008935EB">
      <w:pPr>
        <w:pStyle w:val="ListParagraph"/>
        <w:widowControl w:val="0"/>
        <w:numPr>
          <w:ilvl w:val="0"/>
          <w:numId w:val="27"/>
        </w:numPr>
        <w:pBdr>
          <w:top w:val="nil"/>
          <w:left w:val="nil"/>
          <w:bottom w:val="nil"/>
          <w:right w:val="nil"/>
          <w:between w:val="nil"/>
        </w:pBdr>
        <w:spacing w:before="194" w:line="240" w:lineRule="auto"/>
        <w:ind w:right="260"/>
        <w:rPr>
          <w:rFonts w:asciiTheme="majorHAnsi" w:eastAsiaTheme="majorEastAsia" w:hAnsiTheme="majorHAnsi" w:cstheme="majorBidi"/>
          <w:color w:val="000000" w:themeColor="text1"/>
          <w:sz w:val="24"/>
          <w:szCs w:val="24"/>
        </w:rPr>
      </w:pPr>
      <w:r w:rsidRPr="00A345DF">
        <w:rPr>
          <w:rFonts w:asciiTheme="majorHAnsi" w:eastAsiaTheme="majorEastAsia" w:hAnsiTheme="majorHAnsi" w:cstheme="majorBidi"/>
          <w:color w:val="000000" w:themeColor="text1"/>
          <w:sz w:val="24"/>
          <w:szCs w:val="24"/>
        </w:rPr>
        <w:t xml:space="preserve">Identifies </w:t>
      </w:r>
      <w:r w:rsidR="005646BA" w:rsidRPr="00A345DF">
        <w:rPr>
          <w:rFonts w:asciiTheme="majorHAnsi" w:eastAsiaTheme="majorEastAsia" w:hAnsiTheme="majorHAnsi" w:cstheme="majorBidi"/>
          <w:color w:val="000000" w:themeColor="text1"/>
          <w:sz w:val="24"/>
          <w:szCs w:val="24"/>
        </w:rPr>
        <w:t xml:space="preserve">specific outcomes to be achieved by the end of the grant </w:t>
      </w:r>
      <w:proofErr w:type="gramStart"/>
      <w:r w:rsidR="00C73135" w:rsidRPr="00A345DF">
        <w:rPr>
          <w:rFonts w:asciiTheme="majorHAnsi" w:eastAsiaTheme="majorEastAsia" w:hAnsiTheme="majorHAnsi" w:cstheme="majorBidi"/>
          <w:color w:val="000000" w:themeColor="text1"/>
          <w:sz w:val="24"/>
          <w:szCs w:val="24"/>
        </w:rPr>
        <w:t>period</w:t>
      </w:r>
      <w:r w:rsidR="66F011E4" w:rsidRPr="00A345DF">
        <w:rPr>
          <w:rFonts w:asciiTheme="majorHAnsi" w:eastAsiaTheme="majorEastAsia" w:hAnsiTheme="majorHAnsi" w:cstheme="majorBidi"/>
          <w:color w:val="000000" w:themeColor="text1"/>
          <w:sz w:val="24"/>
          <w:szCs w:val="24"/>
        </w:rPr>
        <w:t>;</w:t>
      </w:r>
      <w:proofErr w:type="gramEnd"/>
    </w:p>
    <w:p w14:paraId="0000005C" w14:textId="2374B91D" w:rsidR="00BB6ED3" w:rsidRPr="00A345DF" w:rsidRDefault="008935EB" w:rsidP="008935EB">
      <w:pPr>
        <w:pStyle w:val="ListParagraph"/>
        <w:widowControl w:val="0"/>
        <w:numPr>
          <w:ilvl w:val="0"/>
          <w:numId w:val="27"/>
        </w:numPr>
        <w:pBdr>
          <w:top w:val="nil"/>
          <w:left w:val="nil"/>
          <w:bottom w:val="nil"/>
          <w:right w:val="nil"/>
          <w:between w:val="nil"/>
        </w:pBdr>
        <w:spacing w:before="194" w:line="240" w:lineRule="auto"/>
        <w:ind w:right="260"/>
        <w:rPr>
          <w:rFonts w:asciiTheme="majorHAnsi" w:eastAsiaTheme="majorEastAsia" w:hAnsiTheme="majorHAnsi" w:cstheme="majorBidi"/>
          <w:color w:val="000000" w:themeColor="text1"/>
          <w:sz w:val="24"/>
          <w:szCs w:val="24"/>
        </w:rPr>
      </w:pPr>
      <w:r w:rsidRPr="00A345DF">
        <w:rPr>
          <w:rFonts w:asciiTheme="majorHAnsi" w:eastAsiaTheme="majorEastAsia" w:hAnsiTheme="majorHAnsi" w:cstheme="majorBidi"/>
          <w:color w:val="000000" w:themeColor="text1"/>
          <w:sz w:val="24"/>
          <w:szCs w:val="24"/>
        </w:rPr>
        <w:t>Provides</w:t>
      </w:r>
      <w:r w:rsidR="005646BA" w:rsidRPr="00A345DF">
        <w:rPr>
          <w:rFonts w:asciiTheme="majorHAnsi" w:eastAsiaTheme="majorEastAsia" w:hAnsiTheme="majorHAnsi" w:cstheme="majorBidi"/>
          <w:color w:val="000000" w:themeColor="text1"/>
          <w:sz w:val="24"/>
          <w:szCs w:val="24"/>
        </w:rPr>
        <w:t xml:space="preserve"> a plan for program outcomes, activities, </w:t>
      </w:r>
      <w:r w:rsidR="00CB4423" w:rsidRPr="00A345DF">
        <w:rPr>
          <w:rFonts w:asciiTheme="majorHAnsi" w:eastAsiaTheme="majorEastAsia" w:hAnsiTheme="majorHAnsi" w:cstheme="majorBidi"/>
          <w:color w:val="000000" w:themeColor="text1"/>
          <w:sz w:val="24"/>
          <w:szCs w:val="24"/>
        </w:rPr>
        <w:t>social media</w:t>
      </w:r>
      <w:r w:rsidR="005646BA" w:rsidRPr="00A345DF">
        <w:rPr>
          <w:rFonts w:asciiTheme="majorHAnsi" w:eastAsiaTheme="majorEastAsia" w:hAnsiTheme="majorHAnsi" w:cstheme="majorBidi"/>
          <w:color w:val="000000" w:themeColor="text1"/>
          <w:sz w:val="24"/>
          <w:szCs w:val="24"/>
        </w:rPr>
        <w:t xml:space="preserve"> outreach</w:t>
      </w:r>
      <w:r w:rsidR="2182173B" w:rsidRPr="00A345DF">
        <w:rPr>
          <w:rFonts w:asciiTheme="majorHAnsi" w:eastAsiaTheme="majorEastAsia" w:hAnsiTheme="majorHAnsi" w:cstheme="majorBidi"/>
          <w:color w:val="000000" w:themeColor="text1"/>
          <w:sz w:val="24"/>
          <w:szCs w:val="24"/>
        </w:rPr>
        <w:t xml:space="preserve"> strategies</w:t>
      </w:r>
      <w:r w:rsidR="005646BA" w:rsidRPr="00A345DF">
        <w:rPr>
          <w:rFonts w:asciiTheme="majorHAnsi" w:eastAsiaTheme="majorEastAsia" w:hAnsiTheme="majorHAnsi" w:cstheme="majorBidi"/>
          <w:color w:val="000000" w:themeColor="text1"/>
          <w:sz w:val="24"/>
          <w:szCs w:val="24"/>
        </w:rPr>
        <w:t>, promotion</w:t>
      </w:r>
      <w:r w:rsidR="37EF29BA" w:rsidRPr="00A345DF">
        <w:rPr>
          <w:rFonts w:asciiTheme="majorHAnsi" w:eastAsiaTheme="majorEastAsia" w:hAnsiTheme="majorHAnsi" w:cstheme="majorBidi"/>
          <w:color w:val="000000" w:themeColor="text1"/>
          <w:sz w:val="24"/>
          <w:szCs w:val="24"/>
        </w:rPr>
        <w:t xml:space="preserve"> of activities</w:t>
      </w:r>
      <w:r w:rsidR="005646BA" w:rsidRPr="00A345DF">
        <w:rPr>
          <w:rFonts w:asciiTheme="majorHAnsi" w:eastAsiaTheme="majorEastAsia" w:hAnsiTheme="majorHAnsi" w:cstheme="majorBidi"/>
          <w:color w:val="000000" w:themeColor="text1"/>
          <w:sz w:val="24"/>
          <w:szCs w:val="24"/>
        </w:rPr>
        <w:t xml:space="preserve">, and </w:t>
      </w:r>
      <w:r w:rsidR="6C0FF69C" w:rsidRPr="00A345DF">
        <w:rPr>
          <w:rFonts w:asciiTheme="majorHAnsi" w:eastAsiaTheme="majorEastAsia" w:hAnsiTheme="majorHAnsi" w:cstheme="majorBidi"/>
          <w:color w:val="000000" w:themeColor="text1"/>
          <w:sz w:val="24"/>
          <w:szCs w:val="24"/>
        </w:rPr>
        <w:t xml:space="preserve">project </w:t>
      </w:r>
      <w:r w:rsidR="005646BA" w:rsidRPr="00A345DF">
        <w:rPr>
          <w:rFonts w:asciiTheme="majorHAnsi" w:eastAsiaTheme="majorEastAsia" w:hAnsiTheme="majorHAnsi" w:cstheme="majorBidi"/>
          <w:color w:val="000000" w:themeColor="text1"/>
          <w:sz w:val="24"/>
          <w:szCs w:val="24"/>
        </w:rPr>
        <w:t xml:space="preserve">monitoring, where </w:t>
      </w:r>
      <w:proofErr w:type="gramStart"/>
      <w:r w:rsidR="005646BA" w:rsidRPr="00A345DF">
        <w:rPr>
          <w:rFonts w:asciiTheme="majorHAnsi" w:eastAsiaTheme="majorEastAsia" w:hAnsiTheme="majorHAnsi" w:cstheme="majorBidi"/>
          <w:color w:val="000000" w:themeColor="text1"/>
          <w:sz w:val="24"/>
          <w:szCs w:val="24"/>
        </w:rPr>
        <w:t>applicable;</w:t>
      </w:r>
      <w:proofErr w:type="gramEnd"/>
    </w:p>
    <w:p w14:paraId="75EF0D28" w14:textId="1E642312" w:rsidR="00483A2B" w:rsidRPr="00483A2B" w:rsidRDefault="00483A2B" w:rsidP="00483A2B">
      <w:pPr>
        <w:pStyle w:val="ListParagraph"/>
        <w:widowControl w:val="0"/>
        <w:numPr>
          <w:ilvl w:val="0"/>
          <w:numId w:val="27"/>
        </w:numPr>
        <w:pBdr>
          <w:top w:val="nil"/>
          <w:left w:val="nil"/>
          <w:bottom w:val="nil"/>
          <w:right w:val="nil"/>
          <w:between w:val="nil"/>
        </w:pBdr>
        <w:spacing w:before="5" w:line="240" w:lineRule="auto"/>
        <w:ind w:right="1429"/>
        <w:rPr>
          <w:rFonts w:asciiTheme="majorHAnsi" w:eastAsiaTheme="majorEastAsia" w:hAnsiTheme="majorHAnsi" w:cstheme="majorBidi"/>
          <w:color w:val="000000" w:themeColor="text1"/>
          <w:sz w:val="24"/>
          <w:szCs w:val="24"/>
        </w:rPr>
      </w:pPr>
      <w:r w:rsidRPr="00483A2B">
        <w:rPr>
          <w:rFonts w:asciiTheme="majorHAnsi" w:eastAsiaTheme="majorEastAsia" w:hAnsiTheme="majorHAnsi" w:cstheme="majorBidi"/>
          <w:color w:val="000000" w:themeColor="text1"/>
          <w:sz w:val="24"/>
          <w:szCs w:val="24"/>
        </w:rPr>
        <w:t>Contains budgets in U.S. dollar</w:t>
      </w:r>
      <w:r w:rsidR="003B0AE8">
        <w:rPr>
          <w:rFonts w:asciiTheme="majorHAnsi" w:eastAsiaTheme="majorEastAsia" w:hAnsiTheme="majorHAnsi" w:cstheme="majorBidi"/>
          <w:color w:val="000000" w:themeColor="text1"/>
          <w:sz w:val="24"/>
          <w:szCs w:val="24"/>
        </w:rPr>
        <w:t xml:space="preserve">s.  </w:t>
      </w:r>
      <w:r w:rsidR="008123A6" w:rsidRPr="379829B0">
        <w:rPr>
          <w:rFonts w:asciiTheme="majorHAnsi" w:eastAsiaTheme="majorEastAsia" w:hAnsiTheme="majorHAnsi" w:cstheme="majorBidi"/>
          <w:color w:val="000000" w:themeColor="text1"/>
          <w:sz w:val="24"/>
          <w:szCs w:val="24"/>
        </w:rPr>
        <w:t xml:space="preserve">Applicants </w:t>
      </w:r>
      <w:r w:rsidR="008123A6" w:rsidRPr="379829B0">
        <w:rPr>
          <w:rFonts w:asciiTheme="majorHAnsi" w:eastAsiaTheme="majorEastAsia" w:hAnsiTheme="majorHAnsi" w:cstheme="majorBidi"/>
          <w:b/>
          <w:bCs/>
          <w:color w:val="000000" w:themeColor="text1"/>
          <w:sz w:val="24"/>
          <w:szCs w:val="24"/>
        </w:rPr>
        <w:t xml:space="preserve">are encouraged to </w:t>
      </w:r>
      <w:r w:rsidR="008123A6" w:rsidRPr="379829B0">
        <w:rPr>
          <w:rFonts w:asciiTheme="majorHAnsi" w:eastAsiaTheme="majorEastAsia" w:hAnsiTheme="majorHAnsi" w:cstheme="majorBidi"/>
          <w:color w:val="222222"/>
          <w:sz w:val="24"/>
          <w:szCs w:val="24"/>
        </w:rPr>
        <w:t xml:space="preserve">use the Budget template in Attachment </w:t>
      </w:r>
      <w:r w:rsidR="008123A6">
        <w:rPr>
          <w:rFonts w:asciiTheme="majorHAnsi" w:eastAsiaTheme="majorEastAsia" w:hAnsiTheme="majorHAnsi" w:cstheme="majorBidi"/>
          <w:color w:val="222222"/>
          <w:sz w:val="24"/>
          <w:szCs w:val="24"/>
        </w:rPr>
        <w:t>6</w:t>
      </w:r>
      <w:r w:rsidR="001A5FF8">
        <w:rPr>
          <w:rFonts w:asciiTheme="majorHAnsi" w:eastAsiaTheme="majorEastAsia" w:hAnsiTheme="majorHAnsi" w:cstheme="majorBidi"/>
          <w:color w:val="222222"/>
          <w:sz w:val="24"/>
          <w:szCs w:val="24"/>
        </w:rPr>
        <w:t>; and</w:t>
      </w:r>
    </w:p>
    <w:p w14:paraId="0DD8A7EB" w14:textId="6E3B62A4" w:rsidR="007B61EB" w:rsidRPr="00483A2B" w:rsidRDefault="003B0AE8" w:rsidP="00483A2B">
      <w:pPr>
        <w:pStyle w:val="ListParagraph"/>
        <w:widowControl w:val="0"/>
        <w:numPr>
          <w:ilvl w:val="0"/>
          <w:numId w:val="27"/>
        </w:numPr>
        <w:pBdr>
          <w:top w:val="nil"/>
          <w:left w:val="nil"/>
          <w:bottom w:val="nil"/>
          <w:right w:val="nil"/>
          <w:between w:val="nil"/>
        </w:pBdr>
        <w:spacing w:before="5" w:line="240" w:lineRule="auto"/>
        <w:ind w:right="1429"/>
        <w:rPr>
          <w:rFonts w:asciiTheme="majorHAnsi" w:eastAsiaTheme="majorEastAsia" w:hAnsiTheme="majorHAnsi" w:cstheme="majorBidi"/>
          <w:color w:val="000000"/>
          <w:sz w:val="24"/>
          <w:szCs w:val="24"/>
        </w:rPr>
      </w:pPr>
      <w:r>
        <w:rPr>
          <w:rFonts w:asciiTheme="majorHAnsi" w:eastAsiaTheme="majorEastAsia" w:hAnsiTheme="majorHAnsi" w:cstheme="majorBidi"/>
          <w:color w:val="000000" w:themeColor="text1"/>
          <w:sz w:val="24"/>
          <w:szCs w:val="24"/>
        </w:rPr>
        <w:t>Ensures that all applicant authorized signatures are provided where indicated on the various, required forms.</w:t>
      </w:r>
      <w:r w:rsidR="005646BA" w:rsidRPr="00483A2B">
        <w:rPr>
          <w:rFonts w:asciiTheme="majorHAnsi" w:eastAsiaTheme="majorEastAsia" w:hAnsiTheme="majorHAnsi" w:cstheme="majorBidi"/>
          <w:color w:val="000000" w:themeColor="text1"/>
          <w:sz w:val="24"/>
          <w:szCs w:val="24"/>
        </w:rPr>
        <w:t xml:space="preserve"> </w:t>
      </w:r>
    </w:p>
    <w:p w14:paraId="0000006B" w14:textId="4E68C9E2" w:rsidR="00BB6ED3" w:rsidRPr="0003529D" w:rsidRDefault="005646BA" w:rsidP="379829B0">
      <w:pPr>
        <w:widowControl w:val="0"/>
        <w:pBdr>
          <w:top w:val="nil"/>
          <w:left w:val="nil"/>
          <w:bottom w:val="nil"/>
          <w:right w:val="nil"/>
          <w:between w:val="nil"/>
        </w:pBdr>
        <w:spacing w:before="301" w:line="240" w:lineRule="auto"/>
        <w:ind w:left="8" w:right="74"/>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Application Submission Process: </w:t>
      </w:r>
      <w:r w:rsidRPr="379829B0">
        <w:rPr>
          <w:rFonts w:asciiTheme="majorHAnsi" w:eastAsiaTheme="majorEastAsia" w:hAnsiTheme="majorHAnsi" w:cstheme="majorBidi"/>
          <w:color w:val="000000" w:themeColor="text1"/>
          <w:sz w:val="24"/>
          <w:szCs w:val="24"/>
        </w:rPr>
        <w:t xml:space="preserve">There are two application submission methods available to applicants. Applicants may submit their application using Submission Method A </w:t>
      </w:r>
      <w:r w:rsidRPr="379829B0">
        <w:rPr>
          <w:rFonts w:asciiTheme="majorHAnsi" w:eastAsiaTheme="majorEastAsia" w:hAnsiTheme="majorHAnsi" w:cstheme="majorBidi"/>
          <w:b/>
          <w:bCs/>
          <w:color w:val="000000" w:themeColor="text1"/>
          <w:sz w:val="24"/>
          <w:szCs w:val="24"/>
          <w:u w:val="single"/>
        </w:rPr>
        <w:t>or</w:t>
      </w:r>
      <w:r w:rsidRPr="379829B0">
        <w:rPr>
          <w:rFonts w:asciiTheme="majorHAnsi" w:eastAsiaTheme="majorEastAsia" w:hAnsiTheme="majorHAnsi" w:cstheme="majorBidi"/>
          <w:b/>
          <w:bCs/>
          <w:color w:val="000000" w:themeColor="text1"/>
          <w:sz w:val="24"/>
          <w:szCs w:val="24"/>
        </w:rPr>
        <w:t xml:space="preserve"> </w:t>
      </w:r>
      <w:r w:rsidRPr="379829B0">
        <w:rPr>
          <w:rFonts w:asciiTheme="majorHAnsi" w:eastAsiaTheme="majorEastAsia" w:hAnsiTheme="majorHAnsi" w:cstheme="majorBidi"/>
          <w:color w:val="000000" w:themeColor="text1"/>
          <w:sz w:val="24"/>
          <w:szCs w:val="24"/>
        </w:rPr>
        <w:t>Submission Method B outlined below</w:t>
      </w:r>
      <w:r w:rsidRPr="379829B0">
        <w:rPr>
          <w:rFonts w:asciiTheme="majorHAnsi" w:eastAsiaTheme="majorEastAsia" w:hAnsiTheme="majorHAnsi" w:cstheme="majorBidi"/>
          <w:b/>
          <w:bCs/>
          <w:color w:val="000000" w:themeColor="text1"/>
          <w:sz w:val="24"/>
          <w:szCs w:val="24"/>
        </w:rPr>
        <w:t xml:space="preserve">. </w:t>
      </w:r>
    </w:p>
    <w:p w14:paraId="0CD2427E" w14:textId="77777777" w:rsidR="00974CD3" w:rsidRDefault="005646BA" w:rsidP="379829B0">
      <w:pPr>
        <w:pStyle w:val="ListParagraph"/>
        <w:widowControl w:val="0"/>
        <w:numPr>
          <w:ilvl w:val="0"/>
          <w:numId w:val="6"/>
        </w:numPr>
        <w:pBdr>
          <w:top w:val="nil"/>
          <w:left w:val="nil"/>
          <w:bottom w:val="nil"/>
          <w:right w:val="nil"/>
          <w:between w:val="nil"/>
        </w:pBdr>
        <w:spacing w:before="290" w:line="240" w:lineRule="auto"/>
        <w:ind w:right="19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Submission Method A: </w:t>
      </w:r>
      <w:r w:rsidRPr="379829B0">
        <w:rPr>
          <w:rFonts w:asciiTheme="majorHAnsi" w:eastAsiaTheme="majorEastAsia" w:hAnsiTheme="majorHAnsi" w:cstheme="majorBidi"/>
          <w:color w:val="000000" w:themeColor="text1"/>
          <w:sz w:val="24"/>
          <w:szCs w:val="24"/>
        </w:rPr>
        <w:t xml:space="preserve">Submitting all application materials directly to the following email address: </w:t>
      </w:r>
      <w:r w:rsidRPr="379829B0">
        <w:rPr>
          <w:rFonts w:asciiTheme="majorHAnsi" w:eastAsiaTheme="majorEastAsia" w:hAnsiTheme="majorHAnsi" w:cstheme="majorBidi"/>
          <w:color w:val="1155CC"/>
          <w:sz w:val="24"/>
          <w:szCs w:val="24"/>
          <w:u w:val="single"/>
        </w:rPr>
        <w:t>BishkekProjectProposals@state.gov</w:t>
      </w:r>
      <w:r w:rsidRPr="379829B0">
        <w:rPr>
          <w:rFonts w:asciiTheme="majorHAnsi" w:eastAsiaTheme="majorEastAsia" w:hAnsiTheme="majorHAnsi" w:cstheme="majorBidi"/>
          <w:color w:val="000000" w:themeColor="text1"/>
          <w:sz w:val="24"/>
          <w:szCs w:val="24"/>
        </w:rPr>
        <w:t xml:space="preserve">. Applicants opting to submit applications via email to </w:t>
      </w:r>
      <w:r w:rsidRPr="379829B0">
        <w:rPr>
          <w:rFonts w:asciiTheme="majorHAnsi" w:eastAsiaTheme="majorEastAsia" w:hAnsiTheme="majorHAnsi" w:cstheme="majorBidi"/>
          <w:color w:val="1155CC"/>
          <w:sz w:val="24"/>
          <w:szCs w:val="24"/>
          <w:u w:val="single"/>
        </w:rPr>
        <w:t xml:space="preserve">BishkekProjectProposals@state.gov </w:t>
      </w:r>
      <w:r w:rsidRPr="379829B0">
        <w:rPr>
          <w:rFonts w:asciiTheme="majorHAnsi" w:eastAsiaTheme="majorEastAsia" w:hAnsiTheme="majorHAnsi" w:cstheme="majorBidi"/>
          <w:b/>
          <w:bCs/>
          <w:color w:val="000000" w:themeColor="text1"/>
          <w:sz w:val="24"/>
          <w:szCs w:val="24"/>
        </w:rPr>
        <w:t xml:space="preserve">must </w:t>
      </w:r>
      <w:r w:rsidRPr="379829B0">
        <w:rPr>
          <w:rFonts w:asciiTheme="majorHAnsi" w:eastAsiaTheme="majorEastAsia" w:hAnsiTheme="majorHAnsi" w:cstheme="majorBidi"/>
          <w:color w:val="000000" w:themeColor="text1"/>
          <w:sz w:val="24"/>
          <w:szCs w:val="24"/>
        </w:rPr>
        <w:t xml:space="preserve">include the </w:t>
      </w:r>
      <w:r w:rsidR="00931BA2" w:rsidRPr="379829B0">
        <w:rPr>
          <w:rFonts w:asciiTheme="majorHAnsi" w:eastAsiaTheme="majorEastAsia" w:hAnsiTheme="majorHAnsi" w:cstheme="majorBidi"/>
          <w:color w:val="000000" w:themeColor="text1"/>
          <w:sz w:val="24"/>
          <w:szCs w:val="24"/>
        </w:rPr>
        <w:t>Funding Opportunity</w:t>
      </w:r>
      <w:r w:rsidRPr="379829B0">
        <w:rPr>
          <w:rFonts w:asciiTheme="majorHAnsi" w:eastAsiaTheme="majorEastAsia" w:hAnsiTheme="majorHAnsi" w:cstheme="majorBidi"/>
          <w:color w:val="000000" w:themeColor="text1"/>
          <w:sz w:val="24"/>
          <w:szCs w:val="24"/>
        </w:rPr>
        <w:t xml:space="preserve"> Title and Funding Opportunity Number in the subject line of the email.</w:t>
      </w:r>
    </w:p>
    <w:p w14:paraId="0000006C" w14:textId="60F0B164" w:rsidR="00BB6ED3" w:rsidRPr="00324C0E" w:rsidRDefault="005646BA" w:rsidP="379829B0">
      <w:pPr>
        <w:pStyle w:val="ListParagraph"/>
        <w:widowControl w:val="0"/>
        <w:pBdr>
          <w:top w:val="nil"/>
          <w:left w:val="nil"/>
          <w:bottom w:val="nil"/>
          <w:right w:val="nil"/>
          <w:between w:val="nil"/>
        </w:pBdr>
        <w:spacing w:before="290" w:line="240" w:lineRule="auto"/>
        <w:ind w:left="712" w:right="19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  </w:t>
      </w:r>
    </w:p>
    <w:p w14:paraId="0000006D" w14:textId="47B6D870" w:rsidR="00BB6ED3" w:rsidRPr="00324C0E" w:rsidRDefault="005646BA" w:rsidP="379829B0">
      <w:pPr>
        <w:pStyle w:val="ListParagraph"/>
        <w:widowControl w:val="0"/>
        <w:numPr>
          <w:ilvl w:val="0"/>
          <w:numId w:val="6"/>
        </w:numPr>
        <w:pBdr>
          <w:top w:val="nil"/>
          <w:left w:val="nil"/>
          <w:bottom w:val="nil"/>
          <w:right w:val="nil"/>
          <w:between w:val="nil"/>
        </w:pBdr>
        <w:spacing w:before="10" w:line="240" w:lineRule="auto"/>
        <w:ind w:right="254"/>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Submission Method B: </w:t>
      </w:r>
      <w:r w:rsidRPr="379829B0">
        <w:rPr>
          <w:rFonts w:asciiTheme="majorHAnsi" w:eastAsiaTheme="majorEastAsia" w:hAnsiTheme="majorHAnsi" w:cstheme="majorBidi"/>
          <w:color w:val="000000" w:themeColor="text1"/>
          <w:sz w:val="24"/>
          <w:szCs w:val="24"/>
        </w:rPr>
        <w:t xml:space="preserve">Submitting all application materials through Grants.gov. For those opting to apply through Grants.gov, thorough instructions on the application process are available at </w:t>
      </w:r>
      <w:r w:rsidRPr="379829B0">
        <w:rPr>
          <w:rFonts w:asciiTheme="majorHAnsi" w:eastAsiaTheme="majorEastAsia" w:hAnsiTheme="majorHAnsi" w:cstheme="majorBidi"/>
          <w:color w:val="1155CC"/>
          <w:sz w:val="24"/>
          <w:szCs w:val="24"/>
          <w:u w:val="single"/>
        </w:rPr>
        <w:t>http://www.grants.gov</w:t>
      </w:r>
      <w:r w:rsidRPr="379829B0">
        <w:rPr>
          <w:rFonts w:asciiTheme="majorHAnsi" w:eastAsiaTheme="majorEastAsia" w:hAnsiTheme="majorHAnsi" w:cstheme="majorBidi"/>
          <w:color w:val="000000" w:themeColor="text1"/>
          <w:sz w:val="24"/>
          <w:szCs w:val="24"/>
        </w:rPr>
        <w:t xml:space="preserve">. For questions relating to Grants.gov, please call the Grants.gov Contact Center at 1-800-518-4726 (U.S. toll-free number) or for international callers: 1-606-545-5035. Technical support may also be available at </w:t>
      </w:r>
      <w:r w:rsidRPr="379829B0">
        <w:rPr>
          <w:rFonts w:asciiTheme="majorHAnsi" w:eastAsiaTheme="majorEastAsia" w:hAnsiTheme="majorHAnsi" w:cstheme="majorBidi"/>
          <w:color w:val="1155CC"/>
          <w:sz w:val="24"/>
          <w:szCs w:val="24"/>
          <w:u w:val="single"/>
        </w:rPr>
        <w:t xml:space="preserve">https://www.grants.gov/support.html </w:t>
      </w:r>
      <w:r w:rsidRPr="379829B0">
        <w:rPr>
          <w:rFonts w:asciiTheme="majorHAnsi" w:eastAsiaTheme="majorEastAsia" w:hAnsiTheme="majorHAnsi" w:cstheme="majorBidi"/>
          <w:color w:val="000000" w:themeColor="text1"/>
          <w:sz w:val="24"/>
          <w:szCs w:val="24"/>
        </w:rPr>
        <w:t xml:space="preserve">or via email at </w:t>
      </w:r>
      <w:r w:rsidRPr="379829B0">
        <w:rPr>
          <w:rFonts w:asciiTheme="majorHAnsi" w:eastAsiaTheme="majorEastAsia" w:hAnsiTheme="majorHAnsi" w:cstheme="majorBidi"/>
          <w:color w:val="1155CC"/>
          <w:sz w:val="24"/>
          <w:szCs w:val="24"/>
          <w:u w:val="single"/>
        </w:rPr>
        <w:t>support@grants.gov</w:t>
      </w:r>
      <w:r w:rsidRPr="379829B0">
        <w:rPr>
          <w:rFonts w:asciiTheme="majorHAnsi" w:eastAsiaTheme="majorEastAsia" w:hAnsiTheme="majorHAnsi" w:cstheme="majorBidi"/>
          <w:color w:val="000000" w:themeColor="text1"/>
          <w:sz w:val="24"/>
          <w:szCs w:val="24"/>
        </w:rPr>
        <w:t xml:space="preserve">. Please note that BishkekProjectProposals@state.gov is unable to assist with technical questions or problems applicants experience with Grants.gov. </w:t>
      </w:r>
    </w:p>
    <w:p w14:paraId="0000006E" w14:textId="1B8FD0D5" w:rsidR="00BB6ED3" w:rsidRPr="0003529D" w:rsidRDefault="005646BA" w:rsidP="379829B0">
      <w:pPr>
        <w:widowControl w:val="0"/>
        <w:pBdr>
          <w:top w:val="nil"/>
          <w:left w:val="nil"/>
          <w:bottom w:val="nil"/>
          <w:right w:val="nil"/>
          <w:between w:val="nil"/>
        </w:pBdr>
        <w:spacing w:before="484" w:line="240" w:lineRule="auto"/>
        <w:ind w:left="12" w:right="445" w:hanging="2"/>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E. TECHNICAL REQUIREMENTS FOR APPLICATION </w:t>
      </w:r>
    </w:p>
    <w:p w14:paraId="00000071" w14:textId="14DCBF48" w:rsidR="00BB6ED3" w:rsidRPr="0003529D" w:rsidRDefault="005646BA" w:rsidP="379829B0">
      <w:pPr>
        <w:widowControl w:val="0"/>
        <w:pBdr>
          <w:top w:val="nil"/>
          <w:left w:val="nil"/>
          <w:bottom w:val="nil"/>
          <w:right w:val="nil"/>
          <w:between w:val="nil"/>
        </w:pBdr>
        <w:spacing w:before="195" w:line="240" w:lineRule="auto"/>
        <w:ind w:left="1" w:right="320" w:firstLine="20"/>
        <w:rPr>
          <w:rFonts w:asciiTheme="majorHAnsi" w:eastAsiaTheme="majorEastAsia" w:hAnsiTheme="majorHAnsi" w:cstheme="majorBidi"/>
          <w:b/>
          <w:bCs/>
          <w:i/>
          <w:iCs/>
          <w:color w:val="000000"/>
          <w:sz w:val="24"/>
          <w:szCs w:val="24"/>
        </w:rPr>
      </w:pPr>
      <w:r w:rsidRPr="379829B0">
        <w:rPr>
          <w:rFonts w:asciiTheme="majorHAnsi" w:eastAsiaTheme="majorEastAsia" w:hAnsiTheme="majorHAnsi" w:cstheme="majorBidi"/>
          <w:b/>
          <w:bCs/>
          <w:i/>
          <w:iCs/>
          <w:color w:val="000000" w:themeColor="text1"/>
          <w:sz w:val="24"/>
          <w:szCs w:val="24"/>
        </w:rPr>
        <w:t xml:space="preserve">When </w:t>
      </w:r>
      <w:proofErr w:type="gramStart"/>
      <w:r w:rsidRPr="379829B0">
        <w:rPr>
          <w:rFonts w:asciiTheme="majorHAnsi" w:eastAsiaTheme="majorEastAsia" w:hAnsiTheme="majorHAnsi" w:cstheme="majorBidi"/>
          <w:b/>
          <w:bCs/>
          <w:i/>
          <w:iCs/>
          <w:color w:val="000000" w:themeColor="text1"/>
          <w:sz w:val="24"/>
          <w:szCs w:val="24"/>
        </w:rPr>
        <w:t xml:space="preserve">submitting </w:t>
      </w:r>
      <w:r w:rsidR="003A0963">
        <w:rPr>
          <w:rFonts w:asciiTheme="majorHAnsi" w:eastAsiaTheme="majorEastAsia" w:hAnsiTheme="majorHAnsi" w:cstheme="majorBidi"/>
          <w:b/>
          <w:bCs/>
          <w:i/>
          <w:iCs/>
          <w:color w:val="000000" w:themeColor="text1"/>
          <w:sz w:val="24"/>
          <w:szCs w:val="24"/>
        </w:rPr>
        <w:t>an application</w:t>
      </w:r>
      <w:proofErr w:type="gramEnd"/>
      <w:r w:rsidRPr="379829B0">
        <w:rPr>
          <w:rFonts w:asciiTheme="majorHAnsi" w:eastAsiaTheme="majorEastAsia" w:hAnsiTheme="majorHAnsi" w:cstheme="majorBidi"/>
          <w:b/>
          <w:bCs/>
          <w:i/>
          <w:iCs/>
          <w:color w:val="000000" w:themeColor="text1"/>
          <w:sz w:val="24"/>
          <w:szCs w:val="24"/>
        </w:rPr>
        <w:t>, applicants are r</w:t>
      </w:r>
      <w:r w:rsidRPr="379829B0">
        <w:rPr>
          <w:rFonts w:asciiTheme="majorHAnsi" w:eastAsiaTheme="majorEastAsia" w:hAnsiTheme="majorHAnsi" w:cstheme="majorBidi"/>
          <w:b/>
          <w:bCs/>
          <w:i/>
          <w:iCs/>
          <w:color w:val="000000" w:themeColor="text1"/>
          <w:sz w:val="24"/>
          <w:szCs w:val="24"/>
          <w:u w:val="single"/>
        </w:rPr>
        <w:t xml:space="preserve">equired </w:t>
      </w:r>
      <w:r w:rsidRPr="379829B0">
        <w:rPr>
          <w:rFonts w:asciiTheme="majorHAnsi" w:eastAsiaTheme="majorEastAsia" w:hAnsiTheme="majorHAnsi" w:cstheme="majorBidi"/>
          <w:b/>
          <w:bCs/>
          <w:i/>
          <w:iCs/>
          <w:color w:val="000000" w:themeColor="text1"/>
          <w:sz w:val="24"/>
          <w:szCs w:val="24"/>
        </w:rPr>
        <w:t xml:space="preserve">to include the following documents and information from Sections 1–6 below, as applicable:  </w:t>
      </w:r>
    </w:p>
    <w:p w14:paraId="00000072" w14:textId="77777777" w:rsidR="00BB6ED3" w:rsidRPr="00324C0E" w:rsidRDefault="005646BA" w:rsidP="379829B0">
      <w:pPr>
        <w:widowControl w:val="0"/>
        <w:pBdr>
          <w:top w:val="nil"/>
          <w:left w:val="nil"/>
          <w:bottom w:val="nil"/>
          <w:right w:val="nil"/>
          <w:between w:val="nil"/>
        </w:pBdr>
        <w:spacing w:before="205" w:line="240" w:lineRule="auto"/>
        <w:ind w:left="15"/>
        <w:rPr>
          <w:rFonts w:asciiTheme="majorHAnsi" w:eastAsiaTheme="majorEastAsia" w:hAnsiTheme="majorHAnsi" w:cstheme="majorBidi"/>
          <w:b/>
          <w:bCs/>
          <w:color w:val="000000"/>
          <w:sz w:val="24"/>
          <w:szCs w:val="24"/>
          <w:u w:val="single"/>
        </w:rPr>
      </w:pPr>
      <w:r w:rsidRPr="379829B0">
        <w:rPr>
          <w:rFonts w:asciiTheme="majorHAnsi" w:eastAsiaTheme="majorEastAsia" w:hAnsiTheme="majorHAnsi" w:cstheme="majorBidi"/>
          <w:b/>
          <w:bCs/>
          <w:color w:val="000000" w:themeColor="text1"/>
          <w:sz w:val="24"/>
          <w:szCs w:val="24"/>
          <w:u w:val="single"/>
        </w:rPr>
        <w:t xml:space="preserve">Section 1—Required Registrations  </w:t>
      </w:r>
    </w:p>
    <w:p w14:paraId="46E6E0CC" w14:textId="77777777" w:rsidR="009B46E6" w:rsidRDefault="009B46E6" w:rsidP="379829B0">
      <w:pPr>
        <w:spacing w:line="240" w:lineRule="auto"/>
        <w:rPr>
          <w:rFonts w:asciiTheme="majorHAnsi" w:eastAsiaTheme="majorEastAsia" w:hAnsiTheme="majorHAnsi" w:cstheme="majorBidi"/>
          <w:color w:val="000000" w:themeColor="text1"/>
          <w:sz w:val="24"/>
          <w:szCs w:val="24"/>
        </w:rPr>
      </w:pPr>
    </w:p>
    <w:p w14:paraId="6F287359" w14:textId="405FCC77" w:rsidR="52EA3B51" w:rsidRDefault="009B46E6" w:rsidP="379829B0">
      <w:pPr>
        <w:spacing w:line="240" w:lineRule="auto"/>
        <w:rPr>
          <w:rFonts w:asciiTheme="majorHAnsi" w:eastAsiaTheme="majorEastAsia" w:hAnsiTheme="majorHAnsi" w:cstheme="majorBidi"/>
          <w:color w:val="000000" w:themeColor="text1"/>
          <w:sz w:val="24"/>
          <w:szCs w:val="24"/>
        </w:rPr>
      </w:pPr>
      <w:r w:rsidRPr="379829B0">
        <w:rPr>
          <w:rFonts w:asciiTheme="majorHAnsi" w:eastAsiaTheme="majorEastAsia" w:hAnsiTheme="majorHAnsi" w:cstheme="majorBidi"/>
          <w:color w:val="000000" w:themeColor="text1"/>
          <w:sz w:val="24"/>
          <w:szCs w:val="24"/>
        </w:rPr>
        <w:t xml:space="preserve">Applicants selected to submit full applications for the second round must begin registration in SAM.gov.  </w:t>
      </w:r>
      <w:r w:rsidRPr="379829B0">
        <w:rPr>
          <w:rFonts w:asciiTheme="majorHAnsi" w:eastAsiaTheme="majorEastAsia" w:hAnsiTheme="majorHAnsi" w:cstheme="majorBidi"/>
          <w:b/>
          <w:bCs/>
          <w:color w:val="000000" w:themeColor="text1"/>
          <w:sz w:val="24"/>
          <w:szCs w:val="24"/>
        </w:rPr>
        <w:t xml:space="preserve">Please begin the registration process immediately to ensure that the process is completed well in advance of the deadline for applications.  </w:t>
      </w:r>
      <w:r w:rsidRPr="379829B0">
        <w:rPr>
          <w:rFonts w:asciiTheme="majorHAnsi" w:eastAsiaTheme="majorEastAsia" w:hAnsiTheme="majorHAnsi" w:cstheme="majorBidi"/>
          <w:color w:val="000000" w:themeColor="text1"/>
          <w:sz w:val="24"/>
          <w:szCs w:val="24"/>
        </w:rPr>
        <w:t xml:space="preserve">Until that process is complete, you will not be issued an award from the U.S. government. </w:t>
      </w:r>
    </w:p>
    <w:p w14:paraId="274BE72E" w14:textId="7C678573" w:rsidR="52EA3B51" w:rsidRDefault="009B46E6" w:rsidP="379829B0">
      <w:pPr>
        <w:spacing w:beforeAutospacing="1" w:afterAutospacing="1" w:line="240" w:lineRule="auto"/>
        <w:jc w:val="both"/>
        <w:rPr>
          <w:rStyle w:val="null1"/>
          <w:rFonts w:asciiTheme="majorHAnsi" w:eastAsiaTheme="majorEastAsia" w:hAnsiTheme="majorHAnsi" w:cstheme="majorBidi"/>
          <w:color w:val="000000" w:themeColor="text1"/>
          <w:sz w:val="24"/>
          <w:szCs w:val="24"/>
        </w:rPr>
      </w:pPr>
      <w:r w:rsidRPr="379829B0">
        <w:rPr>
          <w:rStyle w:val="null1"/>
          <w:rFonts w:asciiTheme="majorHAnsi" w:eastAsiaTheme="majorEastAsia" w:hAnsiTheme="majorHAnsi" w:cstheme="majorBidi"/>
          <w:color w:val="000000" w:themeColor="text1"/>
          <w:sz w:val="24"/>
          <w:szCs w:val="24"/>
        </w:rPr>
        <w:t xml:space="preserve">Any applicant with an exclusion in the System for Award Management (SAM) is not eligible to apply for an assistance award in accordance with the OMB guidelines at 2 CFR 180 that implement </w:t>
      </w:r>
      <w:r w:rsidRPr="379829B0">
        <w:rPr>
          <w:rStyle w:val="null1"/>
          <w:rFonts w:asciiTheme="majorHAnsi" w:eastAsiaTheme="majorEastAsia" w:hAnsiTheme="majorHAnsi" w:cstheme="majorBidi"/>
          <w:color w:val="000000" w:themeColor="text1"/>
          <w:sz w:val="24"/>
          <w:szCs w:val="24"/>
        </w:rPr>
        <w:lastRenderedPageBreak/>
        <w:t xml:space="preserve">Executive Orders 12549 (3 CFR, 1986 Comp., p. 189) and 12689 (3 CFR, 1989 Comp., p. 235), “Debarment and Suspension.”  </w:t>
      </w:r>
    </w:p>
    <w:p w14:paraId="3C1DFFFB" w14:textId="705EADE8" w:rsidR="52EA3B51" w:rsidRDefault="009B46E6" w:rsidP="379829B0">
      <w:pPr>
        <w:spacing w:beforeAutospacing="1" w:afterAutospacing="1" w:line="240" w:lineRule="auto"/>
        <w:rPr>
          <w:rStyle w:val="null1"/>
          <w:rFonts w:asciiTheme="majorHAnsi" w:eastAsiaTheme="majorEastAsia" w:hAnsiTheme="majorHAnsi" w:cstheme="majorBidi"/>
          <w:color w:val="000000" w:themeColor="text1"/>
          <w:sz w:val="24"/>
          <w:szCs w:val="24"/>
        </w:rPr>
      </w:pPr>
      <w:r w:rsidRPr="379829B0">
        <w:rPr>
          <w:rStyle w:val="null1"/>
          <w:rFonts w:asciiTheme="majorHAnsi" w:eastAsiaTheme="majorEastAsia" w:hAnsiTheme="majorHAnsi" w:cstheme="majorBidi"/>
          <w:color w:val="000000" w:themeColor="text1"/>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6F79175C" w14:textId="5E2F6E5F" w:rsidR="009B46E6" w:rsidRPr="009B46E6" w:rsidRDefault="009B46E6" w:rsidP="379829B0">
      <w:pPr>
        <w:spacing w:beforeAutospacing="1" w:afterAutospacing="1" w:line="240" w:lineRule="auto"/>
        <w:rPr>
          <w:rStyle w:val="null1"/>
          <w:rFonts w:asciiTheme="majorHAnsi" w:eastAsiaTheme="majorEastAsia" w:hAnsiTheme="majorHAnsi" w:cstheme="majorBidi"/>
          <w:color w:val="000000" w:themeColor="text1"/>
          <w:sz w:val="24"/>
          <w:szCs w:val="24"/>
        </w:rPr>
      </w:pPr>
      <w:r w:rsidRPr="379829B0">
        <w:rPr>
          <w:rStyle w:val="null1"/>
          <w:rFonts w:asciiTheme="majorHAnsi" w:eastAsiaTheme="majorEastAsia" w:hAnsiTheme="majorHAnsi" w:cstheme="majorBidi"/>
          <w:color w:val="000000" w:themeColor="text1"/>
          <w:sz w:val="24"/>
          <w:szCs w:val="24"/>
        </w:rPr>
        <w:t xml:space="preserve">Starting April 2022, the UEI will be assigned when an organization registers or renews its registration in SAM.gov at </w:t>
      </w:r>
      <w:hyperlink r:id="rId9">
        <w:r w:rsidRPr="379829B0">
          <w:rPr>
            <w:rStyle w:val="Hyperlink"/>
            <w:rFonts w:asciiTheme="majorHAnsi" w:eastAsiaTheme="majorEastAsia" w:hAnsiTheme="majorHAnsi" w:cstheme="majorBidi"/>
            <w:sz w:val="24"/>
            <w:szCs w:val="24"/>
          </w:rPr>
          <w:t>www.SAM.gov</w:t>
        </w:r>
      </w:hyperlink>
      <w:r w:rsidRPr="379829B0">
        <w:rPr>
          <w:rStyle w:val="null1"/>
          <w:rFonts w:asciiTheme="majorHAnsi" w:eastAsiaTheme="majorEastAsia" w:hAnsiTheme="majorHAnsi" w:cstheme="majorBidi"/>
          <w:color w:val="000000" w:themeColor="text1"/>
          <w:sz w:val="24"/>
          <w:szCs w:val="24"/>
        </w:rPr>
        <w:t xml:space="preserve">.  To access SAM.gov an organization is required to have a Login.gov account. Organizations can create an account at </w:t>
      </w:r>
      <w:hyperlink r:id="rId10">
        <w:r w:rsidRPr="379829B0">
          <w:rPr>
            <w:rStyle w:val="Hyperlink"/>
            <w:rFonts w:asciiTheme="majorHAnsi" w:eastAsiaTheme="majorEastAsia" w:hAnsiTheme="majorHAnsi" w:cstheme="majorBidi"/>
            <w:sz w:val="24"/>
            <w:szCs w:val="24"/>
          </w:rPr>
          <w:t>https://login.gov/</w:t>
        </w:r>
      </w:hyperlink>
      <w:r w:rsidRPr="379829B0">
        <w:rPr>
          <w:rStyle w:val="null1"/>
          <w:rFonts w:asciiTheme="majorHAnsi" w:eastAsiaTheme="majorEastAsia" w:hAnsiTheme="majorHAnsi" w:cstheme="majorBidi"/>
          <w:color w:val="000000" w:themeColor="text1"/>
          <w:sz w:val="24"/>
          <w:szCs w:val="24"/>
        </w:rPr>
        <w:t>.   As a reminder, organizations need to renew its SAM.gov registration annually.</w:t>
      </w:r>
    </w:p>
    <w:p w14:paraId="53D88428" w14:textId="57A13900" w:rsidR="009B46E6" w:rsidRDefault="009B46E6" w:rsidP="379829B0">
      <w:pPr>
        <w:pBdr>
          <w:top w:val="nil"/>
          <w:left w:val="nil"/>
          <w:bottom w:val="nil"/>
          <w:right w:val="nil"/>
          <w:between w:val="nil"/>
        </w:pBdr>
        <w:spacing w:line="240" w:lineRule="auto"/>
        <w:rPr>
          <w:rFonts w:asciiTheme="majorHAnsi" w:eastAsiaTheme="majorEastAsia" w:hAnsiTheme="majorHAnsi" w:cstheme="majorBidi"/>
          <w:sz w:val="24"/>
          <w:szCs w:val="24"/>
        </w:rPr>
      </w:pPr>
      <w:r w:rsidRPr="379829B0">
        <w:rPr>
          <w:rFonts w:asciiTheme="majorHAnsi" w:eastAsiaTheme="majorEastAsia" w:hAnsiTheme="majorHAnsi" w:cstheme="majorBidi"/>
          <w:sz w:val="24"/>
          <w:szCs w:val="24"/>
        </w:rPr>
        <w:t>Applicants must acquire all required registrations and rights in the United States and the Kyrgyz Republic.  All intellectual property considerations and rights must be fully met in the United States and the Kyrgyz Republic.</w:t>
      </w:r>
    </w:p>
    <w:p w14:paraId="5F149D73" w14:textId="77777777" w:rsidR="009B46E6" w:rsidRPr="009B46E6" w:rsidRDefault="009B46E6" w:rsidP="379829B0">
      <w:pPr>
        <w:pBdr>
          <w:top w:val="nil"/>
          <w:left w:val="nil"/>
          <w:bottom w:val="nil"/>
          <w:right w:val="nil"/>
          <w:between w:val="nil"/>
        </w:pBdr>
        <w:spacing w:line="240" w:lineRule="auto"/>
        <w:rPr>
          <w:rFonts w:asciiTheme="majorHAnsi" w:eastAsiaTheme="majorEastAsia" w:hAnsiTheme="majorHAnsi" w:cstheme="majorBidi"/>
          <w:b/>
          <w:bCs/>
          <w:sz w:val="24"/>
          <w:szCs w:val="24"/>
        </w:rPr>
      </w:pPr>
    </w:p>
    <w:p w14:paraId="3452C8ED" w14:textId="4AB6C07A" w:rsidR="009B46E6" w:rsidRDefault="009B46E6" w:rsidP="379829B0">
      <w:pPr>
        <w:spacing w:after="160" w:line="240" w:lineRule="auto"/>
        <w:rPr>
          <w:rFonts w:asciiTheme="majorHAnsi" w:eastAsiaTheme="majorEastAsia" w:hAnsiTheme="majorHAnsi" w:cstheme="majorBidi"/>
          <w:sz w:val="24"/>
          <w:szCs w:val="24"/>
        </w:rPr>
      </w:pPr>
      <w:r w:rsidRPr="379829B0">
        <w:rPr>
          <w:rFonts w:asciiTheme="majorHAnsi" w:eastAsiaTheme="majorEastAsia" w:hAnsiTheme="majorHAnsi" w:cstheme="majorBidi"/>
          <w:sz w:val="24"/>
          <w:szCs w:val="24"/>
        </w:rPr>
        <w:t>Any sub-recipient organization must also meet all the U.S. and Kyrgyz Republic requirements described above.</w:t>
      </w:r>
    </w:p>
    <w:p w14:paraId="6002D289" w14:textId="3F2CA58C" w:rsidR="007E3B34" w:rsidRPr="006E20F2" w:rsidRDefault="007E3B34" w:rsidP="379829B0">
      <w:pPr>
        <w:spacing w:after="160" w:line="240" w:lineRule="auto"/>
        <w:rPr>
          <w:rFonts w:asciiTheme="majorHAnsi" w:eastAsiaTheme="majorEastAsia" w:hAnsiTheme="majorHAnsi" w:cstheme="majorBidi"/>
          <w:sz w:val="24"/>
          <w:szCs w:val="24"/>
        </w:rPr>
      </w:pPr>
      <w:r w:rsidRPr="379829B0">
        <w:rPr>
          <w:rStyle w:val="normaltextrun"/>
          <w:rFonts w:asciiTheme="majorHAnsi" w:eastAsiaTheme="majorEastAsia" w:hAnsiTheme="majorHAnsi" w:cstheme="majorBidi"/>
          <w:b/>
          <w:bCs/>
          <w:color w:val="000000"/>
          <w:sz w:val="24"/>
          <w:szCs w:val="24"/>
          <w:shd w:val="clear" w:color="auto" w:fill="FFFFFF"/>
        </w:rPr>
        <w:t>Section 2—Standard Form 424 Family</w:t>
      </w:r>
      <w:r w:rsidRPr="379829B0">
        <w:rPr>
          <w:rStyle w:val="normaltextrun"/>
          <w:rFonts w:asciiTheme="majorHAnsi" w:eastAsiaTheme="majorEastAsia" w:hAnsiTheme="majorHAnsi" w:cstheme="majorBidi"/>
          <w:color w:val="000000"/>
          <w:sz w:val="24"/>
          <w:szCs w:val="24"/>
          <w:shd w:val="clear" w:color="auto" w:fill="FFFFFF"/>
        </w:rPr>
        <w:t> </w:t>
      </w:r>
      <w:r w:rsidRPr="379829B0">
        <w:rPr>
          <w:rStyle w:val="eop"/>
          <w:rFonts w:asciiTheme="majorHAnsi" w:eastAsiaTheme="majorEastAsia" w:hAnsiTheme="majorHAnsi" w:cstheme="majorBidi"/>
          <w:color w:val="000000"/>
          <w:sz w:val="24"/>
          <w:szCs w:val="24"/>
          <w:shd w:val="clear" w:color="auto" w:fill="FFFFFF"/>
        </w:rPr>
        <w:t> </w:t>
      </w:r>
    </w:p>
    <w:p w14:paraId="00000083" w14:textId="758F4058" w:rsidR="00BB6ED3" w:rsidRPr="0003529D" w:rsidRDefault="005646BA" w:rsidP="379829B0">
      <w:pPr>
        <w:widowControl w:val="0"/>
        <w:pBdr>
          <w:top w:val="nil"/>
          <w:left w:val="nil"/>
          <w:bottom w:val="nil"/>
          <w:right w:val="nil"/>
          <w:between w:val="nil"/>
        </w:pBdr>
        <w:spacing w:before="250" w:line="240" w:lineRule="auto"/>
        <w:ind w:left="6" w:right="79" w:firstLine="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All submissions must include the SF-424 Application for Federal Assistance (Attachment 2) and the SF-424A Budget Information—Non-Construction (Attachment 3). These forms and the instructions for completing them are available at </w:t>
      </w:r>
      <w:r w:rsidRPr="379829B0">
        <w:rPr>
          <w:rFonts w:asciiTheme="majorHAnsi" w:eastAsiaTheme="majorEastAsia" w:hAnsiTheme="majorHAnsi" w:cstheme="majorBidi"/>
          <w:color w:val="0563C1"/>
          <w:sz w:val="24"/>
          <w:szCs w:val="24"/>
          <w:u w:val="single"/>
        </w:rPr>
        <w:t>http://www.grants.gov/web/grants/forms.html</w:t>
      </w:r>
      <w:r w:rsidRPr="379829B0">
        <w:rPr>
          <w:rFonts w:asciiTheme="majorHAnsi" w:eastAsiaTheme="majorEastAsia" w:hAnsiTheme="majorHAnsi" w:cstheme="majorBidi"/>
          <w:color w:val="0563C1"/>
          <w:sz w:val="24"/>
          <w:szCs w:val="24"/>
        </w:rPr>
        <w:t xml:space="preserve"> </w:t>
      </w:r>
      <w:r w:rsidRPr="379829B0">
        <w:rPr>
          <w:rFonts w:asciiTheme="majorHAnsi" w:eastAsiaTheme="majorEastAsia" w:hAnsiTheme="majorHAnsi" w:cstheme="majorBidi"/>
          <w:color w:val="000000" w:themeColor="text1"/>
          <w:sz w:val="24"/>
          <w:szCs w:val="24"/>
        </w:rPr>
        <w:t xml:space="preserve">under the heading “SF-424 Family.” NOTE: The SF-424B is required only for those </w:t>
      </w:r>
      <w:r w:rsidR="00931BA2" w:rsidRPr="379829B0">
        <w:rPr>
          <w:rFonts w:asciiTheme="majorHAnsi" w:eastAsiaTheme="majorEastAsia" w:hAnsiTheme="majorHAnsi" w:cstheme="majorBidi"/>
          <w:color w:val="000000" w:themeColor="text1"/>
          <w:sz w:val="24"/>
          <w:szCs w:val="24"/>
        </w:rPr>
        <w:t>applicants who</w:t>
      </w:r>
      <w:r w:rsidRPr="379829B0">
        <w:rPr>
          <w:rFonts w:asciiTheme="majorHAnsi" w:eastAsiaTheme="majorEastAsia" w:hAnsiTheme="majorHAnsi" w:cstheme="majorBidi"/>
          <w:color w:val="000000" w:themeColor="text1"/>
          <w:sz w:val="24"/>
          <w:szCs w:val="24"/>
        </w:rPr>
        <w:t xml:space="preserve"> have not registered in SAM.gov or recertified their registration in SAM.gov since </w:t>
      </w:r>
      <w:r w:rsidR="00931BA2" w:rsidRPr="379829B0">
        <w:rPr>
          <w:rFonts w:asciiTheme="majorHAnsi" w:eastAsiaTheme="majorEastAsia" w:hAnsiTheme="majorHAnsi" w:cstheme="majorBidi"/>
          <w:color w:val="000000" w:themeColor="text1"/>
          <w:sz w:val="24"/>
          <w:szCs w:val="24"/>
        </w:rPr>
        <w:t>February 2</w:t>
      </w:r>
      <w:r w:rsidRPr="379829B0">
        <w:rPr>
          <w:rFonts w:asciiTheme="majorHAnsi" w:eastAsiaTheme="majorEastAsia" w:hAnsiTheme="majorHAnsi" w:cstheme="majorBidi"/>
          <w:color w:val="000000" w:themeColor="text1"/>
          <w:sz w:val="24"/>
          <w:szCs w:val="24"/>
        </w:rPr>
        <w:t xml:space="preserve">, </w:t>
      </w:r>
      <w:r w:rsidR="00931BA2" w:rsidRPr="379829B0">
        <w:rPr>
          <w:rFonts w:asciiTheme="majorHAnsi" w:eastAsiaTheme="majorEastAsia" w:hAnsiTheme="majorHAnsi" w:cstheme="majorBidi"/>
          <w:color w:val="000000" w:themeColor="text1"/>
          <w:sz w:val="24"/>
          <w:szCs w:val="24"/>
        </w:rPr>
        <w:t>2019,</w:t>
      </w:r>
      <w:r w:rsidRPr="379829B0">
        <w:rPr>
          <w:rFonts w:asciiTheme="majorHAnsi" w:eastAsiaTheme="majorEastAsia" w:hAnsiTheme="majorHAnsi" w:cstheme="majorBidi"/>
          <w:color w:val="000000" w:themeColor="text1"/>
          <w:sz w:val="24"/>
          <w:szCs w:val="24"/>
        </w:rPr>
        <w:t xml:space="preserve"> and completed the online representations and certifications. An authorized signature </w:t>
      </w:r>
      <w:r w:rsidR="00931BA2" w:rsidRPr="379829B0">
        <w:rPr>
          <w:rFonts w:asciiTheme="majorHAnsi" w:eastAsiaTheme="majorEastAsia" w:hAnsiTheme="majorHAnsi" w:cstheme="majorBidi"/>
          <w:color w:val="000000" w:themeColor="text1"/>
          <w:sz w:val="24"/>
          <w:szCs w:val="24"/>
        </w:rPr>
        <w:t>by the</w:t>
      </w:r>
      <w:r w:rsidRPr="379829B0">
        <w:rPr>
          <w:rFonts w:asciiTheme="majorHAnsi" w:eastAsiaTheme="majorEastAsia" w:hAnsiTheme="majorHAnsi" w:cstheme="majorBidi"/>
          <w:color w:val="000000" w:themeColor="text1"/>
          <w:sz w:val="24"/>
          <w:szCs w:val="24"/>
        </w:rPr>
        <w:t xml:space="preserve"> applicant must be provided on this form. </w:t>
      </w:r>
    </w:p>
    <w:p w14:paraId="00000084" w14:textId="77777777" w:rsidR="00BB6ED3" w:rsidRPr="0003529D" w:rsidRDefault="005646BA" w:rsidP="379829B0">
      <w:pPr>
        <w:widowControl w:val="0"/>
        <w:pBdr>
          <w:top w:val="nil"/>
          <w:left w:val="nil"/>
          <w:bottom w:val="nil"/>
          <w:right w:val="nil"/>
          <w:between w:val="nil"/>
        </w:pBdr>
        <w:spacing w:before="285" w:line="240" w:lineRule="auto"/>
        <w:ind w:left="1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Please note: </w:t>
      </w:r>
    </w:p>
    <w:p w14:paraId="00000086" w14:textId="5D75A90A" w:rsidR="00BB6ED3" w:rsidRPr="0003529D" w:rsidRDefault="005646BA" w:rsidP="379829B0">
      <w:pPr>
        <w:widowControl w:val="0"/>
        <w:pBdr>
          <w:top w:val="nil"/>
          <w:left w:val="nil"/>
          <w:bottom w:val="nil"/>
          <w:right w:val="nil"/>
          <w:between w:val="nil"/>
        </w:pBdr>
        <w:spacing w:line="240" w:lineRule="auto"/>
        <w:ind w:left="735" w:right="120" w:hanging="34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1. Other items </w:t>
      </w:r>
      <w:r w:rsidRPr="379829B0">
        <w:rPr>
          <w:rFonts w:asciiTheme="majorHAnsi" w:eastAsiaTheme="majorEastAsia" w:hAnsiTheme="majorHAnsi" w:cstheme="majorBidi"/>
          <w:color w:val="000000" w:themeColor="text1"/>
          <w:sz w:val="24"/>
          <w:szCs w:val="24"/>
          <w:u w:val="single"/>
        </w:rPr>
        <w:t>NOT</w:t>
      </w:r>
      <w:r w:rsidRPr="379829B0">
        <w:rPr>
          <w:rFonts w:asciiTheme="majorHAnsi" w:eastAsiaTheme="majorEastAsia" w:hAnsiTheme="majorHAnsi" w:cstheme="majorBidi"/>
          <w:color w:val="000000" w:themeColor="text1"/>
          <w:sz w:val="24"/>
          <w:szCs w:val="24"/>
        </w:rPr>
        <w:t xml:space="preserve"> required/requested for submission, but which </w:t>
      </w:r>
      <w:r w:rsidRPr="379829B0">
        <w:rPr>
          <w:rFonts w:asciiTheme="majorHAnsi" w:eastAsiaTheme="majorEastAsia" w:hAnsiTheme="majorHAnsi" w:cstheme="majorBidi"/>
          <w:i/>
          <w:iCs/>
          <w:color w:val="000000" w:themeColor="text1"/>
          <w:sz w:val="24"/>
          <w:szCs w:val="24"/>
        </w:rPr>
        <w:t xml:space="preserve">may </w:t>
      </w:r>
      <w:r w:rsidRPr="379829B0">
        <w:rPr>
          <w:rFonts w:asciiTheme="majorHAnsi" w:eastAsiaTheme="majorEastAsia" w:hAnsiTheme="majorHAnsi" w:cstheme="majorBidi"/>
          <w:color w:val="000000" w:themeColor="text1"/>
          <w:sz w:val="24"/>
          <w:szCs w:val="24"/>
        </w:rPr>
        <w:t xml:space="preserve">be requested if your application is approved for funding include: </w:t>
      </w:r>
    </w:p>
    <w:p w14:paraId="00000087" w14:textId="77777777" w:rsidR="00BB6ED3" w:rsidRPr="0003529D" w:rsidRDefault="005646BA" w:rsidP="379829B0">
      <w:pPr>
        <w:widowControl w:val="0"/>
        <w:pBdr>
          <w:top w:val="nil"/>
          <w:left w:val="nil"/>
          <w:bottom w:val="nil"/>
          <w:right w:val="nil"/>
          <w:between w:val="nil"/>
        </w:pBdr>
        <w:spacing w:before="5" w:line="240" w:lineRule="auto"/>
        <w:ind w:left="1087" w:right="65" w:firstLine="8"/>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 Copies of an organization or program audit within the last two (2) years, b. Copies of relevant human resources, financial, or procurement policies, and/or c. Copies of other relevant organizational policies or documentation that would </w:t>
      </w:r>
      <w:proofErr w:type="gramStart"/>
      <w:r w:rsidRPr="379829B0">
        <w:rPr>
          <w:rFonts w:asciiTheme="majorHAnsi" w:eastAsiaTheme="majorEastAsia" w:hAnsiTheme="majorHAnsi" w:cstheme="majorBidi"/>
          <w:color w:val="000000" w:themeColor="text1"/>
          <w:sz w:val="24"/>
          <w:szCs w:val="24"/>
        </w:rPr>
        <w:t>help</w:t>
      </w:r>
      <w:proofErr w:type="gramEnd"/>
      <w:r w:rsidRPr="379829B0">
        <w:rPr>
          <w:rFonts w:asciiTheme="majorHAnsi" w:eastAsiaTheme="majorEastAsia" w:hAnsiTheme="majorHAnsi" w:cstheme="majorBidi"/>
          <w:color w:val="000000" w:themeColor="text1"/>
          <w:sz w:val="24"/>
          <w:szCs w:val="24"/>
        </w:rPr>
        <w:t xml:space="preserve">  </w:t>
      </w:r>
    </w:p>
    <w:p w14:paraId="00000088" w14:textId="0FF04BCF" w:rsidR="00BB6ED3" w:rsidRPr="0003529D" w:rsidRDefault="005646BA" w:rsidP="379829B0">
      <w:pPr>
        <w:widowControl w:val="0"/>
        <w:pBdr>
          <w:top w:val="nil"/>
          <w:left w:val="nil"/>
          <w:bottom w:val="nil"/>
          <w:right w:val="nil"/>
          <w:between w:val="nil"/>
        </w:pBdr>
        <w:spacing w:before="3" w:line="240" w:lineRule="auto"/>
        <w:ind w:left="1455" w:right="121" w:hanging="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the Department determine your organization’s capacity to manage a federal grant award overseas. </w:t>
      </w:r>
    </w:p>
    <w:p w14:paraId="00000089" w14:textId="60AFA0CE" w:rsidR="00BB6ED3" w:rsidRPr="0003529D" w:rsidRDefault="005646BA" w:rsidP="379829B0">
      <w:pPr>
        <w:widowControl w:val="0"/>
        <w:pBdr>
          <w:top w:val="nil"/>
          <w:left w:val="nil"/>
          <w:bottom w:val="nil"/>
          <w:right w:val="nil"/>
          <w:between w:val="nil"/>
        </w:pBdr>
        <w:spacing w:before="5" w:line="240" w:lineRule="auto"/>
        <w:ind w:left="730" w:right="218" w:hanging="35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2. The Embassy reserves the right to request any additional programmatic and/or financial information regarding the proposal.  </w:t>
      </w:r>
    </w:p>
    <w:p w14:paraId="0000008A" w14:textId="77777777" w:rsidR="00BB6ED3" w:rsidRPr="0003529D" w:rsidRDefault="005646BA" w:rsidP="379829B0">
      <w:pPr>
        <w:widowControl w:val="0"/>
        <w:pBdr>
          <w:top w:val="nil"/>
          <w:left w:val="nil"/>
          <w:bottom w:val="nil"/>
          <w:right w:val="nil"/>
          <w:between w:val="nil"/>
        </w:pBdr>
        <w:spacing w:before="202" w:line="240" w:lineRule="auto"/>
        <w:ind w:left="14"/>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u w:val="single"/>
        </w:rPr>
        <w:t>Section 3—Organization Information</w:t>
      </w:r>
      <w:r w:rsidRPr="379829B0">
        <w:rPr>
          <w:rFonts w:asciiTheme="majorHAnsi" w:eastAsiaTheme="majorEastAsia" w:hAnsiTheme="majorHAnsi" w:cstheme="majorBidi"/>
          <w:b/>
          <w:bCs/>
          <w:color w:val="000000" w:themeColor="text1"/>
          <w:sz w:val="24"/>
          <w:szCs w:val="24"/>
        </w:rPr>
        <w:t xml:space="preserve"> </w:t>
      </w:r>
    </w:p>
    <w:p w14:paraId="0000008B" w14:textId="00873D42" w:rsidR="00BB6ED3" w:rsidRPr="00324C0E" w:rsidRDefault="005646BA" w:rsidP="379829B0">
      <w:pPr>
        <w:pStyle w:val="ListParagraph"/>
        <w:widowControl w:val="0"/>
        <w:numPr>
          <w:ilvl w:val="0"/>
          <w:numId w:val="8"/>
        </w:numPr>
        <w:pBdr>
          <w:top w:val="nil"/>
          <w:left w:val="nil"/>
          <w:bottom w:val="nil"/>
          <w:right w:val="nil"/>
          <w:between w:val="nil"/>
        </w:pBdr>
        <w:spacing w:before="309" w:line="240" w:lineRule="auto"/>
        <w:ind w:right="114"/>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Applicant Organizational Information Sheet: </w:t>
      </w:r>
      <w:r w:rsidRPr="379829B0">
        <w:rPr>
          <w:rFonts w:asciiTheme="majorHAnsi" w:eastAsiaTheme="majorEastAsia" w:hAnsiTheme="majorHAnsi" w:cstheme="majorBidi"/>
          <w:color w:val="000000" w:themeColor="text1"/>
          <w:sz w:val="24"/>
          <w:szCs w:val="24"/>
        </w:rPr>
        <w:t xml:space="preserve">Applicants are encouraged to complete </w:t>
      </w:r>
      <w:r w:rsidRPr="379829B0">
        <w:rPr>
          <w:rFonts w:asciiTheme="majorHAnsi" w:eastAsiaTheme="majorEastAsia" w:hAnsiTheme="majorHAnsi" w:cstheme="majorBidi"/>
          <w:color w:val="000000" w:themeColor="text1"/>
          <w:sz w:val="24"/>
          <w:szCs w:val="24"/>
        </w:rPr>
        <w:lastRenderedPageBreak/>
        <w:t xml:space="preserve">and submit the form provided </w:t>
      </w:r>
      <w:r w:rsidRPr="379829B0">
        <w:rPr>
          <w:rFonts w:asciiTheme="majorHAnsi" w:eastAsiaTheme="majorEastAsia" w:hAnsiTheme="majorHAnsi" w:cstheme="majorBidi"/>
          <w:color w:val="000000" w:themeColor="text1"/>
          <w:sz w:val="24"/>
          <w:szCs w:val="24"/>
          <w:highlight w:val="white"/>
        </w:rPr>
        <w:t xml:space="preserve">(Attachment 4). </w:t>
      </w:r>
      <w:r w:rsidRPr="379829B0">
        <w:rPr>
          <w:rFonts w:asciiTheme="majorHAnsi" w:eastAsiaTheme="majorEastAsia" w:hAnsiTheme="majorHAnsi" w:cstheme="majorBidi"/>
          <w:color w:val="000000" w:themeColor="text1"/>
          <w:sz w:val="24"/>
          <w:szCs w:val="24"/>
        </w:rPr>
        <w:t xml:space="preserve">While this form is not required, the information requested must be provided in some format. An authorized signature by the applicant should be provided on this form.   </w:t>
      </w:r>
    </w:p>
    <w:p w14:paraId="5B6C8199" w14:textId="580ED61F" w:rsidR="52EA3B51" w:rsidRDefault="52EA3B51" w:rsidP="379829B0">
      <w:pPr>
        <w:widowControl w:val="0"/>
        <w:spacing w:before="309" w:line="240" w:lineRule="auto"/>
        <w:ind w:left="14" w:right="114"/>
        <w:rPr>
          <w:rFonts w:asciiTheme="majorHAnsi" w:eastAsiaTheme="majorEastAsia" w:hAnsiTheme="majorHAnsi" w:cstheme="majorBidi"/>
          <w:color w:val="000000" w:themeColor="text1"/>
          <w:sz w:val="24"/>
          <w:szCs w:val="24"/>
        </w:rPr>
      </w:pPr>
    </w:p>
    <w:p w14:paraId="0000008C" w14:textId="22C88948" w:rsidR="00BB6ED3" w:rsidRPr="00324C0E" w:rsidRDefault="005646BA" w:rsidP="379829B0">
      <w:pPr>
        <w:pStyle w:val="ListParagraph"/>
        <w:widowControl w:val="0"/>
        <w:numPr>
          <w:ilvl w:val="0"/>
          <w:numId w:val="8"/>
        </w:numPr>
        <w:pBdr>
          <w:top w:val="nil"/>
          <w:left w:val="nil"/>
          <w:bottom w:val="nil"/>
          <w:right w:val="nil"/>
          <w:between w:val="nil"/>
        </w:pBdr>
        <w:spacing w:line="240" w:lineRule="auto"/>
        <w:ind w:right="15"/>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Proof of Registration: </w:t>
      </w:r>
      <w:r w:rsidRPr="379829B0">
        <w:rPr>
          <w:rFonts w:asciiTheme="majorHAnsi" w:eastAsiaTheme="majorEastAsia" w:hAnsiTheme="majorHAnsi" w:cstheme="majorBidi"/>
          <w:color w:val="000000" w:themeColor="text1"/>
          <w:sz w:val="24"/>
          <w:szCs w:val="24"/>
        </w:rPr>
        <w:t xml:space="preserve">A copy of the organization’s registration from the Ministry of Justice of the Kyrgyz Republic should be provided with the proposal application.  </w:t>
      </w:r>
    </w:p>
    <w:p w14:paraId="0000008D" w14:textId="77777777" w:rsidR="00BB6ED3" w:rsidRPr="0003529D" w:rsidRDefault="005646BA" w:rsidP="379829B0">
      <w:pPr>
        <w:widowControl w:val="0"/>
        <w:pBdr>
          <w:top w:val="nil"/>
          <w:left w:val="nil"/>
          <w:bottom w:val="nil"/>
          <w:right w:val="nil"/>
          <w:between w:val="nil"/>
        </w:pBdr>
        <w:spacing w:before="202" w:line="240" w:lineRule="auto"/>
        <w:ind w:left="14"/>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u w:val="single"/>
        </w:rPr>
        <w:t>Section 4—Technical Proposal</w:t>
      </w:r>
      <w:r w:rsidRPr="379829B0">
        <w:rPr>
          <w:rFonts w:asciiTheme="majorHAnsi" w:eastAsiaTheme="majorEastAsia" w:hAnsiTheme="majorHAnsi" w:cstheme="majorBidi"/>
          <w:b/>
          <w:bCs/>
          <w:color w:val="000000" w:themeColor="text1"/>
          <w:sz w:val="24"/>
          <w:szCs w:val="24"/>
        </w:rPr>
        <w:t xml:space="preserve"> </w:t>
      </w:r>
    </w:p>
    <w:p w14:paraId="0000008E" w14:textId="5BCE9A00" w:rsidR="00BB6ED3" w:rsidRPr="0003529D" w:rsidRDefault="005646BA" w:rsidP="379829B0">
      <w:pPr>
        <w:widowControl w:val="0"/>
        <w:pBdr>
          <w:top w:val="nil"/>
          <w:left w:val="nil"/>
          <w:bottom w:val="nil"/>
          <w:right w:val="nil"/>
          <w:between w:val="nil"/>
        </w:pBdr>
        <w:spacing w:before="269" w:line="240" w:lineRule="auto"/>
        <w:ind w:left="9" w:right="48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Applicants must submit a complete narrative proposal in the attached application template (Attachment 5). The proposal </w:t>
      </w:r>
      <w:r w:rsidR="00F83057" w:rsidRPr="379829B0">
        <w:rPr>
          <w:rFonts w:asciiTheme="majorHAnsi" w:eastAsiaTheme="majorEastAsia" w:hAnsiTheme="majorHAnsi" w:cstheme="majorBidi"/>
          <w:color w:val="000000" w:themeColor="text1"/>
          <w:sz w:val="24"/>
          <w:szCs w:val="24"/>
        </w:rPr>
        <w:t>can</w:t>
      </w:r>
      <w:r w:rsidRPr="379829B0">
        <w:rPr>
          <w:rFonts w:asciiTheme="majorHAnsi" w:eastAsiaTheme="majorEastAsia" w:hAnsiTheme="majorHAnsi" w:cstheme="majorBidi"/>
          <w:color w:val="000000" w:themeColor="text1"/>
          <w:sz w:val="24"/>
          <w:szCs w:val="24"/>
        </w:rPr>
        <w:t xml:space="preserve">not exceed twelve (12) pages. Refer to the evaluation criteria in Part G below for further detail about what makes a strong proposal. All proposals must address the following areas: </w:t>
      </w:r>
    </w:p>
    <w:p w14:paraId="0000008F" w14:textId="785E273F" w:rsidR="00BB6ED3" w:rsidRPr="00324C0E" w:rsidRDefault="005646BA" w:rsidP="379829B0">
      <w:pPr>
        <w:pStyle w:val="ListParagraph"/>
        <w:widowControl w:val="0"/>
        <w:numPr>
          <w:ilvl w:val="0"/>
          <w:numId w:val="9"/>
        </w:numPr>
        <w:pBdr>
          <w:top w:val="nil"/>
          <w:left w:val="nil"/>
          <w:bottom w:val="nil"/>
          <w:right w:val="nil"/>
          <w:between w:val="nil"/>
        </w:pBdr>
        <w:spacing w:before="210"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Organizational Description and </w:t>
      </w:r>
      <w:r w:rsidR="00C73135" w:rsidRPr="379829B0">
        <w:rPr>
          <w:rFonts w:asciiTheme="majorHAnsi" w:eastAsiaTheme="majorEastAsia" w:hAnsiTheme="majorHAnsi" w:cstheme="majorBidi"/>
          <w:color w:val="000000" w:themeColor="text1"/>
          <w:sz w:val="24"/>
          <w:szCs w:val="24"/>
        </w:rPr>
        <w:t>Capacity.</w:t>
      </w:r>
      <w:r w:rsidRPr="379829B0">
        <w:rPr>
          <w:rFonts w:asciiTheme="majorHAnsi" w:eastAsiaTheme="majorEastAsia" w:hAnsiTheme="majorHAnsi" w:cstheme="majorBidi"/>
          <w:color w:val="000000" w:themeColor="text1"/>
          <w:sz w:val="24"/>
          <w:szCs w:val="24"/>
        </w:rPr>
        <w:t xml:space="preserve"> </w:t>
      </w:r>
    </w:p>
    <w:p w14:paraId="00000090" w14:textId="02B150C4" w:rsidR="00BB6ED3" w:rsidRPr="00324C0E" w:rsidRDefault="005646BA" w:rsidP="379829B0">
      <w:pPr>
        <w:pStyle w:val="ListParagraph"/>
        <w:widowControl w:val="0"/>
        <w:numPr>
          <w:ilvl w:val="0"/>
          <w:numId w:val="9"/>
        </w:numPr>
        <w:pBdr>
          <w:top w:val="nil"/>
          <w:left w:val="nil"/>
          <w:bottom w:val="nil"/>
          <w:right w:val="nil"/>
          <w:between w:val="nil"/>
        </w:pBd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Project Justification, Sustainability, and </w:t>
      </w:r>
      <w:r w:rsidR="00C73135" w:rsidRPr="379829B0">
        <w:rPr>
          <w:rFonts w:asciiTheme="majorHAnsi" w:eastAsiaTheme="majorEastAsia" w:hAnsiTheme="majorHAnsi" w:cstheme="majorBidi"/>
          <w:color w:val="000000" w:themeColor="text1"/>
          <w:sz w:val="24"/>
          <w:szCs w:val="24"/>
        </w:rPr>
        <w:t>Impact.</w:t>
      </w:r>
      <w:r w:rsidRPr="379829B0">
        <w:rPr>
          <w:rFonts w:asciiTheme="majorHAnsi" w:eastAsiaTheme="majorEastAsia" w:hAnsiTheme="majorHAnsi" w:cstheme="majorBidi"/>
          <w:color w:val="000000" w:themeColor="text1"/>
          <w:sz w:val="24"/>
          <w:szCs w:val="24"/>
        </w:rPr>
        <w:t xml:space="preserve"> </w:t>
      </w:r>
    </w:p>
    <w:p w14:paraId="00000091" w14:textId="1861EE72" w:rsidR="00BB6ED3" w:rsidRPr="00324C0E" w:rsidRDefault="005646BA" w:rsidP="1FF07C6A">
      <w:pPr>
        <w:pStyle w:val="ListParagraph"/>
        <w:widowControl w:val="0"/>
        <w:numPr>
          <w:ilvl w:val="0"/>
          <w:numId w:val="9"/>
        </w:numPr>
        <w:pBdr>
          <w:top w:val="nil"/>
          <w:left w:val="nil"/>
          <w:bottom w:val="nil"/>
          <w:right w:val="nil"/>
          <w:between w:val="nil"/>
        </w:pBdr>
        <w:spacing w:line="240" w:lineRule="auto"/>
        <w:rPr>
          <w:rFonts w:asciiTheme="majorHAnsi" w:eastAsiaTheme="majorEastAsia" w:hAnsiTheme="majorHAnsi" w:cstheme="majorBidi"/>
          <w:color w:val="000000"/>
          <w:sz w:val="24"/>
          <w:szCs w:val="24"/>
        </w:rPr>
      </w:pPr>
      <w:r w:rsidRPr="1FF07C6A">
        <w:rPr>
          <w:rFonts w:asciiTheme="majorHAnsi" w:eastAsiaTheme="majorEastAsia" w:hAnsiTheme="majorHAnsi" w:cstheme="majorBidi"/>
          <w:color w:val="000000" w:themeColor="text1"/>
          <w:sz w:val="24"/>
          <w:szCs w:val="24"/>
        </w:rPr>
        <w:t>Project Goal, Audiences, Objective</w:t>
      </w:r>
      <w:r w:rsidRPr="1FF07C6A">
        <w:rPr>
          <w:rFonts w:asciiTheme="majorHAnsi" w:eastAsiaTheme="majorEastAsia" w:hAnsiTheme="majorHAnsi" w:cstheme="majorBidi"/>
          <w:color w:val="454545"/>
          <w:sz w:val="24"/>
          <w:szCs w:val="24"/>
        </w:rPr>
        <w:t xml:space="preserve">s, </w:t>
      </w:r>
      <w:r w:rsidRPr="1FF07C6A">
        <w:rPr>
          <w:rFonts w:asciiTheme="majorHAnsi" w:eastAsiaTheme="majorEastAsia" w:hAnsiTheme="majorHAnsi" w:cstheme="majorBidi"/>
          <w:color w:val="000000" w:themeColor="text1"/>
          <w:sz w:val="24"/>
          <w:szCs w:val="24"/>
        </w:rPr>
        <w:t xml:space="preserve">Activities, and </w:t>
      </w:r>
      <w:r w:rsidR="00C73135" w:rsidRPr="1FF07C6A">
        <w:rPr>
          <w:rFonts w:asciiTheme="majorHAnsi" w:eastAsiaTheme="majorEastAsia" w:hAnsiTheme="majorHAnsi" w:cstheme="majorBidi"/>
          <w:color w:val="000000" w:themeColor="text1"/>
          <w:sz w:val="24"/>
          <w:szCs w:val="24"/>
        </w:rPr>
        <w:t>Deliverables.</w:t>
      </w:r>
      <w:r w:rsidRPr="1FF07C6A">
        <w:rPr>
          <w:rFonts w:asciiTheme="majorHAnsi" w:eastAsiaTheme="majorEastAsia" w:hAnsiTheme="majorHAnsi" w:cstheme="majorBidi"/>
          <w:color w:val="000000" w:themeColor="text1"/>
          <w:sz w:val="24"/>
          <w:szCs w:val="24"/>
        </w:rPr>
        <w:t xml:space="preserve">  </w:t>
      </w:r>
    </w:p>
    <w:p w14:paraId="00000092" w14:textId="0F2A86C6" w:rsidR="00BB6ED3" w:rsidRPr="00324C0E" w:rsidRDefault="005646BA" w:rsidP="379829B0">
      <w:pPr>
        <w:pStyle w:val="ListParagraph"/>
        <w:widowControl w:val="0"/>
        <w:numPr>
          <w:ilvl w:val="0"/>
          <w:numId w:val="9"/>
        </w:numPr>
        <w:pBdr>
          <w:top w:val="nil"/>
          <w:left w:val="nil"/>
          <w:bottom w:val="nil"/>
          <w:right w:val="nil"/>
          <w:between w:val="nil"/>
        </w:pBd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Implementation Timeline; and, </w:t>
      </w:r>
    </w:p>
    <w:p w14:paraId="00797A42" w14:textId="38B92A59" w:rsidR="009B46E6" w:rsidRPr="006F385B" w:rsidRDefault="005646BA" w:rsidP="379829B0">
      <w:pPr>
        <w:pStyle w:val="ListParagraph"/>
        <w:widowControl w:val="0"/>
        <w:numPr>
          <w:ilvl w:val="0"/>
          <w:numId w:val="9"/>
        </w:numPr>
        <w:pBdr>
          <w:top w:val="nil"/>
          <w:left w:val="nil"/>
          <w:bottom w:val="nil"/>
          <w:right w:val="nil"/>
          <w:between w:val="nil"/>
        </w:pBd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Monitoring and Evaluation (see note below.) </w:t>
      </w:r>
    </w:p>
    <w:p w14:paraId="00000094" w14:textId="13821558" w:rsidR="00BB6ED3" w:rsidRPr="0003529D" w:rsidRDefault="005646BA" w:rsidP="379829B0">
      <w:pPr>
        <w:widowControl w:val="0"/>
        <w:pBdr>
          <w:top w:val="nil"/>
          <w:left w:val="nil"/>
          <w:bottom w:val="nil"/>
          <w:right w:val="nil"/>
          <w:between w:val="nil"/>
        </w:pBdr>
        <w:spacing w:before="155" w:line="240" w:lineRule="auto"/>
        <w:ind w:left="9"/>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Monitoring &amp; Evaluation:  </w:t>
      </w:r>
    </w:p>
    <w:p w14:paraId="6F29607C" w14:textId="68AD6D4F" w:rsidR="52EA3B51" w:rsidRPr="006F385B" w:rsidRDefault="005646BA" w:rsidP="1EB349E6">
      <w:pPr>
        <w:widowControl w:val="0"/>
        <w:pBdr>
          <w:top w:val="nil"/>
          <w:left w:val="nil"/>
          <w:bottom w:val="nil"/>
          <w:right w:val="nil"/>
          <w:between w:val="nil"/>
        </w:pBdr>
        <w:spacing w:before="159" w:line="240" w:lineRule="auto"/>
        <w:ind w:right="37"/>
        <w:rPr>
          <w:rFonts w:asciiTheme="majorHAnsi" w:eastAsiaTheme="majorEastAsia" w:hAnsiTheme="majorHAnsi" w:cstheme="majorBidi"/>
          <w:color w:val="000000"/>
          <w:sz w:val="24"/>
          <w:szCs w:val="24"/>
        </w:rPr>
      </w:pPr>
      <w:r w:rsidRPr="1EB349E6">
        <w:rPr>
          <w:rFonts w:asciiTheme="majorHAnsi" w:eastAsiaTheme="majorEastAsia" w:hAnsiTheme="majorHAnsi" w:cstheme="majorBidi"/>
          <w:color w:val="000000" w:themeColor="text1"/>
          <w:sz w:val="24"/>
          <w:szCs w:val="24"/>
        </w:rPr>
        <w:t>Proposals must include a draft Monitoring and Evaluation (M&amp;E) Performance Monitoring Plan</w:t>
      </w:r>
      <w:r w:rsidR="00AD514A" w:rsidRPr="1EB349E6">
        <w:rPr>
          <w:rFonts w:asciiTheme="majorHAnsi" w:eastAsiaTheme="majorEastAsia" w:hAnsiTheme="majorHAnsi" w:cstheme="majorBidi"/>
          <w:color w:val="000000" w:themeColor="text1"/>
          <w:sz w:val="24"/>
          <w:szCs w:val="24"/>
        </w:rPr>
        <w:t xml:space="preserve"> </w:t>
      </w:r>
      <w:r w:rsidRPr="1EB349E6">
        <w:rPr>
          <w:rFonts w:asciiTheme="majorHAnsi" w:eastAsiaTheme="majorEastAsia" w:hAnsiTheme="majorHAnsi" w:cstheme="majorBidi"/>
          <w:color w:val="000000" w:themeColor="text1"/>
          <w:sz w:val="24"/>
          <w:szCs w:val="24"/>
        </w:rPr>
        <w:t xml:space="preserve">(PMP). The M&amp;E PMP should show how applicants intend to measure and demonstrate progress towards the project’s objectives and goals. Using the provided PMP template (Attachment 7), applicants should describe how they intend to monitor and evaluate the activities of their award and collect data that tracks award performance. The PMP should also contain If-Then statements to illustrate how project activities will lead to intended outcomes. In addition, the applicant must complete a short table outlining their proposed activities and chosen indicators. Please select indicators under your topic of choice from the list of suggested indicators on the Standard Indicator Sheet (Attachment 8). </w:t>
      </w:r>
    </w:p>
    <w:p w14:paraId="00000096" w14:textId="048A1DDF" w:rsidR="00BB6ED3" w:rsidRPr="00324C0E" w:rsidRDefault="005646BA" w:rsidP="379829B0">
      <w:pPr>
        <w:pStyle w:val="ListParagraph"/>
        <w:widowControl w:val="0"/>
        <w:numPr>
          <w:ilvl w:val="0"/>
          <w:numId w:val="10"/>
        </w:numPr>
        <w:pBdr>
          <w:top w:val="nil"/>
          <w:left w:val="nil"/>
          <w:bottom w:val="nil"/>
          <w:right w:val="nil"/>
          <w:between w:val="nil"/>
        </w:pBdr>
        <w:spacing w:before="285" w:line="240" w:lineRule="auto"/>
        <w:ind w:right="302"/>
        <w:rPr>
          <w:rFonts w:asciiTheme="majorHAnsi" w:eastAsiaTheme="majorEastAsia" w:hAnsiTheme="majorHAnsi" w:cstheme="majorBidi"/>
          <w:color w:val="000000"/>
          <w:sz w:val="24"/>
          <w:szCs w:val="24"/>
        </w:rPr>
      </w:pPr>
      <w:r w:rsidRPr="1EB349E6">
        <w:rPr>
          <w:rFonts w:asciiTheme="majorHAnsi" w:eastAsiaTheme="majorEastAsia" w:hAnsiTheme="majorHAnsi" w:cstheme="majorBidi"/>
          <w:color w:val="000000" w:themeColor="text1"/>
          <w:sz w:val="24"/>
          <w:szCs w:val="24"/>
        </w:rPr>
        <w:t xml:space="preserve">The selected applicant(s) will be required to obtain approval on their M&amp;E PMP before an award is signed.  </w:t>
      </w:r>
    </w:p>
    <w:p w14:paraId="00000097" w14:textId="77777777" w:rsidR="00BB6ED3" w:rsidRPr="0003529D" w:rsidRDefault="005646BA" w:rsidP="379829B0">
      <w:pPr>
        <w:widowControl w:val="0"/>
        <w:pBdr>
          <w:top w:val="nil"/>
          <w:left w:val="nil"/>
          <w:bottom w:val="nil"/>
          <w:right w:val="nil"/>
          <w:between w:val="nil"/>
        </w:pBdr>
        <w:spacing w:before="205" w:line="240" w:lineRule="auto"/>
        <w:ind w:left="14"/>
        <w:rPr>
          <w:rFonts w:asciiTheme="majorHAnsi" w:eastAsiaTheme="majorEastAsia" w:hAnsiTheme="majorHAnsi" w:cstheme="majorBidi"/>
          <w:b/>
          <w:bCs/>
          <w:color w:val="000000"/>
          <w:sz w:val="24"/>
          <w:szCs w:val="24"/>
          <w:u w:val="single"/>
        </w:rPr>
      </w:pPr>
      <w:r w:rsidRPr="379829B0">
        <w:rPr>
          <w:rFonts w:asciiTheme="majorHAnsi" w:eastAsiaTheme="majorEastAsia" w:hAnsiTheme="majorHAnsi" w:cstheme="majorBidi"/>
          <w:b/>
          <w:bCs/>
          <w:color w:val="000000" w:themeColor="text1"/>
          <w:sz w:val="24"/>
          <w:szCs w:val="24"/>
          <w:u w:val="single"/>
        </w:rPr>
        <w:t>Section 5—Budget</w:t>
      </w:r>
    </w:p>
    <w:p w14:paraId="00000099" w14:textId="20A7E415" w:rsidR="00BB6ED3" w:rsidRPr="00324C0E" w:rsidRDefault="005646BA" w:rsidP="379829B0">
      <w:pPr>
        <w:pStyle w:val="ListParagraph"/>
        <w:widowControl w:val="0"/>
        <w:numPr>
          <w:ilvl w:val="0"/>
          <w:numId w:val="11"/>
        </w:numPr>
        <w:pBdr>
          <w:top w:val="nil"/>
          <w:left w:val="nil"/>
          <w:bottom w:val="nil"/>
          <w:right w:val="nil"/>
          <w:between w:val="nil"/>
        </w:pBdr>
        <w:spacing w:line="240" w:lineRule="auto"/>
        <w:ind w:right="17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Budget and Budget Detail: </w:t>
      </w:r>
      <w:r w:rsidRPr="379829B0">
        <w:rPr>
          <w:rFonts w:asciiTheme="majorHAnsi" w:eastAsiaTheme="majorEastAsia" w:hAnsiTheme="majorHAnsi" w:cstheme="majorBidi"/>
          <w:color w:val="000000" w:themeColor="text1"/>
          <w:sz w:val="24"/>
          <w:szCs w:val="24"/>
        </w:rPr>
        <w:t xml:space="preserve">Applicants must submit a detailed budget and </w:t>
      </w:r>
      <w:r w:rsidR="008A2B54" w:rsidRPr="379829B0">
        <w:rPr>
          <w:rFonts w:asciiTheme="majorHAnsi" w:eastAsiaTheme="majorEastAsia" w:hAnsiTheme="majorHAnsi" w:cstheme="majorBidi"/>
          <w:color w:val="000000" w:themeColor="text1"/>
          <w:sz w:val="24"/>
          <w:szCs w:val="24"/>
        </w:rPr>
        <w:t>budget narrative</w:t>
      </w:r>
      <w:r w:rsidRPr="379829B0">
        <w:rPr>
          <w:rFonts w:asciiTheme="majorHAnsi" w:eastAsiaTheme="majorEastAsia" w:hAnsiTheme="majorHAnsi" w:cstheme="majorBidi"/>
          <w:color w:val="000000" w:themeColor="text1"/>
          <w:sz w:val="24"/>
          <w:szCs w:val="24"/>
        </w:rPr>
        <w:t xml:space="preserve"> justification. Applicants are encouraged to utilize the template provided with </w:t>
      </w:r>
      <w:r w:rsidR="008A2B54" w:rsidRPr="379829B0">
        <w:rPr>
          <w:rFonts w:asciiTheme="majorHAnsi" w:eastAsiaTheme="majorEastAsia" w:hAnsiTheme="majorHAnsi" w:cstheme="majorBidi"/>
          <w:color w:val="000000" w:themeColor="text1"/>
          <w:sz w:val="24"/>
          <w:szCs w:val="24"/>
        </w:rPr>
        <w:t>the Notice</w:t>
      </w:r>
      <w:r w:rsidRPr="379829B0">
        <w:rPr>
          <w:rFonts w:asciiTheme="majorHAnsi" w:eastAsiaTheme="majorEastAsia" w:hAnsiTheme="majorHAnsi" w:cstheme="majorBidi"/>
          <w:color w:val="000000" w:themeColor="text1"/>
          <w:sz w:val="24"/>
          <w:szCs w:val="24"/>
        </w:rPr>
        <w:t xml:space="preserve"> of Funding Opportunity (Attachment 6.) Line-item expenditures should be listed in the greatest possible detail. Personnel salaries should include the level of effort and the rate of pay, which should cover the percentage of time each staff member will dedicate to </w:t>
      </w:r>
      <w:r w:rsidR="008A2B54" w:rsidRPr="379829B0">
        <w:rPr>
          <w:rFonts w:asciiTheme="majorHAnsi" w:eastAsiaTheme="majorEastAsia" w:hAnsiTheme="majorHAnsi" w:cstheme="majorBidi"/>
          <w:color w:val="000000" w:themeColor="text1"/>
          <w:sz w:val="24"/>
          <w:szCs w:val="24"/>
        </w:rPr>
        <w:t>grant-based</w:t>
      </w:r>
      <w:r w:rsidRPr="379829B0">
        <w:rPr>
          <w:rFonts w:asciiTheme="majorHAnsi" w:eastAsiaTheme="majorEastAsia" w:hAnsiTheme="majorHAnsi" w:cstheme="majorBidi"/>
          <w:color w:val="000000" w:themeColor="text1"/>
          <w:sz w:val="24"/>
          <w:szCs w:val="24"/>
        </w:rPr>
        <w:t xml:space="preserve"> activities. If your organization is charging an indirect cost rate, you must apply it to the modified total budget costs (MTDC), refer to 2 CFR 200.68. Budgets that are not in the provided format will not be considered. </w:t>
      </w:r>
      <w:r w:rsidRPr="379829B0">
        <w:rPr>
          <w:rFonts w:asciiTheme="majorHAnsi" w:eastAsiaTheme="majorEastAsia" w:hAnsiTheme="majorHAnsi" w:cstheme="majorBidi"/>
          <w:b/>
          <w:bCs/>
          <w:color w:val="000000" w:themeColor="text1"/>
          <w:sz w:val="24"/>
          <w:szCs w:val="24"/>
        </w:rPr>
        <w:t xml:space="preserve">Budgets </w:t>
      </w:r>
      <w:r w:rsidR="008A2B54" w:rsidRPr="379829B0">
        <w:rPr>
          <w:rFonts w:asciiTheme="majorHAnsi" w:eastAsiaTheme="majorEastAsia" w:hAnsiTheme="majorHAnsi" w:cstheme="majorBidi"/>
          <w:b/>
          <w:bCs/>
          <w:color w:val="000000" w:themeColor="text1"/>
          <w:sz w:val="24"/>
          <w:szCs w:val="24"/>
        </w:rPr>
        <w:t xml:space="preserve">must </w:t>
      </w:r>
      <w:r w:rsidRPr="379829B0">
        <w:rPr>
          <w:rFonts w:asciiTheme="majorHAnsi" w:eastAsiaTheme="majorEastAsia" w:hAnsiTheme="majorHAnsi" w:cstheme="majorBidi"/>
          <w:b/>
          <w:bCs/>
          <w:color w:val="000000" w:themeColor="text1"/>
          <w:sz w:val="24"/>
          <w:szCs w:val="24"/>
        </w:rPr>
        <w:t xml:space="preserve">be submitted in U.S. dollars </w:t>
      </w:r>
      <w:r w:rsidRPr="379829B0">
        <w:rPr>
          <w:rFonts w:asciiTheme="majorHAnsi" w:eastAsiaTheme="majorEastAsia" w:hAnsiTheme="majorHAnsi" w:cstheme="majorBidi"/>
          <w:color w:val="000000" w:themeColor="text1"/>
          <w:sz w:val="24"/>
          <w:szCs w:val="24"/>
        </w:rPr>
        <w:t xml:space="preserve">and final grant agreements will be conducted in U.S. dollars.  </w:t>
      </w:r>
    </w:p>
    <w:p w14:paraId="0000009A" w14:textId="643F04D9" w:rsidR="00BB6ED3" w:rsidRPr="00324C0E" w:rsidRDefault="005646BA" w:rsidP="379829B0">
      <w:pPr>
        <w:pStyle w:val="ListParagraph"/>
        <w:widowControl w:val="0"/>
        <w:numPr>
          <w:ilvl w:val="3"/>
          <w:numId w:val="11"/>
        </w:numPr>
        <w:pBdr>
          <w:top w:val="nil"/>
          <w:left w:val="nil"/>
          <w:bottom w:val="nil"/>
          <w:right w:val="nil"/>
          <w:between w:val="nil"/>
        </w:pBdr>
        <w:spacing w:before="279" w:line="240" w:lineRule="auto"/>
        <w:ind w:right="191"/>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lastRenderedPageBreak/>
        <w:t xml:space="preserve">In addition to the translated title, publishing short informational publications, manuals and public informational materials is allowable. All publishing should be clearly linked to the project activity, should describe the intended audience, provide a clear understanding of the material’s content, how materials will be distributed, and specify who is responsible for the distribution of the materials.  </w:t>
      </w:r>
    </w:p>
    <w:p w14:paraId="0000009B" w14:textId="521060D2" w:rsidR="00BB6ED3" w:rsidRPr="00324C0E" w:rsidRDefault="005646BA" w:rsidP="379829B0">
      <w:pPr>
        <w:pStyle w:val="ListParagraph"/>
        <w:widowControl w:val="0"/>
        <w:numPr>
          <w:ilvl w:val="3"/>
          <w:numId w:val="11"/>
        </w:numPr>
        <w:pBdr>
          <w:top w:val="nil"/>
          <w:left w:val="nil"/>
          <w:bottom w:val="nil"/>
          <w:right w:val="nil"/>
          <w:between w:val="nil"/>
        </w:pBdr>
        <w:spacing w:before="4" w:line="240" w:lineRule="auto"/>
        <w:ind w:right="12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Salaries (including income tax and social deductions), equipment, and other administrativ</w:t>
      </w:r>
      <w:r w:rsidR="00DD311A" w:rsidRPr="379829B0">
        <w:rPr>
          <w:rFonts w:asciiTheme="majorHAnsi" w:eastAsiaTheme="majorEastAsia" w:hAnsiTheme="majorHAnsi" w:cstheme="majorBidi"/>
          <w:color w:val="000000" w:themeColor="text1"/>
          <w:sz w:val="24"/>
          <w:szCs w:val="24"/>
        </w:rPr>
        <w:t xml:space="preserve">e </w:t>
      </w:r>
      <w:r w:rsidRPr="379829B0">
        <w:rPr>
          <w:rFonts w:asciiTheme="majorHAnsi" w:eastAsiaTheme="majorEastAsia" w:hAnsiTheme="majorHAnsi" w:cstheme="majorBidi"/>
          <w:color w:val="000000" w:themeColor="text1"/>
          <w:sz w:val="24"/>
          <w:szCs w:val="24"/>
        </w:rPr>
        <w:t xml:space="preserve">expenses are allowable only as they relate to specific project activities.  Salaries or honoraria should be listed according to rate of pay and percentage of time spent on program-related activities. While salary expenses are permissible for local personnel, payment of honoraria and other expenses for foreign experts will be reviewed on a case-by-case basis. </w:t>
      </w:r>
    </w:p>
    <w:p w14:paraId="0000009C" w14:textId="335DD5CF" w:rsidR="00BB6ED3" w:rsidRPr="00324C0E" w:rsidRDefault="005646BA" w:rsidP="379829B0">
      <w:pPr>
        <w:pStyle w:val="ListParagraph"/>
        <w:widowControl w:val="0"/>
        <w:numPr>
          <w:ilvl w:val="3"/>
          <w:numId w:val="11"/>
        </w:numPr>
        <w:pBdr>
          <w:top w:val="nil"/>
          <w:left w:val="nil"/>
          <w:bottom w:val="nil"/>
          <w:right w:val="nil"/>
          <w:between w:val="nil"/>
        </w:pBdr>
        <w:spacing w:before="4" w:line="240" w:lineRule="auto"/>
        <w:ind w:right="203"/>
        <w:jc w:val="both"/>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Coffee breaks and working lunches only will be considered on a case-by-case basis and should be clearly justified and limited to a maximum of 10% of the total award amount.  This includes expenses associated with individual per diems for grant-related activities.  </w:t>
      </w:r>
    </w:p>
    <w:p w14:paraId="0000009D" w14:textId="019E4179" w:rsidR="00BB6ED3" w:rsidRPr="00324C0E" w:rsidRDefault="005646BA" w:rsidP="379829B0">
      <w:pPr>
        <w:pStyle w:val="ListParagraph"/>
        <w:widowControl w:val="0"/>
        <w:numPr>
          <w:ilvl w:val="3"/>
          <w:numId w:val="11"/>
        </w:numPr>
        <w:pBdr>
          <w:top w:val="nil"/>
          <w:left w:val="nil"/>
          <w:bottom w:val="nil"/>
          <w:right w:val="nil"/>
          <w:between w:val="nil"/>
        </w:pBdr>
        <w:spacing w:before="3" w:line="240" w:lineRule="auto"/>
        <w:ind w:right="691"/>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Lodging costs should be indicated separately from meal costs related to the project activities. </w:t>
      </w:r>
    </w:p>
    <w:p w14:paraId="59F003C9" w14:textId="25912274" w:rsidR="00DD311A" w:rsidRPr="00324C0E" w:rsidRDefault="005646BA" w:rsidP="379829B0">
      <w:pPr>
        <w:pStyle w:val="ListParagraph"/>
        <w:widowControl w:val="0"/>
        <w:numPr>
          <w:ilvl w:val="3"/>
          <w:numId w:val="11"/>
        </w:numPr>
        <w:pBdr>
          <w:top w:val="nil"/>
          <w:left w:val="nil"/>
          <w:bottom w:val="nil"/>
          <w:right w:val="nil"/>
          <w:between w:val="nil"/>
        </w:pBdr>
        <w:spacing w:before="5" w:line="240" w:lineRule="auto"/>
        <w:ind w:right="28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BTP funds should not be used to pay for travel to the United States or for travel grants.  Projects involving regional travel will be considered on a case-by-case basis and must have a clear justification outlining why the travel is integral to the project.</w:t>
      </w:r>
    </w:p>
    <w:p w14:paraId="0000009E" w14:textId="4BE37F3D" w:rsidR="00BB6ED3" w:rsidRPr="00324C0E" w:rsidRDefault="005646BA" w:rsidP="379829B0">
      <w:pPr>
        <w:pStyle w:val="ListParagraph"/>
        <w:widowControl w:val="0"/>
        <w:numPr>
          <w:ilvl w:val="3"/>
          <w:numId w:val="11"/>
        </w:numPr>
        <w:pBdr>
          <w:top w:val="nil"/>
          <w:left w:val="nil"/>
          <w:bottom w:val="nil"/>
          <w:right w:val="nil"/>
          <w:between w:val="nil"/>
        </w:pBdr>
        <w:spacing w:before="5" w:line="240" w:lineRule="auto"/>
        <w:ind w:right="28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Alcohol and entertainment costs are not allowable expenses. </w:t>
      </w:r>
    </w:p>
    <w:p w14:paraId="000000A0" w14:textId="2339FEB8" w:rsidR="00BB6ED3" w:rsidRPr="00324C0E" w:rsidRDefault="005646BA" w:rsidP="379829B0">
      <w:pPr>
        <w:pStyle w:val="ListParagraph"/>
        <w:widowControl w:val="0"/>
        <w:numPr>
          <w:ilvl w:val="2"/>
          <w:numId w:val="11"/>
        </w:numPr>
        <w:pBdr>
          <w:top w:val="nil"/>
          <w:left w:val="nil"/>
          <w:bottom w:val="nil"/>
          <w:right w:val="nil"/>
          <w:between w:val="nil"/>
        </w:pBdr>
        <w:spacing w:before="204"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Audit Requirements: </w:t>
      </w:r>
      <w:r w:rsidRPr="379829B0">
        <w:rPr>
          <w:rFonts w:asciiTheme="majorHAnsi" w:eastAsiaTheme="majorEastAsia" w:hAnsiTheme="majorHAnsi" w:cstheme="majorBidi"/>
          <w:color w:val="000000" w:themeColor="text1"/>
          <w:sz w:val="24"/>
          <w:szCs w:val="24"/>
        </w:rPr>
        <w:t xml:space="preserve">Please note the audit requirements for Department of State </w:t>
      </w:r>
      <w:r w:rsidR="00931BA2" w:rsidRPr="379829B0">
        <w:rPr>
          <w:rFonts w:asciiTheme="majorHAnsi" w:eastAsiaTheme="majorEastAsia" w:hAnsiTheme="majorHAnsi" w:cstheme="majorBidi"/>
          <w:color w:val="000000" w:themeColor="text1"/>
          <w:sz w:val="24"/>
          <w:szCs w:val="24"/>
        </w:rPr>
        <w:t>awards in</w:t>
      </w:r>
      <w:r w:rsidRPr="379829B0">
        <w:rPr>
          <w:rFonts w:asciiTheme="majorHAnsi" w:eastAsiaTheme="majorEastAsia" w:hAnsiTheme="majorHAnsi" w:cstheme="majorBidi"/>
          <w:color w:val="000000" w:themeColor="text1"/>
          <w:sz w:val="24"/>
          <w:szCs w:val="24"/>
        </w:rPr>
        <w:t xml:space="preserve"> the Standard Terms and Conditions: </w:t>
      </w:r>
      <w:r w:rsidRPr="379829B0">
        <w:rPr>
          <w:rFonts w:asciiTheme="majorHAnsi" w:eastAsiaTheme="majorEastAsia" w:hAnsiTheme="majorHAnsi" w:cstheme="majorBidi"/>
          <w:color w:val="0000FF"/>
          <w:sz w:val="24"/>
          <w:szCs w:val="24"/>
          <w:u w:val="single"/>
        </w:rPr>
        <w:t xml:space="preserve">https://www.state.gov/m/a/ope/index.htm </w:t>
      </w:r>
      <w:r w:rsidRPr="379829B0">
        <w:rPr>
          <w:rFonts w:asciiTheme="majorHAnsi" w:eastAsiaTheme="majorEastAsia" w:hAnsiTheme="majorHAnsi" w:cstheme="majorBidi"/>
          <w:color w:val="000000" w:themeColor="text1"/>
          <w:sz w:val="24"/>
          <w:szCs w:val="24"/>
        </w:rPr>
        <w:t xml:space="preserve">and 2 CFR  200, Subpart F – Audit Requirements. The cost of the required audits may be charged either as an allowable direct cost to the award OR included in the organization’s established indirect costs in the award’s detailed budget. </w:t>
      </w:r>
    </w:p>
    <w:p w14:paraId="000000A1" w14:textId="77777777" w:rsidR="00BB6ED3" w:rsidRPr="0003529D" w:rsidRDefault="005646BA" w:rsidP="379829B0">
      <w:pPr>
        <w:widowControl w:val="0"/>
        <w:pBdr>
          <w:top w:val="nil"/>
          <w:left w:val="nil"/>
          <w:bottom w:val="nil"/>
          <w:right w:val="nil"/>
          <w:between w:val="nil"/>
        </w:pBdr>
        <w:spacing w:before="481" w:line="240" w:lineRule="auto"/>
        <w:ind w:left="14"/>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u w:val="single"/>
        </w:rPr>
        <w:t>Section 6—Key Personnel and Project Partners</w:t>
      </w:r>
      <w:r w:rsidRPr="379829B0">
        <w:rPr>
          <w:rFonts w:asciiTheme="majorHAnsi" w:eastAsiaTheme="majorEastAsia" w:hAnsiTheme="majorHAnsi" w:cstheme="majorBidi"/>
          <w:b/>
          <w:bCs/>
          <w:color w:val="000000" w:themeColor="text1"/>
          <w:sz w:val="24"/>
          <w:szCs w:val="24"/>
        </w:rPr>
        <w:t xml:space="preserve"> </w:t>
      </w:r>
    </w:p>
    <w:p w14:paraId="000000A2" w14:textId="39D34B00" w:rsidR="00BB6ED3" w:rsidRPr="00324C0E" w:rsidRDefault="005646BA" w:rsidP="379829B0">
      <w:pPr>
        <w:pStyle w:val="ListParagraph"/>
        <w:widowControl w:val="0"/>
        <w:numPr>
          <w:ilvl w:val="0"/>
          <w:numId w:val="12"/>
        </w:numPr>
        <w:pBdr>
          <w:top w:val="nil"/>
          <w:left w:val="nil"/>
          <w:bottom w:val="nil"/>
          <w:right w:val="nil"/>
          <w:between w:val="nil"/>
        </w:pBdr>
        <w:spacing w:before="274" w:line="240" w:lineRule="auto"/>
        <w:ind w:right="3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Key Personnel: </w:t>
      </w:r>
      <w:r w:rsidRPr="379829B0">
        <w:rPr>
          <w:rFonts w:asciiTheme="majorHAnsi" w:eastAsiaTheme="majorEastAsia" w:hAnsiTheme="majorHAnsi" w:cstheme="majorBidi"/>
          <w:color w:val="000000" w:themeColor="text1"/>
          <w:sz w:val="24"/>
          <w:szCs w:val="24"/>
        </w:rPr>
        <w:t>A résumé or curriculum vitae (CV), not to exceed one page in length, must be included for the proposed key staff persons, such as the Project Director and Finance Officer, as well as any speakers or trainers (if applicable). If an individual for this type of position has not been identified, the applicant may submit a 1-page position description, identifying the qualifications and skills required for that position, in lieu of a résumé.</w:t>
      </w:r>
    </w:p>
    <w:p w14:paraId="000000A4" w14:textId="5FA85F29" w:rsidR="00BB6ED3" w:rsidRPr="00324C0E" w:rsidRDefault="005646BA" w:rsidP="379829B0">
      <w:pPr>
        <w:pStyle w:val="ListParagraph"/>
        <w:widowControl w:val="0"/>
        <w:numPr>
          <w:ilvl w:val="0"/>
          <w:numId w:val="12"/>
        </w:numPr>
        <w:pBdr>
          <w:top w:val="nil"/>
          <w:left w:val="nil"/>
          <w:bottom w:val="nil"/>
          <w:right w:val="nil"/>
          <w:between w:val="nil"/>
        </w:pBdr>
        <w:spacing w:line="240" w:lineRule="auto"/>
        <w:ind w:right="204"/>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Project Partners: </w:t>
      </w:r>
      <w:r w:rsidRPr="379829B0">
        <w:rPr>
          <w:rFonts w:asciiTheme="majorHAnsi" w:eastAsiaTheme="majorEastAsia" w:hAnsiTheme="majorHAnsi" w:cstheme="majorBidi"/>
          <w:color w:val="000000" w:themeColor="text1"/>
          <w:sz w:val="24"/>
          <w:szCs w:val="24"/>
        </w:rPr>
        <w:t xml:space="preserve">Letters of support should be included for sub-recipients or other partners. The letters must identify the type of relationship to be </w:t>
      </w:r>
      <w:proofErr w:type="gramStart"/>
      <w:r w:rsidRPr="379829B0">
        <w:rPr>
          <w:rFonts w:asciiTheme="majorHAnsi" w:eastAsiaTheme="majorEastAsia" w:hAnsiTheme="majorHAnsi" w:cstheme="majorBidi"/>
          <w:color w:val="000000" w:themeColor="text1"/>
          <w:sz w:val="24"/>
          <w:szCs w:val="24"/>
        </w:rPr>
        <w:t>entered into</w:t>
      </w:r>
      <w:proofErr w:type="gramEnd"/>
      <w:r w:rsidRPr="379829B0">
        <w:rPr>
          <w:rFonts w:asciiTheme="majorHAnsi" w:eastAsiaTheme="majorEastAsia" w:hAnsiTheme="majorHAnsi" w:cstheme="majorBidi"/>
          <w:color w:val="000000" w:themeColor="text1"/>
          <w:sz w:val="24"/>
          <w:szCs w:val="24"/>
        </w:rPr>
        <w:t xml:space="preserve"> (formal or informal), the roles and responsibilities of each partner in relation to the proposed project activities, and the expected result of the partnership. The individual letters cannot exceed 1 page in length. </w:t>
      </w:r>
    </w:p>
    <w:p w14:paraId="000000A5" w14:textId="1A1BF711" w:rsidR="00BB6ED3" w:rsidRDefault="005646BA" w:rsidP="379829B0">
      <w:pPr>
        <w:pStyle w:val="ListParagraph"/>
        <w:widowControl w:val="0"/>
        <w:numPr>
          <w:ilvl w:val="0"/>
          <w:numId w:val="12"/>
        </w:numPr>
        <w:pBdr>
          <w:top w:val="nil"/>
          <w:left w:val="nil"/>
          <w:bottom w:val="nil"/>
          <w:right w:val="nil"/>
          <w:between w:val="nil"/>
        </w:pBdr>
        <w:spacing w:line="240" w:lineRule="auto"/>
        <w:ind w:right="66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lastRenderedPageBreak/>
        <w:t xml:space="preserve">Permission Letters: </w:t>
      </w:r>
      <w:r w:rsidRPr="379829B0">
        <w:rPr>
          <w:rFonts w:asciiTheme="majorHAnsi" w:eastAsiaTheme="majorEastAsia" w:hAnsiTheme="majorHAnsi" w:cstheme="majorBidi"/>
          <w:color w:val="000000" w:themeColor="text1"/>
          <w:sz w:val="24"/>
          <w:szCs w:val="24"/>
        </w:rPr>
        <w:t xml:space="preserve">Official permission letters should be included, if required for project activities. </w:t>
      </w:r>
    </w:p>
    <w:p w14:paraId="6203B11A" w14:textId="77777777" w:rsidR="00FE49A9" w:rsidRPr="00324C0E" w:rsidRDefault="00FE49A9" w:rsidP="379829B0">
      <w:pPr>
        <w:pStyle w:val="ListParagraph"/>
        <w:widowControl w:val="0"/>
        <w:pBdr>
          <w:top w:val="nil"/>
          <w:left w:val="nil"/>
          <w:bottom w:val="nil"/>
          <w:right w:val="nil"/>
          <w:between w:val="nil"/>
        </w:pBdr>
        <w:spacing w:line="240" w:lineRule="auto"/>
        <w:ind w:right="669"/>
        <w:rPr>
          <w:rFonts w:asciiTheme="majorHAnsi" w:eastAsiaTheme="majorEastAsia" w:hAnsiTheme="majorHAnsi" w:cstheme="majorBidi"/>
          <w:color w:val="000000"/>
          <w:sz w:val="24"/>
          <w:szCs w:val="24"/>
        </w:rPr>
      </w:pPr>
    </w:p>
    <w:p w14:paraId="000000A6" w14:textId="77777777" w:rsidR="00BB6ED3" w:rsidRPr="0003529D" w:rsidRDefault="005646BA" w:rsidP="379829B0">
      <w:pPr>
        <w:widowControl w:val="0"/>
        <w:pBdr>
          <w:top w:val="nil"/>
          <w:left w:val="nil"/>
          <w:bottom w:val="nil"/>
          <w:right w:val="nil"/>
          <w:between w:val="nil"/>
        </w:pBdr>
        <w:spacing w:line="240" w:lineRule="auto"/>
        <w:ind w:left="10"/>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F. REVIEW AND SELECTION PROCESS  </w:t>
      </w:r>
    </w:p>
    <w:p w14:paraId="000000A7" w14:textId="3DE1F6D5" w:rsidR="00BB6ED3" w:rsidRPr="0003529D" w:rsidRDefault="005646BA" w:rsidP="379829B0">
      <w:pPr>
        <w:widowControl w:val="0"/>
        <w:pBdr>
          <w:top w:val="nil"/>
          <w:left w:val="nil"/>
          <w:bottom w:val="nil"/>
          <w:right w:val="nil"/>
          <w:between w:val="nil"/>
        </w:pBdr>
        <w:spacing w:before="269" w:line="240" w:lineRule="auto"/>
        <w:ind w:left="7" w:right="299" w:firstLine="14"/>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1. Acknowledgement of receipt. </w:t>
      </w:r>
      <w:r w:rsidRPr="379829B0">
        <w:rPr>
          <w:rFonts w:asciiTheme="majorHAnsi" w:eastAsiaTheme="majorEastAsia" w:hAnsiTheme="majorHAnsi" w:cstheme="majorBidi"/>
          <w:color w:val="000000" w:themeColor="text1"/>
          <w:sz w:val="24"/>
          <w:szCs w:val="24"/>
        </w:rPr>
        <w:t xml:space="preserve">Applicants will receive acknowledgment of receipt of their proposal. </w:t>
      </w:r>
    </w:p>
    <w:p w14:paraId="000000A8" w14:textId="5ADA9E85" w:rsidR="00BB6ED3" w:rsidRPr="0003529D" w:rsidRDefault="005646BA" w:rsidP="379829B0">
      <w:pPr>
        <w:widowControl w:val="0"/>
        <w:pBdr>
          <w:top w:val="nil"/>
          <w:left w:val="nil"/>
          <w:bottom w:val="nil"/>
          <w:right w:val="nil"/>
          <w:between w:val="nil"/>
        </w:pBdr>
        <w:spacing w:before="286" w:line="240" w:lineRule="auto"/>
        <w:ind w:left="6" w:right="204" w:firstLine="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2. Review. </w:t>
      </w:r>
      <w:r w:rsidRPr="379829B0">
        <w:rPr>
          <w:rFonts w:asciiTheme="majorHAnsi" w:eastAsiaTheme="majorEastAsia" w:hAnsiTheme="majorHAnsi" w:cstheme="majorBidi"/>
          <w:color w:val="000000" w:themeColor="text1"/>
          <w:sz w:val="24"/>
          <w:szCs w:val="24"/>
        </w:rPr>
        <w:t xml:space="preserve">All submissions are screened for technical eligibility. </w:t>
      </w:r>
      <w:r w:rsidRPr="379829B0">
        <w:rPr>
          <w:rFonts w:asciiTheme="majorHAnsi" w:eastAsiaTheme="majorEastAsia" w:hAnsiTheme="majorHAnsi" w:cstheme="majorBidi"/>
          <w:b/>
          <w:bCs/>
          <w:color w:val="000000" w:themeColor="text1"/>
          <w:sz w:val="24"/>
          <w:szCs w:val="24"/>
        </w:rPr>
        <w:t xml:space="preserve">If a submission is missing any required forms/documents listed, it will be considered ineligible and will not be reviewed by the grants review committee. </w:t>
      </w:r>
      <w:r w:rsidRPr="379829B0">
        <w:rPr>
          <w:rFonts w:asciiTheme="majorHAnsi" w:eastAsiaTheme="majorEastAsia" w:hAnsiTheme="majorHAnsi" w:cstheme="majorBidi"/>
          <w:color w:val="000000" w:themeColor="text1"/>
          <w:sz w:val="24"/>
          <w:szCs w:val="24"/>
        </w:rPr>
        <w:t xml:space="preserve">A technical review panel will review the proposal based upon the criteria noted in this NOFO.  </w:t>
      </w:r>
    </w:p>
    <w:p w14:paraId="3F3D3E58" w14:textId="77777777" w:rsidR="006F385B" w:rsidRDefault="005646BA" w:rsidP="379829B0">
      <w:pPr>
        <w:widowControl w:val="0"/>
        <w:pBdr>
          <w:top w:val="nil"/>
          <w:left w:val="nil"/>
          <w:bottom w:val="nil"/>
          <w:right w:val="nil"/>
          <w:between w:val="nil"/>
        </w:pBdr>
        <w:spacing w:before="286" w:line="240" w:lineRule="auto"/>
        <w:ind w:left="12" w:right="60" w:hanging="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3. Follow up notification. </w:t>
      </w:r>
      <w:r w:rsidRPr="379829B0">
        <w:rPr>
          <w:rFonts w:asciiTheme="majorHAnsi" w:eastAsiaTheme="majorEastAsia" w:hAnsiTheme="majorHAnsi" w:cstheme="majorBidi"/>
          <w:color w:val="000000" w:themeColor="text1"/>
          <w:sz w:val="24"/>
          <w:szCs w:val="24"/>
        </w:rPr>
        <w:t xml:space="preserve">Applicants will generally be notified within 60 days after the NOFO deadline regarding the results of the review panel. </w:t>
      </w:r>
    </w:p>
    <w:p w14:paraId="5AF2D6E8" w14:textId="77777777" w:rsidR="007A537D" w:rsidRDefault="005646BA" w:rsidP="007A537D">
      <w:pPr>
        <w:widowControl w:val="0"/>
        <w:pBdr>
          <w:top w:val="nil"/>
          <w:left w:val="nil"/>
          <w:bottom w:val="nil"/>
          <w:right w:val="nil"/>
          <w:between w:val="nil"/>
        </w:pBdr>
        <w:spacing w:before="286" w:line="240" w:lineRule="auto"/>
        <w:ind w:left="12" w:right="60" w:hanging="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G. APPLICATION EVALUATION CRITERIA  </w:t>
      </w:r>
    </w:p>
    <w:p w14:paraId="622AE5E5" w14:textId="3EFBBF9E" w:rsidR="00466E0D" w:rsidRPr="007A537D" w:rsidRDefault="005646BA" w:rsidP="007A537D">
      <w:pPr>
        <w:widowControl w:val="0"/>
        <w:pBdr>
          <w:top w:val="nil"/>
          <w:left w:val="nil"/>
          <w:bottom w:val="nil"/>
          <w:right w:val="nil"/>
          <w:between w:val="nil"/>
        </w:pBdr>
        <w:spacing w:before="286" w:line="240" w:lineRule="auto"/>
        <w:ind w:left="12" w:right="60" w:hanging="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u w:val="single"/>
        </w:rPr>
        <w:t>Full proposals will be evaluated based on the criteria listed below:</w:t>
      </w:r>
      <w:r w:rsidRPr="007A537D">
        <w:rPr>
          <w:rFonts w:asciiTheme="majorHAnsi" w:eastAsiaTheme="majorEastAsia" w:hAnsiTheme="majorHAnsi" w:cstheme="majorBidi"/>
          <w:b/>
          <w:bCs/>
          <w:color w:val="000000" w:themeColor="text1"/>
          <w:sz w:val="24"/>
          <w:szCs w:val="24"/>
        </w:rPr>
        <w:t xml:space="preserve"> (total </w:t>
      </w:r>
      <w:r w:rsidR="00931BA2" w:rsidRPr="007A537D">
        <w:rPr>
          <w:rFonts w:asciiTheme="majorHAnsi" w:eastAsiaTheme="majorEastAsia" w:hAnsiTheme="majorHAnsi" w:cstheme="majorBidi"/>
          <w:b/>
          <w:bCs/>
          <w:color w:val="000000" w:themeColor="text1"/>
          <w:sz w:val="24"/>
          <w:szCs w:val="24"/>
        </w:rPr>
        <w:t xml:space="preserve">100 </w:t>
      </w:r>
      <w:r w:rsidR="00931BA2" w:rsidRPr="379829B0">
        <w:rPr>
          <w:rFonts w:asciiTheme="majorHAnsi" w:eastAsiaTheme="majorEastAsia" w:hAnsiTheme="majorHAnsi" w:cstheme="majorBidi"/>
          <w:b/>
          <w:bCs/>
          <w:color w:val="000000" w:themeColor="text1"/>
          <w:sz w:val="24"/>
          <w:szCs w:val="24"/>
        </w:rPr>
        <w:t>points</w:t>
      </w:r>
      <w:r w:rsidRPr="379829B0">
        <w:rPr>
          <w:rFonts w:asciiTheme="majorHAnsi" w:eastAsiaTheme="majorEastAsia" w:hAnsiTheme="majorHAnsi" w:cstheme="majorBidi"/>
          <w:b/>
          <w:bCs/>
          <w:color w:val="000000" w:themeColor="text1"/>
          <w:sz w:val="24"/>
          <w:szCs w:val="24"/>
          <w:u w:val="single"/>
        </w:rPr>
        <w:t xml:space="preserve">) </w:t>
      </w:r>
    </w:p>
    <w:p w14:paraId="000000B2" w14:textId="725DDC26" w:rsidR="00BB6ED3" w:rsidRPr="00324C0E" w:rsidRDefault="005646BA" w:rsidP="379829B0">
      <w:pPr>
        <w:widowControl w:val="0"/>
        <w:pBdr>
          <w:top w:val="nil"/>
          <w:left w:val="nil"/>
          <w:bottom w:val="nil"/>
          <w:right w:val="nil"/>
          <w:between w:val="nil"/>
        </w:pBdr>
        <w:spacing w:before="240" w:line="240" w:lineRule="auto"/>
        <w:ind w:right="262"/>
        <w:jc w:val="both"/>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Criteria: </w:t>
      </w:r>
      <w:r w:rsidRPr="379829B0">
        <w:rPr>
          <w:rFonts w:asciiTheme="majorHAnsi" w:eastAsiaTheme="majorEastAsia" w:hAnsiTheme="majorHAnsi" w:cstheme="majorBidi"/>
          <w:color w:val="000000" w:themeColor="text1"/>
          <w:sz w:val="24"/>
          <w:szCs w:val="24"/>
        </w:rPr>
        <w:t xml:space="preserve">Each application submitted under this announcement will be evaluated and rated </w:t>
      </w:r>
      <w:proofErr w:type="gramStart"/>
      <w:r w:rsidR="00931BA2" w:rsidRPr="379829B0">
        <w:rPr>
          <w:rFonts w:asciiTheme="majorHAnsi" w:eastAsiaTheme="majorEastAsia" w:hAnsiTheme="majorHAnsi" w:cstheme="majorBidi"/>
          <w:color w:val="000000" w:themeColor="text1"/>
          <w:sz w:val="24"/>
          <w:szCs w:val="24"/>
        </w:rPr>
        <w:t>on the</w:t>
      </w:r>
      <w:r w:rsidRPr="379829B0">
        <w:rPr>
          <w:rFonts w:asciiTheme="majorHAnsi" w:eastAsiaTheme="majorEastAsia" w:hAnsiTheme="majorHAnsi" w:cstheme="majorBidi"/>
          <w:color w:val="000000" w:themeColor="text1"/>
          <w:sz w:val="24"/>
          <w:szCs w:val="24"/>
        </w:rPr>
        <w:t xml:space="preserve"> basis of</w:t>
      </w:r>
      <w:proofErr w:type="gramEnd"/>
      <w:r w:rsidRPr="379829B0">
        <w:rPr>
          <w:rFonts w:asciiTheme="majorHAnsi" w:eastAsiaTheme="majorEastAsia" w:hAnsiTheme="majorHAnsi" w:cstheme="majorBidi"/>
          <w:color w:val="000000" w:themeColor="text1"/>
          <w:sz w:val="24"/>
          <w:szCs w:val="24"/>
        </w:rPr>
        <w:t xml:space="preserve"> the criteria enumerated below. The criteria are designed to assess the quality of </w:t>
      </w:r>
      <w:r w:rsidR="00931BA2" w:rsidRPr="379829B0">
        <w:rPr>
          <w:rFonts w:asciiTheme="majorHAnsi" w:eastAsiaTheme="majorEastAsia" w:hAnsiTheme="majorHAnsi" w:cstheme="majorBidi"/>
          <w:color w:val="000000" w:themeColor="text1"/>
          <w:sz w:val="24"/>
          <w:szCs w:val="24"/>
        </w:rPr>
        <w:t>the proposed</w:t>
      </w:r>
      <w:r w:rsidRPr="379829B0">
        <w:rPr>
          <w:rFonts w:asciiTheme="majorHAnsi" w:eastAsiaTheme="majorEastAsia" w:hAnsiTheme="majorHAnsi" w:cstheme="majorBidi"/>
          <w:color w:val="000000" w:themeColor="text1"/>
          <w:sz w:val="24"/>
          <w:szCs w:val="24"/>
        </w:rPr>
        <w:t xml:space="preserve"> project, and to determine the likelihood of its success. </w:t>
      </w:r>
    </w:p>
    <w:p w14:paraId="04266D2B" w14:textId="433E9335" w:rsidR="00B901EE" w:rsidRPr="00324C0E" w:rsidRDefault="005646BA" w:rsidP="379829B0">
      <w:pPr>
        <w:pStyle w:val="ListParagraph"/>
        <w:widowControl w:val="0"/>
        <w:numPr>
          <w:ilvl w:val="0"/>
          <w:numId w:val="14"/>
        </w:numPr>
        <w:pBdr>
          <w:top w:val="nil"/>
          <w:left w:val="nil"/>
          <w:bottom w:val="nil"/>
          <w:right w:val="nil"/>
          <w:between w:val="nil"/>
        </w:pBdr>
        <w:spacing w:before="11" w:line="240" w:lineRule="auto"/>
        <w:ind w:right="31"/>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Suggested Title Idea, Project Planning/Ability to Achieve Objectives – </w:t>
      </w:r>
      <w:r w:rsidR="00931BA2" w:rsidRPr="379829B0">
        <w:rPr>
          <w:rFonts w:asciiTheme="majorHAnsi" w:eastAsiaTheme="majorEastAsia" w:hAnsiTheme="majorHAnsi" w:cstheme="majorBidi"/>
          <w:b/>
          <w:bCs/>
          <w:color w:val="000000" w:themeColor="text1"/>
          <w:sz w:val="24"/>
          <w:szCs w:val="24"/>
        </w:rPr>
        <w:t>40 points</w:t>
      </w:r>
      <w:r w:rsidRPr="379829B0">
        <w:rPr>
          <w:rFonts w:asciiTheme="majorHAnsi" w:eastAsiaTheme="majorEastAsia" w:hAnsiTheme="majorHAnsi" w:cstheme="majorBidi"/>
          <w:b/>
          <w:bCs/>
          <w:color w:val="000000" w:themeColor="text1"/>
          <w:sz w:val="24"/>
          <w:szCs w:val="24"/>
        </w:rPr>
        <w:t xml:space="preserve">: </w:t>
      </w:r>
      <w:r w:rsidRPr="379829B0">
        <w:rPr>
          <w:rFonts w:asciiTheme="majorHAnsi" w:eastAsiaTheme="majorEastAsia" w:hAnsiTheme="majorHAnsi" w:cstheme="majorBidi"/>
          <w:color w:val="000000" w:themeColor="text1"/>
          <w:sz w:val="24"/>
          <w:szCs w:val="24"/>
        </w:rPr>
        <w:t xml:space="preserve">The organization demonstrates that it has a clear understanding of the </w:t>
      </w:r>
      <w:r w:rsidR="00931BA2" w:rsidRPr="379829B0">
        <w:rPr>
          <w:rFonts w:asciiTheme="majorHAnsi" w:eastAsiaTheme="majorEastAsia" w:hAnsiTheme="majorHAnsi" w:cstheme="majorBidi"/>
          <w:color w:val="000000" w:themeColor="text1"/>
          <w:sz w:val="24"/>
          <w:szCs w:val="24"/>
        </w:rPr>
        <w:t>target audience</w:t>
      </w:r>
      <w:r w:rsidRPr="379829B0">
        <w:rPr>
          <w:rFonts w:asciiTheme="majorHAnsi" w:eastAsiaTheme="majorEastAsia" w:hAnsiTheme="majorHAnsi" w:cstheme="majorBidi"/>
          <w:color w:val="000000" w:themeColor="text1"/>
          <w:sz w:val="24"/>
          <w:szCs w:val="24"/>
        </w:rPr>
        <w:t xml:space="preserve"> and the relevance of the title to Kyrgyzstan. The title clearly supports one or more priority themes. The proposal outlines clear, achievable objectives. The proposal includes a reasonable implementation timeline. The organization has a clear follow-up plan for distribution and programming, including a book launch.</w:t>
      </w:r>
      <w:r w:rsidR="00E92D9E" w:rsidRPr="379829B0">
        <w:rPr>
          <w:rFonts w:asciiTheme="majorHAnsi" w:eastAsiaTheme="majorEastAsia" w:hAnsiTheme="majorHAnsi" w:cstheme="majorBidi"/>
          <w:sz w:val="24"/>
          <w:szCs w:val="24"/>
        </w:rPr>
        <w:t xml:space="preserve"> </w:t>
      </w:r>
      <w:r w:rsidR="00E92D9E" w:rsidRPr="379829B0">
        <w:rPr>
          <w:rFonts w:asciiTheme="majorHAnsi" w:eastAsiaTheme="majorEastAsia" w:hAnsiTheme="majorHAnsi" w:cstheme="majorBidi"/>
          <w:color w:val="000000" w:themeColor="text1"/>
          <w:sz w:val="24"/>
          <w:szCs w:val="24"/>
        </w:rPr>
        <w:t xml:space="preserve">Proposals should also demonstrate how the program will support DEIA principles and engage underserved communities in their program administration, design, and implementation.  </w:t>
      </w:r>
    </w:p>
    <w:p w14:paraId="000000B3" w14:textId="710806C9" w:rsidR="00BB6ED3" w:rsidRPr="00324C0E" w:rsidRDefault="005646BA" w:rsidP="379829B0">
      <w:pPr>
        <w:pStyle w:val="ListParagraph"/>
        <w:widowControl w:val="0"/>
        <w:numPr>
          <w:ilvl w:val="0"/>
          <w:numId w:val="14"/>
        </w:numPr>
        <w:pBdr>
          <w:top w:val="nil"/>
          <w:left w:val="nil"/>
          <w:bottom w:val="nil"/>
          <w:right w:val="nil"/>
          <w:between w:val="nil"/>
        </w:pBdr>
        <w:spacing w:before="11" w:line="240" w:lineRule="auto"/>
        <w:ind w:right="31"/>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Budget – 25 points: </w:t>
      </w:r>
      <w:r w:rsidRPr="379829B0">
        <w:rPr>
          <w:rFonts w:asciiTheme="majorHAnsi" w:eastAsiaTheme="majorEastAsia" w:hAnsiTheme="majorHAnsi" w:cstheme="majorBidi"/>
          <w:color w:val="000000" w:themeColor="text1"/>
          <w:sz w:val="24"/>
          <w:szCs w:val="24"/>
        </w:rPr>
        <w:t xml:space="preserve">The budget and narrative justification are sufficiently detailed. The budget demonstrates that the organization has devoted time to accurately determine expenses associated with the project instead of providing rough estimates. The project’s budget is well organized and reasonable.  </w:t>
      </w:r>
    </w:p>
    <w:p w14:paraId="000000B5" w14:textId="17B33F0E" w:rsidR="00BB6ED3" w:rsidRPr="00C758D3" w:rsidRDefault="005646BA" w:rsidP="379829B0">
      <w:pPr>
        <w:pStyle w:val="ListParagraph"/>
        <w:widowControl w:val="0"/>
        <w:numPr>
          <w:ilvl w:val="0"/>
          <w:numId w:val="14"/>
        </w:numPr>
        <w:pBdr>
          <w:top w:val="nil"/>
          <w:left w:val="nil"/>
          <w:bottom w:val="nil"/>
          <w:right w:val="nil"/>
          <w:between w:val="nil"/>
        </w:pBdr>
        <w:spacing w:before="10" w:line="240" w:lineRule="auto"/>
        <w:ind w:right="2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Monitoring and Evaluation - 10 points: </w:t>
      </w:r>
      <w:r w:rsidRPr="379829B0">
        <w:rPr>
          <w:rFonts w:asciiTheme="majorHAnsi" w:eastAsiaTheme="majorEastAsia" w:hAnsiTheme="majorHAnsi" w:cstheme="majorBidi"/>
          <w:color w:val="000000" w:themeColor="text1"/>
          <w:sz w:val="24"/>
          <w:szCs w:val="24"/>
        </w:rPr>
        <w:t xml:space="preserve">Applicant demonstrates it </w:t>
      </w:r>
      <w:proofErr w:type="gramStart"/>
      <w:r w:rsidRPr="379829B0">
        <w:rPr>
          <w:rFonts w:asciiTheme="majorHAnsi" w:eastAsiaTheme="majorEastAsia" w:hAnsiTheme="majorHAnsi" w:cstheme="majorBidi"/>
          <w:color w:val="000000" w:themeColor="text1"/>
          <w:sz w:val="24"/>
          <w:szCs w:val="24"/>
        </w:rPr>
        <w:t>is able to</w:t>
      </w:r>
      <w:proofErr w:type="gramEnd"/>
      <w:r w:rsidRPr="379829B0">
        <w:rPr>
          <w:rFonts w:asciiTheme="majorHAnsi" w:eastAsiaTheme="majorEastAsia" w:hAnsiTheme="majorHAnsi" w:cstheme="majorBidi"/>
          <w:color w:val="000000" w:themeColor="text1"/>
          <w:sz w:val="24"/>
          <w:szCs w:val="24"/>
        </w:rPr>
        <w:t xml:space="preserve"> </w:t>
      </w:r>
      <w:r w:rsidR="00026559" w:rsidRPr="379829B0">
        <w:rPr>
          <w:rFonts w:asciiTheme="majorHAnsi" w:eastAsiaTheme="majorEastAsia" w:hAnsiTheme="majorHAnsi" w:cstheme="majorBidi"/>
          <w:color w:val="000000" w:themeColor="text1"/>
          <w:sz w:val="24"/>
          <w:szCs w:val="24"/>
        </w:rPr>
        <w:t>m</w:t>
      </w:r>
      <w:r w:rsidRPr="379829B0">
        <w:rPr>
          <w:rFonts w:asciiTheme="majorHAnsi" w:eastAsiaTheme="majorEastAsia" w:hAnsiTheme="majorHAnsi" w:cstheme="majorBidi"/>
          <w:color w:val="000000" w:themeColor="text1"/>
          <w:sz w:val="24"/>
          <w:szCs w:val="24"/>
        </w:rPr>
        <w:t>easure program success against key indicators and provides milestones to indicate progress toward goals outlined in the proposal. The organization has clearl</w:t>
      </w:r>
      <w:r w:rsidR="007639AF" w:rsidRPr="379829B0">
        <w:rPr>
          <w:rFonts w:asciiTheme="majorHAnsi" w:eastAsiaTheme="majorEastAsia" w:hAnsiTheme="majorHAnsi" w:cstheme="majorBidi"/>
          <w:color w:val="000000" w:themeColor="text1"/>
          <w:sz w:val="24"/>
          <w:szCs w:val="24"/>
        </w:rPr>
        <w:t xml:space="preserve">y </w:t>
      </w:r>
      <w:r w:rsidRPr="379829B0">
        <w:rPr>
          <w:rFonts w:asciiTheme="majorHAnsi" w:eastAsiaTheme="majorEastAsia" w:hAnsiTheme="majorHAnsi" w:cstheme="majorBidi"/>
          <w:color w:val="000000" w:themeColor="text1"/>
          <w:sz w:val="24"/>
          <w:szCs w:val="24"/>
        </w:rPr>
        <w:t>articulated how it will assess and measure its own performance throughout the project implementation phase using concrete quantitative and qualitative assessment tools. o Expenses directly associated with monitoring and evaluation are</w:t>
      </w:r>
      <w:r w:rsidR="00974CD3" w:rsidRPr="379829B0">
        <w:rPr>
          <w:rFonts w:asciiTheme="majorHAnsi" w:eastAsiaTheme="majorEastAsia" w:hAnsiTheme="majorHAnsi" w:cstheme="majorBidi"/>
          <w:color w:val="000000" w:themeColor="text1"/>
          <w:sz w:val="24"/>
          <w:szCs w:val="24"/>
        </w:rPr>
        <w:t xml:space="preserve"> </w:t>
      </w:r>
      <w:r w:rsidRPr="379829B0">
        <w:rPr>
          <w:rFonts w:asciiTheme="majorHAnsi" w:eastAsiaTheme="majorEastAsia" w:hAnsiTheme="majorHAnsi" w:cstheme="majorBidi"/>
          <w:color w:val="000000" w:themeColor="text1"/>
          <w:sz w:val="24"/>
          <w:szCs w:val="24"/>
        </w:rPr>
        <w:t xml:space="preserve">considered allowable. The suggested template includes a space to list the portion of the total budget amount directly associated with monitoring </w:t>
      </w:r>
      <w:r w:rsidR="00931BA2" w:rsidRPr="379829B0">
        <w:rPr>
          <w:rFonts w:asciiTheme="majorHAnsi" w:eastAsiaTheme="majorEastAsia" w:hAnsiTheme="majorHAnsi" w:cstheme="majorBidi"/>
          <w:color w:val="000000" w:themeColor="text1"/>
          <w:sz w:val="24"/>
          <w:szCs w:val="24"/>
        </w:rPr>
        <w:t>and evaluation</w:t>
      </w:r>
      <w:r w:rsidRPr="379829B0">
        <w:rPr>
          <w:rFonts w:asciiTheme="majorHAnsi" w:eastAsiaTheme="majorEastAsia" w:hAnsiTheme="majorHAnsi" w:cstheme="majorBidi"/>
          <w:color w:val="000000" w:themeColor="text1"/>
          <w:sz w:val="24"/>
          <w:szCs w:val="24"/>
        </w:rPr>
        <w:t xml:space="preserve"> activities. </w:t>
      </w:r>
    </w:p>
    <w:p w14:paraId="000000B6" w14:textId="2FEA15E4" w:rsidR="00BB6ED3" w:rsidRPr="00324C0E" w:rsidRDefault="005646BA" w:rsidP="379829B0">
      <w:pPr>
        <w:pStyle w:val="ListParagraph"/>
        <w:widowControl w:val="0"/>
        <w:numPr>
          <w:ilvl w:val="0"/>
          <w:numId w:val="14"/>
        </w:numPr>
        <w:pBdr>
          <w:top w:val="nil"/>
          <w:left w:val="nil"/>
          <w:bottom w:val="nil"/>
          <w:right w:val="nil"/>
          <w:between w:val="nil"/>
        </w:pBdr>
        <w:spacing w:before="5" w:line="240" w:lineRule="auto"/>
        <w:ind w:right="50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Organizational Capacity and Record on Previous Grants – 25 points: </w:t>
      </w:r>
      <w:r w:rsidRPr="379829B0">
        <w:rPr>
          <w:rFonts w:asciiTheme="majorHAnsi" w:eastAsiaTheme="majorEastAsia" w:hAnsiTheme="majorHAnsi" w:cstheme="majorBidi"/>
          <w:color w:val="000000" w:themeColor="text1"/>
          <w:sz w:val="24"/>
          <w:szCs w:val="24"/>
        </w:rPr>
        <w:t xml:space="preserve">The project proposal demonstrates that the organization has sufficient expertise, skills, and </w:t>
      </w:r>
      <w:r w:rsidRPr="379829B0">
        <w:rPr>
          <w:rFonts w:asciiTheme="majorHAnsi" w:eastAsiaTheme="majorEastAsia" w:hAnsiTheme="majorHAnsi" w:cstheme="majorBidi"/>
          <w:color w:val="000000" w:themeColor="text1"/>
          <w:sz w:val="24"/>
          <w:szCs w:val="24"/>
        </w:rPr>
        <w:lastRenderedPageBreak/>
        <w:t>human resources to implement the project</w:t>
      </w:r>
      <w:r w:rsidR="00466E0D" w:rsidRPr="379829B0">
        <w:rPr>
          <w:rFonts w:asciiTheme="majorHAnsi" w:eastAsiaTheme="majorEastAsia" w:hAnsiTheme="majorHAnsi" w:cstheme="majorBidi"/>
          <w:color w:val="000000" w:themeColor="text1"/>
          <w:sz w:val="24"/>
          <w:szCs w:val="24"/>
        </w:rPr>
        <w:t>:</w:t>
      </w:r>
    </w:p>
    <w:p w14:paraId="000000B7" w14:textId="3E14629F" w:rsidR="00BB6ED3" w:rsidRPr="00324C0E" w:rsidRDefault="005646BA" w:rsidP="379829B0">
      <w:pPr>
        <w:pStyle w:val="ListParagraph"/>
        <w:widowControl w:val="0"/>
        <w:numPr>
          <w:ilvl w:val="1"/>
          <w:numId w:val="14"/>
        </w:numPr>
        <w:pBdr>
          <w:top w:val="nil"/>
          <w:left w:val="nil"/>
          <w:bottom w:val="nil"/>
          <w:right w:val="nil"/>
          <w:between w:val="nil"/>
        </w:pBdr>
        <w:spacing w:before="3" w:line="240" w:lineRule="auto"/>
        <w:ind w:right="515"/>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The organization demonstrates that it has a clear understanding of th</w:t>
      </w:r>
      <w:r w:rsidR="00466E0D" w:rsidRPr="379829B0">
        <w:rPr>
          <w:rFonts w:asciiTheme="majorHAnsi" w:eastAsiaTheme="majorEastAsia" w:hAnsiTheme="majorHAnsi" w:cstheme="majorBidi"/>
          <w:color w:val="000000" w:themeColor="text1"/>
          <w:sz w:val="24"/>
          <w:szCs w:val="24"/>
        </w:rPr>
        <w:t>e</w:t>
      </w:r>
      <w:r w:rsidRPr="379829B0">
        <w:rPr>
          <w:rFonts w:asciiTheme="majorHAnsi" w:eastAsiaTheme="majorEastAsia" w:hAnsiTheme="majorHAnsi" w:cstheme="majorBidi"/>
          <w:color w:val="000000" w:themeColor="text1"/>
          <w:sz w:val="24"/>
          <w:szCs w:val="24"/>
        </w:rPr>
        <w:t xml:space="preserve"> underlying issue that the project will address. </w:t>
      </w:r>
    </w:p>
    <w:p w14:paraId="36DF9AF4" w14:textId="7F1412A9" w:rsidR="001B19CA" w:rsidRPr="00324C0E" w:rsidRDefault="005646BA" w:rsidP="379829B0">
      <w:pPr>
        <w:pStyle w:val="ListParagraph"/>
        <w:widowControl w:val="0"/>
        <w:numPr>
          <w:ilvl w:val="1"/>
          <w:numId w:val="14"/>
        </w:numPr>
        <w:pBdr>
          <w:top w:val="nil"/>
          <w:left w:val="nil"/>
          <w:bottom w:val="nil"/>
          <w:right w:val="nil"/>
          <w:between w:val="nil"/>
        </w:pBdr>
        <w:spacing w:before="5" w:line="240" w:lineRule="auto"/>
        <w:ind w:right="67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The organization demonstrates capacity for successful planning and responsible fiscal management. This includes a financial management system and a bank account. </w:t>
      </w:r>
    </w:p>
    <w:p w14:paraId="6BA782C6" w14:textId="36528E75" w:rsidR="007639AF" w:rsidRPr="0003529D" w:rsidRDefault="005646BA" w:rsidP="379829B0">
      <w:pPr>
        <w:pStyle w:val="ListParagraph"/>
        <w:widowControl w:val="0"/>
        <w:numPr>
          <w:ilvl w:val="1"/>
          <w:numId w:val="14"/>
        </w:numPr>
        <w:pBdr>
          <w:top w:val="nil"/>
          <w:left w:val="nil"/>
          <w:bottom w:val="nil"/>
          <w:right w:val="nil"/>
          <w:between w:val="nil"/>
        </w:pBdr>
        <w:spacing w:before="5" w:line="240" w:lineRule="auto"/>
        <w:ind w:right="677"/>
        <w:rPr>
          <w:rFonts w:asciiTheme="majorHAnsi" w:eastAsiaTheme="majorEastAsia" w:hAnsiTheme="majorHAnsi" w:cstheme="majorBidi"/>
          <w:color w:val="000000" w:themeColor="text1"/>
          <w:sz w:val="24"/>
          <w:szCs w:val="24"/>
        </w:rPr>
      </w:pPr>
      <w:r w:rsidRPr="379829B0">
        <w:rPr>
          <w:rFonts w:asciiTheme="majorHAnsi" w:eastAsiaTheme="majorEastAsia" w:hAnsiTheme="majorHAnsi" w:cstheme="majorBidi"/>
          <w:color w:val="000000" w:themeColor="text1"/>
          <w:sz w:val="24"/>
          <w:szCs w:val="24"/>
        </w:rPr>
        <w:t>Applicants who have received grant funds previously have been compliant with applicable rules and regulations.</w:t>
      </w:r>
    </w:p>
    <w:p w14:paraId="67B70613" w14:textId="77777777" w:rsidR="00974CD3" w:rsidRDefault="005646BA" w:rsidP="379829B0">
      <w:pPr>
        <w:pStyle w:val="ListParagraph"/>
        <w:widowControl w:val="0"/>
        <w:numPr>
          <w:ilvl w:val="1"/>
          <w:numId w:val="14"/>
        </w:numPr>
        <w:pBdr>
          <w:top w:val="nil"/>
          <w:left w:val="nil"/>
          <w:bottom w:val="nil"/>
          <w:right w:val="nil"/>
          <w:between w:val="nil"/>
        </w:pBdr>
        <w:spacing w:before="1" w:line="240" w:lineRule="auto"/>
        <w:ind w:right="3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Where partners are described, the applicant details each partner’s respective role and provides curriculum vitae (CVs) for persons responsible for the project and financial administration. The organization must have a staff member with working level English skills </w:t>
      </w:r>
      <w:r w:rsidR="00466E0D" w:rsidRPr="379829B0">
        <w:rPr>
          <w:rFonts w:asciiTheme="majorHAnsi" w:eastAsiaTheme="majorEastAsia" w:hAnsiTheme="majorHAnsi" w:cstheme="majorBidi"/>
          <w:color w:val="000000" w:themeColor="text1"/>
          <w:sz w:val="24"/>
          <w:szCs w:val="24"/>
        </w:rPr>
        <w:t xml:space="preserve">to </w:t>
      </w:r>
      <w:r w:rsidRPr="379829B0">
        <w:rPr>
          <w:rFonts w:asciiTheme="majorHAnsi" w:eastAsiaTheme="majorEastAsia" w:hAnsiTheme="majorHAnsi" w:cstheme="majorBidi"/>
          <w:color w:val="000000" w:themeColor="text1"/>
          <w:sz w:val="24"/>
          <w:szCs w:val="24"/>
        </w:rPr>
        <w:t>negotiate the copyright acquisition process and liaise with the U.S. copyright owner. Proposed personnel, institutional resources, and partners are adequate and appropriate.</w:t>
      </w:r>
    </w:p>
    <w:p w14:paraId="000000BF" w14:textId="638FFFC0" w:rsidR="00BB6ED3" w:rsidRPr="0003529D" w:rsidRDefault="005646BA" w:rsidP="379829B0">
      <w:pPr>
        <w:widowControl w:val="0"/>
        <w:pBdr>
          <w:top w:val="nil"/>
          <w:left w:val="nil"/>
          <w:bottom w:val="nil"/>
          <w:right w:val="nil"/>
          <w:between w:val="nil"/>
        </w:pBdr>
        <w:spacing w:before="684" w:line="240" w:lineRule="auto"/>
        <w:ind w:left="11"/>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highlight w:val="white"/>
        </w:rPr>
        <w:t xml:space="preserve">H. FEDERAL AWARD NOTICES </w:t>
      </w:r>
      <w:r w:rsidRPr="379829B0">
        <w:rPr>
          <w:rFonts w:asciiTheme="majorHAnsi" w:eastAsiaTheme="majorEastAsia" w:hAnsiTheme="majorHAnsi" w:cstheme="majorBidi"/>
          <w:b/>
          <w:bCs/>
          <w:color w:val="000000" w:themeColor="text1"/>
          <w:sz w:val="24"/>
          <w:szCs w:val="24"/>
        </w:rPr>
        <w:t xml:space="preserve"> </w:t>
      </w:r>
    </w:p>
    <w:p w14:paraId="000000C0" w14:textId="79DB09E2" w:rsidR="00BB6ED3" w:rsidRPr="00324C0E" w:rsidRDefault="005646BA" w:rsidP="379829B0">
      <w:pPr>
        <w:widowControl w:val="0"/>
        <w:pBdr>
          <w:top w:val="nil"/>
          <w:left w:val="nil"/>
          <w:bottom w:val="nil"/>
          <w:right w:val="nil"/>
          <w:between w:val="nil"/>
        </w:pBdr>
        <w:spacing w:before="134" w:line="240" w:lineRule="auto"/>
        <w:ind w:left="6" w:right="211" w:firstLine="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The grant award or cooperative agreement will be written, signed, awarded, and administered by the Grants Officer. The assistance award agreement is the authorizing </w:t>
      </w:r>
      <w:r w:rsidR="00C73135" w:rsidRPr="379829B0">
        <w:rPr>
          <w:rFonts w:asciiTheme="majorHAnsi" w:eastAsiaTheme="majorEastAsia" w:hAnsiTheme="majorHAnsi" w:cstheme="majorBidi"/>
          <w:color w:val="000000" w:themeColor="text1"/>
          <w:sz w:val="24"/>
          <w:szCs w:val="24"/>
        </w:rPr>
        <w:t>document,</w:t>
      </w:r>
      <w:r w:rsidRPr="379829B0">
        <w:rPr>
          <w:rFonts w:asciiTheme="majorHAnsi" w:eastAsiaTheme="majorEastAsia" w:hAnsiTheme="majorHAnsi" w:cstheme="majorBidi"/>
          <w:color w:val="000000" w:themeColor="text1"/>
          <w:sz w:val="24"/>
          <w:szCs w:val="24"/>
        </w:rPr>
        <w:t xml:space="preserve"> and it will be provided to the recipient for review and signature by email. The recipient may only start incurring project expenses beginning on the start date shown on the grant award document signed by the Grants Officer.</w:t>
      </w:r>
    </w:p>
    <w:p w14:paraId="1A149F9D" w14:textId="77777777" w:rsidR="001B19CA" w:rsidRDefault="001B19CA" w:rsidP="379829B0">
      <w:pPr>
        <w:widowControl w:val="0"/>
        <w:pBdr>
          <w:top w:val="nil"/>
          <w:left w:val="nil"/>
          <w:bottom w:val="nil"/>
          <w:right w:val="nil"/>
          <w:between w:val="nil"/>
        </w:pBdr>
        <w:spacing w:line="240" w:lineRule="auto"/>
        <w:ind w:left="10" w:right="239"/>
        <w:rPr>
          <w:rFonts w:asciiTheme="majorHAnsi" w:eastAsiaTheme="majorEastAsia" w:hAnsiTheme="majorHAnsi" w:cstheme="majorBidi"/>
          <w:b/>
          <w:bCs/>
          <w:color w:val="000000"/>
          <w:sz w:val="24"/>
          <w:szCs w:val="24"/>
        </w:rPr>
      </w:pPr>
    </w:p>
    <w:p w14:paraId="4AEB51E1" w14:textId="334FF79C" w:rsidR="005A146E" w:rsidRPr="006E20F2" w:rsidRDefault="005646BA" w:rsidP="379829B0">
      <w:pPr>
        <w:widowControl w:val="0"/>
        <w:pBdr>
          <w:top w:val="nil"/>
          <w:left w:val="nil"/>
          <w:bottom w:val="nil"/>
          <w:right w:val="nil"/>
          <w:between w:val="nil"/>
        </w:pBdr>
        <w:spacing w:line="240" w:lineRule="auto"/>
        <w:ind w:left="10" w:right="23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If a proposal is selected for funding, the Department of State has no obligation to </w:t>
      </w:r>
      <w:r w:rsidR="00931BA2" w:rsidRPr="379829B0">
        <w:rPr>
          <w:rFonts w:asciiTheme="majorHAnsi" w:eastAsiaTheme="majorEastAsia" w:hAnsiTheme="majorHAnsi" w:cstheme="majorBidi"/>
          <w:color w:val="000000" w:themeColor="text1"/>
          <w:sz w:val="24"/>
          <w:szCs w:val="24"/>
        </w:rPr>
        <w:t>provide any</w:t>
      </w:r>
      <w:r w:rsidRPr="379829B0">
        <w:rPr>
          <w:rFonts w:asciiTheme="majorHAnsi" w:eastAsiaTheme="majorEastAsia" w:hAnsiTheme="majorHAnsi" w:cstheme="majorBidi"/>
          <w:color w:val="000000" w:themeColor="text1"/>
          <w:sz w:val="24"/>
          <w:szCs w:val="24"/>
        </w:rPr>
        <w:t xml:space="preserve"> additional future funding. Renewal of an award to increase funding or extend </w:t>
      </w:r>
      <w:r w:rsidR="00931BA2" w:rsidRPr="379829B0">
        <w:rPr>
          <w:rFonts w:asciiTheme="majorHAnsi" w:eastAsiaTheme="majorEastAsia" w:hAnsiTheme="majorHAnsi" w:cstheme="majorBidi"/>
          <w:color w:val="000000" w:themeColor="text1"/>
          <w:sz w:val="24"/>
          <w:szCs w:val="24"/>
        </w:rPr>
        <w:t>the period</w:t>
      </w:r>
      <w:r w:rsidRPr="379829B0">
        <w:rPr>
          <w:rFonts w:asciiTheme="majorHAnsi" w:eastAsiaTheme="majorEastAsia" w:hAnsiTheme="majorHAnsi" w:cstheme="majorBidi"/>
          <w:color w:val="000000" w:themeColor="text1"/>
          <w:sz w:val="24"/>
          <w:szCs w:val="24"/>
        </w:rPr>
        <w:t xml:space="preserve"> of performance is at the discretion of the Department of State.</w:t>
      </w:r>
    </w:p>
    <w:p w14:paraId="55F5C2F1" w14:textId="77777777" w:rsidR="005A146E" w:rsidRPr="006E20F2" w:rsidRDefault="005A146E" w:rsidP="379829B0">
      <w:pPr>
        <w:widowControl w:val="0"/>
        <w:pBdr>
          <w:top w:val="nil"/>
          <w:left w:val="nil"/>
          <w:bottom w:val="nil"/>
          <w:right w:val="nil"/>
          <w:between w:val="nil"/>
        </w:pBdr>
        <w:spacing w:line="240" w:lineRule="auto"/>
        <w:ind w:left="10" w:right="239"/>
        <w:rPr>
          <w:rFonts w:asciiTheme="majorHAnsi" w:eastAsiaTheme="majorEastAsia" w:hAnsiTheme="majorHAnsi" w:cstheme="majorBidi"/>
          <w:color w:val="000000"/>
          <w:sz w:val="24"/>
          <w:szCs w:val="24"/>
        </w:rPr>
      </w:pPr>
    </w:p>
    <w:p w14:paraId="000000C2" w14:textId="7086B777" w:rsidR="00BB6ED3" w:rsidRPr="006E20F2" w:rsidRDefault="005646BA" w:rsidP="379829B0">
      <w:pPr>
        <w:widowControl w:val="0"/>
        <w:pBdr>
          <w:top w:val="nil"/>
          <w:left w:val="nil"/>
          <w:bottom w:val="nil"/>
          <w:right w:val="nil"/>
          <w:between w:val="nil"/>
        </w:pBdr>
        <w:spacing w:line="240" w:lineRule="auto"/>
        <w:ind w:left="10" w:right="23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The Federal government is not obligated to make any Federal award </w:t>
      </w:r>
      <w:proofErr w:type="gramStart"/>
      <w:r w:rsidRPr="379829B0">
        <w:rPr>
          <w:rFonts w:asciiTheme="majorHAnsi" w:eastAsiaTheme="majorEastAsia" w:hAnsiTheme="majorHAnsi" w:cstheme="majorBidi"/>
          <w:color w:val="000000" w:themeColor="text1"/>
          <w:sz w:val="24"/>
          <w:szCs w:val="24"/>
        </w:rPr>
        <w:t>as a result of</w:t>
      </w:r>
      <w:proofErr w:type="gramEnd"/>
      <w:r w:rsidRPr="379829B0">
        <w:rPr>
          <w:rFonts w:asciiTheme="majorHAnsi" w:eastAsiaTheme="majorEastAsia" w:hAnsiTheme="majorHAnsi" w:cstheme="majorBidi"/>
          <w:color w:val="000000" w:themeColor="text1"/>
          <w:sz w:val="24"/>
          <w:szCs w:val="24"/>
        </w:rPr>
        <w:t xml:space="preserve">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w:t>
      </w:r>
      <w:proofErr w:type="gramStart"/>
      <w:r w:rsidRPr="379829B0">
        <w:rPr>
          <w:rFonts w:asciiTheme="majorHAnsi" w:eastAsiaTheme="majorEastAsia" w:hAnsiTheme="majorHAnsi" w:cstheme="majorBidi"/>
          <w:color w:val="000000" w:themeColor="text1"/>
          <w:sz w:val="24"/>
          <w:szCs w:val="24"/>
        </w:rPr>
        <w:t>in excess of</w:t>
      </w:r>
      <w:proofErr w:type="gramEnd"/>
      <w:r w:rsidRPr="379829B0">
        <w:rPr>
          <w:rFonts w:asciiTheme="majorHAnsi" w:eastAsiaTheme="majorEastAsia" w:hAnsiTheme="majorHAnsi" w:cstheme="majorBidi"/>
          <w:color w:val="000000" w:themeColor="text1"/>
          <w:sz w:val="24"/>
          <w:szCs w:val="24"/>
        </w:rPr>
        <w:t xml:space="preserve"> the award ceiling. </w:t>
      </w:r>
    </w:p>
    <w:p w14:paraId="000000C3" w14:textId="77777777" w:rsidR="00BB6ED3" w:rsidRPr="0003529D" w:rsidRDefault="005646BA" w:rsidP="379829B0">
      <w:pPr>
        <w:widowControl w:val="0"/>
        <w:pBdr>
          <w:top w:val="nil"/>
          <w:left w:val="nil"/>
          <w:bottom w:val="nil"/>
          <w:right w:val="nil"/>
          <w:between w:val="nil"/>
        </w:pBdr>
        <w:spacing w:before="500" w:line="240" w:lineRule="auto"/>
        <w:ind w:left="8"/>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Administrative and National Policy Requirements </w:t>
      </w:r>
    </w:p>
    <w:p w14:paraId="000000C4" w14:textId="2353EB7D" w:rsidR="00BB6ED3" w:rsidRDefault="005646BA" w:rsidP="379829B0">
      <w:pPr>
        <w:widowControl w:val="0"/>
        <w:pBdr>
          <w:top w:val="nil"/>
          <w:left w:val="nil"/>
          <w:bottom w:val="nil"/>
          <w:right w:val="nil"/>
          <w:between w:val="nil"/>
        </w:pBdr>
        <w:spacing w:before="134" w:line="240" w:lineRule="auto"/>
        <w:ind w:left="6" w:right="82" w:firstLine="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t>Terms and Conditions:</w:t>
      </w:r>
      <w:r w:rsidRPr="379829B0">
        <w:rPr>
          <w:rFonts w:asciiTheme="majorHAnsi" w:eastAsiaTheme="majorEastAsia" w:hAnsiTheme="majorHAnsi" w:cstheme="majorBidi"/>
          <w:color w:val="000000" w:themeColor="text1"/>
          <w:sz w:val="24"/>
          <w:szCs w:val="24"/>
        </w:rPr>
        <w:t xml:space="preserve"> Before </w:t>
      </w:r>
      <w:proofErr w:type="gramStart"/>
      <w:r w:rsidRPr="379829B0">
        <w:rPr>
          <w:rFonts w:asciiTheme="majorHAnsi" w:eastAsiaTheme="majorEastAsia" w:hAnsiTheme="majorHAnsi" w:cstheme="majorBidi"/>
          <w:color w:val="000000" w:themeColor="text1"/>
          <w:sz w:val="24"/>
          <w:szCs w:val="24"/>
        </w:rPr>
        <w:t>submitting an application</w:t>
      </w:r>
      <w:proofErr w:type="gramEnd"/>
      <w:r w:rsidRPr="379829B0">
        <w:rPr>
          <w:rFonts w:asciiTheme="majorHAnsi" w:eastAsiaTheme="majorEastAsia" w:hAnsiTheme="majorHAnsi" w:cstheme="majorBidi"/>
          <w:color w:val="000000" w:themeColor="text1"/>
          <w:sz w:val="24"/>
          <w:szCs w:val="24"/>
        </w:rPr>
        <w:t xml:space="preserve">, applicants should review all the terms and conditions and required certifications which will apply to this award, to ensure that they </w:t>
      </w:r>
      <w:r w:rsidR="00931BA2" w:rsidRPr="379829B0">
        <w:rPr>
          <w:rFonts w:asciiTheme="majorHAnsi" w:eastAsiaTheme="majorEastAsia" w:hAnsiTheme="majorHAnsi" w:cstheme="majorBidi"/>
          <w:color w:val="000000" w:themeColor="text1"/>
          <w:sz w:val="24"/>
          <w:szCs w:val="24"/>
        </w:rPr>
        <w:t>will be</w:t>
      </w:r>
      <w:r w:rsidRPr="379829B0">
        <w:rPr>
          <w:rFonts w:asciiTheme="majorHAnsi" w:eastAsiaTheme="majorEastAsia" w:hAnsiTheme="majorHAnsi" w:cstheme="majorBidi"/>
          <w:color w:val="000000" w:themeColor="text1"/>
          <w:sz w:val="24"/>
          <w:szCs w:val="24"/>
        </w:rPr>
        <w:t xml:space="preserve"> able to comply. These include: </w:t>
      </w:r>
    </w:p>
    <w:p w14:paraId="2B0CF999"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1">
        <w:r w:rsidR="003E5FEC" w:rsidRPr="379829B0">
          <w:rPr>
            <w:rStyle w:val="Hyperlink"/>
            <w:rFonts w:asciiTheme="majorHAnsi" w:eastAsiaTheme="majorEastAsia" w:hAnsiTheme="majorHAnsi" w:cstheme="majorBidi"/>
            <w:sz w:val="24"/>
            <w:szCs w:val="24"/>
          </w:rPr>
          <w:t>2 CFR 25 - UNIVERSAL IDENTIFIER AND SYSTEM FOR AWARD MANAGEMENT</w:t>
        </w:r>
      </w:hyperlink>
    </w:p>
    <w:p w14:paraId="2BD01CE1"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2">
        <w:r w:rsidR="003E5FEC" w:rsidRPr="379829B0">
          <w:rPr>
            <w:rStyle w:val="Hyperlink"/>
            <w:rFonts w:asciiTheme="majorHAnsi" w:eastAsiaTheme="majorEastAsia" w:hAnsiTheme="majorHAnsi" w:cstheme="majorBidi"/>
            <w:sz w:val="24"/>
            <w:szCs w:val="24"/>
          </w:rPr>
          <w:t>2 CFR 170 - REPORTING SUBAWARD AND EXECUTIVE COMPENSATION INFORMATION</w:t>
        </w:r>
      </w:hyperlink>
    </w:p>
    <w:p w14:paraId="69F0A35A"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3">
        <w:r w:rsidR="003E5FEC" w:rsidRPr="379829B0">
          <w:rPr>
            <w:rStyle w:val="Hyperlink"/>
            <w:rFonts w:asciiTheme="majorHAnsi" w:eastAsiaTheme="majorEastAsia" w:hAnsiTheme="majorHAnsi" w:cstheme="majorBidi"/>
            <w:sz w:val="24"/>
            <w:szCs w:val="24"/>
          </w:rPr>
          <w:t>2 CFR 175 - AWARD TERM FOR TRAFFICKING IN PERSONS</w:t>
        </w:r>
      </w:hyperlink>
    </w:p>
    <w:p w14:paraId="4FB795B3"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4">
        <w:r w:rsidR="003E5FEC" w:rsidRPr="379829B0">
          <w:rPr>
            <w:rStyle w:val="Hyperlink"/>
            <w:rFonts w:asciiTheme="majorHAnsi" w:eastAsiaTheme="majorEastAsia" w:hAnsiTheme="majorHAnsi" w:cstheme="majorBidi"/>
            <w:sz w:val="24"/>
            <w:szCs w:val="24"/>
          </w:rPr>
          <w:t>2 CFR 182 - GOVERNMENTWIDE REQUIREMENTS FOR DRUG-FREE WORKPLACE (FINANCIAL ASSISTANCE)</w:t>
        </w:r>
      </w:hyperlink>
    </w:p>
    <w:p w14:paraId="50F6E458"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5">
        <w:r w:rsidR="003E5FEC" w:rsidRPr="379829B0">
          <w:rPr>
            <w:rStyle w:val="Hyperlink"/>
            <w:rFonts w:asciiTheme="majorHAnsi" w:eastAsiaTheme="majorEastAsia" w:hAnsiTheme="majorHAnsi" w:cstheme="majorBidi"/>
            <w:sz w:val="24"/>
            <w:szCs w:val="24"/>
          </w:rPr>
          <w:t>2 CFR 183 - NEVER CONTRACT WITH THE ENEMY</w:t>
        </w:r>
      </w:hyperlink>
    </w:p>
    <w:p w14:paraId="2AA2E886"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6">
        <w:r w:rsidR="003E5FEC" w:rsidRPr="379829B0">
          <w:rPr>
            <w:rStyle w:val="Hyperlink"/>
            <w:rFonts w:asciiTheme="majorHAnsi" w:eastAsiaTheme="majorEastAsia" w:hAnsiTheme="majorHAnsi" w:cstheme="majorBidi"/>
            <w:sz w:val="24"/>
            <w:szCs w:val="24"/>
          </w:rPr>
          <w:t>2 CFR 600 – DEPARTMENT OF STATE REQUIREMENTS</w:t>
        </w:r>
      </w:hyperlink>
    </w:p>
    <w:p w14:paraId="46BF2D61" w14:textId="77777777" w:rsidR="003E5FEC" w:rsidRPr="00731219" w:rsidRDefault="00A345DF" w:rsidP="379829B0">
      <w:pPr>
        <w:pStyle w:val="ListParagraph"/>
        <w:numPr>
          <w:ilvl w:val="0"/>
          <w:numId w:val="16"/>
        </w:numPr>
        <w:shd w:val="clear" w:color="auto" w:fill="FFFFFF" w:themeFill="background1"/>
        <w:spacing w:after="240" w:line="240" w:lineRule="auto"/>
        <w:textAlignment w:val="baseline"/>
        <w:rPr>
          <w:rFonts w:asciiTheme="majorHAnsi" w:eastAsiaTheme="majorEastAsia" w:hAnsiTheme="majorHAnsi" w:cstheme="majorBidi"/>
          <w:sz w:val="24"/>
          <w:szCs w:val="24"/>
          <w:u w:val="single"/>
        </w:rPr>
      </w:pPr>
      <w:hyperlink r:id="rId17">
        <w:r w:rsidR="003E5FEC" w:rsidRPr="379829B0">
          <w:rPr>
            <w:rStyle w:val="Hyperlink"/>
            <w:rFonts w:asciiTheme="majorHAnsi" w:eastAsiaTheme="majorEastAsia" w:hAnsiTheme="majorHAnsi" w:cstheme="majorBidi"/>
            <w:sz w:val="24"/>
            <w:szCs w:val="24"/>
          </w:rPr>
          <w:t>U.S. DEPARTMENT OF STATE STANDARD TERMS AND CONDITIONS</w:t>
        </w:r>
      </w:hyperlink>
    </w:p>
    <w:p w14:paraId="000000C5" w14:textId="0719AADB" w:rsidR="00BB6ED3" w:rsidRDefault="005646BA" w:rsidP="379829B0">
      <w:pPr>
        <w:widowControl w:val="0"/>
        <w:pBdr>
          <w:top w:val="nil"/>
          <w:left w:val="nil"/>
          <w:bottom w:val="nil"/>
          <w:right w:val="nil"/>
          <w:between w:val="nil"/>
        </w:pBdr>
        <w:spacing w:before="175" w:line="240" w:lineRule="auto"/>
        <w:ind w:left="13" w:right="136"/>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In accordance with the Office of Management and Budget’s guidance located at 2 CFR 200, all applicable Federal laws, and relevant Executive guidance, the Department of State will review and consider applications for funding, as applicable to specific programs, pursuant to this notice of funding opportunity in accordance with the following:  </w:t>
      </w:r>
    </w:p>
    <w:p w14:paraId="61CCB5CC" w14:textId="77777777" w:rsidR="000D0388" w:rsidRPr="00731219" w:rsidRDefault="00A345DF" w:rsidP="379829B0">
      <w:pPr>
        <w:numPr>
          <w:ilvl w:val="0"/>
          <w:numId w:val="15"/>
        </w:numPr>
        <w:spacing w:line="240" w:lineRule="auto"/>
        <w:rPr>
          <w:rFonts w:asciiTheme="majorHAnsi" w:eastAsiaTheme="majorEastAsia" w:hAnsiTheme="majorHAnsi" w:cstheme="majorBidi"/>
          <w:color w:val="000000"/>
          <w:sz w:val="24"/>
          <w:szCs w:val="24"/>
        </w:rPr>
      </w:pPr>
      <w:hyperlink r:id="rId18">
        <w:r w:rsidR="000D0388" w:rsidRPr="379829B0">
          <w:rPr>
            <w:rStyle w:val="Hyperlink"/>
            <w:rFonts w:asciiTheme="majorHAnsi" w:eastAsiaTheme="majorEastAsia" w:hAnsiTheme="majorHAnsi" w:cstheme="majorBidi"/>
            <w:sz w:val="24"/>
            <w:szCs w:val="24"/>
          </w:rPr>
          <w:t>Guidance for Grants and Agreements in Title 2 of the Code of Federal Regulations</w:t>
        </w:r>
      </w:hyperlink>
      <w:r w:rsidR="000D0388" w:rsidRPr="379829B0">
        <w:rPr>
          <w:rFonts w:asciiTheme="majorHAnsi" w:eastAsiaTheme="majorEastAsia" w:hAnsiTheme="majorHAnsi" w:cstheme="majorBidi"/>
          <w:color w:val="000000" w:themeColor="text1"/>
          <w:sz w:val="24"/>
          <w:szCs w:val="24"/>
        </w:rPr>
        <w:t xml:space="preserve"> (2 CFR), as updated in the Federal Register’s 85 FR 49506 on August 13, 2020, particularly on:</w:t>
      </w:r>
    </w:p>
    <w:p w14:paraId="05674DFF" w14:textId="77777777" w:rsidR="000D0388" w:rsidRPr="00731219" w:rsidRDefault="000D0388" w:rsidP="379829B0">
      <w:pPr>
        <w:numPr>
          <w:ilvl w:val="1"/>
          <w:numId w:val="15"/>
        </w:numP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Selecting recipients most likely to be successful in delivering results based on the program objectives through an objective process of evaluating Federal award applications (2 CFR part 200.205),</w:t>
      </w:r>
    </w:p>
    <w:p w14:paraId="6727DEEA" w14:textId="77777777" w:rsidR="000D0388" w:rsidRPr="00731219" w:rsidRDefault="000D0388" w:rsidP="379829B0">
      <w:pPr>
        <w:numPr>
          <w:ilvl w:val="1"/>
          <w:numId w:val="15"/>
        </w:numP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Prohibiting the purchase of certain telecommunication and video surveillance services or equipment in alignment with section 889 of the National Defense Authorization Act of 2019 (Pub. L. No. 115—232) (2 CFR part 200.216),</w:t>
      </w:r>
    </w:p>
    <w:p w14:paraId="7F9FA872" w14:textId="77777777" w:rsidR="000D0388" w:rsidRPr="00731219" w:rsidRDefault="000D0388" w:rsidP="379829B0">
      <w:pPr>
        <w:numPr>
          <w:ilvl w:val="1"/>
          <w:numId w:val="15"/>
        </w:numP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Promoting the freedom of speech and religious liberty in alignment with </w:t>
      </w:r>
      <w:r w:rsidRPr="379829B0">
        <w:rPr>
          <w:rFonts w:asciiTheme="majorHAnsi" w:eastAsiaTheme="majorEastAsia" w:hAnsiTheme="majorHAnsi" w:cstheme="majorBidi"/>
          <w:i/>
          <w:iCs/>
          <w:color w:val="000000" w:themeColor="text1"/>
          <w:sz w:val="24"/>
          <w:szCs w:val="24"/>
        </w:rPr>
        <w:t xml:space="preserve">Promoting Free Speech and Religious Liberty </w:t>
      </w:r>
      <w:r w:rsidRPr="379829B0">
        <w:rPr>
          <w:rFonts w:asciiTheme="majorHAnsi" w:eastAsiaTheme="majorEastAsia" w:hAnsiTheme="majorHAnsi" w:cstheme="majorBidi"/>
          <w:color w:val="000000" w:themeColor="text1"/>
          <w:sz w:val="24"/>
          <w:szCs w:val="24"/>
        </w:rPr>
        <w:t xml:space="preserve">(E.O. 13798) and </w:t>
      </w:r>
      <w:r w:rsidRPr="379829B0">
        <w:rPr>
          <w:rFonts w:asciiTheme="majorHAnsi" w:eastAsiaTheme="majorEastAsia" w:hAnsiTheme="majorHAnsi" w:cstheme="majorBidi"/>
          <w:i/>
          <w:iCs/>
          <w:color w:val="000000" w:themeColor="text1"/>
          <w:sz w:val="24"/>
          <w:szCs w:val="24"/>
        </w:rPr>
        <w:t>Improving Free Inquiry, Transparency, and Accountability at Colleges and Universities</w:t>
      </w:r>
      <w:r w:rsidRPr="379829B0">
        <w:rPr>
          <w:rFonts w:asciiTheme="majorHAnsi" w:eastAsiaTheme="majorEastAsia" w:hAnsiTheme="majorHAnsi" w:cstheme="majorBidi"/>
          <w:color w:val="000000" w:themeColor="text1"/>
          <w:sz w:val="24"/>
          <w:szCs w:val="24"/>
        </w:rPr>
        <w:t xml:space="preserve"> (E.O. 13864) (§§ 200.300, 200.303, 200.339, and 200.341), </w:t>
      </w:r>
    </w:p>
    <w:p w14:paraId="2B0E1DC5" w14:textId="77777777" w:rsidR="000D0388" w:rsidRDefault="000D0388" w:rsidP="379829B0">
      <w:pPr>
        <w:numPr>
          <w:ilvl w:val="1"/>
          <w:numId w:val="15"/>
        </w:numP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Providing a preference, to the extent permitted by law, to maximize use of goods, products, and materials produced in the United States (2 CFR part 200.322), and</w:t>
      </w:r>
    </w:p>
    <w:p w14:paraId="5798C7E3" w14:textId="77777777" w:rsidR="000D0388" w:rsidRDefault="000D0388" w:rsidP="379829B0">
      <w:pPr>
        <w:numPr>
          <w:ilvl w:val="1"/>
          <w:numId w:val="15"/>
        </w:numPr>
        <w:spacing w:line="240" w:lineRule="auto"/>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Terminating agreements in whole or in part to the greatest extent authorized by </w:t>
      </w:r>
      <w:proofErr w:type="gramStart"/>
      <w:r w:rsidRPr="379829B0">
        <w:rPr>
          <w:rFonts w:asciiTheme="majorHAnsi" w:eastAsiaTheme="majorEastAsia" w:hAnsiTheme="majorHAnsi" w:cstheme="majorBidi"/>
          <w:color w:val="000000" w:themeColor="text1"/>
          <w:sz w:val="24"/>
          <w:szCs w:val="24"/>
        </w:rPr>
        <w:t>law, if</w:t>
      </w:r>
      <w:proofErr w:type="gramEnd"/>
      <w:r w:rsidRPr="379829B0">
        <w:rPr>
          <w:rFonts w:asciiTheme="majorHAnsi" w:eastAsiaTheme="majorEastAsia" w:hAnsiTheme="majorHAnsi" w:cstheme="majorBidi"/>
          <w:color w:val="000000" w:themeColor="text1"/>
          <w:sz w:val="24"/>
          <w:szCs w:val="24"/>
        </w:rPr>
        <w:t xml:space="preserve"> an award no longer effectuates the program goals or agency priorities (2 CFR part 200.340).</w:t>
      </w:r>
    </w:p>
    <w:p w14:paraId="1ACB9121" w14:textId="77777777" w:rsidR="00FB7DFB" w:rsidRDefault="00FB7DFB" w:rsidP="379829B0">
      <w:pPr>
        <w:spacing w:line="240" w:lineRule="auto"/>
        <w:rPr>
          <w:rFonts w:asciiTheme="majorHAnsi" w:eastAsiaTheme="majorEastAsia" w:hAnsiTheme="majorHAnsi" w:cstheme="majorBidi"/>
          <w:sz w:val="24"/>
          <w:szCs w:val="24"/>
        </w:rPr>
      </w:pPr>
    </w:p>
    <w:p w14:paraId="7F707624" w14:textId="77777777" w:rsidR="00E92D9E" w:rsidRPr="00E92D9E" w:rsidRDefault="00E92D9E" w:rsidP="379829B0">
      <w:pPr>
        <w:spacing w:line="240" w:lineRule="auto"/>
        <w:rPr>
          <w:rFonts w:asciiTheme="majorHAnsi" w:eastAsiaTheme="majorEastAsia" w:hAnsiTheme="majorHAnsi" w:cstheme="majorBidi"/>
          <w:sz w:val="24"/>
          <w:szCs w:val="24"/>
        </w:rPr>
      </w:pPr>
      <w:bookmarkStart w:id="0" w:name="_Hlk125530621"/>
      <w:r w:rsidRPr="379829B0">
        <w:rPr>
          <w:rFonts w:asciiTheme="majorHAnsi" w:eastAsiaTheme="majorEastAsia" w:hAnsiTheme="majorHAnsi" w:cstheme="majorBidi"/>
          <w:sz w:val="24"/>
          <w:szCs w:val="24"/>
        </w:rPr>
        <w:t xml:space="preserve">The Bureau of South and Central Asian Affairs (SCA) prioritizes inclusive and integrated programs that address the barriers to access for individuals and groups based on their religion, gender, disabilities, ethnicity, or sexual orientation and gender identity. In accordance with the Executive Order on Advancing Racial Equity and Underserved Communities, proposals should demonstrate how the program advances principles of diversity, equity, </w:t>
      </w:r>
      <w:proofErr w:type="gramStart"/>
      <w:r w:rsidRPr="379829B0">
        <w:rPr>
          <w:rFonts w:asciiTheme="majorHAnsi" w:eastAsiaTheme="majorEastAsia" w:hAnsiTheme="majorHAnsi" w:cstheme="majorBidi"/>
          <w:sz w:val="24"/>
          <w:szCs w:val="24"/>
        </w:rPr>
        <w:t>inclusion</w:t>
      </w:r>
      <w:proofErr w:type="gramEnd"/>
      <w:r w:rsidRPr="379829B0">
        <w:rPr>
          <w:rFonts w:asciiTheme="majorHAnsi" w:eastAsiaTheme="majorEastAsia" w:hAnsiTheme="majorHAnsi" w:cstheme="majorBidi"/>
          <w:sz w:val="24"/>
          <w:szCs w:val="24"/>
        </w:rPr>
        <w:t xml:space="preserve"> and accessibility (DEIA), such as related to race, ethnicity, religion, income, geography, gender identity, sexual orientation, and/or disability.   </w:t>
      </w:r>
    </w:p>
    <w:p w14:paraId="4C313210" w14:textId="77777777" w:rsidR="00E92D9E" w:rsidRPr="00E92D9E" w:rsidRDefault="00E92D9E" w:rsidP="379829B0">
      <w:pPr>
        <w:spacing w:line="240" w:lineRule="auto"/>
        <w:rPr>
          <w:rFonts w:asciiTheme="majorHAnsi" w:eastAsiaTheme="majorEastAsia" w:hAnsiTheme="majorHAnsi" w:cstheme="majorBidi"/>
          <w:sz w:val="24"/>
          <w:szCs w:val="24"/>
        </w:rPr>
      </w:pPr>
    </w:p>
    <w:p w14:paraId="165A79B0" w14:textId="77777777" w:rsidR="00E92D9E" w:rsidRPr="00E92D9E" w:rsidRDefault="00E92D9E" w:rsidP="379829B0">
      <w:pPr>
        <w:spacing w:line="240" w:lineRule="auto"/>
        <w:rPr>
          <w:rFonts w:asciiTheme="majorHAnsi" w:eastAsiaTheme="majorEastAsia" w:hAnsiTheme="majorHAnsi" w:cstheme="majorBidi"/>
          <w:sz w:val="24"/>
          <w:szCs w:val="24"/>
        </w:rPr>
      </w:pPr>
      <w:r w:rsidRPr="379829B0">
        <w:rPr>
          <w:rFonts w:asciiTheme="majorHAnsi" w:eastAsiaTheme="majorEastAsia" w:hAnsiTheme="majorHAnsi" w:cstheme="majorBidi"/>
          <w:sz w:val="24"/>
          <w:szCs w:val="24"/>
        </w:rPr>
        <w:t xml:space="preserve">The proposal should also demonstrate how the program will further engagement in underserved and under resourced communities and with individuals from underserved and under resourced communities. Proposals should demonstrate how addressing racial equity and/or the status of underserved communities will enhance the program’s goals and objectives, as well as the experience of participants.  </w:t>
      </w:r>
    </w:p>
    <w:p w14:paraId="12EBCF42" w14:textId="3A0B6EA5" w:rsidR="00E92D9E" w:rsidRPr="00E92D9E" w:rsidRDefault="00E92D9E" w:rsidP="379829B0">
      <w:pPr>
        <w:spacing w:line="240" w:lineRule="auto"/>
        <w:rPr>
          <w:rFonts w:asciiTheme="majorHAnsi" w:eastAsiaTheme="majorEastAsia" w:hAnsiTheme="majorHAnsi" w:cstheme="majorBidi"/>
          <w:sz w:val="24"/>
          <w:szCs w:val="24"/>
        </w:rPr>
      </w:pPr>
    </w:p>
    <w:p w14:paraId="5FF7858D" w14:textId="77777777" w:rsidR="008D2AFA" w:rsidRDefault="00E92D9E" w:rsidP="379829B0">
      <w:pPr>
        <w:widowControl w:val="0"/>
        <w:pBdr>
          <w:top w:val="nil"/>
          <w:left w:val="nil"/>
          <w:bottom w:val="nil"/>
          <w:right w:val="nil"/>
          <w:between w:val="nil"/>
        </w:pBdr>
        <w:spacing w:before="451" w:line="240" w:lineRule="auto"/>
        <w:ind w:left="12"/>
        <w:rPr>
          <w:rFonts w:asciiTheme="majorHAnsi" w:eastAsiaTheme="majorEastAsia" w:hAnsiTheme="majorHAnsi" w:cstheme="majorBidi"/>
          <w:sz w:val="24"/>
          <w:szCs w:val="24"/>
        </w:rPr>
      </w:pPr>
      <w:r w:rsidRPr="379829B0">
        <w:rPr>
          <w:rFonts w:asciiTheme="majorHAnsi" w:eastAsiaTheme="majorEastAsia" w:hAnsiTheme="majorHAnsi" w:cstheme="majorBidi"/>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w:t>
      </w:r>
      <w:r w:rsidRPr="379829B0">
        <w:rPr>
          <w:rFonts w:asciiTheme="majorHAnsi" w:eastAsiaTheme="majorEastAsia" w:hAnsiTheme="majorHAnsi" w:cstheme="majorBidi"/>
          <w:sz w:val="24"/>
          <w:szCs w:val="24"/>
        </w:rPr>
        <w:lastRenderedPageBreak/>
        <w:t>implementation.</w:t>
      </w:r>
    </w:p>
    <w:bookmarkEnd w:id="0"/>
    <w:p w14:paraId="000000D0" w14:textId="6A3587AE" w:rsidR="00BB6ED3" w:rsidRPr="0003529D" w:rsidRDefault="005646BA" w:rsidP="379829B0">
      <w:pPr>
        <w:widowControl w:val="0"/>
        <w:pBdr>
          <w:top w:val="nil"/>
          <w:left w:val="nil"/>
          <w:bottom w:val="nil"/>
          <w:right w:val="nil"/>
          <w:between w:val="nil"/>
        </w:pBdr>
        <w:spacing w:before="451" w:line="240" w:lineRule="auto"/>
        <w:ind w:left="1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b/>
          <w:bCs/>
          <w:color w:val="000000" w:themeColor="text1"/>
          <w:sz w:val="24"/>
          <w:szCs w:val="24"/>
        </w:rPr>
        <w:t xml:space="preserve">Reporting </w:t>
      </w:r>
      <w:r w:rsidR="003E5FEC" w:rsidRPr="379829B0">
        <w:rPr>
          <w:rFonts w:asciiTheme="majorHAnsi" w:eastAsiaTheme="majorEastAsia" w:hAnsiTheme="majorHAnsi" w:cstheme="majorBidi"/>
          <w:b/>
          <w:bCs/>
          <w:color w:val="000000" w:themeColor="text1"/>
          <w:sz w:val="24"/>
          <w:szCs w:val="24"/>
        </w:rPr>
        <w:t>Requirements:</w:t>
      </w:r>
      <w:r w:rsidR="00961D1D" w:rsidRPr="379829B0">
        <w:rPr>
          <w:rFonts w:asciiTheme="majorHAnsi" w:eastAsiaTheme="majorEastAsia" w:hAnsiTheme="majorHAnsi" w:cstheme="majorBidi"/>
          <w:color w:val="000000" w:themeColor="text1"/>
          <w:sz w:val="24"/>
          <w:szCs w:val="24"/>
        </w:rPr>
        <w:t xml:space="preserve"> Recipients are required to quarterly program progress and financial reports throughout the project period. Progress and financial reports are due 30 days after the reporting period. Final certified programmatic and financial reports are due 120 days after the close of the project period.  </w:t>
      </w:r>
    </w:p>
    <w:p w14:paraId="000000D1" w14:textId="77777777" w:rsidR="00BB6ED3" w:rsidRPr="0003529D" w:rsidRDefault="005646BA" w:rsidP="379829B0">
      <w:pPr>
        <w:widowControl w:val="0"/>
        <w:pBdr>
          <w:top w:val="nil"/>
          <w:left w:val="nil"/>
          <w:bottom w:val="nil"/>
          <w:right w:val="nil"/>
          <w:between w:val="nil"/>
        </w:pBdr>
        <w:spacing w:before="164" w:line="240" w:lineRule="auto"/>
        <w:ind w:left="9"/>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All reports are to be submitted electronically.  </w:t>
      </w:r>
    </w:p>
    <w:p w14:paraId="000000D2" w14:textId="284D3A3C" w:rsidR="00BB6ED3" w:rsidRPr="0003529D" w:rsidRDefault="005646BA" w:rsidP="379829B0">
      <w:pPr>
        <w:widowControl w:val="0"/>
        <w:pBdr>
          <w:top w:val="nil"/>
          <w:left w:val="nil"/>
          <w:bottom w:val="nil"/>
          <w:right w:val="nil"/>
          <w:between w:val="nil"/>
        </w:pBdr>
        <w:spacing w:before="194" w:line="240" w:lineRule="auto"/>
        <w:ind w:left="7" w:right="5" w:firstLine="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Awardees that are deemed to be high risk may be required to submit more extensive and frequent reports until their high-risk designation has been removed.  </w:t>
      </w:r>
    </w:p>
    <w:p w14:paraId="000000D3" w14:textId="5B6998D0" w:rsidR="00BB6ED3" w:rsidRDefault="005646BA" w:rsidP="379829B0">
      <w:pPr>
        <w:widowControl w:val="0"/>
        <w:pBdr>
          <w:top w:val="nil"/>
          <w:left w:val="nil"/>
          <w:bottom w:val="nil"/>
          <w:right w:val="nil"/>
          <w:between w:val="nil"/>
        </w:pBdr>
        <w:spacing w:before="210" w:line="240" w:lineRule="auto"/>
        <w:ind w:left="12" w:right="512" w:hanging="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The Awardee must also provide the Embassy on an annual basis an inventory of all the U.S.  government provided equipment using the SF428 form.  </w:t>
      </w:r>
    </w:p>
    <w:p w14:paraId="7D184EEE" w14:textId="77777777" w:rsidR="001970B4" w:rsidRDefault="001970B4" w:rsidP="379829B0">
      <w:pPr>
        <w:widowControl w:val="0"/>
        <w:pBdr>
          <w:top w:val="nil"/>
          <w:left w:val="nil"/>
          <w:bottom w:val="nil"/>
          <w:right w:val="nil"/>
          <w:between w:val="nil"/>
        </w:pBdr>
        <w:spacing w:line="240" w:lineRule="auto"/>
        <w:ind w:left="12" w:right="512" w:hanging="2"/>
        <w:rPr>
          <w:rFonts w:asciiTheme="majorHAnsi" w:eastAsiaTheme="majorEastAsia" w:hAnsiTheme="majorHAnsi" w:cstheme="majorBidi"/>
          <w:color w:val="000000"/>
          <w:sz w:val="24"/>
          <w:szCs w:val="24"/>
        </w:rPr>
      </w:pPr>
    </w:p>
    <w:p w14:paraId="7E4A926B" w14:textId="11CBD368" w:rsidR="001970B4" w:rsidRDefault="001970B4" w:rsidP="379829B0">
      <w:pPr>
        <w:shd w:val="clear" w:color="auto" w:fill="FFFFFF" w:themeFill="background1"/>
        <w:spacing w:line="240" w:lineRule="auto"/>
        <w:textAlignment w:val="baseline"/>
        <w:rPr>
          <w:rFonts w:asciiTheme="majorHAnsi" w:eastAsiaTheme="majorEastAsia" w:hAnsiTheme="majorHAnsi" w:cstheme="majorBidi"/>
          <w:color w:val="000000" w:themeColor="text1"/>
          <w:sz w:val="24"/>
          <w:szCs w:val="24"/>
        </w:rPr>
      </w:pPr>
      <w:r w:rsidRPr="379829B0">
        <w:rPr>
          <w:rFonts w:asciiTheme="majorHAnsi" w:eastAsiaTheme="majorEastAsia" w:hAnsiTheme="majorHAnsi" w:cstheme="majorBidi"/>
          <w:color w:val="000000" w:themeColor="text1"/>
          <w:sz w:val="24"/>
          <w:szCs w:val="24"/>
        </w:rPr>
        <w:t xml:space="preserve">Applicants should be aware of the post award reporting requirements reflected in </w:t>
      </w:r>
      <w:hyperlink r:id="rId19" w:anchor="ap2.1.200_1521.xii">
        <w:r w:rsidRPr="379829B0">
          <w:rPr>
            <w:rStyle w:val="Hyperlink"/>
            <w:rFonts w:asciiTheme="majorHAnsi" w:eastAsiaTheme="majorEastAsia" w:hAnsiTheme="majorHAnsi" w:cstheme="majorBidi"/>
            <w:sz w:val="24"/>
            <w:szCs w:val="24"/>
          </w:rPr>
          <w:t>2 CFR 200 Appendix XII—Award Term and Condition for Recipient Integrity and Performance Matters</w:t>
        </w:r>
      </w:hyperlink>
      <w:r w:rsidRPr="379829B0">
        <w:rPr>
          <w:rFonts w:asciiTheme="majorHAnsi" w:eastAsiaTheme="majorEastAsia" w:hAnsiTheme="majorHAnsi" w:cstheme="majorBidi"/>
          <w:color w:val="000000" w:themeColor="text1"/>
          <w:sz w:val="24"/>
          <w:szCs w:val="24"/>
        </w:rPr>
        <w:t>.</w:t>
      </w:r>
    </w:p>
    <w:p w14:paraId="5379EE75" w14:textId="23AE71C7" w:rsidR="00273677" w:rsidRDefault="00273677" w:rsidP="379829B0">
      <w:pPr>
        <w:shd w:val="clear" w:color="auto" w:fill="FFFFFF" w:themeFill="background1"/>
        <w:spacing w:line="240" w:lineRule="auto"/>
        <w:textAlignment w:val="baseline"/>
        <w:rPr>
          <w:rFonts w:asciiTheme="majorHAnsi" w:eastAsiaTheme="majorEastAsia" w:hAnsiTheme="majorHAnsi" w:cstheme="majorBidi"/>
          <w:color w:val="000000" w:themeColor="text1"/>
          <w:sz w:val="24"/>
          <w:szCs w:val="24"/>
        </w:rPr>
      </w:pPr>
    </w:p>
    <w:p w14:paraId="43706423" w14:textId="77777777" w:rsidR="00273677" w:rsidRPr="00C3134C" w:rsidRDefault="00273677" w:rsidP="379829B0">
      <w:pPr>
        <w:shd w:val="clear" w:color="auto" w:fill="FFFFFF" w:themeFill="background1"/>
        <w:spacing w:line="240" w:lineRule="auto"/>
        <w:textAlignment w:val="baseline"/>
        <w:rPr>
          <w:rFonts w:asciiTheme="majorHAnsi" w:eastAsiaTheme="majorEastAsia" w:hAnsiTheme="majorHAnsi" w:cstheme="majorBidi"/>
          <w:color w:val="000000" w:themeColor="text1"/>
          <w:sz w:val="24"/>
          <w:szCs w:val="24"/>
        </w:rPr>
      </w:pPr>
      <w:r w:rsidRPr="379829B0">
        <w:rPr>
          <w:rFonts w:asciiTheme="majorHAnsi" w:eastAsiaTheme="majorEastAsia" w:hAnsiTheme="majorHAnsi" w:cstheme="majorBidi"/>
          <w:b/>
          <w:bCs/>
          <w:color w:val="000000" w:themeColor="text1"/>
          <w:sz w:val="24"/>
          <w:szCs w:val="24"/>
        </w:rPr>
        <w:t>Foreign Assistance Data Review:</w:t>
      </w:r>
      <w:r w:rsidRPr="379829B0">
        <w:rPr>
          <w:rFonts w:asciiTheme="majorHAnsi" w:eastAsiaTheme="majorEastAsia" w:hAnsiTheme="majorHAnsi" w:cstheme="majorBid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000000D4" w14:textId="77777777" w:rsidR="00BB6ED3" w:rsidRPr="0003529D" w:rsidRDefault="005646BA" w:rsidP="379829B0">
      <w:pPr>
        <w:widowControl w:val="0"/>
        <w:pBdr>
          <w:top w:val="nil"/>
          <w:left w:val="nil"/>
          <w:bottom w:val="nil"/>
          <w:right w:val="nil"/>
          <w:between w:val="nil"/>
        </w:pBdr>
        <w:spacing w:before="680" w:line="240" w:lineRule="auto"/>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highlight w:val="white"/>
        </w:rPr>
        <w:t>I. Other Information</w:t>
      </w:r>
      <w:r w:rsidRPr="379829B0">
        <w:rPr>
          <w:rFonts w:asciiTheme="majorHAnsi" w:eastAsiaTheme="majorEastAsia" w:hAnsiTheme="majorHAnsi" w:cstheme="majorBidi"/>
          <w:b/>
          <w:bCs/>
          <w:color w:val="000000" w:themeColor="text1"/>
          <w:sz w:val="24"/>
          <w:szCs w:val="24"/>
        </w:rPr>
        <w:t xml:space="preserve">  </w:t>
      </w:r>
    </w:p>
    <w:p w14:paraId="000000D5" w14:textId="77777777" w:rsidR="00BB6ED3" w:rsidRPr="0003529D" w:rsidRDefault="005646BA" w:rsidP="379829B0">
      <w:pPr>
        <w:widowControl w:val="0"/>
        <w:pBdr>
          <w:top w:val="nil"/>
          <w:left w:val="nil"/>
          <w:bottom w:val="nil"/>
          <w:right w:val="nil"/>
          <w:between w:val="nil"/>
        </w:pBdr>
        <w:spacing w:before="194" w:line="240" w:lineRule="auto"/>
        <w:ind w:left="15"/>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Guidelines for Budget Justification </w:t>
      </w:r>
    </w:p>
    <w:p w14:paraId="000000D6" w14:textId="7463E838" w:rsidR="00BB6ED3" w:rsidRPr="0003529D" w:rsidRDefault="005646BA" w:rsidP="379829B0">
      <w:pPr>
        <w:widowControl w:val="0"/>
        <w:pBdr>
          <w:top w:val="nil"/>
          <w:left w:val="nil"/>
          <w:bottom w:val="nil"/>
          <w:right w:val="nil"/>
          <w:between w:val="nil"/>
        </w:pBdr>
        <w:spacing w:before="135" w:line="240" w:lineRule="auto"/>
        <w:ind w:left="7" w:right="76" w:firstLine="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t>Personnel and Fringe Benefits</w:t>
      </w:r>
      <w:r w:rsidRPr="379829B0">
        <w:rPr>
          <w:rFonts w:asciiTheme="majorHAnsi" w:eastAsiaTheme="majorEastAsia" w:hAnsiTheme="majorHAnsi" w:cstheme="majorBidi"/>
          <w:color w:val="000000" w:themeColor="text1"/>
          <w:sz w:val="24"/>
          <w:szCs w:val="24"/>
        </w:rPr>
        <w:t xml:space="preserve">: Describe the wages, salaries, and benefits of temporary or permanent staff who will be working directly for the applicant on the project, and the percentage of their time that will be spent on the project. </w:t>
      </w:r>
    </w:p>
    <w:p w14:paraId="000000D7" w14:textId="79D4AC7B" w:rsidR="00BB6ED3" w:rsidRPr="0003529D" w:rsidRDefault="005646BA" w:rsidP="379829B0">
      <w:pPr>
        <w:widowControl w:val="0"/>
        <w:pBdr>
          <w:top w:val="nil"/>
          <w:left w:val="nil"/>
          <w:bottom w:val="nil"/>
          <w:right w:val="nil"/>
          <w:between w:val="nil"/>
        </w:pBdr>
        <w:spacing w:before="203" w:line="240" w:lineRule="auto"/>
        <w:ind w:left="10" w:right="20"/>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t>Travel</w:t>
      </w:r>
      <w:r w:rsidRPr="379829B0">
        <w:rPr>
          <w:rFonts w:asciiTheme="majorHAnsi" w:eastAsiaTheme="majorEastAsia" w:hAnsiTheme="majorHAnsi" w:cstheme="majorBidi"/>
          <w:color w:val="000000" w:themeColor="text1"/>
          <w:sz w:val="24"/>
          <w:szCs w:val="24"/>
        </w:rPr>
        <w:t xml:space="preserve">: Estimate the costs of travel and per diem for this project, for both program staff, consultants or speakers, and participants/beneficiaries. If the project involves international travel, include a brief statement of justification for that travel. </w:t>
      </w:r>
    </w:p>
    <w:p w14:paraId="000000D8" w14:textId="41D1C094" w:rsidR="00BB6ED3" w:rsidRPr="0003529D" w:rsidRDefault="005646BA" w:rsidP="379829B0">
      <w:pPr>
        <w:widowControl w:val="0"/>
        <w:pBdr>
          <w:top w:val="nil"/>
          <w:left w:val="nil"/>
          <w:bottom w:val="nil"/>
          <w:right w:val="nil"/>
          <w:between w:val="nil"/>
        </w:pBdr>
        <w:spacing w:before="205" w:line="240" w:lineRule="auto"/>
        <w:ind w:left="9" w:right="98" w:firstLine="7"/>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t>Supplies</w:t>
      </w:r>
      <w:r w:rsidRPr="379829B0">
        <w:rPr>
          <w:rFonts w:asciiTheme="majorHAnsi" w:eastAsiaTheme="majorEastAsia" w:hAnsiTheme="majorHAnsi" w:cstheme="majorBidi"/>
          <w:color w:val="000000" w:themeColor="text1"/>
          <w:sz w:val="24"/>
          <w:szCs w:val="24"/>
        </w:rPr>
        <w:t xml:space="preserve">: List and describe all the items and materials, including any computer devices, that are needed for the project. If an item costs more than $5,000 per unit, then put it in the budget under Equipment. </w:t>
      </w:r>
    </w:p>
    <w:p w14:paraId="000000D9" w14:textId="367E443E" w:rsidR="00BB6ED3" w:rsidRPr="0003529D" w:rsidRDefault="005646BA" w:rsidP="379829B0">
      <w:pPr>
        <w:widowControl w:val="0"/>
        <w:pBdr>
          <w:top w:val="nil"/>
          <w:left w:val="nil"/>
          <w:bottom w:val="nil"/>
          <w:right w:val="nil"/>
          <w:between w:val="nil"/>
        </w:pBdr>
        <w:spacing w:before="204" w:line="240" w:lineRule="auto"/>
        <w:ind w:left="7" w:right="265" w:firstLine="5"/>
        <w:jc w:val="both"/>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t>Contractual</w:t>
      </w:r>
      <w:r w:rsidRPr="379829B0">
        <w:rPr>
          <w:rFonts w:asciiTheme="majorHAnsi" w:eastAsiaTheme="majorEastAsia" w:hAnsiTheme="majorHAnsi" w:cstheme="majorBidi"/>
          <w:color w:val="000000" w:themeColor="text1"/>
          <w:sz w:val="24"/>
          <w:szCs w:val="24"/>
        </w:rPr>
        <w:t xml:space="preserve">: Describe goods and services that the applicant plans to acquire through a contract with a vendor. Also describe any sub-awards to non-profit partners that will help carry out the project activities.  </w:t>
      </w:r>
    </w:p>
    <w:p w14:paraId="000000DA" w14:textId="0E782E64" w:rsidR="00BB6ED3" w:rsidRPr="0003529D" w:rsidRDefault="005646BA" w:rsidP="379829B0">
      <w:pPr>
        <w:widowControl w:val="0"/>
        <w:pBdr>
          <w:top w:val="nil"/>
          <w:left w:val="nil"/>
          <w:bottom w:val="nil"/>
          <w:right w:val="nil"/>
          <w:between w:val="nil"/>
        </w:pBdr>
        <w:spacing w:before="210" w:line="240" w:lineRule="auto"/>
        <w:ind w:left="8" w:right="185" w:firstLine="5"/>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lastRenderedPageBreak/>
        <w:t>Other Direct Costs</w:t>
      </w:r>
      <w:r w:rsidRPr="379829B0">
        <w:rPr>
          <w:rFonts w:asciiTheme="majorHAnsi" w:eastAsiaTheme="majorEastAsia" w:hAnsiTheme="majorHAnsi" w:cstheme="majorBidi"/>
          <w:color w:val="000000" w:themeColor="text1"/>
          <w:sz w:val="24"/>
          <w:szCs w:val="24"/>
        </w:rPr>
        <w:t xml:space="preserve">: Describe other costs directly associated with the project, which do not fit in the other categories. For example, shipping costs for materials and equipment or applicable taxes. All “Other” or “Miscellaneous” expenses must be itemized and explained. </w:t>
      </w:r>
    </w:p>
    <w:p w14:paraId="000000DB" w14:textId="20F8C76D" w:rsidR="00BB6ED3" w:rsidRPr="0003529D" w:rsidRDefault="005646BA" w:rsidP="379829B0">
      <w:pPr>
        <w:widowControl w:val="0"/>
        <w:pBdr>
          <w:top w:val="nil"/>
          <w:left w:val="nil"/>
          <w:bottom w:val="nil"/>
          <w:right w:val="nil"/>
          <w:between w:val="nil"/>
        </w:pBdr>
        <w:spacing w:before="205" w:line="240" w:lineRule="auto"/>
        <w:ind w:left="13" w:right="432" w:hanging="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u w:val="single"/>
        </w:rPr>
        <w:t>Indirect Costs</w:t>
      </w:r>
      <w:r w:rsidRPr="379829B0">
        <w:rPr>
          <w:rFonts w:asciiTheme="majorHAnsi" w:eastAsiaTheme="majorEastAsia" w:hAnsiTheme="majorHAnsi" w:cstheme="majorBidi"/>
          <w:color w:val="000000" w:themeColor="text1"/>
          <w:sz w:val="24"/>
          <w:szCs w:val="24"/>
        </w:rPr>
        <w:t xml:space="preserve">: These are costs that cannot be linked directly to the project activities, such as overhead costs needed to help keep the organization operating. If your organization has a </w:t>
      </w:r>
    </w:p>
    <w:p w14:paraId="000000DD" w14:textId="2EEA03EF" w:rsidR="00BB6ED3" w:rsidRPr="0003529D" w:rsidRDefault="005646BA" w:rsidP="379829B0">
      <w:pPr>
        <w:widowControl w:val="0"/>
        <w:pBdr>
          <w:top w:val="nil"/>
          <w:left w:val="nil"/>
          <w:bottom w:val="nil"/>
          <w:right w:val="nil"/>
          <w:between w:val="nil"/>
        </w:pBdr>
        <w:spacing w:line="240" w:lineRule="auto"/>
        <w:ind w:left="12" w:right="366" w:hanging="3"/>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Negotiated Indirect Cost Rate (NICRA) and includes NICRA charges in the budget, attach a copy of your latest NICRA. Organizations that have never had a NICRA may request indirect costs of 10% of the modified total direct costs as defined in 2 CFR 200.68.  </w:t>
      </w:r>
    </w:p>
    <w:p w14:paraId="000000DE" w14:textId="77777777" w:rsidR="00BB6ED3" w:rsidRPr="0003529D" w:rsidRDefault="005646BA" w:rsidP="379829B0">
      <w:pPr>
        <w:widowControl w:val="0"/>
        <w:pBdr>
          <w:top w:val="nil"/>
          <w:left w:val="nil"/>
          <w:bottom w:val="nil"/>
          <w:right w:val="nil"/>
          <w:between w:val="nil"/>
        </w:pBdr>
        <w:spacing w:before="211" w:line="240" w:lineRule="auto"/>
        <w:ind w:left="9" w:right="141" w:firstLine="5"/>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w:t>
      </w:r>
      <w:r w:rsidRPr="379829B0">
        <w:rPr>
          <w:rFonts w:asciiTheme="majorHAnsi" w:eastAsiaTheme="majorEastAsia" w:hAnsiTheme="majorHAnsi" w:cstheme="majorBidi"/>
          <w:color w:val="000000" w:themeColor="text1"/>
          <w:sz w:val="24"/>
          <w:szCs w:val="24"/>
          <w:u w:val="single"/>
        </w:rPr>
        <w:t>Cost Sharing</w:t>
      </w:r>
      <w:r w:rsidRPr="379829B0">
        <w:rPr>
          <w:rFonts w:asciiTheme="majorHAnsi" w:eastAsiaTheme="majorEastAsia" w:hAnsiTheme="majorHAnsi" w:cstheme="majorBidi"/>
          <w:color w:val="000000" w:themeColor="text1"/>
          <w:sz w:val="24"/>
          <w:szCs w:val="24"/>
        </w:rPr>
        <w:t xml:space="preserve">” refers to contributions from the organization or other entities other than the U.S.  Embassy. It also includes in-kind contributions such as volunteers’ time and donated venues.  </w:t>
      </w:r>
    </w:p>
    <w:p w14:paraId="000000DF" w14:textId="77777777" w:rsidR="00BB6ED3" w:rsidRPr="0003529D" w:rsidRDefault="005646BA" w:rsidP="379829B0">
      <w:pPr>
        <w:widowControl w:val="0"/>
        <w:pBdr>
          <w:top w:val="nil"/>
          <w:left w:val="nil"/>
          <w:bottom w:val="nil"/>
          <w:right w:val="nil"/>
          <w:between w:val="nil"/>
        </w:pBdr>
        <w:spacing w:before="205" w:line="240" w:lineRule="auto"/>
        <w:ind w:left="10"/>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Branding Requirements </w:t>
      </w:r>
    </w:p>
    <w:p w14:paraId="000000E0" w14:textId="68AB828A" w:rsidR="00BB6ED3" w:rsidRPr="0003529D" w:rsidRDefault="005646BA" w:rsidP="379829B0">
      <w:pPr>
        <w:widowControl w:val="0"/>
        <w:pBdr>
          <w:top w:val="nil"/>
          <w:left w:val="nil"/>
          <w:bottom w:val="nil"/>
          <w:right w:val="nil"/>
          <w:between w:val="nil"/>
        </w:pBdr>
        <w:spacing w:before="134" w:line="240" w:lineRule="auto"/>
        <w:ind w:left="6" w:right="106" w:firstLine="62"/>
        <w:rPr>
          <w:rFonts w:asciiTheme="majorHAnsi" w:eastAsiaTheme="majorEastAsia" w:hAnsiTheme="majorHAnsi" w:cstheme="majorBidi"/>
          <w:color w:val="000000"/>
          <w:sz w:val="24"/>
          <w:szCs w:val="24"/>
        </w:rPr>
      </w:pPr>
      <w:r w:rsidRPr="379829B0">
        <w:rPr>
          <w:rFonts w:asciiTheme="majorHAnsi" w:eastAsiaTheme="majorEastAsia" w:hAnsiTheme="majorHAnsi" w:cstheme="majorBidi"/>
          <w:color w:val="000000" w:themeColor="text1"/>
          <w:sz w:val="24"/>
          <w:szCs w:val="24"/>
        </w:rPr>
        <w:t xml:space="preserve">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  </w:t>
      </w:r>
    </w:p>
    <w:p w14:paraId="000000E1" w14:textId="77777777" w:rsidR="00BB6ED3" w:rsidRPr="0003529D" w:rsidRDefault="005646BA" w:rsidP="379829B0">
      <w:pPr>
        <w:widowControl w:val="0"/>
        <w:pBdr>
          <w:top w:val="nil"/>
          <w:left w:val="nil"/>
          <w:bottom w:val="nil"/>
          <w:right w:val="nil"/>
          <w:between w:val="nil"/>
        </w:pBdr>
        <w:spacing w:before="210" w:line="240" w:lineRule="auto"/>
        <w:ind w:left="17"/>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b/>
          <w:bCs/>
          <w:color w:val="000000" w:themeColor="text1"/>
          <w:sz w:val="24"/>
          <w:szCs w:val="24"/>
        </w:rPr>
        <w:t xml:space="preserve">Copyrights and Proprietary Information </w:t>
      </w:r>
    </w:p>
    <w:p w14:paraId="000000E3" w14:textId="58C4DC54" w:rsidR="00BB6ED3" w:rsidRPr="00184AD8" w:rsidRDefault="005646BA" w:rsidP="379829B0">
      <w:pPr>
        <w:widowControl w:val="0"/>
        <w:pBdr>
          <w:top w:val="nil"/>
          <w:left w:val="nil"/>
          <w:bottom w:val="nil"/>
          <w:right w:val="nil"/>
          <w:between w:val="nil"/>
        </w:pBdr>
        <w:spacing w:before="129" w:line="240" w:lineRule="auto"/>
        <w:ind w:left="9" w:right="86" w:firstLine="1"/>
        <w:rPr>
          <w:rFonts w:asciiTheme="majorHAnsi" w:eastAsiaTheme="majorEastAsia" w:hAnsiTheme="majorHAnsi" w:cstheme="majorBidi"/>
          <w:b/>
          <w:bCs/>
          <w:color w:val="000000"/>
          <w:sz w:val="24"/>
          <w:szCs w:val="24"/>
        </w:rPr>
      </w:pPr>
      <w:r w:rsidRPr="379829B0">
        <w:rPr>
          <w:rFonts w:asciiTheme="majorHAnsi" w:eastAsiaTheme="majorEastAsia" w:hAnsiTheme="majorHAnsi" w:cstheme="majorBidi"/>
          <w:color w:val="000000" w:themeColor="text1"/>
          <w:sz w:val="24"/>
          <w:szCs w:val="24"/>
        </w:rPr>
        <w:t>If any of the information contained in your application is proprietary, please note in the footer of</w:t>
      </w:r>
      <w:r w:rsidR="00184AD8" w:rsidRPr="379829B0">
        <w:rPr>
          <w:rFonts w:asciiTheme="majorHAnsi" w:eastAsiaTheme="majorEastAsia" w:hAnsiTheme="majorHAnsi" w:cstheme="majorBidi"/>
          <w:color w:val="000000" w:themeColor="text1"/>
          <w:sz w:val="24"/>
          <w:szCs w:val="24"/>
        </w:rPr>
        <w:t xml:space="preserve"> </w:t>
      </w:r>
      <w:r w:rsidRPr="379829B0">
        <w:rPr>
          <w:rFonts w:asciiTheme="majorHAnsi" w:eastAsiaTheme="majorEastAsia" w:hAnsiTheme="majorHAnsi" w:cstheme="majorBidi"/>
          <w:color w:val="000000" w:themeColor="text1"/>
          <w:sz w:val="24"/>
          <w:szCs w:val="24"/>
        </w:rPr>
        <w:t>the appropriate pages that the information is Confidential – Proprietary. Applicants should also note what parts of the application, program, concept, etc. are covered by copyright(s)</w:t>
      </w:r>
      <w:r w:rsidR="00931BA2" w:rsidRPr="379829B0">
        <w:rPr>
          <w:rFonts w:asciiTheme="majorHAnsi" w:eastAsiaTheme="majorEastAsia" w:hAnsiTheme="majorHAnsi" w:cstheme="majorBidi"/>
          <w:color w:val="000000" w:themeColor="text1"/>
          <w:sz w:val="24"/>
          <w:szCs w:val="24"/>
        </w:rPr>
        <w:t>), trademark</w:t>
      </w:r>
      <w:r w:rsidRPr="379829B0">
        <w:rPr>
          <w:rFonts w:asciiTheme="majorHAnsi" w:eastAsiaTheme="majorEastAsia" w:hAnsiTheme="majorHAnsi" w:cstheme="majorBidi"/>
          <w:color w:val="000000" w:themeColor="text1"/>
          <w:sz w:val="24"/>
          <w:szCs w:val="24"/>
        </w:rPr>
        <w:t xml:space="preserve">s), or any other intellectual property rights and provide copies of the </w:t>
      </w:r>
      <w:r w:rsidR="00931BA2" w:rsidRPr="379829B0">
        <w:rPr>
          <w:rFonts w:asciiTheme="majorHAnsi" w:eastAsiaTheme="majorEastAsia" w:hAnsiTheme="majorHAnsi" w:cstheme="majorBidi"/>
          <w:color w:val="000000" w:themeColor="text1"/>
          <w:sz w:val="24"/>
          <w:szCs w:val="24"/>
        </w:rPr>
        <w:t>relevant documentation</w:t>
      </w:r>
      <w:r w:rsidRPr="379829B0">
        <w:rPr>
          <w:rFonts w:asciiTheme="majorHAnsi" w:eastAsiaTheme="majorEastAsia" w:hAnsiTheme="majorHAnsi" w:cstheme="majorBidi"/>
          <w:color w:val="000000" w:themeColor="text1"/>
          <w:sz w:val="24"/>
          <w:szCs w:val="24"/>
        </w:rPr>
        <w:t xml:space="preserve"> to support these copyrights.</w:t>
      </w:r>
    </w:p>
    <w:sectPr w:rsidR="00BB6ED3" w:rsidRPr="00184AD8">
      <w:pgSz w:w="12240" w:h="15840"/>
      <w:pgMar w:top="1425" w:right="1392" w:bottom="1015" w:left="143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93C"/>
    <w:multiLevelType w:val="hybridMultilevel"/>
    <w:tmpl w:val="29700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03212"/>
    <w:multiLevelType w:val="hybridMultilevel"/>
    <w:tmpl w:val="72B6288E"/>
    <w:lvl w:ilvl="0" w:tplc="4C9A302E">
      <w:start w:val="2"/>
      <w:numFmt w:val="decimal"/>
      <w:lvlText w:val="%1."/>
      <w:lvlJc w:val="left"/>
      <w:pPr>
        <w:ind w:left="720" w:hanging="360"/>
      </w:pPr>
      <w:rPr>
        <w:rFonts w:ascii="Calibri" w:hAnsi="Calibri" w:hint="default"/>
      </w:rPr>
    </w:lvl>
    <w:lvl w:ilvl="1" w:tplc="B7BE643C">
      <w:start w:val="1"/>
      <w:numFmt w:val="lowerLetter"/>
      <w:lvlText w:val="%2."/>
      <w:lvlJc w:val="left"/>
      <w:pPr>
        <w:ind w:left="1440" w:hanging="360"/>
      </w:pPr>
    </w:lvl>
    <w:lvl w:ilvl="2" w:tplc="EFF6420C">
      <w:start w:val="1"/>
      <w:numFmt w:val="lowerRoman"/>
      <w:lvlText w:val="%3."/>
      <w:lvlJc w:val="right"/>
      <w:pPr>
        <w:ind w:left="2160" w:hanging="180"/>
      </w:pPr>
    </w:lvl>
    <w:lvl w:ilvl="3" w:tplc="131A317E">
      <w:start w:val="1"/>
      <w:numFmt w:val="decimal"/>
      <w:lvlText w:val="%4."/>
      <w:lvlJc w:val="left"/>
      <w:pPr>
        <w:ind w:left="2880" w:hanging="360"/>
      </w:pPr>
    </w:lvl>
    <w:lvl w:ilvl="4" w:tplc="3AFAD58E">
      <w:start w:val="1"/>
      <w:numFmt w:val="lowerLetter"/>
      <w:lvlText w:val="%5."/>
      <w:lvlJc w:val="left"/>
      <w:pPr>
        <w:ind w:left="3600" w:hanging="360"/>
      </w:pPr>
    </w:lvl>
    <w:lvl w:ilvl="5" w:tplc="37A0409C">
      <w:start w:val="1"/>
      <w:numFmt w:val="lowerRoman"/>
      <w:lvlText w:val="%6."/>
      <w:lvlJc w:val="right"/>
      <w:pPr>
        <w:ind w:left="4320" w:hanging="180"/>
      </w:pPr>
    </w:lvl>
    <w:lvl w:ilvl="6" w:tplc="F5903498">
      <w:start w:val="1"/>
      <w:numFmt w:val="decimal"/>
      <w:lvlText w:val="%7."/>
      <w:lvlJc w:val="left"/>
      <w:pPr>
        <w:ind w:left="5040" w:hanging="360"/>
      </w:pPr>
    </w:lvl>
    <w:lvl w:ilvl="7" w:tplc="F284538E">
      <w:start w:val="1"/>
      <w:numFmt w:val="lowerLetter"/>
      <w:lvlText w:val="%8."/>
      <w:lvlJc w:val="left"/>
      <w:pPr>
        <w:ind w:left="5760" w:hanging="360"/>
      </w:pPr>
    </w:lvl>
    <w:lvl w:ilvl="8" w:tplc="F39C5224">
      <w:start w:val="1"/>
      <w:numFmt w:val="lowerRoman"/>
      <w:lvlText w:val="%9."/>
      <w:lvlJc w:val="right"/>
      <w:pPr>
        <w:ind w:left="6480" w:hanging="180"/>
      </w:pPr>
    </w:lvl>
  </w:abstractNum>
  <w:abstractNum w:abstractNumId="2" w15:restartNumberingAfterBreak="0">
    <w:nsid w:val="01FB2282"/>
    <w:multiLevelType w:val="hybridMultilevel"/>
    <w:tmpl w:val="D8827248"/>
    <w:lvl w:ilvl="0" w:tplc="3F76F042">
      <w:start w:val="1"/>
      <w:numFmt w:val="decimal"/>
      <w:lvlText w:val="%1."/>
      <w:lvlJc w:val="lef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 w15:restartNumberingAfterBreak="0">
    <w:nsid w:val="07A907F1"/>
    <w:multiLevelType w:val="hybridMultilevel"/>
    <w:tmpl w:val="BAE8EE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AD3E30"/>
    <w:multiLevelType w:val="hybridMultilevel"/>
    <w:tmpl w:val="13169760"/>
    <w:lvl w:ilvl="0" w:tplc="39AE25F8">
      <w:start w:val="1"/>
      <w:numFmt w:val="decimal"/>
      <w:lvlText w:val="%1)"/>
      <w:lvlJc w:val="left"/>
      <w:pPr>
        <w:ind w:left="370" w:hanging="360"/>
      </w:pPr>
      <w:rPr>
        <w:rFonts w:hint="default"/>
        <w:color w:val="000000" w:themeColor="text1"/>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5" w15:restartNumberingAfterBreak="0">
    <w:nsid w:val="0D3D0FE6"/>
    <w:multiLevelType w:val="hybridMultilevel"/>
    <w:tmpl w:val="4C108232"/>
    <w:lvl w:ilvl="0" w:tplc="DEEEFA88">
      <w:start w:val="1"/>
      <w:numFmt w:val="bullet"/>
      <w:lvlText w:val=""/>
      <w:lvlJc w:val="left"/>
      <w:pPr>
        <w:ind w:left="729" w:hanging="360"/>
      </w:pPr>
      <w:rPr>
        <w:rFonts w:ascii="Symbol" w:hAnsi="Symbol" w:hint="default"/>
        <w:sz w:val="24"/>
        <w:szCs w:val="24"/>
      </w:rPr>
    </w:lvl>
    <w:lvl w:ilvl="1" w:tplc="04090003" w:tentative="1">
      <w:start w:val="1"/>
      <w:numFmt w:val="bullet"/>
      <w:lvlText w:val="o"/>
      <w:lvlJc w:val="left"/>
      <w:pPr>
        <w:ind w:left="342" w:hanging="360"/>
      </w:pPr>
      <w:rPr>
        <w:rFonts w:ascii="Courier New" w:hAnsi="Courier New" w:cs="Courier New" w:hint="default"/>
      </w:rPr>
    </w:lvl>
    <w:lvl w:ilvl="2" w:tplc="04090005" w:tentative="1">
      <w:start w:val="1"/>
      <w:numFmt w:val="bullet"/>
      <w:lvlText w:val=""/>
      <w:lvlJc w:val="left"/>
      <w:pPr>
        <w:ind w:left="1062" w:hanging="360"/>
      </w:pPr>
      <w:rPr>
        <w:rFonts w:ascii="Wingdings" w:hAnsi="Wingdings" w:hint="default"/>
      </w:rPr>
    </w:lvl>
    <w:lvl w:ilvl="3" w:tplc="04090001" w:tentative="1">
      <w:start w:val="1"/>
      <w:numFmt w:val="bullet"/>
      <w:lvlText w:val=""/>
      <w:lvlJc w:val="left"/>
      <w:pPr>
        <w:ind w:left="1782" w:hanging="360"/>
      </w:pPr>
      <w:rPr>
        <w:rFonts w:ascii="Symbol" w:hAnsi="Symbol" w:hint="default"/>
      </w:rPr>
    </w:lvl>
    <w:lvl w:ilvl="4" w:tplc="04090003" w:tentative="1">
      <w:start w:val="1"/>
      <w:numFmt w:val="bullet"/>
      <w:lvlText w:val="o"/>
      <w:lvlJc w:val="left"/>
      <w:pPr>
        <w:ind w:left="2502" w:hanging="360"/>
      </w:pPr>
      <w:rPr>
        <w:rFonts w:ascii="Courier New" w:hAnsi="Courier New" w:cs="Courier New" w:hint="default"/>
      </w:rPr>
    </w:lvl>
    <w:lvl w:ilvl="5" w:tplc="04090005" w:tentative="1">
      <w:start w:val="1"/>
      <w:numFmt w:val="bullet"/>
      <w:lvlText w:val=""/>
      <w:lvlJc w:val="left"/>
      <w:pPr>
        <w:ind w:left="3222" w:hanging="360"/>
      </w:pPr>
      <w:rPr>
        <w:rFonts w:ascii="Wingdings" w:hAnsi="Wingdings" w:hint="default"/>
      </w:rPr>
    </w:lvl>
    <w:lvl w:ilvl="6" w:tplc="04090001" w:tentative="1">
      <w:start w:val="1"/>
      <w:numFmt w:val="bullet"/>
      <w:lvlText w:val=""/>
      <w:lvlJc w:val="left"/>
      <w:pPr>
        <w:ind w:left="3942" w:hanging="360"/>
      </w:pPr>
      <w:rPr>
        <w:rFonts w:ascii="Symbol" w:hAnsi="Symbol" w:hint="default"/>
      </w:rPr>
    </w:lvl>
    <w:lvl w:ilvl="7" w:tplc="04090003" w:tentative="1">
      <w:start w:val="1"/>
      <w:numFmt w:val="bullet"/>
      <w:lvlText w:val="o"/>
      <w:lvlJc w:val="left"/>
      <w:pPr>
        <w:ind w:left="4662" w:hanging="360"/>
      </w:pPr>
      <w:rPr>
        <w:rFonts w:ascii="Courier New" w:hAnsi="Courier New" w:cs="Courier New" w:hint="default"/>
      </w:rPr>
    </w:lvl>
    <w:lvl w:ilvl="8" w:tplc="04090005" w:tentative="1">
      <w:start w:val="1"/>
      <w:numFmt w:val="bullet"/>
      <w:lvlText w:val=""/>
      <w:lvlJc w:val="left"/>
      <w:pPr>
        <w:ind w:left="5382"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4925F2"/>
    <w:multiLevelType w:val="hybridMultilevel"/>
    <w:tmpl w:val="C7A0C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F73C4"/>
    <w:multiLevelType w:val="hybridMultilevel"/>
    <w:tmpl w:val="E8CEA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537844"/>
    <w:multiLevelType w:val="hybridMultilevel"/>
    <w:tmpl w:val="25661ED0"/>
    <w:lvl w:ilvl="0" w:tplc="DEEEFA88">
      <w:start w:val="1"/>
      <w:numFmt w:val="bullet"/>
      <w:lvlText w:val=""/>
      <w:lvlJc w:val="left"/>
      <w:pPr>
        <w:ind w:left="734" w:hanging="360"/>
      </w:pPr>
      <w:rPr>
        <w:rFonts w:ascii="Symbol" w:hAnsi="Symbol" w:hint="default"/>
        <w:sz w:val="24"/>
        <w:szCs w:val="24"/>
      </w:rPr>
    </w:lvl>
    <w:lvl w:ilvl="1" w:tplc="04090003">
      <w:start w:val="1"/>
      <w:numFmt w:val="bullet"/>
      <w:lvlText w:val="o"/>
      <w:lvlJc w:val="left"/>
      <w:pPr>
        <w:ind w:left="347" w:hanging="360"/>
      </w:pPr>
      <w:rPr>
        <w:rFonts w:ascii="Courier New" w:hAnsi="Courier New" w:cs="Courier New" w:hint="default"/>
      </w:rPr>
    </w:lvl>
    <w:lvl w:ilvl="2" w:tplc="04090005" w:tentative="1">
      <w:start w:val="1"/>
      <w:numFmt w:val="bullet"/>
      <w:lvlText w:val=""/>
      <w:lvlJc w:val="left"/>
      <w:pPr>
        <w:ind w:left="1067" w:hanging="360"/>
      </w:pPr>
      <w:rPr>
        <w:rFonts w:ascii="Wingdings" w:hAnsi="Wingdings" w:hint="default"/>
      </w:rPr>
    </w:lvl>
    <w:lvl w:ilvl="3" w:tplc="04090001" w:tentative="1">
      <w:start w:val="1"/>
      <w:numFmt w:val="bullet"/>
      <w:lvlText w:val=""/>
      <w:lvlJc w:val="left"/>
      <w:pPr>
        <w:ind w:left="1787" w:hanging="360"/>
      </w:pPr>
      <w:rPr>
        <w:rFonts w:ascii="Symbol" w:hAnsi="Symbol" w:hint="default"/>
      </w:rPr>
    </w:lvl>
    <w:lvl w:ilvl="4" w:tplc="04090003" w:tentative="1">
      <w:start w:val="1"/>
      <w:numFmt w:val="bullet"/>
      <w:lvlText w:val="o"/>
      <w:lvlJc w:val="left"/>
      <w:pPr>
        <w:ind w:left="2507" w:hanging="360"/>
      </w:pPr>
      <w:rPr>
        <w:rFonts w:ascii="Courier New" w:hAnsi="Courier New" w:cs="Courier New" w:hint="default"/>
      </w:rPr>
    </w:lvl>
    <w:lvl w:ilvl="5" w:tplc="04090005" w:tentative="1">
      <w:start w:val="1"/>
      <w:numFmt w:val="bullet"/>
      <w:lvlText w:val=""/>
      <w:lvlJc w:val="left"/>
      <w:pPr>
        <w:ind w:left="3227" w:hanging="360"/>
      </w:pPr>
      <w:rPr>
        <w:rFonts w:ascii="Wingdings" w:hAnsi="Wingdings" w:hint="default"/>
      </w:rPr>
    </w:lvl>
    <w:lvl w:ilvl="6" w:tplc="04090001" w:tentative="1">
      <w:start w:val="1"/>
      <w:numFmt w:val="bullet"/>
      <w:lvlText w:val=""/>
      <w:lvlJc w:val="left"/>
      <w:pPr>
        <w:ind w:left="3947" w:hanging="360"/>
      </w:pPr>
      <w:rPr>
        <w:rFonts w:ascii="Symbol" w:hAnsi="Symbol" w:hint="default"/>
      </w:rPr>
    </w:lvl>
    <w:lvl w:ilvl="7" w:tplc="04090003" w:tentative="1">
      <w:start w:val="1"/>
      <w:numFmt w:val="bullet"/>
      <w:lvlText w:val="o"/>
      <w:lvlJc w:val="left"/>
      <w:pPr>
        <w:ind w:left="4667" w:hanging="360"/>
      </w:pPr>
      <w:rPr>
        <w:rFonts w:ascii="Courier New" w:hAnsi="Courier New" w:cs="Courier New" w:hint="default"/>
      </w:rPr>
    </w:lvl>
    <w:lvl w:ilvl="8" w:tplc="04090005" w:tentative="1">
      <w:start w:val="1"/>
      <w:numFmt w:val="bullet"/>
      <w:lvlText w:val=""/>
      <w:lvlJc w:val="left"/>
      <w:pPr>
        <w:ind w:left="5387" w:hanging="360"/>
      </w:pPr>
      <w:rPr>
        <w:rFonts w:ascii="Wingdings" w:hAnsi="Wingdings" w:hint="default"/>
      </w:rPr>
    </w:lvl>
  </w:abstractNum>
  <w:abstractNum w:abstractNumId="11" w15:restartNumberingAfterBreak="0">
    <w:nsid w:val="22D6311C"/>
    <w:multiLevelType w:val="hybridMultilevel"/>
    <w:tmpl w:val="91C6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893C25"/>
    <w:multiLevelType w:val="hybridMultilevel"/>
    <w:tmpl w:val="3D74FAC6"/>
    <w:lvl w:ilvl="0" w:tplc="E92A9D8A">
      <w:start w:val="1"/>
      <w:numFmt w:val="decimal"/>
      <w:lvlText w:val="%1."/>
      <w:lvlJc w:val="left"/>
      <w:pPr>
        <w:ind w:left="1473" w:hanging="360"/>
      </w:pPr>
      <w:rPr>
        <w:rFonts w:hint="default"/>
      </w:rPr>
    </w:lvl>
    <w:lvl w:ilvl="1" w:tplc="04090019" w:tentative="1">
      <w:start w:val="1"/>
      <w:numFmt w:val="lowerLetter"/>
      <w:lvlText w:val="%2."/>
      <w:lvlJc w:val="left"/>
      <w:pPr>
        <w:ind w:left="2193" w:hanging="360"/>
      </w:pPr>
    </w:lvl>
    <w:lvl w:ilvl="2" w:tplc="0409001B" w:tentative="1">
      <w:start w:val="1"/>
      <w:numFmt w:val="lowerRoman"/>
      <w:lvlText w:val="%3."/>
      <w:lvlJc w:val="right"/>
      <w:pPr>
        <w:ind w:left="2913" w:hanging="180"/>
      </w:pPr>
    </w:lvl>
    <w:lvl w:ilvl="3" w:tplc="0409000F" w:tentative="1">
      <w:start w:val="1"/>
      <w:numFmt w:val="decimal"/>
      <w:lvlText w:val="%4."/>
      <w:lvlJc w:val="left"/>
      <w:pPr>
        <w:ind w:left="3633" w:hanging="360"/>
      </w:pPr>
    </w:lvl>
    <w:lvl w:ilvl="4" w:tplc="04090019" w:tentative="1">
      <w:start w:val="1"/>
      <w:numFmt w:val="lowerLetter"/>
      <w:lvlText w:val="%5."/>
      <w:lvlJc w:val="left"/>
      <w:pPr>
        <w:ind w:left="4353" w:hanging="360"/>
      </w:pPr>
    </w:lvl>
    <w:lvl w:ilvl="5" w:tplc="0409001B" w:tentative="1">
      <w:start w:val="1"/>
      <w:numFmt w:val="lowerRoman"/>
      <w:lvlText w:val="%6."/>
      <w:lvlJc w:val="right"/>
      <w:pPr>
        <w:ind w:left="5073" w:hanging="180"/>
      </w:pPr>
    </w:lvl>
    <w:lvl w:ilvl="6" w:tplc="0409000F" w:tentative="1">
      <w:start w:val="1"/>
      <w:numFmt w:val="decimal"/>
      <w:lvlText w:val="%7."/>
      <w:lvlJc w:val="left"/>
      <w:pPr>
        <w:ind w:left="5793" w:hanging="360"/>
      </w:pPr>
    </w:lvl>
    <w:lvl w:ilvl="7" w:tplc="04090019" w:tentative="1">
      <w:start w:val="1"/>
      <w:numFmt w:val="lowerLetter"/>
      <w:lvlText w:val="%8."/>
      <w:lvlJc w:val="left"/>
      <w:pPr>
        <w:ind w:left="6513" w:hanging="360"/>
      </w:pPr>
    </w:lvl>
    <w:lvl w:ilvl="8" w:tplc="0409001B" w:tentative="1">
      <w:start w:val="1"/>
      <w:numFmt w:val="lowerRoman"/>
      <w:lvlText w:val="%9."/>
      <w:lvlJc w:val="right"/>
      <w:pPr>
        <w:ind w:left="7233" w:hanging="180"/>
      </w:pPr>
    </w:lvl>
  </w:abstractNum>
  <w:abstractNum w:abstractNumId="13"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44154E"/>
    <w:multiLevelType w:val="hybridMultilevel"/>
    <w:tmpl w:val="4122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5191B"/>
    <w:multiLevelType w:val="multilevel"/>
    <w:tmpl w:val="D364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53245C"/>
    <w:multiLevelType w:val="hybridMultilevel"/>
    <w:tmpl w:val="CFA4538A"/>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53291F58"/>
    <w:multiLevelType w:val="hybridMultilevel"/>
    <w:tmpl w:val="6F244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83A01E3"/>
    <w:multiLevelType w:val="hybridMultilevel"/>
    <w:tmpl w:val="4C3CEDE2"/>
    <w:lvl w:ilvl="0" w:tplc="DEEEFA88">
      <w:start w:val="1"/>
      <w:numFmt w:val="bullet"/>
      <w:lvlText w:val=""/>
      <w:lvlJc w:val="left"/>
      <w:pPr>
        <w:ind w:left="1080" w:hanging="360"/>
      </w:pPr>
      <w:rPr>
        <w:rFonts w:ascii="Symbol" w:hAnsi="Symbol" w:hint="default"/>
        <w:sz w:val="24"/>
        <w:szCs w:val="24"/>
      </w:rPr>
    </w:lvl>
    <w:lvl w:ilvl="1" w:tplc="04090003">
      <w:start w:val="1"/>
      <w:numFmt w:val="bullet"/>
      <w:lvlText w:val="o"/>
      <w:lvlJc w:val="left"/>
      <w:pPr>
        <w:ind w:left="693" w:hanging="360"/>
      </w:pPr>
      <w:rPr>
        <w:rFonts w:ascii="Courier New" w:hAnsi="Courier New" w:cs="Courier New" w:hint="default"/>
      </w:rPr>
    </w:lvl>
    <w:lvl w:ilvl="2" w:tplc="04090001">
      <w:start w:val="1"/>
      <w:numFmt w:val="bullet"/>
      <w:lvlText w:val=""/>
      <w:lvlJc w:val="left"/>
      <w:pPr>
        <w:ind w:left="1413" w:hanging="360"/>
      </w:pPr>
      <w:rPr>
        <w:rFonts w:ascii="Symbol" w:hAnsi="Symbol" w:hint="default"/>
      </w:rPr>
    </w:lvl>
    <w:lvl w:ilvl="3" w:tplc="04090001">
      <w:start w:val="1"/>
      <w:numFmt w:val="bullet"/>
      <w:lvlText w:val=""/>
      <w:lvlJc w:val="left"/>
      <w:pPr>
        <w:ind w:left="2133" w:hanging="360"/>
      </w:pPr>
      <w:rPr>
        <w:rFonts w:ascii="Symbol" w:hAnsi="Symbol" w:hint="default"/>
      </w:rPr>
    </w:lvl>
    <w:lvl w:ilvl="4" w:tplc="04090003" w:tentative="1">
      <w:start w:val="1"/>
      <w:numFmt w:val="bullet"/>
      <w:lvlText w:val="o"/>
      <w:lvlJc w:val="left"/>
      <w:pPr>
        <w:ind w:left="2853" w:hanging="360"/>
      </w:pPr>
      <w:rPr>
        <w:rFonts w:ascii="Courier New" w:hAnsi="Courier New" w:cs="Courier New" w:hint="default"/>
      </w:rPr>
    </w:lvl>
    <w:lvl w:ilvl="5" w:tplc="04090005" w:tentative="1">
      <w:start w:val="1"/>
      <w:numFmt w:val="bullet"/>
      <w:lvlText w:val=""/>
      <w:lvlJc w:val="left"/>
      <w:pPr>
        <w:ind w:left="3573" w:hanging="360"/>
      </w:pPr>
      <w:rPr>
        <w:rFonts w:ascii="Wingdings" w:hAnsi="Wingdings" w:hint="default"/>
      </w:rPr>
    </w:lvl>
    <w:lvl w:ilvl="6" w:tplc="04090001" w:tentative="1">
      <w:start w:val="1"/>
      <w:numFmt w:val="bullet"/>
      <w:lvlText w:val=""/>
      <w:lvlJc w:val="left"/>
      <w:pPr>
        <w:ind w:left="4293" w:hanging="360"/>
      </w:pPr>
      <w:rPr>
        <w:rFonts w:ascii="Symbol" w:hAnsi="Symbol" w:hint="default"/>
      </w:rPr>
    </w:lvl>
    <w:lvl w:ilvl="7" w:tplc="04090003" w:tentative="1">
      <w:start w:val="1"/>
      <w:numFmt w:val="bullet"/>
      <w:lvlText w:val="o"/>
      <w:lvlJc w:val="left"/>
      <w:pPr>
        <w:ind w:left="5013" w:hanging="360"/>
      </w:pPr>
      <w:rPr>
        <w:rFonts w:ascii="Courier New" w:hAnsi="Courier New" w:cs="Courier New" w:hint="default"/>
      </w:rPr>
    </w:lvl>
    <w:lvl w:ilvl="8" w:tplc="04090005" w:tentative="1">
      <w:start w:val="1"/>
      <w:numFmt w:val="bullet"/>
      <w:lvlText w:val=""/>
      <w:lvlJc w:val="left"/>
      <w:pPr>
        <w:ind w:left="5733" w:hanging="360"/>
      </w:pPr>
      <w:rPr>
        <w:rFonts w:ascii="Wingdings" w:hAnsi="Wingdings" w:hint="default"/>
      </w:rPr>
    </w:lvl>
  </w:abstractNum>
  <w:abstractNum w:abstractNumId="19" w15:restartNumberingAfterBreak="0">
    <w:nsid w:val="5AA54202"/>
    <w:multiLevelType w:val="hybridMultilevel"/>
    <w:tmpl w:val="119AA884"/>
    <w:lvl w:ilvl="0" w:tplc="DEEEFA88">
      <w:start w:val="1"/>
      <w:numFmt w:val="bullet"/>
      <w:lvlText w:val=""/>
      <w:lvlJc w:val="left"/>
      <w:pPr>
        <w:ind w:left="729" w:hanging="360"/>
      </w:pPr>
      <w:rPr>
        <w:rFonts w:ascii="Symbol" w:hAnsi="Symbol" w:hint="default"/>
        <w:sz w:val="24"/>
        <w:szCs w:val="24"/>
      </w:rPr>
    </w:lvl>
    <w:lvl w:ilvl="1" w:tplc="04090003" w:tentative="1">
      <w:start w:val="1"/>
      <w:numFmt w:val="bullet"/>
      <w:lvlText w:val="o"/>
      <w:lvlJc w:val="left"/>
      <w:pPr>
        <w:ind w:left="342" w:hanging="360"/>
      </w:pPr>
      <w:rPr>
        <w:rFonts w:ascii="Courier New" w:hAnsi="Courier New" w:cs="Courier New" w:hint="default"/>
      </w:rPr>
    </w:lvl>
    <w:lvl w:ilvl="2" w:tplc="04090005" w:tentative="1">
      <w:start w:val="1"/>
      <w:numFmt w:val="bullet"/>
      <w:lvlText w:val=""/>
      <w:lvlJc w:val="left"/>
      <w:pPr>
        <w:ind w:left="1062" w:hanging="360"/>
      </w:pPr>
      <w:rPr>
        <w:rFonts w:ascii="Wingdings" w:hAnsi="Wingdings" w:hint="default"/>
      </w:rPr>
    </w:lvl>
    <w:lvl w:ilvl="3" w:tplc="04090001" w:tentative="1">
      <w:start w:val="1"/>
      <w:numFmt w:val="bullet"/>
      <w:lvlText w:val=""/>
      <w:lvlJc w:val="left"/>
      <w:pPr>
        <w:ind w:left="1782" w:hanging="360"/>
      </w:pPr>
      <w:rPr>
        <w:rFonts w:ascii="Symbol" w:hAnsi="Symbol" w:hint="default"/>
      </w:rPr>
    </w:lvl>
    <w:lvl w:ilvl="4" w:tplc="04090003" w:tentative="1">
      <w:start w:val="1"/>
      <w:numFmt w:val="bullet"/>
      <w:lvlText w:val="o"/>
      <w:lvlJc w:val="left"/>
      <w:pPr>
        <w:ind w:left="2502" w:hanging="360"/>
      </w:pPr>
      <w:rPr>
        <w:rFonts w:ascii="Courier New" w:hAnsi="Courier New" w:cs="Courier New" w:hint="default"/>
      </w:rPr>
    </w:lvl>
    <w:lvl w:ilvl="5" w:tplc="04090005" w:tentative="1">
      <w:start w:val="1"/>
      <w:numFmt w:val="bullet"/>
      <w:lvlText w:val=""/>
      <w:lvlJc w:val="left"/>
      <w:pPr>
        <w:ind w:left="3222" w:hanging="360"/>
      </w:pPr>
      <w:rPr>
        <w:rFonts w:ascii="Wingdings" w:hAnsi="Wingdings" w:hint="default"/>
      </w:rPr>
    </w:lvl>
    <w:lvl w:ilvl="6" w:tplc="04090001" w:tentative="1">
      <w:start w:val="1"/>
      <w:numFmt w:val="bullet"/>
      <w:lvlText w:val=""/>
      <w:lvlJc w:val="left"/>
      <w:pPr>
        <w:ind w:left="3942" w:hanging="360"/>
      </w:pPr>
      <w:rPr>
        <w:rFonts w:ascii="Symbol" w:hAnsi="Symbol" w:hint="default"/>
      </w:rPr>
    </w:lvl>
    <w:lvl w:ilvl="7" w:tplc="04090003" w:tentative="1">
      <w:start w:val="1"/>
      <w:numFmt w:val="bullet"/>
      <w:lvlText w:val="o"/>
      <w:lvlJc w:val="left"/>
      <w:pPr>
        <w:ind w:left="4662" w:hanging="360"/>
      </w:pPr>
      <w:rPr>
        <w:rFonts w:ascii="Courier New" w:hAnsi="Courier New" w:cs="Courier New" w:hint="default"/>
      </w:rPr>
    </w:lvl>
    <w:lvl w:ilvl="8" w:tplc="04090005" w:tentative="1">
      <w:start w:val="1"/>
      <w:numFmt w:val="bullet"/>
      <w:lvlText w:val=""/>
      <w:lvlJc w:val="left"/>
      <w:pPr>
        <w:ind w:left="5382" w:hanging="360"/>
      </w:pPr>
      <w:rPr>
        <w:rFonts w:ascii="Wingdings" w:hAnsi="Wingdings" w:hint="default"/>
      </w:rPr>
    </w:lvl>
  </w:abstractNum>
  <w:abstractNum w:abstractNumId="20" w15:restartNumberingAfterBreak="0">
    <w:nsid w:val="5DBDEB93"/>
    <w:multiLevelType w:val="hybridMultilevel"/>
    <w:tmpl w:val="2EC47AB6"/>
    <w:lvl w:ilvl="0" w:tplc="FA32F258">
      <w:start w:val="1"/>
      <w:numFmt w:val="bullet"/>
      <w:lvlText w:val=""/>
      <w:lvlJc w:val="left"/>
      <w:pPr>
        <w:ind w:left="720" w:hanging="360"/>
      </w:pPr>
      <w:rPr>
        <w:rFonts w:ascii="Symbol" w:hAnsi="Symbol" w:hint="default"/>
      </w:rPr>
    </w:lvl>
    <w:lvl w:ilvl="1" w:tplc="DA74138E">
      <w:start w:val="1"/>
      <w:numFmt w:val="bullet"/>
      <w:lvlText w:val="o"/>
      <w:lvlJc w:val="left"/>
      <w:pPr>
        <w:ind w:left="1440" w:hanging="360"/>
      </w:pPr>
      <w:rPr>
        <w:rFonts w:ascii="Courier New" w:hAnsi="Courier New" w:hint="default"/>
      </w:rPr>
    </w:lvl>
    <w:lvl w:ilvl="2" w:tplc="840E7664">
      <w:start w:val="1"/>
      <w:numFmt w:val="bullet"/>
      <w:lvlText w:val=""/>
      <w:lvlJc w:val="left"/>
      <w:pPr>
        <w:ind w:left="2160" w:hanging="360"/>
      </w:pPr>
      <w:rPr>
        <w:rFonts w:ascii="Wingdings" w:hAnsi="Wingdings" w:hint="default"/>
      </w:rPr>
    </w:lvl>
    <w:lvl w:ilvl="3" w:tplc="3DAC75E2">
      <w:start w:val="1"/>
      <w:numFmt w:val="bullet"/>
      <w:lvlText w:val=""/>
      <w:lvlJc w:val="left"/>
      <w:pPr>
        <w:ind w:left="2880" w:hanging="360"/>
      </w:pPr>
      <w:rPr>
        <w:rFonts w:ascii="Symbol" w:hAnsi="Symbol" w:hint="default"/>
      </w:rPr>
    </w:lvl>
    <w:lvl w:ilvl="4" w:tplc="FA4619EC">
      <w:start w:val="1"/>
      <w:numFmt w:val="bullet"/>
      <w:lvlText w:val="o"/>
      <w:lvlJc w:val="left"/>
      <w:pPr>
        <w:ind w:left="3600" w:hanging="360"/>
      </w:pPr>
      <w:rPr>
        <w:rFonts w:ascii="Courier New" w:hAnsi="Courier New" w:hint="default"/>
      </w:rPr>
    </w:lvl>
    <w:lvl w:ilvl="5" w:tplc="D4D0C144">
      <w:start w:val="1"/>
      <w:numFmt w:val="bullet"/>
      <w:lvlText w:val=""/>
      <w:lvlJc w:val="left"/>
      <w:pPr>
        <w:ind w:left="4320" w:hanging="360"/>
      </w:pPr>
      <w:rPr>
        <w:rFonts w:ascii="Wingdings" w:hAnsi="Wingdings" w:hint="default"/>
      </w:rPr>
    </w:lvl>
    <w:lvl w:ilvl="6" w:tplc="CABADF06">
      <w:start w:val="1"/>
      <w:numFmt w:val="bullet"/>
      <w:lvlText w:val=""/>
      <w:lvlJc w:val="left"/>
      <w:pPr>
        <w:ind w:left="5040" w:hanging="360"/>
      </w:pPr>
      <w:rPr>
        <w:rFonts w:ascii="Symbol" w:hAnsi="Symbol" w:hint="default"/>
      </w:rPr>
    </w:lvl>
    <w:lvl w:ilvl="7" w:tplc="8EB2DBAE">
      <w:start w:val="1"/>
      <w:numFmt w:val="bullet"/>
      <w:lvlText w:val="o"/>
      <w:lvlJc w:val="left"/>
      <w:pPr>
        <w:ind w:left="5760" w:hanging="360"/>
      </w:pPr>
      <w:rPr>
        <w:rFonts w:ascii="Courier New" w:hAnsi="Courier New" w:hint="default"/>
      </w:rPr>
    </w:lvl>
    <w:lvl w:ilvl="8" w:tplc="48FC81A8">
      <w:start w:val="1"/>
      <w:numFmt w:val="bullet"/>
      <w:lvlText w:val=""/>
      <w:lvlJc w:val="left"/>
      <w:pPr>
        <w:ind w:left="6480" w:hanging="360"/>
      </w:pPr>
      <w:rPr>
        <w:rFonts w:ascii="Wingdings" w:hAnsi="Wingdings" w:hint="default"/>
      </w:rPr>
    </w:lvl>
  </w:abstractNum>
  <w:abstractNum w:abstractNumId="21" w15:restartNumberingAfterBreak="0">
    <w:nsid w:val="621C175C"/>
    <w:multiLevelType w:val="hybridMultilevel"/>
    <w:tmpl w:val="AEEAF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D295AE"/>
    <w:multiLevelType w:val="hybridMultilevel"/>
    <w:tmpl w:val="533690A6"/>
    <w:lvl w:ilvl="0" w:tplc="B04A9E38">
      <w:start w:val="3"/>
      <w:numFmt w:val="decimal"/>
      <w:lvlText w:val="%1."/>
      <w:lvlJc w:val="left"/>
      <w:pPr>
        <w:ind w:left="720" w:hanging="360"/>
      </w:pPr>
    </w:lvl>
    <w:lvl w:ilvl="1" w:tplc="51FA436E">
      <w:start w:val="1"/>
      <w:numFmt w:val="lowerLetter"/>
      <w:lvlText w:val="%2."/>
      <w:lvlJc w:val="left"/>
      <w:pPr>
        <w:ind w:left="1440" w:hanging="360"/>
      </w:pPr>
    </w:lvl>
    <w:lvl w:ilvl="2" w:tplc="2160EA92">
      <w:start w:val="1"/>
      <w:numFmt w:val="lowerRoman"/>
      <w:lvlText w:val="%3."/>
      <w:lvlJc w:val="right"/>
      <w:pPr>
        <w:ind w:left="2160" w:hanging="180"/>
      </w:pPr>
    </w:lvl>
    <w:lvl w:ilvl="3" w:tplc="7BE6C172">
      <w:start w:val="1"/>
      <w:numFmt w:val="decimal"/>
      <w:lvlText w:val="%4."/>
      <w:lvlJc w:val="left"/>
      <w:pPr>
        <w:ind w:left="2880" w:hanging="360"/>
      </w:pPr>
    </w:lvl>
    <w:lvl w:ilvl="4" w:tplc="E83009B2">
      <w:start w:val="1"/>
      <w:numFmt w:val="lowerLetter"/>
      <w:lvlText w:val="%5."/>
      <w:lvlJc w:val="left"/>
      <w:pPr>
        <w:ind w:left="3600" w:hanging="360"/>
      </w:pPr>
    </w:lvl>
    <w:lvl w:ilvl="5" w:tplc="4DAE90E2">
      <w:start w:val="1"/>
      <w:numFmt w:val="lowerRoman"/>
      <w:lvlText w:val="%6."/>
      <w:lvlJc w:val="right"/>
      <w:pPr>
        <w:ind w:left="4320" w:hanging="180"/>
      </w:pPr>
    </w:lvl>
    <w:lvl w:ilvl="6" w:tplc="CB005BEE">
      <w:start w:val="1"/>
      <w:numFmt w:val="decimal"/>
      <w:lvlText w:val="%7."/>
      <w:lvlJc w:val="left"/>
      <w:pPr>
        <w:ind w:left="5040" w:hanging="360"/>
      </w:pPr>
    </w:lvl>
    <w:lvl w:ilvl="7" w:tplc="4808ECDA">
      <w:start w:val="1"/>
      <w:numFmt w:val="lowerLetter"/>
      <w:lvlText w:val="%8."/>
      <w:lvlJc w:val="left"/>
      <w:pPr>
        <w:ind w:left="5760" w:hanging="360"/>
      </w:pPr>
    </w:lvl>
    <w:lvl w:ilvl="8" w:tplc="1A048528">
      <w:start w:val="1"/>
      <w:numFmt w:val="lowerRoman"/>
      <w:lvlText w:val="%9."/>
      <w:lvlJc w:val="right"/>
      <w:pPr>
        <w:ind w:left="6480" w:hanging="180"/>
      </w:pPr>
    </w:lvl>
  </w:abstractNum>
  <w:abstractNum w:abstractNumId="23" w15:restartNumberingAfterBreak="0">
    <w:nsid w:val="69BE6447"/>
    <w:multiLevelType w:val="hybridMultilevel"/>
    <w:tmpl w:val="7188E208"/>
    <w:lvl w:ilvl="0" w:tplc="6E54EA12">
      <w:start w:val="1"/>
      <w:numFmt w:val="decimal"/>
      <w:lvlText w:val="%1."/>
      <w:lvlJc w:val="left"/>
      <w:pPr>
        <w:ind w:left="370" w:hanging="360"/>
      </w:pPr>
      <w:rPr>
        <w:rFonts w:hint="default"/>
      </w:rPr>
    </w:lvl>
    <w:lvl w:ilvl="1" w:tplc="04090019">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4" w15:restartNumberingAfterBreak="0">
    <w:nsid w:val="6EBAC54E"/>
    <w:multiLevelType w:val="hybridMultilevel"/>
    <w:tmpl w:val="6B90DBB0"/>
    <w:lvl w:ilvl="0" w:tplc="A3849D9A">
      <w:start w:val="1"/>
      <w:numFmt w:val="decimal"/>
      <w:lvlText w:val="%1."/>
      <w:lvlJc w:val="left"/>
      <w:pPr>
        <w:ind w:left="720" w:hanging="360"/>
      </w:pPr>
      <w:rPr>
        <w:rFonts w:ascii="Calibri" w:hAnsi="Calibri" w:hint="default"/>
      </w:rPr>
    </w:lvl>
    <w:lvl w:ilvl="1" w:tplc="82D82FDE">
      <w:start w:val="1"/>
      <w:numFmt w:val="lowerLetter"/>
      <w:lvlText w:val="%2."/>
      <w:lvlJc w:val="left"/>
      <w:pPr>
        <w:ind w:left="1440" w:hanging="360"/>
      </w:pPr>
    </w:lvl>
    <w:lvl w:ilvl="2" w:tplc="AD2E48FA">
      <w:start w:val="1"/>
      <w:numFmt w:val="lowerRoman"/>
      <w:lvlText w:val="%3."/>
      <w:lvlJc w:val="right"/>
      <w:pPr>
        <w:ind w:left="2160" w:hanging="180"/>
      </w:pPr>
    </w:lvl>
    <w:lvl w:ilvl="3" w:tplc="F30EFE84">
      <w:start w:val="1"/>
      <w:numFmt w:val="decimal"/>
      <w:lvlText w:val="%4."/>
      <w:lvlJc w:val="left"/>
      <w:pPr>
        <w:ind w:left="2880" w:hanging="360"/>
      </w:pPr>
    </w:lvl>
    <w:lvl w:ilvl="4" w:tplc="A22E3282">
      <w:start w:val="1"/>
      <w:numFmt w:val="lowerLetter"/>
      <w:lvlText w:val="%5."/>
      <w:lvlJc w:val="left"/>
      <w:pPr>
        <w:ind w:left="3600" w:hanging="360"/>
      </w:pPr>
    </w:lvl>
    <w:lvl w:ilvl="5" w:tplc="36221D2E">
      <w:start w:val="1"/>
      <w:numFmt w:val="lowerRoman"/>
      <w:lvlText w:val="%6."/>
      <w:lvlJc w:val="right"/>
      <w:pPr>
        <w:ind w:left="4320" w:hanging="180"/>
      </w:pPr>
    </w:lvl>
    <w:lvl w:ilvl="6" w:tplc="AF2CC6B0">
      <w:start w:val="1"/>
      <w:numFmt w:val="decimal"/>
      <w:lvlText w:val="%7."/>
      <w:lvlJc w:val="left"/>
      <w:pPr>
        <w:ind w:left="5040" w:hanging="360"/>
      </w:pPr>
    </w:lvl>
    <w:lvl w:ilvl="7" w:tplc="EBFCC84C">
      <w:start w:val="1"/>
      <w:numFmt w:val="lowerLetter"/>
      <w:lvlText w:val="%8."/>
      <w:lvlJc w:val="left"/>
      <w:pPr>
        <w:ind w:left="5760" w:hanging="360"/>
      </w:pPr>
    </w:lvl>
    <w:lvl w:ilvl="8" w:tplc="96C0C6A4">
      <w:start w:val="1"/>
      <w:numFmt w:val="lowerRoman"/>
      <w:lvlText w:val="%9."/>
      <w:lvlJc w:val="right"/>
      <w:pPr>
        <w:ind w:left="6480" w:hanging="180"/>
      </w:pPr>
    </w:lvl>
  </w:abstractNum>
  <w:abstractNum w:abstractNumId="25" w15:restartNumberingAfterBreak="0">
    <w:nsid w:val="76DA56DA"/>
    <w:multiLevelType w:val="hybridMultilevel"/>
    <w:tmpl w:val="7320F202"/>
    <w:lvl w:ilvl="0" w:tplc="DEEEFA88">
      <w:start w:val="1"/>
      <w:numFmt w:val="bullet"/>
      <w:lvlText w:val=""/>
      <w:lvlJc w:val="left"/>
      <w:pPr>
        <w:ind w:left="1827" w:hanging="360"/>
      </w:pPr>
      <w:rPr>
        <w:rFonts w:ascii="Symbol" w:hAnsi="Symbol" w:hint="default"/>
        <w:sz w:val="24"/>
        <w:szCs w:val="24"/>
      </w:rPr>
    </w:lvl>
    <w:lvl w:ilvl="1" w:tplc="04090003" w:tentative="1">
      <w:start w:val="1"/>
      <w:numFmt w:val="bullet"/>
      <w:lvlText w:val="o"/>
      <w:lvlJc w:val="left"/>
      <w:pPr>
        <w:ind w:left="2547" w:hanging="360"/>
      </w:pPr>
      <w:rPr>
        <w:rFonts w:ascii="Courier New" w:hAnsi="Courier New" w:cs="Courier New" w:hint="default"/>
      </w:rPr>
    </w:lvl>
    <w:lvl w:ilvl="2" w:tplc="04090005" w:tentative="1">
      <w:start w:val="1"/>
      <w:numFmt w:val="bullet"/>
      <w:lvlText w:val=""/>
      <w:lvlJc w:val="left"/>
      <w:pPr>
        <w:ind w:left="3267" w:hanging="360"/>
      </w:pPr>
      <w:rPr>
        <w:rFonts w:ascii="Wingdings" w:hAnsi="Wingdings" w:hint="default"/>
      </w:rPr>
    </w:lvl>
    <w:lvl w:ilvl="3" w:tplc="04090001" w:tentative="1">
      <w:start w:val="1"/>
      <w:numFmt w:val="bullet"/>
      <w:lvlText w:val=""/>
      <w:lvlJc w:val="left"/>
      <w:pPr>
        <w:ind w:left="3987" w:hanging="360"/>
      </w:pPr>
      <w:rPr>
        <w:rFonts w:ascii="Symbol" w:hAnsi="Symbol" w:hint="default"/>
      </w:rPr>
    </w:lvl>
    <w:lvl w:ilvl="4" w:tplc="04090003" w:tentative="1">
      <w:start w:val="1"/>
      <w:numFmt w:val="bullet"/>
      <w:lvlText w:val="o"/>
      <w:lvlJc w:val="left"/>
      <w:pPr>
        <w:ind w:left="4707" w:hanging="360"/>
      </w:pPr>
      <w:rPr>
        <w:rFonts w:ascii="Courier New" w:hAnsi="Courier New" w:cs="Courier New" w:hint="default"/>
      </w:rPr>
    </w:lvl>
    <w:lvl w:ilvl="5" w:tplc="04090005" w:tentative="1">
      <w:start w:val="1"/>
      <w:numFmt w:val="bullet"/>
      <w:lvlText w:val=""/>
      <w:lvlJc w:val="left"/>
      <w:pPr>
        <w:ind w:left="5427" w:hanging="360"/>
      </w:pPr>
      <w:rPr>
        <w:rFonts w:ascii="Wingdings" w:hAnsi="Wingdings" w:hint="default"/>
      </w:rPr>
    </w:lvl>
    <w:lvl w:ilvl="6" w:tplc="04090001" w:tentative="1">
      <w:start w:val="1"/>
      <w:numFmt w:val="bullet"/>
      <w:lvlText w:val=""/>
      <w:lvlJc w:val="left"/>
      <w:pPr>
        <w:ind w:left="6147" w:hanging="360"/>
      </w:pPr>
      <w:rPr>
        <w:rFonts w:ascii="Symbol" w:hAnsi="Symbol" w:hint="default"/>
      </w:rPr>
    </w:lvl>
    <w:lvl w:ilvl="7" w:tplc="04090003" w:tentative="1">
      <w:start w:val="1"/>
      <w:numFmt w:val="bullet"/>
      <w:lvlText w:val="o"/>
      <w:lvlJc w:val="left"/>
      <w:pPr>
        <w:ind w:left="6867" w:hanging="360"/>
      </w:pPr>
      <w:rPr>
        <w:rFonts w:ascii="Courier New" w:hAnsi="Courier New" w:cs="Courier New" w:hint="default"/>
      </w:rPr>
    </w:lvl>
    <w:lvl w:ilvl="8" w:tplc="04090005" w:tentative="1">
      <w:start w:val="1"/>
      <w:numFmt w:val="bullet"/>
      <w:lvlText w:val=""/>
      <w:lvlJc w:val="left"/>
      <w:pPr>
        <w:ind w:left="7587" w:hanging="360"/>
      </w:pPr>
      <w:rPr>
        <w:rFonts w:ascii="Wingdings" w:hAnsi="Wingdings" w:hint="default"/>
      </w:rPr>
    </w:lvl>
  </w:abstractNum>
  <w:abstractNum w:abstractNumId="26" w15:restartNumberingAfterBreak="0">
    <w:nsid w:val="77DE4D93"/>
    <w:multiLevelType w:val="hybridMultilevel"/>
    <w:tmpl w:val="7B96D088"/>
    <w:lvl w:ilvl="0" w:tplc="DEEEFA88">
      <w:start w:val="1"/>
      <w:numFmt w:val="bullet"/>
      <w:lvlText w:val=""/>
      <w:lvlJc w:val="left"/>
      <w:pPr>
        <w:ind w:left="712" w:hanging="360"/>
      </w:pPr>
      <w:rPr>
        <w:rFonts w:ascii="Symbol" w:hAnsi="Symbol" w:hint="default"/>
        <w:sz w:val="24"/>
        <w:szCs w:val="24"/>
      </w:rPr>
    </w:lvl>
    <w:lvl w:ilvl="1" w:tplc="04090003" w:tentative="1">
      <w:start w:val="1"/>
      <w:numFmt w:val="bullet"/>
      <w:lvlText w:val="o"/>
      <w:lvlJc w:val="left"/>
      <w:pPr>
        <w:ind w:left="325" w:hanging="360"/>
      </w:pPr>
      <w:rPr>
        <w:rFonts w:ascii="Courier New" w:hAnsi="Courier New" w:cs="Courier New" w:hint="default"/>
      </w:rPr>
    </w:lvl>
    <w:lvl w:ilvl="2" w:tplc="04090005" w:tentative="1">
      <w:start w:val="1"/>
      <w:numFmt w:val="bullet"/>
      <w:lvlText w:val=""/>
      <w:lvlJc w:val="left"/>
      <w:pPr>
        <w:ind w:left="1045" w:hanging="360"/>
      </w:pPr>
      <w:rPr>
        <w:rFonts w:ascii="Wingdings" w:hAnsi="Wingdings" w:hint="default"/>
      </w:rPr>
    </w:lvl>
    <w:lvl w:ilvl="3" w:tplc="04090001" w:tentative="1">
      <w:start w:val="1"/>
      <w:numFmt w:val="bullet"/>
      <w:lvlText w:val=""/>
      <w:lvlJc w:val="left"/>
      <w:pPr>
        <w:ind w:left="1765" w:hanging="360"/>
      </w:pPr>
      <w:rPr>
        <w:rFonts w:ascii="Symbol" w:hAnsi="Symbol" w:hint="default"/>
      </w:rPr>
    </w:lvl>
    <w:lvl w:ilvl="4" w:tplc="04090003" w:tentative="1">
      <w:start w:val="1"/>
      <w:numFmt w:val="bullet"/>
      <w:lvlText w:val="o"/>
      <w:lvlJc w:val="left"/>
      <w:pPr>
        <w:ind w:left="2485" w:hanging="360"/>
      </w:pPr>
      <w:rPr>
        <w:rFonts w:ascii="Courier New" w:hAnsi="Courier New" w:cs="Courier New" w:hint="default"/>
      </w:rPr>
    </w:lvl>
    <w:lvl w:ilvl="5" w:tplc="04090005" w:tentative="1">
      <w:start w:val="1"/>
      <w:numFmt w:val="bullet"/>
      <w:lvlText w:val=""/>
      <w:lvlJc w:val="left"/>
      <w:pPr>
        <w:ind w:left="3205" w:hanging="360"/>
      </w:pPr>
      <w:rPr>
        <w:rFonts w:ascii="Wingdings" w:hAnsi="Wingdings" w:hint="default"/>
      </w:rPr>
    </w:lvl>
    <w:lvl w:ilvl="6" w:tplc="04090001" w:tentative="1">
      <w:start w:val="1"/>
      <w:numFmt w:val="bullet"/>
      <w:lvlText w:val=""/>
      <w:lvlJc w:val="left"/>
      <w:pPr>
        <w:ind w:left="3925" w:hanging="360"/>
      </w:pPr>
      <w:rPr>
        <w:rFonts w:ascii="Symbol" w:hAnsi="Symbol" w:hint="default"/>
      </w:rPr>
    </w:lvl>
    <w:lvl w:ilvl="7" w:tplc="04090003" w:tentative="1">
      <w:start w:val="1"/>
      <w:numFmt w:val="bullet"/>
      <w:lvlText w:val="o"/>
      <w:lvlJc w:val="left"/>
      <w:pPr>
        <w:ind w:left="4645" w:hanging="360"/>
      </w:pPr>
      <w:rPr>
        <w:rFonts w:ascii="Courier New" w:hAnsi="Courier New" w:cs="Courier New" w:hint="default"/>
      </w:rPr>
    </w:lvl>
    <w:lvl w:ilvl="8" w:tplc="04090005" w:tentative="1">
      <w:start w:val="1"/>
      <w:numFmt w:val="bullet"/>
      <w:lvlText w:val=""/>
      <w:lvlJc w:val="left"/>
      <w:pPr>
        <w:ind w:left="5365" w:hanging="360"/>
      </w:pPr>
      <w:rPr>
        <w:rFonts w:ascii="Wingdings" w:hAnsi="Wingdings" w:hint="default"/>
      </w:rPr>
    </w:lvl>
  </w:abstractNum>
  <w:num w:numId="1" w16cid:durableId="1075710974">
    <w:abstractNumId w:val="22"/>
  </w:num>
  <w:num w:numId="2" w16cid:durableId="1645693366">
    <w:abstractNumId w:val="1"/>
  </w:num>
  <w:num w:numId="3" w16cid:durableId="1271545775">
    <w:abstractNumId w:val="24"/>
  </w:num>
  <w:num w:numId="4" w16cid:durableId="2138448508">
    <w:abstractNumId w:val="20"/>
  </w:num>
  <w:num w:numId="5" w16cid:durableId="1324970277">
    <w:abstractNumId w:val="25"/>
  </w:num>
  <w:num w:numId="6" w16cid:durableId="340399504">
    <w:abstractNumId w:val="26"/>
  </w:num>
  <w:num w:numId="7" w16cid:durableId="415370951">
    <w:abstractNumId w:val="13"/>
  </w:num>
  <w:num w:numId="8" w16cid:durableId="1700466465">
    <w:abstractNumId w:val="10"/>
  </w:num>
  <w:num w:numId="9" w16cid:durableId="652022867">
    <w:abstractNumId w:val="19"/>
  </w:num>
  <w:num w:numId="10" w16cid:durableId="1740055744">
    <w:abstractNumId w:val="5"/>
  </w:num>
  <w:num w:numId="11" w16cid:durableId="1273707545">
    <w:abstractNumId w:val="18"/>
  </w:num>
  <w:num w:numId="12" w16cid:durableId="384108904">
    <w:abstractNumId w:val="8"/>
  </w:num>
  <w:num w:numId="13" w16cid:durableId="834882491">
    <w:abstractNumId w:val="0"/>
  </w:num>
  <w:num w:numId="14" w16cid:durableId="839389232">
    <w:abstractNumId w:val="11"/>
  </w:num>
  <w:num w:numId="15" w16cid:durableId="1071391721">
    <w:abstractNumId w:val="6"/>
  </w:num>
  <w:num w:numId="16" w16cid:durableId="1186602025">
    <w:abstractNumId w:val="9"/>
  </w:num>
  <w:num w:numId="17" w16cid:durableId="1655528885">
    <w:abstractNumId w:val="14"/>
  </w:num>
  <w:num w:numId="18" w16cid:durableId="1771007271">
    <w:abstractNumId w:val="23"/>
  </w:num>
  <w:num w:numId="19" w16cid:durableId="468788409">
    <w:abstractNumId w:val="7"/>
  </w:num>
  <w:num w:numId="20" w16cid:durableId="1421833520">
    <w:abstractNumId w:val="12"/>
  </w:num>
  <w:num w:numId="21" w16cid:durableId="1093822386">
    <w:abstractNumId w:val="17"/>
  </w:num>
  <w:num w:numId="22" w16cid:durableId="450437534">
    <w:abstractNumId w:val="16"/>
  </w:num>
  <w:num w:numId="23" w16cid:durableId="1955360778">
    <w:abstractNumId w:val="3"/>
  </w:num>
  <w:num w:numId="24" w16cid:durableId="801926810">
    <w:abstractNumId w:val="21"/>
  </w:num>
  <w:num w:numId="25" w16cid:durableId="1389763115">
    <w:abstractNumId w:val="4"/>
  </w:num>
  <w:num w:numId="26" w16cid:durableId="265776109">
    <w:abstractNumId w:val="15"/>
  </w:num>
  <w:num w:numId="27" w16cid:durableId="1237133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ED3"/>
    <w:rsid w:val="000030DD"/>
    <w:rsid w:val="00007E31"/>
    <w:rsid w:val="000228E1"/>
    <w:rsid w:val="00026559"/>
    <w:rsid w:val="0003529D"/>
    <w:rsid w:val="00041ED7"/>
    <w:rsid w:val="000559C0"/>
    <w:rsid w:val="00061D48"/>
    <w:rsid w:val="00062BA7"/>
    <w:rsid w:val="00070293"/>
    <w:rsid w:val="000706F1"/>
    <w:rsid w:val="000A4752"/>
    <w:rsid w:val="000B0B1C"/>
    <w:rsid w:val="000C05D0"/>
    <w:rsid w:val="000D0388"/>
    <w:rsid w:val="000D33BE"/>
    <w:rsid w:val="000D453B"/>
    <w:rsid w:val="000D517A"/>
    <w:rsid w:val="000E64A0"/>
    <w:rsid w:val="00112717"/>
    <w:rsid w:val="0011669E"/>
    <w:rsid w:val="001167AB"/>
    <w:rsid w:val="00121087"/>
    <w:rsid w:val="00125B6F"/>
    <w:rsid w:val="00131203"/>
    <w:rsid w:val="00132E1E"/>
    <w:rsid w:val="00133383"/>
    <w:rsid w:val="001453F8"/>
    <w:rsid w:val="0017180C"/>
    <w:rsid w:val="00184AD8"/>
    <w:rsid w:val="001970B4"/>
    <w:rsid w:val="001A5FF8"/>
    <w:rsid w:val="001B19CA"/>
    <w:rsid w:val="001D5F9C"/>
    <w:rsid w:val="001D6A8A"/>
    <w:rsid w:val="001D7934"/>
    <w:rsid w:val="00210961"/>
    <w:rsid w:val="002137D5"/>
    <w:rsid w:val="00240677"/>
    <w:rsid w:val="00245D70"/>
    <w:rsid w:val="00250734"/>
    <w:rsid w:val="00273677"/>
    <w:rsid w:val="002746FC"/>
    <w:rsid w:val="00281D61"/>
    <w:rsid w:val="00282796"/>
    <w:rsid w:val="002A1EB1"/>
    <w:rsid w:val="002A23E6"/>
    <w:rsid w:val="002A38D4"/>
    <w:rsid w:val="002B043B"/>
    <w:rsid w:val="002C27D8"/>
    <w:rsid w:val="002C3472"/>
    <w:rsid w:val="003051C6"/>
    <w:rsid w:val="00312586"/>
    <w:rsid w:val="0031489F"/>
    <w:rsid w:val="00314EE7"/>
    <w:rsid w:val="00321F09"/>
    <w:rsid w:val="00324C0E"/>
    <w:rsid w:val="00325340"/>
    <w:rsid w:val="003440C9"/>
    <w:rsid w:val="003530DA"/>
    <w:rsid w:val="00361A45"/>
    <w:rsid w:val="00395724"/>
    <w:rsid w:val="003A0963"/>
    <w:rsid w:val="003B0AE8"/>
    <w:rsid w:val="003BE2DB"/>
    <w:rsid w:val="003C619A"/>
    <w:rsid w:val="003D2575"/>
    <w:rsid w:val="003E1689"/>
    <w:rsid w:val="003E1791"/>
    <w:rsid w:val="003E5C16"/>
    <w:rsid w:val="003E5FEC"/>
    <w:rsid w:val="003F1851"/>
    <w:rsid w:val="003F2002"/>
    <w:rsid w:val="003F6016"/>
    <w:rsid w:val="00413479"/>
    <w:rsid w:val="004157AA"/>
    <w:rsid w:val="00435D87"/>
    <w:rsid w:val="004528D7"/>
    <w:rsid w:val="00453E2A"/>
    <w:rsid w:val="004569D8"/>
    <w:rsid w:val="00464662"/>
    <w:rsid w:val="00466E0D"/>
    <w:rsid w:val="004809E9"/>
    <w:rsid w:val="004837B2"/>
    <w:rsid w:val="00483A2B"/>
    <w:rsid w:val="00487699"/>
    <w:rsid w:val="0049397D"/>
    <w:rsid w:val="004A0AE5"/>
    <w:rsid w:val="004C7B8C"/>
    <w:rsid w:val="004D065C"/>
    <w:rsid w:val="004D7378"/>
    <w:rsid w:val="00504C84"/>
    <w:rsid w:val="0055322F"/>
    <w:rsid w:val="00555D7B"/>
    <w:rsid w:val="005646BA"/>
    <w:rsid w:val="0057678A"/>
    <w:rsid w:val="005854CB"/>
    <w:rsid w:val="005A146E"/>
    <w:rsid w:val="005F38DA"/>
    <w:rsid w:val="005F6587"/>
    <w:rsid w:val="00607B41"/>
    <w:rsid w:val="00613761"/>
    <w:rsid w:val="0061516F"/>
    <w:rsid w:val="00617FA7"/>
    <w:rsid w:val="00621BCC"/>
    <w:rsid w:val="006339CF"/>
    <w:rsid w:val="0063400A"/>
    <w:rsid w:val="00634392"/>
    <w:rsid w:val="00647047"/>
    <w:rsid w:val="006471D2"/>
    <w:rsid w:val="006602F8"/>
    <w:rsid w:val="006655A1"/>
    <w:rsid w:val="006710D3"/>
    <w:rsid w:val="0067310E"/>
    <w:rsid w:val="00683B6F"/>
    <w:rsid w:val="0069456F"/>
    <w:rsid w:val="00697E79"/>
    <w:rsid w:val="006B77A0"/>
    <w:rsid w:val="006C1D19"/>
    <w:rsid w:val="006E20F2"/>
    <w:rsid w:val="006F24F0"/>
    <w:rsid w:val="006F385B"/>
    <w:rsid w:val="006F53EF"/>
    <w:rsid w:val="00701449"/>
    <w:rsid w:val="00710CF6"/>
    <w:rsid w:val="00715403"/>
    <w:rsid w:val="00716855"/>
    <w:rsid w:val="0072394D"/>
    <w:rsid w:val="00741CD0"/>
    <w:rsid w:val="00745E9D"/>
    <w:rsid w:val="00752E81"/>
    <w:rsid w:val="007639AF"/>
    <w:rsid w:val="00767314"/>
    <w:rsid w:val="007722B2"/>
    <w:rsid w:val="007832B2"/>
    <w:rsid w:val="007A375F"/>
    <w:rsid w:val="007A4814"/>
    <w:rsid w:val="007A537D"/>
    <w:rsid w:val="007A581F"/>
    <w:rsid w:val="007A7E9F"/>
    <w:rsid w:val="007B2715"/>
    <w:rsid w:val="007B61EB"/>
    <w:rsid w:val="007B6D81"/>
    <w:rsid w:val="007D3393"/>
    <w:rsid w:val="007E3B34"/>
    <w:rsid w:val="007E5635"/>
    <w:rsid w:val="00803C5E"/>
    <w:rsid w:val="008123A6"/>
    <w:rsid w:val="0081386D"/>
    <w:rsid w:val="00816268"/>
    <w:rsid w:val="008368F5"/>
    <w:rsid w:val="008402A9"/>
    <w:rsid w:val="008440B9"/>
    <w:rsid w:val="0086572D"/>
    <w:rsid w:val="008722B9"/>
    <w:rsid w:val="00877ED3"/>
    <w:rsid w:val="00883ADE"/>
    <w:rsid w:val="008935EB"/>
    <w:rsid w:val="00895957"/>
    <w:rsid w:val="008A2B54"/>
    <w:rsid w:val="008B24CF"/>
    <w:rsid w:val="008B2E50"/>
    <w:rsid w:val="008B5193"/>
    <w:rsid w:val="008B5470"/>
    <w:rsid w:val="008D2AFA"/>
    <w:rsid w:val="008D2E9D"/>
    <w:rsid w:val="008E4275"/>
    <w:rsid w:val="008E42BD"/>
    <w:rsid w:val="008F438A"/>
    <w:rsid w:val="008F6D12"/>
    <w:rsid w:val="0091035B"/>
    <w:rsid w:val="00923EA5"/>
    <w:rsid w:val="00930AAC"/>
    <w:rsid w:val="00931BA2"/>
    <w:rsid w:val="00931F8C"/>
    <w:rsid w:val="009354E5"/>
    <w:rsid w:val="00935BE7"/>
    <w:rsid w:val="00943A87"/>
    <w:rsid w:val="00961D1D"/>
    <w:rsid w:val="0096437D"/>
    <w:rsid w:val="00966B0D"/>
    <w:rsid w:val="00974CD3"/>
    <w:rsid w:val="00975653"/>
    <w:rsid w:val="009840A3"/>
    <w:rsid w:val="00987797"/>
    <w:rsid w:val="00990999"/>
    <w:rsid w:val="009B2F3D"/>
    <w:rsid w:val="009B46E6"/>
    <w:rsid w:val="009B7BD5"/>
    <w:rsid w:val="009C7B23"/>
    <w:rsid w:val="009D67BD"/>
    <w:rsid w:val="009E3A73"/>
    <w:rsid w:val="009F161B"/>
    <w:rsid w:val="00A07A97"/>
    <w:rsid w:val="00A10029"/>
    <w:rsid w:val="00A1587B"/>
    <w:rsid w:val="00A32944"/>
    <w:rsid w:val="00A33784"/>
    <w:rsid w:val="00A345DF"/>
    <w:rsid w:val="00A37A1E"/>
    <w:rsid w:val="00A42F11"/>
    <w:rsid w:val="00A4323F"/>
    <w:rsid w:val="00A51D45"/>
    <w:rsid w:val="00A70800"/>
    <w:rsid w:val="00A75CDC"/>
    <w:rsid w:val="00AA3FDC"/>
    <w:rsid w:val="00AA574A"/>
    <w:rsid w:val="00AB0004"/>
    <w:rsid w:val="00AC00C6"/>
    <w:rsid w:val="00AC41AC"/>
    <w:rsid w:val="00AD514A"/>
    <w:rsid w:val="00AF7AF2"/>
    <w:rsid w:val="00B33765"/>
    <w:rsid w:val="00B81032"/>
    <w:rsid w:val="00B901EE"/>
    <w:rsid w:val="00B92CCD"/>
    <w:rsid w:val="00B939B9"/>
    <w:rsid w:val="00B94FDF"/>
    <w:rsid w:val="00BA7194"/>
    <w:rsid w:val="00BB1A04"/>
    <w:rsid w:val="00BB3D98"/>
    <w:rsid w:val="00BB6ED3"/>
    <w:rsid w:val="00BC0516"/>
    <w:rsid w:val="00BC4E90"/>
    <w:rsid w:val="00BD0C18"/>
    <w:rsid w:val="00C244CF"/>
    <w:rsid w:val="00C32DCC"/>
    <w:rsid w:val="00C66BF2"/>
    <w:rsid w:val="00C73135"/>
    <w:rsid w:val="00C758D3"/>
    <w:rsid w:val="00C82644"/>
    <w:rsid w:val="00C90736"/>
    <w:rsid w:val="00CB4423"/>
    <w:rsid w:val="00CB69F1"/>
    <w:rsid w:val="00CD02BF"/>
    <w:rsid w:val="00CD3F35"/>
    <w:rsid w:val="00CD5E10"/>
    <w:rsid w:val="00CE2B58"/>
    <w:rsid w:val="00CE3FFA"/>
    <w:rsid w:val="00CE527A"/>
    <w:rsid w:val="00D160AA"/>
    <w:rsid w:val="00D37D05"/>
    <w:rsid w:val="00D52BC1"/>
    <w:rsid w:val="00D75D99"/>
    <w:rsid w:val="00D81068"/>
    <w:rsid w:val="00D84A60"/>
    <w:rsid w:val="00D92B3D"/>
    <w:rsid w:val="00DB3D19"/>
    <w:rsid w:val="00DC2293"/>
    <w:rsid w:val="00DC261B"/>
    <w:rsid w:val="00DC4BA2"/>
    <w:rsid w:val="00DD311A"/>
    <w:rsid w:val="00DE3F4B"/>
    <w:rsid w:val="00E05ABC"/>
    <w:rsid w:val="00E212C9"/>
    <w:rsid w:val="00E238EB"/>
    <w:rsid w:val="00E2572A"/>
    <w:rsid w:val="00E6716B"/>
    <w:rsid w:val="00E8302C"/>
    <w:rsid w:val="00E863E5"/>
    <w:rsid w:val="00E92D66"/>
    <w:rsid w:val="00E92D9E"/>
    <w:rsid w:val="00EB6FB8"/>
    <w:rsid w:val="00EB7629"/>
    <w:rsid w:val="00EC33DA"/>
    <w:rsid w:val="00EC54AA"/>
    <w:rsid w:val="00ED0748"/>
    <w:rsid w:val="00ED6BAA"/>
    <w:rsid w:val="00ED6DA2"/>
    <w:rsid w:val="00EE3B9D"/>
    <w:rsid w:val="00EE6C79"/>
    <w:rsid w:val="00EF2A53"/>
    <w:rsid w:val="00EF3619"/>
    <w:rsid w:val="00EF3631"/>
    <w:rsid w:val="00EF4F6D"/>
    <w:rsid w:val="00F03C7D"/>
    <w:rsid w:val="00F20845"/>
    <w:rsid w:val="00F244D6"/>
    <w:rsid w:val="00F3343F"/>
    <w:rsid w:val="00F45260"/>
    <w:rsid w:val="00F46C46"/>
    <w:rsid w:val="00F57BCA"/>
    <w:rsid w:val="00F67C18"/>
    <w:rsid w:val="00F83057"/>
    <w:rsid w:val="00FB1F27"/>
    <w:rsid w:val="00FB7DFB"/>
    <w:rsid w:val="00FC4A36"/>
    <w:rsid w:val="00FC7970"/>
    <w:rsid w:val="00FE09E5"/>
    <w:rsid w:val="00FE105E"/>
    <w:rsid w:val="00FE49A9"/>
    <w:rsid w:val="00FE72F5"/>
    <w:rsid w:val="014FD117"/>
    <w:rsid w:val="018FDBC2"/>
    <w:rsid w:val="01C6F369"/>
    <w:rsid w:val="01C91924"/>
    <w:rsid w:val="01E37DD2"/>
    <w:rsid w:val="023BD955"/>
    <w:rsid w:val="02438C54"/>
    <w:rsid w:val="02474049"/>
    <w:rsid w:val="02C26E43"/>
    <w:rsid w:val="02CDAA78"/>
    <w:rsid w:val="02D65812"/>
    <w:rsid w:val="02FE4491"/>
    <w:rsid w:val="032BAC23"/>
    <w:rsid w:val="039CB7E1"/>
    <w:rsid w:val="048771D9"/>
    <w:rsid w:val="0494B1F3"/>
    <w:rsid w:val="04A4AB1C"/>
    <w:rsid w:val="04D001A7"/>
    <w:rsid w:val="04D7262D"/>
    <w:rsid w:val="0502A6BE"/>
    <w:rsid w:val="050F53FE"/>
    <w:rsid w:val="058082A7"/>
    <w:rsid w:val="06413D8C"/>
    <w:rsid w:val="065A98C9"/>
    <w:rsid w:val="06759A12"/>
    <w:rsid w:val="0694F9E1"/>
    <w:rsid w:val="069C5DAC"/>
    <w:rsid w:val="06F4AD77"/>
    <w:rsid w:val="077469DE"/>
    <w:rsid w:val="0776237A"/>
    <w:rsid w:val="07AD8E47"/>
    <w:rsid w:val="080354D2"/>
    <w:rsid w:val="080EB5A2"/>
    <w:rsid w:val="080F0697"/>
    <w:rsid w:val="0846F4C0"/>
    <w:rsid w:val="084FFB0B"/>
    <w:rsid w:val="085DA4E4"/>
    <w:rsid w:val="08826D7E"/>
    <w:rsid w:val="09103A3F"/>
    <w:rsid w:val="092CF9FC"/>
    <w:rsid w:val="09318C88"/>
    <w:rsid w:val="095414D2"/>
    <w:rsid w:val="098D686E"/>
    <w:rsid w:val="09F385AB"/>
    <w:rsid w:val="0AAC0AA0"/>
    <w:rsid w:val="0B1010AF"/>
    <w:rsid w:val="0B448A1A"/>
    <w:rsid w:val="0B798C5A"/>
    <w:rsid w:val="0BEA6E9A"/>
    <w:rsid w:val="0BFBF8CF"/>
    <w:rsid w:val="0C9E701C"/>
    <w:rsid w:val="0D2B3E2B"/>
    <w:rsid w:val="0D99B282"/>
    <w:rsid w:val="0E0E5D98"/>
    <w:rsid w:val="0F019F5D"/>
    <w:rsid w:val="0F2A2F99"/>
    <w:rsid w:val="0FFC571B"/>
    <w:rsid w:val="1000C221"/>
    <w:rsid w:val="101EECED"/>
    <w:rsid w:val="10434654"/>
    <w:rsid w:val="10F8CAF7"/>
    <w:rsid w:val="111EE384"/>
    <w:rsid w:val="1126EE5C"/>
    <w:rsid w:val="11380BE1"/>
    <w:rsid w:val="11454B2B"/>
    <w:rsid w:val="1146790D"/>
    <w:rsid w:val="1179CEC5"/>
    <w:rsid w:val="11DF16B5"/>
    <w:rsid w:val="12B6300E"/>
    <w:rsid w:val="12BAB3E5"/>
    <w:rsid w:val="12C5E732"/>
    <w:rsid w:val="12D3DC42"/>
    <w:rsid w:val="12F24692"/>
    <w:rsid w:val="134DAC12"/>
    <w:rsid w:val="1389DE43"/>
    <w:rsid w:val="13F34C97"/>
    <w:rsid w:val="13F3F49E"/>
    <w:rsid w:val="140048E6"/>
    <w:rsid w:val="148E16F3"/>
    <w:rsid w:val="14AA84B4"/>
    <w:rsid w:val="14E6A3CB"/>
    <w:rsid w:val="15DCE3CB"/>
    <w:rsid w:val="15E2A5AE"/>
    <w:rsid w:val="1607BF6A"/>
    <w:rsid w:val="164E93A4"/>
    <w:rsid w:val="169F6C63"/>
    <w:rsid w:val="16C935AF"/>
    <w:rsid w:val="16F14FD6"/>
    <w:rsid w:val="17028515"/>
    <w:rsid w:val="183990C4"/>
    <w:rsid w:val="1870D0A6"/>
    <w:rsid w:val="18BECBA3"/>
    <w:rsid w:val="18F4BE02"/>
    <w:rsid w:val="1930024F"/>
    <w:rsid w:val="19A38C38"/>
    <w:rsid w:val="19B8C68A"/>
    <w:rsid w:val="1A6168C3"/>
    <w:rsid w:val="1A8B9000"/>
    <w:rsid w:val="1B14C4AD"/>
    <w:rsid w:val="1B2A026F"/>
    <w:rsid w:val="1B577855"/>
    <w:rsid w:val="1B96A2D5"/>
    <w:rsid w:val="1BABC585"/>
    <w:rsid w:val="1C6704A1"/>
    <w:rsid w:val="1D61980B"/>
    <w:rsid w:val="1DF40C5E"/>
    <w:rsid w:val="1E906E70"/>
    <w:rsid w:val="1EB349E6"/>
    <w:rsid w:val="1ED72244"/>
    <w:rsid w:val="1F5180A2"/>
    <w:rsid w:val="1F6B1EC0"/>
    <w:rsid w:val="1FDC4D8D"/>
    <w:rsid w:val="1FE0EC07"/>
    <w:rsid w:val="1FF07C6A"/>
    <w:rsid w:val="20562558"/>
    <w:rsid w:val="20B414B6"/>
    <w:rsid w:val="212E37D6"/>
    <w:rsid w:val="2135074E"/>
    <w:rsid w:val="2182173B"/>
    <w:rsid w:val="21C803E3"/>
    <w:rsid w:val="227BDA0A"/>
    <w:rsid w:val="22865122"/>
    <w:rsid w:val="22BEA17B"/>
    <w:rsid w:val="22C75971"/>
    <w:rsid w:val="23EBB578"/>
    <w:rsid w:val="2423B201"/>
    <w:rsid w:val="24E91E81"/>
    <w:rsid w:val="24EE2998"/>
    <w:rsid w:val="25177BCE"/>
    <w:rsid w:val="25397988"/>
    <w:rsid w:val="2543AB46"/>
    <w:rsid w:val="257A23CC"/>
    <w:rsid w:val="26DF7BA7"/>
    <w:rsid w:val="272D13C5"/>
    <w:rsid w:val="27A33FD6"/>
    <w:rsid w:val="27A351E4"/>
    <w:rsid w:val="286736BF"/>
    <w:rsid w:val="288F2751"/>
    <w:rsid w:val="297F4EA6"/>
    <w:rsid w:val="29E0AE6D"/>
    <w:rsid w:val="2A2932B2"/>
    <w:rsid w:val="2A3392C0"/>
    <w:rsid w:val="2AA8C3AA"/>
    <w:rsid w:val="2B254534"/>
    <w:rsid w:val="2B526B43"/>
    <w:rsid w:val="2B775B58"/>
    <w:rsid w:val="2B93728C"/>
    <w:rsid w:val="2C236038"/>
    <w:rsid w:val="2C5EB615"/>
    <w:rsid w:val="2C8D6532"/>
    <w:rsid w:val="2D703BFC"/>
    <w:rsid w:val="2DE15E19"/>
    <w:rsid w:val="2DE9A726"/>
    <w:rsid w:val="2DFC082C"/>
    <w:rsid w:val="2E0A3028"/>
    <w:rsid w:val="2E33E2D1"/>
    <w:rsid w:val="2E5F4E90"/>
    <w:rsid w:val="2EBFA131"/>
    <w:rsid w:val="2EDA7613"/>
    <w:rsid w:val="31038C1C"/>
    <w:rsid w:val="3160D655"/>
    <w:rsid w:val="31CCAF6D"/>
    <w:rsid w:val="31D38B5B"/>
    <w:rsid w:val="3225C5AE"/>
    <w:rsid w:val="32587A13"/>
    <w:rsid w:val="32B784AF"/>
    <w:rsid w:val="32D16EB4"/>
    <w:rsid w:val="332DB7DD"/>
    <w:rsid w:val="34987717"/>
    <w:rsid w:val="34C9883E"/>
    <w:rsid w:val="34F81805"/>
    <w:rsid w:val="3539A9D5"/>
    <w:rsid w:val="3570F972"/>
    <w:rsid w:val="3580E57D"/>
    <w:rsid w:val="35976F9A"/>
    <w:rsid w:val="35A9CB5C"/>
    <w:rsid w:val="3665589F"/>
    <w:rsid w:val="36A02090"/>
    <w:rsid w:val="36C27998"/>
    <w:rsid w:val="3739DE41"/>
    <w:rsid w:val="37459BBD"/>
    <w:rsid w:val="376F6BA4"/>
    <w:rsid w:val="379829B0"/>
    <w:rsid w:val="37EF29BA"/>
    <w:rsid w:val="383BF0F1"/>
    <w:rsid w:val="39096B24"/>
    <w:rsid w:val="3932CEF9"/>
    <w:rsid w:val="3965230D"/>
    <w:rsid w:val="3975A610"/>
    <w:rsid w:val="39C71CF8"/>
    <w:rsid w:val="3A52417C"/>
    <w:rsid w:val="3A581AD7"/>
    <w:rsid w:val="3A9CFDAB"/>
    <w:rsid w:val="3ADC4CF9"/>
    <w:rsid w:val="3AE5FA8E"/>
    <w:rsid w:val="3B9E3155"/>
    <w:rsid w:val="3C5952EC"/>
    <w:rsid w:val="3C79DFE7"/>
    <w:rsid w:val="3C8BFD70"/>
    <w:rsid w:val="3D6775BB"/>
    <w:rsid w:val="3D8057DB"/>
    <w:rsid w:val="3D9780B1"/>
    <w:rsid w:val="3DA2817F"/>
    <w:rsid w:val="3DC85D16"/>
    <w:rsid w:val="3E7A22B9"/>
    <w:rsid w:val="3E980022"/>
    <w:rsid w:val="3ED24424"/>
    <w:rsid w:val="3F1C283C"/>
    <w:rsid w:val="3F43C8E9"/>
    <w:rsid w:val="3F9B88A8"/>
    <w:rsid w:val="4159ECF2"/>
    <w:rsid w:val="41B500A2"/>
    <w:rsid w:val="4312ECAE"/>
    <w:rsid w:val="4321884D"/>
    <w:rsid w:val="43A16A09"/>
    <w:rsid w:val="43EFD576"/>
    <w:rsid w:val="44CE905F"/>
    <w:rsid w:val="44D06EB1"/>
    <w:rsid w:val="44F3FCA9"/>
    <w:rsid w:val="44FBAA95"/>
    <w:rsid w:val="45415DFD"/>
    <w:rsid w:val="457287A0"/>
    <w:rsid w:val="45C86F64"/>
    <w:rsid w:val="4646EA51"/>
    <w:rsid w:val="464A80EF"/>
    <w:rsid w:val="46E18579"/>
    <w:rsid w:val="47609C09"/>
    <w:rsid w:val="47A119AC"/>
    <w:rsid w:val="47F5802D"/>
    <w:rsid w:val="4833016B"/>
    <w:rsid w:val="4898E729"/>
    <w:rsid w:val="48F20BCC"/>
    <w:rsid w:val="49682B9E"/>
    <w:rsid w:val="49AE886B"/>
    <w:rsid w:val="49C980CD"/>
    <w:rsid w:val="49D4C475"/>
    <w:rsid w:val="49D58C33"/>
    <w:rsid w:val="4A841F75"/>
    <w:rsid w:val="4A89C0F4"/>
    <w:rsid w:val="4A8DB7C1"/>
    <w:rsid w:val="4AF78E9B"/>
    <w:rsid w:val="4B1193A7"/>
    <w:rsid w:val="4B5B4B70"/>
    <w:rsid w:val="4B886821"/>
    <w:rsid w:val="4B97F223"/>
    <w:rsid w:val="4BD4BBD8"/>
    <w:rsid w:val="4C259155"/>
    <w:rsid w:val="4C9FA4E8"/>
    <w:rsid w:val="4CC37616"/>
    <w:rsid w:val="4D19A551"/>
    <w:rsid w:val="4D4C6FE2"/>
    <w:rsid w:val="4D5C083E"/>
    <w:rsid w:val="4DD2EE91"/>
    <w:rsid w:val="4E002074"/>
    <w:rsid w:val="4E99357E"/>
    <w:rsid w:val="4EBC05DD"/>
    <w:rsid w:val="4EF4CD50"/>
    <w:rsid w:val="4F2970F1"/>
    <w:rsid w:val="4F9DB028"/>
    <w:rsid w:val="50A3F90E"/>
    <w:rsid w:val="50A5020A"/>
    <w:rsid w:val="50B545F3"/>
    <w:rsid w:val="51014107"/>
    <w:rsid w:val="514E6AF0"/>
    <w:rsid w:val="515DBDA0"/>
    <w:rsid w:val="52EA3B51"/>
    <w:rsid w:val="535A0AFC"/>
    <w:rsid w:val="537DBF4A"/>
    <w:rsid w:val="5398DFFE"/>
    <w:rsid w:val="53BC8E9E"/>
    <w:rsid w:val="53DA4CBE"/>
    <w:rsid w:val="5504A4D5"/>
    <w:rsid w:val="554E88D4"/>
    <w:rsid w:val="565FB60E"/>
    <w:rsid w:val="56689EC0"/>
    <w:rsid w:val="56C0368E"/>
    <w:rsid w:val="57045B29"/>
    <w:rsid w:val="570F4399"/>
    <w:rsid w:val="577AE899"/>
    <w:rsid w:val="57BE3EAA"/>
    <w:rsid w:val="57FF1661"/>
    <w:rsid w:val="58F4F57F"/>
    <w:rsid w:val="59FA3E82"/>
    <w:rsid w:val="5A458080"/>
    <w:rsid w:val="5A857000"/>
    <w:rsid w:val="5AA7D244"/>
    <w:rsid w:val="5BA3F1E3"/>
    <w:rsid w:val="5CB29323"/>
    <w:rsid w:val="5CDB77A4"/>
    <w:rsid w:val="5CF95F15"/>
    <w:rsid w:val="5D164FB5"/>
    <w:rsid w:val="5D1F32DF"/>
    <w:rsid w:val="5D38FE85"/>
    <w:rsid w:val="5D741F58"/>
    <w:rsid w:val="5D8B7298"/>
    <w:rsid w:val="5D9BA473"/>
    <w:rsid w:val="5E050967"/>
    <w:rsid w:val="5E132B5B"/>
    <w:rsid w:val="5E88E3E0"/>
    <w:rsid w:val="5FE5EF6F"/>
    <w:rsid w:val="601F251E"/>
    <w:rsid w:val="6027E4C2"/>
    <w:rsid w:val="6088F248"/>
    <w:rsid w:val="60A221F4"/>
    <w:rsid w:val="60F6459A"/>
    <w:rsid w:val="611B8BBC"/>
    <w:rsid w:val="612C00DA"/>
    <w:rsid w:val="61AEE8C7"/>
    <w:rsid w:val="62035AB0"/>
    <w:rsid w:val="622633C4"/>
    <w:rsid w:val="627F5C74"/>
    <w:rsid w:val="62CDD46B"/>
    <w:rsid w:val="63CF15B4"/>
    <w:rsid w:val="63D1C159"/>
    <w:rsid w:val="63D9C2B6"/>
    <w:rsid w:val="640E190F"/>
    <w:rsid w:val="64455D17"/>
    <w:rsid w:val="64DC61A1"/>
    <w:rsid w:val="65CF5F24"/>
    <w:rsid w:val="65F2B0B7"/>
    <w:rsid w:val="65FB0B1E"/>
    <w:rsid w:val="660F9461"/>
    <w:rsid w:val="66701617"/>
    <w:rsid w:val="668162FC"/>
    <w:rsid w:val="66F011E4"/>
    <w:rsid w:val="6702152E"/>
    <w:rsid w:val="677E23E2"/>
    <w:rsid w:val="67822220"/>
    <w:rsid w:val="6791B1AC"/>
    <w:rsid w:val="67B095D9"/>
    <w:rsid w:val="67C46A36"/>
    <w:rsid w:val="6831C751"/>
    <w:rsid w:val="698E4E4A"/>
    <w:rsid w:val="698E8E7C"/>
    <w:rsid w:val="69B179F6"/>
    <w:rsid w:val="6A172E7F"/>
    <w:rsid w:val="6A50C066"/>
    <w:rsid w:val="6A5918A1"/>
    <w:rsid w:val="6BA8C8C8"/>
    <w:rsid w:val="6BEDDCDC"/>
    <w:rsid w:val="6C0DB6F1"/>
    <w:rsid w:val="6C0FF69C"/>
    <w:rsid w:val="6C35F588"/>
    <w:rsid w:val="6C5F4660"/>
    <w:rsid w:val="6C709642"/>
    <w:rsid w:val="6D12288E"/>
    <w:rsid w:val="6D1C2E4C"/>
    <w:rsid w:val="6D85C01C"/>
    <w:rsid w:val="6EB64597"/>
    <w:rsid w:val="6F0BA9FF"/>
    <w:rsid w:val="6F62242D"/>
    <w:rsid w:val="6FA4C2F7"/>
    <w:rsid w:val="6FBABAFC"/>
    <w:rsid w:val="6FE0FD0F"/>
    <w:rsid w:val="6FE6C8BD"/>
    <w:rsid w:val="703B62D9"/>
    <w:rsid w:val="704B3D8F"/>
    <w:rsid w:val="70F88761"/>
    <w:rsid w:val="712AF19C"/>
    <w:rsid w:val="71435193"/>
    <w:rsid w:val="7202279B"/>
    <w:rsid w:val="729C0FC7"/>
    <w:rsid w:val="72EF7F06"/>
    <w:rsid w:val="738734C8"/>
    <w:rsid w:val="73BC1887"/>
    <w:rsid w:val="74549FE5"/>
    <w:rsid w:val="746C949B"/>
    <w:rsid w:val="7479CA5B"/>
    <w:rsid w:val="748E7543"/>
    <w:rsid w:val="74EE0E41"/>
    <w:rsid w:val="75230529"/>
    <w:rsid w:val="7523A1D8"/>
    <w:rsid w:val="753F72EA"/>
    <w:rsid w:val="75FD6029"/>
    <w:rsid w:val="760A7D52"/>
    <w:rsid w:val="7620EE85"/>
    <w:rsid w:val="7650DEB8"/>
    <w:rsid w:val="76BED58A"/>
    <w:rsid w:val="77FF6C26"/>
    <w:rsid w:val="789CAA0D"/>
    <w:rsid w:val="79442560"/>
    <w:rsid w:val="7952A3E6"/>
    <w:rsid w:val="79B5F37F"/>
    <w:rsid w:val="79DE0298"/>
    <w:rsid w:val="79F62B8C"/>
    <w:rsid w:val="7A5E75FA"/>
    <w:rsid w:val="7AC28F81"/>
    <w:rsid w:val="7B2C0172"/>
    <w:rsid w:val="7B8CD4CF"/>
    <w:rsid w:val="7C486B85"/>
    <w:rsid w:val="7C999936"/>
    <w:rsid w:val="7CD84003"/>
    <w:rsid w:val="7DEB7E62"/>
    <w:rsid w:val="7E038930"/>
    <w:rsid w:val="7E696B42"/>
    <w:rsid w:val="7E8386A9"/>
    <w:rsid w:val="7EB7657A"/>
    <w:rsid w:val="7EB86B9A"/>
    <w:rsid w:val="7F63A63D"/>
    <w:rsid w:val="7F8E6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6E991"/>
  <w15:docId w15:val="{2255DB0B-F707-4753-B9FE-92D89404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250734"/>
    <w:pPr>
      <w:spacing w:line="240" w:lineRule="auto"/>
    </w:pPr>
  </w:style>
  <w:style w:type="character" w:styleId="CommentReference">
    <w:name w:val="annotation reference"/>
    <w:basedOn w:val="DefaultParagraphFont"/>
    <w:uiPriority w:val="99"/>
    <w:semiHidden/>
    <w:unhideWhenUsed/>
    <w:rsid w:val="00250734"/>
    <w:rPr>
      <w:sz w:val="16"/>
      <w:szCs w:val="16"/>
    </w:rPr>
  </w:style>
  <w:style w:type="paragraph" w:styleId="CommentText">
    <w:name w:val="annotation text"/>
    <w:basedOn w:val="Normal"/>
    <w:link w:val="CommentTextChar"/>
    <w:uiPriority w:val="99"/>
    <w:unhideWhenUsed/>
    <w:rsid w:val="00250734"/>
    <w:pPr>
      <w:spacing w:line="240" w:lineRule="auto"/>
    </w:pPr>
    <w:rPr>
      <w:sz w:val="20"/>
      <w:szCs w:val="20"/>
    </w:rPr>
  </w:style>
  <w:style w:type="character" w:customStyle="1" w:styleId="CommentTextChar">
    <w:name w:val="Comment Text Char"/>
    <w:basedOn w:val="DefaultParagraphFont"/>
    <w:link w:val="CommentText"/>
    <w:uiPriority w:val="99"/>
    <w:rsid w:val="00250734"/>
    <w:rPr>
      <w:sz w:val="20"/>
      <w:szCs w:val="20"/>
    </w:rPr>
  </w:style>
  <w:style w:type="paragraph" w:styleId="CommentSubject">
    <w:name w:val="annotation subject"/>
    <w:basedOn w:val="CommentText"/>
    <w:next w:val="CommentText"/>
    <w:link w:val="CommentSubjectChar"/>
    <w:uiPriority w:val="99"/>
    <w:semiHidden/>
    <w:unhideWhenUsed/>
    <w:rsid w:val="00250734"/>
    <w:rPr>
      <w:b/>
      <w:bCs/>
    </w:rPr>
  </w:style>
  <w:style w:type="character" w:customStyle="1" w:styleId="CommentSubjectChar">
    <w:name w:val="Comment Subject Char"/>
    <w:basedOn w:val="CommentTextChar"/>
    <w:link w:val="CommentSubject"/>
    <w:uiPriority w:val="99"/>
    <w:semiHidden/>
    <w:rsid w:val="00250734"/>
    <w:rPr>
      <w:b/>
      <w:bCs/>
      <w:sz w:val="20"/>
      <w:szCs w:val="20"/>
    </w:rPr>
  </w:style>
  <w:style w:type="paragraph" w:styleId="ListParagraph">
    <w:name w:val="List Paragraph"/>
    <w:basedOn w:val="Normal"/>
    <w:uiPriority w:val="34"/>
    <w:qFormat/>
    <w:rsid w:val="00C82644"/>
    <w:pPr>
      <w:ind w:left="720"/>
      <w:contextualSpacing/>
    </w:pPr>
  </w:style>
  <w:style w:type="character" w:styleId="Hyperlink">
    <w:name w:val="Hyperlink"/>
    <w:basedOn w:val="DefaultParagraphFont"/>
    <w:uiPriority w:val="99"/>
    <w:unhideWhenUsed/>
    <w:rsid w:val="0003529D"/>
    <w:rPr>
      <w:color w:val="0000FF" w:themeColor="hyperlink"/>
      <w:u w:val="single"/>
    </w:rPr>
  </w:style>
  <w:style w:type="paragraph" w:customStyle="1" w:styleId="Default">
    <w:name w:val="Default"/>
    <w:rsid w:val="00935BE7"/>
    <w:pPr>
      <w:autoSpaceDE w:val="0"/>
      <w:autoSpaceDN w:val="0"/>
      <w:adjustRightInd w:val="0"/>
      <w:spacing w:line="240" w:lineRule="auto"/>
    </w:pPr>
    <w:rPr>
      <w:rFonts w:ascii="Times New Roman" w:eastAsiaTheme="minorHAnsi" w:hAnsi="Times New Roman" w:cs="Times New Roman"/>
      <w:color w:val="000000"/>
      <w:sz w:val="24"/>
      <w:szCs w:val="24"/>
    </w:rPr>
  </w:style>
  <w:style w:type="paragraph" w:customStyle="1" w:styleId="null">
    <w:name w:val="null"/>
    <w:basedOn w:val="Normal"/>
    <w:rsid w:val="00935BE7"/>
    <w:pPr>
      <w:spacing w:before="100" w:beforeAutospacing="1" w:after="100" w:afterAutospacing="1" w:line="240" w:lineRule="auto"/>
    </w:pPr>
    <w:rPr>
      <w:rFonts w:ascii="Calibri" w:eastAsiaTheme="minorHAnsi" w:hAnsi="Calibri" w:cs="Calibri"/>
    </w:rPr>
  </w:style>
  <w:style w:type="character" w:customStyle="1" w:styleId="null1">
    <w:name w:val="null1"/>
    <w:basedOn w:val="DefaultParagraphFont"/>
    <w:rsid w:val="00935BE7"/>
  </w:style>
  <w:style w:type="character" w:styleId="UnresolvedMention">
    <w:name w:val="Unresolved Mention"/>
    <w:basedOn w:val="DefaultParagraphFont"/>
    <w:uiPriority w:val="99"/>
    <w:semiHidden/>
    <w:unhideWhenUsed/>
    <w:rsid w:val="00324C0E"/>
    <w:rPr>
      <w:color w:val="605E5C"/>
      <w:shd w:val="clear" w:color="auto" w:fill="E1DFDD"/>
    </w:rPr>
  </w:style>
  <w:style w:type="character" w:styleId="PlaceholderText">
    <w:name w:val="Placeholder Text"/>
    <w:basedOn w:val="DefaultParagraphFont"/>
    <w:uiPriority w:val="99"/>
    <w:semiHidden/>
    <w:rsid w:val="004D065C"/>
    <w:rPr>
      <w:color w:val="808080"/>
    </w:rPr>
  </w:style>
  <w:style w:type="character" w:styleId="FollowedHyperlink">
    <w:name w:val="FollowedHyperlink"/>
    <w:basedOn w:val="DefaultParagraphFont"/>
    <w:uiPriority w:val="99"/>
    <w:semiHidden/>
    <w:unhideWhenUsed/>
    <w:rsid w:val="004528D7"/>
    <w:rPr>
      <w:color w:val="800080" w:themeColor="followedHyperlink"/>
      <w:u w:val="single"/>
    </w:rPr>
  </w:style>
  <w:style w:type="character" w:customStyle="1" w:styleId="normaltextrun">
    <w:name w:val="normaltextrun"/>
    <w:basedOn w:val="DefaultParagraphFont"/>
    <w:rsid w:val="007E3B34"/>
  </w:style>
  <w:style w:type="character" w:customStyle="1" w:styleId="eop">
    <w:name w:val="eop"/>
    <w:basedOn w:val="DefaultParagraphFont"/>
    <w:rsid w:val="007E3B34"/>
  </w:style>
  <w:style w:type="paragraph" w:customStyle="1" w:styleId="xmsonormal">
    <w:name w:val="x_msonormal"/>
    <w:basedOn w:val="Normal"/>
    <w:rsid w:val="007A375F"/>
    <w:pPr>
      <w:spacing w:line="240" w:lineRule="auto"/>
    </w:pPr>
    <w:rPr>
      <w:rFonts w:ascii="Calibri" w:eastAsiaTheme="minorHAnsi" w:hAnsi="Calibri" w:cs="Calibri"/>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82987">
      <w:bodyDiv w:val="1"/>
      <w:marLeft w:val="0"/>
      <w:marRight w:val="0"/>
      <w:marTop w:val="0"/>
      <w:marBottom w:val="0"/>
      <w:divBdr>
        <w:top w:val="none" w:sz="0" w:space="0" w:color="auto"/>
        <w:left w:val="none" w:sz="0" w:space="0" w:color="auto"/>
        <w:bottom w:val="none" w:sz="0" w:space="0" w:color="auto"/>
        <w:right w:val="none" w:sz="0" w:space="0" w:color="auto"/>
      </w:divBdr>
    </w:div>
    <w:div w:id="465776639">
      <w:bodyDiv w:val="1"/>
      <w:marLeft w:val="0"/>
      <w:marRight w:val="0"/>
      <w:marTop w:val="0"/>
      <w:marBottom w:val="0"/>
      <w:divBdr>
        <w:top w:val="none" w:sz="0" w:space="0" w:color="auto"/>
        <w:left w:val="none" w:sz="0" w:space="0" w:color="auto"/>
        <w:bottom w:val="none" w:sz="0" w:space="0" w:color="auto"/>
        <w:right w:val="none" w:sz="0" w:space="0" w:color="auto"/>
      </w:divBdr>
      <w:divsChild>
        <w:div w:id="235434142">
          <w:marLeft w:val="0"/>
          <w:marRight w:val="0"/>
          <w:marTop w:val="0"/>
          <w:marBottom w:val="0"/>
          <w:divBdr>
            <w:top w:val="none" w:sz="0" w:space="0" w:color="auto"/>
            <w:left w:val="none" w:sz="0" w:space="0" w:color="auto"/>
            <w:bottom w:val="none" w:sz="0" w:space="0" w:color="auto"/>
            <w:right w:val="none" w:sz="0" w:space="0" w:color="auto"/>
          </w:divBdr>
        </w:div>
        <w:div w:id="291324673">
          <w:marLeft w:val="0"/>
          <w:marRight w:val="0"/>
          <w:marTop w:val="0"/>
          <w:marBottom w:val="0"/>
          <w:divBdr>
            <w:top w:val="none" w:sz="0" w:space="0" w:color="auto"/>
            <w:left w:val="none" w:sz="0" w:space="0" w:color="auto"/>
            <w:bottom w:val="none" w:sz="0" w:space="0" w:color="auto"/>
            <w:right w:val="none" w:sz="0" w:space="0" w:color="auto"/>
          </w:divBdr>
        </w:div>
      </w:divsChild>
    </w:div>
    <w:div w:id="785347577">
      <w:bodyDiv w:val="1"/>
      <w:marLeft w:val="0"/>
      <w:marRight w:val="0"/>
      <w:marTop w:val="0"/>
      <w:marBottom w:val="0"/>
      <w:divBdr>
        <w:top w:val="none" w:sz="0" w:space="0" w:color="auto"/>
        <w:left w:val="none" w:sz="0" w:space="0" w:color="auto"/>
        <w:bottom w:val="none" w:sz="0" w:space="0" w:color="auto"/>
        <w:right w:val="none" w:sz="0" w:space="0" w:color="auto"/>
      </w:divBdr>
    </w:div>
    <w:div w:id="1009480067">
      <w:bodyDiv w:val="1"/>
      <w:marLeft w:val="0"/>
      <w:marRight w:val="0"/>
      <w:marTop w:val="0"/>
      <w:marBottom w:val="0"/>
      <w:divBdr>
        <w:top w:val="none" w:sz="0" w:space="0" w:color="auto"/>
        <w:left w:val="none" w:sz="0" w:space="0" w:color="auto"/>
        <w:bottom w:val="none" w:sz="0" w:space="0" w:color="auto"/>
        <w:right w:val="none" w:sz="0" w:space="0" w:color="auto"/>
      </w:divBdr>
    </w:div>
    <w:div w:id="1390037089">
      <w:bodyDiv w:val="1"/>
      <w:marLeft w:val="0"/>
      <w:marRight w:val="0"/>
      <w:marTop w:val="0"/>
      <w:marBottom w:val="0"/>
      <w:divBdr>
        <w:top w:val="none" w:sz="0" w:space="0" w:color="auto"/>
        <w:left w:val="none" w:sz="0" w:space="0" w:color="auto"/>
        <w:bottom w:val="none" w:sz="0" w:space="0" w:color="auto"/>
        <w:right w:val="none" w:sz="0" w:space="0" w:color="auto"/>
      </w:divBdr>
      <w:divsChild>
        <w:div w:id="1930235205">
          <w:marLeft w:val="0"/>
          <w:marRight w:val="0"/>
          <w:marTop w:val="0"/>
          <w:marBottom w:val="0"/>
          <w:divBdr>
            <w:top w:val="none" w:sz="0" w:space="0" w:color="auto"/>
            <w:left w:val="none" w:sz="0" w:space="0" w:color="auto"/>
            <w:bottom w:val="none" w:sz="0" w:space="0" w:color="auto"/>
            <w:right w:val="none" w:sz="0" w:space="0" w:color="auto"/>
          </w:divBdr>
        </w:div>
        <w:div w:id="197359480">
          <w:marLeft w:val="0"/>
          <w:marRight w:val="0"/>
          <w:marTop w:val="0"/>
          <w:marBottom w:val="0"/>
          <w:divBdr>
            <w:top w:val="none" w:sz="0" w:space="0" w:color="auto"/>
            <w:left w:val="none" w:sz="0" w:space="0" w:color="auto"/>
            <w:bottom w:val="none" w:sz="0" w:space="0" w:color="auto"/>
            <w:right w:val="none" w:sz="0" w:space="0" w:color="auto"/>
          </w:divBdr>
        </w:div>
      </w:divsChild>
    </w:div>
    <w:div w:id="1404178861">
      <w:bodyDiv w:val="1"/>
      <w:marLeft w:val="0"/>
      <w:marRight w:val="0"/>
      <w:marTop w:val="0"/>
      <w:marBottom w:val="0"/>
      <w:divBdr>
        <w:top w:val="none" w:sz="0" w:space="0" w:color="auto"/>
        <w:left w:val="none" w:sz="0" w:space="0" w:color="auto"/>
        <w:bottom w:val="none" w:sz="0" w:space="0" w:color="auto"/>
        <w:right w:val="none" w:sz="0" w:space="0" w:color="auto"/>
      </w:divBdr>
    </w:div>
    <w:div w:id="1475022381">
      <w:bodyDiv w:val="1"/>
      <w:marLeft w:val="0"/>
      <w:marRight w:val="0"/>
      <w:marTop w:val="0"/>
      <w:marBottom w:val="0"/>
      <w:divBdr>
        <w:top w:val="none" w:sz="0" w:space="0" w:color="auto"/>
        <w:left w:val="none" w:sz="0" w:space="0" w:color="auto"/>
        <w:bottom w:val="none" w:sz="0" w:space="0" w:color="auto"/>
        <w:right w:val="none" w:sz="0" w:space="0" w:color="auto"/>
      </w:divBdr>
      <w:divsChild>
        <w:div w:id="1945532989">
          <w:marLeft w:val="0"/>
          <w:marRight w:val="0"/>
          <w:marTop w:val="0"/>
          <w:marBottom w:val="0"/>
          <w:divBdr>
            <w:top w:val="none" w:sz="0" w:space="0" w:color="auto"/>
            <w:left w:val="none" w:sz="0" w:space="0" w:color="auto"/>
            <w:bottom w:val="none" w:sz="0" w:space="0" w:color="auto"/>
            <w:right w:val="none" w:sz="0" w:space="0" w:color="auto"/>
          </w:divBdr>
        </w:div>
        <w:div w:id="849610379">
          <w:marLeft w:val="0"/>
          <w:marRight w:val="0"/>
          <w:marTop w:val="0"/>
          <w:marBottom w:val="0"/>
          <w:divBdr>
            <w:top w:val="none" w:sz="0" w:space="0" w:color="auto"/>
            <w:left w:val="none" w:sz="0" w:space="0" w:color="auto"/>
            <w:bottom w:val="none" w:sz="0" w:space="0" w:color="auto"/>
            <w:right w:val="none" w:sz="0" w:space="0" w:color="auto"/>
          </w:divBdr>
        </w:div>
        <w:div w:id="160779668">
          <w:marLeft w:val="0"/>
          <w:marRight w:val="0"/>
          <w:marTop w:val="0"/>
          <w:marBottom w:val="0"/>
          <w:divBdr>
            <w:top w:val="none" w:sz="0" w:space="0" w:color="auto"/>
            <w:left w:val="none" w:sz="0" w:space="0" w:color="auto"/>
            <w:bottom w:val="none" w:sz="0" w:space="0" w:color="auto"/>
            <w:right w:val="none" w:sz="0" w:space="0" w:color="auto"/>
          </w:divBdr>
        </w:div>
        <w:div w:id="1205367143">
          <w:marLeft w:val="0"/>
          <w:marRight w:val="0"/>
          <w:marTop w:val="0"/>
          <w:marBottom w:val="0"/>
          <w:divBdr>
            <w:top w:val="none" w:sz="0" w:space="0" w:color="auto"/>
            <w:left w:val="none" w:sz="0" w:space="0" w:color="auto"/>
            <w:bottom w:val="none" w:sz="0" w:space="0" w:color="auto"/>
            <w:right w:val="none" w:sz="0" w:space="0" w:color="auto"/>
          </w:divBdr>
        </w:div>
        <w:div w:id="5596317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gi-bin/text-idx?SID=81a5f41de81c46a9844617d93a9db081&amp;mc=true&amp;node=pt2.1.175&amp;rgn=div5" TargetMode="External"/><Relationship Id="rId18"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cfr.gov/cgi-bin/text-idx?SID=81a5f41de81c46a9844617d93a9db081&amp;mc=true&amp;node=pt2.1.170&amp;rgn=div5" TargetMode="External"/><Relationship Id="rId17"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tpl=/ecfrbrowse/Title02/2chapterVI.t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gi-bin/text-idx?SID=81a5f41de81c46a9844617d93a9db081&amp;mc=true&amp;node=pt2.1.25&amp;rgn=div5" TargetMode="Externa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183&amp;rgn=div5" TargetMode="External"/><Relationship Id="rId10"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19" Type="http://schemas.openxmlformats.org/officeDocument/2006/relationships/hyperlink" Target="https://www.ecfr.gov/cgi-bin/retrieveECFR?gp=&amp;SID=027fb85899500d580fc71df69d11573a&amp;mc=true&amp;n=pt2.1.200&amp;r=PART&amp;ty=HTML%20-%20ap2.1.200_1521.i" TargetMode="External"/><Relationship Id="rId4" Type="http://schemas.openxmlformats.org/officeDocument/2006/relationships/customXml" Target="../customXml/item4.xml"/><Relationship Id="rId9"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14" Type="http://schemas.openxmlformats.org/officeDocument/2006/relationships/hyperlink" Target="https://www.ecfr.gov/cgi-bin/text-idx?SID=81a5f41de81c46a9844617d93a9db081&amp;mc=true&amp;node=pt2.1.182&amp;rgn=div5"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27ACA5DC3590468A25F094E1CCE7B8" ma:contentTypeVersion="10" ma:contentTypeDescription="Create a new document." ma:contentTypeScope="" ma:versionID="9987fe92a0fa419c2f03152a68a62050">
  <xsd:schema xmlns:xsd="http://www.w3.org/2001/XMLSchema" xmlns:xs="http://www.w3.org/2001/XMLSchema" xmlns:p="http://schemas.microsoft.com/office/2006/metadata/properties" xmlns:ns2="74ac8bdb-2c8c-4691-aaaf-90c240720c3b" xmlns:ns3="4c6dfe9f-dd8e-40ca-bdd4-80e5a4f132d9" targetNamespace="http://schemas.microsoft.com/office/2006/metadata/properties" ma:root="true" ma:fieldsID="660122aeca282a51ba4298fd61c42831" ns2:_="" ns3:_="">
    <xsd:import namespace="74ac8bdb-2c8c-4691-aaaf-90c240720c3b"/>
    <xsd:import namespace="4c6dfe9f-dd8e-40ca-bdd4-80e5a4f132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c8bdb-2c8c-4691-aaaf-90c24072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6dfe9f-dd8e-40ca-bdd4-80e5a4f132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6899C-727E-4429-AD28-63FB184BAA7C}">
  <ds:schemaRefs>
    <ds:schemaRef ds:uri="http://schemas.openxmlformats.org/officeDocument/2006/bibliography"/>
  </ds:schemaRefs>
</ds:datastoreItem>
</file>

<file path=customXml/itemProps2.xml><?xml version="1.0" encoding="utf-8"?>
<ds:datastoreItem xmlns:ds="http://schemas.openxmlformats.org/officeDocument/2006/customXml" ds:itemID="{A4434C0B-668D-4805-AF8D-ED06A5ADA4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C56643-8972-40D3-B816-84670036F811}">
  <ds:schemaRefs>
    <ds:schemaRef ds:uri="http://schemas.microsoft.com/sharepoint/v3/contenttype/forms"/>
  </ds:schemaRefs>
</ds:datastoreItem>
</file>

<file path=customXml/itemProps4.xml><?xml version="1.0" encoding="utf-8"?>
<ds:datastoreItem xmlns:ds="http://schemas.openxmlformats.org/officeDocument/2006/customXml" ds:itemID="{1081E382-65DA-479C-B524-259BA3B27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c8bdb-2c8c-4691-aaaf-90c240720c3b"/>
    <ds:schemaRef ds:uri="4c6dfe9f-dd8e-40ca-bdd4-80e5a4f13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5588</Words>
  <Characters>31854</Characters>
  <Application>Microsoft Office Word</Application>
  <DocSecurity>0</DocSecurity>
  <Lines>265</Lines>
  <Paragraphs>74</Paragraphs>
  <ScaleCrop>false</ScaleCrop>
  <Company>Department of State</Company>
  <LinksUpToDate>false</LinksUpToDate>
  <CharactersWithSpaces>37368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Tuiteeva, Nurgyz A (Bishkek)</dc:creator>
  <cp:lastModifiedBy>Rao, Ajay S (Bishkek)</cp:lastModifiedBy>
  <cp:revision>12</cp:revision>
  <dcterms:created xsi:type="dcterms:W3CDTF">2024-05-13T08:08:00Z</dcterms:created>
  <dcterms:modified xsi:type="dcterms:W3CDTF">2024-05-13T09:16:00Z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2023-01-13T04:26:12Z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2969f71d-994c-4826-8307-e3a410040e32</vt:lpwstr>
  </property>
  <property fmtid="{D5CDD505-2E9C-101B-9397-08002B2CF9AE}" pid="8" name="MSIP_Label_1665d9ee-429a-4d5f-97cc-cfb56e044a6e_ContentBits">
    <vt:lpwstr>0</vt:lpwstr>
  </property>
  <property fmtid="{D5CDD505-2E9C-101B-9397-08002B2CF9AE}" pid="9" name="ContentTypeId">
    <vt:lpwstr>0x010100B0926340DFC1DE419915453CC2070002</vt:lpwstr>
  </property>
  <property fmtid="{D5CDD505-2E9C-101B-9397-08002B2CF9AE}" pid="10" name="MediaServiceImageTags">
    <vt:lpwstr/>
  </property>
</Properties>
</file>