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1B8F66" w14:textId="77777777" w:rsidR="00287231" w:rsidRPr="00ED4C89" w:rsidRDefault="00287231" w:rsidP="00287231">
      <w:pPr>
        <w:spacing w:after="0"/>
        <w:jc w:val="center"/>
        <w:rPr>
          <w:rFonts w:ascii="Times New Roman" w:hAnsi="Times New Roman" w:cs="Times New Roman"/>
          <w:b/>
          <w:sz w:val="24"/>
          <w:szCs w:val="24"/>
        </w:rPr>
      </w:pPr>
      <w:r w:rsidRPr="00ED4C89">
        <w:rPr>
          <w:rFonts w:ascii="Times New Roman" w:hAnsi="Times New Roman" w:cs="Times New Roman"/>
          <w:b/>
          <w:sz w:val="24"/>
          <w:szCs w:val="24"/>
        </w:rPr>
        <w:t>Funding Opportunity Announcement</w:t>
      </w:r>
    </w:p>
    <w:p w14:paraId="73591405" w14:textId="2A63D3A8" w:rsidR="00287231" w:rsidRDefault="00C700F6" w:rsidP="00287231">
      <w:pPr>
        <w:spacing w:after="0"/>
        <w:jc w:val="center"/>
        <w:rPr>
          <w:rFonts w:ascii="Times New Roman" w:hAnsi="Times New Roman" w:cs="Times New Roman"/>
          <w:sz w:val="20"/>
          <w:szCs w:val="20"/>
        </w:rPr>
      </w:pPr>
      <w:r>
        <w:rPr>
          <w:rFonts w:ascii="Times New Roman" w:hAnsi="Times New Roman" w:cs="Times New Roman"/>
          <w:sz w:val="20"/>
          <w:szCs w:val="20"/>
        </w:rPr>
        <w:t>Oyster Restoration</w:t>
      </w:r>
      <w:r w:rsidR="00EB245C">
        <w:rPr>
          <w:rFonts w:ascii="Times New Roman" w:hAnsi="Times New Roman" w:cs="Times New Roman"/>
          <w:sz w:val="20"/>
          <w:szCs w:val="20"/>
        </w:rPr>
        <w:t xml:space="preserve"> Monitoring.</w:t>
      </w:r>
    </w:p>
    <w:tbl>
      <w:tblPr>
        <w:tblStyle w:val="TableGrid"/>
        <w:tblW w:w="0" w:type="auto"/>
        <w:tblLook w:val="04A0" w:firstRow="1" w:lastRow="0" w:firstColumn="1" w:lastColumn="0" w:noHBand="0" w:noVBand="1"/>
      </w:tblPr>
      <w:tblGrid>
        <w:gridCol w:w="1185"/>
        <w:gridCol w:w="1145"/>
        <w:gridCol w:w="2337"/>
        <w:gridCol w:w="1195"/>
        <w:gridCol w:w="837"/>
        <w:gridCol w:w="319"/>
        <w:gridCol w:w="1164"/>
        <w:gridCol w:w="1168"/>
      </w:tblGrid>
      <w:tr w:rsidR="00287231" w14:paraId="138FB353" w14:textId="77777777" w:rsidTr="00F561C9">
        <w:trPr>
          <w:trHeight w:val="288"/>
        </w:trPr>
        <w:tc>
          <w:tcPr>
            <w:tcW w:w="4667" w:type="dxa"/>
            <w:gridSpan w:val="3"/>
            <w:tcBorders>
              <w:bottom w:val="nil"/>
            </w:tcBorders>
            <w:vAlign w:val="center"/>
          </w:tcPr>
          <w:p w14:paraId="3B61E719" w14:textId="77777777" w:rsidR="00287231" w:rsidRPr="009C07F5" w:rsidRDefault="00287231" w:rsidP="00BF6F67">
            <w:pPr>
              <w:rPr>
                <w:rFonts w:ascii="Times New Roman" w:hAnsi="Times New Roman" w:cs="Times New Roman"/>
                <w:b/>
                <w:sz w:val="20"/>
                <w:szCs w:val="20"/>
              </w:rPr>
            </w:pPr>
            <w:r w:rsidRPr="009C07F5">
              <w:rPr>
                <w:rFonts w:ascii="Times New Roman" w:hAnsi="Times New Roman" w:cs="Times New Roman"/>
                <w:b/>
                <w:sz w:val="20"/>
                <w:szCs w:val="20"/>
              </w:rPr>
              <w:t xml:space="preserve">Funding </w:t>
            </w:r>
            <w:proofErr w:type="gramStart"/>
            <w:r w:rsidRPr="009C07F5">
              <w:rPr>
                <w:rFonts w:ascii="Times New Roman" w:hAnsi="Times New Roman" w:cs="Times New Roman"/>
                <w:b/>
                <w:sz w:val="20"/>
                <w:szCs w:val="20"/>
              </w:rPr>
              <w:t>Agency :</w:t>
            </w:r>
            <w:proofErr w:type="gramEnd"/>
          </w:p>
        </w:tc>
        <w:tc>
          <w:tcPr>
            <w:tcW w:w="2032" w:type="dxa"/>
            <w:gridSpan w:val="2"/>
            <w:tcBorders>
              <w:bottom w:val="nil"/>
              <w:right w:val="nil"/>
            </w:tcBorders>
            <w:vAlign w:val="center"/>
          </w:tcPr>
          <w:p w14:paraId="35EB777C" w14:textId="77777777" w:rsidR="00287231" w:rsidRPr="00DC624B" w:rsidRDefault="00287231" w:rsidP="00BF6F67">
            <w:pPr>
              <w:rPr>
                <w:rFonts w:ascii="Times New Roman" w:hAnsi="Times New Roman" w:cs="Times New Roman"/>
                <w:sz w:val="20"/>
                <w:szCs w:val="20"/>
              </w:rPr>
            </w:pPr>
            <w:r w:rsidRPr="009C07F5">
              <w:rPr>
                <w:rFonts w:ascii="Times New Roman" w:hAnsi="Times New Roman" w:cs="Times New Roman"/>
                <w:b/>
                <w:sz w:val="20"/>
                <w:szCs w:val="20"/>
              </w:rPr>
              <w:t>Funding Instrument:</w:t>
            </w:r>
            <w:r>
              <w:rPr>
                <w:rFonts w:ascii="Times New Roman" w:hAnsi="Times New Roman" w:cs="Times New Roman"/>
                <w:b/>
                <w:sz w:val="20"/>
                <w:szCs w:val="20"/>
              </w:rPr>
              <w:t xml:space="preserve"> </w:t>
            </w:r>
          </w:p>
        </w:tc>
        <w:sdt>
          <w:sdtPr>
            <w:rPr>
              <w:rFonts w:ascii="Times New Roman" w:hAnsi="Times New Roman" w:cs="Times New Roman"/>
              <w:sz w:val="20"/>
              <w:szCs w:val="20"/>
            </w:rPr>
            <w:id w:val="754446576"/>
            <w:placeholder>
              <w:docPart w:val="50635CEAEE9E4FC993411284AF2DE670"/>
            </w:placeholder>
            <w:dropDownList>
              <w:listItem w:value="Choose an item."/>
              <w:listItem w:displayText="Grant" w:value="Grant"/>
              <w:listItem w:displayText="Cooperative Agreement" w:value="Cooperative Agreement"/>
            </w:dropDownList>
          </w:sdtPr>
          <w:sdtEndPr/>
          <w:sdtContent>
            <w:tc>
              <w:tcPr>
                <w:tcW w:w="2651" w:type="dxa"/>
                <w:gridSpan w:val="3"/>
                <w:tcBorders>
                  <w:left w:val="nil"/>
                  <w:bottom w:val="nil"/>
                </w:tcBorders>
                <w:vAlign w:val="center"/>
              </w:tcPr>
              <w:p w14:paraId="25539BE0" w14:textId="6D11411F" w:rsidR="00287231" w:rsidRPr="003D3C88" w:rsidRDefault="009D583C" w:rsidP="00BF6F67">
                <w:pPr>
                  <w:rPr>
                    <w:rFonts w:ascii="Times New Roman" w:hAnsi="Times New Roman" w:cs="Times New Roman"/>
                    <w:sz w:val="20"/>
                    <w:szCs w:val="20"/>
                  </w:rPr>
                </w:pPr>
                <w:r>
                  <w:rPr>
                    <w:rFonts w:ascii="Times New Roman" w:hAnsi="Times New Roman" w:cs="Times New Roman"/>
                    <w:sz w:val="20"/>
                    <w:szCs w:val="20"/>
                  </w:rPr>
                  <w:t>Cooperative Agreement</w:t>
                </w:r>
              </w:p>
            </w:tc>
          </w:sdtContent>
        </w:sdt>
      </w:tr>
      <w:tr w:rsidR="00287231" w14:paraId="2549B39E" w14:textId="77777777" w:rsidTr="00F561C9">
        <w:trPr>
          <w:trHeight w:val="288"/>
        </w:trPr>
        <w:tc>
          <w:tcPr>
            <w:tcW w:w="4667" w:type="dxa"/>
            <w:gridSpan w:val="3"/>
            <w:vMerge w:val="restart"/>
            <w:tcBorders>
              <w:top w:val="nil"/>
            </w:tcBorders>
            <w:vAlign w:val="center"/>
          </w:tcPr>
          <w:p w14:paraId="0ADF2D8E" w14:textId="18DEB74A" w:rsidR="00287231" w:rsidRPr="009C609F" w:rsidRDefault="00701E04" w:rsidP="00701E04">
            <w:pPr>
              <w:rPr>
                <w:rFonts w:ascii="Times New Roman" w:hAnsi="Times New Roman" w:cs="Times New Roman"/>
                <w:sz w:val="20"/>
                <w:szCs w:val="20"/>
              </w:rPr>
            </w:pPr>
            <w:r w:rsidRPr="009C609F">
              <w:rPr>
                <w:rFonts w:ascii="Times New Roman" w:hAnsi="Times New Roman" w:cs="Times New Roman"/>
                <w:sz w:val="20"/>
                <w:szCs w:val="20"/>
              </w:rPr>
              <w:t xml:space="preserve">USACE – </w:t>
            </w:r>
            <w:r w:rsidR="00E6054A">
              <w:rPr>
                <w:rFonts w:ascii="Times New Roman" w:hAnsi="Times New Roman" w:cs="Times New Roman"/>
                <w:sz w:val="20"/>
                <w:szCs w:val="20"/>
              </w:rPr>
              <w:t>Baltimore District</w:t>
            </w:r>
            <w:r w:rsidRPr="009C609F">
              <w:rPr>
                <w:rFonts w:ascii="Times New Roman" w:hAnsi="Times New Roman" w:cs="Times New Roman"/>
                <w:sz w:val="20"/>
                <w:szCs w:val="20"/>
              </w:rPr>
              <w:t xml:space="preserve"> </w:t>
            </w:r>
          </w:p>
          <w:p w14:paraId="152A10A8" w14:textId="29733547" w:rsidR="00701E04" w:rsidRDefault="00D53172" w:rsidP="00701E04">
            <w:pPr>
              <w:rPr>
                <w:rFonts w:ascii="Times New Roman" w:hAnsi="Times New Roman" w:cs="Times New Roman"/>
                <w:sz w:val="20"/>
                <w:szCs w:val="20"/>
              </w:rPr>
            </w:pPr>
            <w:r>
              <w:rPr>
                <w:rFonts w:ascii="Times New Roman" w:hAnsi="Times New Roman" w:cs="Times New Roman"/>
                <w:sz w:val="20"/>
                <w:szCs w:val="20"/>
              </w:rPr>
              <w:t>2 Hopkins Plaza</w:t>
            </w:r>
          </w:p>
          <w:p w14:paraId="6558C086" w14:textId="77ED2981" w:rsidR="00E6054A" w:rsidRPr="009C609F" w:rsidRDefault="00E6054A" w:rsidP="00701E04">
            <w:pPr>
              <w:rPr>
                <w:rFonts w:ascii="Times New Roman" w:hAnsi="Times New Roman" w:cs="Times New Roman"/>
                <w:sz w:val="20"/>
                <w:szCs w:val="20"/>
              </w:rPr>
            </w:pPr>
            <w:r>
              <w:rPr>
                <w:rFonts w:ascii="Times New Roman" w:hAnsi="Times New Roman" w:cs="Times New Roman"/>
                <w:sz w:val="20"/>
                <w:szCs w:val="20"/>
              </w:rPr>
              <w:t>Baltimore, Maryland 21201</w:t>
            </w:r>
          </w:p>
          <w:p w14:paraId="09CDB289" w14:textId="77777777" w:rsidR="00280D15" w:rsidRPr="00280D15" w:rsidRDefault="00280D15" w:rsidP="00BF6F67">
            <w:pPr>
              <w:jc w:val="center"/>
              <w:rPr>
                <w:rFonts w:ascii="Times New Roman" w:hAnsi="Times New Roman" w:cs="Times New Roman"/>
                <w:b/>
                <w:sz w:val="20"/>
                <w:szCs w:val="20"/>
              </w:rPr>
            </w:pPr>
          </w:p>
        </w:tc>
        <w:tc>
          <w:tcPr>
            <w:tcW w:w="2351" w:type="dxa"/>
            <w:gridSpan w:val="3"/>
            <w:tcBorders>
              <w:top w:val="nil"/>
              <w:bottom w:val="nil"/>
              <w:right w:val="nil"/>
            </w:tcBorders>
            <w:vAlign w:val="center"/>
          </w:tcPr>
          <w:p w14:paraId="3346D968" w14:textId="77777777" w:rsidR="00287231" w:rsidRPr="00616F14" w:rsidRDefault="00287231" w:rsidP="00BF6F67">
            <w:pPr>
              <w:rPr>
                <w:rFonts w:ascii="Times New Roman" w:hAnsi="Times New Roman" w:cs="Times New Roman"/>
                <w:b/>
                <w:sz w:val="19"/>
                <w:szCs w:val="19"/>
              </w:rPr>
            </w:pPr>
            <w:r w:rsidRPr="00616F14">
              <w:rPr>
                <w:rFonts w:ascii="Times New Roman" w:hAnsi="Times New Roman" w:cs="Times New Roman"/>
                <w:b/>
                <w:sz w:val="19"/>
                <w:szCs w:val="19"/>
              </w:rPr>
              <w:t>Funding Opportunity N</w:t>
            </w:r>
            <w:r>
              <w:rPr>
                <w:rFonts w:ascii="Times New Roman" w:hAnsi="Times New Roman" w:cs="Times New Roman"/>
                <w:b/>
                <w:sz w:val="19"/>
                <w:szCs w:val="19"/>
              </w:rPr>
              <w:t>o</w:t>
            </w:r>
            <w:r w:rsidRPr="00616F14">
              <w:rPr>
                <w:rFonts w:ascii="Times New Roman" w:hAnsi="Times New Roman" w:cs="Times New Roman"/>
                <w:b/>
                <w:sz w:val="19"/>
                <w:szCs w:val="19"/>
              </w:rPr>
              <w:t>:</w:t>
            </w:r>
            <w:r>
              <w:rPr>
                <w:rFonts w:ascii="Times New Roman" w:hAnsi="Times New Roman" w:cs="Times New Roman"/>
                <w:b/>
                <w:sz w:val="19"/>
                <w:szCs w:val="19"/>
              </w:rPr>
              <w:t xml:space="preserve">   </w:t>
            </w:r>
          </w:p>
        </w:tc>
        <w:tc>
          <w:tcPr>
            <w:tcW w:w="2332" w:type="dxa"/>
            <w:gridSpan w:val="2"/>
            <w:tcBorders>
              <w:top w:val="nil"/>
              <w:left w:val="nil"/>
              <w:bottom w:val="nil"/>
            </w:tcBorders>
            <w:vAlign w:val="center"/>
          </w:tcPr>
          <w:p w14:paraId="400F47FE" w14:textId="6E82FBC3" w:rsidR="00287231" w:rsidRPr="00EA5BB4" w:rsidRDefault="00F70337" w:rsidP="00F82DB3">
            <w:pPr>
              <w:rPr>
                <w:rFonts w:ascii="Times New Roman" w:hAnsi="Times New Roman" w:cs="Times New Roman"/>
                <w:sz w:val="20"/>
                <w:szCs w:val="20"/>
              </w:rPr>
            </w:pPr>
            <w:r>
              <w:rPr>
                <w:rFonts w:ascii="Times New Roman" w:hAnsi="Times New Roman" w:cs="Times New Roman"/>
                <w:sz w:val="20"/>
                <w:szCs w:val="20"/>
              </w:rPr>
              <w:t>W912DR-</w:t>
            </w:r>
            <w:r w:rsidR="00F561C9">
              <w:rPr>
                <w:rFonts w:ascii="Times New Roman" w:hAnsi="Times New Roman" w:cs="Times New Roman"/>
                <w:sz w:val="20"/>
                <w:szCs w:val="20"/>
              </w:rPr>
              <w:t>21</w:t>
            </w:r>
            <w:r>
              <w:rPr>
                <w:rFonts w:ascii="Times New Roman" w:hAnsi="Times New Roman" w:cs="Times New Roman"/>
                <w:sz w:val="20"/>
                <w:szCs w:val="20"/>
              </w:rPr>
              <w:t>-</w:t>
            </w:r>
            <w:r w:rsidR="00F561C9">
              <w:rPr>
                <w:rFonts w:ascii="Times New Roman" w:hAnsi="Times New Roman" w:cs="Times New Roman"/>
                <w:sz w:val="20"/>
                <w:szCs w:val="20"/>
              </w:rPr>
              <w:t>R</w:t>
            </w:r>
            <w:r>
              <w:rPr>
                <w:rFonts w:ascii="Times New Roman" w:hAnsi="Times New Roman" w:cs="Times New Roman"/>
                <w:sz w:val="20"/>
                <w:szCs w:val="20"/>
              </w:rPr>
              <w:t>-</w:t>
            </w:r>
            <w:r w:rsidR="00F561C9">
              <w:rPr>
                <w:rFonts w:ascii="Times New Roman" w:hAnsi="Times New Roman" w:cs="Times New Roman"/>
                <w:sz w:val="20"/>
                <w:szCs w:val="20"/>
              </w:rPr>
              <w:t>0055</w:t>
            </w:r>
          </w:p>
        </w:tc>
      </w:tr>
      <w:tr w:rsidR="00287231" w14:paraId="1EEF02FF" w14:textId="77777777" w:rsidTr="00F561C9">
        <w:trPr>
          <w:trHeight w:val="288"/>
        </w:trPr>
        <w:tc>
          <w:tcPr>
            <w:tcW w:w="4667" w:type="dxa"/>
            <w:gridSpan w:val="3"/>
            <w:vMerge/>
            <w:tcBorders>
              <w:top w:val="single" w:sz="4" w:space="0" w:color="auto"/>
            </w:tcBorders>
            <w:vAlign w:val="center"/>
          </w:tcPr>
          <w:p w14:paraId="177C6DCC" w14:textId="77777777" w:rsidR="00287231" w:rsidRDefault="00287231" w:rsidP="00BF6F67">
            <w:pPr>
              <w:jc w:val="center"/>
              <w:rPr>
                <w:rFonts w:ascii="Times New Roman" w:hAnsi="Times New Roman" w:cs="Times New Roman"/>
                <w:b/>
                <w:sz w:val="20"/>
                <w:szCs w:val="20"/>
              </w:rPr>
            </w:pPr>
          </w:p>
        </w:tc>
        <w:tc>
          <w:tcPr>
            <w:tcW w:w="1195" w:type="dxa"/>
            <w:tcBorders>
              <w:top w:val="nil"/>
              <w:bottom w:val="nil"/>
              <w:right w:val="nil"/>
            </w:tcBorders>
            <w:vAlign w:val="center"/>
          </w:tcPr>
          <w:p w14:paraId="1B8CE3D5" w14:textId="77777777" w:rsidR="00287231" w:rsidRPr="00A37EA1" w:rsidRDefault="00287231" w:rsidP="00BF6F67">
            <w:pPr>
              <w:jc w:val="center"/>
              <w:rPr>
                <w:rFonts w:ascii="Times New Roman" w:hAnsi="Times New Roman" w:cs="Times New Roman"/>
                <w:b/>
                <w:sz w:val="20"/>
                <w:szCs w:val="20"/>
              </w:rPr>
            </w:pPr>
            <w:r w:rsidRPr="00A37EA1">
              <w:rPr>
                <w:rFonts w:ascii="Times New Roman" w:hAnsi="Times New Roman" w:cs="Times New Roman"/>
                <w:b/>
                <w:sz w:val="20"/>
                <w:szCs w:val="20"/>
              </w:rPr>
              <w:t>CFDA No:</w:t>
            </w:r>
          </w:p>
        </w:tc>
        <w:tc>
          <w:tcPr>
            <w:tcW w:w="3488" w:type="dxa"/>
            <w:gridSpan w:val="4"/>
            <w:tcBorders>
              <w:top w:val="nil"/>
              <w:left w:val="nil"/>
              <w:bottom w:val="nil"/>
            </w:tcBorders>
            <w:vAlign w:val="center"/>
          </w:tcPr>
          <w:p w14:paraId="070D291D" w14:textId="77777777" w:rsidR="00287231" w:rsidRPr="00A130A6" w:rsidRDefault="00287231" w:rsidP="00BF6F67">
            <w:pPr>
              <w:rPr>
                <w:rFonts w:ascii="Times New Roman" w:hAnsi="Times New Roman" w:cs="Times New Roman"/>
                <w:sz w:val="20"/>
                <w:szCs w:val="20"/>
              </w:rPr>
            </w:pPr>
            <w:r>
              <w:rPr>
                <w:rFonts w:ascii="Times New Roman" w:hAnsi="Times New Roman" w:cs="Times New Roman"/>
                <w:sz w:val="20"/>
                <w:szCs w:val="20"/>
              </w:rPr>
              <w:t>TBD</w:t>
            </w:r>
          </w:p>
        </w:tc>
      </w:tr>
      <w:tr w:rsidR="00287231" w14:paraId="7E267952" w14:textId="77777777" w:rsidTr="00F561C9">
        <w:trPr>
          <w:trHeight w:val="288"/>
        </w:trPr>
        <w:tc>
          <w:tcPr>
            <w:tcW w:w="4667" w:type="dxa"/>
            <w:gridSpan w:val="3"/>
            <w:vMerge/>
            <w:tcBorders>
              <w:top w:val="single" w:sz="4" w:space="0" w:color="auto"/>
              <w:bottom w:val="single" w:sz="4" w:space="0" w:color="auto"/>
            </w:tcBorders>
            <w:vAlign w:val="center"/>
          </w:tcPr>
          <w:p w14:paraId="5252B2B9" w14:textId="77777777" w:rsidR="00287231" w:rsidRDefault="00287231" w:rsidP="00BF6F67">
            <w:pPr>
              <w:jc w:val="center"/>
              <w:rPr>
                <w:rFonts w:ascii="Times New Roman" w:hAnsi="Times New Roman" w:cs="Times New Roman"/>
                <w:b/>
                <w:sz w:val="20"/>
                <w:szCs w:val="20"/>
              </w:rPr>
            </w:pPr>
          </w:p>
        </w:tc>
        <w:tc>
          <w:tcPr>
            <w:tcW w:w="4683" w:type="dxa"/>
            <w:gridSpan w:val="5"/>
            <w:tcBorders>
              <w:top w:val="nil"/>
              <w:bottom w:val="single" w:sz="4" w:space="0" w:color="auto"/>
            </w:tcBorders>
            <w:vAlign w:val="center"/>
          </w:tcPr>
          <w:p w14:paraId="499F44FD" w14:textId="4A82FDEA" w:rsidR="00287231" w:rsidRPr="00A37EA1" w:rsidRDefault="00287231" w:rsidP="004C1E8D">
            <w:pPr>
              <w:rPr>
                <w:rFonts w:ascii="Times New Roman" w:hAnsi="Times New Roman" w:cs="Times New Roman"/>
                <w:b/>
                <w:sz w:val="20"/>
                <w:szCs w:val="20"/>
              </w:rPr>
            </w:pPr>
            <w:r w:rsidRPr="00A37EA1">
              <w:rPr>
                <w:rFonts w:ascii="Times New Roman" w:hAnsi="Times New Roman" w:cs="Times New Roman"/>
                <w:b/>
                <w:sz w:val="20"/>
                <w:szCs w:val="20"/>
              </w:rPr>
              <w:t xml:space="preserve">Program Title: </w:t>
            </w:r>
            <w:r w:rsidRPr="00EA5BB4">
              <w:rPr>
                <w:rFonts w:ascii="Times New Roman" w:hAnsi="Times New Roman" w:cs="Times New Roman"/>
                <w:sz w:val="20"/>
                <w:szCs w:val="20"/>
              </w:rPr>
              <w:t>US Army Corps of Engineers</w:t>
            </w:r>
            <w:r>
              <w:rPr>
                <w:rFonts w:ascii="Times New Roman" w:hAnsi="Times New Roman" w:cs="Times New Roman"/>
                <w:sz w:val="20"/>
                <w:szCs w:val="20"/>
              </w:rPr>
              <w:t xml:space="preserve">, </w:t>
            </w:r>
            <w:r w:rsidR="00C700F6">
              <w:rPr>
                <w:rFonts w:ascii="Times New Roman" w:hAnsi="Times New Roman" w:cs="Times New Roman"/>
                <w:sz w:val="20"/>
                <w:szCs w:val="20"/>
              </w:rPr>
              <w:t>Oyster Re</w:t>
            </w:r>
            <w:r w:rsidR="004C1E8D">
              <w:rPr>
                <w:rFonts w:ascii="Times New Roman" w:hAnsi="Times New Roman" w:cs="Times New Roman"/>
                <w:sz w:val="20"/>
                <w:szCs w:val="20"/>
              </w:rPr>
              <w:t>covery Project: Oyster Reef Monitoring</w:t>
            </w:r>
          </w:p>
        </w:tc>
      </w:tr>
      <w:tr w:rsidR="00F561C9" w14:paraId="7F1F5EBB" w14:textId="77777777" w:rsidTr="00F561C9">
        <w:trPr>
          <w:trHeight w:val="360"/>
        </w:trPr>
        <w:tc>
          <w:tcPr>
            <w:tcW w:w="1185" w:type="dxa"/>
            <w:tcBorders>
              <w:bottom w:val="single" w:sz="4" w:space="0" w:color="auto"/>
              <w:right w:val="nil"/>
            </w:tcBorders>
            <w:vAlign w:val="center"/>
          </w:tcPr>
          <w:p w14:paraId="25092FB5" w14:textId="77777777" w:rsidR="00F561C9" w:rsidRDefault="00F561C9" w:rsidP="00BF6F67">
            <w:pPr>
              <w:rPr>
                <w:rFonts w:ascii="Times New Roman" w:hAnsi="Times New Roman" w:cs="Times New Roman"/>
                <w:b/>
                <w:sz w:val="20"/>
                <w:szCs w:val="20"/>
              </w:rPr>
            </w:pPr>
            <w:r>
              <w:rPr>
                <w:rFonts w:ascii="Times New Roman" w:hAnsi="Times New Roman" w:cs="Times New Roman"/>
                <w:b/>
                <w:sz w:val="20"/>
                <w:szCs w:val="20"/>
              </w:rPr>
              <w:t>Issue Date:</w:t>
            </w:r>
          </w:p>
        </w:tc>
        <w:tc>
          <w:tcPr>
            <w:tcW w:w="3482" w:type="dxa"/>
            <w:gridSpan w:val="2"/>
            <w:tcBorders>
              <w:left w:val="nil"/>
              <w:bottom w:val="single" w:sz="4" w:space="0" w:color="auto"/>
            </w:tcBorders>
            <w:vAlign w:val="center"/>
          </w:tcPr>
          <w:p w14:paraId="6C780266" w14:textId="62977DCB" w:rsidR="00F561C9" w:rsidRPr="003D3C88" w:rsidRDefault="00F561C9" w:rsidP="000B5EC7">
            <w:pPr>
              <w:rPr>
                <w:rFonts w:ascii="Times New Roman" w:hAnsi="Times New Roman" w:cs="Times New Roman"/>
                <w:sz w:val="20"/>
                <w:szCs w:val="20"/>
              </w:rPr>
            </w:pPr>
            <w:r>
              <w:rPr>
                <w:rFonts w:ascii="Times New Roman" w:hAnsi="Times New Roman" w:cs="Times New Roman"/>
                <w:sz w:val="20"/>
                <w:szCs w:val="20"/>
              </w:rPr>
              <w:t>09 JUL 21</w:t>
            </w:r>
          </w:p>
        </w:tc>
        <w:tc>
          <w:tcPr>
            <w:tcW w:w="4683" w:type="dxa"/>
            <w:gridSpan w:val="5"/>
            <w:tcBorders>
              <w:bottom w:val="single" w:sz="4" w:space="0" w:color="auto"/>
            </w:tcBorders>
            <w:vAlign w:val="center"/>
          </w:tcPr>
          <w:p w14:paraId="6962673C" w14:textId="66EA13B2" w:rsidR="00F561C9" w:rsidRPr="003D3C88" w:rsidRDefault="00F561C9" w:rsidP="00DE57C0">
            <w:pPr>
              <w:rPr>
                <w:rFonts w:ascii="Times New Roman" w:hAnsi="Times New Roman" w:cs="Times New Roman"/>
                <w:sz w:val="20"/>
                <w:szCs w:val="20"/>
              </w:rPr>
            </w:pPr>
            <w:r>
              <w:rPr>
                <w:rFonts w:ascii="Times New Roman" w:hAnsi="Times New Roman" w:cs="Times New Roman"/>
                <w:b/>
                <w:sz w:val="20"/>
                <w:szCs w:val="20"/>
              </w:rPr>
              <w:t>Application Due Date:  09 AUG 21</w:t>
            </w:r>
          </w:p>
        </w:tc>
      </w:tr>
      <w:tr w:rsidR="00287231" w14:paraId="295452EE" w14:textId="77777777" w:rsidTr="00F561C9">
        <w:tc>
          <w:tcPr>
            <w:tcW w:w="9350" w:type="dxa"/>
            <w:gridSpan w:val="8"/>
            <w:tcBorders>
              <w:bottom w:val="nil"/>
            </w:tcBorders>
            <w:vAlign w:val="center"/>
          </w:tcPr>
          <w:p w14:paraId="71822863" w14:textId="77777777" w:rsidR="00287231" w:rsidRDefault="00287231" w:rsidP="00BF6F67">
            <w:pPr>
              <w:rPr>
                <w:rFonts w:ascii="Times New Roman" w:hAnsi="Times New Roman" w:cs="Times New Roman"/>
                <w:b/>
                <w:sz w:val="20"/>
                <w:szCs w:val="20"/>
              </w:rPr>
            </w:pPr>
            <w:r>
              <w:rPr>
                <w:rFonts w:ascii="Times New Roman" w:hAnsi="Times New Roman" w:cs="Times New Roman"/>
                <w:b/>
                <w:sz w:val="20"/>
                <w:szCs w:val="20"/>
              </w:rPr>
              <w:t xml:space="preserve">Overview: </w:t>
            </w:r>
          </w:p>
        </w:tc>
      </w:tr>
      <w:tr w:rsidR="00287231" w14:paraId="1C8E5A38" w14:textId="77777777" w:rsidTr="00F561C9">
        <w:trPr>
          <w:trHeight w:val="3213"/>
        </w:trPr>
        <w:tc>
          <w:tcPr>
            <w:tcW w:w="9350" w:type="dxa"/>
            <w:gridSpan w:val="8"/>
            <w:tcBorders>
              <w:top w:val="nil"/>
            </w:tcBorders>
          </w:tcPr>
          <w:p w14:paraId="22FE3CC5" w14:textId="6544C3A0" w:rsidR="00287231" w:rsidRPr="00100F5C" w:rsidRDefault="00287231" w:rsidP="00BF6F67">
            <w:pPr>
              <w:rPr>
                <w:rFonts w:ascii="Times New Roman" w:hAnsi="Times New Roman" w:cs="Times New Roman"/>
                <w:sz w:val="20"/>
                <w:szCs w:val="20"/>
              </w:rPr>
            </w:pPr>
          </w:p>
          <w:p w14:paraId="0E6E0FE9" w14:textId="50E2FC39" w:rsidR="00A223FD" w:rsidRDefault="00287231" w:rsidP="00BF6F67">
            <w:pPr>
              <w:rPr>
                <w:rFonts w:ascii="Times New Roman" w:hAnsi="Times New Roman" w:cs="Times New Roman"/>
                <w:sz w:val="20"/>
                <w:szCs w:val="20"/>
              </w:rPr>
            </w:pPr>
            <w:r w:rsidRPr="007D68B2">
              <w:rPr>
                <w:rFonts w:ascii="Times New Roman" w:hAnsi="Times New Roman" w:cs="Times New Roman"/>
                <w:sz w:val="20"/>
                <w:szCs w:val="20"/>
              </w:rPr>
              <w:t>The US Army Corps of Engineers</w:t>
            </w:r>
            <w:r w:rsidR="007A6546">
              <w:rPr>
                <w:rFonts w:ascii="Times New Roman" w:hAnsi="Times New Roman" w:cs="Times New Roman"/>
                <w:sz w:val="20"/>
                <w:szCs w:val="20"/>
              </w:rPr>
              <w:t xml:space="preserve"> (USACE)</w:t>
            </w:r>
            <w:r w:rsidRPr="007D68B2">
              <w:rPr>
                <w:rFonts w:ascii="Times New Roman" w:hAnsi="Times New Roman" w:cs="Times New Roman"/>
                <w:sz w:val="20"/>
                <w:szCs w:val="20"/>
              </w:rPr>
              <w:t xml:space="preserve">, </w:t>
            </w:r>
            <w:r w:rsidR="0098631A">
              <w:rPr>
                <w:rFonts w:ascii="Times New Roman" w:hAnsi="Times New Roman" w:cs="Times New Roman"/>
                <w:sz w:val="20"/>
                <w:szCs w:val="20"/>
              </w:rPr>
              <w:t>Baltimore District</w:t>
            </w:r>
            <w:r w:rsidR="00552B7A" w:rsidRPr="00A223FD">
              <w:rPr>
                <w:rFonts w:ascii="Times New Roman" w:hAnsi="Times New Roman" w:cs="Times New Roman"/>
                <w:sz w:val="20"/>
                <w:szCs w:val="20"/>
              </w:rPr>
              <w:t>,</w:t>
            </w:r>
            <w:r w:rsidRPr="00A223FD">
              <w:rPr>
                <w:rFonts w:ascii="Times New Roman" w:hAnsi="Times New Roman" w:cs="Times New Roman"/>
                <w:sz w:val="20"/>
                <w:szCs w:val="20"/>
              </w:rPr>
              <w:t xml:space="preserve"> intends to enter into a s</w:t>
            </w:r>
            <w:r w:rsidR="000B5EC7" w:rsidRPr="00A223FD">
              <w:rPr>
                <w:rFonts w:ascii="Times New Roman" w:hAnsi="Times New Roman" w:cs="Times New Roman"/>
                <w:sz w:val="20"/>
                <w:szCs w:val="20"/>
              </w:rPr>
              <w:t>ingle</w:t>
            </w:r>
            <w:r w:rsidRPr="00A223FD">
              <w:rPr>
                <w:rFonts w:ascii="Times New Roman" w:hAnsi="Times New Roman" w:cs="Times New Roman"/>
                <w:sz w:val="20"/>
                <w:szCs w:val="20"/>
              </w:rPr>
              <w:t xml:space="preserve"> cooperative agreement with </w:t>
            </w:r>
            <w:r w:rsidR="000B5EC7" w:rsidRPr="00A223FD">
              <w:rPr>
                <w:rFonts w:ascii="Times New Roman" w:hAnsi="Times New Roman" w:cs="Times New Roman"/>
                <w:sz w:val="20"/>
                <w:szCs w:val="20"/>
              </w:rPr>
              <w:t>a non-profit organization</w:t>
            </w:r>
            <w:r w:rsidRPr="00A223FD">
              <w:rPr>
                <w:rFonts w:ascii="Times New Roman" w:hAnsi="Times New Roman" w:cs="Times New Roman"/>
                <w:sz w:val="20"/>
                <w:szCs w:val="20"/>
              </w:rPr>
              <w:t xml:space="preserve"> </w:t>
            </w:r>
            <w:r w:rsidR="00DE428C" w:rsidRPr="00A223FD">
              <w:rPr>
                <w:rFonts w:ascii="Times New Roman" w:hAnsi="Times New Roman" w:cs="Times New Roman"/>
                <w:sz w:val="20"/>
                <w:szCs w:val="20"/>
              </w:rPr>
              <w:t>that</w:t>
            </w:r>
            <w:r w:rsidR="00054341">
              <w:rPr>
                <w:rFonts w:ascii="Times New Roman" w:hAnsi="Times New Roman" w:cs="Times New Roman"/>
                <w:sz w:val="20"/>
                <w:szCs w:val="20"/>
              </w:rPr>
              <w:t xml:space="preserve"> will </w:t>
            </w:r>
            <w:r w:rsidR="00C700F6">
              <w:rPr>
                <w:rFonts w:ascii="Times New Roman" w:hAnsi="Times New Roman" w:cs="Times New Roman"/>
                <w:sz w:val="20"/>
                <w:szCs w:val="20"/>
              </w:rPr>
              <w:t>m</w:t>
            </w:r>
            <w:r w:rsidR="00054341">
              <w:rPr>
                <w:rFonts w:ascii="Times New Roman" w:hAnsi="Times New Roman" w:cs="Times New Roman"/>
                <w:sz w:val="20"/>
                <w:szCs w:val="20"/>
              </w:rPr>
              <w:t xml:space="preserve">onitor </w:t>
            </w:r>
            <w:r w:rsidR="00C700F6">
              <w:rPr>
                <w:rFonts w:ascii="Times New Roman" w:hAnsi="Times New Roman" w:cs="Times New Roman"/>
                <w:sz w:val="20"/>
                <w:szCs w:val="20"/>
              </w:rPr>
              <w:t xml:space="preserve">restored oyster reefs in </w:t>
            </w:r>
            <w:r w:rsidR="00D53172">
              <w:rPr>
                <w:rFonts w:ascii="Times New Roman" w:hAnsi="Times New Roman" w:cs="Times New Roman"/>
                <w:sz w:val="20"/>
                <w:szCs w:val="20"/>
              </w:rPr>
              <w:t>Harris Creek, the</w:t>
            </w:r>
            <w:r w:rsidR="00C700F6">
              <w:rPr>
                <w:rFonts w:ascii="Times New Roman" w:hAnsi="Times New Roman" w:cs="Times New Roman"/>
                <w:sz w:val="20"/>
                <w:szCs w:val="20"/>
              </w:rPr>
              <w:t xml:space="preserve"> </w:t>
            </w:r>
            <w:proofErr w:type="spellStart"/>
            <w:r w:rsidR="00C700F6">
              <w:rPr>
                <w:rFonts w:ascii="Times New Roman" w:hAnsi="Times New Roman" w:cs="Times New Roman"/>
                <w:sz w:val="20"/>
                <w:szCs w:val="20"/>
              </w:rPr>
              <w:t>Tred</w:t>
            </w:r>
            <w:proofErr w:type="spellEnd"/>
            <w:r w:rsidR="00C700F6">
              <w:rPr>
                <w:rFonts w:ascii="Times New Roman" w:hAnsi="Times New Roman" w:cs="Times New Roman"/>
                <w:sz w:val="20"/>
                <w:szCs w:val="20"/>
              </w:rPr>
              <w:t xml:space="preserve"> Avon River</w:t>
            </w:r>
            <w:r w:rsidR="00D53172">
              <w:rPr>
                <w:rFonts w:ascii="Times New Roman" w:hAnsi="Times New Roman" w:cs="Times New Roman"/>
                <w:sz w:val="20"/>
                <w:szCs w:val="20"/>
              </w:rPr>
              <w:t>, the Severn River, and Cook Point (</w:t>
            </w:r>
            <w:proofErr w:type="spellStart"/>
            <w:r w:rsidR="00D53172">
              <w:rPr>
                <w:rFonts w:ascii="Times New Roman" w:hAnsi="Times New Roman" w:cs="Times New Roman"/>
                <w:sz w:val="20"/>
                <w:szCs w:val="20"/>
              </w:rPr>
              <w:t>Choptank</w:t>
            </w:r>
            <w:proofErr w:type="spellEnd"/>
            <w:r w:rsidR="00D53172">
              <w:rPr>
                <w:rFonts w:ascii="Times New Roman" w:hAnsi="Times New Roman" w:cs="Times New Roman"/>
                <w:sz w:val="20"/>
                <w:szCs w:val="20"/>
              </w:rPr>
              <w:t xml:space="preserve"> River)</w:t>
            </w:r>
            <w:r w:rsidR="00C700F6">
              <w:rPr>
                <w:rFonts w:ascii="Times New Roman" w:hAnsi="Times New Roman" w:cs="Times New Roman"/>
                <w:sz w:val="20"/>
                <w:szCs w:val="20"/>
              </w:rPr>
              <w:t>.</w:t>
            </w:r>
          </w:p>
          <w:p w14:paraId="310D43D6" w14:textId="77777777" w:rsidR="00054341" w:rsidRDefault="00054341" w:rsidP="00BF6F67">
            <w:pPr>
              <w:rPr>
                <w:rFonts w:ascii="Times New Roman" w:hAnsi="Times New Roman" w:cs="Times New Roman"/>
                <w:sz w:val="20"/>
                <w:szCs w:val="20"/>
              </w:rPr>
            </w:pPr>
          </w:p>
          <w:p w14:paraId="2F6515EB" w14:textId="77777777" w:rsidR="00287231" w:rsidRDefault="00287231" w:rsidP="005B3B34">
            <w:pPr>
              <w:ind w:left="720"/>
              <w:rPr>
                <w:rFonts w:ascii="Times New Roman" w:hAnsi="Times New Roman" w:cs="Times New Roman"/>
                <w:sz w:val="20"/>
                <w:szCs w:val="20"/>
              </w:rPr>
            </w:pPr>
          </w:p>
          <w:p w14:paraId="04ADD910" w14:textId="0A45F337" w:rsidR="00287231" w:rsidRDefault="00287231">
            <w:pPr>
              <w:rPr>
                <w:rFonts w:ascii="Times New Roman" w:hAnsi="Times New Roman" w:cs="Times New Roman"/>
                <w:sz w:val="20"/>
                <w:szCs w:val="20"/>
              </w:rPr>
            </w:pPr>
            <w:r>
              <w:rPr>
                <w:rFonts w:ascii="Times New Roman" w:hAnsi="Times New Roman" w:cs="Times New Roman"/>
                <w:sz w:val="20"/>
                <w:szCs w:val="20"/>
              </w:rPr>
              <w:t>This agree</w:t>
            </w:r>
            <w:r w:rsidR="009D583C">
              <w:rPr>
                <w:rFonts w:ascii="Times New Roman" w:hAnsi="Times New Roman" w:cs="Times New Roman"/>
                <w:sz w:val="20"/>
                <w:szCs w:val="20"/>
              </w:rPr>
              <w:t>m</w:t>
            </w:r>
            <w:r>
              <w:rPr>
                <w:rFonts w:ascii="Times New Roman" w:hAnsi="Times New Roman" w:cs="Times New Roman"/>
                <w:sz w:val="20"/>
                <w:szCs w:val="20"/>
              </w:rPr>
              <w:t>ent is entered into pursuant to 33 USC 2339(a) - Assistance Programs.</w:t>
            </w:r>
          </w:p>
          <w:p w14:paraId="1C6CF2C9" w14:textId="77777777" w:rsidR="009C5231" w:rsidRDefault="009C5231">
            <w:pPr>
              <w:rPr>
                <w:rFonts w:ascii="Times New Roman" w:hAnsi="Times New Roman" w:cs="Times New Roman"/>
                <w:sz w:val="20"/>
                <w:szCs w:val="20"/>
              </w:rPr>
            </w:pPr>
          </w:p>
          <w:p w14:paraId="1AAAD6CC" w14:textId="77777777" w:rsidR="009C5231" w:rsidRDefault="009C5231">
            <w:pPr>
              <w:rPr>
                <w:rFonts w:ascii="Times New Roman" w:hAnsi="Times New Roman" w:cs="Times New Roman"/>
                <w:sz w:val="20"/>
                <w:szCs w:val="20"/>
              </w:rPr>
            </w:pPr>
          </w:p>
          <w:p w14:paraId="26FF186B" w14:textId="77777777" w:rsidR="009C5231" w:rsidRDefault="009C5231">
            <w:pPr>
              <w:rPr>
                <w:rFonts w:ascii="Times New Roman" w:hAnsi="Times New Roman" w:cs="Times New Roman"/>
                <w:sz w:val="20"/>
                <w:szCs w:val="20"/>
              </w:rPr>
            </w:pPr>
          </w:p>
          <w:p w14:paraId="23587F37" w14:textId="77777777" w:rsidR="009C5231" w:rsidRDefault="009C5231">
            <w:pPr>
              <w:rPr>
                <w:rFonts w:ascii="Times New Roman" w:hAnsi="Times New Roman" w:cs="Times New Roman"/>
                <w:sz w:val="20"/>
                <w:szCs w:val="20"/>
              </w:rPr>
            </w:pPr>
          </w:p>
          <w:p w14:paraId="15151941" w14:textId="77777777" w:rsidR="009C5231" w:rsidRDefault="009C5231">
            <w:pPr>
              <w:rPr>
                <w:rFonts w:ascii="Times New Roman" w:hAnsi="Times New Roman" w:cs="Times New Roman"/>
                <w:sz w:val="20"/>
                <w:szCs w:val="20"/>
              </w:rPr>
            </w:pPr>
          </w:p>
          <w:p w14:paraId="657695E6" w14:textId="77777777" w:rsidR="009C5231" w:rsidRDefault="009C5231">
            <w:pPr>
              <w:rPr>
                <w:rFonts w:ascii="Times New Roman" w:hAnsi="Times New Roman" w:cs="Times New Roman"/>
                <w:sz w:val="20"/>
                <w:szCs w:val="20"/>
              </w:rPr>
            </w:pPr>
          </w:p>
          <w:p w14:paraId="116176BE" w14:textId="77777777" w:rsidR="009C5231" w:rsidRDefault="009C5231">
            <w:pPr>
              <w:rPr>
                <w:rFonts w:ascii="Times New Roman" w:hAnsi="Times New Roman" w:cs="Times New Roman"/>
                <w:sz w:val="20"/>
                <w:szCs w:val="20"/>
              </w:rPr>
            </w:pPr>
          </w:p>
          <w:p w14:paraId="631516DC" w14:textId="77777777" w:rsidR="009C5231" w:rsidRDefault="009C5231">
            <w:pPr>
              <w:rPr>
                <w:rFonts w:ascii="Times New Roman" w:hAnsi="Times New Roman" w:cs="Times New Roman"/>
                <w:sz w:val="20"/>
                <w:szCs w:val="20"/>
              </w:rPr>
            </w:pPr>
          </w:p>
          <w:p w14:paraId="3B1AECD5" w14:textId="77777777" w:rsidR="009C5231" w:rsidRDefault="009C5231">
            <w:pPr>
              <w:rPr>
                <w:rFonts w:ascii="Times New Roman" w:hAnsi="Times New Roman" w:cs="Times New Roman"/>
                <w:sz w:val="20"/>
                <w:szCs w:val="20"/>
              </w:rPr>
            </w:pPr>
          </w:p>
          <w:p w14:paraId="12FC8B56" w14:textId="77777777" w:rsidR="009C5231" w:rsidRDefault="009C5231">
            <w:pPr>
              <w:rPr>
                <w:rFonts w:ascii="Times New Roman" w:hAnsi="Times New Roman" w:cs="Times New Roman"/>
                <w:sz w:val="20"/>
                <w:szCs w:val="20"/>
              </w:rPr>
            </w:pPr>
          </w:p>
          <w:p w14:paraId="7D7A218E" w14:textId="77777777" w:rsidR="009C5231" w:rsidRDefault="009C5231">
            <w:pPr>
              <w:rPr>
                <w:rFonts w:ascii="Times New Roman" w:hAnsi="Times New Roman" w:cs="Times New Roman"/>
                <w:sz w:val="20"/>
                <w:szCs w:val="20"/>
              </w:rPr>
            </w:pPr>
          </w:p>
          <w:p w14:paraId="54069BA8" w14:textId="154B9D68" w:rsidR="009C5231" w:rsidRPr="003D3C88" w:rsidRDefault="009C5231">
            <w:pPr>
              <w:rPr>
                <w:rFonts w:ascii="Times New Roman" w:hAnsi="Times New Roman" w:cs="Times New Roman"/>
                <w:sz w:val="20"/>
                <w:szCs w:val="20"/>
              </w:rPr>
            </w:pPr>
          </w:p>
        </w:tc>
      </w:tr>
      <w:tr w:rsidR="00287231" w14:paraId="37EE6107" w14:textId="77777777" w:rsidTr="00F561C9">
        <w:trPr>
          <w:trHeight w:val="360"/>
        </w:trPr>
        <w:tc>
          <w:tcPr>
            <w:tcW w:w="2330" w:type="dxa"/>
            <w:gridSpan w:val="2"/>
            <w:tcBorders>
              <w:right w:val="nil"/>
            </w:tcBorders>
            <w:vAlign w:val="center"/>
          </w:tcPr>
          <w:p w14:paraId="1C27D62F" w14:textId="77777777" w:rsidR="00287231" w:rsidRPr="009C07F5" w:rsidRDefault="00287231" w:rsidP="00BF6F67">
            <w:pPr>
              <w:rPr>
                <w:rFonts w:ascii="Times New Roman" w:hAnsi="Times New Roman" w:cs="Times New Roman"/>
                <w:b/>
                <w:sz w:val="19"/>
                <w:szCs w:val="19"/>
              </w:rPr>
            </w:pPr>
            <w:r w:rsidRPr="009C07F5">
              <w:rPr>
                <w:rFonts w:ascii="Times New Roman" w:hAnsi="Times New Roman" w:cs="Times New Roman"/>
                <w:b/>
                <w:sz w:val="19"/>
                <w:szCs w:val="19"/>
              </w:rPr>
              <w:t>Estimated Total Funding:</w:t>
            </w:r>
          </w:p>
        </w:tc>
        <w:tc>
          <w:tcPr>
            <w:tcW w:w="2337" w:type="dxa"/>
            <w:tcBorders>
              <w:left w:val="nil"/>
            </w:tcBorders>
            <w:vAlign w:val="center"/>
          </w:tcPr>
          <w:p w14:paraId="3F50999F" w14:textId="3BECD4B5" w:rsidR="00287231" w:rsidRPr="00E7118A" w:rsidRDefault="00F561C9" w:rsidP="00F82DB3">
            <w:pPr>
              <w:rPr>
                <w:rFonts w:ascii="Times New Roman" w:hAnsi="Times New Roman" w:cs="Times New Roman"/>
                <w:sz w:val="20"/>
                <w:szCs w:val="20"/>
              </w:rPr>
            </w:pPr>
            <w:r>
              <w:rPr>
                <w:rFonts w:ascii="Times New Roman" w:hAnsi="Times New Roman" w:cs="Times New Roman"/>
                <w:sz w:val="20"/>
                <w:szCs w:val="20"/>
              </w:rPr>
              <w:t>TBD</w:t>
            </w:r>
          </w:p>
        </w:tc>
        <w:tc>
          <w:tcPr>
            <w:tcW w:w="3515" w:type="dxa"/>
            <w:gridSpan w:val="4"/>
            <w:tcBorders>
              <w:right w:val="nil"/>
            </w:tcBorders>
            <w:vAlign w:val="center"/>
          </w:tcPr>
          <w:p w14:paraId="12224CB8" w14:textId="6CC964B2" w:rsidR="00287231" w:rsidRPr="001F6728" w:rsidRDefault="00287231" w:rsidP="000A41C2">
            <w:pPr>
              <w:rPr>
                <w:rFonts w:ascii="Times New Roman" w:hAnsi="Times New Roman" w:cs="Times New Roman"/>
                <w:sz w:val="20"/>
                <w:szCs w:val="20"/>
              </w:rPr>
            </w:pPr>
            <w:r>
              <w:rPr>
                <w:rFonts w:ascii="Times New Roman" w:hAnsi="Times New Roman" w:cs="Times New Roman"/>
                <w:b/>
                <w:sz w:val="20"/>
                <w:szCs w:val="20"/>
              </w:rPr>
              <w:t>Estimated Number of Awards:</w:t>
            </w:r>
            <w:r w:rsidR="00F561C9">
              <w:rPr>
                <w:rFonts w:ascii="Times New Roman" w:hAnsi="Times New Roman" w:cs="Times New Roman"/>
                <w:sz w:val="20"/>
                <w:szCs w:val="20"/>
              </w:rPr>
              <w:t>01</w:t>
            </w:r>
          </w:p>
        </w:tc>
        <w:tc>
          <w:tcPr>
            <w:tcW w:w="1168" w:type="dxa"/>
            <w:tcBorders>
              <w:left w:val="nil"/>
            </w:tcBorders>
            <w:vAlign w:val="center"/>
          </w:tcPr>
          <w:p w14:paraId="48E5EE28" w14:textId="6A508EA1" w:rsidR="00287231" w:rsidRPr="009C07F5" w:rsidRDefault="00287231" w:rsidP="00F82DB3">
            <w:pPr>
              <w:rPr>
                <w:rFonts w:ascii="Times New Roman" w:hAnsi="Times New Roman" w:cs="Times New Roman"/>
                <w:sz w:val="20"/>
                <w:szCs w:val="20"/>
              </w:rPr>
            </w:pPr>
          </w:p>
        </w:tc>
      </w:tr>
      <w:tr w:rsidR="00287231" w14:paraId="5C95FDF1" w14:textId="77777777" w:rsidTr="00F561C9">
        <w:tc>
          <w:tcPr>
            <w:tcW w:w="9350" w:type="dxa"/>
            <w:gridSpan w:val="8"/>
            <w:vAlign w:val="center"/>
          </w:tcPr>
          <w:p w14:paraId="4F0D23FB" w14:textId="77777777" w:rsidR="00287231" w:rsidRPr="008772A9" w:rsidRDefault="00287231" w:rsidP="00BF6F67">
            <w:pPr>
              <w:jc w:val="center"/>
              <w:rPr>
                <w:rFonts w:ascii="Times New Roman" w:hAnsi="Times New Roman" w:cs="Times New Roman"/>
                <w:b/>
                <w:sz w:val="16"/>
                <w:szCs w:val="16"/>
              </w:rPr>
            </w:pPr>
          </w:p>
          <w:p w14:paraId="462A373D" w14:textId="77777777" w:rsidR="00287231" w:rsidRDefault="00287231" w:rsidP="00BF6F67">
            <w:pPr>
              <w:jc w:val="center"/>
              <w:rPr>
                <w:rFonts w:ascii="Times New Roman" w:hAnsi="Times New Roman" w:cs="Times New Roman"/>
                <w:b/>
                <w:sz w:val="20"/>
                <w:szCs w:val="20"/>
              </w:rPr>
            </w:pPr>
            <w:r>
              <w:rPr>
                <w:rFonts w:ascii="Times New Roman" w:hAnsi="Times New Roman" w:cs="Times New Roman"/>
                <w:b/>
                <w:sz w:val="20"/>
                <w:szCs w:val="20"/>
              </w:rPr>
              <w:t>Contents of Full Text Announcement</w:t>
            </w:r>
          </w:p>
        </w:tc>
      </w:tr>
      <w:tr w:rsidR="00287231" w14:paraId="212765EA" w14:textId="77777777" w:rsidTr="00F561C9">
        <w:tc>
          <w:tcPr>
            <w:tcW w:w="1185" w:type="dxa"/>
            <w:tcBorders>
              <w:right w:val="nil"/>
            </w:tcBorders>
            <w:vAlign w:val="center"/>
          </w:tcPr>
          <w:p w14:paraId="013BFE24" w14:textId="77777777" w:rsidR="00287231" w:rsidRPr="00924CF5" w:rsidRDefault="00287231" w:rsidP="00BF6F67">
            <w:pPr>
              <w:rPr>
                <w:rFonts w:ascii="Times New Roman" w:hAnsi="Times New Roman" w:cs="Times New Roman"/>
                <w:sz w:val="20"/>
                <w:szCs w:val="20"/>
              </w:rPr>
            </w:pPr>
            <w:r w:rsidRPr="00924CF5">
              <w:rPr>
                <w:rFonts w:ascii="Times New Roman" w:hAnsi="Times New Roman" w:cs="Times New Roman"/>
                <w:sz w:val="20"/>
                <w:szCs w:val="20"/>
              </w:rPr>
              <w:t>I.</w:t>
            </w:r>
          </w:p>
        </w:tc>
        <w:tc>
          <w:tcPr>
            <w:tcW w:w="3482" w:type="dxa"/>
            <w:gridSpan w:val="2"/>
            <w:tcBorders>
              <w:left w:val="nil"/>
            </w:tcBorders>
            <w:vAlign w:val="center"/>
          </w:tcPr>
          <w:p w14:paraId="75915AA8" w14:textId="77777777" w:rsidR="00287231" w:rsidRPr="00924CF5" w:rsidRDefault="00287231" w:rsidP="00BF6F67">
            <w:pPr>
              <w:rPr>
                <w:rFonts w:ascii="Times New Roman" w:hAnsi="Times New Roman" w:cs="Times New Roman"/>
                <w:sz w:val="20"/>
                <w:szCs w:val="20"/>
              </w:rPr>
            </w:pPr>
            <w:r w:rsidRPr="00924CF5">
              <w:rPr>
                <w:rFonts w:ascii="Times New Roman" w:hAnsi="Times New Roman" w:cs="Times New Roman"/>
                <w:sz w:val="20"/>
                <w:szCs w:val="20"/>
              </w:rPr>
              <w:t>Funding Opportunity Description</w:t>
            </w:r>
          </w:p>
        </w:tc>
        <w:tc>
          <w:tcPr>
            <w:tcW w:w="1195" w:type="dxa"/>
            <w:tcBorders>
              <w:right w:val="nil"/>
            </w:tcBorders>
            <w:vAlign w:val="center"/>
          </w:tcPr>
          <w:p w14:paraId="644FC5FB" w14:textId="77777777" w:rsidR="00287231" w:rsidRPr="00924CF5" w:rsidRDefault="00287231" w:rsidP="00BF6F67">
            <w:pPr>
              <w:rPr>
                <w:rFonts w:ascii="Times New Roman" w:hAnsi="Times New Roman" w:cs="Times New Roman"/>
                <w:sz w:val="20"/>
                <w:szCs w:val="20"/>
              </w:rPr>
            </w:pPr>
            <w:r w:rsidRPr="00924CF5">
              <w:rPr>
                <w:rFonts w:ascii="Times New Roman" w:hAnsi="Times New Roman" w:cs="Times New Roman"/>
                <w:sz w:val="20"/>
                <w:szCs w:val="20"/>
              </w:rPr>
              <w:t>V.</w:t>
            </w:r>
          </w:p>
        </w:tc>
        <w:tc>
          <w:tcPr>
            <w:tcW w:w="3488" w:type="dxa"/>
            <w:gridSpan w:val="4"/>
            <w:tcBorders>
              <w:left w:val="nil"/>
            </w:tcBorders>
            <w:vAlign w:val="center"/>
          </w:tcPr>
          <w:p w14:paraId="636B2997" w14:textId="77777777" w:rsidR="00287231" w:rsidRPr="00924CF5" w:rsidRDefault="00287231" w:rsidP="00BF6F67">
            <w:pPr>
              <w:rPr>
                <w:rFonts w:ascii="Times New Roman" w:hAnsi="Times New Roman" w:cs="Times New Roman"/>
                <w:sz w:val="20"/>
                <w:szCs w:val="20"/>
              </w:rPr>
            </w:pPr>
            <w:r w:rsidRPr="00924CF5">
              <w:rPr>
                <w:rFonts w:ascii="Times New Roman" w:hAnsi="Times New Roman" w:cs="Times New Roman"/>
                <w:sz w:val="20"/>
                <w:szCs w:val="20"/>
              </w:rPr>
              <w:t>Application Review Information</w:t>
            </w:r>
          </w:p>
        </w:tc>
      </w:tr>
      <w:tr w:rsidR="00287231" w14:paraId="2F39F608" w14:textId="77777777" w:rsidTr="00F561C9">
        <w:tc>
          <w:tcPr>
            <w:tcW w:w="1185" w:type="dxa"/>
            <w:tcBorders>
              <w:right w:val="nil"/>
            </w:tcBorders>
            <w:vAlign w:val="center"/>
          </w:tcPr>
          <w:p w14:paraId="7F7D9699" w14:textId="77777777" w:rsidR="00287231" w:rsidRPr="00924CF5" w:rsidRDefault="00287231" w:rsidP="00BF6F67">
            <w:pPr>
              <w:rPr>
                <w:rFonts w:ascii="Times New Roman" w:hAnsi="Times New Roman" w:cs="Times New Roman"/>
                <w:sz w:val="20"/>
                <w:szCs w:val="20"/>
              </w:rPr>
            </w:pPr>
            <w:r w:rsidRPr="00924CF5">
              <w:rPr>
                <w:rFonts w:ascii="Times New Roman" w:hAnsi="Times New Roman" w:cs="Times New Roman"/>
                <w:sz w:val="20"/>
                <w:szCs w:val="20"/>
              </w:rPr>
              <w:t>II.</w:t>
            </w:r>
          </w:p>
        </w:tc>
        <w:tc>
          <w:tcPr>
            <w:tcW w:w="3482" w:type="dxa"/>
            <w:gridSpan w:val="2"/>
            <w:tcBorders>
              <w:left w:val="nil"/>
            </w:tcBorders>
            <w:vAlign w:val="center"/>
          </w:tcPr>
          <w:p w14:paraId="10076E8F" w14:textId="77777777" w:rsidR="00287231" w:rsidRPr="00924CF5" w:rsidRDefault="00287231" w:rsidP="00BF6F67">
            <w:pPr>
              <w:rPr>
                <w:rFonts w:ascii="Times New Roman" w:hAnsi="Times New Roman" w:cs="Times New Roman"/>
                <w:sz w:val="20"/>
                <w:szCs w:val="20"/>
              </w:rPr>
            </w:pPr>
            <w:r w:rsidRPr="00924CF5">
              <w:rPr>
                <w:rFonts w:ascii="Times New Roman" w:hAnsi="Times New Roman" w:cs="Times New Roman"/>
                <w:sz w:val="20"/>
                <w:szCs w:val="20"/>
              </w:rPr>
              <w:t>Award Information</w:t>
            </w:r>
          </w:p>
        </w:tc>
        <w:tc>
          <w:tcPr>
            <w:tcW w:w="1195" w:type="dxa"/>
            <w:tcBorders>
              <w:right w:val="nil"/>
            </w:tcBorders>
            <w:vAlign w:val="center"/>
          </w:tcPr>
          <w:p w14:paraId="08292AE9" w14:textId="77777777" w:rsidR="00287231" w:rsidRPr="00924CF5" w:rsidRDefault="00287231" w:rsidP="00BF6F67">
            <w:pPr>
              <w:rPr>
                <w:rFonts w:ascii="Times New Roman" w:hAnsi="Times New Roman" w:cs="Times New Roman"/>
                <w:sz w:val="20"/>
                <w:szCs w:val="20"/>
              </w:rPr>
            </w:pPr>
            <w:r w:rsidRPr="00924CF5">
              <w:rPr>
                <w:rFonts w:ascii="Times New Roman" w:hAnsi="Times New Roman" w:cs="Times New Roman"/>
                <w:sz w:val="20"/>
                <w:szCs w:val="20"/>
              </w:rPr>
              <w:t>VI.</w:t>
            </w:r>
          </w:p>
        </w:tc>
        <w:tc>
          <w:tcPr>
            <w:tcW w:w="3488" w:type="dxa"/>
            <w:gridSpan w:val="4"/>
            <w:tcBorders>
              <w:left w:val="nil"/>
            </w:tcBorders>
            <w:vAlign w:val="center"/>
          </w:tcPr>
          <w:p w14:paraId="2E5FE0A5" w14:textId="77777777" w:rsidR="00287231" w:rsidRPr="00924CF5" w:rsidRDefault="00287231" w:rsidP="00BF6F67">
            <w:pPr>
              <w:rPr>
                <w:rFonts w:ascii="Times New Roman" w:hAnsi="Times New Roman" w:cs="Times New Roman"/>
                <w:sz w:val="20"/>
                <w:szCs w:val="20"/>
              </w:rPr>
            </w:pPr>
            <w:r w:rsidRPr="00924CF5">
              <w:rPr>
                <w:rFonts w:ascii="Times New Roman" w:hAnsi="Times New Roman" w:cs="Times New Roman"/>
                <w:sz w:val="20"/>
                <w:szCs w:val="20"/>
              </w:rPr>
              <w:t>Award Administration Information</w:t>
            </w:r>
          </w:p>
        </w:tc>
      </w:tr>
      <w:tr w:rsidR="00287231" w14:paraId="1AF55C5B" w14:textId="77777777" w:rsidTr="00F561C9">
        <w:tc>
          <w:tcPr>
            <w:tcW w:w="1185" w:type="dxa"/>
            <w:tcBorders>
              <w:right w:val="nil"/>
            </w:tcBorders>
            <w:vAlign w:val="center"/>
          </w:tcPr>
          <w:p w14:paraId="5DA04D72" w14:textId="77777777" w:rsidR="00287231" w:rsidRPr="00924CF5" w:rsidRDefault="00287231" w:rsidP="00BF6F67">
            <w:pPr>
              <w:rPr>
                <w:rFonts w:ascii="Times New Roman" w:hAnsi="Times New Roman" w:cs="Times New Roman"/>
                <w:sz w:val="20"/>
                <w:szCs w:val="20"/>
              </w:rPr>
            </w:pPr>
            <w:r w:rsidRPr="00924CF5">
              <w:rPr>
                <w:rFonts w:ascii="Times New Roman" w:hAnsi="Times New Roman" w:cs="Times New Roman"/>
                <w:sz w:val="20"/>
                <w:szCs w:val="20"/>
              </w:rPr>
              <w:t>III.</w:t>
            </w:r>
          </w:p>
        </w:tc>
        <w:tc>
          <w:tcPr>
            <w:tcW w:w="3482" w:type="dxa"/>
            <w:gridSpan w:val="2"/>
            <w:tcBorders>
              <w:left w:val="nil"/>
            </w:tcBorders>
            <w:vAlign w:val="center"/>
          </w:tcPr>
          <w:p w14:paraId="69C8059F" w14:textId="77777777" w:rsidR="00287231" w:rsidRPr="00924CF5" w:rsidRDefault="00287231" w:rsidP="00BF6F67">
            <w:pPr>
              <w:rPr>
                <w:rFonts w:ascii="Times New Roman" w:hAnsi="Times New Roman" w:cs="Times New Roman"/>
                <w:sz w:val="20"/>
                <w:szCs w:val="20"/>
              </w:rPr>
            </w:pPr>
            <w:r w:rsidRPr="00924CF5">
              <w:rPr>
                <w:rFonts w:ascii="Times New Roman" w:hAnsi="Times New Roman" w:cs="Times New Roman"/>
                <w:sz w:val="20"/>
                <w:szCs w:val="20"/>
              </w:rPr>
              <w:t>Eligibility Information</w:t>
            </w:r>
          </w:p>
        </w:tc>
        <w:tc>
          <w:tcPr>
            <w:tcW w:w="1195" w:type="dxa"/>
            <w:tcBorders>
              <w:right w:val="nil"/>
            </w:tcBorders>
            <w:vAlign w:val="center"/>
          </w:tcPr>
          <w:p w14:paraId="398CA497" w14:textId="77777777" w:rsidR="00287231" w:rsidRPr="00924CF5" w:rsidRDefault="00287231" w:rsidP="00BF6F67">
            <w:pPr>
              <w:rPr>
                <w:rFonts w:ascii="Times New Roman" w:hAnsi="Times New Roman" w:cs="Times New Roman"/>
                <w:sz w:val="20"/>
                <w:szCs w:val="20"/>
              </w:rPr>
            </w:pPr>
          </w:p>
        </w:tc>
        <w:tc>
          <w:tcPr>
            <w:tcW w:w="3488" w:type="dxa"/>
            <w:gridSpan w:val="4"/>
            <w:tcBorders>
              <w:left w:val="nil"/>
            </w:tcBorders>
            <w:vAlign w:val="center"/>
          </w:tcPr>
          <w:p w14:paraId="63930A0C" w14:textId="77777777" w:rsidR="00287231" w:rsidRPr="00847EB8" w:rsidRDefault="00287231" w:rsidP="00BF6F67">
            <w:pPr>
              <w:rPr>
                <w:rFonts w:ascii="Times New Roman" w:hAnsi="Times New Roman" w:cs="Times New Roman"/>
                <w:sz w:val="20"/>
                <w:szCs w:val="20"/>
                <w:highlight w:val="red"/>
              </w:rPr>
            </w:pPr>
          </w:p>
        </w:tc>
      </w:tr>
      <w:tr w:rsidR="00287231" w14:paraId="0C938E0E" w14:textId="77777777" w:rsidTr="00F561C9">
        <w:tc>
          <w:tcPr>
            <w:tcW w:w="1185" w:type="dxa"/>
            <w:tcBorders>
              <w:right w:val="nil"/>
            </w:tcBorders>
            <w:vAlign w:val="center"/>
          </w:tcPr>
          <w:p w14:paraId="51E4DB69" w14:textId="77777777" w:rsidR="00287231" w:rsidRPr="00924CF5" w:rsidRDefault="00287231" w:rsidP="00BF6F67">
            <w:pPr>
              <w:rPr>
                <w:rFonts w:ascii="Times New Roman" w:hAnsi="Times New Roman" w:cs="Times New Roman"/>
                <w:sz w:val="20"/>
                <w:szCs w:val="20"/>
              </w:rPr>
            </w:pPr>
            <w:r w:rsidRPr="00924CF5">
              <w:rPr>
                <w:rFonts w:ascii="Times New Roman" w:hAnsi="Times New Roman" w:cs="Times New Roman"/>
                <w:sz w:val="20"/>
                <w:szCs w:val="20"/>
              </w:rPr>
              <w:t>IV.</w:t>
            </w:r>
          </w:p>
        </w:tc>
        <w:tc>
          <w:tcPr>
            <w:tcW w:w="3482" w:type="dxa"/>
            <w:gridSpan w:val="2"/>
            <w:tcBorders>
              <w:left w:val="nil"/>
            </w:tcBorders>
            <w:vAlign w:val="center"/>
          </w:tcPr>
          <w:p w14:paraId="53C22881" w14:textId="77777777" w:rsidR="00287231" w:rsidRPr="00924CF5" w:rsidRDefault="00287231" w:rsidP="00BF6F67">
            <w:pPr>
              <w:rPr>
                <w:rFonts w:ascii="Times New Roman" w:hAnsi="Times New Roman" w:cs="Times New Roman"/>
                <w:sz w:val="20"/>
                <w:szCs w:val="20"/>
              </w:rPr>
            </w:pPr>
            <w:r w:rsidRPr="00924CF5">
              <w:rPr>
                <w:rFonts w:ascii="Times New Roman" w:hAnsi="Times New Roman" w:cs="Times New Roman"/>
                <w:sz w:val="20"/>
                <w:szCs w:val="20"/>
              </w:rPr>
              <w:t xml:space="preserve">Application </w:t>
            </w:r>
            <w:r w:rsidR="00924CF5" w:rsidRPr="00924CF5">
              <w:rPr>
                <w:rFonts w:ascii="Times New Roman" w:hAnsi="Times New Roman" w:cs="Times New Roman"/>
                <w:sz w:val="20"/>
                <w:szCs w:val="20"/>
              </w:rPr>
              <w:t xml:space="preserve">and Submission </w:t>
            </w:r>
            <w:r w:rsidRPr="00924CF5">
              <w:rPr>
                <w:rFonts w:ascii="Times New Roman" w:hAnsi="Times New Roman" w:cs="Times New Roman"/>
                <w:sz w:val="20"/>
                <w:szCs w:val="20"/>
              </w:rPr>
              <w:t>Information</w:t>
            </w:r>
          </w:p>
        </w:tc>
        <w:tc>
          <w:tcPr>
            <w:tcW w:w="1195" w:type="dxa"/>
            <w:tcBorders>
              <w:right w:val="nil"/>
            </w:tcBorders>
            <w:vAlign w:val="center"/>
          </w:tcPr>
          <w:p w14:paraId="5A98C324" w14:textId="77777777" w:rsidR="00287231" w:rsidRPr="00924CF5" w:rsidRDefault="00287231" w:rsidP="00BF6F67">
            <w:pPr>
              <w:rPr>
                <w:rFonts w:ascii="Times New Roman" w:hAnsi="Times New Roman" w:cs="Times New Roman"/>
                <w:sz w:val="20"/>
                <w:szCs w:val="20"/>
              </w:rPr>
            </w:pPr>
          </w:p>
        </w:tc>
        <w:tc>
          <w:tcPr>
            <w:tcW w:w="3488" w:type="dxa"/>
            <w:gridSpan w:val="4"/>
            <w:tcBorders>
              <w:left w:val="nil"/>
            </w:tcBorders>
            <w:vAlign w:val="center"/>
          </w:tcPr>
          <w:p w14:paraId="31831398" w14:textId="77777777" w:rsidR="00287231" w:rsidRPr="00847EB8" w:rsidRDefault="00287231" w:rsidP="00BF6F67">
            <w:pPr>
              <w:rPr>
                <w:rFonts w:ascii="Times New Roman" w:hAnsi="Times New Roman" w:cs="Times New Roman"/>
                <w:sz w:val="20"/>
                <w:szCs w:val="20"/>
                <w:highlight w:val="red"/>
              </w:rPr>
            </w:pPr>
          </w:p>
        </w:tc>
      </w:tr>
      <w:tr w:rsidR="00287231" w14:paraId="4302D768" w14:textId="77777777" w:rsidTr="00F561C9">
        <w:tc>
          <w:tcPr>
            <w:tcW w:w="9350" w:type="dxa"/>
            <w:gridSpan w:val="8"/>
            <w:vAlign w:val="center"/>
          </w:tcPr>
          <w:p w14:paraId="13BD6EC7" w14:textId="77777777" w:rsidR="00287231" w:rsidRPr="008772A9" w:rsidRDefault="00287231" w:rsidP="00BF6F67">
            <w:pPr>
              <w:rPr>
                <w:rFonts w:ascii="Times New Roman" w:hAnsi="Times New Roman" w:cs="Times New Roman"/>
                <w:b/>
                <w:sz w:val="16"/>
                <w:szCs w:val="16"/>
              </w:rPr>
            </w:pPr>
          </w:p>
          <w:p w14:paraId="654F8AE7" w14:textId="77777777" w:rsidR="00D37E0D" w:rsidRDefault="00287231" w:rsidP="00BF6F67">
            <w:r w:rsidRPr="008772A9">
              <w:rPr>
                <w:rFonts w:ascii="Times New Roman" w:hAnsi="Times New Roman" w:cs="Times New Roman"/>
                <w:b/>
                <w:sz w:val="16"/>
                <w:szCs w:val="16"/>
              </w:rPr>
              <w:t xml:space="preserve">Contact Information: </w:t>
            </w:r>
            <w:r w:rsidRPr="008772A9">
              <w:rPr>
                <w:rFonts w:ascii="Times New Roman" w:hAnsi="Times New Roman" w:cs="Times New Roman"/>
                <w:sz w:val="16"/>
                <w:szCs w:val="16"/>
              </w:rPr>
              <w:t xml:space="preserve">Questions relating to Grants.gov including the registration process and system requirements should be directed to the Grants.gov Contact Center at 1-800-518-4726.  For assistance with the requirements of this Funding Opportunity Announcement, please contact </w:t>
            </w:r>
            <w:hyperlink r:id="rId8" w:history="1">
              <w:r w:rsidR="00D37E0D" w:rsidRPr="00D37E0D">
                <w:rPr>
                  <w:rStyle w:val="Hyperlink"/>
                  <w:rFonts w:ascii="Times New Roman" w:hAnsi="Times New Roman" w:cs="Times New Roman"/>
                  <w:sz w:val="20"/>
                  <w:szCs w:val="20"/>
                </w:rPr>
                <w:t>Jeffrey.may@usace.army.mil</w:t>
              </w:r>
            </w:hyperlink>
          </w:p>
          <w:p w14:paraId="3790AC1E" w14:textId="77777777" w:rsidR="00287231" w:rsidRPr="008772A9" w:rsidRDefault="00287231" w:rsidP="00BF6F67">
            <w:pPr>
              <w:rPr>
                <w:rFonts w:ascii="Times New Roman" w:hAnsi="Times New Roman" w:cs="Times New Roman"/>
                <w:sz w:val="16"/>
                <w:szCs w:val="16"/>
              </w:rPr>
            </w:pPr>
          </w:p>
          <w:p w14:paraId="4427B977" w14:textId="77777777" w:rsidR="00287231" w:rsidRPr="008772A9" w:rsidRDefault="00287231" w:rsidP="00BF6F67">
            <w:pPr>
              <w:rPr>
                <w:rFonts w:ascii="Times New Roman" w:hAnsi="Times New Roman" w:cs="Times New Roman"/>
                <w:sz w:val="16"/>
                <w:szCs w:val="16"/>
              </w:rPr>
            </w:pPr>
          </w:p>
        </w:tc>
      </w:tr>
      <w:tr w:rsidR="00287231" w14:paraId="4E1E651F" w14:textId="77777777" w:rsidTr="00F561C9">
        <w:tc>
          <w:tcPr>
            <w:tcW w:w="9350" w:type="dxa"/>
            <w:gridSpan w:val="8"/>
            <w:vAlign w:val="center"/>
          </w:tcPr>
          <w:p w14:paraId="5F0E8E11" w14:textId="77777777" w:rsidR="00287231" w:rsidRPr="008772A9" w:rsidRDefault="00287231" w:rsidP="00BF6F67">
            <w:pPr>
              <w:rPr>
                <w:rFonts w:ascii="Times New Roman" w:hAnsi="Times New Roman" w:cs="Times New Roman"/>
                <w:b/>
                <w:sz w:val="16"/>
                <w:szCs w:val="16"/>
              </w:rPr>
            </w:pPr>
            <w:r w:rsidRPr="008772A9">
              <w:rPr>
                <w:rFonts w:ascii="Times New Roman" w:hAnsi="Times New Roman" w:cs="Times New Roman"/>
                <w:b/>
                <w:sz w:val="16"/>
                <w:szCs w:val="16"/>
              </w:rPr>
              <w:t>Instructions to Applicants:</w:t>
            </w:r>
          </w:p>
          <w:p w14:paraId="4C6D017C" w14:textId="77777777" w:rsidR="00287231" w:rsidRDefault="00287231" w:rsidP="00BF6F67">
            <w:pPr>
              <w:rPr>
                <w:rFonts w:ascii="Times New Roman" w:hAnsi="Times New Roman" w:cs="Times New Roman"/>
                <w:sz w:val="16"/>
                <w:szCs w:val="16"/>
              </w:rPr>
            </w:pPr>
            <w:r>
              <w:rPr>
                <w:rFonts w:ascii="Times New Roman" w:hAnsi="Times New Roman" w:cs="Times New Roman"/>
                <w:sz w:val="16"/>
                <w:szCs w:val="16"/>
              </w:rPr>
              <w:t>The complete funding opportunity announcement, application forms, and instructions are available for download at Grants.gov.</w:t>
            </w:r>
          </w:p>
          <w:p w14:paraId="0CDECDB0" w14:textId="77777777" w:rsidR="00287231" w:rsidRDefault="00287231" w:rsidP="00BF6F67">
            <w:pPr>
              <w:rPr>
                <w:rFonts w:ascii="Times New Roman" w:hAnsi="Times New Roman" w:cs="Times New Roman"/>
                <w:sz w:val="16"/>
                <w:szCs w:val="16"/>
              </w:rPr>
            </w:pPr>
          </w:p>
          <w:p w14:paraId="5A859208" w14:textId="77777777" w:rsidR="00287231" w:rsidRDefault="00287231" w:rsidP="00BF6F67">
            <w:pPr>
              <w:rPr>
                <w:rFonts w:ascii="Times New Roman" w:hAnsi="Times New Roman" w:cs="Times New Roman"/>
                <w:sz w:val="16"/>
                <w:szCs w:val="16"/>
              </w:rPr>
            </w:pPr>
            <w:r>
              <w:rPr>
                <w:rFonts w:ascii="Times New Roman" w:hAnsi="Times New Roman" w:cs="Times New Roman"/>
                <w:sz w:val="16"/>
                <w:szCs w:val="16"/>
              </w:rPr>
              <w:t xml:space="preserve">Applications in response to this Funding Opportunity Announcement shall be submitted by the application due date.  Applications may be submitted by mail, email, or via the internet through Grants.gov.  </w:t>
            </w:r>
          </w:p>
          <w:p w14:paraId="5140267B" w14:textId="77777777" w:rsidR="00287231" w:rsidRDefault="00287231" w:rsidP="00BF6F67">
            <w:pPr>
              <w:rPr>
                <w:rFonts w:ascii="Times New Roman" w:hAnsi="Times New Roman" w:cs="Times New Roman"/>
                <w:sz w:val="16"/>
                <w:szCs w:val="16"/>
              </w:rPr>
            </w:pPr>
          </w:p>
          <w:p w14:paraId="251113E7" w14:textId="77777777" w:rsidR="00287231" w:rsidRDefault="00287231" w:rsidP="00BF6F67">
            <w:pPr>
              <w:rPr>
                <w:rFonts w:ascii="Times New Roman" w:hAnsi="Times New Roman" w:cs="Times New Roman"/>
                <w:sz w:val="16"/>
                <w:szCs w:val="16"/>
              </w:rPr>
            </w:pPr>
            <w:r>
              <w:rPr>
                <w:rFonts w:ascii="Times New Roman" w:hAnsi="Times New Roman" w:cs="Times New Roman"/>
                <w:sz w:val="16"/>
                <w:szCs w:val="16"/>
              </w:rPr>
              <w:t xml:space="preserve">Applicants shall have a Dun and Bradstreet Data Universal Numbering System (DUNS) number, register with the </w:t>
            </w:r>
            <w:r w:rsidR="00570123">
              <w:rPr>
                <w:rFonts w:ascii="Times New Roman" w:hAnsi="Times New Roman" w:cs="Times New Roman"/>
                <w:sz w:val="16"/>
                <w:szCs w:val="16"/>
              </w:rPr>
              <w:t>U. S. Government’s System for Award Management (SAM)</w:t>
            </w:r>
            <w:r>
              <w:rPr>
                <w:rFonts w:ascii="Times New Roman" w:hAnsi="Times New Roman" w:cs="Times New Roman"/>
                <w:sz w:val="16"/>
                <w:szCs w:val="16"/>
              </w:rPr>
              <w:t>, and if submitting application via the internet, register with Grants.gov.</w:t>
            </w:r>
          </w:p>
          <w:p w14:paraId="1B3548E1" w14:textId="77777777" w:rsidR="00287231" w:rsidRDefault="00287231" w:rsidP="00BF6F67">
            <w:pPr>
              <w:rPr>
                <w:rFonts w:ascii="Times New Roman" w:hAnsi="Times New Roman" w:cs="Times New Roman"/>
                <w:sz w:val="16"/>
                <w:szCs w:val="16"/>
              </w:rPr>
            </w:pPr>
          </w:p>
          <w:p w14:paraId="6639AFE9" w14:textId="77777777" w:rsidR="00287231" w:rsidRPr="00287231" w:rsidRDefault="00287231" w:rsidP="00BF6F67">
            <w:pPr>
              <w:rPr>
                <w:rFonts w:ascii="Times New Roman" w:hAnsi="Times New Roman" w:cs="Times New Roman"/>
                <w:sz w:val="16"/>
                <w:szCs w:val="16"/>
              </w:rPr>
            </w:pPr>
            <w:r>
              <w:rPr>
                <w:rFonts w:ascii="Times New Roman" w:hAnsi="Times New Roman" w:cs="Times New Roman"/>
                <w:sz w:val="16"/>
                <w:szCs w:val="16"/>
              </w:rPr>
              <w:t xml:space="preserve">See Section IV of the Funding Opportunity Announcement for complete application submission information.  </w:t>
            </w:r>
          </w:p>
        </w:tc>
      </w:tr>
    </w:tbl>
    <w:p w14:paraId="7F1A2A2E" w14:textId="77777777" w:rsidR="000B37F7" w:rsidRDefault="000B37F7" w:rsidP="009F176B">
      <w:pPr>
        <w:contextualSpacing/>
        <w:rPr>
          <w:rFonts w:ascii="Times New Roman" w:hAnsi="Times New Roman" w:cs="Times New Roman"/>
          <w:b/>
        </w:rPr>
      </w:pPr>
    </w:p>
    <w:p w14:paraId="29D11156" w14:textId="77777777" w:rsidR="00376768" w:rsidRPr="00D84082" w:rsidRDefault="00CC2A28" w:rsidP="009F176B">
      <w:pPr>
        <w:contextualSpacing/>
        <w:rPr>
          <w:rFonts w:ascii="Times New Roman" w:hAnsi="Times New Roman" w:cs="Times New Roman"/>
          <w:b/>
        </w:rPr>
      </w:pPr>
      <w:r w:rsidRPr="00D84082">
        <w:rPr>
          <w:rFonts w:ascii="Times New Roman" w:hAnsi="Times New Roman" w:cs="Times New Roman"/>
          <w:b/>
        </w:rPr>
        <w:t>Section I:  Funding Opportunity Description</w:t>
      </w:r>
    </w:p>
    <w:p w14:paraId="0C9DD380" w14:textId="77777777" w:rsidR="000462A7" w:rsidRPr="000462A7" w:rsidRDefault="009F176B" w:rsidP="00A56591">
      <w:pPr>
        <w:pStyle w:val="ListParagraph"/>
        <w:numPr>
          <w:ilvl w:val="0"/>
          <w:numId w:val="10"/>
        </w:numPr>
        <w:autoSpaceDE w:val="0"/>
        <w:autoSpaceDN w:val="0"/>
        <w:adjustRightInd w:val="0"/>
        <w:spacing w:after="74" w:line="240" w:lineRule="auto"/>
        <w:ind w:left="360"/>
        <w:rPr>
          <w:rFonts w:ascii="Times New Roman" w:hAnsi="Times New Roman" w:cs="Times New Roman"/>
          <w:color w:val="211D1E"/>
        </w:rPr>
      </w:pPr>
      <w:r w:rsidRPr="000462A7">
        <w:rPr>
          <w:rFonts w:ascii="Times New Roman" w:hAnsi="Times New Roman" w:cs="Times New Roman"/>
          <w:b/>
        </w:rPr>
        <w:t>Introduction</w:t>
      </w:r>
      <w:r w:rsidR="005368EC" w:rsidRPr="000462A7">
        <w:rPr>
          <w:rFonts w:ascii="Times New Roman" w:hAnsi="Times New Roman" w:cs="Times New Roman"/>
          <w:b/>
          <w:color w:val="000000"/>
        </w:rPr>
        <w:t>:</w:t>
      </w:r>
      <w:r w:rsidR="005368EC" w:rsidRPr="000462A7">
        <w:rPr>
          <w:rFonts w:ascii="Times New Roman" w:hAnsi="Times New Roman" w:cs="Times New Roman"/>
          <w:color w:val="000000"/>
        </w:rPr>
        <w:t xml:space="preserve"> </w:t>
      </w:r>
    </w:p>
    <w:p w14:paraId="444EA2D1" w14:textId="77777777" w:rsidR="00AF3E99" w:rsidRDefault="00AF3E99" w:rsidP="000462A7">
      <w:pPr>
        <w:autoSpaceDE w:val="0"/>
        <w:autoSpaceDN w:val="0"/>
        <w:adjustRightInd w:val="0"/>
        <w:spacing w:after="74" w:line="240" w:lineRule="auto"/>
        <w:ind w:left="180"/>
        <w:rPr>
          <w:rFonts w:ascii="Times New Roman" w:hAnsi="Times New Roman"/>
        </w:rPr>
      </w:pPr>
    </w:p>
    <w:p w14:paraId="2D5A257A" w14:textId="2E1D9A8B" w:rsidR="00D84082" w:rsidRPr="000462A7" w:rsidRDefault="00844FF7" w:rsidP="00DF2CE8">
      <w:pPr>
        <w:autoSpaceDE w:val="0"/>
        <w:autoSpaceDN w:val="0"/>
        <w:adjustRightInd w:val="0"/>
        <w:spacing w:after="74"/>
        <w:jc w:val="both"/>
        <w:rPr>
          <w:rFonts w:ascii="Times New Roman" w:hAnsi="Times New Roman" w:cs="Times New Roman"/>
          <w:color w:val="211D1E"/>
        </w:rPr>
      </w:pPr>
      <w:r w:rsidRPr="00521F42">
        <w:rPr>
          <w:rFonts w:ascii="Times New Roman" w:hAnsi="Times New Roman" w:cs="Times New Roman"/>
        </w:rPr>
        <w:t>The United States Army Corps of Engineers (USACE)</w:t>
      </w:r>
      <w:r w:rsidR="00E67D13" w:rsidRPr="000462A7">
        <w:rPr>
          <w:rFonts w:ascii="Times New Roman" w:hAnsi="Times New Roman"/>
        </w:rPr>
        <w:t xml:space="preserve"> is permitted to construct oyster reef habitat using alternate clean substrates.   </w:t>
      </w:r>
      <w:r>
        <w:rPr>
          <w:rFonts w:ascii="Times New Roman" w:hAnsi="Times New Roman"/>
        </w:rPr>
        <w:t>USACE</w:t>
      </w:r>
      <w:r w:rsidR="00BF6F67">
        <w:rPr>
          <w:rFonts w:ascii="Times New Roman" w:hAnsi="Times New Roman"/>
        </w:rPr>
        <w:t xml:space="preserve"> intends to enter into a Cooperative Agreement </w:t>
      </w:r>
      <w:r w:rsidR="00E67D13" w:rsidRPr="000462A7">
        <w:rPr>
          <w:rFonts w:ascii="Times New Roman" w:hAnsi="Times New Roman"/>
        </w:rPr>
        <w:t xml:space="preserve">to monitor oyster reefs constructed by USACE.  </w:t>
      </w:r>
      <w:r w:rsidR="00BF6F67">
        <w:rPr>
          <w:rFonts w:ascii="Times New Roman" w:hAnsi="Times New Roman"/>
        </w:rPr>
        <w:t>The m</w:t>
      </w:r>
      <w:r w:rsidR="00BF6F67" w:rsidRPr="000462A7">
        <w:rPr>
          <w:rFonts w:ascii="Times New Roman" w:hAnsi="Times New Roman"/>
        </w:rPr>
        <w:t xml:space="preserve">onitoring </w:t>
      </w:r>
      <w:r w:rsidR="00E67D13" w:rsidRPr="000462A7">
        <w:rPr>
          <w:rFonts w:ascii="Times New Roman" w:hAnsi="Times New Roman"/>
        </w:rPr>
        <w:t xml:space="preserve">will determine the status and condition of oyster populations on the reefs.  </w:t>
      </w:r>
      <w:r w:rsidR="00F86662" w:rsidRPr="000462A7">
        <w:rPr>
          <w:rFonts w:ascii="Times New Roman" w:hAnsi="Times New Roman" w:cs="Times New Roman"/>
          <w:color w:val="211D1E"/>
        </w:rPr>
        <w:t xml:space="preserve">Monitoring </w:t>
      </w:r>
      <w:r w:rsidR="005C218E" w:rsidRPr="000462A7">
        <w:rPr>
          <w:rFonts w:ascii="Times New Roman" w:hAnsi="Times New Roman" w:cs="Times New Roman"/>
          <w:color w:val="211D1E"/>
        </w:rPr>
        <w:t>of alternate substrate</w:t>
      </w:r>
      <w:r w:rsidR="00D84082" w:rsidRPr="000462A7">
        <w:rPr>
          <w:rFonts w:ascii="Times New Roman" w:hAnsi="Times New Roman" w:cs="Times New Roman"/>
          <w:color w:val="211D1E"/>
        </w:rPr>
        <w:t xml:space="preserve"> </w:t>
      </w:r>
      <w:r w:rsidR="00F86662" w:rsidRPr="000462A7">
        <w:rPr>
          <w:rFonts w:ascii="Times New Roman" w:hAnsi="Times New Roman" w:cs="Times New Roman"/>
          <w:color w:val="211D1E"/>
        </w:rPr>
        <w:t>oyster restoration sites</w:t>
      </w:r>
      <w:r w:rsidR="00D84082" w:rsidRPr="000462A7">
        <w:rPr>
          <w:rFonts w:ascii="Times New Roman" w:hAnsi="Times New Roman" w:cs="Times New Roman"/>
          <w:color w:val="211D1E"/>
        </w:rPr>
        <w:t xml:space="preserve"> </w:t>
      </w:r>
      <w:r w:rsidR="00F86662" w:rsidRPr="000462A7">
        <w:rPr>
          <w:rFonts w:ascii="Times New Roman" w:hAnsi="Times New Roman" w:cs="Times New Roman"/>
          <w:color w:val="211D1E"/>
        </w:rPr>
        <w:t>in</w:t>
      </w:r>
      <w:r w:rsidR="00D84082" w:rsidRPr="000462A7">
        <w:rPr>
          <w:rFonts w:ascii="Times New Roman" w:hAnsi="Times New Roman" w:cs="Times New Roman"/>
          <w:color w:val="211D1E"/>
        </w:rPr>
        <w:t xml:space="preserve"> both Harris Creek and the </w:t>
      </w:r>
      <w:proofErr w:type="spellStart"/>
      <w:r w:rsidR="00D84082" w:rsidRPr="000462A7">
        <w:rPr>
          <w:rFonts w:ascii="Times New Roman" w:hAnsi="Times New Roman" w:cs="Times New Roman"/>
          <w:color w:val="211D1E"/>
        </w:rPr>
        <w:t>Tred</w:t>
      </w:r>
      <w:proofErr w:type="spellEnd"/>
      <w:r w:rsidR="00D84082" w:rsidRPr="000462A7">
        <w:rPr>
          <w:rFonts w:ascii="Times New Roman" w:hAnsi="Times New Roman" w:cs="Times New Roman"/>
          <w:color w:val="211D1E"/>
        </w:rPr>
        <w:t xml:space="preserve"> Avo</w:t>
      </w:r>
      <w:r w:rsidR="007C270F" w:rsidRPr="000462A7">
        <w:rPr>
          <w:rFonts w:ascii="Times New Roman" w:hAnsi="Times New Roman" w:cs="Times New Roman"/>
          <w:color w:val="211D1E"/>
        </w:rPr>
        <w:t xml:space="preserve">n River is planned through </w:t>
      </w:r>
      <w:r w:rsidR="00032FBA">
        <w:rPr>
          <w:rFonts w:ascii="Times New Roman" w:hAnsi="Times New Roman" w:cs="Times New Roman"/>
          <w:color w:val="211D1E"/>
        </w:rPr>
        <w:t>2027.  This agreement will cover monitoring efforts from 2021 through 202</w:t>
      </w:r>
      <w:r w:rsidR="00DF2CE8">
        <w:rPr>
          <w:rFonts w:ascii="Times New Roman" w:hAnsi="Times New Roman" w:cs="Times New Roman"/>
          <w:color w:val="211D1E"/>
        </w:rPr>
        <w:t>7</w:t>
      </w:r>
      <w:r w:rsidR="00D84082" w:rsidRPr="000462A7">
        <w:rPr>
          <w:rFonts w:ascii="Times New Roman" w:hAnsi="Times New Roman" w:cs="Times New Roman"/>
          <w:color w:val="211D1E"/>
        </w:rPr>
        <w:t>.</w:t>
      </w:r>
      <w:r w:rsidR="007C270F" w:rsidRPr="000462A7">
        <w:rPr>
          <w:rFonts w:ascii="Times New Roman" w:hAnsi="Times New Roman" w:cs="Times New Roman"/>
          <w:color w:val="211D1E"/>
        </w:rPr>
        <w:t xml:space="preserve">  </w:t>
      </w:r>
      <w:r w:rsidR="009C5231">
        <w:rPr>
          <w:rFonts w:ascii="Times New Roman" w:hAnsi="Times New Roman" w:cs="Times New Roman"/>
          <w:color w:val="211D1E"/>
        </w:rPr>
        <w:t xml:space="preserve">Additionally, </w:t>
      </w:r>
      <w:r w:rsidR="00DF2CE8">
        <w:rPr>
          <w:rFonts w:ascii="Times New Roman" w:hAnsi="Times New Roman" w:cs="Times New Roman"/>
          <w:color w:val="211D1E"/>
        </w:rPr>
        <w:t xml:space="preserve">status </w:t>
      </w:r>
      <w:r w:rsidR="009C5231">
        <w:rPr>
          <w:rFonts w:ascii="Times New Roman" w:hAnsi="Times New Roman" w:cs="Times New Roman"/>
          <w:color w:val="211D1E"/>
        </w:rPr>
        <w:t>monitoring of sites in the Severn River and Cook Point Sanctuary (</w:t>
      </w:r>
      <w:proofErr w:type="spellStart"/>
      <w:r w:rsidR="009C5231">
        <w:rPr>
          <w:rFonts w:ascii="Times New Roman" w:hAnsi="Times New Roman" w:cs="Times New Roman"/>
          <w:color w:val="211D1E"/>
        </w:rPr>
        <w:t>Choptank</w:t>
      </w:r>
      <w:proofErr w:type="spellEnd"/>
      <w:r w:rsidR="009C5231">
        <w:rPr>
          <w:rFonts w:ascii="Times New Roman" w:hAnsi="Times New Roman" w:cs="Times New Roman"/>
          <w:color w:val="211D1E"/>
        </w:rPr>
        <w:t xml:space="preserve"> River) are planned.  </w:t>
      </w:r>
      <w:r w:rsidR="00F86662" w:rsidRPr="000462A7">
        <w:rPr>
          <w:rFonts w:ascii="Times New Roman" w:hAnsi="Times New Roman" w:cs="Times New Roman"/>
          <w:color w:val="211D1E"/>
        </w:rPr>
        <w:t>T</w:t>
      </w:r>
      <w:r w:rsidR="00032FBA">
        <w:rPr>
          <w:rFonts w:ascii="Times New Roman" w:hAnsi="Times New Roman" w:cs="Times New Roman"/>
          <w:color w:val="211D1E"/>
        </w:rPr>
        <w:t>wo</w:t>
      </w:r>
      <w:r w:rsidR="00F86662" w:rsidRPr="000462A7">
        <w:rPr>
          <w:rFonts w:ascii="Times New Roman" w:hAnsi="Times New Roman" w:cs="Times New Roman"/>
          <w:color w:val="211D1E"/>
        </w:rPr>
        <w:t xml:space="preserve"> types of monitoring are to be completed across the </w:t>
      </w:r>
      <w:r w:rsidR="006A22B6">
        <w:rPr>
          <w:rFonts w:ascii="Times New Roman" w:hAnsi="Times New Roman" w:cs="Times New Roman"/>
          <w:color w:val="211D1E"/>
        </w:rPr>
        <w:t>seven-</w:t>
      </w:r>
      <w:r w:rsidR="00F86662" w:rsidRPr="000462A7">
        <w:rPr>
          <w:rFonts w:ascii="Times New Roman" w:hAnsi="Times New Roman" w:cs="Times New Roman"/>
          <w:color w:val="211D1E"/>
        </w:rPr>
        <w:t>year period: 1) post-construction m</w:t>
      </w:r>
      <w:r w:rsidR="007C270F" w:rsidRPr="000462A7">
        <w:rPr>
          <w:rFonts w:ascii="Times New Roman" w:hAnsi="Times New Roman" w:cs="Times New Roman"/>
          <w:color w:val="211D1E"/>
        </w:rPr>
        <w:t xml:space="preserve">onitoring </w:t>
      </w:r>
      <w:r w:rsidR="00032FBA">
        <w:rPr>
          <w:rFonts w:ascii="Times New Roman" w:hAnsi="Times New Roman" w:cs="Times New Roman"/>
          <w:color w:val="211D1E"/>
        </w:rPr>
        <w:t xml:space="preserve">and </w:t>
      </w:r>
      <w:r w:rsidR="007C270F" w:rsidRPr="000462A7">
        <w:rPr>
          <w:rFonts w:ascii="Times New Roman" w:hAnsi="Times New Roman" w:cs="Times New Roman"/>
          <w:color w:val="211D1E"/>
        </w:rPr>
        <w:t>(</w:t>
      </w:r>
      <w:proofErr w:type="gramStart"/>
      <w:r w:rsidR="007C270F" w:rsidRPr="000462A7">
        <w:rPr>
          <w:rFonts w:ascii="Times New Roman" w:hAnsi="Times New Roman" w:cs="Times New Roman"/>
          <w:color w:val="211D1E"/>
        </w:rPr>
        <w:t>3 and 6 year</w:t>
      </w:r>
      <w:proofErr w:type="gramEnd"/>
      <w:r w:rsidR="007C270F" w:rsidRPr="000462A7">
        <w:rPr>
          <w:rFonts w:ascii="Times New Roman" w:hAnsi="Times New Roman" w:cs="Times New Roman"/>
          <w:color w:val="211D1E"/>
        </w:rPr>
        <w:t xml:space="preserve"> surveys)</w:t>
      </w:r>
      <w:r w:rsidR="00F86662" w:rsidRPr="000462A7">
        <w:rPr>
          <w:rFonts w:ascii="Times New Roman" w:hAnsi="Times New Roman" w:cs="Times New Roman"/>
          <w:color w:val="211D1E"/>
        </w:rPr>
        <w:t xml:space="preserve">, and </w:t>
      </w:r>
      <w:r w:rsidR="00032FBA">
        <w:rPr>
          <w:rFonts w:ascii="Times New Roman" w:hAnsi="Times New Roman" w:cs="Times New Roman"/>
          <w:color w:val="211D1E"/>
        </w:rPr>
        <w:t>2</w:t>
      </w:r>
      <w:r w:rsidR="00F86662" w:rsidRPr="000462A7">
        <w:rPr>
          <w:rFonts w:ascii="Times New Roman" w:hAnsi="Times New Roman" w:cs="Times New Roman"/>
          <w:color w:val="211D1E"/>
        </w:rPr>
        <w:t>) sentinel</w:t>
      </w:r>
      <w:r w:rsidR="005C218E" w:rsidRPr="000462A7">
        <w:rPr>
          <w:rFonts w:ascii="Times New Roman" w:hAnsi="Times New Roman" w:cs="Times New Roman"/>
          <w:color w:val="211D1E"/>
        </w:rPr>
        <w:t xml:space="preserve"> site monitoring on alternate substrate sites in the </w:t>
      </w:r>
      <w:proofErr w:type="spellStart"/>
      <w:r w:rsidR="005C218E" w:rsidRPr="000462A7">
        <w:rPr>
          <w:rFonts w:ascii="Times New Roman" w:hAnsi="Times New Roman" w:cs="Times New Roman"/>
          <w:color w:val="211D1E"/>
        </w:rPr>
        <w:t>Tred</w:t>
      </w:r>
      <w:proofErr w:type="spellEnd"/>
      <w:r w:rsidR="005C218E" w:rsidRPr="000462A7">
        <w:rPr>
          <w:rFonts w:ascii="Times New Roman" w:hAnsi="Times New Roman" w:cs="Times New Roman"/>
          <w:color w:val="211D1E"/>
        </w:rPr>
        <w:t xml:space="preserve"> Avon River</w:t>
      </w:r>
      <w:r w:rsidR="00D84082" w:rsidRPr="000462A7">
        <w:rPr>
          <w:rFonts w:ascii="Times New Roman" w:hAnsi="Times New Roman" w:cs="Times New Roman"/>
          <w:color w:val="211D1E"/>
        </w:rPr>
        <w:t xml:space="preserve">. </w:t>
      </w:r>
      <w:r w:rsidR="007C270F" w:rsidRPr="000462A7">
        <w:rPr>
          <w:rFonts w:ascii="Times New Roman" w:hAnsi="Times New Roman" w:cs="Times New Roman"/>
          <w:color w:val="211D1E"/>
        </w:rPr>
        <w:t xml:space="preserve"> </w:t>
      </w:r>
      <w:r w:rsidR="005C218E" w:rsidRPr="000462A7">
        <w:rPr>
          <w:rFonts w:ascii="Times New Roman" w:hAnsi="Times New Roman" w:cs="Times New Roman"/>
          <w:color w:val="211D1E"/>
        </w:rPr>
        <w:t xml:space="preserve">Three and 6-year surveys are being undertaken to determine </w:t>
      </w:r>
      <w:proofErr w:type="gramStart"/>
      <w:r w:rsidR="005C218E" w:rsidRPr="000462A7">
        <w:rPr>
          <w:rFonts w:ascii="Times New Roman" w:hAnsi="Times New Roman" w:cs="Times New Roman"/>
          <w:color w:val="211D1E"/>
        </w:rPr>
        <w:t>whether or not</w:t>
      </w:r>
      <w:proofErr w:type="gramEnd"/>
      <w:r w:rsidR="005C218E" w:rsidRPr="000462A7">
        <w:rPr>
          <w:rFonts w:ascii="Times New Roman" w:hAnsi="Times New Roman" w:cs="Times New Roman"/>
          <w:color w:val="211D1E"/>
        </w:rPr>
        <w:t xml:space="preserve"> these reefs meet the pre-established success criteria outlined in the Chesapeake Bay Oyster Metrics report.  Sentinel site monitoring provides an annual evaluation of restoration efforts on a select group of designated sites</w:t>
      </w:r>
      <w:r w:rsidR="00251CF0">
        <w:rPr>
          <w:rFonts w:ascii="Times New Roman" w:hAnsi="Times New Roman" w:cs="Times New Roman"/>
          <w:color w:val="211D1E"/>
        </w:rPr>
        <w:t xml:space="preserve"> as determined by the Maryland Interagency Workgroup</w:t>
      </w:r>
      <w:r w:rsidR="005C218E" w:rsidRPr="000462A7">
        <w:rPr>
          <w:rFonts w:ascii="Times New Roman" w:hAnsi="Times New Roman" w:cs="Times New Roman"/>
          <w:color w:val="211D1E"/>
        </w:rPr>
        <w:t xml:space="preserve">.  All monitoring efforts will also inform adaptive management.   </w:t>
      </w:r>
      <w:r w:rsidR="005C218E" w:rsidRPr="000462A7">
        <w:rPr>
          <w:rFonts w:ascii="Times New Roman" w:hAnsi="Times New Roman" w:cs="Times New Roman"/>
          <w:color w:val="211D1E"/>
          <w:highlight w:val="yellow"/>
        </w:rPr>
        <w:t xml:space="preserve"> </w:t>
      </w:r>
    </w:p>
    <w:p w14:paraId="31FB6C1D" w14:textId="77777777" w:rsidR="00D84082" w:rsidRPr="00853C17" w:rsidRDefault="00D84082" w:rsidP="00853C17">
      <w:pPr>
        <w:autoSpaceDE w:val="0"/>
        <w:autoSpaceDN w:val="0"/>
        <w:adjustRightInd w:val="0"/>
        <w:spacing w:after="74" w:line="240" w:lineRule="auto"/>
        <w:ind w:left="360"/>
        <w:rPr>
          <w:rFonts w:ascii="Calibri" w:hAnsi="Calibri" w:cs="Calibri"/>
          <w:color w:val="211D1E"/>
        </w:rPr>
      </w:pPr>
    </w:p>
    <w:p w14:paraId="76D0EEBF" w14:textId="3CC537C3" w:rsidR="00F82DB3" w:rsidRPr="00E00F4E" w:rsidRDefault="009F176B" w:rsidP="00D84082">
      <w:pPr>
        <w:pStyle w:val="ListParagraph"/>
        <w:numPr>
          <w:ilvl w:val="0"/>
          <w:numId w:val="10"/>
        </w:numPr>
        <w:ind w:left="360"/>
        <w:rPr>
          <w:rFonts w:ascii="Times New Roman" w:eastAsia="Times New Roman" w:hAnsi="Times New Roman" w:cs="Times New Roman"/>
          <w:snapToGrid w:val="0"/>
        </w:rPr>
      </w:pPr>
      <w:r w:rsidRPr="00E00F4E">
        <w:rPr>
          <w:rFonts w:ascii="Times New Roman" w:hAnsi="Times New Roman" w:cs="Times New Roman"/>
          <w:b/>
        </w:rPr>
        <w:t>Background</w:t>
      </w:r>
      <w:r w:rsidR="00CC2A28" w:rsidRPr="00E00F4E">
        <w:rPr>
          <w:rFonts w:ascii="Times New Roman" w:hAnsi="Times New Roman" w:cs="Times New Roman"/>
          <w:b/>
        </w:rPr>
        <w:t>.</w:t>
      </w:r>
      <w:r w:rsidR="0072492F" w:rsidRPr="00E00F4E">
        <w:rPr>
          <w:rFonts w:ascii="Times New Roman" w:hAnsi="Times New Roman" w:cs="Times New Roman"/>
        </w:rPr>
        <w:t xml:space="preserve"> </w:t>
      </w:r>
    </w:p>
    <w:p w14:paraId="2CE9ECE8" w14:textId="315C4D4C" w:rsidR="00E00F4E" w:rsidRPr="00521F42" w:rsidRDefault="00844FF7" w:rsidP="00A56591">
      <w:pPr>
        <w:jc w:val="both"/>
        <w:rPr>
          <w:rFonts w:ascii="Times New Roman" w:hAnsi="Times New Roman" w:cs="Times New Roman"/>
        </w:rPr>
      </w:pPr>
      <w:r>
        <w:rPr>
          <w:rFonts w:ascii="Times New Roman" w:hAnsi="Times New Roman" w:cs="Times New Roman"/>
        </w:rPr>
        <w:t>USACE</w:t>
      </w:r>
      <w:r w:rsidR="00E00F4E" w:rsidRPr="00521F42">
        <w:rPr>
          <w:rFonts w:ascii="Times New Roman" w:hAnsi="Times New Roman" w:cs="Times New Roman"/>
        </w:rPr>
        <w:t xml:space="preserve"> is </w:t>
      </w:r>
      <w:r w:rsidR="008C1CE8" w:rsidRPr="00521F42">
        <w:rPr>
          <w:rFonts w:ascii="Times New Roman" w:hAnsi="Times New Roman" w:cs="Times New Roman"/>
        </w:rPr>
        <w:t xml:space="preserve">authorized </w:t>
      </w:r>
      <w:r w:rsidR="00E00F4E" w:rsidRPr="00521F42">
        <w:rPr>
          <w:rFonts w:ascii="Times New Roman" w:hAnsi="Times New Roman" w:cs="Times New Roman"/>
        </w:rPr>
        <w:t>under Section 704(b) of the Water Resources Development Act (WRDA) of 1986, as amended, </w:t>
      </w:r>
      <w:r w:rsidR="005C68BF" w:rsidRPr="00521F42">
        <w:rPr>
          <w:rFonts w:ascii="Times New Roman" w:hAnsi="Times New Roman" w:cs="Times New Roman"/>
        </w:rPr>
        <w:t xml:space="preserve">to construct alternative or beneficially modified habitats for indigenous fish and wildlife, including man-made reefs for fish habitat in the Chesapeake Bay.  </w:t>
      </w:r>
    </w:p>
    <w:p w14:paraId="133D3C8A" w14:textId="31AAF99A" w:rsidR="00E00F4E" w:rsidRPr="00521F42" w:rsidRDefault="00E00F4E" w:rsidP="00A56591">
      <w:pPr>
        <w:jc w:val="both"/>
        <w:rPr>
          <w:rFonts w:ascii="Times New Roman" w:hAnsi="Times New Roman" w:cs="Times New Roman"/>
        </w:rPr>
      </w:pPr>
      <w:r w:rsidRPr="00521F42">
        <w:rPr>
          <w:rFonts w:ascii="Times New Roman" w:hAnsi="Times New Roman" w:cs="Times New Roman"/>
          <w:bCs/>
        </w:rPr>
        <w:t>Oyster</w:t>
      </w:r>
      <w:r w:rsidRPr="00521F42">
        <w:rPr>
          <w:rFonts w:ascii="Times New Roman" w:hAnsi="Times New Roman" w:cs="Times New Roman"/>
        </w:rPr>
        <w:t xml:space="preserve"> populations in the </w:t>
      </w:r>
      <w:r w:rsidRPr="00521F42">
        <w:rPr>
          <w:rFonts w:ascii="Times New Roman" w:hAnsi="Times New Roman" w:cs="Times New Roman"/>
          <w:bCs/>
        </w:rPr>
        <w:t>Chesapeake Bay</w:t>
      </w:r>
      <w:r w:rsidRPr="00521F42">
        <w:rPr>
          <w:rFonts w:ascii="Times New Roman" w:hAnsi="Times New Roman" w:cs="Times New Roman"/>
        </w:rPr>
        <w:t xml:space="preserve"> have declined dramatically in the last century, largely due to parasitic diseases, overharvesting, declining water quality, and a loss of habitat. </w:t>
      </w:r>
      <w:r w:rsidR="005C68BF" w:rsidRPr="00521F42">
        <w:rPr>
          <w:rFonts w:ascii="Times New Roman" w:hAnsi="Times New Roman" w:cs="Times New Roman"/>
        </w:rPr>
        <w:t xml:space="preserve"> </w:t>
      </w:r>
      <w:proofErr w:type="spellStart"/>
      <w:r w:rsidR="00F42C5B" w:rsidRPr="00521F42">
        <w:rPr>
          <w:rFonts w:ascii="Times New Roman" w:hAnsi="Times New Roman" w:cs="Times New Roman"/>
        </w:rPr>
        <w:t>Wilberg</w:t>
      </w:r>
      <w:proofErr w:type="spellEnd"/>
      <w:r w:rsidR="00F42C5B" w:rsidRPr="00521F42">
        <w:rPr>
          <w:rFonts w:ascii="Times New Roman" w:hAnsi="Times New Roman" w:cs="Times New Roman"/>
        </w:rPr>
        <w:t xml:space="preserve"> et al. (2001) project that oyster abundance in the Chesapeake Bay has declined by 99.7 percent since the early 1880s and 92 percent since 1980, and that habitat has been reduced by 70 percent between 1980 and 2009. </w:t>
      </w:r>
      <w:r w:rsidR="00F42C5B" w:rsidRPr="00521F42">
        <w:t xml:space="preserve"> </w:t>
      </w:r>
      <w:r w:rsidRPr="00521F42">
        <w:rPr>
          <w:rFonts w:ascii="Times New Roman" w:hAnsi="Times New Roman" w:cs="Times New Roman"/>
        </w:rPr>
        <w:t xml:space="preserve"> </w:t>
      </w:r>
      <w:r w:rsidR="00521F42" w:rsidRPr="00521F42">
        <w:rPr>
          <w:rFonts w:ascii="Times New Roman" w:hAnsi="Times New Roman" w:cs="Times New Roman"/>
          <w:bCs/>
        </w:rPr>
        <w:t>Functioning oyster reef</w:t>
      </w:r>
      <w:r w:rsidRPr="00521F42">
        <w:rPr>
          <w:rFonts w:ascii="Times New Roman" w:hAnsi="Times New Roman" w:cs="Times New Roman"/>
        </w:rPr>
        <w:t xml:space="preserve"> is </w:t>
      </w:r>
      <w:r w:rsidR="00521F42" w:rsidRPr="00521F42">
        <w:rPr>
          <w:rFonts w:ascii="Times New Roman" w:hAnsi="Times New Roman" w:cs="Times New Roman"/>
        </w:rPr>
        <w:t>critical to a healthy Chesapeake Bay</w:t>
      </w:r>
      <w:r w:rsidRPr="00521F42">
        <w:rPr>
          <w:rFonts w:ascii="Times New Roman" w:hAnsi="Times New Roman" w:cs="Times New Roman"/>
        </w:rPr>
        <w:t xml:space="preserve"> because oysters provide </w:t>
      </w:r>
      <w:proofErr w:type="gramStart"/>
      <w:r w:rsidRPr="00521F42">
        <w:rPr>
          <w:rFonts w:ascii="Times New Roman" w:hAnsi="Times New Roman" w:cs="Times New Roman"/>
        </w:rPr>
        <w:t>a number of</w:t>
      </w:r>
      <w:proofErr w:type="gramEnd"/>
      <w:r w:rsidRPr="00521F42">
        <w:rPr>
          <w:rFonts w:ascii="Times New Roman" w:hAnsi="Times New Roman" w:cs="Times New Roman"/>
        </w:rPr>
        <w:t xml:space="preserve"> e</w:t>
      </w:r>
      <w:r w:rsidR="00521F42">
        <w:rPr>
          <w:rFonts w:ascii="Times New Roman" w:hAnsi="Times New Roman" w:cs="Times New Roman"/>
        </w:rPr>
        <w:t>cosystem services</w:t>
      </w:r>
      <w:r w:rsidRPr="00521F42">
        <w:rPr>
          <w:rFonts w:ascii="Times New Roman" w:hAnsi="Times New Roman" w:cs="Times New Roman"/>
        </w:rPr>
        <w:t>, including reef habitat that is significant to the Bay ecosystem for animals like blue crabs and fish</w:t>
      </w:r>
      <w:r w:rsidR="00521F42" w:rsidRPr="00521F42">
        <w:rPr>
          <w:rFonts w:ascii="Times New Roman" w:hAnsi="Times New Roman" w:cs="Times New Roman"/>
        </w:rPr>
        <w:t xml:space="preserve"> and </w:t>
      </w:r>
      <w:r w:rsidRPr="00521F42">
        <w:rPr>
          <w:rFonts w:ascii="Times New Roman" w:hAnsi="Times New Roman" w:cs="Times New Roman"/>
        </w:rPr>
        <w:t>water quality</w:t>
      </w:r>
      <w:r w:rsidR="00521F42" w:rsidRPr="00521F42">
        <w:rPr>
          <w:rFonts w:ascii="Times New Roman" w:hAnsi="Times New Roman" w:cs="Times New Roman"/>
        </w:rPr>
        <w:t xml:space="preserve"> benefits</w:t>
      </w:r>
      <w:r w:rsidRPr="00521F42">
        <w:rPr>
          <w:rFonts w:ascii="Times New Roman" w:hAnsi="Times New Roman" w:cs="Times New Roman"/>
        </w:rPr>
        <w:t>.</w:t>
      </w:r>
    </w:p>
    <w:p w14:paraId="2F4827D7" w14:textId="25758EB5" w:rsidR="00E00F4E" w:rsidRPr="00521F42" w:rsidRDefault="00E00F4E" w:rsidP="00A56591">
      <w:pPr>
        <w:jc w:val="both"/>
        <w:rPr>
          <w:rFonts w:ascii="Times New Roman" w:hAnsi="Times New Roman" w:cs="Times New Roman"/>
        </w:rPr>
      </w:pPr>
      <w:r w:rsidRPr="00521F42">
        <w:rPr>
          <w:rFonts w:ascii="Times New Roman" w:hAnsi="Times New Roman" w:cs="Times New Roman"/>
        </w:rPr>
        <w:t>The </w:t>
      </w:r>
      <w:hyperlink r:id="rId9" w:history="1">
        <w:r w:rsidRPr="00521F42">
          <w:rPr>
            <w:rStyle w:val="Hyperlink"/>
            <w:rFonts w:ascii="Times New Roman" w:hAnsi="Times New Roman" w:cs="Times New Roman"/>
            <w:bCs/>
            <w:color w:val="auto"/>
            <w:u w:val="none"/>
          </w:rPr>
          <w:t>Native Oyster Restoration Master Plan</w:t>
        </w:r>
      </w:hyperlink>
      <w:r w:rsidRPr="00521F42">
        <w:rPr>
          <w:rFonts w:ascii="Times New Roman" w:hAnsi="Times New Roman" w:cs="Times New Roman"/>
        </w:rPr>
        <w:t> is the USACE plan for large-scale, sanctuary-based (through Maryland Department of Natural Resources) </w:t>
      </w:r>
      <w:r w:rsidR="00521F42" w:rsidRPr="00521F42">
        <w:rPr>
          <w:rFonts w:ascii="Times New Roman" w:hAnsi="Times New Roman" w:cs="Times New Roman"/>
        </w:rPr>
        <w:t xml:space="preserve">Chesapeake Bay </w:t>
      </w:r>
      <w:r w:rsidRPr="00521F42">
        <w:rPr>
          <w:rFonts w:ascii="Times New Roman" w:hAnsi="Times New Roman" w:cs="Times New Roman"/>
        </w:rPr>
        <w:t>o</w:t>
      </w:r>
      <w:r w:rsidR="00521F42" w:rsidRPr="00521F42">
        <w:rPr>
          <w:rFonts w:ascii="Times New Roman" w:hAnsi="Times New Roman" w:cs="Times New Roman"/>
        </w:rPr>
        <w:t>yster restoration</w:t>
      </w:r>
      <w:r w:rsidRPr="00521F42">
        <w:rPr>
          <w:rFonts w:ascii="Times New Roman" w:hAnsi="Times New Roman" w:cs="Times New Roman"/>
        </w:rPr>
        <w:t>. The master plan examines and evaluates the problems and opportunities related to oyster restoration, and formulates plans for implementing large-scale, Bay-wide restoration.</w:t>
      </w:r>
    </w:p>
    <w:p w14:paraId="0FD7E00A" w14:textId="3D0E37F3" w:rsidR="00E00F4E" w:rsidRPr="00853C17" w:rsidRDefault="00E00F4E" w:rsidP="00A56591">
      <w:pPr>
        <w:jc w:val="both"/>
        <w:rPr>
          <w:rFonts w:ascii="Times New Roman" w:hAnsi="Times New Roman" w:cs="Times New Roman"/>
        </w:rPr>
      </w:pPr>
      <w:r w:rsidRPr="00853C17">
        <w:rPr>
          <w:rFonts w:ascii="Times New Roman" w:hAnsi="Times New Roman" w:cs="Times New Roman"/>
        </w:rPr>
        <w:t xml:space="preserve">Project elements include: (1) </w:t>
      </w:r>
      <w:r w:rsidR="00853C17" w:rsidRPr="00853C17">
        <w:rPr>
          <w:rFonts w:ascii="Times New Roman" w:hAnsi="Times New Roman" w:cs="Times New Roman"/>
        </w:rPr>
        <w:t>planting of disease-free spat (oyster seed</w:t>
      </w:r>
      <w:r w:rsidRPr="00853C17">
        <w:rPr>
          <w:rFonts w:ascii="Times New Roman" w:hAnsi="Times New Roman" w:cs="Times New Roman"/>
        </w:rPr>
        <w:t>) from state-owned hatcheries</w:t>
      </w:r>
      <w:r w:rsidR="00853C17" w:rsidRPr="00853C17">
        <w:rPr>
          <w:rFonts w:ascii="Times New Roman" w:hAnsi="Times New Roman" w:cs="Times New Roman"/>
        </w:rPr>
        <w:t xml:space="preserve"> to rehabilitate existing low-functioning oyster reef habitat</w:t>
      </w:r>
      <w:r w:rsidRPr="00853C17">
        <w:rPr>
          <w:rFonts w:ascii="Times New Roman" w:hAnsi="Times New Roman" w:cs="Times New Roman"/>
        </w:rPr>
        <w:t>; (2) creation of new oyster habitat</w:t>
      </w:r>
      <w:r w:rsidR="00853C17" w:rsidRPr="00853C17">
        <w:rPr>
          <w:rFonts w:ascii="Times New Roman" w:hAnsi="Times New Roman" w:cs="Times New Roman"/>
        </w:rPr>
        <w:t xml:space="preserve"> using shell and alternate substrates</w:t>
      </w:r>
      <w:r w:rsidRPr="00853C17">
        <w:rPr>
          <w:rFonts w:ascii="Times New Roman" w:hAnsi="Times New Roman" w:cs="Times New Roman"/>
        </w:rPr>
        <w:t>;</w:t>
      </w:r>
      <w:r w:rsidR="00853C17" w:rsidRPr="00853C17">
        <w:rPr>
          <w:rFonts w:ascii="Times New Roman" w:hAnsi="Times New Roman" w:cs="Times New Roman"/>
        </w:rPr>
        <w:t xml:space="preserve"> (3</w:t>
      </w:r>
      <w:r w:rsidRPr="00853C17">
        <w:rPr>
          <w:rFonts w:ascii="Times New Roman" w:hAnsi="Times New Roman" w:cs="Times New Roman"/>
        </w:rPr>
        <w:t xml:space="preserve">) planting spat on </w:t>
      </w:r>
      <w:r w:rsidR="00853C17" w:rsidRPr="00853C17">
        <w:rPr>
          <w:rFonts w:ascii="Times New Roman" w:hAnsi="Times New Roman" w:cs="Times New Roman"/>
        </w:rPr>
        <w:t>constructed reef habitat; and (4</w:t>
      </w:r>
      <w:r w:rsidRPr="00853C17">
        <w:rPr>
          <w:rFonts w:ascii="Times New Roman" w:hAnsi="Times New Roman" w:cs="Times New Roman"/>
        </w:rPr>
        <w:t xml:space="preserve">) monitoring of project performance. </w:t>
      </w:r>
    </w:p>
    <w:p w14:paraId="79F29EA1" w14:textId="59DE1A13" w:rsidR="00E00F4E" w:rsidRPr="00853C17" w:rsidRDefault="00E00F4E" w:rsidP="00A56591">
      <w:pPr>
        <w:jc w:val="both"/>
        <w:rPr>
          <w:rFonts w:ascii="Times New Roman" w:hAnsi="Times New Roman" w:cs="Times New Roman"/>
        </w:rPr>
      </w:pPr>
      <w:r w:rsidRPr="00853C17">
        <w:rPr>
          <w:rFonts w:ascii="Times New Roman" w:hAnsi="Times New Roman" w:cs="Times New Roman"/>
        </w:rPr>
        <w:t xml:space="preserve">The </w:t>
      </w:r>
      <w:r w:rsidRPr="00853C17">
        <w:rPr>
          <w:rFonts w:ascii="Times New Roman" w:hAnsi="Times New Roman" w:cs="Times New Roman"/>
          <w:bCs/>
        </w:rPr>
        <w:t>Maryland Department of Natural Resources (M</w:t>
      </w:r>
      <w:r w:rsidR="00853C17" w:rsidRPr="00853C17">
        <w:rPr>
          <w:rFonts w:ascii="Times New Roman" w:hAnsi="Times New Roman" w:cs="Times New Roman"/>
          <w:bCs/>
        </w:rPr>
        <w:t xml:space="preserve">D </w:t>
      </w:r>
      <w:r w:rsidRPr="00853C17">
        <w:rPr>
          <w:rFonts w:ascii="Times New Roman" w:hAnsi="Times New Roman" w:cs="Times New Roman"/>
          <w:bCs/>
        </w:rPr>
        <w:t>DNR)</w:t>
      </w:r>
      <w:r w:rsidRPr="00853C17">
        <w:rPr>
          <w:rFonts w:ascii="Times New Roman" w:hAnsi="Times New Roman" w:cs="Times New Roman"/>
        </w:rPr>
        <w:t xml:space="preserve"> is the non-federal sponsor for USACE oyster restoration activities in Maryland. </w:t>
      </w:r>
      <w:r w:rsidR="00853C17" w:rsidRPr="00853C17">
        <w:rPr>
          <w:rFonts w:ascii="Times New Roman" w:hAnsi="Times New Roman" w:cs="Times New Roman"/>
        </w:rPr>
        <w:t xml:space="preserve"> </w:t>
      </w:r>
      <w:r w:rsidRPr="00853C17">
        <w:rPr>
          <w:rFonts w:ascii="Times New Roman" w:hAnsi="Times New Roman" w:cs="Times New Roman"/>
        </w:rPr>
        <w:t xml:space="preserve">Additional project partners include the </w:t>
      </w:r>
      <w:r w:rsidRPr="00853C17">
        <w:rPr>
          <w:rFonts w:ascii="Times New Roman" w:hAnsi="Times New Roman" w:cs="Times New Roman"/>
          <w:bCs/>
        </w:rPr>
        <w:t>National Oceanic and Atmospheric Administration (NOAA)</w:t>
      </w:r>
      <w:r w:rsidRPr="00853C17">
        <w:rPr>
          <w:rFonts w:ascii="Times New Roman" w:hAnsi="Times New Roman" w:cs="Times New Roman"/>
        </w:rPr>
        <w:t xml:space="preserve"> and the </w:t>
      </w:r>
      <w:r w:rsidRPr="00853C17">
        <w:rPr>
          <w:rFonts w:ascii="Times New Roman" w:hAnsi="Times New Roman" w:cs="Times New Roman"/>
          <w:bCs/>
        </w:rPr>
        <w:t>Oyster Recovery Partnership (ORP).</w:t>
      </w:r>
      <w:r w:rsidRPr="00853C17">
        <w:rPr>
          <w:rFonts w:ascii="Times New Roman" w:hAnsi="Times New Roman" w:cs="Times New Roman"/>
        </w:rPr>
        <w:t xml:space="preserve"> </w:t>
      </w:r>
      <w:r w:rsidR="00853C17" w:rsidRPr="00853C17">
        <w:rPr>
          <w:rFonts w:ascii="Times New Roman" w:hAnsi="Times New Roman" w:cs="Times New Roman"/>
        </w:rPr>
        <w:t xml:space="preserve"> </w:t>
      </w:r>
      <w:r w:rsidRPr="00853C17">
        <w:rPr>
          <w:rFonts w:ascii="Times New Roman" w:hAnsi="Times New Roman" w:cs="Times New Roman"/>
        </w:rPr>
        <w:t>NOAA maps available restorable water bottom using sonar in conjunction with various ground</w:t>
      </w:r>
      <w:r w:rsidRPr="00853C17">
        <w:rPr>
          <w:rFonts w:ascii="Cambria Math" w:hAnsi="Cambria Math" w:cs="Cambria Math"/>
        </w:rPr>
        <w:t>‐</w:t>
      </w:r>
      <w:r w:rsidRPr="00853C17">
        <w:rPr>
          <w:rFonts w:ascii="Times New Roman" w:hAnsi="Times New Roman" w:cs="Times New Roman"/>
        </w:rPr>
        <w:t xml:space="preserve">truthing methods and funds the production and planting of seed oysters. </w:t>
      </w:r>
      <w:r w:rsidR="00853C17" w:rsidRPr="00853C17">
        <w:rPr>
          <w:rFonts w:ascii="Times New Roman" w:hAnsi="Times New Roman" w:cs="Times New Roman"/>
        </w:rPr>
        <w:t>USACE</w:t>
      </w:r>
      <w:r w:rsidRPr="00853C17">
        <w:rPr>
          <w:rFonts w:ascii="Times New Roman" w:hAnsi="Times New Roman" w:cs="Times New Roman"/>
        </w:rPr>
        <w:t xml:space="preserve"> constructs reef structure where none currently exists. ORP plants oyster spat (baby oysters) grown at the </w:t>
      </w:r>
      <w:r w:rsidRPr="00853C17">
        <w:rPr>
          <w:rFonts w:ascii="Times New Roman" w:hAnsi="Times New Roman" w:cs="Times New Roman"/>
          <w:bCs/>
        </w:rPr>
        <w:t>University of Maryland Horn Point Hatchery</w:t>
      </w:r>
      <w:r w:rsidRPr="00853C17">
        <w:rPr>
          <w:rFonts w:ascii="Times New Roman" w:hAnsi="Times New Roman" w:cs="Times New Roman"/>
        </w:rPr>
        <w:t xml:space="preserve"> on res</w:t>
      </w:r>
      <w:r w:rsidR="00853C17" w:rsidRPr="00853C17">
        <w:rPr>
          <w:rFonts w:ascii="Times New Roman" w:hAnsi="Times New Roman" w:cs="Times New Roman"/>
        </w:rPr>
        <w:t>tored reef and existing reef habitat</w:t>
      </w:r>
      <w:r w:rsidRPr="00853C17">
        <w:rPr>
          <w:rFonts w:ascii="Times New Roman" w:hAnsi="Times New Roman" w:cs="Times New Roman"/>
        </w:rPr>
        <w:t xml:space="preserve">. </w:t>
      </w:r>
    </w:p>
    <w:p w14:paraId="48641032" w14:textId="77777777" w:rsidR="00CC2A28" w:rsidRPr="00E00F4E" w:rsidRDefault="00A22477" w:rsidP="000462A7">
      <w:pPr>
        <w:pStyle w:val="ListParagraph"/>
        <w:numPr>
          <w:ilvl w:val="0"/>
          <w:numId w:val="10"/>
        </w:numPr>
        <w:ind w:left="360"/>
        <w:rPr>
          <w:rFonts w:ascii="Times New Roman" w:hAnsi="Times New Roman" w:cs="Times New Roman"/>
          <w:b/>
          <w:color w:val="000000"/>
        </w:rPr>
      </w:pPr>
      <w:r w:rsidRPr="00E00F4E">
        <w:rPr>
          <w:rFonts w:ascii="Times New Roman" w:hAnsi="Times New Roman" w:cs="Times New Roman"/>
          <w:b/>
        </w:rPr>
        <w:lastRenderedPageBreak/>
        <w:t>Tasks</w:t>
      </w:r>
      <w:r w:rsidR="00CC2A28" w:rsidRPr="00E00F4E">
        <w:rPr>
          <w:rFonts w:ascii="Times New Roman" w:hAnsi="Times New Roman" w:cs="Times New Roman"/>
        </w:rPr>
        <w:t>.</w:t>
      </w:r>
    </w:p>
    <w:p w14:paraId="41CE1CEA" w14:textId="77777777" w:rsidR="009F176B" w:rsidRPr="00E00F4E" w:rsidRDefault="00CC2A28" w:rsidP="009F176B">
      <w:pPr>
        <w:pStyle w:val="ListParagraph"/>
        <w:numPr>
          <w:ilvl w:val="0"/>
          <w:numId w:val="9"/>
        </w:numPr>
        <w:rPr>
          <w:rFonts w:ascii="Times New Roman" w:hAnsi="Times New Roman" w:cs="Times New Roman"/>
        </w:rPr>
      </w:pPr>
      <w:r w:rsidRPr="00E00F4E">
        <w:rPr>
          <w:rFonts w:ascii="Times New Roman" w:hAnsi="Times New Roman" w:cs="Times New Roman"/>
        </w:rPr>
        <w:t>The Recipient will:</w:t>
      </w:r>
    </w:p>
    <w:p w14:paraId="10B582CA" w14:textId="6C9EB2CD" w:rsidR="00853C17" w:rsidRPr="00853C17" w:rsidRDefault="00853C17" w:rsidP="00A56591">
      <w:pPr>
        <w:numPr>
          <w:ilvl w:val="0"/>
          <w:numId w:val="19"/>
        </w:numPr>
        <w:jc w:val="both"/>
        <w:rPr>
          <w:rFonts w:ascii="Times New Roman" w:hAnsi="Times New Roman" w:cs="Times New Roman"/>
        </w:rPr>
      </w:pPr>
      <w:r w:rsidRPr="00853C17">
        <w:rPr>
          <w:rFonts w:ascii="Times New Roman" w:hAnsi="Times New Roman" w:cs="Times New Roman"/>
        </w:rPr>
        <w:t>Year 1:  In 20</w:t>
      </w:r>
      <w:r w:rsidR="00844FF7">
        <w:rPr>
          <w:rFonts w:ascii="Times New Roman" w:hAnsi="Times New Roman" w:cs="Times New Roman"/>
        </w:rPr>
        <w:t>21</w:t>
      </w:r>
      <w:r w:rsidRPr="00853C17">
        <w:rPr>
          <w:rFonts w:ascii="Times New Roman" w:hAnsi="Times New Roman" w:cs="Times New Roman"/>
        </w:rPr>
        <w:t xml:space="preserve">, complete </w:t>
      </w:r>
      <w:r w:rsidR="00931EFA">
        <w:rPr>
          <w:rFonts w:ascii="Times New Roman" w:hAnsi="Times New Roman" w:cs="Times New Roman"/>
        </w:rPr>
        <w:t>monitoring of 60.</w:t>
      </w:r>
      <w:r w:rsidR="000C66F8">
        <w:rPr>
          <w:rFonts w:ascii="Times New Roman" w:hAnsi="Times New Roman" w:cs="Times New Roman"/>
        </w:rPr>
        <w:t>4</w:t>
      </w:r>
      <w:r w:rsidR="00931EFA">
        <w:rPr>
          <w:rFonts w:ascii="Times New Roman" w:hAnsi="Times New Roman" w:cs="Times New Roman"/>
        </w:rPr>
        <w:t xml:space="preserve"> acres of oyster reef habitat: </w:t>
      </w:r>
      <w:r w:rsidR="00E414C9">
        <w:rPr>
          <w:rFonts w:ascii="Times New Roman" w:hAnsi="Times New Roman" w:cs="Times New Roman"/>
        </w:rPr>
        <w:t>6</w:t>
      </w:r>
      <w:r w:rsidRPr="00853C17">
        <w:rPr>
          <w:rFonts w:ascii="Times New Roman" w:hAnsi="Times New Roman" w:cs="Times New Roman"/>
        </w:rPr>
        <w:t xml:space="preserve"> year check-in monitoring efforts on </w:t>
      </w:r>
      <w:r w:rsidR="003E4B97" w:rsidRPr="00853C17">
        <w:rPr>
          <w:rFonts w:ascii="Times New Roman" w:hAnsi="Times New Roman" w:cs="Times New Roman"/>
        </w:rPr>
        <w:t>5</w:t>
      </w:r>
      <w:r w:rsidR="00AF0EE6">
        <w:rPr>
          <w:rFonts w:ascii="Times New Roman" w:hAnsi="Times New Roman" w:cs="Times New Roman"/>
        </w:rPr>
        <w:t>4.8</w:t>
      </w:r>
      <w:r w:rsidR="003E4B97" w:rsidRPr="00853C17">
        <w:rPr>
          <w:rFonts w:ascii="Times New Roman" w:hAnsi="Times New Roman" w:cs="Times New Roman"/>
        </w:rPr>
        <w:t xml:space="preserve"> </w:t>
      </w:r>
      <w:r w:rsidRPr="00853C17">
        <w:rPr>
          <w:rFonts w:ascii="Times New Roman" w:hAnsi="Times New Roman" w:cs="Times New Roman"/>
        </w:rPr>
        <w:t>acres of alternate substrate reef in Harris Creek</w:t>
      </w:r>
      <w:r w:rsidR="000C66F8">
        <w:rPr>
          <w:rFonts w:ascii="Times New Roman" w:hAnsi="Times New Roman" w:cs="Times New Roman"/>
        </w:rPr>
        <w:t>, 3 year check-in monitoring efforts on 4</w:t>
      </w:r>
      <w:r w:rsidR="00931EFA">
        <w:rPr>
          <w:rFonts w:ascii="Times New Roman" w:hAnsi="Times New Roman" w:cs="Times New Roman"/>
        </w:rPr>
        <w:t xml:space="preserve"> </w:t>
      </w:r>
      <w:r w:rsidR="00E414C9">
        <w:rPr>
          <w:rFonts w:ascii="Times New Roman" w:hAnsi="Times New Roman" w:cs="Times New Roman"/>
        </w:rPr>
        <w:t xml:space="preserve">acres in </w:t>
      </w:r>
      <w:proofErr w:type="spellStart"/>
      <w:r w:rsidR="00E414C9">
        <w:rPr>
          <w:rFonts w:ascii="Times New Roman" w:hAnsi="Times New Roman" w:cs="Times New Roman"/>
        </w:rPr>
        <w:t>Tred</w:t>
      </w:r>
      <w:proofErr w:type="spellEnd"/>
      <w:r w:rsidR="00E414C9">
        <w:rPr>
          <w:rFonts w:ascii="Times New Roman" w:hAnsi="Times New Roman" w:cs="Times New Roman"/>
        </w:rPr>
        <w:t xml:space="preserve"> Avon River</w:t>
      </w:r>
      <w:r w:rsidR="00931EFA">
        <w:rPr>
          <w:rFonts w:ascii="Times New Roman" w:hAnsi="Times New Roman" w:cs="Times New Roman"/>
        </w:rPr>
        <w:t xml:space="preserve">, </w:t>
      </w:r>
      <w:r w:rsidR="008307D5">
        <w:rPr>
          <w:rFonts w:ascii="Times New Roman" w:hAnsi="Times New Roman" w:cs="Times New Roman"/>
        </w:rPr>
        <w:t>and</w:t>
      </w:r>
      <w:r w:rsidR="00931EFA">
        <w:rPr>
          <w:rFonts w:ascii="Times New Roman" w:hAnsi="Times New Roman" w:cs="Times New Roman"/>
        </w:rPr>
        <w:t xml:space="preserve"> sentinel site monitoring of 2.6 acres in the </w:t>
      </w:r>
      <w:proofErr w:type="spellStart"/>
      <w:r w:rsidR="00931EFA">
        <w:rPr>
          <w:rFonts w:ascii="Times New Roman" w:hAnsi="Times New Roman" w:cs="Times New Roman"/>
        </w:rPr>
        <w:t>Tred</w:t>
      </w:r>
      <w:proofErr w:type="spellEnd"/>
      <w:r w:rsidR="00931EFA">
        <w:rPr>
          <w:rFonts w:ascii="Times New Roman" w:hAnsi="Times New Roman" w:cs="Times New Roman"/>
        </w:rPr>
        <w:t xml:space="preserve"> Avon River</w:t>
      </w:r>
      <w:r w:rsidR="00E414C9">
        <w:rPr>
          <w:rFonts w:ascii="Times New Roman" w:hAnsi="Times New Roman" w:cs="Times New Roman"/>
        </w:rPr>
        <w:t>.  In Harris Creek, 5</w:t>
      </w:r>
      <w:r w:rsidR="000C66F8">
        <w:rPr>
          <w:rFonts w:ascii="Times New Roman" w:hAnsi="Times New Roman" w:cs="Times New Roman"/>
        </w:rPr>
        <w:t>3.8</w:t>
      </w:r>
      <w:r w:rsidR="00E414C9">
        <w:rPr>
          <w:rFonts w:ascii="Times New Roman" w:hAnsi="Times New Roman" w:cs="Times New Roman"/>
        </w:rPr>
        <w:t xml:space="preserve"> acres are constructed with granite, and one acre with mixed shell. In the </w:t>
      </w:r>
      <w:proofErr w:type="spellStart"/>
      <w:r w:rsidR="00E414C9">
        <w:rPr>
          <w:rFonts w:ascii="Times New Roman" w:hAnsi="Times New Roman" w:cs="Times New Roman"/>
        </w:rPr>
        <w:t>Tred</w:t>
      </w:r>
      <w:proofErr w:type="spellEnd"/>
      <w:r w:rsidR="00E414C9">
        <w:rPr>
          <w:rFonts w:ascii="Times New Roman" w:hAnsi="Times New Roman" w:cs="Times New Roman"/>
        </w:rPr>
        <w:t xml:space="preserve"> Avon River, there are </w:t>
      </w:r>
      <w:r w:rsidR="00931EFA">
        <w:rPr>
          <w:rFonts w:ascii="Times New Roman" w:hAnsi="Times New Roman" w:cs="Times New Roman"/>
        </w:rPr>
        <w:t>5.6</w:t>
      </w:r>
      <w:r w:rsidR="00E414C9">
        <w:rPr>
          <w:rFonts w:ascii="Times New Roman" w:hAnsi="Times New Roman" w:cs="Times New Roman"/>
        </w:rPr>
        <w:t xml:space="preserve"> acres to monitor constructed of mixed shell.</w:t>
      </w:r>
    </w:p>
    <w:p w14:paraId="7986E309" w14:textId="10AFC55C" w:rsidR="00853C17" w:rsidRPr="00853C17" w:rsidRDefault="00853C17" w:rsidP="00A56591">
      <w:pPr>
        <w:numPr>
          <w:ilvl w:val="0"/>
          <w:numId w:val="19"/>
        </w:numPr>
        <w:jc w:val="both"/>
        <w:rPr>
          <w:rFonts w:ascii="Times New Roman" w:hAnsi="Times New Roman" w:cs="Times New Roman"/>
        </w:rPr>
      </w:pPr>
      <w:r w:rsidRPr="00853C17">
        <w:rPr>
          <w:rFonts w:ascii="Times New Roman" w:hAnsi="Times New Roman" w:cs="Times New Roman"/>
        </w:rPr>
        <w:t>Year 2:  In 20</w:t>
      </w:r>
      <w:r w:rsidR="00844FF7">
        <w:rPr>
          <w:rFonts w:ascii="Times New Roman" w:hAnsi="Times New Roman" w:cs="Times New Roman"/>
        </w:rPr>
        <w:t>22</w:t>
      </w:r>
      <w:r w:rsidRPr="00853C17">
        <w:rPr>
          <w:rFonts w:ascii="Times New Roman" w:hAnsi="Times New Roman" w:cs="Times New Roman"/>
        </w:rPr>
        <w:t xml:space="preserve">, </w:t>
      </w:r>
      <w:r w:rsidR="008307D5">
        <w:rPr>
          <w:rFonts w:ascii="Times New Roman" w:hAnsi="Times New Roman" w:cs="Times New Roman"/>
        </w:rPr>
        <w:t xml:space="preserve">complete monitoring of </w:t>
      </w:r>
      <w:r w:rsidR="00AF0EE6">
        <w:rPr>
          <w:rFonts w:ascii="Times New Roman" w:hAnsi="Times New Roman" w:cs="Times New Roman"/>
        </w:rPr>
        <w:t>40</w:t>
      </w:r>
      <w:r w:rsidR="008307D5">
        <w:rPr>
          <w:rFonts w:ascii="Times New Roman" w:hAnsi="Times New Roman" w:cs="Times New Roman"/>
        </w:rPr>
        <w:t xml:space="preserve"> acres of oyster reef habitat: </w:t>
      </w:r>
      <w:r w:rsidR="00E414C9">
        <w:rPr>
          <w:rFonts w:ascii="Times New Roman" w:hAnsi="Times New Roman" w:cs="Times New Roman"/>
        </w:rPr>
        <w:t>6</w:t>
      </w:r>
      <w:r w:rsidR="00E414C9" w:rsidRPr="00853C17">
        <w:rPr>
          <w:rFonts w:ascii="Times New Roman" w:hAnsi="Times New Roman" w:cs="Times New Roman"/>
        </w:rPr>
        <w:t xml:space="preserve"> </w:t>
      </w:r>
      <w:r w:rsidRPr="00853C17">
        <w:rPr>
          <w:rFonts w:ascii="Times New Roman" w:hAnsi="Times New Roman" w:cs="Times New Roman"/>
        </w:rPr>
        <w:t xml:space="preserve">year check-in monitoring efforts on </w:t>
      </w:r>
      <w:r w:rsidR="00E414C9">
        <w:rPr>
          <w:rFonts w:ascii="Times New Roman" w:hAnsi="Times New Roman" w:cs="Times New Roman"/>
        </w:rPr>
        <w:t>16</w:t>
      </w:r>
      <w:r w:rsidR="00E414C9" w:rsidRPr="00853C17">
        <w:rPr>
          <w:rFonts w:ascii="Times New Roman" w:hAnsi="Times New Roman" w:cs="Times New Roman"/>
        </w:rPr>
        <w:t xml:space="preserve"> </w:t>
      </w:r>
      <w:r w:rsidRPr="00853C17">
        <w:rPr>
          <w:rFonts w:ascii="Times New Roman" w:hAnsi="Times New Roman" w:cs="Times New Roman"/>
        </w:rPr>
        <w:t>acres</w:t>
      </w:r>
      <w:r w:rsidR="008307D5">
        <w:rPr>
          <w:rFonts w:ascii="Times New Roman" w:hAnsi="Times New Roman" w:cs="Times New Roman"/>
        </w:rPr>
        <w:t xml:space="preserve"> </w:t>
      </w:r>
      <w:r w:rsidR="000C66F8">
        <w:rPr>
          <w:rFonts w:ascii="Times New Roman" w:hAnsi="Times New Roman" w:cs="Times New Roman"/>
        </w:rPr>
        <w:t xml:space="preserve">in the </w:t>
      </w:r>
      <w:proofErr w:type="spellStart"/>
      <w:r w:rsidR="000C66F8">
        <w:rPr>
          <w:rFonts w:ascii="Times New Roman" w:hAnsi="Times New Roman" w:cs="Times New Roman"/>
        </w:rPr>
        <w:t>Tred</w:t>
      </w:r>
      <w:proofErr w:type="spellEnd"/>
      <w:r w:rsidR="000C66F8">
        <w:rPr>
          <w:rFonts w:ascii="Times New Roman" w:hAnsi="Times New Roman" w:cs="Times New Roman"/>
        </w:rPr>
        <w:t xml:space="preserve"> Avon River, </w:t>
      </w:r>
      <w:r w:rsidR="00E414C9">
        <w:rPr>
          <w:rFonts w:ascii="Times New Roman" w:hAnsi="Times New Roman" w:cs="Times New Roman"/>
        </w:rPr>
        <w:t xml:space="preserve">3 year check-in monitoring efforts on 3 acres </w:t>
      </w:r>
      <w:r w:rsidRPr="00853C17">
        <w:rPr>
          <w:rFonts w:ascii="Times New Roman" w:hAnsi="Times New Roman" w:cs="Times New Roman"/>
        </w:rPr>
        <w:t xml:space="preserve">of alternate substrate reef in </w:t>
      </w:r>
      <w:r w:rsidR="00E414C9">
        <w:rPr>
          <w:rFonts w:ascii="Times New Roman" w:hAnsi="Times New Roman" w:cs="Times New Roman"/>
        </w:rPr>
        <w:t xml:space="preserve">the </w:t>
      </w:r>
      <w:proofErr w:type="spellStart"/>
      <w:r w:rsidR="00E414C9">
        <w:rPr>
          <w:rFonts w:ascii="Times New Roman" w:hAnsi="Times New Roman" w:cs="Times New Roman"/>
        </w:rPr>
        <w:t>Tred</w:t>
      </w:r>
      <w:proofErr w:type="spellEnd"/>
      <w:r w:rsidR="00E414C9">
        <w:rPr>
          <w:rFonts w:ascii="Times New Roman" w:hAnsi="Times New Roman" w:cs="Times New Roman"/>
        </w:rPr>
        <w:t xml:space="preserve"> Avon River</w:t>
      </w:r>
      <w:r w:rsidR="00F365E7">
        <w:rPr>
          <w:rFonts w:ascii="Times New Roman" w:hAnsi="Times New Roman" w:cs="Times New Roman"/>
        </w:rPr>
        <w:t xml:space="preserve">; </w:t>
      </w:r>
      <w:r w:rsidR="006F2967">
        <w:rPr>
          <w:rFonts w:ascii="Times New Roman" w:hAnsi="Times New Roman" w:cs="Times New Roman"/>
        </w:rPr>
        <w:t xml:space="preserve">and </w:t>
      </w:r>
      <w:r w:rsidR="00F365E7">
        <w:rPr>
          <w:rFonts w:ascii="Times New Roman" w:hAnsi="Times New Roman" w:cs="Times New Roman"/>
        </w:rPr>
        <w:t xml:space="preserve">13 acres in the Severn River </w:t>
      </w:r>
      <w:r w:rsidR="006F2967">
        <w:rPr>
          <w:rFonts w:ascii="Times New Roman" w:hAnsi="Times New Roman" w:cs="Times New Roman"/>
        </w:rPr>
        <w:t>and 8 acres in the Cook Point Sanctuary (</w:t>
      </w:r>
      <w:proofErr w:type="spellStart"/>
      <w:r w:rsidR="006F2967">
        <w:rPr>
          <w:rFonts w:ascii="Times New Roman" w:hAnsi="Times New Roman" w:cs="Times New Roman"/>
        </w:rPr>
        <w:t>Choptank</w:t>
      </w:r>
      <w:proofErr w:type="spellEnd"/>
      <w:r w:rsidR="006F2967">
        <w:rPr>
          <w:rFonts w:ascii="Times New Roman" w:hAnsi="Times New Roman" w:cs="Times New Roman"/>
        </w:rPr>
        <w:t xml:space="preserve"> River) </w:t>
      </w:r>
      <w:r w:rsidR="00F365E7">
        <w:rPr>
          <w:rFonts w:ascii="Times New Roman" w:hAnsi="Times New Roman" w:cs="Times New Roman"/>
        </w:rPr>
        <w:t>using the methods of the 3 year check-in protocol</w:t>
      </w:r>
      <w:r w:rsidR="008307D5">
        <w:rPr>
          <w:rFonts w:ascii="Times New Roman" w:hAnsi="Times New Roman" w:cs="Times New Roman"/>
        </w:rPr>
        <w:t>.</w:t>
      </w:r>
      <w:r w:rsidRPr="00853C17">
        <w:rPr>
          <w:rFonts w:ascii="Times New Roman" w:hAnsi="Times New Roman" w:cs="Times New Roman"/>
        </w:rPr>
        <w:t xml:space="preserve"> </w:t>
      </w:r>
      <w:r w:rsidR="008307D5">
        <w:rPr>
          <w:rFonts w:ascii="Times New Roman" w:hAnsi="Times New Roman" w:cs="Times New Roman"/>
        </w:rPr>
        <w:t>Ten (10) acres are constructed of granite</w:t>
      </w:r>
      <w:r w:rsidR="009A4884">
        <w:rPr>
          <w:rFonts w:ascii="Times New Roman" w:hAnsi="Times New Roman" w:cs="Times New Roman"/>
        </w:rPr>
        <w:t xml:space="preserve"> and 9 acres are mixed shell</w:t>
      </w:r>
      <w:r w:rsidR="00F365E7">
        <w:rPr>
          <w:rFonts w:ascii="Times New Roman" w:hAnsi="Times New Roman" w:cs="Times New Roman"/>
        </w:rPr>
        <w:t xml:space="preserve"> in the </w:t>
      </w:r>
      <w:proofErr w:type="spellStart"/>
      <w:r w:rsidR="00F365E7">
        <w:rPr>
          <w:rFonts w:ascii="Times New Roman" w:hAnsi="Times New Roman" w:cs="Times New Roman"/>
        </w:rPr>
        <w:t>Tred</w:t>
      </w:r>
      <w:proofErr w:type="spellEnd"/>
      <w:r w:rsidR="00F365E7">
        <w:rPr>
          <w:rFonts w:ascii="Times New Roman" w:hAnsi="Times New Roman" w:cs="Times New Roman"/>
        </w:rPr>
        <w:t xml:space="preserve"> Avon River</w:t>
      </w:r>
      <w:r w:rsidR="009A4884">
        <w:rPr>
          <w:rFonts w:ascii="Times New Roman" w:hAnsi="Times New Roman" w:cs="Times New Roman"/>
        </w:rPr>
        <w:t xml:space="preserve">. </w:t>
      </w:r>
      <w:r w:rsidR="00F365E7">
        <w:rPr>
          <w:rFonts w:ascii="Times New Roman" w:hAnsi="Times New Roman" w:cs="Times New Roman"/>
        </w:rPr>
        <w:t xml:space="preserve">The 13 acres in the Severn River </w:t>
      </w:r>
      <w:r w:rsidR="006F2967">
        <w:rPr>
          <w:rFonts w:ascii="Times New Roman" w:hAnsi="Times New Roman" w:cs="Times New Roman"/>
        </w:rPr>
        <w:t xml:space="preserve">and 8 acres at Cook Point </w:t>
      </w:r>
      <w:r w:rsidR="00F365E7">
        <w:rPr>
          <w:rFonts w:ascii="Times New Roman" w:hAnsi="Times New Roman" w:cs="Times New Roman"/>
        </w:rPr>
        <w:t>are constructed of a mix of alternate substrates</w:t>
      </w:r>
      <w:r w:rsidR="00BB7BD6">
        <w:rPr>
          <w:rFonts w:ascii="Times New Roman" w:hAnsi="Times New Roman" w:cs="Times New Roman"/>
        </w:rPr>
        <w:t xml:space="preserve"> that would require divers to monitor.</w:t>
      </w:r>
    </w:p>
    <w:p w14:paraId="48C8AA15" w14:textId="48A2275E" w:rsidR="008307D5" w:rsidRPr="00853C17" w:rsidRDefault="00853C17" w:rsidP="008307D5">
      <w:pPr>
        <w:numPr>
          <w:ilvl w:val="0"/>
          <w:numId w:val="19"/>
        </w:numPr>
        <w:jc w:val="both"/>
        <w:rPr>
          <w:rFonts w:ascii="Times New Roman" w:hAnsi="Times New Roman" w:cs="Times New Roman"/>
        </w:rPr>
      </w:pPr>
      <w:r w:rsidRPr="00853C17">
        <w:rPr>
          <w:rFonts w:ascii="Times New Roman" w:hAnsi="Times New Roman" w:cs="Times New Roman"/>
        </w:rPr>
        <w:t>Year 3:  In 20</w:t>
      </w:r>
      <w:r w:rsidR="00844FF7">
        <w:rPr>
          <w:rFonts w:ascii="Times New Roman" w:hAnsi="Times New Roman" w:cs="Times New Roman"/>
        </w:rPr>
        <w:t>23</w:t>
      </w:r>
      <w:r w:rsidRPr="00853C17">
        <w:rPr>
          <w:rFonts w:ascii="Times New Roman" w:hAnsi="Times New Roman" w:cs="Times New Roman"/>
        </w:rPr>
        <w:t xml:space="preserve">, complete </w:t>
      </w:r>
      <w:r w:rsidR="008307D5">
        <w:rPr>
          <w:rFonts w:ascii="Times New Roman" w:hAnsi="Times New Roman" w:cs="Times New Roman"/>
        </w:rPr>
        <w:t xml:space="preserve">monitoring of </w:t>
      </w:r>
      <w:r w:rsidR="00AF0EE6">
        <w:rPr>
          <w:rFonts w:ascii="Times New Roman" w:hAnsi="Times New Roman" w:cs="Times New Roman"/>
        </w:rPr>
        <w:t>14</w:t>
      </w:r>
      <w:r w:rsidR="009A4884">
        <w:rPr>
          <w:rFonts w:ascii="Times New Roman" w:hAnsi="Times New Roman" w:cs="Times New Roman"/>
        </w:rPr>
        <w:t xml:space="preserve">.8 acres of oyster reef habitat: </w:t>
      </w:r>
      <w:proofErr w:type="gramStart"/>
      <w:r w:rsidR="000C66F8">
        <w:rPr>
          <w:rFonts w:ascii="Times New Roman" w:hAnsi="Times New Roman" w:cs="Times New Roman"/>
        </w:rPr>
        <w:t xml:space="preserve">6 </w:t>
      </w:r>
      <w:r w:rsidRPr="00853C17">
        <w:rPr>
          <w:rFonts w:ascii="Times New Roman" w:hAnsi="Times New Roman" w:cs="Times New Roman"/>
        </w:rPr>
        <w:t>year</w:t>
      </w:r>
      <w:proofErr w:type="gramEnd"/>
      <w:r w:rsidRPr="00853C17">
        <w:rPr>
          <w:rFonts w:ascii="Times New Roman" w:hAnsi="Times New Roman" w:cs="Times New Roman"/>
        </w:rPr>
        <w:t xml:space="preserve"> check-in monitoring efforts on </w:t>
      </w:r>
      <w:r w:rsidR="009A4884">
        <w:rPr>
          <w:rFonts w:ascii="Times New Roman" w:hAnsi="Times New Roman" w:cs="Times New Roman"/>
        </w:rPr>
        <w:t>12.2</w:t>
      </w:r>
      <w:r w:rsidR="009A4884" w:rsidRPr="00853C17">
        <w:rPr>
          <w:rFonts w:ascii="Times New Roman" w:hAnsi="Times New Roman" w:cs="Times New Roman"/>
        </w:rPr>
        <w:t xml:space="preserve"> </w:t>
      </w:r>
      <w:r w:rsidRPr="00853C17">
        <w:rPr>
          <w:rFonts w:ascii="Times New Roman" w:hAnsi="Times New Roman" w:cs="Times New Roman"/>
        </w:rPr>
        <w:t>acres</w:t>
      </w:r>
      <w:r w:rsidR="00A43296">
        <w:rPr>
          <w:rFonts w:ascii="Times New Roman" w:hAnsi="Times New Roman" w:cs="Times New Roman"/>
        </w:rPr>
        <w:t>,</w:t>
      </w:r>
      <w:r w:rsidRPr="00853C17">
        <w:rPr>
          <w:rFonts w:ascii="Times New Roman" w:hAnsi="Times New Roman" w:cs="Times New Roman"/>
        </w:rPr>
        <w:t xml:space="preserve"> </w:t>
      </w:r>
      <w:r w:rsidR="009A4884">
        <w:rPr>
          <w:rFonts w:ascii="Times New Roman" w:hAnsi="Times New Roman" w:cs="Times New Roman"/>
        </w:rPr>
        <w:t>and</w:t>
      </w:r>
      <w:r w:rsidRPr="00853C17">
        <w:rPr>
          <w:rFonts w:ascii="Times New Roman" w:hAnsi="Times New Roman" w:cs="Times New Roman"/>
        </w:rPr>
        <w:t xml:space="preserve"> sentinel site monitoring on </w:t>
      </w:r>
      <w:r w:rsidR="009A4884">
        <w:rPr>
          <w:rFonts w:ascii="Times New Roman" w:hAnsi="Times New Roman" w:cs="Times New Roman"/>
        </w:rPr>
        <w:t>2.6</w:t>
      </w:r>
      <w:r w:rsidRPr="00853C17">
        <w:rPr>
          <w:rFonts w:ascii="Times New Roman" w:hAnsi="Times New Roman" w:cs="Times New Roman"/>
        </w:rPr>
        <w:t xml:space="preserve"> acres of alternate substrate reef in the </w:t>
      </w:r>
      <w:proofErr w:type="spellStart"/>
      <w:r w:rsidRPr="00853C17">
        <w:rPr>
          <w:rFonts w:ascii="Times New Roman" w:hAnsi="Times New Roman" w:cs="Times New Roman"/>
        </w:rPr>
        <w:t>Tred</w:t>
      </w:r>
      <w:proofErr w:type="spellEnd"/>
      <w:r w:rsidRPr="00853C17">
        <w:rPr>
          <w:rFonts w:ascii="Times New Roman" w:hAnsi="Times New Roman" w:cs="Times New Roman"/>
        </w:rPr>
        <w:t xml:space="preserve"> Avon River</w:t>
      </w:r>
      <w:r w:rsidR="00AF0EE6">
        <w:rPr>
          <w:rFonts w:ascii="Times New Roman" w:hAnsi="Times New Roman" w:cs="Times New Roman"/>
        </w:rPr>
        <w:t>.  All reef habitat to be monitored is constructed of mixed shell.</w:t>
      </w:r>
    </w:p>
    <w:p w14:paraId="5B2F7897" w14:textId="58B12275" w:rsidR="00853C17" w:rsidRPr="00853C17" w:rsidRDefault="00853C17" w:rsidP="00A56591">
      <w:pPr>
        <w:numPr>
          <w:ilvl w:val="0"/>
          <w:numId w:val="19"/>
        </w:numPr>
        <w:jc w:val="both"/>
        <w:rPr>
          <w:rFonts w:ascii="Times New Roman" w:hAnsi="Times New Roman" w:cs="Times New Roman"/>
        </w:rPr>
      </w:pPr>
      <w:r w:rsidRPr="00853C17">
        <w:rPr>
          <w:rFonts w:ascii="Times New Roman" w:hAnsi="Times New Roman" w:cs="Times New Roman"/>
        </w:rPr>
        <w:t>Year 4:  In 20</w:t>
      </w:r>
      <w:r w:rsidR="00844FF7">
        <w:rPr>
          <w:rFonts w:ascii="Times New Roman" w:hAnsi="Times New Roman" w:cs="Times New Roman"/>
        </w:rPr>
        <w:t>24</w:t>
      </w:r>
      <w:r w:rsidRPr="00853C17">
        <w:rPr>
          <w:rFonts w:ascii="Times New Roman" w:hAnsi="Times New Roman" w:cs="Times New Roman"/>
        </w:rPr>
        <w:t xml:space="preserve">, </w:t>
      </w:r>
      <w:r w:rsidR="00AF0EE6" w:rsidRPr="00853C17">
        <w:rPr>
          <w:rFonts w:ascii="Times New Roman" w:hAnsi="Times New Roman" w:cs="Times New Roman"/>
        </w:rPr>
        <w:t xml:space="preserve">complete </w:t>
      </w:r>
      <w:r w:rsidR="00AF0EE6">
        <w:rPr>
          <w:rFonts w:ascii="Times New Roman" w:hAnsi="Times New Roman" w:cs="Times New Roman"/>
        </w:rPr>
        <w:t>monitoring of 3</w:t>
      </w:r>
      <w:r w:rsidR="00BC36E8">
        <w:rPr>
          <w:rFonts w:ascii="Times New Roman" w:hAnsi="Times New Roman" w:cs="Times New Roman"/>
        </w:rPr>
        <w:t>5.9</w:t>
      </w:r>
      <w:r w:rsidR="00AF0EE6">
        <w:rPr>
          <w:rFonts w:ascii="Times New Roman" w:hAnsi="Times New Roman" w:cs="Times New Roman"/>
        </w:rPr>
        <w:t xml:space="preserve"> acres of oyster reef habitat: </w:t>
      </w:r>
      <w:r w:rsidRPr="00853C17">
        <w:rPr>
          <w:rFonts w:ascii="Times New Roman" w:hAnsi="Times New Roman" w:cs="Times New Roman"/>
        </w:rPr>
        <w:t>6 year check-in monitoring efforts on</w:t>
      </w:r>
      <w:r w:rsidR="00251CF0">
        <w:rPr>
          <w:rFonts w:ascii="Times New Roman" w:hAnsi="Times New Roman" w:cs="Times New Roman"/>
        </w:rPr>
        <w:t xml:space="preserve"> </w:t>
      </w:r>
      <w:r w:rsidR="00AF0EE6">
        <w:rPr>
          <w:rFonts w:ascii="Times New Roman" w:hAnsi="Times New Roman" w:cs="Times New Roman"/>
        </w:rPr>
        <w:t>3</w:t>
      </w:r>
      <w:r w:rsidR="00AF0EE6" w:rsidRPr="00853C17">
        <w:rPr>
          <w:rFonts w:ascii="Times New Roman" w:hAnsi="Times New Roman" w:cs="Times New Roman"/>
        </w:rPr>
        <w:t xml:space="preserve"> </w:t>
      </w:r>
      <w:r w:rsidRPr="00853C17">
        <w:rPr>
          <w:rFonts w:ascii="Times New Roman" w:hAnsi="Times New Roman" w:cs="Times New Roman"/>
        </w:rPr>
        <w:t>acres of alternate substrate reef</w:t>
      </w:r>
      <w:r w:rsidR="00BB7BD6">
        <w:rPr>
          <w:rFonts w:ascii="Times New Roman" w:hAnsi="Times New Roman" w:cs="Times New Roman"/>
        </w:rPr>
        <w:t>,</w:t>
      </w:r>
      <w:r w:rsidRPr="00853C17">
        <w:rPr>
          <w:rFonts w:ascii="Times New Roman" w:hAnsi="Times New Roman" w:cs="Times New Roman"/>
        </w:rPr>
        <w:t xml:space="preserve"> 3 year check-in monitoring efforts on</w:t>
      </w:r>
      <w:r w:rsidR="00251CF0">
        <w:rPr>
          <w:rFonts w:ascii="Times New Roman" w:hAnsi="Times New Roman" w:cs="Times New Roman"/>
        </w:rPr>
        <w:t xml:space="preserve"> </w:t>
      </w:r>
      <w:r w:rsidR="00AF0EE6">
        <w:rPr>
          <w:rFonts w:ascii="Times New Roman" w:hAnsi="Times New Roman" w:cs="Times New Roman"/>
        </w:rPr>
        <w:t>3</w:t>
      </w:r>
      <w:r w:rsidR="00BC36E8">
        <w:rPr>
          <w:rFonts w:ascii="Times New Roman" w:hAnsi="Times New Roman" w:cs="Times New Roman"/>
        </w:rPr>
        <w:t>0.3</w:t>
      </w:r>
      <w:r w:rsidRPr="00853C17">
        <w:rPr>
          <w:rFonts w:ascii="Times New Roman" w:hAnsi="Times New Roman" w:cs="Times New Roman"/>
        </w:rPr>
        <w:t xml:space="preserve"> acres of alternate substrate reef</w:t>
      </w:r>
      <w:r w:rsidR="00A43296">
        <w:rPr>
          <w:rFonts w:ascii="Times New Roman" w:hAnsi="Times New Roman" w:cs="Times New Roman"/>
        </w:rPr>
        <w:t>, and sentinel site monitoring on 2.6 acres of alternate substrate</w:t>
      </w:r>
      <w:r w:rsidR="00BB7BD6">
        <w:rPr>
          <w:rFonts w:ascii="Times New Roman" w:hAnsi="Times New Roman" w:cs="Times New Roman"/>
        </w:rPr>
        <w:t xml:space="preserve"> </w:t>
      </w:r>
      <w:r w:rsidR="00A43296">
        <w:rPr>
          <w:rFonts w:ascii="Times New Roman" w:hAnsi="Times New Roman" w:cs="Times New Roman"/>
        </w:rPr>
        <w:t xml:space="preserve">in the </w:t>
      </w:r>
      <w:proofErr w:type="spellStart"/>
      <w:r w:rsidR="00A43296">
        <w:rPr>
          <w:rFonts w:ascii="Times New Roman" w:hAnsi="Times New Roman" w:cs="Times New Roman"/>
        </w:rPr>
        <w:t>Tred</w:t>
      </w:r>
      <w:proofErr w:type="spellEnd"/>
      <w:r w:rsidR="00A43296">
        <w:rPr>
          <w:rFonts w:ascii="Times New Roman" w:hAnsi="Times New Roman" w:cs="Times New Roman"/>
        </w:rPr>
        <w:t xml:space="preserve"> Avon River.  All acreage to monitor is within the </w:t>
      </w:r>
      <w:proofErr w:type="spellStart"/>
      <w:r w:rsidR="00A43296">
        <w:rPr>
          <w:rFonts w:ascii="Times New Roman" w:hAnsi="Times New Roman" w:cs="Times New Roman"/>
        </w:rPr>
        <w:t>Tred</w:t>
      </w:r>
      <w:proofErr w:type="spellEnd"/>
      <w:r w:rsidR="00A43296">
        <w:rPr>
          <w:rFonts w:ascii="Times New Roman" w:hAnsi="Times New Roman" w:cs="Times New Roman"/>
        </w:rPr>
        <w:t xml:space="preserve"> Avon River. Thirty (3</w:t>
      </w:r>
      <w:r w:rsidR="00BC36E8">
        <w:rPr>
          <w:rFonts w:ascii="Times New Roman" w:hAnsi="Times New Roman" w:cs="Times New Roman"/>
        </w:rPr>
        <w:t>0.3</w:t>
      </w:r>
      <w:r w:rsidR="00A43296">
        <w:rPr>
          <w:rFonts w:ascii="Times New Roman" w:hAnsi="Times New Roman" w:cs="Times New Roman"/>
        </w:rPr>
        <w:t xml:space="preserve">) acres are constructed with granite and 5.6 acres are constructed with mixed shell.  </w:t>
      </w:r>
    </w:p>
    <w:p w14:paraId="69908AFA" w14:textId="0297E5BD" w:rsidR="00853C17" w:rsidRDefault="00853C17" w:rsidP="00A56591">
      <w:pPr>
        <w:numPr>
          <w:ilvl w:val="0"/>
          <w:numId w:val="19"/>
        </w:numPr>
        <w:jc w:val="both"/>
        <w:rPr>
          <w:rFonts w:ascii="Times New Roman" w:hAnsi="Times New Roman" w:cs="Times New Roman"/>
        </w:rPr>
      </w:pPr>
      <w:r w:rsidRPr="00853C17">
        <w:rPr>
          <w:rFonts w:ascii="Times New Roman" w:hAnsi="Times New Roman" w:cs="Times New Roman"/>
        </w:rPr>
        <w:t>Year 5</w:t>
      </w:r>
      <w:r w:rsidR="00DF2CE8">
        <w:rPr>
          <w:rFonts w:ascii="Times New Roman" w:hAnsi="Times New Roman" w:cs="Times New Roman"/>
        </w:rPr>
        <w:t>:</w:t>
      </w:r>
      <w:r w:rsidRPr="00853C17">
        <w:rPr>
          <w:rFonts w:ascii="Times New Roman" w:hAnsi="Times New Roman" w:cs="Times New Roman"/>
        </w:rPr>
        <w:t xml:space="preserve">  In 202</w:t>
      </w:r>
      <w:r w:rsidR="00844FF7">
        <w:rPr>
          <w:rFonts w:ascii="Times New Roman" w:hAnsi="Times New Roman" w:cs="Times New Roman"/>
        </w:rPr>
        <w:t>5</w:t>
      </w:r>
      <w:r w:rsidRPr="00853C17">
        <w:rPr>
          <w:rFonts w:ascii="Times New Roman" w:hAnsi="Times New Roman" w:cs="Times New Roman"/>
        </w:rPr>
        <w:t xml:space="preserve">, </w:t>
      </w:r>
      <w:r w:rsidR="00A43296" w:rsidRPr="00853C17">
        <w:rPr>
          <w:rFonts w:ascii="Times New Roman" w:hAnsi="Times New Roman" w:cs="Times New Roman"/>
        </w:rPr>
        <w:t xml:space="preserve">complete </w:t>
      </w:r>
      <w:r w:rsidR="00A43296">
        <w:rPr>
          <w:rFonts w:ascii="Times New Roman" w:hAnsi="Times New Roman" w:cs="Times New Roman"/>
        </w:rPr>
        <w:t xml:space="preserve">monitoring of 5.6 acres of oyster reef habitat: </w:t>
      </w:r>
      <w:proofErr w:type="gramStart"/>
      <w:r w:rsidR="00A43296" w:rsidRPr="00853C17">
        <w:rPr>
          <w:rFonts w:ascii="Times New Roman" w:hAnsi="Times New Roman" w:cs="Times New Roman"/>
        </w:rPr>
        <w:t>6 year</w:t>
      </w:r>
      <w:proofErr w:type="gramEnd"/>
      <w:r w:rsidR="00A43296" w:rsidRPr="00853C17">
        <w:rPr>
          <w:rFonts w:ascii="Times New Roman" w:hAnsi="Times New Roman" w:cs="Times New Roman"/>
        </w:rPr>
        <w:t xml:space="preserve"> check-in monitoring efforts on</w:t>
      </w:r>
      <w:r w:rsidR="00A43296">
        <w:rPr>
          <w:rFonts w:ascii="Times New Roman" w:hAnsi="Times New Roman" w:cs="Times New Roman"/>
        </w:rPr>
        <w:t xml:space="preserve"> 3</w:t>
      </w:r>
      <w:r w:rsidR="00A43296" w:rsidRPr="00853C17">
        <w:rPr>
          <w:rFonts w:ascii="Times New Roman" w:hAnsi="Times New Roman" w:cs="Times New Roman"/>
        </w:rPr>
        <w:t xml:space="preserve"> acres of alternate substrate reef, </w:t>
      </w:r>
      <w:r w:rsidR="00A43296">
        <w:rPr>
          <w:rFonts w:ascii="Times New Roman" w:hAnsi="Times New Roman" w:cs="Times New Roman"/>
        </w:rPr>
        <w:t xml:space="preserve">and sentinel site monitoring on 2.6 acres of alternate substrate in the </w:t>
      </w:r>
      <w:proofErr w:type="spellStart"/>
      <w:r w:rsidR="00A43296">
        <w:rPr>
          <w:rFonts w:ascii="Times New Roman" w:hAnsi="Times New Roman" w:cs="Times New Roman"/>
        </w:rPr>
        <w:t>Tred</w:t>
      </w:r>
      <w:proofErr w:type="spellEnd"/>
      <w:r w:rsidR="00A43296">
        <w:rPr>
          <w:rFonts w:ascii="Times New Roman" w:hAnsi="Times New Roman" w:cs="Times New Roman"/>
        </w:rPr>
        <w:t xml:space="preserve"> Avon River.  All acreage to monitor is within the </w:t>
      </w:r>
      <w:proofErr w:type="spellStart"/>
      <w:r w:rsidR="00A43296">
        <w:rPr>
          <w:rFonts w:ascii="Times New Roman" w:hAnsi="Times New Roman" w:cs="Times New Roman"/>
        </w:rPr>
        <w:t>Tred</w:t>
      </w:r>
      <w:proofErr w:type="spellEnd"/>
      <w:r w:rsidR="00A43296">
        <w:rPr>
          <w:rFonts w:ascii="Times New Roman" w:hAnsi="Times New Roman" w:cs="Times New Roman"/>
        </w:rPr>
        <w:t xml:space="preserve"> Avon River and constructed using mixed shell.</w:t>
      </w:r>
    </w:p>
    <w:p w14:paraId="3E2E22C7" w14:textId="32E1F618" w:rsidR="00DF2CE8" w:rsidRDefault="00DF2CE8" w:rsidP="00A56591">
      <w:pPr>
        <w:numPr>
          <w:ilvl w:val="0"/>
          <w:numId w:val="19"/>
        </w:numPr>
        <w:jc w:val="both"/>
        <w:rPr>
          <w:rFonts w:ascii="Times New Roman" w:hAnsi="Times New Roman" w:cs="Times New Roman"/>
        </w:rPr>
      </w:pPr>
      <w:r>
        <w:rPr>
          <w:rFonts w:ascii="Times New Roman" w:hAnsi="Times New Roman" w:cs="Times New Roman"/>
        </w:rPr>
        <w:t>Year 6: In 2026, there will be no activity.  No sites will be of the appropriate age to monitor.</w:t>
      </w:r>
    </w:p>
    <w:p w14:paraId="1B9494BB" w14:textId="6890D47D" w:rsidR="00BB7BD6" w:rsidRPr="00853C17" w:rsidRDefault="00DF2CE8" w:rsidP="00BB7BD6">
      <w:pPr>
        <w:numPr>
          <w:ilvl w:val="0"/>
          <w:numId w:val="19"/>
        </w:numPr>
        <w:jc w:val="both"/>
        <w:rPr>
          <w:rFonts w:ascii="Times New Roman" w:hAnsi="Times New Roman" w:cs="Times New Roman"/>
        </w:rPr>
      </w:pPr>
      <w:r>
        <w:rPr>
          <w:rFonts w:ascii="Times New Roman" w:hAnsi="Times New Roman" w:cs="Times New Roman"/>
        </w:rPr>
        <w:t>Year 7: In 2027, compete monitoring of 5</w:t>
      </w:r>
      <w:r w:rsidR="00BB7BD6">
        <w:rPr>
          <w:rFonts w:ascii="Times New Roman" w:hAnsi="Times New Roman" w:cs="Times New Roman"/>
        </w:rPr>
        <w:t>3.9</w:t>
      </w:r>
      <w:r>
        <w:rPr>
          <w:rFonts w:ascii="Times New Roman" w:hAnsi="Times New Roman" w:cs="Times New Roman"/>
        </w:rPr>
        <w:t xml:space="preserve"> acres of oyster reef habitat: 6</w:t>
      </w:r>
      <w:r w:rsidRPr="00853C17">
        <w:rPr>
          <w:rFonts w:ascii="Times New Roman" w:hAnsi="Times New Roman" w:cs="Times New Roman"/>
        </w:rPr>
        <w:t xml:space="preserve"> year check-in monitoring efforts on </w:t>
      </w:r>
      <w:r w:rsidR="00BB7BD6">
        <w:rPr>
          <w:rFonts w:ascii="Times New Roman" w:hAnsi="Times New Roman" w:cs="Times New Roman"/>
        </w:rPr>
        <w:t>30.3</w:t>
      </w:r>
      <w:r w:rsidRPr="00853C17">
        <w:rPr>
          <w:rFonts w:ascii="Times New Roman" w:hAnsi="Times New Roman" w:cs="Times New Roman"/>
        </w:rPr>
        <w:t xml:space="preserve"> acres</w:t>
      </w:r>
      <w:r>
        <w:rPr>
          <w:rFonts w:ascii="Times New Roman" w:hAnsi="Times New Roman" w:cs="Times New Roman"/>
        </w:rPr>
        <w:t xml:space="preserve"> </w:t>
      </w:r>
      <w:r w:rsidR="00BB7BD6">
        <w:rPr>
          <w:rFonts w:ascii="Times New Roman" w:hAnsi="Times New Roman" w:cs="Times New Roman"/>
        </w:rPr>
        <w:t xml:space="preserve">of alternate substrate reef </w:t>
      </w:r>
      <w:r>
        <w:rPr>
          <w:rFonts w:ascii="Times New Roman" w:hAnsi="Times New Roman" w:cs="Times New Roman"/>
        </w:rPr>
        <w:t xml:space="preserve">and </w:t>
      </w:r>
      <w:r w:rsidR="00BB7BD6">
        <w:rPr>
          <w:rFonts w:ascii="Times New Roman" w:hAnsi="Times New Roman" w:cs="Times New Roman"/>
        </w:rPr>
        <w:t>sentinel site monitoring</w:t>
      </w:r>
      <w:r>
        <w:rPr>
          <w:rFonts w:ascii="Times New Roman" w:hAnsi="Times New Roman" w:cs="Times New Roman"/>
        </w:rPr>
        <w:t xml:space="preserve"> on </w:t>
      </w:r>
      <w:r w:rsidR="00BB7BD6">
        <w:rPr>
          <w:rFonts w:ascii="Times New Roman" w:hAnsi="Times New Roman" w:cs="Times New Roman"/>
        </w:rPr>
        <w:t>2.6</w:t>
      </w:r>
      <w:r>
        <w:rPr>
          <w:rFonts w:ascii="Times New Roman" w:hAnsi="Times New Roman" w:cs="Times New Roman"/>
        </w:rPr>
        <w:t xml:space="preserve"> acres </w:t>
      </w:r>
      <w:r w:rsidRPr="00853C17">
        <w:rPr>
          <w:rFonts w:ascii="Times New Roman" w:hAnsi="Times New Roman" w:cs="Times New Roman"/>
        </w:rPr>
        <w:t xml:space="preserve">of alternate substrate reef in </w:t>
      </w:r>
      <w:r>
        <w:rPr>
          <w:rFonts w:ascii="Times New Roman" w:hAnsi="Times New Roman" w:cs="Times New Roman"/>
        </w:rPr>
        <w:t xml:space="preserve">the </w:t>
      </w:r>
      <w:proofErr w:type="spellStart"/>
      <w:r>
        <w:rPr>
          <w:rFonts w:ascii="Times New Roman" w:hAnsi="Times New Roman" w:cs="Times New Roman"/>
        </w:rPr>
        <w:t>Tred</w:t>
      </w:r>
      <w:proofErr w:type="spellEnd"/>
      <w:r>
        <w:rPr>
          <w:rFonts w:ascii="Times New Roman" w:hAnsi="Times New Roman" w:cs="Times New Roman"/>
        </w:rPr>
        <w:t xml:space="preserve"> Avon River; and 13 acres in the Severn River and 8 acres in the Cook Point Sanctuary (</w:t>
      </w:r>
      <w:proofErr w:type="spellStart"/>
      <w:r>
        <w:rPr>
          <w:rFonts w:ascii="Times New Roman" w:hAnsi="Times New Roman" w:cs="Times New Roman"/>
        </w:rPr>
        <w:t>Choptank</w:t>
      </w:r>
      <w:proofErr w:type="spellEnd"/>
      <w:r>
        <w:rPr>
          <w:rFonts w:ascii="Times New Roman" w:hAnsi="Times New Roman" w:cs="Times New Roman"/>
        </w:rPr>
        <w:t xml:space="preserve"> River) using the methods of the 3 year check-in protocol.</w:t>
      </w:r>
      <w:r w:rsidR="00BB7BD6">
        <w:rPr>
          <w:rFonts w:ascii="Times New Roman" w:hAnsi="Times New Roman" w:cs="Times New Roman"/>
        </w:rPr>
        <w:t xml:space="preserve"> The 13 acres in the Severn River and 8 acres at Cook Point are constructed of a mix of alternate substrates that would require divers to monitor.  Fifty-one (51.3) acres are constructed with granite and 2.6 acres are constructed with mixed shell.  </w:t>
      </w:r>
    </w:p>
    <w:p w14:paraId="0E029686" w14:textId="77777777" w:rsidR="000C66F8" w:rsidRPr="000C66F8" w:rsidRDefault="000C66F8" w:rsidP="000C66F8">
      <w:pPr>
        <w:ind w:left="360"/>
        <w:rPr>
          <w:rFonts w:ascii="Times New Roman" w:hAnsi="Times New Roman" w:cs="Times New Roman"/>
        </w:rPr>
      </w:pPr>
      <w:r w:rsidRPr="000C66F8">
        <w:rPr>
          <w:rFonts w:ascii="Times New Roman" w:hAnsi="Times New Roman" w:cs="Times New Roman"/>
        </w:rPr>
        <w:t>Table 1 summarizes the monitoring work to be completed.</w:t>
      </w:r>
    </w:p>
    <w:p w14:paraId="0623C71C" w14:textId="77777777" w:rsidR="00853C17" w:rsidRPr="00853C17" w:rsidRDefault="00853C17" w:rsidP="00A56591">
      <w:pPr>
        <w:ind w:left="720"/>
        <w:jc w:val="both"/>
        <w:rPr>
          <w:rFonts w:ascii="Times New Roman" w:hAnsi="Times New Roman" w:cs="Times New Roman"/>
        </w:rPr>
      </w:pPr>
      <w:r w:rsidRPr="00853C17">
        <w:rPr>
          <w:rFonts w:ascii="Times New Roman" w:hAnsi="Times New Roman" w:cs="Times New Roman"/>
        </w:rPr>
        <w:t xml:space="preserve">(The exact acreage and location of sentinel sites will be designated prior to commencement of </w:t>
      </w:r>
      <w:proofErr w:type="gramStart"/>
      <w:r w:rsidRPr="00853C17">
        <w:rPr>
          <w:rFonts w:ascii="Times New Roman" w:hAnsi="Times New Roman" w:cs="Times New Roman"/>
        </w:rPr>
        <w:t>monitoring, but</w:t>
      </w:r>
      <w:proofErr w:type="gramEnd"/>
      <w:r w:rsidRPr="00853C17">
        <w:rPr>
          <w:rFonts w:ascii="Times New Roman" w:hAnsi="Times New Roman" w:cs="Times New Roman"/>
        </w:rPr>
        <w:t xml:space="preserve"> will not exceed the acreage specified.)</w:t>
      </w:r>
    </w:p>
    <w:p w14:paraId="1E05533F" w14:textId="46D13331" w:rsidR="00217E10" w:rsidRDefault="00251CF0" w:rsidP="00217E10">
      <w:pPr>
        <w:pStyle w:val="ListParagraph"/>
        <w:rPr>
          <w:rFonts w:ascii="Times New Roman" w:hAnsi="Times New Roman" w:cs="Times New Roman"/>
        </w:rPr>
      </w:pPr>
      <w:r>
        <w:rPr>
          <w:rFonts w:ascii="Times New Roman" w:hAnsi="Times New Roman" w:cs="Times New Roman"/>
        </w:rPr>
        <w:lastRenderedPageBreak/>
        <w:t xml:space="preserve">All monitoring will be conducted in the fall/winter of each specified year.  </w:t>
      </w:r>
      <w:r w:rsidR="00A910B2">
        <w:rPr>
          <w:rFonts w:ascii="Times New Roman" w:hAnsi="Times New Roman" w:cs="Times New Roman"/>
        </w:rPr>
        <w:t xml:space="preserve">All monitoring </w:t>
      </w:r>
      <w:r w:rsidR="009D583C">
        <w:rPr>
          <w:rFonts w:ascii="Times New Roman" w:hAnsi="Times New Roman" w:cs="Times New Roman"/>
        </w:rPr>
        <w:t xml:space="preserve">on reefs constructed using </w:t>
      </w:r>
      <w:r w:rsidR="00A43296">
        <w:rPr>
          <w:rFonts w:ascii="Times New Roman" w:hAnsi="Times New Roman" w:cs="Times New Roman"/>
        </w:rPr>
        <w:t>granite and other non-shell substrates</w:t>
      </w:r>
      <w:r w:rsidR="009D583C">
        <w:rPr>
          <w:rFonts w:ascii="Times New Roman" w:hAnsi="Times New Roman" w:cs="Times New Roman"/>
        </w:rPr>
        <w:t xml:space="preserve"> </w:t>
      </w:r>
      <w:r w:rsidR="00A910B2">
        <w:rPr>
          <w:rFonts w:ascii="Times New Roman" w:hAnsi="Times New Roman" w:cs="Times New Roman"/>
        </w:rPr>
        <w:t>will be completed with the use of scuba</w:t>
      </w:r>
      <w:r w:rsidR="00A43296">
        <w:rPr>
          <w:rFonts w:ascii="Times New Roman" w:hAnsi="Times New Roman" w:cs="Times New Roman"/>
        </w:rPr>
        <w:t xml:space="preserve"> </w:t>
      </w:r>
      <w:r w:rsidR="00A910B2">
        <w:rPr>
          <w:rFonts w:ascii="Times New Roman" w:hAnsi="Times New Roman" w:cs="Times New Roman"/>
        </w:rPr>
        <w:t>divers to sample reefs</w:t>
      </w:r>
      <w:r w:rsidR="009D583C">
        <w:rPr>
          <w:rFonts w:ascii="Times New Roman" w:hAnsi="Times New Roman" w:cs="Times New Roman"/>
        </w:rPr>
        <w:t xml:space="preserve">; monitoring on reefs constructed using mixed shell </w:t>
      </w:r>
      <w:r w:rsidR="00A43296">
        <w:rPr>
          <w:rFonts w:ascii="Times New Roman" w:hAnsi="Times New Roman" w:cs="Times New Roman"/>
        </w:rPr>
        <w:t>only will</w:t>
      </w:r>
      <w:r w:rsidR="009D583C">
        <w:rPr>
          <w:rFonts w:ascii="Times New Roman" w:hAnsi="Times New Roman" w:cs="Times New Roman"/>
        </w:rPr>
        <w:t xml:space="preserve"> be completed using patent tongs to sample reefs</w:t>
      </w:r>
      <w:r>
        <w:rPr>
          <w:rFonts w:ascii="Times New Roman" w:hAnsi="Times New Roman" w:cs="Times New Roman"/>
        </w:rPr>
        <w:t>.</w:t>
      </w:r>
    </w:p>
    <w:p w14:paraId="0183F8CB" w14:textId="3EEC2790" w:rsidR="00F51429" w:rsidRDefault="00F51429" w:rsidP="00217E10">
      <w:pPr>
        <w:pStyle w:val="ListParagraph"/>
        <w:rPr>
          <w:rFonts w:ascii="Times New Roman" w:hAnsi="Times New Roman" w:cs="Times New Roman"/>
        </w:rPr>
      </w:pPr>
    </w:p>
    <w:p w14:paraId="1EA14BA2" w14:textId="77777777" w:rsidR="000C66F8" w:rsidRDefault="000C66F8" w:rsidP="000C66F8">
      <w:pPr>
        <w:pStyle w:val="Caption"/>
        <w:keepNext/>
        <w:jc w:val="center"/>
      </w:pPr>
      <w:r>
        <w:t xml:space="preserve">Table </w:t>
      </w:r>
      <w:fldSimple w:instr=" SEQ Table \* ARABIC ">
        <w:r>
          <w:rPr>
            <w:noProof/>
          </w:rPr>
          <w:t>1</w:t>
        </w:r>
      </w:fldSimple>
      <w:r>
        <w:t>. Summary of Monitoring Work</w:t>
      </w:r>
    </w:p>
    <w:tbl>
      <w:tblPr>
        <w:tblW w:w="10289" w:type="dxa"/>
        <w:jc w:val="center"/>
        <w:tblLook w:val="04A0" w:firstRow="1" w:lastRow="0" w:firstColumn="1" w:lastColumn="0" w:noHBand="0" w:noVBand="1"/>
      </w:tblPr>
      <w:tblGrid>
        <w:gridCol w:w="1220"/>
        <w:gridCol w:w="1388"/>
        <w:gridCol w:w="959"/>
        <w:gridCol w:w="958"/>
        <w:gridCol w:w="959"/>
        <w:gridCol w:w="959"/>
        <w:gridCol w:w="959"/>
        <w:gridCol w:w="959"/>
        <w:gridCol w:w="959"/>
        <w:gridCol w:w="969"/>
      </w:tblGrid>
      <w:tr w:rsidR="000C66F8" w:rsidRPr="000C66F8" w14:paraId="421EA4F8" w14:textId="77777777" w:rsidTr="00EE1F48">
        <w:trPr>
          <w:trHeight w:val="864"/>
          <w:jc w:val="center"/>
        </w:trPr>
        <w:tc>
          <w:tcPr>
            <w:tcW w:w="1220" w:type="dxa"/>
            <w:tcBorders>
              <w:top w:val="single" w:sz="8" w:space="0" w:color="auto"/>
              <w:left w:val="single" w:sz="8" w:space="0" w:color="auto"/>
              <w:bottom w:val="single" w:sz="8" w:space="0" w:color="auto"/>
              <w:right w:val="nil"/>
            </w:tcBorders>
            <w:shd w:val="clear" w:color="auto" w:fill="auto"/>
            <w:noWrap/>
            <w:vAlign w:val="bottom"/>
            <w:hideMark/>
          </w:tcPr>
          <w:p w14:paraId="3D65B28E" w14:textId="77777777" w:rsidR="000C66F8" w:rsidRPr="000C66F8" w:rsidRDefault="000C66F8" w:rsidP="000C66F8">
            <w:pPr>
              <w:spacing w:after="0" w:line="240" w:lineRule="auto"/>
              <w:jc w:val="center"/>
              <w:rPr>
                <w:rFonts w:ascii="Calibri" w:eastAsia="Times New Roman" w:hAnsi="Calibri" w:cs="Calibri"/>
                <w:b/>
                <w:bCs/>
                <w:color w:val="000000"/>
              </w:rPr>
            </w:pPr>
            <w:r w:rsidRPr="000C66F8">
              <w:rPr>
                <w:rFonts w:ascii="Calibri" w:eastAsia="Times New Roman" w:hAnsi="Calibri" w:cs="Calibri"/>
                <w:b/>
                <w:bCs/>
                <w:color w:val="000000"/>
              </w:rPr>
              <w:t>Location</w:t>
            </w:r>
          </w:p>
        </w:tc>
        <w:tc>
          <w:tcPr>
            <w:tcW w:w="1388" w:type="dxa"/>
            <w:tcBorders>
              <w:top w:val="single" w:sz="8" w:space="0" w:color="auto"/>
              <w:left w:val="single" w:sz="4" w:space="0" w:color="auto"/>
              <w:bottom w:val="single" w:sz="8" w:space="0" w:color="auto"/>
              <w:right w:val="single" w:sz="4" w:space="0" w:color="auto"/>
            </w:tcBorders>
            <w:shd w:val="clear" w:color="auto" w:fill="auto"/>
            <w:vAlign w:val="bottom"/>
            <w:hideMark/>
          </w:tcPr>
          <w:p w14:paraId="017FC450" w14:textId="77777777" w:rsidR="000C66F8" w:rsidRPr="000C66F8" w:rsidRDefault="000C66F8" w:rsidP="000C66F8">
            <w:pPr>
              <w:spacing w:after="0" w:line="240" w:lineRule="auto"/>
              <w:jc w:val="center"/>
              <w:rPr>
                <w:rFonts w:ascii="Calibri" w:eastAsia="Times New Roman" w:hAnsi="Calibri" w:cs="Calibri"/>
                <w:b/>
                <w:bCs/>
                <w:color w:val="000000"/>
              </w:rPr>
            </w:pPr>
            <w:r w:rsidRPr="000C66F8">
              <w:rPr>
                <w:rFonts w:ascii="Calibri" w:eastAsia="Times New Roman" w:hAnsi="Calibri" w:cs="Calibri"/>
                <w:b/>
                <w:bCs/>
                <w:color w:val="000000"/>
              </w:rPr>
              <w:t>Year of Construction</w:t>
            </w:r>
          </w:p>
        </w:tc>
        <w:tc>
          <w:tcPr>
            <w:tcW w:w="959" w:type="dxa"/>
            <w:tcBorders>
              <w:top w:val="single" w:sz="8" w:space="0" w:color="auto"/>
              <w:left w:val="nil"/>
              <w:bottom w:val="single" w:sz="8" w:space="0" w:color="auto"/>
              <w:right w:val="single" w:sz="4" w:space="0" w:color="auto"/>
            </w:tcBorders>
            <w:shd w:val="clear" w:color="auto" w:fill="auto"/>
            <w:vAlign w:val="bottom"/>
            <w:hideMark/>
          </w:tcPr>
          <w:p w14:paraId="1D9AD28F" w14:textId="77777777" w:rsidR="000C66F8" w:rsidRPr="000C66F8" w:rsidRDefault="000C66F8" w:rsidP="000C66F8">
            <w:pPr>
              <w:spacing w:after="0" w:line="240" w:lineRule="auto"/>
              <w:jc w:val="center"/>
              <w:rPr>
                <w:rFonts w:ascii="Calibri" w:eastAsia="Times New Roman" w:hAnsi="Calibri" w:cs="Calibri"/>
                <w:b/>
                <w:bCs/>
                <w:color w:val="000000"/>
              </w:rPr>
            </w:pPr>
            <w:r w:rsidRPr="000C66F8">
              <w:rPr>
                <w:rFonts w:ascii="Calibri" w:eastAsia="Times New Roman" w:hAnsi="Calibri" w:cs="Calibri"/>
                <w:b/>
                <w:bCs/>
                <w:color w:val="000000"/>
              </w:rPr>
              <w:t>Year Planted</w:t>
            </w:r>
          </w:p>
        </w:tc>
        <w:tc>
          <w:tcPr>
            <w:tcW w:w="6722" w:type="dxa"/>
            <w:gridSpan w:val="7"/>
            <w:tcBorders>
              <w:top w:val="single" w:sz="8" w:space="0" w:color="auto"/>
              <w:left w:val="nil"/>
              <w:bottom w:val="single" w:sz="8" w:space="0" w:color="auto"/>
              <w:right w:val="single" w:sz="8" w:space="0" w:color="000000"/>
            </w:tcBorders>
            <w:shd w:val="clear" w:color="auto" w:fill="auto"/>
            <w:vAlign w:val="bottom"/>
            <w:hideMark/>
          </w:tcPr>
          <w:p w14:paraId="578C72D8" w14:textId="77777777" w:rsidR="000C66F8" w:rsidRPr="000C66F8" w:rsidRDefault="000C66F8" w:rsidP="000C66F8">
            <w:pPr>
              <w:spacing w:after="0" w:line="240" w:lineRule="auto"/>
              <w:jc w:val="center"/>
              <w:rPr>
                <w:rFonts w:ascii="Calibri" w:eastAsia="Times New Roman" w:hAnsi="Calibri" w:cs="Calibri"/>
                <w:b/>
                <w:bCs/>
                <w:color w:val="000000"/>
              </w:rPr>
            </w:pPr>
            <w:r w:rsidRPr="000C66F8">
              <w:rPr>
                <w:rFonts w:ascii="Calibri" w:eastAsia="Times New Roman" w:hAnsi="Calibri" w:cs="Calibri"/>
                <w:b/>
                <w:bCs/>
                <w:color w:val="000000"/>
              </w:rPr>
              <w:t xml:space="preserve">Monitoring Year (Fall)- in </w:t>
            </w:r>
            <w:proofErr w:type="spellStart"/>
            <w:r w:rsidRPr="000C66F8">
              <w:rPr>
                <w:rFonts w:ascii="Calibri" w:eastAsia="Times New Roman" w:hAnsi="Calibri" w:cs="Calibri"/>
                <w:b/>
                <w:bCs/>
                <w:color w:val="000000"/>
              </w:rPr>
              <w:t>Yr</w:t>
            </w:r>
            <w:proofErr w:type="spellEnd"/>
            <w:r w:rsidRPr="000C66F8">
              <w:rPr>
                <w:rFonts w:ascii="Calibri" w:eastAsia="Times New Roman" w:hAnsi="Calibri" w:cs="Calibri"/>
                <w:b/>
                <w:bCs/>
                <w:color w:val="000000"/>
              </w:rPr>
              <w:t xml:space="preserve"> 3 and 6 based on E.O. Oyster Metrics Report</w:t>
            </w:r>
          </w:p>
        </w:tc>
      </w:tr>
      <w:tr w:rsidR="000C66F8" w:rsidRPr="000C66F8" w14:paraId="697FDBBB" w14:textId="77777777" w:rsidTr="00EE1F48">
        <w:trPr>
          <w:trHeight w:val="288"/>
          <w:jc w:val="center"/>
        </w:trPr>
        <w:tc>
          <w:tcPr>
            <w:tcW w:w="1220" w:type="dxa"/>
            <w:tcBorders>
              <w:top w:val="nil"/>
              <w:left w:val="single" w:sz="8" w:space="0" w:color="auto"/>
              <w:bottom w:val="nil"/>
              <w:right w:val="nil"/>
            </w:tcBorders>
            <w:shd w:val="clear" w:color="auto" w:fill="auto"/>
            <w:noWrap/>
            <w:vAlign w:val="bottom"/>
            <w:hideMark/>
          </w:tcPr>
          <w:p w14:paraId="2CAB8DD2" w14:textId="77777777" w:rsidR="000C66F8" w:rsidRPr="000C66F8" w:rsidRDefault="000C66F8" w:rsidP="000C66F8">
            <w:pPr>
              <w:spacing w:after="0" w:line="240" w:lineRule="auto"/>
              <w:rPr>
                <w:rFonts w:ascii="Calibri" w:eastAsia="Times New Roman" w:hAnsi="Calibri" w:cs="Calibri"/>
                <w:color w:val="000000"/>
              </w:rPr>
            </w:pPr>
            <w:r w:rsidRPr="000C66F8">
              <w:rPr>
                <w:rFonts w:ascii="Calibri" w:eastAsia="Times New Roman" w:hAnsi="Calibri" w:cs="Calibri"/>
                <w:color w:val="000000"/>
              </w:rPr>
              <w:t> </w:t>
            </w:r>
          </w:p>
        </w:tc>
        <w:tc>
          <w:tcPr>
            <w:tcW w:w="1388" w:type="dxa"/>
            <w:tcBorders>
              <w:top w:val="nil"/>
              <w:left w:val="nil"/>
              <w:bottom w:val="nil"/>
              <w:right w:val="nil"/>
            </w:tcBorders>
            <w:shd w:val="clear" w:color="auto" w:fill="auto"/>
            <w:noWrap/>
            <w:vAlign w:val="bottom"/>
            <w:hideMark/>
          </w:tcPr>
          <w:p w14:paraId="4C6C6EF4"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nil"/>
              <w:right w:val="nil"/>
            </w:tcBorders>
            <w:shd w:val="clear" w:color="auto" w:fill="auto"/>
            <w:noWrap/>
            <w:vAlign w:val="bottom"/>
            <w:hideMark/>
          </w:tcPr>
          <w:p w14:paraId="76E97349"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8" w:type="dxa"/>
            <w:tcBorders>
              <w:top w:val="nil"/>
              <w:left w:val="single" w:sz="4" w:space="0" w:color="auto"/>
              <w:bottom w:val="single" w:sz="4" w:space="0" w:color="auto"/>
              <w:right w:val="single" w:sz="4" w:space="0" w:color="auto"/>
            </w:tcBorders>
            <w:shd w:val="clear" w:color="auto" w:fill="auto"/>
            <w:noWrap/>
            <w:vAlign w:val="bottom"/>
            <w:hideMark/>
          </w:tcPr>
          <w:p w14:paraId="74F89FE4" w14:textId="77777777" w:rsidR="000C66F8" w:rsidRPr="000C66F8" w:rsidRDefault="000C66F8" w:rsidP="000C66F8">
            <w:pPr>
              <w:spacing w:after="0" w:line="240" w:lineRule="auto"/>
              <w:jc w:val="center"/>
              <w:rPr>
                <w:rFonts w:ascii="Calibri" w:eastAsia="Times New Roman" w:hAnsi="Calibri" w:cs="Calibri"/>
                <w:i/>
                <w:iCs/>
                <w:color w:val="000000"/>
              </w:rPr>
            </w:pPr>
            <w:r w:rsidRPr="000C66F8">
              <w:rPr>
                <w:rFonts w:ascii="Calibri" w:eastAsia="Times New Roman" w:hAnsi="Calibri" w:cs="Calibri"/>
                <w:i/>
                <w:iCs/>
                <w:color w:val="000000"/>
              </w:rPr>
              <w:t>2021</w:t>
            </w:r>
          </w:p>
        </w:tc>
        <w:tc>
          <w:tcPr>
            <w:tcW w:w="959" w:type="dxa"/>
            <w:tcBorders>
              <w:top w:val="nil"/>
              <w:left w:val="nil"/>
              <w:bottom w:val="single" w:sz="4" w:space="0" w:color="auto"/>
              <w:right w:val="single" w:sz="4" w:space="0" w:color="auto"/>
            </w:tcBorders>
            <w:shd w:val="clear" w:color="auto" w:fill="auto"/>
            <w:noWrap/>
            <w:vAlign w:val="bottom"/>
            <w:hideMark/>
          </w:tcPr>
          <w:p w14:paraId="011AEF15" w14:textId="77777777" w:rsidR="000C66F8" w:rsidRPr="000C66F8" w:rsidRDefault="000C66F8" w:rsidP="000C66F8">
            <w:pPr>
              <w:spacing w:after="0" w:line="240" w:lineRule="auto"/>
              <w:jc w:val="center"/>
              <w:rPr>
                <w:rFonts w:ascii="Calibri" w:eastAsia="Times New Roman" w:hAnsi="Calibri" w:cs="Calibri"/>
                <w:i/>
                <w:iCs/>
                <w:color w:val="000000"/>
              </w:rPr>
            </w:pPr>
            <w:r w:rsidRPr="000C66F8">
              <w:rPr>
                <w:rFonts w:ascii="Calibri" w:eastAsia="Times New Roman" w:hAnsi="Calibri" w:cs="Calibri"/>
                <w:i/>
                <w:iCs/>
                <w:color w:val="000000"/>
              </w:rPr>
              <w:t>2022</w:t>
            </w:r>
          </w:p>
        </w:tc>
        <w:tc>
          <w:tcPr>
            <w:tcW w:w="959" w:type="dxa"/>
            <w:tcBorders>
              <w:top w:val="nil"/>
              <w:left w:val="nil"/>
              <w:bottom w:val="single" w:sz="4" w:space="0" w:color="auto"/>
              <w:right w:val="single" w:sz="4" w:space="0" w:color="auto"/>
            </w:tcBorders>
            <w:shd w:val="clear" w:color="auto" w:fill="auto"/>
            <w:noWrap/>
            <w:vAlign w:val="bottom"/>
            <w:hideMark/>
          </w:tcPr>
          <w:p w14:paraId="0152B8D9" w14:textId="77777777" w:rsidR="000C66F8" w:rsidRPr="000C66F8" w:rsidRDefault="000C66F8" w:rsidP="000C66F8">
            <w:pPr>
              <w:spacing w:after="0" w:line="240" w:lineRule="auto"/>
              <w:jc w:val="center"/>
              <w:rPr>
                <w:rFonts w:ascii="Calibri" w:eastAsia="Times New Roman" w:hAnsi="Calibri" w:cs="Calibri"/>
                <w:i/>
                <w:iCs/>
                <w:color w:val="000000"/>
              </w:rPr>
            </w:pPr>
            <w:r w:rsidRPr="000C66F8">
              <w:rPr>
                <w:rFonts w:ascii="Calibri" w:eastAsia="Times New Roman" w:hAnsi="Calibri" w:cs="Calibri"/>
                <w:i/>
                <w:iCs/>
                <w:color w:val="000000"/>
              </w:rPr>
              <w:t>2023</w:t>
            </w:r>
          </w:p>
        </w:tc>
        <w:tc>
          <w:tcPr>
            <w:tcW w:w="959" w:type="dxa"/>
            <w:tcBorders>
              <w:top w:val="nil"/>
              <w:left w:val="nil"/>
              <w:bottom w:val="single" w:sz="4" w:space="0" w:color="auto"/>
              <w:right w:val="single" w:sz="4" w:space="0" w:color="auto"/>
            </w:tcBorders>
            <w:shd w:val="clear" w:color="auto" w:fill="auto"/>
            <w:noWrap/>
            <w:vAlign w:val="bottom"/>
            <w:hideMark/>
          </w:tcPr>
          <w:p w14:paraId="5D8A037F" w14:textId="77777777" w:rsidR="000C66F8" w:rsidRPr="000C66F8" w:rsidRDefault="000C66F8" w:rsidP="000C66F8">
            <w:pPr>
              <w:spacing w:after="0" w:line="240" w:lineRule="auto"/>
              <w:jc w:val="center"/>
              <w:rPr>
                <w:rFonts w:ascii="Calibri" w:eastAsia="Times New Roman" w:hAnsi="Calibri" w:cs="Calibri"/>
                <w:i/>
                <w:iCs/>
                <w:color w:val="000000"/>
              </w:rPr>
            </w:pPr>
            <w:r w:rsidRPr="000C66F8">
              <w:rPr>
                <w:rFonts w:ascii="Calibri" w:eastAsia="Times New Roman" w:hAnsi="Calibri" w:cs="Calibri"/>
                <w:i/>
                <w:iCs/>
                <w:color w:val="000000"/>
              </w:rPr>
              <w:t>2024</w:t>
            </w:r>
          </w:p>
        </w:tc>
        <w:tc>
          <w:tcPr>
            <w:tcW w:w="959" w:type="dxa"/>
            <w:tcBorders>
              <w:top w:val="nil"/>
              <w:left w:val="nil"/>
              <w:bottom w:val="single" w:sz="4" w:space="0" w:color="auto"/>
              <w:right w:val="nil"/>
            </w:tcBorders>
            <w:shd w:val="clear" w:color="auto" w:fill="auto"/>
            <w:noWrap/>
            <w:vAlign w:val="bottom"/>
            <w:hideMark/>
          </w:tcPr>
          <w:p w14:paraId="12B4F9FD" w14:textId="77777777" w:rsidR="000C66F8" w:rsidRPr="000C66F8" w:rsidRDefault="000C66F8" w:rsidP="000C66F8">
            <w:pPr>
              <w:spacing w:after="0" w:line="240" w:lineRule="auto"/>
              <w:jc w:val="center"/>
              <w:rPr>
                <w:rFonts w:ascii="Calibri" w:eastAsia="Times New Roman" w:hAnsi="Calibri" w:cs="Calibri"/>
                <w:i/>
                <w:iCs/>
                <w:color w:val="000000"/>
              </w:rPr>
            </w:pPr>
            <w:r w:rsidRPr="000C66F8">
              <w:rPr>
                <w:rFonts w:ascii="Calibri" w:eastAsia="Times New Roman" w:hAnsi="Calibri" w:cs="Calibri"/>
                <w:i/>
                <w:iCs/>
                <w:color w:val="000000"/>
              </w:rPr>
              <w:t>2025</w:t>
            </w:r>
          </w:p>
        </w:tc>
        <w:tc>
          <w:tcPr>
            <w:tcW w:w="959" w:type="dxa"/>
            <w:tcBorders>
              <w:top w:val="nil"/>
              <w:left w:val="single" w:sz="4" w:space="0" w:color="auto"/>
              <w:bottom w:val="single" w:sz="4" w:space="0" w:color="auto"/>
              <w:right w:val="single" w:sz="4" w:space="0" w:color="auto"/>
            </w:tcBorders>
            <w:shd w:val="clear" w:color="auto" w:fill="auto"/>
            <w:noWrap/>
            <w:vAlign w:val="bottom"/>
            <w:hideMark/>
          </w:tcPr>
          <w:p w14:paraId="43E717C8"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2026</w:t>
            </w:r>
          </w:p>
        </w:tc>
        <w:tc>
          <w:tcPr>
            <w:tcW w:w="969" w:type="dxa"/>
            <w:tcBorders>
              <w:top w:val="nil"/>
              <w:left w:val="nil"/>
              <w:bottom w:val="single" w:sz="4" w:space="0" w:color="auto"/>
              <w:right w:val="single" w:sz="8" w:space="0" w:color="auto"/>
            </w:tcBorders>
            <w:shd w:val="clear" w:color="auto" w:fill="auto"/>
            <w:noWrap/>
            <w:vAlign w:val="bottom"/>
            <w:hideMark/>
          </w:tcPr>
          <w:p w14:paraId="13882854"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2027</w:t>
            </w:r>
          </w:p>
        </w:tc>
      </w:tr>
      <w:tr w:rsidR="000C66F8" w:rsidRPr="000C66F8" w14:paraId="189EB277" w14:textId="77777777" w:rsidTr="00EE1F48">
        <w:trPr>
          <w:trHeight w:val="288"/>
          <w:jc w:val="center"/>
        </w:trPr>
        <w:tc>
          <w:tcPr>
            <w:tcW w:w="122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91D7E21" w14:textId="77777777" w:rsidR="000C66F8" w:rsidRPr="000C66F8" w:rsidRDefault="000C66F8" w:rsidP="000C66F8">
            <w:pPr>
              <w:spacing w:after="0" w:line="240" w:lineRule="auto"/>
              <w:jc w:val="center"/>
              <w:rPr>
                <w:rFonts w:ascii="Calibri" w:eastAsia="Times New Roman" w:hAnsi="Calibri" w:cs="Calibri"/>
                <w:i/>
                <w:iCs/>
                <w:color w:val="000000"/>
              </w:rPr>
            </w:pPr>
            <w:r w:rsidRPr="000C66F8">
              <w:rPr>
                <w:rFonts w:ascii="Calibri" w:eastAsia="Times New Roman" w:hAnsi="Calibri" w:cs="Calibri"/>
                <w:i/>
                <w:iCs/>
                <w:color w:val="000000"/>
              </w:rPr>
              <w:t>Severn River</w:t>
            </w:r>
          </w:p>
        </w:tc>
        <w:tc>
          <w:tcPr>
            <w:tcW w:w="1388" w:type="dxa"/>
            <w:tcBorders>
              <w:top w:val="single" w:sz="4" w:space="0" w:color="auto"/>
              <w:left w:val="nil"/>
              <w:bottom w:val="single" w:sz="4" w:space="0" w:color="auto"/>
              <w:right w:val="single" w:sz="4" w:space="0" w:color="auto"/>
            </w:tcBorders>
            <w:shd w:val="clear" w:color="auto" w:fill="auto"/>
            <w:noWrap/>
            <w:vAlign w:val="bottom"/>
            <w:hideMark/>
          </w:tcPr>
          <w:p w14:paraId="2B7CB917"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2009</w:t>
            </w:r>
          </w:p>
        </w:tc>
        <w:tc>
          <w:tcPr>
            <w:tcW w:w="959" w:type="dxa"/>
            <w:tcBorders>
              <w:top w:val="single" w:sz="4" w:space="0" w:color="auto"/>
              <w:left w:val="nil"/>
              <w:bottom w:val="single" w:sz="4" w:space="0" w:color="auto"/>
              <w:right w:val="single" w:sz="4" w:space="0" w:color="auto"/>
            </w:tcBorders>
            <w:shd w:val="clear" w:color="auto" w:fill="auto"/>
            <w:noWrap/>
            <w:vAlign w:val="bottom"/>
            <w:hideMark/>
          </w:tcPr>
          <w:p w14:paraId="6AD57FEB"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2010</w:t>
            </w:r>
          </w:p>
        </w:tc>
        <w:tc>
          <w:tcPr>
            <w:tcW w:w="958" w:type="dxa"/>
            <w:tcBorders>
              <w:top w:val="nil"/>
              <w:left w:val="nil"/>
              <w:bottom w:val="single" w:sz="4" w:space="0" w:color="auto"/>
              <w:right w:val="single" w:sz="4" w:space="0" w:color="auto"/>
            </w:tcBorders>
            <w:shd w:val="clear" w:color="auto" w:fill="auto"/>
            <w:noWrap/>
            <w:vAlign w:val="bottom"/>
            <w:hideMark/>
          </w:tcPr>
          <w:p w14:paraId="1B994F09"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6379DF10"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13</w:t>
            </w:r>
          </w:p>
        </w:tc>
        <w:tc>
          <w:tcPr>
            <w:tcW w:w="959" w:type="dxa"/>
            <w:tcBorders>
              <w:top w:val="nil"/>
              <w:left w:val="nil"/>
              <w:bottom w:val="single" w:sz="4" w:space="0" w:color="auto"/>
              <w:right w:val="single" w:sz="4" w:space="0" w:color="auto"/>
            </w:tcBorders>
            <w:shd w:val="clear" w:color="auto" w:fill="auto"/>
            <w:noWrap/>
            <w:vAlign w:val="bottom"/>
            <w:hideMark/>
          </w:tcPr>
          <w:p w14:paraId="556F5E00"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2C760323"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nil"/>
            </w:tcBorders>
            <w:shd w:val="clear" w:color="auto" w:fill="auto"/>
            <w:noWrap/>
            <w:vAlign w:val="bottom"/>
            <w:hideMark/>
          </w:tcPr>
          <w:p w14:paraId="46632716"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single" w:sz="4" w:space="0" w:color="auto"/>
              <w:bottom w:val="single" w:sz="4" w:space="0" w:color="auto"/>
              <w:right w:val="single" w:sz="4" w:space="0" w:color="auto"/>
            </w:tcBorders>
            <w:shd w:val="clear" w:color="auto" w:fill="auto"/>
            <w:noWrap/>
            <w:vAlign w:val="bottom"/>
            <w:hideMark/>
          </w:tcPr>
          <w:p w14:paraId="64DF5ADF"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69" w:type="dxa"/>
            <w:tcBorders>
              <w:top w:val="nil"/>
              <w:left w:val="nil"/>
              <w:bottom w:val="single" w:sz="4" w:space="0" w:color="auto"/>
              <w:right w:val="single" w:sz="8" w:space="0" w:color="auto"/>
            </w:tcBorders>
            <w:shd w:val="clear" w:color="auto" w:fill="auto"/>
            <w:noWrap/>
            <w:vAlign w:val="bottom"/>
            <w:hideMark/>
          </w:tcPr>
          <w:p w14:paraId="67ADFBB8"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13</w:t>
            </w:r>
          </w:p>
        </w:tc>
      </w:tr>
      <w:tr w:rsidR="000C66F8" w:rsidRPr="000C66F8" w14:paraId="2B0AB0D6" w14:textId="77777777" w:rsidTr="00EE1F48">
        <w:trPr>
          <w:trHeight w:val="288"/>
          <w:jc w:val="center"/>
        </w:trPr>
        <w:tc>
          <w:tcPr>
            <w:tcW w:w="1220" w:type="dxa"/>
            <w:tcBorders>
              <w:top w:val="nil"/>
              <w:left w:val="single" w:sz="8" w:space="0" w:color="auto"/>
              <w:bottom w:val="single" w:sz="4" w:space="0" w:color="auto"/>
              <w:right w:val="single" w:sz="4" w:space="0" w:color="auto"/>
            </w:tcBorders>
            <w:shd w:val="clear" w:color="auto" w:fill="auto"/>
            <w:noWrap/>
            <w:vAlign w:val="bottom"/>
            <w:hideMark/>
          </w:tcPr>
          <w:p w14:paraId="1B3132EF" w14:textId="77777777" w:rsidR="000C66F8" w:rsidRPr="000C66F8" w:rsidRDefault="000C66F8" w:rsidP="000C66F8">
            <w:pPr>
              <w:spacing w:after="0" w:line="240" w:lineRule="auto"/>
              <w:jc w:val="center"/>
              <w:rPr>
                <w:rFonts w:ascii="Calibri" w:eastAsia="Times New Roman" w:hAnsi="Calibri" w:cs="Calibri"/>
                <w:i/>
                <w:iCs/>
                <w:color w:val="000000"/>
              </w:rPr>
            </w:pPr>
            <w:r w:rsidRPr="000C66F8">
              <w:rPr>
                <w:rFonts w:ascii="Calibri" w:eastAsia="Times New Roman" w:hAnsi="Calibri" w:cs="Calibri"/>
                <w:i/>
                <w:iCs/>
                <w:color w:val="000000"/>
              </w:rPr>
              <w:t>Cook Point</w:t>
            </w:r>
          </w:p>
        </w:tc>
        <w:tc>
          <w:tcPr>
            <w:tcW w:w="1388" w:type="dxa"/>
            <w:tcBorders>
              <w:top w:val="nil"/>
              <w:left w:val="nil"/>
              <w:bottom w:val="single" w:sz="4" w:space="0" w:color="auto"/>
              <w:right w:val="single" w:sz="4" w:space="0" w:color="auto"/>
            </w:tcBorders>
            <w:shd w:val="clear" w:color="auto" w:fill="auto"/>
            <w:noWrap/>
            <w:vAlign w:val="bottom"/>
            <w:hideMark/>
          </w:tcPr>
          <w:p w14:paraId="497BBB0A"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2011</w:t>
            </w:r>
          </w:p>
        </w:tc>
        <w:tc>
          <w:tcPr>
            <w:tcW w:w="959" w:type="dxa"/>
            <w:tcBorders>
              <w:top w:val="nil"/>
              <w:left w:val="nil"/>
              <w:bottom w:val="single" w:sz="4" w:space="0" w:color="auto"/>
              <w:right w:val="single" w:sz="4" w:space="0" w:color="auto"/>
            </w:tcBorders>
            <w:shd w:val="clear" w:color="auto" w:fill="auto"/>
            <w:noWrap/>
            <w:vAlign w:val="bottom"/>
            <w:hideMark/>
          </w:tcPr>
          <w:p w14:paraId="2AC33BA9"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2011</w:t>
            </w:r>
          </w:p>
        </w:tc>
        <w:tc>
          <w:tcPr>
            <w:tcW w:w="958" w:type="dxa"/>
            <w:tcBorders>
              <w:top w:val="nil"/>
              <w:left w:val="nil"/>
              <w:bottom w:val="single" w:sz="4" w:space="0" w:color="auto"/>
              <w:right w:val="single" w:sz="4" w:space="0" w:color="auto"/>
            </w:tcBorders>
            <w:shd w:val="clear" w:color="auto" w:fill="auto"/>
            <w:noWrap/>
            <w:vAlign w:val="bottom"/>
            <w:hideMark/>
          </w:tcPr>
          <w:p w14:paraId="1ED491BF"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5BE80D93"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8</w:t>
            </w:r>
          </w:p>
        </w:tc>
        <w:tc>
          <w:tcPr>
            <w:tcW w:w="959" w:type="dxa"/>
            <w:tcBorders>
              <w:top w:val="nil"/>
              <w:left w:val="nil"/>
              <w:bottom w:val="single" w:sz="4" w:space="0" w:color="auto"/>
              <w:right w:val="single" w:sz="4" w:space="0" w:color="auto"/>
            </w:tcBorders>
            <w:shd w:val="clear" w:color="auto" w:fill="auto"/>
            <w:noWrap/>
            <w:vAlign w:val="bottom"/>
            <w:hideMark/>
          </w:tcPr>
          <w:p w14:paraId="705D9B4A"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521B4C62"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nil"/>
            </w:tcBorders>
            <w:shd w:val="clear" w:color="auto" w:fill="auto"/>
            <w:noWrap/>
            <w:vAlign w:val="bottom"/>
            <w:hideMark/>
          </w:tcPr>
          <w:p w14:paraId="7C4E3805"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single" w:sz="4" w:space="0" w:color="auto"/>
              <w:bottom w:val="single" w:sz="4" w:space="0" w:color="auto"/>
              <w:right w:val="single" w:sz="4" w:space="0" w:color="auto"/>
            </w:tcBorders>
            <w:shd w:val="clear" w:color="auto" w:fill="auto"/>
            <w:noWrap/>
            <w:vAlign w:val="bottom"/>
            <w:hideMark/>
          </w:tcPr>
          <w:p w14:paraId="5FC811A6"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69" w:type="dxa"/>
            <w:tcBorders>
              <w:top w:val="nil"/>
              <w:left w:val="nil"/>
              <w:bottom w:val="single" w:sz="4" w:space="0" w:color="auto"/>
              <w:right w:val="single" w:sz="8" w:space="0" w:color="auto"/>
            </w:tcBorders>
            <w:shd w:val="clear" w:color="auto" w:fill="auto"/>
            <w:noWrap/>
            <w:vAlign w:val="bottom"/>
            <w:hideMark/>
          </w:tcPr>
          <w:p w14:paraId="1959F4A2"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8</w:t>
            </w:r>
          </w:p>
        </w:tc>
      </w:tr>
      <w:tr w:rsidR="000C66F8" w:rsidRPr="000C66F8" w14:paraId="035A3710" w14:textId="77777777" w:rsidTr="00EE1F48">
        <w:trPr>
          <w:trHeight w:val="288"/>
          <w:jc w:val="center"/>
        </w:trPr>
        <w:tc>
          <w:tcPr>
            <w:tcW w:w="122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542ECE3E" w14:textId="77777777" w:rsidR="000C66F8" w:rsidRPr="000C66F8" w:rsidRDefault="000C66F8" w:rsidP="000C66F8">
            <w:pPr>
              <w:spacing w:after="0" w:line="240" w:lineRule="auto"/>
              <w:jc w:val="center"/>
              <w:rPr>
                <w:rFonts w:ascii="Calibri" w:eastAsia="Times New Roman" w:hAnsi="Calibri" w:cs="Calibri"/>
                <w:i/>
                <w:iCs/>
                <w:color w:val="000000"/>
              </w:rPr>
            </w:pPr>
            <w:r w:rsidRPr="000C66F8">
              <w:rPr>
                <w:rFonts w:ascii="Calibri" w:eastAsia="Times New Roman" w:hAnsi="Calibri" w:cs="Calibri"/>
                <w:i/>
                <w:iCs/>
                <w:color w:val="000000"/>
              </w:rPr>
              <w:t>Harris Creek</w:t>
            </w:r>
          </w:p>
        </w:tc>
        <w:tc>
          <w:tcPr>
            <w:tcW w:w="1388" w:type="dxa"/>
            <w:tcBorders>
              <w:top w:val="nil"/>
              <w:left w:val="nil"/>
              <w:bottom w:val="single" w:sz="4" w:space="0" w:color="auto"/>
              <w:right w:val="single" w:sz="4" w:space="0" w:color="auto"/>
            </w:tcBorders>
            <w:shd w:val="clear" w:color="auto" w:fill="auto"/>
            <w:noWrap/>
            <w:vAlign w:val="bottom"/>
            <w:hideMark/>
          </w:tcPr>
          <w:p w14:paraId="22AB0BD3"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2012/2013</w:t>
            </w:r>
          </w:p>
        </w:tc>
        <w:tc>
          <w:tcPr>
            <w:tcW w:w="959" w:type="dxa"/>
            <w:tcBorders>
              <w:top w:val="nil"/>
              <w:left w:val="nil"/>
              <w:bottom w:val="single" w:sz="4" w:space="0" w:color="auto"/>
              <w:right w:val="single" w:sz="4" w:space="0" w:color="auto"/>
            </w:tcBorders>
            <w:shd w:val="clear" w:color="auto" w:fill="auto"/>
            <w:noWrap/>
            <w:vAlign w:val="bottom"/>
            <w:hideMark/>
          </w:tcPr>
          <w:p w14:paraId="16F15554"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2013</w:t>
            </w:r>
          </w:p>
        </w:tc>
        <w:tc>
          <w:tcPr>
            <w:tcW w:w="958" w:type="dxa"/>
            <w:tcBorders>
              <w:top w:val="nil"/>
              <w:left w:val="nil"/>
              <w:bottom w:val="single" w:sz="4" w:space="0" w:color="auto"/>
              <w:right w:val="single" w:sz="4" w:space="0" w:color="auto"/>
            </w:tcBorders>
            <w:shd w:val="clear" w:color="auto" w:fill="auto"/>
            <w:noWrap/>
            <w:vAlign w:val="bottom"/>
            <w:hideMark/>
          </w:tcPr>
          <w:p w14:paraId="4363296B"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4E38C6A9"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732A2499"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32CAEE4E"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nil"/>
            </w:tcBorders>
            <w:shd w:val="clear" w:color="auto" w:fill="auto"/>
            <w:noWrap/>
            <w:vAlign w:val="bottom"/>
            <w:hideMark/>
          </w:tcPr>
          <w:p w14:paraId="2E24EF64"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single" w:sz="4" w:space="0" w:color="auto"/>
              <w:bottom w:val="single" w:sz="4" w:space="0" w:color="auto"/>
              <w:right w:val="single" w:sz="4" w:space="0" w:color="auto"/>
            </w:tcBorders>
            <w:shd w:val="clear" w:color="auto" w:fill="auto"/>
            <w:noWrap/>
            <w:vAlign w:val="bottom"/>
            <w:hideMark/>
          </w:tcPr>
          <w:p w14:paraId="5A00ACFD"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69" w:type="dxa"/>
            <w:tcBorders>
              <w:top w:val="nil"/>
              <w:left w:val="nil"/>
              <w:bottom w:val="single" w:sz="4" w:space="0" w:color="auto"/>
              <w:right w:val="single" w:sz="8" w:space="0" w:color="auto"/>
            </w:tcBorders>
            <w:shd w:val="clear" w:color="auto" w:fill="auto"/>
            <w:noWrap/>
            <w:vAlign w:val="bottom"/>
            <w:hideMark/>
          </w:tcPr>
          <w:p w14:paraId="66F941B2"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r>
      <w:tr w:rsidR="000C66F8" w:rsidRPr="000C66F8" w14:paraId="13AAECC1" w14:textId="77777777" w:rsidTr="00EE1F48">
        <w:trPr>
          <w:trHeight w:val="288"/>
          <w:jc w:val="center"/>
        </w:trPr>
        <w:tc>
          <w:tcPr>
            <w:tcW w:w="1220" w:type="dxa"/>
            <w:vMerge/>
            <w:tcBorders>
              <w:top w:val="nil"/>
              <w:left w:val="single" w:sz="8" w:space="0" w:color="auto"/>
              <w:bottom w:val="single" w:sz="4" w:space="0" w:color="auto"/>
              <w:right w:val="single" w:sz="4" w:space="0" w:color="auto"/>
            </w:tcBorders>
            <w:vAlign w:val="center"/>
            <w:hideMark/>
          </w:tcPr>
          <w:p w14:paraId="36FF1BC8" w14:textId="77777777" w:rsidR="000C66F8" w:rsidRPr="000C66F8" w:rsidRDefault="000C66F8" w:rsidP="000C66F8">
            <w:pPr>
              <w:spacing w:after="0" w:line="240" w:lineRule="auto"/>
              <w:rPr>
                <w:rFonts w:ascii="Calibri" w:eastAsia="Times New Roman" w:hAnsi="Calibri" w:cs="Calibri"/>
                <w:i/>
                <w:iCs/>
                <w:color w:val="000000"/>
              </w:rPr>
            </w:pPr>
          </w:p>
        </w:tc>
        <w:tc>
          <w:tcPr>
            <w:tcW w:w="1388" w:type="dxa"/>
            <w:tcBorders>
              <w:top w:val="nil"/>
              <w:left w:val="nil"/>
              <w:bottom w:val="single" w:sz="4" w:space="0" w:color="auto"/>
              <w:right w:val="single" w:sz="4" w:space="0" w:color="auto"/>
            </w:tcBorders>
            <w:shd w:val="clear" w:color="auto" w:fill="auto"/>
            <w:noWrap/>
            <w:vAlign w:val="bottom"/>
            <w:hideMark/>
          </w:tcPr>
          <w:p w14:paraId="73D99F9F"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2014</w:t>
            </w:r>
          </w:p>
        </w:tc>
        <w:tc>
          <w:tcPr>
            <w:tcW w:w="959" w:type="dxa"/>
            <w:tcBorders>
              <w:top w:val="nil"/>
              <w:left w:val="nil"/>
              <w:bottom w:val="single" w:sz="4" w:space="0" w:color="auto"/>
              <w:right w:val="single" w:sz="4" w:space="0" w:color="auto"/>
            </w:tcBorders>
            <w:shd w:val="clear" w:color="auto" w:fill="auto"/>
            <w:noWrap/>
            <w:vAlign w:val="bottom"/>
            <w:hideMark/>
          </w:tcPr>
          <w:p w14:paraId="7ECD7A0A"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2014</w:t>
            </w:r>
          </w:p>
        </w:tc>
        <w:tc>
          <w:tcPr>
            <w:tcW w:w="958" w:type="dxa"/>
            <w:tcBorders>
              <w:top w:val="nil"/>
              <w:left w:val="nil"/>
              <w:bottom w:val="single" w:sz="4" w:space="0" w:color="auto"/>
              <w:right w:val="single" w:sz="4" w:space="0" w:color="auto"/>
            </w:tcBorders>
            <w:shd w:val="clear" w:color="auto" w:fill="auto"/>
            <w:noWrap/>
            <w:vAlign w:val="bottom"/>
            <w:hideMark/>
          </w:tcPr>
          <w:p w14:paraId="2BCFC566"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5CD4A5F5"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64EF81EA"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5357ED03"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nil"/>
            </w:tcBorders>
            <w:shd w:val="clear" w:color="auto" w:fill="auto"/>
            <w:noWrap/>
            <w:vAlign w:val="bottom"/>
            <w:hideMark/>
          </w:tcPr>
          <w:p w14:paraId="6F2C615B"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single" w:sz="4" w:space="0" w:color="auto"/>
              <w:bottom w:val="single" w:sz="4" w:space="0" w:color="auto"/>
              <w:right w:val="single" w:sz="4" w:space="0" w:color="auto"/>
            </w:tcBorders>
            <w:shd w:val="clear" w:color="auto" w:fill="auto"/>
            <w:noWrap/>
            <w:vAlign w:val="bottom"/>
            <w:hideMark/>
          </w:tcPr>
          <w:p w14:paraId="149FD506"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69" w:type="dxa"/>
            <w:tcBorders>
              <w:top w:val="nil"/>
              <w:left w:val="nil"/>
              <w:bottom w:val="single" w:sz="4" w:space="0" w:color="auto"/>
              <w:right w:val="single" w:sz="8" w:space="0" w:color="auto"/>
            </w:tcBorders>
            <w:shd w:val="clear" w:color="auto" w:fill="auto"/>
            <w:noWrap/>
            <w:vAlign w:val="bottom"/>
            <w:hideMark/>
          </w:tcPr>
          <w:p w14:paraId="52BC0F7C"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r>
      <w:tr w:rsidR="000C66F8" w:rsidRPr="000C66F8" w14:paraId="769AE975" w14:textId="77777777" w:rsidTr="00EE1F48">
        <w:trPr>
          <w:trHeight w:val="288"/>
          <w:jc w:val="center"/>
        </w:trPr>
        <w:tc>
          <w:tcPr>
            <w:tcW w:w="1220" w:type="dxa"/>
            <w:vMerge/>
            <w:tcBorders>
              <w:top w:val="nil"/>
              <w:left w:val="single" w:sz="8" w:space="0" w:color="auto"/>
              <w:bottom w:val="single" w:sz="4" w:space="0" w:color="auto"/>
              <w:right w:val="single" w:sz="4" w:space="0" w:color="auto"/>
            </w:tcBorders>
            <w:vAlign w:val="center"/>
            <w:hideMark/>
          </w:tcPr>
          <w:p w14:paraId="1F496063" w14:textId="77777777" w:rsidR="000C66F8" w:rsidRPr="000C66F8" w:rsidRDefault="000C66F8" w:rsidP="000C66F8">
            <w:pPr>
              <w:spacing w:after="0" w:line="240" w:lineRule="auto"/>
              <w:rPr>
                <w:rFonts w:ascii="Calibri" w:eastAsia="Times New Roman" w:hAnsi="Calibri" w:cs="Calibri"/>
                <w:i/>
                <w:iCs/>
                <w:color w:val="000000"/>
              </w:rPr>
            </w:pPr>
          </w:p>
        </w:tc>
        <w:tc>
          <w:tcPr>
            <w:tcW w:w="1388" w:type="dxa"/>
            <w:tcBorders>
              <w:top w:val="nil"/>
              <w:left w:val="nil"/>
              <w:bottom w:val="single" w:sz="4" w:space="0" w:color="auto"/>
              <w:right w:val="single" w:sz="4" w:space="0" w:color="auto"/>
            </w:tcBorders>
            <w:shd w:val="clear" w:color="auto" w:fill="auto"/>
            <w:noWrap/>
            <w:vAlign w:val="bottom"/>
            <w:hideMark/>
          </w:tcPr>
          <w:p w14:paraId="5D037940"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2015</w:t>
            </w:r>
          </w:p>
        </w:tc>
        <w:tc>
          <w:tcPr>
            <w:tcW w:w="959" w:type="dxa"/>
            <w:tcBorders>
              <w:top w:val="nil"/>
              <w:left w:val="nil"/>
              <w:bottom w:val="single" w:sz="4" w:space="0" w:color="auto"/>
              <w:right w:val="single" w:sz="4" w:space="0" w:color="auto"/>
            </w:tcBorders>
            <w:shd w:val="clear" w:color="auto" w:fill="auto"/>
            <w:noWrap/>
            <w:vAlign w:val="bottom"/>
            <w:hideMark/>
          </w:tcPr>
          <w:p w14:paraId="694F6A6F"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2015</w:t>
            </w:r>
          </w:p>
        </w:tc>
        <w:tc>
          <w:tcPr>
            <w:tcW w:w="958" w:type="dxa"/>
            <w:tcBorders>
              <w:top w:val="nil"/>
              <w:left w:val="nil"/>
              <w:bottom w:val="single" w:sz="4" w:space="0" w:color="auto"/>
              <w:right w:val="single" w:sz="4" w:space="0" w:color="auto"/>
            </w:tcBorders>
            <w:shd w:val="clear" w:color="auto" w:fill="auto"/>
            <w:noWrap/>
            <w:vAlign w:val="bottom"/>
            <w:hideMark/>
          </w:tcPr>
          <w:p w14:paraId="26B30A87"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54.8</w:t>
            </w:r>
          </w:p>
        </w:tc>
        <w:tc>
          <w:tcPr>
            <w:tcW w:w="959" w:type="dxa"/>
            <w:tcBorders>
              <w:top w:val="nil"/>
              <w:left w:val="nil"/>
              <w:bottom w:val="single" w:sz="4" w:space="0" w:color="auto"/>
              <w:right w:val="single" w:sz="4" w:space="0" w:color="auto"/>
            </w:tcBorders>
            <w:shd w:val="clear" w:color="auto" w:fill="auto"/>
            <w:noWrap/>
            <w:vAlign w:val="bottom"/>
            <w:hideMark/>
          </w:tcPr>
          <w:p w14:paraId="3DA7AD97"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64BB5DCF"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030AB3E2"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nil"/>
            </w:tcBorders>
            <w:shd w:val="clear" w:color="auto" w:fill="auto"/>
            <w:noWrap/>
            <w:vAlign w:val="bottom"/>
            <w:hideMark/>
          </w:tcPr>
          <w:p w14:paraId="4CA384DF"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single" w:sz="4" w:space="0" w:color="auto"/>
              <w:bottom w:val="single" w:sz="4" w:space="0" w:color="auto"/>
              <w:right w:val="single" w:sz="4" w:space="0" w:color="auto"/>
            </w:tcBorders>
            <w:shd w:val="clear" w:color="auto" w:fill="auto"/>
            <w:noWrap/>
            <w:vAlign w:val="bottom"/>
            <w:hideMark/>
          </w:tcPr>
          <w:p w14:paraId="382D3974"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69" w:type="dxa"/>
            <w:tcBorders>
              <w:top w:val="nil"/>
              <w:left w:val="nil"/>
              <w:bottom w:val="single" w:sz="4" w:space="0" w:color="auto"/>
              <w:right w:val="single" w:sz="8" w:space="0" w:color="auto"/>
            </w:tcBorders>
            <w:shd w:val="clear" w:color="auto" w:fill="auto"/>
            <w:noWrap/>
            <w:vAlign w:val="bottom"/>
            <w:hideMark/>
          </w:tcPr>
          <w:p w14:paraId="3A01EAD6"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r>
      <w:tr w:rsidR="000C66F8" w:rsidRPr="000C66F8" w14:paraId="34837CEA" w14:textId="77777777" w:rsidTr="00EE1F48">
        <w:trPr>
          <w:trHeight w:val="288"/>
          <w:jc w:val="center"/>
        </w:trPr>
        <w:tc>
          <w:tcPr>
            <w:tcW w:w="1220" w:type="dxa"/>
            <w:vMerge w:val="restart"/>
            <w:tcBorders>
              <w:top w:val="nil"/>
              <w:left w:val="single" w:sz="8" w:space="0" w:color="auto"/>
              <w:bottom w:val="single" w:sz="4" w:space="0" w:color="auto"/>
              <w:right w:val="single" w:sz="4" w:space="0" w:color="auto"/>
            </w:tcBorders>
            <w:shd w:val="clear" w:color="auto" w:fill="auto"/>
            <w:vAlign w:val="center"/>
            <w:hideMark/>
          </w:tcPr>
          <w:p w14:paraId="2FFB25EA" w14:textId="77777777" w:rsidR="000C66F8" w:rsidRPr="000C66F8" w:rsidRDefault="000C66F8" w:rsidP="000C66F8">
            <w:pPr>
              <w:spacing w:after="0" w:line="240" w:lineRule="auto"/>
              <w:jc w:val="center"/>
              <w:rPr>
                <w:rFonts w:ascii="Calibri" w:eastAsia="Times New Roman" w:hAnsi="Calibri" w:cs="Calibri"/>
                <w:i/>
                <w:iCs/>
                <w:color w:val="000000"/>
              </w:rPr>
            </w:pPr>
            <w:proofErr w:type="spellStart"/>
            <w:r w:rsidRPr="000C66F8">
              <w:rPr>
                <w:rFonts w:ascii="Calibri" w:eastAsia="Times New Roman" w:hAnsi="Calibri" w:cs="Calibri"/>
                <w:i/>
                <w:iCs/>
                <w:color w:val="000000"/>
              </w:rPr>
              <w:t>Tred</w:t>
            </w:r>
            <w:proofErr w:type="spellEnd"/>
            <w:r w:rsidRPr="000C66F8">
              <w:rPr>
                <w:rFonts w:ascii="Calibri" w:eastAsia="Times New Roman" w:hAnsi="Calibri" w:cs="Calibri"/>
                <w:i/>
                <w:iCs/>
                <w:color w:val="000000"/>
              </w:rPr>
              <w:t xml:space="preserve"> Avon River</w:t>
            </w:r>
          </w:p>
        </w:tc>
        <w:tc>
          <w:tcPr>
            <w:tcW w:w="1388" w:type="dxa"/>
            <w:tcBorders>
              <w:top w:val="nil"/>
              <w:left w:val="nil"/>
              <w:bottom w:val="single" w:sz="4" w:space="0" w:color="auto"/>
              <w:right w:val="single" w:sz="4" w:space="0" w:color="auto"/>
            </w:tcBorders>
            <w:shd w:val="clear" w:color="auto" w:fill="auto"/>
            <w:noWrap/>
            <w:vAlign w:val="bottom"/>
            <w:hideMark/>
          </w:tcPr>
          <w:p w14:paraId="50EA57F3"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2015</w:t>
            </w:r>
          </w:p>
        </w:tc>
        <w:tc>
          <w:tcPr>
            <w:tcW w:w="959" w:type="dxa"/>
            <w:tcBorders>
              <w:top w:val="nil"/>
              <w:left w:val="nil"/>
              <w:bottom w:val="single" w:sz="4" w:space="0" w:color="auto"/>
              <w:right w:val="single" w:sz="4" w:space="0" w:color="auto"/>
            </w:tcBorders>
            <w:shd w:val="clear" w:color="auto" w:fill="auto"/>
            <w:noWrap/>
            <w:vAlign w:val="bottom"/>
            <w:hideMark/>
          </w:tcPr>
          <w:p w14:paraId="493CEC3B"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2016</w:t>
            </w:r>
          </w:p>
        </w:tc>
        <w:tc>
          <w:tcPr>
            <w:tcW w:w="958" w:type="dxa"/>
            <w:tcBorders>
              <w:top w:val="nil"/>
              <w:left w:val="nil"/>
              <w:bottom w:val="single" w:sz="4" w:space="0" w:color="auto"/>
              <w:right w:val="single" w:sz="4" w:space="0" w:color="auto"/>
            </w:tcBorders>
            <w:shd w:val="clear" w:color="auto" w:fill="auto"/>
            <w:noWrap/>
            <w:vAlign w:val="bottom"/>
            <w:hideMark/>
          </w:tcPr>
          <w:p w14:paraId="413F5CF0"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36DD444C"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16</w:t>
            </w:r>
          </w:p>
        </w:tc>
        <w:tc>
          <w:tcPr>
            <w:tcW w:w="959" w:type="dxa"/>
            <w:tcBorders>
              <w:top w:val="nil"/>
              <w:left w:val="nil"/>
              <w:bottom w:val="single" w:sz="4" w:space="0" w:color="auto"/>
              <w:right w:val="single" w:sz="4" w:space="0" w:color="auto"/>
            </w:tcBorders>
            <w:shd w:val="clear" w:color="auto" w:fill="auto"/>
            <w:noWrap/>
            <w:vAlign w:val="bottom"/>
            <w:hideMark/>
          </w:tcPr>
          <w:p w14:paraId="6191DAAB"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337EC1C4"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nil"/>
            </w:tcBorders>
            <w:shd w:val="clear" w:color="auto" w:fill="auto"/>
            <w:noWrap/>
            <w:vAlign w:val="bottom"/>
            <w:hideMark/>
          </w:tcPr>
          <w:p w14:paraId="20DC4868"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single" w:sz="4" w:space="0" w:color="auto"/>
              <w:bottom w:val="single" w:sz="4" w:space="0" w:color="auto"/>
              <w:right w:val="single" w:sz="4" w:space="0" w:color="auto"/>
            </w:tcBorders>
            <w:shd w:val="clear" w:color="auto" w:fill="auto"/>
            <w:noWrap/>
            <w:vAlign w:val="bottom"/>
            <w:hideMark/>
          </w:tcPr>
          <w:p w14:paraId="3DD28D35"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69" w:type="dxa"/>
            <w:tcBorders>
              <w:top w:val="nil"/>
              <w:left w:val="nil"/>
              <w:bottom w:val="single" w:sz="4" w:space="0" w:color="auto"/>
              <w:right w:val="single" w:sz="8" w:space="0" w:color="auto"/>
            </w:tcBorders>
            <w:shd w:val="clear" w:color="auto" w:fill="auto"/>
            <w:noWrap/>
            <w:vAlign w:val="bottom"/>
            <w:hideMark/>
          </w:tcPr>
          <w:p w14:paraId="517FF269"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r>
      <w:tr w:rsidR="000C66F8" w:rsidRPr="000C66F8" w14:paraId="75C1FAE8" w14:textId="77777777" w:rsidTr="00EE1F48">
        <w:trPr>
          <w:trHeight w:val="288"/>
          <w:jc w:val="center"/>
        </w:trPr>
        <w:tc>
          <w:tcPr>
            <w:tcW w:w="1220" w:type="dxa"/>
            <w:vMerge/>
            <w:tcBorders>
              <w:top w:val="nil"/>
              <w:left w:val="single" w:sz="8" w:space="0" w:color="auto"/>
              <w:bottom w:val="single" w:sz="4" w:space="0" w:color="auto"/>
              <w:right w:val="single" w:sz="4" w:space="0" w:color="auto"/>
            </w:tcBorders>
            <w:vAlign w:val="center"/>
            <w:hideMark/>
          </w:tcPr>
          <w:p w14:paraId="335BDD86" w14:textId="77777777" w:rsidR="000C66F8" w:rsidRPr="000C66F8" w:rsidRDefault="000C66F8" w:rsidP="000C66F8">
            <w:pPr>
              <w:spacing w:after="0" w:line="240" w:lineRule="auto"/>
              <w:rPr>
                <w:rFonts w:ascii="Calibri" w:eastAsia="Times New Roman" w:hAnsi="Calibri" w:cs="Calibri"/>
                <w:i/>
                <w:iCs/>
                <w:color w:val="000000"/>
              </w:rPr>
            </w:pPr>
          </w:p>
        </w:tc>
        <w:tc>
          <w:tcPr>
            <w:tcW w:w="1388" w:type="dxa"/>
            <w:tcBorders>
              <w:top w:val="nil"/>
              <w:left w:val="nil"/>
              <w:bottom w:val="single" w:sz="4" w:space="0" w:color="auto"/>
              <w:right w:val="single" w:sz="4" w:space="0" w:color="auto"/>
            </w:tcBorders>
            <w:shd w:val="clear" w:color="auto" w:fill="auto"/>
            <w:noWrap/>
            <w:vAlign w:val="bottom"/>
            <w:hideMark/>
          </w:tcPr>
          <w:p w14:paraId="664E2037"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2016</w:t>
            </w:r>
          </w:p>
        </w:tc>
        <w:tc>
          <w:tcPr>
            <w:tcW w:w="959" w:type="dxa"/>
            <w:tcBorders>
              <w:top w:val="nil"/>
              <w:left w:val="nil"/>
              <w:bottom w:val="single" w:sz="4" w:space="0" w:color="auto"/>
              <w:right w:val="single" w:sz="4" w:space="0" w:color="auto"/>
            </w:tcBorders>
            <w:shd w:val="clear" w:color="auto" w:fill="auto"/>
            <w:noWrap/>
            <w:vAlign w:val="bottom"/>
            <w:hideMark/>
          </w:tcPr>
          <w:p w14:paraId="5E36C335"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2017</w:t>
            </w:r>
          </w:p>
        </w:tc>
        <w:tc>
          <w:tcPr>
            <w:tcW w:w="958" w:type="dxa"/>
            <w:tcBorders>
              <w:top w:val="nil"/>
              <w:left w:val="nil"/>
              <w:bottom w:val="single" w:sz="4" w:space="0" w:color="auto"/>
              <w:right w:val="single" w:sz="4" w:space="0" w:color="auto"/>
            </w:tcBorders>
            <w:shd w:val="clear" w:color="auto" w:fill="auto"/>
            <w:noWrap/>
            <w:vAlign w:val="bottom"/>
            <w:hideMark/>
          </w:tcPr>
          <w:p w14:paraId="75EBB14D"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6DFDCA23"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3C408199"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12.2</w:t>
            </w:r>
          </w:p>
        </w:tc>
        <w:tc>
          <w:tcPr>
            <w:tcW w:w="959" w:type="dxa"/>
            <w:tcBorders>
              <w:top w:val="nil"/>
              <w:left w:val="nil"/>
              <w:bottom w:val="single" w:sz="4" w:space="0" w:color="auto"/>
              <w:right w:val="single" w:sz="4" w:space="0" w:color="auto"/>
            </w:tcBorders>
            <w:shd w:val="clear" w:color="auto" w:fill="auto"/>
            <w:noWrap/>
            <w:vAlign w:val="bottom"/>
            <w:hideMark/>
          </w:tcPr>
          <w:p w14:paraId="11B89F2E"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nil"/>
            </w:tcBorders>
            <w:shd w:val="clear" w:color="auto" w:fill="auto"/>
            <w:noWrap/>
            <w:vAlign w:val="bottom"/>
            <w:hideMark/>
          </w:tcPr>
          <w:p w14:paraId="72BF5DF5"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single" w:sz="4" w:space="0" w:color="auto"/>
              <w:bottom w:val="single" w:sz="4" w:space="0" w:color="auto"/>
              <w:right w:val="single" w:sz="4" w:space="0" w:color="auto"/>
            </w:tcBorders>
            <w:shd w:val="clear" w:color="auto" w:fill="auto"/>
            <w:noWrap/>
            <w:vAlign w:val="bottom"/>
            <w:hideMark/>
          </w:tcPr>
          <w:p w14:paraId="32846D53"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69" w:type="dxa"/>
            <w:tcBorders>
              <w:top w:val="nil"/>
              <w:left w:val="nil"/>
              <w:bottom w:val="single" w:sz="4" w:space="0" w:color="auto"/>
              <w:right w:val="single" w:sz="8" w:space="0" w:color="auto"/>
            </w:tcBorders>
            <w:shd w:val="clear" w:color="auto" w:fill="auto"/>
            <w:noWrap/>
            <w:vAlign w:val="bottom"/>
            <w:hideMark/>
          </w:tcPr>
          <w:p w14:paraId="1D62E398"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r>
      <w:tr w:rsidR="000C66F8" w:rsidRPr="000C66F8" w14:paraId="066C7695" w14:textId="77777777" w:rsidTr="00EE1F48">
        <w:trPr>
          <w:trHeight w:val="288"/>
          <w:jc w:val="center"/>
        </w:trPr>
        <w:tc>
          <w:tcPr>
            <w:tcW w:w="1220" w:type="dxa"/>
            <w:vMerge/>
            <w:tcBorders>
              <w:top w:val="nil"/>
              <w:left w:val="single" w:sz="8" w:space="0" w:color="auto"/>
              <w:bottom w:val="single" w:sz="4" w:space="0" w:color="auto"/>
              <w:right w:val="single" w:sz="4" w:space="0" w:color="auto"/>
            </w:tcBorders>
            <w:vAlign w:val="center"/>
            <w:hideMark/>
          </w:tcPr>
          <w:p w14:paraId="2DC39B6E" w14:textId="77777777" w:rsidR="000C66F8" w:rsidRPr="000C66F8" w:rsidRDefault="000C66F8" w:rsidP="000C66F8">
            <w:pPr>
              <w:spacing w:after="0" w:line="240" w:lineRule="auto"/>
              <w:rPr>
                <w:rFonts w:ascii="Calibri" w:eastAsia="Times New Roman" w:hAnsi="Calibri" w:cs="Calibri"/>
                <w:i/>
                <w:iCs/>
                <w:color w:val="000000"/>
              </w:rPr>
            </w:pPr>
          </w:p>
        </w:tc>
        <w:tc>
          <w:tcPr>
            <w:tcW w:w="1388" w:type="dxa"/>
            <w:tcBorders>
              <w:top w:val="nil"/>
              <w:left w:val="nil"/>
              <w:bottom w:val="single" w:sz="4" w:space="0" w:color="auto"/>
              <w:right w:val="single" w:sz="4" w:space="0" w:color="auto"/>
            </w:tcBorders>
            <w:shd w:val="clear" w:color="auto" w:fill="auto"/>
            <w:noWrap/>
            <w:vAlign w:val="bottom"/>
            <w:hideMark/>
          </w:tcPr>
          <w:p w14:paraId="442E9C42"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2017</w:t>
            </w:r>
          </w:p>
        </w:tc>
        <w:tc>
          <w:tcPr>
            <w:tcW w:w="959" w:type="dxa"/>
            <w:tcBorders>
              <w:top w:val="nil"/>
              <w:left w:val="nil"/>
              <w:bottom w:val="single" w:sz="4" w:space="0" w:color="auto"/>
              <w:right w:val="single" w:sz="4" w:space="0" w:color="auto"/>
            </w:tcBorders>
            <w:shd w:val="clear" w:color="auto" w:fill="auto"/>
            <w:noWrap/>
            <w:vAlign w:val="bottom"/>
            <w:hideMark/>
          </w:tcPr>
          <w:p w14:paraId="4B2D6CE3"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2018</w:t>
            </w:r>
          </w:p>
        </w:tc>
        <w:tc>
          <w:tcPr>
            <w:tcW w:w="958" w:type="dxa"/>
            <w:tcBorders>
              <w:top w:val="nil"/>
              <w:left w:val="nil"/>
              <w:bottom w:val="single" w:sz="4" w:space="0" w:color="auto"/>
              <w:right w:val="single" w:sz="4" w:space="0" w:color="auto"/>
            </w:tcBorders>
            <w:shd w:val="clear" w:color="auto" w:fill="auto"/>
            <w:noWrap/>
            <w:vAlign w:val="bottom"/>
            <w:hideMark/>
          </w:tcPr>
          <w:p w14:paraId="28B7234C"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3</w:t>
            </w:r>
          </w:p>
        </w:tc>
        <w:tc>
          <w:tcPr>
            <w:tcW w:w="959" w:type="dxa"/>
            <w:tcBorders>
              <w:top w:val="nil"/>
              <w:left w:val="nil"/>
              <w:bottom w:val="single" w:sz="4" w:space="0" w:color="auto"/>
              <w:right w:val="single" w:sz="4" w:space="0" w:color="auto"/>
            </w:tcBorders>
            <w:shd w:val="clear" w:color="auto" w:fill="auto"/>
            <w:noWrap/>
            <w:vAlign w:val="bottom"/>
            <w:hideMark/>
          </w:tcPr>
          <w:p w14:paraId="14D1E47E"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53376CFF"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105D4775"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3</w:t>
            </w:r>
          </w:p>
        </w:tc>
        <w:tc>
          <w:tcPr>
            <w:tcW w:w="959" w:type="dxa"/>
            <w:tcBorders>
              <w:top w:val="nil"/>
              <w:left w:val="nil"/>
              <w:bottom w:val="single" w:sz="4" w:space="0" w:color="auto"/>
              <w:right w:val="nil"/>
            </w:tcBorders>
            <w:shd w:val="clear" w:color="auto" w:fill="auto"/>
            <w:noWrap/>
            <w:vAlign w:val="bottom"/>
            <w:hideMark/>
          </w:tcPr>
          <w:p w14:paraId="658B1EA8"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single" w:sz="4" w:space="0" w:color="auto"/>
              <w:bottom w:val="single" w:sz="4" w:space="0" w:color="auto"/>
              <w:right w:val="single" w:sz="4" w:space="0" w:color="auto"/>
            </w:tcBorders>
            <w:shd w:val="clear" w:color="auto" w:fill="auto"/>
            <w:noWrap/>
            <w:vAlign w:val="bottom"/>
            <w:hideMark/>
          </w:tcPr>
          <w:p w14:paraId="2523F3FE"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69" w:type="dxa"/>
            <w:tcBorders>
              <w:top w:val="nil"/>
              <w:left w:val="nil"/>
              <w:bottom w:val="single" w:sz="4" w:space="0" w:color="auto"/>
              <w:right w:val="single" w:sz="8" w:space="0" w:color="auto"/>
            </w:tcBorders>
            <w:shd w:val="clear" w:color="auto" w:fill="auto"/>
            <w:noWrap/>
            <w:vAlign w:val="bottom"/>
            <w:hideMark/>
          </w:tcPr>
          <w:p w14:paraId="6F540C65"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r>
      <w:tr w:rsidR="000C66F8" w:rsidRPr="000C66F8" w14:paraId="2867AB9A" w14:textId="77777777" w:rsidTr="00EE1F48">
        <w:trPr>
          <w:trHeight w:val="288"/>
          <w:jc w:val="center"/>
        </w:trPr>
        <w:tc>
          <w:tcPr>
            <w:tcW w:w="1220" w:type="dxa"/>
            <w:vMerge/>
            <w:tcBorders>
              <w:top w:val="nil"/>
              <w:left w:val="single" w:sz="8" w:space="0" w:color="auto"/>
              <w:bottom w:val="single" w:sz="4" w:space="0" w:color="auto"/>
              <w:right w:val="single" w:sz="4" w:space="0" w:color="auto"/>
            </w:tcBorders>
            <w:vAlign w:val="center"/>
            <w:hideMark/>
          </w:tcPr>
          <w:p w14:paraId="0A0DD739" w14:textId="77777777" w:rsidR="000C66F8" w:rsidRPr="000C66F8" w:rsidRDefault="000C66F8" w:rsidP="000C66F8">
            <w:pPr>
              <w:spacing w:after="0" w:line="240" w:lineRule="auto"/>
              <w:rPr>
                <w:rFonts w:ascii="Calibri" w:eastAsia="Times New Roman" w:hAnsi="Calibri" w:cs="Calibri"/>
                <w:i/>
                <w:iCs/>
                <w:color w:val="000000"/>
              </w:rPr>
            </w:pPr>
          </w:p>
        </w:tc>
        <w:tc>
          <w:tcPr>
            <w:tcW w:w="1388" w:type="dxa"/>
            <w:tcBorders>
              <w:top w:val="nil"/>
              <w:left w:val="nil"/>
              <w:bottom w:val="single" w:sz="4" w:space="0" w:color="auto"/>
              <w:right w:val="single" w:sz="4" w:space="0" w:color="auto"/>
            </w:tcBorders>
            <w:shd w:val="clear" w:color="auto" w:fill="auto"/>
            <w:noWrap/>
            <w:vAlign w:val="bottom"/>
            <w:hideMark/>
          </w:tcPr>
          <w:p w14:paraId="500655CF"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2017</w:t>
            </w:r>
          </w:p>
        </w:tc>
        <w:tc>
          <w:tcPr>
            <w:tcW w:w="959" w:type="dxa"/>
            <w:tcBorders>
              <w:top w:val="nil"/>
              <w:left w:val="nil"/>
              <w:bottom w:val="single" w:sz="4" w:space="0" w:color="auto"/>
              <w:right w:val="single" w:sz="4" w:space="0" w:color="auto"/>
            </w:tcBorders>
            <w:shd w:val="clear" w:color="auto" w:fill="auto"/>
            <w:noWrap/>
            <w:vAlign w:val="bottom"/>
            <w:hideMark/>
          </w:tcPr>
          <w:p w14:paraId="1E16D791"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2019</w:t>
            </w:r>
          </w:p>
        </w:tc>
        <w:tc>
          <w:tcPr>
            <w:tcW w:w="958" w:type="dxa"/>
            <w:tcBorders>
              <w:top w:val="nil"/>
              <w:left w:val="nil"/>
              <w:bottom w:val="single" w:sz="4" w:space="0" w:color="auto"/>
              <w:right w:val="single" w:sz="4" w:space="0" w:color="auto"/>
            </w:tcBorders>
            <w:shd w:val="clear" w:color="auto" w:fill="auto"/>
            <w:noWrap/>
            <w:vAlign w:val="bottom"/>
            <w:hideMark/>
          </w:tcPr>
          <w:p w14:paraId="6D58A8B2"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7D4C9864"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3</w:t>
            </w:r>
          </w:p>
        </w:tc>
        <w:tc>
          <w:tcPr>
            <w:tcW w:w="959" w:type="dxa"/>
            <w:tcBorders>
              <w:top w:val="nil"/>
              <w:left w:val="nil"/>
              <w:bottom w:val="single" w:sz="4" w:space="0" w:color="auto"/>
              <w:right w:val="single" w:sz="4" w:space="0" w:color="auto"/>
            </w:tcBorders>
            <w:shd w:val="clear" w:color="auto" w:fill="auto"/>
            <w:noWrap/>
            <w:vAlign w:val="bottom"/>
            <w:hideMark/>
          </w:tcPr>
          <w:p w14:paraId="7E7F2B89"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6FB626AB"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nil"/>
            </w:tcBorders>
            <w:shd w:val="clear" w:color="auto" w:fill="auto"/>
            <w:noWrap/>
            <w:vAlign w:val="bottom"/>
            <w:hideMark/>
          </w:tcPr>
          <w:p w14:paraId="39F670B9"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3</w:t>
            </w:r>
          </w:p>
        </w:tc>
        <w:tc>
          <w:tcPr>
            <w:tcW w:w="959" w:type="dxa"/>
            <w:tcBorders>
              <w:top w:val="nil"/>
              <w:left w:val="single" w:sz="4" w:space="0" w:color="auto"/>
              <w:bottom w:val="single" w:sz="4" w:space="0" w:color="auto"/>
              <w:right w:val="single" w:sz="4" w:space="0" w:color="auto"/>
            </w:tcBorders>
            <w:shd w:val="clear" w:color="auto" w:fill="auto"/>
            <w:noWrap/>
            <w:vAlign w:val="bottom"/>
            <w:hideMark/>
          </w:tcPr>
          <w:p w14:paraId="3E4F33C3"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69" w:type="dxa"/>
            <w:tcBorders>
              <w:top w:val="nil"/>
              <w:left w:val="nil"/>
              <w:bottom w:val="single" w:sz="4" w:space="0" w:color="auto"/>
              <w:right w:val="single" w:sz="8" w:space="0" w:color="auto"/>
            </w:tcBorders>
            <w:shd w:val="clear" w:color="auto" w:fill="auto"/>
            <w:noWrap/>
            <w:vAlign w:val="bottom"/>
            <w:hideMark/>
          </w:tcPr>
          <w:p w14:paraId="7F818F69"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r>
      <w:tr w:rsidR="000C66F8" w:rsidRPr="000C66F8" w14:paraId="3BBA7057" w14:textId="77777777" w:rsidTr="00EE1F48">
        <w:trPr>
          <w:trHeight w:val="288"/>
          <w:jc w:val="center"/>
        </w:trPr>
        <w:tc>
          <w:tcPr>
            <w:tcW w:w="1220" w:type="dxa"/>
            <w:vMerge/>
            <w:tcBorders>
              <w:top w:val="nil"/>
              <w:left w:val="single" w:sz="8" w:space="0" w:color="auto"/>
              <w:bottom w:val="single" w:sz="4" w:space="0" w:color="auto"/>
              <w:right w:val="single" w:sz="4" w:space="0" w:color="auto"/>
            </w:tcBorders>
            <w:vAlign w:val="center"/>
            <w:hideMark/>
          </w:tcPr>
          <w:p w14:paraId="2C2F018C" w14:textId="77777777" w:rsidR="000C66F8" w:rsidRPr="000C66F8" w:rsidRDefault="000C66F8" w:rsidP="000C66F8">
            <w:pPr>
              <w:spacing w:after="0" w:line="240" w:lineRule="auto"/>
              <w:rPr>
                <w:rFonts w:ascii="Calibri" w:eastAsia="Times New Roman" w:hAnsi="Calibri" w:cs="Calibri"/>
                <w:i/>
                <w:iCs/>
                <w:color w:val="000000"/>
              </w:rPr>
            </w:pPr>
          </w:p>
        </w:tc>
        <w:tc>
          <w:tcPr>
            <w:tcW w:w="1388" w:type="dxa"/>
            <w:tcBorders>
              <w:top w:val="nil"/>
              <w:left w:val="nil"/>
              <w:bottom w:val="single" w:sz="4" w:space="0" w:color="auto"/>
              <w:right w:val="single" w:sz="4" w:space="0" w:color="auto"/>
            </w:tcBorders>
            <w:shd w:val="clear" w:color="auto" w:fill="auto"/>
            <w:noWrap/>
            <w:vAlign w:val="bottom"/>
            <w:hideMark/>
          </w:tcPr>
          <w:p w14:paraId="225B2018"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2020</w:t>
            </w:r>
          </w:p>
        </w:tc>
        <w:tc>
          <w:tcPr>
            <w:tcW w:w="959" w:type="dxa"/>
            <w:tcBorders>
              <w:top w:val="nil"/>
              <w:left w:val="nil"/>
              <w:bottom w:val="single" w:sz="4" w:space="0" w:color="auto"/>
              <w:right w:val="single" w:sz="4" w:space="0" w:color="auto"/>
            </w:tcBorders>
            <w:shd w:val="clear" w:color="auto" w:fill="auto"/>
            <w:noWrap/>
            <w:vAlign w:val="bottom"/>
            <w:hideMark/>
          </w:tcPr>
          <w:p w14:paraId="1CEAF018"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2021</w:t>
            </w:r>
          </w:p>
        </w:tc>
        <w:tc>
          <w:tcPr>
            <w:tcW w:w="958" w:type="dxa"/>
            <w:tcBorders>
              <w:top w:val="nil"/>
              <w:left w:val="nil"/>
              <w:bottom w:val="single" w:sz="4" w:space="0" w:color="auto"/>
              <w:right w:val="single" w:sz="4" w:space="0" w:color="auto"/>
            </w:tcBorders>
            <w:shd w:val="clear" w:color="auto" w:fill="auto"/>
            <w:noWrap/>
            <w:vAlign w:val="bottom"/>
            <w:hideMark/>
          </w:tcPr>
          <w:p w14:paraId="7C09851C"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14446C73"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20013333"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single" w:sz="4" w:space="0" w:color="auto"/>
              <w:right w:val="single" w:sz="4" w:space="0" w:color="auto"/>
            </w:tcBorders>
            <w:shd w:val="clear" w:color="auto" w:fill="auto"/>
            <w:noWrap/>
            <w:vAlign w:val="bottom"/>
            <w:hideMark/>
          </w:tcPr>
          <w:p w14:paraId="6915E093"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30.3</w:t>
            </w:r>
          </w:p>
        </w:tc>
        <w:tc>
          <w:tcPr>
            <w:tcW w:w="959" w:type="dxa"/>
            <w:tcBorders>
              <w:top w:val="nil"/>
              <w:left w:val="nil"/>
              <w:bottom w:val="single" w:sz="4" w:space="0" w:color="auto"/>
              <w:right w:val="nil"/>
            </w:tcBorders>
            <w:shd w:val="clear" w:color="auto" w:fill="auto"/>
            <w:noWrap/>
            <w:vAlign w:val="bottom"/>
            <w:hideMark/>
          </w:tcPr>
          <w:p w14:paraId="07555853"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single" w:sz="4" w:space="0" w:color="auto"/>
              <w:bottom w:val="single" w:sz="4" w:space="0" w:color="auto"/>
              <w:right w:val="single" w:sz="4" w:space="0" w:color="auto"/>
            </w:tcBorders>
            <w:shd w:val="clear" w:color="auto" w:fill="auto"/>
            <w:noWrap/>
            <w:vAlign w:val="bottom"/>
            <w:hideMark/>
          </w:tcPr>
          <w:p w14:paraId="702A115C"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69" w:type="dxa"/>
            <w:tcBorders>
              <w:top w:val="nil"/>
              <w:left w:val="nil"/>
              <w:bottom w:val="single" w:sz="4" w:space="0" w:color="auto"/>
              <w:right w:val="single" w:sz="8" w:space="0" w:color="auto"/>
            </w:tcBorders>
            <w:shd w:val="clear" w:color="auto" w:fill="auto"/>
            <w:noWrap/>
            <w:vAlign w:val="bottom"/>
            <w:hideMark/>
          </w:tcPr>
          <w:p w14:paraId="18E8F2E1"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30.3</w:t>
            </w:r>
          </w:p>
        </w:tc>
      </w:tr>
      <w:tr w:rsidR="000C66F8" w:rsidRPr="000C66F8" w14:paraId="64532BF2" w14:textId="77777777" w:rsidTr="00EE1F48">
        <w:trPr>
          <w:trHeight w:val="300"/>
          <w:jc w:val="center"/>
        </w:trPr>
        <w:tc>
          <w:tcPr>
            <w:tcW w:w="1220" w:type="dxa"/>
            <w:vMerge/>
            <w:tcBorders>
              <w:top w:val="nil"/>
              <w:left w:val="single" w:sz="8" w:space="0" w:color="auto"/>
              <w:bottom w:val="single" w:sz="4" w:space="0" w:color="auto"/>
              <w:right w:val="single" w:sz="4" w:space="0" w:color="auto"/>
            </w:tcBorders>
            <w:vAlign w:val="center"/>
            <w:hideMark/>
          </w:tcPr>
          <w:p w14:paraId="7A7481D5" w14:textId="77777777" w:rsidR="000C66F8" w:rsidRPr="000C66F8" w:rsidRDefault="000C66F8" w:rsidP="000C66F8">
            <w:pPr>
              <w:spacing w:after="0" w:line="240" w:lineRule="auto"/>
              <w:rPr>
                <w:rFonts w:ascii="Calibri" w:eastAsia="Times New Roman" w:hAnsi="Calibri" w:cs="Calibri"/>
                <w:i/>
                <w:iCs/>
                <w:color w:val="000000"/>
              </w:rPr>
            </w:pPr>
          </w:p>
        </w:tc>
        <w:tc>
          <w:tcPr>
            <w:tcW w:w="1388" w:type="dxa"/>
            <w:tcBorders>
              <w:top w:val="nil"/>
              <w:left w:val="nil"/>
              <w:bottom w:val="nil"/>
              <w:right w:val="single" w:sz="4" w:space="0" w:color="auto"/>
            </w:tcBorders>
            <w:shd w:val="clear" w:color="auto" w:fill="auto"/>
            <w:noWrap/>
            <w:vAlign w:val="bottom"/>
            <w:hideMark/>
          </w:tcPr>
          <w:p w14:paraId="62A5CC7A"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sentinel</w:t>
            </w:r>
          </w:p>
        </w:tc>
        <w:tc>
          <w:tcPr>
            <w:tcW w:w="959" w:type="dxa"/>
            <w:tcBorders>
              <w:top w:val="nil"/>
              <w:left w:val="nil"/>
              <w:bottom w:val="nil"/>
              <w:right w:val="single" w:sz="4" w:space="0" w:color="auto"/>
            </w:tcBorders>
            <w:shd w:val="clear" w:color="auto" w:fill="auto"/>
            <w:noWrap/>
            <w:vAlign w:val="bottom"/>
            <w:hideMark/>
          </w:tcPr>
          <w:p w14:paraId="0DA24727"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8" w:type="dxa"/>
            <w:tcBorders>
              <w:top w:val="nil"/>
              <w:left w:val="nil"/>
              <w:bottom w:val="nil"/>
              <w:right w:val="single" w:sz="4" w:space="0" w:color="auto"/>
            </w:tcBorders>
            <w:shd w:val="clear" w:color="auto" w:fill="auto"/>
            <w:noWrap/>
            <w:vAlign w:val="bottom"/>
            <w:hideMark/>
          </w:tcPr>
          <w:p w14:paraId="25906D0D"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2.6</w:t>
            </w:r>
          </w:p>
        </w:tc>
        <w:tc>
          <w:tcPr>
            <w:tcW w:w="959" w:type="dxa"/>
            <w:tcBorders>
              <w:top w:val="nil"/>
              <w:left w:val="nil"/>
              <w:bottom w:val="nil"/>
              <w:right w:val="single" w:sz="4" w:space="0" w:color="auto"/>
            </w:tcBorders>
            <w:shd w:val="clear" w:color="auto" w:fill="auto"/>
            <w:noWrap/>
            <w:vAlign w:val="bottom"/>
            <w:hideMark/>
          </w:tcPr>
          <w:p w14:paraId="30B442F2"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nil"/>
              <w:left w:val="nil"/>
              <w:bottom w:val="nil"/>
              <w:right w:val="single" w:sz="4" w:space="0" w:color="auto"/>
            </w:tcBorders>
            <w:shd w:val="clear" w:color="auto" w:fill="auto"/>
            <w:noWrap/>
            <w:vAlign w:val="bottom"/>
            <w:hideMark/>
          </w:tcPr>
          <w:p w14:paraId="0E7912BC"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2.6</w:t>
            </w:r>
          </w:p>
        </w:tc>
        <w:tc>
          <w:tcPr>
            <w:tcW w:w="959" w:type="dxa"/>
            <w:tcBorders>
              <w:top w:val="nil"/>
              <w:left w:val="nil"/>
              <w:bottom w:val="nil"/>
              <w:right w:val="single" w:sz="4" w:space="0" w:color="auto"/>
            </w:tcBorders>
            <w:shd w:val="clear" w:color="auto" w:fill="auto"/>
            <w:noWrap/>
            <w:vAlign w:val="bottom"/>
            <w:hideMark/>
          </w:tcPr>
          <w:p w14:paraId="55D08173"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2.6</w:t>
            </w:r>
          </w:p>
        </w:tc>
        <w:tc>
          <w:tcPr>
            <w:tcW w:w="959" w:type="dxa"/>
            <w:tcBorders>
              <w:top w:val="nil"/>
              <w:left w:val="nil"/>
              <w:bottom w:val="nil"/>
              <w:right w:val="nil"/>
            </w:tcBorders>
            <w:shd w:val="clear" w:color="auto" w:fill="auto"/>
            <w:noWrap/>
            <w:vAlign w:val="bottom"/>
            <w:hideMark/>
          </w:tcPr>
          <w:p w14:paraId="3B02F9BC"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2.6</w:t>
            </w:r>
          </w:p>
        </w:tc>
        <w:tc>
          <w:tcPr>
            <w:tcW w:w="959" w:type="dxa"/>
            <w:tcBorders>
              <w:top w:val="nil"/>
              <w:left w:val="single" w:sz="4" w:space="0" w:color="auto"/>
              <w:bottom w:val="nil"/>
              <w:right w:val="single" w:sz="4" w:space="0" w:color="auto"/>
            </w:tcBorders>
            <w:shd w:val="clear" w:color="auto" w:fill="auto"/>
            <w:noWrap/>
            <w:vAlign w:val="bottom"/>
            <w:hideMark/>
          </w:tcPr>
          <w:p w14:paraId="7C337CC8"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69" w:type="dxa"/>
            <w:tcBorders>
              <w:top w:val="nil"/>
              <w:left w:val="nil"/>
              <w:bottom w:val="nil"/>
              <w:right w:val="single" w:sz="8" w:space="0" w:color="auto"/>
            </w:tcBorders>
            <w:shd w:val="clear" w:color="auto" w:fill="auto"/>
            <w:noWrap/>
            <w:vAlign w:val="bottom"/>
            <w:hideMark/>
          </w:tcPr>
          <w:p w14:paraId="5E46FC8A"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2.6</w:t>
            </w:r>
          </w:p>
        </w:tc>
      </w:tr>
      <w:tr w:rsidR="000C66F8" w:rsidRPr="000C66F8" w14:paraId="1F5E5CC3" w14:textId="77777777" w:rsidTr="00EE1F48">
        <w:trPr>
          <w:trHeight w:val="288"/>
          <w:jc w:val="center"/>
        </w:trPr>
        <w:tc>
          <w:tcPr>
            <w:tcW w:w="3567" w:type="dxa"/>
            <w:gridSpan w:val="3"/>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65C9DFBE" w14:textId="77777777" w:rsidR="000C66F8" w:rsidRPr="000C66F8" w:rsidRDefault="000C66F8" w:rsidP="000C66F8">
            <w:pPr>
              <w:spacing w:after="0" w:line="240" w:lineRule="auto"/>
              <w:rPr>
                <w:rFonts w:ascii="Calibri" w:eastAsia="Times New Roman" w:hAnsi="Calibri" w:cs="Calibri"/>
                <w:color w:val="000000"/>
              </w:rPr>
            </w:pPr>
            <w:r w:rsidRPr="000C66F8">
              <w:rPr>
                <w:rFonts w:ascii="Calibri" w:eastAsia="Times New Roman" w:hAnsi="Calibri" w:cs="Calibri"/>
                <w:color w:val="000000"/>
              </w:rPr>
              <w:t>acres granite/alt substrate (diver)</w:t>
            </w:r>
          </w:p>
        </w:tc>
        <w:tc>
          <w:tcPr>
            <w:tcW w:w="958" w:type="dxa"/>
            <w:tcBorders>
              <w:top w:val="single" w:sz="8" w:space="0" w:color="auto"/>
              <w:left w:val="nil"/>
              <w:bottom w:val="single" w:sz="4" w:space="0" w:color="auto"/>
              <w:right w:val="single" w:sz="4" w:space="0" w:color="auto"/>
            </w:tcBorders>
            <w:shd w:val="clear" w:color="auto" w:fill="auto"/>
            <w:noWrap/>
            <w:vAlign w:val="bottom"/>
            <w:hideMark/>
          </w:tcPr>
          <w:p w14:paraId="0C996D65"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53.8</w:t>
            </w:r>
          </w:p>
        </w:tc>
        <w:tc>
          <w:tcPr>
            <w:tcW w:w="959" w:type="dxa"/>
            <w:tcBorders>
              <w:top w:val="single" w:sz="8" w:space="0" w:color="auto"/>
              <w:left w:val="nil"/>
              <w:bottom w:val="single" w:sz="4" w:space="0" w:color="auto"/>
              <w:right w:val="single" w:sz="4" w:space="0" w:color="auto"/>
            </w:tcBorders>
            <w:shd w:val="clear" w:color="auto" w:fill="auto"/>
            <w:noWrap/>
            <w:vAlign w:val="bottom"/>
            <w:hideMark/>
          </w:tcPr>
          <w:p w14:paraId="75066859"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31.1</w:t>
            </w:r>
          </w:p>
        </w:tc>
        <w:tc>
          <w:tcPr>
            <w:tcW w:w="959" w:type="dxa"/>
            <w:tcBorders>
              <w:top w:val="single" w:sz="8" w:space="0" w:color="auto"/>
              <w:left w:val="nil"/>
              <w:bottom w:val="single" w:sz="4" w:space="0" w:color="auto"/>
              <w:right w:val="single" w:sz="4" w:space="0" w:color="auto"/>
            </w:tcBorders>
            <w:shd w:val="clear" w:color="auto" w:fill="auto"/>
            <w:noWrap/>
            <w:vAlign w:val="bottom"/>
            <w:hideMark/>
          </w:tcPr>
          <w:p w14:paraId="11DE0211"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single" w:sz="8" w:space="0" w:color="auto"/>
              <w:left w:val="nil"/>
              <w:bottom w:val="single" w:sz="4" w:space="0" w:color="auto"/>
              <w:right w:val="single" w:sz="4" w:space="0" w:color="auto"/>
            </w:tcBorders>
            <w:shd w:val="clear" w:color="auto" w:fill="auto"/>
            <w:noWrap/>
            <w:vAlign w:val="bottom"/>
            <w:hideMark/>
          </w:tcPr>
          <w:p w14:paraId="0D01F0AA"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30.3</w:t>
            </w:r>
          </w:p>
        </w:tc>
        <w:tc>
          <w:tcPr>
            <w:tcW w:w="959" w:type="dxa"/>
            <w:tcBorders>
              <w:top w:val="single" w:sz="8" w:space="0" w:color="auto"/>
              <w:left w:val="nil"/>
              <w:bottom w:val="single" w:sz="4" w:space="0" w:color="auto"/>
              <w:right w:val="nil"/>
            </w:tcBorders>
            <w:shd w:val="clear" w:color="auto" w:fill="auto"/>
            <w:noWrap/>
            <w:vAlign w:val="bottom"/>
            <w:hideMark/>
          </w:tcPr>
          <w:p w14:paraId="1E7A5CDC"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 </w:t>
            </w:r>
          </w:p>
        </w:tc>
        <w:tc>
          <w:tcPr>
            <w:tcW w:w="959"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5749391D"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0</w:t>
            </w:r>
          </w:p>
        </w:tc>
        <w:tc>
          <w:tcPr>
            <w:tcW w:w="969" w:type="dxa"/>
            <w:tcBorders>
              <w:top w:val="single" w:sz="8" w:space="0" w:color="auto"/>
              <w:left w:val="nil"/>
              <w:bottom w:val="single" w:sz="4" w:space="0" w:color="auto"/>
              <w:right w:val="single" w:sz="8" w:space="0" w:color="auto"/>
            </w:tcBorders>
            <w:shd w:val="clear" w:color="auto" w:fill="auto"/>
            <w:noWrap/>
            <w:vAlign w:val="bottom"/>
            <w:hideMark/>
          </w:tcPr>
          <w:p w14:paraId="2F20FB88"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51.3</w:t>
            </w:r>
          </w:p>
        </w:tc>
      </w:tr>
      <w:tr w:rsidR="000C66F8" w:rsidRPr="000C66F8" w14:paraId="7159144A" w14:textId="77777777" w:rsidTr="00EE1F48">
        <w:trPr>
          <w:trHeight w:val="300"/>
          <w:jc w:val="center"/>
        </w:trPr>
        <w:tc>
          <w:tcPr>
            <w:tcW w:w="3567" w:type="dxa"/>
            <w:gridSpan w:val="3"/>
            <w:tcBorders>
              <w:top w:val="single" w:sz="4" w:space="0" w:color="auto"/>
              <w:left w:val="single" w:sz="8" w:space="0" w:color="auto"/>
              <w:bottom w:val="single" w:sz="8" w:space="0" w:color="auto"/>
              <w:right w:val="single" w:sz="4" w:space="0" w:color="000000"/>
            </w:tcBorders>
            <w:shd w:val="clear" w:color="auto" w:fill="auto"/>
            <w:noWrap/>
            <w:vAlign w:val="bottom"/>
            <w:hideMark/>
          </w:tcPr>
          <w:p w14:paraId="02195BD7" w14:textId="77777777" w:rsidR="000C66F8" w:rsidRPr="000C66F8" w:rsidRDefault="000C66F8" w:rsidP="000C66F8">
            <w:pPr>
              <w:spacing w:after="0" w:line="240" w:lineRule="auto"/>
              <w:rPr>
                <w:rFonts w:ascii="Calibri" w:eastAsia="Times New Roman" w:hAnsi="Calibri" w:cs="Calibri"/>
                <w:color w:val="000000"/>
              </w:rPr>
            </w:pPr>
            <w:r w:rsidRPr="000C66F8">
              <w:rPr>
                <w:rFonts w:ascii="Calibri" w:eastAsia="Times New Roman" w:hAnsi="Calibri" w:cs="Calibri"/>
                <w:color w:val="000000"/>
              </w:rPr>
              <w:t>acres shell (PT)</w:t>
            </w:r>
          </w:p>
        </w:tc>
        <w:tc>
          <w:tcPr>
            <w:tcW w:w="958" w:type="dxa"/>
            <w:tcBorders>
              <w:top w:val="nil"/>
              <w:left w:val="nil"/>
              <w:bottom w:val="single" w:sz="8" w:space="0" w:color="auto"/>
              <w:right w:val="single" w:sz="4" w:space="0" w:color="auto"/>
            </w:tcBorders>
            <w:shd w:val="clear" w:color="auto" w:fill="auto"/>
            <w:noWrap/>
            <w:vAlign w:val="bottom"/>
            <w:hideMark/>
          </w:tcPr>
          <w:p w14:paraId="21E50705"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6.6</w:t>
            </w:r>
          </w:p>
        </w:tc>
        <w:tc>
          <w:tcPr>
            <w:tcW w:w="959" w:type="dxa"/>
            <w:tcBorders>
              <w:top w:val="nil"/>
              <w:left w:val="nil"/>
              <w:bottom w:val="single" w:sz="8" w:space="0" w:color="auto"/>
              <w:right w:val="single" w:sz="4" w:space="0" w:color="auto"/>
            </w:tcBorders>
            <w:shd w:val="clear" w:color="auto" w:fill="auto"/>
            <w:noWrap/>
            <w:vAlign w:val="bottom"/>
            <w:hideMark/>
          </w:tcPr>
          <w:p w14:paraId="6A4B2255"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9.0</w:t>
            </w:r>
          </w:p>
        </w:tc>
        <w:tc>
          <w:tcPr>
            <w:tcW w:w="959" w:type="dxa"/>
            <w:tcBorders>
              <w:top w:val="nil"/>
              <w:left w:val="nil"/>
              <w:bottom w:val="single" w:sz="8" w:space="0" w:color="auto"/>
              <w:right w:val="single" w:sz="4" w:space="0" w:color="auto"/>
            </w:tcBorders>
            <w:shd w:val="clear" w:color="auto" w:fill="auto"/>
            <w:noWrap/>
            <w:vAlign w:val="bottom"/>
            <w:hideMark/>
          </w:tcPr>
          <w:p w14:paraId="5F710DB7"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14.8</w:t>
            </w:r>
          </w:p>
        </w:tc>
        <w:tc>
          <w:tcPr>
            <w:tcW w:w="959" w:type="dxa"/>
            <w:tcBorders>
              <w:top w:val="nil"/>
              <w:left w:val="nil"/>
              <w:bottom w:val="single" w:sz="8" w:space="0" w:color="auto"/>
              <w:right w:val="single" w:sz="4" w:space="0" w:color="auto"/>
            </w:tcBorders>
            <w:shd w:val="clear" w:color="auto" w:fill="auto"/>
            <w:noWrap/>
            <w:vAlign w:val="bottom"/>
            <w:hideMark/>
          </w:tcPr>
          <w:p w14:paraId="0F280278"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5.6</w:t>
            </w:r>
          </w:p>
        </w:tc>
        <w:tc>
          <w:tcPr>
            <w:tcW w:w="959" w:type="dxa"/>
            <w:tcBorders>
              <w:top w:val="nil"/>
              <w:left w:val="nil"/>
              <w:bottom w:val="single" w:sz="8" w:space="0" w:color="auto"/>
              <w:right w:val="nil"/>
            </w:tcBorders>
            <w:shd w:val="clear" w:color="auto" w:fill="auto"/>
            <w:noWrap/>
            <w:vAlign w:val="bottom"/>
            <w:hideMark/>
          </w:tcPr>
          <w:p w14:paraId="0CF37908"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5.6</w:t>
            </w:r>
          </w:p>
        </w:tc>
        <w:tc>
          <w:tcPr>
            <w:tcW w:w="959" w:type="dxa"/>
            <w:tcBorders>
              <w:top w:val="nil"/>
              <w:left w:val="single" w:sz="4" w:space="0" w:color="auto"/>
              <w:bottom w:val="single" w:sz="8" w:space="0" w:color="auto"/>
              <w:right w:val="single" w:sz="4" w:space="0" w:color="auto"/>
            </w:tcBorders>
            <w:shd w:val="clear" w:color="auto" w:fill="auto"/>
            <w:noWrap/>
            <w:vAlign w:val="bottom"/>
            <w:hideMark/>
          </w:tcPr>
          <w:p w14:paraId="7376EDA9"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0</w:t>
            </w:r>
          </w:p>
        </w:tc>
        <w:tc>
          <w:tcPr>
            <w:tcW w:w="969" w:type="dxa"/>
            <w:tcBorders>
              <w:top w:val="nil"/>
              <w:left w:val="nil"/>
              <w:bottom w:val="single" w:sz="8" w:space="0" w:color="auto"/>
              <w:right w:val="single" w:sz="8" w:space="0" w:color="auto"/>
            </w:tcBorders>
            <w:shd w:val="clear" w:color="auto" w:fill="auto"/>
            <w:noWrap/>
            <w:vAlign w:val="bottom"/>
            <w:hideMark/>
          </w:tcPr>
          <w:p w14:paraId="348870B8"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2.6</w:t>
            </w:r>
          </w:p>
        </w:tc>
      </w:tr>
      <w:tr w:rsidR="000C66F8" w:rsidRPr="000C66F8" w14:paraId="330F18EA" w14:textId="77777777" w:rsidTr="00EE1F48">
        <w:trPr>
          <w:trHeight w:val="300"/>
          <w:jc w:val="center"/>
        </w:trPr>
        <w:tc>
          <w:tcPr>
            <w:tcW w:w="3567" w:type="dxa"/>
            <w:gridSpan w:val="3"/>
            <w:tcBorders>
              <w:top w:val="single" w:sz="8" w:space="0" w:color="auto"/>
              <w:left w:val="single" w:sz="8" w:space="0" w:color="auto"/>
              <w:bottom w:val="single" w:sz="8" w:space="0" w:color="auto"/>
              <w:right w:val="single" w:sz="4" w:space="0" w:color="000000"/>
            </w:tcBorders>
            <w:shd w:val="clear" w:color="auto" w:fill="auto"/>
            <w:noWrap/>
            <w:vAlign w:val="bottom"/>
            <w:hideMark/>
          </w:tcPr>
          <w:p w14:paraId="016C45BC" w14:textId="77777777" w:rsidR="000C66F8" w:rsidRPr="000C66F8" w:rsidRDefault="000C66F8" w:rsidP="000C66F8">
            <w:pPr>
              <w:spacing w:after="0" w:line="240" w:lineRule="auto"/>
              <w:rPr>
                <w:rFonts w:ascii="Calibri" w:eastAsia="Times New Roman" w:hAnsi="Calibri" w:cs="Calibri"/>
                <w:b/>
                <w:bCs/>
                <w:color w:val="000000"/>
              </w:rPr>
            </w:pPr>
            <w:r w:rsidRPr="000C66F8">
              <w:rPr>
                <w:rFonts w:ascii="Calibri" w:eastAsia="Times New Roman" w:hAnsi="Calibri" w:cs="Calibri"/>
                <w:b/>
                <w:bCs/>
                <w:color w:val="000000"/>
              </w:rPr>
              <w:t>Total Acres to monitor*</w:t>
            </w:r>
          </w:p>
        </w:tc>
        <w:tc>
          <w:tcPr>
            <w:tcW w:w="958" w:type="dxa"/>
            <w:tcBorders>
              <w:top w:val="nil"/>
              <w:left w:val="nil"/>
              <w:bottom w:val="single" w:sz="8" w:space="0" w:color="auto"/>
              <w:right w:val="single" w:sz="4" w:space="0" w:color="auto"/>
            </w:tcBorders>
            <w:shd w:val="clear" w:color="auto" w:fill="auto"/>
            <w:noWrap/>
            <w:vAlign w:val="bottom"/>
            <w:hideMark/>
          </w:tcPr>
          <w:p w14:paraId="31BBF1AC"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60.4</w:t>
            </w:r>
          </w:p>
        </w:tc>
        <w:tc>
          <w:tcPr>
            <w:tcW w:w="959" w:type="dxa"/>
            <w:tcBorders>
              <w:top w:val="nil"/>
              <w:left w:val="nil"/>
              <w:bottom w:val="single" w:sz="8" w:space="0" w:color="auto"/>
              <w:right w:val="single" w:sz="4" w:space="0" w:color="auto"/>
            </w:tcBorders>
            <w:shd w:val="clear" w:color="auto" w:fill="auto"/>
            <w:noWrap/>
            <w:vAlign w:val="bottom"/>
            <w:hideMark/>
          </w:tcPr>
          <w:p w14:paraId="12332C0E"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40</w:t>
            </w:r>
          </w:p>
        </w:tc>
        <w:tc>
          <w:tcPr>
            <w:tcW w:w="959" w:type="dxa"/>
            <w:tcBorders>
              <w:top w:val="nil"/>
              <w:left w:val="nil"/>
              <w:bottom w:val="single" w:sz="8" w:space="0" w:color="auto"/>
              <w:right w:val="single" w:sz="4" w:space="0" w:color="auto"/>
            </w:tcBorders>
            <w:shd w:val="clear" w:color="auto" w:fill="auto"/>
            <w:noWrap/>
            <w:vAlign w:val="bottom"/>
            <w:hideMark/>
          </w:tcPr>
          <w:p w14:paraId="502DC886"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14.8</w:t>
            </w:r>
          </w:p>
        </w:tc>
        <w:tc>
          <w:tcPr>
            <w:tcW w:w="959" w:type="dxa"/>
            <w:tcBorders>
              <w:top w:val="nil"/>
              <w:left w:val="nil"/>
              <w:bottom w:val="single" w:sz="8" w:space="0" w:color="auto"/>
              <w:right w:val="single" w:sz="4" w:space="0" w:color="auto"/>
            </w:tcBorders>
            <w:shd w:val="clear" w:color="auto" w:fill="auto"/>
            <w:noWrap/>
            <w:vAlign w:val="bottom"/>
            <w:hideMark/>
          </w:tcPr>
          <w:p w14:paraId="07729E0E"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35.9</w:t>
            </w:r>
          </w:p>
        </w:tc>
        <w:tc>
          <w:tcPr>
            <w:tcW w:w="959" w:type="dxa"/>
            <w:tcBorders>
              <w:top w:val="nil"/>
              <w:left w:val="nil"/>
              <w:bottom w:val="single" w:sz="8" w:space="0" w:color="auto"/>
              <w:right w:val="single" w:sz="4" w:space="0" w:color="auto"/>
            </w:tcBorders>
            <w:shd w:val="clear" w:color="auto" w:fill="auto"/>
            <w:noWrap/>
            <w:vAlign w:val="bottom"/>
            <w:hideMark/>
          </w:tcPr>
          <w:p w14:paraId="532620F4"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5.6</w:t>
            </w:r>
          </w:p>
        </w:tc>
        <w:tc>
          <w:tcPr>
            <w:tcW w:w="959" w:type="dxa"/>
            <w:tcBorders>
              <w:top w:val="nil"/>
              <w:left w:val="nil"/>
              <w:bottom w:val="single" w:sz="8" w:space="0" w:color="auto"/>
              <w:right w:val="single" w:sz="4" w:space="0" w:color="auto"/>
            </w:tcBorders>
            <w:shd w:val="clear" w:color="auto" w:fill="auto"/>
            <w:noWrap/>
            <w:vAlign w:val="bottom"/>
            <w:hideMark/>
          </w:tcPr>
          <w:p w14:paraId="78CB0E5F"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0</w:t>
            </w:r>
          </w:p>
        </w:tc>
        <w:tc>
          <w:tcPr>
            <w:tcW w:w="969" w:type="dxa"/>
            <w:tcBorders>
              <w:top w:val="nil"/>
              <w:left w:val="nil"/>
              <w:bottom w:val="single" w:sz="8" w:space="0" w:color="auto"/>
              <w:right w:val="single" w:sz="8" w:space="0" w:color="auto"/>
            </w:tcBorders>
            <w:shd w:val="clear" w:color="auto" w:fill="auto"/>
            <w:noWrap/>
            <w:vAlign w:val="bottom"/>
            <w:hideMark/>
          </w:tcPr>
          <w:p w14:paraId="20F35BA2" w14:textId="77777777" w:rsidR="000C66F8" w:rsidRPr="000C66F8" w:rsidRDefault="000C66F8" w:rsidP="000C66F8">
            <w:pPr>
              <w:spacing w:after="0" w:line="240" w:lineRule="auto"/>
              <w:jc w:val="center"/>
              <w:rPr>
                <w:rFonts w:ascii="Calibri" w:eastAsia="Times New Roman" w:hAnsi="Calibri" w:cs="Calibri"/>
                <w:color w:val="000000"/>
              </w:rPr>
            </w:pPr>
            <w:r w:rsidRPr="000C66F8">
              <w:rPr>
                <w:rFonts w:ascii="Calibri" w:eastAsia="Times New Roman" w:hAnsi="Calibri" w:cs="Calibri"/>
                <w:color w:val="000000"/>
              </w:rPr>
              <w:t>53.9</w:t>
            </w:r>
          </w:p>
        </w:tc>
      </w:tr>
      <w:tr w:rsidR="000C66F8" w:rsidRPr="000C66F8" w14:paraId="1082DA4F" w14:textId="77777777" w:rsidTr="00EE1F48">
        <w:trPr>
          <w:trHeight w:val="288"/>
          <w:jc w:val="center"/>
        </w:trPr>
        <w:tc>
          <w:tcPr>
            <w:tcW w:w="2608" w:type="dxa"/>
            <w:gridSpan w:val="2"/>
            <w:tcBorders>
              <w:top w:val="nil"/>
              <w:left w:val="nil"/>
              <w:bottom w:val="nil"/>
              <w:right w:val="nil"/>
            </w:tcBorders>
            <w:shd w:val="clear" w:color="auto" w:fill="auto"/>
            <w:noWrap/>
            <w:vAlign w:val="bottom"/>
            <w:hideMark/>
          </w:tcPr>
          <w:p w14:paraId="653B9249" w14:textId="77777777" w:rsidR="000C66F8" w:rsidRPr="000C66F8" w:rsidRDefault="000C66F8" w:rsidP="000C66F8">
            <w:pPr>
              <w:spacing w:after="0" w:line="240" w:lineRule="auto"/>
              <w:rPr>
                <w:rFonts w:ascii="Calibri" w:eastAsia="Times New Roman" w:hAnsi="Calibri" w:cs="Calibri"/>
                <w:color w:val="000000"/>
                <w:sz w:val="16"/>
                <w:szCs w:val="16"/>
              </w:rPr>
            </w:pPr>
            <w:r w:rsidRPr="000C66F8">
              <w:rPr>
                <w:rFonts w:ascii="Calibri" w:eastAsia="Times New Roman" w:hAnsi="Calibri" w:cs="Calibri"/>
                <w:color w:val="000000"/>
                <w:sz w:val="16"/>
                <w:szCs w:val="16"/>
              </w:rPr>
              <w:t>*discrepancies due to rounding</w:t>
            </w:r>
          </w:p>
        </w:tc>
        <w:tc>
          <w:tcPr>
            <w:tcW w:w="959" w:type="dxa"/>
            <w:tcBorders>
              <w:top w:val="nil"/>
              <w:left w:val="nil"/>
              <w:bottom w:val="nil"/>
              <w:right w:val="nil"/>
            </w:tcBorders>
            <w:shd w:val="clear" w:color="auto" w:fill="auto"/>
            <w:noWrap/>
            <w:vAlign w:val="bottom"/>
            <w:hideMark/>
          </w:tcPr>
          <w:p w14:paraId="3967ED16" w14:textId="77777777" w:rsidR="000C66F8" w:rsidRPr="000C66F8" w:rsidRDefault="000C66F8" w:rsidP="000C66F8">
            <w:pPr>
              <w:spacing w:after="0" w:line="240" w:lineRule="auto"/>
              <w:rPr>
                <w:rFonts w:ascii="Calibri" w:eastAsia="Times New Roman" w:hAnsi="Calibri" w:cs="Calibri"/>
                <w:color w:val="000000"/>
                <w:sz w:val="16"/>
                <w:szCs w:val="16"/>
              </w:rPr>
            </w:pPr>
          </w:p>
        </w:tc>
        <w:tc>
          <w:tcPr>
            <w:tcW w:w="958" w:type="dxa"/>
            <w:tcBorders>
              <w:top w:val="nil"/>
              <w:left w:val="nil"/>
              <w:bottom w:val="nil"/>
              <w:right w:val="nil"/>
            </w:tcBorders>
            <w:shd w:val="clear" w:color="auto" w:fill="auto"/>
            <w:noWrap/>
            <w:vAlign w:val="bottom"/>
            <w:hideMark/>
          </w:tcPr>
          <w:p w14:paraId="62FF346A" w14:textId="77777777" w:rsidR="000C66F8" w:rsidRPr="000C66F8" w:rsidRDefault="000C66F8" w:rsidP="000C66F8">
            <w:pPr>
              <w:spacing w:after="0" w:line="240" w:lineRule="auto"/>
              <w:rPr>
                <w:rFonts w:ascii="Times New Roman" w:eastAsia="Times New Roman" w:hAnsi="Times New Roman" w:cs="Times New Roman"/>
                <w:sz w:val="20"/>
                <w:szCs w:val="20"/>
              </w:rPr>
            </w:pPr>
          </w:p>
        </w:tc>
        <w:tc>
          <w:tcPr>
            <w:tcW w:w="959" w:type="dxa"/>
            <w:tcBorders>
              <w:top w:val="nil"/>
              <w:left w:val="nil"/>
              <w:bottom w:val="nil"/>
              <w:right w:val="nil"/>
            </w:tcBorders>
            <w:shd w:val="clear" w:color="auto" w:fill="auto"/>
            <w:noWrap/>
            <w:vAlign w:val="bottom"/>
            <w:hideMark/>
          </w:tcPr>
          <w:p w14:paraId="738AB506" w14:textId="77777777" w:rsidR="000C66F8" w:rsidRPr="000C66F8" w:rsidRDefault="000C66F8" w:rsidP="000C66F8">
            <w:pPr>
              <w:spacing w:after="0" w:line="240" w:lineRule="auto"/>
              <w:rPr>
                <w:rFonts w:ascii="Times New Roman" w:eastAsia="Times New Roman" w:hAnsi="Times New Roman" w:cs="Times New Roman"/>
                <w:sz w:val="20"/>
                <w:szCs w:val="20"/>
              </w:rPr>
            </w:pPr>
          </w:p>
        </w:tc>
        <w:tc>
          <w:tcPr>
            <w:tcW w:w="959" w:type="dxa"/>
            <w:tcBorders>
              <w:top w:val="nil"/>
              <w:left w:val="nil"/>
              <w:bottom w:val="nil"/>
              <w:right w:val="nil"/>
            </w:tcBorders>
            <w:shd w:val="clear" w:color="auto" w:fill="auto"/>
            <w:noWrap/>
            <w:vAlign w:val="bottom"/>
            <w:hideMark/>
          </w:tcPr>
          <w:p w14:paraId="2B4FA450" w14:textId="77777777" w:rsidR="000C66F8" w:rsidRPr="000C66F8" w:rsidRDefault="000C66F8" w:rsidP="000C66F8">
            <w:pPr>
              <w:spacing w:after="0" w:line="240" w:lineRule="auto"/>
              <w:rPr>
                <w:rFonts w:ascii="Times New Roman" w:eastAsia="Times New Roman" w:hAnsi="Times New Roman" w:cs="Times New Roman"/>
                <w:sz w:val="20"/>
                <w:szCs w:val="20"/>
              </w:rPr>
            </w:pPr>
          </w:p>
        </w:tc>
        <w:tc>
          <w:tcPr>
            <w:tcW w:w="959" w:type="dxa"/>
            <w:tcBorders>
              <w:top w:val="nil"/>
              <w:left w:val="nil"/>
              <w:bottom w:val="nil"/>
              <w:right w:val="nil"/>
            </w:tcBorders>
            <w:shd w:val="clear" w:color="auto" w:fill="auto"/>
            <w:noWrap/>
            <w:vAlign w:val="bottom"/>
            <w:hideMark/>
          </w:tcPr>
          <w:p w14:paraId="295F51BA" w14:textId="77777777" w:rsidR="000C66F8" w:rsidRPr="000C66F8" w:rsidRDefault="000C66F8" w:rsidP="000C66F8">
            <w:pPr>
              <w:spacing w:after="0" w:line="240" w:lineRule="auto"/>
              <w:rPr>
                <w:rFonts w:ascii="Times New Roman" w:eastAsia="Times New Roman" w:hAnsi="Times New Roman" w:cs="Times New Roman"/>
                <w:sz w:val="20"/>
                <w:szCs w:val="20"/>
              </w:rPr>
            </w:pPr>
          </w:p>
        </w:tc>
        <w:tc>
          <w:tcPr>
            <w:tcW w:w="959" w:type="dxa"/>
            <w:tcBorders>
              <w:top w:val="nil"/>
              <w:left w:val="nil"/>
              <w:bottom w:val="nil"/>
              <w:right w:val="nil"/>
            </w:tcBorders>
            <w:shd w:val="clear" w:color="auto" w:fill="auto"/>
            <w:noWrap/>
            <w:vAlign w:val="bottom"/>
            <w:hideMark/>
          </w:tcPr>
          <w:p w14:paraId="48CF1D0B" w14:textId="77777777" w:rsidR="000C66F8" w:rsidRPr="000C66F8" w:rsidRDefault="000C66F8" w:rsidP="000C66F8">
            <w:pPr>
              <w:spacing w:after="0" w:line="240" w:lineRule="auto"/>
              <w:rPr>
                <w:rFonts w:ascii="Times New Roman" w:eastAsia="Times New Roman" w:hAnsi="Times New Roman" w:cs="Times New Roman"/>
                <w:sz w:val="20"/>
                <w:szCs w:val="20"/>
              </w:rPr>
            </w:pPr>
          </w:p>
        </w:tc>
        <w:tc>
          <w:tcPr>
            <w:tcW w:w="959" w:type="dxa"/>
            <w:tcBorders>
              <w:top w:val="nil"/>
              <w:left w:val="nil"/>
              <w:bottom w:val="nil"/>
              <w:right w:val="nil"/>
            </w:tcBorders>
            <w:shd w:val="clear" w:color="auto" w:fill="auto"/>
            <w:noWrap/>
            <w:vAlign w:val="bottom"/>
            <w:hideMark/>
          </w:tcPr>
          <w:p w14:paraId="4C9A0BFB" w14:textId="77777777" w:rsidR="000C66F8" w:rsidRPr="000C66F8" w:rsidRDefault="000C66F8" w:rsidP="000C66F8">
            <w:pPr>
              <w:spacing w:after="0" w:line="240" w:lineRule="auto"/>
              <w:rPr>
                <w:rFonts w:ascii="Times New Roman" w:eastAsia="Times New Roman" w:hAnsi="Times New Roman" w:cs="Times New Roman"/>
                <w:sz w:val="20"/>
                <w:szCs w:val="20"/>
              </w:rPr>
            </w:pPr>
          </w:p>
        </w:tc>
        <w:tc>
          <w:tcPr>
            <w:tcW w:w="969" w:type="dxa"/>
            <w:tcBorders>
              <w:top w:val="nil"/>
              <w:left w:val="nil"/>
              <w:bottom w:val="nil"/>
              <w:right w:val="nil"/>
            </w:tcBorders>
            <w:shd w:val="clear" w:color="auto" w:fill="auto"/>
            <w:noWrap/>
            <w:vAlign w:val="bottom"/>
            <w:hideMark/>
          </w:tcPr>
          <w:p w14:paraId="4CCA85FB" w14:textId="77777777" w:rsidR="000C66F8" w:rsidRPr="000C66F8" w:rsidRDefault="000C66F8" w:rsidP="000C66F8">
            <w:pPr>
              <w:spacing w:after="0" w:line="240" w:lineRule="auto"/>
              <w:rPr>
                <w:rFonts w:ascii="Times New Roman" w:eastAsia="Times New Roman" w:hAnsi="Times New Roman" w:cs="Times New Roman"/>
                <w:sz w:val="20"/>
                <w:szCs w:val="20"/>
              </w:rPr>
            </w:pPr>
          </w:p>
        </w:tc>
      </w:tr>
    </w:tbl>
    <w:p w14:paraId="76AD159A" w14:textId="6922A184" w:rsidR="00F51429" w:rsidRDefault="00F51429" w:rsidP="00217E10">
      <w:pPr>
        <w:pStyle w:val="ListParagraph"/>
        <w:rPr>
          <w:rFonts w:ascii="Times New Roman" w:hAnsi="Times New Roman" w:cs="Times New Roman"/>
        </w:rPr>
      </w:pPr>
    </w:p>
    <w:p w14:paraId="46B97B75" w14:textId="5E710D0E" w:rsidR="00176AE8" w:rsidRDefault="00176AE8" w:rsidP="00176AE8">
      <w:pPr>
        <w:pStyle w:val="ListParagraph"/>
        <w:numPr>
          <w:ilvl w:val="0"/>
          <w:numId w:val="9"/>
        </w:numPr>
        <w:rPr>
          <w:rFonts w:ascii="Times New Roman" w:hAnsi="Times New Roman" w:cs="Times New Roman"/>
        </w:rPr>
      </w:pPr>
      <w:r w:rsidRPr="00E00F4E">
        <w:rPr>
          <w:rFonts w:ascii="Times New Roman" w:hAnsi="Times New Roman" w:cs="Times New Roman"/>
        </w:rPr>
        <w:t>Description of Monitoring Efforts:</w:t>
      </w:r>
    </w:p>
    <w:p w14:paraId="3B08024D" w14:textId="77777777" w:rsidR="000462A7" w:rsidRPr="00E00F4E" w:rsidRDefault="000462A7" w:rsidP="000462A7">
      <w:pPr>
        <w:pStyle w:val="ListParagraph"/>
        <w:ind w:left="1080"/>
        <w:rPr>
          <w:rFonts w:ascii="Times New Roman" w:hAnsi="Times New Roman" w:cs="Times New Roman"/>
        </w:rPr>
      </w:pPr>
    </w:p>
    <w:p w14:paraId="387642AE" w14:textId="5EFFEABB" w:rsidR="00217E10" w:rsidRDefault="008161C7" w:rsidP="00BF6F67">
      <w:pPr>
        <w:pStyle w:val="ListParagraph"/>
        <w:numPr>
          <w:ilvl w:val="0"/>
          <w:numId w:val="15"/>
        </w:numPr>
        <w:rPr>
          <w:rFonts w:ascii="Times New Roman" w:hAnsi="Times New Roman" w:cs="Times New Roman"/>
        </w:rPr>
      </w:pPr>
      <w:r>
        <w:rPr>
          <w:rFonts w:ascii="Times New Roman" w:hAnsi="Times New Roman" w:cs="Times New Roman"/>
        </w:rPr>
        <w:t>Oyster Metrics and Sentinel Site Monitoring</w:t>
      </w:r>
      <w:r w:rsidR="00217E10" w:rsidRPr="00E00F4E">
        <w:rPr>
          <w:rFonts w:ascii="Times New Roman" w:hAnsi="Times New Roman" w:cs="Times New Roman"/>
        </w:rPr>
        <w:t>:</w:t>
      </w:r>
    </w:p>
    <w:p w14:paraId="05B74C6F" w14:textId="410FDBF3" w:rsidR="008161C7" w:rsidRDefault="008161C7" w:rsidP="006A4902">
      <w:pPr>
        <w:jc w:val="both"/>
        <w:rPr>
          <w:rFonts w:ascii="Times New Roman" w:hAnsi="Times New Roman"/>
        </w:rPr>
      </w:pPr>
      <w:r>
        <w:rPr>
          <w:rFonts w:ascii="Times New Roman" w:hAnsi="Times New Roman"/>
          <w:color w:val="000000"/>
        </w:rPr>
        <w:t>Oyster metrics and sentinel monitoring</w:t>
      </w:r>
      <w:r w:rsidRPr="00F05055">
        <w:rPr>
          <w:rFonts w:ascii="Times New Roman" w:hAnsi="Times New Roman"/>
          <w:color w:val="000000"/>
        </w:rPr>
        <w:t xml:space="preserve"> are required to assess the growth and health of </w:t>
      </w:r>
      <w:r w:rsidR="002B099D">
        <w:rPr>
          <w:rFonts w:ascii="Times New Roman" w:hAnsi="Times New Roman"/>
          <w:color w:val="000000"/>
        </w:rPr>
        <w:t>spat on shell (</w:t>
      </w:r>
      <w:r w:rsidRPr="00F05055">
        <w:rPr>
          <w:rFonts w:ascii="Times New Roman" w:hAnsi="Times New Roman"/>
          <w:color w:val="000000"/>
        </w:rPr>
        <w:t>SOS</w:t>
      </w:r>
      <w:r w:rsidR="002B099D">
        <w:rPr>
          <w:rFonts w:ascii="Times New Roman" w:hAnsi="Times New Roman"/>
          <w:color w:val="000000"/>
        </w:rPr>
        <w:t>)</w:t>
      </w:r>
      <w:r w:rsidRPr="00F05055">
        <w:rPr>
          <w:rFonts w:ascii="Times New Roman" w:hAnsi="Times New Roman"/>
          <w:color w:val="000000"/>
        </w:rPr>
        <w:t xml:space="preserve"> planted on</w:t>
      </w:r>
      <w:r w:rsidRPr="00F05055">
        <w:rPr>
          <w:rFonts w:ascii="Times New Roman" w:hAnsi="Times New Roman"/>
          <w:noProof/>
        </w:rPr>
        <w:t xml:space="preserve"> reefs constructed in each targeted tributary</w:t>
      </w:r>
      <w:r>
        <w:rPr>
          <w:rFonts w:ascii="Times New Roman" w:hAnsi="Times New Roman"/>
          <w:noProof/>
        </w:rPr>
        <w:t>.  Methods and metrics sampled are similar between sentinel and oyster metrics monitoring.  However, oyster metrics monitoring occurs on reefs in year 3 and year 6 following planting with spat-on-shell</w:t>
      </w:r>
      <w:r w:rsidR="0053321A">
        <w:rPr>
          <w:rFonts w:ascii="Times New Roman" w:hAnsi="Times New Roman"/>
          <w:noProof/>
        </w:rPr>
        <w:t xml:space="preserve"> as defined by the Oyster Metrics Workgroup</w:t>
      </w:r>
      <w:r>
        <w:rPr>
          <w:rFonts w:ascii="Times New Roman" w:hAnsi="Times New Roman"/>
          <w:noProof/>
        </w:rPr>
        <w:t xml:space="preserve">.  </w:t>
      </w:r>
      <w:r w:rsidR="0053321A" w:rsidRPr="00F05055">
        <w:rPr>
          <w:rFonts w:ascii="Times New Roman" w:hAnsi="Times New Roman"/>
          <w:color w:val="000000"/>
        </w:rPr>
        <w:t xml:space="preserve">Sentinel site monitoring is conducted annually on a subset of constructed reefs </w:t>
      </w:r>
      <w:r w:rsidR="0053321A">
        <w:rPr>
          <w:rFonts w:ascii="Times New Roman" w:hAnsi="Times New Roman"/>
          <w:color w:val="000000"/>
        </w:rPr>
        <w:t xml:space="preserve">designated as sentinel sites by the Workgroup </w:t>
      </w:r>
      <w:proofErr w:type="gramStart"/>
      <w:r w:rsidR="0053321A">
        <w:rPr>
          <w:rFonts w:ascii="Times New Roman" w:hAnsi="Times New Roman"/>
          <w:color w:val="000000"/>
        </w:rPr>
        <w:t xml:space="preserve">in order </w:t>
      </w:r>
      <w:r w:rsidR="0053321A" w:rsidRPr="00F05055">
        <w:rPr>
          <w:rFonts w:ascii="Times New Roman" w:hAnsi="Times New Roman"/>
          <w:color w:val="000000"/>
        </w:rPr>
        <w:t>to</w:t>
      </w:r>
      <w:proofErr w:type="gramEnd"/>
      <w:r w:rsidR="0053321A" w:rsidRPr="00F05055">
        <w:rPr>
          <w:rFonts w:ascii="Times New Roman" w:hAnsi="Times New Roman"/>
          <w:color w:val="000000"/>
        </w:rPr>
        <w:t xml:space="preserve"> document population trends during the entire restoration process.  </w:t>
      </w:r>
      <w:proofErr w:type="gramStart"/>
      <w:r w:rsidR="006A4902">
        <w:rPr>
          <w:rFonts w:ascii="Times New Roman" w:hAnsi="Times New Roman"/>
          <w:color w:val="000000"/>
        </w:rPr>
        <w:t>Three and s</w:t>
      </w:r>
      <w:r w:rsidR="0053321A" w:rsidRPr="00F05055">
        <w:rPr>
          <w:rFonts w:ascii="Times New Roman" w:hAnsi="Times New Roman"/>
          <w:color w:val="000000"/>
        </w:rPr>
        <w:t>ix year</w:t>
      </w:r>
      <w:proofErr w:type="gramEnd"/>
      <w:r w:rsidR="0053321A" w:rsidRPr="00F05055">
        <w:rPr>
          <w:rFonts w:ascii="Times New Roman" w:hAnsi="Times New Roman"/>
          <w:color w:val="000000"/>
        </w:rPr>
        <w:t xml:space="preserve"> population monitoring is conducted to evaluate the function and progress of constructed oyster reefs based on a set of pre-established restoration success criteria. See criteria in Oyster Metrics document located here: </w:t>
      </w:r>
      <w:hyperlink r:id="rId10" w:history="1">
        <w:r w:rsidR="006A4902" w:rsidRPr="001344B6">
          <w:rPr>
            <w:rStyle w:val="Hyperlink"/>
            <w:rFonts w:ascii="Times New Roman" w:hAnsi="Times New Roman"/>
          </w:rPr>
          <w:t>www.chesapeakebay.noaa.gov/images/stories/fisheries/keyFishSpecies/oystermetricsreportfinal.pdf</w:t>
        </w:r>
      </w:hyperlink>
      <w:r w:rsidR="0053321A" w:rsidRPr="00F05055">
        <w:rPr>
          <w:rFonts w:ascii="Times New Roman" w:hAnsi="Times New Roman"/>
        </w:rPr>
        <w:t>.</w:t>
      </w:r>
    </w:p>
    <w:p w14:paraId="3897DCD8" w14:textId="13C278D6" w:rsidR="006A4902" w:rsidRDefault="006A4902" w:rsidP="006A4902">
      <w:pPr>
        <w:jc w:val="both"/>
        <w:rPr>
          <w:rFonts w:ascii="Times New Roman" w:hAnsi="Times New Roman"/>
          <w:color w:val="000000"/>
        </w:rPr>
      </w:pPr>
      <w:r>
        <w:rPr>
          <w:rFonts w:ascii="Times New Roman" w:hAnsi="Times New Roman"/>
        </w:rPr>
        <w:t>Sentinel and oyster metrics</w:t>
      </w:r>
      <w:r w:rsidRPr="00F05055">
        <w:rPr>
          <w:rFonts w:ascii="Times New Roman" w:hAnsi="Times New Roman"/>
        </w:rPr>
        <w:t xml:space="preserve"> monitoring require </w:t>
      </w:r>
      <w:r>
        <w:rPr>
          <w:rFonts w:ascii="Times New Roman" w:hAnsi="Times New Roman"/>
        </w:rPr>
        <w:t xml:space="preserve">both </w:t>
      </w:r>
      <w:r w:rsidRPr="00F05055">
        <w:rPr>
          <w:rFonts w:ascii="Times New Roman" w:hAnsi="Times New Roman"/>
        </w:rPr>
        <w:t xml:space="preserve">patent-tong and diver methods.  </w:t>
      </w:r>
      <w:r>
        <w:rPr>
          <w:rFonts w:ascii="Times New Roman" w:hAnsi="Times New Roman"/>
        </w:rPr>
        <w:t xml:space="preserve">Sites constructed using </w:t>
      </w:r>
      <w:r w:rsidR="002B099D">
        <w:rPr>
          <w:rFonts w:ascii="Times New Roman" w:hAnsi="Times New Roman"/>
        </w:rPr>
        <w:t>granite and other non-shell materials</w:t>
      </w:r>
      <w:r>
        <w:rPr>
          <w:rFonts w:ascii="Times New Roman" w:hAnsi="Times New Roman"/>
        </w:rPr>
        <w:t xml:space="preserve"> will be monitored using divers; sites constructed using mixed shell </w:t>
      </w:r>
      <w:r w:rsidR="009D583C">
        <w:rPr>
          <w:rFonts w:ascii="Times New Roman" w:hAnsi="Times New Roman"/>
        </w:rPr>
        <w:lastRenderedPageBreak/>
        <w:t>can</w:t>
      </w:r>
      <w:r>
        <w:rPr>
          <w:rFonts w:ascii="Times New Roman" w:hAnsi="Times New Roman"/>
        </w:rPr>
        <w:t xml:space="preserve"> be monitored using patent-tongs.  </w:t>
      </w:r>
      <w:r w:rsidRPr="00F05055">
        <w:rPr>
          <w:rFonts w:ascii="Times New Roman" w:hAnsi="Times New Roman"/>
        </w:rPr>
        <w:t xml:space="preserve">Surveys are conducted in a systematic fashion to provide population abundance information and details about the spatial distribution of oysters within a constructed reef.  </w:t>
      </w:r>
      <w:r w:rsidRPr="00F05055">
        <w:rPr>
          <w:rFonts w:ascii="Times New Roman" w:hAnsi="Times New Roman"/>
          <w:color w:val="000000"/>
        </w:rPr>
        <w:t xml:space="preserve">Systematic sampling using </w:t>
      </w:r>
      <w:r>
        <w:rPr>
          <w:rFonts w:ascii="Times New Roman" w:hAnsi="Times New Roman"/>
          <w:color w:val="000000"/>
        </w:rPr>
        <w:t xml:space="preserve">more than </w:t>
      </w:r>
      <w:r w:rsidRPr="00F05055">
        <w:rPr>
          <w:rFonts w:ascii="Times New Roman" w:hAnsi="Times New Roman"/>
        </w:rPr>
        <w:t xml:space="preserve">one single random starting point </w:t>
      </w:r>
      <w:r w:rsidRPr="00F05055">
        <w:rPr>
          <w:rFonts w:ascii="Times New Roman" w:hAnsi="Times New Roman"/>
          <w:color w:val="000000"/>
        </w:rPr>
        <w:t xml:space="preserve">will be chosen to </w:t>
      </w:r>
      <w:r>
        <w:rPr>
          <w:rFonts w:ascii="Times New Roman" w:hAnsi="Times New Roman"/>
          <w:color w:val="000000"/>
        </w:rPr>
        <w:t>enable variance to be determined</w:t>
      </w:r>
      <w:r w:rsidRPr="00F05055">
        <w:rPr>
          <w:rFonts w:ascii="Times New Roman" w:hAnsi="Times New Roman"/>
          <w:color w:val="000000"/>
        </w:rPr>
        <w:t xml:space="preserve">.  This will provide independent starting points within sample cells for multiple clusters of </w:t>
      </w:r>
      <w:proofErr w:type="gramStart"/>
      <w:r w:rsidRPr="00F05055">
        <w:rPr>
          <w:rFonts w:ascii="Times New Roman" w:hAnsi="Times New Roman"/>
          <w:color w:val="000000"/>
        </w:rPr>
        <w:t>samples, and</w:t>
      </w:r>
      <w:proofErr w:type="gramEnd"/>
      <w:r w:rsidRPr="00F05055">
        <w:rPr>
          <w:rFonts w:ascii="Times New Roman" w:hAnsi="Times New Roman"/>
          <w:color w:val="000000"/>
        </w:rPr>
        <w:t xml:space="preserve"> allow for an unbiased variance estimate to be calculated.</w:t>
      </w:r>
    </w:p>
    <w:p w14:paraId="03399D0A" w14:textId="513B0926" w:rsidR="00A959A8" w:rsidRDefault="00A959A8" w:rsidP="001D1261">
      <w:pPr>
        <w:autoSpaceDE w:val="0"/>
        <w:autoSpaceDN w:val="0"/>
        <w:adjustRightInd w:val="0"/>
        <w:jc w:val="both"/>
        <w:rPr>
          <w:rFonts w:ascii="Times New Roman" w:hAnsi="Times New Roman"/>
        </w:rPr>
      </w:pPr>
      <w:r w:rsidRPr="00F05055">
        <w:rPr>
          <w:rFonts w:ascii="Times New Roman" w:hAnsi="Times New Roman"/>
          <w:color w:val="000000"/>
        </w:rPr>
        <w:t xml:space="preserve">The sampling frame for sentinel and </w:t>
      </w:r>
      <w:r>
        <w:rPr>
          <w:rFonts w:ascii="Times New Roman" w:hAnsi="Times New Roman"/>
          <w:color w:val="000000"/>
        </w:rPr>
        <w:t>oyster metrics</w:t>
      </w:r>
      <w:r w:rsidRPr="00F05055">
        <w:rPr>
          <w:rFonts w:ascii="Times New Roman" w:hAnsi="Times New Roman"/>
          <w:color w:val="000000"/>
        </w:rPr>
        <w:t xml:space="preserve"> monitoring will consist of a systematic grid of varying cell sizes to ensure that all reef sites will be sampled with a sufficient </w:t>
      </w:r>
      <w:proofErr w:type="gramStart"/>
      <w:r w:rsidRPr="00F05055">
        <w:rPr>
          <w:rFonts w:ascii="Times New Roman" w:hAnsi="Times New Roman"/>
          <w:color w:val="000000"/>
        </w:rPr>
        <w:t>amount</w:t>
      </w:r>
      <w:proofErr w:type="gramEnd"/>
      <w:r w:rsidRPr="00F05055">
        <w:rPr>
          <w:rFonts w:ascii="Times New Roman" w:hAnsi="Times New Roman"/>
          <w:color w:val="000000"/>
        </w:rPr>
        <w:t xml:space="preserve"> of samples (</w:t>
      </w:r>
      <w:proofErr w:type="spellStart"/>
      <w:r w:rsidRPr="00F05055">
        <w:rPr>
          <w:rFonts w:ascii="Times New Roman" w:hAnsi="Times New Roman"/>
          <w:color w:val="000000"/>
        </w:rPr>
        <w:t>Versar</w:t>
      </w:r>
      <w:proofErr w:type="spellEnd"/>
      <w:r w:rsidRPr="00F05055">
        <w:rPr>
          <w:rFonts w:ascii="Times New Roman" w:hAnsi="Times New Roman"/>
          <w:color w:val="000000"/>
        </w:rPr>
        <w:t xml:space="preserve"> 2012).  The size of the cells sampled at specific reefs will be dependent upon the area of the reef and the method of sampling used to collect samples.  Sites sampled using p</w:t>
      </w:r>
      <w:r w:rsidRPr="00F05055">
        <w:rPr>
          <w:rFonts w:ascii="Times New Roman" w:hAnsi="Times New Roman"/>
        </w:rPr>
        <w:t xml:space="preserve">atent tongs </w:t>
      </w:r>
      <w:r>
        <w:rPr>
          <w:rFonts w:ascii="Times New Roman" w:hAnsi="Times New Roman"/>
        </w:rPr>
        <w:t>are recommended to use</w:t>
      </w:r>
      <w:r w:rsidRPr="00F05055">
        <w:rPr>
          <w:rFonts w:ascii="Times New Roman" w:hAnsi="Times New Roman"/>
        </w:rPr>
        <w:t xml:space="preserve"> the following protocols to determine cell sizes for sampling</w:t>
      </w:r>
      <w:r>
        <w:rPr>
          <w:rFonts w:ascii="Times New Roman" w:hAnsi="Times New Roman"/>
        </w:rPr>
        <w:t>: s</w:t>
      </w:r>
      <w:r w:rsidRPr="00F05055">
        <w:rPr>
          <w:rFonts w:ascii="Times New Roman" w:hAnsi="Times New Roman"/>
        </w:rPr>
        <w:t>ites that are less than 2 acres should use a cell size of 25m</w:t>
      </w:r>
      <w:r>
        <w:rPr>
          <w:rFonts w:ascii="Times New Roman" w:hAnsi="Times New Roman"/>
        </w:rPr>
        <w:t xml:space="preserve"> x </w:t>
      </w:r>
      <w:r w:rsidRPr="00F05055">
        <w:rPr>
          <w:rFonts w:ascii="Times New Roman" w:hAnsi="Times New Roman"/>
        </w:rPr>
        <w:t>25</w:t>
      </w:r>
      <w:r>
        <w:rPr>
          <w:rFonts w:ascii="Times New Roman" w:hAnsi="Times New Roman"/>
        </w:rPr>
        <w:t>m; s</w:t>
      </w:r>
      <w:r w:rsidRPr="00F05055">
        <w:rPr>
          <w:rFonts w:ascii="Times New Roman" w:hAnsi="Times New Roman"/>
        </w:rPr>
        <w:t xml:space="preserve">ites </w:t>
      </w:r>
      <w:r>
        <w:rPr>
          <w:rFonts w:ascii="Times New Roman" w:hAnsi="Times New Roman"/>
        </w:rPr>
        <w:t>greater</w:t>
      </w:r>
      <w:r w:rsidRPr="00F05055">
        <w:rPr>
          <w:rFonts w:ascii="Times New Roman" w:hAnsi="Times New Roman"/>
        </w:rPr>
        <w:t xml:space="preserve"> than 2 acres should use 50 and 100m cell sizes.  Sites sampled using diving techniques should employ 50m</w:t>
      </w:r>
      <w:r>
        <w:rPr>
          <w:rFonts w:ascii="Times New Roman" w:hAnsi="Times New Roman"/>
        </w:rPr>
        <w:t xml:space="preserve"> x </w:t>
      </w:r>
      <w:r w:rsidRPr="00F05055">
        <w:rPr>
          <w:rFonts w:ascii="Times New Roman" w:hAnsi="Times New Roman"/>
        </w:rPr>
        <w:t>50m grid sizes for sites less than 2 acres, and 100m grids for sites larger than 2 acres.</w:t>
      </w:r>
      <w:r>
        <w:rPr>
          <w:rFonts w:ascii="Times New Roman" w:hAnsi="Times New Roman"/>
        </w:rPr>
        <w:t xml:space="preserve">  The</w:t>
      </w:r>
      <w:r w:rsidR="001D1261">
        <w:rPr>
          <w:rFonts w:ascii="Times New Roman" w:hAnsi="Times New Roman"/>
        </w:rPr>
        <w:t xml:space="preserve"> size of sampling grids and protocols will be revisited, confirmed, and adjusted if </w:t>
      </w:r>
      <w:proofErr w:type="gramStart"/>
      <w:r w:rsidR="001D1261">
        <w:rPr>
          <w:rFonts w:ascii="Times New Roman" w:hAnsi="Times New Roman"/>
        </w:rPr>
        <w:t>necessary</w:t>
      </w:r>
      <w:proofErr w:type="gramEnd"/>
      <w:r w:rsidR="001D1261">
        <w:rPr>
          <w:rFonts w:ascii="Times New Roman" w:hAnsi="Times New Roman"/>
        </w:rPr>
        <w:t xml:space="preserve"> with USACE prior to each monitoring event.</w:t>
      </w:r>
    </w:p>
    <w:p w14:paraId="24479310" w14:textId="71C5CFDB" w:rsidR="001D1261" w:rsidRDefault="001D1261" w:rsidP="001D1261">
      <w:pPr>
        <w:autoSpaceDE w:val="0"/>
        <w:autoSpaceDN w:val="0"/>
        <w:adjustRightInd w:val="0"/>
        <w:rPr>
          <w:rFonts w:ascii="Times New Roman" w:hAnsi="Times New Roman"/>
        </w:rPr>
      </w:pPr>
      <w:r>
        <w:rPr>
          <w:rFonts w:ascii="Times New Roman" w:hAnsi="Times New Roman"/>
        </w:rPr>
        <w:t>Regardless of sampling technique (patent-tong or diver)</w:t>
      </w:r>
      <w:r w:rsidR="004F7125">
        <w:rPr>
          <w:rFonts w:ascii="Times New Roman" w:hAnsi="Times New Roman"/>
        </w:rPr>
        <w:t xml:space="preserve"> and timing (sentinel vs 3 or 6-year)</w:t>
      </w:r>
      <w:r>
        <w:rPr>
          <w:rFonts w:ascii="Times New Roman" w:hAnsi="Times New Roman"/>
        </w:rPr>
        <w:t>, t</w:t>
      </w:r>
      <w:r w:rsidRPr="00246474">
        <w:rPr>
          <w:rFonts w:ascii="Times New Roman" w:hAnsi="Times New Roman"/>
        </w:rPr>
        <w:t xml:space="preserve">he following measurements shall be </w:t>
      </w:r>
      <w:proofErr w:type="gramStart"/>
      <w:r w:rsidRPr="00246474">
        <w:rPr>
          <w:rFonts w:ascii="Times New Roman" w:hAnsi="Times New Roman"/>
        </w:rPr>
        <w:t>made</w:t>
      </w:r>
      <w:proofErr w:type="gramEnd"/>
      <w:r w:rsidRPr="00246474">
        <w:rPr>
          <w:rFonts w:ascii="Times New Roman" w:hAnsi="Times New Roman"/>
        </w:rPr>
        <w:t xml:space="preserve"> and data collected at each sampling point:</w:t>
      </w:r>
    </w:p>
    <w:p w14:paraId="362F860E" w14:textId="77777777" w:rsidR="001D1261" w:rsidRPr="00246474" w:rsidRDefault="001D1261" w:rsidP="001D1261">
      <w:pPr>
        <w:pStyle w:val="ListParagraph"/>
        <w:numPr>
          <w:ilvl w:val="0"/>
          <w:numId w:val="20"/>
        </w:numPr>
        <w:spacing w:line="240" w:lineRule="auto"/>
        <w:jc w:val="both"/>
        <w:rPr>
          <w:rFonts w:ascii="Times New Roman" w:hAnsi="Times New Roman"/>
        </w:rPr>
      </w:pPr>
      <w:r w:rsidRPr="00246474">
        <w:rPr>
          <w:rFonts w:ascii="Times New Roman" w:hAnsi="Times New Roman"/>
        </w:rPr>
        <w:t xml:space="preserve">Longitude and latitude of </w:t>
      </w:r>
      <w:r>
        <w:rPr>
          <w:rFonts w:ascii="Times New Roman" w:hAnsi="Times New Roman"/>
        </w:rPr>
        <w:t xml:space="preserve">the </w:t>
      </w:r>
      <w:r w:rsidRPr="00246474">
        <w:rPr>
          <w:rFonts w:ascii="Times New Roman" w:hAnsi="Times New Roman"/>
        </w:rPr>
        <w:t>sampling point</w:t>
      </w:r>
      <w:r>
        <w:rPr>
          <w:rFonts w:ascii="Times New Roman" w:hAnsi="Times New Roman"/>
        </w:rPr>
        <w:t xml:space="preserve"> (centroid position preferred)</w:t>
      </w:r>
    </w:p>
    <w:p w14:paraId="5836A62B" w14:textId="77777777" w:rsidR="001D1261" w:rsidRPr="00246474" w:rsidRDefault="001D1261" w:rsidP="001D1261">
      <w:pPr>
        <w:pStyle w:val="ListParagraph"/>
        <w:numPr>
          <w:ilvl w:val="0"/>
          <w:numId w:val="20"/>
        </w:numPr>
        <w:spacing w:line="240" w:lineRule="auto"/>
        <w:jc w:val="both"/>
        <w:rPr>
          <w:rFonts w:ascii="Times New Roman" w:hAnsi="Times New Roman"/>
        </w:rPr>
      </w:pPr>
      <w:r w:rsidRPr="00246474">
        <w:rPr>
          <w:rFonts w:ascii="Times New Roman" w:hAnsi="Times New Roman"/>
        </w:rPr>
        <w:t>Date and time</w:t>
      </w:r>
    </w:p>
    <w:p w14:paraId="3F3C4B0A" w14:textId="77777777" w:rsidR="001D1261" w:rsidRPr="00246474" w:rsidRDefault="001D1261" w:rsidP="001D1261">
      <w:pPr>
        <w:pStyle w:val="ListParagraph"/>
        <w:numPr>
          <w:ilvl w:val="0"/>
          <w:numId w:val="20"/>
        </w:numPr>
        <w:spacing w:line="240" w:lineRule="auto"/>
        <w:jc w:val="both"/>
        <w:rPr>
          <w:rFonts w:ascii="Times New Roman" w:hAnsi="Times New Roman"/>
        </w:rPr>
      </w:pPr>
      <w:r>
        <w:rPr>
          <w:rFonts w:ascii="Times New Roman" w:hAnsi="Times New Roman"/>
        </w:rPr>
        <w:t>Number of spat</w:t>
      </w:r>
    </w:p>
    <w:p w14:paraId="2E8D6AD9" w14:textId="77777777" w:rsidR="001D1261" w:rsidRDefault="001D1261" w:rsidP="001D1261">
      <w:pPr>
        <w:pStyle w:val="ListParagraph"/>
        <w:numPr>
          <w:ilvl w:val="0"/>
          <w:numId w:val="20"/>
        </w:numPr>
        <w:spacing w:line="240" w:lineRule="auto"/>
        <w:jc w:val="both"/>
        <w:rPr>
          <w:rFonts w:ascii="Times New Roman" w:hAnsi="Times New Roman"/>
        </w:rPr>
      </w:pPr>
      <w:r>
        <w:rPr>
          <w:rFonts w:ascii="Times New Roman" w:hAnsi="Times New Roman"/>
        </w:rPr>
        <w:t>Number of live</w:t>
      </w:r>
      <w:r w:rsidRPr="00246474">
        <w:rPr>
          <w:rFonts w:ascii="Times New Roman" w:hAnsi="Times New Roman"/>
        </w:rPr>
        <w:t xml:space="preserve"> oyster</w:t>
      </w:r>
      <w:r>
        <w:rPr>
          <w:rFonts w:ascii="Times New Roman" w:hAnsi="Times New Roman"/>
        </w:rPr>
        <w:t>s, scars, gapers,</w:t>
      </w:r>
      <w:r w:rsidRPr="00246474">
        <w:rPr>
          <w:rFonts w:ascii="Times New Roman" w:hAnsi="Times New Roman"/>
        </w:rPr>
        <w:t xml:space="preserve"> and </w:t>
      </w:r>
      <w:r>
        <w:rPr>
          <w:rFonts w:ascii="Times New Roman" w:hAnsi="Times New Roman"/>
        </w:rPr>
        <w:t>boxes</w:t>
      </w:r>
    </w:p>
    <w:p w14:paraId="07178BE4" w14:textId="1770938C" w:rsidR="001D1261" w:rsidRDefault="001D1261" w:rsidP="001D1261">
      <w:pPr>
        <w:pStyle w:val="ListParagraph"/>
        <w:numPr>
          <w:ilvl w:val="0"/>
          <w:numId w:val="20"/>
        </w:numPr>
        <w:spacing w:line="240" w:lineRule="auto"/>
        <w:jc w:val="both"/>
        <w:rPr>
          <w:rFonts w:ascii="Times New Roman" w:hAnsi="Times New Roman"/>
        </w:rPr>
      </w:pPr>
      <w:r>
        <w:rPr>
          <w:rFonts w:ascii="Times New Roman" w:hAnsi="Times New Roman"/>
        </w:rPr>
        <w:t>Percent fouling organisms (e.g. tunicates and mussels)</w:t>
      </w:r>
    </w:p>
    <w:p w14:paraId="2D5E585C" w14:textId="54D91855" w:rsidR="001D1261" w:rsidRPr="00246474" w:rsidRDefault="001D1261" w:rsidP="001D1261">
      <w:pPr>
        <w:pStyle w:val="ListParagraph"/>
        <w:numPr>
          <w:ilvl w:val="0"/>
          <w:numId w:val="20"/>
        </w:numPr>
        <w:spacing w:line="240" w:lineRule="auto"/>
        <w:jc w:val="both"/>
        <w:rPr>
          <w:rFonts w:ascii="Times New Roman" w:hAnsi="Times New Roman"/>
        </w:rPr>
      </w:pPr>
      <w:r>
        <w:rPr>
          <w:rFonts w:ascii="Times New Roman" w:hAnsi="Times New Roman"/>
        </w:rPr>
        <w:t>Bycatch species</w:t>
      </w:r>
    </w:p>
    <w:p w14:paraId="4391ACB7" w14:textId="35427698" w:rsidR="001D1261" w:rsidRPr="00246474" w:rsidRDefault="001D1261" w:rsidP="001D1261">
      <w:pPr>
        <w:pStyle w:val="ListParagraph"/>
        <w:numPr>
          <w:ilvl w:val="0"/>
          <w:numId w:val="20"/>
        </w:numPr>
        <w:spacing w:line="240" w:lineRule="auto"/>
        <w:jc w:val="both"/>
        <w:rPr>
          <w:rFonts w:ascii="Times New Roman" w:hAnsi="Times New Roman"/>
        </w:rPr>
      </w:pPr>
      <w:r w:rsidRPr="00246474">
        <w:rPr>
          <w:rFonts w:ascii="Times New Roman" w:hAnsi="Times New Roman"/>
        </w:rPr>
        <w:t>S</w:t>
      </w:r>
      <w:r>
        <w:rPr>
          <w:rFonts w:ascii="Times New Roman" w:hAnsi="Times New Roman"/>
        </w:rPr>
        <w:t>hell height (size)</w:t>
      </w:r>
      <w:r w:rsidRPr="00246474">
        <w:rPr>
          <w:rFonts w:ascii="Times New Roman" w:hAnsi="Times New Roman"/>
        </w:rPr>
        <w:t xml:space="preserve"> of all oysters collected</w:t>
      </w:r>
      <w:r>
        <w:rPr>
          <w:rFonts w:ascii="Times New Roman" w:hAnsi="Times New Roman"/>
        </w:rPr>
        <w:t xml:space="preserve"> (or a reasonable portion) – live, gapers, and boxes</w:t>
      </w:r>
    </w:p>
    <w:p w14:paraId="3BC7EF04" w14:textId="77777777" w:rsidR="001D1261" w:rsidRPr="00246474" w:rsidRDefault="001D1261" w:rsidP="001D1261">
      <w:pPr>
        <w:pStyle w:val="ListParagraph"/>
        <w:numPr>
          <w:ilvl w:val="0"/>
          <w:numId w:val="20"/>
        </w:numPr>
        <w:spacing w:line="240" w:lineRule="auto"/>
        <w:jc w:val="both"/>
        <w:rPr>
          <w:rFonts w:ascii="Times New Roman" w:hAnsi="Times New Roman"/>
        </w:rPr>
      </w:pPr>
      <w:r w:rsidRPr="00246474">
        <w:rPr>
          <w:rFonts w:ascii="Times New Roman" w:hAnsi="Times New Roman"/>
        </w:rPr>
        <w:t>Water quality (dissolved oxygen, temperature, pH, and salinity at bottom)</w:t>
      </w:r>
    </w:p>
    <w:p w14:paraId="002947DF" w14:textId="77777777" w:rsidR="001D1261" w:rsidRPr="00246474" w:rsidRDefault="001D1261" w:rsidP="001D1261">
      <w:pPr>
        <w:pStyle w:val="ListParagraph"/>
        <w:numPr>
          <w:ilvl w:val="0"/>
          <w:numId w:val="20"/>
        </w:numPr>
        <w:spacing w:line="240" w:lineRule="auto"/>
        <w:jc w:val="both"/>
        <w:rPr>
          <w:rFonts w:ascii="Times New Roman" w:hAnsi="Times New Roman"/>
        </w:rPr>
      </w:pPr>
      <w:r w:rsidRPr="00246474">
        <w:rPr>
          <w:rFonts w:ascii="Times New Roman" w:hAnsi="Times New Roman"/>
        </w:rPr>
        <w:t xml:space="preserve">Water depth to </w:t>
      </w:r>
      <w:r>
        <w:rPr>
          <w:rFonts w:ascii="Times New Roman" w:hAnsi="Times New Roman"/>
        </w:rPr>
        <w:t xml:space="preserve">sampling site </w:t>
      </w:r>
    </w:p>
    <w:p w14:paraId="4AB6DA34" w14:textId="77777777" w:rsidR="001D1261" w:rsidRPr="00246474" w:rsidRDefault="001D1261" w:rsidP="001D1261">
      <w:pPr>
        <w:pStyle w:val="ListParagraph"/>
        <w:numPr>
          <w:ilvl w:val="0"/>
          <w:numId w:val="20"/>
        </w:numPr>
        <w:spacing w:line="240" w:lineRule="auto"/>
        <w:jc w:val="both"/>
        <w:rPr>
          <w:rFonts w:ascii="Times New Roman" w:hAnsi="Times New Roman"/>
        </w:rPr>
      </w:pPr>
      <w:r w:rsidRPr="00246474">
        <w:rPr>
          <w:rFonts w:ascii="Times New Roman" w:hAnsi="Times New Roman"/>
        </w:rPr>
        <w:t>Videography and/or photography (if water clarity permits)</w:t>
      </w:r>
    </w:p>
    <w:p w14:paraId="2986F456" w14:textId="3EE1B360" w:rsidR="00F71B01" w:rsidRDefault="001D1261" w:rsidP="001D1261">
      <w:pPr>
        <w:autoSpaceDE w:val="0"/>
        <w:autoSpaceDN w:val="0"/>
        <w:adjustRightInd w:val="0"/>
        <w:rPr>
          <w:rFonts w:ascii="Times New Roman" w:hAnsi="Times New Roman"/>
        </w:rPr>
      </w:pPr>
      <w:r w:rsidRPr="00F05055">
        <w:rPr>
          <w:rFonts w:ascii="Times New Roman" w:hAnsi="Times New Roman"/>
        </w:rPr>
        <w:t xml:space="preserve">Habitat variables that will be recorded from patent-tongs include total volume of shell, amount of shell hash, percent buried shell, and the primary and secondary substrate types associated with each sample.  Diver methods will record the addition of estimating the amount of </w:t>
      </w:r>
      <w:r w:rsidR="002B099D">
        <w:rPr>
          <w:rFonts w:ascii="Times New Roman" w:hAnsi="Times New Roman"/>
        </w:rPr>
        <w:t>substrate</w:t>
      </w:r>
      <w:r w:rsidR="002B099D" w:rsidRPr="00F05055">
        <w:rPr>
          <w:rFonts w:ascii="Times New Roman" w:hAnsi="Times New Roman"/>
        </w:rPr>
        <w:t xml:space="preserve"> </w:t>
      </w:r>
      <w:r w:rsidRPr="00F05055">
        <w:rPr>
          <w:rFonts w:ascii="Times New Roman" w:hAnsi="Times New Roman"/>
        </w:rPr>
        <w:t>within each quadrat</w:t>
      </w:r>
      <w:r w:rsidR="00F71B01">
        <w:rPr>
          <w:rFonts w:ascii="Times New Roman" w:hAnsi="Times New Roman"/>
        </w:rPr>
        <w:t>.</w:t>
      </w:r>
    </w:p>
    <w:p w14:paraId="162B1244" w14:textId="73AB5000" w:rsidR="001D1261" w:rsidRPr="00F05055" w:rsidRDefault="00F71B01" w:rsidP="001D1261">
      <w:pPr>
        <w:autoSpaceDE w:val="0"/>
        <w:autoSpaceDN w:val="0"/>
        <w:adjustRightInd w:val="0"/>
        <w:rPr>
          <w:rFonts w:ascii="Times New Roman" w:hAnsi="Times New Roman"/>
        </w:rPr>
      </w:pPr>
      <w:r>
        <w:rPr>
          <w:rFonts w:ascii="Times New Roman" w:hAnsi="Times New Roman"/>
        </w:rPr>
        <w:t>The contractor shall expect to coordinate monitoring field work with USACE to facilitate the participation of a USACE dive inspector for each activity.</w:t>
      </w:r>
    </w:p>
    <w:p w14:paraId="2D3CAC8B" w14:textId="77777777" w:rsidR="00634BD8" w:rsidRPr="00E00F4E" w:rsidRDefault="00D43984" w:rsidP="00A56591">
      <w:pPr>
        <w:ind w:left="360" w:hanging="360"/>
        <w:rPr>
          <w:rFonts w:ascii="Times New Roman" w:hAnsi="Times New Roman" w:cs="Times New Roman"/>
        </w:rPr>
      </w:pPr>
      <w:r w:rsidRPr="00A56591">
        <w:rPr>
          <w:rFonts w:ascii="Times New Roman" w:hAnsi="Times New Roman" w:cs="Times New Roman"/>
          <w:b/>
        </w:rPr>
        <w:t>4</w:t>
      </w:r>
      <w:r w:rsidRPr="00E00F4E">
        <w:rPr>
          <w:rFonts w:ascii="Times New Roman" w:hAnsi="Times New Roman" w:cs="Times New Roman"/>
        </w:rPr>
        <w:t>.</w:t>
      </w:r>
      <w:r w:rsidRPr="00E00F4E">
        <w:rPr>
          <w:rFonts w:ascii="Times New Roman" w:hAnsi="Times New Roman" w:cs="Times New Roman"/>
        </w:rPr>
        <w:tab/>
      </w:r>
      <w:r w:rsidR="00634BD8" w:rsidRPr="00E00F4E">
        <w:rPr>
          <w:rFonts w:ascii="Times New Roman" w:hAnsi="Times New Roman" w:cs="Times New Roman"/>
          <w:b/>
        </w:rPr>
        <w:t>Deliverables</w:t>
      </w:r>
      <w:r w:rsidR="00634BD8" w:rsidRPr="00E00F4E">
        <w:rPr>
          <w:rFonts w:ascii="Times New Roman" w:hAnsi="Times New Roman" w:cs="Times New Roman"/>
        </w:rPr>
        <w:t>:</w:t>
      </w:r>
    </w:p>
    <w:p w14:paraId="39323E31" w14:textId="3A650E07" w:rsidR="00217E10" w:rsidRPr="00E00F4E" w:rsidRDefault="00217E10" w:rsidP="00217E10">
      <w:pPr>
        <w:spacing w:line="240" w:lineRule="auto"/>
        <w:jc w:val="both"/>
        <w:rPr>
          <w:rFonts w:ascii="Times New Roman" w:hAnsi="Times New Roman" w:cs="Times New Roman"/>
        </w:rPr>
      </w:pPr>
      <w:r w:rsidRPr="00E00F4E">
        <w:rPr>
          <w:rFonts w:ascii="Times New Roman" w:hAnsi="Times New Roman" w:cs="Times New Roman"/>
        </w:rPr>
        <w:t>The recipient will submit by email a trip report for each day of sampling within 3 days of the sampling event.  The trip report will contain the following information: personnel names, titles, role, date, time work commenced and finished, weather condition</w:t>
      </w:r>
      <w:r w:rsidR="000462A7">
        <w:rPr>
          <w:rFonts w:ascii="Times New Roman" w:hAnsi="Times New Roman" w:cs="Times New Roman"/>
        </w:rPr>
        <w:t xml:space="preserve">s, reef name, and </w:t>
      </w:r>
      <w:r w:rsidRPr="00E00F4E">
        <w:rPr>
          <w:rFonts w:ascii="Times New Roman" w:hAnsi="Times New Roman" w:cs="Times New Roman"/>
        </w:rPr>
        <w:t xml:space="preserve">description of the work that was accomplished, including any unforeseen problems or unusual occurrences.  USACE shall provide the </w:t>
      </w:r>
      <w:r w:rsidR="00C7459E" w:rsidRPr="00E00F4E">
        <w:rPr>
          <w:rFonts w:ascii="Times New Roman" w:hAnsi="Times New Roman" w:cs="Times New Roman"/>
        </w:rPr>
        <w:t xml:space="preserve">recipient </w:t>
      </w:r>
      <w:r w:rsidRPr="00E00F4E">
        <w:rPr>
          <w:rFonts w:ascii="Times New Roman" w:hAnsi="Times New Roman" w:cs="Times New Roman"/>
        </w:rPr>
        <w:t>with a sample trip report.</w:t>
      </w:r>
    </w:p>
    <w:p w14:paraId="5788AFD9" w14:textId="20E75BC4" w:rsidR="00217E10" w:rsidRPr="00E00F4E" w:rsidRDefault="00217E10" w:rsidP="00217E10">
      <w:pPr>
        <w:spacing w:line="240" w:lineRule="auto"/>
        <w:jc w:val="both"/>
        <w:rPr>
          <w:rFonts w:ascii="Times New Roman" w:hAnsi="Times New Roman" w:cs="Times New Roman"/>
        </w:rPr>
      </w:pPr>
      <w:r w:rsidRPr="00E00F4E">
        <w:rPr>
          <w:rFonts w:ascii="Times New Roman" w:hAnsi="Times New Roman" w:cs="Times New Roman"/>
        </w:rPr>
        <w:t xml:space="preserve">The </w:t>
      </w:r>
      <w:r w:rsidR="00C7459E" w:rsidRPr="00E00F4E">
        <w:rPr>
          <w:rFonts w:ascii="Times New Roman" w:hAnsi="Times New Roman" w:cs="Times New Roman"/>
        </w:rPr>
        <w:t xml:space="preserve">recipient </w:t>
      </w:r>
      <w:r w:rsidRPr="00E00F4E">
        <w:rPr>
          <w:rFonts w:ascii="Times New Roman" w:hAnsi="Times New Roman" w:cs="Times New Roman"/>
        </w:rPr>
        <w:t>will provide all data collected and results to US</w:t>
      </w:r>
      <w:r w:rsidR="000462A7">
        <w:rPr>
          <w:rFonts w:ascii="Times New Roman" w:hAnsi="Times New Roman" w:cs="Times New Roman"/>
        </w:rPr>
        <w:t>ACE-Baltimore including coordinates of sampling locations.</w:t>
      </w:r>
      <w:r w:rsidR="00621DB4">
        <w:rPr>
          <w:rFonts w:ascii="Times New Roman" w:hAnsi="Times New Roman" w:cs="Times New Roman"/>
        </w:rPr>
        <w:t xml:space="preserve">  The contractor will be responsible for all data collection and management.  USACE </w:t>
      </w:r>
      <w:r w:rsidR="00621DB4">
        <w:rPr>
          <w:rFonts w:ascii="Times New Roman" w:hAnsi="Times New Roman" w:cs="Times New Roman"/>
        </w:rPr>
        <w:lastRenderedPageBreak/>
        <w:t xml:space="preserve">and the contractor will work through data analysis jointly.  The contractor will provide a final report documenting each monitoring effort (task) within 120 days of completion of the </w:t>
      </w:r>
      <w:r w:rsidR="0047147C">
        <w:rPr>
          <w:rFonts w:ascii="Times New Roman" w:hAnsi="Times New Roman" w:cs="Times New Roman"/>
        </w:rPr>
        <w:t>task</w:t>
      </w:r>
      <w:r w:rsidR="00621DB4">
        <w:rPr>
          <w:rFonts w:ascii="Times New Roman" w:hAnsi="Times New Roman" w:cs="Times New Roman"/>
        </w:rPr>
        <w:t>.</w:t>
      </w:r>
    </w:p>
    <w:p w14:paraId="2012DB0D" w14:textId="7E5F6573" w:rsidR="00C7459E" w:rsidRPr="00EB7E52" w:rsidRDefault="00C7459E" w:rsidP="00C7459E">
      <w:pPr>
        <w:spacing w:after="0" w:line="240" w:lineRule="auto"/>
        <w:jc w:val="both"/>
        <w:rPr>
          <w:rFonts w:ascii="Times New Roman" w:eastAsia="Calibri" w:hAnsi="Times New Roman" w:cs="Times New Roman"/>
        </w:rPr>
      </w:pPr>
      <w:r w:rsidRPr="00EB7E52">
        <w:rPr>
          <w:rFonts w:ascii="Times New Roman" w:eastAsia="Calibri" w:hAnsi="Times New Roman" w:cs="Times New Roman"/>
        </w:rPr>
        <w:t xml:space="preserve">The contractor must comply with the USACE Safety and Health Requirements Manual, EM 385-1-1 and </w:t>
      </w:r>
      <w:proofErr w:type="gramStart"/>
      <w:r w:rsidRPr="00EB7E52">
        <w:rPr>
          <w:rFonts w:ascii="Times New Roman" w:eastAsia="Calibri" w:hAnsi="Times New Roman" w:cs="Times New Roman"/>
        </w:rPr>
        <w:t>in particular section</w:t>
      </w:r>
      <w:proofErr w:type="gramEnd"/>
      <w:r w:rsidRPr="00EB7E52">
        <w:rPr>
          <w:rFonts w:ascii="Times New Roman" w:eastAsia="Calibri" w:hAnsi="Times New Roman" w:cs="Times New Roman"/>
        </w:rPr>
        <w:t xml:space="preserve"> 30.  The contractor shall submit Safe Practices Manual, Dive Operation Plan, </w:t>
      </w:r>
      <w:r w:rsidR="002B099D">
        <w:rPr>
          <w:rFonts w:ascii="Times New Roman" w:eastAsia="Calibri" w:hAnsi="Times New Roman" w:cs="Times New Roman"/>
        </w:rPr>
        <w:t>an Activity Hazard Analysis (</w:t>
      </w:r>
      <w:r w:rsidRPr="00EB7E52">
        <w:rPr>
          <w:rFonts w:ascii="Times New Roman" w:eastAsia="Calibri" w:hAnsi="Times New Roman" w:cs="Times New Roman"/>
        </w:rPr>
        <w:t>AHA</w:t>
      </w:r>
      <w:r w:rsidR="002B099D">
        <w:rPr>
          <w:rFonts w:ascii="Times New Roman" w:eastAsia="Calibri" w:hAnsi="Times New Roman" w:cs="Times New Roman"/>
        </w:rPr>
        <w:t>)</w:t>
      </w:r>
      <w:r w:rsidRPr="00EB7E52">
        <w:rPr>
          <w:rFonts w:ascii="Times New Roman" w:eastAsia="Calibri" w:hAnsi="Times New Roman" w:cs="Times New Roman"/>
        </w:rPr>
        <w:t xml:space="preserve"> to cover all aspects of the job, Emergency Management Plan, and Dive Personnel Qualifications.  </w:t>
      </w:r>
    </w:p>
    <w:p w14:paraId="0E6A368D" w14:textId="77777777" w:rsidR="00C7459E" w:rsidRPr="00EB7E52" w:rsidRDefault="00C7459E" w:rsidP="00C7459E">
      <w:pPr>
        <w:autoSpaceDE w:val="0"/>
        <w:autoSpaceDN w:val="0"/>
        <w:adjustRightInd w:val="0"/>
        <w:spacing w:after="0" w:line="240" w:lineRule="auto"/>
        <w:jc w:val="both"/>
        <w:rPr>
          <w:rFonts w:ascii="Times New Roman" w:eastAsia="Calibri" w:hAnsi="Times New Roman" w:cs="Times New Roman"/>
        </w:rPr>
      </w:pPr>
    </w:p>
    <w:p w14:paraId="1BBB74E0" w14:textId="77777777" w:rsidR="00C7459E" w:rsidRPr="00EB7E52" w:rsidRDefault="00C7459E" w:rsidP="00C7459E">
      <w:pPr>
        <w:spacing w:line="240" w:lineRule="auto"/>
        <w:jc w:val="both"/>
        <w:rPr>
          <w:rFonts w:ascii="Times New Roman" w:eastAsia="Calibri" w:hAnsi="Times New Roman" w:cs="Times New Roman"/>
        </w:rPr>
      </w:pPr>
      <w:r w:rsidRPr="00EB7E52">
        <w:rPr>
          <w:rFonts w:ascii="Times New Roman" w:eastAsia="Calibri" w:hAnsi="Times New Roman" w:cs="Times New Roman"/>
        </w:rPr>
        <w:t>Reports and data shall be produced in a format that is acceptable to USACE and the contractor.  Electronic versions of data shall be submitted on a compact disc (CD) or digital versatile disc (DVD) compatible with PC-based computers and Microsoft Office and Adobe Acrobat software products.  If file size permits, data can alternatively be provided via email.</w:t>
      </w:r>
    </w:p>
    <w:p w14:paraId="017F6AF4" w14:textId="77373A45" w:rsidR="00C7459E" w:rsidRPr="00EB7E52" w:rsidRDefault="00C7459E" w:rsidP="00C7459E">
      <w:pPr>
        <w:spacing w:line="240" w:lineRule="auto"/>
        <w:jc w:val="both"/>
        <w:rPr>
          <w:rFonts w:ascii="Times New Roman" w:eastAsia="Calibri" w:hAnsi="Times New Roman" w:cs="Times New Roman"/>
        </w:rPr>
      </w:pPr>
      <w:r w:rsidRPr="00EB7E52">
        <w:rPr>
          <w:rFonts w:ascii="Times New Roman" w:eastAsia="Calibri" w:hAnsi="Times New Roman" w:cs="Times New Roman"/>
        </w:rPr>
        <w:t>Contractor will provide all applicable GIS shape files, tables of results (in Excel), and reports with graphics, tables, and discussion of the analysis results.</w:t>
      </w:r>
    </w:p>
    <w:p w14:paraId="1036C140" w14:textId="77777777" w:rsidR="00C7459E" w:rsidRPr="00EB7E52" w:rsidRDefault="00C7459E" w:rsidP="00C7459E">
      <w:pPr>
        <w:spacing w:after="0" w:line="240" w:lineRule="auto"/>
        <w:jc w:val="both"/>
        <w:rPr>
          <w:rFonts w:ascii="Times New Roman" w:eastAsia="Calibri" w:hAnsi="Times New Roman" w:cs="Times New Roman"/>
        </w:rPr>
      </w:pPr>
      <w:r w:rsidRPr="00EB7E52">
        <w:rPr>
          <w:rFonts w:ascii="Times New Roman" w:eastAsia="Calibri" w:hAnsi="Times New Roman" w:cs="Times New Roman"/>
        </w:rPr>
        <w:t>Meta-data or data dictionaries will be created for all GIS or supporting layers. Metadata should include: the process steps used to create the data; the horizontal and vertical data accuracy of the data; horizontal projection, coordinate system, and units; and the vertical datums and units.  Metadata shall be Federal Geographic Data Committee (FGDC) compliant.  All data shall have a projection defined.  Data layers shall be given meaningful names, and it is recommended that versions of data layers be named to include the date that they were created or modified.</w:t>
      </w:r>
    </w:p>
    <w:p w14:paraId="1FA066FB" w14:textId="77777777" w:rsidR="00C7459E" w:rsidRPr="00EB7E52" w:rsidRDefault="00C7459E" w:rsidP="00C7459E">
      <w:pPr>
        <w:spacing w:after="0" w:line="240" w:lineRule="auto"/>
        <w:rPr>
          <w:rFonts w:ascii="Times New Roman" w:eastAsia="Calibri" w:hAnsi="Times New Roman" w:cs="Times New Roman"/>
        </w:rPr>
      </w:pPr>
    </w:p>
    <w:p w14:paraId="679B6909" w14:textId="77777777" w:rsidR="00C7459E" w:rsidRPr="00EB7E52" w:rsidRDefault="00C7459E" w:rsidP="00C7459E">
      <w:pPr>
        <w:spacing w:after="0" w:line="240" w:lineRule="auto"/>
        <w:rPr>
          <w:rFonts w:ascii="Times New Roman" w:eastAsia="Calibri" w:hAnsi="Times New Roman" w:cs="Times New Roman"/>
        </w:rPr>
      </w:pPr>
      <w:r w:rsidRPr="00EB7E52">
        <w:rPr>
          <w:rFonts w:ascii="Times New Roman" w:eastAsia="Calibri" w:hAnsi="Times New Roman" w:cs="Times New Roman"/>
        </w:rPr>
        <w:t xml:space="preserve">GIS information shall conform to the following format requirements: </w:t>
      </w:r>
      <w:r w:rsidRPr="00EB7E52">
        <w:rPr>
          <w:rFonts w:ascii="Times New Roman" w:eastAsia="Calibri" w:hAnsi="Times New Roman" w:cs="Times New Roman"/>
        </w:rPr>
        <w:tab/>
      </w:r>
    </w:p>
    <w:p w14:paraId="50196927" w14:textId="77777777" w:rsidR="00C7459E" w:rsidRPr="00EB7E52" w:rsidRDefault="00C7459E" w:rsidP="00C7459E">
      <w:pPr>
        <w:tabs>
          <w:tab w:val="left" w:pos="3510"/>
        </w:tabs>
        <w:spacing w:after="0" w:line="240" w:lineRule="auto"/>
        <w:rPr>
          <w:rFonts w:ascii="Times New Roman" w:eastAsia="Calibri" w:hAnsi="Times New Roman" w:cs="Times New Roman"/>
        </w:rPr>
      </w:pPr>
      <w:r w:rsidRPr="00EB7E52">
        <w:rPr>
          <w:rFonts w:ascii="Times New Roman" w:eastAsia="Calibri" w:hAnsi="Times New Roman" w:cs="Times New Roman"/>
        </w:rPr>
        <w:tab/>
      </w:r>
    </w:p>
    <w:p w14:paraId="79E3EE75" w14:textId="0E28FFF2" w:rsidR="00C7459E" w:rsidRPr="00EB7E52" w:rsidRDefault="00C7459E" w:rsidP="00C7459E">
      <w:pPr>
        <w:spacing w:after="0" w:line="240" w:lineRule="auto"/>
        <w:ind w:left="1440"/>
        <w:rPr>
          <w:rFonts w:ascii="Times New Roman" w:eastAsia="Calibri" w:hAnsi="Times New Roman" w:cs="Times New Roman"/>
        </w:rPr>
      </w:pPr>
      <w:r w:rsidRPr="00EB7E52">
        <w:rPr>
          <w:rFonts w:ascii="Times New Roman" w:eastAsia="Calibri" w:hAnsi="Times New Roman" w:cs="Times New Roman"/>
        </w:rPr>
        <w:t>Format:  ArcGIS 10.</w:t>
      </w:r>
      <w:r w:rsidR="00F71B01">
        <w:rPr>
          <w:rFonts w:ascii="Times New Roman" w:eastAsia="Calibri" w:hAnsi="Times New Roman" w:cs="Times New Roman"/>
        </w:rPr>
        <w:t>4</w:t>
      </w:r>
      <w:r w:rsidRPr="00EB7E52">
        <w:rPr>
          <w:rFonts w:ascii="Times New Roman" w:eastAsia="Calibri" w:hAnsi="Times New Roman" w:cs="Times New Roman"/>
        </w:rPr>
        <w:t xml:space="preserve"> or better</w:t>
      </w:r>
    </w:p>
    <w:p w14:paraId="383FF0EC" w14:textId="77777777" w:rsidR="00C7459E" w:rsidRPr="00EB7E52" w:rsidRDefault="00C7459E" w:rsidP="00C7459E">
      <w:pPr>
        <w:spacing w:after="0" w:line="240" w:lineRule="auto"/>
        <w:ind w:left="1440"/>
        <w:rPr>
          <w:rFonts w:ascii="Times New Roman" w:eastAsia="Calibri" w:hAnsi="Times New Roman" w:cs="Times New Roman"/>
        </w:rPr>
      </w:pPr>
      <w:r w:rsidRPr="00EB7E52">
        <w:rPr>
          <w:rFonts w:ascii="Times New Roman" w:eastAsia="Calibri" w:hAnsi="Times New Roman" w:cs="Times New Roman"/>
        </w:rPr>
        <w:t>Type:   Shapefile or geodatabase feature class (if data is loaded in geodatabase, topology should be run)</w:t>
      </w:r>
    </w:p>
    <w:p w14:paraId="080A4F4D" w14:textId="77777777" w:rsidR="00C7459E" w:rsidRPr="00EB7E52" w:rsidRDefault="00C7459E" w:rsidP="00C7459E">
      <w:pPr>
        <w:spacing w:after="0" w:line="240" w:lineRule="auto"/>
        <w:ind w:left="1440"/>
        <w:rPr>
          <w:rFonts w:ascii="Times New Roman" w:eastAsia="Calibri" w:hAnsi="Times New Roman" w:cs="Times New Roman"/>
        </w:rPr>
      </w:pPr>
      <w:r w:rsidRPr="00EB7E52">
        <w:rPr>
          <w:rFonts w:ascii="Times New Roman" w:eastAsia="Calibri" w:hAnsi="Times New Roman" w:cs="Times New Roman"/>
        </w:rPr>
        <w:t xml:space="preserve">Projection:   Data must have a projection, UTM 18 is preferable </w:t>
      </w:r>
    </w:p>
    <w:p w14:paraId="0E90EDFB" w14:textId="77777777" w:rsidR="00C7459E" w:rsidRPr="00EB7E52" w:rsidRDefault="00C7459E" w:rsidP="00C7459E">
      <w:pPr>
        <w:spacing w:after="0" w:line="240" w:lineRule="auto"/>
        <w:ind w:left="1440"/>
        <w:rPr>
          <w:rFonts w:ascii="Times New Roman" w:eastAsia="Calibri" w:hAnsi="Times New Roman" w:cs="Times New Roman"/>
        </w:rPr>
      </w:pPr>
      <w:r w:rsidRPr="00EB7E52">
        <w:rPr>
          <w:rFonts w:ascii="Times New Roman" w:eastAsia="Calibri" w:hAnsi="Times New Roman" w:cs="Times New Roman"/>
        </w:rPr>
        <w:t>Metadata:   Completed with as much information as is available and FGDC compliant</w:t>
      </w:r>
    </w:p>
    <w:p w14:paraId="690661B7" w14:textId="77777777" w:rsidR="00C7459E" w:rsidRPr="00EB7E52" w:rsidRDefault="00C7459E" w:rsidP="00C7459E">
      <w:pPr>
        <w:spacing w:after="0" w:line="240" w:lineRule="auto"/>
        <w:ind w:left="1440"/>
        <w:rPr>
          <w:rFonts w:ascii="Times New Roman" w:eastAsia="Calibri" w:hAnsi="Times New Roman" w:cs="Times New Roman"/>
        </w:rPr>
      </w:pPr>
      <w:r w:rsidRPr="00EB7E52">
        <w:rPr>
          <w:rFonts w:ascii="Times New Roman" w:eastAsia="Calibri" w:hAnsi="Times New Roman" w:cs="Times New Roman"/>
        </w:rPr>
        <w:t>Attributes:   Define either in metadata or a data dictionary</w:t>
      </w:r>
    </w:p>
    <w:p w14:paraId="34DF97C7" w14:textId="77777777" w:rsidR="00C7459E" w:rsidRPr="00EB7E52" w:rsidRDefault="00C7459E" w:rsidP="00C7459E">
      <w:pPr>
        <w:spacing w:after="0" w:line="240" w:lineRule="auto"/>
        <w:rPr>
          <w:rFonts w:ascii="Times New Roman" w:eastAsia="Calibri" w:hAnsi="Times New Roman" w:cs="Times New Roman"/>
        </w:rPr>
      </w:pPr>
      <w:r w:rsidRPr="00EB7E52">
        <w:rPr>
          <w:rFonts w:ascii="Times New Roman" w:eastAsia="Calibri" w:hAnsi="Times New Roman" w:cs="Times New Roman"/>
        </w:rPr>
        <w:tab/>
      </w:r>
      <w:r w:rsidRPr="00EB7E52">
        <w:rPr>
          <w:rFonts w:ascii="Times New Roman" w:eastAsia="Calibri" w:hAnsi="Times New Roman" w:cs="Times New Roman"/>
        </w:rPr>
        <w:tab/>
        <w:t>Unit of Measurement:   Meters</w:t>
      </w:r>
    </w:p>
    <w:p w14:paraId="00CE6F29" w14:textId="77777777" w:rsidR="00C7459E" w:rsidRPr="00EB7E52" w:rsidRDefault="00C7459E" w:rsidP="00C7459E">
      <w:pPr>
        <w:spacing w:after="0"/>
        <w:rPr>
          <w:rFonts w:ascii="Times New Roman" w:eastAsia="Calibri" w:hAnsi="Times New Roman" w:cs="Times New Roman"/>
        </w:rPr>
      </w:pPr>
    </w:p>
    <w:p w14:paraId="2D4B382E" w14:textId="16BC6F65" w:rsidR="00F82DB3" w:rsidRPr="00E00F4E" w:rsidRDefault="00C7459E" w:rsidP="00D84082">
      <w:pPr>
        <w:spacing w:line="240" w:lineRule="auto"/>
        <w:jc w:val="both"/>
        <w:rPr>
          <w:rFonts w:ascii="Times New Roman" w:hAnsi="Times New Roman" w:cs="Times New Roman"/>
        </w:rPr>
      </w:pPr>
      <w:r w:rsidRPr="00EB7E52">
        <w:rPr>
          <w:rFonts w:ascii="Times New Roman" w:eastAsia="Calibri" w:hAnsi="Times New Roman" w:cs="Times New Roman"/>
        </w:rPr>
        <w:t>All material and information gathered and/or developed in the performance of the tasks listed in the contract shall be the property of the U.S. Government.</w:t>
      </w:r>
    </w:p>
    <w:p w14:paraId="39B70E89" w14:textId="77777777" w:rsidR="00C51D4B" w:rsidRPr="00E00F4E" w:rsidRDefault="0077011F" w:rsidP="004C1E8D">
      <w:pPr>
        <w:ind w:left="360" w:hanging="360"/>
        <w:jc w:val="both"/>
        <w:rPr>
          <w:rFonts w:ascii="Times New Roman" w:hAnsi="Times New Roman" w:cs="Times New Roman"/>
        </w:rPr>
      </w:pPr>
      <w:r w:rsidRPr="00A56591">
        <w:rPr>
          <w:rFonts w:ascii="Times New Roman" w:hAnsi="Times New Roman" w:cs="Times New Roman"/>
          <w:b/>
        </w:rPr>
        <w:t>5</w:t>
      </w:r>
      <w:r w:rsidR="00C51D4B" w:rsidRPr="00A56591">
        <w:rPr>
          <w:rFonts w:ascii="Times New Roman" w:hAnsi="Times New Roman" w:cs="Times New Roman"/>
          <w:b/>
        </w:rPr>
        <w:t>.</w:t>
      </w:r>
      <w:r w:rsidR="00C51D4B" w:rsidRPr="00A56591">
        <w:rPr>
          <w:rFonts w:ascii="Times New Roman" w:hAnsi="Times New Roman" w:cs="Times New Roman"/>
          <w:b/>
        </w:rPr>
        <w:tab/>
      </w:r>
      <w:r w:rsidR="00C51D4B" w:rsidRPr="00E00F4E">
        <w:rPr>
          <w:rFonts w:ascii="Times New Roman" w:hAnsi="Times New Roman" w:cs="Times New Roman"/>
          <w:b/>
        </w:rPr>
        <w:t>Period of Performance</w:t>
      </w:r>
      <w:r w:rsidR="00C51D4B" w:rsidRPr="00E00F4E">
        <w:rPr>
          <w:rFonts w:ascii="Times New Roman" w:hAnsi="Times New Roman" w:cs="Times New Roman"/>
        </w:rPr>
        <w:t>:</w:t>
      </w:r>
    </w:p>
    <w:p w14:paraId="24150FFD" w14:textId="265E9276" w:rsidR="00FB4565" w:rsidRPr="00E00F4E" w:rsidRDefault="0028788C" w:rsidP="005B3B34">
      <w:pPr>
        <w:widowControl w:val="0"/>
        <w:spacing w:after="0" w:line="240" w:lineRule="auto"/>
        <w:jc w:val="both"/>
        <w:rPr>
          <w:rFonts w:ascii="Times New Roman" w:eastAsia="Times New Roman" w:hAnsi="Times New Roman" w:cs="Times New Roman"/>
          <w:snapToGrid w:val="0"/>
        </w:rPr>
      </w:pPr>
      <w:r w:rsidRPr="00E00F4E">
        <w:rPr>
          <w:rFonts w:ascii="Times New Roman" w:eastAsia="Times New Roman" w:hAnsi="Times New Roman" w:cs="Times New Roman"/>
          <w:snapToGrid w:val="0"/>
        </w:rPr>
        <w:t xml:space="preserve">The performance period for this contract is from Notice of Award through </w:t>
      </w:r>
      <w:r w:rsidR="000D07AD">
        <w:rPr>
          <w:rFonts w:ascii="Times New Roman" w:eastAsia="Times New Roman" w:hAnsi="Times New Roman" w:cs="Times New Roman"/>
          <w:snapToGrid w:val="0"/>
        </w:rPr>
        <w:t>July 30,</w:t>
      </w:r>
      <w:r w:rsidRPr="00E00F4E">
        <w:rPr>
          <w:rFonts w:ascii="Times New Roman" w:eastAsia="Times New Roman" w:hAnsi="Times New Roman" w:cs="Times New Roman"/>
          <w:snapToGrid w:val="0"/>
        </w:rPr>
        <w:t xml:space="preserve"> </w:t>
      </w:r>
      <w:r w:rsidR="00176AE8" w:rsidRPr="00E00F4E">
        <w:rPr>
          <w:rFonts w:ascii="Times New Roman" w:eastAsia="Times New Roman" w:hAnsi="Times New Roman" w:cs="Times New Roman"/>
          <w:snapToGrid w:val="0"/>
        </w:rPr>
        <w:t>202</w:t>
      </w:r>
      <w:r w:rsidR="00EE1F48">
        <w:rPr>
          <w:rFonts w:ascii="Times New Roman" w:eastAsia="Times New Roman" w:hAnsi="Times New Roman" w:cs="Times New Roman"/>
          <w:snapToGrid w:val="0"/>
        </w:rPr>
        <w:t>8</w:t>
      </w:r>
      <w:r w:rsidRPr="00E00F4E">
        <w:rPr>
          <w:rFonts w:ascii="Times New Roman" w:eastAsia="Times New Roman" w:hAnsi="Times New Roman" w:cs="Times New Roman"/>
          <w:snapToGrid w:val="0"/>
        </w:rPr>
        <w:t>.</w:t>
      </w:r>
    </w:p>
    <w:p w14:paraId="4B582AA1" w14:textId="77777777" w:rsidR="00DD0A05" w:rsidRPr="00A56591" w:rsidRDefault="00DD0A05" w:rsidP="004C1E8D">
      <w:pPr>
        <w:widowControl w:val="0"/>
        <w:spacing w:after="0" w:line="240" w:lineRule="auto"/>
        <w:ind w:left="1350"/>
        <w:jc w:val="both"/>
        <w:rPr>
          <w:rFonts w:ascii="Times New Roman" w:hAnsi="Times New Roman" w:cs="Times New Roman"/>
          <w:b/>
        </w:rPr>
      </w:pPr>
    </w:p>
    <w:p w14:paraId="571311E2" w14:textId="77777777" w:rsidR="00EC557F" w:rsidRPr="00E00F4E" w:rsidRDefault="0077011F" w:rsidP="004C1E8D">
      <w:pPr>
        <w:ind w:left="360" w:hanging="360"/>
        <w:jc w:val="both"/>
        <w:rPr>
          <w:rFonts w:ascii="Times New Roman" w:hAnsi="Times New Roman" w:cs="Times New Roman"/>
        </w:rPr>
      </w:pPr>
      <w:r w:rsidRPr="00A56591">
        <w:rPr>
          <w:rFonts w:ascii="Times New Roman" w:hAnsi="Times New Roman" w:cs="Times New Roman"/>
          <w:b/>
        </w:rPr>
        <w:t xml:space="preserve">6.  </w:t>
      </w:r>
      <w:r w:rsidR="009F176B" w:rsidRPr="00E00F4E">
        <w:rPr>
          <w:rFonts w:ascii="Times New Roman" w:hAnsi="Times New Roman" w:cs="Times New Roman"/>
          <w:b/>
        </w:rPr>
        <w:t>Statutory Authority</w:t>
      </w:r>
      <w:r w:rsidR="009F176B" w:rsidRPr="00E00F4E">
        <w:rPr>
          <w:rFonts w:ascii="Times New Roman" w:hAnsi="Times New Roman" w:cs="Times New Roman"/>
        </w:rPr>
        <w:t xml:space="preserve">. </w:t>
      </w:r>
      <w:r w:rsidR="00EC557F" w:rsidRPr="00E00F4E">
        <w:rPr>
          <w:rFonts w:ascii="Times New Roman" w:hAnsi="Times New Roman" w:cs="Times New Roman"/>
        </w:rPr>
        <w:t>Funds will be awarded pursuant to 33 USC 2339(a)-Assistance Programs</w:t>
      </w:r>
      <w:r w:rsidR="009F176B" w:rsidRPr="00E00F4E">
        <w:rPr>
          <w:rFonts w:ascii="Times New Roman" w:hAnsi="Times New Roman" w:cs="Times New Roman"/>
        </w:rPr>
        <w:t>.</w:t>
      </w:r>
    </w:p>
    <w:p w14:paraId="11A1F50E" w14:textId="77777777" w:rsidR="009F176B" w:rsidRPr="00E00F4E" w:rsidRDefault="009F176B" w:rsidP="004C1E8D">
      <w:pPr>
        <w:contextualSpacing/>
        <w:jc w:val="both"/>
        <w:rPr>
          <w:rFonts w:ascii="Times New Roman" w:hAnsi="Times New Roman" w:cs="Times New Roman"/>
          <w:b/>
        </w:rPr>
      </w:pPr>
    </w:p>
    <w:p w14:paraId="0D42C76C" w14:textId="77777777" w:rsidR="00EC557F" w:rsidRPr="00E00F4E" w:rsidRDefault="00EC557F" w:rsidP="004C1E8D">
      <w:pPr>
        <w:contextualSpacing/>
        <w:jc w:val="both"/>
        <w:rPr>
          <w:rFonts w:ascii="Times New Roman" w:hAnsi="Times New Roman" w:cs="Times New Roman"/>
          <w:b/>
        </w:rPr>
      </w:pPr>
      <w:r w:rsidRPr="00E00F4E">
        <w:rPr>
          <w:rFonts w:ascii="Times New Roman" w:hAnsi="Times New Roman" w:cs="Times New Roman"/>
          <w:b/>
        </w:rPr>
        <w:t>Section II:  Award Information</w:t>
      </w:r>
    </w:p>
    <w:p w14:paraId="55E92997" w14:textId="2E2A9181" w:rsidR="00EC557F" w:rsidRPr="00E00F4E" w:rsidRDefault="00EC557F" w:rsidP="004C1E8D">
      <w:pPr>
        <w:pStyle w:val="ListParagraph"/>
        <w:numPr>
          <w:ilvl w:val="0"/>
          <w:numId w:val="3"/>
        </w:numPr>
        <w:jc w:val="both"/>
        <w:rPr>
          <w:rFonts w:ascii="Times New Roman" w:hAnsi="Times New Roman" w:cs="Times New Roman"/>
        </w:rPr>
      </w:pPr>
      <w:r w:rsidRPr="00E00F4E">
        <w:rPr>
          <w:rFonts w:ascii="Times New Roman" w:hAnsi="Times New Roman" w:cs="Times New Roman"/>
        </w:rPr>
        <w:t>Type of Award Instrument</w:t>
      </w:r>
      <w:r w:rsidR="009F176B" w:rsidRPr="00E00F4E">
        <w:rPr>
          <w:rFonts w:ascii="Times New Roman" w:hAnsi="Times New Roman" w:cs="Times New Roman"/>
        </w:rPr>
        <w:t xml:space="preserve"> </w:t>
      </w:r>
      <w:r w:rsidR="00DE78BA" w:rsidRPr="00E00F4E">
        <w:rPr>
          <w:rFonts w:ascii="Times New Roman" w:hAnsi="Times New Roman" w:cs="Times New Roman"/>
        </w:rPr>
        <w:t>–</w:t>
      </w:r>
      <w:r w:rsidR="009F176B" w:rsidRPr="00E00F4E">
        <w:rPr>
          <w:rFonts w:ascii="Times New Roman" w:hAnsi="Times New Roman" w:cs="Times New Roman"/>
        </w:rPr>
        <w:t xml:space="preserve"> </w:t>
      </w:r>
      <w:r w:rsidR="00C7459E" w:rsidRPr="00E00F4E">
        <w:rPr>
          <w:rFonts w:ascii="Times New Roman" w:hAnsi="Times New Roman" w:cs="Times New Roman"/>
        </w:rPr>
        <w:t>Type of Award Instrument – USACE intends to award a single cooperative agreement to a non-Federal public institution.</w:t>
      </w:r>
    </w:p>
    <w:p w14:paraId="6CED57E6" w14:textId="77777777" w:rsidR="00EC557F" w:rsidRPr="00E00F4E" w:rsidRDefault="00EC557F" w:rsidP="004C1E8D">
      <w:pPr>
        <w:pStyle w:val="ListParagraph"/>
        <w:jc w:val="both"/>
        <w:rPr>
          <w:rFonts w:ascii="Times New Roman" w:hAnsi="Times New Roman" w:cs="Times New Roman"/>
        </w:rPr>
      </w:pPr>
    </w:p>
    <w:p w14:paraId="3A15626D" w14:textId="5473D990" w:rsidR="008770BF" w:rsidRPr="00E00F4E" w:rsidRDefault="00DE78BA" w:rsidP="004C1E8D">
      <w:pPr>
        <w:pStyle w:val="ListParagraph"/>
        <w:numPr>
          <w:ilvl w:val="0"/>
          <w:numId w:val="3"/>
        </w:numPr>
        <w:jc w:val="both"/>
        <w:rPr>
          <w:rFonts w:ascii="Times New Roman" w:hAnsi="Times New Roman" w:cs="Times New Roman"/>
        </w:rPr>
      </w:pPr>
      <w:r w:rsidRPr="00E00F4E">
        <w:rPr>
          <w:rFonts w:ascii="Times New Roman" w:hAnsi="Times New Roman" w:cs="Times New Roman"/>
        </w:rPr>
        <w:t xml:space="preserve">Substantial Involvement – </w:t>
      </w:r>
      <w:r w:rsidR="000462A7">
        <w:rPr>
          <w:rFonts w:ascii="Times New Roman" w:hAnsi="Times New Roman" w:cs="Times New Roman"/>
        </w:rPr>
        <w:t xml:space="preserve">This work is to monitor oyster reefs constructed with USACE funds.  USACE shall participate at least one day </w:t>
      </w:r>
      <w:r w:rsidR="002B099D">
        <w:rPr>
          <w:rFonts w:ascii="Times New Roman" w:hAnsi="Times New Roman" w:cs="Times New Roman"/>
        </w:rPr>
        <w:t xml:space="preserve">annually </w:t>
      </w:r>
      <w:r w:rsidR="000462A7">
        <w:rPr>
          <w:rFonts w:ascii="Times New Roman" w:hAnsi="Times New Roman" w:cs="Times New Roman"/>
        </w:rPr>
        <w:t xml:space="preserve">with sampling in the field.  </w:t>
      </w:r>
      <w:r w:rsidR="00C7459E" w:rsidRPr="00E00F4E">
        <w:rPr>
          <w:rFonts w:ascii="Times New Roman" w:hAnsi="Times New Roman" w:cs="Times New Roman"/>
        </w:rPr>
        <w:t xml:space="preserve">USACE will review the Recipient’s safety plan to ensure the plan represents safe practices and addresses the </w:t>
      </w:r>
      <w:r w:rsidR="00C7459E" w:rsidRPr="00E00F4E">
        <w:rPr>
          <w:rFonts w:ascii="Times New Roman" w:hAnsi="Times New Roman" w:cs="Times New Roman"/>
        </w:rPr>
        <w:lastRenderedPageBreak/>
        <w:t xml:space="preserve">appropriate hazards that may be encountered when performing these activities at the site. USACE will review </w:t>
      </w:r>
      <w:r w:rsidR="000462A7">
        <w:rPr>
          <w:rFonts w:ascii="Times New Roman" w:hAnsi="Times New Roman" w:cs="Times New Roman"/>
        </w:rPr>
        <w:t xml:space="preserve">all trip reports, </w:t>
      </w:r>
      <w:r w:rsidR="00EE1F48">
        <w:rPr>
          <w:rFonts w:ascii="Times New Roman" w:hAnsi="Times New Roman" w:cs="Times New Roman"/>
        </w:rPr>
        <w:t xml:space="preserve">data, </w:t>
      </w:r>
      <w:r w:rsidR="000462A7">
        <w:rPr>
          <w:rFonts w:ascii="Times New Roman" w:hAnsi="Times New Roman" w:cs="Times New Roman"/>
        </w:rPr>
        <w:t xml:space="preserve">and </w:t>
      </w:r>
      <w:r w:rsidR="00C7459E" w:rsidRPr="00E00F4E">
        <w:rPr>
          <w:rFonts w:ascii="Times New Roman" w:hAnsi="Times New Roman" w:cs="Times New Roman"/>
        </w:rPr>
        <w:t>the</w:t>
      </w:r>
      <w:r w:rsidR="000462A7">
        <w:rPr>
          <w:rFonts w:ascii="Times New Roman" w:hAnsi="Times New Roman" w:cs="Times New Roman"/>
        </w:rPr>
        <w:t xml:space="preserve"> draft and</w:t>
      </w:r>
      <w:r w:rsidR="00C7459E" w:rsidRPr="00E00F4E">
        <w:rPr>
          <w:rFonts w:ascii="Times New Roman" w:hAnsi="Times New Roman" w:cs="Times New Roman"/>
        </w:rPr>
        <w:t xml:space="preserve"> final report</w:t>
      </w:r>
      <w:r w:rsidR="000462A7">
        <w:rPr>
          <w:rFonts w:ascii="Times New Roman" w:hAnsi="Times New Roman" w:cs="Times New Roman"/>
        </w:rPr>
        <w:t>s</w:t>
      </w:r>
      <w:r w:rsidR="00C7459E" w:rsidRPr="00E00F4E">
        <w:rPr>
          <w:rFonts w:ascii="Times New Roman" w:hAnsi="Times New Roman" w:cs="Times New Roman"/>
        </w:rPr>
        <w:t>.</w:t>
      </w:r>
    </w:p>
    <w:p w14:paraId="2F6603AC" w14:textId="77777777" w:rsidR="00812549" w:rsidRPr="00E00F4E" w:rsidRDefault="00812549" w:rsidP="004C1E8D">
      <w:pPr>
        <w:pStyle w:val="ListParagraph"/>
        <w:ind w:left="1080"/>
        <w:jc w:val="both"/>
        <w:rPr>
          <w:rFonts w:ascii="Times New Roman" w:hAnsi="Times New Roman" w:cs="Times New Roman"/>
        </w:rPr>
      </w:pPr>
    </w:p>
    <w:p w14:paraId="77A7B7EB" w14:textId="77777777" w:rsidR="00EC557F" w:rsidRPr="00E00F4E" w:rsidRDefault="00EC557F" w:rsidP="004C1E8D">
      <w:pPr>
        <w:contextualSpacing/>
        <w:jc w:val="both"/>
        <w:rPr>
          <w:rFonts w:ascii="Times New Roman" w:hAnsi="Times New Roman" w:cs="Times New Roman"/>
          <w:b/>
        </w:rPr>
      </w:pPr>
      <w:r w:rsidRPr="00E00F4E">
        <w:rPr>
          <w:rFonts w:ascii="Times New Roman" w:hAnsi="Times New Roman" w:cs="Times New Roman"/>
          <w:b/>
        </w:rPr>
        <w:t>Section III: Eligibility Information</w:t>
      </w:r>
    </w:p>
    <w:p w14:paraId="7847BBC9" w14:textId="1E21867D" w:rsidR="00EC557F" w:rsidRPr="00E00F4E" w:rsidRDefault="00EC557F" w:rsidP="004C1E8D">
      <w:pPr>
        <w:pStyle w:val="ListParagraph"/>
        <w:numPr>
          <w:ilvl w:val="0"/>
          <w:numId w:val="4"/>
        </w:numPr>
        <w:jc w:val="both"/>
        <w:rPr>
          <w:rFonts w:ascii="Times New Roman" w:hAnsi="Times New Roman" w:cs="Times New Roman"/>
        </w:rPr>
      </w:pPr>
      <w:r w:rsidRPr="00E00F4E">
        <w:rPr>
          <w:rFonts w:ascii="Times New Roman" w:hAnsi="Times New Roman" w:cs="Times New Roman"/>
        </w:rPr>
        <w:t xml:space="preserve">Eligible Applicants – </w:t>
      </w:r>
      <w:r w:rsidR="00C7459E" w:rsidRPr="00E00F4E">
        <w:rPr>
          <w:rFonts w:ascii="Times New Roman" w:hAnsi="Times New Roman" w:cs="Times New Roman"/>
        </w:rPr>
        <w:t>Eligible applicants under this statutory authority are Public Non-profit institutions/organizations (</w:t>
      </w:r>
      <w:r w:rsidR="00F71B01">
        <w:rPr>
          <w:rFonts w:ascii="Times New Roman" w:hAnsi="Times New Roman" w:cs="Times New Roman"/>
        </w:rPr>
        <w:t>i</w:t>
      </w:r>
      <w:r w:rsidR="00C7459E" w:rsidRPr="00E00F4E">
        <w:rPr>
          <w:rFonts w:ascii="Times New Roman" w:hAnsi="Times New Roman" w:cs="Times New Roman"/>
        </w:rPr>
        <w:t>ncludes institutions of higher learning and hospitals)</w:t>
      </w:r>
      <w:r w:rsidR="00F71B01">
        <w:rPr>
          <w:rFonts w:ascii="Times New Roman" w:hAnsi="Times New Roman" w:cs="Times New Roman"/>
        </w:rPr>
        <w:t>.</w:t>
      </w:r>
    </w:p>
    <w:p w14:paraId="72FC1350" w14:textId="77777777" w:rsidR="00EC557F" w:rsidRPr="00E00F4E" w:rsidRDefault="00EC557F" w:rsidP="004C1E8D">
      <w:pPr>
        <w:pStyle w:val="ListParagraph"/>
        <w:jc w:val="both"/>
        <w:rPr>
          <w:rFonts w:ascii="Times New Roman" w:hAnsi="Times New Roman" w:cs="Times New Roman"/>
        </w:rPr>
      </w:pPr>
    </w:p>
    <w:p w14:paraId="4B7DE9A9" w14:textId="24253D31" w:rsidR="009F176B" w:rsidRPr="00E00F4E" w:rsidRDefault="00EC557F" w:rsidP="004C1E8D">
      <w:pPr>
        <w:pStyle w:val="ListParagraph"/>
        <w:numPr>
          <w:ilvl w:val="0"/>
          <w:numId w:val="4"/>
        </w:numPr>
        <w:jc w:val="both"/>
        <w:rPr>
          <w:rFonts w:ascii="Times New Roman" w:hAnsi="Times New Roman" w:cs="Times New Roman"/>
        </w:rPr>
      </w:pPr>
      <w:r w:rsidRPr="00E00F4E">
        <w:rPr>
          <w:rFonts w:ascii="Times New Roman" w:hAnsi="Times New Roman" w:cs="Times New Roman"/>
        </w:rPr>
        <w:t xml:space="preserve">Cost Sharing – 100% </w:t>
      </w:r>
      <w:r w:rsidR="00C7459E" w:rsidRPr="00E00F4E">
        <w:rPr>
          <w:rFonts w:ascii="Times New Roman" w:hAnsi="Times New Roman" w:cs="Times New Roman"/>
        </w:rPr>
        <w:t>USACE</w:t>
      </w:r>
    </w:p>
    <w:p w14:paraId="3879CD24" w14:textId="77777777" w:rsidR="00EC557F" w:rsidRPr="00E00F4E" w:rsidRDefault="00EC557F" w:rsidP="004C1E8D">
      <w:pPr>
        <w:contextualSpacing/>
        <w:jc w:val="both"/>
        <w:rPr>
          <w:rFonts w:ascii="Times New Roman" w:hAnsi="Times New Roman" w:cs="Times New Roman"/>
          <w:b/>
        </w:rPr>
      </w:pPr>
      <w:r w:rsidRPr="00E00F4E">
        <w:rPr>
          <w:rFonts w:ascii="Times New Roman" w:hAnsi="Times New Roman" w:cs="Times New Roman"/>
          <w:b/>
        </w:rPr>
        <w:t>Section IV:  Application and Submission Information</w:t>
      </w:r>
    </w:p>
    <w:p w14:paraId="33BFA244" w14:textId="77777777" w:rsidR="00DA42EA" w:rsidRPr="00E00F4E" w:rsidRDefault="00EC557F" w:rsidP="004C1E8D">
      <w:pPr>
        <w:pStyle w:val="ListParagraph"/>
        <w:numPr>
          <w:ilvl w:val="0"/>
          <w:numId w:val="5"/>
        </w:numPr>
        <w:jc w:val="both"/>
        <w:rPr>
          <w:rFonts w:ascii="Times New Roman" w:hAnsi="Times New Roman" w:cs="Times New Roman"/>
        </w:rPr>
      </w:pPr>
      <w:r w:rsidRPr="00E00F4E">
        <w:rPr>
          <w:rFonts w:ascii="Times New Roman" w:hAnsi="Times New Roman" w:cs="Times New Roman"/>
        </w:rPr>
        <w:t>Address to Request Application Package.  The complete funding opportunity announcement, application forms, and instructions are available for download at Grants.gov.  USACE is not responsible for any loss of internet connectivity or f</w:t>
      </w:r>
      <w:r w:rsidR="0083270B" w:rsidRPr="00E00F4E">
        <w:rPr>
          <w:rFonts w:ascii="Times New Roman" w:hAnsi="Times New Roman" w:cs="Times New Roman"/>
        </w:rPr>
        <w:t>o</w:t>
      </w:r>
      <w:r w:rsidRPr="00E00F4E">
        <w:rPr>
          <w:rFonts w:ascii="Times New Roman" w:hAnsi="Times New Roman" w:cs="Times New Roman"/>
        </w:rPr>
        <w:t>r an applicant’s inability to access documents posted at the referenced website.  The adm</w:t>
      </w:r>
      <w:r w:rsidR="00DA42EA" w:rsidRPr="00E00F4E">
        <w:rPr>
          <w:rFonts w:ascii="Times New Roman" w:hAnsi="Times New Roman" w:cs="Times New Roman"/>
        </w:rPr>
        <w:t>inistrative point of contact for:</w:t>
      </w:r>
    </w:p>
    <w:p w14:paraId="59C0C96B" w14:textId="77777777" w:rsidR="00CC57AE" w:rsidRPr="00E00F4E" w:rsidRDefault="00CC57AE" w:rsidP="004C1E8D">
      <w:pPr>
        <w:pStyle w:val="ListParagraph"/>
        <w:jc w:val="both"/>
        <w:rPr>
          <w:rFonts w:ascii="Times New Roman" w:hAnsi="Times New Roman" w:cs="Times New Roman"/>
        </w:rPr>
      </w:pPr>
    </w:p>
    <w:p w14:paraId="0225E098" w14:textId="3BBE74EA" w:rsidR="0077011F" w:rsidRPr="00E00F4E" w:rsidRDefault="0077011F" w:rsidP="00F561C9">
      <w:pPr>
        <w:pStyle w:val="ListParagraph"/>
        <w:numPr>
          <w:ilvl w:val="1"/>
          <w:numId w:val="5"/>
        </w:numPr>
        <w:rPr>
          <w:rFonts w:ascii="Times New Roman" w:hAnsi="Times New Roman" w:cs="Times New Roman"/>
        </w:rPr>
      </w:pPr>
      <w:r w:rsidRPr="00E00F4E">
        <w:rPr>
          <w:rFonts w:ascii="Times New Roman" w:hAnsi="Times New Roman" w:cs="Times New Roman"/>
          <w:b/>
        </w:rPr>
        <w:t>U.S. Army Corps of Engineers</w:t>
      </w:r>
      <w:r w:rsidRPr="00E00F4E">
        <w:rPr>
          <w:rFonts w:ascii="Times New Roman" w:hAnsi="Times New Roman" w:cs="Times New Roman"/>
        </w:rPr>
        <w:t xml:space="preserve">, </w:t>
      </w:r>
      <w:r w:rsidR="00D30A68" w:rsidRPr="00E00F4E">
        <w:rPr>
          <w:rFonts w:ascii="Times New Roman" w:hAnsi="Times New Roman" w:cs="Times New Roman"/>
        </w:rPr>
        <w:t>Jeffrey May</w:t>
      </w:r>
      <w:r w:rsidR="00430C41" w:rsidRPr="00E00F4E">
        <w:rPr>
          <w:rFonts w:ascii="Times New Roman" w:hAnsi="Times New Roman" w:cs="Times New Roman"/>
        </w:rPr>
        <w:t xml:space="preserve"> (410) 962-5617,</w:t>
      </w:r>
      <w:r w:rsidR="00D30A68" w:rsidRPr="00E00F4E">
        <w:rPr>
          <w:rFonts w:ascii="Times New Roman" w:hAnsi="Times New Roman" w:cs="Times New Roman"/>
        </w:rPr>
        <w:t xml:space="preserve"> </w:t>
      </w:r>
      <w:hyperlink r:id="rId11" w:history="1">
        <w:r w:rsidR="00D30A68" w:rsidRPr="00E00F4E">
          <w:rPr>
            <w:rStyle w:val="Hyperlink"/>
            <w:rFonts w:ascii="Times New Roman" w:hAnsi="Times New Roman" w:cs="Times New Roman"/>
          </w:rPr>
          <w:t>Jeffrey.B.May@usace.army.mil</w:t>
        </w:r>
      </w:hyperlink>
      <w:r w:rsidR="00D30A68" w:rsidRPr="00E00F4E">
        <w:rPr>
          <w:rFonts w:ascii="Times New Roman" w:hAnsi="Times New Roman" w:cs="Times New Roman"/>
        </w:rPr>
        <w:t xml:space="preserve">. </w:t>
      </w:r>
    </w:p>
    <w:p w14:paraId="0225E0EB" w14:textId="77777777" w:rsidR="00EB7DEC" w:rsidRPr="00E00F4E" w:rsidRDefault="00EB7DEC" w:rsidP="00F561C9">
      <w:pPr>
        <w:pStyle w:val="ListParagraph"/>
        <w:rPr>
          <w:rFonts w:ascii="Times New Roman" w:hAnsi="Times New Roman" w:cs="Times New Roman"/>
        </w:rPr>
      </w:pPr>
    </w:p>
    <w:p w14:paraId="0232459C" w14:textId="77777777" w:rsidR="00EC557F" w:rsidRPr="00E00F4E" w:rsidRDefault="001A10EA" w:rsidP="004C1E8D">
      <w:pPr>
        <w:pStyle w:val="ListParagraph"/>
        <w:numPr>
          <w:ilvl w:val="0"/>
          <w:numId w:val="5"/>
        </w:numPr>
        <w:jc w:val="both"/>
        <w:rPr>
          <w:rFonts w:ascii="Times New Roman" w:hAnsi="Times New Roman" w:cs="Times New Roman"/>
        </w:rPr>
      </w:pPr>
      <w:r w:rsidRPr="00E00F4E">
        <w:rPr>
          <w:rFonts w:ascii="Times New Roman" w:hAnsi="Times New Roman" w:cs="Times New Roman"/>
        </w:rPr>
        <w:t>Content and Form</w:t>
      </w:r>
      <w:r w:rsidR="00EB7DEC" w:rsidRPr="00E00F4E">
        <w:rPr>
          <w:rFonts w:ascii="Times New Roman" w:hAnsi="Times New Roman" w:cs="Times New Roman"/>
        </w:rPr>
        <w:t xml:space="preserve"> of Application Submission.  All mandatory forms and any applicable optional forms must be completed in accordance with the instruction on the forms and the additional instruction below.</w:t>
      </w:r>
    </w:p>
    <w:p w14:paraId="5DA5188E" w14:textId="77777777" w:rsidR="00EB7DEC" w:rsidRPr="00E00F4E" w:rsidRDefault="00EB7DEC" w:rsidP="004C1E8D">
      <w:pPr>
        <w:pStyle w:val="ListParagraph"/>
        <w:numPr>
          <w:ilvl w:val="1"/>
          <w:numId w:val="5"/>
        </w:numPr>
        <w:jc w:val="both"/>
        <w:rPr>
          <w:rFonts w:ascii="Times New Roman" w:hAnsi="Times New Roman" w:cs="Times New Roman"/>
        </w:rPr>
      </w:pPr>
      <w:r w:rsidRPr="00E00F4E">
        <w:rPr>
          <w:rFonts w:ascii="Times New Roman" w:hAnsi="Times New Roman" w:cs="Times New Roman"/>
        </w:rPr>
        <w:t>SF 424 – Application for Federal Assistance (Required).</w:t>
      </w:r>
    </w:p>
    <w:p w14:paraId="21ABDC37" w14:textId="77777777" w:rsidR="00EB7DEC" w:rsidRPr="00E00F4E" w:rsidRDefault="00EB7DEC" w:rsidP="004C1E8D">
      <w:pPr>
        <w:pStyle w:val="ListParagraph"/>
        <w:numPr>
          <w:ilvl w:val="1"/>
          <w:numId w:val="5"/>
        </w:numPr>
        <w:jc w:val="both"/>
        <w:rPr>
          <w:rFonts w:ascii="Times New Roman" w:hAnsi="Times New Roman" w:cs="Times New Roman"/>
        </w:rPr>
      </w:pPr>
      <w:r w:rsidRPr="00E00F4E">
        <w:rPr>
          <w:rFonts w:ascii="Times New Roman" w:hAnsi="Times New Roman" w:cs="Times New Roman"/>
        </w:rPr>
        <w:t xml:space="preserve">SF 424A – Budget information for </w:t>
      </w:r>
      <w:proofErr w:type="spellStart"/>
      <w:r w:rsidRPr="00E00F4E">
        <w:rPr>
          <w:rFonts w:ascii="Times New Roman" w:hAnsi="Times New Roman" w:cs="Times New Roman"/>
        </w:rPr>
        <w:t>Nonconstruction</w:t>
      </w:r>
      <w:proofErr w:type="spellEnd"/>
      <w:r w:rsidRPr="00E00F4E">
        <w:rPr>
          <w:rFonts w:ascii="Times New Roman" w:hAnsi="Times New Roman" w:cs="Times New Roman"/>
        </w:rPr>
        <w:t xml:space="preserve"> Programs (Required).</w:t>
      </w:r>
    </w:p>
    <w:p w14:paraId="592BF86E" w14:textId="77777777" w:rsidR="00EB7DEC" w:rsidRPr="00E00F4E" w:rsidRDefault="00EB7DEC" w:rsidP="004C1E8D">
      <w:pPr>
        <w:pStyle w:val="ListParagraph"/>
        <w:numPr>
          <w:ilvl w:val="1"/>
          <w:numId w:val="5"/>
        </w:numPr>
        <w:jc w:val="both"/>
        <w:rPr>
          <w:rFonts w:ascii="Times New Roman" w:hAnsi="Times New Roman" w:cs="Times New Roman"/>
        </w:rPr>
      </w:pPr>
      <w:r w:rsidRPr="00E00F4E">
        <w:rPr>
          <w:rFonts w:ascii="Times New Roman" w:hAnsi="Times New Roman" w:cs="Times New Roman"/>
        </w:rPr>
        <w:t xml:space="preserve">SF 424B – Assurances – </w:t>
      </w:r>
      <w:proofErr w:type="spellStart"/>
      <w:r w:rsidRPr="00E00F4E">
        <w:rPr>
          <w:rFonts w:ascii="Times New Roman" w:hAnsi="Times New Roman" w:cs="Times New Roman"/>
        </w:rPr>
        <w:t>Nonconstruction</w:t>
      </w:r>
      <w:proofErr w:type="spellEnd"/>
      <w:r w:rsidRPr="00E00F4E">
        <w:rPr>
          <w:rFonts w:ascii="Times New Roman" w:hAnsi="Times New Roman" w:cs="Times New Roman"/>
        </w:rPr>
        <w:t xml:space="preserve"> Programs (Required).</w:t>
      </w:r>
    </w:p>
    <w:p w14:paraId="06E6749F" w14:textId="77777777" w:rsidR="00CC57AE" w:rsidRPr="00E00F4E" w:rsidRDefault="00EB7DEC" w:rsidP="004C1E8D">
      <w:pPr>
        <w:pStyle w:val="ListParagraph"/>
        <w:numPr>
          <w:ilvl w:val="1"/>
          <w:numId w:val="5"/>
        </w:numPr>
        <w:jc w:val="both"/>
        <w:rPr>
          <w:rFonts w:ascii="Times New Roman" w:hAnsi="Times New Roman" w:cs="Times New Roman"/>
        </w:rPr>
      </w:pPr>
      <w:r w:rsidRPr="00E00F4E">
        <w:rPr>
          <w:rFonts w:ascii="Times New Roman" w:hAnsi="Times New Roman" w:cs="Times New Roman"/>
        </w:rPr>
        <w:t>Program Narrative (detailed narrative</w:t>
      </w:r>
      <w:r w:rsidR="009917B7" w:rsidRPr="00E00F4E">
        <w:rPr>
          <w:rFonts w:ascii="Times New Roman" w:hAnsi="Times New Roman" w:cs="Times New Roman"/>
        </w:rPr>
        <w:t>, limited to 15 pages,</w:t>
      </w:r>
      <w:r w:rsidRPr="00E00F4E">
        <w:rPr>
          <w:rFonts w:ascii="Times New Roman" w:hAnsi="Times New Roman" w:cs="Times New Roman"/>
        </w:rPr>
        <w:t xml:space="preserve"> demonstrating how applicant will accomplish goals and objective of the program).</w:t>
      </w:r>
    </w:p>
    <w:p w14:paraId="5214B760" w14:textId="77777777" w:rsidR="009917B7" w:rsidRPr="00E00F4E" w:rsidRDefault="009917B7" w:rsidP="004C1E8D">
      <w:pPr>
        <w:pStyle w:val="ListParagraph"/>
        <w:numPr>
          <w:ilvl w:val="1"/>
          <w:numId w:val="5"/>
        </w:numPr>
        <w:jc w:val="both"/>
        <w:rPr>
          <w:rFonts w:ascii="Times New Roman" w:hAnsi="Times New Roman" w:cs="Times New Roman"/>
        </w:rPr>
      </w:pPr>
      <w:r w:rsidRPr="00E00F4E">
        <w:rPr>
          <w:rFonts w:ascii="Times New Roman" w:hAnsi="Times New Roman" w:cs="Times New Roman"/>
        </w:rPr>
        <w:t>Budget Narrative, to describe the breakdown of costs as shown in the 424A.</w:t>
      </w:r>
    </w:p>
    <w:p w14:paraId="7FCBBFE1" w14:textId="77777777" w:rsidR="00CC57AE" w:rsidRPr="00E00F4E" w:rsidRDefault="00CC57AE" w:rsidP="004C1E8D">
      <w:pPr>
        <w:pStyle w:val="ListParagraph"/>
        <w:numPr>
          <w:ilvl w:val="1"/>
          <w:numId w:val="5"/>
        </w:numPr>
        <w:jc w:val="both"/>
        <w:rPr>
          <w:rFonts w:ascii="Times New Roman" w:hAnsi="Times New Roman" w:cs="Times New Roman"/>
        </w:rPr>
      </w:pPr>
      <w:r w:rsidRPr="00E00F4E">
        <w:rPr>
          <w:rFonts w:ascii="Times New Roman" w:hAnsi="Times New Roman" w:cs="Times New Roman"/>
        </w:rPr>
        <w:t xml:space="preserve">Include a certificate of the authority from the </w:t>
      </w:r>
      <w:proofErr w:type="gramStart"/>
      <w:r w:rsidRPr="00E00F4E">
        <w:rPr>
          <w:rFonts w:ascii="Times New Roman" w:hAnsi="Times New Roman" w:cs="Times New Roman"/>
        </w:rPr>
        <w:t>applicants</w:t>
      </w:r>
      <w:proofErr w:type="gramEnd"/>
      <w:r w:rsidRPr="00E00F4E">
        <w:rPr>
          <w:rFonts w:ascii="Times New Roman" w:hAnsi="Times New Roman" w:cs="Times New Roman"/>
        </w:rPr>
        <w:t xml:space="preserve"> attorney; a certification regarding Environmental Tobacco Smoke; a certification regarding Lobbying, Debarment, Suspension and other responsibility matters; and Drug-Free Workplace Requirements. </w:t>
      </w:r>
    </w:p>
    <w:p w14:paraId="468D0B0E" w14:textId="77777777" w:rsidR="00EB7DEC" w:rsidRPr="00E00F4E" w:rsidRDefault="00EB7DEC" w:rsidP="004C1E8D">
      <w:pPr>
        <w:pStyle w:val="ListParagraph"/>
        <w:ind w:left="1440"/>
        <w:jc w:val="both"/>
        <w:rPr>
          <w:rFonts w:ascii="Times New Roman" w:hAnsi="Times New Roman" w:cs="Times New Roman"/>
        </w:rPr>
      </w:pPr>
    </w:p>
    <w:p w14:paraId="2BEDFCB7" w14:textId="11B532BD" w:rsidR="00EB7DEC" w:rsidRPr="00E00F4E" w:rsidRDefault="00EB7DEC" w:rsidP="004C1E8D">
      <w:pPr>
        <w:pStyle w:val="ListParagraph"/>
        <w:numPr>
          <w:ilvl w:val="0"/>
          <w:numId w:val="5"/>
        </w:numPr>
        <w:jc w:val="both"/>
        <w:rPr>
          <w:rFonts w:ascii="Times New Roman" w:hAnsi="Times New Roman" w:cs="Times New Roman"/>
        </w:rPr>
      </w:pPr>
      <w:r w:rsidRPr="00E00F4E">
        <w:rPr>
          <w:rFonts w:ascii="Times New Roman" w:hAnsi="Times New Roman" w:cs="Times New Roman"/>
        </w:rPr>
        <w:t xml:space="preserve">Application shall be submitted </w:t>
      </w:r>
      <w:r w:rsidR="00056E25" w:rsidRPr="00F561C9">
        <w:rPr>
          <w:rFonts w:ascii="Times New Roman" w:hAnsi="Times New Roman" w:cs="Times New Roman"/>
        </w:rPr>
        <w:t xml:space="preserve">NO LATER THAN </w:t>
      </w:r>
      <w:r w:rsidR="00F561C9">
        <w:rPr>
          <w:rFonts w:ascii="Times New Roman" w:hAnsi="Times New Roman" w:cs="Times New Roman"/>
        </w:rPr>
        <w:t>09 AUG 21.</w:t>
      </w:r>
    </w:p>
    <w:p w14:paraId="6404D025" w14:textId="77777777" w:rsidR="009F176B" w:rsidRPr="00E00F4E" w:rsidRDefault="009F176B" w:rsidP="004C1E8D">
      <w:pPr>
        <w:pStyle w:val="ListParagraph"/>
        <w:jc w:val="both"/>
        <w:rPr>
          <w:rFonts w:ascii="Times New Roman" w:hAnsi="Times New Roman" w:cs="Times New Roman"/>
        </w:rPr>
      </w:pPr>
    </w:p>
    <w:p w14:paraId="27B20937" w14:textId="0F723E7A" w:rsidR="009F176B" w:rsidRPr="00E00F4E" w:rsidRDefault="00EB7DEC" w:rsidP="004C1E8D">
      <w:pPr>
        <w:pStyle w:val="ListParagraph"/>
        <w:numPr>
          <w:ilvl w:val="0"/>
          <w:numId w:val="5"/>
        </w:numPr>
        <w:jc w:val="both"/>
        <w:rPr>
          <w:rFonts w:ascii="Times New Roman" w:hAnsi="Times New Roman" w:cs="Times New Roman"/>
        </w:rPr>
      </w:pPr>
      <w:r w:rsidRPr="00E00F4E">
        <w:rPr>
          <w:rFonts w:ascii="Times New Roman" w:hAnsi="Times New Roman" w:cs="Times New Roman"/>
        </w:rPr>
        <w:t xml:space="preserve">Submission Instructions.  Applications may be submitted by mail, email, or via the </w:t>
      </w:r>
      <w:r w:rsidR="00F561C9">
        <w:rPr>
          <w:rFonts w:ascii="Times New Roman" w:hAnsi="Times New Roman" w:cs="Times New Roman"/>
        </w:rPr>
        <w:t>Grants.Gov platform</w:t>
      </w:r>
      <w:r w:rsidRPr="00E00F4E">
        <w:rPr>
          <w:rFonts w:ascii="Times New Roman" w:hAnsi="Times New Roman" w:cs="Times New Roman"/>
        </w:rPr>
        <w:t>.  Choose ONE of the following submission methods:</w:t>
      </w:r>
    </w:p>
    <w:p w14:paraId="74183A6D" w14:textId="77777777" w:rsidR="009F176B" w:rsidRPr="00E00F4E" w:rsidRDefault="009F176B" w:rsidP="004C1E8D">
      <w:pPr>
        <w:pStyle w:val="ListParagraph"/>
        <w:jc w:val="both"/>
        <w:rPr>
          <w:rFonts w:ascii="Times New Roman" w:hAnsi="Times New Roman" w:cs="Times New Roman"/>
        </w:rPr>
      </w:pPr>
    </w:p>
    <w:p w14:paraId="60865152" w14:textId="77777777" w:rsidR="00EB7DEC" w:rsidRPr="00E00F4E" w:rsidRDefault="00EB7DEC" w:rsidP="004C1E8D">
      <w:pPr>
        <w:pStyle w:val="ListParagraph"/>
        <w:numPr>
          <w:ilvl w:val="1"/>
          <w:numId w:val="5"/>
        </w:numPr>
        <w:jc w:val="both"/>
        <w:rPr>
          <w:rFonts w:ascii="Times New Roman" w:hAnsi="Times New Roman" w:cs="Times New Roman"/>
        </w:rPr>
      </w:pPr>
      <w:r w:rsidRPr="00E00F4E">
        <w:rPr>
          <w:rFonts w:ascii="Times New Roman" w:hAnsi="Times New Roman" w:cs="Times New Roman"/>
        </w:rPr>
        <w:t>Mail one unbound copy of your complete proposal to:</w:t>
      </w:r>
    </w:p>
    <w:p w14:paraId="1BEA9C05" w14:textId="77777777" w:rsidR="00EB7DEC" w:rsidRPr="00E00F4E" w:rsidRDefault="00EB7DEC" w:rsidP="004C1E8D">
      <w:pPr>
        <w:pStyle w:val="ListParagraph"/>
        <w:ind w:left="1440"/>
        <w:jc w:val="both"/>
        <w:rPr>
          <w:rFonts w:ascii="Times New Roman" w:hAnsi="Times New Roman" w:cs="Times New Roman"/>
        </w:rPr>
      </w:pPr>
      <w:r w:rsidRPr="00E00F4E">
        <w:rPr>
          <w:rFonts w:ascii="Times New Roman" w:hAnsi="Times New Roman" w:cs="Times New Roman"/>
        </w:rPr>
        <w:t>US Army Corps of Engineers, Baltimore District</w:t>
      </w:r>
    </w:p>
    <w:p w14:paraId="12702E81" w14:textId="77777777" w:rsidR="00B84C7E" w:rsidRPr="005B3B34" w:rsidRDefault="00B84C7E" w:rsidP="004C1E8D">
      <w:pPr>
        <w:pStyle w:val="ListParagraph"/>
        <w:ind w:left="1440"/>
        <w:jc w:val="both"/>
        <w:rPr>
          <w:rFonts w:ascii="Times New Roman" w:hAnsi="Times New Roman" w:cs="Times New Roman"/>
          <w:highlight w:val="yellow"/>
        </w:rPr>
      </w:pPr>
      <w:r w:rsidRPr="005B3B34">
        <w:rPr>
          <w:rFonts w:ascii="Times New Roman" w:hAnsi="Times New Roman" w:cs="Times New Roman"/>
          <w:highlight w:val="yellow"/>
        </w:rPr>
        <w:t>ATTN: CENAB-CT</w:t>
      </w:r>
    </w:p>
    <w:p w14:paraId="74B4D7A9" w14:textId="77777777" w:rsidR="00B84C7E" w:rsidRPr="005B3B34" w:rsidRDefault="00B84C7E" w:rsidP="004C1E8D">
      <w:pPr>
        <w:pStyle w:val="ListParagraph"/>
        <w:ind w:left="1440"/>
        <w:jc w:val="both"/>
        <w:rPr>
          <w:rFonts w:ascii="Times New Roman" w:hAnsi="Times New Roman" w:cs="Times New Roman"/>
          <w:highlight w:val="yellow"/>
        </w:rPr>
      </w:pPr>
      <w:r w:rsidRPr="005B3B34">
        <w:rPr>
          <w:rFonts w:ascii="Times New Roman" w:hAnsi="Times New Roman" w:cs="Times New Roman"/>
          <w:highlight w:val="yellow"/>
        </w:rPr>
        <w:t>Jeffrey May</w:t>
      </w:r>
    </w:p>
    <w:p w14:paraId="58C27590" w14:textId="023981A0" w:rsidR="00B84C7E" w:rsidRPr="005B3B34" w:rsidRDefault="00F71B01" w:rsidP="004C1E8D">
      <w:pPr>
        <w:pStyle w:val="ListParagraph"/>
        <w:ind w:left="1440"/>
        <w:jc w:val="both"/>
        <w:rPr>
          <w:rFonts w:ascii="Times New Roman" w:hAnsi="Times New Roman" w:cs="Times New Roman"/>
          <w:highlight w:val="yellow"/>
        </w:rPr>
      </w:pPr>
      <w:r w:rsidRPr="005B3B34">
        <w:rPr>
          <w:rFonts w:ascii="Times New Roman" w:hAnsi="Times New Roman" w:cs="Times New Roman"/>
          <w:highlight w:val="yellow"/>
        </w:rPr>
        <w:t>2 Hopkins Plaza</w:t>
      </w:r>
    </w:p>
    <w:p w14:paraId="3725093A" w14:textId="77777777" w:rsidR="002157B8" w:rsidRPr="00E00F4E" w:rsidRDefault="00B84C7E" w:rsidP="004C1E8D">
      <w:pPr>
        <w:pStyle w:val="ListParagraph"/>
        <w:ind w:left="1440"/>
        <w:jc w:val="both"/>
        <w:rPr>
          <w:rFonts w:ascii="Times New Roman" w:hAnsi="Times New Roman" w:cs="Times New Roman"/>
        </w:rPr>
      </w:pPr>
      <w:r w:rsidRPr="005B3B34">
        <w:rPr>
          <w:rFonts w:ascii="Times New Roman" w:hAnsi="Times New Roman" w:cs="Times New Roman"/>
          <w:highlight w:val="yellow"/>
        </w:rPr>
        <w:t>Baltimore, MD 20201</w:t>
      </w:r>
      <w:r w:rsidRPr="00E00F4E">
        <w:rPr>
          <w:rFonts w:ascii="Times New Roman" w:hAnsi="Times New Roman" w:cs="Times New Roman"/>
        </w:rPr>
        <w:t xml:space="preserve"> </w:t>
      </w:r>
    </w:p>
    <w:p w14:paraId="22DFCFD6" w14:textId="77777777" w:rsidR="00552B7A" w:rsidRPr="00E00F4E" w:rsidRDefault="00552B7A" w:rsidP="004C1E8D">
      <w:pPr>
        <w:pStyle w:val="ListParagraph"/>
        <w:ind w:left="1440"/>
        <w:jc w:val="both"/>
        <w:rPr>
          <w:rFonts w:ascii="Times New Roman" w:hAnsi="Times New Roman" w:cs="Times New Roman"/>
        </w:rPr>
      </w:pPr>
    </w:p>
    <w:p w14:paraId="7F350F71" w14:textId="77777777" w:rsidR="00EB7DEC" w:rsidRPr="00E00F4E" w:rsidRDefault="00EB7DEC" w:rsidP="004C1E8D">
      <w:pPr>
        <w:pStyle w:val="ListParagraph"/>
        <w:numPr>
          <w:ilvl w:val="1"/>
          <w:numId w:val="5"/>
        </w:numPr>
        <w:jc w:val="both"/>
        <w:rPr>
          <w:rFonts w:ascii="Times New Roman" w:hAnsi="Times New Roman" w:cs="Times New Roman"/>
        </w:rPr>
      </w:pPr>
      <w:r w:rsidRPr="00E00F4E">
        <w:rPr>
          <w:rFonts w:ascii="Times New Roman" w:hAnsi="Times New Roman" w:cs="Times New Roman"/>
        </w:rPr>
        <w:t>Email all documents formatted to print on letter (8 ½ x 11”) paper to:</w:t>
      </w:r>
    </w:p>
    <w:p w14:paraId="319E65ED" w14:textId="77777777" w:rsidR="00B84C7E" w:rsidRDefault="00B84C7E" w:rsidP="004C1E8D">
      <w:pPr>
        <w:pStyle w:val="ListParagraph"/>
        <w:ind w:left="1440"/>
        <w:jc w:val="both"/>
        <w:rPr>
          <w:rStyle w:val="Hyperlink"/>
          <w:rFonts w:ascii="Times New Roman" w:hAnsi="Times New Roman" w:cs="Times New Roman"/>
        </w:rPr>
      </w:pPr>
      <w:r w:rsidRPr="00E00F4E">
        <w:rPr>
          <w:rFonts w:ascii="Times New Roman" w:hAnsi="Times New Roman" w:cs="Times New Roman"/>
        </w:rPr>
        <w:t>Jeffrey May</w:t>
      </w:r>
      <w:r w:rsidR="00FE22F4" w:rsidRPr="00E00F4E">
        <w:rPr>
          <w:rFonts w:ascii="Times New Roman" w:hAnsi="Times New Roman" w:cs="Times New Roman"/>
        </w:rPr>
        <w:t xml:space="preserve">: </w:t>
      </w:r>
      <w:r w:rsidRPr="00E00F4E">
        <w:rPr>
          <w:rFonts w:ascii="Times New Roman" w:hAnsi="Times New Roman" w:cs="Times New Roman"/>
        </w:rPr>
        <w:t xml:space="preserve"> </w:t>
      </w:r>
      <w:hyperlink r:id="rId12" w:history="1">
        <w:r w:rsidRPr="00E00F4E">
          <w:rPr>
            <w:rStyle w:val="Hyperlink"/>
            <w:rFonts w:ascii="Times New Roman" w:hAnsi="Times New Roman" w:cs="Times New Roman"/>
          </w:rPr>
          <w:t>jeffrey.b.may@usace.army.mil</w:t>
        </w:r>
      </w:hyperlink>
    </w:p>
    <w:p w14:paraId="0D38EA5C" w14:textId="77777777" w:rsidR="000462A7" w:rsidRPr="00E00F4E" w:rsidRDefault="000462A7" w:rsidP="004C1E8D">
      <w:pPr>
        <w:pStyle w:val="ListParagraph"/>
        <w:ind w:left="1440"/>
        <w:jc w:val="both"/>
        <w:rPr>
          <w:rFonts w:ascii="Times New Roman" w:hAnsi="Times New Roman" w:cs="Times New Roman"/>
        </w:rPr>
      </w:pPr>
    </w:p>
    <w:p w14:paraId="24B902F3" w14:textId="77777777" w:rsidR="009F176B" w:rsidRPr="00E00F4E" w:rsidRDefault="002157B8" w:rsidP="004C1E8D">
      <w:pPr>
        <w:pStyle w:val="ListParagraph"/>
        <w:numPr>
          <w:ilvl w:val="1"/>
          <w:numId w:val="5"/>
        </w:numPr>
        <w:jc w:val="both"/>
        <w:rPr>
          <w:rFonts w:ascii="Times New Roman" w:hAnsi="Times New Roman" w:cs="Times New Roman"/>
        </w:rPr>
      </w:pPr>
      <w:r w:rsidRPr="00E00F4E">
        <w:rPr>
          <w:rFonts w:ascii="Times New Roman" w:hAnsi="Times New Roman" w:cs="Times New Roman"/>
        </w:rPr>
        <w:t>Applicants are not required to submit proposals through Grants.gov.  However, if applications are submitted via the internet, applicants are responsible for ensuring that their Grants.gov proposal submission is received in its entirety.  The Government bears no responsibility for data errors resulting from transmission of conversion processes associated with electronic submissions.  The Government will bear no responsibility for delays in submissions due to technical difficulties at or with the Grant</w:t>
      </w:r>
      <w:r w:rsidR="000B5EC7" w:rsidRPr="00E00F4E">
        <w:rPr>
          <w:rFonts w:ascii="Times New Roman" w:hAnsi="Times New Roman" w:cs="Times New Roman"/>
        </w:rPr>
        <w:t>s</w:t>
      </w:r>
      <w:r w:rsidRPr="00E00F4E">
        <w:rPr>
          <w:rFonts w:ascii="Times New Roman" w:hAnsi="Times New Roman" w:cs="Times New Roman"/>
        </w:rPr>
        <w:t>.gov website.</w:t>
      </w:r>
    </w:p>
    <w:p w14:paraId="68B2F38D" w14:textId="77777777" w:rsidR="00EB7DEC" w:rsidRPr="00E00F4E" w:rsidRDefault="00EB7DEC" w:rsidP="004C1E8D">
      <w:pPr>
        <w:contextualSpacing/>
        <w:jc w:val="both"/>
        <w:rPr>
          <w:rFonts w:ascii="Times New Roman" w:hAnsi="Times New Roman" w:cs="Times New Roman"/>
          <w:b/>
        </w:rPr>
      </w:pPr>
      <w:r w:rsidRPr="00E00F4E">
        <w:rPr>
          <w:rFonts w:ascii="Times New Roman" w:hAnsi="Times New Roman" w:cs="Times New Roman"/>
          <w:b/>
        </w:rPr>
        <w:t>Section V: Application Review Information</w:t>
      </w:r>
    </w:p>
    <w:p w14:paraId="343648CE" w14:textId="77777777" w:rsidR="00EB7DEC" w:rsidRPr="00E00F4E" w:rsidRDefault="00EB7DEC" w:rsidP="004C1E8D">
      <w:pPr>
        <w:pStyle w:val="ListParagraph"/>
        <w:numPr>
          <w:ilvl w:val="0"/>
          <w:numId w:val="6"/>
        </w:numPr>
        <w:jc w:val="both"/>
        <w:rPr>
          <w:rFonts w:ascii="Times New Roman" w:hAnsi="Times New Roman" w:cs="Times New Roman"/>
        </w:rPr>
      </w:pPr>
      <w:r w:rsidRPr="00E00F4E">
        <w:rPr>
          <w:rFonts w:ascii="Times New Roman" w:hAnsi="Times New Roman" w:cs="Times New Roman"/>
        </w:rPr>
        <w:t xml:space="preserve">Criteria.  The following criteria shall serve as the standard against which any response to this announcement will be evaluated.  </w:t>
      </w:r>
    </w:p>
    <w:p w14:paraId="2193E5D9" w14:textId="77777777" w:rsidR="009F176B" w:rsidRPr="00E00F4E" w:rsidRDefault="009F176B" w:rsidP="004C1E8D">
      <w:pPr>
        <w:pStyle w:val="ListParagraph"/>
        <w:jc w:val="both"/>
        <w:rPr>
          <w:rFonts w:ascii="Times New Roman" w:hAnsi="Times New Roman" w:cs="Times New Roman"/>
        </w:rPr>
      </w:pPr>
    </w:p>
    <w:p w14:paraId="41E57599" w14:textId="77777777" w:rsidR="00EB7DEC" w:rsidRPr="00E00F4E" w:rsidRDefault="00837C2F" w:rsidP="004C1E8D">
      <w:pPr>
        <w:pStyle w:val="ListParagraph"/>
        <w:numPr>
          <w:ilvl w:val="1"/>
          <w:numId w:val="6"/>
        </w:numPr>
        <w:jc w:val="both"/>
        <w:rPr>
          <w:rFonts w:ascii="Times New Roman" w:hAnsi="Times New Roman" w:cs="Times New Roman"/>
        </w:rPr>
      </w:pPr>
      <w:r w:rsidRPr="00E00F4E">
        <w:rPr>
          <w:rFonts w:ascii="Times New Roman" w:hAnsi="Times New Roman" w:cs="Times New Roman"/>
        </w:rPr>
        <w:t>Initial Review</w:t>
      </w:r>
      <w:r w:rsidR="00EB7DEC" w:rsidRPr="00E00F4E">
        <w:rPr>
          <w:rFonts w:ascii="Times New Roman" w:hAnsi="Times New Roman" w:cs="Times New Roman"/>
        </w:rPr>
        <w:t xml:space="preserve">: The </w:t>
      </w:r>
      <w:r w:rsidR="00860E33" w:rsidRPr="00E00F4E">
        <w:rPr>
          <w:rFonts w:ascii="Times New Roman" w:hAnsi="Times New Roman" w:cs="Times New Roman"/>
        </w:rPr>
        <w:t>Government</w:t>
      </w:r>
      <w:r w:rsidR="00EB7DEC" w:rsidRPr="00E00F4E">
        <w:rPr>
          <w:rFonts w:ascii="Times New Roman" w:hAnsi="Times New Roman" w:cs="Times New Roman"/>
        </w:rPr>
        <w:t xml:space="preserve"> will perform an </w:t>
      </w:r>
      <w:r w:rsidR="00860E33" w:rsidRPr="00E00F4E">
        <w:rPr>
          <w:rFonts w:ascii="Times New Roman" w:hAnsi="Times New Roman" w:cs="Times New Roman"/>
        </w:rPr>
        <w:t>initial</w:t>
      </w:r>
      <w:r w:rsidR="00EB7DEC" w:rsidRPr="00E00F4E">
        <w:rPr>
          <w:rFonts w:ascii="Times New Roman" w:hAnsi="Times New Roman" w:cs="Times New Roman"/>
        </w:rPr>
        <w:t xml:space="preserve"> review to determine that the </w:t>
      </w:r>
      <w:r w:rsidR="00860E33" w:rsidRPr="00E00F4E">
        <w:rPr>
          <w:rFonts w:ascii="Times New Roman" w:hAnsi="Times New Roman" w:cs="Times New Roman"/>
        </w:rPr>
        <w:t>applicant</w:t>
      </w:r>
      <w:r w:rsidR="00EB7DEC" w:rsidRPr="00E00F4E">
        <w:rPr>
          <w:rFonts w:ascii="Times New Roman" w:hAnsi="Times New Roman" w:cs="Times New Roman"/>
        </w:rPr>
        <w:t xml:space="preserve"> is (1) eligible in accordance with S</w:t>
      </w:r>
      <w:r w:rsidR="00860E33" w:rsidRPr="00E00F4E">
        <w:rPr>
          <w:rFonts w:ascii="Times New Roman" w:hAnsi="Times New Roman" w:cs="Times New Roman"/>
        </w:rPr>
        <w:t>e</w:t>
      </w:r>
      <w:r w:rsidR="00EB7DEC" w:rsidRPr="00E00F4E">
        <w:rPr>
          <w:rFonts w:ascii="Times New Roman" w:hAnsi="Times New Roman" w:cs="Times New Roman"/>
        </w:rPr>
        <w:t xml:space="preserve">ction III </w:t>
      </w:r>
      <w:r w:rsidR="002157B8" w:rsidRPr="00E00F4E">
        <w:rPr>
          <w:rFonts w:ascii="Times New Roman" w:hAnsi="Times New Roman" w:cs="Times New Roman"/>
        </w:rPr>
        <w:t>of</w:t>
      </w:r>
      <w:r w:rsidR="00EB7DEC" w:rsidRPr="00E00F4E">
        <w:rPr>
          <w:rFonts w:ascii="Times New Roman" w:hAnsi="Times New Roman" w:cs="Times New Roman"/>
        </w:rPr>
        <w:t xml:space="preserve"> the announcement; (2) all information required by Section IV has been submitted; and (3) all mandatory requirements are satisfied.</w:t>
      </w:r>
    </w:p>
    <w:p w14:paraId="1ADD382A" w14:textId="77777777" w:rsidR="002157B8" w:rsidRPr="00E00F4E" w:rsidRDefault="002157B8" w:rsidP="004C1E8D">
      <w:pPr>
        <w:pStyle w:val="ListParagraph"/>
        <w:ind w:left="1440"/>
        <w:jc w:val="both"/>
        <w:rPr>
          <w:rFonts w:ascii="Times New Roman" w:hAnsi="Times New Roman" w:cs="Times New Roman"/>
        </w:rPr>
      </w:pPr>
    </w:p>
    <w:p w14:paraId="6D7102A4" w14:textId="078BB2FE" w:rsidR="00DC69B1" w:rsidRDefault="00EB7DEC" w:rsidP="005C25C1">
      <w:pPr>
        <w:pStyle w:val="ListParagraph"/>
        <w:numPr>
          <w:ilvl w:val="1"/>
          <w:numId w:val="6"/>
        </w:numPr>
        <w:jc w:val="both"/>
        <w:rPr>
          <w:rFonts w:ascii="Times New Roman" w:hAnsi="Times New Roman" w:cs="Times New Roman"/>
        </w:rPr>
      </w:pPr>
      <w:r w:rsidRPr="00DC69B1">
        <w:rPr>
          <w:rFonts w:ascii="Times New Roman" w:hAnsi="Times New Roman" w:cs="Times New Roman"/>
        </w:rPr>
        <w:t>Merit Review: The application</w:t>
      </w:r>
      <w:r w:rsidR="00860E33" w:rsidRPr="00DC69B1">
        <w:rPr>
          <w:rFonts w:ascii="Times New Roman" w:hAnsi="Times New Roman" w:cs="Times New Roman"/>
        </w:rPr>
        <w:t xml:space="preserve"> and</w:t>
      </w:r>
      <w:r w:rsidRPr="00DC69B1">
        <w:rPr>
          <w:rFonts w:ascii="Times New Roman" w:hAnsi="Times New Roman" w:cs="Times New Roman"/>
        </w:rPr>
        <w:t xml:space="preserve"> program narrative will be evaluated</w:t>
      </w:r>
      <w:r w:rsidR="00E23EA3" w:rsidRPr="00DC69B1">
        <w:rPr>
          <w:rFonts w:ascii="Times New Roman" w:hAnsi="Times New Roman" w:cs="Times New Roman"/>
        </w:rPr>
        <w:t xml:space="preserve"> based</w:t>
      </w:r>
      <w:r w:rsidRPr="00DC69B1">
        <w:rPr>
          <w:rFonts w:ascii="Times New Roman" w:hAnsi="Times New Roman" w:cs="Times New Roman"/>
        </w:rPr>
        <w:t xml:space="preserve"> on whether the applicant demonstrates the ability to meet the goals and objectives </w:t>
      </w:r>
      <w:r w:rsidR="00860E33" w:rsidRPr="00DC69B1">
        <w:rPr>
          <w:rFonts w:ascii="Times New Roman" w:hAnsi="Times New Roman" w:cs="Times New Roman"/>
        </w:rPr>
        <w:t>of</w:t>
      </w:r>
      <w:r w:rsidRPr="00DC69B1">
        <w:rPr>
          <w:rFonts w:ascii="Times New Roman" w:hAnsi="Times New Roman" w:cs="Times New Roman"/>
        </w:rPr>
        <w:t xml:space="preserve"> the program.  Specifically, the narrative will be evaluated </w:t>
      </w:r>
      <w:r w:rsidR="00DC69B1" w:rsidRPr="00DC69B1">
        <w:rPr>
          <w:rFonts w:ascii="Times New Roman" w:hAnsi="Times New Roman" w:cs="Times New Roman"/>
        </w:rPr>
        <w:t>against the following criteria:</w:t>
      </w:r>
    </w:p>
    <w:p w14:paraId="0E701BD9" w14:textId="458DA808" w:rsidR="00DC69B1" w:rsidRPr="00E00F4E" w:rsidRDefault="00DC69B1" w:rsidP="00DC69B1">
      <w:pPr>
        <w:ind w:left="1440"/>
        <w:jc w:val="both"/>
        <w:rPr>
          <w:rFonts w:ascii="Times New Roman" w:hAnsi="Times New Roman" w:cs="Times New Roman"/>
        </w:rPr>
      </w:pPr>
      <w:r w:rsidRPr="00E00F4E">
        <w:rPr>
          <w:rFonts w:ascii="Times New Roman" w:hAnsi="Times New Roman" w:cs="Times New Roman"/>
        </w:rPr>
        <w:t xml:space="preserve">Program Management.  </w:t>
      </w:r>
      <w:r>
        <w:rPr>
          <w:rFonts w:ascii="Times New Roman" w:hAnsi="Times New Roman" w:cs="Times New Roman"/>
        </w:rPr>
        <w:t xml:space="preserve">Recipient must be a non-federal non-profit entity and must </w:t>
      </w:r>
      <w:r w:rsidRPr="00E00F4E">
        <w:rPr>
          <w:rFonts w:ascii="Times New Roman" w:hAnsi="Times New Roman" w:cs="Times New Roman"/>
        </w:rPr>
        <w:t>and must have history of providing young adults and veterans with real life experiences in the stewardship of the environment by offering opportunities for education, leadership, and personal development to its participants while providing a high quality public service in natural resources/recreation management and conservation.  Recipient must be able to exhibit demonstrated ability with extensive experience to successfully meet the requirements of this announcement as detailed below:</w:t>
      </w:r>
    </w:p>
    <w:p w14:paraId="7DE90668" w14:textId="77777777" w:rsidR="00DC69B1" w:rsidRPr="00E00F4E" w:rsidRDefault="00DC69B1" w:rsidP="00DC69B1">
      <w:pPr>
        <w:pStyle w:val="PlainText"/>
        <w:ind w:left="1440"/>
        <w:jc w:val="both"/>
        <w:rPr>
          <w:rFonts w:ascii="Times New Roman" w:hAnsi="Times New Roman" w:cs="Times New Roman"/>
          <w:sz w:val="22"/>
          <w:szCs w:val="22"/>
        </w:rPr>
      </w:pPr>
      <w:r w:rsidRPr="00E00F4E">
        <w:rPr>
          <w:rFonts w:ascii="Times New Roman" w:hAnsi="Times New Roman" w:cs="Times New Roman"/>
          <w:sz w:val="22"/>
          <w:szCs w:val="22"/>
        </w:rPr>
        <w:t>i. Demonstrated ability and experience to successfully incorporate both national and local recruitment strategies and capabilities to attract, select, place and maintain qualified individuals on a nation-wide basis in all fifty states through conservation/recreation management programs such as conservation/recreation work crews, conservation/recreation teams, conservation/recreation interns and special outreach programs.  Applicants must provide between 1-3 budget or financial documentation/summaries as submitted to a Federal agency for past work that is similar in scope to that described in Section I.III.</w:t>
      </w:r>
    </w:p>
    <w:p w14:paraId="6FA7B4EC" w14:textId="77777777" w:rsidR="00DC69B1" w:rsidRPr="00E00F4E" w:rsidRDefault="00DC69B1" w:rsidP="00DC69B1">
      <w:pPr>
        <w:pStyle w:val="PlainText"/>
        <w:ind w:left="1440"/>
        <w:jc w:val="both"/>
        <w:rPr>
          <w:rFonts w:ascii="Times New Roman" w:hAnsi="Times New Roman" w:cs="Times New Roman"/>
          <w:sz w:val="22"/>
          <w:szCs w:val="22"/>
        </w:rPr>
      </w:pPr>
    </w:p>
    <w:p w14:paraId="0FD4A65E" w14:textId="77777777" w:rsidR="00DC69B1" w:rsidRDefault="00DC69B1" w:rsidP="00DC69B1">
      <w:pPr>
        <w:pStyle w:val="PlainText"/>
        <w:ind w:left="1440"/>
        <w:jc w:val="both"/>
        <w:rPr>
          <w:rFonts w:ascii="Times New Roman" w:hAnsi="Times New Roman" w:cs="Times New Roman"/>
          <w:sz w:val="22"/>
          <w:szCs w:val="22"/>
        </w:rPr>
      </w:pPr>
      <w:r w:rsidRPr="00E00F4E">
        <w:rPr>
          <w:rFonts w:ascii="Times New Roman" w:hAnsi="Times New Roman" w:cs="Times New Roman"/>
          <w:sz w:val="22"/>
          <w:szCs w:val="22"/>
        </w:rPr>
        <w:t xml:space="preserve">ii. Demonstrated ability and experience to successfully provide transportation at beginning/end of participant assignments, and to/from work sites </w:t>
      </w:r>
      <w:proofErr w:type="gramStart"/>
      <w:r w:rsidRPr="00E00F4E">
        <w:rPr>
          <w:rFonts w:ascii="Times New Roman" w:hAnsi="Times New Roman" w:cs="Times New Roman"/>
          <w:sz w:val="22"/>
          <w:szCs w:val="22"/>
        </w:rPr>
        <w:t>on a daily basis</w:t>
      </w:r>
      <w:proofErr w:type="gramEnd"/>
      <w:r w:rsidRPr="00E00F4E">
        <w:rPr>
          <w:rFonts w:ascii="Times New Roman" w:hAnsi="Times New Roman" w:cs="Times New Roman"/>
          <w:sz w:val="22"/>
          <w:szCs w:val="22"/>
        </w:rPr>
        <w:t xml:space="preserve"> with appropriate travel/subsistence allowance.</w:t>
      </w:r>
    </w:p>
    <w:p w14:paraId="6BFF1586" w14:textId="77777777" w:rsidR="00DC69B1" w:rsidRPr="00E00F4E" w:rsidRDefault="00DC69B1" w:rsidP="00DC69B1">
      <w:pPr>
        <w:pStyle w:val="PlainText"/>
        <w:ind w:left="1440"/>
        <w:jc w:val="both"/>
        <w:rPr>
          <w:rFonts w:ascii="Times New Roman" w:hAnsi="Times New Roman" w:cs="Times New Roman"/>
          <w:sz w:val="22"/>
          <w:szCs w:val="22"/>
        </w:rPr>
      </w:pPr>
    </w:p>
    <w:p w14:paraId="33E9AA6B" w14:textId="77777777" w:rsidR="00DC69B1" w:rsidRPr="00E00F4E" w:rsidRDefault="00DC69B1" w:rsidP="00DC69B1">
      <w:pPr>
        <w:ind w:left="1440" w:hanging="360"/>
        <w:jc w:val="both"/>
        <w:rPr>
          <w:rFonts w:ascii="Times New Roman" w:hAnsi="Times New Roman" w:cs="Times New Roman"/>
        </w:rPr>
      </w:pPr>
      <w:r w:rsidRPr="00E00F4E">
        <w:rPr>
          <w:rFonts w:ascii="Times New Roman" w:hAnsi="Times New Roman" w:cs="Times New Roman"/>
        </w:rPr>
        <w:lastRenderedPageBreak/>
        <w:tab/>
        <w:t xml:space="preserve">iii. Demonstrated ability and experience to successfully provide necessary personal items including, but not limited to, participant uniform/clothing identification, camping equipment, first aid, </w:t>
      </w:r>
      <w:proofErr w:type="gramStart"/>
      <w:r w:rsidRPr="00E00F4E">
        <w:rPr>
          <w:rFonts w:ascii="Times New Roman" w:hAnsi="Times New Roman" w:cs="Times New Roman"/>
        </w:rPr>
        <w:t>recreation</w:t>
      </w:r>
      <w:proofErr w:type="gramEnd"/>
      <w:r w:rsidRPr="00E00F4E">
        <w:rPr>
          <w:rFonts w:ascii="Times New Roman" w:hAnsi="Times New Roman" w:cs="Times New Roman"/>
        </w:rPr>
        <w:t xml:space="preserve"> and general supplies.</w:t>
      </w:r>
    </w:p>
    <w:p w14:paraId="263BA4B6" w14:textId="77777777" w:rsidR="00DC69B1" w:rsidRPr="00E00F4E" w:rsidRDefault="00DC69B1" w:rsidP="00DC69B1">
      <w:pPr>
        <w:ind w:left="1440" w:hanging="360"/>
        <w:jc w:val="both"/>
        <w:rPr>
          <w:rFonts w:ascii="Times New Roman" w:hAnsi="Times New Roman" w:cs="Times New Roman"/>
        </w:rPr>
      </w:pPr>
      <w:r w:rsidRPr="00E00F4E">
        <w:rPr>
          <w:rFonts w:ascii="Times New Roman" w:hAnsi="Times New Roman" w:cs="Times New Roman"/>
        </w:rPr>
        <w:tab/>
        <w:t>iv. Demonstrated ability and experience to successfully provide all tools, equipment and safety equipment for all Recipient participants and leaders.</w:t>
      </w:r>
    </w:p>
    <w:p w14:paraId="23E398FE" w14:textId="667408AE" w:rsidR="00DC69B1" w:rsidRPr="00DC69B1" w:rsidRDefault="00DC69B1" w:rsidP="00DC69B1">
      <w:pPr>
        <w:ind w:left="1440"/>
        <w:jc w:val="both"/>
        <w:rPr>
          <w:rFonts w:ascii="Times New Roman" w:hAnsi="Times New Roman" w:cs="Times New Roman"/>
        </w:rPr>
      </w:pPr>
      <w:r w:rsidRPr="00DC69B1">
        <w:rPr>
          <w:rFonts w:ascii="Times New Roman" w:hAnsi="Times New Roman" w:cs="Times New Roman"/>
        </w:rPr>
        <w:t xml:space="preserve">v. Demonstrated ability and experience to successfully secure alternative lodging arrangements.  </w:t>
      </w:r>
    </w:p>
    <w:p w14:paraId="7727577C" w14:textId="77777777" w:rsidR="00DC69B1" w:rsidRPr="00DC69B1" w:rsidRDefault="00DC69B1" w:rsidP="00DC69B1">
      <w:pPr>
        <w:pStyle w:val="ListParagraph"/>
        <w:rPr>
          <w:rFonts w:ascii="Times New Roman" w:hAnsi="Times New Roman" w:cs="Times New Roman"/>
        </w:rPr>
      </w:pPr>
    </w:p>
    <w:p w14:paraId="6926235B" w14:textId="7C77F130" w:rsidR="00DC69B1" w:rsidRDefault="00DC69B1" w:rsidP="004C1E8D">
      <w:pPr>
        <w:pStyle w:val="ListParagraph"/>
        <w:numPr>
          <w:ilvl w:val="1"/>
          <w:numId w:val="6"/>
        </w:numPr>
        <w:jc w:val="both"/>
        <w:rPr>
          <w:rFonts w:ascii="Times New Roman" w:hAnsi="Times New Roman" w:cs="Times New Roman"/>
        </w:rPr>
      </w:pPr>
      <w:r w:rsidRPr="00DC69B1">
        <w:rPr>
          <w:rFonts w:ascii="Times New Roman" w:hAnsi="Times New Roman" w:cs="Times New Roman"/>
        </w:rPr>
        <w:t>Cost</w:t>
      </w:r>
      <w:r>
        <w:rPr>
          <w:rFonts w:ascii="Times New Roman" w:hAnsi="Times New Roman" w:cs="Times New Roman"/>
        </w:rPr>
        <w:t xml:space="preserve"> Review</w:t>
      </w:r>
      <w:r w:rsidRPr="00DC69B1">
        <w:rPr>
          <w:rFonts w:ascii="Times New Roman" w:hAnsi="Times New Roman" w:cs="Times New Roman"/>
        </w:rPr>
        <w:t>:  The applicant proposals will be evaluated to determine whether the proposed costs are reasonable and indicate that the applicant can execute the agreement without exceeding the available funding.</w:t>
      </w:r>
    </w:p>
    <w:p w14:paraId="206CAB03" w14:textId="77777777" w:rsidR="00DC69B1" w:rsidRPr="00E00F4E" w:rsidRDefault="00DC69B1" w:rsidP="00DC69B1">
      <w:pPr>
        <w:pStyle w:val="ListParagraph"/>
        <w:ind w:left="1440"/>
        <w:jc w:val="both"/>
        <w:rPr>
          <w:rFonts w:ascii="Times New Roman" w:hAnsi="Times New Roman" w:cs="Times New Roman"/>
        </w:rPr>
      </w:pPr>
    </w:p>
    <w:p w14:paraId="76D25099" w14:textId="1F3566CA" w:rsidR="00847EB8" w:rsidRPr="00E00F4E" w:rsidRDefault="00847EB8" w:rsidP="00DC69B1">
      <w:pPr>
        <w:pStyle w:val="ListParagraph"/>
        <w:rPr>
          <w:rFonts w:ascii="Times New Roman" w:hAnsi="Times New Roman" w:cs="Times New Roman"/>
        </w:rPr>
      </w:pPr>
      <w:r w:rsidRPr="00E00F4E">
        <w:rPr>
          <w:rFonts w:ascii="Times New Roman" w:hAnsi="Times New Roman" w:cs="Times New Roman"/>
        </w:rPr>
        <w:t xml:space="preserve">2.  Selection and Award:  </w:t>
      </w:r>
      <w:r w:rsidR="00DC69B1">
        <w:rPr>
          <w:rFonts w:ascii="Times New Roman" w:hAnsi="Times New Roman" w:cs="Times New Roman"/>
        </w:rPr>
        <w:t>From the pool of applicants which are found to be eligible for award following the completion of the Initial Review, the Government will select the applicant that submits the proposal that offers the most merit when the above criteria are considered. T</w:t>
      </w:r>
      <w:r w:rsidR="001228C7" w:rsidRPr="00E00F4E">
        <w:rPr>
          <w:rFonts w:ascii="Times New Roman" w:hAnsi="Times New Roman" w:cs="Times New Roman"/>
        </w:rPr>
        <w:t>he</w:t>
      </w:r>
      <w:r w:rsidRPr="00E00F4E">
        <w:rPr>
          <w:rFonts w:ascii="Times New Roman" w:hAnsi="Times New Roman" w:cs="Times New Roman"/>
        </w:rPr>
        <w:t xml:space="preserve"> criteria above are of equal importance to the Government. </w:t>
      </w:r>
    </w:p>
    <w:p w14:paraId="7D6AFBFC" w14:textId="77777777" w:rsidR="00EC557F" w:rsidRPr="00E00F4E" w:rsidRDefault="00847EB8" w:rsidP="004C1E8D">
      <w:pPr>
        <w:ind w:firstLine="360"/>
        <w:jc w:val="both"/>
        <w:rPr>
          <w:rFonts w:ascii="Times New Roman" w:hAnsi="Times New Roman" w:cs="Times New Roman"/>
        </w:rPr>
      </w:pPr>
      <w:r w:rsidRPr="00E00F4E">
        <w:rPr>
          <w:rFonts w:ascii="Times New Roman" w:hAnsi="Times New Roman" w:cs="Times New Roman"/>
        </w:rPr>
        <w:t xml:space="preserve">3.  </w:t>
      </w:r>
      <w:r w:rsidR="00860E33" w:rsidRPr="00E00F4E">
        <w:rPr>
          <w:rFonts w:ascii="Times New Roman" w:hAnsi="Times New Roman" w:cs="Times New Roman"/>
        </w:rPr>
        <w:t>Anticipated Award Date.</w:t>
      </w:r>
    </w:p>
    <w:p w14:paraId="0C51DCE0" w14:textId="59CD534F" w:rsidR="00847EB8" w:rsidRPr="00E00F4E" w:rsidRDefault="00847EB8" w:rsidP="004C1E8D">
      <w:pPr>
        <w:spacing w:line="240" w:lineRule="auto"/>
        <w:ind w:left="360" w:firstLine="720"/>
        <w:contextualSpacing/>
        <w:jc w:val="both"/>
        <w:rPr>
          <w:rFonts w:ascii="Times New Roman" w:hAnsi="Times New Roman" w:cs="Times New Roman"/>
        </w:rPr>
      </w:pPr>
      <w:r w:rsidRPr="00E00F4E">
        <w:rPr>
          <w:rFonts w:ascii="Times New Roman" w:hAnsi="Times New Roman" w:cs="Times New Roman"/>
        </w:rPr>
        <w:t>A.</w:t>
      </w:r>
      <w:r w:rsidRPr="00E00F4E">
        <w:rPr>
          <w:rFonts w:ascii="Times New Roman" w:hAnsi="Times New Roman" w:cs="Times New Roman"/>
        </w:rPr>
        <w:tab/>
      </w:r>
      <w:r w:rsidR="00860E33" w:rsidRPr="00E00F4E">
        <w:rPr>
          <w:rFonts w:ascii="Times New Roman" w:hAnsi="Times New Roman" w:cs="Times New Roman"/>
        </w:rPr>
        <w:t>Announcement Issue Date:</w:t>
      </w:r>
      <w:r w:rsidR="00B84C7E" w:rsidRPr="00E00F4E">
        <w:rPr>
          <w:rFonts w:ascii="Times New Roman" w:hAnsi="Times New Roman" w:cs="Times New Roman"/>
        </w:rPr>
        <w:t xml:space="preserve"> </w:t>
      </w:r>
      <w:r w:rsidR="00F561C9">
        <w:rPr>
          <w:rFonts w:ascii="Times New Roman" w:hAnsi="Times New Roman" w:cs="Times New Roman"/>
        </w:rPr>
        <w:t>09 JUL 21</w:t>
      </w:r>
    </w:p>
    <w:p w14:paraId="3B932743" w14:textId="36DFA96A" w:rsidR="00860E33" w:rsidRPr="00E00F4E" w:rsidRDefault="00847EB8" w:rsidP="004C1E8D">
      <w:pPr>
        <w:spacing w:line="240" w:lineRule="auto"/>
        <w:ind w:left="360" w:firstLine="720"/>
        <w:contextualSpacing/>
        <w:jc w:val="both"/>
        <w:rPr>
          <w:rFonts w:ascii="Times New Roman" w:hAnsi="Times New Roman" w:cs="Times New Roman"/>
        </w:rPr>
      </w:pPr>
      <w:r w:rsidRPr="00E00F4E">
        <w:rPr>
          <w:rFonts w:ascii="Times New Roman" w:hAnsi="Times New Roman" w:cs="Times New Roman"/>
        </w:rPr>
        <w:t>B.</w:t>
      </w:r>
      <w:r w:rsidRPr="00E00F4E">
        <w:rPr>
          <w:rFonts w:ascii="Times New Roman" w:hAnsi="Times New Roman" w:cs="Times New Roman"/>
        </w:rPr>
        <w:tab/>
      </w:r>
      <w:r w:rsidR="00860E33" w:rsidRPr="00E00F4E">
        <w:rPr>
          <w:rFonts w:ascii="Times New Roman" w:hAnsi="Times New Roman" w:cs="Times New Roman"/>
        </w:rPr>
        <w:t>Due Date:</w:t>
      </w:r>
      <w:r w:rsidR="002157B8" w:rsidRPr="00E00F4E">
        <w:rPr>
          <w:rFonts w:ascii="Times New Roman" w:hAnsi="Times New Roman" w:cs="Times New Roman"/>
        </w:rPr>
        <w:t xml:space="preserve"> </w:t>
      </w:r>
      <w:r w:rsidR="00F561C9">
        <w:rPr>
          <w:rFonts w:ascii="Times New Roman" w:hAnsi="Times New Roman" w:cs="Times New Roman"/>
        </w:rPr>
        <w:t xml:space="preserve"> 09 AUG 21</w:t>
      </w:r>
    </w:p>
    <w:p w14:paraId="1755FD6C" w14:textId="0162CAF4" w:rsidR="00847EB8" w:rsidRPr="00E00F4E" w:rsidRDefault="00847EB8" w:rsidP="004C1E8D">
      <w:pPr>
        <w:spacing w:line="240" w:lineRule="auto"/>
        <w:ind w:left="360" w:firstLine="720"/>
        <w:contextualSpacing/>
        <w:jc w:val="both"/>
        <w:rPr>
          <w:rFonts w:ascii="Times New Roman" w:hAnsi="Times New Roman" w:cs="Times New Roman"/>
        </w:rPr>
      </w:pPr>
      <w:r w:rsidRPr="00E00F4E">
        <w:rPr>
          <w:rFonts w:ascii="Times New Roman" w:hAnsi="Times New Roman" w:cs="Times New Roman"/>
        </w:rPr>
        <w:t>C.</w:t>
      </w:r>
      <w:r w:rsidRPr="00E00F4E">
        <w:rPr>
          <w:rFonts w:ascii="Times New Roman" w:hAnsi="Times New Roman" w:cs="Times New Roman"/>
        </w:rPr>
        <w:tab/>
      </w:r>
      <w:r w:rsidR="00860E33" w:rsidRPr="00E00F4E">
        <w:rPr>
          <w:rFonts w:ascii="Times New Roman" w:hAnsi="Times New Roman" w:cs="Times New Roman"/>
        </w:rPr>
        <w:t>Estimated Award Date:</w:t>
      </w:r>
      <w:r w:rsidR="002157B8" w:rsidRPr="00E00F4E">
        <w:rPr>
          <w:rFonts w:ascii="Times New Roman" w:hAnsi="Times New Roman" w:cs="Times New Roman"/>
        </w:rPr>
        <w:t xml:space="preserve"> </w:t>
      </w:r>
      <w:r w:rsidR="004C1E8D">
        <w:rPr>
          <w:rFonts w:ascii="Times New Roman" w:hAnsi="Times New Roman" w:cs="Times New Roman"/>
        </w:rPr>
        <w:t>1 September 20</w:t>
      </w:r>
      <w:r w:rsidR="00714FFA">
        <w:rPr>
          <w:rFonts w:ascii="Times New Roman" w:hAnsi="Times New Roman" w:cs="Times New Roman"/>
        </w:rPr>
        <w:t>21</w:t>
      </w:r>
    </w:p>
    <w:p w14:paraId="58E7E808" w14:textId="0970CB2D" w:rsidR="00860E33" w:rsidRPr="00E00F4E" w:rsidRDefault="00847EB8" w:rsidP="004C1E8D">
      <w:pPr>
        <w:spacing w:line="240" w:lineRule="auto"/>
        <w:ind w:left="360" w:firstLine="720"/>
        <w:contextualSpacing/>
        <w:jc w:val="both"/>
        <w:rPr>
          <w:rFonts w:ascii="Times New Roman" w:hAnsi="Times New Roman" w:cs="Times New Roman"/>
        </w:rPr>
      </w:pPr>
      <w:r w:rsidRPr="00E00F4E">
        <w:rPr>
          <w:rFonts w:ascii="Times New Roman" w:hAnsi="Times New Roman" w:cs="Times New Roman"/>
        </w:rPr>
        <w:t xml:space="preserve">D.  </w:t>
      </w:r>
      <w:r w:rsidRPr="00E00F4E">
        <w:rPr>
          <w:rFonts w:ascii="Times New Roman" w:hAnsi="Times New Roman" w:cs="Times New Roman"/>
        </w:rPr>
        <w:tab/>
      </w:r>
      <w:r w:rsidR="00047A13" w:rsidRPr="00E00F4E">
        <w:rPr>
          <w:rFonts w:ascii="Times New Roman" w:hAnsi="Times New Roman" w:cs="Times New Roman"/>
        </w:rPr>
        <w:t xml:space="preserve">Researcher </w:t>
      </w:r>
      <w:r w:rsidR="00860E33" w:rsidRPr="00E00F4E">
        <w:rPr>
          <w:rFonts w:ascii="Times New Roman" w:hAnsi="Times New Roman" w:cs="Times New Roman"/>
        </w:rPr>
        <w:t>Start Date:</w:t>
      </w:r>
      <w:r w:rsidR="00056E25" w:rsidRPr="00E00F4E">
        <w:rPr>
          <w:rFonts w:ascii="Times New Roman" w:hAnsi="Times New Roman" w:cs="Times New Roman"/>
        </w:rPr>
        <w:t xml:space="preserve"> </w:t>
      </w:r>
      <w:r w:rsidR="004C1E8D">
        <w:rPr>
          <w:rFonts w:ascii="Times New Roman" w:hAnsi="Times New Roman" w:cs="Times New Roman"/>
        </w:rPr>
        <w:t xml:space="preserve">approximately </w:t>
      </w:r>
      <w:r w:rsidR="00714FFA">
        <w:rPr>
          <w:rFonts w:ascii="Times New Roman" w:hAnsi="Times New Roman" w:cs="Times New Roman"/>
        </w:rPr>
        <w:t>4</w:t>
      </w:r>
      <w:r w:rsidR="004C1E8D">
        <w:rPr>
          <w:rFonts w:ascii="Times New Roman" w:hAnsi="Times New Roman" w:cs="Times New Roman"/>
        </w:rPr>
        <w:t xml:space="preserve"> October 20</w:t>
      </w:r>
      <w:r w:rsidR="00714FFA">
        <w:rPr>
          <w:rFonts w:ascii="Times New Roman" w:hAnsi="Times New Roman" w:cs="Times New Roman"/>
        </w:rPr>
        <w:t>21</w:t>
      </w:r>
    </w:p>
    <w:p w14:paraId="53BD65E7" w14:textId="77777777" w:rsidR="009F176B" w:rsidRPr="00E00F4E" w:rsidRDefault="009F176B" w:rsidP="004C1E8D">
      <w:pPr>
        <w:contextualSpacing/>
        <w:jc w:val="both"/>
        <w:rPr>
          <w:rFonts w:ascii="Times New Roman" w:hAnsi="Times New Roman" w:cs="Times New Roman"/>
        </w:rPr>
      </w:pPr>
    </w:p>
    <w:p w14:paraId="23FB3772" w14:textId="77777777" w:rsidR="00860E33" w:rsidRPr="00E00F4E" w:rsidRDefault="00860E33" w:rsidP="004C1E8D">
      <w:pPr>
        <w:contextualSpacing/>
        <w:jc w:val="both"/>
        <w:rPr>
          <w:rFonts w:ascii="Times New Roman" w:hAnsi="Times New Roman" w:cs="Times New Roman"/>
          <w:b/>
        </w:rPr>
      </w:pPr>
      <w:r w:rsidRPr="00E00F4E">
        <w:rPr>
          <w:rFonts w:ascii="Times New Roman" w:hAnsi="Times New Roman" w:cs="Times New Roman"/>
          <w:b/>
        </w:rPr>
        <w:t>Section VI:  Award Administration Information</w:t>
      </w:r>
    </w:p>
    <w:p w14:paraId="778AD2CC" w14:textId="77777777" w:rsidR="00860E33" w:rsidRPr="00E00F4E" w:rsidRDefault="00860E33" w:rsidP="004C1E8D">
      <w:pPr>
        <w:pStyle w:val="ListParagraph"/>
        <w:numPr>
          <w:ilvl w:val="0"/>
          <w:numId w:val="7"/>
        </w:numPr>
        <w:jc w:val="both"/>
        <w:rPr>
          <w:rFonts w:ascii="Times New Roman" w:hAnsi="Times New Roman" w:cs="Times New Roman"/>
        </w:rPr>
      </w:pPr>
      <w:r w:rsidRPr="00E00F4E">
        <w:rPr>
          <w:rFonts w:ascii="Times New Roman" w:hAnsi="Times New Roman" w:cs="Times New Roman"/>
        </w:rPr>
        <w:t xml:space="preserve">Award Notices.  Written notice of award will be given in conjunction with issuance of a cooperative agreement signed by a Grants Officer.  The cooperative agreement will contain the effective date of the agreement, the period of performance, funding information, and all terms and conditions.  The Recipient is required to sign and return the document before work under the agreement commences.  </w:t>
      </w:r>
      <w:r w:rsidRPr="00E00F4E">
        <w:rPr>
          <w:rFonts w:ascii="Times New Roman" w:hAnsi="Times New Roman" w:cs="Times New Roman"/>
          <w:b/>
        </w:rPr>
        <w:t>Work described in this announcement SHALL NOT begin without prior authorization from a Grants Officer.</w:t>
      </w:r>
    </w:p>
    <w:p w14:paraId="23C5D9C4" w14:textId="77777777" w:rsidR="009F176B" w:rsidRPr="00E00F4E" w:rsidRDefault="009F176B" w:rsidP="004C1E8D">
      <w:pPr>
        <w:pStyle w:val="ListParagraph"/>
        <w:jc w:val="both"/>
        <w:rPr>
          <w:rFonts w:ascii="Times New Roman" w:hAnsi="Times New Roman" w:cs="Times New Roman"/>
        </w:rPr>
      </w:pPr>
    </w:p>
    <w:p w14:paraId="358A0CE6" w14:textId="3A919159" w:rsidR="00DC69B1" w:rsidRDefault="00860E33" w:rsidP="00DC69B1">
      <w:pPr>
        <w:pStyle w:val="ListParagraph"/>
        <w:numPr>
          <w:ilvl w:val="0"/>
          <w:numId w:val="7"/>
        </w:numPr>
        <w:jc w:val="both"/>
        <w:rPr>
          <w:rFonts w:ascii="Times New Roman" w:hAnsi="Times New Roman" w:cs="Times New Roman"/>
        </w:rPr>
      </w:pPr>
      <w:r w:rsidRPr="00E00F4E">
        <w:rPr>
          <w:rFonts w:ascii="Times New Roman" w:hAnsi="Times New Roman" w:cs="Times New Roman"/>
        </w:rPr>
        <w:t xml:space="preserve">Administrative Requirements.  The cooperative agreement issued </w:t>
      </w:r>
      <w:proofErr w:type="gramStart"/>
      <w:r w:rsidRPr="00E00F4E">
        <w:rPr>
          <w:rFonts w:ascii="Times New Roman" w:hAnsi="Times New Roman" w:cs="Times New Roman"/>
        </w:rPr>
        <w:t>as a result of</w:t>
      </w:r>
      <w:proofErr w:type="gramEnd"/>
      <w:r w:rsidRPr="00E00F4E">
        <w:rPr>
          <w:rFonts w:ascii="Times New Roman" w:hAnsi="Times New Roman" w:cs="Times New Roman"/>
        </w:rPr>
        <w:t xml:space="preserve"> this announcement is pursuant to the administrative requirements in </w:t>
      </w:r>
      <w:r w:rsidR="00DC69B1">
        <w:rPr>
          <w:rFonts w:ascii="Times New Roman" w:hAnsi="Times New Roman" w:cs="Times New Roman"/>
        </w:rPr>
        <w:t xml:space="preserve">2 CFR Subtitle A; 2 CFR Subtitle B, Ch. XI, Part 1103 and 32 CFR Subchapter C, except Parts 32 and 33  </w:t>
      </w:r>
    </w:p>
    <w:p w14:paraId="4A2E6746" w14:textId="77777777" w:rsidR="009F176B" w:rsidRPr="00E00F4E" w:rsidRDefault="009F176B" w:rsidP="004C1E8D">
      <w:pPr>
        <w:pStyle w:val="ListParagraph"/>
        <w:jc w:val="both"/>
        <w:rPr>
          <w:rFonts w:ascii="Times New Roman" w:hAnsi="Times New Roman" w:cs="Times New Roman"/>
        </w:rPr>
      </w:pPr>
    </w:p>
    <w:p w14:paraId="713CCC28" w14:textId="77777777" w:rsidR="009F176B" w:rsidRDefault="00860E33" w:rsidP="004C1E8D">
      <w:pPr>
        <w:pStyle w:val="ListParagraph"/>
        <w:numPr>
          <w:ilvl w:val="0"/>
          <w:numId w:val="7"/>
        </w:numPr>
        <w:jc w:val="both"/>
        <w:rPr>
          <w:rFonts w:ascii="Times New Roman" w:hAnsi="Times New Roman" w:cs="Times New Roman"/>
        </w:rPr>
      </w:pPr>
      <w:r w:rsidRPr="00E00F4E">
        <w:rPr>
          <w:rFonts w:ascii="Times New Roman" w:hAnsi="Times New Roman" w:cs="Times New Roman"/>
        </w:rPr>
        <w:t xml:space="preserve">Governing Laws and Regulations.  This is an agreement with the Federal </w:t>
      </w:r>
      <w:proofErr w:type="gramStart"/>
      <w:r w:rsidRPr="00E00F4E">
        <w:rPr>
          <w:rFonts w:ascii="Times New Roman" w:hAnsi="Times New Roman" w:cs="Times New Roman"/>
        </w:rPr>
        <w:t>Government, and</w:t>
      </w:r>
      <w:proofErr w:type="gramEnd"/>
      <w:r w:rsidRPr="00E00F4E">
        <w:rPr>
          <w:rFonts w:ascii="Times New Roman" w:hAnsi="Times New Roman" w:cs="Times New Roman"/>
        </w:rPr>
        <w:t xml:space="preserve"> is subject to </w:t>
      </w:r>
      <w:r w:rsidR="001057C9" w:rsidRPr="00E00F4E">
        <w:rPr>
          <w:rFonts w:ascii="Times New Roman" w:hAnsi="Times New Roman" w:cs="Times New Roman"/>
        </w:rPr>
        <w:t>F</w:t>
      </w:r>
      <w:r w:rsidRPr="00E00F4E">
        <w:rPr>
          <w:rFonts w:ascii="Times New Roman" w:hAnsi="Times New Roman" w:cs="Times New Roman"/>
        </w:rPr>
        <w:t xml:space="preserve">ederal law as well as applicable state and local law.  Federal law requires specific statutory authority for </w:t>
      </w:r>
      <w:r w:rsidR="001057C9" w:rsidRPr="00E00F4E">
        <w:rPr>
          <w:rFonts w:ascii="Times New Roman" w:hAnsi="Times New Roman" w:cs="Times New Roman"/>
        </w:rPr>
        <w:t xml:space="preserve">Federal </w:t>
      </w:r>
      <w:r w:rsidRPr="00E00F4E">
        <w:rPr>
          <w:rFonts w:ascii="Times New Roman" w:hAnsi="Times New Roman" w:cs="Times New Roman"/>
        </w:rPr>
        <w:t>agencies to enter into this agreement with non-federal persons and entities.</w:t>
      </w:r>
    </w:p>
    <w:p w14:paraId="40BF9FC4" w14:textId="77777777" w:rsidR="009F176B" w:rsidRPr="00E00F4E" w:rsidRDefault="009F176B" w:rsidP="004C1E8D">
      <w:pPr>
        <w:pStyle w:val="ListParagraph"/>
        <w:jc w:val="both"/>
        <w:rPr>
          <w:rFonts w:ascii="Times New Roman" w:hAnsi="Times New Roman" w:cs="Times New Roman"/>
        </w:rPr>
      </w:pPr>
    </w:p>
    <w:p w14:paraId="12610975" w14:textId="77777777" w:rsidR="00860E33" w:rsidRPr="00E00F4E" w:rsidRDefault="00860E33" w:rsidP="004C1E8D">
      <w:pPr>
        <w:pStyle w:val="ListParagraph"/>
        <w:numPr>
          <w:ilvl w:val="0"/>
          <w:numId w:val="7"/>
        </w:numPr>
        <w:jc w:val="both"/>
        <w:rPr>
          <w:rFonts w:ascii="Times New Roman" w:hAnsi="Times New Roman" w:cs="Times New Roman"/>
        </w:rPr>
      </w:pPr>
      <w:r w:rsidRPr="00E00F4E">
        <w:rPr>
          <w:rFonts w:ascii="Times New Roman" w:hAnsi="Times New Roman" w:cs="Times New Roman"/>
        </w:rPr>
        <w:t xml:space="preserve">Reporting.  </w:t>
      </w:r>
    </w:p>
    <w:p w14:paraId="2FB48C85" w14:textId="77777777" w:rsidR="004115F2" w:rsidRPr="00E00F4E" w:rsidRDefault="00860E33" w:rsidP="004C1E8D">
      <w:pPr>
        <w:pStyle w:val="ListParagraph"/>
        <w:numPr>
          <w:ilvl w:val="1"/>
          <w:numId w:val="7"/>
        </w:numPr>
        <w:jc w:val="both"/>
        <w:rPr>
          <w:rFonts w:ascii="Times New Roman" w:hAnsi="Times New Roman" w:cs="Times New Roman"/>
        </w:rPr>
      </w:pPr>
      <w:r w:rsidRPr="00E00F4E">
        <w:rPr>
          <w:rFonts w:ascii="Times New Roman" w:hAnsi="Times New Roman" w:cs="Times New Roman"/>
        </w:rPr>
        <w:lastRenderedPageBreak/>
        <w:t>Recipient will be required to submit progress, financial, and property reports quarterly, semiannually, or annually as stipulated in the terms and conditions fo</w:t>
      </w:r>
      <w:r w:rsidR="00D42C5C" w:rsidRPr="00E00F4E">
        <w:rPr>
          <w:rFonts w:ascii="Times New Roman" w:hAnsi="Times New Roman" w:cs="Times New Roman"/>
        </w:rPr>
        <w:t>r</w:t>
      </w:r>
      <w:r w:rsidRPr="00E00F4E">
        <w:rPr>
          <w:rFonts w:ascii="Times New Roman" w:hAnsi="Times New Roman" w:cs="Times New Roman"/>
        </w:rPr>
        <w:t xml:space="preserve"> the final cooperative agreement.</w:t>
      </w:r>
    </w:p>
    <w:p w14:paraId="3C7F9AF1" w14:textId="77777777" w:rsidR="004115F2" w:rsidRPr="00E00F4E" w:rsidRDefault="004115F2" w:rsidP="004C1E8D">
      <w:pPr>
        <w:pStyle w:val="ListParagraph"/>
        <w:numPr>
          <w:ilvl w:val="1"/>
          <w:numId w:val="7"/>
        </w:numPr>
        <w:jc w:val="both"/>
        <w:rPr>
          <w:rFonts w:ascii="Times New Roman" w:hAnsi="Times New Roman" w:cs="Times New Roman"/>
        </w:rPr>
      </w:pPr>
      <w:r w:rsidRPr="00E00F4E">
        <w:rPr>
          <w:rFonts w:ascii="Times New Roman" w:hAnsi="Times New Roman" w:cs="Times New Roman"/>
        </w:rPr>
        <w:t>Recipient will provide partial invoices to the CE-IWR administrative point of contact for verification and appropriate.  The final invoice shall be submitted to the CE-IWR administrative point of contact within 30 days of completing final Task 4-b.</w:t>
      </w:r>
    </w:p>
    <w:p w14:paraId="3864B3D9" w14:textId="77777777" w:rsidR="00DC69B1" w:rsidRDefault="00DC69B1" w:rsidP="00DC69B1">
      <w:pPr>
        <w:pStyle w:val="ListParagraph"/>
        <w:numPr>
          <w:ilvl w:val="1"/>
          <w:numId w:val="7"/>
        </w:numPr>
        <w:rPr>
          <w:rFonts w:ascii="Times New Roman" w:hAnsi="Times New Roman" w:cs="Times New Roman"/>
        </w:rPr>
      </w:pPr>
      <w:r>
        <w:rPr>
          <w:rFonts w:ascii="Times New Roman" w:hAnsi="Times New Roman" w:cs="Times New Roman"/>
        </w:rPr>
        <w:t>See 2 CFR Sections 200.327 for financial reporting requirements, 200.328 for performance reporting requirements, and 200.329 for real property reporting requirements.</w:t>
      </w:r>
    </w:p>
    <w:p w14:paraId="0A5462FA" w14:textId="77777777" w:rsidR="00DC69B1" w:rsidRDefault="00DC69B1" w:rsidP="00DC69B1">
      <w:pPr>
        <w:pStyle w:val="ListParagraph"/>
        <w:numPr>
          <w:ilvl w:val="1"/>
          <w:numId w:val="7"/>
        </w:numPr>
        <w:rPr>
          <w:rFonts w:ascii="Times New Roman" w:hAnsi="Times New Roman" w:cs="Times New Roman"/>
        </w:rPr>
      </w:pPr>
      <w:r>
        <w:rPr>
          <w:rFonts w:ascii="Times New Roman" w:hAnsi="Times New Roman" w:cs="Times New Roman"/>
        </w:rPr>
        <w:t>Performance Reports.  The Recipient will submit to the Government performance reports within 90 days of the expiration of the agreement</w:t>
      </w:r>
    </w:p>
    <w:p w14:paraId="584117BA" w14:textId="6EAB3031" w:rsidR="00860E33" w:rsidRPr="00DC69B1" w:rsidRDefault="00860E33" w:rsidP="00DC69B1">
      <w:pPr>
        <w:jc w:val="both"/>
        <w:rPr>
          <w:rFonts w:ascii="Times New Roman" w:hAnsi="Times New Roman" w:cs="Times New Roman"/>
          <w:sz w:val="24"/>
          <w:szCs w:val="24"/>
        </w:rPr>
      </w:pPr>
    </w:p>
    <w:p w14:paraId="61D949C0" w14:textId="685554B6" w:rsidR="00853C17" w:rsidRPr="004C1E8D" w:rsidRDefault="004C1E8D" w:rsidP="00853C17">
      <w:pPr>
        <w:rPr>
          <w:rFonts w:ascii="Times New Roman" w:hAnsi="Times New Roman" w:cs="Times New Roman"/>
          <w:b/>
          <w:sz w:val="24"/>
          <w:szCs w:val="24"/>
        </w:rPr>
      </w:pPr>
      <w:r>
        <w:rPr>
          <w:rFonts w:ascii="Times New Roman" w:hAnsi="Times New Roman" w:cs="Times New Roman"/>
          <w:b/>
          <w:sz w:val="24"/>
          <w:szCs w:val="24"/>
        </w:rPr>
        <w:t>Section VI: References</w:t>
      </w:r>
    </w:p>
    <w:p w14:paraId="603A7F3C" w14:textId="77777777" w:rsidR="00853C17" w:rsidRPr="004C1E8D" w:rsidRDefault="00853C17" w:rsidP="004C1E8D">
      <w:pPr>
        <w:pStyle w:val="PlainText"/>
        <w:spacing w:line="276" w:lineRule="auto"/>
        <w:jc w:val="both"/>
        <w:rPr>
          <w:rFonts w:ascii="Times New Roman" w:hAnsi="Times New Roman" w:cs="Times New Roman"/>
        </w:rPr>
      </w:pPr>
      <w:proofErr w:type="spellStart"/>
      <w:r w:rsidRPr="004C1E8D">
        <w:rPr>
          <w:rFonts w:ascii="Times New Roman" w:hAnsi="Times New Roman" w:cs="Times New Roman"/>
        </w:rPr>
        <w:t>Wilberg</w:t>
      </w:r>
      <w:proofErr w:type="spellEnd"/>
      <w:r w:rsidRPr="004C1E8D">
        <w:rPr>
          <w:rFonts w:ascii="Times New Roman" w:hAnsi="Times New Roman" w:cs="Times New Roman"/>
        </w:rPr>
        <w:t>, M.J., M.E. Livings, J.S. Barman, B.T. Morris, and J.M Robinson. 2011. Overfishing, disease, habitat loss, and potential extirpation of oysters in upper Chesapeake Bay. Marine Ecology Progress Series. 436: 131-144.</w:t>
      </w:r>
    </w:p>
    <w:p w14:paraId="2AA1AC4E" w14:textId="6EB5F36A" w:rsidR="00714FFA" w:rsidRDefault="00714FFA" w:rsidP="00853C17">
      <w:pPr>
        <w:rPr>
          <w:rFonts w:ascii="Times New Roman" w:hAnsi="Times New Roman" w:cs="Times New Roman"/>
          <w:sz w:val="24"/>
          <w:szCs w:val="24"/>
        </w:rPr>
      </w:pPr>
      <w:r>
        <w:rPr>
          <w:rFonts w:ascii="Times New Roman" w:hAnsi="Times New Roman" w:cs="Times New Roman"/>
          <w:sz w:val="24"/>
          <w:szCs w:val="24"/>
        </w:rPr>
        <w:br w:type="page"/>
      </w:r>
    </w:p>
    <w:p w14:paraId="554827D6" w14:textId="3CD76ECF" w:rsidR="00853C17" w:rsidRDefault="00714FFA" w:rsidP="00853C17">
      <w:pPr>
        <w:rPr>
          <w:rFonts w:ascii="Times New Roman" w:hAnsi="Times New Roman" w:cs="Times New Roman"/>
          <w:sz w:val="24"/>
          <w:szCs w:val="24"/>
        </w:rPr>
      </w:pPr>
      <w:r>
        <w:rPr>
          <w:rFonts w:ascii="Times New Roman" w:hAnsi="Times New Roman" w:cs="Times New Roman"/>
          <w:sz w:val="24"/>
          <w:szCs w:val="24"/>
        </w:rPr>
        <w:lastRenderedPageBreak/>
        <w:t>MONITORING PLAN</w:t>
      </w:r>
    </w:p>
    <w:p w14:paraId="4F86328E" w14:textId="6A4E4AAC" w:rsidR="00714FFA" w:rsidRDefault="00714FFA" w:rsidP="00714FFA">
      <w:pPr>
        <w:spacing w:after="0" w:line="240" w:lineRule="auto"/>
        <w:jc w:val="both"/>
        <w:rPr>
          <w:rFonts w:ascii="Times New Roman" w:eastAsia="Calibri" w:hAnsi="Times New Roman" w:cs="Times New Roman"/>
        </w:rPr>
      </w:pPr>
      <w:r w:rsidRPr="00EB7E52">
        <w:rPr>
          <w:rFonts w:ascii="Times New Roman" w:eastAsia="Calibri" w:hAnsi="Times New Roman" w:cs="Times New Roman"/>
        </w:rPr>
        <w:t xml:space="preserve">The contractor must comply with the USACE Safety and Health Requirements Manual, EM 385-1-1 and </w:t>
      </w:r>
      <w:proofErr w:type="gramStart"/>
      <w:r w:rsidRPr="00EB7E52">
        <w:rPr>
          <w:rFonts w:ascii="Times New Roman" w:eastAsia="Calibri" w:hAnsi="Times New Roman" w:cs="Times New Roman"/>
        </w:rPr>
        <w:t>in particular section</w:t>
      </w:r>
      <w:proofErr w:type="gramEnd"/>
      <w:r w:rsidRPr="00EB7E52">
        <w:rPr>
          <w:rFonts w:ascii="Times New Roman" w:eastAsia="Calibri" w:hAnsi="Times New Roman" w:cs="Times New Roman"/>
        </w:rPr>
        <w:t xml:space="preserve"> 30.  The contractor shall submit Safe Practices Manual, Dive Operation Plan, </w:t>
      </w:r>
      <w:r>
        <w:rPr>
          <w:rFonts w:ascii="Times New Roman" w:eastAsia="Calibri" w:hAnsi="Times New Roman" w:cs="Times New Roman"/>
        </w:rPr>
        <w:t>an Activity Hazard Analysis (</w:t>
      </w:r>
      <w:r w:rsidRPr="00EB7E52">
        <w:rPr>
          <w:rFonts w:ascii="Times New Roman" w:eastAsia="Calibri" w:hAnsi="Times New Roman" w:cs="Times New Roman"/>
        </w:rPr>
        <w:t>AHA</w:t>
      </w:r>
      <w:r>
        <w:rPr>
          <w:rFonts w:ascii="Times New Roman" w:eastAsia="Calibri" w:hAnsi="Times New Roman" w:cs="Times New Roman"/>
        </w:rPr>
        <w:t>)</w:t>
      </w:r>
      <w:r w:rsidRPr="00EB7E52">
        <w:rPr>
          <w:rFonts w:ascii="Times New Roman" w:eastAsia="Calibri" w:hAnsi="Times New Roman" w:cs="Times New Roman"/>
        </w:rPr>
        <w:t xml:space="preserve"> to cover all aspects of the job, Emergency Management Plan, and Dive Personnel Qualifications.  </w:t>
      </w:r>
    </w:p>
    <w:p w14:paraId="5893A790" w14:textId="33901B8D" w:rsidR="00714FFA" w:rsidRDefault="00714FFA" w:rsidP="00714FFA">
      <w:pPr>
        <w:spacing w:after="0" w:line="240" w:lineRule="auto"/>
        <w:jc w:val="both"/>
        <w:rPr>
          <w:rFonts w:ascii="Times New Roman" w:eastAsia="Calibri" w:hAnsi="Times New Roman" w:cs="Times New Roman"/>
        </w:rPr>
      </w:pPr>
    </w:p>
    <w:p w14:paraId="3A7DBAB4" w14:textId="63CADC6F" w:rsidR="00714FFA" w:rsidRDefault="00714FFA" w:rsidP="00714FFA">
      <w:pPr>
        <w:spacing w:after="0" w:line="240" w:lineRule="auto"/>
        <w:jc w:val="both"/>
        <w:rPr>
          <w:rFonts w:ascii="Times New Roman" w:eastAsia="Calibri" w:hAnsi="Times New Roman" w:cs="Times New Roman"/>
        </w:rPr>
      </w:pPr>
      <w:r>
        <w:rPr>
          <w:rFonts w:ascii="Times New Roman" w:eastAsia="Calibri" w:hAnsi="Times New Roman" w:cs="Times New Roman"/>
        </w:rPr>
        <w:t xml:space="preserve">All documentation must be reviewed and determined to be complete and acceptable prior to the initiation of any field work.  </w:t>
      </w:r>
    </w:p>
    <w:p w14:paraId="7877859B" w14:textId="1C4D921B" w:rsidR="00714FFA" w:rsidRDefault="00714FFA" w:rsidP="00714FFA">
      <w:pPr>
        <w:spacing w:after="0" w:line="240" w:lineRule="auto"/>
        <w:jc w:val="both"/>
        <w:rPr>
          <w:rFonts w:ascii="Times New Roman" w:eastAsia="Calibri" w:hAnsi="Times New Roman" w:cs="Times New Roman"/>
        </w:rPr>
      </w:pPr>
    </w:p>
    <w:p w14:paraId="66EAE6F4" w14:textId="6A314B7A" w:rsidR="00714FFA" w:rsidRPr="00EB7E52" w:rsidRDefault="00714FFA" w:rsidP="00714FFA">
      <w:pPr>
        <w:spacing w:after="0" w:line="240" w:lineRule="auto"/>
        <w:jc w:val="both"/>
        <w:rPr>
          <w:rFonts w:ascii="Times New Roman" w:eastAsia="Calibri" w:hAnsi="Times New Roman" w:cs="Times New Roman"/>
        </w:rPr>
      </w:pPr>
      <w:r>
        <w:rPr>
          <w:rFonts w:ascii="Times New Roman" w:eastAsia="Calibri" w:hAnsi="Times New Roman" w:cs="Times New Roman"/>
        </w:rPr>
        <w:t>A USACE dive inspector will participate in each monitoring event conducted in the field</w:t>
      </w:r>
      <w:r w:rsidR="00EE1F48">
        <w:rPr>
          <w:rFonts w:ascii="Times New Roman" w:eastAsia="Calibri" w:hAnsi="Times New Roman" w:cs="Times New Roman"/>
        </w:rPr>
        <w:t xml:space="preserve"> by scuba divers</w:t>
      </w:r>
      <w:r>
        <w:rPr>
          <w:rFonts w:ascii="Times New Roman" w:eastAsia="Calibri" w:hAnsi="Times New Roman" w:cs="Times New Roman"/>
        </w:rPr>
        <w:t>.</w:t>
      </w:r>
    </w:p>
    <w:p w14:paraId="2FC2D736" w14:textId="77777777" w:rsidR="00714FFA" w:rsidRPr="00853C17" w:rsidRDefault="00714FFA" w:rsidP="00853C17">
      <w:pPr>
        <w:rPr>
          <w:rFonts w:ascii="Times New Roman" w:hAnsi="Times New Roman" w:cs="Times New Roman"/>
          <w:sz w:val="24"/>
          <w:szCs w:val="24"/>
        </w:rPr>
      </w:pPr>
    </w:p>
    <w:sectPr w:rsidR="00714FFA" w:rsidRPr="00853C17" w:rsidSect="00376768">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0376E8" w14:textId="77777777" w:rsidR="00EE1F48" w:rsidRDefault="00EE1F48" w:rsidP="00EE1F48">
      <w:pPr>
        <w:spacing w:after="0" w:line="240" w:lineRule="auto"/>
      </w:pPr>
      <w:r>
        <w:separator/>
      </w:r>
    </w:p>
  </w:endnote>
  <w:endnote w:type="continuationSeparator" w:id="0">
    <w:p w14:paraId="45CE794B" w14:textId="77777777" w:rsidR="00EE1F48" w:rsidRDefault="00EE1F48" w:rsidP="00EE1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0FD317" w14:textId="13310E81" w:rsidR="00EE1F48" w:rsidRPr="00EE1F48" w:rsidRDefault="00EE1F48" w:rsidP="00EE1F48">
    <w:pPr>
      <w:pStyle w:val="Footer"/>
      <w:pBdr>
        <w:top w:val="single" w:sz="4" w:space="1" w:color="auto"/>
      </w:pBdr>
      <w:rPr>
        <w:rFonts w:ascii="Times New Roman" w:hAnsi="Times New Roman" w:cs="Times New Roman"/>
      </w:rPr>
    </w:pPr>
    <w:r w:rsidRPr="00EE1F48">
      <w:rPr>
        <w:rFonts w:ascii="Times New Roman" w:hAnsi="Times New Roman" w:cs="Times New Roman"/>
      </w:rPr>
      <w:t xml:space="preserve">Oyster Restoration Monitoring Cooperative </w:t>
    </w:r>
    <w:r w:rsidR="00F561C9">
      <w:rPr>
        <w:rFonts w:ascii="Times New Roman" w:hAnsi="Times New Roman" w:cs="Times New Roman"/>
      </w:rPr>
      <w:t>Agreement</w:t>
    </w:r>
    <w:r>
      <w:rPr>
        <w:rFonts w:ascii="Times New Roman" w:hAnsi="Times New Roman" w:cs="Times New Roman"/>
      </w:rPr>
      <w:tab/>
    </w:r>
    <w:r w:rsidRPr="00EE1F48">
      <w:rPr>
        <w:rFonts w:ascii="Times New Roman" w:hAnsi="Times New Roman" w:cs="Times New Roman"/>
      </w:rPr>
      <w:fldChar w:fldCharType="begin"/>
    </w:r>
    <w:r w:rsidRPr="00EE1F48">
      <w:rPr>
        <w:rFonts w:ascii="Times New Roman" w:hAnsi="Times New Roman" w:cs="Times New Roman"/>
      </w:rPr>
      <w:instrText xml:space="preserve"> PAGE   \* MERGEFORMAT </w:instrText>
    </w:r>
    <w:r w:rsidRPr="00EE1F48">
      <w:rPr>
        <w:rFonts w:ascii="Times New Roman" w:hAnsi="Times New Roman" w:cs="Times New Roman"/>
      </w:rPr>
      <w:fldChar w:fldCharType="separate"/>
    </w:r>
    <w:r w:rsidRPr="00EE1F48">
      <w:rPr>
        <w:rFonts w:ascii="Times New Roman" w:hAnsi="Times New Roman" w:cs="Times New Roman"/>
        <w:noProof/>
      </w:rPr>
      <w:t>1</w:t>
    </w:r>
    <w:r w:rsidRPr="00EE1F48">
      <w:rPr>
        <w:rFonts w:ascii="Times New Roman" w:hAnsi="Times New Roman" w:cs="Times New Roman"/>
        <w:noProof/>
      </w:rPr>
      <w:fldChar w:fldCharType="end"/>
    </w:r>
  </w:p>
  <w:p w14:paraId="69BA9C41" w14:textId="1ECD5078" w:rsidR="00EE1F48" w:rsidRPr="00EE1F48" w:rsidRDefault="00F561C9">
    <w:pPr>
      <w:pStyle w:val="Footer"/>
      <w:rPr>
        <w:rFonts w:ascii="Times New Roman" w:hAnsi="Times New Roman" w:cs="Times New Roman"/>
      </w:rPr>
    </w:pPr>
    <w:r>
      <w:rPr>
        <w:rFonts w:ascii="Times New Roman" w:hAnsi="Times New Roman" w:cs="Times New Roman"/>
      </w:rPr>
      <w:t>Funding Opportunity Announcement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B48697" w14:textId="77777777" w:rsidR="00EE1F48" w:rsidRDefault="00EE1F48" w:rsidP="00EE1F48">
      <w:pPr>
        <w:spacing w:after="0" w:line="240" w:lineRule="auto"/>
      </w:pPr>
      <w:r>
        <w:separator/>
      </w:r>
    </w:p>
  </w:footnote>
  <w:footnote w:type="continuationSeparator" w:id="0">
    <w:p w14:paraId="6802EE8F" w14:textId="77777777" w:rsidR="00EE1F48" w:rsidRDefault="00EE1F48" w:rsidP="00EE1F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523165"/>
    <w:multiLevelType w:val="hybridMultilevel"/>
    <w:tmpl w:val="040CB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3771FC"/>
    <w:multiLevelType w:val="hybridMultilevel"/>
    <w:tmpl w:val="948EB136"/>
    <w:lvl w:ilvl="0" w:tplc="DBC82C4E">
      <w:start w:val="1"/>
      <w:numFmt w:val="decimal"/>
      <w:lvlText w:val="%1."/>
      <w:lvlJc w:val="left"/>
      <w:pPr>
        <w:ind w:left="720" w:hanging="360"/>
      </w:pPr>
      <w:rPr>
        <w:rFonts w:ascii="Times New Roman" w:hAnsi="Times New Roman" w:cs="Times New Roman"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9F1DCC"/>
    <w:multiLevelType w:val="hybridMultilevel"/>
    <w:tmpl w:val="2DBAA9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3" w15:restartNumberingAfterBreak="0">
    <w:nsid w:val="28F1683D"/>
    <w:multiLevelType w:val="hybridMultilevel"/>
    <w:tmpl w:val="907C8C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E0064A7"/>
    <w:multiLevelType w:val="hybridMultilevel"/>
    <w:tmpl w:val="951A82A6"/>
    <w:lvl w:ilvl="0" w:tplc="0409000F">
      <w:start w:val="1"/>
      <w:numFmt w:val="decimal"/>
      <w:lvlText w:val="%1."/>
      <w:lvlJc w:val="left"/>
      <w:pPr>
        <w:ind w:left="720" w:hanging="360"/>
      </w:pPr>
      <w:rPr>
        <w:rFonts w:hint="default"/>
      </w:rPr>
    </w:lvl>
    <w:lvl w:ilvl="1" w:tplc="C20015DE">
      <w:start w:val="1"/>
      <w:numFmt w:val="upperLetter"/>
      <w:lvlText w:val="%2."/>
      <w:lvlJc w:val="left"/>
      <w:pPr>
        <w:ind w:left="1440" w:hanging="360"/>
      </w:pPr>
      <w:rPr>
        <w:rFonts w:ascii="Times New Roman" w:eastAsiaTheme="minorHAnsi" w:hAnsi="Times New Roman"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F91DE1"/>
    <w:multiLevelType w:val="hybridMultilevel"/>
    <w:tmpl w:val="1BC812FA"/>
    <w:lvl w:ilvl="0" w:tplc="0409000F">
      <w:start w:val="1"/>
      <w:numFmt w:val="decimal"/>
      <w:lvlText w:val="%1."/>
      <w:lvlJc w:val="left"/>
      <w:pPr>
        <w:ind w:left="720" w:hanging="360"/>
      </w:pPr>
      <w:rPr>
        <w:rFonts w:hint="default"/>
      </w:rPr>
    </w:lvl>
    <w:lvl w:ilvl="1" w:tplc="870657D0">
      <w:start w:val="1"/>
      <w:numFmt w:val="upperLetter"/>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0476E0"/>
    <w:multiLevelType w:val="hybridMultilevel"/>
    <w:tmpl w:val="BEE87D5A"/>
    <w:lvl w:ilvl="0" w:tplc="0409000F">
      <w:start w:val="1"/>
      <w:numFmt w:val="decimal"/>
      <w:lvlText w:val="%1."/>
      <w:lvlJc w:val="left"/>
      <w:pPr>
        <w:ind w:left="720" w:hanging="360"/>
      </w:pPr>
      <w:rPr>
        <w:rFonts w:hint="default"/>
      </w:rPr>
    </w:lvl>
    <w:lvl w:ilvl="1" w:tplc="57DABEB6">
      <w:start w:val="1"/>
      <w:numFmt w:val="upperLetter"/>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A50209"/>
    <w:multiLevelType w:val="hybridMultilevel"/>
    <w:tmpl w:val="7D8266A6"/>
    <w:lvl w:ilvl="0" w:tplc="84E025E6">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6008B6"/>
    <w:multiLevelType w:val="hybridMultilevel"/>
    <w:tmpl w:val="3E409A92"/>
    <w:lvl w:ilvl="0" w:tplc="D4C2B588">
      <w:start w:val="1"/>
      <w:numFmt w:val="decimal"/>
      <w:lvlText w:val="%1."/>
      <w:lvlJc w:val="left"/>
      <w:pPr>
        <w:ind w:left="5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14050F"/>
    <w:multiLevelType w:val="hybridMultilevel"/>
    <w:tmpl w:val="B67C546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EAD3AE1"/>
    <w:multiLevelType w:val="hybridMultilevel"/>
    <w:tmpl w:val="907C8C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0176EBB"/>
    <w:multiLevelType w:val="hybridMultilevel"/>
    <w:tmpl w:val="86A019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510B35"/>
    <w:multiLevelType w:val="hybridMultilevel"/>
    <w:tmpl w:val="9992DEFA"/>
    <w:lvl w:ilvl="0" w:tplc="A280A62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8866E24"/>
    <w:multiLevelType w:val="hybridMultilevel"/>
    <w:tmpl w:val="6F9C4980"/>
    <w:lvl w:ilvl="0" w:tplc="D9DA38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6C708B"/>
    <w:multiLevelType w:val="hybridMultilevel"/>
    <w:tmpl w:val="9348CE6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715426"/>
    <w:multiLevelType w:val="hybridMultilevel"/>
    <w:tmpl w:val="4E3A7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481BEA"/>
    <w:multiLevelType w:val="hybridMultilevel"/>
    <w:tmpl w:val="013EED94"/>
    <w:lvl w:ilvl="0" w:tplc="CD2EF95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AE58F1"/>
    <w:multiLevelType w:val="hybridMultilevel"/>
    <w:tmpl w:val="49388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A17E53"/>
    <w:multiLevelType w:val="hybridMultilevel"/>
    <w:tmpl w:val="1A2ED6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FC18B3"/>
    <w:multiLevelType w:val="hybridMultilevel"/>
    <w:tmpl w:val="7F64C0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6"/>
  </w:num>
  <w:num w:numId="2">
    <w:abstractNumId w:val="17"/>
  </w:num>
  <w:num w:numId="3">
    <w:abstractNumId w:val="9"/>
  </w:num>
  <w:num w:numId="4">
    <w:abstractNumId w:val="15"/>
  </w:num>
  <w:num w:numId="5">
    <w:abstractNumId w:val="5"/>
  </w:num>
  <w:num w:numId="6">
    <w:abstractNumId w:val="4"/>
  </w:num>
  <w:num w:numId="7">
    <w:abstractNumId w:val="6"/>
  </w:num>
  <w:num w:numId="8">
    <w:abstractNumId w:val="1"/>
  </w:num>
  <w:num w:numId="9">
    <w:abstractNumId w:val="12"/>
  </w:num>
  <w:num w:numId="10">
    <w:abstractNumId w:val="8"/>
  </w:num>
  <w:num w:numId="11">
    <w:abstractNumId w:val="11"/>
  </w:num>
  <w:num w:numId="12">
    <w:abstractNumId w:val="14"/>
  </w:num>
  <w:num w:numId="13">
    <w:abstractNumId w:val="7"/>
  </w:num>
  <w:num w:numId="14">
    <w:abstractNumId w:val="18"/>
  </w:num>
  <w:num w:numId="15">
    <w:abstractNumId w:val="3"/>
  </w:num>
  <w:num w:numId="16">
    <w:abstractNumId w:val="19"/>
  </w:num>
  <w:num w:numId="17">
    <w:abstractNumId w:val="10"/>
  </w:num>
  <w:num w:numId="18">
    <w:abstractNumId w:val="0"/>
  </w:num>
  <w:num w:numId="19">
    <w:abstractNumId w:val="13"/>
  </w:num>
  <w:num w:numId="20">
    <w:abstractNumId w:val="2"/>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A28"/>
    <w:rsid w:val="00003452"/>
    <w:rsid w:val="00031522"/>
    <w:rsid w:val="00032FBA"/>
    <w:rsid w:val="000462A7"/>
    <w:rsid w:val="00047A13"/>
    <w:rsid w:val="00054341"/>
    <w:rsid w:val="0005586B"/>
    <w:rsid w:val="00056E25"/>
    <w:rsid w:val="00061C81"/>
    <w:rsid w:val="00080F3C"/>
    <w:rsid w:val="00081355"/>
    <w:rsid w:val="0008472F"/>
    <w:rsid w:val="000872E3"/>
    <w:rsid w:val="000A41C2"/>
    <w:rsid w:val="000B29E7"/>
    <w:rsid w:val="000B37F7"/>
    <w:rsid w:val="000B5EC7"/>
    <w:rsid w:val="000C66F8"/>
    <w:rsid w:val="000D07AD"/>
    <w:rsid w:val="00100F5C"/>
    <w:rsid w:val="001057C9"/>
    <w:rsid w:val="00107360"/>
    <w:rsid w:val="001228C7"/>
    <w:rsid w:val="0015294A"/>
    <w:rsid w:val="001755AC"/>
    <w:rsid w:val="00176AE8"/>
    <w:rsid w:val="00193B1B"/>
    <w:rsid w:val="001A10EA"/>
    <w:rsid w:val="001D1261"/>
    <w:rsid w:val="001F14B0"/>
    <w:rsid w:val="001F6728"/>
    <w:rsid w:val="001F682A"/>
    <w:rsid w:val="002140B4"/>
    <w:rsid w:val="002157B8"/>
    <w:rsid w:val="00217E10"/>
    <w:rsid w:val="00234720"/>
    <w:rsid w:val="002359CB"/>
    <w:rsid w:val="0024344D"/>
    <w:rsid w:val="002516B8"/>
    <w:rsid w:val="00251CF0"/>
    <w:rsid w:val="00261AFB"/>
    <w:rsid w:val="00280D15"/>
    <w:rsid w:val="002817C5"/>
    <w:rsid w:val="00283FEC"/>
    <w:rsid w:val="00287231"/>
    <w:rsid w:val="0028788C"/>
    <w:rsid w:val="002923FF"/>
    <w:rsid w:val="002B099D"/>
    <w:rsid w:val="002F1A95"/>
    <w:rsid w:val="00305ED9"/>
    <w:rsid w:val="00316A5A"/>
    <w:rsid w:val="00376768"/>
    <w:rsid w:val="00380E53"/>
    <w:rsid w:val="003A2417"/>
    <w:rsid w:val="003C1129"/>
    <w:rsid w:val="003E2AA4"/>
    <w:rsid w:val="003E2E37"/>
    <w:rsid w:val="003E4B97"/>
    <w:rsid w:val="00407461"/>
    <w:rsid w:val="004115F2"/>
    <w:rsid w:val="004163CB"/>
    <w:rsid w:val="00430C41"/>
    <w:rsid w:val="00432B1A"/>
    <w:rsid w:val="00441479"/>
    <w:rsid w:val="00445D7E"/>
    <w:rsid w:val="004478E6"/>
    <w:rsid w:val="00450ED9"/>
    <w:rsid w:val="0047147C"/>
    <w:rsid w:val="004871E6"/>
    <w:rsid w:val="004A3EAB"/>
    <w:rsid w:val="004C1E8D"/>
    <w:rsid w:val="004C3063"/>
    <w:rsid w:val="004F7125"/>
    <w:rsid w:val="004F7C3C"/>
    <w:rsid w:val="00521F42"/>
    <w:rsid w:val="005302BE"/>
    <w:rsid w:val="0053321A"/>
    <w:rsid w:val="005368EC"/>
    <w:rsid w:val="0053695E"/>
    <w:rsid w:val="0054604C"/>
    <w:rsid w:val="00552B7A"/>
    <w:rsid w:val="0055612A"/>
    <w:rsid w:val="00564BCF"/>
    <w:rsid w:val="00570123"/>
    <w:rsid w:val="00580F33"/>
    <w:rsid w:val="005A662E"/>
    <w:rsid w:val="005B3B34"/>
    <w:rsid w:val="005C218E"/>
    <w:rsid w:val="005C68BF"/>
    <w:rsid w:val="005E1095"/>
    <w:rsid w:val="005F4540"/>
    <w:rsid w:val="005F490F"/>
    <w:rsid w:val="00621DB4"/>
    <w:rsid w:val="00634BD8"/>
    <w:rsid w:val="00664BEC"/>
    <w:rsid w:val="006711D2"/>
    <w:rsid w:val="006A22B6"/>
    <w:rsid w:val="006A4902"/>
    <w:rsid w:val="006B269F"/>
    <w:rsid w:val="006C1A6F"/>
    <w:rsid w:val="006C48BF"/>
    <w:rsid w:val="006F2967"/>
    <w:rsid w:val="00701E04"/>
    <w:rsid w:val="00713837"/>
    <w:rsid w:val="00713D74"/>
    <w:rsid w:val="00714FFA"/>
    <w:rsid w:val="0072492F"/>
    <w:rsid w:val="00725021"/>
    <w:rsid w:val="00757A0E"/>
    <w:rsid w:val="0077011F"/>
    <w:rsid w:val="007A6546"/>
    <w:rsid w:val="007C270F"/>
    <w:rsid w:val="007D5735"/>
    <w:rsid w:val="007D68B2"/>
    <w:rsid w:val="008047CA"/>
    <w:rsid w:val="00812549"/>
    <w:rsid w:val="008161C7"/>
    <w:rsid w:val="00827CA3"/>
    <w:rsid w:val="008307D5"/>
    <w:rsid w:val="0083270B"/>
    <w:rsid w:val="00837C2F"/>
    <w:rsid w:val="00844FF7"/>
    <w:rsid w:val="00847EB8"/>
    <w:rsid w:val="00851014"/>
    <w:rsid w:val="00853C17"/>
    <w:rsid w:val="00860E33"/>
    <w:rsid w:val="008742CC"/>
    <w:rsid w:val="008770BF"/>
    <w:rsid w:val="00897762"/>
    <w:rsid w:val="008C1CE8"/>
    <w:rsid w:val="008F1A0D"/>
    <w:rsid w:val="0091060D"/>
    <w:rsid w:val="00924CF5"/>
    <w:rsid w:val="009308CB"/>
    <w:rsid w:val="00931EFA"/>
    <w:rsid w:val="00935D33"/>
    <w:rsid w:val="00935E89"/>
    <w:rsid w:val="00943002"/>
    <w:rsid w:val="0098631A"/>
    <w:rsid w:val="009917B7"/>
    <w:rsid w:val="00992909"/>
    <w:rsid w:val="009957F6"/>
    <w:rsid w:val="009A4884"/>
    <w:rsid w:val="009A5C59"/>
    <w:rsid w:val="009B4CF6"/>
    <w:rsid w:val="009B7A87"/>
    <w:rsid w:val="009C19DC"/>
    <w:rsid w:val="009C23F4"/>
    <w:rsid w:val="009C5231"/>
    <w:rsid w:val="009C609F"/>
    <w:rsid w:val="009D548F"/>
    <w:rsid w:val="009D583C"/>
    <w:rsid w:val="009D747C"/>
    <w:rsid w:val="009E7B64"/>
    <w:rsid w:val="009F176B"/>
    <w:rsid w:val="00A00DE2"/>
    <w:rsid w:val="00A223FD"/>
    <w:rsid w:val="00A22477"/>
    <w:rsid w:val="00A2463F"/>
    <w:rsid w:val="00A30002"/>
    <w:rsid w:val="00A3277D"/>
    <w:rsid w:val="00A40E20"/>
    <w:rsid w:val="00A43296"/>
    <w:rsid w:val="00A440AF"/>
    <w:rsid w:val="00A56591"/>
    <w:rsid w:val="00A730E1"/>
    <w:rsid w:val="00A85522"/>
    <w:rsid w:val="00A86A96"/>
    <w:rsid w:val="00A910B2"/>
    <w:rsid w:val="00A959A8"/>
    <w:rsid w:val="00AA2FF7"/>
    <w:rsid w:val="00AD1B74"/>
    <w:rsid w:val="00AF0EE6"/>
    <w:rsid w:val="00AF3E99"/>
    <w:rsid w:val="00B02D21"/>
    <w:rsid w:val="00B03A9E"/>
    <w:rsid w:val="00B13973"/>
    <w:rsid w:val="00B23E8A"/>
    <w:rsid w:val="00B84C7E"/>
    <w:rsid w:val="00BA318F"/>
    <w:rsid w:val="00BB0F42"/>
    <w:rsid w:val="00BB7BD6"/>
    <w:rsid w:val="00BC36E8"/>
    <w:rsid w:val="00BE6704"/>
    <w:rsid w:val="00BF6F67"/>
    <w:rsid w:val="00C1075B"/>
    <w:rsid w:val="00C26EF3"/>
    <w:rsid w:val="00C442CE"/>
    <w:rsid w:val="00C50A10"/>
    <w:rsid w:val="00C51D4B"/>
    <w:rsid w:val="00C700F6"/>
    <w:rsid w:val="00C7459E"/>
    <w:rsid w:val="00C8254F"/>
    <w:rsid w:val="00C93BE5"/>
    <w:rsid w:val="00C94A00"/>
    <w:rsid w:val="00CC29AF"/>
    <w:rsid w:val="00CC2A28"/>
    <w:rsid w:val="00CC57AE"/>
    <w:rsid w:val="00CC6508"/>
    <w:rsid w:val="00D23046"/>
    <w:rsid w:val="00D30A68"/>
    <w:rsid w:val="00D3784C"/>
    <w:rsid w:val="00D37B98"/>
    <w:rsid w:val="00D37E0D"/>
    <w:rsid w:val="00D400C3"/>
    <w:rsid w:val="00D42C5C"/>
    <w:rsid w:val="00D43984"/>
    <w:rsid w:val="00D53172"/>
    <w:rsid w:val="00D74133"/>
    <w:rsid w:val="00D802C1"/>
    <w:rsid w:val="00D8239D"/>
    <w:rsid w:val="00D83CE1"/>
    <w:rsid w:val="00D84082"/>
    <w:rsid w:val="00D843B1"/>
    <w:rsid w:val="00D85C2F"/>
    <w:rsid w:val="00DA42EA"/>
    <w:rsid w:val="00DC69B1"/>
    <w:rsid w:val="00DD0A05"/>
    <w:rsid w:val="00DD28E6"/>
    <w:rsid w:val="00DD609F"/>
    <w:rsid w:val="00DE428C"/>
    <w:rsid w:val="00DE57C0"/>
    <w:rsid w:val="00DE78BA"/>
    <w:rsid w:val="00DF2CE8"/>
    <w:rsid w:val="00E00F4E"/>
    <w:rsid w:val="00E06298"/>
    <w:rsid w:val="00E23EA3"/>
    <w:rsid w:val="00E414C9"/>
    <w:rsid w:val="00E6054A"/>
    <w:rsid w:val="00E67D13"/>
    <w:rsid w:val="00E7118A"/>
    <w:rsid w:val="00EB245C"/>
    <w:rsid w:val="00EB7DEC"/>
    <w:rsid w:val="00EC3342"/>
    <w:rsid w:val="00EC557F"/>
    <w:rsid w:val="00EE1F48"/>
    <w:rsid w:val="00F365E7"/>
    <w:rsid w:val="00F42C5B"/>
    <w:rsid w:val="00F51429"/>
    <w:rsid w:val="00F561C9"/>
    <w:rsid w:val="00F70337"/>
    <w:rsid w:val="00F71B01"/>
    <w:rsid w:val="00F820CC"/>
    <w:rsid w:val="00F82DB3"/>
    <w:rsid w:val="00F86662"/>
    <w:rsid w:val="00F91C68"/>
    <w:rsid w:val="00FB4565"/>
    <w:rsid w:val="00FB5BE1"/>
    <w:rsid w:val="00FC09E6"/>
    <w:rsid w:val="00FE2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E890D3"/>
  <w15:docId w15:val="{523B1E38-C769-4797-BC61-427C31A6B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768"/>
  </w:style>
  <w:style w:type="paragraph" w:styleId="Heading1">
    <w:name w:val="heading 1"/>
    <w:basedOn w:val="Normal"/>
    <w:next w:val="Normal"/>
    <w:link w:val="Heading1Char"/>
    <w:uiPriority w:val="9"/>
    <w:qFormat/>
    <w:rsid w:val="00F82DB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F82DB3"/>
    <w:pPr>
      <w:keepNext/>
      <w:widowControl w:val="0"/>
      <w:spacing w:after="0" w:line="240" w:lineRule="auto"/>
      <w:outlineLvl w:val="1"/>
    </w:pPr>
    <w:rPr>
      <w:rFonts w:ascii="Times New Roman" w:eastAsia="Times New Roman" w:hAnsi="Times New Roman" w:cs="Times New Roman"/>
      <w:b/>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2A28"/>
    <w:pPr>
      <w:ind w:left="720"/>
      <w:contextualSpacing/>
    </w:pPr>
  </w:style>
  <w:style w:type="character" w:styleId="Hyperlink">
    <w:name w:val="Hyperlink"/>
    <w:basedOn w:val="DefaultParagraphFont"/>
    <w:uiPriority w:val="99"/>
    <w:unhideWhenUsed/>
    <w:rsid w:val="00EC557F"/>
    <w:rPr>
      <w:color w:val="0000FF" w:themeColor="hyperlink"/>
      <w:u w:val="single"/>
    </w:rPr>
  </w:style>
  <w:style w:type="table" w:styleId="TableGrid">
    <w:name w:val="Table Grid"/>
    <w:basedOn w:val="TableNormal"/>
    <w:uiPriority w:val="59"/>
    <w:rsid w:val="002872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872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7231"/>
    <w:rPr>
      <w:rFonts w:ascii="Tahoma" w:hAnsi="Tahoma" w:cs="Tahoma"/>
      <w:sz w:val="16"/>
      <w:szCs w:val="16"/>
    </w:rPr>
  </w:style>
  <w:style w:type="paragraph" w:styleId="Header">
    <w:name w:val="header"/>
    <w:basedOn w:val="Normal"/>
    <w:link w:val="HeaderChar"/>
    <w:uiPriority w:val="99"/>
    <w:unhideWhenUsed/>
    <w:rsid w:val="00B84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C7E"/>
  </w:style>
  <w:style w:type="character" w:styleId="CommentReference">
    <w:name w:val="annotation reference"/>
    <w:basedOn w:val="DefaultParagraphFont"/>
    <w:uiPriority w:val="99"/>
    <w:semiHidden/>
    <w:unhideWhenUsed/>
    <w:rsid w:val="000B5EC7"/>
    <w:rPr>
      <w:sz w:val="16"/>
      <w:szCs w:val="16"/>
    </w:rPr>
  </w:style>
  <w:style w:type="paragraph" w:styleId="CommentText">
    <w:name w:val="annotation text"/>
    <w:basedOn w:val="Normal"/>
    <w:link w:val="CommentTextChar"/>
    <w:uiPriority w:val="99"/>
    <w:semiHidden/>
    <w:unhideWhenUsed/>
    <w:rsid w:val="000B5EC7"/>
    <w:pPr>
      <w:spacing w:line="240" w:lineRule="auto"/>
    </w:pPr>
    <w:rPr>
      <w:sz w:val="20"/>
      <w:szCs w:val="20"/>
    </w:rPr>
  </w:style>
  <w:style w:type="character" w:customStyle="1" w:styleId="CommentTextChar">
    <w:name w:val="Comment Text Char"/>
    <w:basedOn w:val="DefaultParagraphFont"/>
    <w:link w:val="CommentText"/>
    <w:uiPriority w:val="99"/>
    <w:semiHidden/>
    <w:rsid w:val="000B5EC7"/>
    <w:rPr>
      <w:sz w:val="20"/>
      <w:szCs w:val="20"/>
    </w:rPr>
  </w:style>
  <w:style w:type="paragraph" w:styleId="CommentSubject">
    <w:name w:val="annotation subject"/>
    <w:basedOn w:val="CommentText"/>
    <w:next w:val="CommentText"/>
    <w:link w:val="CommentSubjectChar"/>
    <w:uiPriority w:val="99"/>
    <w:semiHidden/>
    <w:unhideWhenUsed/>
    <w:rsid w:val="000B5EC7"/>
    <w:rPr>
      <w:b/>
      <w:bCs/>
    </w:rPr>
  </w:style>
  <w:style w:type="character" w:customStyle="1" w:styleId="CommentSubjectChar">
    <w:name w:val="Comment Subject Char"/>
    <w:basedOn w:val="CommentTextChar"/>
    <w:link w:val="CommentSubject"/>
    <w:uiPriority w:val="99"/>
    <w:semiHidden/>
    <w:rsid w:val="000B5EC7"/>
    <w:rPr>
      <w:b/>
      <w:bCs/>
      <w:sz w:val="20"/>
      <w:szCs w:val="20"/>
    </w:rPr>
  </w:style>
  <w:style w:type="paragraph" w:styleId="PlainText">
    <w:name w:val="Plain Text"/>
    <w:basedOn w:val="Normal"/>
    <w:link w:val="PlainTextChar"/>
    <w:uiPriority w:val="99"/>
    <w:unhideWhenUsed/>
    <w:rsid w:val="00847EB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47EB8"/>
    <w:rPr>
      <w:rFonts w:ascii="Consolas" w:hAnsi="Consolas"/>
      <w:sz w:val="21"/>
      <w:szCs w:val="21"/>
    </w:rPr>
  </w:style>
  <w:style w:type="character" w:customStyle="1" w:styleId="Heading2Char">
    <w:name w:val="Heading 2 Char"/>
    <w:basedOn w:val="DefaultParagraphFont"/>
    <w:link w:val="Heading2"/>
    <w:rsid w:val="00F82DB3"/>
    <w:rPr>
      <w:rFonts w:ascii="Times New Roman" w:eastAsia="Times New Roman" w:hAnsi="Times New Roman" w:cs="Times New Roman"/>
      <w:b/>
      <w:snapToGrid w:val="0"/>
      <w:sz w:val="24"/>
      <w:szCs w:val="20"/>
    </w:rPr>
  </w:style>
  <w:style w:type="character" w:customStyle="1" w:styleId="Heading1Char">
    <w:name w:val="Heading 1 Char"/>
    <w:basedOn w:val="DefaultParagraphFont"/>
    <w:link w:val="Heading1"/>
    <w:uiPriority w:val="9"/>
    <w:rsid w:val="00F82DB3"/>
    <w:rPr>
      <w:rFonts w:asciiTheme="majorHAnsi" w:eastAsiaTheme="majorEastAsia" w:hAnsiTheme="majorHAnsi" w:cstheme="majorBidi"/>
      <w:color w:val="365F91" w:themeColor="accent1" w:themeShade="BF"/>
      <w:sz w:val="32"/>
      <w:szCs w:val="32"/>
    </w:rPr>
  </w:style>
  <w:style w:type="paragraph" w:styleId="Caption">
    <w:name w:val="caption"/>
    <w:basedOn w:val="Normal"/>
    <w:next w:val="Normal"/>
    <w:uiPriority w:val="35"/>
    <w:unhideWhenUsed/>
    <w:qFormat/>
    <w:rsid w:val="00F51429"/>
    <w:pPr>
      <w:spacing w:line="240" w:lineRule="auto"/>
    </w:pPr>
    <w:rPr>
      <w:i/>
      <w:iCs/>
      <w:color w:val="1F497D" w:themeColor="text2"/>
      <w:sz w:val="18"/>
      <w:szCs w:val="18"/>
    </w:rPr>
  </w:style>
  <w:style w:type="paragraph" w:styleId="Footer">
    <w:name w:val="footer"/>
    <w:basedOn w:val="Normal"/>
    <w:link w:val="FooterChar"/>
    <w:uiPriority w:val="99"/>
    <w:unhideWhenUsed/>
    <w:rsid w:val="00EE1F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F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59599">
      <w:bodyDiv w:val="1"/>
      <w:marLeft w:val="0"/>
      <w:marRight w:val="0"/>
      <w:marTop w:val="0"/>
      <w:marBottom w:val="0"/>
      <w:divBdr>
        <w:top w:val="none" w:sz="0" w:space="0" w:color="auto"/>
        <w:left w:val="none" w:sz="0" w:space="0" w:color="auto"/>
        <w:bottom w:val="none" w:sz="0" w:space="0" w:color="auto"/>
        <w:right w:val="none" w:sz="0" w:space="0" w:color="auto"/>
      </w:divBdr>
      <w:divsChild>
        <w:div w:id="918176165">
          <w:marLeft w:val="0"/>
          <w:marRight w:val="0"/>
          <w:marTop w:val="0"/>
          <w:marBottom w:val="0"/>
          <w:divBdr>
            <w:top w:val="none" w:sz="0" w:space="0" w:color="auto"/>
            <w:left w:val="none" w:sz="0" w:space="0" w:color="auto"/>
            <w:bottom w:val="none" w:sz="0" w:space="0" w:color="auto"/>
            <w:right w:val="none" w:sz="0" w:space="0" w:color="auto"/>
          </w:divBdr>
          <w:divsChild>
            <w:div w:id="1521235623">
              <w:marLeft w:val="0"/>
              <w:marRight w:val="0"/>
              <w:marTop w:val="0"/>
              <w:marBottom w:val="0"/>
              <w:divBdr>
                <w:top w:val="none" w:sz="0" w:space="0" w:color="auto"/>
                <w:left w:val="none" w:sz="0" w:space="0" w:color="auto"/>
                <w:bottom w:val="none" w:sz="0" w:space="0" w:color="auto"/>
                <w:right w:val="none" w:sz="0" w:space="0" w:color="auto"/>
              </w:divBdr>
              <w:divsChild>
                <w:div w:id="106580152">
                  <w:marLeft w:val="250"/>
                  <w:marRight w:val="250"/>
                  <w:marTop w:val="0"/>
                  <w:marBottom w:val="0"/>
                  <w:divBdr>
                    <w:top w:val="none" w:sz="0" w:space="0" w:color="auto"/>
                    <w:left w:val="none" w:sz="0" w:space="0" w:color="auto"/>
                    <w:bottom w:val="none" w:sz="0" w:space="0" w:color="auto"/>
                    <w:right w:val="none" w:sz="0" w:space="0" w:color="auto"/>
                  </w:divBdr>
                  <w:divsChild>
                    <w:div w:id="203176968">
                      <w:marLeft w:val="0"/>
                      <w:marRight w:val="0"/>
                      <w:marTop w:val="0"/>
                      <w:marBottom w:val="0"/>
                      <w:divBdr>
                        <w:top w:val="none" w:sz="0" w:space="0" w:color="auto"/>
                        <w:left w:val="none" w:sz="0" w:space="0" w:color="auto"/>
                        <w:bottom w:val="none" w:sz="0" w:space="0" w:color="auto"/>
                        <w:right w:val="none" w:sz="0" w:space="0" w:color="auto"/>
                      </w:divBdr>
                      <w:divsChild>
                        <w:div w:id="466289544">
                          <w:marLeft w:val="0"/>
                          <w:marRight w:val="0"/>
                          <w:marTop w:val="0"/>
                          <w:marBottom w:val="0"/>
                          <w:divBdr>
                            <w:top w:val="single" w:sz="2" w:space="0" w:color="000000"/>
                            <w:left w:val="single" w:sz="2" w:space="0" w:color="000000"/>
                            <w:bottom w:val="single" w:sz="2" w:space="0" w:color="000000"/>
                            <w:right w:val="single" w:sz="2" w:space="0" w:color="000000"/>
                          </w:divBdr>
                          <w:divsChild>
                            <w:div w:id="833910346">
                              <w:marLeft w:val="0"/>
                              <w:marRight w:val="0"/>
                              <w:marTop w:val="0"/>
                              <w:marBottom w:val="0"/>
                              <w:divBdr>
                                <w:top w:val="none" w:sz="0" w:space="0" w:color="auto"/>
                                <w:left w:val="none" w:sz="0" w:space="0" w:color="auto"/>
                                <w:bottom w:val="none" w:sz="0" w:space="0" w:color="auto"/>
                                <w:right w:val="none" w:sz="0" w:space="0" w:color="auto"/>
                              </w:divBdr>
                              <w:divsChild>
                                <w:div w:id="263271152">
                                  <w:marLeft w:val="0"/>
                                  <w:marRight w:val="0"/>
                                  <w:marTop w:val="0"/>
                                  <w:marBottom w:val="0"/>
                                  <w:divBdr>
                                    <w:top w:val="none" w:sz="0" w:space="0" w:color="auto"/>
                                    <w:left w:val="none" w:sz="0" w:space="0" w:color="auto"/>
                                    <w:bottom w:val="none" w:sz="0" w:space="0" w:color="auto"/>
                                    <w:right w:val="none" w:sz="0" w:space="0" w:color="auto"/>
                                  </w:divBdr>
                                  <w:divsChild>
                                    <w:div w:id="133244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9470392">
      <w:bodyDiv w:val="1"/>
      <w:marLeft w:val="0"/>
      <w:marRight w:val="0"/>
      <w:marTop w:val="0"/>
      <w:marBottom w:val="0"/>
      <w:divBdr>
        <w:top w:val="none" w:sz="0" w:space="0" w:color="auto"/>
        <w:left w:val="none" w:sz="0" w:space="0" w:color="auto"/>
        <w:bottom w:val="none" w:sz="0" w:space="0" w:color="auto"/>
        <w:right w:val="none" w:sz="0" w:space="0" w:color="auto"/>
      </w:divBdr>
    </w:div>
    <w:div w:id="824585428">
      <w:bodyDiv w:val="1"/>
      <w:marLeft w:val="0"/>
      <w:marRight w:val="0"/>
      <w:marTop w:val="0"/>
      <w:marBottom w:val="0"/>
      <w:divBdr>
        <w:top w:val="none" w:sz="0" w:space="0" w:color="auto"/>
        <w:left w:val="none" w:sz="0" w:space="0" w:color="auto"/>
        <w:bottom w:val="none" w:sz="0" w:space="0" w:color="auto"/>
        <w:right w:val="none" w:sz="0" w:space="0" w:color="auto"/>
      </w:divBdr>
    </w:div>
    <w:div w:id="883756512">
      <w:bodyDiv w:val="1"/>
      <w:marLeft w:val="0"/>
      <w:marRight w:val="0"/>
      <w:marTop w:val="0"/>
      <w:marBottom w:val="0"/>
      <w:divBdr>
        <w:top w:val="none" w:sz="0" w:space="0" w:color="auto"/>
        <w:left w:val="none" w:sz="0" w:space="0" w:color="auto"/>
        <w:bottom w:val="none" w:sz="0" w:space="0" w:color="auto"/>
        <w:right w:val="none" w:sz="0" w:space="0" w:color="auto"/>
      </w:divBdr>
    </w:div>
    <w:div w:id="1052313439">
      <w:bodyDiv w:val="1"/>
      <w:marLeft w:val="0"/>
      <w:marRight w:val="0"/>
      <w:marTop w:val="0"/>
      <w:marBottom w:val="0"/>
      <w:divBdr>
        <w:top w:val="none" w:sz="0" w:space="0" w:color="auto"/>
        <w:left w:val="none" w:sz="0" w:space="0" w:color="auto"/>
        <w:bottom w:val="none" w:sz="0" w:space="0" w:color="auto"/>
        <w:right w:val="none" w:sz="0" w:space="0" w:color="auto"/>
      </w:divBdr>
    </w:div>
    <w:div w:id="1075739078">
      <w:bodyDiv w:val="1"/>
      <w:marLeft w:val="0"/>
      <w:marRight w:val="0"/>
      <w:marTop w:val="0"/>
      <w:marBottom w:val="0"/>
      <w:divBdr>
        <w:top w:val="none" w:sz="0" w:space="0" w:color="auto"/>
        <w:left w:val="none" w:sz="0" w:space="0" w:color="auto"/>
        <w:bottom w:val="none" w:sz="0" w:space="0" w:color="auto"/>
        <w:right w:val="none" w:sz="0" w:space="0" w:color="auto"/>
      </w:divBdr>
    </w:div>
    <w:div w:id="1142503995">
      <w:bodyDiv w:val="1"/>
      <w:marLeft w:val="0"/>
      <w:marRight w:val="0"/>
      <w:marTop w:val="0"/>
      <w:marBottom w:val="0"/>
      <w:divBdr>
        <w:top w:val="none" w:sz="0" w:space="0" w:color="auto"/>
        <w:left w:val="none" w:sz="0" w:space="0" w:color="auto"/>
        <w:bottom w:val="none" w:sz="0" w:space="0" w:color="auto"/>
        <w:right w:val="none" w:sz="0" w:space="0" w:color="auto"/>
      </w:divBdr>
    </w:div>
    <w:div w:id="1499661330">
      <w:bodyDiv w:val="1"/>
      <w:marLeft w:val="0"/>
      <w:marRight w:val="0"/>
      <w:marTop w:val="0"/>
      <w:marBottom w:val="0"/>
      <w:divBdr>
        <w:top w:val="none" w:sz="0" w:space="0" w:color="auto"/>
        <w:left w:val="none" w:sz="0" w:space="0" w:color="auto"/>
        <w:bottom w:val="none" w:sz="0" w:space="0" w:color="auto"/>
        <w:right w:val="none" w:sz="0" w:space="0" w:color="auto"/>
      </w:divBdr>
    </w:div>
    <w:div w:id="1841045518">
      <w:bodyDiv w:val="1"/>
      <w:marLeft w:val="0"/>
      <w:marRight w:val="0"/>
      <w:marTop w:val="0"/>
      <w:marBottom w:val="0"/>
      <w:divBdr>
        <w:top w:val="none" w:sz="0" w:space="0" w:color="auto"/>
        <w:left w:val="none" w:sz="0" w:space="0" w:color="auto"/>
        <w:bottom w:val="none" w:sz="0" w:space="0" w:color="auto"/>
        <w:right w:val="none" w:sz="0" w:space="0" w:color="auto"/>
      </w:divBdr>
    </w:div>
    <w:div w:id="1859848194">
      <w:bodyDiv w:val="1"/>
      <w:marLeft w:val="0"/>
      <w:marRight w:val="0"/>
      <w:marTop w:val="0"/>
      <w:marBottom w:val="0"/>
      <w:divBdr>
        <w:top w:val="none" w:sz="0" w:space="0" w:color="auto"/>
        <w:left w:val="none" w:sz="0" w:space="0" w:color="auto"/>
        <w:bottom w:val="none" w:sz="0" w:space="0" w:color="auto"/>
        <w:right w:val="none" w:sz="0" w:space="0" w:color="auto"/>
      </w:divBdr>
    </w:div>
    <w:div w:id="1887715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ffrey.may@usace.army.mi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effrey.b.may@usace.army.mi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ffrey.B.May@usace.army.mil"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www.chesapeakebay.noaa.gov/images/stories/fisheries/keyFishSpecies/oystermetricsreportfinal.pdf" TargetMode="External"/><Relationship Id="rId4" Type="http://schemas.openxmlformats.org/officeDocument/2006/relationships/settings" Target="settings.xml"/><Relationship Id="rId9" Type="http://schemas.openxmlformats.org/officeDocument/2006/relationships/hyperlink" Target="http://www.nab.usace.army.mil/Missions/Environmental/OysterRestoration/OysterMasterPlan.aspx"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0635CEAEE9E4FC993411284AF2DE670"/>
        <w:category>
          <w:name w:val="General"/>
          <w:gallery w:val="placeholder"/>
        </w:category>
        <w:types>
          <w:type w:val="bbPlcHdr"/>
        </w:types>
        <w:behaviors>
          <w:behavior w:val="content"/>
        </w:behaviors>
        <w:guid w:val="{0D2DCEB8-5501-40F3-BD29-A7E0F32867DF}"/>
      </w:docPartPr>
      <w:docPartBody>
        <w:p w:rsidR="007E20D0" w:rsidRDefault="00F05FD1" w:rsidP="00F05FD1">
          <w:pPr>
            <w:pStyle w:val="50635CEAEE9E4FC993411284AF2DE670"/>
          </w:pPr>
          <w:r w:rsidRPr="0056187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F05FD1"/>
    <w:rsid w:val="000930D9"/>
    <w:rsid w:val="001026C9"/>
    <w:rsid w:val="00231240"/>
    <w:rsid w:val="0023136A"/>
    <w:rsid w:val="0027604F"/>
    <w:rsid w:val="003202A7"/>
    <w:rsid w:val="00354E02"/>
    <w:rsid w:val="003B60FF"/>
    <w:rsid w:val="003F78B5"/>
    <w:rsid w:val="004312B6"/>
    <w:rsid w:val="00656B73"/>
    <w:rsid w:val="006B10B5"/>
    <w:rsid w:val="007524B2"/>
    <w:rsid w:val="007E20D0"/>
    <w:rsid w:val="00964381"/>
    <w:rsid w:val="00994A34"/>
    <w:rsid w:val="009A3B6E"/>
    <w:rsid w:val="00B113D0"/>
    <w:rsid w:val="00B860B0"/>
    <w:rsid w:val="00C75568"/>
    <w:rsid w:val="00C80C00"/>
    <w:rsid w:val="00CD017F"/>
    <w:rsid w:val="00CE0A1E"/>
    <w:rsid w:val="00EC0024"/>
    <w:rsid w:val="00F05FD1"/>
    <w:rsid w:val="00FF1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0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5FD1"/>
    <w:rPr>
      <w:color w:val="808080"/>
    </w:rPr>
  </w:style>
  <w:style w:type="paragraph" w:customStyle="1" w:styleId="50635CEAEE9E4FC993411284AF2DE670">
    <w:name w:val="50635CEAEE9E4FC993411284AF2DE670"/>
    <w:rsid w:val="00F05FD1"/>
  </w:style>
  <w:style w:type="paragraph" w:customStyle="1" w:styleId="51A0BCC33225416999B8741C6C450788">
    <w:name w:val="51A0BCC33225416999B8741C6C450788"/>
    <w:rsid w:val="00CE0A1E"/>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B922E5-1E17-4C0F-8E25-4E6850A49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3947</Words>
  <Characters>22501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USACE</Company>
  <LinksUpToDate>false</LinksUpToDate>
  <CharactersWithSpaces>26396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e1opxtlx</dc:creator>
  <cp:keywords/>
  <dc:description/>
  <cp:lastModifiedBy>May, Jeffrey B CIV USARMY CENAB (USA)</cp:lastModifiedBy>
  <cp:revision>2</cp:revision>
  <cp:lastPrinted>2015-08-06T15:33:00Z</cp:lastPrinted>
  <dcterms:created xsi:type="dcterms:W3CDTF">2021-07-09T19:01:00Z</dcterms:created>
  <dcterms:modified xsi:type="dcterms:W3CDTF">2021-07-09T19:01:00Z</dcterms:modified>
</cp:coreProperties>
</file>