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4A318229" w14:textId="77777777" w:rsidR="00290D8C" w:rsidRDefault="00B53BCE">
      <w:pPr>
        <w:spacing w:after="0" w:line="240" w:lineRule="auto"/>
        <w:jc w:val="center"/>
      </w:pPr>
      <w:r>
        <w:rPr>
          <w:rFonts w:ascii="Times New Roman" w:eastAsia="Times New Roman" w:hAnsi="Times New Roman" w:cs="Times New Roman"/>
          <w:b/>
          <w:sz w:val="24"/>
          <w:szCs w:val="24"/>
        </w:rPr>
        <w:t>United State</w:t>
      </w:r>
      <w:r w:rsidR="00BC1D42">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b/>
          <w:sz w:val="24"/>
          <w:szCs w:val="24"/>
        </w:rPr>
        <w:t xml:space="preserve">Department of State </w:t>
      </w:r>
    </w:p>
    <w:p w14:paraId="685B4325" w14:textId="77777777" w:rsidR="00290D8C" w:rsidRDefault="002607E8">
      <w:pPr>
        <w:spacing w:after="0" w:line="240" w:lineRule="auto"/>
        <w:jc w:val="center"/>
      </w:pPr>
      <w:r>
        <w:rPr>
          <w:rFonts w:ascii="Times New Roman" w:eastAsia="Times New Roman" w:hAnsi="Times New Roman" w:cs="Times New Roman"/>
          <w:b/>
          <w:sz w:val="24"/>
          <w:szCs w:val="24"/>
        </w:rPr>
        <w:t>Bureau of Democracy, Human Rights and Labor (DRL)</w:t>
      </w:r>
    </w:p>
    <w:p w14:paraId="102BE3FF" w14:textId="5753CCD0" w:rsidR="00290D8C" w:rsidRDefault="002607E8">
      <w:pPr>
        <w:spacing w:after="0" w:line="240" w:lineRule="auto"/>
        <w:jc w:val="center"/>
      </w:pPr>
      <w:r>
        <w:rPr>
          <w:rFonts w:ascii="Times New Roman" w:eastAsia="Times New Roman" w:hAnsi="Times New Roman" w:cs="Times New Roman"/>
          <w:b/>
          <w:sz w:val="24"/>
          <w:szCs w:val="24"/>
        </w:rPr>
        <w:t xml:space="preserve">Notice of Funding Opportunity (NOFO): </w:t>
      </w:r>
      <w:r w:rsidR="0062465D">
        <w:rPr>
          <w:rFonts w:ascii="Times New Roman" w:eastAsia="Times New Roman" w:hAnsi="Times New Roman" w:cs="Times New Roman"/>
          <w:b/>
          <w:sz w:val="24"/>
          <w:szCs w:val="24"/>
        </w:rPr>
        <w:t xml:space="preserve"> </w:t>
      </w:r>
      <w:r w:rsidR="00620F47" w:rsidRPr="00620F47">
        <w:rPr>
          <w:rFonts w:ascii="Times New Roman" w:eastAsia="Times New Roman" w:hAnsi="Times New Roman" w:cs="Times New Roman"/>
          <w:b/>
          <w:sz w:val="24"/>
          <w:szCs w:val="24"/>
        </w:rPr>
        <w:t>DRL Supporting Sudan’s Democratic Transition</w:t>
      </w:r>
    </w:p>
    <w:p w14:paraId="7ED66348" w14:textId="77777777" w:rsidR="00290D8C" w:rsidRDefault="00290D8C">
      <w:pPr>
        <w:spacing w:after="0" w:line="240" w:lineRule="auto"/>
        <w:jc w:val="center"/>
      </w:pPr>
    </w:p>
    <w:p w14:paraId="01ABC376" w14:textId="2E8A77CC" w:rsidR="00290D8C" w:rsidRDefault="00794982">
      <w:pPr>
        <w:spacing w:after="0" w:line="240" w:lineRule="auto"/>
        <w:jc w:val="center"/>
      </w:pPr>
      <w:r>
        <w:rPr>
          <w:rFonts w:ascii="Times New Roman" w:eastAsia="Times New Roman" w:hAnsi="Times New Roman" w:cs="Times New Roman"/>
          <w:sz w:val="24"/>
          <w:szCs w:val="24"/>
        </w:rPr>
        <w:t>This is the announcement of fu</w:t>
      </w:r>
      <w:r w:rsidR="00E20266">
        <w:rPr>
          <w:rFonts w:ascii="Times New Roman" w:eastAsia="Times New Roman" w:hAnsi="Times New Roman" w:cs="Times New Roman"/>
          <w:sz w:val="24"/>
          <w:szCs w:val="24"/>
        </w:rPr>
        <w:t>n</w:t>
      </w:r>
      <w:r w:rsidR="002607E8">
        <w:rPr>
          <w:rFonts w:ascii="Times New Roman" w:eastAsia="Times New Roman" w:hAnsi="Times New Roman" w:cs="Times New Roman"/>
          <w:sz w:val="24"/>
          <w:szCs w:val="24"/>
        </w:rPr>
        <w:t>ding opportunity</w:t>
      </w:r>
      <w:r w:rsidR="00F84887">
        <w:rPr>
          <w:rFonts w:ascii="Times New Roman" w:eastAsia="Times New Roman" w:hAnsi="Times New Roman" w:cs="Times New Roman"/>
          <w:sz w:val="24"/>
          <w:szCs w:val="24"/>
        </w:rPr>
        <w:t xml:space="preserve"> number</w:t>
      </w:r>
      <w:r w:rsidR="002607E8">
        <w:rPr>
          <w:rFonts w:ascii="Times New Roman" w:eastAsia="Times New Roman" w:hAnsi="Times New Roman" w:cs="Times New Roman"/>
          <w:sz w:val="24"/>
          <w:szCs w:val="24"/>
        </w:rPr>
        <w:t xml:space="preserve"> </w:t>
      </w:r>
      <w:r w:rsidR="00F933DB" w:rsidRPr="00F933DB">
        <w:rPr>
          <w:rFonts w:ascii="Times New Roman" w:eastAsia="Times New Roman" w:hAnsi="Times New Roman" w:cs="Times New Roman"/>
          <w:b/>
          <w:sz w:val="24"/>
          <w:szCs w:val="24"/>
        </w:rPr>
        <w:t>SFOP0006998</w:t>
      </w:r>
    </w:p>
    <w:p w14:paraId="3576348C" w14:textId="77777777" w:rsidR="00290D8C" w:rsidRDefault="00290D8C">
      <w:pPr>
        <w:spacing w:after="0" w:line="240" w:lineRule="auto"/>
        <w:jc w:val="center"/>
      </w:pPr>
    </w:p>
    <w:p w14:paraId="12CABEEC" w14:textId="16A5CC34" w:rsidR="00290D8C" w:rsidRDefault="002607E8">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19.345</w:t>
      </w:r>
    </w:p>
    <w:p w14:paraId="070B28F9" w14:textId="77777777" w:rsidR="00290D8C" w:rsidRDefault="00290D8C">
      <w:pPr>
        <w:spacing w:after="0" w:line="240" w:lineRule="auto"/>
      </w:pPr>
    </w:p>
    <w:p w14:paraId="522F85A3" w14:textId="649DFD23" w:rsidR="003221AC" w:rsidRDefault="003221AC" w:rsidP="003221AC">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sidR="00620F47">
        <w:rPr>
          <w:rFonts w:ascii="Times New Roman" w:eastAsia="Times New Roman" w:hAnsi="Times New Roman" w:cs="Times New Roman"/>
          <w:sz w:val="24"/>
          <w:szCs w:val="24"/>
        </w:rPr>
        <w:t xml:space="preserve">Open Competition </w:t>
      </w:r>
    </w:p>
    <w:p w14:paraId="0426AC5D" w14:textId="77777777" w:rsidR="003221AC" w:rsidRDefault="003221AC">
      <w:pPr>
        <w:spacing w:after="0" w:line="240" w:lineRule="auto"/>
        <w:rPr>
          <w:rFonts w:ascii="Times New Roman" w:eastAsia="Times New Roman" w:hAnsi="Times New Roman" w:cs="Times New Roman"/>
          <w:b/>
          <w:sz w:val="24"/>
          <w:szCs w:val="24"/>
        </w:rPr>
      </w:pPr>
    </w:p>
    <w:p w14:paraId="5AAF1FB6" w14:textId="3A7C15AD" w:rsidR="003221A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Application Deadline:</w:t>
      </w:r>
      <w:r w:rsidR="0062465D">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r w:rsidR="0062465D">
        <w:rPr>
          <w:rFonts w:ascii="Times New Roman" w:eastAsia="Times New Roman" w:hAnsi="Times New Roman" w:cs="Times New Roman"/>
          <w:sz w:val="24"/>
          <w:szCs w:val="24"/>
        </w:rPr>
        <w:t>11:59 PM E</w:t>
      </w:r>
      <w:r w:rsidR="0004508F">
        <w:rPr>
          <w:rFonts w:ascii="Times New Roman" w:eastAsia="Times New Roman" w:hAnsi="Times New Roman" w:cs="Times New Roman"/>
          <w:sz w:val="24"/>
          <w:szCs w:val="24"/>
        </w:rPr>
        <w:t>S</w:t>
      </w:r>
      <w:r w:rsidR="0062465D">
        <w:rPr>
          <w:rFonts w:ascii="Times New Roman" w:eastAsia="Times New Roman" w:hAnsi="Times New Roman" w:cs="Times New Roman"/>
          <w:sz w:val="24"/>
          <w:szCs w:val="24"/>
        </w:rPr>
        <w:t xml:space="preserve">T on </w:t>
      </w:r>
      <w:r w:rsidR="002C0496">
        <w:rPr>
          <w:rFonts w:ascii="Times New Roman" w:eastAsia="Times New Roman" w:hAnsi="Times New Roman" w:cs="Times New Roman"/>
          <w:sz w:val="24"/>
          <w:szCs w:val="24"/>
        </w:rPr>
        <w:t>9</w:t>
      </w:r>
      <w:r w:rsidR="0062465D">
        <w:rPr>
          <w:rFonts w:ascii="Times New Roman" w:eastAsia="Times New Roman" w:hAnsi="Times New Roman" w:cs="Times New Roman"/>
          <w:sz w:val="24"/>
          <w:szCs w:val="24"/>
        </w:rPr>
        <w:t xml:space="preserve">, </w:t>
      </w:r>
      <w:r w:rsidR="002C0496">
        <w:rPr>
          <w:rFonts w:ascii="Times New Roman" w:eastAsia="Times New Roman" w:hAnsi="Times New Roman" w:cs="Times New Roman"/>
          <w:sz w:val="24"/>
          <w:szCs w:val="24"/>
        </w:rPr>
        <w:t>July</w:t>
      </w:r>
      <w:r w:rsidR="0062465D">
        <w:rPr>
          <w:rFonts w:ascii="Times New Roman" w:eastAsia="Times New Roman" w:hAnsi="Times New Roman" w:cs="Times New Roman"/>
          <w:sz w:val="24"/>
          <w:szCs w:val="24"/>
        </w:rPr>
        <w:t xml:space="preserve"> </w:t>
      </w:r>
      <w:r w:rsidR="00620F47">
        <w:rPr>
          <w:rFonts w:ascii="Times New Roman" w:eastAsia="Times New Roman" w:hAnsi="Times New Roman" w:cs="Times New Roman"/>
          <w:sz w:val="24"/>
          <w:szCs w:val="24"/>
        </w:rPr>
        <w:t>2020</w:t>
      </w:r>
    </w:p>
    <w:p w14:paraId="0B605E3D" w14:textId="77777777" w:rsidR="009B305D" w:rsidRDefault="009B305D">
      <w:pPr>
        <w:spacing w:after="0" w:line="240" w:lineRule="auto"/>
        <w:rPr>
          <w:rFonts w:ascii="Times New Roman" w:eastAsia="Times New Roman" w:hAnsi="Times New Roman" w:cs="Times New Roman"/>
          <w:sz w:val="24"/>
          <w:szCs w:val="24"/>
        </w:rPr>
      </w:pPr>
    </w:p>
    <w:p w14:paraId="0B0C0AD4" w14:textId="34F36BB5"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003221AC" w:rsidRPr="003A3E08">
        <w:rPr>
          <w:rFonts w:ascii="Times New Roman" w:eastAsia="Times New Roman" w:hAnsi="Times New Roman" w:cs="Times New Roman"/>
          <w:b/>
          <w:sz w:val="24"/>
          <w:szCs w:val="24"/>
        </w:rPr>
        <w:t xml:space="preserve">:  </w:t>
      </w:r>
      <w:r w:rsidR="00620F47" w:rsidRPr="00620F47">
        <w:rPr>
          <w:rFonts w:ascii="Times New Roman" w:eastAsia="Times New Roman" w:hAnsi="Times New Roman" w:cs="Times New Roman"/>
          <w:sz w:val="24"/>
          <w:szCs w:val="24"/>
        </w:rPr>
        <w:t>$2 million</w:t>
      </w:r>
    </w:p>
    <w:p w14:paraId="68081120" w14:textId="77777777" w:rsidR="009B305D" w:rsidRDefault="009B305D">
      <w:pPr>
        <w:spacing w:after="0" w:line="240" w:lineRule="auto"/>
        <w:rPr>
          <w:rFonts w:ascii="Times New Roman" w:eastAsia="Times New Roman" w:hAnsi="Times New Roman" w:cs="Times New Roman"/>
          <w:b/>
          <w:sz w:val="24"/>
          <w:szCs w:val="24"/>
        </w:rPr>
      </w:pPr>
    </w:p>
    <w:p w14:paraId="1885D59D" w14:textId="661BF9B3" w:rsidR="009B305D" w:rsidRDefault="009B305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0062465D" w:rsidRPr="00E806D4">
        <w:rPr>
          <w:rFonts w:ascii="Times New Roman" w:eastAsia="Times New Roman" w:hAnsi="Times New Roman" w:cs="Times New Roman"/>
          <w:b/>
          <w:sz w:val="24"/>
          <w:szCs w:val="24"/>
        </w:rPr>
        <w:t xml:space="preserve">:  </w:t>
      </w:r>
      <w:r w:rsidR="00620F47" w:rsidRPr="00620F47">
        <w:rPr>
          <w:rFonts w:ascii="Times New Roman" w:eastAsia="Times New Roman" w:hAnsi="Times New Roman" w:cs="Times New Roman"/>
          <w:sz w:val="24"/>
          <w:szCs w:val="24"/>
        </w:rPr>
        <w:t>$2 million</w:t>
      </w:r>
    </w:p>
    <w:p w14:paraId="6160AB78" w14:textId="77777777" w:rsidR="00901D07" w:rsidRDefault="00901D07">
      <w:pPr>
        <w:spacing w:after="0" w:line="240" w:lineRule="auto"/>
        <w:rPr>
          <w:rFonts w:ascii="Times New Roman" w:eastAsia="Times New Roman" w:hAnsi="Times New Roman" w:cs="Times New Roman"/>
          <w:b/>
          <w:sz w:val="24"/>
          <w:szCs w:val="24"/>
        </w:rPr>
      </w:pPr>
    </w:p>
    <w:p w14:paraId="549F06B7" w14:textId="43A92D69" w:rsidR="009B305D" w:rsidRDefault="00901D0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Anticipated Number of Awards:</w:t>
      </w:r>
      <w:r w:rsidR="005A265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00620F47">
        <w:rPr>
          <w:rFonts w:ascii="Times New Roman" w:eastAsia="Times New Roman" w:hAnsi="Times New Roman" w:cs="Times New Roman"/>
          <w:sz w:val="24"/>
          <w:szCs w:val="24"/>
        </w:rPr>
        <w:t>1</w:t>
      </w:r>
      <w:r w:rsidR="00447ECA">
        <w:rPr>
          <w:rFonts w:ascii="Times New Roman" w:eastAsia="Times New Roman" w:hAnsi="Times New Roman" w:cs="Times New Roman"/>
          <w:sz w:val="24"/>
          <w:szCs w:val="24"/>
        </w:rPr>
        <w:t>-2</w:t>
      </w:r>
    </w:p>
    <w:p w14:paraId="73D17870" w14:textId="77777777" w:rsidR="003221AC" w:rsidRDefault="003221AC" w:rsidP="003221AC">
      <w:pPr>
        <w:spacing w:after="0" w:line="240" w:lineRule="auto"/>
        <w:rPr>
          <w:rFonts w:ascii="Times New Roman" w:hAnsi="Times New Roman" w:cs="Times New Roman"/>
        </w:rPr>
      </w:pPr>
    </w:p>
    <w:p w14:paraId="46065859" w14:textId="177EF4C9" w:rsidR="003221AC" w:rsidRPr="0094606D" w:rsidRDefault="003221AC" w:rsidP="003221AC">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sidR="00620F47">
        <w:rPr>
          <w:rFonts w:ascii="Times New Roman" w:hAnsi="Times New Roman" w:cs="Times New Roman"/>
          <w:sz w:val="24"/>
          <w:szCs w:val="24"/>
        </w:rPr>
        <w:t>Grant</w:t>
      </w:r>
    </w:p>
    <w:p w14:paraId="7C782B51" w14:textId="77777777" w:rsidR="002B7CFF" w:rsidRDefault="002B7CFF">
      <w:pPr>
        <w:spacing w:after="0" w:line="240" w:lineRule="auto"/>
        <w:rPr>
          <w:rFonts w:ascii="Times New Roman" w:eastAsia="Times New Roman" w:hAnsi="Times New Roman" w:cs="Times New Roman"/>
          <w:b/>
          <w:sz w:val="24"/>
          <w:szCs w:val="24"/>
        </w:rPr>
      </w:pPr>
    </w:p>
    <w:p w14:paraId="2922AC3A" w14:textId="5CB481DB" w:rsidR="009B305D" w:rsidRPr="00CC13CD" w:rsidRDefault="009B305D">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002640C3" w:rsidRPr="003A3E08">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620F47">
        <w:rPr>
          <w:rFonts w:ascii="Times New Roman" w:eastAsia="Times New Roman" w:hAnsi="Times New Roman" w:cs="Times New Roman"/>
          <w:sz w:val="24"/>
          <w:szCs w:val="24"/>
        </w:rPr>
        <w:t xml:space="preserve">12-18 months </w:t>
      </w:r>
    </w:p>
    <w:p w14:paraId="3235F2D4" w14:textId="77777777" w:rsidR="00EC3DE8" w:rsidRDefault="00EC3DE8" w:rsidP="00EC3DE8">
      <w:pPr>
        <w:spacing w:after="0" w:line="240" w:lineRule="auto"/>
        <w:rPr>
          <w:rFonts w:ascii="Times New Roman" w:eastAsia="Times New Roman" w:hAnsi="Times New Roman" w:cs="Times New Roman"/>
          <w:b/>
          <w:sz w:val="24"/>
          <w:szCs w:val="24"/>
        </w:rPr>
      </w:pPr>
    </w:p>
    <w:p w14:paraId="5AB18CF9" w14:textId="0901A0C5" w:rsidR="00EC3DE8" w:rsidRPr="00A04450" w:rsidRDefault="00EC3DE8" w:rsidP="00EC3DE8">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sidR="00443D30">
        <w:rPr>
          <w:rFonts w:ascii="Times New Roman" w:eastAsia="Times New Roman" w:hAnsi="Times New Roman" w:cs="Times New Roman"/>
          <w:b/>
          <w:sz w:val="24"/>
          <w:szCs w:val="24"/>
        </w:rPr>
        <w:t>Time to Award</w:t>
      </w:r>
      <w:r w:rsidR="005A2652">
        <w:rPr>
          <w:rFonts w:ascii="Times New Roman" w:eastAsia="Times New Roman" w:hAnsi="Times New Roman" w:cs="Times New Roman"/>
          <w:b/>
          <w:sz w:val="24"/>
          <w:szCs w:val="24"/>
        </w:rPr>
        <w:t>, Pending Availability of Funds</w:t>
      </w:r>
      <w:r w:rsidRPr="003A3E08">
        <w:rPr>
          <w:rFonts w:ascii="Times New Roman" w:eastAsia="Times New Roman" w:hAnsi="Times New Roman" w:cs="Times New Roman"/>
          <w:b/>
          <w:sz w:val="24"/>
          <w:szCs w:val="24"/>
        </w:rPr>
        <w:t>:</w:t>
      </w:r>
      <w:r w:rsidR="00443D30" w:rsidRPr="00A935C5">
        <w:rPr>
          <w:rFonts w:ascii="Times New Roman" w:eastAsia="Times New Roman" w:hAnsi="Times New Roman" w:cs="Times New Roman"/>
          <w:sz w:val="24"/>
          <w:szCs w:val="24"/>
        </w:rPr>
        <w:t xml:space="preserve"> </w:t>
      </w:r>
      <w:r w:rsidR="005A2652">
        <w:rPr>
          <w:rFonts w:ascii="Times New Roman" w:eastAsia="Times New Roman" w:hAnsi="Times New Roman" w:cs="Times New Roman"/>
          <w:sz w:val="24"/>
          <w:szCs w:val="24"/>
        </w:rPr>
        <w:t xml:space="preserve"> </w:t>
      </w:r>
      <w:r w:rsidR="00280640">
        <w:rPr>
          <w:rFonts w:ascii="Times New Roman" w:eastAsia="Times New Roman" w:hAnsi="Times New Roman" w:cs="Times New Roman"/>
          <w:sz w:val="24"/>
          <w:szCs w:val="24"/>
        </w:rPr>
        <w:t>2-3</w:t>
      </w:r>
      <w:r w:rsidR="00620F47">
        <w:rPr>
          <w:rFonts w:ascii="Times New Roman" w:eastAsia="Times New Roman" w:hAnsi="Times New Roman" w:cs="Times New Roman"/>
          <w:sz w:val="24"/>
          <w:szCs w:val="24"/>
        </w:rPr>
        <w:t xml:space="preserve"> months</w:t>
      </w:r>
    </w:p>
    <w:p w14:paraId="687A241E" w14:textId="77777777" w:rsidR="00290D8C" w:rsidRDefault="00290D8C">
      <w:pPr>
        <w:spacing w:after="0" w:line="240" w:lineRule="auto"/>
      </w:pPr>
    </w:p>
    <w:p w14:paraId="30C86FD0" w14:textId="77777777" w:rsidR="006607EC" w:rsidRDefault="006607EC">
      <w:pPr>
        <w:spacing w:after="0" w:line="240" w:lineRule="auto"/>
        <w:rPr>
          <w:rFonts w:ascii="Times New Roman" w:eastAsia="Times New Roman" w:hAnsi="Times New Roman" w:cs="Times New Roman"/>
          <w:b/>
          <w:smallCaps/>
          <w:sz w:val="24"/>
          <w:szCs w:val="24"/>
        </w:rPr>
      </w:pPr>
    </w:p>
    <w:p w14:paraId="14763B08" w14:textId="77777777" w:rsidR="00290D8C" w:rsidRDefault="002607E8">
      <w:pPr>
        <w:spacing w:after="0" w:line="240" w:lineRule="auto"/>
      </w:pPr>
      <w:r>
        <w:rPr>
          <w:rFonts w:ascii="Times New Roman" w:eastAsia="Times New Roman" w:hAnsi="Times New Roman" w:cs="Times New Roman"/>
          <w:b/>
          <w:smallCaps/>
          <w:sz w:val="24"/>
          <w:szCs w:val="24"/>
        </w:rPr>
        <w:t>A. Project Description</w:t>
      </w:r>
    </w:p>
    <w:p w14:paraId="16C36BCA" w14:textId="77777777" w:rsidR="00290D8C" w:rsidRDefault="00290D8C">
      <w:pPr>
        <w:spacing w:after="0" w:line="240" w:lineRule="auto"/>
      </w:pPr>
    </w:p>
    <w:p w14:paraId="186247A2" w14:textId="23613F54" w:rsid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The U.S. Department of State, Bureau of Democracy, Human Rights and Labor (DRL) announces an open competition for organizations interested in submitting applications for a project in Sudan that supports accountability and protecting civic space during Sudan’s 39-month transition period culminating with the holding of free and fair elections.</w:t>
      </w:r>
    </w:p>
    <w:p w14:paraId="64C73EAC"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21A35468" w14:textId="09291655" w:rsid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DRL’s goal is a successful democratic transition in Sudan, with a focus on citizen responsiveness of the Civilian Led Transitional Government (CLTG). The objective of the program is to increase and protect civic space and empower community resiliency during the transitional period and in the lead up to elections.</w:t>
      </w:r>
    </w:p>
    <w:p w14:paraId="084A775A"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11E9CDC9"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 xml:space="preserve">As stipulated in the Draft Constitutional Declaration, Sudan’s 39-month transitional period will be concluded through the holding of national elections. Reaching this stage, however, will require significant steps that are already behind schedule. Currently, the legal and operational framework for elections does not exist. Additionally, the formation of the Transitional Legislative Council is delayed, the National Elections Commission has yet to be formed, and its mandate has yet to be codified. Other key commissions required in the Constitutional Declaration are not formed, and civilian governors have not yet been appointed. </w:t>
      </w:r>
    </w:p>
    <w:p w14:paraId="51884DBE"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751B54ED"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 xml:space="preserve">As timelines slip, especially with the outbreak of COVID-19, there will be increased political pressure to expedite key decisions in Sudan’s transition. This exigency may result in legal </w:t>
      </w:r>
      <w:r w:rsidRPr="00620F47">
        <w:rPr>
          <w:rFonts w:ascii="Times New Roman" w:eastAsia="Times New Roman" w:hAnsi="Times New Roman" w:cs="Times New Roman"/>
          <w:color w:val="auto"/>
          <w:sz w:val="24"/>
          <w:szCs w:val="24"/>
        </w:rPr>
        <w:lastRenderedPageBreak/>
        <w:t xml:space="preserve">provisions and electoral operations being developed/conducted without adequate participation and input from all segments of Sudan’s diverse society. </w:t>
      </w:r>
    </w:p>
    <w:p w14:paraId="3495FF4F"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7970533C"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To respond to these challenges, DRL is requesting proposals for programs that work to protect and expand civic space during Sudan’s transitional period and in the lead up to the country’s first post-revolution elections. Applicants should place emphasis on activities that ensure political and electoral processes are inclusive of historically marginalized populations in Sudan, and important decisions are not dominated by traditionally dominate factions in the riverine area.</w:t>
      </w:r>
    </w:p>
    <w:p w14:paraId="65362752"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698F5ECF"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 xml:space="preserve">Overall program priorities could include: </w:t>
      </w:r>
    </w:p>
    <w:p w14:paraId="3C352C3A"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5EEE7EAA" w14:textId="1D824080"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i/>
          <w:color w:val="auto"/>
          <w:sz w:val="24"/>
          <w:szCs w:val="24"/>
        </w:rPr>
        <w:t>Strengthen citizen capacity to monitor and provide oversight around electoral and political processes, thereby enhancing accountability and transparency of the Civilian Led Transitional Government</w:t>
      </w:r>
      <w:r w:rsidRPr="00620F47">
        <w:rPr>
          <w:rFonts w:ascii="Times New Roman" w:eastAsia="Times New Roman" w:hAnsi="Times New Roman" w:cs="Times New Roman"/>
          <w:color w:val="auto"/>
          <w:sz w:val="24"/>
          <w:szCs w:val="24"/>
        </w:rPr>
        <w:t xml:space="preserve">. Activities can include support to civil society to monitor and report on key political processes and institutions during the transition period.  Possible activities include citizen report cards on members of the Transitional Legislative Council; tracking and reporting on key legislation; ensuring a transparent and inclusive voter registration process; support for electoral violence forecasting, monitoring, and mitigation activities; monitoring of campaign finance; and ensuring the rights of the media, candidates and voters are </w:t>
      </w:r>
      <w:r w:rsidR="00447ECA">
        <w:rPr>
          <w:rFonts w:ascii="Times New Roman" w:eastAsia="Times New Roman" w:hAnsi="Times New Roman" w:cs="Times New Roman"/>
          <w:color w:val="auto"/>
          <w:sz w:val="24"/>
          <w:szCs w:val="24"/>
        </w:rPr>
        <w:t xml:space="preserve">all </w:t>
      </w:r>
      <w:r w:rsidRPr="00620F47">
        <w:rPr>
          <w:rFonts w:ascii="Times New Roman" w:eastAsia="Times New Roman" w:hAnsi="Times New Roman" w:cs="Times New Roman"/>
          <w:color w:val="auto"/>
          <w:sz w:val="24"/>
          <w:szCs w:val="24"/>
        </w:rPr>
        <w:t xml:space="preserve">respected by authorities. </w:t>
      </w:r>
    </w:p>
    <w:p w14:paraId="7E7E388A"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4B4BFED8" w14:textId="7EA29F35"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i/>
          <w:color w:val="auto"/>
          <w:sz w:val="24"/>
          <w:szCs w:val="24"/>
        </w:rPr>
        <w:t>Strengthen civil society capacity to conduct advocacy around the electoral framework and the implementation of legal reforms that respond to citizen needs</w:t>
      </w:r>
      <w:r w:rsidRPr="00620F47">
        <w:rPr>
          <w:rFonts w:ascii="Times New Roman" w:eastAsia="Times New Roman" w:hAnsi="Times New Roman" w:cs="Times New Roman"/>
          <w:color w:val="auto"/>
          <w:sz w:val="24"/>
          <w:szCs w:val="24"/>
        </w:rPr>
        <w:t xml:space="preserve">. Activities can include technical support to civil society organizations advocating for fair electoral and political processes and the facilitation of multi-stakeholder groups that bring citizens and government institutions together. Issues for advocacy can include, but are not limited to, the composition, independence and activities of commissions mandated in the Draft Constitutional Declaration; ensuring legislation </w:t>
      </w:r>
      <w:r w:rsidR="00447ECA">
        <w:rPr>
          <w:rFonts w:ascii="Times New Roman" w:eastAsia="Times New Roman" w:hAnsi="Times New Roman" w:cs="Times New Roman"/>
          <w:color w:val="auto"/>
          <w:sz w:val="24"/>
          <w:szCs w:val="24"/>
        </w:rPr>
        <w:t>considered by</w:t>
      </w:r>
      <w:r w:rsidRPr="00620F47">
        <w:rPr>
          <w:rFonts w:ascii="Times New Roman" w:eastAsia="Times New Roman" w:hAnsi="Times New Roman" w:cs="Times New Roman"/>
          <w:color w:val="auto"/>
          <w:sz w:val="24"/>
          <w:szCs w:val="24"/>
        </w:rPr>
        <w:t xml:space="preserve"> ministries and the Transitional Legislative Council complies with human rights standards and the Draft Constitutional Declaration; and ensuring the legal framework for elections does not marginalize any segments of society (through, for example, the fair delimitation of electoral boundaries; design of an electoral system; </w:t>
      </w:r>
      <w:r w:rsidR="00447ECA">
        <w:rPr>
          <w:rFonts w:ascii="Times New Roman" w:eastAsia="Times New Roman" w:hAnsi="Times New Roman" w:cs="Times New Roman"/>
          <w:color w:val="auto"/>
          <w:sz w:val="24"/>
          <w:szCs w:val="24"/>
        </w:rPr>
        <w:t xml:space="preserve">development of </w:t>
      </w:r>
      <w:r w:rsidRPr="00620F47">
        <w:rPr>
          <w:rFonts w:ascii="Times New Roman" w:eastAsia="Times New Roman" w:hAnsi="Times New Roman" w:cs="Times New Roman"/>
          <w:color w:val="auto"/>
          <w:sz w:val="24"/>
          <w:szCs w:val="24"/>
        </w:rPr>
        <w:t>laws pertaining to electoral finance, candidate and party registration; and an accessible system to receive and adjudicate electoral disputes). Support can also include technical assistance in the drafting of legislation and legal provisions, including through facilitating legal exchanges and internship programs.</w:t>
      </w:r>
    </w:p>
    <w:p w14:paraId="3D7C6FEC"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69DE8733"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i/>
          <w:color w:val="auto"/>
          <w:sz w:val="24"/>
          <w:szCs w:val="24"/>
        </w:rPr>
        <w:t>Support democratic government entities to interact with citizens and respond to their needs.</w:t>
      </w:r>
      <w:r w:rsidRPr="00620F47">
        <w:rPr>
          <w:rFonts w:ascii="Times New Roman" w:eastAsia="Times New Roman" w:hAnsi="Times New Roman" w:cs="Times New Roman"/>
          <w:color w:val="auto"/>
          <w:sz w:val="24"/>
          <w:szCs w:val="24"/>
        </w:rPr>
        <w:t xml:space="preserve"> Possible activities can include building sustainable methods for government entities to interact with citizens, such as constituency outreach and public hearings, voter education and mobilization campaigns, or innovative use of technology and media to create feedback channels. All activities should include a priority focus on communities outside of the capital area and historically marginalized populations.</w:t>
      </w:r>
    </w:p>
    <w:p w14:paraId="18F5A0E6"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106D5DAB" w14:textId="2A3E72E7" w:rsidR="0035360E"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 xml:space="preserve">Applications should demonstrate a strong capacity to establish partnerships with relevant stakeholders. All proposals must demonstrate awareness of ongoing programs in this space, especially those that are USG-funded. </w:t>
      </w:r>
      <w:r w:rsidR="00447ECA">
        <w:rPr>
          <w:rFonts w:ascii="Times New Roman" w:eastAsia="Times New Roman" w:hAnsi="Times New Roman" w:cs="Times New Roman"/>
          <w:color w:val="auto"/>
          <w:sz w:val="24"/>
          <w:szCs w:val="24"/>
        </w:rPr>
        <w:t xml:space="preserve"> </w:t>
      </w:r>
      <w:r w:rsidRPr="00620F47">
        <w:rPr>
          <w:rFonts w:ascii="Times New Roman" w:eastAsia="Times New Roman" w:hAnsi="Times New Roman" w:cs="Times New Roman"/>
          <w:color w:val="auto"/>
          <w:sz w:val="24"/>
          <w:szCs w:val="24"/>
        </w:rPr>
        <w:t xml:space="preserve">DRL will coordinate with USAID on proposal review and </w:t>
      </w:r>
      <w:r w:rsidRPr="00620F47">
        <w:rPr>
          <w:rFonts w:ascii="Times New Roman" w:eastAsia="Times New Roman" w:hAnsi="Times New Roman" w:cs="Times New Roman"/>
          <w:color w:val="auto"/>
          <w:sz w:val="24"/>
          <w:szCs w:val="24"/>
        </w:rPr>
        <w:lastRenderedPageBreak/>
        <w:t xml:space="preserve">program implementation. </w:t>
      </w:r>
      <w:r w:rsidR="00447ECA">
        <w:rPr>
          <w:rFonts w:ascii="Times New Roman" w:eastAsia="Times New Roman" w:hAnsi="Times New Roman" w:cs="Times New Roman"/>
          <w:color w:val="auto"/>
          <w:sz w:val="24"/>
          <w:szCs w:val="24"/>
        </w:rPr>
        <w:t xml:space="preserve"> </w:t>
      </w:r>
      <w:r w:rsidRPr="00620F47">
        <w:rPr>
          <w:rFonts w:ascii="Times New Roman" w:eastAsia="Times New Roman" w:hAnsi="Times New Roman" w:cs="Times New Roman"/>
          <w:color w:val="auto"/>
          <w:sz w:val="24"/>
          <w:szCs w:val="24"/>
        </w:rPr>
        <w:t xml:space="preserve">Successful applicants should demonstrate how the proposed program complements and does not duplicate existing efforts. </w:t>
      </w:r>
    </w:p>
    <w:p w14:paraId="097F530D"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r w:rsidRPr="00620F47">
        <w:rPr>
          <w:rFonts w:ascii="Times New Roman" w:eastAsia="Times New Roman" w:hAnsi="Times New Roman" w:cs="Times New Roman"/>
          <w:color w:val="auto"/>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43E36F5B" w14:textId="77777777" w:rsidR="00620F47" w:rsidRPr="00620F47" w:rsidRDefault="00620F47" w:rsidP="00620F47">
      <w:pPr>
        <w:spacing w:after="0" w:line="240" w:lineRule="auto"/>
        <w:rPr>
          <w:rFonts w:ascii="Times New Roman" w:eastAsia="Times New Roman" w:hAnsi="Times New Roman" w:cs="Times New Roman"/>
          <w:color w:val="auto"/>
          <w:sz w:val="24"/>
          <w:szCs w:val="24"/>
        </w:rPr>
      </w:pPr>
    </w:p>
    <w:p w14:paraId="2DA419DE" w14:textId="63446340" w:rsidR="0035360E" w:rsidRDefault="00447ECA" w:rsidP="00620F47">
      <w:pPr>
        <w:pStyle w:val="NormalWeb"/>
        <w:shd w:val="clear" w:color="auto" w:fill="FFFFFF"/>
        <w:spacing w:before="0" w:beforeAutospacing="0" w:after="0" w:afterAutospacing="0"/>
        <w:ind w:firstLine="0"/>
      </w:pPr>
      <w:r w:rsidRPr="00447ECA">
        <w:t>Only proposals for $2 million w</w:t>
      </w:r>
      <w:r>
        <w:t xml:space="preserve">ill be considered competitive. </w:t>
      </w:r>
      <w:r w:rsidR="0035360E" w:rsidRPr="007A38CE">
        <w:t>This information should indicate what objective(s) and/or activities could be accomplished with additional time and/or funds beyond the proposed period of performance.</w:t>
      </w:r>
      <w:r w:rsidR="007A38CE">
        <w:br/>
      </w:r>
    </w:p>
    <w:p w14:paraId="10808C9C" w14:textId="77777777" w:rsidR="00AA3639" w:rsidRDefault="00AA3639" w:rsidP="00137D7C">
      <w:pPr>
        <w:pStyle w:val="NormalWeb"/>
        <w:shd w:val="clear" w:color="auto" w:fill="FFFFFF"/>
        <w:spacing w:before="0" w:beforeAutospacing="0" w:after="0" w:afterAutospacing="0"/>
        <w:ind w:firstLine="0"/>
      </w:pPr>
      <w:r>
        <w:t xml:space="preserve">Where appropriate, competitive proposals may include: </w:t>
      </w:r>
    </w:p>
    <w:p w14:paraId="2E9F07AD" w14:textId="797895A7" w:rsidR="00AA3639" w:rsidRDefault="00AA3639" w:rsidP="00473E00">
      <w:pPr>
        <w:pStyle w:val="NormalWeb"/>
        <w:numPr>
          <w:ilvl w:val="0"/>
          <w:numId w:val="26"/>
        </w:numPr>
        <w:shd w:val="clear" w:color="auto" w:fill="FFFFFF"/>
        <w:spacing w:before="0" w:beforeAutospacing="0" w:after="0" w:afterAutospacing="0"/>
      </w:pPr>
      <w:r>
        <w:t>Opportunities for beneficiaries to apply their new knowledge and skills in practical efforts</w:t>
      </w:r>
      <w:r w:rsidR="00137D7C">
        <w:t>;</w:t>
      </w:r>
    </w:p>
    <w:p w14:paraId="25F64ADF" w14:textId="22122DF1" w:rsidR="00AA3639" w:rsidRDefault="00AA3639" w:rsidP="00473E00">
      <w:pPr>
        <w:pStyle w:val="NormalWeb"/>
        <w:numPr>
          <w:ilvl w:val="0"/>
          <w:numId w:val="26"/>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r w:rsidR="00137D7C">
        <w:t>;</w:t>
      </w:r>
    </w:p>
    <w:p w14:paraId="74A30A60" w14:textId="2E793D36" w:rsidR="00AA3639" w:rsidRDefault="00AA3639" w:rsidP="00473E00">
      <w:pPr>
        <w:pStyle w:val="NormalWeb"/>
        <w:numPr>
          <w:ilvl w:val="0"/>
          <w:numId w:val="26"/>
        </w:numPr>
        <w:shd w:val="clear" w:color="auto" w:fill="FFFFFF"/>
        <w:spacing w:before="0" w:beforeAutospacing="0" w:after="0" w:afterAutospacing="0"/>
      </w:pPr>
      <w:r>
        <w:t>Input from participants on sustainability plans and systematic review of the plans throughout the life of the project</w:t>
      </w:r>
      <w:r w:rsidR="00137D7C">
        <w:t>,</w:t>
      </w:r>
      <w:r>
        <w:t xml:space="preserve"> with adjustments made as necessary</w:t>
      </w:r>
      <w:r w:rsidR="00137D7C">
        <w:t>;</w:t>
      </w:r>
    </w:p>
    <w:p w14:paraId="2DD1FC03" w14:textId="7C2DFF1B" w:rsidR="00AA3639" w:rsidRDefault="00AA3639" w:rsidP="00473E00">
      <w:pPr>
        <w:pStyle w:val="NormalWeb"/>
        <w:numPr>
          <w:ilvl w:val="0"/>
          <w:numId w:val="26"/>
        </w:numPr>
        <w:shd w:val="clear" w:color="auto" w:fill="FFFFFF"/>
        <w:spacing w:before="0" w:beforeAutospacing="0" w:after="0" w:afterAutospacing="0"/>
      </w:pPr>
      <w:r>
        <w:t>Inclusion of vulnerable populations</w:t>
      </w:r>
      <w:r w:rsidR="00137D7C">
        <w:t>;</w:t>
      </w:r>
      <w:r>
        <w:t xml:space="preserve">  </w:t>
      </w:r>
    </w:p>
    <w:p w14:paraId="6BBDD1BC" w14:textId="0BA09B62" w:rsidR="00AA3639" w:rsidRDefault="00AA3639" w:rsidP="00473E00">
      <w:pPr>
        <w:pStyle w:val="NormalWeb"/>
        <w:numPr>
          <w:ilvl w:val="0"/>
          <w:numId w:val="26"/>
        </w:numPr>
        <w:shd w:val="clear" w:color="auto" w:fill="FFFFFF"/>
        <w:spacing w:before="0" w:beforeAutospacing="0" w:after="0" w:afterAutospacing="0"/>
      </w:pPr>
      <w:r>
        <w:t>Joint identification and definition of key concepts with relevant stakeholders and stakeholder input into project activities</w:t>
      </w:r>
      <w:r w:rsidR="00137D7C">
        <w:t>;</w:t>
      </w:r>
    </w:p>
    <w:p w14:paraId="6C24008C" w14:textId="2B75B9B9" w:rsidR="00AA3639" w:rsidRDefault="00AA3639" w:rsidP="00473E00">
      <w:pPr>
        <w:pStyle w:val="NormalWeb"/>
        <w:numPr>
          <w:ilvl w:val="0"/>
          <w:numId w:val="26"/>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3C35E063" w14:textId="77777777" w:rsidR="00D002E3" w:rsidRPr="00102A2C" w:rsidRDefault="00D002E3" w:rsidP="00473E00">
      <w:pPr>
        <w:spacing w:after="0" w:line="240" w:lineRule="auto"/>
        <w:rPr>
          <w:rFonts w:ascii="Times New Roman" w:hAnsi="Times New Roman" w:cs="Times New Roman"/>
          <w:sz w:val="24"/>
          <w:szCs w:val="24"/>
        </w:rPr>
      </w:pPr>
    </w:p>
    <w:p w14:paraId="79EE1499" w14:textId="0AB0536E" w:rsidR="00102A2C" w:rsidRPr="002D5B78" w:rsidRDefault="00102A2C" w:rsidP="003A3E08">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sidR="009B305D">
        <w:rPr>
          <w:rFonts w:ascii="Times New Roman" w:hAnsi="Times New Roman" w:cs="Times New Roman"/>
          <w:sz w:val="24"/>
          <w:szCs w:val="24"/>
        </w:rPr>
        <w:t xml:space="preserve">allowed </w:t>
      </w:r>
      <w:r w:rsidRPr="00102A2C">
        <w:rPr>
          <w:rFonts w:ascii="Times New Roman" w:hAnsi="Times New Roman" w:cs="Times New Roman"/>
          <w:sz w:val="24"/>
          <w:szCs w:val="24"/>
        </w:rPr>
        <w:t xml:space="preserve">include, but are not limited </w:t>
      </w:r>
      <w:r w:rsidR="00E25DBC" w:rsidRPr="00102A2C">
        <w:rPr>
          <w:rFonts w:ascii="Times New Roman" w:hAnsi="Times New Roman" w:cs="Times New Roman"/>
          <w:sz w:val="24"/>
          <w:szCs w:val="24"/>
        </w:rPr>
        <w:t>to</w:t>
      </w:r>
      <w:r w:rsidR="00E25DBC">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3D991B3B" w14:textId="77777777" w:rsidR="00290D8C" w:rsidRPr="00102A2C" w:rsidRDefault="002607E8" w:rsidP="00137D7C">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35B684C5" w14:textId="77777777" w:rsidR="00290D8C" w:rsidRPr="00102A2C" w:rsidRDefault="002607E8" w:rsidP="00473E00">
      <w:pPr>
        <w:widowControl w:val="0"/>
        <w:numPr>
          <w:ilvl w:val="0"/>
          <w:numId w:val="2"/>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36104758"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98DC347"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E893922"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3161ABFD"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w:t>
      </w:r>
      <w:r w:rsidR="00F84887">
        <w:rPr>
          <w:rFonts w:ascii="Times New Roman" w:eastAsia="Times New Roman" w:hAnsi="Times New Roman" w:cs="Times New Roman"/>
          <w:sz w:val="24"/>
          <w:szCs w:val="24"/>
        </w:rPr>
        <w:t xml:space="preserve"> are not necessary </w:t>
      </w:r>
      <w:r w:rsidR="002F1FEE">
        <w:rPr>
          <w:rFonts w:ascii="Times New Roman" w:eastAsia="Times New Roman" w:hAnsi="Times New Roman" w:cs="Times New Roman"/>
          <w:sz w:val="24"/>
          <w:szCs w:val="24"/>
        </w:rPr>
        <w:t xml:space="preserve">per </w:t>
      </w:r>
      <w:r w:rsidR="00F84887">
        <w:rPr>
          <w:rFonts w:ascii="Times New Roman" w:eastAsia="Times New Roman" w:hAnsi="Times New Roman" w:cs="Times New Roman"/>
          <w:sz w:val="24"/>
          <w:szCs w:val="24"/>
        </w:rPr>
        <w:t xml:space="preserve">security </w:t>
      </w:r>
      <w:r w:rsidR="009662F2">
        <w:rPr>
          <w:rFonts w:ascii="Times New Roman" w:eastAsia="Times New Roman" w:hAnsi="Times New Roman" w:cs="Times New Roman"/>
          <w:sz w:val="24"/>
          <w:szCs w:val="24"/>
        </w:rPr>
        <w:t>concerns;</w:t>
      </w:r>
    </w:p>
    <w:p w14:paraId="0B0FCC33" w14:textId="77777777" w:rsidR="00290D8C"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78197859" w14:textId="77777777" w:rsidR="00290D8C" w:rsidRDefault="002607E8" w:rsidP="00473E00">
      <w:pPr>
        <w:widowControl w:val="0"/>
        <w:numPr>
          <w:ilvl w:val="0"/>
          <w:numId w:val="2"/>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042AD48A" w14:textId="77777777" w:rsidR="00B27A20" w:rsidRDefault="002607E8" w:rsidP="00473E00">
      <w:pPr>
        <w:widowControl w:val="0"/>
        <w:numPr>
          <w:ilvl w:val="0"/>
          <w:numId w:val="2"/>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Initiatives directed towards a diaspora community rather than current residents of </w:t>
      </w:r>
      <w:r>
        <w:rPr>
          <w:rFonts w:ascii="Times New Roman" w:eastAsia="Times New Roman" w:hAnsi="Times New Roman" w:cs="Times New Roman"/>
          <w:sz w:val="24"/>
          <w:szCs w:val="24"/>
        </w:rPr>
        <w:lastRenderedPageBreak/>
        <w:t>targeted countries.</w:t>
      </w:r>
    </w:p>
    <w:p w14:paraId="7A285C50" w14:textId="2B4FFFC5" w:rsidR="00B27A20" w:rsidRDefault="00B27A20" w:rsidP="00473E00">
      <w:pPr>
        <w:widowControl w:val="0"/>
        <w:tabs>
          <w:tab w:val="left" w:pos="360"/>
        </w:tabs>
        <w:spacing w:after="0" w:line="240" w:lineRule="auto"/>
        <w:rPr>
          <w:rFonts w:ascii="Times New Roman" w:eastAsia="Times New Roman" w:hAnsi="Times New Roman" w:cs="Times New Roman"/>
          <w:sz w:val="24"/>
          <w:szCs w:val="24"/>
        </w:rPr>
      </w:pPr>
    </w:p>
    <w:p w14:paraId="3713F046" w14:textId="5C09D1F4" w:rsidR="00AD1B75" w:rsidRPr="003A3E08" w:rsidRDefault="00AD1B75" w:rsidP="00473E00">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2EBF3853" w14:textId="7EF3E458" w:rsidR="00290D8C" w:rsidRDefault="00290D8C" w:rsidP="00473E00">
      <w:pPr>
        <w:spacing w:after="0" w:line="240" w:lineRule="auto"/>
      </w:pPr>
    </w:p>
    <w:p w14:paraId="78E0A044" w14:textId="7E6F29F9"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77777777"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3F13352"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one stage of work before another can begin. </w:t>
      </w:r>
    </w:p>
    <w:p w14:paraId="674ABEB5" w14:textId="1074D722"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36345D5E" w14:textId="3660462C" w:rsidR="005219E9" w:rsidRDefault="00E25DBC" w:rsidP="003A3E08">
      <w:pPr>
        <w:spacing w:after="0" w:line="240" w:lineRule="auto"/>
        <w:rPr>
          <w:rFonts w:ascii="Times New Roman" w:hAnsi="Times New Roman" w:cs="Times New Roman"/>
          <w:sz w:val="24"/>
          <w:szCs w:val="24"/>
          <w:highlight w:val="yellow"/>
        </w:rPr>
      </w:pPr>
      <w:r w:rsidRPr="00E25DBC">
        <w:rPr>
          <w:rFonts w:ascii="Times New Roman" w:hAnsi="Times New Roman" w:cs="Times New Roman"/>
          <w:sz w:val="24"/>
          <w:szCs w:val="24"/>
        </w:rPr>
        <w:t>To maximize the impact and sustainability of the award(s) that result from this NOFO, DRL retains the right to execute non-competitive continuation amendment(s).  The total duration of any award, including potential non-competitive continuation amendments, shall not exceed 60 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five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r w:rsidR="00473E00">
        <w:rPr>
          <w:rFonts w:ascii="Times New Roman" w:hAnsi="Times New Roman" w:cs="Times New Roman"/>
          <w:sz w:val="24"/>
          <w:szCs w:val="24"/>
        </w:rPr>
        <w:br/>
      </w:r>
    </w:p>
    <w:p w14:paraId="11EEB698" w14:textId="77777777" w:rsidR="00B27A20" w:rsidRDefault="00B27A20" w:rsidP="00473E00">
      <w:pPr>
        <w:spacing w:after="0" w:line="240" w:lineRule="auto"/>
        <w:rPr>
          <w:rFonts w:ascii="Times New Roman" w:hAnsi="Times New Roman" w:cs="Times New Roman"/>
          <w:sz w:val="24"/>
        </w:rPr>
      </w:pPr>
      <w:r w:rsidRPr="00CC13CD">
        <w:rPr>
          <w:rFonts w:ascii="Times New Roman" w:hAnsi="Times New Roman" w:cs="Times New Roman"/>
          <w:sz w:val="24"/>
        </w:rPr>
        <w:t xml:space="preserve">DRL may </w:t>
      </w:r>
      <w:r w:rsidR="00901D07" w:rsidRPr="00CC13CD">
        <w:rPr>
          <w:rFonts w:ascii="Times New Roman" w:hAnsi="Times New Roman" w:cs="Times New Roman"/>
          <w:sz w:val="24"/>
        </w:rPr>
        <w:t>require</w:t>
      </w:r>
      <w:r w:rsidRPr="00CC13CD">
        <w:rPr>
          <w:rFonts w:ascii="Times New Roman" w:hAnsi="Times New Roman" w:cs="Times New Roman"/>
          <w:sz w:val="24"/>
        </w:rPr>
        <w:t xml:space="preserve"> successful applicant(s) to incorporate coordination of an implementer and stakeholder meeting into the Scope of Work of the final project.  DRL will discuss this </w:t>
      </w:r>
      <w:r w:rsidRPr="00CC13CD">
        <w:rPr>
          <w:rFonts w:ascii="Times New Roman" w:hAnsi="Times New Roman" w:cs="Times New Roman"/>
          <w:sz w:val="24"/>
        </w:rPr>
        <w:lastRenderedPageBreak/>
        <w:t xml:space="preserve">possibility with particular applicant(s) during the proposal negotiation phase </w:t>
      </w:r>
      <w:r w:rsidR="00E25DBC" w:rsidRPr="00CC13CD">
        <w:rPr>
          <w:rFonts w:ascii="Times New Roman" w:hAnsi="Times New Roman" w:cs="Times New Roman"/>
          <w:sz w:val="24"/>
        </w:rPr>
        <w:t xml:space="preserve">and </w:t>
      </w:r>
      <w:r w:rsidR="00E25DBC" w:rsidRPr="00046B0B">
        <w:rPr>
          <w:rFonts w:ascii="Times New Roman" w:hAnsi="Times New Roman" w:cs="Times New Roman"/>
          <w:sz w:val="24"/>
        </w:rPr>
        <w:t>may</w:t>
      </w:r>
      <w:r>
        <w:rPr>
          <w:rFonts w:ascii="Times New Roman" w:hAnsi="Times New Roman" w:cs="Times New Roman"/>
          <w:sz w:val="24"/>
        </w:rPr>
        <w:t xml:space="preserve"> include</w:t>
      </w:r>
      <w:r w:rsidR="009309CC">
        <w:rPr>
          <w:rFonts w:ascii="Times New Roman" w:hAnsi="Times New Roman" w:cs="Times New Roman"/>
          <w:sz w:val="24"/>
        </w:rPr>
        <w:t>, but not limited to</w:t>
      </w:r>
      <w:r>
        <w:rPr>
          <w:rFonts w:ascii="Times New Roman" w:hAnsi="Times New Roman" w:cs="Times New Roman"/>
          <w:sz w:val="24"/>
        </w:rPr>
        <w:t xml:space="preserve"> the following: </w:t>
      </w:r>
    </w:p>
    <w:p w14:paraId="0DDF97B9"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Additional funding to cover </w:t>
      </w:r>
      <w:r w:rsidR="00E07E1F">
        <w:rPr>
          <w:rFonts w:ascii="Times New Roman" w:hAnsi="Times New Roman" w:cs="Times New Roman"/>
          <w:sz w:val="24"/>
        </w:rPr>
        <w:t>cost of the stakeholder meeting;</w:t>
      </w:r>
      <w:r>
        <w:rPr>
          <w:rFonts w:ascii="Times New Roman" w:hAnsi="Times New Roman" w:cs="Times New Roman"/>
          <w:sz w:val="24"/>
        </w:rPr>
        <w:t xml:space="preserve"> </w:t>
      </w:r>
    </w:p>
    <w:p w14:paraId="55CC5804" w14:textId="77777777" w:rsidR="00B27A20" w:rsidRDefault="00B27A20" w:rsidP="00473E00">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Coordinating all logistics and hosting the meeting</w:t>
      </w:r>
      <w:r w:rsidR="00E07E1F">
        <w:rPr>
          <w:rFonts w:ascii="Times New Roman" w:hAnsi="Times New Roman" w:cs="Times New Roman"/>
          <w:sz w:val="24"/>
        </w:rPr>
        <w:t>;</w:t>
      </w:r>
    </w:p>
    <w:p w14:paraId="1B597A0E"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Assisting applicants with visas</w:t>
      </w:r>
      <w:r w:rsidR="00E07E1F">
        <w:rPr>
          <w:rFonts w:ascii="Times New Roman" w:hAnsi="Times New Roman" w:cs="Times New Roman"/>
          <w:sz w:val="24"/>
        </w:rPr>
        <w:t>;</w:t>
      </w:r>
    </w:p>
    <w:p w14:paraId="52AC3471"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Drafting the agenda in coordination with DRL</w:t>
      </w:r>
      <w:r w:rsidR="00E07E1F">
        <w:rPr>
          <w:rFonts w:ascii="Times New Roman" w:hAnsi="Times New Roman" w:cs="Times New Roman"/>
          <w:sz w:val="24"/>
        </w:rPr>
        <w:t>;</w:t>
      </w:r>
    </w:p>
    <w:p w14:paraId="3364A639"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Preparing all materials for the meeting</w:t>
      </w:r>
      <w:r w:rsidR="00E07E1F">
        <w:rPr>
          <w:rFonts w:ascii="Times New Roman" w:hAnsi="Times New Roman" w:cs="Times New Roman"/>
          <w:sz w:val="24"/>
        </w:rPr>
        <w:t>;</w:t>
      </w:r>
      <w:r>
        <w:rPr>
          <w:rFonts w:ascii="Times New Roman" w:hAnsi="Times New Roman" w:cs="Times New Roman"/>
          <w:sz w:val="24"/>
        </w:rPr>
        <w:t xml:space="preserve"> </w:t>
      </w:r>
    </w:p>
    <w:p w14:paraId="3749A403" w14:textId="77777777" w:rsidR="00B27A20" w:rsidRDefault="00B27A20"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Securing outside speakers</w:t>
      </w:r>
      <w:r w:rsidR="00E07E1F">
        <w:rPr>
          <w:rFonts w:ascii="Times New Roman" w:hAnsi="Times New Roman" w:cs="Times New Roman"/>
          <w:sz w:val="24"/>
        </w:rPr>
        <w:t xml:space="preserve"> for the conference; and</w:t>
      </w:r>
    </w:p>
    <w:p w14:paraId="1F25CF9F" w14:textId="77777777" w:rsidR="00B27A20" w:rsidRDefault="00E07E1F" w:rsidP="00CC13CD">
      <w:pPr>
        <w:pStyle w:val="ListParagraph"/>
        <w:numPr>
          <w:ilvl w:val="0"/>
          <w:numId w:val="22"/>
        </w:numPr>
        <w:spacing w:after="0" w:line="240" w:lineRule="auto"/>
        <w:rPr>
          <w:rFonts w:ascii="Times New Roman" w:hAnsi="Times New Roman" w:cs="Times New Roman"/>
          <w:sz w:val="24"/>
        </w:rPr>
      </w:pPr>
      <w:r>
        <w:rPr>
          <w:rFonts w:ascii="Times New Roman" w:hAnsi="Times New Roman" w:cs="Times New Roman"/>
          <w:sz w:val="24"/>
        </w:rPr>
        <w:t xml:space="preserve">Hosting a </w:t>
      </w:r>
      <w:r w:rsidR="00901D07">
        <w:rPr>
          <w:rFonts w:ascii="Times New Roman" w:hAnsi="Times New Roman" w:cs="Times New Roman"/>
          <w:sz w:val="24"/>
        </w:rPr>
        <w:t>networking event</w:t>
      </w:r>
      <w:r>
        <w:rPr>
          <w:rFonts w:ascii="Times New Roman" w:hAnsi="Times New Roman" w:cs="Times New Roman"/>
          <w:sz w:val="24"/>
        </w:rPr>
        <w:t xml:space="preserve"> outside of the meeting space.</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77777777"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777777"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NOFO</w:t>
      </w:r>
      <w:r w:rsidR="002E5AD5">
        <w:rPr>
          <w:rFonts w:ascii="Times New Roman" w:eastAsia="Times New Roman" w:hAnsi="Times New Roman" w:cs="Times New Roman"/>
          <w:sz w:val="24"/>
          <w:szCs w:val="24"/>
        </w:rPr>
        <w:t>, and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demonstrable experience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w:t>
      </w:r>
      <w:r w:rsidR="006C4F3B">
        <w:rPr>
          <w:rFonts w:ascii="Times New Roman" w:eastAsia="Times New Roman" w:hAnsi="Times New Roman" w:cs="Times New Roman"/>
          <w:sz w:val="24"/>
          <w:szCs w:val="24"/>
        </w:rPr>
        <w:lastRenderedPageBreak/>
        <w:t xml:space="preserve">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77777777" w:rsidR="00290D8C" w:rsidRDefault="002607E8">
      <w:pPr>
        <w:spacing w:after="0" w:line="240" w:lineRule="auto"/>
      </w:pPr>
      <w:r>
        <w:rPr>
          <w:rFonts w:ascii="Times New Roman" w:eastAsia="Times New Roman" w:hAnsi="Times New Roman" w:cs="Times New Roman"/>
          <w:sz w:val="24"/>
          <w:szCs w:val="24"/>
        </w:rPr>
        <w:t>DRL is committed to an anti-discrimination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2EC5CEFE"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r w:rsidRPr="00404CA8">
        <w:rPr>
          <w:rFonts w:ascii="Times New Roman" w:eastAsia="Times New Roman" w:hAnsi="Times New Roman" w:cs="Times New Roman"/>
          <w:color w:val="0000FF"/>
          <w:sz w:val="24"/>
          <w:szCs w:val="24"/>
        </w:rPr>
        <w:t>www.grants.gov</w:t>
      </w:r>
      <w:r>
        <w:rPr>
          <w:rFonts w:ascii="Times New Roman" w:eastAsia="Times New Roman" w:hAnsi="Times New Roman" w:cs="Times New Roman"/>
          <w:sz w:val="24"/>
          <w:szCs w:val="24"/>
        </w:rPr>
        <w:t xml:space="preserve"> and </w:t>
      </w:r>
      <w:hyperlink r:id="rId9"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0"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620F47" w:rsidRPr="00620F47">
        <w:rPr>
          <w:rFonts w:ascii="Times New Roman" w:eastAsia="Times New Roman" w:hAnsi="Times New Roman" w:cs="Times New Roman"/>
          <w:b/>
          <w:sz w:val="24"/>
          <w:szCs w:val="24"/>
        </w:rPr>
        <w:t>DRL Supporting Sudan’s Democratic Transition</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F933DB" w:rsidRPr="00F933DB">
        <w:rPr>
          <w:rFonts w:ascii="Times New Roman" w:eastAsia="Times New Roman" w:hAnsi="Times New Roman" w:cs="Times New Roman"/>
          <w:sz w:val="24"/>
          <w:szCs w:val="24"/>
        </w:rPr>
        <w:t>SFOP0006998</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53D102BB" w14:textId="77777777" w:rsidR="00290D8C" w:rsidRDefault="002607E8">
      <w:pPr>
        <w:numPr>
          <w:ilvl w:val="0"/>
          <w:numId w:val="10"/>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 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7777777"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If your organization engages in</w:t>
      </w:r>
      <w:r>
        <w:rPr>
          <w:rFonts w:ascii="Times New Roman" w:eastAsia="Times New Roman" w:hAnsi="Times New Roman" w:cs="Times New Roman"/>
          <w:sz w:val="24"/>
          <w:szCs w:val="24"/>
        </w:rPr>
        <w:t xml:space="preserve"> lobbying the U.S. government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pays </w:t>
      </w:r>
      <w:r w:rsidR="002A6DEF" w:rsidRPr="00843E29">
        <w:rPr>
          <w:rFonts w:ascii="Times New Roman" w:eastAsia="Times New Roman" w:hAnsi="Times New Roman" w:cs="Times New Roman"/>
          <w:sz w:val="24"/>
          <w:szCs w:val="24"/>
        </w:rPr>
        <w:t>another</w:t>
      </w:r>
      <w:r w:rsidRPr="00843E29">
        <w:rPr>
          <w:rFonts w:ascii="Times New Roman" w:eastAsia="Times New Roman" w:hAnsi="Times New Roman" w:cs="Times New Roman"/>
          <w:sz w:val="24"/>
          <w:szCs w:val="24"/>
        </w:rPr>
        <w:t xml:space="preserve"> entity to lobby on your behalf, 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is also required (only if applicable).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0F87E80" w14:textId="667EA604"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7FD60FE5" w:rsidR="00CF1A66" w:rsidRPr="00CA7DF2" w:rsidRDefault="00CA7DF2" w:rsidP="00CA7DF2">
      <w:pPr>
        <w:pStyle w:val="ListParagraph"/>
        <w:numPr>
          <w:ilvl w:val="0"/>
          <w:numId w:val="23"/>
        </w:numPr>
        <w:spacing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 (1) the problem statement addressed by the project, (2) research-based evidence justifying the unique project approach, and (3) quantifiable project outcomes and impacts.</w:t>
      </w:r>
    </w:p>
    <w:p w14:paraId="0C95A4C1" w14:textId="4261680A" w:rsidR="00CF1A66" w:rsidRPr="00843E29" w:rsidRDefault="00CF1A66" w:rsidP="00EF6BF0">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36938700" w:rsidR="00B12CD2" w:rsidRPr="00EE4891" w:rsidRDefault="00CF1A66" w:rsidP="003A3E08">
      <w:pPr>
        <w:pStyle w:val="ListParagraph"/>
        <w:numPr>
          <w:ilvl w:val="0"/>
          <w:numId w:val="17"/>
        </w:numPr>
        <w:spacing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77862D27" w:rsidR="00CF1A66" w:rsidRPr="004F69EC" w:rsidRDefault="00D50238" w:rsidP="003A3E08">
      <w:pPr>
        <w:pStyle w:val="ListParagraph"/>
        <w:numPr>
          <w:ilvl w:val="0"/>
          <w:numId w:val="23"/>
        </w:numPr>
        <w:spacing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0"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0"/>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Applicant’s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p>
    <w:p w14:paraId="5FBBEFDD" w14:textId="2A2E3C8E" w:rsidR="006709B1" w:rsidRDefault="00CF1A66" w:rsidP="00D50238">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columns containing the request to DRL, any cost sharing contribution, and the total budget.  A summary budget should also be included using the OMB-approved budget categories (see SF-424A as a sample) in a separate tab.  Costs must be in U.S. dollars.  Detailed line-item budgets for s</w:t>
      </w:r>
      <w:r>
        <w:rPr>
          <w:rFonts w:ascii="Times New Roman" w:eastAsia="Times New Roman" w:hAnsi="Times New Roman" w:cs="Times New Roman"/>
          <w:sz w:val="24"/>
          <w:szCs w:val="24"/>
        </w:rPr>
        <w:t>ubgrantees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47EDDAC9" w14:textId="0A299067" w:rsidR="006709B1" w:rsidRPr="002C5E91" w:rsidRDefault="00794073" w:rsidP="00D50238">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lastRenderedPageBreak/>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associated with this commitment in the budget and budget narrative.</w:t>
      </w:r>
    </w:p>
    <w:p w14:paraId="77957CB5" w14:textId="1B2B3286" w:rsidR="0035360E" w:rsidRPr="002C5E91" w:rsidRDefault="0035360E" w:rsidP="0035360E">
      <w:pPr>
        <w:pStyle w:val="NoSpacing"/>
        <w:numPr>
          <w:ilvl w:val="1"/>
          <w:numId w:val="17"/>
        </w:numPr>
        <w:rPr>
          <w:rFonts w:ascii="Times New Roman" w:eastAsia="Times New Roman" w:hAnsi="Times New Roman" w:cs="Times New Roman"/>
          <w:color w:val="auto"/>
          <w:sz w:val="24"/>
          <w:szCs w:val="24"/>
        </w:rPr>
      </w:pPr>
      <w:r w:rsidRPr="002C5E91">
        <w:rPr>
          <w:rFonts w:ascii="Times New Roman" w:eastAsia="Times New Roman" w:hAnsi="Times New Roman" w:cs="Times New Roman"/>
          <w:color w:val="auto"/>
          <w:sz w:val="24"/>
          <w:szCs w:val="24"/>
        </w:rPr>
        <w:t xml:space="preserve">Competitive proposals may include a summary budget for </w:t>
      </w:r>
      <w:r w:rsidR="00620F47">
        <w:rPr>
          <w:rFonts w:ascii="Times New Roman" w:eastAsia="Times New Roman" w:hAnsi="Times New Roman" w:cs="Times New Roman"/>
          <w:color w:val="auto"/>
          <w:sz w:val="24"/>
          <w:szCs w:val="24"/>
        </w:rPr>
        <w:t>12</w:t>
      </w:r>
      <w:r w:rsidRPr="002C5E91">
        <w:rPr>
          <w:rFonts w:ascii="Times New Roman" w:eastAsia="Times New Roman" w:hAnsi="Times New Roman" w:cs="Times New Roman"/>
          <w:color w:val="auto"/>
          <w:sz w:val="24"/>
          <w:szCs w:val="24"/>
        </w:rPr>
        <w:t xml:space="preserve"> additional months following the proposed period of performance.</w:t>
      </w:r>
    </w:p>
    <w:p w14:paraId="0AEF2145" w14:textId="77777777" w:rsidR="006448FC" w:rsidRPr="00843E29" w:rsidRDefault="006448FC" w:rsidP="006709B1">
      <w:pPr>
        <w:pStyle w:val="NoSpacing"/>
        <w:rPr>
          <w:rFonts w:ascii="Times New Roman" w:eastAsia="Times New Roman" w:hAnsi="Times New Roman" w:cs="Times New Roman"/>
          <w:sz w:val="24"/>
          <w:szCs w:val="24"/>
        </w:rPr>
      </w:pPr>
    </w:p>
    <w:p w14:paraId="1DDC1AEC" w14:textId="0A4A740F" w:rsidR="0035360E"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12DC1C27" w14:textId="12D66F4E" w:rsidR="00CF1A66" w:rsidRPr="00843E29" w:rsidRDefault="0035360E" w:rsidP="0035360E">
      <w:pPr>
        <w:pStyle w:val="NoSpacing"/>
        <w:numPr>
          <w:ilvl w:val="1"/>
          <w:numId w:val="17"/>
        </w:numPr>
        <w:rPr>
          <w:rFonts w:ascii="Times New Roman" w:eastAsia="Times New Roman" w:hAnsi="Times New Roman" w:cs="Times New Roman"/>
          <w:sz w:val="24"/>
          <w:szCs w:val="24"/>
        </w:rPr>
      </w:pPr>
      <w:r w:rsidRPr="002C5E91">
        <w:rPr>
          <w:rFonts w:ascii="Times New Roman" w:eastAsia="Times New Roman" w:hAnsi="Times New Roman" w:cs="Times New Roman"/>
          <w:color w:val="auto"/>
          <w:sz w:val="24"/>
          <w:szCs w:val="24"/>
        </w:rPr>
        <w:t xml:space="preserve">Competitive proposals may include a summary budget narrative for </w:t>
      </w:r>
      <w:r w:rsidR="00620F47">
        <w:rPr>
          <w:rFonts w:ascii="Times New Roman" w:eastAsia="Times New Roman" w:hAnsi="Times New Roman" w:cs="Times New Roman"/>
          <w:color w:val="auto"/>
          <w:sz w:val="24"/>
          <w:szCs w:val="24"/>
        </w:rPr>
        <w:t xml:space="preserve">12 </w:t>
      </w:r>
      <w:r w:rsidRPr="002C5E91">
        <w:rPr>
          <w:rFonts w:ascii="Times New Roman" w:eastAsia="Times New Roman" w:hAnsi="Times New Roman" w:cs="Times New Roman"/>
          <w:color w:val="auto"/>
          <w:sz w:val="24"/>
          <w:szCs w:val="24"/>
        </w:rPr>
        <w:t>additional months following the proposed period of performance.</w:t>
      </w:r>
      <w:r w:rsidR="00CF1A66" w:rsidRPr="00843E29">
        <w:rPr>
          <w:rFonts w:ascii="Times New Roman" w:eastAsia="Times New Roman" w:hAnsi="Times New Roman" w:cs="Times New Roman"/>
          <w:sz w:val="24"/>
          <w:szCs w:val="24"/>
        </w:rPr>
        <w:br/>
      </w:r>
    </w:p>
    <w:p w14:paraId="2130AD9B" w14:textId="421317B5"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Your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380D7F1" w14:textId="07BCD23C"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794073">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77777777" w:rsidR="00046B0B" w:rsidRPr="00115681" w:rsidRDefault="00115681" w:rsidP="003A3E08">
      <w:pPr>
        <w:pStyle w:val="ListParagraph"/>
        <w:numPr>
          <w:ilvl w:val="0"/>
          <w:numId w:val="24"/>
        </w:numPr>
        <w:spacing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agreements, and data security protocols.</w:t>
      </w:r>
    </w:p>
    <w:p w14:paraId="19ECE3F6" w14:textId="5CEA165D" w:rsidR="00046B0B" w:rsidRPr="00843E29" w:rsidRDefault="00CF1A66" w:rsidP="00046B0B">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1DF2D479"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76A772A9" w14:textId="2B408201" w:rsidR="00CF1A66" w:rsidRPr="00843E29" w:rsidRDefault="00CF1A66" w:rsidP="00CF1A66">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Given the limited </w:t>
      </w:r>
      <w:r w:rsidRPr="00843E29">
        <w:rPr>
          <w:rFonts w:ascii="Times New Roman" w:eastAsia="Times New Roman" w:hAnsi="Times New Roman" w:cs="Times New Roman"/>
          <w:sz w:val="24"/>
          <w:szCs w:val="24"/>
        </w:rPr>
        <w:lastRenderedPageBreak/>
        <w:t>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CF1A66">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07CDDB89" w:rsidR="000B7387" w:rsidRPr="00620F47" w:rsidRDefault="000B7387" w:rsidP="000B7387">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Gender Analysis</w:t>
      </w:r>
      <w:r w:rsidRPr="002C5E91">
        <w:rPr>
          <w:rFonts w:ascii="Times New Roman" w:eastAsia="Times New Roman" w:hAnsi="Times New Roman" w:cs="Times New Roman"/>
          <w:color w:val="252525"/>
          <w:sz w:val="24"/>
          <w:szCs w:val="24"/>
        </w:rPr>
        <w:t xml:space="preserve"> (not to exceed five (5) pages, preferably as a Word Document) that identifies and examines the relevance of gender norms and power relations in target countries and addresses how the organization will account for these dynamics throughout program design and implementation.  The analysis should consider institutional practices </w:t>
      </w:r>
      <w:r w:rsidRPr="00620F47">
        <w:rPr>
          <w:rFonts w:ascii="Times New Roman" w:eastAsia="Times New Roman" w:hAnsi="Times New Roman" w:cs="Times New Roman"/>
          <w:color w:val="252525"/>
          <w:sz w:val="24"/>
          <w:szCs w:val="24"/>
        </w:rPr>
        <w:t xml:space="preserve">and barriers, cultural norms, gender roles, access to and control over assets and resources, and patterns of decision-making.  In conflict settings, the gender analysis should examine how gender norms interact with other factors to drive or mitigate conflict, the differential impact of conflict on women and men, and an understanding of the roles of women and men in conflict, peacebuilding, and transitional processes.  A set of guiding questions can be found in Section </w:t>
      </w:r>
      <w:r w:rsidR="002D2CAA" w:rsidRPr="00620F47">
        <w:rPr>
          <w:rFonts w:ascii="Times New Roman" w:eastAsia="Times New Roman" w:hAnsi="Times New Roman" w:cs="Times New Roman"/>
          <w:color w:val="252525"/>
          <w:sz w:val="24"/>
          <w:szCs w:val="24"/>
        </w:rPr>
        <w:t>L</w:t>
      </w:r>
      <w:r w:rsidRPr="00620F47">
        <w:rPr>
          <w:rFonts w:ascii="Times New Roman" w:eastAsia="Times New Roman" w:hAnsi="Times New Roman" w:cs="Times New Roman"/>
          <w:color w:val="252525"/>
          <w:sz w:val="24"/>
          <w:szCs w:val="24"/>
        </w:rPr>
        <w:t xml:space="preserve"> of the PSI.</w:t>
      </w:r>
    </w:p>
    <w:p w14:paraId="7B5E326E" w14:textId="77777777" w:rsidR="006448FC" w:rsidRPr="00620F47" w:rsidRDefault="006448FC" w:rsidP="006448FC">
      <w:pPr>
        <w:pStyle w:val="NoSpacing"/>
        <w:ind w:left="720"/>
        <w:rPr>
          <w:rFonts w:ascii="Times New Roman" w:eastAsia="Times New Roman" w:hAnsi="Times New Roman" w:cs="Times New Roman"/>
          <w:color w:val="252525"/>
          <w:sz w:val="24"/>
          <w:szCs w:val="24"/>
        </w:rPr>
      </w:pPr>
    </w:p>
    <w:p w14:paraId="67C1B047" w14:textId="2F3F6823" w:rsidR="006448FC" w:rsidRPr="00620F47" w:rsidRDefault="00DF4C00" w:rsidP="006448FC">
      <w:pPr>
        <w:pStyle w:val="NoSpacing"/>
        <w:numPr>
          <w:ilvl w:val="0"/>
          <w:numId w:val="17"/>
        </w:numPr>
        <w:rPr>
          <w:rFonts w:ascii="Times New Roman" w:eastAsia="Times New Roman" w:hAnsi="Times New Roman" w:cs="Times New Roman"/>
          <w:color w:val="252525"/>
          <w:sz w:val="24"/>
          <w:szCs w:val="24"/>
        </w:rPr>
      </w:pPr>
      <w:r w:rsidRPr="00620F47">
        <w:rPr>
          <w:rFonts w:ascii="Times New Roman" w:eastAsia="Times New Roman" w:hAnsi="Times New Roman" w:cs="Times New Roman"/>
          <w:b/>
          <w:sz w:val="24"/>
          <w:szCs w:val="24"/>
        </w:rPr>
        <w:t>Security Plan</w:t>
      </w:r>
      <w:r w:rsidR="00ED47F2" w:rsidRPr="00620F47">
        <w:rPr>
          <w:rFonts w:ascii="Times New Roman" w:eastAsia="Times New Roman" w:hAnsi="Times New Roman" w:cs="Times New Roman"/>
          <w:b/>
          <w:sz w:val="24"/>
          <w:szCs w:val="24"/>
        </w:rPr>
        <w:t xml:space="preserve"> </w:t>
      </w:r>
      <w:r w:rsidR="006448FC" w:rsidRPr="00620F47">
        <w:rPr>
          <w:rFonts w:ascii="Times New Roman" w:eastAsia="Times New Roman" w:hAnsi="Times New Roman" w:cs="Times New Roman"/>
          <w:sz w:val="24"/>
          <w:szCs w:val="24"/>
        </w:rPr>
        <w:t xml:space="preserve">addressing any issues involving in-person events and recruitment for said events, </w:t>
      </w:r>
      <w:r w:rsidR="000B5C07" w:rsidRPr="00620F47">
        <w:rPr>
          <w:rFonts w:ascii="Times New Roman" w:eastAsia="Times New Roman" w:hAnsi="Times New Roman" w:cs="Times New Roman"/>
          <w:sz w:val="24"/>
          <w:szCs w:val="24"/>
        </w:rPr>
        <w:t xml:space="preserve">and </w:t>
      </w:r>
      <w:r w:rsidR="006448FC" w:rsidRPr="00620F47">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620F47">
        <w:rPr>
          <w:rFonts w:ascii="Times New Roman" w:eastAsia="Times New Roman" w:hAnsi="Times New Roman" w:cs="Times New Roman"/>
          <w:color w:val="auto"/>
          <w:sz w:val="24"/>
          <w:szCs w:val="24"/>
        </w:rPr>
        <w:t xml:space="preserve">.  </w:t>
      </w:r>
      <w:r w:rsidR="00C92E25" w:rsidRPr="00620F47">
        <w:rPr>
          <w:rFonts w:ascii="Times New Roman" w:eastAsia="Times New Roman" w:hAnsi="Times New Roman" w:cs="Times New Roman"/>
          <w:color w:val="auto"/>
          <w:sz w:val="24"/>
          <w:szCs w:val="24"/>
        </w:rPr>
        <w:t>Organization’s</w:t>
      </w:r>
      <w:r w:rsidR="00D47D44" w:rsidRPr="00620F47">
        <w:rPr>
          <w:rFonts w:ascii="Times New Roman" w:eastAsia="Times New Roman" w:hAnsi="Times New Roman" w:cs="Times New Roman"/>
          <w:color w:val="auto"/>
          <w:sz w:val="24"/>
          <w:szCs w:val="24"/>
        </w:rPr>
        <w:t xml:space="preserve"> security plan should demonstrate consideration of the risks identified in the submitted risk assessment</w:t>
      </w:r>
      <w:r w:rsidR="00C92E25" w:rsidRPr="00620F47">
        <w:rPr>
          <w:rFonts w:ascii="Times New Roman" w:eastAsia="Times New Roman" w:hAnsi="Times New Roman" w:cs="Times New Roman"/>
          <w:color w:val="auto"/>
          <w:sz w:val="24"/>
          <w:szCs w:val="24"/>
        </w:rPr>
        <w:t xml:space="preserve">.  Costs may also be identified within the budget and budget </w:t>
      </w:r>
      <w:r w:rsidR="00D47D44" w:rsidRPr="00620F47">
        <w:rPr>
          <w:rFonts w:ascii="Times New Roman" w:eastAsia="Times New Roman" w:hAnsi="Times New Roman" w:cs="Times New Roman"/>
          <w:color w:val="auto"/>
          <w:sz w:val="24"/>
          <w:szCs w:val="24"/>
        </w:rPr>
        <w:t>narrative</w:t>
      </w:r>
      <w:r w:rsidR="00C92E25" w:rsidRPr="00620F47">
        <w:rPr>
          <w:rFonts w:ascii="Times New Roman" w:eastAsia="Times New Roman" w:hAnsi="Times New Roman" w:cs="Times New Roman"/>
          <w:color w:val="auto"/>
          <w:sz w:val="24"/>
          <w:szCs w:val="24"/>
        </w:rPr>
        <w:t xml:space="preserve">.  </w:t>
      </w:r>
      <w:r w:rsidR="000B5C07" w:rsidRPr="00620F47">
        <w:rPr>
          <w:rFonts w:ascii="Times New Roman" w:eastAsia="Times New Roman" w:hAnsi="Times New Roman" w:cs="Times New Roman"/>
          <w:sz w:val="24"/>
          <w:szCs w:val="24"/>
        </w:rPr>
        <w:t>Applicants</w:t>
      </w:r>
      <w:r w:rsidR="006448FC" w:rsidRPr="00620F47">
        <w:rPr>
          <w:rFonts w:ascii="Times New Roman" w:eastAsia="Times New Roman" w:hAnsi="Times New Roman" w:cs="Times New Roman"/>
          <w:sz w:val="24"/>
          <w:szCs w:val="24"/>
        </w:rPr>
        <w:t xml:space="preserve"> are </w:t>
      </w:r>
      <w:r w:rsidR="000B5C07" w:rsidRPr="00620F47">
        <w:rPr>
          <w:rFonts w:ascii="Times New Roman" w:eastAsia="Times New Roman" w:hAnsi="Times New Roman" w:cs="Times New Roman"/>
          <w:sz w:val="24"/>
          <w:szCs w:val="24"/>
        </w:rPr>
        <w:t xml:space="preserve">also </w:t>
      </w:r>
      <w:r w:rsidR="006448FC" w:rsidRPr="00620F47">
        <w:rPr>
          <w:rFonts w:ascii="Times New Roman" w:eastAsia="Times New Roman" w:hAnsi="Times New Roman" w:cs="Times New Roman"/>
          <w:sz w:val="24"/>
          <w:szCs w:val="24"/>
        </w:rPr>
        <w:t>encouraged to include contingency plans for in-person or online activities.</w:t>
      </w:r>
    </w:p>
    <w:p w14:paraId="0C9479A0" w14:textId="77777777" w:rsidR="006448FC" w:rsidRPr="00620F47" w:rsidRDefault="006448FC" w:rsidP="006448FC">
      <w:pPr>
        <w:pStyle w:val="ListParagraph"/>
        <w:spacing w:line="240" w:lineRule="auto"/>
        <w:rPr>
          <w:rFonts w:ascii="Times New Roman" w:eastAsia="Times New Roman" w:hAnsi="Times New Roman" w:cs="Times New Roman"/>
          <w:color w:val="252525"/>
          <w:sz w:val="24"/>
          <w:szCs w:val="24"/>
        </w:rPr>
      </w:pPr>
    </w:p>
    <w:p w14:paraId="370A9CD5" w14:textId="43629330" w:rsidR="006448FC" w:rsidRPr="00620F47" w:rsidRDefault="006448FC" w:rsidP="006448FC">
      <w:pPr>
        <w:pStyle w:val="ListParagraph"/>
        <w:numPr>
          <w:ilvl w:val="0"/>
          <w:numId w:val="17"/>
        </w:numPr>
        <w:spacing w:line="240" w:lineRule="auto"/>
        <w:rPr>
          <w:rFonts w:ascii="Times New Roman" w:eastAsia="Times New Roman" w:hAnsi="Times New Roman" w:cs="Times New Roman"/>
          <w:sz w:val="24"/>
          <w:szCs w:val="24"/>
        </w:rPr>
      </w:pPr>
      <w:r w:rsidRPr="00620F47">
        <w:rPr>
          <w:rFonts w:ascii="Times New Roman" w:hAnsi="Times New Roman" w:cs="Times New Roman"/>
          <w:b/>
          <w:sz w:val="24"/>
          <w:szCs w:val="24"/>
        </w:rPr>
        <w:t>Contingency Plan</w:t>
      </w:r>
      <w:r w:rsidRPr="00620F47">
        <w:rPr>
          <w:rFonts w:ascii="Times New Roman" w:eastAsia="Times New Roman" w:hAnsi="Times New Roman" w:cs="Times New Roman"/>
          <w:sz w:val="24"/>
          <w:szCs w:val="24"/>
        </w:rPr>
        <w:t xml:space="preserve"> </w:t>
      </w:r>
      <w:r w:rsidR="000B5C07" w:rsidRPr="00620F47">
        <w:rPr>
          <w:rFonts w:ascii="Times New Roman" w:eastAsia="Times New Roman" w:hAnsi="Times New Roman" w:cs="Times New Roman"/>
          <w:sz w:val="24"/>
          <w:szCs w:val="24"/>
        </w:rPr>
        <w:t>f</w:t>
      </w:r>
      <w:r w:rsidRPr="00620F47">
        <w:rPr>
          <w:rFonts w:ascii="Times New Roman" w:hAnsi="Times New Roman" w:cs="Times New Roman"/>
          <w:sz w:val="24"/>
          <w:szCs w:val="24"/>
        </w:rPr>
        <w:t xml:space="preserve">or proposed activities should the originally planned activities not be able to be implemented. </w:t>
      </w:r>
      <w:r w:rsidR="000B5C07" w:rsidRPr="00620F47">
        <w:rPr>
          <w:rFonts w:ascii="Times New Roman" w:hAnsi="Times New Roman" w:cs="Times New Roman"/>
          <w:sz w:val="24"/>
          <w:szCs w:val="24"/>
        </w:rPr>
        <w:t xml:space="preserve"> </w:t>
      </w:r>
      <w:r w:rsidR="000B5C07" w:rsidRPr="00620F47">
        <w:rPr>
          <w:rFonts w:ascii="Times New Roman" w:hAnsi="Times New Roman" w:cs="Times New Roman"/>
          <w:color w:val="auto"/>
          <w:sz w:val="24"/>
          <w:szCs w:val="24"/>
        </w:rPr>
        <w:t xml:space="preserve">The contingency plan should be submitted </w:t>
      </w:r>
      <w:r w:rsidRPr="00620F47">
        <w:rPr>
          <w:rFonts w:ascii="Times New Roman" w:hAnsi="Times New Roman" w:cs="Times New Roman"/>
          <w:color w:val="auto"/>
          <w:sz w:val="24"/>
          <w:szCs w:val="24"/>
        </w:rPr>
        <w:t>as an additional annex.</w:t>
      </w:r>
      <w:r w:rsidR="004F69EC" w:rsidRPr="00620F47">
        <w:rPr>
          <w:rFonts w:ascii="Times New Roman" w:hAnsi="Times New Roman" w:cs="Times New Roman"/>
          <w:color w:val="auto"/>
          <w:sz w:val="24"/>
          <w:szCs w:val="24"/>
        </w:rPr>
        <w:t xml:space="preserve"> </w:t>
      </w:r>
      <w:r w:rsidR="003E3968" w:rsidRPr="00620F47">
        <w:rPr>
          <w:rFonts w:ascii="Times New Roman" w:hAnsi="Times New Roman" w:cs="Times New Roman"/>
          <w:color w:val="auto"/>
          <w:sz w:val="24"/>
          <w:szCs w:val="24"/>
        </w:rPr>
        <w:t xml:space="preserve"> </w:t>
      </w:r>
      <w:r w:rsidR="003E3968" w:rsidRPr="00620F47">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contingency plan.  </w:t>
      </w:r>
      <w:r w:rsidR="00612DEB" w:rsidRPr="00620F47">
        <w:rPr>
          <w:rFonts w:ascii="Times New Roman" w:eastAsia="Times New Roman" w:hAnsi="Times New Roman" w:cs="Times New Roman"/>
          <w:color w:val="auto"/>
          <w:sz w:val="24"/>
          <w:szCs w:val="24"/>
        </w:rPr>
        <w:t>Any proposed “plan” must comply with 2CFR200.433 – Contingency provisions.</w:t>
      </w:r>
      <w:r w:rsidR="00577658" w:rsidRPr="00620F47">
        <w:rPr>
          <w:rFonts w:ascii="Times New Roman" w:eastAsia="Times New Roman" w:hAnsi="Times New Roman" w:cs="Times New Roman"/>
          <w:color w:val="auto"/>
          <w:sz w:val="24"/>
          <w:szCs w:val="24"/>
        </w:rPr>
        <w:t xml:space="preserve"> </w:t>
      </w:r>
      <w:r w:rsidR="00612DEB" w:rsidRPr="00620F47">
        <w:rPr>
          <w:rFonts w:ascii="Times New Roman" w:eastAsia="Times New Roman" w:hAnsi="Times New Roman" w:cs="Times New Roman"/>
          <w:color w:val="auto"/>
          <w:sz w:val="24"/>
          <w:szCs w:val="24"/>
        </w:rPr>
        <w:t xml:space="preserve"> Plans must not include unallocable or unallowable expenses, and must not result in a larger Total Award Value than the identified as the “competition ceiling</w:t>
      </w:r>
      <w:r w:rsidR="00787314" w:rsidRPr="00620F47">
        <w:rPr>
          <w:rFonts w:ascii="Times New Roman" w:eastAsia="Times New Roman" w:hAnsi="Times New Roman" w:cs="Times New Roman"/>
          <w:color w:val="auto"/>
          <w:sz w:val="24"/>
          <w:szCs w:val="24"/>
        </w:rPr>
        <w:t>.”</w:t>
      </w:r>
      <w:r w:rsidR="00612DEB" w:rsidRPr="00620F47">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620F47">
        <w:rPr>
          <w:rFonts w:ascii="Times New Roman" w:eastAsia="Times New Roman" w:hAnsi="Times New Roman" w:cs="Times New Roman"/>
          <w:color w:val="auto"/>
          <w:sz w:val="24"/>
          <w:szCs w:val="24"/>
        </w:rPr>
        <w:t>.”</w:t>
      </w:r>
    </w:p>
    <w:p w14:paraId="2D2F6994" w14:textId="77777777" w:rsidR="006448FC" w:rsidRPr="00620F47" w:rsidRDefault="006448FC" w:rsidP="00612DEB">
      <w:pPr>
        <w:pStyle w:val="ListParagraph"/>
        <w:spacing w:line="240" w:lineRule="auto"/>
        <w:ind w:left="1440"/>
        <w:rPr>
          <w:rFonts w:ascii="Times New Roman" w:eastAsia="Times New Roman" w:hAnsi="Times New Roman" w:cs="Times New Roman"/>
          <w:sz w:val="24"/>
          <w:szCs w:val="24"/>
        </w:rPr>
      </w:pPr>
    </w:p>
    <w:p w14:paraId="0EF21036" w14:textId="6ADF96B7" w:rsidR="006448FC" w:rsidRPr="00620F47" w:rsidRDefault="00F52971" w:rsidP="006448FC">
      <w:pPr>
        <w:pStyle w:val="ListParagraph"/>
        <w:numPr>
          <w:ilvl w:val="0"/>
          <w:numId w:val="17"/>
        </w:numPr>
        <w:spacing w:line="240" w:lineRule="auto"/>
        <w:rPr>
          <w:rFonts w:ascii="Times New Roman" w:eastAsia="Times New Roman" w:hAnsi="Times New Roman" w:cs="Times New Roman"/>
          <w:color w:val="auto"/>
          <w:sz w:val="24"/>
          <w:szCs w:val="24"/>
        </w:rPr>
      </w:pPr>
      <w:r w:rsidRPr="00620F47">
        <w:rPr>
          <w:rFonts w:ascii="Times New Roman" w:hAnsi="Times New Roman" w:cs="Times New Roman"/>
          <w:b/>
          <w:sz w:val="24"/>
          <w:szCs w:val="24"/>
        </w:rPr>
        <w:t>Lessons L</w:t>
      </w:r>
      <w:r w:rsidR="006448FC" w:rsidRPr="00620F47">
        <w:rPr>
          <w:rFonts w:ascii="Times New Roman" w:hAnsi="Times New Roman" w:cs="Times New Roman"/>
          <w:b/>
          <w:sz w:val="24"/>
          <w:szCs w:val="24"/>
        </w:rPr>
        <w:t>earned</w:t>
      </w:r>
      <w:r w:rsidRPr="00620F47">
        <w:rPr>
          <w:rFonts w:ascii="Times New Roman" w:hAnsi="Times New Roman" w:cs="Times New Roman"/>
          <w:b/>
          <w:sz w:val="24"/>
          <w:szCs w:val="24"/>
        </w:rPr>
        <w:t xml:space="preserve"> </w:t>
      </w:r>
      <w:r w:rsidRPr="00620F47">
        <w:rPr>
          <w:rFonts w:ascii="Times New Roman" w:eastAsia="Times New Roman" w:hAnsi="Times New Roman" w:cs="Times New Roman"/>
          <w:sz w:val="24"/>
          <w:szCs w:val="24"/>
        </w:rPr>
        <w:t xml:space="preserve">(not to exceed one </w:t>
      </w:r>
      <w:r w:rsidR="00787314" w:rsidRPr="00620F47">
        <w:rPr>
          <w:rFonts w:ascii="Times New Roman" w:eastAsia="Times New Roman" w:hAnsi="Times New Roman" w:cs="Times New Roman"/>
          <w:sz w:val="24"/>
          <w:szCs w:val="24"/>
        </w:rPr>
        <w:t>(</w:t>
      </w:r>
      <w:r w:rsidRPr="00620F47">
        <w:rPr>
          <w:rFonts w:ascii="Times New Roman" w:eastAsia="Times New Roman" w:hAnsi="Times New Roman" w:cs="Times New Roman"/>
          <w:sz w:val="24"/>
          <w:szCs w:val="24"/>
        </w:rPr>
        <w:t>1</w:t>
      </w:r>
      <w:r w:rsidR="00787314" w:rsidRPr="00620F47">
        <w:rPr>
          <w:rFonts w:ascii="Times New Roman" w:eastAsia="Times New Roman" w:hAnsi="Times New Roman" w:cs="Times New Roman"/>
          <w:sz w:val="24"/>
          <w:szCs w:val="24"/>
        </w:rPr>
        <w:t>)</w:t>
      </w:r>
      <w:r w:rsidRPr="00620F47">
        <w:rPr>
          <w:rFonts w:ascii="Times New Roman" w:eastAsia="Times New Roman" w:hAnsi="Times New Roman" w:cs="Times New Roman"/>
          <w:sz w:val="24"/>
          <w:szCs w:val="24"/>
        </w:rPr>
        <w:t xml:space="preserve"> page, preferably as a Word Document)</w:t>
      </w:r>
      <w:r w:rsidR="006448FC" w:rsidRPr="00620F47">
        <w:rPr>
          <w:rFonts w:ascii="Times New Roman" w:hAnsi="Times New Roman" w:cs="Times New Roman"/>
          <w:sz w:val="24"/>
          <w:szCs w:val="24"/>
        </w:rPr>
        <w:t xml:space="preserve"> from past programs</w:t>
      </w:r>
      <w:r w:rsidR="000A592E" w:rsidRPr="00620F47">
        <w:rPr>
          <w:rFonts w:ascii="Times New Roman" w:hAnsi="Times New Roman" w:cs="Times New Roman"/>
          <w:sz w:val="24"/>
          <w:szCs w:val="24"/>
        </w:rPr>
        <w:t xml:space="preserve"> (insert country or theme)</w:t>
      </w:r>
      <w:r w:rsidR="006448FC" w:rsidRPr="00620F47">
        <w:rPr>
          <w:rFonts w:ascii="Times New Roman" w:hAnsi="Times New Roman" w:cs="Times New Roman"/>
          <w:sz w:val="24"/>
          <w:szCs w:val="24"/>
        </w:rPr>
        <w:t xml:space="preserve"> that demonstrate how the implementer has safely operated and responded to</w:t>
      </w:r>
      <w:r w:rsidR="00DB00C4" w:rsidRPr="00620F47">
        <w:rPr>
          <w:rFonts w:ascii="Times New Roman" w:hAnsi="Times New Roman" w:cs="Times New Roman"/>
          <w:sz w:val="24"/>
          <w:szCs w:val="24"/>
        </w:rPr>
        <w:t xml:space="preserve"> programmatic</w:t>
      </w:r>
      <w:r w:rsidR="006448FC" w:rsidRPr="00620F47">
        <w:rPr>
          <w:rFonts w:ascii="Times New Roman" w:hAnsi="Times New Roman" w:cs="Times New Roman"/>
          <w:sz w:val="24"/>
          <w:szCs w:val="24"/>
        </w:rPr>
        <w:t xml:space="preserve"> challenges, learning from both successes and failures, in the operating environment.  </w:t>
      </w:r>
    </w:p>
    <w:p w14:paraId="776498FE" w14:textId="77777777" w:rsidR="006448FC" w:rsidRPr="00E03771" w:rsidRDefault="006448FC" w:rsidP="006448FC">
      <w:pPr>
        <w:pStyle w:val="ListParagraph"/>
        <w:spacing w:line="240" w:lineRule="auto"/>
        <w:rPr>
          <w:rFonts w:ascii="Times New Roman" w:hAnsi="Times New Roman" w:cs="Times New Roman"/>
          <w:sz w:val="24"/>
          <w:szCs w:val="24"/>
          <w:highlight w:val="yellow"/>
        </w:rPr>
      </w:pP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9B18F35" w:rsidR="00290D8C" w:rsidRDefault="002607E8">
      <w:pPr>
        <w:spacing w:after="0" w:line="240" w:lineRule="auto"/>
      </w:pPr>
      <w:r>
        <w:rPr>
          <w:rFonts w:ascii="Times New Roman" w:eastAsia="Times New Roman" w:hAnsi="Times New Roman" w:cs="Times New Roman"/>
          <w:b/>
          <w:i/>
          <w:sz w:val="24"/>
          <w:szCs w:val="24"/>
        </w:rPr>
        <w:t xml:space="preserve">Please refer to the Proposal Submission Instructions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1"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2"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77777777"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Review</w:t>
      </w:r>
      <w:r>
        <w:rPr>
          <w:rFonts w:ascii="Times New Roman" w:eastAsia="Times New Roman" w:hAnsi="Times New Roman" w:cs="Times New Roman"/>
          <w:sz w:val="24"/>
          <w:szCs w:val="24"/>
        </w:rPr>
        <w:t xml:space="preserve"> Panel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77777777"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33B8C88E" w14:textId="77777777" w:rsidR="0090239E" w:rsidRDefault="0090239E" w:rsidP="0090239E">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52F2C680" w14:textId="77777777" w:rsidR="0026400A" w:rsidRDefault="0026400A" w:rsidP="00020597">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If your organization has a NICRA and includes NICRA charges in the budget, your latest NICRA as a PDF file</w:t>
      </w:r>
      <w:r w:rsidR="000205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46B61150" w14:textId="77777777"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 of the Department’s Financial Management Survey, if receiving DRL funding for the first time;</w:t>
      </w:r>
    </w:p>
    <w:p w14:paraId="51C30AB8" w14:textId="1BCFBB79" w:rsidR="00290D8C"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r w:rsidR="00C84A07">
        <w:rPr>
          <w:rFonts w:ascii="Times New Roman" w:eastAsia="Times New Roman" w:hAnsi="Times New Roman" w:cs="Times New Roman"/>
          <w:sz w:val="24"/>
          <w:szCs w:val="24"/>
        </w:rPr>
        <w:t xml:space="preserve"> </w:t>
      </w:r>
    </w:p>
    <w:p w14:paraId="52A50420" w14:textId="77777777" w:rsidR="007B2C89" w:rsidRDefault="002607E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r w:rsidR="007B2C89">
        <w:rPr>
          <w:rFonts w:ascii="Times New Roman" w:eastAsia="Times New Roman" w:hAnsi="Times New Roman" w:cs="Times New Roman"/>
          <w:sz w:val="24"/>
          <w:szCs w:val="24"/>
        </w:rPr>
        <w:t>;</w:t>
      </w:r>
    </w:p>
    <w:p w14:paraId="427F1AD2" w14:textId="0B57D4EC" w:rsidR="00290D8C" w:rsidRDefault="007B2C89">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 to every 60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B54475">
        <w:rPr>
          <w:rFonts w:ascii="Times New Roman" w:eastAsia="Times New Roman" w:hAnsi="Times New Roman" w:cs="Times New Roman"/>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w:t>
      </w:r>
      <w:r w:rsidRPr="00B54475">
        <w:rPr>
          <w:rFonts w:ascii="Times New Roman" w:eastAsia="Times New Roman" w:hAnsi="Times New Roman" w:cs="Times New Roman"/>
          <w:color w:val="auto"/>
          <w:sz w:val="24"/>
          <w:szCs w:val="24"/>
        </w:rPr>
        <w:lastRenderedPageBreak/>
        <w:t>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7AEE3EBB" w:rsidR="00290D8C" w:rsidRPr="00B54475" w:rsidRDefault="00EB1882">
      <w:pPr>
        <w:spacing w:after="0" w:line="240" w:lineRule="auto"/>
        <w:rPr>
          <w:color w:val="auto"/>
        </w:rPr>
      </w:pPr>
      <w:r>
        <w:rPr>
          <w:rFonts w:ascii="Times New Roman" w:eastAsia="Times New Roman" w:hAnsi="Times New Roman" w:cs="Times New Roman"/>
          <w:sz w:val="24"/>
          <w:szCs w:val="24"/>
        </w:rPr>
        <w:t xml:space="preserve">The 2 CFR 200 requires that subgrantees obtain a UEI number.  </w:t>
      </w:r>
      <w:r w:rsidRPr="00EA1F13">
        <w:rPr>
          <w:rFonts w:ascii="Times New Roman" w:hAnsi="Times New Roman"/>
          <w:iCs/>
          <w:sz w:val="24"/>
          <w:szCs w:val="24"/>
        </w:rPr>
        <w:t xml:space="preserve">Please note the </w:t>
      </w:r>
      <w:r w:rsidRPr="00EA1F13">
        <w:rPr>
          <w:rFonts w:ascii="Times New Roman" w:hAnsi="Times New Roman"/>
          <w:b/>
          <w:bCs/>
          <w:iCs/>
          <w:sz w:val="24"/>
          <w:szCs w:val="24"/>
        </w:rPr>
        <w:t>UEI for subgrantees</w:t>
      </w:r>
      <w:r w:rsidRPr="00EA1F13">
        <w:rPr>
          <w:rFonts w:ascii="Times New Roman" w:hAnsi="Times New Roman"/>
          <w:iCs/>
          <w:sz w:val="24"/>
          <w:szCs w:val="24"/>
        </w:rPr>
        <w:t xml:space="preserve"> is not required at the time of application but will be required before the award is processed and/or directed to a subgrantee.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 xml:space="preserve">If you are </w:t>
      </w:r>
      <w:r>
        <w:rPr>
          <w:rFonts w:ascii="Times New Roman" w:eastAsia="Times New Roman" w:hAnsi="Times New Roman" w:cs="Times New Roman"/>
          <w:sz w:val="24"/>
          <w:szCs w:val="24"/>
        </w:rPr>
        <w:t>based</w:t>
      </w:r>
      <w:r>
        <w:rPr>
          <w:rFonts w:ascii="Times New Roman" w:eastAsia="Times New Roman" w:hAnsi="Times New Roman" w:cs="Times New Roman"/>
          <w:b/>
          <w:sz w:val="24"/>
          <w:szCs w:val="24"/>
        </w:rPr>
        <w:t xml:space="preserve"> in the United States</w:t>
      </w:r>
      <w:r>
        <w:rPr>
          <w:rFonts w:ascii="Times New Roman" w:eastAsia="Times New Roman" w:hAnsi="Times New Roman" w:cs="Times New Roman"/>
          <w:sz w:val="24"/>
          <w:szCs w:val="24"/>
        </w:rPr>
        <w:t xml:space="preserve"> or pay employees within the United States, prior to registering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you will need an Employer Identification Number (EIN) from the Internal Revenue Service (IRS) and a Commercial and Government Entity (CAGE) code. </w:t>
      </w:r>
    </w:p>
    <w:p w14:paraId="59DD8499" w14:textId="77777777" w:rsidR="00290D8C" w:rsidRDefault="00290D8C">
      <w:pPr>
        <w:spacing w:after="0" w:line="240" w:lineRule="auto"/>
      </w:pPr>
    </w:p>
    <w:p w14:paraId="2234BD4C" w14:textId="77777777" w:rsidR="00290D8C" w:rsidRDefault="002607E8">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 xml:space="preserve">If you are based </w:t>
      </w:r>
      <w:r>
        <w:rPr>
          <w:rFonts w:ascii="Times New Roman" w:eastAsia="Times New Roman" w:hAnsi="Times New Roman" w:cs="Times New Roman"/>
          <w:b/>
          <w:sz w:val="24"/>
          <w:szCs w:val="24"/>
        </w:rPr>
        <w:t>outside of the United States</w:t>
      </w:r>
      <w:r>
        <w:rPr>
          <w:rFonts w:ascii="Times New Roman" w:eastAsia="Times New Roman" w:hAnsi="Times New Roman" w:cs="Times New Roman"/>
          <w:sz w:val="24"/>
          <w:szCs w:val="24"/>
        </w:rPr>
        <w:t xml:space="preserve"> and do not pay employees within the United States, you do not need an EIN from the IRS.  However, you will need a NATO CAGE (NCAGE) code before you can have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3"/>
      <w:r w:rsidR="005E2A6F">
        <w:rPr>
          <w:rFonts w:ascii="Times New Roman" w:eastAsia="Times New Roman" w:hAnsi="Times New Roman" w:cs="Times New Roman"/>
          <w:color w:val="252525"/>
          <w:sz w:val="24"/>
          <w:szCs w:val="24"/>
        </w:rPr>
        <w:t xml:space="preserve">  </w:t>
      </w:r>
      <w:hyperlink r:id="rId14"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77777777" w:rsidR="004A6DDA" w:rsidRDefault="004A6DDA">
      <w:pPr>
        <w:spacing w:after="0" w:line="240" w:lineRule="auto"/>
        <w:rPr>
          <w:rFonts w:ascii="Times New Roman" w:hAnsi="Times New Roman" w:cs="Times New Roman"/>
          <w:b/>
          <w:i/>
          <w:sz w:val="24"/>
          <w:szCs w:val="24"/>
        </w:rPr>
      </w:pPr>
      <w:r w:rsidRPr="004A6DDA">
        <w:rPr>
          <w:rFonts w:ascii="Times New Roman" w:hAnsi="Times New Roman" w:cs="Times New Roman"/>
          <w:b/>
          <w:i/>
          <w:sz w:val="24"/>
          <w:szCs w:val="24"/>
        </w:rPr>
        <w:t>In October 2017, new information</w:t>
      </w:r>
      <w:r>
        <w:rPr>
          <w:rFonts w:ascii="Times New Roman" w:hAnsi="Times New Roman" w:cs="Times New Roman"/>
          <w:b/>
          <w:i/>
          <w:sz w:val="24"/>
          <w:szCs w:val="24"/>
        </w:rPr>
        <w:t xml:space="preserve"> was added</w:t>
      </w:r>
      <w:r w:rsidRPr="004A6DDA">
        <w:rPr>
          <w:rFonts w:ascii="Times New Roman" w:hAnsi="Times New Roman" w:cs="Times New Roman"/>
          <w:b/>
          <w:i/>
          <w:sz w:val="24"/>
          <w:szCs w:val="24"/>
        </w:rPr>
        <w:t xml:space="preserve"> to the www.SAM.gov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SAM.gov, click HELP in the top navigation bar, then click International Registrants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lastRenderedPageBreak/>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77777777"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 Organizations requesting exemption from UEI or SAM.gov requirements must email the point of contact listed in the NOFO at least </w:t>
      </w:r>
      <w:r w:rsidRPr="00E870FE">
        <w:rPr>
          <w:rFonts w:ascii="Times New Roman" w:eastAsia="Times New Roman" w:hAnsi="Times New Roman" w:cs="Times New Roman"/>
          <w:color w:val="auto"/>
          <w:sz w:val="24"/>
          <w:szCs w:val="24"/>
          <w:u w:val="single"/>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 Officer before the application can be deemed eligible for review. **</w:t>
      </w:r>
    </w:p>
    <w:p w14:paraId="0727FA60" w14:textId="77777777" w:rsidR="00290D8C" w:rsidRPr="00E870FE" w:rsidRDefault="00290D8C">
      <w:pPr>
        <w:spacing w:after="0" w:line="240" w:lineRule="auto"/>
      </w:pPr>
    </w:p>
    <w:p w14:paraId="4553C0B5" w14:textId="77777777" w:rsidR="001002FC" w:rsidRPr="00E870FE" w:rsidRDefault="001002FC" w:rsidP="001002FC">
      <w:pPr>
        <w:pStyle w:val="NoSpacing"/>
        <w:rPr>
          <w:rFonts w:ascii="Times New Roman" w:hAnsi="Times New Roman" w:cs="Times New Roman"/>
          <w:i/>
          <w:sz w:val="24"/>
          <w:szCs w:val="24"/>
        </w:rPr>
      </w:pPr>
      <w:r w:rsidRPr="00E870FE">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October 2019, NATO nations included Albania, Belgium, Bulgaria, Canada, Croatia, Czech Republic, Denmark, Estonia, France, Germany, Greece, Hungary, Iceland, Italy, Latvia, Lithuania, Luxembourg, Montenegro, Netherlands, Norway, Poland, Portugal, Romania, Slovakia, Slovenia, Spain, Turkey, United Kingdom, and the United States of America.  As of October 2019, Tier 2 nations included Argentina, Australia, Austria, Brazil, Colombia, Finland, India, Indonesia, Israel, Republic of Korea, Malaysia, Morocco, New Zealand, Serbia, Singapore, Sweden, United Arab Emirates, and Ukraine.  </w:t>
      </w:r>
    </w:p>
    <w:p w14:paraId="3914B59F" w14:textId="77777777" w:rsidR="001002FC" w:rsidRPr="00E870FE" w:rsidRDefault="001002FC" w:rsidP="001002FC">
      <w:pPr>
        <w:pStyle w:val="NoSpacing"/>
        <w:rPr>
          <w:rFonts w:ascii="Times New Roman" w:hAnsi="Times New Roman" w:cs="Times New Roman"/>
          <w:i/>
          <w:sz w:val="24"/>
          <w:szCs w:val="24"/>
        </w:rPr>
      </w:pPr>
    </w:p>
    <w:p w14:paraId="6A8874BE" w14:textId="77777777" w:rsidR="001002FC" w:rsidRDefault="001002FC" w:rsidP="001002FC">
      <w:pPr>
        <w:pStyle w:val="NoSpacing"/>
        <w:rPr>
          <w:rFonts w:ascii="Times New Roman" w:eastAsia="Times New Roman" w:hAnsi="Times New Roman" w:cs="Times New Roman"/>
          <w:b/>
          <w:i/>
          <w:sz w:val="24"/>
          <w:szCs w:val="24"/>
        </w:rPr>
      </w:pPr>
      <w:r w:rsidRPr="00E870FE">
        <w:rPr>
          <w:rFonts w:ascii="Times New Roman" w:eastAsia="Times New Roman" w:hAnsi="Times New Roman" w:cs="Times New Roman"/>
          <w:i/>
          <w:sz w:val="24"/>
          <w:szCs w:val="24"/>
        </w:rPr>
        <w:t xml:space="preserve">NSPA and/or the appropriate NCB forwards all NCAGE code information to all Allied Committee 135 (AC/135) nations, which as of October 2019 also included Afghanistan, Belarus, Bosnia &amp; Herzegovina, Brunei Darussalam, Chile, Egypt, Georgia, Japan, Jordan, North Macedonia, Oman, Peru, Qatar, Saudi Arabia, South Africa, and Thailand.  </w:t>
      </w:r>
      <w:r w:rsidRPr="00E870FE">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E870FE">
        <w:rPr>
          <w:rFonts w:ascii="Times New Roman" w:eastAsia="Times New Roman" w:hAnsi="Times New Roman" w:cs="Times New Roman"/>
          <w:b/>
          <w:i/>
          <w:sz w:val="24"/>
          <w:szCs w:val="24"/>
        </w:rPr>
        <w:t>.</w:t>
      </w:r>
      <w:bookmarkStart w:id="1" w:name="h.j3cqnkumzr3g" w:colFirst="0" w:colLast="0"/>
      <w:bookmarkEnd w:id="1"/>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2C155EA8"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on </w:t>
      </w:r>
      <w:r w:rsidR="00AC6895">
        <w:rPr>
          <w:rFonts w:ascii="Times New Roman" w:eastAsia="Times New Roman" w:hAnsi="Times New Roman" w:cs="Times New Roman"/>
          <w:b/>
          <w:sz w:val="24"/>
          <w:szCs w:val="24"/>
        </w:rPr>
        <w:t>9</w:t>
      </w:r>
      <w:bookmarkStart w:id="2" w:name="_GoBack"/>
      <w:bookmarkEnd w:id="2"/>
      <w:r w:rsidRPr="003A3E08">
        <w:rPr>
          <w:rFonts w:ascii="Times New Roman" w:eastAsia="Times New Roman" w:hAnsi="Times New Roman" w:cs="Times New Roman"/>
          <w:b/>
          <w:sz w:val="24"/>
          <w:szCs w:val="24"/>
        </w:rPr>
        <w:t>,</w:t>
      </w:r>
      <w:r w:rsidR="00F933DB">
        <w:rPr>
          <w:rFonts w:ascii="Times New Roman" w:eastAsia="Times New Roman" w:hAnsi="Times New Roman" w:cs="Times New Roman"/>
          <w:b/>
          <w:sz w:val="24"/>
          <w:szCs w:val="24"/>
        </w:rPr>
        <w:t xml:space="preserve"> J</w:t>
      </w:r>
      <w:r w:rsidR="009B07A5">
        <w:rPr>
          <w:rFonts w:ascii="Times New Roman" w:eastAsia="Times New Roman" w:hAnsi="Times New Roman" w:cs="Times New Roman"/>
          <w:b/>
          <w:sz w:val="24"/>
          <w:szCs w:val="24"/>
        </w:rPr>
        <w:t>ULY</w:t>
      </w:r>
      <w:r w:rsidRPr="003A3E08">
        <w:rPr>
          <w:rFonts w:ascii="Times New Roman" w:eastAsia="Times New Roman" w:hAnsi="Times New Roman" w:cs="Times New Roman"/>
          <w:b/>
          <w:sz w:val="24"/>
          <w:szCs w:val="24"/>
        </w:rPr>
        <w:t xml:space="preserve">, </w:t>
      </w:r>
      <w:r w:rsidRPr="00620F47">
        <w:rPr>
          <w:rFonts w:ascii="Times New Roman" w:eastAsia="Times New Roman" w:hAnsi="Times New Roman" w:cs="Times New Roman"/>
          <w:b/>
          <w:sz w:val="24"/>
          <w:szCs w:val="24"/>
        </w:rPr>
        <w:t>20</w:t>
      </w:r>
      <w:r w:rsidR="00620F47" w:rsidRPr="00620F47">
        <w:rPr>
          <w:rFonts w:ascii="Times New Roman" w:eastAsia="Times New Roman" w:hAnsi="Times New Roman" w:cs="Times New Roman"/>
          <w:b/>
          <w:sz w:val="24"/>
          <w:szCs w:val="24"/>
        </w:rPr>
        <w:t>20</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5"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or </w:t>
      </w:r>
      <w:hyperlink r:id="rId16" w:history="1">
        <w:r w:rsidR="00D94EB7" w:rsidRPr="003A3E08">
          <w:rPr>
            <w:rStyle w:val="Hyperlink"/>
            <w:rFonts w:ascii="Times New Roman" w:eastAsia="Times New Roman" w:hAnsi="Times New Roman" w:cs="Times New Roman"/>
            <w:b/>
            <w:color w:val="auto"/>
            <w:sz w:val="24"/>
            <w:szCs w:val="24"/>
            <w:u w:val="none"/>
          </w:rPr>
          <w:t>SAM</w:t>
        </w:r>
      </w:hyperlink>
      <w:r w:rsidR="00D94EB7" w:rsidRPr="003A3E08">
        <w:rPr>
          <w:rFonts w:ascii="Times New Roman" w:eastAsia="Times New Roman" w:hAnsi="Times New Roman" w:cs="Times New Roman"/>
          <w:b/>
          <w:sz w:val="24"/>
          <w:szCs w:val="24"/>
        </w:rPr>
        <w:t xml:space="preserve">S </w:t>
      </w:r>
      <w:r w:rsidR="00D94EB7" w:rsidRPr="003A3E08">
        <w:rPr>
          <w:rFonts w:ascii="Times New Roman" w:eastAsia="Times New Roman" w:hAnsi="Times New Roman" w:cs="Times New Roman"/>
          <w:b/>
          <w:color w:val="auto"/>
          <w:sz w:val="24"/>
          <w:szCs w:val="24"/>
        </w:rPr>
        <w:t>Domestic</w:t>
      </w:r>
      <w:r w:rsidR="00D94EB7" w:rsidRPr="008B71D0">
        <w:rPr>
          <w:rFonts w:ascii="Times New Roman" w:eastAsia="Times New Roman" w:hAnsi="Times New Roman" w:cs="Times New Roman"/>
          <w:b/>
          <w:color w:val="auto"/>
          <w:sz w:val="24"/>
          <w:szCs w:val="24"/>
        </w:rPr>
        <w:t xml:space="preserve"> </w:t>
      </w:r>
      <w:r w:rsidR="00D94EB7" w:rsidRPr="008B71D0">
        <w:rPr>
          <w:rFonts w:ascii="Times New Roman" w:eastAsia="Times New Roman" w:hAnsi="Times New Roman" w:cs="Times New Roman"/>
          <w:color w:val="0000FF"/>
          <w:sz w:val="24"/>
          <w:szCs w:val="24"/>
          <w:u w:val="single"/>
        </w:rPr>
        <w:t>(</w:t>
      </w:r>
      <w:hyperlink r:id="rId17" w:history="1">
        <w:r w:rsidR="00712F61">
          <w:rPr>
            <w:rStyle w:val="Hyperlink"/>
            <w:rFonts w:ascii="Times New Roman" w:hAnsi="Times New Roman" w:cs="Times New Roman"/>
            <w:sz w:val="24"/>
            <w:szCs w:val="24"/>
          </w:rPr>
          <w:t>https://mygrants.servicenowservices.com</w:t>
        </w:r>
      </w:hyperlink>
      <w:r w:rsidR="00D94EB7"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620F47" w:rsidRPr="00620F47">
        <w:rPr>
          <w:rFonts w:ascii="Times New Roman" w:eastAsia="Times New Roman" w:hAnsi="Times New Roman" w:cs="Times New Roman"/>
          <w:b/>
          <w:sz w:val="24"/>
          <w:szCs w:val="24"/>
        </w:rPr>
        <w:t>DRL Supporting Sudan’s Democratic Transition</w:t>
      </w:r>
      <w:r w:rsidR="0004508F" w:rsidRPr="0004508F">
        <w:rPr>
          <w:rFonts w:ascii="Times New Roman" w:eastAsia="Times New Roman" w:hAnsi="Times New Roman" w:cs="Times New Roman"/>
          <w:b/>
          <w:sz w:val="24"/>
          <w:szCs w:val="24"/>
        </w:rPr>
        <w:t>,” funding opportunity number “</w:t>
      </w:r>
      <w:r w:rsidR="00F933DB" w:rsidRPr="00F933DB">
        <w:rPr>
          <w:rFonts w:ascii="Times New Roman" w:eastAsia="Times New Roman" w:hAnsi="Times New Roman" w:cs="Times New Roman"/>
          <w:b/>
          <w:sz w:val="24"/>
          <w:szCs w:val="24"/>
        </w:rPr>
        <w:t>SFOP0006998</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4A9E6AE9" w:rsidR="00290D8C" w:rsidRDefault="002607E8">
      <w:pPr>
        <w:spacing w:after="0" w:line="240" w:lineRule="auto"/>
      </w:pPr>
      <w:r>
        <w:rPr>
          <w:rFonts w:ascii="Times New Roman" w:eastAsia="Times New Roman" w:hAnsi="Times New Roman" w:cs="Times New Roman"/>
          <w:sz w:val="24"/>
          <w:szCs w:val="24"/>
        </w:rPr>
        <w:t xml:space="preserve">Grants.gov and </w:t>
      </w:r>
      <w:r w:rsidR="00D43BE9">
        <w:rPr>
          <w:rFonts w:ascii="Times New Roman" w:eastAsia="Times New Roman" w:hAnsi="Times New Roman" w:cs="Times New Roman"/>
          <w:sz w:val="24"/>
          <w:szCs w:val="24"/>
        </w:rPr>
        <w:t>SAM</w:t>
      </w:r>
      <w:r w:rsidR="00FA76C6">
        <w:rPr>
          <w:rFonts w:ascii="Times New Roman" w:eastAsia="Times New Roman" w:hAnsi="Times New Roman" w:cs="Times New Roman"/>
          <w:sz w:val="24"/>
          <w:szCs w:val="24"/>
        </w:rPr>
        <w:t>S</w:t>
      </w:r>
      <w:r w:rsidR="00D43BE9">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automatically log the date and time an application submission is made, and the Department of State will use this information to determine whether an application has been submitted on time.  Late applications are neither reviewed nor considered unless the DRL point of contact listed in </w:t>
      </w:r>
      <w:r w:rsidR="0002059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ection G is contacted prior to the deadline and is provided with evidence of system errors caused by </w:t>
      </w:r>
      <w:r w:rsidR="0004508F">
        <w:rPr>
          <w:rFonts w:ascii="Times New Roman" w:eastAsia="Times New Roman" w:hAnsi="Times New Roman" w:cs="Times New Roman"/>
          <w:sz w:val="24"/>
          <w:szCs w:val="24"/>
        </w:rPr>
        <w:t>Grants.gov</w:t>
      </w:r>
      <w:r w:rsidR="0004508F"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or </w:t>
      </w:r>
      <w:hyperlink r:id="rId18"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19"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sidR="00020597">
        <w:rPr>
          <w:rFonts w:ascii="Times New Roman" w:hAnsi="Times New Roman" w:cs="Times New Roman"/>
          <w:sz w:val="24"/>
          <w:szCs w:val="24"/>
        </w:rPr>
        <w:t xml:space="preserve"> </w:t>
      </w:r>
      <w:r>
        <w:rPr>
          <w:rFonts w:ascii="Times New Roman" w:eastAsia="Times New Roman" w:hAnsi="Times New Roman" w:cs="Times New Roman"/>
          <w:sz w:val="24"/>
          <w:szCs w:val="24"/>
        </w:rPr>
        <w:t>that is outside of the applicant</w:t>
      </w:r>
      <w:r w:rsidR="009F0E82">
        <w:rPr>
          <w:rFonts w:ascii="Times New Roman" w:eastAsia="Times New Roman" w:hAnsi="Times New Roman" w:cs="Times New Roman"/>
          <w:sz w:val="24"/>
          <w:szCs w:val="24"/>
        </w:rPr>
        <w:t>’</w:t>
      </w:r>
      <w:r>
        <w:rPr>
          <w:rFonts w:ascii="Times New Roman" w:eastAsia="Times New Roman" w:hAnsi="Times New Roman" w:cs="Times New Roman"/>
          <w:sz w:val="24"/>
          <w:szCs w:val="24"/>
        </w:rPr>
        <w:t>s control and is the sole reason for a late submission.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lastRenderedPageBreak/>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7D2A4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If a proposed grant or cooperative agreement will provide assistance to foreign security forces or personnel, compliance with the Leahy Law is required</w:t>
      </w:r>
      <w:r w:rsidR="00D7136E" w:rsidRPr="007D2A4C">
        <w:rPr>
          <w:rFonts w:ascii="Times New Roman" w:hAnsi="Times New Roman" w:cs="Times New Roman"/>
          <w:sz w:val="24"/>
          <w:szCs w:val="24"/>
        </w:rPr>
        <w:t>.</w:t>
      </w:r>
      <w:r w:rsidR="00D7136E" w:rsidRPr="007D2A4C">
        <w:rPr>
          <w:rFonts w:ascii="Times New Roman" w:eastAsia="Times New Roman" w:hAnsi="Times New Roman" w:cs="Times New Roman"/>
          <w:sz w:val="24"/>
          <w:szCs w:val="24"/>
        </w:rPr>
        <w:t xml:space="preserve"> </w:t>
      </w:r>
    </w:p>
    <w:p w14:paraId="65C48850" w14:textId="77777777" w:rsidR="001B436C" w:rsidRDefault="001B436C" w:rsidP="00A87EF2">
      <w:pPr>
        <w:spacing w:after="0" w:line="240" w:lineRule="auto"/>
        <w:rPr>
          <w:rFonts w:ascii="Times New Roman" w:eastAsia="Times New Roman" w:hAnsi="Times New Roman" w:cs="Times New Roman"/>
          <w:sz w:val="24"/>
          <w:szCs w:val="24"/>
        </w:rPr>
      </w:pPr>
    </w:p>
    <w:p w14:paraId="7068DCB2" w14:textId="77777777" w:rsidR="0090391C" w:rsidRPr="001B0877" w:rsidRDefault="0090391C" w:rsidP="0090391C">
      <w:pPr>
        <w:spacing w:after="0" w:line="240" w:lineRule="auto"/>
        <w:rPr>
          <w:rFonts w:ascii="Times New Roman" w:eastAsia="Times New Roman" w:hAnsi="Times New Roman" w:cs="Times New Roman"/>
          <w:sz w:val="24"/>
          <w:szCs w:val="24"/>
        </w:rPr>
      </w:pPr>
      <w:r w:rsidRPr="001B0877">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7043(a)(1)(C) of the Department of State, Foreign Operations, and Related Programs Appropriations Act, 2019 (Div. F, P.L. 116-6)(SFOAA), on funds appropriated under title III of the act for assistance for Burma.  Section 7043(a)(1)(C) provides that such funds “may not be made available to any individual or organization if the Secretary of State has credible information that such individual or organization has committed a gross violation of human rights (GVHR), including against Rohingya and other minority groups, or that advocates violence against ethnic or religious groups or individuals in Burma.”  It further provides that such funds “may not be made available to any organization or entity controlled by the armed forces of Burma.”  </w:t>
      </w:r>
    </w:p>
    <w:p w14:paraId="01E782D7" w14:textId="77777777" w:rsidR="0090391C" w:rsidRPr="001B0877" w:rsidRDefault="0090391C" w:rsidP="0090391C">
      <w:pPr>
        <w:spacing w:after="0" w:line="240" w:lineRule="auto"/>
        <w:rPr>
          <w:rFonts w:ascii="Times New Roman" w:eastAsia="Times New Roman" w:hAnsi="Times New Roman" w:cs="Times New Roman"/>
          <w:sz w:val="24"/>
          <w:szCs w:val="24"/>
        </w:rPr>
      </w:pPr>
    </w:p>
    <w:p w14:paraId="712FD6A5" w14:textId="2F382471" w:rsidR="00A87EF2" w:rsidRDefault="0090391C" w:rsidP="00DF521F">
      <w:pPr>
        <w:pStyle w:val="Default"/>
        <w:rPr>
          <w:rFonts w:eastAsia="Times New Roman"/>
        </w:rPr>
      </w:pPr>
      <w:r w:rsidRPr="001B0877">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w:t>
      </w:r>
      <w:r w:rsidRPr="001B0877">
        <w:rPr>
          <w:rFonts w:eastAsia="Times New Roman"/>
        </w:rPr>
        <w:lastRenderedPageBreak/>
        <w:t>subject to GVHR due diligence vetting will include any individuals who are part of or were formerly part of the government, military, or nongovernmental armed groups.  Program beneficiaries subject to advocating or otherwise promoting violence due diligence vetting will include any individuals or entities that are beneficiaries of foreign assistance funding or support.  Due diligence vetting will include a review of open source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23159BF3"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Proposal Submission Instructions for Applications</w:t>
      </w:r>
      <w:r w:rsidR="00403091" w:rsidRPr="00CE6942">
        <w:rPr>
          <w:rFonts w:ascii="Times New Roman" w:eastAsia="Times New Roman" w:hAnsi="Times New Roman" w:cs="Times New Roman"/>
          <w:sz w:val="24"/>
          <w:szCs w:val="24"/>
        </w:rPr>
        <w:t>:</w:t>
      </w:r>
      <w:r w:rsidR="00403091" w:rsidRPr="003A3E08">
        <w:rPr>
          <w:rFonts w:ascii="Times New Roman" w:hAnsi="Times New Roman" w:cs="Times New Roman"/>
          <w:sz w:val="24"/>
          <w:szCs w:val="24"/>
        </w:rPr>
        <w:t xml:space="preserve"> </w:t>
      </w:r>
      <w:hyperlink r:id="rId22" w:history="1">
        <w:r w:rsidR="00CE6942" w:rsidRPr="003A3E08">
          <w:rPr>
            <w:rStyle w:val="Hyperlink"/>
            <w:rFonts w:ascii="Times New Roman" w:hAnsi="Times New Roman" w:cs="Times New Roman"/>
            <w:i/>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34A4C42B" w:rsidR="00290D8C" w:rsidRDefault="002607E8">
      <w:pPr>
        <w:spacing w:after="0" w:line="240" w:lineRule="auto"/>
      </w:pPr>
      <w:r>
        <w:rPr>
          <w:rFonts w:ascii="Times New Roman" w:eastAsia="Times New Roman" w:hAnsi="Times New Roman" w:cs="Times New Roman"/>
          <w:sz w:val="24"/>
          <w:szCs w:val="24"/>
        </w:rPr>
        <w:t xml:space="preserve">All application submissions must be made electronically via </w:t>
      </w:r>
      <w:hyperlink r:id="rId23" w:history="1">
        <w:r w:rsidRPr="00020597">
          <w:rPr>
            <w:rStyle w:val="Hyperlink"/>
            <w:rFonts w:ascii="Times New Roman" w:eastAsia="Times New Roman" w:hAnsi="Times New Roman" w:cs="Times New Roman"/>
            <w:sz w:val="24"/>
            <w:szCs w:val="24"/>
          </w:rPr>
          <w:t>www.grants.gov</w:t>
        </w:r>
      </w:hyperlink>
      <w:r w:rsidR="004E3E0C">
        <w:rPr>
          <w:rFonts w:ascii="Times New Roman" w:eastAsia="Times New Roman" w:hAnsi="Times New Roman" w:cs="Times New Roman"/>
          <w:sz w:val="24"/>
          <w:szCs w:val="24"/>
        </w:rPr>
        <w:t xml:space="preserve"> or</w:t>
      </w:r>
      <w:r w:rsidR="004E3E0C" w:rsidRPr="00404CA8">
        <w:rPr>
          <w:rFonts w:ascii="Times New Roman" w:eastAsia="Times New Roman" w:hAnsi="Times New Roman" w:cs="Times New Roman"/>
          <w:color w:val="0000FF"/>
          <w:sz w:val="24"/>
          <w:szCs w:val="24"/>
        </w:rPr>
        <w:t xml:space="preserve"> </w:t>
      </w:r>
      <w:hyperlink r:id="rId24" w:history="1">
        <w:r w:rsidR="008C07BD" w:rsidRPr="008B71D0">
          <w:rPr>
            <w:rStyle w:val="Hyperlink"/>
            <w:rFonts w:ascii="Times New Roman" w:eastAsia="Times New Roman" w:hAnsi="Times New Roman" w:cs="Times New Roman"/>
            <w:color w:val="auto"/>
            <w:sz w:val="24"/>
            <w:szCs w:val="24"/>
            <w:u w:val="none"/>
          </w:rPr>
          <w:t>SAM</w:t>
        </w:r>
      </w:hyperlink>
      <w:r w:rsidR="008C07BD" w:rsidRPr="008B71D0">
        <w:rPr>
          <w:rFonts w:ascii="Times New Roman" w:eastAsia="Times New Roman" w:hAnsi="Times New Roman" w:cs="Times New Roman"/>
          <w:sz w:val="24"/>
          <w:szCs w:val="24"/>
        </w:rPr>
        <w:t xml:space="preserve">S </w:t>
      </w:r>
      <w:r w:rsidR="008C07BD" w:rsidRPr="008B71D0">
        <w:rPr>
          <w:rFonts w:ascii="Times New Roman" w:eastAsia="Times New Roman" w:hAnsi="Times New Roman" w:cs="Times New Roman"/>
          <w:color w:val="auto"/>
          <w:sz w:val="24"/>
          <w:szCs w:val="24"/>
        </w:rPr>
        <w:t>Domestic</w:t>
      </w:r>
      <w:r w:rsidR="008C07BD" w:rsidRPr="008B71D0">
        <w:rPr>
          <w:rFonts w:ascii="Times New Roman" w:eastAsia="Times New Roman" w:hAnsi="Times New Roman" w:cs="Times New Roman"/>
          <w:b/>
          <w:color w:val="auto"/>
          <w:sz w:val="24"/>
          <w:szCs w:val="24"/>
        </w:rPr>
        <w:t xml:space="preserve"> </w:t>
      </w:r>
      <w:r w:rsidR="008C07BD" w:rsidRPr="008B71D0">
        <w:rPr>
          <w:rFonts w:ascii="Times New Roman" w:eastAsia="Times New Roman" w:hAnsi="Times New Roman" w:cs="Times New Roman"/>
          <w:color w:val="0000FF"/>
          <w:sz w:val="24"/>
          <w:szCs w:val="24"/>
          <w:u w:val="single"/>
        </w:rPr>
        <w:t>(</w:t>
      </w:r>
      <w:hyperlink r:id="rId25" w:history="1">
        <w:r w:rsidR="00712F61">
          <w:rPr>
            <w:rStyle w:val="Hyperlink"/>
            <w:rFonts w:ascii="Times New Roman" w:hAnsi="Times New Roman" w:cs="Times New Roman"/>
            <w:sz w:val="24"/>
            <w:szCs w:val="24"/>
          </w:rPr>
          <w:t>https://mygrants.servicenowservices.com</w:t>
        </w:r>
      </w:hyperlink>
      <w:r w:rsidR="008C07BD" w:rsidRPr="008B71D0">
        <w:rPr>
          <w:rFonts w:ascii="Times New Roman" w:hAnsi="Times New Roman" w:cs="Times New Roman"/>
          <w:sz w:val="24"/>
          <w:szCs w:val="24"/>
        </w:rPr>
        <w:t>)</w:t>
      </w:r>
      <w:r>
        <w:rPr>
          <w:rFonts w:ascii="Times New Roman" w:eastAsia="Times New Roman" w:hAnsi="Times New Roman" w:cs="Times New Roman"/>
          <w:sz w:val="24"/>
          <w:szCs w:val="24"/>
        </w:rPr>
        <w:t xml:space="preserve">.  Both systems require registration by the applying organization.  Please note: </w:t>
      </w:r>
      <w:r w:rsidR="000205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Grants.gov registration process can </w:t>
      </w:r>
      <w:r w:rsidRPr="005E071E">
        <w:rPr>
          <w:rFonts w:ascii="Times New Roman" w:eastAsia="Times New Roman" w:hAnsi="Times New Roman" w:cs="Times New Roman"/>
          <w:sz w:val="24"/>
          <w:szCs w:val="24"/>
        </w:rPr>
        <w:t xml:space="preserve">take </w:t>
      </w:r>
      <w:r w:rsidR="009C52FE">
        <w:rPr>
          <w:rFonts w:ascii="Times New Roman" w:eastAsia="Times New Roman" w:hAnsi="Times New Roman" w:cs="Times New Roman"/>
          <w:sz w:val="24"/>
          <w:szCs w:val="24"/>
        </w:rPr>
        <w:t>ten [</w:t>
      </w:r>
      <w:r w:rsidRPr="005E071E">
        <w:rPr>
          <w:rFonts w:ascii="Times New Roman" w:eastAsia="Times New Roman" w:hAnsi="Times New Roman" w:cs="Times New Roman"/>
          <w:sz w:val="24"/>
          <w:szCs w:val="24"/>
        </w:rPr>
        <w:t>10</w:t>
      </w:r>
      <w:r w:rsidR="009C52FE">
        <w:rPr>
          <w:rFonts w:ascii="Times New Roman" w:eastAsia="Times New Roman" w:hAnsi="Times New Roman" w:cs="Times New Roman"/>
          <w:sz w:val="24"/>
          <w:szCs w:val="24"/>
        </w:rPr>
        <w:t>]</w:t>
      </w:r>
      <w:r w:rsidRPr="005E071E">
        <w:rPr>
          <w:rFonts w:ascii="Times New Roman" w:eastAsia="Times New Roman" w:hAnsi="Times New Roman" w:cs="Times New Roman"/>
          <w:sz w:val="24"/>
          <w:szCs w:val="24"/>
        </w:rPr>
        <w:t xml:space="preserve"> business days or longer, even if all</w:t>
      </w:r>
      <w:r>
        <w:rPr>
          <w:rFonts w:ascii="Times New Roman" w:eastAsia="Times New Roman" w:hAnsi="Times New Roman" w:cs="Times New Roman"/>
          <w:sz w:val="24"/>
          <w:szCs w:val="24"/>
        </w:rPr>
        <w:t xml:space="preserve"> registration steps are completed in a timely manner.  </w:t>
      </w:r>
    </w:p>
    <w:p w14:paraId="69BE4F46" w14:textId="77777777" w:rsidR="004E3E0C" w:rsidRDefault="004E3E0C">
      <w:pPr>
        <w:spacing w:after="0" w:line="240" w:lineRule="auto"/>
      </w:pPr>
    </w:p>
    <w:p w14:paraId="44F42A90" w14:textId="77777777" w:rsidR="00290D8C" w:rsidRDefault="002607E8">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w:t>
      </w:r>
      <w:r w:rsidR="004E3E0C">
        <w:rPr>
          <w:rFonts w:ascii="Times New Roman" w:eastAsia="Times New Roman" w:hAnsi="Times New Roman" w:cs="Times New Roman"/>
          <w:sz w:val="24"/>
          <w:szCs w:val="24"/>
        </w:rPr>
        <w:t>SAMS Domestic</w:t>
      </w:r>
      <w:r w:rsidRPr="005E071E">
        <w:rPr>
          <w:rFonts w:ascii="Times New Roman" w:eastAsia="Times New Roman" w:hAnsi="Times New Roman" w:cs="Times New Roman"/>
          <w:sz w:val="24"/>
          <w:szCs w:val="24"/>
        </w:rPr>
        <w:t xml:space="preserve"> or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either </w:t>
      </w:r>
      <w:r w:rsidR="004E3E0C">
        <w:rPr>
          <w:rFonts w:ascii="Times New Roman" w:eastAsia="Times New Roman" w:hAnsi="Times New Roman" w:cs="Times New Roman"/>
          <w:sz w:val="24"/>
          <w:szCs w:val="24"/>
        </w:rPr>
        <w:t xml:space="preserve">SAMS Domestic </w:t>
      </w:r>
      <w:r w:rsidR="00AA5FDE" w:rsidRPr="005E071E">
        <w:rPr>
          <w:rFonts w:ascii="Times New Roman" w:eastAsia="Times New Roman" w:hAnsi="Times New Roman" w:cs="Times New Roman"/>
          <w:sz w:val="24"/>
          <w:szCs w:val="24"/>
        </w:rPr>
        <w:t>or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 you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Pr>
          <w:rFonts w:ascii="Times New Roman" w:eastAsia="Times New Roman" w:hAnsi="Times New Roman" w:cs="Times New Roman"/>
          <w:b/>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7CFFEAF4"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6A24B5"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3" w:name="h.gjdgxs" w:colFirst="0" w:colLast="0"/>
      <w:bookmarkEnd w:id="3"/>
    </w:p>
    <w:p w14:paraId="431B500B" w14:textId="77777777" w:rsidR="00F25CAC" w:rsidRDefault="00F25CAC">
      <w:pPr>
        <w:spacing w:after="0" w:line="240" w:lineRule="auto"/>
        <w:rPr>
          <w:rFonts w:ascii="Times New Roman" w:eastAsia="Times New Roman" w:hAnsi="Times New Roman" w:cs="Times New Roman"/>
          <w:b/>
          <w:sz w:val="24"/>
          <w:szCs w:val="24"/>
        </w:rPr>
      </w:pPr>
    </w:p>
    <w:p w14:paraId="21B88BD0" w14:textId="777871FC" w:rsidR="00467BB2" w:rsidRPr="00F918D9" w:rsidRDefault="0090300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SAM</w:t>
      </w:r>
      <w:r w:rsidR="00F918D9">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 Domestic</w:t>
      </w:r>
      <w:r w:rsidR="002607E8">
        <w:rPr>
          <w:rFonts w:ascii="Times New Roman" w:eastAsia="Times New Roman" w:hAnsi="Times New Roman" w:cs="Times New Roman"/>
          <w:b/>
          <w:sz w:val="24"/>
          <w:szCs w:val="24"/>
        </w:rPr>
        <w:t xml:space="preserve"> Applications</w:t>
      </w:r>
      <w:r w:rsidR="00032C17">
        <w:rPr>
          <w:rFonts w:ascii="Times New Roman" w:eastAsia="Times New Roman" w:hAnsi="Times New Roman" w:cs="Times New Roman"/>
          <w:b/>
          <w:sz w:val="24"/>
          <w:szCs w:val="24"/>
        </w:rPr>
        <w:t>:</w:t>
      </w:r>
    </w:p>
    <w:p w14:paraId="3FD864EF" w14:textId="7FF395F9" w:rsidR="00290D8C" w:rsidRDefault="002607E8">
      <w:pPr>
        <w:spacing w:after="0" w:line="240" w:lineRule="auto"/>
      </w:pPr>
      <w:r>
        <w:rPr>
          <w:rFonts w:ascii="Times New Roman" w:eastAsia="Times New Roman" w:hAnsi="Times New Roman" w:cs="Times New Roman"/>
          <w:sz w:val="24"/>
          <w:szCs w:val="24"/>
        </w:rPr>
        <w:t xml:space="preserve">Applicants using </w:t>
      </w:r>
      <w:r w:rsidR="0090300E">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for the first time should complete their “New Organi</w:t>
      </w:r>
      <w:r w:rsidR="000A1394">
        <w:rPr>
          <w:rFonts w:ascii="Times New Roman" w:eastAsia="Times New Roman" w:hAnsi="Times New Roman" w:cs="Times New Roman"/>
          <w:sz w:val="24"/>
          <w:szCs w:val="24"/>
        </w:rPr>
        <w:t>zation Registration.”</w:t>
      </w:r>
      <w:r>
        <w:rPr>
          <w:rFonts w:ascii="Times New Roman" w:eastAsia="Times New Roman" w:hAnsi="Times New Roman" w:cs="Times New Roman"/>
          <w:sz w:val="24"/>
          <w:szCs w:val="24"/>
        </w:rPr>
        <w:t xml:space="preserve">  To register with </w:t>
      </w:r>
      <w:r w:rsidR="0090300E">
        <w:rPr>
          <w:rFonts w:ascii="Times New Roman" w:eastAsia="Times New Roman" w:hAnsi="Times New Roman" w:cs="Times New Roman"/>
          <w:sz w:val="24"/>
          <w:szCs w:val="24"/>
        </w:rPr>
        <w:t>SAM</w:t>
      </w:r>
      <w:r w:rsidR="00F918D9">
        <w:rPr>
          <w:rFonts w:ascii="Times New Roman" w:eastAsia="Times New Roman" w:hAnsi="Times New Roman" w:cs="Times New Roman"/>
          <w:sz w:val="24"/>
          <w:szCs w:val="24"/>
        </w:rPr>
        <w:t>S</w:t>
      </w:r>
      <w:r w:rsidR="0090300E">
        <w:rPr>
          <w:rFonts w:ascii="Times New Roman" w:eastAsia="Times New Roman" w:hAnsi="Times New Roman" w:cs="Times New Roman"/>
          <w:sz w:val="24"/>
          <w:szCs w:val="24"/>
        </w:rPr>
        <w:t xml:space="preserve"> Domestic</w:t>
      </w:r>
      <w:r>
        <w:rPr>
          <w:rFonts w:ascii="Times New Roman" w:eastAsia="Times New Roman" w:hAnsi="Times New Roman" w:cs="Times New Roman"/>
          <w:sz w:val="24"/>
          <w:szCs w:val="24"/>
        </w:rPr>
        <w:t xml:space="preserve">, click “Login to </w:t>
      </w:r>
      <w:hyperlink r:id="rId26" w:history="1">
        <w:r w:rsidR="00712F61">
          <w:rPr>
            <w:rStyle w:val="Hyperlink"/>
            <w:rFonts w:ascii="Times New Roman" w:hAnsi="Times New Roman" w:cs="Times New Roman"/>
            <w:sz w:val="24"/>
            <w:szCs w:val="24"/>
          </w:rPr>
          <w:t>https://mygrants.servicenowservices.com</w:t>
        </w:r>
      </w:hyperlink>
      <w:r>
        <w:rPr>
          <w:rFonts w:ascii="Times New Roman" w:eastAsia="Times New Roman" w:hAnsi="Times New Roman" w:cs="Times New Roman"/>
          <w:sz w:val="24"/>
          <w:szCs w:val="24"/>
        </w:rPr>
        <w:t>” and follow the “</w:t>
      </w:r>
      <w:r w:rsidR="0090300E">
        <w:rPr>
          <w:rFonts w:ascii="Times New Roman" w:eastAsia="Times New Roman" w:hAnsi="Times New Roman" w:cs="Times New Roman"/>
          <w:sz w:val="24"/>
          <w:szCs w:val="24"/>
        </w:rPr>
        <w:t xml:space="preserve">create an account” link. </w:t>
      </w:r>
    </w:p>
    <w:p w14:paraId="6BA4EB68" w14:textId="77777777" w:rsidR="00290D8C" w:rsidRDefault="00290D8C">
      <w:pPr>
        <w:spacing w:after="0" w:line="240" w:lineRule="auto"/>
      </w:pPr>
    </w:p>
    <w:p w14:paraId="30E7D2AB" w14:textId="77777777" w:rsidR="00290D8C" w:rsidRDefault="000726DA">
      <w:pPr>
        <w:spacing w:after="0" w:line="240" w:lineRule="auto"/>
      </w:pPr>
      <w:r>
        <w:rPr>
          <w:rFonts w:ascii="Times New Roman" w:eastAsia="Times New Roman" w:hAnsi="Times New Roman" w:cs="Times New Roman"/>
          <w:sz w:val="24"/>
          <w:szCs w:val="24"/>
        </w:rPr>
        <w:lastRenderedPageBreak/>
        <w:t>Organizations</w:t>
      </w:r>
      <w:r w:rsidR="000966EC">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B05C08" w:rsidRPr="00F77180">
        <w:rPr>
          <w:rFonts w:ascii="Times New Roman" w:eastAsia="Times New Roman" w:hAnsi="Times New Roman" w:cs="Times New Roman"/>
          <w:sz w:val="24"/>
          <w:szCs w:val="24"/>
        </w:rPr>
        <w:t xml:space="preserve"> </w:t>
      </w:r>
      <w:r w:rsidR="00B05C08" w:rsidRPr="00B05C08">
        <w:rPr>
          <w:rFonts w:ascii="Times New Roman" w:eastAsia="Times New Roman" w:hAnsi="Times New Roman" w:cs="Times New Roman"/>
          <w:sz w:val="24"/>
          <w:szCs w:val="24"/>
        </w:rPr>
        <w:t>remember to</w:t>
      </w:r>
      <w:r w:rsidR="00B05C08">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 shot of the checklist showing all documents submitted in case any document fails to upload successfully.</w:t>
      </w:r>
    </w:p>
    <w:p w14:paraId="4889B486" w14:textId="77777777" w:rsidR="00290D8C" w:rsidRDefault="00290D8C">
      <w:pPr>
        <w:spacing w:after="0" w:line="240" w:lineRule="auto"/>
      </w:pPr>
    </w:p>
    <w:p w14:paraId="65DF60AE" w14:textId="57D07B68" w:rsidR="00290D8C" w:rsidRPr="00DA36CE" w:rsidRDefault="0090300E" w:rsidP="00F77180">
      <w:pPr>
        <w:spacing w:line="240" w:lineRule="auto"/>
        <w:rPr>
          <w:color w:val="1F497D"/>
        </w:rPr>
      </w:pPr>
      <w:r w:rsidRPr="002E2C79">
        <w:rPr>
          <w:rFonts w:ascii="Times New Roman" w:eastAsia="Times New Roman" w:hAnsi="Times New Roman" w:cs="Times New Roman"/>
          <w:b/>
          <w:sz w:val="24"/>
          <w:szCs w:val="24"/>
        </w:rPr>
        <w:t>SAMS Domestic</w:t>
      </w:r>
      <w:r w:rsidR="002607E8" w:rsidRPr="002E2C79">
        <w:rPr>
          <w:rFonts w:ascii="Times New Roman" w:eastAsia="Times New Roman" w:hAnsi="Times New Roman" w:cs="Times New Roman"/>
          <w:b/>
          <w:sz w:val="24"/>
          <w:szCs w:val="24"/>
        </w:rPr>
        <w:t xml:space="preserve"> Help Desk</w:t>
      </w:r>
      <w:r w:rsidR="00D7136E" w:rsidRPr="00F77180">
        <w:rPr>
          <w:rFonts w:ascii="Times New Roman" w:eastAsia="Times New Roman" w:hAnsi="Times New Roman" w:cs="Times New Roman"/>
          <w:b/>
          <w:sz w:val="24"/>
          <w:szCs w:val="24"/>
        </w:rPr>
        <w:t xml:space="preserve">:  </w:t>
      </w:r>
      <w:r w:rsidR="002607E8">
        <w:rPr>
          <w:rFonts w:ascii="Times New Roman" w:eastAsia="Times New Roman" w:hAnsi="Times New Roman" w:cs="Times New Roman"/>
          <w:sz w:val="24"/>
          <w:szCs w:val="24"/>
        </w:rPr>
        <w:br/>
      </w:r>
      <w:r w:rsidRPr="00032C17">
        <w:rPr>
          <w:rFonts w:ascii="Times New Roman" w:hAnsi="Times New Roman"/>
          <w:sz w:val="24"/>
          <w:szCs w:val="24"/>
        </w:rPr>
        <w:t xml:space="preserve">For assistance with SAMS Domestic accounts and technical issues related to the system, please contact the ILMS help desk by phone at </w:t>
      </w:r>
      <w:r w:rsidR="00CA6F5A">
        <w:rPr>
          <w:rFonts w:ascii="Times New Roman" w:hAnsi="Times New Roman"/>
          <w:sz w:val="24"/>
          <w:szCs w:val="24"/>
        </w:rPr>
        <w:t>+1 (</w:t>
      </w:r>
      <w:r w:rsidRPr="00032C17">
        <w:rPr>
          <w:rFonts w:ascii="Times New Roman" w:hAnsi="Times New Roman"/>
          <w:sz w:val="24"/>
          <w:szCs w:val="24"/>
        </w:rPr>
        <w:t>888</w:t>
      </w:r>
      <w:r w:rsidR="00CA6F5A">
        <w:rPr>
          <w:rFonts w:ascii="Times New Roman" w:hAnsi="Times New Roman"/>
          <w:sz w:val="24"/>
          <w:szCs w:val="24"/>
        </w:rPr>
        <w:t xml:space="preserve">) </w:t>
      </w:r>
      <w:r w:rsidRPr="00032C17">
        <w:rPr>
          <w:rFonts w:ascii="Times New Roman" w:hAnsi="Times New Roman"/>
          <w:sz w:val="24"/>
          <w:szCs w:val="24"/>
        </w:rPr>
        <w:t xml:space="preserve">313-4567 (toll charges </w:t>
      </w:r>
      <w:r w:rsidR="00CA6F5A">
        <w:rPr>
          <w:rFonts w:ascii="Times New Roman" w:hAnsi="Times New Roman"/>
          <w:sz w:val="24"/>
          <w:szCs w:val="24"/>
        </w:rPr>
        <w:t xml:space="preserve">apply </w:t>
      </w:r>
      <w:r w:rsidRPr="00032C17">
        <w:rPr>
          <w:rFonts w:ascii="Times New Roman" w:hAnsi="Times New Roman"/>
          <w:sz w:val="24"/>
          <w:szCs w:val="24"/>
        </w:rPr>
        <w:t xml:space="preserve">for international callers) or through the Self Service online portal that can be accessed from </w:t>
      </w:r>
      <w:hyperlink r:id="rId27" w:history="1">
        <w:r w:rsidR="00023C27" w:rsidRPr="00020597">
          <w:rPr>
            <w:rStyle w:val="Hyperlink"/>
            <w:rFonts w:ascii="Times New Roman" w:hAnsi="Times New Roman" w:cs="Times New Roman"/>
          </w:rPr>
          <w:t>https://afsitsm.service-now.com/ilms/home</w:t>
        </w:r>
      </w:hyperlink>
      <w:r w:rsidR="00023C27" w:rsidRPr="00411CEA">
        <w:rPr>
          <w:rFonts w:ascii="Times New Roman" w:hAnsi="Times New Roman" w:cs="Times New Roman"/>
        </w:rPr>
        <w:t>.</w:t>
      </w:r>
      <w:r w:rsidR="00023C27" w:rsidRPr="00023C27">
        <w:rPr>
          <w:rFonts w:ascii="Times New Roman" w:hAnsi="Times New Roman" w:cs="Times New Roman"/>
        </w:rPr>
        <w:t xml:space="preserve"> </w:t>
      </w:r>
      <w:r w:rsidR="00020597">
        <w:rPr>
          <w:rFonts w:ascii="Times New Roman" w:hAnsi="Times New Roman" w:cs="Times New Roman"/>
        </w:rPr>
        <w:t xml:space="preserve"> </w:t>
      </w:r>
      <w:r w:rsidRPr="00032C17">
        <w:rPr>
          <w:rFonts w:ascii="Times New Roman" w:hAnsi="Times New Roman"/>
          <w:sz w:val="24"/>
          <w:szCs w:val="24"/>
        </w:rPr>
        <w:t xml:space="preserve">Customer </w:t>
      </w:r>
      <w:r w:rsidR="00CA6F5A">
        <w:rPr>
          <w:rFonts w:ascii="Times New Roman" w:hAnsi="Times New Roman"/>
          <w:sz w:val="24"/>
          <w:szCs w:val="24"/>
        </w:rPr>
        <w:t>s</w:t>
      </w:r>
      <w:r w:rsidR="00CA6F5A" w:rsidRPr="00032C17">
        <w:rPr>
          <w:rFonts w:ascii="Times New Roman" w:hAnsi="Times New Roman"/>
          <w:sz w:val="24"/>
          <w:szCs w:val="24"/>
        </w:rPr>
        <w:t xml:space="preserve">upport </w:t>
      </w:r>
      <w:r w:rsidRPr="00032C17">
        <w:rPr>
          <w:rFonts w:ascii="Times New Roman" w:hAnsi="Times New Roman"/>
          <w:sz w:val="24"/>
          <w:szCs w:val="24"/>
        </w:rPr>
        <w:t>is available 24/7.</w:t>
      </w:r>
    </w:p>
    <w:p w14:paraId="458CD18C" w14:textId="27969B68" w:rsidR="00290D8C" w:rsidRDefault="002607E8">
      <w:pPr>
        <w:spacing w:after="0" w:line="240" w:lineRule="auto"/>
      </w:pPr>
      <w:bookmarkStart w:id="4" w:name="h.30j0zll" w:colFirst="0" w:colLast="0"/>
      <w:bookmarkEnd w:id="4"/>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r>
        <w:rPr>
          <w:rFonts w:ascii="Times New Roman" w:eastAsia="Times New Roman" w:hAnsi="Times New Roman" w:cs="Times New Roman"/>
          <w:sz w:val="24"/>
          <w:szCs w:val="24"/>
        </w:rPr>
        <w:br/>
        <w:t xml:space="preserve">Applicants who do not submit applications via </w:t>
      </w:r>
      <w:r w:rsidR="00FA0714">
        <w:rPr>
          <w:rFonts w:ascii="Times New Roman" w:eastAsia="Times New Roman" w:hAnsi="Times New Roman" w:cs="Times New Roman"/>
          <w:sz w:val="24"/>
          <w:szCs w:val="24"/>
        </w:rPr>
        <w:t>SAMS Domestic</w:t>
      </w:r>
      <w:r>
        <w:rPr>
          <w:rFonts w:ascii="Times New Roman" w:eastAsia="Times New Roman" w:hAnsi="Times New Roman" w:cs="Times New Roman"/>
          <w:sz w:val="24"/>
          <w:szCs w:val="24"/>
        </w:rPr>
        <w:t xml:space="preserve"> may submit via </w:t>
      </w:r>
      <w:hyperlink r:id="rId28" w:history="1">
        <w:r w:rsidRPr="00020597">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sz w:val="24"/>
          <w:szCs w:val="24"/>
        </w:rPr>
        <w:t xml:space="preserve">.  </w:t>
      </w:r>
    </w:p>
    <w:p w14:paraId="464FB5A3" w14:textId="77777777" w:rsidR="00290D8C" w:rsidRDefault="00290D8C">
      <w:pPr>
        <w:spacing w:after="0" w:line="240" w:lineRule="auto"/>
      </w:pPr>
    </w:p>
    <w:p w14:paraId="7AF7F684" w14:textId="51B45170"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more than two</w:t>
      </w:r>
      <w:r w:rsidR="00C84A07">
        <w:rPr>
          <w:rFonts w:ascii="Times New Roman" w:eastAsia="Times New Roman" w:hAnsi="Times New Roman" w:cs="Times New Roman"/>
          <w:b/>
          <w:sz w:val="24"/>
          <w:szCs w:val="24"/>
        </w:rPr>
        <w:t xml:space="preserve"> </w:t>
      </w:r>
      <w:r w:rsidR="002A431F">
        <w:rPr>
          <w:rFonts w:ascii="Times New Roman" w:eastAsia="Times New Roman" w:hAnsi="Times New Roman" w:cs="Times New Roman"/>
          <w:b/>
          <w:sz w:val="24"/>
          <w:szCs w:val="24"/>
        </w:rPr>
        <w:t>(2)</w:t>
      </w:r>
      <w:r w:rsidR="00CA6F5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weeks.</w:t>
      </w:r>
    </w:p>
    <w:p w14:paraId="15B93106" w14:textId="77777777" w:rsidR="00290D8C" w:rsidRDefault="00290D8C">
      <w:pPr>
        <w:spacing w:after="0" w:line="240" w:lineRule="auto"/>
      </w:pPr>
    </w:p>
    <w:p w14:paraId="7C9A6B73" w14:textId="14A85F07"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you</w:t>
      </w:r>
      <w:r w:rsidR="00863457">
        <w:rPr>
          <w:rFonts w:ascii="Times New Roman" w:eastAsia="Times New Roman" w:hAnsi="Times New Roman" w:cs="Times New Roman"/>
          <w:sz w:val="24"/>
          <w:szCs w:val="24"/>
        </w:rPr>
        <w:t xml:space="preserve">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129BE556" w:rsidR="00EF2EA8" w:rsidRPr="00EF2EA8" w:rsidRDefault="002607E8" w:rsidP="00F77180">
      <w:pPr>
        <w:spacing w:after="0" w:line="240" w:lineRule="auto"/>
        <w:rPr>
          <w:rFonts w:ascii="Times New Roman" w:hAnsi="Times New Roman" w:cs="Times New Roman"/>
          <w:sz w:val="24"/>
          <w:szCs w:val="24"/>
        </w:rPr>
      </w:pPr>
      <w:r w:rsidRPr="001B0877">
        <w:rPr>
          <w:rFonts w:ascii="Times New Roman" w:eastAsia="Times New Roman" w:hAnsi="Times New Roman" w:cs="Times New Roman"/>
          <w:sz w:val="24"/>
          <w:szCs w:val="24"/>
        </w:rPr>
        <w:t xml:space="preserve">For assistance with Grants.gov, please call the Contact Center at </w:t>
      </w:r>
      <w:r w:rsidR="002A431F" w:rsidRPr="001B0877">
        <w:rPr>
          <w:rFonts w:ascii="Times New Roman" w:eastAsia="Times New Roman" w:hAnsi="Times New Roman" w:cs="Times New Roman"/>
          <w:sz w:val="24"/>
          <w:szCs w:val="24"/>
        </w:rPr>
        <w:t>+1 (</w:t>
      </w:r>
      <w:r w:rsidRPr="001B0877">
        <w:rPr>
          <w:rFonts w:ascii="Times New Roman" w:eastAsia="Times New Roman" w:hAnsi="Times New Roman" w:cs="Times New Roman"/>
          <w:sz w:val="24"/>
          <w:szCs w:val="24"/>
        </w:rPr>
        <w:t>800</w:t>
      </w:r>
      <w:r w:rsidR="002A431F" w:rsidRPr="001B0877">
        <w:rPr>
          <w:rFonts w:ascii="Times New Roman" w:eastAsia="Times New Roman" w:hAnsi="Times New Roman" w:cs="Times New Roman"/>
          <w:sz w:val="24"/>
          <w:szCs w:val="24"/>
        </w:rPr>
        <w:t xml:space="preserve">) </w:t>
      </w:r>
      <w:r w:rsidRPr="001B0877">
        <w:rPr>
          <w:rFonts w:ascii="Times New Roman" w:eastAsia="Times New Roman" w:hAnsi="Times New Roman" w:cs="Times New Roman"/>
          <w:sz w:val="24"/>
          <w:szCs w:val="24"/>
        </w:rPr>
        <w:t xml:space="preserve">518-4726 or email </w:t>
      </w:r>
      <w:hyperlink r:id="rId29" w:history="1">
        <w:r w:rsidR="00CA6F5A" w:rsidRPr="001B0877">
          <w:rPr>
            <w:rStyle w:val="Hyperlink"/>
            <w:rFonts w:ascii="Times New Roman" w:hAnsi="Times New Roman" w:cs="Times New Roman"/>
          </w:rPr>
          <w:t>support@grants.gov</w:t>
        </w:r>
      </w:hyperlink>
      <w:r w:rsidRPr="001B0877">
        <w:rPr>
          <w:rFonts w:ascii="Times New Roman" w:eastAsia="Times New Roman" w:hAnsi="Times New Roman" w:cs="Times New Roman"/>
          <w:color w:val="auto"/>
          <w:sz w:val="24"/>
          <w:szCs w:val="24"/>
        </w:rPr>
        <w:t>.</w:t>
      </w:r>
      <w:r w:rsidRPr="001B0877">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 xml:space="preserve">See </w:t>
      </w:r>
      <w:hyperlink r:id="rId30">
        <w:r w:rsidR="00EF2EA8" w:rsidRPr="00B13AAB">
          <w:rPr>
            <w:rFonts w:ascii="Times New Roman" w:hAnsi="Times New Roman" w:cs="Times New Roman"/>
            <w:color w:val="0033CC"/>
            <w:sz w:val="24"/>
            <w:szCs w:val="24"/>
            <w:u w:val="single"/>
          </w:rPr>
          <w:t>https://www.opm.gov/policy-data-oversight/snow-dismissal-procedures/federal-holidays/</w:t>
        </w:r>
      </w:hyperlink>
      <w:r w:rsidR="00EF2EA8" w:rsidRPr="00EF2EA8">
        <w:rPr>
          <w:rFonts w:ascii="Times New Roman" w:hAnsi="Times New Roman" w:cs="Times New Roman"/>
          <w:sz w:val="24"/>
          <w:szCs w:val="24"/>
        </w:rPr>
        <w:t xml:space="preserve">  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5" w:name="h.1fob9te" w:colFirst="0" w:colLast="0"/>
      <w:bookmarkEnd w:id="5"/>
    </w:p>
    <w:p w14:paraId="0EC0ACF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Review </w:t>
      </w:r>
      <w:r w:rsidRPr="00754E7B">
        <w:rPr>
          <w:rFonts w:ascii="Times New Roman" w:hAnsi="Times New Roman" w:cs="Times New Roman"/>
          <w:color w:val="auto"/>
          <w:sz w:val="24"/>
          <w:szCs w:val="24"/>
        </w:rPr>
        <w:t>Panel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w:t>
      </w:r>
      <w:r w:rsidRPr="00754E7B">
        <w:rPr>
          <w:rFonts w:ascii="Times New Roman" w:hAnsi="Times New Roman" w:cs="Times New Roman"/>
          <w:color w:val="auto"/>
          <w:sz w:val="24"/>
          <w:szCs w:val="24"/>
        </w:rPr>
        <w:lastRenderedPageBreak/>
        <w:t>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yet measurable, results-focused and achievable in a reasonable time frame.  A complete application must include a logic model to demonstrate how the project activities will have an impact on its proposed objectives.  The logic model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risk analysis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Institution’s Record and Capacity </w:t>
      </w:r>
    </w:p>
    <w:p w14:paraId="0BE3D039"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54E7B">
        <w:rPr>
          <w:rFonts w:ascii="Times New Roman" w:hAnsi="Times New Roman" w:cs="Times New Roman"/>
          <w:color w:val="auto"/>
          <w:sz w:val="24"/>
          <w:szCs w:val="24"/>
        </w:rPr>
        <w:t xml:space="preserve">  Projects should have potential for continued funding beyond DRL resources.</w:t>
      </w:r>
      <w:r w:rsidR="00577658">
        <w:rPr>
          <w:rFonts w:ascii="Times New Roman" w:hAnsi="Times New Roman" w:cs="Times New Roman"/>
          <w:color w:val="auto"/>
          <w:sz w:val="24"/>
          <w:szCs w:val="24"/>
        </w:rPr>
        <w:t xml:space="preserve"> </w:t>
      </w:r>
    </w:p>
    <w:p w14:paraId="3DB7D9A6" w14:textId="77777777" w:rsidR="00290D8C" w:rsidRPr="00754E7B" w:rsidRDefault="00290D8C" w:rsidP="00863457">
      <w:pPr>
        <w:pStyle w:val="NoSpacing"/>
        <w:rPr>
          <w:rFonts w:ascii="Times New Roman" w:hAnsi="Times New Roman" w:cs="Times New Roman"/>
          <w:color w:val="auto"/>
          <w:sz w:val="24"/>
          <w:szCs w:val="24"/>
        </w:rPr>
      </w:pPr>
    </w:p>
    <w:p w14:paraId="51257EF5" w14:textId="77777777" w:rsidR="002052A7" w:rsidRPr="002052A7" w:rsidRDefault="002052A7" w:rsidP="002052A7">
      <w:pPr>
        <w:pStyle w:val="NoSpacing"/>
        <w:rPr>
          <w:rFonts w:ascii="Times New Roman" w:hAnsi="Times New Roman" w:cs="Times New Roman"/>
          <w:color w:val="auto"/>
          <w:sz w:val="24"/>
          <w:szCs w:val="24"/>
          <w:u w:val="single"/>
        </w:rPr>
      </w:pPr>
      <w:r w:rsidRPr="00DF521F">
        <w:rPr>
          <w:rFonts w:ascii="Times New Roman" w:hAnsi="Times New Roman" w:cs="Times New Roman"/>
          <w:color w:val="auto"/>
          <w:sz w:val="24"/>
          <w:szCs w:val="24"/>
          <w:u w:val="single"/>
        </w:rPr>
        <w:t>Addressing Barriers to Equal Participation</w:t>
      </w:r>
    </w:p>
    <w:p w14:paraId="26846C0D" w14:textId="3CD1E0E7" w:rsidR="002052A7" w:rsidRPr="00DF521F" w:rsidRDefault="002052A7" w:rsidP="00DF521F">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sidR="00B230F5">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Violence targeting any members of society undermines collective security and threatens democracy.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DRL prioritizes inclusive and integrated program models that assess and address the barriers to access for individuals and groups based on their religion, gender, disabilities, ethnicity</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or sexual orientation and gender identity.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Applicants should describe how programming </w:t>
      </w:r>
      <w:r w:rsidR="001137DB">
        <w:rPr>
          <w:rFonts w:ascii="Times New Roman" w:hAnsi="Times New Roman" w:cs="Times New Roman"/>
          <w:color w:val="auto"/>
          <w:sz w:val="24"/>
          <w:szCs w:val="24"/>
        </w:rPr>
        <w:t>will impact</w:t>
      </w:r>
      <w:r w:rsidR="001137DB"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all of its beneficiaries, including support that specifically target</w:t>
      </w:r>
      <w:r w:rsidR="001137DB">
        <w:rPr>
          <w:rFonts w:ascii="Times New Roman" w:hAnsi="Times New Roman" w:cs="Times New Roman"/>
          <w:color w:val="auto"/>
          <w:sz w:val="24"/>
          <w:szCs w:val="24"/>
        </w:rPr>
        <w:t>s</w:t>
      </w:r>
      <w:r w:rsidRPr="00DF521F">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lastRenderedPageBreak/>
        <w:t>communities facing discrimination, and which may be under threat of violence.  This approach should be an integral part of both the concept and explicit design</w:t>
      </w:r>
      <w:r w:rsidR="001137DB">
        <w:rPr>
          <w:rFonts w:ascii="Times New Roman" w:hAnsi="Times New Roman" w:cs="Times New Roman"/>
          <w:color w:val="auto"/>
          <w:sz w:val="24"/>
          <w:szCs w:val="24"/>
        </w:rPr>
        <w:t>, and implementation</w:t>
      </w:r>
      <w:r w:rsidRPr="00DF521F">
        <w:rPr>
          <w:rFonts w:ascii="Times New Roman" w:hAnsi="Times New Roman" w:cs="Times New Roman"/>
          <w:color w:val="auto"/>
          <w:sz w:val="24"/>
          <w:szCs w:val="24"/>
        </w:rPr>
        <w:t xml:space="preserve"> of all proposed project activities, objectives, and monitoring. </w:t>
      </w:r>
      <w:r w:rsidR="00B230F5">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and design programs </w:t>
      </w:r>
      <w:r w:rsidR="001137DB">
        <w:rPr>
          <w:rFonts w:ascii="Times New Roman" w:hAnsi="Times New Roman" w:cs="Times New Roman"/>
          <w:color w:val="auto"/>
          <w:sz w:val="24"/>
          <w:szCs w:val="24"/>
        </w:rPr>
        <w:t>accordingly to</w:t>
      </w:r>
      <w:r w:rsidRPr="00DF521F">
        <w:rPr>
          <w:rFonts w:ascii="Times New Roman" w:hAnsi="Times New Roman" w:cs="Times New Roman"/>
          <w:color w:val="auto"/>
          <w:sz w:val="24"/>
          <w:szCs w:val="24"/>
        </w:rPr>
        <w:t xml:space="preserve"> not perpetuate these inequalities</w:t>
      </w:r>
      <w:r w:rsidR="00B230F5">
        <w:rPr>
          <w:rFonts w:ascii="Times New Roman" w:hAnsi="Times New Roman" w:cs="Times New Roman"/>
          <w:color w:val="auto"/>
          <w:sz w:val="24"/>
          <w:szCs w:val="24"/>
        </w:rPr>
        <w:t>,</w:t>
      </w:r>
      <w:r w:rsidRPr="00DF521F">
        <w:rPr>
          <w:rFonts w:ascii="Times New Roman" w:hAnsi="Times New Roman" w:cs="Times New Roman"/>
          <w:color w:val="auto"/>
          <w:sz w:val="24"/>
          <w:szCs w:val="24"/>
        </w:rPr>
        <w:t xml:space="preserve"> but rather enhance programmatic impact by including all people in society. </w:t>
      </w:r>
      <w:r w:rsidR="001137DB">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 xml:space="preserve">The goal of this approach is to bring communities and those in power together in support of </w:t>
      </w:r>
      <w:r w:rsidR="001137DB">
        <w:rPr>
          <w:rFonts w:ascii="Times New Roman" w:hAnsi="Times New Roman" w:cs="Times New Roman"/>
          <w:color w:val="auto"/>
          <w:sz w:val="24"/>
          <w:szCs w:val="24"/>
        </w:rPr>
        <w:t xml:space="preserve">more </w:t>
      </w:r>
      <w:r w:rsidRPr="00DF521F">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6" w:name="h.wxagwv88ai7a" w:colFirst="0" w:colLast="0"/>
      <w:bookmarkEnd w:id="6"/>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cost-share is included in the budget, the recipient must maintain written records to support all allowable costs that are claimed as its contribution to cost-share,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7" w:name="h.3znysh7" w:colFirst="0" w:colLast="0"/>
      <w:bookmarkEnd w:id="7"/>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8" w:name="h.2et92p0" w:colFirst="0" w:colLast="0"/>
      <w:bookmarkEnd w:id="8"/>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Monitoring and Evaluation </w:t>
      </w:r>
    </w:p>
    <w:p w14:paraId="38BF8D5B"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279EBED1"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00B1A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w:t>
      </w:r>
      <w:r w:rsidR="00AD248C" w:rsidRPr="00754E7B">
        <w:rPr>
          <w:rFonts w:ascii="Times New Roman" w:hAnsi="Times New Roman" w:cs="Times New Roman"/>
          <w:color w:val="auto"/>
          <w:sz w:val="24"/>
          <w:szCs w:val="24"/>
        </w:rPr>
        <w:t>The M&amp;E Narrative should e</w:t>
      </w:r>
      <w:r w:rsidRPr="00754E7B">
        <w:rPr>
          <w:rFonts w:ascii="Times New Roman" w:hAnsi="Times New Roman" w:cs="Times New Roman"/>
          <w:color w:val="auto"/>
          <w:sz w:val="24"/>
          <w:szCs w:val="24"/>
        </w:rPr>
        <w:t>xplain how an external evaluation will be incorporated into the project implementation plan or how the project will be systematically assessed in the absence of one</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lastRenderedPageBreak/>
        <w:t xml:space="preserve">Please see the section on </w:t>
      </w:r>
      <w:r w:rsidRPr="00754E7B">
        <w:rPr>
          <w:rFonts w:ascii="Times New Roman" w:hAnsi="Times New Roman" w:cs="Times New Roman"/>
          <w:i/>
          <w:color w:val="auto"/>
          <w:sz w:val="24"/>
          <w:szCs w:val="24"/>
        </w:rPr>
        <w:t>Monitoring and Evaluation Narrative</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 xml:space="preserve">in the Proposal Submission Instructions (PSI) </w:t>
      </w:r>
      <w:r w:rsidRPr="00754E7B">
        <w:rPr>
          <w:rFonts w:ascii="Times New Roman" w:hAnsi="Times New Roman" w:cs="Times New Roman"/>
          <w:color w:val="auto"/>
          <w:sz w:val="24"/>
          <w:szCs w:val="24"/>
        </w:rPr>
        <w:t xml:space="preserve">for more information on what is required in the narrative.  </w:t>
      </w:r>
    </w:p>
    <w:p w14:paraId="1511657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76DC13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t>
      </w:r>
      <w:r w:rsidR="00467BB2" w:rsidRPr="00754E7B">
        <w:rPr>
          <w:rFonts w:ascii="Times New Roman" w:hAnsi="Times New Roman" w:cs="Times New Roman"/>
          <w:color w:val="auto"/>
          <w:sz w:val="24"/>
          <w:szCs w:val="24"/>
        </w:rPr>
        <w:t>w project activities target</w:t>
      </w:r>
      <w:r w:rsidR="00254F5A" w:rsidRPr="00754E7B">
        <w:rPr>
          <w:rFonts w:ascii="Times New Roman" w:hAnsi="Times New Roman" w:cs="Times New Roman"/>
          <w:color w:val="auto"/>
          <w:sz w:val="24"/>
          <w:szCs w:val="24"/>
        </w:rPr>
        <w:t xml:space="preserve"> those </w:t>
      </w:r>
      <w:r w:rsidR="00254F5A" w:rsidRPr="00754E7B">
        <w:rPr>
          <w:rFonts w:ascii="Times New Roman" w:eastAsia="Times New Roman" w:hAnsi="Times New Roman" w:cs="Times New Roman"/>
          <w:color w:val="auto"/>
          <w:sz w:val="24"/>
          <w:szCs w:val="24"/>
        </w:rPr>
        <w:t>discriminated against or</w:t>
      </w:r>
      <w:r w:rsidR="00467BB2" w:rsidRPr="00754E7B">
        <w:rPr>
          <w:rFonts w:ascii="Times New Roman" w:hAnsi="Times New Roman" w:cs="Times New Roman"/>
          <w:color w:val="auto"/>
          <w:sz w:val="24"/>
          <w:szCs w:val="24"/>
        </w:rPr>
        <w:t xml:space="preserve"> </w:t>
      </w:r>
      <w:r w:rsidR="003D308B" w:rsidRPr="00754E7B">
        <w:rPr>
          <w:rFonts w:ascii="Times New Roman" w:hAnsi="Times New Roman" w:cs="Times New Roman"/>
          <w:color w:val="auto"/>
          <w:sz w:val="24"/>
          <w:szCs w:val="24"/>
        </w:rPr>
        <w:t>marginalized populations</w:t>
      </w:r>
      <w:r w:rsidRPr="00754E7B">
        <w:rPr>
          <w:rFonts w:ascii="Times New Roman" w:hAnsi="Times New Roman" w:cs="Times New Roman"/>
          <w:color w:val="auto"/>
          <w:sz w:val="24"/>
          <w:szCs w:val="24"/>
        </w:rPr>
        <w:t xml:space="preserve"> or addresses their concerns, where applicable.  Please see the section on </w:t>
      </w:r>
      <w:r w:rsidRPr="00754E7B">
        <w:rPr>
          <w:rFonts w:ascii="Times New Roman" w:hAnsi="Times New Roman" w:cs="Times New Roman"/>
          <w:i/>
          <w:color w:val="auto"/>
          <w:sz w:val="24"/>
          <w:szCs w:val="24"/>
        </w:rPr>
        <w:t>Monitoring and Evaluation Plan</w:t>
      </w:r>
      <w:r w:rsidRPr="00754E7B">
        <w:rPr>
          <w:rFonts w:ascii="Times New Roman" w:hAnsi="Times New Roman" w:cs="Times New Roman"/>
          <w:color w:val="auto"/>
          <w:sz w:val="24"/>
          <w:szCs w:val="24"/>
        </w:rPr>
        <w:t xml:space="preserve"> </w:t>
      </w:r>
      <w:r w:rsidR="00437570" w:rsidRPr="00754E7B">
        <w:rPr>
          <w:rFonts w:ascii="Times New Roman" w:hAnsi="Times New Roman" w:cs="Times New Roman"/>
          <w:color w:val="auto"/>
          <w:sz w:val="24"/>
          <w:szCs w:val="24"/>
        </w:rPr>
        <w:t>in the Proposal Submission Instructions (PSI</w:t>
      </w:r>
      <w:r w:rsidR="00E3109E" w:rsidRPr="00754E7B">
        <w:rPr>
          <w:rFonts w:ascii="Times New Roman" w:hAnsi="Times New Roman" w:cs="Times New Roman"/>
          <w:color w:val="auto"/>
          <w:sz w:val="24"/>
          <w:szCs w:val="24"/>
        </w:rPr>
        <w:t>) for</w:t>
      </w:r>
      <w:r w:rsidRPr="00754E7B">
        <w:rPr>
          <w:rFonts w:ascii="Times New Roman" w:hAnsi="Times New Roman" w:cs="Times New Roman"/>
          <w:color w:val="auto"/>
          <w:sz w:val="24"/>
          <w:szCs w:val="24"/>
        </w:rPr>
        <w:t xml:space="preserve"> more information on what is required in the plan.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Review Panel.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Review </w:t>
      </w:r>
      <w:r w:rsidRPr="00754E7B">
        <w:rPr>
          <w:rFonts w:ascii="Times New Roman" w:eastAsia="Times New Roman" w:hAnsi="Times New Roman" w:cs="Times New Roman"/>
          <w:color w:val="auto"/>
          <w:sz w:val="24"/>
          <w:szCs w:val="24"/>
        </w:rPr>
        <w:t xml:space="preserve">Panel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In most cases, the DRL Review Panel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Panel votes on recommending the application for approval by the DRL Assistant Secretary.  If more applications are ultimately recommended for approval than DRL can fund, the Panel will rank the recommended applications in priority order for consideration by the DRL Assistant Secretary.  The Grants Officer Representative (GOR) for the eventual award does not vote on the panel.  All Panelists must sign non-disclosure agreements and conflicts of interest agreements.</w:t>
      </w:r>
    </w:p>
    <w:p w14:paraId="61C3AC8D" w14:textId="77777777" w:rsidR="00290D8C" w:rsidRPr="00754E7B" w:rsidRDefault="00290D8C">
      <w:pPr>
        <w:spacing w:after="0" w:line="240" w:lineRule="auto"/>
        <w:rPr>
          <w:color w:val="auto"/>
        </w:rPr>
      </w:pPr>
    </w:p>
    <w:p w14:paraId="2ABF74F7" w14:textId="19CA7ACC" w:rsidR="00290D8C" w:rsidRDefault="002607E8">
      <w:pPr>
        <w:spacing w:after="0" w:line="240" w:lineRule="auto"/>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DRL Review Panels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7D5B26A" w14:textId="77777777" w:rsidR="002A431F" w:rsidRPr="00754E7B" w:rsidRDefault="002A431F">
      <w:pPr>
        <w:spacing w:after="0" w:line="240" w:lineRule="auto"/>
        <w:rPr>
          <w:color w:val="auto"/>
        </w:rPr>
      </w:pP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DBD9D70" w14:textId="77777777" w:rsidR="00290D8C" w:rsidRPr="00754E7B" w:rsidRDefault="00290D8C">
      <w:pPr>
        <w:spacing w:after="0" w:line="240" w:lineRule="auto"/>
        <w:rPr>
          <w:color w:val="auto"/>
        </w:rPr>
      </w:pPr>
    </w:p>
    <w:p w14:paraId="0E4DA47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D32995" w:rsidRPr="00754E7B">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conditions and recommendations,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overnment’s Payment Management System (PMS), unless an exemption is provided, and completing and providing any additional documentation requested by DRL or AQM.  Final approval is also contingent on Congressional notification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77777777"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p>
    <w:p w14:paraId="7E730B33" w14:textId="5D9D4E35" w:rsidR="00AE506E" w:rsidRPr="00F77180" w:rsidRDefault="00AE506E" w:rsidP="00DF259E">
      <w:pPr>
        <w:spacing w:after="0" w:line="240" w:lineRule="auto"/>
        <w:rPr>
          <w:rFonts w:ascii="Times New Roman" w:hAnsi="Times New Roman" w:cs="Times New Roman"/>
          <w:sz w:val="24"/>
          <w:szCs w:val="24"/>
        </w:rPr>
      </w:pPr>
      <w:r w:rsidRPr="00F77180">
        <w:rPr>
          <w:rFonts w:ascii="Times New Roman" w:hAnsi="Times New Roman" w:cs="Times New Roman"/>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Pr="001B0877">
        <w:rPr>
          <w:rFonts w:ascii="Times New Roman" w:hAnsi="Times New Roman" w:cs="Times New Roman"/>
          <w:sz w:val="24"/>
          <w:szCs w:val="24"/>
        </w:rPr>
        <w:t xml:space="preserve"> </w:t>
      </w:r>
      <w:hyperlink r:id="rId31" w:history="1">
        <w:r w:rsidRPr="00F77180">
          <w:rPr>
            <w:rStyle w:val="Hyperlink"/>
            <w:rFonts w:ascii="Times New Roman" w:hAnsi="Times New Roman" w:cs="Times New Roman"/>
            <w:color w:val="0070C0"/>
            <w:sz w:val="24"/>
            <w:szCs w:val="24"/>
          </w:rPr>
          <w:t>https://www.state.gov/m/a/ope/index.htm</w:t>
        </w:r>
      </w:hyperlink>
      <w:r w:rsidRPr="00F77180">
        <w:rPr>
          <w:rFonts w:ascii="Times New Roman" w:hAnsi="Times New Roman" w:cs="Times New Roman"/>
          <w:sz w:val="24"/>
          <w:szCs w:val="24"/>
        </w:rPr>
        <w:t>.</w:t>
      </w:r>
    </w:p>
    <w:p w14:paraId="1E8192CC" w14:textId="23E30BEA" w:rsidR="0057151D" w:rsidRDefault="00AE506E" w:rsidP="00DF259E">
      <w:pPr>
        <w:spacing w:after="0" w:line="240" w:lineRule="auto"/>
        <w:rPr>
          <w:rStyle w:val="Hyperlink"/>
          <w:rFonts w:ascii="Times New Roman" w:hAnsi="Times New Roman" w:cs="Times New Roman"/>
          <w:sz w:val="24"/>
          <w:szCs w:val="24"/>
        </w:rPr>
      </w:pPr>
      <w:r w:rsidRPr="00F77180">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F77180">
        <w:rPr>
          <w:rFonts w:ascii="Times New Roman" w:hAnsi="Times New Roman" w:cs="Times New Roman"/>
          <w:color w:val="auto"/>
          <w:sz w:val="24"/>
          <w:szCs w:val="24"/>
        </w:rPr>
        <w:t xml:space="preserve"> </w:t>
      </w:r>
      <w:r w:rsidRPr="00F77180">
        <w:rPr>
          <w:rFonts w:ascii="Times New Roman" w:hAnsi="Times New Roman" w:cs="Times New Roman"/>
          <w:color w:val="auto"/>
          <w:sz w:val="24"/>
          <w:szCs w:val="24"/>
        </w:rPr>
        <w:t xml:space="preserve">For additional information, please refer to the link: </w:t>
      </w:r>
      <w:hyperlink r:id="rId32" w:history="1">
        <w:r w:rsidRPr="00F77180">
          <w:rPr>
            <w:rStyle w:val="Hyperlink"/>
            <w:rFonts w:ascii="Times New Roman" w:hAnsi="Times New Roman" w:cs="Times New Roman"/>
            <w:sz w:val="24"/>
            <w:szCs w:val="24"/>
          </w:rPr>
          <w:t>https://www.congress.gov/bill/115th-congress/senate-bill/1141</w:t>
        </w:r>
      </w:hyperlink>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77777777"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 xml:space="preserve">Due to the determination made under the Trafficking Victims Protection Act (TVPA) for FY 2020,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63B57B37" w14:textId="6D78F8EF"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plan.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Description of how the Recipient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2EF0ACD7" w14:textId="77777777"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  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374686CD" w14:textId="77777777"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 final narrative and financial report must also be submitted within 90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63C92484" w14:textId="3F5E7B74" w:rsidR="00290D8C" w:rsidRPr="00754E7B" w:rsidRDefault="002607E8" w:rsidP="00863457">
      <w:pPr>
        <w:spacing w:after="0" w:line="240" w:lineRule="auto"/>
        <w:contextualSpacing/>
        <w:rPr>
          <w:rFonts w:ascii="Times New Roman" w:eastAsia="Times New Roman" w:hAnsi="Times New Roman" w:cs="Times New Roman"/>
          <w:color w:val="auto"/>
          <w:sz w:val="24"/>
          <w:szCs w:val="24"/>
          <w:highlight w:val="yellow"/>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p>
    <w:p w14:paraId="368AC90D" w14:textId="77777777" w:rsidR="00290D8C" w:rsidRPr="00754E7B" w:rsidRDefault="00290D8C">
      <w:pPr>
        <w:keepNext/>
        <w:keepLines/>
        <w:spacing w:after="0" w:line="240" w:lineRule="auto"/>
        <w:rPr>
          <w:color w:val="auto"/>
        </w:rPr>
      </w:pPr>
    </w:p>
    <w:p w14:paraId="054FBD2F" w14:textId="77777777" w:rsidR="00290D8C" w:rsidRPr="00754E7B" w:rsidRDefault="002607E8">
      <w:pPr>
        <w:keepNext/>
        <w:keepLines/>
        <w:spacing w:after="0" w:line="240" w:lineRule="auto"/>
        <w:rPr>
          <w:color w:val="auto"/>
        </w:rPr>
      </w:pP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2EA80E6" w14:textId="049DEA59" w:rsidR="00754E7B"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please contact</w:t>
      </w:r>
      <w:r>
        <w:rPr>
          <w:rFonts w:ascii="Times New Roman" w:eastAsia="Times New Roman" w:hAnsi="Times New Roman" w:cs="Times New Roman"/>
          <w:b/>
          <w:sz w:val="24"/>
          <w:szCs w:val="24"/>
        </w:rPr>
        <w:t xml:space="preserve"> </w:t>
      </w:r>
      <w:r w:rsidR="00620F47">
        <w:rPr>
          <w:rFonts w:ascii="Times New Roman" w:eastAsia="Times New Roman" w:hAnsi="Times New Roman" w:cs="Times New Roman"/>
          <w:sz w:val="24"/>
          <w:szCs w:val="24"/>
        </w:rPr>
        <w:t>JanduraD@state.gov</w:t>
      </w:r>
      <w:r>
        <w:rPr>
          <w:rFonts w:ascii="Times New Roman" w:eastAsia="Times New Roman" w:hAnsi="Times New Roman" w:cs="Times New Roman"/>
          <w:sz w:val="24"/>
          <w:szCs w:val="24"/>
        </w:rPr>
        <w:t>.</w:t>
      </w:r>
    </w:p>
    <w:p w14:paraId="795FA0C3" w14:textId="77777777" w:rsidR="00754E7B" w:rsidRPr="00754E7B" w:rsidRDefault="00754E7B" w:rsidP="00DA36CE">
      <w:pPr>
        <w:pStyle w:val="NoSpacing"/>
      </w:pPr>
    </w:p>
    <w:p w14:paraId="64A7554C" w14:textId="08DAA114" w:rsidR="00B17B75" w:rsidRDefault="00B17B75" w:rsidP="00DA36CE">
      <w:pPr>
        <w:pStyle w:val="NoSpacing"/>
        <w:rPr>
          <w:rFonts w:ascii="Times New Roman" w:hAnsi="Times New Roman" w:cs="Times New Roman"/>
          <w:sz w:val="24"/>
          <w:szCs w:val="24"/>
        </w:rPr>
      </w:pPr>
      <w:r w:rsidRPr="00843769">
        <w:rPr>
          <w:rFonts w:ascii="Times New Roman" w:hAnsi="Times New Roman" w:cs="Times New Roman"/>
          <w:sz w:val="24"/>
          <w:szCs w:val="24"/>
        </w:rPr>
        <w:t xml:space="preserve">For </w:t>
      </w:r>
      <w:r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2F3763">
        <w:rPr>
          <w:rFonts w:ascii="Times New Roman" w:hAnsi="Times New Roman"/>
          <w:sz w:val="24"/>
          <w:szCs w:val="24"/>
        </w:rPr>
        <w:t>+1 (</w:t>
      </w:r>
      <w:r w:rsidR="002F3763" w:rsidRPr="00032C17">
        <w:rPr>
          <w:rFonts w:ascii="Times New Roman" w:hAnsi="Times New Roman"/>
          <w:sz w:val="24"/>
          <w:szCs w:val="24"/>
        </w:rPr>
        <w:t>888</w:t>
      </w:r>
      <w:r w:rsidR="002F3763">
        <w:rPr>
          <w:rFonts w:ascii="Times New Roman" w:hAnsi="Times New Roman"/>
          <w:sz w:val="24"/>
          <w:szCs w:val="24"/>
        </w:rPr>
        <w:t xml:space="preserve">) </w:t>
      </w:r>
      <w:r w:rsidR="002F3763" w:rsidRPr="00032C17">
        <w:rPr>
          <w:rFonts w:ascii="Times New Roman" w:hAnsi="Times New Roman"/>
          <w:sz w:val="24"/>
          <w:szCs w:val="24"/>
        </w:rPr>
        <w:t xml:space="preserve">313-4567 (toll charges </w:t>
      </w:r>
      <w:r w:rsidR="002F3763">
        <w:rPr>
          <w:rFonts w:ascii="Times New Roman" w:hAnsi="Times New Roman"/>
          <w:sz w:val="24"/>
          <w:szCs w:val="24"/>
        </w:rPr>
        <w:t xml:space="preserve">apply </w:t>
      </w:r>
      <w:r w:rsidR="002F3763" w:rsidRPr="00032C17">
        <w:rPr>
          <w:rFonts w:ascii="Times New Roman" w:hAnsi="Times New Roman"/>
          <w:sz w:val="24"/>
          <w:szCs w:val="24"/>
        </w:rPr>
        <w:t>for international callers)</w:t>
      </w:r>
      <w:r w:rsidRPr="00B230F5">
        <w:rPr>
          <w:rFonts w:ascii="Times New Roman" w:hAnsi="Times New Roman" w:cs="Times New Roman"/>
          <w:sz w:val="24"/>
          <w:szCs w:val="24"/>
        </w:rPr>
        <w:t xml:space="preserve"> or through the Self Service online portal that can be accessed from </w:t>
      </w:r>
      <w:hyperlink r:id="rId33" w:history="1">
        <w:r w:rsidR="00023C27" w:rsidRPr="00F77180">
          <w:rPr>
            <w:rStyle w:val="Hyperlink"/>
            <w:rFonts w:ascii="Times New Roman" w:hAnsi="Times New Roman" w:cs="Times New Roman"/>
            <w:sz w:val="24"/>
            <w:szCs w:val="24"/>
          </w:rPr>
          <w:t>https://afsitsm.service-now.com/ilms/home</w:t>
        </w:r>
      </w:hyperlink>
      <w:r w:rsidR="00023C27" w:rsidRPr="00F77180">
        <w:rPr>
          <w:rFonts w:ascii="Times New Roman" w:hAnsi="Times New Roman" w:cs="Times New Roman"/>
          <w:sz w:val="24"/>
          <w:szCs w:val="24"/>
        </w:rPr>
        <w:t>.</w:t>
      </w:r>
      <w:r w:rsidRPr="00B230F5">
        <w:rPr>
          <w:rFonts w:ascii="Times New Roman" w:hAnsi="Times New Roman" w:cs="Times New Roman"/>
          <w:sz w:val="24"/>
          <w:szCs w:val="24"/>
        </w:rPr>
        <w:t xml:space="preserve"> </w:t>
      </w:r>
      <w:r w:rsidR="00B230F5">
        <w:rPr>
          <w:rFonts w:ascii="Times New Roman" w:hAnsi="Times New Roman" w:cs="Times New Roman"/>
          <w:sz w:val="24"/>
          <w:szCs w:val="24"/>
        </w:rPr>
        <w:t xml:space="preserve"> </w:t>
      </w:r>
      <w:r w:rsidRPr="00B230F5">
        <w:rPr>
          <w:rFonts w:ascii="Times New Roman" w:hAnsi="Times New Roman" w:cs="Times New Roman"/>
          <w:sz w:val="24"/>
          <w:szCs w:val="24"/>
        </w:rPr>
        <w:t xml:space="preserve">Customer </w:t>
      </w:r>
      <w:r w:rsidR="002F3763">
        <w:rPr>
          <w:rFonts w:ascii="Times New Roman" w:hAnsi="Times New Roman" w:cs="Times New Roman"/>
          <w:sz w:val="24"/>
          <w:szCs w:val="24"/>
        </w:rPr>
        <w:t>s</w:t>
      </w:r>
      <w:r w:rsidR="002F3763" w:rsidRPr="00B230F5">
        <w:rPr>
          <w:rFonts w:ascii="Times New Roman" w:hAnsi="Times New Roman" w:cs="Times New Roman"/>
          <w:sz w:val="24"/>
          <w:szCs w:val="24"/>
        </w:rPr>
        <w:t xml:space="preserve">upport </w:t>
      </w:r>
      <w:r w:rsidRPr="00B230F5">
        <w:rPr>
          <w:rFonts w:ascii="Times New Roman" w:hAnsi="Times New Roman" w:cs="Times New Roman"/>
          <w:sz w:val="24"/>
          <w:szCs w:val="24"/>
        </w:rPr>
        <w:t>is available 24/7.</w:t>
      </w:r>
    </w:p>
    <w:p w14:paraId="02802A24" w14:textId="77777777" w:rsidR="00DA36CE" w:rsidRPr="00843769" w:rsidRDefault="00DA36CE" w:rsidP="00DA36CE">
      <w:pPr>
        <w:pStyle w:val="NoSpacing"/>
        <w:rPr>
          <w:rFonts w:ascii="Times New Roman" w:hAnsi="Times New Roman" w:cs="Times New Roman"/>
          <w:sz w:val="24"/>
          <w:szCs w:val="24"/>
        </w:rPr>
      </w:pPr>
    </w:p>
    <w:p w14:paraId="09DD5F47" w14:textId="77777777" w:rsidR="00290D8C" w:rsidRDefault="00174421" w:rsidP="00DA36CE">
      <w:pPr>
        <w:pStyle w:val="NoSpacing"/>
        <w:rPr>
          <w:rFonts w:ascii="Times New Roman" w:hAnsi="Times New Roman"/>
          <w:sz w:val="24"/>
          <w:szCs w:val="24"/>
        </w:rPr>
      </w:pPr>
      <w:r w:rsidRPr="00843769">
        <w:rPr>
          <w:rFonts w:ascii="Times New Roman" w:hAnsi="Times New Roman"/>
          <w:sz w:val="24"/>
          <w:szCs w:val="24"/>
        </w:rPr>
        <w:t>Please note</w:t>
      </w:r>
      <w:r w:rsidR="00B230F5">
        <w:rPr>
          <w:rFonts w:ascii="Times New Roman" w:hAnsi="Times New Roman"/>
          <w:sz w:val="24"/>
          <w:szCs w:val="24"/>
        </w:rPr>
        <w:t xml:space="preserve"> that</w:t>
      </w:r>
      <w:r w:rsidRPr="00843769">
        <w:rPr>
          <w:rFonts w:ascii="Times New Roman" w:hAnsi="Times New Roman"/>
          <w:sz w:val="24"/>
          <w:szCs w:val="24"/>
        </w:rPr>
        <w:t xml:space="preserve"> establishing</w:t>
      </w:r>
      <w:r w:rsidR="00760AB9" w:rsidRPr="00843769">
        <w:rPr>
          <w:rFonts w:ascii="Times New Roman" w:hAnsi="Times New Roman"/>
          <w:sz w:val="24"/>
          <w:szCs w:val="24"/>
        </w:rPr>
        <w:t xml:space="preserve"> an</w:t>
      </w:r>
      <w:r w:rsidRPr="00843769">
        <w:rPr>
          <w:rFonts w:ascii="Times New Roman" w:hAnsi="Times New Roman"/>
          <w:sz w:val="24"/>
          <w:szCs w:val="24"/>
        </w:rPr>
        <w:t xml:space="preserve"> account in SAMS Domestic may require the use of smartphone for multi-factor authentication (MFA).  If an applicant does not have accessibility to a smartphone during the time of creating an account, please contact the helpdesk and request</w:t>
      </w:r>
      <w:r w:rsidR="00706C29">
        <w:rPr>
          <w:rFonts w:ascii="Times New Roman" w:hAnsi="Times New Roman"/>
          <w:sz w:val="24"/>
          <w:szCs w:val="24"/>
        </w:rPr>
        <w:t xml:space="preserve"> </w:t>
      </w:r>
      <w:r w:rsidRPr="00843769">
        <w:rPr>
          <w:rFonts w:ascii="Times New Roman" w:hAnsi="Times New Roman"/>
          <w:sz w:val="24"/>
          <w:szCs w:val="24"/>
        </w:rPr>
        <w:t>instructions</w:t>
      </w:r>
      <w:r w:rsidR="00760AB9" w:rsidRPr="00843769">
        <w:rPr>
          <w:rFonts w:ascii="Times New Roman" w:hAnsi="Times New Roman"/>
          <w:sz w:val="24"/>
          <w:szCs w:val="24"/>
        </w:rPr>
        <w:t xml:space="preserve"> on</w:t>
      </w:r>
      <w:r w:rsidRPr="00843769">
        <w:rPr>
          <w:rFonts w:ascii="Times New Roman" w:hAnsi="Times New Roman"/>
          <w:sz w:val="24"/>
          <w:szCs w:val="24"/>
        </w:rPr>
        <w:t xml:space="preserve"> </w:t>
      </w:r>
      <w:r w:rsidR="00760AB9" w:rsidRPr="00843769">
        <w:rPr>
          <w:rFonts w:ascii="Times New Roman" w:hAnsi="Times New Roman"/>
          <w:sz w:val="24"/>
          <w:szCs w:val="24"/>
        </w:rPr>
        <w:t>MFA for W</w:t>
      </w:r>
      <w:r w:rsidRPr="00843769">
        <w:rPr>
          <w:rFonts w:ascii="Times New Roman" w:hAnsi="Times New Roman"/>
          <w:sz w:val="24"/>
          <w:szCs w:val="24"/>
        </w:rPr>
        <w:t>indow</w:t>
      </w:r>
      <w:r w:rsidR="00760AB9" w:rsidRPr="00843769">
        <w:rPr>
          <w:rFonts w:ascii="Times New Roman" w:hAnsi="Times New Roman"/>
          <w:sz w:val="24"/>
          <w:szCs w:val="24"/>
        </w:rPr>
        <w:t>s</w:t>
      </w:r>
      <w:r w:rsidRPr="00843769">
        <w:rPr>
          <w:rFonts w:ascii="Times New Roman" w:hAnsi="Times New Roman"/>
          <w:sz w:val="24"/>
          <w:szCs w:val="24"/>
        </w:rPr>
        <w:t xml:space="preserve"> PC.</w:t>
      </w:r>
      <w:r>
        <w:rPr>
          <w:rFonts w:ascii="Times New Roman" w:hAnsi="Times New Roman"/>
          <w:sz w:val="24"/>
          <w:szCs w:val="24"/>
        </w:rPr>
        <w:t xml:space="preserve"> </w:t>
      </w:r>
    </w:p>
    <w:p w14:paraId="0C9CE31E" w14:textId="77777777" w:rsidR="00DA36CE" w:rsidRPr="00174421" w:rsidRDefault="00DA36CE" w:rsidP="00DA36CE">
      <w:pPr>
        <w:pStyle w:val="NoSpacing"/>
        <w:rPr>
          <w:rFonts w:ascii="Times New Roman" w:hAnsi="Times New Roman"/>
          <w:sz w:val="24"/>
          <w:szCs w:val="24"/>
        </w:rPr>
      </w:pPr>
    </w:p>
    <w:p w14:paraId="79C1A278" w14:textId="466234E9" w:rsidR="00290D8C" w:rsidRDefault="002607E8" w:rsidP="00DA36CE">
      <w:pPr>
        <w:pStyle w:val="NoSpacing"/>
      </w:pPr>
      <w:r>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Pr>
          <w:rFonts w:ascii="Times New Roman" w:eastAsia="Times New Roman" w:hAnsi="Times New Roman" w:cs="Times New Roman"/>
          <w:sz w:val="24"/>
          <w:szCs w:val="24"/>
        </w:rPr>
        <w:t>+1 (800) 518-4726</w:t>
      </w:r>
      <w:r>
        <w:rPr>
          <w:rFonts w:ascii="Times New Roman" w:eastAsia="Times New Roman" w:hAnsi="Times New Roman" w:cs="Times New Roman"/>
          <w:sz w:val="24"/>
          <w:szCs w:val="24"/>
        </w:rPr>
        <w:t xml:space="preserve"> or email </w:t>
      </w:r>
      <w:hyperlink r:id="rId34" w:history="1">
        <w:r w:rsidR="002F3763" w:rsidRPr="00A45637">
          <w:rPr>
            <w:rStyle w:val="Hyperlink"/>
            <w:rFonts w:ascii="Times New Roman" w:eastAsia="Times New Roman" w:hAnsi="Times New Roman" w:cs="Times New Roman"/>
            <w:sz w:val="24"/>
            <w:szCs w:val="24"/>
          </w:rPr>
          <w:t>support@grants.gov</w:t>
        </w:r>
      </w:hyperlink>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Default="002607E8" w:rsidP="00DA36CE">
      <w:pPr>
        <w:pStyle w:val="NoSpacing"/>
      </w:pPr>
      <w:r>
        <w:rPr>
          <w:rFonts w:ascii="Times New Roman" w:eastAsia="Times New Roman" w:hAnsi="Times New Roman" w:cs="Times New Roman"/>
          <w:sz w:val="24"/>
          <w:szCs w:val="24"/>
        </w:rPr>
        <w:t>For a list of federal holidays visit:</w:t>
      </w:r>
    </w:p>
    <w:p w14:paraId="1D9569A7" w14:textId="77777777" w:rsidR="00290D8C" w:rsidRDefault="00AC6895" w:rsidP="00DA36CE">
      <w:pPr>
        <w:pStyle w:val="NoSpacing"/>
      </w:pPr>
      <w:hyperlink r:id="rId35">
        <w:r w:rsidR="002607E8" w:rsidRPr="002349F8">
          <w:rPr>
            <w:rFonts w:ascii="Times New Roman" w:eastAsia="Times New Roman" w:hAnsi="Times New Roman" w:cs="Times New Roman"/>
            <w:color w:val="0000FF"/>
            <w:sz w:val="24"/>
            <w:szCs w:val="24"/>
            <w:u w:val="single"/>
          </w:rPr>
          <w:t>https://www.opm.gov/policy-data-oversight/snow-dismissal-procedures/federal-holidays/</w:t>
        </w:r>
      </w:hyperlink>
      <w:r w:rsidR="002607E8" w:rsidRPr="002349F8">
        <w:rPr>
          <w:rFonts w:ascii="Times New Roman" w:eastAsia="Times New Roman" w:hAnsi="Times New Roman" w:cs="Times New Roman"/>
          <w:color w:val="0000FF"/>
          <w:sz w:val="24"/>
          <w:szCs w:val="24"/>
        </w:rPr>
        <w:t xml:space="preserve"> </w:t>
      </w:r>
    </w:p>
    <w:p w14:paraId="0802EC56" w14:textId="77777777" w:rsidR="00290D8C" w:rsidRDefault="00290D8C" w:rsidP="00DA36CE">
      <w:pPr>
        <w:pStyle w:val="NoSpacing"/>
      </w:pPr>
    </w:p>
    <w:p w14:paraId="73314959" w14:textId="5A4BCA8A" w:rsidR="00290D8C" w:rsidRDefault="00112414" w:rsidP="00DA36CE">
      <w:pPr>
        <w:pStyle w:val="NoSpacing"/>
      </w:pPr>
      <w:r>
        <w:rPr>
          <w:rFonts w:ascii="Times New Roman" w:eastAsia="Times New Roman" w:hAnsi="Times New Roman" w:cs="Times New Roman"/>
          <w:sz w:val="24"/>
          <w:szCs w:val="24"/>
        </w:rPr>
        <w:t>Except for</w:t>
      </w:r>
      <w:r w:rsidR="002607E8">
        <w:rPr>
          <w:rFonts w:ascii="Times New Roman" w:eastAsia="Times New Roman" w:hAnsi="Times New Roman" w:cs="Times New Roman"/>
          <w:sz w:val="24"/>
          <w:szCs w:val="24"/>
        </w:rPr>
        <w:t xml:space="preserve"> technical submission questions, during the </w:t>
      </w:r>
      <w:r w:rsidR="00BA748E">
        <w:rPr>
          <w:rFonts w:ascii="Times New Roman" w:eastAsia="Times New Roman" w:hAnsi="Times New Roman" w:cs="Times New Roman"/>
          <w:sz w:val="24"/>
          <w:szCs w:val="24"/>
        </w:rPr>
        <w:t xml:space="preserve">NOFO </w:t>
      </w:r>
      <w:r w:rsidR="002607E8">
        <w:rPr>
          <w:rFonts w:ascii="Times New Roman" w:eastAsia="Times New Roman" w:hAnsi="Times New Roman" w:cs="Times New Roman"/>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7F3495B1"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lastRenderedPageBreak/>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 xml:space="preserve">“DRL’s </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 </w:t>
      </w:r>
      <w:r w:rsidR="004159D6">
        <w:rPr>
          <w:rFonts w:ascii="Times New Roman" w:hAnsi="Times New Roman" w:cs="Times New Roman"/>
          <w:sz w:val="24"/>
          <w:szCs w:val="24"/>
        </w:rPr>
        <w:t xml:space="preserve">Updated </w:t>
      </w:r>
      <w:r w:rsidR="00066FE3">
        <w:rPr>
          <w:rFonts w:ascii="Times New Roman" w:hAnsi="Times New Roman" w:cs="Times New Roman"/>
          <w:sz w:val="24"/>
          <w:szCs w:val="24"/>
        </w:rPr>
        <w:t>January 2020</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6"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7"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8"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9" w:name="h.3dy6vkm" w:colFirst="0" w:colLast="0"/>
      <w:bookmarkEnd w:id="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9"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40"/>
      <w:footerReference w:type="default" r:id="rId41"/>
      <w:footerReference w:type="first" r:id="rId42"/>
      <w:pgSz w:w="12240" w:h="15840"/>
      <w:pgMar w:top="1440" w:right="1440" w:bottom="1440" w:left="1440" w:header="720" w:footer="720" w:gutter="0"/>
      <w:pgNumType w:start="1"/>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CC0EB5" w16cid:durableId="21BDC0A7"/>
  <w16cid:commentId w16cid:paraId="157A8958" w16cid:durableId="21BDC0A8"/>
  <w16cid:commentId w16cid:paraId="2B426548" w16cid:durableId="21BDC0AA"/>
  <w16cid:commentId w16cid:paraId="50AB9A7C" w16cid:durableId="21C6DBFD"/>
  <w16cid:commentId w16cid:paraId="59D8CF98" w16cid:durableId="21BDC0AB"/>
  <w16cid:commentId w16cid:paraId="17561933" w16cid:durableId="21BDC0AC"/>
  <w16cid:commentId w16cid:paraId="1A79E535" w16cid:durableId="21C6DC3A"/>
  <w16cid:commentId w16cid:paraId="089FE53C" w16cid:durableId="21C6E633"/>
  <w16cid:commentId w16cid:paraId="3E59A631" w16cid:durableId="21BDC0AD"/>
  <w16cid:commentId w16cid:paraId="724B60D0" w16cid:durableId="21BDC0AE"/>
  <w16cid:commentId w16cid:paraId="084377DF" w16cid:durableId="21BDC0AF"/>
  <w16cid:commentId w16cid:paraId="6BFF0383" w16cid:durableId="21BDC0B0"/>
  <w16cid:commentId w16cid:paraId="2558FE64" w16cid:durableId="21BDC0B1"/>
  <w16cid:commentId w16cid:paraId="635724C1" w16cid:durableId="21BDC0B2"/>
  <w16cid:commentId w16cid:paraId="65DED008" w16cid:durableId="21BDC0B4"/>
  <w16cid:commentId w16cid:paraId="7345FE19" w16cid:durableId="21BDC0B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9BDF2F" w14:textId="77777777" w:rsidR="0090391C" w:rsidRDefault="0090391C">
      <w:pPr>
        <w:spacing w:after="0" w:line="240" w:lineRule="auto"/>
      </w:pPr>
      <w:r>
        <w:separator/>
      </w:r>
    </w:p>
  </w:endnote>
  <w:endnote w:type="continuationSeparator" w:id="0">
    <w:p w14:paraId="5FE206B2" w14:textId="77777777" w:rsidR="0090391C" w:rsidRDefault="00903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C81BE" w14:textId="58B82844" w:rsidR="0090391C" w:rsidRDefault="0090391C">
    <w:pPr>
      <w:pStyle w:val="Footer"/>
    </w:pPr>
    <w:r>
      <w:rPr>
        <w:noProof/>
      </w:rPr>
      <mc:AlternateContent>
        <mc:Choice Requires="wps">
          <w:drawing>
            <wp:anchor distT="0" distB="0" distL="114300" distR="114300" simplePos="0" relativeHeight="251659264" behindDoc="0" locked="0" layoutInCell="0" allowOverlap="1" wp14:anchorId="2BED8AE7" wp14:editId="754BE2DF">
              <wp:simplePos x="0" y="0"/>
              <wp:positionH relativeFrom="page">
                <wp:posOffset>0</wp:posOffset>
              </wp:positionH>
              <wp:positionV relativeFrom="page">
                <wp:posOffset>9601200</wp:posOffset>
              </wp:positionV>
              <wp:extent cx="7772400" cy="266700"/>
              <wp:effectExtent l="0" t="0" r="0" b="0"/>
              <wp:wrapNone/>
              <wp:docPr id="1" name="MSIPCMe0d643f7bb0424282e510181"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466BB5" w14:textId="5FA3180E"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BED8AE7" id="_x0000_t202" coordsize="21600,21600" o:spt="202" path="m,l,21600r21600,l21600,xe">
              <v:stroke joinstyle="miter"/>
              <v:path gradientshapeok="t" o:connecttype="rect"/>
            </v:shapetype>
            <v:shape id="MSIPCMe0d643f7bb0424282e510181"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" o:allowincell="f" filled="f" stroked="f" strokeweight=".5pt">
              <v:textbox inset=",0,,0">
                <w:txbxContent>
                  <w:p w14:paraId="36466BB5" w14:textId="5FA3180E"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08C7" w14:textId="66469D03" w:rsidR="0090391C" w:rsidRDefault="0090391C">
    <w:pPr>
      <w:pStyle w:val="Footer"/>
    </w:pPr>
    <w:r>
      <w:rPr>
        <w:noProof/>
      </w:rPr>
      <mc:AlternateContent>
        <mc:Choice Requires="wps">
          <w:drawing>
            <wp:anchor distT="0" distB="0" distL="114300" distR="114300" simplePos="0" relativeHeight="251660288" behindDoc="0" locked="0" layoutInCell="0" allowOverlap="1" wp14:anchorId="3E026A3C" wp14:editId="2046D5F0">
              <wp:simplePos x="0" y="0"/>
              <wp:positionH relativeFrom="page">
                <wp:posOffset>0</wp:posOffset>
              </wp:positionH>
              <wp:positionV relativeFrom="page">
                <wp:posOffset>9601200</wp:posOffset>
              </wp:positionV>
              <wp:extent cx="7772400" cy="266700"/>
              <wp:effectExtent l="0" t="0" r="0" b="0"/>
              <wp:wrapNone/>
              <wp:docPr id="2" name="MSIPCM2f9d48d6a2a3d3ef35db0e34" descr="{&quot;HashCode&quot;:54922871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DACB45" w14:textId="0EDEAD53" w:rsidR="0090391C" w:rsidRPr="005A2652" w:rsidRDefault="0090391C" w:rsidP="005A2652">
                          <w:pPr>
                            <w:spacing w:after="0"/>
                            <w:jc w:val="center"/>
                            <w:rPr>
                              <w:rFonts w:ascii="Times New Roman" w:hAnsi="Times New Roman" w:cs="Times New Roman"/>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026A3C" id="_x0000_t202" coordsize="21600,21600" o:spt="202" path="m,l,21600r21600,l21600,xe">
              <v:stroke joinstyle="miter"/>
              <v:path gradientshapeok="t" o:connecttype="rect"/>
            </v:shapetype>
            <v:shape id="MSIPCM2f9d48d6a2a3d3ef35db0e34" o:spid="_x0000_s1027" type="#_x0000_t202" alt="{&quot;HashCode&quot;:549228713,&quot;Height&quot;:792.0,&quot;Width&quot;:612.0,&quot;Placement&quot;:&quot;Footer&quot;,&quot;Index&quot;:&quot;FirstPage&quot;,&quot;Section&quot;:1,&quot;Top&quot;:0.0,&quot;Left&quot;:0.0}" style="position:absolute;margin-left:0;margin-top:756pt;width:612pt;height:21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" o:allowincell="f" filled="f" stroked="f" strokeweight=".5pt">
              <v:textbox inset=",0,,0">
                <w:txbxContent>
                  <w:p w14:paraId="49DACB45" w14:textId="0EDEAD53" w:rsidR="0090391C" w:rsidRPr="005A2652" w:rsidRDefault="0090391C" w:rsidP="005A2652">
                    <w:pPr>
                      <w:spacing w:after="0"/>
                      <w:jc w:val="center"/>
                      <w:rPr>
                        <w:rFonts w:ascii="Times New Roman" w:hAnsi="Times New Roman" w:cs="Times New Roman"/>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6F022" w14:textId="77777777" w:rsidR="0090391C" w:rsidRDefault="0090391C">
      <w:pPr>
        <w:spacing w:after="0" w:line="240" w:lineRule="auto"/>
      </w:pPr>
      <w:r>
        <w:separator/>
      </w:r>
    </w:p>
  </w:footnote>
  <w:footnote w:type="continuationSeparator" w:id="0">
    <w:p w14:paraId="416338DE" w14:textId="77777777" w:rsidR="0090391C" w:rsidRDefault="009039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87E1E" w14:textId="1F3B4E53"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AC6895">
          <w:rPr>
            <w:rFonts w:ascii="Times New Roman" w:hAnsi="Times New Roman" w:cs="Times New Roman"/>
            <w:noProof/>
            <w:sz w:val="24"/>
          </w:rPr>
          <w:t>12</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1"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0"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6"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25"/>
  </w:num>
  <w:num w:numId="3">
    <w:abstractNumId w:val="3"/>
  </w:num>
  <w:num w:numId="4">
    <w:abstractNumId w:val="19"/>
  </w:num>
  <w:num w:numId="5">
    <w:abstractNumId w:val="10"/>
  </w:num>
  <w:num w:numId="6">
    <w:abstractNumId w:val="16"/>
  </w:num>
  <w:num w:numId="7">
    <w:abstractNumId w:val="24"/>
  </w:num>
  <w:num w:numId="8">
    <w:abstractNumId w:val="12"/>
  </w:num>
  <w:num w:numId="9">
    <w:abstractNumId w:val="0"/>
  </w:num>
  <w:num w:numId="10">
    <w:abstractNumId w:val="27"/>
  </w:num>
  <w:num w:numId="11">
    <w:abstractNumId w:val="7"/>
  </w:num>
  <w:num w:numId="12">
    <w:abstractNumId w:val="23"/>
  </w:num>
  <w:num w:numId="13">
    <w:abstractNumId w:val="15"/>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4"/>
  </w:num>
  <w:num w:numId="17">
    <w:abstractNumId w:val="17"/>
  </w:num>
  <w:num w:numId="18">
    <w:abstractNumId w:val="8"/>
  </w:num>
  <w:num w:numId="19">
    <w:abstractNumId w:val="6"/>
  </w:num>
  <w:num w:numId="20">
    <w:abstractNumId w:val="21"/>
  </w:num>
  <w:num w:numId="21">
    <w:abstractNumId w:val="11"/>
  </w:num>
  <w:num w:numId="22">
    <w:abstractNumId w:val="1"/>
  </w:num>
  <w:num w:numId="23">
    <w:abstractNumId w:val="26"/>
  </w:num>
  <w:num w:numId="24">
    <w:abstractNumId w:val="20"/>
  </w:num>
  <w:num w:numId="25">
    <w:abstractNumId w:val="2"/>
  </w:num>
  <w:num w:numId="26">
    <w:abstractNumId w:val="11"/>
  </w:num>
  <w:num w:numId="27">
    <w:abstractNumId w:val="4"/>
  </w:num>
  <w:num w:numId="28">
    <w:abstractNumId w:val="5"/>
  </w:num>
  <w:num w:numId="29">
    <w:abstractNumId w:val="2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639"/>
    <w:rsid w:val="0000020A"/>
    <w:rsid w:val="00000E50"/>
    <w:rsid w:val="00003ADF"/>
    <w:rsid w:val="00013CAF"/>
    <w:rsid w:val="00020597"/>
    <w:rsid w:val="00023C27"/>
    <w:rsid w:val="00025032"/>
    <w:rsid w:val="00032600"/>
    <w:rsid w:val="00032C17"/>
    <w:rsid w:val="00032ECE"/>
    <w:rsid w:val="00042AD8"/>
    <w:rsid w:val="00044342"/>
    <w:rsid w:val="0004508F"/>
    <w:rsid w:val="00046B0B"/>
    <w:rsid w:val="0005734D"/>
    <w:rsid w:val="00066461"/>
    <w:rsid w:val="00066FE3"/>
    <w:rsid w:val="000726DA"/>
    <w:rsid w:val="000833FF"/>
    <w:rsid w:val="00086F57"/>
    <w:rsid w:val="00095F36"/>
    <w:rsid w:val="000966EC"/>
    <w:rsid w:val="000A1394"/>
    <w:rsid w:val="000A2F2E"/>
    <w:rsid w:val="000A592E"/>
    <w:rsid w:val="000A7586"/>
    <w:rsid w:val="000B4325"/>
    <w:rsid w:val="000B5C07"/>
    <w:rsid w:val="000B7387"/>
    <w:rsid w:val="000C12FA"/>
    <w:rsid w:val="000C5C9F"/>
    <w:rsid w:val="000C6A96"/>
    <w:rsid w:val="000D26B1"/>
    <w:rsid w:val="000D4C68"/>
    <w:rsid w:val="000E0224"/>
    <w:rsid w:val="000E171B"/>
    <w:rsid w:val="000E5218"/>
    <w:rsid w:val="000F2A55"/>
    <w:rsid w:val="001002FC"/>
    <w:rsid w:val="00102A2C"/>
    <w:rsid w:val="00112414"/>
    <w:rsid w:val="001125BF"/>
    <w:rsid w:val="001137DB"/>
    <w:rsid w:val="00115681"/>
    <w:rsid w:val="00121037"/>
    <w:rsid w:val="001210B9"/>
    <w:rsid w:val="00122A1E"/>
    <w:rsid w:val="001233B3"/>
    <w:rsid w:val="00137D7C"/>
    <w:rsid w:val="00174421"/>
    <w:rsid w:val="0017703A"/>
    <w:rsid w:val="00190B19"/>
    <w:rsid w:val="00194E41"/>
    <w:rsid w:val="001B0877"/>
    <w:rsid w:val="001B2EAC"/>
    <w:rsid w:val="001B36CD"/>
    <w:rsid w:val="001B436C"/>
    <w:rsid w:val="001B509C"/>
    <w:rsid w:val="001B7BFA"/>
    <w:rsid w:val="001D1E2D"/>
    <w:rsid w:val="001E1561"/>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0640"/>
    <w:rsid w:val="00283B32"/>
    <w:rsid w:val="00290D8C"/>
    <w:rsid w:val="00297431"/>
    <w:rsid w:val="002A1D54"/>
    <w:rsid w:val="002A39F0"/>
    <w:rsid w:val="002A431F"/>
    <w:rsid w:val="002A6828"/>
    <w:rsid w:val="002A6DEF"/>
    <w:rsid w:val="002B0090"/>
    <w:rsid w:val="002B5CFF"/>
    <w:rsid w:val="002B7CFF"/>
    <w:rsid w:val="002C0496"/>
    <w:rsid w:val="002C2DB8"/>
    <w:rsid w:val="002C5E91"/>
    <w:rsid w:val="002D2CAA"/>
    <w:rsid w:val="002D5B78"/>
    <w:rsid w:val="002E034F"/>
    <w:rsid w:val="002E2C79"/>
    <w:rsid w:val="002E5AD5"/>
    <w:rsid w:val="002E719A"/>
    <w:rsid w:val="002F16BB"/>
    <w:rsid w:val="002F1FEE"/>
    <w:rsid w:val="002F31C0"/>
    <w:rsid w:val="002F33BE"/>
    <w:rsid w:val="002F3763"/>
    <w:rsid w:val="0030529F"/>
    <w:rsid w:val="00307030"/>
    <w:rsid w:val="003221AC"/>
    <w:rsid w:val="0032561A"/>
    <w:rsid w:val="0033230B"/>
    <w:rsid w:val="0034020B"/>
    <w:rsid w:val="00341D53"/>
    <w:rsid w:val="00344EA4"/>
    <w:rsid w:val="00352492"/>
    <w:rsid w:val="0035360E"/>
    <w:rsid w:val="0035592D"/>
    <w:rsid w:val="003779CC"/>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7204"/>
    <w:rsid w:val="003E2D0A"/>
    <w:rsid w:val="003E3968"/>
    <w:rsid w:val="003F35B9"/>
    <w:rsid w:val="00401EC8"/>
    <w:rsid w:val="004021B5"/>
    <w:rsid w:val="00403091"/>
    <w:rsid w:val="00404CA8"/>
    <w:rsid w:val="004065D9"/>
    <w:rsid w:val="00411CEA"/>
    <w:rsid w:val="004159D6"/>
    <w:rsid w:val="00437570"/>
    <w:rsid w:val="00443D30"/>
    <w:rsid w:val="00447ECA"/>
    <w:rsid w:val="0045100E"/>
    <w:rsid w:val="00451C84"/>
    <w:rsid w:val="0046461F"/>
    <w:rsid w:val="00467BB2"/>
    <w:rsid w:val="00473E00"/>
    <w:rsid w:val="00484E46"/>
    <w:rsid w:val="00491F57"/>
    <w:rsid w:val="004924EC"/>
    <w:rsid w:val="004A1131"/>
    <w:rsid w:val="004A6DDA"/>
    <w:rsid w:val="004B3855"/>
    <w:rsid w:val="004B58E5"/>
    <w:rsid w:val="004B7857"/>
    <w:rsid w:val="004B7D70"/>
    <w:rsid w:val="004C264A"/>
    <w:rsid w:val="004D7EB1"/>
    <w:rsid w:val="004E119D"/>
    <w:rsid w:val="004E3CAA"/>
    <w:rsid w:val="004E3E0C"/>
    <w:rsid w:val="004F18AD"/>
    <w:rsid w:val="004F69EC"/>
    <w:rsid w:val="00506676"/>
    <w:rsid w:val="005219E9"/>
    <w:rsid w:val="00522115"/>
    <w:rsid w:val="005308E7"/>
    <w:rsid w:val="00531794"/>
    <w:rsid w:val="005328BF"/>
    <w:rsid w:val="00537B00"/>
    <w:rsid w:val="0054447B"/>
    <w:rsid w:val="0055170D"/>
    <w:rsid w:val="00555A5D"/>
    <w:rsid w:val="0057151D"/>
    <w:rsid w:val="00571ADB"/>
    <w:rsid w:val="00577658"/>
    <w:rsid w:val="00581E19"/>
    <w:rsid w:val="005A2652"/>
    <w:rsid w:val="005B1214"/>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12DEB"/>
    <w:rsid w:val="00620F47"/>
    <w:rsid w:val="00624215"/>
    <w:rsid w:val="0062465D"/>
    <w:rsid w:val="00627FD1"/>
    <w:rsid w:val="006361DF"/>
    <w:rsid w:val="00636EDB"/>
    <w:rsid w:val="006448FC"/>
    <w:rsid w:val="006607EC"/>
    <w:rsid w:val="00661BA3"/>
    <w:rsid w:val="006632F3"/>
    <w:rsid w:val="006709B1"/>
    <w:rsid w:val="0067186E"/>
    <w:rsid w:val="00675EE2"/>
    <w:rsid w:val="006764AF"/>
    <w:rsid w:val="00681E2C"/>
    <w:rsid w:val="0068622D"/>
    <w:rsid w:val="00694536"/>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577A"/>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337E3"/>
    <w:rsid w:val="00843562"/>
    <w:rsid w:val="00843769"/>
    <w:rsid w:val="00854673"/>
    <w:rsid w:val="00856B38"/>
    <w:rsid w:val="00863457"/>
    <w:rsid w:val="00872EE7"/>
    <w:rsid w:val="008746B1"/>
    <w:rsid w:val="008A6F52"/>
    <w:rsid w:val="008B34EF"/>
    <w:rsid w:val="008C07BD"/>
    <w:rsid w:val="008C7855"/>
    <w:rsid w:val="008D27F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630E9"/>
    <w:rsid w:val="00965DCE"/>
    <w:rsid w:val="009662F2"/>
    <w:rsid w:val="00971169"/>
    <w:rsid w:val="009765F1"/>
    <w:rsid w:val="0098423F"/>
    <w:rsid w:val="0098622E"/>
    <w:rsid w:val="009959D7"/>
    <w:rsid w:val="00996D5A"/>
    <w:rsid w:val="009A1358"/>
    <w:rsid w:val="009A5B75"/>
    <w:rsid w:val="009B07A5"/>
    <w:rsid w:val="009B2E88"/>
    <w:rsid w:val="009B305D"/>
    <w:rsid w:val="009B62E4"/>
    <w:rsid w:val="009C52FE"/>
    <w:rsid w:val="009D14D4"/>
    <w:rsid w:val="009D32F0"/>
    <w:rsid w:val="009D3D79"/>
    <w:rsid w:val="009F0E82"/>
    <w:rsid w:val="009F1B0C"/>
    <w:rsid w:val="00A135A3"/>
    <w:rsid w:val="00A202A1"/>
    <w:rsid w:val="00A204ED"/>
    <w:rsid w:val="00A35321"/>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C6895"/>
    <w:rsid w:val="00AD1B75"/>
    <w:rsid w:val="00AD248C"/>
    <w:rsid w:val="00AE2C4F"/>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2585"/>
    <w:rsid w:val="00B52C91"/>
    <w:rsid w:val="00B53BCE"/>
    <w:rsid w:val="00B54475"/>
    <w:rsid w:val="00B62E7B"/>
    <w:rsid w:val="00B64551"/>
    <w:rsid w:val="00B70A15"/>
    <w:rsid w:val="00B7128F"/>
    <w:rsid w:val="00B712E0"/>
    <w:rsid w:val="00B747CE"/>
    <w:rsid w:val="00B82D17"/>
    <w:rsid w:val="00B83A2C"/>
    <w:rsid w:val="00B83ADB"/>
    <w:rsid w:val="00B9087F"/>
    <w:rsid w:val="00B96440"/>
    <w:rsid w:val="00B97FA9"/>
    <w:rsid w:val="00BA748E"/>
    <w:rsid w:val="00BB3E76"/>
    <w:rsid w:val="00BC1D42"/>
    <w:rsid w:val="00BD4D16"/>
    <w:rsid w:val="00BD5CBF"/>
    <w:rsid w:val="00BE7586"/>
    <w:rsid w:val="00BF2C1A"/>
    <w:rsid w:val="00C1352F"/>
    <w:rsid w:val="00C15E12"/>
    <w:rsid w:val="00C26CCC"/>
    <w:rsid w:val="00C36AC4"/>
    <w:rsid w:val="00C622A6"/>
    <w:rsid w:val="00C649FD"/>
    <w:rsid w:val="00C7789E"/>
    <w:rsid w:val="00C831F1"/>
    <w:rsid w:val="00C84A07"/>
    <w:rsid w:val="00C91895"/>
    <w:rsid w:val="00C92E25"/>
    <w:rsid w:val="00CA2CDD"/>
    <w:rsid w:val="00CA4358"/>
    <w:rsid w:val="00CA6F5A"/>
    <w:rsid w:val="00CA7DF2"/>
    <w:rsid w:val="00CB05C5"/>
    <w:rsid w:val="00CB4AAA"/>
    <w:rsid w:val="00CC13CD"/>
    <w:rsid w:val="00CD0240"/>
    <w:rsid w:val="00CD1CA1"/>
    <w:rsid w:val="00CD632A"/>
    <w:rsid w:val="00CE5219"/>
    <w:rsid w:val="00CE6942"/>
    <w:rsid w:val="00CF1A66"/>
    <w:rsid w:val="00CF4811"/>
    <w:rsid w:val="00CF639E"/>
    <w:rsid w:val="00CF6F08"/>
    <w:rsid w:val="00D002E3"/>
    <w:rsid w:val="00D04754"/>
    <w:rsid w:val="00D24014"/>
    <w:rsid w:val="00D32995"/>
    <w:rsid w:val="00D35A04"/>
    <w:rsid w:val="00D40823"/>
    <w:rsid w:val="00D42988"/>
    <w:rsid w:val="00D43BE9"/>
    <w:rsid w:val="00D47D44"/>
    <w:rsid w:val="00D50238"/>
    <w:rsid w:val="00D50720"/>
    <w:rsid w:val="00D50E16"/>
    <w:rsid w:val="00D60138"/>
    <w:rsid w:val="00D7136E"/>
    <w:rsid w:val="00D76C67"/>
    <w:rsid w:val="00D83829"/>
    <w:rsid w:val="00D92953"/>
    <w:rsid w:val="00D93E6F"/>
    <w:rsid w:val="00D94EB7"/>
    <w:rsid w:val="00D9639A"/>
    <w:rsid w:val="00DA36CE"/>
    <w:rsid w:val="00DB00C4"/>
    <w:rsid w:val="00DC6FF0"/>
    <w:rsid w:val="00DC78EE"/>
    <w:rsid w:val="00DD59E3"/>
    <w:rsid w:val="00DD72F9"/>
    <w:rsid w:val="00DE5B4D"/>
    <w:rsid w:val="00DE7F64"/>
    <w:rsid w:val="00DF259E"/>
    <w:rsid w:val="00DF261E"/>
    <w:rsid w:val="00DF4C00"/>
    <w:rsid w:val="00DF521F"/>
    <w:rsid w:val="00E03771"/>
    <w:rsid w:val="00E07E1F"/>
    <w:rsid w:val="00E1217F"/>
    <w:rsid w:val="00E2005B"/>
    <w:rsid w:val="00E20266"/>
    <w:rsid w:val="00E209C2"/>
    <w:rsid w:val="00E22158"/>
    <w:rsid w:val="00E25DBC"/>
    <w:rsid w:val="00E3109E"/>
    <w:rsid w:val="00E37084"/>
    <w:rsid w:val="00E4121B"/>
    <w:rsid w:val="00E538E8"/>
    <w:rsid w:val="00E5506B"/>
    <w:rsid w:val="00E56BDC"/>
    <w:rsid w:val="00E65488"/>
    <w:rsid w:val="00E7715B"/>
    <w:rsid w:val="00E870FE"/>
    <w:rsid w:val="00E87DAA"/>
    <w:rsid w:val="00EA4042"/>
    <w:rsid w:val="00EB170A"/>
    <w:rsid w:val="00EB1882"/>
    <w:rsid w:val="00EC03CF"/>
    <w:rsid w:val="00EC069C"/>
    <w:rsid w:val="00EC3DE8"/>
    <w:rsid w:val="00ED47F2"/>
    <w:rsid w:val="00EE4891"/>
    <w:rsid w:val="00EE4C8B"/>
    <w:rsid w:val="00EF115A"/>
    <w:rsid w:val="00EF25C1"/>
    <w:rsid w:val="00EF2EA8"/>
    <w:rsid w:val="00EF6BF0"/>
    <w:rsid w:val="00F01207"/>
    <w:rsid w:val="00F234F3"/>
    <w:rsid w:val="00F25CAC"/>
    <w:rsid w:val="00F35CC9"/>
    <w:rsid w:val="00F41810"/>
    <w:rsid w:val="00F42ECA"/>
    <w:rsid w:val="00F521FD"/>
    <w:rsid w:val="00F52971"/>
    <w:rsid w:val="00F53F38"/>
    <w:rsid w:val="00F57043"/>
    <w:rsid w:val="00F61771"/>
    <w:rsid w:val="00F63493"/>
    <w:rsid w:val="00F64A8A"/>
    <w:rsid w:val="00F64EB0"/>
    <w:rsid w:val="00F77180"/>
    <w:rsid w:val="00F8269E"/>
    <w:rsid w:val="00F84887"/>
    <w:rsid w:val="00F9126D"/>
    <w:rsid w:val="00F918D9"/>
    <w:rsid w:val="00F933DA"/>
    <w:rsid w:val="00F933DB"/>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4817"/>
    <o:shapelayout v:ext="edit">
      <o:idmap v:ext="edit" data="1"/>
    </o:shapelayout>
  </w:shapeDefaults>
  <w:decimalSymbol w:val="."/>
  <w:listSeparator w:val=","/>
  <w14:docId w14:val="6F95CD9D"/>
  <w15:docId w15:val="{427D8BC5-D6F7-4FD4-9184-FCF1A1595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www.state.gov/j/drl/p/c72333.htm" TargetMode="External"/><Relationship Id="rId18"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6" Type="http://schemas.openxmlformats.org/officeDocument/2006/relationships/hyperlink" Target="https://mygrants.service-now.com" TargetMode="External"/><Relationship Id="rId39" Type="http://schemas.openxmlformats.org/officeDocument/2006/relationships/hyperlink" Target="https://www.state.gov/bureaus-offices/under-secretary-for-civilian-security-democracy-and-human-rights/bureau-of-democracy-human-rights-and-labor/"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yperlink" Target="mailto:support@grants.gov" TargetMode="External"/><Relationship Id="rId42" Type="http://schemas.openxmlformats.org/officeDocument/2006/relationships/footer" Target="footer2.xml"/><Relationship Id="rId50"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www.state.gov/resources-for-programs-and-grants/" TargetMode="External"/><Relationship Id="rId17" Type="http://schemas.openxmlformats.org/officeDocument/2006/relationships/hyperlink" Target="https://mygrants.service-now.com/grants/portal_login.do"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afsitsm.service-now.com/ilms/home" TargetMode="External"/><Relationship Id="rId38" Type="http://schemas.openxmlformats.org/officeDocument/2006/relationships/hyperlink" Target="https://www.state.gov/bureau-of-democracy-human-rights-and-labor/programs-and-grants/" TargetMode="External"/><Relationship Id="rId2" Type="http://schemas.openxmlformats.org/officeDocument/2006/relationships/numbering" Target="numbering.xml"/><Relationship Id="rId16"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mailto:support@grants.gov"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ate.gov/bureau-of-democracy-human-rights-and-labor/programs-and-grants/"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www.congress.gov/bill/115th-congress/senate-bill/1141" TargetMode="External"/><Relationship Id="rId37" Type="http://schemas.openxmlformats.org/officeDocument/2006/relationships/hyperlink" Target="https://mygrants.servicenowservices.com"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grants.gov/"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file:///C:\Users\OKellyCA\AppData\Local\Microsoft\Windows\INetCache\Content.Outlook\ZN6WSCL2\www.grants.gov" TargetMode="External"/><Relationship Id="rId36"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mygrants.service-now.com/grants/portal_login.do" TargetMode="External"/><Relationship Id="rId31" Type="http://schemas.openxmlformats.org/officeDocument/2006/relationships/hyperlink" Target="https://www.state.gov/m/a/ope/index.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s://www.state.gov/resources-for-programs-and-grants/"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afsitsm.service-now.com/ilms/home" TargetMode="External"/><Relationship Id="rId30" Type="http://schemas.openxmlformats.org/officeDocument/2006/relationships/hyperlink" Target="https://www.opm.gov/policy-data-oversight/snow-dismissal-procedures/federal-holidays/" TargetMode="External"/><Relationship Id="rId35" Type="http://schemas.openxmlformats.org/officeDocument/2006/relationships/hyperlink" Target="https://www.opm.gov/policy-data-oversight/snow-dismissal-procedures/federal-holidays/"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42135-97DA-42A8-9CD8-29063E780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9930</Words>
  <Characters>56606</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jandurad@state.gov</dc:creator>
  <cp:lastModifiedBy>Riddle, Nora E</cp:lastModifiedBy>
  <cp:revision>5</cp:revision>
  <cp:lastPrinted>2018-11-19T16:01:00Z</cp:lastPrinted>
  <dcterms:created xsi:type="dcterms:W3CDTF">2020-05-29T16:00:00Z</dcterms:created>
  <dcterms:modified xsi:type="dcterms:W3CDTF">2020-05-29T17:36:00Z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OKellyCA@state.gov</vt:lpwstr>
  </property>
  <property fmtid="{D5CDD505-2E9C-101B-9397-08002B2CF9AE}" pid="5" name="MSIP_Label_1665d9ee-429a-4d5f-97cc-cfb56e044a6e_SetDate">
    <vt:lpwstr>2019-10-15T14:56:44.4753215Z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00b0cd86-2fc2-4f0d-989a-6cd4ed822206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