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87071" w14:textId="77777777" w:rsidR="0024034E" w:rsidRDefault="0024034E" w:rsidP="0024034E">
      <w:pPr>
        <w:jc w:val="center"/>
        <w:rPr>
          <w:rFonts w:asciiTheme="minorHAnsi" w:eastAsiaTheme="minorEastAsia" w:hAnsiTheme="minorHAnsi" w:cstheme="minorBidi"/>
          <w:b/>
          <w:bCs/>
        </w:rPr>
      </w:pPr>
      <w:bookmarkStart w:id="0" w:name="_Hlk125458461"/>
      <w:r w:rsidRPr="76B020EE">
        <w:rPr>
          <w:rFonts w:asciiTheme="minorHAnsi" w:eastAsiaTheme="minorEastAsia" w:hAnsiTheme="minorHAnsi" w:cstheme="minorBidi"/>
          <w:b/>
          <w:bCs/>
        </w:rPr>
        <w:t xml:space="preserve">United States Department of State </w:t>
      </w:r>
    </w:p>
    <w:p w14:paraId="21AE8B19" w14:textId="77777777" w:rsidR="0024034E" w:rsidRDefault="0024034E" w:rsidP="0024034E">
      <w:pPr>
        <w:jc w:val="center"/>
        <w:rPr>
          <w:rFonts w:asciiTheme="minorHAnsi" w:eastAsiaTheme="minorEastAsia" w:hAnsiTheme="minorHAnsi" w:cstheme="minorBidi"/>
          <w:b/>
          <w:bCs/>
        </w:rPr>
      </w:pPr>
      <w:r w:rsidRPr="76B020EE">
        <w:rPr>
          <w:rFonts w:asciiTheme="minorHAnsi" w:eastAsiaTheme="minorEastAsia" w:hAnsiTheme="minorHAnsi" w:cstheme="minorBidi"/>
          <w:b/>
          <w:bCs/>
        </w:rPr>
        <w:t>Bureau of Democracy, Human Rights and Labor (DRL)</w:t>
      </w:r>
    </w:p>
    <w:p w14:paraId="401B1513" w14:textId="77777777" w:rsidR="0024034E" w:rsidRPr="00E1639F" w:rsidRDefault="0024034E" w:rsidP="0024034E">
      <w:pPr>
        <w:jc w:val="center"/>
        <w:rPr>
          <w:rFonts w:asciiTheme="minorHAnsi" w:eastAsiaTheme="minorEastAsia" w:hAnsiTheme="minorHAnsi" w:cstheme="minorBidi"/>
        </w:rPr>
      </w:pPr>
      <w:r w:rsidRPr="76B020EE">
        <w:rPr>
          <w:rFonts w:asciiTheme="minorHAnsi" w:eastAsiaTheme="minorEastAsia" w:hAnsiTheme="minorHAnsi" w:cstheme="minorBidi"/>
          <w:b/>
          <w:bCs/>
        </w:rPr>
        <w:t xml:space="preserve">Notice of Funding Opportunity (NOFO):  </w:t>
      </w:r>
      <w:r w:rsidRPr="76B020EE">
        <w:rPr>
          <w:rFonts w:asciiTheme="minorHAnsi" w:eastAsiaTheme="minorEastAsia" w:hAnsiTheme="minorHAnsi" w:cstheme="minorBidi"/>
        </w:rPr>
        <w:t>DRL Strengthening Independent Media and Citizen Journalists in Burma</w:t>
      </w:r>
    </w:p>
    <w:p w14:paraId="6A044F51" w14:textId="77777777" w:rsidR="0024034E" w:rsidRDefault="0024034E" w:rsidP="0024034E">
      <w:pPr>
        <w:jc w:val="center"/>
        <w:rPr>
          <w:rFonts w:asciiTheme="minorHAnsi" w:eastAsiaTheme="minorEastAsia" w:hAnsiTheme="minorHAnsi" w:cstheme="minorBidi"/>
        </w:rPr>
      </w:pPr>
    </w:p>
    <w:p w14:paraId="4263D953" w14:textId="52406FAF" w:rsidR="0024034E" w:rsidRDefault="0024034E" w:rsidP="0024034E">
      <w:pPr>
        <w:jc w:val="center"/>
        <w:rPr>
          <w:rFonts w:asciiTheme="minorHAnsi" w:eastAsiaTheme="minorEastAsia" w:hAnsiTheme="minorHAnsi" w:cstheme="minorBidi"/>
          <w:b/>
          <w:bCs/>
          <w:highlight w:val="yellow"/>
        </w:rPr>
      </w:pPr>
      <w:r w:rsidRPr="76B020EE">
        <w:rPr>
          <w:rFonts w:asciiTheme="minorHAnsi" w:eastAsiaTheme="minorEastAsia" w:hAnsiTheme="minorHAnsi" w:cstheme="minorBidi"/>
        </w:rPr>
        <w:t xml:space="preserve">This is the announcement of funding opportunity number </w:t>
      </w:r>
      <w:r w:rsidR="00C44827" w:rsidRPr="00C44827">
        <w:rPr>
          <w:rFonts w:asciiTheme="minorHAnsi" w:eastAsiaTheme="minorEastAsia" w:hAnsiTheme="minorHAnsi" w:cstheme="minorBidi"/>
          <w:b/>
          <w:bCs/>
        </w:rPr>
        <w:t>SFOP0009598</w:t>
      </w:r>
    </w:p>
    <w:p w14:paraId="0B952B82" w14:textId="77777777" w:rsidR="0024034E" w:rsidRDefault="0024034E" w:rsidP="0024034E">
      <w:pPr>
        <w:jc w:val="center"/>
        <w:rPr>
          <w:rFonts w:asciiTheme="minorHAnsi" w:eastAsiaTheme="minorEastAsia" w:hAnsiTheme="minorHAnsi" w:cstheme="minorBidi"/>
        </w:rPr>
      </w:pPr>
    </w:p>
    <w:p w14:paraId="74B2D258" w14:textId="77777777" w:rsidR="0024034E" w:rsidRDefault="0024034E" w:rsidP="0024034E">
      <w:pPr>
        <w:rPr>
          <w:rFonts w:asciiTheme="minorHAnsi" w:eastAsiaTheme="minorEastAsia" w:hAnsiTheme="minorHAnsi" w:cstheme="minorBidi"/>
        </w:rPr>
      </w:pPr>
      <w:r w:rsidRPr="76B020EE">
        <w:rPr>
          <w:rFonts w:asciiTheme="minorHAnsi" w:eastAsiaTheme="minorEastAsia" w:hAnsiTheme="minorHAnsi" w:cstheme="minorBidi"/>
          <w:b/>
          <w:bCs/>
        </w:rPr>
        <w:t>Catalog of Federal Domestic Assistance Number:</w:t>
      </w:r>
      <w:r w:rsidRPr="76B020EE">
        <w:rPr>
          <w:rFonts w:asciiTheme="minorHAnsi" w:eastAsiaTheme="minorEastAsia" w:hAnsiTheme="minorHAnsi" w:cstheme="minorBidi"/>
        </w:rPr>
        <w:t xml:space="preserve">  19.345</w:t>
      </w:r>
    </w:p>
    <w:p w14:paraId="0B3C7C0C" w14:textId="77777777" w:rsidR="0024034E" w:rsidRDefault="0024034E" w:rsidP="0024034E">
      <w:pPr>
        <w:rPr>
          <w:rFonts w:asciiTheme="minorHAnsi" w:eastAsiaTheme="minorEastAsia" w:hAnsiTheme="minorHAnsi" w:cstheme="minorBidi"/>
        </w:rPr>
      </w:pPr>
    </w:p>
    <w:p w14:paraId="2A6F986D" w14:textId="77777777" w:rsidR="0024034E" w:rsidRDefault="0024034E" w:rsidP="0024034E">
      <w:pPr>
        <w:rPr>
          <w:rFonts w:asciiTheme="minorHAnsi" w:eastAsiaTheme="minorEastAsia" w:hAnsiTheme="minorHAnsi" w:cstheme="minorBidi"/>
        </w:rPr>
      </w:pPr>
      <w:r w:rsidRPr="76B020EE">
        <w:rPr>
          <w:rFonts w:asciiTheme="minorHAnsi" w:eastAsiaTheme="minorEastAsia" w:hAnsiTheme="minorHAnsi" w:cstheme="minorBidi"/>
          <w:b/>
          <w:bCs/>
        </w:rPr>
        <w:t>Type of Solicitation:</w:t>
      </w:r>
      <w:r w:rsidRPr="76B020EE">
        <w:rPr>
          <w:rFonts w:asciiTheme="minorHAnsi" w:eastAsiaTheme="minorEastAsia" w:hAnsiTheme="minorHAnsi" w:cstheme="minorBidi"/>
        </w:rPr>
        <w:t xml:space="preserve">  Open Competition</w:t>
      </w:r>
    </w:p>
    <w:p w14:paraId="16374CB1" w14:textId="77777777" w:rsidR="0024034E" w:rsidRDefault="0024034E" w:rsidP="0024034E">
      <w:pPr>
        <w:rPr>
          <w:rFonts w:asciiTheme="minorHAnsi" w:eastAsiaTheme="minorEastAsia" w:hAnsiTheme="minorHAnsi" w:cstheme="minorBidi"/>
          <w:b/>
          <w:bCs/>
        </w:rPr>
      </w:pPr>
    </w:p>
    <w:p w14:paraId="6285D387" w14:textId="0279DC22" w:rsidR="0024034E" w:rsidRDefault="0024034E" w:rsidP="0024034E">
      <w:pPr>
        <w:rPr>
          <w:rFonts w:asciiTheme="minorHAnsi" w:eastAsiaTheme="minorEastAsia" w:hAnsiTheme="minorHAnsi" w:cstheme="minorBidi"/>
        </w:rPr>
      </w:pPr>
      <w:r w:rsidRPr="76B020EE">
        <w:rPr>
          <w:rFonts w:asciiTheme="minorHAnsi" w:eastAsiaTheme="minorEastAsia" w:hAnsiTheme="minorHAnsi" w:cstheme="minorBidi"/>
          <w:b/>
          <w:bCs/>
        </w:rPr>
        <w:t xml:space="preserve">Application Deadline: </w:t>
      </w:r>
      <w:r w:rsidRPr="76B020EE">
        <w:rPr>
          <w:rFonts w:asciiTheme="minorHAnsi" w:eastAsiaTheme="minorEastAsia" w:hAnsiTheme="minorHAnsi" w:cstheme="minorBidi"/>
        </w:rPr>
        <w:t xml:space="preserve"> 11:59 PM EST on </w:t>
      </w:r>
      <w:r w:rsidR="006253DD">
        <w:rPr>
          <w:rFonts w:asciiTheme="minorHAnsi" w:eastAsiaTheme="minorEastAsia" w:hAnsiTheme="minorHAnsi" w:cstheme="minorBidi"/>
        </w:rPr>
        <w:t>May 29th</w:t>
      </w:r>
      <w:r w:rsidRPr="76B020EE">
        <w:rPr>
          <w:rFonts w:asciiTheme="minorHAnsi" w:eastAsiaTheme="minorEastAsia" w:hAnsiTheme="minorHAnsi" w:cstheme="minorBidi"/>
        </w:rPr>
        <w:t xml:space="preserve">, </w:t>
      </w:r>
      <w:r w:rsidR="006253DD">
        <w:rPr>
          <w:rFonts w:asciiTheme="minorHAnsi" w:eastAsiaTheme="minorEastAsia" w:hAnsiTheme="minorHAnsi" w:cstheme="minorBidi"/>
        </w:rPr>
        <w:t>2023</w:t>
      </w:r>
    </w:p>
    <w:p w14:paraId="4310C8D8" w14:textId="77777777" w:rsidR="0024034E" w:rsidRDefault="0024034E" w:rsidP="0024034E">
      <w:pPr>
        <w:rPr>
          <w:rFonts w:asciiTheme="minorHAnsi" w:eastAsiaTheme="minorEastAsia" w:hAnsiTheme="minorHAnsi" w:cstheme="minorBidi"/>
        </w:rPr>
      </w:pPr>
    </w:p>
    <w:p w14:paraId="75F5E866" w14:textId="77777777" w:rsidR="0024034E" w:rsidRDefault="0024034E" w:rsidP="0024034E">
      <w:pPr>
        <w:rPr>
          <w:rFonts w:asciiTheme="minorHAnsi" w:eastAsiaTheme="minorEastAsia" w:hAnsiTheme="minorHAnsi" w:cstheme="minorBidi"/>
        </w:rPr>
      </w:pPr>
      <w:r w:rsidRPr="76B020EE">
        <w:rPr>
          <w:rFonts w:asciiTheme="minorHAnsi" w:eastAsiaTheme="minorEastAsia" w:hAnsiTheme="minorHAnsi" w:cstheme="minorBidi"/>
          <w:b/>
          <w:bCs/>
        </w:rPr>
        <w:t xml:space="preserve">Total Funding Floor:  </w:t>
      </w:r>
      <w:r w:rsidRPr="76B020EE">
        <w:rPr>
          <w:rFonts w:asciiTheme="minorHAnsi" w:eastAsiaTheme="minorEastAsia" w:hAnsiTheme="minorHAnsi" w:cstheme="minorBidi"/>
        </w:rPr>
        <w:t>$1,234,567</w:t>
      </w:r>
    </w:p>
    <w:p w14:paraId="75E17A67" w14:textId="77777777" w:rsidR="0024034E" w:rsidRDefault="0024034E" w:rsidP="0024034E">
      <w:pPr>
        <w:rPr>
          <w:rFonts w:asciiTheme="minorHAnsi" w:eastAsiaTheme="minorEastAsia" w:hAnsiTheme="minorHAnsi" w:cstheme="minorBidi"/>
        </w:rPr>
      </w:pPr>
    </w:p>
    <w:p w14:paraId="6621AA3E" w14:textId="77777777" w:rsidR="0024034E" w:rsidRDefault="0024034E" w:rsidP="0024034E">
      <w:pPr>
        <w:rPr>
          <w:rFonts w:asciiTheme="minorHAnsi" w:eastAsiaTheme="minorEastAsia" w:hAnsiTheme="minorHAnsi" w:cstheme="minorBidi"/>
        </w:rPr>
      </w:pPr>
      <w:r w:rsidRPr="76B020EE">
        <w:rPr>
          <w:rFonts w:asciiTheme="minorHAnsi" w:eastAsiaTheme="minorEastAsia" w:hAnsiTheme="minorHAnsi" w:cstheme="minorBidi"/>
          <w:b/>
          <w:bCs/>
        </w:rPr>
        <w:t xml:space="preserve">Total Funding Ceiling:  </w:t>
      </w:r>
      <w:r w:rsidRPr="76B020EE">
        <w:rPr>
          <w:rFonts w:asciiTheme="minorHAnsi" w:eastAsiaTheme="minorEastAsia" w:hAnsiTheme="minorHAnsi" w:cstheme="minorBidi"/>
        </w:rPr>
        <w:t>$1,234,567</w:t>
      </w:r>
    </w:p>
    <w:p w14:paraId="348CEADC" w14:textId="77777777" w:rsidR="0024034E" w:rsidRDefault="0024034E" w:rsidP="0024034E">
      <w:pPr>
        <w:rPr>
          <w:rFonts w:asciiTheme="minorHAnsi" w:eastAsiaTheme="minorEastAsia" w:hAnsiTheme="minorHAnsi" w:cstheme="minorBidi"/>
        </w:rPr>
      </w:pPr>
    </w:p>
    <w:p w14:paraId="1D1AC7B3" w14:textId="77777777" w:rsidR="0024034E" w:rsidRDefault="0024034E" w:rsidP="0024034E">
      <w:pPr>
        <w:rPr>
          <w:rFonts w:asciiTheme="minorHAnsi" w:eastAsiaTheme="minorEastAsia" w:hAnsiTheme="minorHAnsi" w:cstheme="minorBidi"/>
          <w:b/>
          <w:bCs/>
        </w:rPr>
      </w:pPr>
      <w:r w:rsidRPr="76B020EE">
        <w:rPr>
          <w:rFonts w:asciiTheme="minorHAnsi" w:eastAsiaTheme="minorEastAsia" w:hAnsiTheme="minorHAnsi" w:cstheme="minorBidi"/>
          <w:b/>
          <w:bCs/>
        </w:rPr>
        <w:t xml:space="preserve">Anticipated Number of Awards:  </w:t>
      </w:r>
      <w:r w:rsidRPr="76B020EE">
        <w:rPr>
          <w:rFonts w:asciiTheme="minorHAnsi" w:eastAsiaTheme="minorEastAsia" w:hAnsiTheme="minorHAnsi" w:cstheme="minorBidi"/>
        </w:rPr>
        <w:t>1</w:t>
      </w:r>
    </w:p>
    <w:p w14:paraId="276BE656" w14:textId="77777777" w:rsidR="0024034E" w:rsidRDefault="0024034E" w:rsidP="0024034E">
      <w:pPr>
        <w:rPr>
          <w:rFonts w:asciiTheme="minorHAnsi" w:eastAsiaTheme="minorEastAsia" w:hAnsiTheme="minorHAnsi" w:cstheme="minorBidi"/>
        </w:rPr>
      </w:pPr>
    </w:p>
    <w:p w14:paraId="71702F94" w14:textId="77777777" w:rsidR="0024034E" w:rsidRPr="0094606D" w:rsidRDefault="0024034E" w:rsidP="0024034E">
      <w:pPr>
        <w:rPr>
          <w:rFonts w:asciiTheme="minorHAnsi" w:eastAsiaTheme="minorEastAsia" w:hAnsiTheme="minorHAnsi" w:cstheme="minorBidi"/>
        </w:rPr>
      </w:pPr>
      <w:r w:rsidRPr="76B020EE">
        <w:rPr>
          <w:rFonts w:asciiTheme="minorHAnsi" w:eastAsiaTheme="minorEastAsia" w:hAnsiTheme="minorHAnsi" w:cstheme="minorBidi"/>
          <w:b/>
          <w:bCs/>
        </w:rPr>
        <w:t>Type of Award:</w:t>
      </w:r>
      <w:r w:rsidRPr="76B020EE">
        <w:rPr>
          <w:rFonts w:asciiTheme="minorHAnsi" w:eastAsiaTheme="minorEastAsia" w:hAnsiTheme="minorHAnsi" w:cstheme="minorBidi"/>
        </w:rPr>
        <w:t xml:space="preserve"> Grant or Cooperative Agreement </w:t>
      </w:r>
    </w:p>
    <w:p w14:paraId="77DE45C3" w14:textId="77777777" w:rsidR="0024034E" w:rsidRDefault="0024034E" w:rsidP="0024034E">
      <w:pPr>
        <w:rPr>
          <w:rFonts w:asciiTheme="minorHAnsi" w:eastAsiaTheme="minorEastAsia" w:hAnsiTheme="minorHAnsi" w:cstheme="minorBidi"/>
          <w:b/>
          <w:bCs/>
        </w:rPr>
      </w:pPr>
    </w:p>
    <w:p w14:paraId="25273391" w14:textId="77777777" w:rsidR="0024034E" w:rsidRPr="00CC13CD" w:rsidRDefault="0024034E" w:rsidP="0024034E">
      <w:pPr>
        <w:rPr>
          <w:rFonts w:asciiTheme="minorHAnsi" w:eastAsiaTheme="minorEastAsia" w:hAnsiTheme="minorHAnsi" w:cstheme="minorBidi"/>
          <w:b/>
          <w:bCs/>
        </w:rPr>
      </w:pPr>
      <w:r w:rsidRPr="76B020EE">
        <w:rPr>
          <w:rFonts w:asciiTheme="minorHAnsi" w:eastAsiaTheme="minorEastAsia" w:hAnsiTheme="minorHAnsi" w:cstheme="minorBidi"/>
          <w:b/>
          <w:bCs/>
        </w:rPr>
        <w:t>Period of Performance:</w:t>
      </w:r>
      <w:r w:rsidRPr="76B020EE">
        <w:rPr>
          <w:rFonts w:asciiTheme="minorHAnsi" w:eastAsiaTheme="minorEastAsia" w:hAnsiTheme="minorHAnsi" w:cstheme="minorBidi"/>
        </w:rPr>
        <w:t xml:space="preserve">  24 – 36 months</w:t>
      </w:r>
    </w:p>
    <w:p w14:paraId="6BF2008A" w14:textId="77777777" w:rsidR="0024034E" w:rsidRDefault="0024034E" w:rsidP="0024034E">
      <w:pPr>
        <w:rPr>
          <w:rFonts w:asciiTheme="minorHAnsi" w:eastAsiaTheme="minorEastAsia" w:hAnsiTheme="minorHAnsi" w:cstheme="minorBidi"/>
          <w:b/>
          <w:bCs/>
        </w:rPr>
      </w:pPr>
    </w:p>
    <w:p w14:paraId="3E0B972F" w14:textId="77777777" w:rsidR="0024034E" w:rsidRPr="00A04450" w:rsidRDefault="0024034E" w:rsidP="0024034E">
      <w:pPr>
        <w:rPr>
          <w:rFonts w:asciiTheme="minorHAnsi" w:eastAsiaTheme="minorEastAsia" w:hAnsiTheme="minorHAnsi" w:cstheme="minorBidi"/>
          <w:b/>
          <w:bCs/>
        </w:rPr>
      </w:pPr>
      <w:r w:rsidRPr="76B020EE">
        <w:rPr>
          <w:rFonts w:asciiTheme="minorHAnsi" w:eastAsiaTheme="minorEastAsia" w:hAnsiTheme="minorHAnsi" w:cstheme="minorBidi"/>
          <w:b/>
          <w:bCs/>
        </w:rPr>
        <w:t>Anticipated Time to Award, Pending Availability of Funds:</w:t>
      </w:r>
      <w:r w:rsidRPr="76B020EE">
        <w:rPr>
          <w:rFonts w:asciiTheme="minorHAnsi" w:eastAsiaTheme="minorEastAsia" w:hAnsiTheme="minorHAnsi" w:cstheme="minorBidi"/>
        </w:rPr>
        <w:t xml:space="preserve">  4 – 7 months</w:t>
      </w:r>
    </w:p>
    <w:p w14:paraId="5DB3B306" w14:textId="77777777" w:rsidR="0024034E" w:rsidRDefault="0024034E" w:rsidP="0024034E">
      <w:pPr>
        <w:rPr>
          <w:rFonts w:asciiTheme="minorHAnsi" w:eastAsiaTheme="minorEastAsia" w:hAnsiTheme="minorHAnsi" w:cstheme="minorBidi"/>
        </w:rPr>
      </w:pPr>
    </w:p>
    <w:p w14:paraId="51E7DBEC" w14:textId="77777777" w:rsidR="0024034E" w:rsidRDefault="0024034E" w:rsidP="0024034E">
      <w:pPr>
        <w:rPr>
          <w:rFonts w:asciiTheme="minorHAnsi" w:eastAsiaTheme="minorEastAsia" w:hAnsiTheme="minorHAnsi" w:cstheme="minorBidi"/>
          <w:b/>
          <w:bCs/>
          <w:smallCaps/>
        </w:rPr>
      </w:pPr>
    </w:p>
    <w:p w14:paraId="46ECD868" w14:textId="77777777" w:rsidR="0024034E" w:rsidRDefault="0024034E" w:rsidP="0024034E">
      <w:pPr>
        <w:rPr>
          <w:rFonts w:asciiTheme="minorHAnsi" w:eastAsiaTheme="minorEastAsia" w:hAnsiTheme="minorHAnsi" w:cstheme="minorBidi"/>
          <w:b/>
          <w:bCs/>
          <w:smallCaps/>
        </w:rPr>
      </w:pPr>
      <w:r w:rsidRPr="76B020EE">
        <w:rPr>
          <w:rFonts w:asciiTheme="minorHAnsi" w:eastAsiaTheme="minorEastAsia" w:hAnsiTheme="minorHAnsi" w:cstheme="minorBidi"/>
          <w:b/>
          <w:bCs/>
          <w:smallCaps/>
        </w:rPr>
        <w:t>A. Project Description</w:t>
      </w:r>
    </w:p>
    <w:p w14:paraId="0736E84C" w14:textId="77777777" w:rsidR="0024034E" w:rsidRDefault="0024034E" w:rsidP="0024034E">
      <w:pPr>
        <w:rPr>
          <w:rFonts w:asciiTheme="minorHAnsi" w:eastAsiaTheme="minorEastAsia" w:hAnsiTheme="minorHAnsi" w:cstheme="minorBidi"/>
        </w:rPr>
      </w:pPr>
    </w:p>
    <w:p w14:paraId="607A6F45" w14:textId="77777777" w:rsidR="0024034E" w:rsidRDefault="0024034E" w:rsidP="0024034E">
      <w:pPr>
        <w:rPr>
          <w:rFonts w:asciiTheme="minorHAnsi" w:eastAsiaTheme="minorEastAsia" w:hAnsiTheme="minorHAnsi" w:cstheme="minorBidi"/>
        </w:rPr>
      </w:pPr>
      <w:r w:rsidRPr="76B020EE">
        <w:rPr>
          <w:rFonts w:asciiTheme="minorHAnsi" w:eastAsiaTheme="minorEastAsia" w:hAnsiTheme="minorHAnsi" w:cstheme="minorBidi"/>
        </w:rPr>
        <w:t xml:space="preserve">The U.S. Department of State, Bureau of Democracy, Human Rights, and Labor (DRL) announces an open competition for organizations interested in submitting applications for projects that strengthen the resilience and capacity of independent media and citizen journalists in Burma to securely disseminate information to Burmese audiences and stakeholders that allows decision-makers and citizens to have informed debates on the country’s future. </w:t>
      </w:r>
    </w:p>
    <w:p w14:paraId="540B84BB" w14:textId="77777777" w:rsidR="0024034E" w:rsidRDefault="0024034E" w:rsidP="0024034E">
      <w:pPr>
        <w:rPr>
          <w:rFonts w:asciiTheme="minorHAnsi" w:eastAsiaTheme="minorEastAsia" w:hAnsiTheme="minorHAnsi" w:cstheme="minorBidi"/>
        </w:rPr>
      </w:pPr>
    </w:p>
    <w:p w14:paraId="58EFCB88" w14:textId="77777777" w:rsidR="0024034E" w:rsidRDefault="0024034E" w:rsidP="0024034E">
      <w:pPr>
        <w:rPr>
          <w:rFonts w:asciiTheme="minorHAnsi" w:eastAsiaTheme="minorEastAsia" w:hAnsiTheme="minorHAnsi" w:cstheme="minorBidi"/>
        </w:rPr>
      </w:pPr>
      <w:r w:rsidRPr="76B020EE">
        <w:rPr>
          <w:rFonts w:asciiTheme="minorHAnsi" w:eastAsiaTheme="minorEastAsia" w:hAnsiTheme="minorHAnsi" w:cstheme="minorBidi"/>
        </w:rPr>
        <w:t xml:space="preserve">Following the February 2021 military coup in Burma, the military regime has overseen a rapid deterioration in the protection of fundamental freedoms and access to information across the country that has resulted in an increasingly restrictive operating environment for independent media.  The regime has amended laws, such as the Electronic Transactions Law, to enhance restrictions on the free flow of information online and offline and criminalize peaceful criticism of regime.  As a result, it is increasingly dangerous to report news that counters the military’s narrative, and many independent journalists have gone into hiding or fled into exile.  The diminishing field of professional journalists within Burma has created a deficit of reliable, up-to-date information within the country, which citizen journalists, largely associated with the Civil Disobedience Movement, are filling. </w:t>
      </w:r>
      <w:r>
        <w:rPr>
          <w:rFonts w:asciiTheme="minorHAnsi" w:eastAsiaTheme="minorEastAsia" w:hAnsiTheme="minorHAnsi" w:cstheme="minorBidi"/>
        </w:rPr>
        <w:t xml:space="preserve"> </w:t>
      </w:r>
      <w:r w:rsidRPr="76B020EE">
        <w:rPr>
          <w:rFonts w:asciiTheme="minorHAnsi" w:eastAsiaTheme="minorEastAsia" w:hAnsiTheme="minorHAnsi" w:cstheme="minorBidi"/>
        </w:rPr>
        <w:t xml:space="preserve">Citizen journalists provide credible sources of information </w:t>
      </w:r>
      <w:r w:rsidRPr="76B020EE">
        <w:rPr>
          <w:rFonts w:asciiTheme="minorHAnsi" w:eastAsiaTheme="minorEastAsia" w:hAnsiTheme="minorHAnsi" w:cstheme="minorBidi"/>
        </w:rPr>
        <w:lastRenderedPageBreak/>
        <w:t>and news reports, especially in communities where local conflicts and protests do not get high levels of media coverage.  Critically, citizen journalists provide information about the pro-democracy movement, the activities of Ethnic Armed Organizations and other groups taking up arms against the regime, and human rights abuses and other atrocities committed by the regime that provide an important counter-narrative to the military’s dis- and mis-information campaigns.  Independent media and other stakeholders located outside the country rely heavily on citizen journalists within the country to inform their own reporting and analysis.</w:t>
      </w:r>
    </w:p>
    <w:p w14:paraId="025FF2D5" w14:textId="77777777" w:rsidR="0024034E" w:rsidRDefault="0024034E" w:rsidP="0024034E">
      <w:pPr>
        <w:rPr>
          <w:rFonts w:asciiTheme="minorHAnsi" w:eastAsiaTheme="minorEastAsia" w:hAnsiTheme="minorHAnsi" w:cstheme="minorBidi"/>
        </w:rPr>
      </w:pPr>
    </w:p>
    <w:p w14:paraId="35F3815D" w14:textId="77777777" w:rsidR="0024034E" w:rsidRDefault="0024034E" w:rsidP="0024034E">
      <w:pPr>
        <w:rPr>
          <w:rFonts w:asciiTheme="minorHAnsi" w:eastAsiaTheme="minorEastAsia" w:hAnsiTheme="minorHAnsi" w:cstheme="minorBidi"/>
        </w:rPr>
      </w:pPr>
      <w:r w:rsidRPr="083136CA">
        <w:rPr>
          <w:rFonts w:asciiTheme="minorHAnsi" w:eastAsiaTheme="minorEastAsia" w:hAnsiTheme="minorHAnsi" w:cstheme="minorBidi"/>
        </w:rPr>
        <w:t>By providing access to timely, quality reporting, citizen journalists are playing an increasingly important role in spotlighting the military’s human rights abuses as they occur and providing critical sourcing for independent media reports that inform advocacy and policy strategy within Burma’s pro-democracy movement and internationally.  As conflict in Burma continues, professional journalists face arbitrary detention by the regime</w:t>
      </w:r>
      <w:r>
        <w:rPr>
          <w:rFonts w:asciiTheme="minorHAnsi" w:eastAsiaTheme="minorEastAsia" w:hAnsiTheme="minorHAnsi" w:cstheme="minorBidi"/>
        </w:rPr>
        <w:t>,</w:t>
      </w:r>
      <w:r w:rsidRPr="083136CA">
        <w:rPr>
          <w:rFonts w:asciiTheme="minorHAnsi" w:eastAsiaTheme="minorEastAsia" w:hAnsiTheme="minorHAnsi" w:cstheme="minorBidi"/>
        </w:rPr>
        <w:t xml:space="preserve"> are forced out of their jobs</w:t>
      </w:r>
      <w:r>
        <w:rPr>
          <w:rFonts w:asciiTheme="minorHAnsi" w:eastAsiaTheme="minorEastAsia" w:hAnsiTheme="minorHAnsi" w:cstheme="minorBidi"/>
        </w:rPr>
        <w:t>,</w:t>
      </w:r>
      <w:r w:rsidRPr="083136CA">
        <w:rPr>
          <w:rFonts w:asciiTheme="minorHAnsi" w:eastAsiaTheme="minorEastAsia" w:hAnsiTheme="minorHAnsi" w:cstheme="minorBidi"/>
        </w:rPr>
        <w:t xml:space="preserve"> or are compelled to flee. </w:t>
      </w:r>
      <w:r>
        <w:rPr>
          <w:rFonts w:asciiTheme="minorHAnsi" w:eastAsiaTheme="minorEastAsia" w:hAnsiTheme="minorHAnsi" w:cstheme="minorBidi"/>
        </w:rPr>
        <w:t xml:space="preserve"> </w:t>
      </w:r>
      <w:r w:rsidRPr="083136CA">
        <w:rPr>
          <w:rFonts w:asciiTheme="minorHAnsi" w:eastAsiaTheme="minorEastAsia" w:hAnsiTheme="minorHAnsi" w:cstheme="minorBidi"/>
        </w:rPr>
        <w:t xml:space="preserve">Citizen journalists have taken on a more prominent role within Burma's information ecosystem and are often the first to report updates in conflict areas, and sometimes the only source of information.  Given citizen journalists’ increased importance in countering regime disinformation and the rising threats they face, there is a critical need to ensure they have the capacity and resources to continue to safely provide quality reporting and critical analysis.   </w:t>
      </w:r>
    </w:p>
    <w:p w14:paraId="59B6982A" w14:textId="77777777" w:rsidR="0024034E" w:rsidRDefault="0024034E" w:rsidP="0024034E">
      <w:pPr>
        <w:rPr>
          <w:rFonts w:asciiTheme="minorHAnsi" w:eastAsiaTheme="minorEastAsia" w:hAnsiTheme="minorHAnsi" w:cstheme="minorBidi"/>
        </w:rPr>
      </w:pPr>
    </w:p>
    <w:p w14:paraId="4CF869C2" w14:textId="77777777" w:rsidR="0024034E" w:rsidRDefault="0024034E" w:rsidP="0024034E">
      <w:pPr>
        <w:rPr>
          <w:rFonts w:asciiTheme="minorHAnsi" w:eastAsiaTheme="minorEastAsia" w:hAnsiTheme="minorHAnsi" w:cstheme="minorBidi"/>
        </w:rPr>
      </w:pPr>
      <w:r w:rsidRPr="76B020EE">
        <w:rPr>
          <w:rFonts w:asciiTheme="minorHAnsi" w:eastAsiaTheme="minorEastAsia" w:hAnsiTheme="minorHAnsi" w:cstheme="minorBidi"/>
        </w:rPr>
        <w:t>DRL seeks proposals that promote increased transparency and access to information by strengthening the resilience and capacity of independent media and citizen journalists to securely disseminate information to Burmese audiences and stakeholders that allows decision-makers and citizens to have informed debates on the country’s future.</w:t>
      </w:r>
    </w:p>
    <w:p w14:paraId="70FE23E5" w14:textId="77777777" w:rsidR="0024034E" w:rsidRDefault="0024034E" w:rsidP="0024034E">
      <w:pPr>
        <w:rPr>
          <w:rFonts w:asciiTheme="minorHAnsi" w:eastAsiaTheme="minorEastAsia" w:hAnsiTheme="minorHAnsi" w:cstheme="minorBidi"/>
        </w:rPr>
      </w:pPr>
    </w:p>
    <w:p w14:paraId="60B40206" w14:textId="77777777" w:rsidR="0024034E" w:rsidRDefault="0024034E" w:rsidP="0024034E">
      <w:pPr>
        <w:rPr>
          <w:rFonts w:asciiTheme="minorHAnsi" w:eastAsiaTheme="minorEastAsia" w:hAnsiTheme="minorHAnsi" w:cstheme="minorBidi"/>
        </w:rPr>
      </w:pPr>
      <w:r w:rsidRPr="259B6ECB">
        <w:rPr>
          <w:rFonts w:asciiTheme="minorHAnsi" w:eastAsiaTheme="minorEastAsia" w:hAnsiTheme="minorHAnsi" w:cstheme="minorBidi"/>
        </w:rPr>
        <w:t xml:space="preserve">Applicants are encouraged to demonstrate existing capacity and experience in implementing similar activities in the post-coup environment. Applicants must clearly articulate their ability to carry out activities safely and effectively.  </w:t>
      </w:r>
    </w:p>
    <w:p w14:paraId="74BE8781" w14:textId="77777777" w:rsidR="0024034E" w:rsidRDefault="0024034E" w:rsidP="0024034E">
      <w:pPr>
        <w:rPr>
          <w:rFonts w:asciiTheme="minorHAnsi" w:eastAsiaTheme="minorEastAsia" w:hAnsiTheme="minorHAnsi" w:cstheme="minorBidi"/>
        </w:rPr>
      </w:pPr>
    </w:p>
    <w:p w14:paraId="4C614C36" w14:textId="77777777" w:rsidR="0024034E" w:rsidRDefault="0024034E" w:rsidP="0024034E">
      <w:pPr>
        <w:rPr>
          <w:rFonts w:asciiTheme="minorHAnsi" w:eastAsiaTheme="minorEastAsia" w:hAnsiTheme="minorHAnsi" w:cstheme="minorBidi"/>
        </w:rPr>
      </w:pPr>
      <w:r w:rsidRPr="66691710">
        <w:rPr>
          <w:rFonts w:asciiTheme="minorHAnsi" w:eastAsiaTheme="minorEastAsia" w:hAnsiTheme="minorHAnsi" w:cstheme="minorBidi"/>
        </w:rPr>
        <w:t>Proposal packages must include a contingency fund line item of at least two (2) percent of the proposed program budget for ad-hoc, needs-based, emergency assistance to provide support to program beneficiaries, to help them adapt to the changing operational environment to continue to meet program objectives. Support under this line item may include, but is not limited to, support for partners to physically relocate during a crisis, telecommunications equipment or technical assistance to allow partners to continue their work in case of continued digital threats and restrictions on internet access, and legal support.</w:t>
      </w:r>
    </w:p>
    <w:p w14:paraId="4BB58045" w14:textId="77777777" w:rsidR="0024034E" w:rsidRPr="00154BDE" w:rsidRDefault="0024034E" w:rsidP="0024034E">
      <w:pPr>
        <w:rPr>
          <w:rFonts w:asciiTheme="minorHAnsi" w:eastAsiaTheme="minorEastAsia" w:hAnsiTheme="minorHAnsi" w:cstheme="minorBidi"/>
        </w:rPr>
      </w:pPr>
    </w:p>
    <w:p w14:paraId="0D06A9F1" w14:textId="77777777" w:rsidR="0024034E" w:rsidRDefault="0024034E" w:rsidP="0024034E">
      <w:pPr>
        <w:rPr>
          <w:rFonts w:asciiTheme="minorHAnsi" w:eastAsiaTheme="minorEastAsia" w:hAnsiTheme="minorHAnsi" w:cstheme="minorBidi"/>
        </w:rPr>
      </w:pPr>
      <w:r w:rsidRPr="76B020EE">
        <w:rPr>
          <w:rFonts w:asciiTheme="minorHAnsi" w:eastAsiaTheme="minorEastAsia" w:hAnsiTheme="minorHAnsi" w:cstheme="minorBidi"/>
        </w:rPr>
        <w:t xml:space="preserve">The program should be designed to achieve the following objective: </w:t>
      </w:r>
    </w:p>
    <w:p w14:paraId="53B231FB" w14:textId="77777777" w:rsidR="0024034E" w:rsidRDefault="0024034E" w:rsidP="0024034E">
      <w:pPr>
        <w:pStyle w:val="ListParagraph"/>
        <w:numPr>
          <w:ilvl w:val="0"/>
          <w:numId w:val="3"/>
        </w:numPr>
        <w:rPr>
          <w:rFonts w:asciiTheme="minorHAnsi" w:eastAsiaTheme="minorEastAsia" w:hAnsiTheme="minorHAnsi" w:cstheme="minorBidi"/>
        </w:rPr>
      </w:pPr>
      <w:r w:rsidRPr="76B020EE">
        <w:rPr>
          <w:rFonts w:asciiTheme="minorHAnsi" w:eastAsiaTheme="minorEastAsia" w:hAnsiTheme="minorHAnsi" w:cstheme="minorBidi"/>
        </w:rPr>
        <w:t xml:space="preserve">Burmese citizens have increased access to timely, quality information on conflict and political developments in Burma that supports informed analysis and debates on the country’s future. </w:t>
      </w:r>
    </w:p>
    <w:p w14:paraId="76344332" w14:textId="77777777" w:rsidR="0024034E" w:rsidRPr="00154BDE" w:rsidRDefault="0024034E" w:rsidP="0024034E">
      <w:pPr>
        <w:rPr>
          <w:rFonts w:asciiTheme="minorHAnsi" w:eastAsiaTheme="minorEastAsia" w:hAnsiTheme="minorHAnsi" w:cstheme="minorBidi"/>
        </w:rPr>
      </w:pPr>
    </w:p>
    <w:p w14:paraId="4E02CD46" w14:textId="77777777" w:rsidR="0024034E" w:rsidRPr="00154BDE" w:rsidRDefault="0024034E" w:rsidP="0024034E">
      <w:pPr>
        <w:rPr>
          <w:rFonts w:asciiTheme="minorHAnsi" w:eastAsiaTheme="minorEastAsia" w:hAnsiTheme="minorHAnsi" w:cstheme="minorBidi"/>
        </w:rPr>
      </w:pPr>
      <w:r w:rsidRPr="76B020EE">
        <w:rPr>
          <w:rFonts w:asciiTheme="minorHAnsi" w:eastAsiaTheme="minorEastAsia" w:hAnsiTheme="minorHAnsi" w:cstheme="minorBidi"/>
        </w:rPr>
        <w:t>Illustrative project activities may include:</w:t>
      </w:r>
    </w:p>
    <w:p w14:paraId="5C89D6DC" w14:textId="77777777" w:rsidR="0024034E" w:rsidRDefault="0024034E" w:rsidP="0024034E">
      <w:pPr>
        <w:pStyle w:val="ListParagraph"/>
        <w:numPr>
          <w:ilvl w:val="0"/>
          <w:numId w:val="4"/>
        </w:numPr>
        <w:rPr>
          <w:rFonts w:asciiTheme="minorHAnsi" w:eastAsiaTheme="minorEastAsia" w:hAnsiTheme="minorHAnsi" w:cstheme="minorBidi"/>
        </w:rPr>
      </w:pPr>
      <w:r w:rsidRPr="76B020EE">
        <w:rPr>
          <w:rFonts w:asciiTheme="minorHAnsi" w:eastAsiaTheme="minorEastAsia" w:hAnsiTheme="minorHAnsi" w:cstheme="minorBidi"/>
        </w:rPr>
        <w:lastRenderedPageBreak/>
        <w:t>Support citizen journalists with technical and financial assistance to produce timely, ethical, fact-based and non-biased local reporting, including trainings on basic journalism skills and understanding of journalism ethics</w:t>
      </w:r>
    </w:p>
    <w:p w14:paraId="2F04AD5C" w14:textId="77777777" w:rsidR="0024034E" w:rsidRDefault="0024034E" w:rsidP="0024034E">
      <w:pPr>
        <w:pStyle w:val="ListParagraph"/>
        <w:numPr>
          <w:ilvl w:val="0"/>
          <w:numId w:val="4"/>
        </w:numPr>
        <w:rPr>
          <w:rFonts w:asciiTheme="minorHAnsi" w:eastAsiaTheme="minorEastAsia" w:hAnsiTheme="minorHAnsi" w:cstheme="minorBidi"/>
        </w:rPr>
      </w:pPr>
      <w:r w:rsidRPr="76B020EE">
        <w:rPr>
          <w:rFonts w:asciiTheme="minorHAnsi" w:eastAsiaTheme="minorEastAsia" w:hAnsiTheme="minorHAnsi" w:cstheme="minorBidi"/>
        </w:rPr>
        <w:t>Establish secure connections between established independent media outlets and networks of citizen journalists that can inform their reporting;</w:t>
      </w:r>
    </w:p>
    <w:p w14:paraId="617B6A6D" w14:textId="77777777" w:rsidR="0024034E" w:rsidRDefault="0024034E" w:rsidP="0024034E">
      <w:pPr>
        <w:pStyle w:val="ListParagraph"/>
        <w:numPr>
          <w:ilvl w:val="0"/>
          <w:numId w:val="4"/>
        </w:numPr>
        <w:rPr>
          <w:rFonts w:asciiTheme="minorHAnsi" w:eastAsiaTheme="minorEastAsia" w:hAnsiTheme="minorHAnsi" w:cstheme="minorBidi"/>
        </w:rPr>
      </w:pPr>
      <w:r w:rsidRPr="76B020EE">
        <w:rPr>
          <w:rFonts w:asciiTheme="minorHAnsi" w:eastAsiaTheme="minorEastAsia" w:hAnsiTheme="minorHAnsi" w:cstheme="minorBidi"/>
        </w:rPr>
        <w:t xml:space="preserve">Establish mentorship relationships between veteran journalists and citizen journalists or early career journalists, to cultivate a future generation of Burmese journalists; </w:t>
      </w:r>
    </w:p>
    <w:p w14:paraId="56AEC6CA" w14:textId="77777777" w:rsidR="0024034E" w:rsidRDefault="0024034E" w:rsidP="0024034E">
      <w:pPr>
        <w:pStyle w:val="ListParagraph"/>
        <w:numPr>
          <w:ilvl w:val="0"/>
          <w:numId w:val="4"/>
        </w:numPr>
        <w:rPr>
          <w:rFonts w:asciiTheme="minorHAnsi" w:eastAsiaTheme="minorEastAsia" w:hAnsiTheme="minorHAnsi" w:cstheme="minorBidi"/>
        </w:rPr>
      </w:pPr>
      <w:r w:rsidRPr="76B020EE">
        <w:rPr>
          <w:rFonts w:asciiTheme="minorHAnsi" w:eastAsiaTheme="minorEastAsia" w:hAnsiTheme="minorHAnsi" w:cstheme="minorBidi"/>
        </w:rPr>
        <w:t xml:space="preserve">Provide digital and physical security training and resources, as well as psychosocial support to citizen and professional journalists; </w:t>
      </w:r>
    </w:p>
    <w:p w14:paraId="0A0D2281" w14:textId="77777777" w:rsidR="0024034E" w:rsidRDefault="0024034E" w:rsidP="0024034E">
      <w:pPr>
        <w:pStyle w:val="ListParagraph"/>
        <w:numPr>
          <w:ilvl w:val="0"/>
          <w:numId w:val="4"/>
        </w:numPr>
        <w:rPr>
          <w:rFonts w:asciiTheme="minorHAnsi" w:eastAsiaTheme="minorEastAsia" w:hAnsiTheme="minorHAnsi" w:cstheme="minorBidi"/>
        </w:rPr>
      </w:pPr>
      <w:r>
        <w:rPr>
          <w:rFonts w:asciiTheme="minorHAnsi" w:eastAsiaTheme="minorEastAsia" w:hAnsiTheme="minorHAnsi" w:cstheme="minorBidi"/>
        </w:rPr>
        <w:t>Provide t</w:t>
      </w:r>
      <w:r w:rsidRPr="76B020EE">
        <w:rPr>
          <w:rFonts w:asciiTheme="minorHAnsi" w:eastAsiaTheme="minorEastAsia" w:hAnsiTheme="minorHAnsi" w:cstheme="minorBidi"/>
        </w:rPr>
        <w:t xml:space="preserve">rainings for citizen and professional journalists to more readily identify regime disinformation narratives; </w:t>
      </w:r>
    </w:p>
    <w:p w14:paraId="34F170A7" w14:textId="77777777" w:rsidR="0024034E" w:rsidRDefault="0024034E" w:rsidP="0024034E">
      <w:pPr>
        <w:pStyle w:val="ListParagraph"/>
        <w:numPr>
          <w:ilvl w:val="0"/>
          <w:numId w:val="4"/>
        </w:numPr>
        <w:rPr>
          <w:rFonts w:asciiTheme="minorHAnsi" w:eastAsiaTheme="minorEastAsia" w:hAnsiTheme="minorHAnsi" w:cstheme="minorBidi"/>
        </w:rPr>
      </w:pPr>
      <w:r w:rsidRPr="76B020EE">
        <w:rPr>
          <w:rFonts w:asciiTheme="minorHAnsi" w:eastAsiaTheme="minorEastAsia" w:hAnsiTheme="minorHAnsi" w:cstheme="minorBidi"/>
        </w:rPr>
        <w:t>Support reporting that identifies and analyzes trends of regime disinformation in engaging formats, to spark informed and constructive debate on the architecture of disinformation, as well as core divisions within Burmese society</w:t>
      </w:r>
    </w:p>
    <w:p w14:paraId="2D7B7C94" w14:textId="77777777" w:rsidR="0024034E" w:rsidRPr="00C6446A" w:rsidRDefault="0024034E" w:rsidP="0024034E">
      <w:pPr>
        <w:pStyle w:val="ListParagraph"/>
        <w:numPr>
          <w:ilvl w:val="0"/>
          <w:numId w:val="4"/>
        </w:numPr>
        <w:rPr>
          <w:rFonts w:asciiTheme="minorHAnsi" w:eastAsiaTheme="minorEastAsia" w:hAnsiTheme="minorHAnsi" w:cstheme="minorBidi"/>
        </w:rPr>
      </w:pPr>
      <w:r w:rsidRPr="76B020EE">
        <w:rPr>
          <w:rFonts w:asciiTheme="minorHAnsi" w:eastAsiaTheme="minorEastAsia" w:hAnsiTheme="minorHAnsi" w:cstheme="minorBidi"/>
        </w:rPr>
        <w:t xml:space="preserve">Support trainings and/or small group discussions between citizen journalists and professional journalists, to contextualize rapid </w:t>
      </w:r>
      <w:r>
        <w:rPr>
          <w:rFonts w:asciiTheme="minorHAnsi" w:eastAsiaTheme="minorEastAsia" w:hAnsiTheme="minorHAnsi" w:cstheme="minorBidi"/>
        </w:rPr>
        <w:t xml:space="preserve">citizen journalist </w:t>
      </w:r>
      <w:r w:rsidRPr="76B020EE">
        <w:rPr>
          <w:rFonts w:asciiTheme="minorHAnsi" w:eastAsiaTheme="minorEastAsia" w:hAnsiTheme="minorHAnsi" w:cstheme="minorBidi"/>
        </w:rPr>
        <w:t>reporting within broader conflict analysis and debates on Burma’s political future</w:t>
      </w:r>
    </w:p>
    <w:p w14:paraId="7566FF4C" w14:textId="77777777" w:rsidR="0024034E" w:rsidRPr="00FE7228" w:rsidRDefault="0024034E" w:rsidP="0024034E">
      <w:pPr>
        <w:pStyle w:val="ListParagraph"/>
        <w:numPr>
          <w:ilvl w:val="0"/>
          <w:numId w:val="4"/>
        </w:numPr>
        <w:rPr>
          <w:rFonts w:asciiTheme="minorHAnsi" w:eastAsiaTheme="minorEastAsia" w:hAnsiTheme="minorHAnsi" w:cstheme="minorBidi"/>
        </w:rPr>
      </w:pPr>
      <w:r w:rsidRPr="76B020EE">
        <w:rPr>
          <w:rFonts w:asciiTheme="minorHAnsi" w:eastAsiaTheme="minorEastAsia" w:hAnsiTheme="minorHAnsi" w:cstheme="minorBidi"/>
        </w:rPr>
        <w:t>Integration of principles of gender, religious, and ethnic diversity and inclusion into all program activities</w:t>
      </w:r>
    </w:p>
    <w:p w14:paraId="0B5CF608" w14:textId="77777777" w:rsidR="0024034E" w:rsidRPr="009F77D1" w:rsidRDefault="0024034E" w:rsidP="0024034E">
      <w:pPr>
        <w:pStyle w:val="ListParagraph"/>
        <w:numPr>
          <w:ilvl w:val="0"/>
          <w:numId w:val="4"/>
        </w:numPr>
        <w:rPr>
          <w:rFonts w:asciiTheme="minorHAnsi" w:eastAsiaTheme="minorEastAsia" w:hAnsiTheme="minorHAnsi" w:cstheme="minorBidi"/>
        </w:rPr>
      </w:pPr>
      <w:r w:rsidRPr="76B020EE">
        <w:rPr>
          <w:rFonts w:asciiTheme="minorHAnsi" w:eastAsiaTheme="minorEastAsia" w:hAnsiTheme="minorHAnsi" w:cstheme="minorBidi"/>
        </w:rPr>
        <w:t>Provide support to existing efforts and tools or support the development of new and creative opportunities for journalists to share credible information;</w:t>
      </w:r>
    </w:p>
    <w:p w14:paraId="08574848" w14:textId="77777777" w:rsidR="0024034E" w:rsidRPr="00B803D6" w:rsidRDefault="0024034E" w:rsidP="0024034E">
      <w:pPr>
        <w:pStyle w:val="ListParagraph"/>
        <w:rPr>
          <w:rFonts w:asciiTheme="minorHAnsi" w:eastAsiaTheme="minorEastAsia" w:hAnsiTheme="minorHAnsi" w:cstheme="minorBidi"/>
        </w:rPr>
      </w:pPr>
    </w:p>
    <w:p w14:paraId="177CAE8D" w14:textId="77777777" w:rsidR="0024034E" w:rsidRDefault="0024034E" w:rsidP="0024034E">
      <w:pPr>
        <w:rPr>
          <w:rFonts w:asciiTheme="minorHAnsi" w:eastAsiaTheme="minorEastAsia" w:hAnsiTheme="minorHAnsi" w:cstheme="minorBidi"/>
        </w:rPr>
      </w:pPr>
      <w:r w:rsidRPr="76B020EE">
        <w:rPr>
          <w:rFonts w:asciiTheme="minorHAnsi" w:eastAsiaTheme="minorEastAsia" w:hAnsiTheme="minorHAnsi" w:cstheme="minorBidi"/>
        </w:rPr>
        <w:t>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DRL is committed to advancing equity and support for underserved and underrepresented communities.  Programs should seek strategies for integration and inclusion of individuals/organizations/beneficiaries that can bring perspectives based on their religion, sex, disability, race, ethnicity, sexual orientation, gender identity, gender expression, sex characteristics, national origin, age, genetic information, marital status, parental status, pregnancy, political affiliation, or veteran’s status.  Programs should be demand-driven and locally led to the extent possible.  DRL requires all programs to be non-discriminatory and expects implementers to include strategies for nondiscrimination of individuals/organizations/beneficiaries based on race, color, religion, sex, gender identity, gender expression, sex characteristics, sexual orientation, pregnancy, national origin, disability, age, genetic information, marital status, parental status, political affiliation, or veteran’s status. </w:t>
      </w:r>
    </w:p>
    <w:p w14:paraId="25411A23" w14:textId="77777777" w:rsidR="0024034E" w:rsidRDefault="0024034E" w:rsidP="0024034E">
      <w:pPr>
        <w:rPr>
          <w:rFonts w:asciiTheme="minorHAnsi" w:eastAsiaTheme="minorEastAsia" w:hAnsiTheme="minorHAnsi" w:cstheme="minorBidi"/>
        </w:rPr>
      </w:pPr>
    </w:p>
    <w:p w14:paraId="4D946C0F" w14:textId="77777777" w:rsidR="0024034E" w:rsidRDefault="0024034E" w:rsidP="0024034E">
      <w:pPr>
        <w:pStyle w:val="NormalWeb"/>
        <w:shd w:val="clear" w:color="auto" w:fill="FFFFFF" w:themeFill="background1"/>
        <w:spacing w:before="0" w:beforeAutospacing="0" w:after="0" w:afterAutospacing="0"/>
        <w:ind w:firstLine="0"/>
        <w:rPr>
          <w:rFonts w:asciiTheme="minorHAnsi" w:eastAsiaTheme="minorEastAsia" w:hAnsiTheme="minorHAnsi" w:cstheme="minorBidi"/>
        </w:rPr>
      </w:pPr>
      <w:r w:rsidRPr="76B020EE">
        <w:rPr>
          <w:rFonts w:asciiTheme="minorHAnsi" w:eastAsiaTheme="minorEastAsia" w:hAnsiTheme="minorHAnsi" w:cstheme="minorBidi"/>
        </w:rPr>
        <w:t xml:space="preserve">Competitive proposals may also include a summary budget and budget narrative for eight (8) to ten (10) additional months following the proposed period of performance, indicated above.  This information should indicate what objective(s) and/or activities could be accomplished with </w:t>
      </w:r>
      <w:r w:rsidRPr="76B020EE">
        <w:rPr>
          <w:rFonts w:asciiTheme="minorHAnsi" w:eastAsiaTheme="minorEastAsia" w:hAnsiTheme="minorHAnsi" w:cstheme="minorBidi"/>
        </w:rPr>
        <w:lastRenderedPageBreak/>
        <w:t>additional time and/or funds beyond the proposed period of performance.</w:t>
      </w:r>
      <w:r>
        <w:br/>
      </w:r>
    </w:p>
    <w:p w14:paraId="52024FE5" w14:textId="77777777" w:rsidR="0024034E" w:rsidRDefault="0024034E" w:rsidP="0024034E">
      <w:pPr>
        <w:pStyle w:val="NormalWeb"/>
        <w:shd w:val="clear" w:color="auto" w:fill="FFFFFF" w:themeFill="background1"/>
        <w:spacing w:before="0" w:beforeAutospacing="0" w:after="0" w:afterAutospacing="0"/>
        <w:ind w:firstLine="0"/>
        <w:rPr>
          <w:rFonts w:asciiTheme="minorHAnsi" w:eastAsiaTheme="minorEastAsia" w:hAnsiTheme="minorHAnsi" w:cstheme="minorBidi"/>
        </w:rPr>
      </w:pPr>
      <w:r w:rsidRPr="76B020EE">
        <w:rPr>
          <w:rFonts w:asciiTheme="minorHAnsi" w:eastAsiaTheme="minorEastAsia" w:hAnsiTheme="minorHAnsi" w:cstheme="minorBidi"/>
        </w:rPr>
        <w:t xml:space="preserve">Where appropriate, competitive proposals may include: </w:t>
      </w:r>
    </w:p>
    <w:p w14:paraId="3DBFD2DE" w14:textId="77777777" w:rsidR="0024034E" w:rsidRDefault="0024034E" w:rsidP="0024034E">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76B020EE">
        <w:rPr>
          <w:rFonts w:asciiTheme="minorHAnsi" w:eastAsiaTheme="minorEastAsia" w:hAnsiTheme="minorHAnsi" w:cstheme="minorBidi"/>
        </w:rPr>
        <w:t>Opportunities for beneficiaries to apply their new knowledge and skills in practical efforts;</w:t>
      </w:r>
    </w:p>
    <w:p w14:paraId="03095DDA" w14:textId="77777777" w:rsidR="0024034E" w:rsidRDefault="0024034E" w:rsidP="0024034E">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76B020EE">
        <w:rPr>
          <w:rFonts w:asciiTheme="minorHAnsi" w:eastAsiaTheme="minorEastAsia" w:hAnsiTheme="minorHAnsi" w:cstheme="minorBidi"/>
        </w:rPr>
        <w:t>Solicitation of feedback and suggestions from beneficiaries when developing activities in order to strengthen the sustainability of programs and participant ownership of project outcomes;</w:t>
      </w:r>
    </w:p>
    <w:p w14:paraId="19622773" w14:textId="77777777" w:rsidR="0024034E" w:rsidRDefault="0024034E" w:rsidP="0024034E">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76B020EE">
        <w:rPr>
          <w:rFonts w:asciiTheme="minorHAnsi" w:eastAsiaTheme="minorEastAsia" w:hAnsiTheme="minorHAnsi" w:cstheme="minorBidi"/>
        </w:rPr>
        <w:t>Input from participants on sustainability plans and systematic review of the plans throughout the life of the project, with adjustments made as necessary;</w:t>
      </w:r>
    </w:p>
    <w:p w14:paraId="6590238B" w14:textId="77777777" w:rsidR="0024034E" w:rsidRDefault="0024034E" w:rsidP="0024034E">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76B020EE">
        <w:rPr>
          <w:rFonts w:asciiTheme="minorHAnsi" w:eastAsiaTheme="minorEastAsia" w:hAnsiTheme="minorHAnsi" w:cstheme="minorBidi"/>
        </w:rPr>
        <w:t>Inclusion of vulnerable populations;  </w:t>
      </w:r>
    </w:p>
    <w:p w14:paraId="65B08840" w14:textId="77777777" w:rsidR="0024034E" w:rsidRDefault="0024034E" w:rsidP="0024034E">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76B020EE">
        <w:rPr>
          <w:rFonts w:asciiTheme="minorHAnsi" w:eastAsiaTheme="minorEastAsia" w:hAnsiTheme="minorHAnsi" w:cstheme="minorBidi"/>
        </w:rPr>
        <w:t>Joint identification and definition of key concepts with relevant stakeholders and stakeholder input into project activities;</w:t>
      </w:r>
    </w:p>
    <w:p w14:paraId="4067E9A6" w14:textId="77777777" w:rsidR="0024034E" w:rsidRDefault="0024034E" w:rsidP="0024034E">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76B020EE">
        <w:rPr>
          <w:rFonts w:asciiTheme="minorHAnsi" w:eastAsiaTheme="minorEastAsia" w:hAnsiTheme="minorHAnsi" w:cstheme="minorBidi"/>
        </w:rPr>
        <w:t>Systematic follow up with beneficiaries at specific intervals after the completion of activities to track how beneficiaries are retaining new knowledge as well as applying their new skills.</w:t>
      </w:r>
    </w:p>
    <w:p w14:paraId="6D7B5C72" w14:textId="77777777" w:rsidR="0024034E" w:rsidRPr="00102A2C" w:rsidRDefault="0024034E" w:rsidP="0024034E">
      <w:pPr>
        <w:rPr>
          <w:rFonts w:asciiTheme="minorHAnsi" w:eastAsiaTheme="minorEastAsia" w:hAnsiTheme="minorHAnsi" w:cstheme="minorBidi"/>
        </w:rPr>
      </w:pPr>
    </w:p>
    <w:p w14:paraId="309664C5" w14:textId="77777777" w:rsidR="0024034E" w:rsidRPr="002D5B78" w:rsidRDefault="0024034E" w:rsidP="0024034E">
      <w:pPr>
        <w:rPr>
          <w:rFonts w:asciiTheme="minorHAnsi" w:eastAsiaTheme="minorEastAsia" w:hAnsiTheme="minorHAnsi" w:cstheme="minorBidi"/>
        </w:rPr>
      </w:pPr>
      <w:r w:rsidRPr="76B020EE">
        <w:rPr>
          <w:rFonts w:asciiTheme="minorHAnsi" w:eastAsiaTheme="minorEastAsia" w:hAnsiTheme="minorHAnsi" w:cstheme="minorBidi"/>
        </w:rPr>
        <w:t xml:space="preserve">Activities that are </w:t>
      </w:r>
      <w:r w:rsidRPr="76B020EE">
        <w:rPr>
          <w:rFonts w:asciiTheme="minorHAnsi" w:eastAsiaTheme="minorEastAsia" w:hAnsiTheme="minorHAnsi" w:cstheme="minorBidi"/>
          <w:b/>
          <w:bCs/>
        </w:rPr>
        <w:t>not</w:t>
      </w:r>
      <w:r w:rsidRPr="76B020EE">
        <w:rPr>
          <w:rFonts w:asciiTheme="minorHAnsi" w:eastAsiaTheme="minorEastAsia" w:hAnsiTheme="minorHAnsi" w:cstheme="minorBidi"/>
        </w:rPr>
        <w:t xml:space="preserve"> typically allowed include, but are not limited to: </w:t>
      </w:r>
    </w:p>
    <w:p w14:paraId="14A4AE03" w14:textId="77777777" w:rsidR="0024034E" w:rsidRPr="00102A2C" w:rsidRDefault="0024034E" w:rsidP="0024034E">
      <w:pPr>
        <w:widowControl w:val="0"/>
        <w:numPr>
          <w:ilvl w:val="0"/>
          <w:numId w:val="1"/>
        </w:numPr>
        <w:tabs>
          <w:tab w:val="left" w:pos="360"/>
        </w:tabs>
        <w:ind w:left="720" w:hanging="360"/>
        <w:rPr>
          <w:rFonts w:asciiTheme="minorHAnsi" w:eastAsiaTheme="minorEastAsia" w:hAnsiTheme="minorHAnsi" w:cstheme="minorBidi"/>
        </w:rPr>
      </w:pPr>
      <w:r w:rsidRPr="76B020EE">
        <w:rPr>
          <w:rFonts w:asciiTheme="minorHAnsi" w:eastAsiaTheme="minorEastAsia" w:hAnsiTheme="minorHAnsi" w:cstheme="minorBidi"/>
        </w:rPr>
        <w:t>The provision of humanitarian assistance;</w:t>
      </w:r>
    </w:p>
    <w:p w14:paraId="0CB477C5" w14:textId="77777777" w:rsidR="0024034E" w:rsidRPr="00102A2C" w:rsidRDefault="0024034E" w:rsidP="0024034E">
      <w:pPr>
        <w:widowControl w:val="0"/>
        <w:numPr>
          <w:ilvl w:val="0"/>
          <w:numId w:val="1"/>
        </w:numPr>
        <w:tabs>
          <w:tab w:val="left" w:pos="360"/>
        </w:tabs>
        <w:ind w:left="720" w:hanging="360"/>
        <w:rPr>
          <w:rFonts w:asciiTheme="minorHAnsi" w:eastAsiaTheme="minorEastAsia" w:hAnsiTheme="minorHAnsi" w:cstheme="minorBidi"/>
        </w:rPr>
      </w:pPr>
      <w:r w:rsidRPr="76B020EE">
        <w:rPr>
          <w:rFonts w:asciiTheme="minorHAnsi" w:eastAsiaTheme="minorEastAsia" w:hAnsiTheme="minorHAnsi" w:cstheme="minorBidi"/>
        </w:rPr>
        <w:t>English language instruction;</w:t>
      </w:r>
    </w:p>
    <w:p w14:paraId="02636968" w14:textId="77777777" w:rsidR="0024034E" w:rsidRDefault="0024034E" w:rsidP="0024034E">
      <w:pPr>
        <w:widowControl w:val="0"/>
        <w:numPr>
          <w:ilvl w:val="0"/>
          <w:numId w:val="1"/>
        </w:numPr>
        <w:tabs>
          <w:tab w:val="left" w:pos="720"/>
        </w:tabs>
        <w:ind w:left="1080" w:hanging="720"/>
        <w:rPr>
          <w:rFonts w:asciiTheme="minorHAnsi" w:eastAsiaTheme="minorEastAsia" w:hAnsiTheme="minorHAnsi" w:cstheme="minorBidi"/>
        </w:rPr>
      </w:pPr>
      <w:r w:rsidRPr="76B020EE">
        <w:rPr>
          <w:rFonts w:asciiTheme="minorHAnsi" w:eastAsiaTheme="minorEastAsia" w:hAnsiTheme="minorHAnsi" w:cstheme="minorBidi"/>
        </w:rPr>
        <w:t xml:space="preserve">Development of high-tech computer or communications software and/or hardware; </w:t>
      </w:r>
    </w:p>
    <w:p w14:paraId="3ACF6E08" w14:textId="77777777" w:rsidR="0024034E" w:rsidRDefault="0024034E" w:rsidP="0024034E">
      <w:pPr>
        <w:widowControl w:val="0"/>
        <w:numPr>
          <w:ilvl w:val="0"/>
          <w:numId w:val="1"/>
        </w:numPr>
        <w:tabs>
          <w:tab w:val="left" w:pos="720"/>
        </w:tabs>
        <w:ind w:left="1080" w:hanging="720"/>
        <w:rPr>
          <w:rFonts w:asciiTheme="minorHAnsi" w:eastAsiaTheme="minorEastAsia" w:hAnsiTheme="minorHAnsi" w:cstheme="minorBidi"/>
        </w:rPr>
      </w:pPr>
      <w:r w:rsidRPr="76B020EE">
        <w:rPr>
          <w:rFonts w:asciiTheme="minorHAnsi" w:eastAsiaTheme="minorEastAsia" w:hAnsiTheme="minorHAnsi" w:cstheme="minorBidi"/>
        </w:rPr>
        <w:t xml:space="preserve">Purely academic exchanges or fellowships; </w:t>
      </w:r>
    </w:p>
    <w:p w14:paraId="42BD0C0A" w14:textId="77777777" w:rsidR="0024034E" w:rsidRDefault="0024034E" w:rsidP="0024034E">
      <w:pPr>
        <w:widowControl w:val="0"/>
        <w:numPr>
          <w:ilvl w:val="0"/>
          <w:numId w:val="1"/>
        </w:numPr>
        <w:tabs>
          <w:tab w:val="left" w:pos="720"/>
        </w:tabs>
        <w:ind w:left="1080" w:hanging="720"/>
        <w:rPr>
          <w:rFonts w:asciiTheme="minorHAnsi" w:eastAsiaTheme="minorEastAsia" w:hAnsiTheme="minorHAnsi" w:cstheme="minorBidi"/>
        </w:rPr>
      </w:pPr>
      <w:r w:rsidRPr="76B020EE">
        <w:rPr>
          <w:rFonts w:asciiTheme="minorHAnsi" w:eastAsiaTheme="minorEastAsia" w:hAnsiTheme="minorHAnsi" w:cstheme="minorBidi"/>
        </w:rPr>
        <w:t xml:space="preserve">External exchanges or fellowships lasting longer than six months; </w:t>
      </w:r>
    </w:p>
    <w:p w14:paraId="6983B206" w14:textId="77777777" w:rsidR="0024034E" w:rsidRDefault="0024034E" w:rsidP="0024034E">
      <w:pPr>
        <w:widowControl w:val="0"/>
        <w:numPr>
          <w:ilvl w:val="0"/>
          <w:numId w:val="1"/>
        </w:numPr>
        <w:tabs>
          <w:tab w:val="left" w:pos="720"/>
        </w:tabs>
        <w:ind w:left="720" w:hanging="360"/>
        <w:rPr>
          <w:rFonts w:asciiTheme="minorHAnsi" w:eastAsiaTheme="minorEastAsia" w:hAnsiTheme="minorHAnsi" w:cstheme="minorBidi"/>
        </w:rPr>
      </w:pPr>
      <w:r w:rsidRPr="76B020EE">
        <w:rPr>
          <w:rFonts w:asciiTheme="minorHAnsi" w:eastAsiaTheme="minorEastAsia" w:hAnsiTheme="minorHAnsi" w:cstheme="minorBidi"/>
        </w:rPr>
        <w:t>Off-shore activities that are not clearly linked to in-country initiatives and impact or are not necessary per security concerns;</w:t>
      </w:r>
    </w:p>
    <w:p w14:paraId="7C517A93" w14:textId="77777777" w:rsidR="0024034E" w:rsidRDefault="0024034E" w:rsidP="0024034E">
      <w:pPr>
        <w:widowControl w:val="0"/>
        <w:numPr>
          <w:ilvl w:val="0"/>
          <w:numId w:val="1"/>
        </w:numPr>
        <w:tabs>
          <w:tab w:val="left" w:pos="720"/>
        </w:tabs>
        <w:ind w:left="720" w:hanging="360"/>
        <w:rPr>
          <w:rFonts w:asciiTheme="minorHAnsi" w:eastAsiaTheme="minorEastAsia" w:hAnsiTheme="minorHAnsi" w:cstheme="minorBidi"/>
        </w:rPr>
      </w:pPr>
      <w:r w:rsidRPr="76B020EE">
        <w:rPr>
          <w:rFonts w:asciiTheme="minorHAnsi" w:eastAsiaTheme="minorEastAsia" w:hAnsiTheme="minorHAnsi" w:cstheme="minorBidi"/>
        </w:rPr>
        <w:t xml:space="preserve">Theoretical explorations of human rights or democracy issues, including projects aimed primarily at research and evaluation that do not incorporate training or capacity-building for local civil society; </w:t>
      </w:r>
    </w:p>
    <w:p w14:paraId="5CD856E8" w14:textId="77777777" w:rsidR="0024034E" w:rsidRDefault="0024034E" w:rsidP="0024034E">
      <w:pPr>
        <w:widowControl w:val="0"/>
        <w:numPr>
          <w:ilvl w:val="0"/>
          <w:numId w:val="1"/>
        </w:numPr>
        <w:tabs>
          <w:tab w:val="left" w:pos="720"/>
        </w:tabs>
        <w:ind w:left="1080" w:hanging="720"/>
        <w:rPr>
          <w:rFonts w:asciiTheme="minorHAnsi" w:eastAsiaTheme="minorEastAsia" w:hAnsiTheme="minorHAnsi" w:cstheme="minorBidi"/>
        </w:rPr>
      </w:pPr>
      <w:r w:rsidRPr="76B020EE">
        <w:rPr>
          <w:rFonts w:asciiTheme="minorHAnsi" w:eastAsiaTheme="minorEastAsia" w:hAnsiTheme="minorHAnsi" w:cstheme="minorBidi"/>
        </w:rPr>
        <w:t>Micro-loans or similar small business development initiatives;</w:t>
      </w:r>
    </w:p>
    <w:p w14:paraId="728AE5B5" w14:textId="77777777" w:rsidR="0024034E" w:rsidRDefault="0024034E" w:rsidP="0024034E">
      <w:pPr>
        <w:widowControl w:val="0"/>
        <w:tabs>
          <w:tab w:val="left" w:pos="360"/>
        </w:tabs>
        <w:rPr>
          <w:rFonts w:asciiTheme="minorHAnsi" w:eastAsiaTheme="minorEastAsia" w:hAnsiTheme="minorHAnsi" w:cstheme="minorBidi"/>
        </w:rPr>
      </w:pPr>
    </w:p>
    <w:p w14:paraId="36DBCC93" w14:textId="6AF2BDD1" w:rsidR="00CC1E52" w:rsidRDefault="0024034E" w:rsidP="0024034E">
      <w:pPr>
        <w:rPr>
          <w:rFonts w:asciiTheme="minorHAnsi" w:eastAsiaTheme="minorEastAsia" w:hAnsiTheme="minorHAnsi" w:cstheme="minorBidi"/>
          <w:b/>
          <w:bCs/>
        </w:rPr>
      </w:pPr>
      <w:r w:rsidRPr="76B020EE">
        <w:rPr>
          <w:rFonts w:asciiTheme="minorHAnsi" w:eastAsiaTheme="minorEastAsia" w:hAnsiTheme="minorHAnsi" w:cstheme="minorBidi"/>
          <w:b/>
          <w:bCs/>
        </w:rPr>
        <w:t>This notice is subject to availability of funding.</w:t>
      </w:r>
      <w:bookmarkEnd w:id="0"/>
    </w:p>
    <w:p w14:paraId="7D68F50E" w14:textId="3E8E1D49" w:rsidR="0024034E" w:rsidRDefault="0024034E" w:rsidP="0024034E">
      <w:pPr>
        <w:rPr>
          <w:rFonts w:asciiTheme="minorHAnsi" w:eastAsiaTheme="minorEastAsia" w:hAnsiTheme="minorHAnsi" w:cstheme="minorBidi"/>
          <w:b/>
          <w:bCs/>
        </w:rPr>
      </w:pPr>
    </w:p>
    <w:p w14:paraId="28AE8133"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smallCaps/>
          <w:szCs w:val="24"/>
        </w:rPr>
        <w:t xml:space="preserve">B. Federal Award Information </w:t>
      </w:r>
    </w:p>
    <w:p w14:paraId="499F41D1" w14:textId="77777777" w:rsidR="0024034E" w:rsidRPr="00AD1D9D" w:rsidRDefault="0024034E" w:rsidP="0024034E">
      <w:pPr>
        <w:rPr>
          <w:rFonts w:asciiTheme="minorHAnsi" w:hAnsiTheme="minorHAnsi" w:cstheme="minorHAnsi"/>
          <w:szCs w:val="24"/>
        </w:rPr>
      </w:pPr>
    </w:p>
    <w:p w14:paraId="7DACC2EB" w14:textId="67B59445"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Primary organizations can submit </w:t>
      </w:r>
      <w:r w:rsidR="00C44827">
        <w:rPr>
          <w:rFonts w:asciiTheme="minorHAnsi" w:hAnsiTheme="minorHAnsi" w:cstheme="minorHAnsi"/>
          <w:szCs w:val="24"/>
        </w:rPr>
        <w:t>one</w:t>
      </w:r>
      <w:r w:rsidRPr="00AD1D9D">
        <w:rPr>
          <w:rFonts w:asciiTheme="minorHAnsi" w:hAnsiTheme="minorHAnsi" w:cstheme="minorHAnsi"/>
          <w:szCs w:val="24"/>
        </w:rPr>
        <w:t xml:space="preserve"> application in response to the NOFO. </w:t>
      </w:r>
    </w:p>
    <w:p w14:paraId="67BEA2F6" w14:textId="77777777" w:rsidR="0024034E" w:rsidRPr="00AD1D9D" w:rsidRDefault="0024034E" w:rsidP="0024034E">
      <w:pPr>
        <w:rPr>
          <w:rFonts w:asciiTheme="minorHAnsi" w:hAnsiTheme="minorHAnsi" w:cstheme="minorHAnsi"/>
          <w:szCs w:val="24"/>
        </w:rPr>
      </w:pPr>
    </w:p>
    <w:p w14:paraId="177E9F4C" w14:textId="77777777" w:rsidR="0024034E" w:rsidRPr="00AD1D9D" w:rsidRDefault="0024034E" w:rsidP="0024034E">
      <w:pPr>
        <w:ind w:right="470"/>
        <w:rPr>
          <w:rFonts w:asciiTheme="minorHAnsi" w:hAnsiTheme="minorHAnsi" w:cstheme="minorHAnsi"/>
          <w:szCs w:val="24"/>
        </w:rPr>
      </w:pPr>
      <w:r w:rsidRPr="00AD1D9D">
        <w:rPr>
          <w:rFonts w:asciiTheme="minorHAnsi" w:hAnsiTheme="minorHAnsi" w:cstheme="minorHAnsi"/>
          <w:szCs w:val="24"/>
        </w:rPr>
        <w:t>The U.S. government may:  (a) reject any or all applications, (b) accept other than the lowest cost application, (c) accept more than one application, and (d) waive irregularities in applications received.</w:t>
      </w:r>
    </w:p>
    <w:p w14:paraId="6FB1D79C" w14:textId="77777777" w:rsidR="0024034E" w:rsidRPr="00AD1D9D" w:rsidRDefault="0024034E" w:rsidP="0024034E">
      <w:pPr>
        <w:ind w:right="470"/>
        <w:rPr>
          <w:rFonts w:asciiTheme="minorHAnsi" w:hAnsiTheme="minorHAnsi" w:cstheme="minorHAnsi"/>
          <w:szCs w:val="24"/>
        </w:rPr>
      </w:pPr>
    </w:p>
    <w:p w14:paraId="14A973EF" w14:textId="77777777" w:rsidR="0024034E" w:rsidRPr="00AD1D9D" w:rsidRDefault="0024034E" w:rsidP="0024034E">
      <w:pPr>
        <w:ind w:right="405"/>
        <w:rPr>
          <w:rFonts w:asciiTheme="minorHAnsi" w:hAnsiTheme="minorHAnsi" w:cstheme="minorHAnsi"/>
          <w:szCs w:val="24"/>
        </w:rPr>
      </w:pPr>
      <w:r w:rsidRPr="00AD1D9D">
        <w:rPr>
          <w:rFonts w:asciiTheme="minorHAnsi" w:hAnsiTheme="minorHAnsi" w:cstheme="minorHAnsi"/>
          <w:szCs w:val="24"/>
        </w:rPr>
        <w:t xml:space="preserve">The U.S. government may make award(s) on the basis of initial applications received, without discussions or negotiations.  Therefore, each initial application should contain the applicant's best terms from a cost and technical standpoint.  The U.S. government reserves </w:t>
      </w:r>
      <w:r w:rsidRPr="00AD1D9D">
        <w:rPr>
          <w:rFonts w:asciiTheme="minorHAnsi" w:hAnsiTheme="minorHAnsi" w:cstheme="minorHAnsi"/>
          <w:szCs w:val="24"/>
        </w:rPr>
        <w:lastRenderedPageBreak/>
        <w:t>the right (though it is under no obligation to do so), however, to enter into discussions with one or more applicants in order to obtain clarifications, additional detail, or to suggest refinements in the project description, budget, or other aspects of an application.</w:t>
      </w:r>
    </w:p>
    <w:p w14:paraId="43D15FD5" w14:textId="77777777" w:rsidR="0024034E" w:rsidRPr="00AD1D9D" w:rsidRDefault="0024034E" w:rsidP="0024034E">
      <w:pPr>
        <w:rPr>
          <w:rFonts w:asciiTheme="minorHAnsi" w:hAnsiTheme="minorHAnsi" w:cstheme="minorHAnsi"/>
          <w:szCs w:val="24"/>
        </w:rPr>
      </w:pPr>
    </w:p>
    <w:p w14:paraId="52563735"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DRL anticipates awarding either a grant or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5090DB5F" w14:textId="77777777" w:rsidR="0024034E" w:rsidRPr="00AD1D9D" w:rsidRDefault="0024034E" w:rsidP="0024034E">
      <w:pPr>
        <w:rPr>
          <w:rFonts w:asciiTheme="minorHAnsi" w:hAnsiTheme="minorHAnsi" w:cstheme="minorHAnsi"/>
          <w:szCs w:val="24"/>
        </w:rPr>
      </w:pPr>
    </w:p>
    <w:p w14:paraId="603CB3A9" w14:textId="77777777" w:rsidR="0024034E" w:rsidRPr="00AD1D9D" w:rsidRDefault="0024034E" w:rsidP="0024034E">
      <w:pPr>
        <w:numPr>
          <w:ilvl w:val="0"/>
          <w:numId w:val="30"/>
        </w:numPr>
        <w:ind w:hanging="360"/>
        <w:contextualSpacing/>
        <w:rPr>
          <w:rFonts w:asciiTheme="minorHAnsi" w:hAnsiTheme="minorHAnsi" w:cstheme="minorHAnsi"/>
          <w:szCs w:val="24"/>
        </w:rPr>
      </w:pPr>
      <w:r w:rsidRPr="00AD1D9D">
        <w:rPr>
          <w:rFonts w:asciiTheme="minorHAnsi" w:hAnsiTheme="minorHAnsi" w:cstheme="minorHAnsi"/>
          <w:szCs w:val="24"/>
        </w:rPr>
        <w:t>Active participation or collaboration with the recipient in the implementation of the award;</w:t>
      </w:r>
    </w:p>
    <w:p w14:paraId="13C546AB" w14:textId="77777777" w:rsidR="0024034E" w:rsidRPr="00AD1D9D" w:rsidRDefault="0024034E" w:rsidP="0024034E">
      <w:pPr>
        <w:numPr>
          <w:ilvl w:val="0"/>
          <w:numId w:val="30"/>
        </w:numPr>
        <w:ind w:hanging="360"/>
        <w:contextualSpacing/>
        <w:rPr>
          <w:rFonts w:asciiTheme="minorHAnsi" w:hAnsiTheme="minorHAnsi" w:cstheme="minorHAnsi"/>
          <w:szCs w:val="24"/>
        </w:rPr>
      </w:pPr>
      <w:r w:rsidRPr="00AD1D9D">
        <w:rPr>
          <w:rFonts w:asciiTheme="minorHAnsi" w:hAnsiTheme="minorHAnsi" w:cstheme="minorHAnsi"/>
          <w:szCs w:val="24"/>
        </w:rPr>
        <w:t xml:space="preserve">Review and approval of one stage of work before another can begin; </w:t>
      </w:r>
    </w:p>
    <w:p w14:paraId="1234D3A8" w14:textId="77777777" w:rsidR="0024034E" w:rsidRPr="00AD1D9D" w:rsidRDefault="0024034E" w:rsidP="0024034E">
      <w:pPr>
        <w:numPr>
          <w:ilvl w:val="0"/>
          <w:numId w:val="30"/>
        </w:numPr>
        <w:ind w:hanging="360"/>
        <w:contextualSpacing/>
        <w:rPr>
          <w:rFonts w:asciiTheme="minorHAnsi" w:hAnsiTheme="minorHAnsi" w:cstheme="minorHAnsi"/>
          <w:szCs w:val="24"/>
        </w:rPr>
      </w:pPr>
      <w:r w:rsidRPr="00AD1D9D">
        <w:rPr>
          <w:rFonts w:asciiTheme="minorHAnsi" w:hAnsiTheme="minorHAnsi" w:cstheme="minorHAnsi"/>
          <w:szCs w:val="24"/>
        </w:rPr>
        <w:t xml:space="preserve">Review and approval of substantive provisions of proposed sub-awards or contracts beyond existing Federal policy; </w:t>
      </w:r>
    </w:p>
    <w:p w14:paraId="0FA89D17" w14:textId="77777777" w:rsidR="0024034E" w:rsidRPr="00AD1D9D" w:rsidRDefault="0024034E" w:rsidP="0024034E">
      <w:pPr>
        <w:numPr>
          <w:ilvl w:val="0"/>
          <w:numId w:val="30"/>
        </w:numPr>
        <w:ind w:hanging="360"/>
        <w:contextualSpacing/>
        <w:rPr>
          <w:rFonts w:asciiTheme="minorHAnsi" w:hAnsiTheme="minorHAnsi" w:cstheme="minorHAnsi"/>
          <w:szCs w:val="24"/>
        </w:rPr>
      </w:pPr>
      <w:r w:rsidRPr="00AD1D9D">
        <w:rPr>
          <w:rFonts w:asciiTheme="minorHAnsi" w:hAnsiTheme="minorHAnsi" w:cstheme="minorHAnsi"/>
          <w:szCs w:val="24"/>
        </w:rPr>
        <w:t xml:space="preserve">Approval of the recipient’s budget or plan of work prior to the award. </w:t>
      </w:r>
    </w:p>
    <w:p w14:paraId="4C55AB89" w14:textId="77777777" w:rsidR="0024034E" w:rsidRPr="00AD1D9D" w:rsidRDefault="0024034E" w:rsidP="0024034E">
      <w:pPr>
        <w:rPr>
          <w:rFonts w:asciiTheme="minorHAnsi" w:hAnsiTheme="minorHAnsi" w:cstheme="minorHAnsi"/>
          <w:szCs w:val="24"/>
        </w:rPr>
      </w:pPr>
    </w:p>
    <w:p w14:paraId="0DA2881B"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The authority for this funding opportunity is found in the Foreign Assistance Act of 1961, as amended (FAA).</w:t>
      </w:r>
    </w:p>
    <w:p w14:paraId="2F4C256A" w14:textId="77777777" w:rsidR="0024034E" w:rsidRPr="00AD1D9D" w:rsidRDefault="0024034E" w:rsidP="0024034E">
      <w:pPr>
        <w:rPr>
          <w:rFonts w:asciiTheme="minorHAnsi" w:hAnsiTheme="minorHAnsi" w:cstheme="minorHAnsi"/>
          <w:szCs w:val="24"/>
        </w:rPr>
      </w:pPr>
    </w:p>
    <w:p w14:paraId="1744106D" w14:textId="77777777" w:rsidR="0024034E" w:rsidRPr="00AD1D9D" w:rsidRDefault="0024034E" w:rsidP="0024034E">
      <w:pPr>
        <w:pStyle w:val="ListParagraph"/>
        <w:ind w:left="0"/>
        <w:rPr>
          <w:rFonts w:asciiTheme="minorHAnsi" w:hAnsiTheme="minorHAnsi" w:cstheme="minorHAnsi"/>
          <w:szCs w:val="24"/>
        </w:rPr>
      </w:pPr>
      <w:r w:rsidRPr="00AD1D9D">
        <w:rPr>
          <w:rFonts w:asciiTheme="minorHAnsi" w:hAnsiTheme="minorHAnsi" w:cstheme="minorHAnsi"/>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54 months, or four and a half years.  Any non-competitive continuation is contingent on performance and </w:t>
      </w:r>
      <w:r w:rsidRPr="00AD1D9D">
        <w:rPr>
          <w:rFonts w:asciiTheme="minorHAnsi" w:hAnsiTheme="minorHAnsi" w:cstheme="minorHAnsi"/>
          <w:b/>
          <w:bCs/>
          <w:szCs w:val="24"/>
        </w:rPr>
        <w:t xml:space="preserve">pending availability of funds.  </w:t>
      </w:r>
      <w:r w:rsidRPr="00AD1D9D">
        <w:rPr>
          <w:rFonts w:asciiTheme="minorHAnsi" w:hAnsiTheme="minorHAnsi" w:cstheme="minorHAnsi"/>
          <w:szCs w:val="24"/>
        </w:rPr>
        <w:t xml:space="preserve">A non-competitive continuation is not guaranteed, and the Department of State reserves the right to exercise or not to exercise this option.  </w:t>
      </w:r>
    </w:p>
    <w:p w14:paraId="2936F2ED" w14:textId="77777777" w:rsidR="0024034E" w:rsidRPr="00AD1D9D" w:rsidRDefault="0024034E" w:rsidP="0024034E">
      <w:pPr>
        <w:rPr>
          <w:rFonts w:asciiTheme="minorHAnsi" w:hAnsiTheme="minorHAnsi" w:cstheme="minorHAnsi"/>
          <w:szCs w:val="24"/>
        </w:rPr>
      </w:pPr>
    </w:p>
    <w:p w14:paraId="3C1232F5" w14:textId="77777777" w:rsidR="0024034E" w:rsidRPr="00AD1D9D" w:rsidRDefault="0024034E" w:rsidP="0024034E">
      <w:pPr>
        <w:rPr>
          <w:rFonts w:asciiTheme="minorHAnsi" w:hAnsiTheme="minorHAnsi" w:cstheme="minorHAnsi"/>
          <w:szCs w:val="24"/>
        </w:rPr>
      </w:pPr>
    </w:p>
    <w:p w14:paraId="2139B813"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smallCaps/>
          <w:szCs w:val="24"/>
        </w:rPr>
        <w:t>C. Eligibility Information</w:t>
      </w:r>
    </w:p>
    <w:p w14:paraId="3E5766ED" w14:textId="77777777" w:rsidR="0024034E" w:rsidRPr="00AD1D9D" w:rsidRDefault="0024034E" w:rsidP="0024034E">
      <w:pPr>
        <w:rPr>
          <w:rFonts w:asciiTheme="minorHAnsi" w:hAnsiTheme="minorHAnsi" w:cstheme="minorHAnsi"/>
          <w:szCs w:val="24"/>
        </w:rPr>
      </w:pPr>
    </w:p>
    <w:p w14:paraId="3A146A84"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bCs/>
          <w:smallCaps/>
          <w:szCs w:val="24"/>
          <w:u w:val="single"/>
        </w:rPr>
        <w:t xml:space="preserve">For application information, please see the proposal submission instructions (PSI), updated </w:t>
      </w:r>
      <w:r w:rsidRPr="00AD1D9D">
        <w:rPr>
          <w:rFonts w:asciiTheme="minorHAnsi" w:hAnsiTheme="minorHAnsi" w:cstheme="minorHAnsi"/>
          <w:b/>
          <w:smallCaps/>
          <w:szCs w:val="24"/>
          <w:u w:val="single"/>
        </w:rPr>
        <w:t>December</w:t>
      </w:r>
      <w:r w:rsidRPr="00AD1D9D">
        <w:rPr>
          <w:rFonts w:asciiTheme="minorHAnsi" w:hAnsiTheme="minorHAnsi" w:cstheme="minorHAnsi"/>
          <w:b/>
          <w:bCs/>
          <w:smallCaps/>
          <w:szCs w:val="24"/>
          <w:u w:val="single"/>
        </w:rPr>
        <w:t xml:space="preserve"> 2022 on our website.</w:t>
      </w:r>
    </w:p>
    <w:p w14:paraId="3C470A51" w14:textId="77777777" w:rsidR="0024034E" w:rsidRPr="00AD1D9D" w:rsidRDefault="0024034E" w:rsidP="0024034E">
      <w:pPr>
        <w:rPr>
          <w:rFonts w:asciiTheme="minorHAnsi" w:hAnsiTheme="minorHAnsi" w:cstheme="minorHAnsi"/>
          <w:szCs w:val="24"/>
        </w:rPr>
      </w:pPr>
    </w:p>
    <w:p w14:paraId="0C63A064"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i/>
          <w:szCs w:val="24"/>
        </w:rPr>
        <w:t>C.1 Eligible Applicants</w:t>
      </w:r>
    </w:p>
    <w:p w14:paraId="650CE36F" w14:textId="77777777" w:rsidR="0024034E" w:rsidRPr="00AD1D9D" w:rsidRDefault="0024034E" w:rsidP="0024034E">
      <w:pPr>
        <w:rPr>
          <w:rFonts w:asciiTheme="minorHAnsi" w:hAnsiTheme="minorHAnsi" w:cstheme="minorHAnsi"/>
          <w:szCs w:val="24"/>
        </w:rPr>
      </w:pPr>
    </w:p>
    <w:p w14:paraId="3A7E01A0"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DRL welcomes applications from U.S.-based and foreign-based non-profit organizations/nongovernmental organizations (NGO) and public international organizations; private, public, or state institutions of higher education; and for-profit organizations or businesses.</w:t>
      </w:r>
      <w:r w:rsidRPr="00AD1D9D">
        <w:rPr>
          <w:rFonts w:asciiTheme="minorHAnsi" w:eastAsia="Arial" w:hAnsiTheme="minorHAnsi" w:cstheme="minorHAnsi"/>
          <w:szCs w:val="24"/>
        </w:rPr>
        <w:t xml:space="preserve">  </w:t>
      </w:r>
      <w:r w:rsidRPr="00AD1D9D">
        <w:rPr>
          <w:rFonts w:asciiTheme="minorHAnsi" w:hAnsiTheme="minorHAnsi" w:cstheme="minorHAnsi"/>
          <w:szCs w:val="24"/>
        </w:rPr>
        <w:t xml:space="preserve">DRL’s preference is to work with </w:t>
      </w:r>
      <w:r w:rsidRPr="00AD1D9D">
        <w:rPr>
          <w:rFonts w:asciiTheme="minorHAnsi" w:hAnsiTheme="minorHAnsi" w:cstheme="minorHAnsi"/>
          <w:b/>
          <w:bCs/>
          <w:szCs w:val="24"/>
        </w:rPr>
        <w:t>non-profit entities</w:t>
      </w:r>
      <w:r w:rsidRPr="00AD1D9D">
        <w:rPr>
          <w:rFonts w:asciiTheme="minorHAnsi" w:hAnsiTheme="minorHAnsi" w:cstheme="minorHAnsi"/>
          <w:szCs w:val="24"/>
        </w:rPr>
        <w:t xml:space="preserve">; however, there may be some occasions when a for-profit entity is best suited.  </w:t>
      </w:r>
    </w:p>
    <w:p w14:paraId="0F112AF9" w14:textId="77777777" w:rsidR="0024034E" w:rsidRPr="00AD1D9D" w:rsidRDefault="0024034E" w:rsidP="0024034E">
      <w:pPr>
        <w:rPr>
          <w:rFonts w:asciiTheme="minorHAnsi" w:hAnsiTheme="minorHAnsi" w:cstheme="minorHAnsi"/>
          <w:szCs w:val="24"/>
        </w:rPr>
      </w:pPr>
    </w:p>
    <w:p w14:paraId="20AA4FC0"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lastRenderedPageBreak/>
        <w:t>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40C2428E" w14:textId="77777777" w:rsidR="0024034E" w:rsidRPr="00AD1D9D" w:rsidRDefault="0024034E" w:rsidP="0024034E">
      <w:pPr>
        <w:rPr>
          <w:rFonts w:asciiTheme="minorHAnsi" w:hAnsiTheme="minorHAnsi" w:cstheme="minorHAnsi"/>
          <w:szCs w:val="24"/>
        </w:rPr>
      </w:pPr>
    </w:p>
    <w:p w14:paraId="77801833" w14:textId="77777777" w:rsidR="0024034E" w:rsidRPr="00AD1D9D" w:rsidRDefault="0024034E" w:rsidP="0024034E">
      <w:pPr>
        <w:pStyle w:val="NoSpacing"/>
        <w:rPr>
          <w:rFonts w:asciiTheme="minorHAnsi" w:hAnsiTheme="minorHAnsi" w:cstheme="minorHAnsi"/>
          <w:sz w:val="24"/>
          <w:szCs w:val="24"/>
        </w:rPr>
      </w:pPr>
      <w:r w:rsidRPr="00AD1D9D">
        <w:rPr>
          <w:rFonts w:asciiTheme="minorHAnsi" w:hAnsiTheme="minorHAnsi" w:cstheme="minorHAnsi"/>
          <w:sz w:val="24"/>
          <w:szCs w:val="24"/>
        </w:rPr>
        <w:t>Please see 2 CFR 200.307 for regulations regarding program income.</w:t>
      </w:r>
    </w:p>
    <w:p w14:paraId="082D5BD6" w14:textId="77777777" w:rsidR="0024034E" w:rsidRPr="00AD1D9D" w:rsidRDefault="0024034E" w:rsidP="0024034E">
      <w:pPr>
        <w:rPr>
          <w:rFonts w:asciiTheme="minorHAnsi" w:hAnsiTheme="minorHAnsi" w:cstheme="minorHAnsi"/>
          <w:b/>
          <w:i/>
          <w:szCs w:val="24"/>
        </w:rPr>
      </w:pPr>
    </w:p>
    <w:p w14:paraId="4F28C53B"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i/>
          <w:szCs w:val="24"/>
        </w:rPr>
        <w:t>C.2 Cost Sharing or Matching</w:t>
      </w:r>
    </w:p>
    <w:p w14:paraId="6A2353E1" w14:textId="77777777" w:rsidR="0024034E" w:rsidRPr="00AD1D9D" w:rsidRDefault="0024034E" w:rsidP="0024034E">
      <w:pPr>
        <w:rPr>
          <w:rFonts w:asciiTheme="minorHAnsi" w:hAnsiTheme="minorHAnsi" w:cstheme="minorHAnsi"/>
          <w:szCs w:val="24"/>
        </w:rPr>
      </w:pPr>
    </w:p>
    <w:p w14:paraId="6855CAB5"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Providing cost sharing, matching, or cost participation is not an eligibility factor or requirement for this NOFO and providing cost share will not result in a more favorable competitive ranking. </w:t>
      </w:r>
    </w:p>
    <w:p w14:paraId="3E4E7824" w14:textId="77777777" w:rsidR="0024034E" w:rsidRPr="00AD1D9D" w:rsidRDefault="0024034E" w:rsidP="0024034E">
      <w:pPr>
        <w:rPr>
          <w:rFonts w:asciiTheme="minorHAnsi" w:hAnsiTheme="minorHAnsi" w:cstheme="minorHAnsi"/>
          <w:szCs w:val="24"/>
        </w:rPr>
      </w:pPr>
    </w:p>
    <w:p w14:paraId="6363D69E"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i/>
          <w:szCs w:val="24"/>
        </w:rPr>
        <w:t>C.3 Other</w:t>
      </w:r>
    </w:p>
    <w:p w14:paraId="082D4790" w14:textId="77777777" w:rsidR="0024034E" w:rsidRPr="00AD1D9D" w:rsidRDefault="0024034E" w:rsidP="0024034E">
      <w:pPr>
        <w:rPr>
          <w:rFonts w:asciiTheme="minorHAnsi" w:hAnsiTheme="minorHAnsi" w:cstheme="minorHAnsi"/>
          <w:szCs w:val="24"/>
        </w:rPr>
      </w:pPr>
    </w:p>
    <w:p w14:paraId="4C1F22D3"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Applicants should have existing, or the capacity to develop, active partnerships with thematic or in-country partners, entities, and relevant stakeholders, including private sector partners and NGOs, and have </w:t>
      </w:r>
      <w:r w:rsidRPr="00AD1D9D">
        <w:rPr>
          <w:rFonts w:asciiTheme="minorHAnsi" w:hAnsiTheme="minorHAnsi" w:cstheme="minorHAnsi"/>
          <w:b/>
          <w:bCs/>
          <w:szCs w:val="24"/>
        </w:rPr>
        <w:t>demonstrable experience</w:t>
      </w:r>
      <w:r w:rsidRPr="00AD1D9D">
        <w:rPr>
          <w:rFonts w:asciiTheme="minorHAnsi" w:hAnsiTheme="minorHAnsi" w:cstheme="minorHAnsi"/>
          <w:szCs w:val="24"/>
        </w:rPr>
        <w:t xml:space="preserve"> in administering successful and preferably similar projects.  DRL encourages applications from foreign-based NGOs headquartered in the geographic regions/countries relevant to this NOFO.  Applicants may </w:t>
      </w:r>
      <w:r w:rsidRPr="00AD1D9D">
        <w:rPr>
          <w:rFonts w:asciiTheme="minorHAnsi" w:hAnsiTheme="minorHAnsi" w:cstheme="minorHAnsi"/>
          <w:b/>
          <w:bCs/>
          <w:szCs w:val="24"/>
        </w:rPr>
        <w:t>form consortia</w:t>
      </w:r>
      <w:r w:rsidRPr="00AD1D9D">
        <w:rPr>
          <w:rFonts w:asciiTheme="minorHAnsi" w:hAnsiTheme="minorHAnsi" w:cstheme="minorHAnsi"/>
          <w:szCs w:val="24"/>
        </w:rPr>
        <w:t xml:space="preserve"> in order to bring together organizations with varied expertise to propose a comprehensive program in one proposal.  However, one organization should be designated in the proposal as the lead applicant, with the other members designated as sub-award partners.  DRL reserves the right to request additional background information on applicants that do not have previous experience administering federal grant awards, and these applicants may be subject to limited funding on a pilot basis.</w:t>
      </w:r>
    </w:p>
    <w:p w14:paraId="6187C561" w14:textId="77777777" w:rsidR="0024034E" w:rsidRPr="00AD1D9D" w:rsidRDefault="0024034E" w:rsidP="0024034E">
      <w:pPr>
        <w:rPr>
          <w:rFonts w:asciiTheme="minorHAnsi" w:hAnsiTheme="minorHAnsi" w:cstheme="minorHAnsi"/>
          <w:szCs w:val="24"/>
        </w:rPr>
      </w:pPr>
    </w:p>
    <w:p w14:paraId="30ABF414"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DRL is committed to an </w:t>
      </w:r>
      <w:r w:rsidRPr="00AD1D9D">
        <w:rPr>
          <w:rFonts w:asciiTheme="minorHAnsi" w:hAnsiTheme="minorHAnsi" w:cstheme="minorHAnsi"/>
          <w:b/>
          <w:bCs/>
          <w:szCs w:val="24"/>
        </w:rPr>
        <w:t>anti-discrimination</w:t>
      </w:r>
      <w:r w:rsidRPr="00AD1D9D">
        <w:rPr>
          <w:rFonts w:asciiTheme="minorHAnsi" w:hAnsiTheme="minorHAnsi" w:cstheme="minorHAnsi"/>
          <w:szCs w:val="24"/>
        </w:rPr>
        <w:t xml:space="preserve"> policy in all of its programs and activities.  DRL welcomes applications irrespective of race, ethnicity, color, creed, national origin, gender, sexual orientation, gender identity, disability, or other status.  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a potential award.</w:t>
      </w:r>
    </w:p>
    <w:p w14:paraId="4FBF74F0" w14:textId="77777777" w:rsidR="0024034E" w:rsidRPr="00AD1D9D" w:rsidRDefault="0024034E" w:rsidP="0024034E">
      <w:pPr>
        <w:rPr>
          <w:rFonts w:asciiTheme="minorHAnsi" w:hAnsiTheme="minorHAnsi" w:cstheme="minorHAnsi"/>
          <w:szCs w:val="24"/>
        </w:rPr>
      </w:pPr>
    </w:p>
    <w:p w14:paraId="7EF5F493"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Any applicant listed on the Excluded Parties List System in the </w:t>
      </w:r>
      <w:hyperlink r:id="rId7" w:history="1">
        <w:r w:rsidRPr="00AD1D9D">
          <w:rPr>
            <w:rStyle w:val="Hyperlink"/>
            <w:rFonts w:asciiTheme="minorHAnsi" w:hAnsiTheme="minorHAnsi" w:cstheme="minorHAnsi"/>
            <w:szCs w:val="24"/>
          </w:rPr>
          <w:t>System for Award Management (SAM.gov)</w:t>
        </w:r>
      </w:hyperlink>
      <w:r w:rsidRPr="00AD1D9D">
        <w:rPr>
          <w:rFonts w:asciiTheme="minorHAnsi" w:hAnsiTheme="minorHAnsi" w:cstheme="minorHAnsi"/>
          <w:szCs w:val="24"/>
        </w:rP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3CB49FFE" w14:textId="77777777" w:rsidR="0024034E" w:rsidRPr="00AD1D9D" w:rsidRDefault="0024034E" w:rsidP="0024034E">
      <w:pPr>
        <w:rPr>
          <w:rFonts w:asciiTheme="minorHAnsi" w:hAnsiTheme="minorHAnsi" w:cstheme="minorHAnsi"/>
          <w:szCs w:val="24"/>
        </w:rPr>
      </w:pPr>
    </w:p>
    <w:p w14:paraId="786A9F06" w14:textId="77777777" w:rsidR="0024034E" w:rsidRPr="00AD1D9D" w:rsidRDefault="0024034E" w:rsidP="0024034E">
      <w:pPr>
        <w:rPr>
          <w:rFonts w:asciiTheme="minorHAnsi" w:hAnsiTheme="minorHAnsi" w:cstheme="minorHAnsi"/>
          <w:szCs w:val="24"/>
        </w:rPr>
      </w:pPr>
    </w:p>
    <w:p w14:paraId="2D639B86" w14:textId="77777777" w:rsidR="0024034E" w:rsidRPr="00AD1D9D" w:rsidRDefault="0024034E" w:rsidP="0024034E">
      <w:pPr>
        <w:rPr>
          <w:rFonts w:asciiTheme="minorHAnsi" w:hAnsiTheme="minorHAnsi" w:cstheme="minorHAnsi"/>
          <w:b/>
          <w:smallCaps/>
          <w:szCs w:val="24"/>
        </w:rPr>
      </w:pPr>
      <w:r w:rsidRPr="00AD1D9D">
        <w:rPr>
          <w:rFonts w:asciiTheme="minorHAnsi" w:hAnsiTheme="minorHAnsi" w:cstheme="minorHAnsi"/>
          <w:b/>
          <w:smallCaps/>
          <w:szCs w:val="24"/>
        </w:rPr>
        <w:t>D. Application and Submission Information</w:t>
      </w:r>
    </w:p>
    <w:p w14:paraId="61521E59" w14:textId="77777777" w:rsidR="0024034E" w:rsidRPr="00AD1D9D" w:rsidRDefault="0024034E" w:rsidP="0024034E">
      <w:pPr>
        <w:rPr>
          <w:rFonts w:asciiTheme="minorHAnsi" w:hAnsiTheme="minorHAnsi" w:cstheme="minorHAnsi"/>
          <w:szCs w:val="24"/>
        </w:rPr>
      </w:pPr>
    </w:p>
    <w:p w14:paraId="26631ECA"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i/>
          <w:smallCaps/>
          <w:szCs w:val="24"/>
        </w:rPr>
        <w:t xml:space="preserve">D.1 </w:t>
      </w:r>
      <w:r w:rsidRPr="00AD1D9D">
        <w:rPr>
          <w:rFonts w:asciiTheme="minorHAnsi" w:hAnsiTheme="minorHAnsi" w:cstheme="minorHAnsi"/>
          <w:b/>
          <w:i/>
          <w:szCs w:val="24"/>
        </w:rPr>
        <w:t>Address to Request Application Package</w:t>
      </w:r>
    </w:p>
    <w:p w14:paraId="43A0F8C9" w14:textId="77777777" w:rsidR="0024034E" w:rsidRPr="00AD1D9D" w:rsidRDefault="0024034E" w:rsidP="0024034E">
      <w:pPr>
        <w:rPr>
          <w:rFonts w:asciiTheme="minorHAnsi" w:hAnsiTheme="minorHAnsi" w:cstheme="minorHAnsi"/>
          <w:szCs w:val="24"/>
        </w:rPr>
      </w:pPr>
    </w:p>
    <w:p w14:paraId="117502DA" w14:textId="18B74555"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Applicants can find application forms, kits, or other materials needed to apply on </w:t>
      </w:r>
      <w:hyperlink r:id="rId8" w:history="1">
        <w:r w:rsidRPr="00AD1D9D">
          <w:rPr>
            <w:rStyle w:val="Hyperlink"/>
            <w:rFonts w:asciiTheme="minorHAnsi" w:hAnsiTheme="minorHAnsi" w:cstheme="minorHAnsi"/>
            <w:szCs w:val="24"/>
          </w:rPr>
          <w:t>www.grants.gov</w:t>
        </w:r>
      </w:hyperlink>
      <w:r w:rsidRPr="00AD1D9D">
        <w:rPr>
          <w:rFonts w:asciiTheme="minorHAnsi" w:hAnsiTheme="minorHAnsi" w:cstheme="minorHAnsi"/>
          <w:color w:val="0000FF"/>
          <w:szCs w:val="24"/>
        </w:rPr>
        <w:t xml:space="preserve"> </w:t>
      </w:r>
      <w:r w:rsidRPr="00AD1D9D">
        <w:rPr>
          <w:rFonts w:asciiTheme="minorHAnsi" w:hAnsiTheme="minorHAnsi" w:cstheme="minorHAnsi"/>
          <w:szCs w:val="24"/>
        </w:rPr>
        <w:t xml:space="preserve">and </w:t>
      </w:r>
      <w:hyperlink r:id="rId9" w:history="1">
        <w:r w:rsidRPr="00AD1D9D">
          <w:rPr>
            <w:rStyle w:val="Hyperlink"/>
            <w:rFonts w:asciiTheme="minorHAnsi" w:hAnsiTheme="minorHAnsi" w:cstheme="minorHAnsi"/>
            <w:szCs w:val="24"/>
          </w:rPr>
          <w:t>SAM</w:t>
        </w:r>
      </w:hyperlink>
      <w:r w:rsidRPr="00AD1D9D">
        <w:rPr>
          <w:rFonts w:asciiTheme="minorHAnsi" w:hAnsiTheme="minorHAnsi" w:cstheme="minorHAnsi"/>
          <w:szCs w:val="24"/>
        </w:rPr>
        <w:t>S Domestic</w:t>
      </w:r>
      <w:r w:rsidRPr="00AD1D9D">
        <w:rPr>
          <w:rFonts w:asciiTheme="minorHAnsi" w:hAnsiTheme="minorHAnsi" w:cstheme="minorHAnsi"/>
          <w:b/>
          <w:szCs w:val="24"/>
        </w:rPr>
        <w:t xml:space="preserve"> </w:t>
      </w:r>
      <w:r w:rsidRPr="00AD1D9D">
        <w:rPr>
          <w:rFonts w:asciiTheme="minorHAnsi" w:hAnsiTheme="minorHAnsi" w:cstheme="minorHAnsi"/>
          <w:color w:val="0000FF"/>
          <w:szCs w:val="24"/>
          <w:u w:val="single"/>
        </w:rPr>
        <w:t>(</w:t>
      </w:r>
      <w:hyperlink r:id="rId10" w:history="1">
        <w:r w:rsidRPr="00AD1D9D">
          <w:rPr>
            <w:rStyle w:val="Hyperlink"/>
            <w:rFonts w:asciiTheme="minorHAnsi" w:hAnsiTheme="minorHAnsi" w:cstheme="minorHAnsi"/>
            <w:szCs w:val="24"/>
          </w:rPr>
          <w:t>https://mygrants.servicenowservices.com</w:t>
        </w:r>
      </w:hyperlink>
      <w:r w:rsidRPr="00AD1D9D">
        <w:rPr>
          <w:rFonts w:asciiTheme="minorHAnsi" w:hAnsiTheme="minorHAnsi" w:cstheme="minorHAnsi"/>
          <w:szCs w:val="24"/>
        </w:rPr>
        <w:t>) under the announcement</w:t>
      </w:r>
      <w:r w:rsidRPr="00AD1D9D">
        <w:rPr>
          <w:rFonts w:asciiTheme="minorHAnsi" w:hAnsiTheme="minorHAnsi" w:cstheme="minorHAnsi"/>
          <w:b/>
          <w:szCs w:val="24"/>
        </w:rPr>
        <w:t xml:space="preserve"> </w:t>
      </w:r>
      <w:r w:rsidRPr="00AD1D9D">
        <w:rPr>
          <w:rFonts w:asciiTheme="minorHAnsi" w:hAnsiTheme="minorHAnsi" w:cstheme="minorHAnsi"/>
          <w:szCs w:val="24"/>
        </w:rPr>
        <w:t>title “</w:t>
      </w:r>
      <w:r w:rsidR="00C44827" w:rsidRPr="76B020EE">
        <w:rPr>
          <w:rFonts w:asciiTheme="minorHAnsi" w:eastAsiaTheme="minorEastAsia" w:hAnsiTheme="minorHAnsi" w:cstheme="minorBidi"/>
        </w:rPr>
        <w:t>DRL Strengthening Independent Media and Citizen Journalists in Burma</w:t>
      </w:r>
      <w:r w:rsidRPr="00AD1D9D">
        <w:rPr>
          <w:rFonts w:asciiTheme="minorHAnsi" w:hAnsiTheme="minorHAnsi" w:cstheme="minorHAnsi"/>
          <w:szCs w:val="24"/>
        </w:rPr>
        <w:t>,” funding opportunity number “</w:t>
      </w:r>
      <w:r w:rsidR="00C44827">
        <w:rPr>
          <w:rFonts w:asciiTheme="minorHAnsi" w:hAnsiTheme="minorHAnsi" w:cstheme="minorHAnsi"/>
          <w:szCs w:val="24"/>
        </w:rPr>
        <w:t>SFOP0009598</w:t>
      </w:r>
      <w:r w:rsidRPr="00AD1D9D">
        <w:rPr>
          <w:rFonts w:asciiTheme="minorHAnsi" w:hAnsiTheme="minorHAnsi" w:cstheme="minorHAnsi"/>
          <w:szCs w:val="24"/>
        </w:rPr>
        <w:t xml:space="preserve">.”  Please contact the DRL point of contact listed in Section G if requesting reasonable accommodations for persons with disabilities or for security reasons.  Please note that reasonable accommodations do not include deadline extensions.  </w:t>
      </w:r>
    </w:p>
    <w:p w14:paraId="50FB11C7" w14:textId="77777777" w:rsidR="0024034E" w:rsidRPr="00AD1D9D" w:rsidRDefault="0024034E" w:rsidP="0024034E">
      <w:pPr>
        <w:rPr>
          <w:rFonts w:asciiTheme="minorHAnsi" w:hAnsiTheme="minorHAnsi" w:cstheme="minorHAnsi"/>
          <w:szCs w:val="24"/>
        </w:rPr>
      </w:pPr>
    </w:p>
    <w:p w14:paraId="4AE5DC0E"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i/>
          <w:szCs w:val="24"/>
        </w:rPr>
        <w:t>D.2</w:t>
      </w:r>
      <w:r w:rsidRPr="00AD1D9D">
        <w:rPr>
          <w:rFonts w:asciiTheme="minorHAnsi" w:hAnsiTheme="minorHAnsi" w:cstheme="minorHAnsi"/>
          <w:b/>
          <w:szCs w:val="24"/>
        </w:rPr>
        <w:t xml:space="preserve"> </w:t>
      </w:r>
      <w:r w:rsidRPr="00AD1D9D">
        <w:rPr>
          <w:rFonts w:asciiTheme="minorHAnsi" w:hAnsiTheme="minorHAnsi" w:cstheme="minorHAnsi"/>
          <w:b/>
          <w:i/>
          <w:szCs w:val="24"/>
        </w:rPr>
        <w:t>Content and Form of Application Submission</w:t>
      </w:r>
    </w:p>
    <w:p w14:paraId="6F37D9FA" w14:textId="77777777" w:rsidR="0024034E" w:rsidRPr="00AD1D9D" w:rsidRDefault="0024034E" w:rsidP="0024034E">
      <w:pPr>
        <w:rPr>
          <w:rFonts w:asciiTheme="minorHAnsi" w:hAnsiTheme="minorHAnsi" w:cstheme="minorHAnsi"/>
          <w:szCs w:val="24"/>
        </w:rPr>
      </w:pPr>
    </w:p>
    <w:p w14:paraId="4CB2444E"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For all application documents, please ensure:</w:t>
      </w:r>
    </w:p>
    <w:p w14:paraId="6DF3412B" w14:textId="77777777" w:rsidR="0024034E" w:rsidRPr="00AD1D9D" w:rsidRDefault="0024034E" w:rsidP="0024034E">
      <w:pPr>
        <w:ind w:left="720"/>
        <w:rPr>
          <w:rFonts w:asciiTheme="minorHAnsi" w:hAnsiTheme="minorHAnsi" w:cstheme="minorHAnsi"/>
          <w:szCs w:val="24"/>
        </w:rPr>
      </w:pPr>
    </w:p>
    <w:p w14:paraId="281810D9" w14:textId="77777777" w:rsidR="0024034E" w:rsidRPr="00AD1D9D" w:rsidRDefault="0024034E" w:rsidP="0024034E">
      <w:pPr>
        <w:numPr>
          <w:ilvl w:val="0"/>
          <w:numId w:val="32"/>
        </w:numPr>
        <w:ind w:hanging="360"/>
        <w:contextualSpacing/>
        <w:rPr>
          <w:rFonts w:asciiTheme="minorHAnsi" w:hAnsiTheme="minorHAnsi" w:cstheme="minorHAnsi"/>
          <w:szCs w:val="24"/>
        </w:rPr>
      </w:pPr>
      <w:r w:rsidRPr="00AD1D9D">
        <w:rPr>
          <w:rFonts w:asciiTheme="minorHAnsi" w:hAnsiTheme="minorHAnsi" w:cstheme="minorHAnsi"/>
          <w:szCs w:val="24"/>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3E4B22FC" w14:textId="77777777" w:rsidR="0024034E" w:rsidRPr="00AD1D9D" w:rsidRDefault="0024034E" w:rsidP="0024034E">
      <w:pPr>
        <w:numPr>
          <w:ilvl w:val="0"/>
          <w:numId w:val="32"/>
        </w:numPr>
        <w:ind w:hanging="360"/>
        <w:contextualSpacing/>
        <w:rPr>
          <w:rFonts w:asciiTheme="minorHAnsi" w:hAnsiTheme="minorHAnsi" w:cstheme="minorHAnsi"/>
          <w:szCs w:val="24"/>
        </w:rPr>
      </w:pPr>
      <w:r w:rsidRPr="00AD1D9D">
        <w:rPr>
          <w:rFonts w:asciiTheme="minorHAnsi" w:hAnsiTheme="minorHAnsi" w:cstheme="minorHAnsi"/>
          <w:szCs w:val="24"/>
        </w:rPr>
        <w:t>All pages are numbered, including budgets and attachments;</w:t>
      </w:r>
    </w:p>
    <w:p w14:paraId="6389E254" w14:textId="77777777" w:rsidR="0024034E" w:rsidRPr="00AD1D9D" w:rsidRDefault="0024034E" w:rsidP="0024034E">
      <w:pPr>
        <w:numPr>
          <w:ilvl w:val="0"/>
          <w:numId w:val="32"/>
        </w:numPr>
        <w:ind w:hanging="360"/>
        <w:contextualSpacing/>
        <w:rPr>
          <w:rFonts w:asciiTheme="minorHAnsi" w:hAnsiTheme="minorHAnsi" w:cstheme="minorHAnsi"/>
          <w:szCs w:val="24"/>
        </w:rPr>
      </w:pPr>
      <w:r w:rsidRPr="00AD1D9D">
        <w:rPr>
          <w:rFonts w:asciiTheme="minorHAnsi" w:hAnsiTheme="minorHAnsi" w:cstheme="minorHAnsi"/>
          <w:szCs w:val="24"/>
        </w:rPr>
        <w:t>All documents are formatted to 8 ½ x 11 paper; and,</w:t>
      </w:r>
    </w:p>
    <w:p w14:paraId="3BBCA6FA" w14:textId="77777777" w:rsidR="0024034E" w:rsidRPr="00AD1D9D" w:rsidRDefault="0024034E" w:rsidP="0024034E">
      <w:pPr>
        <w:numPr>
          <w:ilvl w:val="0"/>
          <w:numId w:val="32"/>
        </w:numPr>
        <w:ind w:hanging="360"/>
        <w:contextualSpacing/>
        <w:rPr>
          <w:rFonts w:asciiTheme="minorHAnsi" w:hAnsiTheme="minorHAnsi" w:cstheme="minorHAnsi"/>
          <w:szCs w:val="24"/>
        </w:rPr>
      </w:pPr>
      <w:r w:rsidRPr="00AD1D9D">
        <w:rPr>
          <w:rFonts w:asciiTheme="minorHAnsi" w:hAnsiTheme="minorHAnsi" w:cstheme="minorHAnsi"/>
          <w:szCs w:val="24"/>
        </w:rPr>
        <w:t>All documents are single-spaced, 12-point Times New Roman font, with 1-inch margins.  Captions and footnotes may be 10-point Times New Roman font.  Font sizes in charts and tables, including the budget, can be reformatted to fit within one page width.</w:t>
      </w:r>
    </w:p>
    <w:p w14:paraId="4F5EA554" w14:textId="77777777" w:rsidR="0024034E" w:rsidRPr="00AD1D9D" w:rsidRDefault="0024034E" w:rsidP="0024034E">
      <w:pPr>
        <w:rPr>
          <w:rFonts w:asciiTheme="minorHAnsi" w:hAnsiTheme="minorHAnsi" w:cstheme="minorHAnsi"/>
          <w:szCs w:val="24"/>
        </w:rPr>
      </w:pPr>
    </w:p>
    <w:p w14:paraId="7CF95F8E"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i/>
          <w:szCs w:val="24"/>
        </w:rPr>
        <w:t>D.2.1 Application Requirements</w:t>
      </w:r>
    </w:p>
    <w:p w14:paraId="05D3B4D7" w14:textId="77777777" w:rsidR="0024034E" w:rsidRPr="00AD1D9D" w:rsidRDefault="0024034E" w:rsidP="0024034E">
      <w:pPr>
        <w:rPr>
          <w:rFonts w:asciiTheme="minorHAnsi" w:hAnsiTheme="minorHAnsi" w:cstheme="minorHAnsi"/>
          <w:szCs w:val="24"/>
        </w:rPr>
      </w:pPr>
    </w:p>
    <w:p w14:paraId="25CD3F19"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Complete applications </w:t>
      </w:r>
      <w:r w:rsidRPr="00AD1D9D">
        <w:rPr>
          <w:rFonts w:asciiTheme="minorHAnsi" w:hAnsiTheme="minorHAnsi" w:cstheme="minorHAnsi"/>
          <w:szCs w:val="24"/>
          <w:u w:val="single"/>
        </w:rPr>
        <w:t>must</w:t>
      </w:r>
      <w:r w:rsidRPr="00AD1D9D">
        <w:rPr>
          <w:rFonts w:asciiTheme="minorHAnsi" w:hAnsiTheme="minorHAnsi" w:cstheme="minorHAnsi"/>
          <w:szCs w:val="24"/>
        </w:rPr>
        <w:t xml:space="preserve"> include the following:</w:t>
      </w:r>
    </w:p>
    <w:p w14:paraId="4DFA7540"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 </w:t>
      </w:r>
    </w:p>
    <w:p w14:paraId="1C7109EB" w14:textId="77777777" w:rsidR="0024034E" w:rsidRPr="00AD1D9D" w:rsidRDefault="0024034E" w:rsidP="0024034E">
      <w:pPr>
        <w:pStyle w:val="NoSpacing"/>
        <w:numPr>
          <w:ilvl w:val="0"/>
          <w:numId w:val="20"/>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Completed and signed </w:t>
      </w:r>
      <w:r w:rsidRPr="00AD1D9D">
        <w:rPr>
          <w:rFonts w:asciiTheme="minorHAnsi" w:eastAsia="Times New Roman" w:hAnsiTheme="minorHAnsi" w:cstheme="minorHAnsi"/>
          <w:b/>
          <w:sz w:val="24"/>
          <w:szCs w:val="24"/>
        </w:rPr>
        <w:t>SF-424</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b/>
          <w:sz w:val="24"/>
          <w:szCs w:val="24"/>
        </w:rPr>
        <w:t xml:space="preserve"> SF-424A</w:t>
      </w:r>
      <w:r w:rsidRPr="00AD1D9D">
        <w:rPr>
          <w:rFonts w:asciiTheme="minorHAnsi" w:eastAsia="Times New Roman" w:hAnsiTheme="minorHAnsi" w:cstheme="minorHAnsi"/>
          <w:sz w:val="24"/>
          <w:szCs w:val="24"/>
        </w:rPr>
        <w:t xml:space="preserve">, and </w:t>
      </w:r>
      <w:r w:rsidRPr="00AD1D9D">
        <w:rPr>
          <w:rFonts w:asciiTheme="minorHAnsi" w:eastAsia="Times New Roman" w:hAnsiTheme="minorHAnsi" w:cstheme="minorHAnsi"/>
          <w:b/>
          <w:sz w:val="24"/>
          <w:szCs w:val="24"/>
        </w:rPr>
        <w:t>SF-424B</w:t>
      </w:r>
      <w:r w:rsidRPr="00AD1D9D">
        <w:rPr>
          <w:rFonts w:asciiTheme="minorHAnsi" w:eastAsia="Times New Roman" w:hAnsiTheme="minorHAnsi" w:cstheme="minorHAnsi"/>
          <w:sz w:val="24"/>
          <w:szCs w:val="24"/>
        </w:rPr>
        <w:t xml:space="preserve"> forms.  Please see SF-424 instructions in Section 2B of the PSI.</w:t>
      </w:r>
      <w:r w:rsidRPr="00AD1D9D">
        <w:rPr>
          <w:rFonts w:asciiTheme="minorHAnsi" w:eastAsia="Times New Roman" w:hAnsiTheme="minorHAnsi" w:cstheme="minorHAnsi"/>
          <w:sz w:val="24"/>
          <w:szCs w:val="24"/>
        </w:rPr>
        <w:br/>
      </w:r>
    </w:p>
    <w:p w14:paraId="379644E7" w14:textId="77777777" w:rsidR="0024034E" w:rsidRPr="00AD1D9D" w:rsidRDefault="0024034E" w:rsidP="0024034E">
      <w:pPr>
        <w:pStyle w:val="NoSpacing"/>
        <w:numPr>
          <w:ilvl w:val="0"/>
          <w:numId w:val="20"/>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Organizations that engage in lobbying the U.S. government, including Congress, or pay for another entity to lobby on their behalf, are also required to complete the </w:t>
      </w:r>
      <w:r w:rsidRPr="00AD1D9D">
        <w:rPr>
          <w:rFonts w:asciiTheme="minorHAnsi" w:eastAsia="Times New Roman" w:hAnsiTheme="minorHAnsi" w:cstheme="minorHAnsi"/>
          <w:b/>
          <w:sz w:val="24"/>
          <w:szCs w:val="24"/>
        </w:rPr>
        <w:t>SF-LLL</w:t>
      </w:r>
      <w:r w:rsidRPr="00AD1D9D">
        <w:rPr>
          <w:rFonts w:asciiTheme="minorHAnsi" w:eastAsia="Times New Roman" w:hAnsiTheme="minorHAnsi" w:cstheme="minorHAnsi"/>
          <w:sz w:val="24"/>
          <w:szCs w:val="24"/>
        </w:rPr>
        <w:t xml:space="preserve"> “Disclosure of Lobbying Activities” form (</w:t>
      </w:r>
      <w:r w:rsidRPr="00AD1D9D">
        <w:rPr>
          <w:rFonts w:asciiTheme="minorHAnsi" w:eastAsia="Times New Roman" w:hAnsiTheme="minorHAnsi" w:cstheme="minorHAnsi"/>
          <w:b/>
          <w:sz w:val="24"/>
          <w:szCs w:val="24"/>
        </w:rPr>
        <w:t>only if applicable</w:t>
      </w:r>
      <w:r w:rsidRPr="00AD1D9D">
        <w:rPr>
          <w:rFonts w:asciiTheme="minorHAnsi" w:eastAsia="Times New Roman" w:hAnsiTheme="minorHAnsi" w:cstheme="minorHAnsi"/>
          <w:sz w:val="24"/>
          <w:szCs w:val="24"/>
        </w:rPr>
        <w:t xml:space="preserve">).  Please see SF-LLL guidance in Section 2B of the PSI. </w:t>
      </w:r>
      <w:r w:rsidRPr="00AD1D9D">
        <w:rPr>
          <w:rFonts w:asciiTheme="minorHAnsi" w:eastAsia="Times New Roman" w:hAnsiTheme="minorHAnsi" w:cstheme="minorHAnsi"/>
          <w:sz w:val="24"/>
          <w:szCs w:val="24"/>
        </w:rPr>
        <w:br/>
      </w:r>
    </w:p>
    <w:p w14:paraId="1ADE252A" w14:textId="77777777" w:rsidR="0024034E" w:rsidRPr="00AD1D9D" w:rsidRDefault="0024034E" w:rsidP="0024034E">
      <w:pPr>
        <w:pStyle w:val="NoSpacing"/>
        <w:numPr>
          <w:ilvl w:val="0"/>
          <w:numId w:val="20"/>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Cover Page</w:t>
      </w:r>
      <w:r w:rsidRPr="00AD1D9D">
        <w:rPr>
          <w:rFonts w:asciiTheme="minorHAnsi" w:eastAsia="Times New Roman" w:hAnsiTheme="minorHAnsi" w:cstheme="minorHAnsi"/>
          <w:sz w:val="24"/>
          <w:szCs w:val="24"/>
        </w:rPr>
        <w:t xml:space="preserve"> (not to exceed one (1) page, preferably as a Word Document) that includes a table with the organization name, project title, target country/countries, project synopsis, and name and contact information for the application’s main point of contact.  Please see </w:t>
      </w:r>
      <w:r w:rsidRPr="00AD1D9D">
        <w:rPr>
          <w:rFonts w:asciiTheme="minorHAnsi" w:eastAsia="Times New Roman" w:hAnsiTheme="minorHAnsi" w:cstheme="minorHAnsi"/>
          <w:i/>
          <w:sz w:val="24"/>
          <w:szCs w:val="24"/>
        </w:rPr>
        <w:t>Cover Page</w:t>
      </w:r>
      <w:r w:rsidRPr="00AD1D9D">
        <w:rPr>
          <w:rFonts w:asciiTheme="minorHAnsi" w:eastAsia="Times New Roman" w:hAnsiTheme="minorHAnsi" w:cstheme="minorHAnsi"/>
          <w:sz w:val="24"/>
          <w:szCs w:val="24"/>
        </w:rPr>
        <w:t xml:space="preserve"> Section 2C of the PSI for a template and more details. </w:t>
      </w:r>
      <w:r w:rsidRPr="00AD1D9D">
        <w:rPr>
          <w:rFonts w:asciiTheme="minorHAnsi" w:eastAsia="Times New Roman" w:hAnsiTheme="minorHAnsi" w:cstheme="minorHAnsi"/>
          <w:sz w:val="24"/>
          <w:szCs w:val="24"/>
        </w:rPr>
        <w:br/>
      </w:r>
    </w:p>
    <w:p w14:paraId="57448E87" w14:textId="77777777" w:rsidR="0024034E" w:rsidRPr="00AD1D9D" w:rsidRDefault="0024034E" w:rsidP="0024034E">
      <w:pPr>
        <w:pStyle w:val="NoSpacing"/>
        <w:numPr>
          <w:ilvl w:val="0"/>
          <w:numId w:val="20"/>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Executive Summary</w:t>
      </w:r>
      <w:r w:rsidRPr="00AD1D9D">
        <w:rPr>
          <w:rFonts w:asciiTheme="minorHAnsi" w:eastAsia="Times New Roman" w:hAnsiTheme="minorHAnsi" w:cstheme="minorHAnsi"/>
          <w:sz w:val="24"/>
          <w:szCs w:val="24"/>
        </w:rPr>
        <w:t xml:space="preserve"> (not to exceed one (1)</w:t>
      </w:r>
      <w:r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 Document) that outlines project goals, objectives, activities, etc.</w:t>
      </w:r>
    </w:p>
    <w:p w14:paraId="7C1CBBD0" w14:textId="77777777" w:rsidR="0024034E" w:rsidRPr="00AD1D9D" w:rsidRDefault="0024034E" w:rsidP="0024034E">
      <w:pPr>
        <w:pStyle w:val="ListParagraph"/>
        <w:numPr>
          <w:ilvl w:val="0"/>
          <w:numId w:val="25"/>
        </w:numPr>
        <w:rPr>
          <w:rFonts w:asciiTheme="minorHAnsi" w:hAnsiTheme="minorHAnsi" w:cstheme="minorHAnsi"/>
          <w:szCs w:val="24"/>
        </w:rPr>
      </w:pPr>
      <w:r w:rsidRPr="00AD1D9D">
        <w:rPr>
          <w:rFonts w:asciiTheme="minorHAnsi" w:hAnsiTheme="minorHAnsi" w:cstheme="minorHAnsi"/>
          <w:b/>
          <w:bCs/>
          <w:szCs w:val="24"/>
        </w:rPr>
        <w:t xml:space="preserve">The </w:t>
      </w:r>
      <w:r w:rsidRPr="00AD1D9D">
        <w:rPr>
          <w:rFonts w:asciiTheme="minorHAnsi" w:hAnsiTheme="minorHAnsi" w:cstheme="minorHAnsi"/>
          <w:b/>
          <w:szCs w:val="24"/>
        </w:rPr>
        <w:t>Executive Summary</w:t>
      </w:r>
      <w:r w:rsidRPr="00AD1D9D">
        <w:rPr>
          <w:rFonts w:asciiTheme="minorHAnsi" w:hAnsiTheme="minorHAnsi" w:cstheme="minorHAnsi"/>
          <w:b/>
          <w:bCs/>
          <w:szCs w:val="24"/>
        </w:rPr>
        <w:t xml:space="preserve"> should include a brief section that explicitly states:  (1) the problem statement addressed by the project, (2) research-based evidence justifying the unique project approach, and (3) quantifiable project outcomes and impacts.</w:t>
      </w:r>
      <w:r w:rsidRPr="00AD1D9D">
        <w:rPr>
          <w:rFonts w:asciiTheme="minorHAnsi" w:hAnsiTheme="minorHAnsi" w:cstheme="minorHAnsi"/>
          <w:b/>
          <w:bCs/>
          <w:szCs w:val="24"/>
        </w:rPr>
        <w:br/>
      </w:r>
    </w:p>
    <w:p w14:paraId="755E148B" w14:textId="77777777" w:rsidR="0024034E" w:rsidRPr="00AD1D9D" w:rsidRDefault="0024034E" w:rsidP="0024034E">
      <w:pPr>
        <w:pStyle w:val="NoSpacing"/>
        <w:numPr>
          <w:ilvl w:val="0"/>
          <w:numId w:val="20"/>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Table of Contents</w:t>
      </w:r>
      <w:r w:rsidRPr="00AD1D9D">
        <w:rPr>
          <w:rFonts w:asciiTheme="minorHAnsi" w:eastAsia="Times New Roman" w:hAnsiTheme="minorHAnsi" w:cstheme="minorHAnsi"/>
          <w:sz w:val="24"/>
          <w:szCs w:val="24"/>
        </w:rPr>
        <w:t xml:space="preserve"> (not to exceed one (1)</w:t>
      </w:r>
      <w:r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 preferably as a Word Document) listing all documents and attachments with page numbers. </w:t>
      </w:r>
      <w:r w:rsidRPr="00AD1D9D">
        <w:rPr>
          <w:rFonts w:asciiTheme="minorHAnsi" w:eastAsia="Times New Roman" w:hAnsiTheme="minorHAnsi" w:cstheme="minorHAnsi"/>
          <w:sz w:val="24"/>
          <w:szCs w:val="24"/>
        </w:rPr>
        <w:br/>
      </w:r>
    </w:p>
    <w:p w14:paraId="35470D9C" w14:textId="77777777" w:rsidR="0024034E" w:rsidRPr="00AD1D9D" w:rsidRDefault="0024034E" w:rsidP="0024034E">
      <w:pPr>
        <w:pStyle w:val="ListParagraph"/>
        <w:numPr>
          <w:ilvl w:val="0"/>
          <w:numId w:val="20"/>
        </w:numPr>
        <w:rPr>
          <w:rFonts w:asciiTheme="minorHAnsi" w:hAnsiTheme="minorHAnsi" w:cstheme="minorHAnsi"/>
          <w:color w:val="FF0000"/>
          <w:szCs w:val="24"/>
        </w:rPr>
      </w:pPr>
      <w:r w:rsidRPr="00AD1D9D">
        <w:rPr>
          <w:rFonts w:asciiTheme="minorHAnsi" w:hAnsiTheme="minorHAnsi" w:cstheme="minorHAnsi"/>
          <w:b/>
          <w:szCs w:val="24"/>
        </w:rPr>
        <w:t>Proposal Narrative</w:t>
      </w:r>
      <w:r w:rsidRPr="00AD1D9D">
        <w:rPr>
          <w:rFonts w:asciiTheme="minorHAnsi" w:hAnsiTheme="minorHAnsi" w:cstheme="minorHAnsi"/>
          <w:szCs w:val="24"/>
        </w:rPr>
        <w:t xml:space="preserve"> (not to exceed ten (10) pages, preferably as a Word Document).  Please note the ten-page limit </w:t>
      </w:r>
      <w:r w:rsidRPr="00AD1D9D">
        <w:rPr>
          <w:rFonts w:asciiTheme="minorHAnsi" w:hAnsiTheme="minorHAnsi" w:cstheme="minorHAnsi"/>
          <w:b/>
          <w:szCs w:val="24"/>
        </w:rPr>
        <w:t>does not include</w:t>
      </w:r>
      <w:r w:rsidRPr="00AD1D9D">
        <w:rPr>
          <w:rFonts w:asciiTheme="minorHAnsi" w:hAnsiTheme="minorHAnsi" w:cstheme="minorHAnsi"/>
          <w:szCs w:val="24"/>
        </w:rPr>
        <w:t xml:space="preserve"> the Cover Page, Executive Summary, Table of Contents, Attachments, Detailed Budget, Budget Narrative, Audit, or NICRA.  Applicants are encouraged to combine multiple documents into a single Word Document or PDF (i.e. Cover Page, Table of Contents, Executive Summary, and Proposal Narrative in one file).  Please see </w:t>
      </w:r>
      <w:r w:rsidRPr="00AD1D9D">
        <w:rPr>
          <w:rFonts w:asciiTheme="minorHAnsi" w:hAnsiTheme="minorHAnsi" w:cstheme="minorHAnsi"/>
          <w:i/>
          <w:szCs w:val="24"/>
        </w:rPr>
        <w:t xml:space="preserve">Proposal Narrative Guidelines </w:t>
      </w:r>
      <w:r w:rsidRPr="00AD1D9D">
        <w:rPr>
          <w:rFonts w:asciiTheme="minorHAnsi" w:hAnsiTheme="minorHAnsi" w:cstheme="minorHAnsi"/>
          <w:szCs w:val="24"/>
        </w:rPr>
        <w:t>in Section 2F of the PSI for more details.</w:t>
      </w:r>
      <w:r w:rsidRPr="00AD1D9D">
        <w:rPr>
          <w:rFonts w:asciiTheme="minorHAnsi" w:hAnsiTheme="minorHAnsi" w:cstheme="minorHAnsi"/>
          <w:color w:val="FF0000"/>
          <w:szCs w:val="24"/>
        </w:rPr>
        <w:t xml:space="preserve"> </w:t>
      </w:r>
    </w:p>
    <w:p w14:paraId="01E1EFEB" w14:textId="77777777" w:rsidR="0024034E" w:rsidRPr="00AD1D9D" w:rsidRDefault="0024034E" w:rsidP="0024034E">
      <w:pPr>
        <w:pStyle w:val="ListParagraph"/>
        <w:numPr>
          <w:ilvl w:val="0"/>
          <w:numId w:val="25"/>
        </w:numPr>
        <w:rPr>
          <w:rFonts w:asciiTheme="minorHAnsi" w:hAnsiTheme="minorHAnsi" w:cstheme="minorHAnsi"/>
          <w:szCs w:val="24"/>
        </w:rPr>
      </w:pPr>
      <w:r w:rsidRPr="00AD1D9D">
        <w:rPr>
          <w:rFonts w:asciiTheme="minorHAnsi" w:hAnsiTheme="minorHAnsi" w:cstheme="minorHAnsi"/>
          <w:szCs w:val="24"/>
        </w:rPr>
        <w:t xml:space="preserve">The </w:t>
      </w:r>
      <w:bookmarkStart w:id="1" w:name="_Hlk29828933"/>
      <w:r w:rsidRPr="00AD1D9D">
        <w:rPr>
          <w:rFonts w:asciiTheme="minorHAnsi" w:hAnsiTheme="minorHAnsi" w:cstheme="minorHAnsi"/>
          <w:szCs w:val="24"/>
        </w:rPr>
        <w:t xml:space="preserve">Proposal Narrative </w:t>
      </w:r>
      <w:bookmarkEnd w:id="1"/>
      <w:r w:rsidRPr="00AD1D9D">
        <w:rPr>
          <w:rFonts w:asciiTheme="minorHAnsi" w:hAnsiTheme="minorHAnsi" w:cstheme="minorHAnsi"/>
          <w:szCs w:val="24"/>
        </w:rPr>
        <w:t xml:space="preserve">should demonstrate the applicant’s commitment to ensuring the participation of all people as a strategy for implementation.  Please integrate inclusion strategies in all sections of the Proposal Narrative to enhance programmatic impact. </w:t>
      </w:r>
      <w:r w:rsidRPr="00AD1D9D">
        <w:rPr>
          <w:rFonts w:asciiTheme="minorHAnsi" w:hAnsiTheme="minorHAnsi" w:cstheme="minorHAnsi"/>
          <w:szCs w:val="24"/>
        </w:rPr>
        <w:br/>
      </w:r>
    </w:p>
    <w:p w14:paraId="53BDC078" w14:textId="77777777" w:rsidR="0024034E" w:rsidRPr="00AD1D9D" w:rsidRDefault="0024034E" w:rsidP="0024034E">
      <w:pPr>
        <w:pStyle w:val="NoSpacing"/>
        <w:numPr>
          <w:ilvl w:val="0"/>
          <w:numId w:val="20"/>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w:t>
      </w:r>
      <w:r w:rsidRPr="00AD1D9D">
        <w:rPr>
          <w:rFonts w:asciiTheme="minorHAnsi" w:eastAsia="Times New Roman" w:hAnsiTheme="minorHAnsi" w:cstheme="minorHAnsi"/>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w:t>
      </w:r>
    </w:p>
    <w:p w14:paraId="318D9AFB" w14:textId="77777777" w:rsidR="0024034E" w:rsidRPr="00AD1D9D" w:rsidRDefault="0024034E" w:rsidP="0024034E">
      <w:pPr>
        <w:pStyle w:val="NoSpacing"/>
        <w:rPr>
          <w:rFonts w:asciiTheme="minorHAnsi" w:eastAsia="Times New Roman" w:hAnsiTheme="minorHAnsi" w:cstheme="minorHAnsi"/>
          <w:sz w:val="24"/>
          <w:szCs w:val="24"/>
        </w:rPr>
      </w:pPr>
    </w:p>
    <w:p w14:paraId="207F626E" w14:textId="49EB9DE7" w:rsidR="0024034E" w:rsidRPr="00AD1D9D" w:rsidRDefault="0024034E" w:rsidP="0024034E">
      <w:pPr>
        <w:pStyle w:val="NoSpacing"/>
        <w:ind w:left="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Please see </w:t>
      </w:r>
      <w:r w:rsidRPr="00AD1D9D">
        <w:rPr>
          <w:rFonts w:asciiTheme="minorHAnsi" w:eastAsia="Times New Roman" w:hAnsiTheme="minorHAnsi" w:cstheme="minorHAnsi"/>
          <w:i/>
          <w:iCs/>
          <w:sz w:val="24"/>
          <w:szCs w:val="24"/>
        </w:rPr>
        <w:t>Budget Guidelines</w:t>
      </w:r>
      <w:r w:rsidRPr="00AD1D9D">
        <w:rPr>
          <w:rFonts w:asciiTheme="minorHAnsi" w:eastAsia="Times New Roman" w:hAnsiTheme="minorHAnsi" w:cstheme="minorHAnsi"/>
          <w:sz w:val="24"/>
          <w:szCs w:val="24"/>
        </w:rPr>
        <w:t xml:space="preserve"> Section 2G of the PSI for more information.</w:t>
      </w:r>
    </w:p>
    <w:p w14:paraId="51EFE83B" w14:textId="77777777" w:rsidR="0024034E" w:rsidRPr="00AD1D9D" w:rsidRDefault="0024034E" w:rsidP="0024034E">
      <w:pPr>
        <w:pStyle w:val="NoSpacing"/>
        <w:numPr>
          <w:ilvl w:val="1"/>
          <w:numId w:val="20"/>
        </w:numPr>
        <w:rPr>
          <w:rFonts w:asciiTheme="minorHAnsi" w:eastAsia="Times New Roman" w:hAnsiTheme="minorHAnsi" w:cstheme="minorHAnsi"/>
          <w:color w:val="auto"/>
          <w:sz w:val="24"/>
          <w:szCs w:val="24"/>
        </w:rPr>
      </w:pPr>
      <w:r w:rsidRPr="00AD1D9D">
        <w:rPr>
          <w:rFonts w:asciiTheme="minorHAnsi" w:hAnsiTheme="minorHAnsi" w:cstheme="minorHAnsi"/>
          <w:color w:val="auto"/>
          <w:sz w:val="24"/>
          <w:szCs w:val="24"/>
        </w:rPr>
        <w:t>The programming approach should be dedicated to strengthening inclusive societies as a necessary pillar of strong democracies.  Please include costs associated with this commitment in the Budget and Budget Narrative.</w:t>
      </w:r>
    </w:p>
    <w:p w14:paraId="7BAD0A34" w14:textId="7052C939" w:rsidR="0024034E" w:rsidRPr="00AD1D9D" w:rsidRDefault="0024034E" w:rsidP="0024034E">
      <w:pPr>
        <w:pStyle w:val="NoSpacing"/>
        <w:numPr>
          <w:ilvl w:val="1"/>
          <w:numId w:val="20"/>
        </w:numPr>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Competitive proposals may include a summary budget for </w:t>
      </w:r>
      <w:r w:rsidR="00C44827">
        <w:rPr>
          <w:rFonts w:asciiTheme="minorHAnsi" w:eastAsia="Times New Roman" w:hAnsiTheme="minorHAnsi" w:cstheme="minorHAnsi"/>
          <w:color w:val="auto"/>
          <w:sz w:val="24"/>
          <w:szCs w:val="24"/>
        </w:rPr>
        <w:t xml:space="preserve">8-10 </w:t>
      </w:r>
      <w:r w:rsidRPr="00AD1D9D">
        <w:rPr>
          <w:rFonts w:asciiTheme="minorHAnsi" w:eastAsia="Times New Roman" w:hAnsiTheme="minorHAnsi" w:cstheme="minorHAnsi"/>
          <w:color w:val="auto"/>
          <w:sz w:val="24"/>
          <w:szCs w:val="24"/>
        </w:rPr>
        <w:t>additional months following the proposed period of performance.</w:t>
      </w:r>
    </w:p>
    <w:p w14:paraId="386D66E0" w14:textId="77777777" w:rsidR="0024034E" w:rsidRPr="00AD1D9D" w:rsidRDefault="0024034E" w:rsidP="0024034E">
      <w:pPr>
        <w:pStyle w:val="NoSpacing"/>
        <w:rPr>
          <w:rFonts w:asciiTheme="minorHAnsi" w:eastAsia="Times New Roman" w:hAnsiTheme="minorHAnsi" w:cstheme="minorHAnsi"/>
          <w:sz w:val="24"/>
          <w:szCs w:val="24"/>
        </w:rPr>
      </w:pPr>
    </w:p>
    <w:p w14:paraId="58106E20" w14:textId="77777777" w:rsidR="0024034E" w:rsidRPr="00AD1D9D" w:rsidRDefault="0024034E" w:rsidP="0024034E">
      <w:pPr>
        <w:pStyle w:val="NoSpacing"/>
        <w:numPr>
          <w:ilvl w:val="0"/>
          <w:numId w:val="20"/>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 Narrative</w:t>
      </w:r>
      <w:r w:rsidRPr="00AD1D9D">
        <w:rPr>
          <w:rFonts w:asciiTheme="minorHAnsi" w:eastAsia="Times New Roman" w:hAnsiTheme="minorHAnsi" w:cstheme="minorHAnsi"/>
          <w:sz w:val="24"/>
          <w:szCs w:val="24"/>
        </w:rPr>
        <w:t xml:space="preserve"> (preferably as a Word Document) that includes substantive explanations and justifications for each line item in the detailed budget spreadsheet, as well as the source and a description of all cost-share offered.  Please see </w:t>
      </w:r>
      <w:r w:rsidRPr="00AD1D9D">
        <w:rPr>
          <w:rFonts w:asciiTheme="minorHAnsi" w:eastAsia="Times New Roman" w:hAnsiTheme="minorHAnsi" w:cstheme="minorHAnsi"/>
          <w:i/>
          <w:sz w:val="24"/>
          <w:szCs w:val="24"/>
        </w:rPr>
        <w:t>Budget Guidelines</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Section 2G</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of the PSI for more information.</w:t>
      </w:r>
    </w:p>
    <w:p w14:paraId="095D97CC" w14:textId="29AE3576" w:rsidR="0024034E" w:rsidRPr="00AD1D9D" w:rsidRDefault="0024034E" w:rsidP="0024034E">
      <w:pPr>
        <w:pStyle w:val="NoSpacing"/>
        <w:numPr>
          <w:ilvl w:val="1"/>
          <w:numId w:val="20"/>
        </w:numPr>
        <w:rPr>
          <w:rFonts w:asciiTheme="minorHAnsi" w:eastAsia="Times New Roman" w:hAnsiTheme="minorHAnsi" w:cstheme="minorHAnsi"/>
          <w:sz w:val="24"/>
          <w:szCs w:val="24"/>
        </w:rPr>
      </w:pPr>
      <w:r w:rsidRPr="00AD1D9D">
        <w:rPr>
          <w:rFonts w:asciiTheme="minorHAnsi" w:eastAsia="Times New Roman" w:hAnsiTheme="minorHAnsi" w:cstheme="minorHAnsi"/>
          <w:color w:val="auto"/>
          <w:sz w:val="24"/>
          <w:szCs w:val="24"/>
        </w:rPr>
        <w:t xml:space="preserve">Competitive proposals may include a summary budget narrative for </w:t>
      </w:r>
      <w:r w:rsidR="00C44827">
        <w:rPr>
          <w:rFonts w:asciiTheme="minorHAnsi" w:eastAsia="Times New Roman" w:hAnsiTheme="minorHAnsi" w:cstheme="minorHAnsi"/>
          <w:color w:val="auto"/>
          <w:sz w:val="24"/>
          <w:szCs w:val="24"/>
        </w:rPr>
        <w:t xml:space="preserve">8-10 </w:t>
      </w:r>
      <w:r w:rsidRPr="00AD1D9D">
        <w:rPr>
          <w:rFonts w:asciiTheme="minorHAnsi" w:eastAsia="Times New Roman" w:hAnsiTheme="minorHAnsi" w:cstheme="minorHAnsi"/>
          <w:color w:val="auto"/>
          <w:sz w:val="24"/>
          <w:szCs w:val="24"/>
        </w:rPr>
        <w:t>additional months following the proposed period of performance.</w:t>
      </w:r>
      <w:r w:rsidRPr="00AD1D9D">
        <w:rPr>
          <w:rFonts w:asciiTheme="minorHAnsi" w:hAnsiTheme="minorHAnsi" w:cstheme="minorHAnsi"/>
          <w:sz w:val="24"/>
          <w:szCs w:val="24"/>
        </w:rPr>
        <w:br/>
      </w:r>
    </w:p>
    <w:p w14:paraId="66951C3D" w14:textId="77777777" w:rsidR="0024034E" w:rsidRPr="00AD1D9D" w:rsidRDefault="0024034E" w:rsidP="0024034E">
      <w:pPr>
        <w:pStyle w:val="NoSpacing"/>
        <w:numPr>
          <w:ilvl w:val="0"/>
          <w:numId w:val="20"/>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organization’s most recent </w:t>
      </w:r>
      <w:r w:rsidRPr="00AD1D9D">
        <w:rPr>
          <w:rFonts w:asciiTheme="minorHAnsi" w:eastAsia="Times New Roman" w:hAnsiTheme="minorHAnsi" w:cstheme="minorHAnsi"/>
          <w:b/>
          <w:sz w:val="24"/>
          <w:szCs w:val="24"/>
        </w:rPr>
        <w:t>audit</w:t>
      </w:r>
      <w:r w:rsidRPr="00AD1D9D">
        <w:rPr>
          <w:rFonts w:asciiTheme="minorHAnsi" w:eastAsia="Times New Roman" w:hAnsiTheme="minorHAnsi" w:cstheme="minorHAnsi"/>
          <w:sz w:val="24"/>
          <w:szCs w:val="24"/>
        </w:rPr>
        <w:t xml:space="preserve">, if applicable.  This should be a single audit, program-specific audit, or other audit in accordance with Generally Accepted Government Auditing Standards (GAGAS).  Please see </w:t>
      </w:r>
      <w:r w:rsidRPr="00AD1D9D">
        <w:rPr>
          <w:rFonts w:asciiTheme="minorHAnsi" w:eastAsia="Times New Roman" w:hAnsiTheme="minorHAnsi" w:cstheme="minorHAnsi"/>
          <w:i/>
          <w:sz w:val="24"/>
          <w:szCs w:val="24"/>
        </w:rPr>
        <w:t>Audit</w:t>
      </w:r>
      <w:r w:rsidRPr="00AD1D9D">
        <w:rPr>
          <w:rFonts w:asciiTheme="minorHAnsi" w:eastAsia="Times New Roman" w:hAnsiTheme="minorHAnsi" w:cstheme="minorHAnsi"/>
          <w:sz w:val="24"/>
          <w:szCs w:val="24"/>
        </w:rPr>
        <w:t xml:space="preserve"> Section 2H of the PSI for more information.</w:t>
      </w:r>
      <w:r w:rsidRPr="00AD1D9D">
        <w:rPr>
          <w:rFonts w:asciiTheme="minorHAnsi" w:eastAsia="Times New Roman" w:hAnsiTheme="minorHAnsi" w:cstheme="minorHAnsi"/>
          <w:sz w:val="24"/>
          <w:szCs w:val="24"/>
        </w:rPr>
        <w:br/>
      </w:r>
    </w:p>
    <w:p w14:paraId="016933AB" w14:textId="77777777" w:rsidR="0024034E" w:rsidRPr="00AD1D9D" w:rsidRDefault="0024034E" w:rsidP="0024034E">
      <w:pPr>
        <w:pStyle w:val="NoSpacing"/>
        <w:numPr>
          <w:ilvl w:val="0"/>
          <w:numId w:val="20"/>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Logic Model</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Logic Model</w:t>
      </w:r>
      <w:r w:rsidRPr="00AD1D9D">
        <w:rPr>
          <w:rFonts w:asciiTheme="minorHAnsi" w:eastAsia="Times New Roman" w:hAnsiTheme="minorHAnsi" w:cstheme="minorHAnsi"/>
          <w:sz w:val="24"/>
          <w:szCs w:val="24"/>
        </w:rPr>
        <w:t xml:space="preserve"> Section 2I of the PSI for more information.</w:t>
      </w:r>
      <w:r w:rsidRPr="00AD1D9D">
        <w:rPr>
          <w:rFonts w:asciiTheme="minorHAnsi" w:eastAsia="Times New Roman" w:hAnsiTheme="minorHAnsi" w:cstheme="minorHAnsi"/>
          <w:sz w:val="24"/>
          <w:szCs w:val="24"/>
        </w:rPr>
        <w:br/>
      </w:r>
    </w:p>
    <w:p w14:paraId="3BEFE2FD" w14:textId="77777777" w:rsidR="0024034E" w:rsidRPr="00AD1D9D" w:rsidRDefault="0024034E" w:rsidP="0024034E">
      <w:pPr>
        <w:pStyle w:val="NoSpacing"/>
        <w:numPr>
          <w:ilvl w:val="0"/>
          <w:numId w:val="20"/>
        </w:numPr>
        <w:rPr>
          <w:rFonts w:asciiTheme="minorHAnsi" w:eastAsia="Times New Roman" w:hAnsiTheme="minorHAnsi" w:cstheme="minorHAnsi"/>
          <w:color w:val="FF0000"/>
          <w:sz w:val="24"/>
          <w:szCs w:val="24"/>
        </w:rPr>
      </w:pPr>
      <w:r w:rsidRPr="00AD1D9D">
        <w:rPr>
          <w:rFonts w:asciiTheme="minorHAnsi" w:eastAsia="Times New Roman" w:hAnsiTheme="minorHAnsi" w:cstheme="minorHAnsi"/>
          <w:b/>
          <w:bCs/>
          <w:sz w:val="24"/>
          <w:szCs w:val="24"/>
        </w:rPr>
        <w:t>Monitoring and Evaluation Narrative</w:t>
      </w:r>
      <w:r w:rsidRPr="00AD1D9D">
        <w:rPr>
          <w:rFonts w:asciiTheme="minorHAnsi" w:eastAsia="Times New Roman" w:hAnsiTheme="minorHAnsi" w:cstheme="minorHAnsi"/>
          <w:sz w:val="24"/>
          <w:szCs w:val="24"/>
        </w:rPr>
        <w:t xml:space="preserve"> (not to exceed four (4) pages, preferably as a Word Document).  Please see </w:t>
      </w:r>
      <w:r w:rsidRPr="00AD1D9D">
        <w:rPr>
          <w:rFonts w:asciiTheme="minorHAnsi" w:eastAsia="Times New Roman" w:hAnsiTheme="minorHAnsi" w:cstheme="minorHAnsi"/>
          <w:i/>
          <w:iCs/>
          <w:sz w:val="24"/>
          <w:szCs w:val="24"/>
        </w:rPr>
        <w:t>Monitoring and Evaluation Narrative</w:t>
      </w:r>
      <w:r w:rsidRPr="00AD1D9D">
        <w:rPr>
          <w:rFonts w:asciiTheme="minorHAnsi" w:eastAsia="Times New Roman" w:hAnsiTheme="minorHAnsi" w:cstheme="minorHAnsi"/>
          <w:sz w:val="24"/>
          <w:szCs w:val="24"/>
        </w:rPr>
        <w:t xml:space="preserve"> Section 2J of the PSI for more information. </w:t>
      </w:r>
    </w:p>
    <w:p w14:paraId="7CE3E2C4" w14:textId="77777777" w:rsidR="0024034E" w:rsidRPr="00AD1D9D" w:rsidRDefault="0024034E" w:rsidP="0024034E">
      <w:pPr>
        <w:pStyle w:val="ListParagraph"/>
        <w:numPr>
          <w:ilvl w:val="0"/>
          <w:numId w:val="26"/>
        </w:numPr>
        <w:rPr>
          <w:rFonts w:asciiTheme="minorHAnsi" w:hAnsiTheme="minorHAnsi" w:cstheme="minorHAnsi"/>
          <w:szCs w:val="24"/>
        </w:rPr>
      </w:pPr>
      <w:r w:rsidRPr="00AD1D9D">
        <w:rPr>
          <w:rFonts w:asciiTheme="minorHAnsi" w:hAnsiTheme="minorHAnsi" w:cstheme="minorHAnsi"/>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and/or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  Applicants should be aware that, should an application move forward for funding consideration, DRL will request a detailed Monitoring and Evaluation Plan for further review and approval.  </w:t>
      </w:r>
      <w:r w:rsidRPr="00AD1D9D">
        <w:rPr>
          <w:rFonts w:asciiTheme="minorHAnsi" w:hAnsiTheme="minorHAnsi" w:cstheme="minorHAnsi"/>
          <w:szCs w:val="24"/>
        </w:rPr>
        <w:br/>
      </w:r>
    </w:p>
    <w:p w14:paraId="4D7F8338" w14:textId="77777777" w:rsidR="0024034E" w:rsidRPr="00AD1D9D" w:rsidRDefault="0024034E" w:rsidP="0024034E">
      <w:pPr>
        <w:pStyle w:val="NoSpacing"/>
        <w:numPr>
          <w:ilvl w:val="0"/>
          <w:numId w:val="20"/>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Risk Analysis</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Risk Analysis</w:t>
      </w:r>
      <w:r w:rsidRPr="00AD1D9D">
        <w:rPr>
          <w:rFonts w:asciiTheme="minorHAnsi" w:eastAsia="Times New Roman" w:hAnsiTheme="minorHAnsi" w:cstheme="minorHAnsi"/>
          <w:sz w:val="24"/>
          <w:szCs w:val="24"/>
        </w:rPr>
        <w:t xml:space="preserve"> Section 2K of the PSI for more information on this requirement, including Do No Harm principles and Preventing Sexual Exploitation and Abuse (PSEA) policies/plans.</w:t>
      </w:r>
      <w:r w:rsidRPr="00AD1D9D">
        <w:rPr>
          <w:rFonts w:asciiTheme="minorHAnsi" w:eastAsia="Times New Roman" w:hAnsiTheme="minorHAnsi" w:cstheme="minorHAnsi"/>
          <w:sz w:val="24"/>
          <w:szCs w:val="24"/>
        </w:rPr>
        <w:br/>
      </w:r>
    </w:p>
    <w:p w14:paraId="2FD9EBAA" w14:textId="77777777" w:rsidR="0024034E" w:rsidRPr="00AD1D9D" w:rsidRDefault="0024034E" w:rsidP="0024034E">
      <w:pPr>
        <w:pStyle w:val="NoSpacing"/>
        <w:numPr>
          <w:ilvl w:val="0"/>
          <w:numId w:val="20"/>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Key Personnel</w:t>
      </w:r>
      <w:r w:rsidRPr="00AD1D9D">
        <w:rPr>
          <w:rFonts w:asciiTheme="minorHAnsi" w:eastAsia="Times New Roman" w:hAnsiTheme="minorHAnsi" w:cstheme="minorHAnsi"/>
          <w:sz w:val="24"/>
          <w:szCs w:val="24"/>
        </w:rPr>
        <w:t xml:space="preserve"> (not to exceed two (2) pages, preferably as a Word Document).  Please include short bios that highlight relevant professional experience.  Given the limited space, CVs are not recommended for submission.</w:t>
      </w:r>
      <w:r w:rsidRPr="00AD1D9D">
        <w:rPr>
          <w:rFonts w:asciiTheme="minorHAnsi" w:eastAsia="Times New Roman" w:hAnsiTheme="minorHAnsi" w:cstheme="minorHAnsi"/>
          <w:sz w:val="24"/>
          <w:szCs w:val="24"/>
        </w:rPr>
        <w:br/>
      </w:r>
    </w:p>
    <w:p w14:paraId="563296F3" w14:textId="77777777" w:rsidR="0024034E" w:rsidRPr="00AD1D9D" w:rsidRDefault="0024034E" w:rsidP="0024034E">
      <w:pPr>
        <w:pStyle w:val="NoSpacing"/>
        <w:numPr>
          <w:ilvl w:val="0"/>
          <w:numId w:val="20"/>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sz w:val="24"/>
          <w:szCs w:val="24"/>
        </w:rPr>
        <w:t>Timeline</w:t>
      </w:r>
      <w:r w:rsidRPr="00AD1D9D">
        <w:rPr>
          <w:rFonts w:asciiTheme="minorHAnsi" w:eastAsia="Times New Roman" w:hAnsiTheme="minorHAnsi" w:cstheme="minorHAnsi"/>
          <w:sz w:val="24"/>
          <w:szCs w:val="24"/>
        </w:rPr>
        <w:t xml:space="preserve"> (not to exceed one (1) page, preferably as a Word Document or Excel Sheet).  The timeline of the overall proposal should include activities, evaluation efforts, and program closeout.</w:t>
      </w:r>
      <w:r w:rsidRPr="00AD1D9D">
        <w:rPr>
          <w:rFonts w:asciiTheme="minorHAnsi" w:hAnsiTheme="minorHAnsi" w:cstheme="minorHAnsi"/>
          <w:sz w:val="24"/>
          <w:szCs w:val="24"/>
        </w:rPr>
        <w:br/>
      </w:r>
    </w:p>
    <w:p w14:paraId="6DD5B8F9" w14:textId="77777777" w:rsidR="0024034E" w:rsidRPr="00AD1D9D" w:rsidRDefault="0024034E" w:rsidP="0024034E">
      <w:pPr>
        <w:pStyle w:val="NoSpacing"/>
        <w:numPr>
          <w:ilvl w:val="0"/>
          <w:numId w:val="20"/>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color w:val="252525"/>
          <w:sz w:val="24"/>
          <w:szCs w:val="24"/>
        </w:rPr>
        <w:t>Gender and Inclusion Analysis</w:t>
      </w:r>
      <w:r w:rsidRPr="00AD1D9D">
        <w:rPr>
          <w:rFonts w:asciiTheme="minorHAnsi" w:eastAsia="Times New Roman" w:hAnsiTheme="minorHAnsi" w:cstheme="minorHAnsi"/>
          <w:color w:val="252525"/>
          <w:sz w:val="24"/>
          <w:szCs w:val="24"/>
        </w:rPr>
        <w:t xml:space="preserve"> (not to exceed three (3) pages, preferably as a Word Document) that provides a concise analysis of relevant gender norms, </w:t>
      </w:r>
      <w:bookmarkStart w:id="2" w:name="_Hlk87981153"/>
      <w:r w:rsidRPr="00AD1D9D">
        <w:rPr>
          <w:rFonts w:asciiTheme="minorHAnsi" w:eastAsia="Times New Roman" w:hAnsiTheme="minorHAnsi" w:cstheme="minorHAnsi"/>
          <w:color w:val="252525"/>
          <w:sz w:val="24"/>
          <w:szCs w:val="24"/>
        </w:rPr>
        <w:t xml:space="preserve">equity and equality for underserved communities and marginalized populations, </w:t>
      </w:r>
      <w:bookmarkEnd w:id="2"/>
      <w:r w:rsidRPr="00AD1D9D">
        <w:rPr>
          <w:rFonts w:asciiTheme="minorHAnsi" w:eastAsia="Times New Roman" w:hAnsiTheme="minorHAnsi" w:cstheme="minorHAnsi"/>
          <w:color w:val="252525"/>
          <w:sz w:val="24"/>
          <w:szCs w:val="24"/>
        </w:rPr>
        <w:t xml:space="preserve">power relations, and conflict dynamics in target countries.  Potential domains of analysis include institutional practices and barriers, cultural norms, gender roles, access to and control over assets and resources, and patterns of power and decision-making.  Applicants should briefly explain how they have integrated findings from their analysis into project design and/or other proposal documents, including a plan for </w:t>
      </w:r>
      <w:r w:rsidRPr="00AD1D9D">
        <w:rPr>
          <w:rFonts w:asciiTheme="minorHAnsi" w:eastAsia="Times New Roman" w:hAnsiTheme="minorHAnsi" w:cstheme="minorHAnsi"/>
          <w:sz w:val="24"/>
          <w:szCs w:val="24"/>
        </w:rPr>
        <w:t xml:space="preserve">regularly reviewing and updating the gender </w:t>
      </w:r>
      <w:bookmarkStart w:id="3" w:name="_Hlk87981167"/>
      <w:r w:rsidRPr="00AD1D9D">
        <w:rPr>
          <w:rFonts w:asciiTheme="minorHAnsi" w:eastAsia="Times New Roman" w:hAnsiTheme="minorHAnsi" w:cstheme="minorHAnsi"/>
          <w:sz w:val="24"/>
          <w:szCs w:val="24"/>
        </w:rPr>
        <w:t xml:space="preserve">and inclusion </w:t>
      </w:r>
      <w:bookmarkEnd w:id="3"/>
      <w:r w:rsidRPr="00AD1D9D">
        <w:rPr>
          <w:rFonts w:asciiTheme="minorHAnsi" w:eastAsia="Times New Roman" w:hAnsiTheme="minorHAnsi" w:cstheme="minorHAnsi"/>
          <w:sz w:val="24"/>
          <w:szCs w:val="24"/>
        </w:rPr>
        <w:t>analysis with local partners/beneficiaries, and making any necessary adjustments to project implementation</w:t>
      </w:r>
      <w:r w:rsidRPr="00AD1D9D">
        <w:rPr>
          <w:rFonts w:asciiTheme="minorHAnsi" w:eastAsia="Times New Roman" w:hAnsiTheme="minorHAnsi" w:cstheme="minorHAnsi"/>
          <w:color w:val="252525"/>
          <w:sz w:val="24"/>
          <w:szCs w:val="24"/>
        </w:rPr>
        <w:t>.  A set of guiding questions can be found in Section 2L of the PSI.</w:t>
      </w:r>
    </w:p>
    <w:p w14:paraId="3B261A59" w14:textId="77777777" w:rsidR="0024034E" w:rsidRPr="00AD1D9D" w:rsidRDefault="0024034E" w:rsidP="0024034E">
      <w:pPr>
        <w:pStyle w:val="NoSpacing"/>
        <w:ind w:left="720"/>
        <w:rPr>
          <w:rFonts w:asciiTheme="minorHAnsi" w:eastAsia="Times New Roman" w:hAnsiTheme="minorHAnsi" w:cstheme="minorHAnsi"/>
          <w:color w:val="252525"/>
          <w:sz w:val="24"/>
          <w:szCs w:val="24"/>
        </w:rPr>
      </w:pPr>
    </w:p>
    <w:p w14:paraId="3FCDA5C5" w14:textId="77777777" w:rsidR="0024034E" w:rsidRPr="00D8241F" w:rsidRDefault="0024034E" w:rsidP="0024034E">
      <w:pPr>
        <w:pStyle w:val="NoSpacing"/>
        <w:numPr>
          <w:ilvl w:val="0"/>
          <w:numId w:val="20"/>
        </w:numPr>
        <w:rPr>
          <w:rFonts w:asciiTheme="minorHAnsi" w:eastAsia="Times New Roman" w:hAnsiTheme="minorHAnsi" w:cstheme="minorHAnsi"/>
          <w:color w:val="252525"/>
          <w:sz w:val="24"/>
          <w:szCs w:val="24"/>
        </w:rPr>
      </w:pPr>
      <w:r w:rsidRPr="00D8241F">
        <w:rPr>
          <w:rFonts w:asciiTheme="minorHAnsi" w:eastAsia="Times New Roman" w:hAnsiTheme="minorHAnsi" w:cstheme="minorHAnsi"/>
          <w:b/>
          <w:bCs/>
          <w:sz w:val="24"/>
          <w:szCs w:val="24"/>
        </w:rPr>
        <w:t xml:space="preserve">Security Plan </w:t>
      </w:r>
      <w:r w:rsidRPr="00D8241F">
        <w:rPr>
          <w:rFonts w:asciiTheme="minorHAnsi" w:eastAsia="Times New Roman" w:hAnsiTheme="minorHAnsi" w:cstheme="minorHAnsi"/>
          <w:sz w:val="24"/>
          <w:szCs w:val="24"/>
        </w:rPr>
        <w:t>addressing any issues involving in-person events and recruitment for said events, and safety for any online programs or communications, including independent IT security audits (to include a vulnerability assessment) of any proposed web application or platform</w:t>
      </w:r>
      <w:r w:rsidRPr="00D8241F">
        <w:rPr>
          <w:rFonts w:asciiTheme="minorHAnsi" w:eastAsia="Times New Roman" w:hAnsiTheme="minorHAnsi" w:cstheme="minorHAnsi"/>
          <w:color w:val="auto"/>
          <w:sz w:val="24"/>
          <w:szCs w:val="24"/>
        </w:rPr>
        <w:t xml:space="preserve">.  Organization’s Security Plan should demonstrate consideration of the risks identified in the submitted risk assessment.  Costs may also be identified within the budget and budget narrative.  </w:t>
      </w:r>
      <w:r w:rsidRPr="00D8241F">
        <w:rPr>
          <w:rFonts w:asciiTheme="minorHAnsi" w:eastAsia="Times New Roman" w:hAnsiTheme="minorHAnsi" w:cstheme="minorHAnsi"/>
          <w:sz w:val="24"/>
          <w:szCs w:val="24"/>
        </w:rPr>
        <w:t>Applicants are also encouraged to include contingency plans for in-person or online activities.</w:t>
      </w:r>
    </w:p>
    <w:p w14:paraId="4F5D3D73" w14:textId="77777777" w:rsidR="0024034E" w:rsidRPr="00D8241F" w:rsidRDefault="0024034E" w:rsidP="0024034E">
      <w:pPr>
        <w:pStyle w:val="ListParagraph"/>
        <w:rPr>
          <w:rFonts w:asciiTheme="minorHAnsi" w:hAnsiTheme="minorHAnsi" w:cstheme="minorHAnsi"/>
          <w:color w:val="252525"/>
          <w:szCs w:val="24"/>
        </w:rPr>
      </w:pPr>
    </w:p>
    <w:p w14:paraId="470B382C" w14:textId="77777777" w:rsidR="0024034E" w:rsidRPr="00D8241F" w:rsidRDefault="0024034E" w:rsidP="0024034E">
      <w:pPr>
        <w:pStyle w:val="ListParagraph"/>
        <w:numPr>
          <w:ilvl w:val="0"/>
          <w:numId w:val="20"/>
        </w:numPr>
        <w:rPr>
          <w:rFonts w:asciiTheme="minorHAnsi" w:hAnsiTheme="minorHAnsi" w:cstheme="minorHAnsi"/>
          <w:szCs w:val="24"/>
        </w:rPr>
      </w:pPr>
      <w:r w:rsidRPr="00D8241F">
        <w:rPr>
          <w:rFonts w:asciiTheme="minorHAnsi" w:hAnsiTheme="minorHAnsi" w:cstheme="minorHAnsi"/>
          <w:b/>
          <w:bCs/>
          <w:szCs w:val="24"/>
        </w:rPr>
        <w:t>Contingency Plan</w:t>
      </w:r>
      <w:r w:rsidRPr="00D8241F">
        <w:rPr>
          <w:rFonts w:asciiTheme="minorHAnsi" w:hAnsiTheme="minorHAnsi" w:cstheme="minorHAnsi"/>
          <w:szCs w:val="24"/>
        </w:rPr>
        <w:t xml:space="preserve"> for proposed activities should the originally planned activities not be able to be implemented.  The Contingency Plan should be submitted as an additional annex.  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w:t>
      </w:r>
      <w:proofErr w:type="spellStart"/>
      <w:r w:rsidRPr="00D8241F">
        <w:rPr>
          <w:rFonts w:asciiTheme="minorHAnsi" w:hAnsiTheme="minorHAnsi" w:cstheme="minorHAnsi"/>
          <w:szCs w:val="24"/>
        </w:rPr>
        <w:t>unallocable</w:t>
      </w:r>
      <w:proofErr w:type="spellEnd"/>
      <w:r w:rsidRPr="00D8241F">
        <w:rPr>
          <w:rFonts w:asciiTheme="minorHAnsi" w:hAnsiTheme="minorHAnsi" w:cstheme="minorHAnsi"/>
          <w:szCs w:val="24"/>
        </w:rPr>
        <w:t xml:space="preserve"> or unallowable expenses and must not result in a larger Total Award Value than the identified as the “competition ceiling.”  DRL requires prior approval by the Grants Officer of the “plan” before any activities can take place, or costs can be incurred against the “plan.”</w:t>
      </w:r>
    </w:p>
    <w:p w14:paraId="1476D032" w14:textId="77777777" w:rsidR="0024034E" w:rsidRPr="00AD1D9D" w:rsidRDefault="0024034E" w:rsidP="0024034E">
      <w:pPr>
        <w:pStyle w:val="ListParagraph"/>
        <w:ind w:left="1440"/>
        <w:rPr>
          <w:rFonts w:asciiTheme="minorHAnsi" w:hAnsiTheme="minorHAnsi" w:cstheme="minorHAnsi"/>
          <w:szCs w:val="24"/>
          <w:highlight w:val="yellow"/>
        </w:rPr>
      </w:pPr>
    </w:p>
    <w:p w14:paraId="2D1DCA55" w14:textId="55901069" w:rsidR="0024034E" w:rsidRPr="00D8241F" w:rsidRDefault="0024034E" w:rsidP="0024034E">
      <w:pPr>
        <w:pStyle w:val="ListParagraph"/>
        <w:numPr>
          <w:ilvl w:val="0"/>
          <w:numId w:val="20"/>
        </w:numPr>
        <w:rPr>
          <w:rFonts w:asciiTheme="minorHAnsi" w:hAnsiTheme="minorHAnsi" w:cstheme="minorHAnsi"/>
          <w:szCs w:val="24"/>
        </w:rPr>
      </w:pPr>
      <w:r w:rsidRPr="00C44827">
        <w:rPr>
          <w:rFonts w:asciiTheme="minorHAnsi" w:hAnsiTheme="minorHAnsi" w:cstheme="minorHAnsi"/>
          <w:b/>
          <w:bCs/>
          <w:szCs w:val="24"/>
        </w:rPr>
        <w:t xml:space="preserve">Lessons </w:t>
      </w:r>
      <w:r w:rsidRPr="00D8241F">
        <w:rPr>
          <w:rFonts w:asciiTheme="minorHAnsi" w:hAnsiTheme="minorHAnsi" w:cstheme="minorHAnsi"/>
          <w:b/>
          <w:bCs/>
          <w:szCs w:val="24"/>
        </w:rPr>
        <w:t xml:space="preserve">Learned </w:t>
      </w:r>
      <w:r w:rsidRPr="00D8241F">
        <w:rPr>
          <w:rFonts w:asciiTheme="minorHAnsi" w:hAnsiTheme="minorHAnsi" w:cstheme="minorHAnsi"/>
          <w:szCs w:val="24"/>
        </w:rPr>
        <w:t xml:space="preserve">(not to exceed one (1) page, preferably as a Word Document) from past programs </w:t>
      </w:r>
      <w:r w:rsidR="00C44827" w:rsidRPr="00D8241F">
        <w:rPr>
          <w:rFonts w:asciiTheme="minorHAnsi" w:hAnsiTheme="minorHAnsi" w:cstheme="minorHAnsi"/>
          <w:szCs w:val="24"/>
        </w:rPr>
        <w:t>in Burma</w:t>
      </w:r>
      <w:r w:rsidR="00D8241F" w:rsidRPr="00D8241F">
        <w:rPr>
          <w:rFonts w:asciiTheme="minorHAnsi" w:hAnsiTheme="minorHAnsi" w:cstheme="minorHAnsi"/>
          <w:szCs w:val="24"/>
        </w:rPr>
        <w:t xml:space="preserve"> or comparable closed-country conflict environments</w:t>
      </w:r>
      <w:r w:rsidRPr="00D8241F">
        <w:rPr>
          <w:rFonts w:asciiTheme="minorHAnsi" w:hAnsiTheme="minorHAnsi" w:cstheme="minorHAnsi"/>
          <w:szCs w:val="24"/>
        </w:rPr>
        <w:t xml:space="preserve"> that demonstrate how the implementer</w:t>
      </w:r>
      <w:r w:rsidRPr="00C44827">
        <w:rPr>
          <w:rFonts w:asciiTheme="minorHAnsi" w:hAnsiTheme="minorHAnsi" w:cstheme="minorHAnsi"/>
          <w:szCs w:val="24"/>
        </w:rPr>
        <w:t xml:space="preserve"> has safely operated and responded to programmatic </w:t>
      </w:r>
      <w:r w:rsidRPr="00D8241F">
        <w:rPr>
          <w:rFonts w:asciiTheme="minorHAnsi" w:hAnsiTheme="minorHAnsi" w:cstheme="minorHAnsi"/>
          <w:szCs w:val="24"/>
        </w:rPr>
        <w:t xml:space="preserve">challenges, learning from both successes and failures, in the operating environment.  To be incorporated into the ten (10) pages allowed for “Proposal Narrative.”  </w:t>
      </w:r>
    </w:p>
    <w:p w14:paraId="6AE7F33F" w14:textId="77777777" w:rsidR="0024034E" w:rsidRPr="00D8241F" w:rsidRDefault="0024034E" w:rsidP="0024034E">
      <w:pPr>
        <w:pStyle w:val="ListParagraph"/>
        <w:rPr>
          <w:rFonts w:asciiTheme="minorHAnsi" w:hAnsiTheme="minorHAnsi" w:cstheme="minorHAnsi"/>
          <w:szCs w:val="24"/>
        </w:rPr>
      </w:pPr>
    </w:p>
    <w:p w14:paraId="5F6BA5F4" w14:textId="77777777" w:rsidR="0024034E" w:rsidRPr="00D8241F" w:rsidRDefault="0024034E" w:rsidP="0024034E">
      <w:pPr>
        <w:pStyle w:val="ListParagraph"/>
        <w:numPr>
          <w:ilvl w:val="0"/>
          <w:numId w:val="20"/>
        </w:numPr>
        <w:rPr>
          <w:rFonts w:asciiTheme="minorHAnsi" w:hAnsiTheme="minorHAnsi" w:cstheme="minorHAnsi"/>
          <w:szCs w:val="24"/>
        </w:rPr>
      </w:pPr>
      <w:r w:rsidRPr="00D8241F">
        <w:rPr>
          <w:rFonts w:asciiTheme="minorHAnsi" w:hAnsiTheme="minorHAnsi" w:cstheme="minorHAnsi"/>
          <w:b/>
          <w:bCs/>
          <w:szCs w:val="24"/>
        </w:rPr>
        <w:t xml:space="preserve">Psychosocial Assistance </w:t>
      </w:r>
      <w:r w:rsidRPr="00D8241F">
        <w:rPr>
          <w:rFonts w:asciiTheme="minorHAnsi" w:hAnsiTheme="minorHAnsi" w:cstheme="minorHAnsi"/>
          <w:szCs w:val="24"/>
        </w:rPr>
        <w:t>(to be incorporated into the ten (10) pages allowed for “Proposal Narrative,” and into “Budget” and “Budget Narrative”).</w:t>
      </w:r>
      <w:r w:rsidRPr="00D8241F">
        <w:rPr>
          <w:rFonts w:asciiTheme="minorHAnsi" w:hAnsiTheme="minorHAnsi" w:cstheme="minorHAnsi"/>
          <w:b/>
          <w:bCs/>
          <w:szCs w:val="24"/>
        </w:rPr>
        <w:t xml:space="preserve"> </w:t>
      </w:r>
      <w:r w:rsidRPr="00D8241F">
        <w:rPr>
          <w:rFonts w:asciiTheme="minorHAnsi" w:hAnsiTheme="minorHAnsi" w:cstheme="minorHAnsi"/>
          <w:szCs w:val="24"/>
        </w:rPr>
        <w:t xml:space="preserve"> A section in the proposal, budget, and budget narrative to reflect appropriate resources and support for the psychosocial health of staff (i.e., activities can range from access to educational materials and training opportunities to counseling services to other contextually relevant support).  </w:t>
      </w:r>
    </w:p>
    <w:p w14:paraId="3FCA7B66" w14:textId="77777777" w:rsidR="0024034E" w:rsidRPr="00D8241F" w:rsidRDefault="0024034E" w:rsidP="0024034E">
      <w:pPr>
        <w:pStyle w:val="ListParagraph"/>
        <w:numPr>
          <w:ilvl w:val="1"/>
          <w:numId w:val="22"/>
        </w:numPr>
        <w:rPr>
          <w:rFonts w:asciiTheme="minorHAnsi" w:hAnsiTheme="minorHAnsi" w:cstheme="minorHAnsi"/>
          <w:szCs w:val="24"/>
        </w:rPr>
      </w:pPr>
      <w:r w:rsidRPr="00D8241F">
        <w:rPr>
          <w:rFonts w:asciiTheme="minorHAnsi" w:hAnsiTheme="minorHAnsi" w:cstheme="minorHAnsi"/>
          <w:szCs w:val="24"/>
        </w:rPr>
        <w:t>References:  For reference to international guidance, please see the following: Core Humanitarian Standard Commitment 8.9 (</w:t>
      </w:r>
      <w:hyperlink r:id="rId11">
        <w:r w:rsidRPr="00D8241F">
          <w:rPr>
            <w:rStyle w:val="Hyperlink"/>
            <w:rFonts w:asciiTheme="minorHAnsi" w:hAnsiTheme="minorHAnsi" w:cstheme="minorHAnsi"/>
            <w:szCs w:val="24"/>
          </w:rPr>
          <w:t>https://corehumanitarianstandard.org/files/files/CHS-Guidance-Notes-and-Indicators.pdf</w:t>
        </w:r>
      </w:hyperlink>
      <w:r w:rsidRPr="00D8241F">
        <w:rPr>
          <w:rFonts w:asciiTheme="minorHAnsi" w:hAnsiTheme="minorHAnsi" w:cstheme="minorHAnsi"/>
          <w:szCs w:val="24"/>
        </w:rPr>
        <w:t>); and IASC Guidelines on Mental Health and Psychosocial Support in Emergency Settings Action Sheet 4.4 (</w:t>
      </w:r>
      <w:hyperlink r:id="rId12">
        <w:r w:rsidRPr="00D8241F">
          <w:rPr>
            <w:rStyle w:val="Hyperlink"/>
            <w:rFonts w:asciiTheme="minorHAnsi" w:hAnsiTheme="minorHAnsi" w:cstheme="minorHAnsi"/>
            <w:szCs w:val="24"/>
          </w:rPr>
          <w:t>http://www.who.int/mental_health/emergencies/guidelines_iasc_mental_health_psychosocial_june_2007.pdf</w:t>
        </w:r>
      </w:hyperlink>
      <w:r w:rsidRPr="00D8241F">
        <w:rPr>
          <w:rFonts w:asciiTheme="minorHAnsi" w:hAnsiTheme="minorHAnsi" w:cstheme="minorHAnsi"/>
          <w:szCs w:val="24"/>
        </w:rPr>
        <w:t>).</w:t>
      </w:r>
    </w:p>
    <w:p w14:paraId="53F79361" w14:textId="77777777" w:rsidR="0024034E" w:rsidRPr="00AD1D9D" w:rsidRDefault="0024034E" w:rsidP="00D8241F">
      <w:pPr>
        <w:pStyle w:val="NoSpacing"/>
        <w:rPr>
          <w:rFonts w:asciiTheme="minorHAnsi" w:eastAsia="Times New Roman" w:hAnsiTheme="minorHAnsi" w:cstheme="minorHAnsi"/>
          <w:sz w:val="24"/>
          <w:szCs w:val="24"/>
          <w:highlight w:val="yellow"/>
        </w:rPr>
      </w:pPr>
    </w:p>
    <w:p w14:paraId="5BDDDE75" w14:textId="77777777" w:rsidR="0024034E" w:rsidRPr="00C44827" w:rsidRDefault="0024034E" w:rsidP="0024034E">
      <w:pPr>
        <w:pStyle w:val="NoSpacing"/>
        <w:numPr>
          <w:ilvl w:val="0"/>
          <w:numId w:val="20"/>
        </w:numPr>
        <w:rPr>
          <w:rFonts w:asciiTheme="minorHAnsi" w:eastAsia="Times New Roman" w:hAnsiTheme="minorHAnsi" w:cstheme="minorHAnsi"/>
          <w:sz w:val="24"/>
          <w:szCs w:val="24"/>
        </w:rPr>
      </w:pPr>
      <w:r w:rsidRPr="00C44827">
        <w:rPr>
          <w:rFonts w:asciiTheme="minorHAnsi" w:eastAsia="Times New Roman" w:hAnsiTheme="minorHAnsi" w:cstheme="minorHAnsi"/>
          <w:b/>
          <w:bCs/>
          <w:sz w:val="24"/>
          <w:szCs w:val="24"/>
        </w:rPr>
        <w:t>Burma Due Diligence Assessment</w:t>
      </w:r>
      <w:r w:rsidRPr="00C44827">
        <w:rPr>
          <w:rFonts w:asciiTheme="minorHAnsi" w:eastAsia="Times New Roman" w:hAnsiTheme="minorHAnsi" w:cstheme="minorHAnsi"/>
          <w:sz w:val="24"/>
          <w:szCs w:val="24"/>
        </w:rPr>
        <w:t xml:space="preserve"> (not to exceed one (1) page, preferably in Microsoft Word) that outlines existing organizational practices for vetting program beneficiaries and capacity to conduct due diligence vetting as outlined in the solicitation.</w:t>
      </w:r>
      <w:r w:rsidRPr="00C44827">
        <w:rPr>
          <w:rFonts w:asciiTheme="minorHAnsi" w:eastAsia="Times New Roman" w:hAnsiTheme="minorHAnsi" w:cstheme="minorHAnsi"/>
          <w:b/>
          <w:bCs/>
          <w:sz w:val="24"/>
          <w:szCs w:val="24"/>
        </w:rPr>
        <w:t xml:space="preserve"> </w:t>
      </w:r>
      <w:r w:rsidRPr="00C44827">
        <w:rPr>
          <w:rFonts w:asciiTheme="minorHAnsi" w:hAnsiTheme="minorHAnsi" w:cstheme="minorHAnsi"/>
          <w:sz w:val="24"/>
          <w:szCs w:val="24"/>
        </w:rPr>
        <w:br/>
      </w:r>
    </w:p>
    <w:p w14:paraId="69AC0FC2" w14:textId="77777777" w:rsidR="0024034E" w:rsidRPr="00AD1D9D" w:rsidRDefault="0024034E" w:rsidP="0024034E">
      <w:pPr>
        <w:rPr>
          <w:rFonts w:asciiTheme="minorHAnsi" w:hAnsiTheme="minorHAnsi" w:cstheme="minorHAnsi"/>
          <w:b/>
          <w:szCs w:val="24"/>
        </w:rPr>
      </w:pPr>
      <w:r w:rsidRPr="00AD1D9D">
        <w:rPr>
          <w:rFonts w:asciiTheme="minorHAnsi" w:hAnsiTheme="minorHAnsi" w:cstheme="minorHAnsi"/>
          <w:b/>
          <w:szCs w:val="24"/>
        </w:rPr>
        <w:t xml:space="preserve">Applications that do not include the elements listed above will be deemed technically ineligible.  </w:t>
      </w:r>
    </w:p>
    <w:p w14:paraId="08E57CD7" w14:textId="77777777" w:rsidR="0024034E" w:rsidRPr="00AD1D9D" w:rsidRDefault="0024034E" w:rsidP="0024034E">
      <w:pPr>
        <w:rPr>
          <w:rFonts w:asciiTheme="minorHAnsi" w:hAnsiTheme="minorHAnsi" w:cstheme="minorHAnsi"/>
          <w:b/>
          <w:i/>
          <w:szCs w:val="24"/>
        </w:rPr>
      </w:pPr>
      <w:r w:rsidRPr="00AD1D9D">
        <w:rPr>
          <w:rFonts w:asciiTheme="minorHAnsi" w:hAnsiTheme="minorHAnsi" w:cstheme="minorHAnsi"/>
          <w:b/>
          <w:i/>
          <w:szCs w:val="24"/>
        </w:rPr>
        <w:t>D.2.2 Additional Application Documents</w:t>
      </w:r>
    </w:p>
    <w:p w14:paraId="66F30524" w14:textId="77777777" w:rsidR="0024034E" w:rsidRPr="00AD1D9D" w:rsidRDefault="0024034E" w:rsidP="0024034E">
      <w:pPr>
        <w:rPr>
          <w:rFonts w:asciiTheme="minorHAnsi" w:hAnsiTheme="minorHAnsi" w:cstheme="minorHAnsi"/>
          <w:szCs w:val="24"/>
        </w:rPr>
      </w:pPr>
    </w:p>
    <w:p w14:paraId="14192965" w14:textId="77777777" w:rsidR="0024034E" w:rsidRPr="00AD1D9D" w:rsidRDefault="0024034E" w:rsidP="0024034E">
      <w:pPr>
        <w:pStyle w:val="No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Strong applications will also contain the following: </w:t>
      </w:r>
    </w:p>
    <w:p w14:paraId="2455D013" w14:textId="77777777" w:rsidR="0024034E" w:rsidRPr="00AD1D9D" w:rsidRDefault="0024034E" w:rsidP="0024034E">
      <w:pPr>
        <w:pStyle w:val="NoSpacing"/>
        <w:rPr>
          <w:rFonts w:asciiTheme="minorHAnsi" w:eastAsia="Times New Roman" w:hAnsiTheme="minorHAnsi" w:cstheme="minorHAnsi"/>
          <w:color w:val="auto"/>
          <w:sz w:val="24"/>
          <w:szCs w:val="24"/>
        </w:rPr>
      </w:pPr>
    </w:p>
    <w:p w14:paraId="0B1C2E37" w14:textId="77777777" w:rsidR="0024034E" w:rsidRPr="00AD1D9D" w:rsidRDefault="0024034E" w:rsidP="0024034E">
      <w:pPr>
        <w:pStyle w:val="ListParagraph"/>
        <w:numPr>
          <w:ilvl w:val="0"/>
          <w:numId w:val="16"/>
        </w:numPr>
        <w:rPr>
          <w:rFonts w:asciiTheme="minorHAnsi" w:hAnsiTheme="minorHAnsi" w:cstheme="minorHAnsi"/>
          <w:szCs w:val="24"/>
        </w:rPr>
      </w:pPr>
      <w:r w:rsidRPr="00AD1D9D">
        <w:rPr>
          <w:rFonts w:asciiTheme="minorHAnsi" w:hAnsiTheme="minorHAnsi" w:cstheme="minorHAnsi"/>
          <w:szCs w:val="24"/>
        </w:rPr>
        <w:t>Individual Letters of Support and/or Memorandum of Understanding.  Letters of support and MOUs must be specific to the project implementation (e.g. from proposed partners or sub-award recipients) and will not count towards the page limit.</w:t>
      </w:r>
    </w:p>
    <w:p w14:paraId="5325A821" w14:textId="77777777" w:rsidR="0024034E" w:rsidRPr="00AD1D9D" w:rsidRDefault="0024034E" w:rsidP="0024034E">
      <w:pPr>
        <w:rPr>
          <w:rFonts w:asciiTheme="minorHAnsi" w:hAnsiTheme="minorHAnsi" w:cstheme="minorHAnsi"/>
          <w:szCs w:val="24"/>
        </w:rPr>
      </w:pPr>
    </w:p>
    <w:p w14:paraId="66AFE403"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bCs/>
          <w:i/>
          <w:iCs/>
          <w:szCs w:val="24"/>
        </w:rPr>
        <w:t xml:space="preserve">Please refer to the Proposal Submission Instructions (PSI), updated December 2022, on DRL’s website for detailed guidance on the documents above:  </w:t>
      </w:r>
      <w:hyperlink r:id="rId13">
        <w:r w:rsidRPr="00AD1D9D">
          <w:rPr>
            <w:rStyle w:val="Hyperlink"/>
            <w:rFonts w:asciiTheme="minorHAnsi" w:hAnsiTheme="minorHAnsi" w:cstheme="minorHAnsi"/>
            <w:b/>
            <w:bCs/>
            <w:i/>
            <w:iCs/>
            <w:szCs w:val="24"/>
          </w:rPr>
          <w:t>https://www.state.gov/bureau-of-democracy-human-rights-and-labor/programs-and-grants/</w:t>
        </w:r>
      </w:hyperlink>
      <w:r w:rsidRPr="00AD1D9D">
        <w:rPr>
          <w:rFonts w:asciiTheme="minorHAnsi" w:hAnsiTheme="minorHAnsi" w:cstheme="minorHAnsi"/>
          <w:b/>
          <w:bCs/>
          <w:i/>
          <w:iCs/>
          <w:szCs w:val="24"/>
        </w:rPr>
        <w:t xml:space="preserve">.  For an application checklist and sample templates please see the Resources page on DRL’s website:  </w:t>
      </w:r>
      <w:hyperlink r:id="rId14">
        <w:r w:rsidRPr="00AD1D9D">
          <w:rPr>
            <w:rStyle w:val="Hyperlink"/>
            <w:rFonts w:asciiTheme="minorHAnsi" w:hAnsiTheme="minorHAnsi" w:cstheme="minorHAnsi"/>
            <w:b/>
            <w:bCs/>
            <w:i/>
            <w:iCs/>
            <w:szCs w:val="24"/>
          </w:rPr>
          <w:t>https://www.state.gov/resources-for-programs-and-grants/</w:t>
        </w:r>
      </w:hyperlink>
      <w:r w:rsidRPr="00AD1D9D">
        <w:rPr>
          <w:rFonts w:asciiTheme="minorHAnsi" w:hAnsiTheme="minorHAnsi" w:cstheme="minorHAnsi"/>
          <w:b/>
          <w:bCs/>
          <w:i/>
          <w:iCs/>
          <w:color w:val="252525"/>
          <w:szCs w:val="24"/>
        </w:rPr>
        <w:t xml:space="preserve">.  </w:t>
      </w:r>
      <w:r w:rsidRPr="00AD1D9D">
        <w:rPr>
          <w:rFonts w:asciiTheme="minorHAnsi" w:hAnsiTheme="minorHAnsi" w:cstheme="minorHAnsi"/>
          <w:b/>
          <w:bCs/>
          <w:i/>
          <w:iCs/>
          <w:szCs w:val="24"/>
        </w:rPr>
        <w:t>The sample templates provided on the DRL website are suggested, but not mandatory.</w:t>
      </w:r>
    </w:p>
    <w:p w14:paraId="04CB21C2" w14:textId="77777777" w:rsidR="0024034E" w:rsidRPr="00AD1D9D" w:rsidRDefault="0024034E" w:rsidP="0024034E">
      <w:pPr>
        <w:rPr>
          <w:rFonts w:asciiTheme="minorHAnsi" w:hAnsiTheme="minorHAnsi" w:cstheme="minorHAnsi"/>
          <w:szCs w:val="24"/>
        </w:rPr>
      </w:pPr>
    </w:p>
    <w:p w14:paraId="7FDABAB5"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0539AA8B" w14:textId="77777777" w:rsidR="0024034E" w:rsidRPr="00AD1D9D" w:rsidRDefault="0024034E" w:rsidP="0024034E">
      <w:pPr>
        <w:rPr>
          <w:rFonts w:asciiTheme="minorHAnsi" w:hAnsiTheme="minorHAnsi" w:cstheme="minorHAnsi"/>
          <w:szCs w:val="24"/>
        </w:rPr>
      </w:pPr>
    </w:p>
    <w:p w14:paraId="1050427B"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Note:  If ultimately provided with a notification of non-binding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7213340F"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i/>
          <w:szCs w:val="24"/>
        </w:rPr>
        <w:t xml:space="preserve"> </w:t>
      </w:r>
    </w:p>
    <w:p w14:paraId="65C1194F" w14:textId="77777777" w:rsidR="0024034E" w:rsidRPr="00AD1D9D" w:rsidRDefault="0024034E" w:rsidP="0024034E">
      <w:pPr>
        <w:rPr>
          <w:rFonts w:asciiTheme="minorHAnsi" w:hAnsiTheme="minorHAnsi" w:cstheme="minorHAnsi"/>
          <w:i/>
          <w:szCs w:val="24"/>
        </w:rPr>
      </w:pPr>
      <w:r w:rsidRPr="00AD1D9D">
        <w:rPr>
          <w:rFonts w:asciiTheme="minorHAnsi" w:hAnsiTheme="minorHAnsi" w:cstheme="minorHAnsi"/>
          <w:b/>
          <w:i/>
          <w:szCs w:val="24"/>
        </w:rPr>
        <w:t>D.2.3 Additional Information Requested For Those Receiving Notification of Intent</w:t>
      </w:r>
    </w:p>
    <w:p w14:paraId="3BF4E143" w14:textId="77777777" w:rsidR="0024034E" w:rsidRPr="00AD1D9D" w:rsidRDefault="0024034E" w:rsidP="0024034E">
      <w:pPr>
        <w:rPr>
          <w:rFonts w:asciiTheme="minorHAnsi" w:hAnsiTheme="minorHAnsi" w:cstheme="minorHAnsi"/>
          <w:szCs w:val="24"/>
        </w:rPr>
      </w:pPr>
    </w:p>
    <w:p w14:paraId="3C72A0F4"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Successful applicants must submit, after notification of intent to make a federal award, but prior to issuance of a federal award:</w:t>
      </w:r>
    </w:p>
    <w:p w14:paraId="149593C6"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 </w:t>
      </w:r>
    </w:p>
    <w:p w14:paraId="4952D252" w14:textId="77777777" w:rsidR="0024034E" w:rsidRPr="00AD1D9D" w:rsidRDefault="0024034E" w:rsidP="0024034E">
      <w:pPr>
        <w:numPr>
          <w:ilvl w:val="0"/>
          <w:numId w:val="6"/>
        </w:numPr>
        <w:ind w:hanging="360"/>
        <w:contextualSpacing/>
        <w:rPr>
          <w:rFonts w:asciiTheme="minorHAnsi" w:hAnsiTheme="minorHAnsi" w:cstheme="minorHAnsi"/>
          <w:szCs w:val="24"/>
        </w:rPr>
      </w:pPr>
      <w:r w:rsidRPr="00AD1D9D">
        <w:rPr>
          <w:rFonts w:asciiTheme="minorHAnsi" w:hAnsiTheme="minorHAnsi" w:cstheme="minorHAnsi"/>
          <w:szCs w:val="24"/>
        </w:rPr>
        <w:t>Written responses and revised application documents addressing conditions and recommendations from the DRL review panel;</w:t>
      </w:r>
    </w:p>
    <w:p w14:paraId="095B60E5" w14:textId="77777777" w:rsidR="0024034E" w:rsidRPr="00AD1D9D" w:rsidRDefault="0024034E" w:rsidP="0024034E">
      <w:pPr>
        <w:numPr>
          <w:ilvl w:val="0"/>
          <w:numId w:val="6"/>
        </w:numPr>
        <w:ind w:hanging="360"/>
        <w:contextualSpacing/>
        <w:rPr>
          <w:rFonts w:asciiTheme="minorHAnsi" w:hAnsiTheme="minorHAnsi" w:cstheme="minorHAnsi"/>
          <w:szCs w:val="24"/>
        </w:rPr>
      </w:pPr>
      <w:r w:rsidRPr="00AD1D9D">
        <w:rPr>
          <w:rFonts w:asciiTheme="minorHAnsi" w:hAnsiTheme="minorHAnsi" w:cstheme="minorHAnsi"/>
          <w:szCs w:val="24"/>
        </w:rPr>
        <w:t>A copy of the applicant’s latest NICRA as a PDF file, if the applicant has a NICRA and includes NICRA charges in the budget;</w:t>
      </w:r>
    </w:p>
    <w:p w14:paraId="11A0E126" w14:textId="77777777" w:rsidR="0024034E" w:rsidRPr="00AD1D9D" w:rsidRDefault="0024034E" w:rsidP="0024034E">
      <w:pPr>
        <w:numPr>
          <w:ilvl w:val="0"/>
          <w:numId w:val="6"/>
        </w:numPr>
        <w:ind w:hanging="360"/>
        <w:contextualSpacing/>
        <w:rPr>
          <w:rFonts w:asciiTheme="minorHAnsi" w:hAnsiTheme="minorHAnsi" w:cstheme="minorHAnsi"/>
          <w:szCs w:val="24"/>
        </w:rPr>
      </w:pPr>
      <w:r w:rsidRPr="00AD1D9D">
        <w:rPr>
          <w:rFonts w:asciiTheme="minorHAnsi" w:hAnsiTheme="minorHAnsi" w:cstheme="minorHAnsi"/>
          <w:szCs w:val="24"/>
        </w:rPr>
        <w:t>A completed copy of the Department’s Financial Management Survey, if receiving DRL funding for the first time;</w:t>
      </w:r>
    </w:p>
    <w:p w14:paraId="63EA2BDF" w14:textId="77777777" w:rsidR="0024034E" w:rsidRPr="00AD1D9D" w:rsidRDefault="0024034E" w:rsidP="0024034E">
      <w:pPr>
        <w:numPr>
          <w:ilvl w:val="0"/>
          <w:numId w:val="6"/>
        </w:numPr>
        <w:ind w:hanging="360"/>
        <w:contextualSpacing/>
        <w:rPr>
          <w:rFonts w:asciiTheme="minorHAnsi" w:hAnsiTheme="minorHAnsi" w:cstheme="minorHAnsi"/>
          <w:szCs w:val="24"/>
        </w:rPr>
      </w:pPr>
      <w:r w:rsidRPr="00AD1D9D">
        <w:rPr>
          <w:rFonts w:asciiTheme="minorHAnsi" w:hAnsiTheme="minorHAnsi" w:cstheme="minorHAnsi"/>
          <w:szCs w:val="24"/>
        </w:rPr>
        <w:t>Submission of required documents to register in the Payment Management System managed by the Department of Health and Human Services, if receiving DRL funding for the first time (unless an exemption is provided);</w:t>
      </w:r>
    </w:p>
    <w:p w14:paraId="29A1E547" w14:textId="77777777" w:rsidR="0024034E" w:rsidRPr="00AD1D9D" w:rsidRDefault="0024034E" w:rsidP="0024034E">
      <w:pPr>
        <w:numPr>
          <w:ilvl w:val="0"/>
          <w:numId w:val="6"/>
        </w:numPr>
        <w:ind w:hanging="360"/>
        <w:contextualSpacing/>
        <w:rPr>
          <w:rFonts w:asciiTheme="minorHAnsi" w:hAnsiTheme="minorHAnsi" w:cstheme="minorHAnsi"/>
          <w:szCs w:val="24"/>
        </w:rPr>
      </w:pPr>
      <w:r w:rsidRPr="00AD1D9D">
        <w:rPr>
          <w:rFonts w:asciiTheme="minorHAnsi" w:hAnsiTheme="minorHAnsi" w:cstheme="minorHAnsi"/>
          <w:szCs w:val="24"/>
        </w:rPr>
        <w:t>Other requested information or documents included in the notification of intent to make a federal award or subsequent communications prior to issuance of a federal award;</w:t>
      </w:r>
    </w:p>
    <w:p w14:paraId="42E59169" w14:textId="77777777" w:rsidR="0024034E" w:rsidRPr="00AD1D9D" w:rsidRDefault="0024034E" w:rsidP="0024034E">
      <w:pPr>
        <w:numPr>
          <w:ilvl w:val="0"/>
          <w:numId w:val="6"/>
        </w:numPr>
        <w:ind w:hanging="360"/>
        <w:contextualSpacing/>
        <w:rPr>
          <w:rFonts w:asciiTheme="minorHAnsi" w:hAnsiTheme="minorHAnsi" w:cstheme="minorHAnsi"/>
          <w:szCs w:val="24"/>
        </w:rPr>
      </w:pPr>
      <w:r w:rsidRPr="00AD1D9D">
        <w:rPr>
          <w:rFonts w:asciiTheme="minorHAnsi" w:hAnsiTheme="minorHAnsi" w:cstheme="minorHAnsi"/>
          <w:szCs w:val="24"/>
        </w:rPr>
        <w:t>Applicants who submit their applications through Grants.gov will be required to create a SAMS Domestic account in order to accept the final award.  Accounts must be logged into to every 60 days in order to maintain an active account.</w:t>
      </w:r>
    </w:p>
    <w:p w14:paraId="7C0840F5" w14:textId="77777777" w:rsidR="0024034E" w:rsidRPr="00AD1D9D" w:rsidRDefault="0024034E" w:rsidP="0024034E">
      <w:pPr>
        <w:rPr>
          <w:rFonts w:asciiTheme="minorHAnsi" w:hAnsiTheme="minorHAnsi" w:cstheme="minorHAnsi"/>
          <w:szCs w:val="24"/>
        </w:rPr>
      </w:pPr>
    </w:p>
    <w:p w14:paraId="63B0F2B5"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i/>
          <w:szCs w:val="24"/>
        </w:rPr>
        <w:t>D.3 Unique Entity Identifier and System for Award Management (SAM)</w:t>
      </w:r>
    </w:p>
    <w:p w14:paraId="165C05C3" w14:textId="77777777" w:rsidR="0024034E" w:rsidRPr="00AD1D9D" w:rsidRDefault="0024034E" w:rsidP="0024034E">
      <w:pPr>
        <w:rPr>
          <w:rFonts w:asciiTheme="minorHAnsi" w:hAnsiTheme="minorHAnsi" w:cstheme="minorHAnsi"/>
          <w:szCs w:val="24"/>
        </w:rPr>
      </w:pPr>
    </w:p>
    <w:p w14:paraId="6355D4EB"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All prime organizations, whether based in the United States or in another country, must have a Unique Entity Identifier (UEI) and an active registration with the SAM.gov </w:t>
      </w:r>
      <w:r w:rsidRPr="00AD1D9D">
        <w:rPr>
          <w:rFonts w:asciiTheme="minorHAnsi" w:hAnsiTheme="minorHAnsi" w:cstheme="minorHAnsi"/>
          <w:b/>
          <w:bCs/>
          <w:szCs w:val="24"/>
        </w:rPr>
        <w:t>before submitting an application</w:t>
      </w:r>
      <w:r w:rsidRPr="00AD1D9D">
        <w:rPr>
          <w:rFonts w:asciiTheme="minorHAnsi" w:hAnsiTheme="minorHAnsi" w:cstheme="minorHAnsi"/>
          <w:szCs w:val="24"/>
        </w:rPr>
        <w:t xml:space="preserve">.  DRL may </w:t>
      </w:r>
      <w:r w:rsidRPr="00AD1D9D">
        <w:rPr>
          <w:rFonts w:asciiTheme="minorHAnsi" w:hAnsiTheme="minorHAnsi" w:cstheme="minorHAnsi"/>
          <w:b/>
          <w:bCs/>
          <w:szCs w:val="24"/>
          <w:u w:val="single"/>
        </w:rPr>
        <w:t>not</w:t>
      </w:r>
      <w:r w:rsidRPr="00AD1D9D">
        <w:rPr>
          <w:rFonts w:asciiTheme="minorHAnsi" w:hAnsiTheme="minorHAnsi" w:cstheme="minorHAnsi"/>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6ED6155C" w14:textId="77777777" w:rsidR="0024034E" w:rsidRPr="00AD1D9D" w:rsidRDefault="0024034E" w:rsidP="0024034E">
      <w:pPr>
        <w:rPr>
          <w:rFonts w:asciiTheme="minorHAnsi" w:hAnsiTheme="minorHAnsi" w:cstheme="minorHAnsi"/>
          <w:szCs w:val="24"/>
        </w:rPr>
      </w:pPr>
    </w:p>
    <w:p w14:paraId="25FE4A08" w14:textId="77777777" w:rsidR="0024034E" w:rsidRPr="00AD1D9D" w:rsidRDefault="0024034E" w:rsidP="0024034E">
      <w:pPr>
        <w:rPr>
          <w:rFonts w:asciiTheme="minorHAnsi" w:hAnsiTheme="minorHAnsi" w:cstheme="minorHAnsi"/>
          <w:b/>
          <w:bCs/>
          <w:i/>
          <w:iCs/>
          <w:szCs w:val="24"/>
        </w:rPr>
      </w:pPr>
      <w:r w:rsidRPr="00AD1D9D">
        <w:rPr>
          <w:rFonts w:asciiTheme="minorHAnsi" w:hAnsiTheme="minorHAnsi" w:cstheme="minorHAnsi"/>
          <w:b/>
          <w:bCs/>
          <w:i/>
          <w:iCs/>
          <w:szCs w:val="24"/>
        </w:rPr>
        <w:t>Note:  As of April 2022, a DUNS number is no longer required for federal assistance applications.</w:t>
      </w:r>
    </w:p>
    <w:p w14:paraId="276AE60E" w14:textId="77777777" w:rsidR="0024034E" w:rsidRPr="00AD1D9D" w:rsidRDefault="0024034E" w:rsidP="0024034E">
      <w:pPr>
        <w:rPr>
          <w:rFonts w:asciiTheme="minorHAnsi" w:hAnsiTheme="minorHAnsi" w:cstheme="minorHAnsi"/>
          <w:szCs w:val="24"/>
        </w:rPr>
      </w:pPr>
    </w:p>
    <w:p w14:paraId="4B08760F"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The 2 CFR 200 requires that sub-grantees obtain a UEI number.  Please note the UEI for sub-grantees is not required at the time of application but will be required before the award is processed and/or directed to a sub-grantee.</w:t>
      </w:r>
      <w:r w:rsidRPr="00AD1D9D">
        <w:rPr>
          <w:rFonts w:asciiTheme="minorHAnsi" w:hAnsiTheme="minorHAnsi" w:cstheme="minorHAnsi"/>
          <w:szCs w:val="24"/>
          <w:shd w:val="clear" w:color="auto" w:fill="E6E6E6"/>
        </w:rPr>
        <w:t xml:space="preserve"> </w:t>
      </w:r>
    </w:p>
    <w:p w14:paraId="1EA60886"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i/>
          <w:color w:val="252525"/>
          <w:szCs w:val="24"/>
        </w:rPr>
        <w:t xml:space="preserve"> </w:t>
      </w:r>
    </w:p>
    <w:p w14:paraId="62A1C5CF"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bCs/>
          <w:i/>
          <w:iCs/>
          <w:szCs w:val="24"/>
        </w:rPr>
        <w:t xml:space="preserve">Note:  The process of obtaining or renewing a SAM.gov registration may take anywhere from 4-8 weeks.  </w:t>
      </w:r>
      <w:r w:rsidRPr="00AD1D9D">
        <w:rPr>
          <w:rFonts w:asciiTheme="minorHAnsi" w:hAnsiTheme="minorHAnsi" w:cstheme="minorHAnsi"/>
          <w:b/>
          <w:bCs/>
          <w:i/>
          <w:iCs/>
          <w:szCs w:val="24"/>
          <w:u w:val="single"/>
        </w:rPr>
        <w:t>Please begin your registration as early as possible</w:t>
      </w:r>
      <w:r w:rsidRPr="00AD1D9D">
        <w:rPr>
          <w:rFonts w:asciiTheme="minorHAnsi" w:hAnsiTheme="minorHAnsi" w:cstheme="minorHAnsi"/>
          <w:b/>
          <w:bCs/>
          <w:i/>
          <w:iCs/>
          <w:szCs w:val="24"/>
        </w:rPr>
        <w:t>.</w:t>
      </w:r>
    </w:p>
    <w:p w14:paraId="732E7AD3"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i/>
          <w:color w:val="252525"/>
          <w:szCs w:val="24"/>
        </w:rPr>
        <w:t xml:space="preserve"> </w:t>
      </w:r>
    </w:p>
    <w:p w14:paraId="592AEEAE" w14:textId="77777777" w:rsidR="0024034E" w:rsidRPr="00DF3600" w:rsidRDefault="0024034E" w:rsidP="0024034E">
      <w:pPr>
        <w:numPr>
          <w:ilvl w:val="0"/>
          <w:numId w:val="9"/>
        </w:numPr>
        <w:ind w:hanging="360"/>
        <w:contextualSpacing/>
        <w:rPr>
          <w:rFonts w:asciiTheme="minorHAnsi" w:hAnsiTheme="minorHAnsi" w:cstheme="minorHAnsi"/>
          <w:color w:val="252525"/>
          <w:szCs w:val="24"/>
        </w:rPr>
      </w:pPr>
      <w:r w:rsidRPr="00AD1D9D">
        <w:rPr>
          <w:rFonts w:asciiTheme="minorHAnsi" w:hAnsiTheme="minorHAnsi" w:cstheme="minorHAnsi"/>
          <w:szCs w:val="24"/>
        </w:rPr>
        <w:t xml:space="preserve">Organizations </w:t>
      </w:r>
      <w:r w:rsidRPr="00AD1D9D">
        <w:rPr>
          <w:rFonts w:asciiTheme="minorHAnsi" w:hAnsiTheme="minorHAnsi" w:cstheme="minorHAnsi"/>
          <w:b/>
          <w:szCs w:val="24"/>
        </w:rPr>
        <w:t>based in the United States</w:t>
      </w:r>
      <w:r w:rsidRPr="00AD1D9D">
        <w:rPr>
          <w:rFonts w:asciiTheme="minorHAnsi" w:hAnsiTheme="minorHAnsi" w:cstheme="minorHAnsi"/>
          <w:szCs w:val="24"/>
        </w:rPr>
        <w:t xml:space="preserve"> or that pay employees within the United States will need an Employer Identification Number (EIN) from the Internal Revenue Service (IRS) and a UEI number prior to registering in SAM.gov. </w:t>
      </w:r>
      <w:r>
        <w:rPr>
          <w:rFonts w:asciiTheme="minorHAnsi" w:hAnsiTheme="minorHAnsi" w:cstheme="minorHAnsi"/>
          <w:szCs w:val="24"/>
        </w:rPr>
        <w:t xml:space="preserve"> </w:t>
      </w:r>
      <w:r w:rsidRPr="008F4805">
        <w:rPr>
          <w:rFonts w:asciiTheme="minorHAnsi" w:hAnsiTheme="minorHAnsi" w:cstheme="minorHAnsi"/>
          <w:b/>
          <w:bCs/>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5F137721" w14:textId="77777777" w:rsidR="0024034E" w:rsidRPr="008F4805" w:rsidRDefault="0024034E" w:rsidP="0024034E">
      <w:pPr>
        <w:numPr>
          <w:ilvl w:val="1"/>
          <w:numId w:val="9"/>
        </w:numPr>
        <w:ind w:hanging="360"/>
        <w:contextualSpacing/>
        <w:rPr>
          <w:rFonts w:asciiTheme="minorHAnsi" w:hAnsiTheme="minorHAnsi" w:cstheme="minorHAnsi"/>
          <w:color w:val="252525"/>
          <w:szCs w:val="24"/>
        </w:rPr>
      </w:pPr>
      <w:r w:rsidRPr="008F4805">
        <w:rPr>
          <w:rFonts w:asciiTheme="minorHAnsi" w:hAnsiTheme="minorHAnsi" w:cstheme="minorHAnsi"/>
          <w:szCs w:val="24"/>
        </w:rPr>
        <w:t xml:space="preserve">If an applicant organization is mid-registration and wishes to remove an NCAGE </w:t>
      </w:r>
      <w:r w:rsidRPr="00C44827">
        <w:rPr>
          <w:rFonts w:asciiTheme="minorHAnsi" w:hAnsiTheme="minorHAnsi" w:cstheme="minorHAnsi"/>
          <w:szCs w:val="24"/>
        </w:rPr>
        <w:t xml:space="preserve">code from their SAM.gov registration, the applicant should </w:t>
      </w:r>
      <w:hyperlink r:id="rId15" w:history="1">
        <w:r w:rsidRPr="00C44827">
          <w:rPr>
            <w:rStyle w:val="Hyperlink"/>
            <w:rFonts w:asciiTheme="minorHAnsi" w:hAnsiTheme="minorHAnsi" w:cstheme="minorHAnsi"/>
            <w:szCs w:val="24"/>
          </w:rPr>
          <w:t>submit a help desk ticket (“incident”)</w:t>
        </w:r>
      </w:hyperlink>
      <w:r w:rsidRPr="00C44827">
        <w:rPr>
          <w:rFonts w:asciiTheme="minorHAnsi" w:hAnsiTheme="minorHAnsi" w:cstheme="minorHAnsi"/>
          <w:szCs w:val="24"/>
        </w:rPr>
        <w:t xml:space="preserve"> with the Federal Service Desk (FSD) online at </w:t>
      </w:r>
      <w:hyperlink r:id="rId16" w:history="1">
        <w:r w:rsidRPr="00C44827">
          <w:rPr>
            <w:rStyle w:val="Hyperlink"/>
            <w:rFonts w:asciiTheme="minorHAnsi" w:hAnsiTheme="minorHAnsi" w:cstheme="minorHAnsi"/>
            <w:szCs w:val="24"/>
          </w:rPr>
          <w:t>www.fsd.gov</w:t>
        </w:r>
      </w:hyperlink>
      <w:r w:rsidRPr="00C44827">
        <w:rPr>
          <w:rFonts w:asciiTheme="minorHAnsi" w:hAnsiTheme="minorHAnsi" w:cstheme="minorHAnsi"/>
          <w:szCs w:val="24"/>
        </w:rPr>
        <w:t xml:space="preserve"> using the following language:  “I do not intend to seek financial assistance from the Department of Defense.  I do not wish to obtain a CAGE code.  I understand that I will need to submit my registration after this incident is resolved in order to have my registration activated.”</w:t>
      </w:r>
    </w:p>
    <w:p w14:paraId="08CE18BD" w14:textId="77777777" w:rsidR="0024034E" w:rsidRPr="00AD1D9D" w:rsidRDefault="0024034E" w:rsidP="0024034E">
      <w:pPr>
        <w:rPr>
          <w:rFonts w:asciiTheme="minorHAnsi" w:hAnsiTheme="minorHAnsi" w:cstheme="minorHAnsi"/>
          <w:szCs w:val="24"/>
        </w:rPr>
      </w:pPr>
    </w:p>
    <w:p w14:paraId="6597C5C7" w14:textId="77777777" w:rsidR="0024034E" w:rsidRPr="00DF3600" w:rsidRDefault="0024034E" w:rsidP="0024034E">
      <w:pPr>
        <w:numPr>
          <w:ilvl w:val="0"/>
          <w:numId w:val="9"/>
        </w:numPr>
        <w:ind w:hanging="360"/>
        <w:contextualSpacing/>
        <w:rPr>
          <w:rFonts w:asciiTheme="minorHAnsi" w:hAnsiTheme="minorHAnsi" w:cstheme="minorHAnsi"/>
          <w:color w:val="252525"/>
          <w:szCs w:val="24"/>
        </w:rPr>
      </w:pPr>
      <w:r w:rsidRPr="00AD1D9D">
        <w:rPr>
          <w:rFonts w:asciiTheme="minorHAnsi" w:hAnsiTheme="minorHAnsi" w:cstheme="minorHAnsi"/>
          <w:szCs w:val="24"/>
        </w:rPr>
        <w:t xml:space="preserve">Organizations </w:t>
      </w:r>
      <w:r w:rsidRPr="00AD1D9D">
        <w:rPr>
          <w:rFonts w:asciiTheme="minorHAnsi" w:hAnsiTheme="minorHAnsi" w:cstheme="minorHAnsi"/>
          <w:b/>
          <w:szCs w:val="24"/>
        </w:rPr>
        <w:t>based outside of the United States</w:t>
      </w:r>
      <w:r w:rsidRPr="00AD1D9D">
        <w:rPr>
          <w:rFonts w:asciiTheme="minorHAnsi" w:hAnsiTheme="minorHAnsi" w:cstheme="minorHAnsi"/>
          <w:szCs w:val="24"/>
        </w:rPr>
        <w:t xml:space="preserve"> and that do not pay employees within the United States do not need an EIN from the IRS, but do need a UEI number prior to registering in SAM.gov.  </w:t>
      </w:r>
      <w:r w:rsidRPr="00AD1D9D">
        <w:rPr>
          <w:rFonts w:asciiTheme="minorHAnsi" w:hAnsiTheme="minorHAnsi" w:cstheme="minorHAnsi"/>
          <w:b/>
          <w:bCs/>
          <w:szCs w:val="24"/>
        </w:rPr>
        <w:t xml:space="preserve">Please note that as of December 2022, organizations based outside of the United States that do not intend to apply for U.S. Department of Defense (DoD) awards are no longer required to have a NATO CAGE (NCAGE) code to apply for non-DoD foreign assistance funding opportunities.  </w:t>
      </w:r>
    </w:p>
    <w:p w14:paraId="0A8B4933" w14:textId="77777777" w:rsidR="0024034E" w:rsidRPr="00C44827" w:rsidRDefault="0024034E" w:rsidP="0024034E">
      <w:pPr>
        <w:numPr>
          <w:ilvl w:val="1"/>
          <w:numId w:val="9"/>
        </w:numPr>
        <w:ind w:hanging="360"/>
        <w:contextualSpacing/>
        <w:rPr>
          <w:rFonts w:asciiTheme="minorHAnsi" w:hAnsiTheme="minorHAnsi" w:cstheme="minorHAnsi"/>
          <w:color w:val="252525"/>
          <w:szCs w:val="24"/>
        </w:rPr>
      </w:pPr>
      <w:r w:rsidRPr="00C44827">
        <w:rPr>
          <w:rFonts w:asciiTheme="minorHAnsi" w:hAnsiTheme="minorHAnsi" w:cstheme="minorHAnsi"/>
          <w:szCs w:val="24"/>
        </w:rPr>
        <w:t xml:space="preserve">If an applicant organization is mid-registration and wishes to remove an NCAGE code from their SAM.gov registration, the applicant should </w:t>
      </w:r>
      <w:hyperlink r:id="rId17" w:history="1">
        <w:r w:rsidRPr="00C44827">
          <w:rPr>
            <w:rStyle w:val="Hyperlink"/>
            <w:rFonts w:asciiTheme="minorHAnsi" w:hAnsiTheme="minorHAnsi" w:cstheme="minorHAnsi"/>
            <w:szCs w:val="24"/>
          </w:rPr>
          <w:t>submit a help desk ticket (“incident”)</w:t>
        </w:r>
      </w:hyperlink>
      <w:r w:rsidRPr="00C44827">
        <w:rPr>
          <w:rFonts w:asciiTheme="minorHAnsi" w:hAnsiTheme="minorHAnsi" w:cstheme="minorHAnsi"/>
          <w:szCs w:val="24"/>
        </w:rPr>
        <w:t xml:space="preserve"> with the Federal Service Desk (FSD) online at </w:t>
      </w:r>
      <w:hyperlink r:id="rId18" w:history="1">
        <w:r w:rsidRPr="00C44827">
          <w:rPr>
            <w:rStyle w:val="Hyperlink"/>
            <w:rFonts w:asciiTheme="minorHAnsi" w:hAnsiTheme="minorHAnsi" w:cstheme="minorHAnsi"/>
            <w:szCs w:val="24"/>
          </w:rPr>
          <w:t>www.fsd.gov</w:t>
        </w:r>
      </w:hyperlink>
      <w:r w:rsidRPr="00C44827">
        <w:rPr>
          <w:rFonts w:asciiTheme="minorHAnsi" w:hAnsiTheme="minorHAnsi" w:cstheme="minorHAnsi"/>
          <w:szCs w:val="24"/>
        </w:rPr>
        <w:t xml:space="preserve"> using the following language:  “I do not intend to seek financial assistance from the Department of Defense.  I do not wish to obtain an NCAGE code.  I understand that I will need to submit my registration after this incident is resolved in order to have my registration activated.”</w:t>
      </w:r>
    </w:p>
    <w:p w14:paraId="1C83DE34" w14:textId="77777777" w:rsidR="0024034E" w:rsidRPr="00AD1D9D" w:rsidRDefault="0024034E" w:rsidP="0024034E">
      <w:pPr>
        <w:rPr>
          <w:rFonts w:asciiTheme="minorHAnsi" w:hAnsiTheme="minorHAnsi" w:cstheme="minorHAnsi"/>
          <w:szCs w:val="24"/>
        </w:rPr>
      </w:pPr>
    </w:p>
    <w:p w14:paraId="09F03EF8" w14:textId="77777777" w:rsidR="0024034E" w:rsidRPr="00AD1D9D" w:rsidRDefault="0024034E" w:rsidP="0024034E">
      <w:pPr>
        <w:pStyle w:val="paragraph"/>
        <w:spacing w:before="0" w:beforeAutospacing="0" w:after="0" w:afterAutospacing="0"/>
        <w:textAlignment w:val="baseline"/>
        <w:rPr>
          <w:rFonts w:asciiTheme="minorHAnsi" w:hAnsiTheme="minorHAnsi" w:cstheme="minorHAnsi"/>
          <w:b/>
          <w:bCs/>
          <w:color w:val="000000"/>
        </w:rPr>
      </w:pPr>
      <w:r w:rsidRPr="00AD1D9D">
        <w:rPr>
          <w:rStyle w:val="normaltextrun"/>
          <w:rFonts w:asciiTheme="minorHAnsi" w:eastAsia="Calibri" w:hAnsiTheme="minorHAnsi" w:cstheme="minorHAnsi"/>
          <w:b/>
          <w:bCs/>
          <w:u w:val="single"/>
        </w:rPr>
        <w:t>Organizations based outside of the United States and that DO NOT plan to do business with the DoD should follow the below instructions:</w:t>
      </w:r>
      <w:r w:rsidRPr="00AD1D9D">
        <w:rPr>
          <w:rStyle w:val="eop"/>
          <w:rFonts w:asciiTheme="minorHAnsi" w:hAnsiTheme="minorHAnsi" w:cstheme="minorHAnsi"/>
          <w:b/>
          <w:bCs/>
          <w:color w:val="000000"/>
        </w:rPr>
        <w:t> </w:t>
      </w:r>
    </w:p>
    <w:p w14:paraId="60AC6DE8" w14:textId="77777777" w:rsidR="0024034E" w:rsidRPr="00AD1D9D" w:rsidRDefault="0024034E" w:rsidP="0024034E">
      <w:pPr>
        <w:pStyle w:val="paragraph"/>
        <w:spacing w:before="0" w:beforeAutospacing="0" w:after="0" w:afterAutospacing="0"/>
        <w:textAlignment w:val="baseline"/>
        <w:rPr>
          <w:rStyle w:val="normaltextrun"/>
          <w:rFonts w:asciiTheme="minorHAnsi" w:eastAsia="Calibri" w:hAnsiTheme="minorHAnsi" w:cstheme="minorHAnsi"/>
        </w:rPr>
      </w:pPr>
    </w:p>
    <w:p w14:paraId="520157DD" w14:textId="77777777" w:rsidR="0024034E" w:rsidRPr="00AD1D9D" w:rsidRDefault="0024034E" w:rsidP="0024034E">
      <w:pPr>
        <w:pStyle w:val="paragraph"/>
        <w:spacing w:before="0" w:beforeAutospacing="0" w:after="0" w:afterAutospacing="0"/>
        <w:textAlignment w:val="baseline"/>
        <w:rPr>
          <w:rStyle w:val="eop"/>
          <w:rFonts w:asciiTheme="minorHAnsi" w:hAnsiTheme="minorHAnsi" w:cstheme="minorHAnsi"/>
          <w:color w:val="000000"/>
        </w:rPr>
      </w:pPr>
      <w:r w:rsidRPr="00AD1D9D">
        <w:rPr>
          <w:rStyle w:val="normaltextrun"/>
          <w:rFonts w:asciiTheme="minorHAnsi" w:eastAsia="Calibri" w:hAnsiTheme="minorHAnsi" w:cstheme="minorHAnsi"/>
        </w:rPr>
        <w:t>Step 1: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1894996C" w14:textId="77777777" w:rsidR="0024034E" w:rsidRPr="00AD1D9D" w:rsidRDefault="0024034E" w:rsidP="0024034E">
      <w:pPr>
        <w:pStyle w:val="paragraph"/>
        <w:spacing w:before="0" w:beforeAutospacing="0" w:after="0" w:afterAutospacing="0"/>
        <w:textAlignment w:val="baseline"/>
        <w:rPr>
          <w:rStyle w:val="eop"/>
          <w:rFonts w:asciiTheme="minorHAnsi" w:hAnsiTheme="minorHAnsi" w:cstheme="minorHAnsi"/>
          <w:color w:val="000000"/>
        </w:rPr>
      </w:pPr>
    </w:p>
    <w:p w14:paraId="17CE7970" w14:textId="77777777" w:rsidR="0024034E" w:rsidRPr="00AD1D9D" w:rsidRDefault="0024034E" w:rsidP="0024034E">
      <w:pPr>
        <w:pStyle w:val="paragraph"/>
        <w:spacing w:before="0" w:beforeAutospacing="0" w:after="0" w:afterAutospacing="0"/>
        <w:textAlignment w:val="baseline"/>
        <w:rPr>
          <w:rStyle w:val="normaltextrun"/>
          <w:rFonts w:asciiTheme="minorHAnsi" w:eastAsia="Calibri" w:hAnsiTheme="minorHAnsi" w:cstheme="minorHAnsi"/>
          <w:b/>
          <w:bCs/>
          <w:u w:val="single"/>
        </w:rPr>
      </w:pPr>
      <w:r w:rsidRPr="00AD1D9D">
        <w:rPr>
          <w:rStyle w:val="normaltextrun"/>
          <w:rFonts w:asciiTheme="minorHAnsi" w:eastAsia="Calibri" w:hAnsiTheme="minorHAnsi" w:cstheme="minorHAnsi"/>
          <w:b/>
          <w:bCs/>
          <w:u w:val="single"/>
        </w:rPr>
        <w:t>Organizations based outside of the United States and that DO plan to do business with the DoD should follow the below instructions:</w:t>
      </w:r>
    </w:p>
    <w:p w14:paraId="67156FD0" w14:textId="77777777" w:rsidR="0024034E" w:rsidRPr="00AD1D9D" w:rsidRDefault="0024034E" w:rsidP="0024034E">
      <w:pPr>
        <w:pStyle w:val="paragraph"/>
        <w:spacing w:before="0" w:beforeAutospacing="0" w:after="0" w:afterAutospacing="0"/>
        <w:textAlignment w:val="baseline"/>
        <w:rPr>
          <w:rStyle w:val="normaltextrun"/>
          <w:rFonts w:asciiTheme="minorHAnsi" w:eastAsia="Calibri" w:hAnsiTheme="minorHAnsi" w:cstheme="minorHAnsi"/>
          <w:b/>
          <w:bCs/>
          <w:u w:val="single"/>
        </w:rPr>
      </w:pPr>
    </w:p>
    <w:p w14:paraId="3C6F6C42" w14:textId="77777777" w:rsidR="0024034E" w:rsidRPr="00AD1D9D" w:rsidRDefault="0024034E" w:rsidP="0024034E">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eastAsia="Calibri" w:hAnsiTheme="minorHAnsi" w:cstheme="minorHAnsi"/>
        </w:rPr>
        <w:t>Step 1:  Apply for an NCAGE code by following the instructions on the NSPA NATO website linked below: </w:t>
      </w:r>
      <w:r w:rsidRPr="00AD1D9D">
        <w:rPr>
          <w:rStyle w:val="eop"/>
          <w:rFonts w:asciiTheme="minorHAnsi" w:hAnsiTheme="minorHAnsi" w:cstheme="minorHAnsi"/>
          <w:color w:val="000000"/>
        </w:rPr>
        <w:t> </w:t>
      </w:r>
    </w:p>
    <w:p w14:paraId="1998F6D2" w14:textId="77777777" w:rsidR="0024034E" w:rsidRPr="00AD1D9D" w:rsidRDefault="0024034E" w:rsidP="0024034E">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1C419DC6" w14:textId="77777777" w:rsidR="0024034E" w:rsidRPr="00AD1D9D" w:rsidRDefault="0024034E" w:rsidP="0024034E">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eastAsia="Calibri" w:hAnsiTheme="minorHAnsi" w:cstheme="minorHAnsi"/>
        </w:rPr>
        <w:t>NCAGE Homepage:</w:t>
      </w:r>
      <w:r w:rsidRPr="00AD1D9D">
        <w:rPr>
          <w:rStyle w:val="eop"/>
          <w:rFonts w:asciiTheme="minorHAnsi" w:hAnsiTheme="minorHAnsi" w:cstheme="minorHAnsi"/>
          <w:color w:val="000000"/>
        </w:rPr>
        <w:t> </w:t>
      </w:r>
    </w:p>
    <w:p w14:paraId="1C4E7359" w14:textId="77777777" w:rsidR="0024034E" w:rsidRPr="00AD1D9D" w:rsidRDefault="001F443D" w:rsidP="0024034E">
      <w:pPr>
        <w:pStyle w:val="paragraph"/>
        <w:spacing w:before="0" w:beforeAutospacing="0" w:after="0" w:afterAutospacing="0"/>
        <w:ind w:left="720"/>
        <w:textAlignment w:val="baseline"/>
        <w:rPr>
          <w:rFonts w:asciiTheme="minorHAnsi" w:hAnsiTheme="minorHAnsi" w:cstheme="minorHAnsi"/>
          <w:color w:val="000000"/>
        </w:rPr>
      </w:pPr>
      <w:hyperlink r:id="rId19" w:tgtFrame="_blank" w:history="1">
        <w:r w:rsidR="0024034E" w:rsidRPr="00AD1D9D">
          <w:rPr>
            <w:rStyle w:val="normaltextrun"/>
            <w:rFonts w:asciiTheme="minorHAnsi" w:eastAsia="Calibri" w:hAnsiTheme="minorHAnsi" w:cstheme="minorHAnsi"/>
            <w:color w:val="0000FF"/>
            <w:u w:val="single"/>
          </w:rPr>
          <w:t>https://eportal.nspa.nato.int/AC135Public/sc/CageList.aspx</w:t>
        </w:r>
      </w:hyperlink>
      <w:r w:rsidR="0024034E" w:rsidRPr="00AD1D9D">
        <w:rPr>
          <w:rStyle w:val="normaltextrun"/>
          <w:rFonts w:asciiTheme="minorHAnsi" w:eastAsia="Calibri" w:hAnsiTheme="minorHAnsi" w:cstheme="minorHAnsi"/>
        </w:rPr>
        <w:t>  </w:t>
      </w:r>
      <w:r w:rsidR="0024034E" w:rsidRPr="00AD1D9D">
        <w:rPr>
          <w:rStyle w:val="eop"/>
          <w:rFonts w:asciiTheme="minorHAnsi" w:hAnsiTheme="minorHAnsi" w:cstheme="minorHAnsi"/>
          <w:color w:val="000000"/>
        </w:rPr>
        <w:t> </w:t>
      </w:r>
    </w:p>
    <w:p w14:paraId="08ABDC93" w14:textId="77777777" w:rsidR="0024034E" w:rsidRPr="00AD1D9D" w:rsidRDefault="0024034E" w:rsidP="0024034E">
      <w:pPr>
        <w:pStyle w:val="paragraph"/>
        <w:spacing w:before="0" w:beforeAutospacing="0" w:after="0" w:afterAutospacing="0"/>
        <w:ind w:left="720"/>
        <w:textAlignment w:val="baseline"/>
        <w:rPr>
          <w:rStyle w:val="normaltextrun"/>
          <w:rFonts w:asciiTheme="minorHAnsi" w:eastAsia="Calibri" w:hAnsiTheme="minorHAnsi" w:cstheme="minorHAnsi"/>
        </w:rPr>
      </w:pPr>
    </w:p>
    <w:p w14:paraId="4439B291" w14:textId="77777777" w:rsidR="0024034E" w:rsidRPr="00AD1D9D" w:rsidRDefault="0024034E" w:rsidP="0024034E">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eastAsia="Calibri" w:hAnsiTheme="minorHAnsi" w:cstheme="minorHAnsi"/>
        </w:rPr>
        <w:t>NCAGE Code Request Tool (NCRT): </w:t>
      </w:r>
      <w:r w:rsidRPr="00AD1D9D">
        <w:rPr>
          <w:rStyle w:val="eop"/>
          <w:rFonts w:asciiTheme="minorHAnsi" w:hAnsiTheme="minorHAnsi" w:cstheme="minorHAnsi"/>
          <w:color w:val="000000"/>
        </w:rPr>
        <w:t> </w:t>
      </w:r>
    </w:p>
    <w:p w14:paraId="7484433B" w14:textId="77777777" w:rsidR="0024034E" w:rsidRPr="00AD1D9D" w:rsidRDefault="001F443D" w:rsidP="0024034E">
      <w:pPr>
        <w:pStyle w:val="paragraph"/>
        <w:spacing w:before="0" w:beforeAutospacing="0" w:after="0" w:afterAutospacing="0"/>
        <w:ind w:left="720"/>
        <w:textAlignment w:val="baseline"/>
        <w:rPr>
          <w:rFonts w:asciiTheme="minorHAnsi" w:hAnsiTheme="minorHAnsi" w:cstheme="minorHAnsi"/>
          <w:color w:val="000000"/>
        </w:rPr>
      </w:pPr>
      <w:hyperlink r:id="rId20" w:tgtFrame="_blank" w:history="1">
        <w:r w:rsidR="0024034E" w:rsidRPr="00AD1D9D">
          <w:rPr>
            <w:rStyle w:val="normaltextrun"/>
            <w:rFonts w:asciiTheme="minorHAnsi" w:eastAsia="Calibri" w:hAnsiTheme="minorHAnsi" w:cstheme="minorHAnsi"/>
            <w:color w:val="0000FF"/>
            <w:u w:val="single"/>
          </w:rPr>
          <w:t>https://eportal.nspa.nato.int/Codification/CageTool/home</w:t>
        </w:r>
      </w:hyperlink>
      <w:r w:rsidR="0024034E" w:rsidRPr="00AD1D9D">
        <w:rPr>
          <w:rStyle w:val="normaltextrun"/>
          <w:rFonts w:asciiTheme="minorHAnsi" w:eastAsia="Calibri" w:hAnsiTheme="minorHAnsi" w:cstheme="minorHAnsi"/>
        </w:rPr>
        <w:t>  </w:t>
      </w:r>
      <w:r w:rsidR="0024034E" w:rsidRPr="00AD1D9D">
        <w:rPr>
          <w:rStyle w:val="eop"/>
          <w:rFonts w:asciiTheme="minorHAnsi" w:hAnsiTheme="minorHAnsi" w:cstheme="minorHAnsi"/>
          <w:color w:val="000000"/>
        </w:rPr>
        <w:t> </w:t>
      </w:r>
    </w:p>
    <w:p w14:paraId="1114377B" w14:textId="77777777" w:rsidR="0024034E" w:rsidRPr="00AD1D9D" w:rsidRDefault="0024034E" w:rsidP="0024034E">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4FA125B3" w14:textId="77777777" w:rsidR="0024034E" w:rsidRPr="00AD1D9D" w:rsidRDefault="0024034E" w:rsidP="0024034E">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eastAsia="Calibri" w:hAnsiTheme="minorHAnsi" w:cstheme="minorHAnsi"/>
        </w:rPr>
        <w:t>For NCAGE help from within the United States, call +1 (888) 227-2423. </w:t>
      </w:r>
      <w:r w:rsidRPr="00AD1D9D">
        <w:rPr>
          <w:rStyle w:val="eop"/>
          <w:rFonts w:asciiTheme="minorHAnsi" w:hAnsiTheme="minorHAnsi" w:cstheme="minorHAnsi"/>
          <w:color w:val="000000"/>
        </w:rPr>
        <w:t> </w:t>
      </w:r>
    </w:p>
    <w:p w14:paraId="743030D2" w14:textId="77777777" w:rsidR="0024034E" w:rsidRPr="00AD1D9D" w:rsidRDefault="0024034E" w:rsidP="0024034E">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eastAsia="Calibri" w:hAnsiTheme="minorHAnsi" w:cstheme="minorHAnsi"/>
        </w:rPr>
        <w:t>For NCAGE help from outside the United States, call +1 (269) 961-7766. </w:t>
      </w:r>
      <w:r w:rsidRPr="00AD1D9D">
        <w:rPr>
          <w:rStyle w:val="eop"/>
          <w:rFonts w:asciiTheme="minorHAnsi" w:hAnsiTheme="minorHAnsi" w:cstheme="minorHAnsi"/>
          <w:color w:val="000000"/>
        </w:rPr>
        <w:t> </w:t>
      </w:r>
    </w:p>
    <w:p w14:paraId="77CDDE99" w14:textId="77777777" w:rsidR="0024034E" w:rsidRPr="00AD1D9D" w:rsidRDefault="0024034E" w:rsidP="0024034E">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eastAsia="Calibri" w:hAnsiTheme="minorHAnsi" w:cstheme="minorHAnsi"/>
        </w:rPr>
        <w:t xml:space="preserve">Or, email </w:t>
      </w:r>
      <w:hyperlink r:id="rId21" w:history="1">
        <w:r w:rsidRPr="00AD1D9D">
          <w:rPr>
            <w:rStyle w:val="Hyperlink"/>
            <w:rFonts w:asciiTheme="minorHAnsi" w:hAnsiTheme="minorHAnsi" w:cstheme="minorHAnsi"/>
          </w:rPr>
          <w:t>NCAGE@dlis.dla.mil</w:t>
        </w:r>
      </w:hyperlink>
      <w:r w:rsidRPr="00AD1D9D">
        <w:rPr>
          <w:rStyle w:val="normaltextrun"/>
          <w:rFonts w:asciiTheme="minorHAnsi" w:eastAsia="Calibri" w:hAnsiTheme="minorHAnsi" w:cstheme="minorHAnsi"/>
        </w:rPr>
        <w:t xml:space="preserve"> for any problems in applying for an NCAGE code. </w:t>
      </w:r>
      <w:r w:rsidRPr="00AD1D9D">
        <w:rPr>
          <w:rStyle w:val="eop"/>
          <w:rFonts w:asciiTheme="minorHAnsi" w:hAnsiTheme="minorHAnsi" w:cstheme="minorHAnsi"/>
          <w:color w:val="000000"/>
        </w:rPr>
        <w:t> </w:t>
      </w:r>
    </w:p>
    <w:p w14:paraId="2FE18C98" w14:textId="77777777" w:rsidR="0024034E" w:rsidRPr="00AD1D9D" w:rsidRDefault="0024034E" w:rsidP="0024034E">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7ADB642E" w14:textId="77777777" w:rsidR="0024034E" w:rsidRPr="00AD1D9D" w:rsidRDefault="0024034E" w:rsidP="0024034E">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eastAsia="Calibri" w:hAnsiTheme="minorHAnsi" w:cstheme="minorHAnsi"/>
        </w:rPr>
        <w:t>Step 2:  After receiving an NCAGE code,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4D9F250F" w14:textId="77777777" w:rsidR="0024034E" w:rsidRPr="00AD1D9D" w:rsidRDefault="0024034E" w:rsidP="0024034E">
      <w:pPr>
        <w:pStyle w:val="paragraph"/>
        <w:spacing w:before="0" w:beforeAutospacing="0" w:after="0" w:afterAutospacing="0"/>
        <w:textAlignment w:val="baseline"/>
        <w:rPr>
          <w:rFonts w:asciiTheme="minorHAnsi" w:hAnsiTheme="minorHAnsi" w:cstheme="minorHAnsi"/>
          <w:color w:val="000000"/>
        </w:rPr>
      </w:pPr>
    </w:p>
    <w:p w14:paraId="6D5D7D19"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bCs/>
          <w:szCs w:val="24"/>
        </w:rPr>
        <w:t>All prime organizations</w:t>
      </w:r>
      <w:r w:rsidRPr="00AD1D9D">
        <w:rPr>
          <w:rFonts w:asciiTheme="minorHAnsi" w:hAnsiTheme="minorHAnsi" w:cstheme="minorHAnsi"/>
          <w:szCs w:val="24"/>
        </w:rPr>
        <w:t xml:space="preserve">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SAM.gov.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36952151" w14:textId="77777777" w:rsidR="0024034E" w:rsidRPr="00AD1D9D" w:rsidRDefault="0024034E" w:rsidP="0024034E">
      <w:pPr>
        <w:rPr>
          <w:rFonts w:asciiTheme="minorHAnsi" w:hAnsiTheme="minorHAnsi" w:cstheme="minorHAnsi"/>
          <w:szCs w:val="24"/>
        </w:rPr>
      </w:pPr>
    </w:p>
    <w:p w14:paraId="122BF65F"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Please refer to 2 CFR 25.200 for additional information.</w:t>
      </w:r>
    </w:p>
    <w:p w14:paraId="3B975B1A" w14:textId="77777777" w:rsidR="0024034E" w:rsidRPr="00AD1D9D" w:rsidRDefault="0024034E" w:rsidP="0024034E">
      <w:pPr>
        <w:rPr>
          <w:rFonts w:asciiTheme="minorHAnsi" w:hAnsiTheme="minorHAnsi" w:cstheme="minorHAnsi"/>
          <w:szCs w:val="24"/>
        </w:rPr>
      </w:pPr>
    </w:p>
    <w:p w14:paraId="388EBDF3" w14:textId="77777777" w:rsidR="0024034E" w:rsidRPr="00AD1D9D" w:rsidRDefault="0024034E" w:rsidP="0024034E">
      <w:pPr>
        <w:pStyle w:val="NoSpacing"/>
        <w:rPr>
          <w:rFonts w:asciiTheme="minorHAnsi" w:eastAsia="Times New Roman" w:hAnsiTheme="minorHAnsi" w:cstheme="minorHAnsi"/>
          <w:color w:val="auto"/>
          <w:sz w:val="24"/>
          <w:szCs w:val="24"/>
        </w:rPr>
      </w:pPr>
      <w:r w:rsidRPr="00AD1D9D">
        <w:rPr>
          <w:rFonts w:asciiTheme="minorHAnsi" w:hAnsiTheme="minorHAnsi" w:cstheme="minorHAnsi"/>
          <w:b/>
          <w:bCs/>
          <w:color w:val="auto"/>
          <w:sz w:val="24"/>
          <w:szCs w:val="24"/>
        </w:rPr>
        <w:t>Note:  SAM.gov is not the same as SAMS Domestic.  It is free of charge to register in</w:t>
      </w:r>
      <w:r w:rsidRPr="00AD1D9D">
        <w:rPr>
          <w:rFonts w:asciiTheme="minorHAnsi" w:eastAsia="Times New Roman" w:hAnsiTheme="minorHAnsi" w:cstheme="minorHAnsi"/>
          <w:b/>
          <w:bCs/>
          <w:color w:val="auto"/>
          <w:sz w:val="24"/>
          <w:szCs w:val="24"/>
        </w:rPr>
        <w:t xml:space="preserve"> both systems</w:t>
      </w:r>
      <w:r w:rsidRPr="00AD1D9D">
        <w:rPr>
          <w:rFonts w:asciiTheme="minorHAnsi" w:hAnsiTheme="minorHAnsi" w:cstheme="minorHAnsi"/>
          <w:b/>
          <w:bCs/>
          <w:color w:val="auto"/>
          <w:sz w:val="24"/>
          <w:szCs w:val="24"/>
        </w:rPr>
        <w:t xml:space="preserve">, but the </w:t>
      </w:r>
      <w:r w:rsidRPr="00AD1D9D">
        <w:rPr>
          <w:rFonts w:asciiTheme="minorHAnsi" w:eastAsia="Times New Roman" w:hAnsiTheme="minorHAnsi" w:cstheme="minorHAnsi"/>
          <w:b/>
          <w:bCs/>
          <w:color w:val="auto"/>
          <w:sz w:val="24"/>
          <w:szCs w:val="24"/>
        </w:rPr>
        <w:t>registration processes are different</w:t>
      </w:r>
      <w:r w:rsidRPr="00AD1D9D">
        <w:rPr>
          <w:rFonts w:asciiTheme="minorHAnsi" w:eastAsia="Times New Roman" w:hAnsiTheme="minorHAnsi" w:cstheme="minorHAnsi"/>
          <w:color w:val="auto"/>
          <w:sz w:val="24"/>
          <w:szCs w:val="24"/>
        </w:rPr>
        <w:t xml:space="preserve">.  </w:t>
      </w:r>
    </w:p>
    <w:p w14:paraId="5719F462" w14:textId="77777777" w:rsidR="0024034E" w:rsidRPr="00AD1D9D" w:rsidRDefault="0024034E" w:rsidP="0024034E">
      <w:pPr>
        <w:rPr>
          <w:rFonts w:asciiTheme="minorHAnsi" w:hAnsiTheme="minorHAnsi" w:cstheme="minorHAnsi"/>
          <w:szCs w:val="24"/>
        </w:rPr>
      </w:pPr>
    </w:p>
    <w:p w14:paraId="19C13D07" w14:textId="77777777" w:rsidR="0024034E" w:rsidRPr="00AD1D9D" w:rsidRDefault="0024034E" w:rsidP="0024034E">
      <w:pPr>
        <w:rPr>
          <w:rFonts w:asciiTheme="minorHAnsi" w:hAnsiTheme="minorHAnsi" w:cstheme="minorHAnsi"/>
          <w:b/>
          <w:bCs/>
          <w:i/>
          <w:iCs/>
          <w:szCs w:val="24"/>
        </w:rPr>
      </w:pPr>
      <w:r w:rsidRPr="00AD1D9D">
        <w:rPr>
          <w:rFonts w:asciiTheme="minorHAnsi" w:hAnsiTheme="minorHAnsi" w:cstheme="minorHAnsi"/>
          <w:b/>
          <w:bCs/>
          <w:i/>
          <w:iCs/>
          <w:szCs w:val="24"/>
        </w:rPr>
        <w:t>Information is included on the SAM.gov website to help international registrations, including “Quick Start Guide for International Registrations” and “Helpful Hints.”  Navigate to www.SAM.gov, click “HELP” in the top navigation bar, then click “Explore” and “New to SAM.gov?” for general information.  Please note, guidance on SAM.gov and the guidance on GSA’s website about requirement for registering in SAM.gov is subject to change and is currently being updated.  Applicants should review the website for the most up-to-date guidance.</w:t>
      </w:r>
    </w:p>
    <w:p w14:paraId="254EFED3" w14:textId="77777777" w:rsidR="0024034E" w:rsidRPr="00AD1D9D" w:rsidRDefault="0024034E" w:rsidP="0024034E">
      <w:pPr>
        <w:rPr>
          <w:rFonts w:asciiTheme="minorHAnsi" w:hAnsiTheme="minorHAnsi" w:cstheme="minorHAnsi"/>
          <w:b/>
          <w:bCs/>
          <w:i/>
          <w:iCs/>
          <w:szCs w:val="24"/>
        </w:rPr>
      </w:pPr>
    </w:p>
    <w:p w14:paraId="6292B0DA"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The attached “AQM Guidance for NCAGE-SAM.gov for Grant Applicants as of Dec. 2022” is a compilation of resources gathered by the Department’s Office of Acquisitions Management (AQM).  Any content shown from SAM.gov is not owned by the Department of State.  This guidance and instruction are to the best of our knowledge based at the time of posting this solicitation.  </w:t>
      </w:r>
      <w:r w:rsidRPr="00AD1D9D">
        <w:rPr>
          <w:rFonts w:asciiTheme="minorHAnsi" w:hAnsiTheme="minorHAnsi" w:cstheme="minorHAnsi"/>
          <w:b/>
          <w:bCs/>
          <w:szCs w:val="24"/>
        </w:rPr>
        <w:t>Where guidance in these attachments differs from the SAM.gov website, SAM.gov prevails and the applicant is encouraged to seek and document responses provided by the SAM.gov help desk.</w:t>
      </w:r>
    </w:p>
    <w:p w14:paraId="309790FC" w14:textId="77777777" w:rsidR="0024034E" w:rsidRPr="00AD1D9D" w:rsidRDefault="0024034E" w:rsidP="0024034E">
      <w:pPr>
        <w:rPr>
          <w:rFonts w:asciiTheme="minorHAnsi" w:hAnsiTheme="minorHAnsi" w:cstheme="minorHAnsi"/>
          <w:b/>
          <w:i/>
          <w:szCs w:val="24"/>
        </w:rPr>
      </w:pPr>
    </w:p>
    <w:p w14:paraId="41A1DBB4" w14:textId="77777777" w:rsidR="0024034E" w:rsidRPr="00AD1D9D" w:rsidRDefault="0024034E" w:rsidP="0024034E">
      <w:pPr>
        <w:rPr>
          <w:rFonts w:asciiTheme="minorHAnsi" w:hAnsiTheme="minorHAnsi" w:cstheme="minorHAnsi"/>
          <w:b/>
          <w:i/>
          <w:szCs w:val="24"/>
        </w:rPr>
      </w:pPr>
      <w:r w:rsidRPr="00AD1D9D">
        <w:rPr>
          <w:rFonts w:asciiTheme="minorHAnsi" w:hAnsiTheme="minorHAnsi" w:cstheme="minorHAnsi"/>
          <w:b/>
          <w:i/>
          <w:szCs w:val="24"/>
        </w:rPr>
        <w:t>D.3.1 Exemptions</w:t>
      </w:r>
    </w:p>
    <w:p w14:paraId="79765F28" w14:textId="77777777" w:rsidR="0024034E" w:rsidRPr="00AD1D9D" w:rsidRDefault="0024034E" w:rsidP="0024034E">
      <w:pPr>
        <w:rPr>
          <w:rFonts w:asciiTheme="minorHAnsi" w:hAnsiTheme="minorHAnsi" w:cstheme="minorHAnsi"/>
          <w:b/>
          <w:i/>
          <w:szCs w:val="24"/>
        </w:rPr>
      </w:pPr>
    </w:p>
    <w:p w14:paraId="4D2D6868"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An exemption from these requirements may be permitted on a case-by-case basis if:</w:t>
      </w:r>
    </w:p>
    <w:p w14:paraId="620B46C1"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 </w:t>
      </w:r>
    </w:p>
    <w:p w14:paraId="65A6464F" w14:textId="77777777" w:rsidR="0024034E" w:rsidRPr="00AD1D9D" w:rsidRDefault="0024034E" w:rsidP="0024034E">
      <w:pPr>
        <w:numPr>
          <w:ilvl w:val="0"/>
          <w:numId w:val="10"/>
        </w:numPr>
        <w:ind w:hanging="360"/>
        <w:contextualSpacing/>
        <w:rPr>
          <w:rFonts w:asciiTheme="minorHAnsi" w:hAnsiTheme="minorHAnsi" w:cstheme="minorHAnsi"/>
          <w:color w:val="252525"/>
          <w:szCs w:val="24"/>
        </w:rPr>
      </w:pPr>
      <w:r w:rsidRPr="00AD1D9D">
        <w:rPr>
          <w:rFonts w:asciiTheme="minorHAnsi" w:hAnsiTheme="minorHAnsi" w:cstheme="minorHAnsi"/>
          <w:szCs w:val="24"/>
        </w:rPr>
        <w:t>An applicant’s identity must be protected due to potential endangerment of their mission, their organization’s status, their employees, or individuals being served by the applicant.</w:t>
      </w:r>
      <w:r w:rsidRPr="00AD1D9D">
        <w:rPr>
          <w:rFonts w:asciiTheme="minorHAnsi" w:hAnsiTheme="minorHAnsi" w:cstheme="minorHAnsi"/>
          <w:b/>
          <w:szCs w:val="24"/>
        </w:rPr>
        <w:t xml:space="preserve"> </w:t>
      </w:r>
    </w:p>
    <w:p w14:paraId="36E429A1" w14:textId="77777777" w:rsidR="0024034E" w:rsidRPr="00AD1D9D" w:rsidRDefault="0024034E" w:rsidP="0024034E">
      <w:pPr>
        <w:numPr>
          <w:ilvl w:val="0"/>
          <w:numId w:val="10"/>
        </w:numPr>
        <w:ind w:hanging="360"/>
        <w:contextualSpacing/>
        <w:rPr>
          <w:rFonts w:asciiTheme="minorHAnsi" w:hAnsiTheme="minorHAnsi" w:cstheme="minorHAnsi"/>
          <w:szCs w:val="24"/>
        </w:rPr>
      </w:pPr>
      <w:r w:rsidRPr="00AD1D9D">
        <w:rPr>
          <w:rFonts w:asciiTheme="minorHAnsi" w:hAnsiTheme="minorHAnsi" w:cstheme="minorHAnsi"/>
          <w:szCs w:val="24"/>
        </w:rPr>
        <w:t>For an applicant, if the federal awarding agency makes a determination that there are exigent circumstances that prohibit the applicant from receiving a UEI and completing SAM.gov registration prior to receiving a federal award.  In these instances, federal awarding agencies must require the recipient to obtain a UEI and complete SAM.gov registration within 30 days of the federal award date.</w:t>
      </w:r>
    </w:p>
    <w:p w14:paraId="6A1DD2AA" w14:textId="77777777" w:rsidR="0024034E" w:rsidRPr="00AD1D9D" w:rsidRDefault="0024034E" w:rsidP="0024034E">
      <w:pPr>
        <w:rPr>
          <w:rFonts w:asciiTheme="minorHAnsi" w:hAnsiTheme="minorHAnsi" w:cstheme="minorHAnsi"/>
          <w:szCs w:val="24"/>
        </w:rPr>
      </w:pPr>
    </w:p>
    <w:p w14:paraId="1527A10C" w14:textId="77777777" w:rsidR="0024034E" w:rsidRPr="00AD1D9D" w:rsidRDefault="0024034E" w:rsidP="0024034E">
      <w:pPr>
        <w:autoSpaceDE w:val="0"/>
        <w:autoSpaceDN w:val="0"/>
        <w:rPr>
          <w:rFonts w:asciiTheme="minorHAnsi" w:hAnsiTheme="minorHAnsi" w:cstheme="minorHAnsi"/>
          <w:szCs w:val="24"/>
        </w:rPr>
      </w:pPr>
      <w:r w:rsidRPr="00AD1D9D">
        <w:rPr>
          <w:rFonts w:asciiTheme="minorHAnsi" w:hAnsiTheme="minorHAnsi" w:cstheme="minorHAnsi"/>
          <w:szCs w:val="24"/>
        </w:rPr>
        <w:t xml:space="preserve">Organizations requesting exemption from UEI or SAM.gov requirements must email the point of contact listed in the NOFO at least </w:t>
      </w:r>
      <w:r w:rsidRPr="00AD1D9D">
        <w:rPr>
          <w:rFonts w:asciiTheme="minorHAnsi" w:hAnsiTheme="minorHAnsi" w:cstheme="minorHAnsi"/>
          <w:b/>
          <w:szCs w:val="24"/>
        </w:rPr>
        <w:t>two weeks prior to the deadline in the NOFO providing a justification of their request</w:t>
      </w:r>
      <w:r w:rsidRPr="00AD1D9D">
        <w:rPr>
          <w:rFonts w:asciiTheme="minorHAnsi" w:hAnsiTheme="minorHAnsi" w:cstheme="minorHAnsi"/>
          <w:szCs w:val="24"/>
        </w:rPr>
        <w:t xml:space="preserve">.  Approval for a SAM.gov exemption must come from the warranted Grants Officer before the application can be deemed eligible for review. </w:t>
      </w:r>
    </w:p>
    <w:p w14:paraId="2C5A024E" w14:textId="77777777" w:rsidR="0024034E" w:rsidRPr="00AD1D9D" w:rsidRDefault="0024034E" w:rsidP="0024034E">
      <w:pPr>
        <w:rPr>
          <w:rFonts w:asciiTheme="minorHAnsi" w:hAnsiTheme="minorHAnsi" w:cstheme="minorHAnsi"/>
          <w:szCs w:val="24"/>
        </w:rPr>
      </w:pPr>
    </w:p>
    <w:p w14:paraId="141745FA" w14:textId="77777777" w:rsidR="0024034E" w:rsidRPr="00AD1D9D" w:rsidRDefault="0024034E" w:rsidP="0024034E">
      <w:pPr>
        <w:pStyle w:val="NoSpacing"/>
        <w:rPr>
          <w:rFonts w:asciiTheme="minorHAnsi" w:eastAsia="Times New Roman" w:hAnsiTheme="minorHAnsi" w:cstheme="minorHAnsi"/>
          <w:b/>
          <w:bCs/>
          <w:i/>
          <w:iCs/>
          <w:sz w:val="24"/>
          <w:szCs w:val="24"/>
        </w:rPr>
      </w:pPr>
      <w:r w:rsidRPr="00AD1D9D">
        <w:rPr>
          <w:rFonts w:asciiTheme="minorHAnsi" w:eastAsia="Times New Roman" w:hAnsiTheme="minorHAnsi" w:cstheme="minorHAnsi"/>
          <w:i/>
          <w:iCs/>
          <w:sz w:val="24"/>
          <w:szCs w:val="24"/>
        </w:rPr>
        <w:t xml:space="preserve">Note:  As of December 2022, organizations </w:t>
      </w:r>
      <w:r w:rsidRPr="006744B8">
        <w:rPr>
          <w:rFonts w:asciiTheme="minorHAnsi" w:eastAsia="Times New Roman" w:hAnsiTheme="minorHAnsi" w:cstheme="minorHAnsi"/>
          <w:b/>
          <w:bCs/>
          <w:i/>
          <w:iCs/>
          <w:sz w:val="24"/>
          <w:szCs w:val="24"/>
        </w:rPr>
        <w:t>based outside of the United States</w:t>
      </w:r>
      <w:r w:rsidRPr="00AD1D9D">
        <w:rPr>
          <w:rFonts w:asciiTheme="minorHAnsi" w:eastAsia="Times New Roman" w:hAnsiTheme="minorHAnsi" w:cstheme="minorHAnsi"/>
          <w:i/>
          <w:iCs/>
          <w:sz w:val="24"/>
          <w:szCs w:val="24"/>
        </w:rPr>
        <w:t xml:space="preserve"> that do not intend to apply for U.S. Department of Defense (DoD) awards are no longer required to have a NATO CAGE (NCAGE) code to apply for non-DoD foreign assistance funding opportunities.</w:t>
      </w:r>
      <w:bookmarkStart w:id="4" w:name="h.j3cqnkumzr3g"/>
      <w:bookmarkEnd w:id="4"/>
      <w:r>
        <w:rPr>
          <w:rFonts w:asciiTheme="minorHAnsi" w:eastAsia="Times New Roman" w:hAnsiTheme="minorHAnsi" w:cstheme="minorHAnsi"/>
          <w:i/>
          <w:iCs/>
          <w:sz w:val="24"/>
          <w:szCs w:val="24"/>
        </w:rPr>
        <w:t xml:space="preserve">  As of February 2023, </w:t>
      </w:r>
      <w:r w:rsidRPr="00AD1D9D">
        <w:rPr>
          <w:rFonts w:asciiTheme="minorHAnsi" w:eastAsia="Times New Roman" w:hAnsiTheme="minorHAnsi" w:cstheme="minorHAnsi"/>
          <w:i/>
          <w:iCs/>
          <w:sz w:val="24"/>
          <w:szCs w:val="24"/>
        </w:rPr>
        <w:t xml:space="preserve">organizations </w:t>
      </w:r>
      <w:r w:rsidRPr="006744B8">
        <w:rPr>
          <w:rFonts w:asciiTheme="minorHAnsi" w:eastAsia="Times New Roman" w:hAnsiTheme="minorHAnsi" w:cstheme="minorHAnsi"/>
          <w:b/>
          <w:bCs/>
          <w:i/>
          <w:iCs/>
          <w:sz w:val="24"/>
          <w:szCs w:val="24"/>
        </w:rPr>
        <w:t xml:space="preserve">based </w:t>
      </w:r>
      <w:r>
        <w:rPr>
          <w:rFonts w:asciiTheme="minorHAnsi" w:eastAsia="Times New Roman" w:hAnsiTheme="minorHAnsi" w:cstheme="minorHAnsi"/>
          <w:b/>
          <w:bCs/>
          <w:i/>
          <w:iCs/>
          <w:sz w:val="24"/>
          <w:szCs w:val="24"/>
        </w:rPr>
        <w:t>in</w:t>
      </w:r>
      <w:r w:rsidRPr="006744B8">
        <w:rPr>
          <w:rFonts w:asciiTheme="minorHAnsi" w:eastAsia="Times New Roman" w:hAnsiTheme="minorHAnsi" w:cstheme="minorHAnsi"/>
          <w:b/>
          <w:bCs/>
          <w:i/>
          <w:iCs/>
          <w:sz w:val="24"/>
          <w:szCs w:val="24"/>
        </w:rPr>
        <w:t xml:space="preserve"> the United States</w:t>
      </w:r>
      <w:r w:rsidRPr="00AD1D9D">
        <w:rPr>
          <w:rFonts w:asciiTheme="minorHAnsi" w:eastAsia="Times New Roman" w:hAnsiTheme="minorHAnsi" w:cstheme="minorHAnsi"/>
          <w:i/>
          <w:iCs/>
          <w:sz w:val="24"/>
          <w:szCs w:val="24"/>
        </w:rPr>
        <w:t xml:space="preserve"> that do not intend to apply for U.S. DoD awards are no longer required to have </w:t>
      </w:r>
      <w:r>
        <w:rPr>
          <w:rFonts w:asciiTheme="minorHAnsi" w:eastAsia="Times New Roman" w:hAnsiTheme="minorHAnsi" w:cstheme="minorHAnsi"/>
          <w:i/>
          <w:iCs/>
          <w:sz w:val="24"/>
          <w:szCs w:val="24"/>
        </w:rPr>
        <w:t xml:space="preserve">a </w:t>
      </w:r>
      <w:r w:rsidRPr="006744B8">
        <w:rPr>
          <w:rFonts w:asciiTheme="minorHAnsi" w:eastAsia="Times New Roman" w:hAnsiTheme="minorHAnsi" w:cstheme="minorHAnsi"/>
          <w:i/>
          <w:iCs/>
          <w:sz w:val="24"/>
          <w:szCs w:val="24"/>
        </w:rPr>
        <w:t>Commercial and Government Entity (CAGE) code</w:t>
      </w:r>
      <w:r w:rsidRPr="00AD1D9D">
        <w:rPr>
          <w:rFonts w:asciiTheme="minorHAnsi" w:eastAsia="Times New Roman" w:hAnsiTheme="minorHAnsi" w:cstheme="minorHAnsi"/>
          <w:i/>
          <w:iCs/>
          <w:sz w:val="24"/>
          <w:szCs w:val="24"/>
        </w:rPr>
        <w:t xml:space="preserve"> to apply for non-DoD foreign assistance funding opportunities.</w:t>
      </w:r>
    </w:p>
    <w:p w14:paraId="5BE440EA" w14:textId="77777777" w:rsidR="0024034E" w:rsidRPr="00AD1D9D" w:rsidRDefault="0024034E" w:rsidP="0024034E">
      <w:pPr>
        <w:rPr>
          <w:rFonts w:asciiTheme="minorHAnsi" w:hAnsiTheme="minorHAnsi" w:cstheme="minorHAnsi"/>
          <w:szCs w:val="24"/>
        </w:rPr>
      </w:pPr>
    </w:p>
    <w:p w14:paraId="5E9B3A95"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i/>
          <w:szCs w:val="24"/>
        </w:rPr>
        <w:t xml:space="preserve">D.4 Submission Dates and Times  </w:t>
      </w:r>
    </w:p>
    <w:p w14:paraId="04233D59" w14:textId="77777777" w:rsidR="0024034E" w:rsidRPr="00AD1D9D" w:rsidRDefault="0024034E" w:rsidP="0024034E">
      <w:pPr>
        <w:rPr>
          <w:rFonts w:asciiTheme="minorHAnsi" w:hAnsiTheme="minorHAnsi" w:cstheme="minorHAnsi"/>
          <w:szCs w:val="24"/>
        </w:rPr>
      </w:pPr>
    </w:p>
    <w:p w14:paraId="56F5434A" w14:textId="671DF9A9" w:rsidR="0024034E" w:rsidRPr="00AD1D9D" w:rsidRDefault="0024034E" w:rsidP="0024034E">
      <w:pPr>
        <w:rPr>
          <w:rFonts w:asciiTheme="minorHAnsi" w:hAnsiTheme="minorHAnsi" w:cstheme="minorHAnsi"/>
          <w:szCs w:val="24"/>
        </w:rPr>
      </w:pPr>
      <w:r w:rsidRPr="00AD1D9D">
        <w:rPr>
          <w:rFonts w:asciiTheme="minorHAnsi" w:hAnsiTheme="minorHAnsi" w:cstheme="minorHAnsi"/>
          <w:b/>
          <w:bCs/>
          <w:szCs w:val="24"/>
        </w:rPr>
        <w:t xml:space="preserve">Applications are due no later than </w:t>
      </w:r>
      <w:r w:rsidRPr="00AD1D9D">
        <w:rPr>
          <w:rFonts w:asciiTheme="minorHAnsi" w:hAnsiTheme="minorHAnsi" w:cstheme="minorHAnsi"/>
          <w:b/>
          <w:bCs/>
          <w:szCs w:val="24"/>
          <w:u w:val="single"/>
        </w:rPr>
        <w:t>11:59 PM</w:t>
      </w:r>
      <w:r w:rsidRPr="00AD1D9D">
        <w:rPr>
          <w:rFonts w:asciiTheme="minorHAnsi" w:hAnsiTheme="minorHAnsi" w:cstheme="minorHAnsi"/>
          <w:b/>
          <w:bCs/>
          <w:szCs w:val="24"/>
        </w:rPr>
        <w:t xml:space="preserve"> Eastern Standard Time (EST), on </w:t>
      </w:r>
      <w:r w:rsidR="00C44827">
        <w:rPr>
          <w:rFonts w:asciiTheme="minorHAnsi" w:hAnsiTheme="minorHAnsi" w:cstheme="minorHAnsi"/>
          <w:b/>
          <w:bCs/>
          <w:szCs w:val="24"/>
        </w:rPr>
        <w:t>May 29th</w:t>
      </w:r>
      <w:r w:rsidRPr="00D8241F">
        <w:rPr>
          <w:rFonts w:asciiTheme="minorHAnsi" w:hAnsiTheme="minorHAnsi" w:cstheme="minorHAnsi"/>
          <w:b/>
          <w:bCs/>
          <w:szCs w:val="24"/>
        </w:rPr>
        <w:t>, 20</w:t>
      </w:r>
      <w:r w:rsidR="00C44827" w:rsidRPr="00D8241F">
        <w:rPr>
          <w:rFonts w:asciiTheme="minorHAnsi" w:hAnsiTheme="minorHAnsi" w:cstheme="minorHAnsi"/>
          <w:b/>
          <w:bCs/>
          <w:szCs w:val="24"/>
        </w:rPr>
        <w:t>23</w:t>
      </w:r>
      <w:r w:rsidRPr="00AD1D9D">
        <w:rPr>
          <w:rFonts w:asciiTheme="minorHAnsi" w:hAnsiTheme="minorHAnsi" w:cstheme="minorHAnsi"/>
          <w:b/>
          <w:bCs/>
          <w:szCs w:val="24"/>
        </w:rPr>
        <w:t xml:space="preserve"> on </w:t>
      </w:r>
      <w:hyperlink r:id="rId22">
        <w:r w:rsidRPr="00AD1D9D">
          <w:rPr>
            <w:rStyle w:val="Hyperlink"/>
            <w:rFonts w:asciiTheme="minorHAnsi" w:hAnsiTheme="minorHAnsi" w:cstheme="minorHAnsi"/>
            <w:b/>
            <w:bCs/>
            <w:szCs w:val="24"/>
          </w:rPr>
          <w:t>https://www.grants.gov/</w:t>
        </w:r>
      </w:hyperlink>
      <w:r w:rsidRPr="00AD1D9D">
        <w:rPr>
          <w:rFonts w:asciiTheme="minorHAnsi" w:hAnsiTheme="minorHAnsi" w:cstheme="minorHAnsi"/>
          <w:b/>
          <w:bCs/>
          <w:szCs w:val="24"/>
        </w:rPr>
        <w:t xml:space="preserve"> or </w:t>
      </w:r>
      <w:hyperlink r:id="rId23">
        <w:r w:rsidRPr="00AD1D9D">
          <w:rPr>
            <w:rStyle w:val="Hyperlink"/>
            <w:rFonts w:asciiTheme="minorHAnsi" w:hAnsiTheme="minorHAnsi" w:cstheme="minorHAnsi"/>
            <w:b/>
            <w:bCs/>
            <w:szCs w:val="24"/>
          </w:rPr>
          <w:t>SAM</w:t>
        </w:r>
      </w:hyperlink>
      <w:r w:rsidRPr="00AD1D9D">
        <w:rPr>
          <w:rFonts w:asciiTheme="minorHAnsi" w:hAnsiTheme="minorHAnsi" w:cstheme="minorHAnsi"/>
          <w:b/>
          <w:bCs/>
          <w:szCs w:val="24"/>
        </w:rPr>
        <w:t xml:space="preserve">S Domestic </w:t>
      </w:r>
      <w:r w:rsidRPr="00AD1D9D">
        <w:rPr>
          <w:rFonts w:asciiTheme="minorHAnsi" w:hAnsiTheme="minorHAnsi" w:cstheme="minorHAnsi"/>
          <w:color w:val="0000FF"/>
          <w:szCs w:val="24"/>
          <w:u w:val="single"/>
        </w:rPr>
        <w:t>(</w:t>
      </w:r>
      <w:hyperlink r:id="rId24">
        <w:r w:rsidRPr="00AD1D9D">
          <w:rPr>
            <w:rStyle w:val="Hyperlink"/>
            <w:rFonts w:asciiTheme="minorHAnsi" w:hAnsiTheme="minorHAnsi" w:cstheme="minorHAnsi"/>
            <w:szCs w:val="24"/>
          </w:rPr>
          <w:t>https://mygrants.servicenowservices.com</w:t>
        </w:r>
      </w:hyperlink>
      <w:r w:rsidRPr="00AD1D9D">
        <w:rPr>
          <w:rFonts w:asciiTheme="minorHAnsi" w:hAnsiTheme="minorHAnsi" w:cstheme="minorHAnsi"/>
          <w:szCs w:val="24"/>
        </w:rPr>
        <w:t xml:space="preserve">) </w:t>
      </w:r>
      <w:r w:rsidRPr="00AD1D9D">
        <w:rPr>
          <w:rFonts w:asciiTheme="minorHAnsi" w:hAnsiTheme="minorHAnsi" w:cstheme="minorHAnsi"/>
          <w:b/>
          <w:bCs/>
          <w:szCs w:val="24"/>
        </w:rPr>
        <w:t>under the announcement title “</w:t>
      </w:r>
      <w:r w:rsidR="00C44827" w:rsidRPr="00C44827">
        <w:rPr>
          <w:rFonts w:asciiTheme="minorHAnsi" w:hAnsiTheme="minorHAnsi" w:cstheme="minorHAnsi"/>
          <w:b/>
          <w:bCs/>
          <w:szCs w:val="24"/>
        </w:rPr>
        <w:t>DRL Strengthening Independent Media and Citizen Journalists in Burma</w:t>
      </w:r>
      <w:r w:rsidRPr="00AD1D9D">
        <w:rPr>
          <w:rFonts w:asciiTheme="minorHAnsi" w:hAnsiTheme="minorHAnsi" w:cstheme="minorHAnsi"/>
          <w:b/>
          <w:bCs/>
          <w:szCs w:val="24"/>
        </w:rPr>
        <w:t>,” funding opportunity number “</w:t>
      </w:r>
      <w:r w:rsidR="00C44827">
        <w:rPr>
          <w:rFonts w:asciiTheme="minorHAnsi" w:hAnsiTheme="minorHAnsi" w:cstheme="minorHAnsi"/>
          <w:b/>
          <w:bCs/>
          <w:szCs w:val="24"/>
        </w:rPr>
        <w:t>SFOP0009598</w:t>
      </w:r>
      <w:r w:rsidRPr="00AD1D9D">
        <w:rPr>
          <w:rFonts w:asciiTheme="minorHAnsi" w:hAnsiTheme="minorHAnsi" w:cstheme="minorHAnsi"/>
          <w:b/>
          <w:bCs/>
          <w:szCs w:val="24"/>
        </w:rPr>
        <w:t xml:space="preserve">.” </w:t>
      </w:r>
      <w:r w:rsidRPr="00AD1D9D">
        <w:rPr>
          <w:rFonts w:asciiTheme="minorHAnsi" w:hAnsiTheme="minorHAnsi" w:cstheme="minorHAnsi"/>
          <w:szCs w:val="24"/>
        </w:rPr>
        <w:t xml:space="preserve"> </w:t>
      </w:r>
    </w:p>
    <w:p w14:paraId="1A23646C" w14:textId="77777777" w:rsidR="0024034E" w:rsidRPr="00AD1D9D" w:rsidRDefault="0024034E" w:rsidP="0024034E">
      <w:pPr>
        <w:rPr>
          <w:rFonts w:asciiTheme="minorHAnsi" w:hAnsiTheme="minorHAnsi" w:cstheme="minorHAnsi"/>
          <w:szCs w:val="24"/>
        </w:rPr>
      </w:pPr>
    </w:p>
    <w:p w14:paraId="5AD04459"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AD1D9D" w:rsidDel="0004508F">
        <w:rPr>
          <w:rFonts w:asciiTheme="minorHAnsi" w:hAnsiTheme="minorHAnsi" w:cstheme="minorHAnsi"/>
          <w:color w:val="0000FF"/>
          <w:szCs w:val="24"/>
        </w:rPr>
        <w:t xml:space="preserve"> </w:t>
      </w:r>
      <w:r w:rsidRPr="00AD1D9D">
        <w:rPr>
          <w:rFonts w:asciiTheme="minorHAnsi" w:hAnsiTheme="minorHAnsi" w:cstheme="minorHAnsi"/>
          <w:szCs w:val="24"/>
        </w:rPr>
        <w:t>or SAMS Domestic</w:t>
      </w:r>
      <w:r w:rsidRPr="00AD1D9D">
        <w:rPr>
          <w:rFonts w:asciiTheme="minorHAnsi" w:hAnsiTheme="minorHAnsi" w:cstheme="minorHAnsi"/>
          <w:b/>
          <w:szCs w:val="24"/>
        </w:rPr>
        <w:t xml:space="preserve"> </w:t>
      </w:r>
      <w:r w:rsidRPr="00AD1D9D">
        <w:rPr>
          <w:rFonts w:asciiTheme="minorHAnsi" w:hAnsiTheme="minorHAnsi" w:cstheme="minorHAnsi"/>
          <w:color w:val="0000FF"/>
          <w:szCs w:val="24"/>
          <w:u w:val="single"/>
        </w:rPr>
        <w:t>(</w:t>
      </w:r>
      <w:hyperlink r:id="rId25" w:history="1">
        <w:r w:rsidRPr="00AD1D9D">
          <w:rPr>
            <w:rStyle w:val="Hyperlink"/>
            <w:rFonts w:asciiTheme="minorHAnsi" w:hAnsiTheme="minorHAnsi" w:cstheme="minorHAnsi"/>
            <w:szCs w:val="24"/>
          </w:rPr>
          <w:t>https://mygrants.service-now.com</w:t>
        </w:r>
      </w:hyperlink>
      <w:r w:rsidRPr="00AD1D9D">
        <w:rPr>
          <w:rFonts w:asciiTheme="minorHAnsi" w:hAnsiTheme="minorHAnsi" w:cstheme="minorHAnsi"/>
          <w:szCs w:val="24"/>
        </w:rPr>
        <w:t>) that are outside of the applicant’s control will be reviewed on a case by case basis.</w:t>
      </w:r>
      <w:r w:rsidRPr="00AD1D9D">
        <w:rPr>
          <w:rFonts w:asciiTheme="minorHAnsi" w:hAnsiTheme="minorHAnsi" w:cstheme="minorHAnsi"/>
          <w:b/>
          <w:szCs w:val="24"/>
        </w:rPr>
        <w:t xml:space="preserve">  </w:t>
      </w:r>
      <w:r w:rsidRPr="00AD1D9D">
        <w:rPr>
          <w:rFonts w:asciiTheme="minorHAnsi" w:hAnsiTheme="minorHAnsi" w:cstheme="minorHAnsi"/>
          <w:szCs w:val="24"/>
        </w:rPr>
        <w:t xml:space="preserve">Applicants should not expect a notification upon DRL receiving their application. </w:t>
      </w:r>
    </w:p>
    <w:p w14:paraId="02DADE41" w14:textId="77777777" w:rsidR="0024034E" w:rsidRPr="00AD1D9D" w:rsidRDefault="0024034E" w:rsidP="0024034E">
      <w:pPr>
        <w:rPr>
          <w:rFonts w:asciiTheme="minorHAnsi" w:hAnsiTheme="minorHAnsi" w:cstheme="minorHAnsi"/>
          <w:szCs w:val="24"/>
        </w:rPr>
      </w:pPr>
    </w:p>
    <w:p w14:paraId="218D27E0" w14:textId="77777777" w:rsidR="0024034E" w:rsidRPr="00AD1D9D" w:rsidRDefault="0024034E" w:rsidP="0024034E">
      <w:pPr>
        <w:rPr>
          <w:rFonts w:asciiTheme="minorHAnsi" w:hAnsiTheme="minorHAnsi" w:cstheme="minorHAnsi"/>
          <w:b/>
          <w:i/>
          <w:szCs w:val="24"/>
        </w:rPr>
      </w:pPr>
      <w:r w:rsidRPr="00AD1D9D">
        <w:rPr>
          <w:rFonts w:asciiTheme="minorHAnsi" w:hAnsiTheme="minorHAnsi" w:cstheme="minorHAnsi"/>
          <w:b/>
          <w:bCs/>
          <w:i/>
          <w:iCs/>
          <w:szCs w:val="24"/>
        </w:rPr>
        <w:t>D.5 Funding Restrictions</w:t>
      </w:r>
    </w:p>
    <w:p w14:paraId="3F3F8210" w14:textId="77777777" w:rsidR="0024034E" w:rsidRPr="00AD1D9D" w:rsidRDefault="0024034E" w:rsidP="0024034E">
      <w:pPr>
        <w:rPr>
          <w:rFonts w:asciiTheme="minorHAnsi" w:hAnsiTheme="minorHAnsi" w:cstheme="minorHAnsi"/>
          <w:szCs w:val="24"/>
        </w:rPr>
      </w:pPr>
    </w:p>
    <w:p w14:paraId="026D6773"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3A264CC4" w14:textId="77777777" w:rsidR="0024034E" w:rsidRPr="00AD1D9D" w:rsidRDefault="0024034E" w:rsidP="0024034E">
      <w:pPr>
        <w:rPr>
          <w:rFonts w:asciiTheme="minorHAnsi" w:hAnsiTheme="minorHAnsi" w:cstheme="minorHAnsi"/>
          <w:szCs w:val="24"/>
        </w:rPr>
      </w:pPr>
    </w:p>
    <w:p w14:paraId="6A5BD890"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DRL will not consider applications that reflect any type of support for any member, affiliate, or representative of a designated terrorist organization.  Please refer the link for Foreign Terrorist Organizations:  </w:t>
      </w:r>
      <w:hyperlink r:id="rId26">
        <w:r w:rsidRPr="00AD1D9D">
          <w:rPr>
            <w:rStyle w:val="Hyperlink"/>
            <w:rFonts w:asciiTheme="minorHAnsi" w:hAnsiTheme="minorHAnsi" w:cstheme="minorHAnsi"/>
            <w:szCs w:val="24"/>
          </w:rPr>
          <w:t>https://www.state.gov/foreign-terrorist-organizations/</w:t>
        </w:r>
      </w:hyperlink>
      <w:r w:rsidRPr="00AD1D9D">
        <w:rPr>
          <w:rFonts w:asciiTheme="minorHAnsi" w:hAnsiTheme="minorHAnsi" w:cstheme="minorHAnsi"/>
          <w:szCs w:val="24"/>
        </w:rPr>
        <w:t xml:space="preserve"> </w:t>
      </w:r>
    </w:p>
    <w:p w14:paraId="60900997"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Project activities whose direct beneficiaries are foreign militaries or paramilitary groups or individuals will not be considered for DRL funding given purpose limitations on funding. </w:t>
      </w:r>
    </w:p>
    <w:p w14:paraId="10CCDAAC" w14:textId="77777777" w:rsidR="0024034E" w:rsidRPr="00AD1D9D" w:rsidRDefault="0024034E" w:rsidP="0024034E">
      <w:pPr>
        <w:rPr>
          <w:rFonts w:asciiTheme="minorHAnsi" w:hAnsiTheme="minorHAnsi" w:cstheme="minorHAnsi"/>
          <w:szCs w:val="24"/>
        </w:rPr>
      </w:pPr>
    </w:p>
    <w:p w14:paraId="1DEDB2C8"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p>
    <w:p w14:paraId="42F06245" w14:textId="77777777" w:rsidR="0024034E" w:rsidRPr="00AD1D9D" w:rsidRDefault="0024034E" w:rsidP="0024034E">
      <w:pPr>
        <w:rPr>
          <w:rFonts w:asciiTheme="minorHAnsi" w:hAnsiTheme="minorHAnsi" w:cstheme="minorHAnsi"/>
          <w:szCs w:val="24"/>
        </w:rPr>
      </w:pPr>
    </w:p>
    <w:p w14:paraId="1AF6D313"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The Leahy Law prohibits Department foreign assistance funds from supporting foreign security force units if the Secretary of State has credible information that the unit has committed a gross violation of human rights.  Per </w:t>
      </w:r>
      <w:hyperlink r:id="rId27" w:history="1">
        <w:r w:rsidRPr="00AD1D9D">
          <w:rPr>
            <w:rStyle w:val="Hyperlink"/>
            <w:rFonts w:asciiTheme="minorHAnsi" w:hAnsiTheme="minorHAnsi" w:cstheme="minorHAnsi"/>
            <w:szCs w:val="24"/>
          </w:rPr>
          <w:t>22 USC §2378d(a) (2017)</w:t>
        </w:r>
      </w:hyperlink>
      <w:r w:rsidRPr="00AD1D9D">
        <w:rPr>
          <w:rFonts w:asciiTheme="minorHAnsi" w:hAnsiTheme="minorHAnsi" w:cstheme="minorHAnsi"/>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14:paraId="0A0C49DC" w14:textId="77777777" w:rsidR="0024034E" w:rsidRPr="00AD1D9D" w:rsidRDefault="0024034E" w:rsidP="0024034E">
      <w:pPr>
        <w:rPr>
          <w:rFonts w:asciiTheme="minorHAnsi" w:hAnsiTheme="minorHAnsi" w:cstheme="minorHAnsi"/>
          <w:szCs w:val="24"/>
        </w:rPr>
      </w:pPr>
    </w:p>
    <w:p w14:paraId="147A3B1E"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303A983C" w14:textId="77777777" w:rsidR="0024034E" w:rsidRPr="00AD1D9D" w:rsidRDefault="0024034E" w:rsidP="0024034E">
      <w:pPr>
        <w:rPr>
          <w:rFonts w:asciiTheme="minorHAnsi" w:hAnsiTheme="minorHAnsi" w:cstheme="minorHAnsi"/>
          <w:szCs w:val="24"/>
        </w:rPr>
      </w:pPr>
    </w:p>
    <w:p w14:paraId="52EF0153" w14:textId="77777777" w:rsidR="0024034E" w:rsidRPr="00AD1D9D" w:rsidRDefault="0024034E" w:rsidP="0024034E">
      <w:pPr>
        <w:pStyle w:val="Default"/>
        <w:rPr>
          <w:rFonts w:asciiTheme="minorHAnsi" w:eastAsia="Times New Roman" w:hAnsiTheme="minorHAnsi" w:cstheme="minorHAnsi"/>
        </w:rPr>
      </w:pPr>
      <w:r w:rsidRPr="00AD1D9D">
        <w:rPr>
          <w:rFonts w:asciiTheme="minorHAnsi" w:eastAsia="Times New Roman" w:hAnsiTheme="minorHAnsi" w:cstheme="minorHAnsi"/>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open-source materials.</w:t>
      </w:r>
    </w:p>
    <w:p w14:paraId="3612AA97" w14:textId="77777777" w:rsidR="0024034E" w:rsidRPr="00AD1D9D" w:rsidRDefault="0024034E" w:rsidP="0024034E">
      <w:pPr>
        <w:rPr>
          <w:rFonts w:asciiTheme="minorHAnsi" w:hAnsiTheme="minorHAnsi" w:cstheme="minorHAnsi"/>
          <w:szCs w:val="24"/>
        </w:rPr>
      </w:pPr>
    </w:p>
    <w:p w14:paraId="052729BE" w14:textId="77777777" w:rsidR="0024034E" w:rsidRPr="00AD1D9D" w:rsidRDefault="0024034E" w:rsidP="0024034E">
      <w:pPr>
        <w:rPr>
          <w:rStyle w:val="Hyperlink"/>
          <w:rFonts w:asciiTheme="minorHAnsi" w:hAnsiTheme="minorHAnsi" w:cstheme="minorHAnsi"/>
          <w:b/>
          <w:i/>
          <w:szCs w:val="24"/>
        </w:rPr>
      </w:pPr>
      <w:r w:rsidRPr="00AD1D9D">
        <w:rPr>
          <w:rFonts w:asciiTheme="minorHAnsi" w:hAnsiTheme="minorHAnsi" w:cstheme="minorHAnsi"/>
          <w:szCs w:val="24"/>
        </w:rPr>
        <w:t xml:space="preserve">Federal awards generally will not allow reimbursement of pre-award costs; however, the Grants Officer may approve pre-award costs on a case-by-case basis.  Generally, construction costs are not allowed under DRL awards.  For additional information, please see the DRL Proposal Submission Instructions (PSI) for Applications:  </w:t>
      </w:r>
      <w:hyperlink r:id="rId28" w:history="1">
        <w:r w:rsidRPr="00AD1D9D">
          <w:rPr>
            <w:rStyle w:val="Hyperlink"/>
            <w:rFonts w:asciiTheme="minorHAnsi" w:hAnsiTheme="minorHAnsi" w:cstheme="minorHAnsi"/>
            <w:szCs w:val="24"/>
          </w:rPr>
          <w:t>https://www.state.gov/bureau-of-democracy-human-rights-and-labor/programs-and-grants/</w:t>
        </w:r>
      </w:hyperlink>
      <w:r w:rsidRPr="00AD1D9D">
        <w:rPr>
          <w:rStyle w:val="Hyperlink"/>
          <w:rFonts w:asciiTheme="minorHAnsi" w:hAnsiTheme="minorHAnsi" w:cstheme="minorHAnsi"/>
          <w:i/>
          <w:szCs w:val="24"/>
        </w:rPr>
        <w:t>.</w:t>
      </w:r>
    </w:p>
    <w:p w14:paraId="4A790B0E" w14:textId="77777777" w:rsidR="0024034E" w:rsidRPr="00AD1D9D" w:rsidRDefault="0024034E" w:rsidP="0024034E">
      <w:pPr>
        <w:rPr>
          <w:rStyle w:val="Hyperlink"/>
          <w:rFonts w:asciiTheme="minorHAnsi" w:hAnsiTheme="minorHAnsi" w:cstheme="minorHAnsi"/>
          <w:b/>
          <w:i/>
          <w:szCs w:val="24"/>
        </w:rPr>
      </w:pPr>
    </w:p>
    <w:p w14:paraId="20A9F84C"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i/>
          <w:szCs w:val="24"/>
        </w:rPr>
        <w:t>D.6 Application Submission</w:t>
      </w:r>
    </w:p>
    <w:p w14:paraId="33A737C7" w14:textId="77777777" w:rsidR="0024034E" w:rsidRPr="00AD1D9D" w:rsidRDefault="0024034E" w:rsidP="0024034E">
      <w:pPr>
        <w:rPr>
          <w:rFonts w:asciiTheme="minorHAnsi" w:hAnsiTheme="minorHAnsi" w:cstheme="minorHAnsi"/>
          <w:szCs w:val="24"/>
        </w:rPr>
      </w:pPr>
    </w:p>
    <w:p w14:paraId="3113A1AA"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All application submissions must be made electronically via </w:t>
      </w:r>
      <w:hyperlink r:id="rId29" w:history="1">
        <w:r w:rsidRPr="00AD1D9D">
          <w:rPr>
            <w:rStyle w:val="Hyperlink"/>
            <w:rFonts w:asciiTheme="minorHAnsi" w:hAnsiTheme="minorHAnsi" w:cstheme="minorHAnsi"/>
            <w:szCs w:val="24"/>
          </w:rPr>
          <w:t>www.grants.gov</w:t>
        </w:r>
      </w:hyperlink>
      <w:r w:rsidRPr="00AD1D9D">
        <w:rPr>
          <w:rFonts w:asciiTheme="minorHAnsi" w:hAnsiTheme="minorHAnsi" w:cstheme="minorHAnsi"/>
          <w:szCs w:val="24"/>
        </w:rPr>
        <w:t xml:space="preserve"> or</w:t>
      </w:r>
      <w:r w:rsidRPr="00AD1D9D">
        <w:rPr>
          <w:rFonts w:asciiTheme="minorHAnsi" w:hAnsiTheme="minorHAnsi" w:cstheme="minorHAnsi"/>
          <w:color w:val="0000FF"/>
          <w:szCs w:val="24"/>
        </w:rPr>
        <w:t xml:space="preserve"> </w:t>
      </w:r>
      <w:hyperlink r:id="rId30" w:history="1">
        <w:r w:rsidRPr="00AD1D9D">
          <w:rPr>
            <w:rStyle w:val="Hyperlink"/>
            <w:rFonts w:asciiTheme="minorHAnsi" w:hAnsiTheme="minorHAnsi" w:cstheme="minorHAnsi"/>
            <w:szCs w:val="24"/>
          </w:rPr>
          <w:t>SAM</w:t>
        </w:r>
      </w:hyperlink>
      <w:r w:rsidRPr="00AD1D9D">
        <w:rPr>
          <w:rFonts w:asciiTheme="minorHAnsi" w:hAnsiTheme="minorHAnsi" w:cstheme="minorHAnsi"/>
          <w:szCs w:val="24"/>
        </w:rPr>
        <w:t>S Domestic</w:t>
      </w:r>
      <w:r w:rsidRPr="00AD1D9D">
        <w:rPr>
          <w:rFonts w:asciiTheme="minorHAnsi" w:hAnsiTheme="minorHAnsi" w:cstheme="minorHAnsi"/>
          <w:b/>
          <w:szCs w:val="24"/>
        </w:rPr>
        <w:t xml:space="preserve"> </w:t>
      </w:r>
      <w:r w:rsidRPr="00AD1D9D">
        <w:rPr>
          <w:rFonts w:asciiTheme="minorHAnsi" w:hAnsiTheme="minorHAnsi" w:cstheme="minorHAnsi"/>
          <w:color w:val="0000FF"/>
          <w:szCs w:val="24"/>
          <w:u w:val="single"/>
        </w:rPr>
        <w:t>(</w:t>
      </w:r>
      <w:hyperlink r:id="rId31" w:history="1">
        <w:r w:rsidRPr="00AD1D9D">
          <w:rPr>
            <w:rStyle w:val="Hyperlink"/>
            <w:rFonts w:asciiTheme="minorHAnsi" w:hAnsiTheme="minorHAnsi" w:cstheme="minorHAnsi"/>
            <w:szCs w:val="24"/>
          </w:rPr>
          <w:t>https://mygrants.servicenowservices.com</w:t>
        </w:r>
      </w:hyperlink>
      <w:r w:rsidRPr="00AD1D9D">
        <w:rPr>
          <w:rFonts w:asciiTheme="minorHAnsi" w:hAnsiTheme="minorHAnsi" w:cstheme="minorHAnsi"/>
          <w:szCs w:val="24"/>
        </w:rPr>
        <w:t xml:space="preserve">).  Both systems require registration by the applying organization.  Please note that the Grants.gov registration process can take ten (10) business days or longer, even if all registration steps are completed in a timely manner.  </w:t>
      </w:r>
    </w:p>
    <w:p w14:paraId="592DBE77" w14:textId="77777777" w:rsidR="0024034E" w:rsidRPr="00AD1D9D" w:rsidRDefault="0024034E" w:rsidP="0024034E">
      <w:pPr>
        <w:rPr>
          <w:rFonts w:asciiTheme="minorHAnsi" w:hAnsiTheme="minorHAnsi" w:cstheme="minorHAnsi"/>
          <w:szCs w:val="24"/>
        </w:rPr>
      </w:pPr>
    </w:p>
    <w:p w14:paraId="4AF0AE8D"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It is the responsibility of the applicant to ensure that it has an active registration in SAMS Domestic or Grants.gov.  Applicants are required to document that the application has been received by SAMS Domestic or Grants.gov in its entirety.  DRL bears no responsibility for disqualification that result from applicants not being registered before the due date, for system errors in either SAMS Domestic or Grants.gov, or other errors in the application process.  Additionally, applicants </w:t>
      </w:r>
      <w:r w:rsidRPr="00AD1D9D">
        <w:rPr>
          <w:rFonts w:asciiTheme="minorHAnsi" w:hAnsiTheme="minorHAnsi" w:cstheme="minorHAnsi"/>
          <w:b/>
          <w:bCs/>
          <w:szCs w:val="24"/>
          <w:u w:val="single"/>
        </w:rPr>
        <w:t>must</w:t>
      </w:r>
      <w:r w:rsidRPr="00AD1D9D">
        <w:rPr>
          <w:rFonts w:asciiTheme="minorHAnsi" w:hAnsiTheme="minorHAnsi" w:cstheme="minorHAnsi"/>
          <w:szCs w:val="24"/>
        </w:rPr>
        <w:t xml:space="preserve"> save a screen shot of the checklist showing all documents submitted in case any document fails to upload successfully.</w:t>
      </w:r>
    </w:p>
    <w:p w14:paraId="0E653077" w14:textId="77777777" w:rsidR="0024034E" w:rsidRPr="00AD1D9D" w:rsidRDefault="0024034E" w:rsidP="0024034E">
      <w:pPr>
        <w:rPr>
          <w:rFonts w:asciiTheme="minorHAnsi" w:hAnsiTheme="minorHAnsi" w:cstheme="minorHAnsi"/>
          <w:szCs w:val="24"/>
        </w:rPr>
      </w:pPr>
    </w:p>
    <w:p w14:paraId="5B010585"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Faxed, couriered, or emailed documents will </w:t>
      </w:r>
      <w:r w:rsidRPr="00AD1D9D">
        <w:rPr>
          <w:rFonts w:asciiTheme="minorHAnsi" w:hAnsiTheme="minorHAnsi" w:cstheme="minorHAnsi"/>
          <w:b/>
          <w:bCs/>
          <w:szCs w:val="24"/>
          <w:u w:val="single"/>
        </w:rPr>
        <w:t>not</w:t>
      </w:r>
      <w:r w:rsidRPr="00AD1D9D">
        <w:rPr>
          <w:rFonts w:asciiTheme="minorHAnsi" w:hAnsiTheme="minorHAnsi" w:cstheme="minorHAnsi"/>
          <w:szCs w:val="24"/>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513D934F" w14:textId="77777777" w:rsidR="0024034E" w:rsidRPr="00AD1D9D" w:rsidRDefault="0024034E" w:rsidP="0024034E">
      <w:pPr>
        <w:rPr>
          <w:rFonts w:asciiTheme="minorHAnsi" w:hAnsiTheme="minorHAnsi" w:cstheme="minorHAnsi"/>
          <w:szCs w:val="24"/>
        </w:rPr>
      </w:pPr>
    </w:p>
    <w:p w14:paraId="42492F4A"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DRL encourages organizations to </w:t>
      </w:r>
      <w:r w:rsidRPr="00AD1D9D">
        <w:rPr>
          <w:rFonts w:asciiTheme="minorHAnsi" w:hAnsiTheme="minorHAnsi" w:cstheme="minorHAnsi"/>
          <w:b/>
          <w:bCs/>
          <w:szCs w:val="24"/>
          <w:u w:val="single"/>
        </w:rPr>
        <w:t>submit applications during normal business hours</w:t>
      </w:r>
      <w:r w:rsidRPr="00AD1D9D">
        <w:rPr>
          <w:rFonts w:asciiTheme="minorHAnsi" w:hAnsiTheme="minorHAnsi" w:cstheme="minorHAnsi"/>
          <w:szCs w:val="24"/>
        </w:rPr>
        <w:t xml:space="preserve"> (Monday – Friday, 9:00 AM-5:00 PM Eastern Standard Time (EST)).  If an applicant experiences technical difficulties and has contacted the appropriate help desk but is not receiving timely assistance (e.g. if you have not received a response within 48 hours of contacting the help desk), you may contact the DRL point of contact listed in the NOFO in Section G.  The point of contact may assist in contacting the appropriate help desk.  </w:t>
      </w:r>
    </w:p>
    <w:p w14:paraId="0CA811D0" w14:textId="77777777" w:rsidR="0024034E" w:rsidRPr="00AD1D9D" w:rsidRDefault="0024034E" w:rsidP="0024034E">
      <w:pPr>
        <w:rPr>
          <w:rFonts w:asciiTheme="minorHAnsi" w:hAnsiTheme="minorHAnsi" w:cstheme="minorHAnsi"/>
          <w:szCs w:val="24"/>
        </w:rPr>
      </w:pPr>
    </w:p>
    <w:p w14:paraId="26C00991" w14:textId="77777777" w:rsidR="0024034E" w:rsidRPr="00AD1D9D" w:rsidRDefault="0024034E" w:rsidP="0024034E">
      <w:pPr>
        <w:rPr>
          <w:rFonts w:asciiTheme="minorHAnsi" w:hAnsiTheme="minorHAnsi" w:cstheme="minorHAnsi"/>
          <w:color w:val="252525"/>
          <w:szCs w:val="24"/>
        </w:rPr>
      </w:pPr>
      <w:r w:rsidRPr="00AD1D9D">
        <w:rPr>
          <w:rFonts w:asciiTheme="minorHAnsi" w:hAnsiTheme="minorHAnsi" w:cstheme="minorHAnsi"/>
          <w:color w:val="252525"/>
          <w:szCs w:val="24"/>
        </w:rPr>
        <w:t>The Grants Officer will determine technical eligibility of all applications.</w:t>
      </w:r>
    </w:p>
    <w:p w14:paraId="303BD193"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 </w:t>
      </w:r>
    </w:p>
    <w:p w14:paraId="01E3BC56" w14:textId="77777777" w:rsidR="0024034E" w:rsidRPr="00AD1D9D" w:rsidRDefault="0024034E" w:rsidP="0024034E">
      <w:pPr>
        <w:rPr>
          <w:rFonts w:asciiTheme="minorHAnsi" w:hAnsiTheme="minorHAnsi" w:cstheme="minorHAnsi"/>
          <w:b/>
          <w:szCs w:val="24"/>
        </w:rPr>
      </w:pPr>
      <w:r w:rsidRPr="00AD1D9D">
        <w:rPr>
          <w:rFonts w:asciiTheme="minorHAnsi" w:hAnsiTheme="minorHAnsi" w:cstheme="minorHAnsi"/>
          <w:b/>
          <w:szCs w:val="24"/>
        </w:rPr>
        <w:t>SAMS Domestic Applications:</w:t>
      </w:r>
    </w:p>
    <w:p w14:paraId="18BCF11B"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Applicants using SAMS Domestic for the first time should complete their “New Organization Registration.”  To register with SAMS Domestic, click “Login to </w:t>
      </w:r>
      <w:hyperlink r:id="rId32" w:history="1">
        <w:r w:rsidRPr="00AD1D9D">
          <w:rPr>
            <w:rStyle w:val="Hyperlink"/>
            <w:rFonts w:asciiTheme="minorHAnsi" w:hAnsiTheme="minorHAnsi" w:cstheme="minorHAnsi"/>
            <w:szCs w:val="24"/>
          </w:rPr>
          <w:t>https://mygrants.servicenowservices.com</w:t>
        </w:r>
      </w:hyperlink>
      <w:r w:rsidRPr="00AD1D9D">
        <w:rPr>
          <w:rFonts w:asciiTheme="minorHAnsi" w:hAnsiTheme="minorHAnsi" w:cstheme="minorHAnsi"/>
          <w:szCs w:val="24"/>
        </w:rPr>
        <w:t xml:space="preserve">” and follow the “create an account” link. </w:t>
      </w:r>
    </w:p>
    <w:p w14:paraId="237A65B0" w14:textId="77777777" w:rsidR="0024034E" w:rsidRPr="00AD1D9D" w:rsidRDefault="0024034E" w:rsidP="0024034E">
      <w:pPr>
        <w:rPr>
          <w:rFonts w:asciiTheme="minorHAnsi" w:hAnsiTheme="minorHAnsi" w:cstheme="minorHAnsi"/>
          <w:szCs w:val="24"/>
        </w:rPr>
      </w:pPr>
    </w:p>
    <w:p w14:paraId="299BE95B"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Organizations </w:t>
      </w:r>
      <w:r w:rsidRPr="00AD1D9D">
        <w:rPr>
          <w:rFonts w:asciiTheme="minorHAnsi" w:hAnsiTheme="minorHAnsi" w:cstheme="minorHAnsi"/>
          <w:b/>
          <w:szCs w:val="24"/>
          <w:u w:val="single"/>
        </w:rPr>
        <w:t>must</w:t>
      </w:r>
      <w:r w:rsidRPr="00AD1D9D">
        <w:rPr>
          <w:rFonts w:asciiTheme="minorHAnsi" w:hAnsiTheme="minorHAnsi" w:cstheme="minorHAnsi"/>
          <w:szCs w:val="24"/>
        </w:rPr>
        <w:t xml:space="preserve"> remember to</w:t>
      </w:r>
      <w:r w:rsidRPr="00AD1D9D">
        <w:rPr>
          <w:rFonts w:asciiTheme="minorHAnsi" w:hAnsiTheme="minorHAnsi" w:cstheme="minorHAnsi"/>
          <w:b/>
          <w:szCs w:val="24"/>
        </w:rPr>
        <w:t xml:space="preserve"> </w:t>
      </w:r>
      <w:r w:rsidRPr="00AD1D9D">
        <w:rPr>
          <w:rFonts w:asciiTheme="minorHAnsi" w:hAnsiTheme="minorHAnsi" w:cstheme="minorHAnsi"/>
          <w:szCs w:val="24"/>
        </w:rPr>
        <w:t>save a</w:t>
      </w:r>
      <w:r w:rsidRPr="00AD1D9D">
        <w:rPr>
          <w:rFonts w:asciiTheme="minorHAnsi" w:hAnsiTheme="minorHAnsi" w:cstheme="minorHAnsi"/>
          <w:b/>
          <w:szCs w:val="24"/>
        </w:rPr>
        <w:t xml:space="preserve"> </w:t>
      </w:r>
      <w:r w:rsidRPr="00AD1D9D">
        <w:rPr>
          <w:rFonts w:asciiTheme="minorHAnsi" w:hAnsiTheme="minorHAnsi" w:cstheme="minorHAnsi"/>
          <w:szCs w:val="24"/>
        </w:rPr>
        <w:t>screen shot of the checklist showing all documents submitted in case any document fails to upload successfully.</w:t>
      </w:r>
    </w:p>
    <w:p w14:paraId="5D54086C" w14:textId="77777777" w:rsidR="0024034E" w:rsidRPr="00AD1D9D" w:rsidRDefault="0024034E" w:rsidP="0024034E">
      <w:pPr>
        <w:rPr>
          <w:rFonts w:asciiTheme="minorHAnsi" w:hAnsiTheme="minorHAnsi" w:cstheme="minorHAnsi"/>
          <w:szCs w:val="24"/>
        </w:rPr>
      </w:pPr>
    </w:p>
    <w:p w14:paraId="7BD3F232" w14:textId="77777777" w:rsidR="0024034E" w:rsidRPr="00AD1D9D" w:rsidRDefault="0024034E" w:rsidP="0024034E">
      <w:pPr>
        <w:rPr>
          <w:rFonts w:asciiTheme="minorHAnsi" w:hAnsiTheme="minorHAnsi" w:cstheme="minorHAnsi"/>
          <w:color w:val="1F497D"/>
          <w:szCs w:val="24"/>
        </w:rPr>
      </w:pPr>
      <w:r w:rsidRPr="00AD1D9D">
        <w:rPr>
          <w:rFonts w:asciiTheme="minorHAnsi" w:hAnsiTheme="minorHAnsi" w:cstheme="minorHAnsi"/>
          <w:b/>
          <w:bCs/>
          <w:szCs w:val="24"/>
        </w:rPr>
        <w:t xml:space="preserve">SAMS Domestic Help Desk:  </w:t>
      </w:r>
      <w:r w:rsidRPr="00AD1D9D">
        <w:rPr>
          <w:rFonts w:asciiTheme="minorHAnsi" w:hAnsiTheme="minorHAnsi" w:cstheme="minorHAnsi"/>
          <w:szCs w:val="24"/>
        </w:rPr>
        <w:b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33" w:history="1">
        <w:r w:rsidRPr="00AD1D9D">
          <w:rPr>
            <w:rFonts w:asciiTheme="minorHAnsi" w:hAnsiTheme="minorHAnsi" w:cstheme="minorHAnsi"/>
            <w:szCs w:val="24"/>
          </w:rPr>
          <w:t>https://mygrants.servicenowservices.com</w:t>
        </w:r>
      </w:hyperlink>
      <w:r w:rsidRPr="00AD1D9D">
        <w:rPr>
          <w:rFonts w:asciiTheme="minorHAnsi" w:hAnsiTheme="minorHAnsi" w:cstheme="minorHAnsi"/>
          <w:szCs w:val="24"/>
        </w:rPr>
        <w:t xml:space="preserve"> .  Customer support is available 24/7.</w:t>
      </w:r>
    </w:p>
    <w:p w14:paraId="0CFF55A3" w14:textId="77777777" w:rsidR="0024034E" w:rsidRPr="00AD1D9D" w:rsidRDefault="0024034E" w:rsidP="0024034E">
      <w:pPr>
        <w:rPr>
          <w:rFonts w:asciiTheme="minorHAnsi" w:hAnsiTheme="minorHAnsi" w:cstheme="minorHAnsi"/>
          <w:szCs w:val="24"/>
        </w:rPr>
      </w:pPr>
      <w:bookmarkStart w:id="5" w:name="h.30j0zll" w:colFirst="0" w:colLast="0"/>
      <w:bookmarkEnd w:id="5"/>
      <w:r w:rsidRPr="00AD1D9D">
        <w:rPr>
          <w:rFonts w:asciiTheme="minorHAnsi" w:hAnsiTheme="minorHAnsi" w:cstheme="minorHAnsi"/>
          <w:b/>
          <w:szCs w:val="24"/>
        </w:rPr>
        <w:t>Grants.gov Applications:</w:t>
      </w:r>
      <w:r w:rsidRPr="00AD1D9D">
        <w:rPr>
          <w:rFonts w:asciiTheme="minorHAnsi" w:hAnsiTheme="minorHAnsi" w:cstheme="minorHAnsi"/>
          <w:szCs w:val="24"/>
        </w:rPr>
        <w:br/>
        <w:t xml:space="preserve">Applicants who do not submit applications via SAMS Domestic may submit via </w:t>
      </w:r>
      <w:hyperlink r:id="rId34" w:history="1">
        <w:r w:rsidRPr="00AD1D9D">
          <w:rPr>
            <w:rStyle w:val="Hyperlink"/>
            <w:rFonts w:asciiTheme="minorHAnsi" w:hAnsiTheme="minorHAnsi" w:cstheme="minorHAnsi"/>
            <w:szCs w:val="24"/>
          </w:rPr>
          <w:t>www.grants.gov</w:t>
        </w:r>
      </w:hyperlink>
      <w:r w:rsidRPr="00AD1D9D">
        <w:rPr>
          <w:rFonts w:asciiTheme="minorHAnsi" w:hAnsiTheme="minorHAnsi" w:cstheme="minorHAnsi"/>
          <w:szCs w:val="24"/>
        </w:rPr>
        <w:t xml:space="preserve">.  </w:t>
      </w:r>
    </w:p>
    <w:p w14:paraId="3A85103A" w14:textId="77777777" w:rsidR="0024034E" w:rsidRPr="00AD1D9D" w:rsidRDefault="0024034E" w:rsidP="0024034E">
      <w:pPr>
        <w:rPr>
          <w:rFonts w:asciiTheme="minorHAnsi" w:hAnsiTheme="minorHAnsi" w:cstheme="minorHAnsi"/>
          <w:szCs w:val="24"/>
        </w:rPr>
      </w:pPr>
    </w:p>
    <w:p w14:paraId="1DCC5BE3"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Please be advised that completing all the necessary registration steps for obtaining a username and password from Grants.gov </w:t>
      </w:r>
      <w:r w:rsidRPr="00AD1D9D">
        <w:rPr>
          <w:rFonts w:asciiTheme="minorHAnsi" w:hAnsiTheme="minorHAnsi" w:cstheme="minorHAnsi"/>
          <w:b/>
          <w:szCs w:val="24"/>
        </w:rPr>
        <w:t>can take ten (10) business days or longer.</w:t>
      </w:r>
    </w:p>
    <w:p w14:paraId="43EDCCA3" w14:textId="77777777" w:rsidR="0024034E" w:rsidRPr="00AD1D9D" w:rsidRDefault="0024034E" w:rsidP="0024034E">
      <w:pPr>
        <w:rPr>
          <w:rFonts w:asciiTheme="minorHAnsi" w:hAnsiTheme="minorHAnsi" w:cstheme="minorHAnsi"/>
          <w:szCs w:val="24"/>
        </w:rPr>
      </w:pPr>
    </w:p>
    <w:p w14:paraId="14D05366"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AD1D9D">
        <w:rPr>
          <w:rFonts w:asciiTheme="minorHAnsi" w:hAnsiTheme="minorHAnsi" w:cstheme="minorHAnsi"/>
          <w:b/>
          <w:szCs w:val="24"/>
          <w:u w:val="single"/>
        </w:rPr>
        <w:t>must</w:t>
      </w:r>
      <w:r w:rsidRPr="00AD1D9D">
        <w:rPr>
          <w:rFonts w:asciiTheme="minorHAnsi" w:hAnsiTheme="minorHAnsi" w:cstheme="minorHAnsi"/>
          <w:b/>
          <w:szCs w:val="24"/>
        </w:rPr>
        <w:t xml:space="preserve"> </w:t>
      </w:r>
      <w:r w:rsidRPr="00AD1D9D">
        <w:rPr>
          <w:rFonts w:asciiTheme="minorHAnsi" w:hAnsiTheme="minorHAnsi" w:cstheme="minorHAnsi"/>
          <w:szCs w:val="24"/>
        </w:rPr>
        <w:t>remember to</w:t>
      </w:r>
      <w:r w:rsidRPr="00AD1D9D">
        <w:rPr>
          <w:rFonts w:asciiTheme="minorHAnsi" w:hAnsiTheme="minorHAnsi" w:cstheme="minorHAnsi"/>
          <w:b/>
          <w:szCs w:val="24"/>
        </w:rPr>
        <w:t xml:space="preserve"> </w:t>
      </w:r>
      <w:r w:rsidRPr="00AD1D9D">
        <w:rPr>
          <w:rFonts w:asciiTheme="minorHAnsi" w:hAnsiTheme="minorHAnsi" w:cstheme="minorHAnsi"/>
          <w:szCs w:val="24"/>
        </w:rPr>
        <w:t>save a</w:t>
      </w:r>
      <w:r w:rsidRPr="00AD1D9D">
        <w:rPr>
          <w:rFonts w:asciiTheme="minorHAnsi" w:hAnsiTheme="minorHAnsi" w:cstheme="minorHAnsi"/>
          <w:b/>
          <w:szCs w:val="24"/>
        </w:rPr>
        <w:t xml:space="preserve"> </w:t>
      </w:r>
      <w:r w:rsidRPr="00AD1D9D">
        <w:rPr>
          <w:rFonts w:asciiTheme="minorHAnsi" w:hAnsiTheme="minorHAnsi" w:cstheme="minorHAnsi"/>
          <w:szCs w:val="24"/>
        </w:rPr>
        <w:t>screenshot of the checklist showing all documents submitted in case any document fails to upload successfully.</w:t>
      </w:r>
    </w:p>
    <w:p w14:paraId="171C1CCA" w14:textId="77777777" w:rsidR="0024034E" w:rsidRPr="00AD1D9D" w:rsidRDefault="0024034E" w:rsidP="0024034E">
      <w:pPr>
        <w:rPr>
          <w:rFonts w:asciiTheme="minorHAnsi" w:hAnsiTheme="minorHAnsi" w:cstheme="minorHAnsi"/>
          <w:szCs w:val="24"/>
        </w:rPr>
      </w:pPr>
    </w:p>
    <w:p w14:paraId="2C8935B8" w14:textId="77777777" w:rsidR="0024034E" w:rsidRPr="00AD1D9D" w:rsidRDefault="0024034E" w:rsidP="0024034E">
      <w:pPr>
        <w:rPr>
          <w:rFonts w:asciiTheme="minorHAnsi" w:hAnsiTheme="minorHAnsi" w:cstheme="minorHAnsi"/>
          <w:b/>
          <w:szCs w:val="24"/>
        </w:rPr>
      </w:pPr>
      <w:r w:rsidRPr="00AD1D9D">
        <w:rPr>
          <w:rFonts w:asciiTheme="minorHAnsi" w:hAnsiTheme="minorHAnsi" w:cstheme="minorHAnsi"/>
          <w:b/>
          <w:szCs w:val="24"/>
        </w:rPr>
        <w:t xml:space="preserve">Grants.gov Helpdesk: </w:t>
      </w:r>
    </w:p>
    <w:p w14:paraId="26DEA07F" w14:textId="77777777" w:rsidR="0024034E" w:rsidRPr="00AD1D9D" w:rsidRDefault="0024034E" w:rsidP="0024034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please call the Contact Center at +1 (800) 518-4726 or email </w:t>
      </w:r>
      <w:hyperlink r:id="rId35" w:history="1">
        <w:r w:rsidRPr="00AD1D9D">
          <w:rPr>
            <w:rStyle w:val="Hyperlink"/>
            <w:rFonts w:asciiTheme="minorHAnsi" w:hAnsiTheme="minorHAnsi" w:cstheme="minorHAnsi"/>
            <w:sz w:val="24"/>
            <w:szCs w:val="24"/>
          </w:rPr>
          <w:t>support@grants.gov</w:t>
        </w:r>
      </w:hyperlink>
      <w:r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sz w:val="24"/>
          <w:szCs w:val="24"/>
        </w:rPr>
        <w:t xml:space="preserve">  The Contact Center is available 24 hours a day, seven days a week, except federal holidays.</w:t>
      </w:r>
      <w:r w:rsidRPr="00AD1D9D">
        <w:rPr>
          <w:rFonts w:asciiTheme="minorHAnsi" w:hAnsiTheme="minorHAnsi" w:cstheme="minorHAnsi"/>
          <w:sz w:val="24"/>
          <w:szCs w:val="24"/>
        </w:rPr>
        <w:br/>
      </w:r>
      <w:r w:rsidRPr="00AD1D9D">
        <w:rPr>
          <w:rFonts w:asciiTheme="minorHAnsi" w:hAnsiTheme="minorHAnsi" w:cstheme="minorHAnsi"/>
          <w:sz w:val="24"/>
          <w:szCs w:val="24"/>
        </w:rPr>
        <w:br/>
        <w:t xml:space="preserve">See </w:t>
      </w:r>
      <w:hyperlink r:id="rId36" w:history="1">
        <w:r w:rsidRPr="00AD1D9D">
          <w:rPr>
            <w:rStyle w:val="Hyperlink"/>
            <w:rFonts w:asciiTheme="minorHAnsi" w:hAnsiTheme="minorHAnsi" w:cstheme="minorHAnsi"/>
            <w:sz w:val="24"/>
            <w:szCs w:val="24"/>
          </w:rPr>
          <w:t>https://www.opm.gov/policy-data-oversight/pay-leave/federal-holidays/</w:t>
        </w:r>
      </w:hyperlink>
      <w:r w:rsidRPr="00AD1D9D">
        <w:rPr>
          <w:rFonts w:asciiTheme="minorHAnsi" w:hAnsiTheme="minorHAnsi" w:cstheme="minorHAnsi"/>
          <w:sz w:val="24"/>
          <w:szCs w:val="24"/>
        </w:rPr>
        <w:t xml:space="preserve"> for a list of federal holidays.</w:t>
      </w:r>
    </w:p>
    <w:p w14:paraId="45BFFB02" w14:textId="77777777" w:rsidR="0024034E" w:rsidRPr="00AD1D9D" w:rsidRDefault="0024034E" w:rsidP="0024034E">
      <w:pPr>
        <w:rPr>
          <w:rFonts w:asciiTheme="minorHAnsi" w:hAnsiTheme="minorHAnsi" w:cstheme="minorHAnsi"/>
          <w:szCs w:val="24"/>
        </w:rPr>
      </w:pPr>
    </w:p>
    <w:p w14:paraId="710D5184" w14:textId="77777777" w:rsidR="0024034E" w:rsidRPr="00AD1D9D" w:rsidRDefault="0024034E" w:rsidP="0024034E">
      <w:pPr>
        <w:rPr>
          <w:rFonts w:asciiTheme="minorHAnsi" w:hAnsiTheme="minorHAnsi" w:cstheme="minorHAnsi"/>
          <w:szCs w:val="24"/>
        </w:rPr>
      </w:pPr>
    </w:p>
    <w:p w14:paraId="26FD3455"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smallCaps/>
          <w:szCs w:val="24"/>
        </w:rPr>
        <w:t>E. Application Review Information</w:t>
      </w:r>
    </w:p>
    <w:p w14:paraId="5ACD72A0" w14:textId="77777777" w:rsidR="0024034E" w:rsidRPr="00AD1D9D" w:rsidRDefault="0024034E" w:rsidP="0024034E">
      <w:pPr>
        <w:rPr>
          <w:rFonts w:asciiTheme="minorHAnsi" w:hAnsiTheme="minorHAnsi" w:cstheme="minorHAnsi"/>
          <w:szCs w:val="24"/>
        </w:rPr>
      </w:pPr>
    </w:p>
    <w:p w14:paraId="16B3447C" w14:textId="77777777" w:rsidR="0024034E" w:rsidRPr="00AD1D9D" w:rsidRDefault="0024034E" w:rsidP="0024034E">
      <w:pPr>
        <w:pStyle w:val="NoSpacing"/>
        <w:rPr>
          <w:rFonts w:asciiTheme="minorHAnsi" w:hAnsiTheme="minorHAnsi" w:cstheme="minorHAnsi"/>
          <w:b/>
          <w:color w:val="auto"/>
          <w:sz w:val="24"/>
          <w:szCs w:val="24"/>
          <w:u w:val="single"/>
        </w:rPr>
      </w:pPr>
      <w:r w:rsidRPr="00AD1D9D">
        <w:rPr>
          <w:rFonts w:asciiTheme="minorHAnsi" w:eastAsia="Times New Roman" w:hAnsiTheme="minorHAnsi" w:cstheme="minorHAnsi"/>
          <w:b/>
          <w:i/>
          <w:color w:val="auto"/>
          <w:sz w:val="24"/>
          <w:szCs w:val="24"/>
        </w:rPr>
        <w:t>E.1 Proposal Review Criteria</w:t>
      </w:r>
    </w:p>
    <w:p w14:paraId="76571326" w14:textId="77777777" w:rsidR="0024034E" w:rsidRPr="00AD1D9D" w:rsidRDefault="0024034E" w:rsidP="0024034E">
      <w:pPr>
        <w:rPr>
          <w:rFonts w:asciiTheme="minorHAnsi" w:hAnsiTheme="minorHAnsi" w:cstheme="minorHAnsi"/>
          <w:szCs w:val="24"/>
        </w:rPr>
      </w:pPr>
      <w:bookmarkStart w:id="6" w:name="h.1fob9te" w:colFirst="0" w:colLast="0"/>
      <w:bookmarkEnd w:id="6"/>
    </w:p>
    <w:p w14:paraId="05868B4D"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DRL review panel will evaluate each application individually against the following criteria, listed below in order of importance, and not against competing applications.  Please use the below criteria as a reference, but </w:t>
      </w:r>
      <w:r w:rsidRPr="00AD1D9D">
        <w:rPr>
          <w:rFonts w:asciiTheme="minorHAnsi" w:hAnsiTheme="minorHAnsi" w:cstheme="minorHAnsi"/>
          <w:b/>
          <w:color w:val="auto"/>
          <w:sz w:val="24"/>
          <w:szCs w:val="24"/>
        </w:rPr>
        <w:t>do not structure your application according to the sub-sections</w:t>
      </w:r>
      <w:r w:rsidRPr="00AD1D9D">
        <w:rPr>
          <w:rFonts w:asciiTheme="minorHAnsi" w:hAnsiTheme="minorHAnsi" w:cstheme="minorHAnsi"/>
          <w:color w:val="auto"/>
          <w:sz w:val="24"/>
          <w:szCs w:val="24"/>
        </w:rPr>
        <w:t>.</w:t>
      </w:r>
    </w:p>
    <w:p w14:paraId="159AAB11" w14:textId="77777777" w:rsidR="0024034E" w:rsidRPr="00AD1D9D" w:rsidRDefault="0024034E" w:rsidP="0024034E">
      <w:pPr>
        <w:pStyle w:val="NoSpacing"/>
        <w:rPr>
          <w:rFonts w:asciiTheme="minorHAnsi" w:hAnsiTheme="minorHAnsi" w:cstheme="minorHAnsi"/>
          <w:color w:val="auto"/>
          <w:sz w:val="24"/>
          <w:szCs w:val="24"/>
          <w:u w:val="single"/>
        </w:rPr>
      </w:pPr>
    </w:p>
    <w:p w14:paraId="69A17773"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Quality of Project Idea</w:t>
      </w:r>
    </w:p>
    <w:p w14:paraId="72707388"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5F0D12CE" w14:textId="77777777" w:rsidR="0024034E" w:rsidRPr="00AD1D9D" w:rsidRDefault="0024034E" w:rsidP="0024034E">
      <w:pPr>
        <w:pStyle w:val="NoSpacing"/>
        <w:rPr>
          <w:rFonts w:asciiTheme="minorHAnsi" w:hAnsiTheme="minorHAnsi" w:cstheme="minorHAnsi"/>
          <w:color w:val="auto"/>
          <w:sz w:val="24"/>
          <w:szCs w:val="24"/>
        </w:rPr>
      </w:pPr>
    </w:p>
    <w:p w14:paraId="13973FFB"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Planning/Ability to Achieve Objectives </w:t>
      </w:r>
    </w:p>
    <w:p w14:paraId="2C7E3D2D"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01FDBBA5" w14:textId="77777777" w:rsidR="0024034E" w:rsidRPr="00AD1D9D" w:rsidRDefault="0024034E" w:rsidP="0024034E">
      <w:pPr>
        <w:pStyle w:val="NoSpacing"/>
        <w:rPr>
          <w:rFonts w:asciiTheme="minorHAnsi" w:hAnsiTheme="minorHAnsi" w:cstheme="minorHAnsi"/>
          <w:color w:val="auto"/>
          <w:sz w:val="24"/>
          <w:szCs w:val="24"/>
        </w:rPr>
      </w:pPr>
    </w:p>
    <w:p w14:paraId="7E1469AD"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70270FA7" w14:textId="77777777" w:rsidR="0024034E" w:rsidRPr="00AD1D9D" w:rsidRDefault="0024034E" w:rsidP="0024034E">
      <w:pPr>
        <w:pStyle w:val="NoSpacing"/>
        <w:rPr>
          <w:rFonts w:asciiTheme="minorHAnsi" w:hAnsiTheme="minorHAnsi" w:cstheme="minorHAnsi"/>
          <w:color w:val="auto"/>
          <w:sz w:val="24"/>
          <w:szCs w:val="24"/>
        </w:rPr>
      </w:pPr>
    </w:p>
    <w:p w14:paraId="2590698A"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project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302D8DF4" w14:textId="77777777" w:rsidR="0024034E" w:rsidRPr="00AD1D9D" w:rsidRDefault="0024034E" w:rsidP="0024034E">
      <w:pPr>
        <w:pStyle w:val="NoSpacing"/>
        <w:rPr>
          <w:rFonts w:asciiTheme="minorHAnsi" w:hAnsiTheme="minorHAnsi" w:cstheme="minorHAnsi"/>
          <w:color w:val="auto"/>
          <w:sz w:val="24"/>
          <w:szCs w:val="24"/>
        </w:rPr>
      </w:pPr>
    </w:p>
    <w:p w14:paraId="5EAB93AB"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Institution’s Record and Capacity </w:t>
      </w:r>
    </w:p>
    <w:p w14:paraId="774CF2A4"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 </w:t>
      </w:r>
    </w:p>
    <w:p w14:paraId="5E057084" w14:textId="77777777" w:rsidR="0024034E" w:rsidRPr="00AD1D9D" w:rsidRDefault="0024034E" w:rsidP="0024034E">
      <w:pPr>
        <w:pStyle w:val="NoSpacing"/>
        <w:rPr>
          <w:rFonts w:asciiTheme="minorHAnsi" w:hAnsiTheme="minorHAnsi" w:cstheme="minorHAnsi"/>
          <w:color w:val="auto"/>
          <w:sz w:val="24"/>
          <w:szCs w:val="24"/>
        </w:rPr>
      </w:pPr>
    </w:p>
    <w:p w14:paraId="11BA6A5F" w14:textId="77777777" w:rsidR="0024034E" w:rsidRPr="00AD1D9D" w:rsidRDefault="0024034E" w:rsidP="0024034E">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Addressing Barriers to Equal Participation</w:t>
      </w:r>
    </w:p>
    <w:p w14:paraId="378F8000"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w:t>
      </w:r>
      <w:bookmarkStart w:id="7" w:name="_Hlk87981201"/>
      <w:r w:rsidRPr="00AD1D9D">
        <w:rPr>
          <w:rFonts w:asciiTheme="minorHAnsi" w:hAnsiTheme="minorHAnsi" w:cstheme="minorHAnsi"/>
          <w:color w:val="auto"/>
          <w:sz w:val="24"/>
          <w:szCs w:val="24"/>
        </w:rPr>
        <w:t>Discrimination, violence, inequity, and inequality</w:t>
      </w:r>
      <w:bookmarkEnd w:id="7"/>
      <w:r w:rsidRPr="00AD1D9D">
        <w:rPr>
          <w:rFonts w:asciiTheme="minorHAnsi" w:hAnsiTheme="minorHAnsi" w:cstheme="minorHAnsi"/>
          <w:color w:val="auto"/>
          <w:sz w:val="24"/>
          <w:szCs w:val="24"/>
        </w:rPr>
        <w:t xml:space="preserve"> targeting any members of society undermines collective security and threatens democracy.  DRL prioritizes inclusive and integrated program models that assess and address the barriers to access for individuals and groups based on their </w:t>
      </w:r>
      <w:bookmarkStart w:id="8" w:name="_Hlk87981224"/>
      <w:r w:rsidRPr="00AD1D9D">
        <w:rPr>
          <w:rFonts w:asciiTheme="minorHAnsi" w:hAnsiTheme="minorHAnsi" w:cstheme="minorHAnsi"/>
          <w:color w:val="auto"/>
          <w:sz w:val="24"/>
          <w:szCs w:val="24"/>
        </w:rPr>
        <w:t xml:space="preserve">race, ethnicity, religion, income, geography, gender identity, sexual orientation, or disability.  The proposal should also demonstrate how the project will further engagement in underserved communities and with individuals from underserved communities. </w:t>
      </w:r>
      <w:bookmarkEnd w:id="8"/>
      <w:r w:rsidRPr="00AD1D9D">
        <w:rPr>
          <w:rFonts w:asciiTheme="minorHAnsi" w:hAnsiTheme="minorHAnsi" w:cstheme="minorHAnsi"/>
          <w:color w:val="auto"/>
          <w:sz w:val="24"/>
          <w:szCs w:val="24"/>
        </w:rPr>
        <w:t xml:space="preserve"> Applicants should describe how programming will impact all of its beneficiaries, including support </w:t>
      </w:r>
      <w:bookmarkStart w:id="9" w:name="_Hlk87981246"/>
      <w:r w:rsidRPr="00AD1D9D">
        <w:rPr>
          <w:rFonts w:asciiTheme="minorHAnsi" w:hAnsiTheme="minorHAnsi" w:cstheme="minorHAnsi"/>
          <w:color w:val="auto"/>
          <w:sz w:val="24"/>
          <w:szCs w:val="24"/>
        </w:rPr>
        <w:t>for underserved and underrepresented communities</w:t>
      </w:r>
      <w:bookmarkEnd w:id="9"/>
      <w:r w:rsidRPr="00AD1D9D">
        <w:rPr>
          <w:rFonts w:asciiTheme="minorHAnsi" w:hAnsiTheme="minorHAnsi" w:cstheme="minorHAnsi"/>
          <w:color w:val="auto"/>
          <w:sz w:val="24"/>
          <w:szCs w:val="24"/>
        </w:rPr>
        <w:t>.  This approach should be an integral part of both the concept and explicit design, and implementation of all proposed project activities, objectives, and monitoring.  Strong proposals will provide specific analysis, measures, and corresponding targets as appropriate.  Stakeholders shall identify the difference between opportunities and barriers to access, and design projects accordingly to not perpetuate these inequalities, but rather enhance programmatic impact by including all people in society.  The goal of this approach is to bring communities and those in power together in support of more stable and secure societies.</w:t>
      </w:r>
    </w:p>
    <w:p w14:paraId="172E5067" w14:textId="77777777" w:rsidR="0024034E" w:rsidRPr="00AD1D9D" w:rsidRDefault="0024034E" w:rsidP="0024034E">
      <w:pPr>
        <w:pStyle w:val="NoSpacing"/>
        <w:rPr>
          <w:rFonts w:asciiTheme="minorHAnsi" w:hAnsiTheme="minorHAnsi" w:cstheme="minorHAnsi"/>
          <w:color w:val="auto"/>
          <w:sz w:val="24"/>
          <w:szCs w:val="24"/>
        </w:rPr>
      </w:pPr>
    </w:p>
    <w:p w14:paraId="66CF2F12" w14:textId="77777777" w:rsidR="0024034E" w:rsidRPr="00AD1D9D" w:rsidRDefault="0024034E" w:rsidP="0024034E">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Cost Effectiveness</w:t>
      </w:r>
    </w:p>
    <w:p w14:paraId="354DB376" w14:textId="77777777" w:rsidR="0024034E" w:rsidRPr="00AD1D9D" w:rsidRDefault="0024034E" w:rsidP="0024034E">
      <w:pPr>
        <w:pStyle w:val="NoSpacing"/>
        <w:rPr>
          <w:rFonts w:asciiTheme="minorHAnsi" w:hAnsiTheme="minorHAnsi" w:cstheme="minorHAnsi"/>
          <w:color w:val="auto"/>
          <w:sz w:val="24"/>
          <w:szCs w:val="24"/>
        </w:rPr>
      </w:pPr>
      <w:bookmarkStart w:id="10" w:name="h.wxagwv88ai7a" w:colFirst="0" w:colLast="0"/>
      <w:bookmarkEnd w:id="10"/>
      <w:r w:rsidRPr="00AD1D9D">
        <w:rPr>
          <w:rFonts w:asciiTheme="minorHAnsi" w:hAnsiTheme="minorHAnsi" w:cstheme="minorHAnsi"/>
          <w:color w:val="auto"/>
          <w:sz w:val="24"/>
          <w:szCs w:val="24"/>
        </w:rPr>
        <w:t>DRL strongly encourages applicants to clearly demonstrate project cost-effectiveness in their application, including examples of leveraging institutional and other resources.  However, cost-sharing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00EA7B41"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 </w:t>
      </w:r>
    </w:p>
    <w:p w14:paraId="3E8727BB"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i/>
          <w:color w:val="auto"/>
          <w:sz w:val="24"/>
          <w:szCs w:val="24"/>
        </w:rPr>
        <w:t>Please note:  If cost share is included in the budget, the recipient must maintain written records to support all allowable costs that are claimed as its contribution to cost 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620C16D6" w14:textId="77777777" w:rsidR="0024034E" w:rsidRPr="00AD1D9D" w:rsidRDefault="0024034E" w:rsidP="0024034E">
      <w:pPr>
        <w:pStyle w:val="NoSpacing"/>
        <w:rPr>
          <w:rFonts w:asciiTheme="minorHAnsi" w:hAnsiTheme="minorHAnsi" w:cstheme="minorHAnsi"/>
          <w:color w:val="auto"/>
          <w:sz w:val="24"/>
          <w:szCs w:val="24"/>
        </w:rPr>
      </w:pPr>
      <w:bookmarkStart w:id="11" w:name="h.3znysh7" w:colFirst="0" w:colLast="0"/>
      <w:bookmarkEnd w:id="11"/>
    </w:p>
    <w:p w14:paraId="04D4F63F"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Multiplier Effect/Sustainability </w:t>
      </w:r>
    </w:p>
    <w:p w14:paraId="78F794F1"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bookmarkStart w:id="12" w:name="h.2et92p0" w:colFirst="0" w:colLast="0"/>
      <w:bookmarkEnd w:id="12"/>
    </w:p>
    <w:p w14:paraId="4D19DB62" w14:textId="77777777" w:rsidR="0024034E" w:rsidRPr="00AD1D9D" w:rsidRDefault="0024034E" w:rsidP="0024034E">
      <w:pPr>
        <w:pStyle w:val="NoSpacing"/>
        <w:rPr>
          <w:rFonts w:asciiTheme="minorHAnsi" w:hAnsiTheme="minorHAnsi" w:cstheme="minorHAnsi"/>
          <w:sz w:val="24"/>
          <w:szCs w:val="24"/>
          <w:u w:val="single"/>
        </w:rPr>
      </w:pPr>
    </w:p>
    <w:p w14:paraId="740225ED"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Monitoring and Evaluation </w:t>
      </w:r>
    </w:p>
    <w:p w14:paraId="1175E172"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72569F10" w14:textId="77777777" w:rsidR="0024034E" w:rsidRPr="00AD1D9D" w:rsidRDefault="0024034E" w:rsidP="0024034E">
      <w:pPr>
        <w:pStyle w:val="NoSpacing"/>
        <w:rPr>
          <w:rFonts w:asciiTheme="minorHAnsi" w:hAnsiTheme="minorHAnsi" w:cstheme="minorHAnsi"/>
          <w:color w:val="auto"/>
          <w:sz w:val="24"/>
          <w:szCs w:val="24"/>
        </w:rPr>
      </w:pPr>
    </w:p>
    <w:p w14:paraId="0021220D"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evaluation(s), internal or external, will be incorporated into the project implementation plan or how the project will be systematically assessed in the absence of one.  Please see the section on </w:t>
      </w:r>
      <w:r w:rsidRPr="00AD1D9D">
        <w:rPr>
          <w:rFonts w:asciiTheme="minorHAnsi" w:hAnsiTheme="minorHAnsi" w:cstheme="minorHAnsi"/>
          <w:i/>
          <w:color w:val="auto"/>
          <w:sz w:val="24"/>
          <w:szCs w:val="24"/>
        </w:rPr>
        <w:t>Monitoring and Evaluation Narrative</w:t>
      </w:r>
      <w:r w:rsidRPr="00AD1D9D">
        <w:rPr>
          <w:rFonts w:asciiTheme="minorHAnsi" w:hAnsiTheme="minorHAnsi" w:cstheme="minorHAnsi"/>
          <w:color w:val="auto"/>
          <w:sz w:val="24"/>
          <w:szCs w:val="24"/>
        </w:rPr>
        <w:t xml:space="preserve"> in the Proposal Submission Instructions (PSI) for more information on what is required in the narrative.  </w:t>
      </w:r>
    </w:p>
    <w:p w14:paraId="1223FC4E" w14:textId="77777777" w:rsidR="0024034E" w:rsidRPr="00AD1D9D" w:rsidRDefault="0024034E" w:rsidP="0024034E">
      <w:pPr>
        <w:pStyle w:val="NoSpacing"/>
        <w:rPr>
          <w:rFonts w:asciiTheme="minorHAnsi" w:hAnsiTheme="minorHAnsi" w:cstheme="minorHAnsi"/>
          <w:color w:val="auto"/>
          <w:sz w:val="24"/>
          <w:szCs w:val="24"/>
        </w:rPr>
      </w:pPr>
    </w:p>
    <w:p w14:paraId="0992FCEE"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Note: Applicants are no longer required to submit a detailed Monitoring and Evaluation Plan in their proposals.  </w:t>
      </w:r>
      <w:r w:rsidRPr="00AD1D9D">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66FDE7F8" w14:textId="77777777" w:rsidR="0024034E" w:rsidRPr="00AD1D9D" w:rsidRDefault="0024034E" w:rsidP="0024034E">
      <w:pPr>
        <w:pStyle w:val="NoSpacing"/>
        <w:rPr>
          <w:rFonts w:asciiTheme="minorHAnsi" w:hAnsiTheme="minorHAnsi" w:cstheme="minorHAnsi"/>
          <w:color w:val="auto"/>
          <w:sz w:val="24"/>
          <w:szCs w:val="24"/>
        </w:rPr>
      </w:pPr>
    </w:p>
    <w:p w14:paraId="35B8F941"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Please see the section on </w:t>
      </w:r>
      <w:r w:rsidRPr="00AD1D9D">
        <w:rPr>
          <w:rFonts w:asciiTheme="minorHAnsi" w:hAnsiTheme="minorHAnsi" w:cstheme="minorHAnsi"/>
          <w:i/>
          <w:color w:val="auto"/>
          <w:sz w:val="24"/>
          <w:szCs w:val="24"/>
        </w:rPr>
        <w:t>Monitoring and Evaluation Plan</w:t>
      </w:r>
      <w:r w:rsidRPr="00AD1D9D">
        <w:rPr>
          <w:rFonts w:asciiTheme="minorHAnsi" w:hAnsiTheme="minorHAnsi" w:cstheme="minorHAnsi"/>
          <w:color w:val="auto"/>
          <w:sz w:val="24"/>
          <w:szCs w:val="24"/>
        </w:rPr>
        <w:t xml:space="preserve"> in the Proposal Submission Instructions (PSI) for more information on what is required in the plan. </w:t>
      </w:r>
    </w:p>
    <w:p w14:paraId="143F0EB4"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i/>
          <w:szCs w:val="24"/>
        </w:rPr>
        <w:br/>
        <w:t>E.2 Review and Selection Process</w:t>
      </w:r>
    </w:p>
    <w:p w14:paraId="5223CBEF" w14:textId="77777777" w:rsidR="0024034E" w:rsidRPr="00AD1D9D" w:rsidRDefault="0024034E" w:rsidP="0024034E">
      <w:pPr>
        <w:rPr>
          <w:rFonts w:asciiTheme="minorHAnsi" w:hAnsiTheme="minorHAnsi" w:cstheme="minorHAnsi"/>
          <w:szCs w:val="24"/>
        </w:rPr>
      </w:pPr>
    </w:p>
    <w:p w14:paraId="425360AC"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DRL strives to ensure that each application receives a balanced evaluation by a DRL review panel.  AQM will determine technical eligibility for all applications.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13B07FF4" w14:textId="77777777" w:rsidR="0024034E" w:rsidRPr="00AD1D9D" w:rsidRDefault="0024034E" w:rsidP="0024034E">
      <w:pPr>
        <w:rPr>
          <w:rFonts w:asciiTheme="minorHAnsi" w:hAnsiTheme="minorHAnsi" w:cstheme="minorHAnsi"/>
          <w:szCs w:val="24"/>
        </w:rPr>
      </w:pPr>
    </w:p>
    <w:p w14:paraId="75296278"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Additionally, the DRL review panel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4FB38396" w14:textId="77777777" w:rsidR="0024034E" w:rsidRPr="00AD1D9D" w:rsidRDefault="0024034E" w:rsidP="0024034E">
      <w:pPr>
        <w:rPr>
          <w:rFonts w:asciiTheme="minorHAnsi" w:hAnsiTheme="minorHAnsi" w:cstheme="minorHAnsi"/>
          <w:szCs w:val="24"/>
        </w:rPr>
      </w:pPr>
    </w:p>
    <w:p w14:paraId="34CC0435"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government departments, agencies, or boards; representatives from partner governments; or representatives from entities that are in a public-private partnership with DRL.  At the end of the panel’s discussion about an application, the review panel votes on whether to recommend the application for approval by the DRL Assistant Secretary.  If more applications are recommended for approval than DRL can ultimately fund, the review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11CA429E" w14:textId="77777777" w:rsidR="0024034E" w:rsidRPr="00AD1D9D" w:rsidRDefault="0024034E" w:rsidP="0024034E">
      <w:pPr>
        <w:rPr>
          <w:rFonts w:asciiTheme="minorHAnsi" w:hAnsiTheme="minorHAnsi" w:cstheme="minorHAnsi"/>
          <w:szCs w:val="24"/>
        </w:rPr>
      </w:pPr>
    </w:p>
    <w:p w14:paraId="176A6751"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680A3F94" w14:textId="77777777" w:rsidR="0024034E" w:rsidRPr="00AD1D9D" w:rsidRDefault="0024034E" w:rsidP="0024034E">
      <w:pPr>
        <w:rPr>
          <w:rFonts w:asciiTheme="minorHAnsi" w:hAnsiTheme="minorHAnsi" w:cstheme="minorHAnsi"/>
          <w:szCs w:val="24"/>
        </w:rPr>
      </w:pPr>
    </w:p>
    <w:p w14:paraId="6C35F099" w14:textId="77777777" w:rsidR="0024034E" w:rsidRPr="00AD1D9D" w:rsidRDefault="0024034E" w:rsidP="0024034E">
      <w:pPr>
        <w:rPr>
          <w:rFonts w:asciiTheme="minorHAnsi" w:hAnsiTheme="minorHAnsi" w:cstheme="minorHAnsi"/>
          <w:szCs w:val="24"/>
        </w:rPr>
      </w:pPr>
    </w:p>
    <w:p w14:paraId="6C5C03A2"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smallCaps/>
          <w:szCs w:val="24"/>
        </w:rPr>
        <w:t>F. Federal Award Administration Information</w:t>
      </w:r>
    </w:p>
    <w:p w14:paraId="210446FA" w14:textId="77777777" w:rsidR="0024034E" w:rsidRPr="00AD1D9D" w:rsidRDefault="0024034E" w:rsidP="0024034E">
      <w:pPr>
        <w:rPr>
          <w:rFonts w:asciiTheme="minorHAnsi" w:hAnsiTheme="minorHAnsi" w:cstheme="minorHAnsi"/>
          <w:szCs w:val="24"/>
        </w:rPr>
      </w:pPr>
    </w:p>
    <w:p w14:paraId="3C23B8AA"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i/>
          <w:szCs w:val="24"/>
        </w:rPr>
        <w:t>F.1 Federal Award Notices</w:t>
      </w:r>
    </w:p>
    <w:p w14:paraId="4170356A" w14:textId="77777777" w:rsidR="0024034E" w:rsidRPr="00AD1D9D" w:rsidRDefault="0024034E" w:rsidP="0024034E">
      <w:pPr>
        <w:rPr>
          <w:rFonts w:asciiTheme="minorHAnsi" w:hAnsiTheme="minorHAnsi" w:cstheme="minorHAnsi"/>
          <w:szCs w:val="24"/>
        </w:rPr>
      </w:pPr>
    </w:p>
    <w:p w14:paraId="08BDED51"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DRL will provide a separate notification to applicants on the result of their applications.  Successful applicants will receive a letter electronically via email requesting that the applicant respond to review panel conditions and recommendations.  This notification is not an authorization to begin activities and does not constitute formal approval or a funding commitment. </w:t>
      </w:r>
    </w:p>
    <w:p w14:paraId="7945ECAD" w14:textId="77777777" w:rsidR="0024034E" w:rsidRPr="00AD1D9D" w:rsidRDefault="0024034E" w:rsidP="0024034E">
      <w:pPr>
        <w:rPr>
          <w:rFonts w:asciiTheme="minorHAnsi" w:hAnsiTheme="minorHAnsi" w:cstheme="minorHAnsi"/>
          <w:szCs w:val="24"/>
        </w:rPr>
      </w:pPr>
    </w:p>
    <w:p w14:paraId="0A95A828"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Final approval is contingent on the applicant successfully responding to the review panel’s conditions and recommendations; being registered in required systems, including the U.S. government’s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2A60AB06" w14:textId="77777777" w:rsidR="0024034E" w:rsidRPr="00AD1D9D" w:rsidRDefault="0024034E" w:rsidP="0024034E">
      <w:pPr>
        <w:rPr>
          <w:rFonts w:asciiTheme="minorHAnsi" w:hAnsiTheme="minorHAnsi" w:cstheme="minorHAnsi"/>
          <w:szCs w:val="24"/>
        </w:rPr>
      </w:pPr>
    </w:p>
    <w:p w14:paraId="598DCA43"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The notice of Federal award signed by the Department’s warranted Grants Officers is the sole authorizing document.  If awarded, the notice of Federal award will be provided to the applicant’s designated Authorizing Official via SAMS Domestic to be electronically counter-signed in the system.</w:t>
      </w:r>
    </w:p>
    <w:p w14:paraId="2F955850" w14:textId="77777777" w:rsidR="0024034E" w:rsidRPr="00AD1D9D" w:rsidRDefault="0024034E" w:rsidP="0024034E">
      <w:pPr>
        <w:rPr>
          <w:rFonts w:asciiTheme="minorHAnsi" w:hAnsiTheme="minorHAnsi" w:cstheme="minorHAnsi"/>
          <w:szCs w:val="24"/>
        </w:rPr>
      </w:pPr>
    </w:p>
    <w:p w14:paraId="0F69C517" w14:textId="77777777" w:rsidR="0024034E" w:rsidRPr="00AD1D9D" w:rsidRDefault="0024034E" w:rsidP="0024034E">
      <w:pPr>
        <w:rPr>
          <w:rFonts w:asciiTheme="minorHAnsi" w:hAnsiTheme="minorHAnsi" w:cstheme="minorHAnsi"/>
          <w:b/>
          <w:bCs/>
          <w:i/>
          <w:iCs/>
          <w:szCs w:val="24"/>
        </w:rPr>
      </w:pPr>
      <w:r w:rsidRPr="00AD1D9D">
        <w:rPr>
          <w:rFonts w:asciiTheme="minorHAnsi" w:hAnsiTheme="minorHAnsi" w:cstheme="minorHAnsi"/>
          <w:b/>
          <w:bCs/>
          <w:i/>
          <w:iCs/>
          <w:szCs w:val="24"/>
        </w:rPr>
        <w:t>F.2 Administrative and National Policy and Legal Requirements</w:t>
      </w:r>
    </w:p>
    <w:p w14:paraId="67BAB688" w14:textId="77777777" w:rsidR="0024034E" w:rsidRPr="00AD1D9D" w:rsidRDefault="0024034E" w:rsidP="0024034E">
      <w:pPr>
        <w:rPr>
          <w:rFonts w:asciiTheme="minorHAnsi" w:hAnsiTheme="minorHAnsi" w:cstheme="minorHAnsi"/>
          <w:szCs w:val="24"/>
        </w:rPr>
      </w:pPr>
    </w:p>
    <w:p w14:paraId="00F95B92"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DRL requires all recipients of foreign assistance funding to comply with all applicable Department and Federal laws and regulations, including but not limited to the following: </w:t>
      </w:r>
    </w:p>
    <w:p w14:paraId="793AB38C"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37" w:history="1">
        <w:r w:rsidRPr="00AD1D9D">
          <w:rPr>
            <w:rStyle w:val="Hyperlink"/>
            <w:rFonts w:asciiTheme="minorHAnsi" w:hAnsiTheme="minorHAnsi" w:cstheme="minorHAnsi"/>
            <w:szCs w:val="24"/>
          </w:rPr>
          <w:t>https://www.state.gov/about-us-office-of-the-procurement-executive/</w:t>
        </w:r>
      </w:hyperlink>
      <w:r w:rsidRPr="00AD1D9D">
        <w:rPr>
          <w:rFonts w:asciiTheme="minorHAnsi" w:hAnsiTheme="minorHAnsi" w:cstheme="minorHAnsi"/>
          <w:szCs w:val="24"/>
        </w:rPr>
        <w:t xml:space="preserve">.  </w:t>
      </w:r>
    </w:p>
    <w:p w14:paraId="5C06F4F3" w14:textId="77777777" w:rsidR="0024034E" w:rsidRPr="00AD1D9D" w:rsidRDefault="0024034E" w:rsidP="0024034E">
      <w:pPr>
        <w:rPr>
          <w:rFonts w:asciiTheme="minorHAnsi" w:hAnsiTheme="minorHAnsi" w:cstheme="minorHAnsi"/>
          <w:szCs w:val="24"/>
        </w:rPr>
      </w:pPr>
    </w:p>
    <w:p w14:paraId="11EFF3A9" w14:textId="77777777" w:rsidR="0024034E" w:rsidRPr="00AD1D9D" w:rsidRDefault="0024034E" w:rsidP="0024034E">
      <w:pPr>
        <w:rPr>
          <w:rStyle w:val="Hyperlink"/>
          <w:rFonts w:asciiTheme="minorHAnsi" w:hAnsiTheme="minorHAnsi" w:cstheme="minorHAnsi"/>
          <w:szCs w:val="24"/>
        </w:rPr>
      </w:pPr>
      <w:r w:rsidRPr="00AD1D9D">
        <w:rPr>
          <w:rFonts w:asciiTheme="minorHAnsi" w:hAnsiTheme="minorHAnsi" w:cstheme="minorHAnsi"/>
          <w:szCs w:val="24"/>
        </w:rPr>
        <w:t xml:space="preserve">Additionally, DRL supports implementation of the </w:t>
      </w:r>
      <w:r w:rsidRPr="00AD1D9D">
        <w:rPr>
          <w:rFonts w:asciiTheme="minorHAnsi" w:hAnsiTheme="minorHAnsi" w:cstheme="minorHAnsi"/>
          <w:b/>
          <w:bCs/>
          <w:szCs w:val="24"/>
        </w:rPr>
        <w:t>National Strategy on Gender Equity and Equality</w:t>
      </w:r>
      <w:r w:rsidRPr="00AD1D9D">
        <w:rPr>
          <w:rFonts w:asciiTheme="minorHAnsi" w:hAnsiTheme="minorHAnsi" w:cstheme="minorHAnsi"/>
          <w:szCs w:val="24"/>
        </w:rPr>
        <w:t xml:space="preserve">; the </w:t>
      </w:r>
      <w:r w:rsidRPr="00AD1D9D">
        <w:rPr>
          <w:rFonts w:asciiTheme="minorHAnsi" w:hAnsiTheme="minorHAnsi" w:cstheme="minorHAnsi"/>
          <w:b/>
          <w:bCs/>
          <w:szCs w:val="24"/>
        </w:rPr>
        <w:t>Women Peace and Security (WPS) Act of 2017</w:t>
      </w:r>
      <w:r w:rsidRPr="00AD1D9D">
        <w:rPr>
          <w:rFonts w:asciiTheme="minorHAnsi" w:hAnsiTheme="minorHAnsi" w:cstheme="minorHAnsi"/>
          <w:szCs w:val="24"/>
        </w:rPr>
        <w:t xml:space="preserve">, which highlights the U.S. commitment to the meaningful participation of women in conflict prevention, management, and resolution; and the Department of State WPS Implementation Plan.  For additional information, please refer to the following link: </w:t>
      </w:r>
      <w:hyperlink r:id="rId38">
        <w:r w:rsidRPr="00AD1D9D">
          <w:rPr>
            <w:rStyle w:val="Hyperlink"/>
            <w:rFonts w:asciiTheme="minorHAnsi" w:hAnsiTheme="minorHAnsi" w:cstheme="minorHAnsi"/>
            <w:szCs w:val="24"/>
          </w:rPr>
          <w:t>https://www.congress.gov/bill/115th-congress/senate-bill/1141</w:t>
        </w:r>
      </w:hyperlink>
      <w:r w:rsidRPr="00AD1D9D">
        <w:rPr>
          <w:rStyle w:val="Hyperlink"/>
          <w:rFonts w:asciiTheme="minorHAnsi" w:hAnsiTheme="minorHAnsi" w:cstheme="minorHAnsi"/>
          <w:szCs w:val="24"/>
        </w:rPr>
        <w:t>.</w:t>
      </w:r>
    </w:p>
    <w:p w14:paraId="3D6344A8" w14:textId="77777777" w:rsidR="0024034E" w:rsidRPr="00AD1D9D" w:rsidRDefault="0024034E" w:rsidP="0024034E">
      <w:pPr>
        <w:rPr>
          <w:rStyle w:val="Hyperlink"/>
          <w:rFonts w:asciiTheme="minorHAnsi" w:hAnsiTheme="minorHAnsi" w:cstheme="minorHAnsi"/>
          <w:szCs w:val="24"/>
        </w:rPr>
      </w:pPr>
    </w:p>
    <w:p w14:paraId="244DA598"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Due to the determination made under the </w:t>
      </w:r>
      <w:r w:rsidRPr="00AD1D9D">
        <w:rPr>
          <w:rFonts w:asciiTheme="minorHAnsi" w:hAnsiTheme="minorHAnsi" w:cstheme="minorHAnsi"/>
          <w:b/>
          <w:bCs/>
          <w:szCs w:val="24"/>
        </w:rPr>
        <w:t xml:space="preserve">Trafficking Victims Protection Act (TVPA) </w:t>
      </w:r>
      <w:r w:rsidRPr="00AD1D9D">
        <w:rPr>
          <w:rFonts w:asciiTheme="minorHAnsi" w:hAnsiTheme="minorHAnsi" w:cstheme="minorHAnsi"/>
          <w:szCs w:val="24"/>
        </w:rPr>
        <w:t xml:space="preserve">for funds obligated during FY 2023,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51D67369" w14:textId="77777777" w:rsidR="0024034E" w:rsidRPr="00AD1D9D" w:rsidRDefault="0024034E" w:rsidP="0024034E">
      <w:pPr>
        <w:rPr>
          <w:rFonts w:asciiTheme="minorHAnsi" w:hAnsiTheme="minorHAnsi" w:cstheme="minorHAnsi"/>
          <w:szCs w:val="24"/>
        </w:rPr>
      </w:pPr>
    </w:p>
    <w:p w14:paraId="2B167004"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Assistance to the government includes:</w:t>
      </w:r>
    </w:p>
    <w:p w14:paraId="16D4205F" w14:textId="77777777" w:rsidR="0024034E" w:rsidRPr="00AD1D9D" w:rsidRDefault="0024034E" w:rsidP="0024034E">
      <w:pPr>
        <w:numPr>
          <w:ilvl w:val="0"/>
          <w:numId w:val="31"/>
        </w:numPr>
        <w:ind w:left="720"/>
        <w:rPr>
          <w:rFonts w:asciiTheme="minorHAnsi" w:hAnsiTheme="minorHAnsi" w:cstheme="minorHAnsi"/>
          <w:szCs w:val="24"/>
        </w:rPr>
      </w:pPr>
      <w:r w:rsidRPr="00AD1D9D">
        <w:rPr>
          <w:rFonts w:asciiTheme="minorHAnsi" w:hAnsiTheme="minorHAnsi" w:cstheme="minorHAnsi"/>
          <w:szCs w:val="24"/>
        </w:rPr>
        <w:t>All branches of government (executive, legislative, judicial) at all levels (national, regional, local);</w:t>
      </w:r>
    </w:p>
    <w:p w14:paraId="62EAAAF6" w14:textId="77777777" w:rsidR="0024034E" w:rsidRPr="00AD1D9D" w:rsidRDefault="0024034E" w:rsidP="0024034E">
      <w:pPr>
        <w:numPr>
          <w:ilvl w:val="0"/>
          <w:numId w:val="31"/>
        </w:numPr>
        <w:ind w:left="720"/>
        <w:rPr>
          <w:rFonts w:asciiTheme="minorHAnsi" w:hAnsiTheme="minorHAnsi" w:cstheme="minorHAnsi"/>
          <w:szCs w:val="24"/>
        </w:rPr>
      </w:pPr>
      <w:r w:rsidRPr="00AD1D9D">
        <w:rPr>
          <w:rFonts w:asciiTheme="minorHAnsi" w:hAnsiTheme="minorHAnsi" w:cstheme="minorHAnsi"/>
          <w:szCs w:val="24"/>
        </w:rPr>
        <w:t>Public schools, universities, hospitals, and state-owned enterprises, as well as government employees;</w:t>
      </w:r>
    </w:p>
    <w:p w14:paraId="5FAD8006" w14:textId="77777777" w:rsidR="0024034E" w:rsidRPr="00AD1D9D" w:rsidRDefault="0024034E" w:rsidP="0024034E">
      <w:pPr>
        <w:numPr>
          <w:ilvl w:val="0"/>
          <w:numId w:val="31"/>
        </w:numPr>
        <w:ind w:left="720"/>
        <w:rPr>
          <w:rFonts w:asciiTheme="minorHAnsi" w:hAnsiTheme="minorHAnsi" w:cstheme="minorHAnsi"/>
          <w:szCs w:val="24"/>
        </w:rPr>
      </w:pPr>
      <w:r w:rsidRPr="00AD1D9D">
        <w:rPr>
          <w:rFonts w:asciiTheme="minorHAnsi" w:hAnsiTheme="minorHAnsi" w:cstheme="minorHAnsi"/>
          <w:szCs w:val="24"/>
        </w:rPr>
        <w:t>Cash, training, equipment, services, or other assistance provided directly to the government, assistance provided to an NGO or other implementer for the benefit of the government, and assistance to government employees.</w:t>
      </w:r>
    </w:p>
    <w:p w14:paraId="1E154C29" w14:textId="77777777" w:rsidR="0024034E" w:rsidRPr="00AD1D9D" w:rsidRDefault="0024034E" w:rsidP="0024034E">
      <w:pPr>
        <w:rPr>
          <w:rFonts w:asciiTheme="minorHAnsi" w:hAnsiTheme="minorHAnsi" w:cstheme="minorHAnsi"/>
          <w:szCs w:val="24"/>
          <w:highlight w:val="green"/>
        </w:rPr>
      </w:pPr>
    </w:p>
    <w:p w14:paraId="32177C8A" w14:textId="77777777" w:rsidR="0024034E" w:rsidRPr="006253DD" w:rsidRDefault="0024034E" w:rsidP="0024034E">
      <w:pPr>
        <w:rPr>
          <w:rFonts w:asciiTheme="minorHAnsi" w:hAnsiTheme="minorHAnsi" w:cstheme="minorHAnsi"/>
          <w:b/>
          <w:bCs/>
          <w:szCs w:val="24"/>
        </w:rPr>
      </w:pPr>
      <w:r w:rsidRPr="006253DD">
        <w:rPr>
          <w:rFonts w:asciiTheme="minorHAnsi" w:hAnsiTheme="minorHAnsi" w:cstheme="minorHAnsi"/>
          <w:b/>
          <w:bCs/>
          <w:szCs w:val="24"/>
          <w:u w:val="single"/>
        </w:rPr>
        <w:t>Subject to TVPA for funds obligated during FY 2023:</w:t>
      </w:r>
    </w:p>
    <w:p w14:paraId="1D05248C" w14:textId="77777777" w:rsidR="0024034E" w:rsidRPr="006253DD" w:rsidRDefault="0024034E" w:rsidP="0024034E">
      <w:pPr>
        <w:rPr>
          <w:rFonts w:asciiTheme="minorHAnsi" w:hAnsiTheme="minorHAnsi" w:cstheme="minorHAnsi"/>
          <w:szCs w:val="24"/>
        </w:rPr>
      </w:pPr>
      <w:r w:rsidRPr="006253DD">
        <w:rPr>
          <w:rFonts w:asciiTheme="minorHAnsi" w:hAnsiTheme="minorHAnsi" w:cstheme="minorHAnsi"/>
          <w:b/>
          <w:bCs/>
          <w:szCs w:val="24"/>
        </w:rPr>
        <w:t xml:space="preserve">EAP:  </w:t>
      </w:r>
      <w:r w:rsidRPr="006253DD">
        <w:rPr>
          <w:rFonts w:asciiTheme="minorHAnsi" w:hAnsiTheme="minorHAnsi" w:cstheme="minorHAnsi"/>
          <w:szCs w:val="24"/>
        </w:rPr>
        <w:t>Burma, China (PRC), Macau, North Korea</w:t>
      </w:r>
    </w:p>
    <w:p w14:paraId="0EF58AB1" w14:textId="77777777" w:rsidR="0024034E" w:rsidRPr="00AD1D9D" w:rsidRDefault="0024034E" w:rsidP="0024034E">
      <w:pPr>
        <w:rPr>
          <w:rFonts w:asciiTheme="minorHAnsi" w:hAnsiTheme="minorHAnsi" w:cstheme="minorHAnsi"/>
          <w:szCs w:val="24"/>
        </w:rPr>
      </w:pPr>
    </w:p>
    <w:p w14:paraId="7CD66986"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Additional requirements may be included depending on the content of the program</w:t>
      </w:r>
      <w:r w:rsidRPr="00AD1D9D">
        <w:rPr>
          <w:rFonts w:asciiTheme="minorHAnsi" w:hAnsiTheme="minorHAnsi" w:cstheme="minorHAnsi"/>
          <w:color w:val="FF0000"/>
          <w:szCs w:val="24"/>
        </w:rPr>
        <w:t>.</w:t>
      </w:r>
    </w:p>
    <w:p w14:paraId="489B2B3C" w14:textId="77777777" w:rsidR="0024034E" w:rsidRPr="00AD1D9D" w:rsidRDefault="0024034E" w:rsidP="0024034E">
      <w:pPr>
        <w:rPr>
          <w:rFonts w:asciiTheme="minorHAnsi" w:hAnsiTheme="minorHAnsi" w:cstheme="minorHAnsi"/>
          <w:b/>
          <w:i/>
          <w:szCs w:val="24"/>
        </w:rPr>
      </w:pPr>
    </w:p>
    <w:p w14:paraId="03D66E19"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i/>
          <w:szCs w:val="24"/>
        </w:rPr>
        <w:t>F.3 Reporting</w:t>
      </w:r>
    </w:p>
    <w:p w14:paraId="544A6BA1"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Applicants should be aware of the post-award reporting requirements for federal assistance awards as reflected in 2 CFR 200 Appendix XII - Award Term and Condition for Recipient Integrity and Performance Matters.</w:t>
      </w:r>
      <w:hyperlink r:id="rId39" w:anchor="ap2.1.200_1521.xii" w:history="1"/>
      <w:r w:rsidRPr="00AD1D9D">
        <w:rPr>
          <w:rFonts w:asciiTheme="minorHAnsi" w:hAnsiTheme="minorHAnsi" w:cstheme="minorHAnsi"/>
          <w:szCs w:val="24"/>
          <w:shd w:val="clear" w:color="auto" w:fill="E6E6E6"/>
        </w:rPr>
        <w:t xml:space="preserve"> </w:t>
      </w:r>
      <w:r w:rsidRPr="00AD1D9D">
        <w:rPr>
          <w:rFonts w:asciiTheme="minorHAnsi" w:hAnsiTheme="minorHAnsi" w:cstheme="minorHAnsi"/>
          <w:szCs w:val="24"/>
        </w:rPr>
        <w:t xml:space="preserve"> DRL awards require that all reports (financial and progress) are uploaded to the federal award file in SAMS Domestic on a quarterly basis.  The Federal Financial Report (FFR or SF-425) is the required form for financial reports and must be submitted in PMS, and a copy of the report submitted in PMS then uploaded to the award file in SAMS Domestic.  Progress reports uploaded to the award file in SAMS Domestic must include a narrative as described below as well as Program Indicators (or other mutually agreed upon format approved by the Grants Officer), including standard (F) framework indicators and DRL framework indicators.  F and DRL framework indicators will be reviewed and negotiated during the final stages of issuing an award on a project-by-project basis.</w:t>
      </w:r>
    </w:p>
    <w:p w14:paraId="460FE252" w14:textId="77777777" w:rsidR="0024034E" w:rsidRPr="00AD1D9D" w:rsidRDefault="0024034E" w:rsidP="0024034E">
      <w:pPr>
        <w:rPr>
          <w:rFonts w:asciiTheme="minorHAnsi" w:hAnsiTheme="minorHAnsi" w:cstheme="minorHAnsi"/>
          <w:szCs w:val="24"/>
        </w:rPr>
      </w:pPr>
    </w:p>
    <w:p w14:paraId="6A6A2DAB"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szCs w:val="24"/>
        </w:rPr>
        <w:t xml:space="preserve">Narrative progress reports should reflect the focus on measuring the project’s progress on the overarching objectives and should be compiled according to the objectives, outcomes, and outputs as outlined in the award’s Scope of Work (SOW) and in the Monitoring &amp; Evaluation Narrative.  An assessment of the overall project’s achievements should be included in each progress report.  Where relevant, progress reports should include the following sections: </w:t>
      </w:r>
    </w:p>
    <w:p w14:paraId="0666D6B6" w14:textId="77777777" w:rsidR="0024034E" w:rsidRPr="00AD1D9D" w:rsidRDefault="0024034E" w:rsidP="0024034E">
      <w:pPr>
        <w:rPr>
          <w:rFonts w:asciiTheme="minorHAnsi" w:hAnsiTheme="minorHAnsi" w:cstheme="minorHAnsi"/>
          <w:szCs w:val="24"/>
        </w:rPr>
      </w:pPr>
    </w:p>
    <w:p w14:paraId="3247B293" w14:textId="77777777" w:rsidR="0024034E" w:rsidRPr="00AD1D9D" w:rsidRDefault="0024034E" w:rsidP="0024034E">
      <w:pPr>
        <w:numPr>
          <w:ilvl w:val="0"/>
          <w:numId w:val="12"/>
        </w:numPr>
        <w:ind w:hanging="360"/>
        <w:contextualSpacing/>
        <w:rPr>
          <w:rFonts w:asciiTheme="minorHAnsi" w:hAnsiTheme="minorHAnsi" w:cstheme="minorHAnsi"/>
          <w:szCs w:val="24"/>
        </w:rPr>
      </w:pPr>
      <w:r w:rsidRPr="00AD1D9D">
        <w:rPr>
          <w:rFonts w:asciiTheme="minorHAnsi" w:hAnsiTheme="minorHAnsi" w:cstheme="minorHAnsi"/>
          <w:szCs w:val="24"/>
        </w:rPr>
        <w:t>Relevant contextual information (limited);</w:t>
      </w:r>
    </w:p>
    <w:p w14:paraId="039A7C8F" w14:textId="77777777" w:rsidR="0024034E" w:rsidRPr="00AD1D9D" w:rsidRDefault="0024034E" w:rsidP="0024034E">
      <w:pPr>
        <w:numPr>
          <w:ilvl w:val="0"/>
          <w:numId w:val="12"/>
        </w:numPr>
        <w:ind w:hanging="360"/>
        <w:contextualSpacing/>
        <w:rPr>
          <w:rFonts w:asciiTheme="minorHAnsi" w:hAnsiTheme="minorHAnsi" w:cstheme="minorHAnsi"/>
          <w:szCs w:val="24"/>
        </w:rPr>
      </w:pPr>
      <w:r w:rsidRPr="00AD1D9D">
        <w:rPr>
          <w:rFonts w:asciiTheme="minorHAnsi" w:hAnsiTheme="minorHAnsi" w:cstheme="minorHAnsi"/>
          <w:szCs w:val="24"/>
        </w:rPr>
        <w:t>Explanation and evaluation of significant activities of the reporting period and how the activities reflect progress toward achieving objectives, including meeting benchmarks/targets as set in the approved M&amp;E Plan.  In addition, attach the M&amp;E Plan, comparing the target and actual numbers for the indicators;</w:t>
      </w:r>
    </w:p>
    <w:p w14:paraId="58A9348B" w14:textId="77777777" w:rsidR="0024034E" w:rsidRPr="00AD1D9D" w:rsidRDefault="0024034E" w:rsidP="0024034E">
      <w:pPr>
        <w:numPr>
          <w:ilvl w:val="0"/>
          <w:numId w:val="12"/>
        </w:numPr>
        <w:ind w:hanging="360"/>
        <w:contextualSpacing/>
        <w:rPr>
          <w:rFonts w:asciiTheme="minorHAnsi" w:hAnsiTheme="minorHAnsi" w:cstheme="minorHAnsi"/>
          <w:szCs w:val="24"/>
        </w:rPr>
      </w:pPr>
      <w:r w:rsidRPr="00AD1D9D">
        <w:rPr>
          <w:rFonts w:asciiTheme="minorHAnsi" w:hAnsiTheme="minorHAnsi" w:cstheme="minorHAnsi"/>
          <w:szCs w:val="24"/>
        </w:rPr>
        <w:t xml:space="preserve">Any qualitative impact or success stories from the project, when possible; </w:t>
      </w:r>
    </w:p>
    <w:p w14:paraId="6E5193FB" w14:textId="77777777" w:rsidR="0024034E" w:rsidRPr="00AD1D9D" w:rsidRDefault="0024034E" w:rsidP="0024034E">
      <w:pPr>
        <w:numPr>
          <w:ilvl w:val="0"/>
          <w:numId w:val="12"/>
        </w:numPr>
        <w:ind w:hanging="360"/>
        <w:contextualSpacing/>
        <w:rPr>
          <w:rFonts w:asciiTheme="minorHAnsi" w:hAnsiTheme="minorHAnsi" w:cstheme="minorHAnsi"/>
          <w:szCs w:val="24"/>
        </w:rPr>
      </w:pPr>
      <w:r w:rsidRPr="00AD1D9D">
        <w:rPr>
          <w:rFonts w:asciiTheme="minorHAnsi" w:hAnsiTheme="minorHAnsi" w:cstheme="minorHAnsi"/>
          <w:szCs w:val="24"/>
        </w:rPr>
        <w:t>Copy of baseline, mid-term, and/or final evaluation report(s) conducted by an external evaluator; if applicable;</w:t>
      </w:r>
    </w:p>
    <w:p w14:paraId="4AA6FC12" w14:textId="77777777" w:rsidR="0024034E" w:rsidRPr="00AD1D9D" w:rsidRDefault="0024034E" w:rsidP="0024034E">
      <w:pPr>
        <w:numPr>
          <w:ilvl w:val="0"/>
          <w:numId w:val="12"/>
        </w:numPr>
        <w:ind w:hanging="360"/>
        <w:contextualSpacing/>
        <w:rPr>
          <w:rFonts w:asciiTheme="minorHAnsi" w:hAnsiTheme="minorHAnsi" w:cstheme="minorHAnsi"/>
          <w:szCs w:val="24"/>
        </w:rPr>
      </w:pPr>
      <w:r w:rsidRPr="00AD1D9D">
        <w:rPr>
          <w:rFonts w:asciiTheme="minorHAnsi" w:hAnsiTheme="minorHAnsi" w:cstheme="minorHAnsi"/>
          <w:szCs w:val="24"/>
        </w:rPr>
        <w:t>Relevant supporting documentation or products related to the project activities (such as articles, meeting lists and agendas, participant surveys, photos, manuals, etc.) as separate attachments;</w:t>
      </w:r>
    </w:p>
    <w:p w14:paraId="032109FF" w14:textId="77777777" w:rsidR="0024034E" w:rsidRPr="00AD1D9D" w:rsidRDefault="0024034E" w:rsidP="0024034E">
      <w:pPr>
        <w:numPr>
          <w:ilvl w:val="0"/>
          <w:numId w:val="12"/>
        </w:numPr>
        <w:ind w:hanging="360"/>
        <w:contextualSpacing/>
        <w:rPr>
          <w:rFonts w:asciiTheme="minorHAnsi" w:hAnsiTheme="minorHAnsi" w:cstheme="minorHAnsi"/>
          <w:szCs w:val="24"/>
        </w:rPr>
      </w:pPr>
      <w:r w:rsidRPr="00AD1D9D">
        <w:rPr>
          <w:rFonts w:asciiTheme="minorHAnsi" w:hAnsiTheme="minorHAnsi" w:cstheme="minorHAnsi"/>
          <w:szCs w:val="24"/>
        </w:rPr>
        <w:t>Description of how the recipient is pursuing sustainability, including looking for sources of follow-on funding;</w:t>
      </w:r>
    </w:p>
    <w:p w14:paraId="25892BBE" w14:textId="77777777" w:rsidR="0024034E" w:rsidRPr="00AD1D9D" w:rsidRDefault="0024034E" w:rsidP="0024034E">
      <w:pPr>
        <w:numPr>
          <w:ilvl w:val="0"/>
          <w:numId w:val="12"/>
        </w:numPr>
        <w:ind w:hanging="360"/>
        <w:contextualSpacing/>
        <w:rPr>
          <w:rFonts w:asciiTheme="minorHAnsi" w:hAnsiTheme="minorHAnsi" w:cstheme="minorHAnsi"/>
          <w:szCs w:val="24"/>
        </w:rPr>
      </w:pPr>
      <w:r w:rsidRPr="00AD1D9D">
        <w:rPr>
          <w:rFonts w:asciiTheme="minorHAnsi" w:hAnsiTheme="minorHAnsi" w:cstheme="minorHAnsi"/>
          <w:szCs w:val="24"/>
        </w:rPr>
        <w:t xml:space="preserve">Any problems/challenges in implementing the project and a corrective action plan with an updated timeline of activities; </w:t>
      </w:r>
    </w:p>
    <w:p w14:paraId="1A5FE308" w14:textId="77777777" w:rsidR="0024034E" w:rsidRPr="00AD1D9D" w:rsidRDefault="0024034E" w:rsidP="0024034E">
      <w:pPr>
        <w:numPr>
          <w:ilvl w:val="0"/>
          <w:numId w:val="12"/>
        </w:numPr>
        <w:ind w:hanging="360"/>
        <w:contextualSpacing/>
        <w:rPr>
          <w:rFonts w:asciiTheme="minorHAnsi" w:hAnsiTheme="minorHAnsi" w:cstheme="minorHAnsi"/>
          <w:szCs w:val="24"/>
        </w:rPr>
      </w:pPr>
      <w:r w:rsidRPr="00AD1D9D">
        <w:rPr>
          <w:rFonts w:asciiTheme="minorHAnsi" w:hAnsiTheme="minorHAnsi" w:cstheme="minorHAnsi"/>
          <w:szCs w:val="24"/>
        </w:rPr>
        <w:t xml:space="preserve">Reasons why established goals were not met; </w:t>
      </w:r>
    </w:p>
    <w:p w14:paraId="6B956D90" w14:textId="77777777" w:rsidR="0024034E" w:rsidRPr="00AD1D9D" w:rsidRDefault="0024034E" w:rsidP="0024034E">
      <w:pPr>
        <w:numPr>
          <w:ilvl w:val="0"/>
          <w:numId w:val="12"/>
        </w:numPr>
        <w:ind w:hanging="360"/>
        <w:contextualSpacing/>
        <w:rPr>
          <w:rFonts w:asciiTheme="minorHAnsi" w:hAnsiTheme="minorHAnsi" w:cstheme="minorHAnsi"/>
          <w:szCs w:val="24"/>
        </w:rPr>
      </w:pPr>
      <w:r w:rsidRPr="00AD1D9D">
        <w:rPr>
          <w:rFonts w:asciiTheme="minorHAnsi" w:hAnsiTheme="minorHAnsi" w:cstheme="minorHAnsi"/>
          <w:szCs w:val="24"/>
        </w:rPr>
        <w:t xml:space="preserve">Data for the required F and/or DRL framework indicator(s) for the quarter as well as aggregate data by fiscal year;  </w:t>
      </w:r>
    </w:p>
    <w:p w14:paraId="5E992E56" w14:textId="77777777" w:rsidR="0024034E" w:rsidRPr="00AD1D9D" w:rsidRDefault="0024034E" w:rsidP="0024034E">
      <w:pPr>
        <w:numPr>
          <w:ilvl w:val="0"/>
          <w:numId w:val="12"/>
        </w:numPr>
        <w:ind w:hanging="360"/>
        <w:contextualSpacing/>
        <w:rPr>
          <w:rFonts w:asciiTheme="minorHAnsi" w:hAnsiTheme="minorHAnsi" w:cstheme="minorHAnsi"/>
          <w:szCs w:val="24"/>
        </w:rPr>
      </w:pPr>
      <w:r w:rsidRPr="00AD1D9D">
        <w:rPr>
          <w:rFonts w:asciiTheme="minorHAnsi" w:hAnsiTheme="minorHAnsi" w:cstheme="minorHAnsi"/>
          <w:szCs w:val="24"/>
        </w:rPr>
        <w:t xml:space="preserve">Program Indicators or other mutually agreed upon format approved by the Grants Officer;   </w:t>
      </w:r>
    </w:p>
    <w:p w14:paraId="3593915A" w14:textId="77777777" w:rsidR="0024034E" w:rsidRPr="00AD1D9D" w:rsidRDefault="0024034E" w:rsidP="0024034E">
      <w:pPr>
        <w:numPr>
          <w:ilvl w:val="0"/>
          <w:numId w:val="12"/>
        </w:numPr>
        <w:ind w:hanging="360"/>
        <w:contextualSpacing/>
        <w:rPr>
          <w:rFonts w:asciiTheme="minorHAnsi" w:hAnsiTheme="minorHAnsi" w:cstheme="minorHAnsi"/>
          <w:szCs w:val="24"/>
        </w:rPr>
      </w:pPr>
      <w:r w:rsidRPr="00AD1D9D">
        <w:rPr>
          <w:rFonts w:asciiTheme="minorHAnsi" w:hAnsiTheme="minorHAnsi" w:cstheme="minorHAnsi"/>
          <w:szCs w:val="24"/>
        </w:rPr>
        <w:t>Proposed activities for the next quarter; and,</w:t>
      </w:r>
    </w:p>
    <w:p w14:paraId="793C0A0D" w14:textId="77777777" w:rsidR="0024034E" w:rsidRPr="00AD1D9D" w:rsidRDefault="0024034E" w:rsidP="0024034E">
      <w:pPr>
        <w:numPr>
          <w:ilvl w:val="0"/>
          <w:numId w:val="12"/>
        </w:numPr>
        <w:ind w:hanging="360"/>
        <w:contextualSpacing/>
        <w:rPr>
          <w:rFonts w:asciiTheme="minorHAnsi" w:hAnsiTheme="minorHAnsi" w:cstheme="minorHAnsi"/>
          <w:szCs w:val="24"/>
        </w:rPr>
      </w:pPr>
      <w:r w:rsidRPr="00AD1D9D">
        <w:rPr>
          <w:rFonts w:asciiTheme="minorHAnsi" w:hAnsiTheme="minorHAnsi" w:cstheme="minorHAnsi"/>
          <w:szCs w:val="24"/>
        </w:rPr>
        <w:t>Additional pertinent information, including analysis and explanation of cost overruns or high unit costs, if applicable.</w:t>
      </w:r>
    </w:p>
    <w:p w14:paraId="0F5A8531" w14:textId="77777777" w:rsidR="0024034E" w:rsidRPr="00AD1D9D" w:rsidRDefault="0024034E" w:rsidP="0024034E">
      <w:pPr>
        <w:contextualSpacing/>
        <w:rPr>
          <w:rFonts w:asciiTheme="minorHAnsi" w:hAnsiTheme="minorHAnsi" w:cstheme="minorHAnsi"/>
          <w:b/>
          <w:color w:val="000000" w:themeColor="text1"/>
          <w:szCs w:val="24"/>
        </w:rPr>
      </w:pPr>
    </w:p>
    <w:p w14:paraId="1EB47501" w14:textId="77777777" w:rsidR="0024034E" w:rsidRPr="00AD1D9D" w:rsidRDefault="0024034E" w:rsidP="0024034E">
      <w:pPr>
        <w:contextualSpacing/>
        <w:rPr>
          <w:rFonts w:asciiTheme="minorHAnsi" w:hAnsiTheme="minorHAnsi" w:cstheme="minorHAnsi"/>
          <w:szCs w:val="24"/>
        </w:rPr>
      </w:pPr>
      <w:r w:rsidRPr="00AD1D9D">
        <w:rPr>
          <w:rFonts w:asciiTheme="minorHAnsi" w:hAnsiTheme="minorHAnsi" w:cstheme="minorHAnsi"/>
          <w:b/>
          <w:color w:val="000000" w:themeColor="text1"/>
          <w:szCs w:val="24"/>
        </w:rPr>
        <w:t>Foreign Assistance Data Review:</w:t>
      </w:r>
      <w:r w:rsidRPr="00AD1D9D">
        <w:rPr>
          <w:rFonts w:asciiTheme="minorHAnsi" w:hAnsiTheme="minorHAnsi" w:cstheme="minorHAnsi"/>
          <w:color w:val="000000" w:themeColor="text1"/>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0BF976CA" w14:textId="77777777" w:rsidR="0024034E" w:rsidRPr="00AD1D9D" w:rsidRDefault="0024034E" w:rsidP="0024034E">
      <w:pPr>
        <w:contextualSpacing/>
        <w:rPr>
          <w:rFonts w:asciiTheme="minorHAnsi" w:hAnsiTheme="minorHAnsi" w:cstheme="minorHAnsi"/>
          <w:szCs w:val="24"/>
        </w:rPr>
      </w:pPr>
    </w:p>
    <w:p w14:paraId="7C4EEB89" w14:textId="77777777" w:rsidR="0024034E" w:rsidRPr="00AD1D9D" w:rsidRDefault="0024034E" w:rsidP="0024034E">
      <w:pPr>
        <w:contextualSpacing/>
        <w:rPr>
          <w:rFonts w:asciiTheme="minorHAnsi" w:hAnsiTheme="minorHAnsi" w:cstheme="minorHAnsi"/>
          <w:szCs w:val="24"/>
        </w:rPr>
      </w:pPr>
      <w:r w:rsidRPr="00AD1D9D">
        <w:rPr>
          <w:rFonts w:asciiTheme="minorHAnsi" w:hAnsiTheme="minorHAnsi" w:cstheme="minorHAnsi"/>
          <w:szCs w:val="24"/>
        </w:rPr>
        <w:t>A final narrative and financial report must also be submitted within 120 days after the expiration of the award.</w:t>
      </w:r>
    </w:p>
    <w:p w14:paraId="7AAEE3E6" w14:textId="77777777" w:rsidR="0024034E" w:rsidRPr="00AD1D9D" w:rsidRDefault="0024034E" w:rsidP="0024034E">
      <w:pPr>
        <w:contextualSpacing/>
        <w:rPr>
          <w:rFonts w:asciiTheme="minorHAnsi" w:hAnsiTheme="minorHAnsi" w:cstheme="minorHAnsi"/>
          <w:szCs w:val="24"/>
        </w:rPr>
      </w:pPr>
    </w:p>
    <w:p w14:paraId="2269D595" w14:textId="77777777" w:rsidR="0024034E" w:rsidRPr="00AD1D9D" w:rsidRDefault="0024034E" w:rsidP="0024034E">
      <w:pPr>
        <w:contextualSpacing/>
        <w:rPr>
          <w:rFonts w:asciiTheme="minorHAnsi" w:hAnsiTheme="minorHAnsi" w:cstheme="minorHAnsi"/>
          <w:szCs w:val="24"/>
        </w:rPr>
      </w:pPr>
      <w:r w:rsidRPr="00AD1D9D">
        <w:rPr>
          <w:rFonts w:asciiTheme="minorHAnsi" w:hAnsiTheme="minorHAnsi" w:cstheme="minorHAnsi"/>
          <w:szCs w:val="24"/>
        </w:rPr>
        <w:t>Please note:  Delays in reporting may result in delays of payment approvals and failure to provide required reports may jeopardize the recipient's’ ability to receive future U.S. government funds.  DRL reserves the right to request any additional programmatic and/or financial project information during the award period.</w:t>
      </w:r>
    </w:p>
    <w:p w14:paraId="513385AD" w14:textId="77777777" w:rsidR="0024034E" w:rsidRPr="00AD1D9D" w:rsidRDefault="0024034E" w:rsidP="0024034E">
      <w:pPr>
        <w:rPr>
          <w:rFonts w:asciiTheme="minorHAnsi" w:hAnsiTheme="minorHAnsi" w:cstheme="minorHAnsi"/>
          <w:szCs w:val="24"/>
        </w:rPr>
      </w:pPr>
    </w:p>
    <w:p w14:paraId="409C21CD" w14:textId="77777777" w:rsidR="0024034E" w:rsidRPr="00AD1D9D" w:rsidRDefault="0024034E" w:rsidP="0024034E">
      <w:pPr>
        <w:rPr>
          <w:rFonts w:asciiTheme="minorHAnsi" w:hAnsiTheme="minorHAnsi" w:cstheme="minorHAnsi"/>
          <w:b/>
          <w:smallCaps/>
          <w:szCs w:val="24"/>
        </w:rPr>
      </w:pPr>
    </w:p>
    <w:p w14:paraId="40C99B27"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smallCaps/>
          <w:szCs w:val="24"/>
        </w:rPr>
        <w:t xml:space="preserve">G.  Contact Information </w:t>
      </w:r>
    </w:p>
    <w:p w14:paraId="1151ED4E" w14:textId="77777777" w:rsidR="0024034E" w:rsidRPr="00AD1D9D" w:rsidRDefault="0024034E" w:rsidP="0024034E">
      <w:pPr>
        <w:pStyle w:val="NoSpacing"/>
        <w:rPr>
          <w:rFonts w:asciiTheme="minorHAnsi" w:hAnsiTheme="minorHAnsi" w:cstheme="minorHAnsi"/>
          <w:sz w:val="24"/>
          <w:szCs w:val="24"/>
        </w:rPr>
      </w:pPr>
    </w:p>
    <w:p w14:paraId="0F097D6A" w14:textId="34392395" w:rsidR="0024034E" w:rsidRPr="00AD1D9D" w:rsidRDefault="0024034E" w:rsidP="0024034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For technical submission questions related to this NOFO, please contact</w:t>
      </w:r>
      <w:r w:rsidRPr="00AD1D9D">
        <w:rPr>
          <w:rFonts w:asciiTheme="minorHAnsi" w:eastAsia="Times New Roman" w:hAnsiTheme="minorHAnsi" w:cstheme="minorHAnsi"/>
          <w:b/>
          <w:bCs/>
          <w:sz w:val="24"/>
          <w:szCs w:val="24"/>
        </w:rPr>
        <w:t xml:space="preserve"> </w:t>
      </w:r>
      <w:r>
        <w:rPr>
          <w:rFonts w:asciiTheme="minorHAnsi" w:eastAsia="Times New Roman" w:hAnsiTheme="minorHAnsi" w:cstheme="minorHAnsi"/>
          <w:sz w:val="24"/>
          <w:szCs w:val="24"/>
        </w:rPr>
        <w:t>DRL-EAP-Programs@state.gov.</w:t>
      </w:r>
    </w:p>
    <w:p w14:paraId="7A1D0832" w14:textId="77777777" w:rsidR="0024034E" w:rsidRPr="00AD1D9D" w:rsidRDefault="0024034E" w:rsidP="0024034E">
      <w:pPr>
        <w:pStyle w:val="NoSpacing"/>
        <w:rPr>
          <w:rFonts w:asciiTheme="minorHAnsi" w:hAnsiTheme="minorHAnsi" w:cstheme="minorHAnsi"/>
          <w:sz w:val="24"/>
          <w:szCs w:val="24"/>
        </w:rPr>
      </w:pPr>
    </w:p>
    <w:p w14:paraId="46D06B50" w14:textId="77777777" w:rsidR="0024034E" w:rsidRPr="00AD1D9D" w:rsidRDefault="0024034E" w:rsidP="0024034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40" w:history="1">
        <w:r w:rsidRPr="00AD1D9D">
          <w:rPr>
            <w:rStyle w:val="Hyperlink"/>
            <w:rFonts w:asciiTheme="minorHAnsi" w:hAnsiTheme="minorHAnsi" w:cstheme="minorHAnsi"/>
            <w:sz w:val="24"/>
            <w:szCs w:val="24"/>
          </w:rPr>
          <w:t>https://afsitsm.service-now.com/ilms/home</w:t>
        </w:r>
      </w:hyperlink>
      <w:r w:rsidRPr="00AD1D9D">
        <w:rPr>
          <w:rFonts w:asciiTheme="minorHAnsi" w:hAnsiTheme="minorHAnsi" w:cstheme="minorHAnsi"/>
          <w:sz w:val="24"/>
          <w:szCs w:val="24"/>
        </w:rPr>
        <w:t>.  Customer support is available 24/7.</w:t>
      </w:r>
    </w:p>
    <w:p w14:paraId="44B1AD5C" w14:textId="77777777" w:rsidR="0024034E" w:rsidRPr="00AD1D9D" w:rsidRDefault="0024034E" w:rsidP="0024034E">
      <w:pPr>
        <w:pStyle w:val="NoSpacing"/>
        <w:rPr>
          <w:rFonts w:asciiTheme="minorHAnsi" w:hAnsiTheme="minorHAnsi" w:cstheme="minorHAnsi"/>
          <w:sz w:val="24"/>
          <w:szCs w:val="24"/>
        </w:rPr>
      </w:pPr>
    </w:p>
    <w:p w14:paraId="6F547F55" w14:textId="77777777" w:rsidR="0024034E" w:rsidRPr="00AD1D9D" w:rsidRDefault="0024034E" w:rsidP="0024034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p>
    <w:p w14:paraId="17A5C2B6" w14:textId="77777777" w:rsidR="0024034E" w:rsidRPr="00AD1D9D" w:rsidRDefault="0024034E" w:rsidP="0024034E">
      <w:pPr>
        <w:pStyle w:val="NoSpacing"/>
        <w:rPr>
          <w:rFonts w:asciiTheme="minorHAnsi" w:hAnsiTheme="minorHAnsi" w:cstheme="minorHAnsi"/>
          <w:sz w:val="24"/>
          <w:szCs w:val="24"/>
        </w:rPr>
      </w:pPr>
    </w:p>
    <w:p w14:paraId="4D2B8A12" w14:textId="77777777" w:rsidR="0024034E" w:rsidRPr="00AD1D9D" w:rsidRDefault="0024034E" w:rsidP="0024034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accounts and technical issues related to using the system, please call the Contact Center at +1 (800) 518-4726 or email </w:t>
      </w:r>
      <w:hyperlink r:id="rId41" w:history="1">
        <w:r w:rsidRPr="00AD1D9D">
          <w:rPr>
            <w:rStyle w:val="Hyperlink"/>
            <w:rFonts w:asciiTheme="minorHAnsi" w:eastAsia="Times New Roman" w:hAnsiTheme="minorHAnsi" w:cstheme="minorHAnsi"/>
            <w:sz w:val="24"/>
            <w:szCs w:val="24"/>
          </w:rPr>
          <w:t>support@grants.gov</w:t>
        </w:r>
      </w:hyperlink>
      <w:r w:rsidRPr="00AD1D9D">
        <w:rPr>
          <w:rFonts w:asciiTheme="minorHAnsi" w:eastAsia="Times New Roman" w:hAnsiTheme="minorHAnsi" w:cstheme="minorHAnsi"/>
          <w:sz w:val="24"/>
          <w:szCs w:val="24"/>
        </w:rPr>
        <w:t xml:space="preserve">.  The Contact Center is available 24 hours a day, seven days a week, except federal holidays. </w:t>
      </w:r>
    </w:p>
    <w:p w14:paraId="1A5CB918" w14:textId="77777777" w:rsidR="0024034E" w:rsidRPr="00AD1D9D" w:rsidRDefault="0024034E" w:rsidP="0024034E">
      <w:pPr>
        <w:pStyle w:val="NoSpacing"/>
        <w:rPr>
          <w:rFonts w:asciiTheme="minorHAnsi" w:hAnsiTheme="minorHAnsi" w:cstheme="minorHAnsi"/>
          <w:sz w:val="24"/>
          <w:szCs w:val="24"/>
        </w:rPr>
      </w:pPr>
    </w:p>
    <w:p w14:paraId="72359E6A" w14:textId="77777777" w:rsidR="0024034E" w:rsidRPr="00AD1D9D" w:rsidRDefault="0024034E" w:rsidP="0024034E">
      <w:pPr>
        <w:pStyle w:val="NoSpacing"/>
        <w:rPr>
          <w:rFonts w:asciiTheme="minorHAnsi" w:hAnsiTheme="minorHAnsi" w:cstheme="minorHAnsi"/>
          <w:sz w:val="24"/>
          <w:szCs w:val="24"/>
        </w:rPr>
      </w:pPr>
      <w:bookmarkStart w:id="13" w:name="_Hlk86777127"/>
      <w:r w:rsidRPr="00AD1D9D">
        <w:rPr>
          <w:rFonts w:asciiTheme="minorHAnsi" w:eastAsia="Times New Roman" w:hAnsiTheme="minorHAnsi" w:cstheme="minorHAnsi"/>
          <w:sz w:val="24"/>
          <w:szCs w:val="24"/>
        </w:rPr>
        <w:t>For a list of federal holidays visit:</w:t>
      </w:r>
    </w:p>
    <w:p w14:paraId="0E0B3A67" w14:textId="77777777" w:rsidR="0024034E" w:rsidRPr="00AD1D9D" w:rsidRDefault="001F443D" w:rsidP="0024034E">
      <w:pPr>
        <w:pStyle w:val="NoSpacing"/>
        <w:rPr>
          <w:rFonts w:asciiTheme="minorHAnsi" w:hAnsiTheme="minorHAnsi" w:cstheme="minorHAnsi"/>
          <w:sz w:val="24"/>
          <w:szCs w:val="24"/>
        </w:rPr>
      </w:pPr>
      <w:hyperlink r:id="rId42" w:history="1">
        <w:r w:rsidR="0024034E" w:rsidRPr="00AD1D9D">
          <w:rPr>
            <w:rStyle w:val="Hyperlink"/>
            <w:rFonts w:asciiTheme="minorHAnsi" w:hAnsiTheme="minorHAnsi" w:cstheme="minorHAnsi"/>
            <w:sz w:val="24"/>
            <w:szCs w:val="24"/>
          </w:rPr>
          <w:t>https://www.opm.gov/policy-data-oversight/pay-leave/federal-holidays/</w:t>
        </w:r>
      </w:hyperlink>
    </w:p>
    <w:bookmarkEnd w:id="13"/>
    <w:p w14:paraId="5FCC387D" w14:textId="77777777" w:rsidR="0024034E" w:rsidRPr="00AD1D9D" w:rsidRDefault="0024034E" w:rsidP="0024034E">
      <w:pPr>
        <w:pStyle w:val="NoSpacing"/>
        <w:rPr>
          <w:rFonts w:asciiTheme="minorHAnsi" w:hAnsiTheme="minorHAnsi" w:cstheme="minorHAnsi"/>
          <w:sz w:val="24"/>
          <w:szCs w:val="24"/>
        </w:rPr>
      </w:pPr>
    </w:p>
    <w:p w14:paraId="38A000A8" w14:textId="77777777" w:rsidR="0024034E" w:rsidRPr="00AD1D9D" w:rsidRDefault="0024034E" w:rsidP="0024034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Except for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6D46006D" w14:textId="77777777" w:rsidR="0024034E" w:rsidRPr="00AD1D9D" w:rsidRDefault="0024034E" w:rsidP="0024034E">
      <w:pPr>
        <w:rPr>
          <w:rFonts w:asciiTheme="minorHAnsi" w:hAnsiTheme="minorHAnsi" w:cstheme="minorHAnsi"/>
          <w:szCs w:val="24"/>
        </w:rPr>
      </w:pPr>
    </w:p>
    <w:p w14:paraId="318B35CF" w14:textId="77777777" w:rsidR="0024034E" w:rsidRPr="00AD1D9D" w:rsidRDefault="0024034E" w:rsidP="0024034E">
      <w:pPr>
        <w:rPr>
          <w:rFonts w:asciiTheme="minorHAnsi" w:hAnsiTheme="minorHAnsi" w:cstheme="minorHAnsi"/>
          <w:b/>
          <w:smallCaps/>
          <w:szCs w:val="24"/>
        </w:rPr>
      </w:pPr>
    </w:p>
    <w:p w14:paraId="449C025E" w14:textId="77777777" w:rsidR="0024034E" w:rsidRPr="00AD1D9D" w:rsidRDefault="0024034E" w:rsidP="0024034E">
      <w:pPr>
        <w:rPr>
          <w:rFonts w:asciiTheme="minorHAnsi" w:hAnsiTheme="minorHAnsi" w:cstheme="minorHAnsi"/>
          <w:szCs w:val="24"/>
        </w:rPr>
      </w:pPr>
      <w:r w:rsidRPr="00AD1D9D">
        <w:rPr>
          <w:rFonts w:asciiTheme="minorHAnsi" w:hAnsiTheme="minorHAnsi" w:cstheme="minorHAnsi"/>
          <w:b/>
          <w:smallCaps/>
          <w:szCs w:val="24"/>
        </w:rPr>
        <w:t xml:space="preserve">H.  Other Information </w:t>
      </w:r>
    </w:p>
    <w:p w14:paraId="3013A485" w14:textId="77777777" w:rsidR="0024034E" w:rsidRPr="00AD1D9D" w:rsidRDefault="0024034E" w:rsidP="0024034E">
      <w:pPr>
        <w:rPr>
          <w:rFonts w:asciiTheme="minorHAnsi" w:hAnsiTheme="minorHAnsi" w:cstheme="minorHAnsi"/>
          <w:szCs w:val="24"/>
        </w:rPr>
      </w:pPr>
    </w:p>
    <w:p w14:paraId="7C9B4A05" w14:textId="77777777" w:rsidR="0024034E" w:rsidRPr="00AD1D9D" w:rsidRDefault="0024034E" w:rsidP="0024034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6C739B7F" w14:textId="77777777" w:rsidR="0024034E" w:rsidRPr="00AD1D9D" w:rsidRDefault="0024034E" w:rsidP="0024034E">
      <w:pPr>
        <w:pStyle w:val="NoSpacing"/>
        <w:rPr>
          <w:rFonts w:asciiTheme="minorHAnsi" w:hAnsiTheme="minorHAnsi" w:cstheme="minorHAnsi"/>
          <w:sz w:val="24"/>
          <w:szCs w:val="24"/>
        </w:rPr>
      </w:pPr>
    </w:p>
    <w:p w14:paraId="2A2156BE" w14:textId="77777777" w:rsidR="0024034E" w:rsidRPr="00AD1D9D" w:rsidRDefault="0024034E" w:rsidP="0024034E">
      <w:pPr>
        <w:pStyle w:val="NoSpacing"/>
        <w:rPr>
          <w:rFonts w:asciiTheme="minorHAnsi" w:hAnsiTheme="minorHAnsi" w:cstheme="minorHAnsi"/>
          <w:sz w:val="24"/>
          <w:szCs w:val="24"/>
        </w:rPr>
      </w:pPr>
      <w:r w:rsidRPr="00AD1D9D">
        <w:rPr>
          <w:rFonts w:asciiTheme="minorHAnsi" w:hAnsiTheme="minorHAnsi" w:cstheme="minorHAnsi"/>
          <w:sz w:val="24"/>
          <w:szCs w:val="24"/>
        </w:rPr>
        <w:t>The information in this NOFO and “Proposal Submission Instructions for Applications” is binding and may not be modified by any DRL representative.  Explanatory information provided by DRL that contradicts this language will not be binding.  Issuance of the NOFO and negotiation of applications does not constitute an award commitment on the part of the U.S. government.  DRL reserves the right to reduce, revise, or increase proposal budgets.</w:t>
      </w:r>
    </w:p>
    <w:p w14:paraId="5C097763" w14:textId="77777777" w:rsidR="0024034E" w:rsidRPr="00AD1D9D" w:rsidRDefault="0024034E" w:rsidP="0024034E">
      <w:pPr>
        <w:pStyle w:val="NoSpacing"/>
        <w:rPr>
          <w:rFonts w:asciiTheme="minorHAnsi" w:hAnsiTheme="minorHAnsi" w:cstheme="minorHAnsi"/>
          <w:sz w:val="24"/>
          <w:szCs w:val="24"/>
        </w:rPr>
      </w:pPr>
    </w:p>
    <w:p w14:paraId="7235EBED" w14:textId="77777777" w:rsidR="0024034E" w:rsidRPr="00AD1D9D" w:rsidRDefault="0024034E" w:rsidP="0024034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This NOFO will appear on </w:t>
      </w:r>
      <w:hyperlink r:id="rId43" w:history="1">
        <w:r w:rsidRPr="00AD1D9D">
          <w:rPr>
            <w:rStyle w:val="Hyperlink"/>
            <w:rFonts w:asciiTheme="minorHAnsi" w:hAnsiTheme="minorHAnsi" w:cstheme="minorHAnsi"/>
            <w:sz w:val="24"/>
            <w:szCs w:val="24"/>
          </w:rPr>
          <w:t>www.grants.gov</w:t>
        </w:r>
      </w:hyperlink>
      <w:r w:rsidRPr="00AD1D9D">
        <w:rPr>
          <w:rFonts w:asciiTheme="minorHAnsi" w:hAnsiTheme="minorHAnsi" w:cstheme="minorHAnsi"/>
          <w:sz w:val="24"/>
          <w:szCs w:val="24"/>
        </w:rPr>
        <w:t xml:space="preserve">, </w:t>
      </w:r>
      <w:hyperlink r:id="rId44" w:history="1">
        <w:r w:rsidRPr="00AD1D9D">
          <w:rPr>
            <w:rStyle w:val="Hyperlink"/>
            <w:rFonts w:asciiTheme="minorHAnsi" w:eastAsia="Times New Roman" w:hAnsiTheme="minorHAnsi" w:cstheme="minorHAnsi"/>
            <w:sz w:val="24"/>
            <w:szCs w:val="24"/>
          </w:rPr>
          <w:t>SAM</w:t>
        </w:r>
        <w:r w:rsidRPr="00AD1D9D">
          <w:rPr>
            <w:rStyle w:val="Hyperlink"/>
            <w:rFonts w:asciiTheme="minorHAnsi" w:hAnsiTheme="minorHAnsi" w:cstheme="minorHAnsi"/>
            <w:sz w:val="24"/>
            <w:szCs w:val="24"/>
          </w:rPr>
          <w:t>S Domestic</w:t>
        </w:r>
      </w:hyperlink>
      <w:r w:rsidRPr="00AD1D9D">
        <w:rPr>
          <w:rFonts w:asciiTheme="minorHAnsi" w:eastAsia="Times New Roman" w:hAnsiTheme="minorHAnsi" w:cstheme="minorHAnsi"/>
          <w:color w:val="0000FF"/>
          <w:sz w:val="24"/>
          <w:szCs w:val="24"/>
        </w:rPr>
        <w:t>,</w:t>
      </w:r>
      <w:r w:rsidRPr="00AD1D9D">
        <w:rPr>
          <w:rFonts w:asciiTheme="minorHAnsi" w:hAnsiTheme="minorHAnsi" w:cstheme="minorHAnsi"/>
          <w:color w:val="0000FF"/>
          <w:sz w:val="24"/>
          <w:szCs w:val="24"/>
        </w:rPr>
        <w:t xml:space="preserve"> </w:t>
      </w:r>
      <w:r w:rsidRPr="00AD1D9D">
        <w:rPr>
          <w:rFonts w:asciiTheme="minorHAnsi" w:hAnsiTheme="minorHAnsi" w:cstheme="minorHAnsi"/>
          <w:sz w:val="24"/>
          <w:szCs w:val="24"/>
        </w:rPr>
        <w:t xml:space="preserve">and DRL’s website </w:t>
      </w:r>
      <w:hyperlink r:id="rId45" w:history="1">
        <w:r w:rsidRPr="00AD1D9D">
          <w:rPr>
            <w:rStyle w:val="Hyperlink"/>
            <w:rFonts w:asciiTheme="minorHAnsi" w:hAnsiTheme="minorHAnsi" w:cstheme="minorHAnsi"/>
            <w:sz w:val="24"/>
            <w:szCs w:val="24"/>
          </w:rPr>
          <w:t>https://www.state.gov/bureau-of-democracy-human-rights-and-labor/programs-and-grants/</w:t>
        </w:r>
      </w:hyperlink>
      <w:r w:rsidRPr="00AD1D9D">
        <w:rPr>
          <w:rFonts w:asciiTheme="minorHAnsi" w:hAnsiTheme="minorHAnsi" w:cstheme="minorHAnsi"/>
          <w:sz w:val="24"/>
          <w:szCs w:val="24"/>
        </w:rPr>
        <w:t xml:space="preserve">.  </w:t>
      </w:r>
    </w:p>
    <w:p w14:paraId="19A8D092" w14:textId="77777777" w:rsidR="0024034E" w:rsidRPr="00AD1D9D" w:rsidRDefault="0024034E" w:rsidP="0024034E">
      <w:pPr>
        <w:pStyle w:val="NoSpacing"/>
        <w:rPr>
          <w:rFonts w:asciiTheme="minorHAnsi" w:hAnsiTheme="minorHAnsi" w:cstheme="minorHAnsi"/>
          <w:sz w:val="24"/>
          <w:szCs w:val="24"/>
        </w:rPr>
      </w:pPr>
    </w:p>
    <w:p w14:paraId="7C56330C" w14:textId="77777777" w:rsidR="0024034E" w:rsidRPr="00AD1D9D" w:rsidRDefault="0024034E" w:rsidP="0024034E">
      <w:pPr>
        <w:pStyle w:val="NoSpacing"/>
        <w:rPr>
          <w:rFonts w:asciiTheme="minorHAnsi" w:hAnsiTheme="minorHAnsi" w:cstheme="minorHAnsi"/>
          <w:sz w:val="24"/>
          <w:szCs w:val="24"/>
        </w:rPr>
      </w:pPr>
      <w:r w:rsidRPr="00AD1D9D">
        <w:rPr>
          <w:rFonts w:asciiTheme="minorHAnsi" w:hAnsiTheme="minorHAnsi" w:cstheme="minorHAnsi"/>
          <w:sz w:val="24"/>
          <w:szCs w:val="24"/>
          <w:u w:val="single"/>
        </w:rPr>
        <w:t>Background Information on DRL and General DRL Funding</w:t>
      </w:r>
    </w:p>
    <w:p w14:paraId="11F1548A" w14:textId="77777777" w:rsidR="0024034E" w:rsidRPr="00AD1D9D" w:rsidRDefault="0024034E" w:rsidP="0024034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has the mission of promoting democracy and protecting human rights and fundamental freedoms globally.  DRL supports projects </w:t>
      </w:r>
      <w:r w:rsidRPr="00AD1D9D">
        <w:rPr>
          <w:rFonts w:asciiTheme="minorHAnsi" w:eastAsia="Times New Roman" w:hAnsiTheme="minorHAnsi" w:cstheme="minorHAnsi"/>
          <w:color w:val="auto"/>
          <w:sz w:val="24"/>
          <w:szCs w:val="24"/>
        </w:rPr>
        <w:t xml:space="preserve">designed through an evidence-based framework </w:t>
      </w:r>
      <w:r w:rsidRPr="00AD1D9D">
        <w:rPr>
          <w:rFonts w:asciiTheme="minorHAnsi" w:hAnsiTheme="minorHAnsi" w:cstheme="minorHAnsi"/>
          <w:color w:val="auto"/>
          <w:sz w:val="24"/>
          <w:szCs w:val="24"/>
        </w:rPr>
        <w:t xml:space="preserve">that </w:t>
      </w:r>
      <w:r w:rsidRPr="00AD1D9D">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Pr="00AD1D9D">
        <w:rPr>
          <w:rFonts w:asciiTheme="minorHAnsi" w:hAnsiTheme="minorHAnsi" w:cstheme="minorHAnsi"/>
          <w:color w:val="auto"/>
          <w:sz w:val="24"/>
          <w:szCs w:val="24"/>
        </w:rPr>
        <w:t xml:space="preserve">, promote human rights, and </w:t>
      </w:r>
      <w:r w:rsidRPr="00AD1D9D">
        <w:rPr>
          <w:rFonts w:asciiTheme="minorHAnsi" w:eastAsia="Times New Roman" w:hAnsiTheme="minorHAnsi" w:cstheme="minorHAnsi"/>
          <w:color w:val="auto"/>
          <w:sz w:val="24"/>
          <w:szCs w:val="24"/>
        </w:rPr>
        <w:t>meaningfully address diversity, equity, and inclusion as a core element of good governance</w:t>
      </w:r>
      <w:r w:rsidRPr="00AD1D9D">
        <w:rPr>
          <w:rFonts w:asciiTheme="minorHAnsi" w:hAnsiTheme="minorHAnsi" w:cstheme="minorHAnsi"/>
          <w:color w:val="auto"/>
          <w:sz w:val="24"/>
          <w:szCs w:val="24"/>
        </w:rPr>
        <w:t xml:space="preserve">.  DRL typically focuses its work in countries facing human rights violations and abuses, where democracy and human rights defenders are under pressure, and where governance infrastructure is undemocratic, in transition, or at risk of backsliding.  </w:t>
      </w:r>
    </w:p>
    <w:p w14:paraId="7244EB4D" w14:textId="77777777" w:rsidR="0024034E" w:rsidRPr="00AD1D9D" w:rsidRDefault="0024034E" w:rsidP="0024034E">
      <w:pPr>
        <w:pStyle w:val="NoSpacing"/>
        <w:rPr>
          <w:rFonts w:asciiTheme="minorHAnsi" w:hAnsiTheme="minorHAnsi" w:cstheme="minorHAnsi"/>
          <w:sz w:val="24"/>
          <w:szCs w:val="24"/>
        </w:rPr>
      </w:pPr>
    </w:p>
    <w:p w14:paraId="5903D984" w14:textId="77777777" w:rsidR="0024034E" w:rsidRPr="00AD1D9D" w:rsidRDefault="0024034E" w:rsidP="0024034E">
      <w:pPr>
        <w:pStyle w:val="NoSpacing"/>
        <w:rPr>
          <w:rFonts w:asciiTheme="minorHAnsi" w:hAnsiTheme="minorHAnsi" w:cstheme="minorHAnsi"/>
          <w:sz w:val="24"/>
          <w:szCs w:val="24"/>
        </w:rPr>
      </w:pPr>
      <w:bookmarkStart w:id="14" w:name="h.3dy6vkm" w:colFirst="0" w:colLast="0"/>
      <w:bookmarkEnd w:id="14"/>
      <w:r w:rsidRPr="00AD1D9D">
        <w:rPr>
          <w:rFonts w:asciiTheme="minorHAnsi" w:hAnsiTheme="minorHAnsi" w:cstheme="minorHAnsi"/>
          <w:sz w:val="24"/>
          <w:szCs w:val="24"/>
        </w:rPr>
        <w:t xml:space="preserve">Additional background information on DRL and its efforts can be found on </w:t>
      </w:r>
      <w:hyperlink r:id="rId46" w:history="1">
        <w:r w:rsidRPr="00AD1D9D">
          <w:rPr>
            <w:rStyle w:val="Hyperlink"/>
            <w:rFonts w:asciiTheme="minorHAnsi" w:hAnsiTheme="minorHAnsi" w:cstheme="minorHAnsi"/>
            <w:sz w:val="24"/>
            <w:szCs w:val="24"/>
          </w:rPr>
          <w:t>https://www.state.gov/bureaus-offices/under-secretary-for-civilian-security-democracy-and-human-rights/bureau-of-democracy-human-rights-and-labor/</w:t>
        </w:r>
      </w:hyperlink>
      <w:r w:rsidRPr="00AD1D9D">
        <w:rPr>
          <w:rFonts w:asciiTheme="minorHAnsi" w:hAnsiTheme="minorHAnsi" w:cstheme="minorHAnsi"/>
          <w:sz w:val="24"/>
          <w:szCs w:val="24"/>
        </w:rPr>
        <w:t>.</w:t>
      </w:r>
    </w:p>
    <w:p w14:paraId="6D065574" w14:textId="77777777" w:rsidR="0024034E" w:rsidRDefault="0024034E" w:rsidP="0024034E"/>
    <w:sectPr w:rsidR="002403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1DF5B" w14:textId="77777777" w:rsidR="0024034E" w:rsidRDefault="0024034E" w:rsidP="0024034E">
      <w:r>
        <w:separator/>
      </w:r>
    </w:p>
  </w:endnote>
  <w:endnote w:type="continuationSeparator" w:id="0">
    <w:p w14:paraId="5D7F13E7" w14:textId="77777777" w:rsidR="0024034E" w:rsidRDefault="0024034E" w:rsidP="0024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2D0D8" w14:textId="77777777" w:rsidR="0024034E" w:rsidRDefault="0024034E" w:rsidP="0024034E">
      <w:r>
        <w:separator/>
      </w:r>
    </w:p>
  </w:footnote>
  <w:footnote w:type="continuationSeparator" w:id="0">
    <w:p w14:paraId="32DD00D5" w14:textId="77777777" w:rsidR="0024034E" w:rsidRDefault="0024034E" w:rsidP="002403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01D7509"/>
    <w:multiLevelType w:val="hybridMultilevel"/>
    <w:tmpl w:val="37D2C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5CFD30CE"/>
    <w:multiLevelType w:val="hybridMultilevel"/>
    <w:tmpl w:val="06F67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B73F2F"/>
    <w:multiLevelType w:val="hybridMultilevel"/>
    <w:tmpl w:val="1B76DAFC"/>
    <w:lvl w:ilvl="0" w:tplc="BBD8F0C6">
      <w:start w:val="1"/>
      <w:numFmt w:val="upperLetter"/>
      <w:lvlText w:val="%1."/>
      <w:lvlJc w:val="left"/>
      <w:pPr>
        <w:ind w:left="720" w:hanging="360"/>
      </w:pPr>
      <w:rPr>
        <w:b/>
        <w:color w:val="8496B0"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9"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1"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1119032982">
    <w:abstractNumId w:val="28"/>
  </w:num>
  <w:num w:numId="2" w16cid:durableId="714741596">
    <w:abstractNumId w:val="12"/>
  </w:num>
  <w:num w:numId="3" w16cid:durableId="1442265188">
    <w:abstractNumId w:val="14"/>
  </w:num>
  <w:num w:numId="4" w16cid:durableId="226231864">
    <w:abstractNumId w:val="25"/>
  </w:num>
  <w:num w:numId="5" w16cid:durableId="1923683132">
    <w:abstractNumId w:val="10"/>
  </w:num>
  <w:num w:numId="6" w16cid:durableId="270475190">
    <w:abstractNumId w:val="4"/>
  </w:num>
  <w:num w:numId="7" w16cid:durableId="1040210111">
    <w:abstractNumId w:val="21"/>
  </w:num>
  <w:num w:numId="8" w16cid:durableId="1554076075">
    <w:abstractNumId w:val="11"/>
  </w:num>
  <w:num w:numId="9" w16cid:durableId="1312295867">
    <w:abstractNumId w:val="18"/>
  </w:num>
  <w:num w:numId="10" w16cid:durableId="841512555">
    <w:abstractNumId w:val="27"/>
  </w:num>
  <w:num w:numId="11" w16cid:durableId="833691071">
    <w:abstractNumId w:val="13"/>
  </w:num>
  <w:num w:numId="12" w16cid:durableId="1314216178">
    <w:abstractNumId w:val="0"/>
  </w:num>
  <w:num w:numId="13" w16cid:durableId="2103526868">
    <w:abstractNumId w:val="30"/>
  </w:num>
  <w:num w:numId="14" w16cid:durableId="718672776">
    <w:abstractNumId w:val="8"/>
  </w:num>
  <w:num w:numId="15" w16cid:durableId="2128814012">
    <w:abstractNumId w:val="26"/>
  </w:num>
  <w:num w:numId="16" w16cid:durableId="369498923">
    <w:abstractNumId w:val="17"/>
  </w:num>
  <w:num w:numId="17" w16cid:durableId="2107269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4769197">
    <w:abstractNumId w:val="15"/>
  </w:num>
  <w:num w:numId="19" w16cid:durableId="1600677529">
    <w:abstractNumId w:val="16"/>
  </w:num>
  <w:num w:numId="20" w16cid:durableId="1287199436">
    <w:abstractNumId w:val="19"/>
  </w:num>
  <w:num w:numId="21" w16cid:durableId="823199280">
    <w:abstractNumId w:val="9"/>
  </w:num>
  <w:num w:numId="22" w16cid:durableId="47342795">
    <w:abstractNumId w:val="7"/>
  </w:num>
  <w:num w:numId="23" w16cid:durableId="105976818">
    <w:abstractNumId w:val="23"/>
  </w:num>
  <w:num w:numId="24" w16cid:durableId="1487935231">
    <w:abstractNumId w:val="2"/>
  </w:num>
  <w:num w:numId="25" w16cid:durableId="2010860613">
    <w:abstractNumId w:val="29"/>
  </w:num>
  <w:num w:numId="26" w16cid:durableId="914893792">
    <w:abstractNumId w:val="22"/>
  </w:num>
  <w:num w:numId="27" w16cid:durableId="1704086946">
    <w:abstractNumId w:val="3"/>
  </w:num>
  <w:num w:numId="28" w16cid:durableId="2047634438">
    <w:abstractNumId w:val="5"/>
  </w:num>
  <w:num w:numId="29" w16cid:durableId="1976447831">
    <w:abstractNumId w:val="6"/>
  </w:num>
  <w:num w:numId="30" w16cid:durableId="1043290616">
    <w:abstractNumId w:val="24"/>
  </w:num>
  <w:num w:numId="31" w16cid:durableId="1181549477">
    <w:abstractNumId w:val="20"/>
  </w:num>
  <w:num w:numId="32" w16cid:durableId="189074217">
    <w:abstractNumId w:val="31"/>
  </w:num>
  <w:num w:numId="33" w16cid:durableId="1633050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4E"/>
    <w:rsid w:val="000D6214"/>
    <w:rsid w:val="0024034E"/>
    <w:rsid w:val="00284219"/>
    <w:rsid w:val="00470D2C"/>
    <w:rsid w:val="006253DD"/>
    <w:rsid w:val="00735D53"/>
    <w:rsid w:val="00913242"/>
    <w:rsid w:val="00C44827"/>
    <w:rsid w:val="00CC1E52"/>
    <w:rsid w:val="00D82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6BEBB"/>
  <w15:chartTrackingRefBased/>
  <w15:docId w15:val="{BCDC0617-B0EB-42A2-A27A-91348ACC0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34E"/>
    <w:pPr>
      <w:spacing w:after="0" w:line="240" w:lineRule="auto"/>
    </w:pPr>
    <w:rPr>
      <w:rFonts w:ascii="Courier New" w:eastAsia="Times New Roman" w:hAnsi="Courier New" w:cs="Times New Roman"/>
      <w:sz w:val="24"/>
      <w:szCs w:val="20"/>
    </w:rPr>
  </w:style>
  <w:style w:type="paragraph" w:styleId="Heading1">
    <w:name w:val="heading 1"/>
    <w:basedOn w:val="Normal"/>
    <w:next w:val="Normal"/>
    <w:link w:val="Heading1Char"/>
    <w:rsid w:val="0024034E"/>
    <w:pPr>
      <w:keepNext/>
      <w:keepLines/>
      <w:spacing w:before="480" w:after="120" w:line="276" w:lineRule="auto"/>
      <w:contextualSpacing/>
      <w:outlineLvl w:val="0"/>
    </w:pPr>
    <w:rPr>
      <w:rFonts w:ascii="Calibri" w:eastAsia="Calibri" w:hAnsi="Calibri" w:cs="Calibri"/>
      <w:b/>
      <w:color w:val="000000"/>
      <w:sz w:val="48"/>
      <w:szCs w:val="48"/>
    </w:rPr>
  </w:style>
  <w:style w:type="paragraph" w:styleId="Heading2">
    <w:name w:val="heading 2"/>
    <w:basedOn w:val="Normal"/>
    <w:next w:val="Normal"/>
    <w:link w:val="Heading2Char"/>
    <w:rsid w:val="0024034E"/>
    <w:pPr>
      <w:keepNext/>
      <w:keepLines/>
      <w:spacing w:before="360" w:after="80" w:line="276" w:lineRule="auto"/>
      <w:contextualSpacing/>
      <w:outlineLvl w:val="1"/>
    </w:pPr>
    <w:rPr>
      <w:rFonts w:ascii="Calibri" w:eastAsia="Calibri" w:hAnsi="Calibri" w:cs="Calibri"/>
      <w:b/>
      <w:color w:val="000000"/>
      <w:sz w:val="36"/>
      <w:szCs w:val="36"/>
    </w:rPr>
  </w:style>
  <w:style w:type="paragraph" w:styleId="Heading3">
    <w:name w:val="heading 3"/>
    <w:basedOn w:val="Normal"/>
    <w:next w:val="Normal"/>
    <w:link w:val="Heading3Char"/>
    <w:rsid w:val="0024034E"/>
    <w:pPr>
      <w:keepNext/>
      <w:keepLines/>
      <w:spacing w:before="280" w:after="80" w:line="276" w:lineRule="auto"/>
      <w:contextualSpacing/>
      <w:outlineLvl w:val="2"/>
    </w:pPr>
    <w:rPr>
      <w:rFonts w:ascii="Calibri" w:eastAsia="Calibri" w:hAnsi="Calibri" w:cs="Calibri"/>
      <w:b/>
      <w:color w:val="000000"/>
      <w:sz w:val="28"/>
      <w:szCs w:val="28"/>
    </w:rPr>
  </w:style>
  <w:style w:type="paragraph" w:styleId="Heading4">
    <w:name w:val="heading 4"/>
    <w:basedOn w:val="Normal"/>
    <w:next w:val="Normal"/>
    <w:link w:val="Heading4Char"/>
    <w:rsid w:val="0024034E"/>
    <w:pPr>
      <w:keepNext/>
      <w:keepLines/>
      <w:spacing w:before="240" w:after="40" w:line="276" w:lineRule="auto"/>
      <w:contextualSpacing/>
      <w:outlineLvl w:val="3"/>
    </w:pPr>
    <w:rPr>
      <w:rFonts w:ascii="Calibri" w:eastAsia="Calibri" w:hAnsi="Calibri" w:cs="Calibri"/>
      <w:b/>
      <w:color w:val="000000"/>
      <w:szCs w:val="24"/>
    </w:rPr>
  </w:style>
  <w:style w:type="paragraph" w:styleId="Heading5">
    <w:name w:val="heading 5"/>
    <w:basedOn w:val="Normal"/>
    <w:next w:val="Normal"/>
    <w:link w:val="Heading5Char"/>
    <w:rsid w:val="0024034E"/>
    <w:pPr>
      <w:keepNext/>
      <w:keepLines/>
      <w:spacing w:before="220" w:after="40" w:line="276" w:lineRule="auto"/>
      <w:contextualSpacing/>
      <w:outlineLvl w:val="4"/>
    </w:pPr>
    <w:rPr>
      <w:rFonts w:ascii="Calibri" w:eastAsia="Calibri" w:hAnsi="Calibri" w:cs="Calibri"/>
      <w:b/>
      <w:color w:val="000000"/>
      <w:sz w:val="22"/>
      <w:szCs w:val="22"/>
    </w:rPr>
  </w:style>
  <w:style w:type="paragraph" w:styleId="Heading6">
    <w:name w:val="heading 6"/>
    <w:basedOn w:val="Normal"/>
    <w:next w:val="Normal"/>
    <w:link w:val="Heading6Char"/>
    <w:rsid w:val="0024034E"/>
    <w:pPr>
      <w:keepNext/>
      <w:keepLines/>
      <w:spacing w:before="200" w:after="40" w:line="276" w:lineRule="auto"/>
      <w:contextualSpacing/>
      <w:outlineLvl w:val="5"/>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4034E"/>
    <w:pPr>
      <w:ind w:left="720"/>
      <w:contextualSpacing/>
    </w:pPr>
  </w:style>
  <w:style w:type="character" w:customStyle="1" w:styleId="ListParagraphChar">
    <w:name w:val="List Paragraph Char"/>
    <w:basedOn w:val="DefaultParagraphFont"/>
    <w:link w:val="ListParagraph"/>
    <w:uiPriority w:val="34"/>
    <w:rsid w:val="0024034E"/>
    <w:rPr>
      <w:rFonts w:ascii="Courier New" w:eastAsia="Times New Roman" w:hAnsi="Courier New" w:cs="Times New Roman"/>
      <w:sz w:val="24"/>
      <w:szCs w:val="20"/>
    </w:rPr>
  </w:style>
  <w:style w:type="paragraph" w:styleId="NormalWeb">
    <w:name w:val="Normal (Web)"/>
    <w:basedOn w:val="Normal"/>
    <w:uiPriority w:val="99"/>
    <w:unhideWhenUsed/>
    <w:rsid w:val="0024034E"/>
    <w:pPr>
      <w:spacing w:before="100" w:beforeAutospacing="1" w:after="100" w:afterAutospacing="1"/>
      <w:ind w:firstLine="480"/>
    </w:pPr>
    <w:rPr>
      <w:rFonts w:ascii="Times New Roman" w:hAnsi="Times New Roman"/>
      <w:szCs w:val="24"/>
    </w:rPr>
  </w:style>
  <w:style w:type="character" w:customStyle="1" w:styleId="Heading1Char">
    <w:name w:val="Heading 1 Char"/>
    <w:basedOn w:val="DefaultParagraphFont"/>
    <w:link w:val="Heading1"/>
    <w:rsid w:val="0024034E"/>
    <w:rPr>
      <w:rFonts w:ascii="Calibri" w:eastAsia="Calibri" w:hAnsi="Calibri" w:cs="Calibri"/>
      <w:b/>
      <w:color w:val="000000"/>
      <w:sz w:val="48"/>
      <w:szCs w:val="48"/>
    </w:rPr>
  </w:style>
  <w:style w:type="character" w:customStyle="1" w:styleId="Heading2Char">
    <w:name w:val="Heading 2 Char"/>
    <w:basedOn w:val="DefaultParagraphFont"/>
    <w:link w:val="Heading2"/>
    <w:rsid w:val="0024034E"/>
    <w:rPr>
      <w:rFonts w:ascii="Calibri" w:eastAsia="Calibri" w:hAnsi="Calibri" w:cs="Calibri"/>
      <w:b/>
      <w:color w:val="000000"/>
      <w:sz w:val="36"/>
      <w:szCs w:val="36"/>
    </w:rPr>
  </w:style>
  <w:style w:type="character" w:customStyle="1" w:styleId="Heading3Char">
    <w:name w:val="Heading 3 Char"/>
    <w:basedOn w:val="DefaultParagraphFont"/>
    <w:link w:val="Heading3"/>
    <w:rsid w:val="0024034E"/>
    <w:rPr>
      <w:rFonts w:ascii="Calibri" w:eastAsia="Calibri" w:hAnsi="Calibri" w:cs="Calibri"/>
      <w:b/>
      <w:color w:val="000000"/>
      <w:sz w:val="28"/>
      <w:szCs w:val="28"/>
    </w:rPr>
  </w:style>
  <w:style w:type="character" w:customStyle="1" w:styleId="Heading4Char">
    <w:name w:val="Heading 4 Char"/>
    <w:basedOn w:val="DefaultParagraphFont"/>
    <w:link w:val="Heading4"/>
    <w:rsid w:val="0024034E"/>
    <w:rPr>
      <w:rFonts w:ascii="Calibri" w:eastAsia="Calibri" w:hAnsi="Calibri" w:cs="Calibri"/>
      <w:b/>
      <w:color w:val="000000"/>
      <w:sz w:val="24"/>
      <w:szCs w:val="24"/>
    </w:rPr>
  </w:style>
  <w:style w:type="character" w:customStyle="1" w:styleId="Heading5Char">
    <w:name w:val="Heading 5 Char"/>
    <w:basedOn w:val="DefaultParagraphFont"/>
    <w:link w:val="Heading5"/>
    <w:rsid w:val="0024034E"/>
    <w:rPr>
      <w:rFonts w:ascii="Calibri" w:eastAsia="Calibri" w:hAnsi="Calibri" w:cs="Calibri"/>
      <w:b/>
      <w:color w:val="000000"/>
    </w:rPr>
  </w:style>
  <w:style w:type="character" w:customStyle="1" w:styleId="Heading6Char">
    <w:name w:val="Heading 6 Char"/>
    <w:basedOn w:val="DefaultParagraphFont"/>
    <w:link w:val="Heading6"/>
    <w:rsid w:val="0024034E"/>
    <w:rPr>
      <w:rFonts w:ascii="Calibri" w:eastAsia="Calibri" w:hAnsi="Calibri" w:cs="Calibri"/>
      <w:b/>
      <w:color w:val="000000"/>
      <w:sz w:val="20"/>
      <w:szCs w:val="20"/>
    </w:rPr>
  </w:style>
  <w:style w:type="paragraph" w:styleId="Title">
    <w:name w:val="Title"/>
    <w:basedOn w:val="Normal"/>
    <w:next w:val="Normal"/>
    <w:link w:val="TitleChar"/>
    <w:rsid w:val="0024034E"/>
    <w:pPr>
      <w:keepNext/>
      <w:keepLines/>
      <w:spacing w:before="480" w:after="120" w:line="276" w:lineRule="auto"/>
      <w:contextualSpacing/>
    </w:pPr>
    <w:rPr>
      <w:rFonts w:ascii="Calibri" w:eastAsia="Calibri" w:hAnsi="Calibri" w:cs="Calibri"/>
      <w:b/>
      <w:color w:val="000000"/>
      <w:sz w:val="72"/>
      <w:szCs w:val="72"/>
    </w:rPr>
  </w:style>
  <w:style w:type="character" w:customStyle="1" w:styleId="TitleChar">
    <w:name w:val="Title Char"/>
    <w:basedOn w:val="DefaultParagraphFont"/>
    <w:link w:val="Title"/>
    <w:rsid w:val="0024034E"/>
    <w:rPr>
      <w:rFonts w:ascii="Calibri" w:eastAsia="Calibri" w:hAnsi="Calibri" w:cs="Calibri"/>
      <w:b/>
      <w:color w:val="000000"/>
      <w:sz w:val="72"/>
      <w:szCs w:val="72"/>
    </w:rPr>
  </w:style>
  <w:style w:type="paragraph" w:styleId="Subtitle">
    <w:name w:val="Subtitle"/>
    <w:basedOn w:val="Normal"/>
    <w:next w:val="Normal"/>
    <w:link w:val="SubtitleChar"/>
    <w:rsid w:val="0024034E"/>
    <w:pPr>
      <w:keepNext/>
      <w:keepLines/>
      <w:spacing w:before="360" w:after="80" w:line="276" w:lineRule="auto"/>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24034E"/>
    <w:rPr>
      <w:rFonts w:ascii="Georgia" w:eastAsia="Georgia" w:hAnsi="Georgia" w:cs="Georgia"/>
      <w:i/>
      <w:color w:val="666666"/>
      <w:sz w:val="48"/>
      <w:szCs w:val="48"/>
    </w:rPr>
  </w:style>
  <w:style w:type="paragraph" w:styleId="CommentText">
    <w:name w:val="annotation text"/>
    <w:basedOn w:val="Normal"/>
    <w:link w:val="CommentTextChar"/>
    <w:uiPriority w:val="99"/>
    <w:unhideWhenUsed/>
    <w:rsid w:val="0024034E"/>
    <w:pPr>
      <w:spacing w:after="200"/>
    </w:pPr>
    <w:rPr>
      <w:rFonts w:ascii="Calibri" w:eastAsia="Calibri" w:hAnsi="Calibri" w:cs="Calibri"/>
      <w:color w:val="000000"/>
      <w:sz w:val="20"/>
    </w:rPr>
  </w:style>
  <w:style w:type="character" w:customStyle="1" w:styleId="CommentTextChar">
    <w:name w:val="Comment Text Char"/>
    <w:basedOn w:val="DefaultParagraphFont"/>
    <w:link w:val="CommentText"/>
    <w:uiPriority w:val="99"/>
    <w:rsid w:val="0024034E"/>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sid w:val="0024034E"/>
    <w:rPr>
      <w:sz w:val="16"/>
      <w:szCs w:val="16"/>
    </w:rPr>
  </w:style>
  <w:style w:type="paragraph" w:styleId="BalloonText">
    <w:name w:val="Balloon Text"/>
    <w:basedOn w:val="Normal"/>
    <w:link w:val="BalloonTextChar"/>
    <w:uiPriority w:val="99"/>
    <w:semiHidden/>
    <w:unhideWhenUsed/>
    <w:rsid w:val="0024034E"/>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24034E"/>
    <w:rPr>
      <w:rFonts w:ascii="Tahoma" w:eastAsia="Calibri"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24034E"/>
    <w:rPr>
      <w:b/>
      <w:bCs/>
    </w:rPr>
  </w:style>
  <w:style w:type="character" w:customStyle="1" w:styleId="CommentSubjectChar">
    <w:name w:val="Comment Subject Char"/>
    <w:basedOn w:val="CommentTextChar"/>
    <w:link w:val="CommentSubject"/>
    <w:uiPriority w:val="99"/>
    <w:semiHidden/>
    <w:rsid w:val="0024034E"/>
    <w:rPr>
      <w:rFonts w:ascii="Calibri" w:eastAsia="Calibri" w:hAnsi="Calibri" w:cs="Calibri"/>
      <w:b/>
      <w:bCs/>
      <w:color w:val="000000"/>
      <w:sz w:val="20"/>
      <w:szCs w:val="20"/>
    </w:rPr>
  </w:style>
  <w:style w:type="paragraph" w:styleId="Header">
    <w:name w:val="header"/>
    <w:basedOn w:val="Normal"/>
    <w:link w:val="HeaderChar"/>
    <w:uiPriority w:val="99"/>
    <w:unhideWhenUsed/>
    <w:rsid w:val="0024034E"/>
    <w:pPr>
      <w:tabs>
        <w:tab w:val="center" w:pos="4680"/>
        <w:tab w:val="right" w:pos="9360"/>
      </w:tabs>
    </w:pPr>
    <w:rPr>
      <w:rFonts w:ascii="Calibri" w:eastAsia="Calibri" w:hAnsi="Calibri" w:cs="Calibri"/>
      <w:color w:val="000000"/>
      <w:sz w:val="22"/>
      <w:szCs w:val="22"/>
    </w:rPr>
  </w:style>
  <w:style w:type="character" w:customStyle="1" w:styleId="HeaderChar">
    <w:name w:val="Header Char"/>
    <w:basedOn w:val="DefaultParagraphFont"/>
    <w:link w:val="Header"/>
    <w:uiPriority w:val="99"/>
    <w:rsid w:val="0024034E"/>
    <w:rPr>
      <w:rFonts w:ascii="Calibri" w:eastAsia="Calibri" w:hAnsi="Calibri" w:cs="Calibri"/>
      <w:color w:val="000000"/>
    </w:rPr>
  </w:style>
  <w:style w:type="paragraph" w:styleId="Footer">
    <w:name w:val="footer"/>
    <w:basedOn w:val="Normal"/>
    <w:link w:val="FooterChar"/>
    <w:uiPriority w:val="99"/>
    <w:unhideWhenUsed/>
    <w:rsid w:val="0024034E"/>
    <w:pPr>
      <w:tabs>
        <w:tab w:val="center" w:pos="4680"/>
        <w:tab w:val="right" w:pos="9360"/>
      </w:tabs>
    </w:pPr>
    <w:rPr>
      <w:rFonts w:ascii="Calibri" w:eastAsia="Calibri" w:hAnsi="Calibri" w:cs="Calibri"/>
      <w:color w:val="000000"/>
      <w:sz w:val="22"/>
      <w:szCs w:val="22"/>
    </w:rPr>
  </w:style>
  <w:style w:type="character" w:customStyle="1" w:styleId="FooterChar">
    <w:name w:val="Footer Char"/>
    <w:basedOn w:val="DefaultParagraphFont"/>
    <w:link w:val="Footer"/>
    <w:uiPriority w:val="99"/>
    <w:rsid w:val="0024034E"/>
    <w:rPr>
      <w:rFonts w:ascii="Calibri" w:eastAsia="Calibri" w:hAnsi="Calibri" w:cs="Calibri"/>
      <w:color w:val="000000"/>
    </w:rPr>
  </w:style>
  <w:style w:type="paragraph" w:styleId="NoSpacing">
    <w:name w:val="No Spacing"/>
    <w:link w:val="NoSpacingChar"/>
    <w:uiPriority w:val="1"/>
    <w:qFormat/>
    <w:rsid w:val="0024034E"/>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24034E"/>
    <w:rPr>
      <w:color w:val="0563C1" w:themeColor="hyperlink"/>
      <w:u w:val="single"/>
    </w:rPr>
  </w:style>
  <w:style w:type="character" w:styleId="FollowedHyperlink">
    <w:name w:val="FollowedHyperlink"/>
    <w:basedOn w:val="DefaultParagraphFont"/>
    <w:uiPriority w:val="99"/>
    <w:semiHidden/>
    <w:unhideWhenUsed/>
    <w:rsid w:val="0024034E"/>
    <w:rPr>
      <w:color w:val="954F72" w:themeColor="followedHyperlink"/>
      <w:u w:val="single"/>
    </w:rPr>
  </w:style>
  <w:style w:type="paragraph" w:customStyle="1" w:styleId="Default">
    <w:name w:val="Default"/>
    <w:rsid w:val="0024034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24034E"/>
    <w:rPr>
      <w:rFonts w:ascii="Calibri" w:eastAsia="Calibri" w:hAnsi="Calibri" w:cs="Calibri"/>
      <w:color w:val="000000"/>
    </w:rPr>
  </w:style>
  <w:style w:type="paragraph" w:styleId="FootnoteText">
    <w:name w:val="footnote text"/>
    <w:basedOn w:val="Normal"/>
    <w:link w:val="FootnoteTextChar"/>
    <w:uiPriority w:val="99"/>
    <w:semiHidden/>
    <w:unhideWhenUsed/>
    <w:rsid w:val="0024034E"/>
    <w:rPr>
      <w:rFonts w:ascii="Calibri" w:eastAsiaTheme="minorHAnsi" w:hAnsi="Calibri"/>
      <w:sz w:val="20"/>
    </w:rPr>
  </w:style>
  <w:style w:type="character" w:customStyle="1" w:styleId="FootnoteTextChar">
    <w:name w:val="Footnote Text Char"/>
    <w:basedOn w:val="DefaultParagraphFont"/>
    <w:link w:val="FootnoteText"/>
    <w:uiPriority w:val="99"/>
    <w:semiHidden/>
    <w:rsid w:val="0024034E"/>
    <w:rPr>
      <w:rFonts w:ascii="Calibri" w:hAnsi="Calibri" w:cs="Times New Roman"/>
      <w:sz w:val="20"/>
      <w:szCs w:val="20"/>
    </w:rPr>
  </w:style>
  <w:style w:type="character" w:styleId="FootnoteReference">
    <w:name w:val="footnote reference"/>
    <w:basedOn w:val="DefaultParagraphFont"/>
    <w:uiPriority w:val="99"/>
    <w:semiHidden/>
    <w:unhideWhenUsed/>
    <w:rsid w:val="0024034E"/>
    <w:rPr>
      <w:vertAlign w:val="superscript"/>
    </w:rPr>
  </w:style>
  <w:style w:type="paragraph" w:styleId="Revision">
    <w:name w:val="Revision"/>
    <w:hidden/>
    <w:uiPriority w:val="99"/>
    <w:semiHidden/>
    <w:rsid w:val="0024034E"/>
    <w:pPr>
      <w:spacing w:after="0" w:line="240" w:lineRule="auto"/>
    </w:pPr>
    <w:rPr>
      <w:rFonts w:ascii="Calibri" w:eastAsia="Calibri" w:hAnsi="Calibri" w:cs="Calibri"/>
      <w:color w:val="000000"/>
    </w:rPr>
  </w:style>
  <w:style w:type="character" w:styleId="UnresolvedMention">
    <w:name w:val="Unresolved Mention"/>
    <w:basedOn w:val="DefaultParagraphFont"/>
    <w:uiPriority w:val="99"/>
    <w:semiHidden/>
    <w:unhideWhenUsed/>
    <w:rsid w:val="0024034E"/>
    <w:rPr>
      <w:color w:val="605E5C"/>
      <w:shd w:val="clear" w:color="auto" w:fill="E1DFDD"/>
    </w:rPr>
  </w:style>
  <w:style w:type="character" w:styleId="Mention">
    <w:name w:val="Mention"/>
    <w:basedOn w:val="DefaultParagraphFont"/>
    <w:uiPriority w:val="99"/>
    <w:unhideWhenUsed/>
    <w:rsid w:val="0024034E"/>
    <w:rPr>
      <w:color w:val="2B579A"/>
      <w:shd w:val="clear" w:color="auto" w:fill="E6E6E6"/>
    </w:rPr>
  </w:style>
  <w:style w:type="paragraph" w:customStyle="1" w:styleId="paragraph">
    <w:name w:val="paragraph"/>
    <w:basedOn w:val="Normal"/>
    <w:rsid w:val="0024034E"/>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24034E"/>
  </w:style>
  <w:style w:type="character" w:customStyle="1" w:styleId="eop">
    <w:name w:val="eop"/>
    <w:basedOn w:val="DefaultParagraphFont"/>
    <w:rsid w:val="0024034E"/>
  </w:style>
  <w:style w:type="character" w:customStyle="1" w:styleId="advancedproofingissue">
    <w:name w:val="advancedproofingissue"/>
    <w:basedOn w:val="DefaultParagraphFont"/>
    <w:rsid w:val="0024034E"/>
  </w:style>
  <w:style w:type="character" w:customStyle="1" w:styleId="contextualspellingandgrammarerror">
    <w:name w:val="contextualspellingandgrammarerror"/>
    <w:basedOn w:val="DefaultParagraphFont"/>
    <w:rsid w:val="002403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www.state.gov/bureau-of-democracy-human-rights-and-labor/programs-and-grants/" TargetMode="External"/><Relationship Id="rId18" Type="http://schemas.openxmlformats.org/officeDocument/2006/relationships/hyperlink" Target="http://www.fsd.gov" TargetMode="External"/><Relationship Id="rId26" Type="http://schemas.openxmlformats.org/officeDocument/2006/relationships/hyperlink" Target="https://www.state.gov/foreign-terrorist-organizations/" TargetMode="External"/><Relationship Id="rId39" Type="http://schemas.openxmlformats.org/officeDocument/2006/relationships/hyperlink" Target="https://www.ecfr.gov/cgi-bin/retrieveECFR?gp=&amp;SID=027fb85899500d580fc71df69d11573a&amp;mc=true&amp;n=pt2.1.200&amp;r=PART&amp;ty=HTML%20-%20ap2.1.200_1521.i" TargetMode="External"/><Relationship Id="rId3" Type="http://schemas.openxmlformats.org/officeDocument/2006/relationships/settings" Target="settings.xml"/><Relationship Id="rId21" Type="http://schemas.openxmlformats.org/officeDocument/2006/relationships/hyperlink" Target="mailto:NCAGE@dlis.dla.mil" TargetMode="External"/><Relationship Id="rId34" Type="http://schemas.openxmlformats.org/officeDocument/2006/relationships/hyperlink" Target="file:///C:\Users\OKellyCA\AppData\Local\Microsoft\Windows\INetCache\Content.Outlook\ZN6WSCL2\www.grants.gov" TargetMode="External"/><Relationship Id="rId42" Type="http://schemas.openxmlformats.org/officeDocument/2006/relationships/hyperlink" Target="https://www.opm.gov/policy-data-oversight/pay-leave/federal-holidays/" TargetMode="External"/><Relationship Id="rId47" Type="http://schemas.openxmlformats.org/officeDocument/2006/relationships/fontTable" Target="fontTable.xml"/><Relationship Id="rId7" Type="http://schemas.openxmlformats.org/officeDocument/2006/relationships/hyperlink" Target="https://sam.gov" TargetMode="External"/><Relationship Id="rId12" Type="http://schemas.openxmlformats.org/officeDocument/2006/relationships/hyperlink" Target="http://www.who.int/mental_health/emergencies/guidelines_iasc_mental_health_psychosocial_june_2007.pdf" TargetMode="External"/><Relationship Id="rId17" Type="http://schemas.openxmlformats.org/officeDocument/2006/relationships/hyperlink" Target="https://www.fsd.gov/gsafsd_sp?id=gsafsd_kb_articles&amp;sys_id=c81018e71b1601d0937fa64ce54bcb57"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mygrants.service-now.com" TargetMode="External"/><Relationship Id="rId38" Type="http://schemas.openxmlformats.org/officeDocument/2006/relationships/hyperlink" Target="https://www.congress.gov/bill/115th-congress/senate-bill/1141" TargetMode="External"/><Relationship Id="rId46" Type="http://schemas.openxmlformats.org/officeDocument/2006/relationships/hyperlink" Target="https://www.state.gov/bureaus-offices/under-secretary-for-civilian-security-democracy-and-human-rights/bureau-of-democracy-human-rights-and-labor/" TargetMode="External"/><Relationship Id="rId2" Type="http://schemas.openxmlformats.org/officeDocument/2006/relationships/styles" Target="styles.xml"/><Relationship Id="rId16" Type="http://schemas.openxmlformats.org/officeDocument/2006/relationships/hyperlink" Target="http://www.fsd.gov" TargetMode="External"/><Relationship Id="rId20" Type="http://schemas.openxmlformats.org/officeDocument/2006/relationships/hyperlink" Target="https://eportal.nspa.nato.int/Codification/CageTool/home" TargetMode="External"/><Relationship Id="rId29" Type="http://schemas.openxmlformats.org/officeDocument/2006/relationships/hyperlink" Target="file:///C:\Users\OKellyCA\AppData\Local\Microsoft\Windows\INetCache\Content.Outlook\ZN6WSCL2\www.grants.gov" TargetMode="External"/><Relationship Id="rId41" Type="http://schemas.openxmlformats.org/officeDocument/2006/relationships/hyperlink" Target="mailto:support@grant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direct.state.sbu/?url=http://www.corehumanitarianstandard.org/files/files/CHS-Guidance-Notes-and-Indicators.pdf"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mygrants.service-now.com" TargetMode="External"/><Relationship Id="rId37" Type="http://schemas.openxmlformats.org/officeDocument/2006/relationships/hyperlink" Target="https://www.state.gov/about-us-office-of-the-procurement-executive/" TargetMode="External"/><Relationship Id="rId40" Type="http://schemas.openxmlformats.org/officeDocument/2006/relationships/hyperlink" Target="https://afsitsm.service-now.com/ilms/home" TargetMode="External"/><Relationship Id="rId45" Type="http://schemas.openxmlformats.org/officeDocument/2006/relationships/hyperlink" Target="https://www.state.gov/bureau-of-democracy-human-rights-and-labor/programs-and-grants/" TargetMode="External"/><Relationship Id="rId5" Type="http://schemas.openxmlformats.org/officeDocument/2006/relationships/footnotes" Target="footnotes.xml"/><Relationship Id="rId15" Type="http://schemas.openxmlformats.org/officeDocument/2006/relationships/hyperlink" Target="https://www.fsd.gov/gsafsd_sp?id=gsafsd_kb_articles&amp;sys_id=c81018e71b1601d0937fa64ce54bcb57" TargetMode="External"/><Relationship Id="rId23"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8" Type="http://schemas.openxmlformats.org/officeDocument/2006/relationships/hyperlink" Target="https://www.state.gov/bureau-of-democracy-human-rights-and-labor/programs-and-grants/" TargetMode="External"/><Relationship Id="rId36" Type="http://schemas.openxmlformats.org/officeDocument/2006/relationships/hyperlink" Target="https://www.opm.gov/policy-data-oversight/pay-leave/federal-holidays/"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eportal.nspa.nato.int/AC135Public/scage/CageList.aspx" TargetMode="External"/><Relationship Id="rId31" Type="http://schemas.openxmlformats.org/officeDocument/2006/relationships/hyperlink" Target="https://mygrants.service-now.com/grants/portal_login.do" TargetMode="External"/><Relationship Id="rId44" Type="http://schemas.openxmlformats.org/officeDocument/2006/relationships/hyperlink" Target="https://mygrants.servicenowservices.com" TargetMode="External"/><Relationship Id="rId4" Type="http://schemas.openxmlformats.org/officeDocument/2006/relationships/webSettings" Target="web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grants.gov/" TargetMode="External"/><Relationship Id="rId27" Type="http://schemas.openxmlformats.org/officeDocument/2006/relationships/hyperlink" Target="https://www.govinfo.gov/content/pkg/USCODE-2017-title22/html/USCODE-2017-title22-chap32-subchapIII-partI-sec2378d.htm" TargetMode="External"/><Relationship Id="rId3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5" Type="http://schemas.openxmlformats.org/officeDocument/2006/relationships/hyperlink" Target="mailto:support@grants.gov" TargetMode="External"/><Relationship Id="rId43" Type="http://schemas.openxmlformats.org/officeDocument/2006/relationships/hyperlink" Target="file:///C:\Users\OKellyCA\AppData\Local\Microsoft\Windows\INetCache\Content.Outlook\ZN6WSCL2\www.grants.gov"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11260</Words>
  <Characters>64187</Characters>
  <Application>Microsoft Office Word</Application>
  <DocSecurity>0</DocSecurity>
  <Lines>534</Lines>
  <Paragraphs>150</Paragraphs>
  <ScaleCrop>false</ScaleCrop>
  <Company>Department of State</Company>
  <LinksUpToDate>false</LinksUpToDate>
  <CharactersWithSpaces>75297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Samuel T</dc:creator>
  <cp:keywords/>
  <dc:description/>
  <cp:lastModifiedBy>Bailey, Tyra R</cp:lastModifiedBy>
  <cp:revision>2</cp:revision>
  <dcterms:created xsi:type="dcterms:W3CDTF">2023-03-29T19:02:00Z</dcterms:created>
  <dcterms:modified xsi:type="dcterms:W3CDTF">2023-03-29T19:02:00Z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2023-03-29T15:33:52Z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c83facda-af3c-4ed6-8379-984c61e03aa0</vt:lpwstr>
  </property>
  <property fmtid="{D5CDD505-2E9C-101B-9397-08002B2CF9AE}" pid="8" name="MSIP_Label_1665d9ee-429a-4d5f-97cc-cfb56e044a6e_ContentBits">
    <vt:lpwstr>0</vt:lpwstr>
  </property>
</Properties>
</file>