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5C0" w:rsidRDefault="00C045C0" w:rsidP="00C045C0">
      <w:pPr>
        <w:jc w:val="center"/>
        <w:rPr>
          <w:rFonts w:ascii="Arial" w:hAnsi="Arial" w:cs="Arial"/>
        </w:rPr>
      </w:pPr>
      <w:r>
        <w:rPr>
          <w:rFonts w:ascii="Arial" w:hAnsi="Arial" w:cs="Arial"/>
          <w:b/>
          <w:sz w:val="28"/>
          <w:szCs w:val="28"/>
        </w:rPr>
        <w:t>2016 Supplemental Application Targeted Areas</w:t>
      </w:r>
    </w:p>
    <w:p w:rsidR="00C045C0" w:rsidRDefault="00C045C0" w:rsidP="00C045C0">
      <w:pPr>
        <w:jc w:val="center"/>
        <w:rPr>
          <w:rFonts w:ascii="Arial" w:hAnsi="Arial" w:cs="Arial"/>
        </w:rPr>
      </w:pPr>
    </w:p>
    <w:tbl>
      <w:tblPr>
        <w:tblpPr w:leftFromText="45" w:rightFromText="45" w:topFromText="225" w:vertAnchor="text"/>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76"/>
      </w:tblGrid>
      <w:tr w:rsidR="00C045C0" w:rsidRPr="00C045C0" w:rsidTr="00C045C0">
        <w:tc>
          <w:tcPr>
            <w:tcW w:w="0" w:type="auto"/>
            <w:tcBorders>
              <w:top w:val="outset" w:sz="6" w:space="0" w:color="auto"/>
              <w:left w:val="outset" w:sz="6" w:space="0" w:color="auto"/>
              <w:bottom w:val="outset" w:sz="6" w:space="0" w:color="auto"/>
              <w:right w:val="outset" w:sz="6" w:space="0" w:color="auto"/>
            </w:tcBorders>
            <w:shd w:val="clear" w:color="auto" w:fill="D8D8D8"/>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Alabama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California – El Dorado, Imperial, Nevada, Placer, Riverside, Sacramento, San Bernardino, Sutter, Yolo </w:t>
            </w:r>
            <w:r w:rsidRPr="00C045C0">
              <w:rPr>
                <w:rFonts w:ascii="Arial" w:eastAsia="Times New Roman" w:hAnsi="Arial" w:cs="Arial"/>
                <w:color w:val="000000"/>
                <w:sz w:val="20"/>
                <w:szCs w:val="20"/>
              </w:rPr>
              <w:br/>
              <w:t>and Yuba counties</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Colorado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Georgia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Illinois – Southern Part of the State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Mississippi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Nevada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New Mexico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New York – Nassau and Suffolk counties</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North Carolina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North Dakota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Oklahoma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Puerto Rico – Commonwealth-wide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South Carolina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Tennessee – Eastern Part of the State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Texas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Utah – Statewide</w:t>
            </w:r>
            <w:r w:rsidRPr="00C045C0">
              <w:rPr>
                <w:rFonts w:ascii="Arial" w:eastAsia="Times New Roman" w:hAnsi="Arial" w:cs="Arial"/>
                <w:color w:val="000000"/>
                <w:sz w:val="20"/>
                <w:szCs w:val="20"/>
              </w:rPr>
              <w:br/>
              <w:t> </w:t>
            </w:r>
          </w:p>
        </w:tc>
      </w:tr>
      <w:tr w:rsidR="00C045C0" w:rsidRPr="00C045C0" w:rsidTr="00C045C0">
        <w:tc>
          <w:tcPr>
            <w:tcW w:w="0" w:type="auto"/>
            <w:tcBorders>
              <w:top w:val="outset" w:sz="6" w:space="0" w:color="auto"/>
              <w:left w:val="outset" w:sz="6" w:space="0" w:color="auto"/>
              <w:bottom w:val="outset" w:sz="6" w:space="0" w:color="auto"/>
              <w:right w:val="outset" w:sz="6" w:space="0" w:color="auto"/>
            </w:tcBorders>
            <w:noWrap/>
            <w:vAlign w:val="center"/>
            <w:hideMark/>
          </w:tcPr>
          <w:p w:rsidR="00C045C0" w:rsidRPr="00C045C0" w:rsidRDefault="00C045C0" w:rsidP="00C045C0">
            <w:pPr>
              <w:jc w:val="center"/>
              <w:rPr>
                <w:rFonts w:ascii="Arial" w:eastAsia="Times New Roman" w:hAnsi="Arial" w:cs="Arial"/>
                <w:color w:val="000000"/>
                <w:sz w:val="20"/>
                <w:szCs w:val="20"/>
              </w:rPr>
            </w:pPr>
            <w:r w:rsidRPr="00C045C0">
              <w:rPr>
                <w:rFonts w:ascii="Arial" w:eastAsia="Times New Roman" w:hAnsi="Arial" w:cs="Arial"/>
                <w:color w:val="000000"/>
                <w:sz w:val="20"/>
                <w:szCs w:val="20"/>
              </w:rPr>
              <w:t>Washington – Central Part of the State</w:t>
            </w:r>
          </w:p>
        </w:tc>
      </w:tr>
    </w:tbl>
    <w:p w:rsidR="00C045C0" w:rsidRPr="00C045C0" w:rsidRDefault="00C045C0" w:rsidP="00C045C0">
      <w:pPr>
        <w:jc w:val="center"/>
        <w:rPr>
          <w:rFonts w:ascii="Arial" w:hAnsi="Arial" w:cs="Arial"/>
        </w:rPr>
      </w:pPr>
    </w:p>
    <w:p w:rsidR="00C045C0" w:rsidRDefault="00C045C0">
      <w:pPr>
        <w:rPr>
          <w:rFonts w:ascii="Arial" w:hAnsi="Arial" w:cs="Arial"/>
        </w:rPr>
      </w:pPr>
      <w:r>
        <w:rPr>
          <w:rFonts w:ascii="Arial" w:hAnsi="Arial" w:cs="Arial"/>
        </w:rPr>
        <w:br w:type="page"/>
      </w:r>
    </w:p>
    <w:p w:rsidR="000039EA" w:rsidRPr="00BB7391" w:rsidRDefault="00950C23" w:rsidP="00950C23">
      <w:pPr>
        <w:pStyle w:val="ListParagraph"/>
        <w:numPr>
          <w:ilvl w:val="0"/>
          <w:numId w:val="1"/>
        </w:numPr>
        <w:rPr>
          <w:rFonts w:ascii="Arial" w:hAnsi="Arial" w:cs="Arial"/>
        </w:rPr>
      </w:pPr>
      <w:bookmarkStart w:id="0" w:name="_GoBack"/>
      <w:bookmarkEnd w:id="0"/>
      <w:r w:rsidRPr="00BB7391">
        <w:rPr>
          <w:rFonts w:ascii="Arial" w:hAnsi="Arial" w:cs="Arial"/>
        </w:rPr>
        <w:lastRenderedPageBreak/>
        <w:t xml:space="preserve">Program </w:t>
      </w:r>
      <w:r w:rsidR="00E64031" w:rsidRPr="00BB7391">
        <w:rPr>
          <w:rFonts w:ascii="Arial" w:hAnsi="Arial" w:cs="Arial"/>
        </w:rPr>
        <w:t>Description</w:t>
      </w:r>
    </w:p>
    <w:p w:rsidR="0024535F" w:rsidRDefault="00621F7C" w:rsidP="00621F7C">
      <w:pPr>
        <w:ind w:left="360"/>
        <w:rPr>
          <w:rFonts w:ascii="Arial" w:hAnsi="Arial" w:cs="Arial"/>
        </w:rPr>
      </w:pPr>
      <w:r w:rsidRPr="00621F7C">
        <w:rPr>
          <w:rFonts w:ascii="Arial" w:hAnsi="Arial" w:cs="Arial"/>
        </w:rPr>
        <w:t>I</w:t>
      </w:r>
      <w:r w:rsidR="00EF5D74">
        <w:rPr>
          <w:rFonts w:ascii="Arial" w:hAnsi="Arial" w:cs="Arial"/>
        </w:rPr>
        <w:t xml:space="preserve">nternal </w:t>
      </w:r>
      <w:r w:rsidRPr="00621F7C">
        <w:rPr>
          <w:rFonts w:ascii="Arial" w:hAnsi="Arial" w:cs="Arial"/>
        </w:rPr>
        <w:t>R</w:t>
      </w:r>
      <w:r w:rsidR="00EF5D74">
        <w:rPr>
          <w:rFonts w:ascii="Arial" w:hAnsi="Arial" w:cs="Arial"/>
        </w:rPr>
        <w:t xml:space="preserve">evenue </w:t>
      </w:r>
      <w:r w:rsidRPr="00621F7C">
        <w:rPr>
          <w:rFonts w:ascii="Arial" w:hAnsi="Arial" w:cs="Arial"/>
        </w:rPr>
        <w:t>C</w:t>
      </w:r>
      <w:r w:rsidR="00EF5D74">
        <w:rPr>
          <w:rFonts w:ascii="Arial" w:hAnsi="Arial" w:cs="Arial"/>
        </w:rPr>
        <w:t>ode</w:t>
      </w:r>
      <w:r w:rsidR="00BC276D">
        <w:rPr>
          <w:rFonts w:ascii="Arial" w:hAnsi="Arial" w:cs="Arial"/>
        </w:rPr>
        <w:t xml:space="preserve"> (IRC)  §</w:t>
      </w:r>
      <w:r w:rsidRPr="00621F7C">
        <w:rPr>
          <w:rFonts w:ascii="Arial" w:hAnsi="Arial" w:cs="Arial"/>
        </w:rPr>
        <w:t xml:space="preserve"> 7526 </w:t>
      </w:r>
      <w:r w:rsidR="00E0475D">
        <w:rPr>
          <w:rFonts w:ascii="Arial" w:hAnsi="Arial" w:cs="Arial"/>
        </w:rPr>
        <w:t xml:space="preserve">(Title 26 USC § 7526) </w:t>
      </w:r>
      <w:r w:rsidRPr="00621F7C">
        <w:rPr>
          <w:rFonts w:ascii="Arial" w:hAnsi="Arial" w:cs="Arial"/>
        </w:rPr>
        <w:t xml:space="preserve">authorizes the Secretary of the Treasury to award matching grants of up to $100,000 per year to organizations </w:t>
      </w:r>
      <w:r w:rsidR="00F714DA">
        <w:rPr>
          <w:rFonts w:ascii="Arial" w:hAnsi="Arial" w:cs="Arial"/>
        </w:rPr>
        <w:t xml:space="preserve">for the development, expansion, or continuation of a qualified low income taxpayer clinic (LITC).  </w:t>
      </w:r>
    </w:p>
    <w:p w:rsidR="0024535F" w:rsidRDefault="0024535F" w:rsidP="00621F7C">
      <w:pPr>
        <w:ind w:left="360"/>
        <w:rPr>
          <w:rFonts w:ascii="Arial" w:hAnsi="Arial" w:cs="Arial"/>
        </w:rPr>
      </w:pPr>
    </w:p>
    <w:p w:rsidR="00621F7C" w:rsidRPr="00621F7C" w:rsidRDefault="00F714DA" w:rsidP="00621F7C">
      <w:pPr>
        <w:ind w:left="360"/>
        <w:rPr>
          <w:rFonts w:ascii="Arial" w:hAnsi="Arial" w:cs="Arial"/>
        </w:rPr>
      </w:pPr>
      <w:r>
        <w:rPr>
          <w:rFonts w:ascii="Arial" w:hAnsi="Arial" w:cs="Arial"/>
        </w:rPr>
        <w:t>LITCs</w:t>
      </w:r>
      <w:r w:rsidR="00621F7C" w:rsidRPr="00621F7C">
        <w:rPr>
          <w:rFonts w:ascii="Arial" w:hAnsi="Arial" w:cs="Arial"/>
        </w:rPr>
        <w:t xml:space="preserve"> represent low income taxpayers involved in controversies with the I</w:t>
      </w:r>
      <w:r w:rsidR="008D61E7">
        <w:rPr>
          <w:rFonts w:ascii="Arial" w:hAnsi="Arial" w:cs="Arial"/>
        </w:rPr>
        <w:t xml:space="preserve">nternal </w:t>
      </w:r>
      <w:r w:rsidR="00621F7C" w:rsidRPr="00621F7C">
        <w:rPr>
          <w:rFonts w:ascii="Arial" w:hAnsi="Arial" w:cs="Arial"/>
        </w:rPr>
        <w:t>R</w:t>
      </w:r>
      <w:r w:rsidR="008D61E7">
        <w:rPr>
          <w:rFonts w:ascii="Arial" w:hAnsi="Arial" w:cs="Arial"/>
        </w:rPr>
        <w:t xml:space="preserve">evenue </w:t>
      </w:r>
      <w:r w:rsidR="00621F7C" w:rsidRPr="00621F7C">
        <w:rPr>
          <w:rFonts w:ascii="Arial" w:hAnsi="Arial" w:cs="Arial"/>
        </w:rPr>
        <w:t>S</w:t>
      </w:r>
      <w:r w:rsidR="008D61E7">
        <w:rPr>
          <w:rFonts w:ascii="Arial" w:hAnsi="Arial" w:cs="Arial"/>
        </w:rPr>
        <w:t>ervice (IRS)</w:t>
      </w:r>
      <w:r w:rsidR="00EF78F3">
        <w:rPr>
          <w:rFonts w:ascii="Arial" w:hAnsi="Arial" w:cs="Arial"/>
        </w:rPr>
        <w:t xml:space="preserve"> and</w:t>
      </w:r>
      <w:r w:rsidR="00621F7C" w:rsidRPr="00621F7C">
        <w:rPr>
          <w:rFonts w:ascii="Arial" w:hAnsi="Arial" w:cs="Arial"/>
        </w:rPr>
        <w:t xml:space="preserve"> educate </w:t>
      </w:r>
      <w:r>
        <w:rPr>
          <w:rFonts w:ascii="Arial" w:hAnsi="Arial" w:cs="Arial"/>
        </w:rPr>
        <w:t xml:space="preserve">individuals who speak English as a second language (ESL) </w:t>
      </w:r>
      <w:r w:rsidR="00621F7C" w:rsidRPr="00621F7C">
        <w:rPr>
          <w:rFonts w:ascii="Arial" w:hAnsi="Arial" w:cs="Arial"/>
        </w:rPr>
        <w:t>about their rights and responsibilities as taxpayers</w:t>
      </w:r>
      <w:r w:rsidR="00EF78F3">
        <w:rPr>
          <w:rFonts w:ascii="Arial" w:hAnsi="Arial" w:cs="Arial"/>
        </w:rPr>
        <w:t>.</w:t>
      </w:r>
      <w:r w:rsidR="00621F7C" w:rsidRPr="00621F7C">
        <w:rPr>
          <w:rFonts w:ascii="Arial" w:hAnsi="Arial" w:cs="Arial"/>
        </w:rPr>
        <w:t xml:space="preserve">  Representation, education, and advocacy are the primary functions of LITCs.</w:t>
      </w:r>
      <w:r w:rsidR="0024535F">
        <w:rPr>
          <w:rFonts w:ascii="Arial" w:hAnsi="Arial" w:cs="Arial"/>
        </w:rPr>
        <w:t xml:space="preserve">  LITCs provide services to taxpayers for free or for no more than a nominal fee.</w:t>
      </w:r>
    </w:p>
    <w:p w:rsidR="00621F7C" w:rsidRPr="00621F7C" w:rsidRDefault="00621F7C" w:rsidP="00621F7C">
      <w:pPr>
        <w:ind w:left="360"/>
        <w:rPr>
          <w:rFonts w:ascii="Arial" w:hAnsi="Arial" w:cs="Arial"/>
        </w:rPr>
      </w:pPr>
    </w:p>
    <w:p w:rsidR="00621F7C" w:rsidRPr="00621F7C" w:rsidRDefault="00621F7C" w:rsidP="00621F7C">
      <w:pPr>
        <w:ind w:left="360"/>
        <w:rPr>
          <w:rFonts w:ascii="Arial" w:hAnsi="Arial" w:cs="Arial"/>
        </w:rPr>
      </w:pPr>
      <w:r w:rsidRPr="00621F7C">
        <w:rPr>
          <w:rFonts w:ascii="Arial" w:hAnsi="Arial" w:cs="Arial"/>
        </w:rPr>
        <w:t>Low income status is determined by reference to the Federal Poverty Guidelines, which are updated annually by the Department of Health and Human Services (HHS).</w:t>
      </w:r>
      <w:r w:rsidR="00F714DA">
        <w:rPr>
          <w:rFonts w:ascii="Arial" w:hAnsi="Arial" w:cs="Arial"/>
        </w:rPr>
        <w:t xml:space="preserve">  At least 90% of taxpayers represented or referred by an LITC must have incomes that do not exceed 250% of the Federal Poverty Guidelines.</w:t>
      </w:r>
      <w:r w:rsidRPr="00621F7C">
        <w:rPr>
          <w:rFonts w:ascii="Arial" w:hAnsi="Arial" w:cs="Arial"/>
        </w:rPr>
        <w:t xml:space="preserve">  </w:t>
      </w:r>
    </w:p>
    <w:p w:rsidR="00621F7C" w:rsidRPr="00621F7C" w:rsidRDefault="00621F7C" w:rsidP="00621F7C">
      <w:pPr>
        <w:ind w:left="360"/>
        <w:rPr>
          <w:rFonts w:ascii="Arial" w:hAnsi="Arial" w:cs="Arial"/>
        </w:rPr>
      </w:pPr>
    </w:p>
    <w:p w:rsidR="00F714DA" w:rsidRDefault="00621F7C" w:rsidP="00F714DA">
      <w:pPr>
        <w:ind w:left="360"/>
        <w:rPr>
          <w:rFonts w:ascii="Arial" w:hAnsi="Arial" w:cs="Arial"/>
        </w:rPr>
      </w:pPr>
      <w:r w:rsidRPr="00621F7C">
        <w:rPr>
          <w:rFonts w:ascii="Arial" w:hAnsi="Arial" w:cs="Arial"/>
        </w:rPr>
        <w:t>Grant awards may cover periods of up to three years duration.  Funding is provided for one-year periods, subject to the availability of annually appropriated funds.  The grant year begins on January 1 and ends on December 31.  All grant funds awarded to a grantee must be used for the LITC program specifically authorized in the notice of award</w:t>
      </w:r>
      <w:r w:rsidR="00EF5D74">
        <w:rPr>
          <w:rFonts w:ascii="Arial" w:hAnsi="Arial" w:cs="Arial"/>
        </w:rPr>
        <w:t xml:space="preserve"> or returned to the LITC program in time to be reobligated to other grantees</w:t>
      </w:r>
      <w:r w:rsidR="00F714DA">
        <w:rPr>
          <w:rFonts w:ascii="Arial" w:hAnsi="Arial" w:cs="Arial"/>
        </w:rPr>
        <w:t>.</w:t>
      </w:r>
    </w:p>
    <w:p w:rsidR="00E23333" w:rsidRDefault="00E23333" w:rsidP="00F714DA">
      <w:pPr>
        <w:ind w:left="360"/>
        <w:rPr>
          <w:rFonts w:ascii="Arial" w:hAnsi="Arial" w:cs="Arial"/>
        </w:rPr>
      </w:pPr>
    </w:p>
    <w:p w:rsidR="00A70E98" w:rsidRDefault="00E23333" w:rsidP="00F714DA">
      <w:pPr>
        <w:ind w:left="360"/>
        <w:rPr>
          <w:rFonts w:ascii="Arial" w:hAnsi="Arial" w:cs="Arial"/>
        </w:rPr>
      </w:pPr>
      <w:r w:rsidRPr="00E23333">
        <w:rPr>
          <w:rFonts w:ascii="Arial" w:hAnsi="Arial" w:cs="Arial"/>
        </w:rPr>
        <w:t xml:space="preserve">New clinics are eligible </w:t>
      </w:r>
      <w:r w:rsidR="00A70E98">
        <w:rPr>
          <w:rFonts w:ascii="Arial" w:hAnsi="Arial" w:cs="Arial"/>
        </w:rPr>
        <w:t xml:space="preserve">to receive </w:t>
      </w:r>
      <w:r w:rsidRPr="00E23333">
        <w:rPr>
          <w:rFonts w:ascii="Arial" w:hAnsi="Arial" w:cs="Arial"/>
        </w:rPr>
        <w:t xml:space="preserve">single year </w:t>
      </w:r>
      <w:r w:rsidR="00A70E98">
        <w:rPr>
          <w:rFonts w:ascii="Arial" w:hAnsi="Arial" w:cs="Arial"/>
        </w:rPr>
        <w:t>awards only</w:t>
      </w:r>
      <w:r w:rsidRPr="00E23333">
        <w:rPr>
          <w:rFonts w:ascii="Arial" w:hAnsi="Arial" w:cs="Arial"/>
        </w:rPr>
        <w:t xml:space="preserve">; experienced clinics may </w:t>
      </w:r>
      <w:r w:rsidR="00A70E98">
        <w:rPr>
          <w:rFonts w:ascii="Arial" w:hAnsi="Arial" w:cs="Arial"/>
        </w:rPr>
        <w:t>receive</w:t>
      </w:r>
      <w:r w:rsidRPr="00E23333">
        <w:rPr>
          <w:rFonts w:ascii="Arial" w:hAnsi="Arial" w:cs="Arial"/>
        </w:rPr>
        <w:t xml:space="preserve"> multi-year grants.  Awarding of multi-year grants is at the discretion of the LITC Program Office.  Thus, applicants that apply for a multi-year grant may be awarded a single-year grant.  </w:t>
      </w:r>
    </w:p>
    <w:p w:rsidR="00A70E98" w:rsidRDefault="00A70E98" w:rsidP="00F714DA">
      <w:pPr>
        <w:ind w:left="360"/>
        <w:rPr>
          <w:rFonts w:ascii="Arial" w:hAnsi="Arial" w:cs="Arial"/>
        </w:rPr>
      </w:pPr>
    </w:p>
    <w:p w:rsidR="00E23333" w:rsidRDefault="00EF78F3" w:rsidP="00F714DA">
      <w:pPr>
        <w:ind w:left="360"/>
        <w:rPr>
          <w:rFonts w:ascii="Arial" w:hAnsi="Arial" w:cs="Arial"/>
        </w:rPr>
      </w:pPr>
      <w:r>
        <w:rPr>
          <w:rFonts w:ascii="Arial" w:hAnsi="Arial" w:cs="Arial"/>
        </w:rPr>
        <w:t>Recipients</w:t>
      </w:r>
      <w:r w:rsidR="00E23333" w:rsidRPr="00E23333">
        <w:rPr>
          <w:rFonts w:ascii="Arial" w:hAnsi="Arial" w:cs="Arial"/>
        </w:rPr>
        <w:t xml:space="preserve"> awarded a multi-year grant based on </w:t>
      </w:r>
      <w:r w:rsidR="00A70E98">
        <w:rPr>
          <w:rFonts w:ascii="Arial" w:hAnsi="Arial" w:cs="Arial"/>
        </w:rPr>
        <w:t>a technical evaluation and a Program Office evaluation of their application</w:t>
      </w:r>
      <w:r w:rsidR="00E23333" w:rsidRPr="00E23333">
        <w:rPr>
          <w:rFonts w:ascii="Arial" w:hAnsi="Arial" w:cs="Arial"/>
        </w:rPr>
        <w:t xml:space="preserve"> must submit a Non-Competitive Continuation (NCC) request for continued funding for the second and third year of the grant period.  Multi-year awardees will be reviewed annually for satisfactory performance and progress in meeting goals and objectives as well as compliance with grant terms.  The funding level for subsequent years will be reviewed annually and may be increased or decreased at the discretion of the LITC Program Office, and is subject to the availability of funds annually appropriated for the LITC Program.</w:t>
      </w:r>
    </w:p>
    <w:p w:rsidR="00D51367" w:rsidRPr="00BB7391" w:rsidRDefault="00D51367" w:rsidP="00621F7C">
      <w:pPr>
        <w:ind w:left="360"/>
        <w:rPr>
          <w:rFonts w:ascii="Arial" w:hAnsi="Arial" w:cs="Arial"/>
        </w:rPr>
      </w:pPr>
    </w:p>
    <w:p w:rsidR="00950C23" w:rsidRDefault="00950C23" w:rsidP="00950C23">
      <w:pPr>
        <w:pStyle w:val="ListParagraph"/>
        <w:numPr>
          <w:ilvl w:val="0"/>
          <w:numId w:val="1"/>
        </w:numPr>
        <w:rPr>
          <w:rFonts w:ascii="Arial" w:hAnsi="Arial" w:cs="Arial"/>
        </w:rPr>
      </w:pPr>
      <w:r w:rsidRPr="00BB7391">
        <w:rPr>
          <w:rFonts w:ascii="Arial" w:hAnsi="Arial" w:cs="Arial"/>
        </w:rPr>
        <w:t>Federal Award Information</w:t>
      </w:r>
    </w:p>
    <w:p w:rsidR="0024535F" w:rsidRDefault="008D61E7" w:rsidP="00621F7C">
      <w:pPr>
        <w:ind w:left="360"/>
        <w:rPr>
          <w:rFonts w:ascii="Arial" w:hAnsi="Arial" w:cs="Arial"/>
        </w:rPr>
      </w:pPr>
      <w:r>
        <w:rPr>
          <w:rFonts w:ascii="Arial" w:hAnsi="Arial" w:cs="Arial"/>
        </w:rPr>
        <w:t>For grant year 201</w:t>
      </w:r>
      <w:r w:rsidR="00EC71A1">
        <w:rPr>
          <w:rFonts w:ascii="Arial" w:hAnsi="Arial" w:cs="Arial"/>
        </w:rPr>
        <w:t>6</w:t>
      </w:r>
      <w:r>
        <w:rPr>
          <w:rFonts w:ascii="Arial" w:hAnsi="Arial" w:cs="Arial"/>
        </w:rPr>
        <w:t>, t</w:t>
      </w:r>
      <w:r w:rsidR="008C7F52">
        <w:rPr>
          <w:rFonts w:ascii="Arial" w:hAnsi="Arial" w:cs="Arial"/>
        </w:rPr>
        <w:t xml:space="preserve">he </w:t>
      </w:r>
      <w:r>
        <w:rPr>
          <w:rFonts w:ascii="Arial" w:hAnsi="Arial" w:cs="Arial"/>
        </w:rPr>
        <w:t xml:space="preserve">LITC program </w:t>
      </w:r>
      <w:r w:rsidR="008C7F52">
        <w:rPr>
          <w:rFonts w:ascii="Arial" w:hAnsi="Arial" w:cs="Arial"/>
        </w:rPr>
        <w:t xml:space="preserve">expects to make </w:t>
      </w:r>
      <w:r w:rsidR="0024535F">
        <w:rPr>
          <w:rFonts w:ascii="Arial" w:hAnsi="Arial" w:cs="Arial"/>
        </w:rPr>
        <w:t xml:space="preserve">matching grant </w:t>
      </w:r>
      <w:r w:rsidR="008C7F52">
        <w:rPr>
          <w:rFonts w:ascii="Arial" w:hAnsi="Arial" w:cs="Arial"/>
        </w:rPr>
        <w:t>award</w:t>
      </w:r>
      <w:r w:rsidR="0024535F">
        <w:rPr>
          <w:rFonts w:ascii="Arial" w:hAnsi="Arial" w:cs="Arial"/>
        </w:rPr>
        <w:t>s</w:t>
      </w:r>
      <w:r w:rsidR="008C7F52">
        <w:rPr>
          <w:rFonts w:ascii="Arial" w:hAnsi="Arial" w:cs="Arial"/>
        </w:rPr>
        <w:t xml:space="preserve"> to </w:t>
      </w:r>
      <w:r w:rsidR="0075012A">
        <w:rPr>
          <w:rFonts w:ascii="Arial" w:hAnsi="Arial" w:cs="Arial"/>
        </w:rPr>
        <w:t xml:space="preserve">a total of </w:t>
      </w:r>
      <w:r w:rsidR="008C7F52">
        <w:rPr>
          <w:rFonts w:ascii="Arial" w:hAnsi="Arial" w:cs="Arial"/>
        </w:rPr>
        <w:t>1</w:t>
      </w:r>
      <w:r w:rsidR="0024535F">
        <w:rPr>
          <w:rFonts w:ascii="Arial" w:hAnsi="Arial" w:cs="Arial"/>
        </w:rPr>
        <w:t>2</w:t>
      </w:r>
      <w:r w:rsidR="00EF78F3">
        <w:rPr>
          <w:rFonts w:ascii="Arial" w:hAnsi="Arial" w:cs="Arial"/>
        </w:rPr>
        <w:t>5</w:t>
      </w:r>
      <w:r w:rsidR="008C7F52">
        <w:rPr>
          <w:rFonts w:ascii="Arial" w:hAnsi="Arial" w:cs="Arial"/>
        </w:rPr>
        <w:t xml:space="preserve">-150 organizations to </w:t>
      </w:r>
      <w:r w:rsidR="0024535F">
        <w:rPr>
          <w:rFonts w:ascii="Arial" w:hAnsi="Arial" w:cs="Arial"/>
        </w:rPr>
        <w:t xml:space="preserve">operate an LITC.  Award amounts per recipient may not exceed $100,000 per year.  Total funding </w:t>
      </w:r>
      <w:r w:rsidR="00FC4C52">
        <w:rPr>
          <w:rFonts w:ascii="Arial" w:hAnsi="Arial" w:cs="Arial"/>
        </w:rPr>
        <w:t>appropriated for 2016 is $12 million</w:t>
      </w:r>
      <w:r w:rsidR="00AB789D">
        <w:rPr>
          <w:rFonts w:ascii="Arial" w:hAnsi="Arial" w:cs="Arial"/>
        </w:rPr>
        <w:t>.</w:t>
      </w:r>
      <w:r w:rsidR="0024535F">
        <w:rPr>
          <w:rFonts w:ascii="Arial" w:hAnsi="Arial" w:cs="Arial"/>
        </w:rPr>
        <w:t xml:space="preserve"> </w:t>
      </w:r>
    </w:p>
    <w:p w:rsidR="008C7F52" w:rsidRDefault="008C7F52" w:rsidP="00621F7C">
      <w:pPr>
        <w:ind w:left="360"/>
        <w:rPr>
          <w:rFonts w:ascii="Arial" w:hAnsi="Arial" w:cs="Arial"/>
        </w:rPr>
      </w:pPr>
    </w:p>
    <w:p w:rsidR="00950C23" w:rsidRPr="00BB7391" w:rsidRDefault="00950C23" w:rsidP="00950C23">
      <w:pPr>
        <w:pStyle w:val="ListParagraph"/>
        <w:numPr>
          <w:ilvl w:val="0"/>
          <w:numId w:val="1"/>
        </w:numPr>
        <w:rPr>
          <w:rFonts w:ascii="Arial" w:hAnsi="Arial" w:cs="Arial"/>
        </w:rPr>
      </w:pPr>
      <w:r w:rsidRPr="00BB7391">
        <w:rPr>
          <w:rFonts w:ascii="Arial" w:hAnsi="Arial" w:cs="Arial"/>
        </w:rPr>
        <w:t>Eligibility Information</w:t>
      </w:r>
    </w:p>
    <w:p w:rsidR="00950C23" w:rsidRDefault="00950C23" w:rsidP="00950C23">
      <w:pPr>
        <w:pStyle w:val="ListParagraph"/>
        <w:numPr>
          <w:ilvl w:val="0"/>
          <w:numId w:val="4"/>
        </w:numPr>
        <w:rPr>
          <w:rFonts w:ascii="Arial" w:hAnsi="Arial" w:cs="Arial"/>
        </w:rPr>
      </w:pPr>
      <w:r w:rsidRPr="00BB7391">
        <w:rPr>
          <w:rFonts w:ascii="Arial" w:hAnsi="Arial" w:cs="Arial"/>
        </w:rPr>
        <w:t>Eligible Applicants</w:t>
      </w:r>
    </w:p>
    <w:p w:rsidR="008D61E7" w:rsidRDefault="008D61E7" w:rsidP="00621F7C">
      <w:pPr>
        <w:ind w:left="720"/>
        <w:rPr>
          <w:rFonts w:ascii="Arial" w:hAnsi="Arial" w:cs="Arial"/>
        </w:rPr>
      </w:pPr>
      <w:r>
        <w:rPr>
          <w:rFonts w:ascii="Arial" w:hAnsi="Arial" w:cs="Arial"/>
        </w:rPr>
        <w:t xml:space="preserve">A </w:t>
      </w:r>
      <w:r w:rsidR="0025645C">
        <w:rPr>
          <w:rFonts w:ascii="Arial" w:hAnsi="Arial" w:cs="Arial"/>
        </w:rPr>
        <w:t>“</w:t>
      </w:r>
      <w:r>
        <w:rPr>
          <w:rFonts w:ascii="Arial" w:hAnsi="Arial" w:cs="Arial"/>
        </w:rPr>
        <w:t>qualified low income taxpayer clinic</w:t>
      </w:r>
      <w:r w:rsidR="0025645C">
        <w:rPr>
          <w:rFonts w:ascii="Arial" w:hAnsi="Arial" w:cs="Arial"/>
        </w:rPr>
        <w:t>”</w:t>
      </w:r>
      <w:r>
        <w:rPr>
          <w:rFonts w:ascii="Arial" w:hAnsi="Arial" w:cs="Arial"/>
        </w:rPr>
        <w:t xml:space="preserve"> means a clinic that:</w:t>
      </w:r>
    </w:p>
    <w:p w:rsidR="008D61E7" w:rsidRDefault="008D61E7" w:rsidP="009E3239">
      <w:pPr>
        <w:pStyle w:val="ListParagraph"/>
        <w:numPr>
          <w:ilvl w:val="0"/>
          <w:numId w:val="19"/>
        </w:numPr>
        <w:rPr>
          <w:rFonts w:ascii="Arial" w:hAnsi="Arial" w:cs="Arial"/>
        </w:rPr>
      </w:pPr>
      <w:r>
        <w:rPr>
          <w:rFonts w:ascii="Arial" w:hAnsi="Arial" w:cs="Arial"/>
        </w:rPr>
        <w:t xml:space="preserve">does not charge more than a nominal fee for its services (except for reimbursement of actual costs incurred), and </w:t>
      </w:r>
    </w:p>
    <w:p w:rsidR="0025645C" w:rsidRDefault="0025645C" w:rsidP="009E3239">
      <w:pPr>
        <w:pStyle w:val="ListParagraph"/>
        <w:numPr>
          <w:ilvl w:val="0"/>
          <w:numId w:val="19"/>
        </w:numPr>
        <w:rPr>
          <w:rFonts w:ascii="Arial" w:hAnsi="Arial" w:cs="Arial"/>
        </w:rPr>
      </w:pPr>
      <w:r>
        <w:rPr>
          <w:rFonts w:ascii="Arial" w:hAnsi="Arial" w:cs="Arial"/>
        </w:rPr>
        <w:t xml:space="preserve">(i) </w:t>
      </w:r>
      <w:r w:rsidR="008D61E7">
        <w:rPr>
          <w:rFonts w:ascii="Arial" w:hAnsi="Arial" w:cs="Arial"/>
        </w:rPr>
        <w:t>represents low income taxpayers in controversies with the IRS</w:t>
      </w:r>
      <w:r>
        <w:rPr>
          <w:rFonts w:ascii="Arial" w:hAnsi="Arial" w:cs="Arial"/>
        </w:rPr>
        <w:t xml:space="preserve"> where the amount in controversy generally does not exceed $50,000 and </w:t>
      </w:r>
      <w:r w:rsidR="00144527">
        <w:rPr>
          <w:rFonts w:ascii="Arial" w:hAnsi="Arial" w:cs="Arial"/>
        </w:rPr>
        <w:t xml:space="preserve">at </w:t>
      </w:r>
      <w:r w:rsidR="00144527" w:rsidRPr="00144527">
        <w:rPr>
          <w:rFonts w:ascii="Arial" w:hAnsi="Arial" w:cs="Arial"/>
        </w:rPr>
        <w:t>least 90% of taxpayers represented or referred by an LITC have incomes that do not exceed 250% of the Federal Poverty Guidelines</w:t>
      </w:r>
      <w:r>
        <w:rPr>
          <w:rFonts w:ascii="Arial" w:hAnsi="Arial" w:cs="Arial"/>
        </w:rPr>
        <w:t>, or</w:t>
      </w:r>
    </w:p>
    <w:p w:rsidR="0025645C" w:rsidRDefault="0025645C" w:rsidP="009E3239">
      <w:pPr>
        <w:pStyle w:val="ListParagraph"/>
        <w:ind w:left="1080"/>
        <w:rPr>
          <w:rFonts w:ascii="Arial" w:hAnsi="Arial" w:cs="Arial"/>
        </w:rPr>
      </w:pPr>
      <w:r>
        <w:rPr>
          <w:rFonts w:ascii="Arial" w:hAnsi="Arial" w:cs="Arial"/>
        </w:rPr>
        <w:lastRenderedPageBreak/>
        <w:t>(ii)</w:t>
      </w:r>
      <w:r w:rsidR="008D61E7">
        <w:rPr>
          <w:rFonts w:ascii="Arial" w:hAnsi="Arial" w:cs="Arial"/>
        </w:rPr>
        <w:t xml:space="preserve"> </w:t>
      </w:r>
      <w:r>
        <w:rPr>
          <w:rFonts w:ascii="Arial" w:hAnsi="Arial" w:cs="Arial"/>
        </w:rPr>
        <w:t xml:space="preserve"> inform</w:t>
      </w:r>
      <w:r w:rsidR="00EC71A1">
        <w:rPr>
          <w:rFonts w:ascii="Arial" w:hAnsi="Arial" w:cs="Arial"/>
        </w:rPr>
        <w:t>s</w:t>
      </w:r>
      <w:r>
        <w:rPr>
          <w:rFonts w:ascii="Arial" w:hAnsi="Arial" w:cs="Arial"/>
        </w:rPr>
        <w:t xml:space="preserve"> individuals for whom English is a second language about their rights and responsibilities as U.S taxpayers.</w:t>
      </w:r>
    </w:p>
    <w:p w:rsidR="008D61E7" w:rsidRDefault="008D61E7" w:rsidP="009E3239">
      <w:pPr>
        <w:rPr>
          <w:rFonts w:ascii="Arial" w:hAnsi="Arial" w:cs="Arial"/>
        </w:rPr>
      </w:pPr>
    </w:p>
    <w:p w:rsidR="008D61E7" w:rsidRDefault="00621F7C" w:rsidP="00621F7C">
      <w:pPr>
        <w:ind w:left="720"/>
        <w:rPr>
          <w:rFonts w:ascii="Arial" w:hAnsi="Arial" w:cs="Arial"/>
        </w:rPr>
      </w:pPr>
      <w:r>
        <w:rPr>
          <w:rFonts w:ascii="Arial" w:hAnsi="Arial" w:cs="Arial"/>
        </w:rPr>
        <w:t xml:space="preserve">A </w:t>
      </w:r>
      <w:r w:rsidR="0025645C">
        <w:rPr>
          <w:rFonts w:ascii="Arial" w:hAnsi="Arial" w:cs="Arial"/>
        </w:rPr>
        <w:t>“</w:t>
      </w:r>
      <w:r w:rsidRPr="00621F7C">
        <w:rPr>
          <w:rFonts w:ascii="Arial" w:hAnsi="Arial" w:cs="Arial"/>
        </w:rPr>
        <w:t>clinic</w:t>
      </w:r>
      <w:r w:rsidR="0025645C">
        <w:rPr>
          <w:rFonts w:ascii="Arial" w:hAnsi="Arial" w:cs="Arial"/>
        </w:rPr>
        <w:t>”</w:t>
      </w:r>
      <w:r w:rsidR="008D61E7">
        <w:rPr>
          <w:rFonts w:ascii="Arial" w:hAnsi="Arial" w:cs="Arial"/>
        </w:rPr>
        <w:t xml:space="preserve"> includes</w:t>
      </w:r>
      <w:r w:rsidR="00EF5D74">
        <w:rPr>
          <w:rFonts w:ascii="Arial" w:hAnsi="Arial" w:cs="Arial"/>
        </w:rPr>
        <w:t xml:space="preserve"> but is not limited to</w:t>
      </w:r>
      <w:r w:rsidR="008D61E7">
        <w:rPr>
          <w:rFonts w:ascii="Arial" w:hAnsi="Arial" w:cs="Arial"/>
        </w:rPr>
        <w:t xml:space="preserve">: </w:t>
      </w:r>
    </w:p>
    <w:p w:rsidR="0025645C" w:rsidRDefault="0025645C" w:rsidP="009E3239">
      <w:pPr>
        <w:pStyle w:val="ListParagraph"/>
        <w:numPr>
          <w:ilvl w:val="0"/>
          <w:numId w:val="18"/>
        </w:numPr>
        <w:rPr>
          <w:rFonts w:ascii="Arial" w:hAnsi="Arial" w:cs="Arial"/>
        </w:rPr>
      </w:pPr>
      <w:r w:rsidRPr="0025645C">
        <w:rPr>
          <w:rFonts w:ascii="Arial" w:hAnsi="Arial" w:cs="Arial"/>
        </w:rPr>
        <w:t>a</w:t>
      </w:r>
      <w:r w:rsidR="008D61E7" w:rsidRPr="0025645C">
        <w:rPr>
          <w:rFonts w:ascii="Arial" w:hAnsi="Arial" w:cs="Arial"/>
        </w:rPr>
        <w:t xml:space="preserve"> clinical</w:t>
      </w:r>
      <w:r w:rsidR="00621F7C" w:rsidRPr="009E3239">
        <w:rPr>
          <w:rFonts w:ascii="Arial" w:hAnsi="Arial" w:cs="Arial"/>
        </w:rPr>
        <w:t xml:space="preserve"> program at an accredited law, business, or accounting school in which students represent low-income taxpayers in controversies arising under t</w:t>
      </w:r>
      <w:r w:rsidR="00FB432D">
        <w:rPr>
          <w:rFonts w:ascii="Arial" w:hAnsi="Arial" w:cs="Arial"/>
        </w:rPr>
        <w:t>he I</w:t>
      </w:r>
      <w:r w:rsidRPr="0025645C">
        <w:rPr>
          <w:rFonts w:ascii="Arial" w:hAnsi="Arial" w:cs="Arial"/>
        </w:rPr>
        <w:t xml:space="preserve">nternal </w:t>
      </w:r>
      <w:r>
        <w:rPr>
          <w:rFonts w:ascii="Arial" w:hAnsi="Arial" w:cs="Arial"/>
        </w:rPr>
        <w:t>R</w:t>
      </w:r>
      <w:r w:rsidRPr="0025645C">
        <w:rPr>
          <w:rFonts w:ascii="Arial" w:hAnsi="Arial" w:cs="Arial"/>
        </w:rPr>
        <w:t xml:space="preserve">evenue Code, and </w:t>
      </w:r>
    </w:p>
    <w:p w:rsidR="0025645C" w:rsidRPr="009E3239" w:rsidRDefault="0025645C" w:rsidP="009E3239">
      <w:pPr>
        <w:pStyle w:val="ListParagraph"/>
        <w:numPr>
          <w:ilvl w:val="0"/>
          <w:numId w:val="18"/>
        </w:numPr>
        <w:rPr>
          <w:rFonts w:ascii="Arial" w:hAnsi="Arial" w:cs="Arial"/>
        </w:rPr>
      </w:pPr>
      <w:r w:rsidRPr="0025645C">
        <w:rPr>
          <w:rFonts w:ascii="Arial" w:hAnsi="Arial" w:cs="Arial"/>
        </w:rPr>
        <w:t>a</w:t>
      </w:r>
      <w:r w:rsidR="00621F7C" w:rsidRPr="009E3239">
        <w:rPr>
          <w:rFonts w:ascii="Arial" w:hAnsi="Arial" w:cs="Arial"/>
        </w:rPr>
        <w:t xml:space="preserve">n organization described in section 501(c) and exempt from tax under section 501(a) </w:t>
      </w:r>
      <w:r w:rsidR="00FB432D">
        <w:rPr>
          <w:rFonts w:ascii="Arial" w:hAnsi="Arial" w:cs="Arial"/>
        </w:rPr>
        <w:t xml:space="preserve">that </w:t>
      </w:r>
      <w:r w:rsidR="00621F7C" w:rsidRPr="009E3239">
        <w:rPr>
          <w:rFonts w:ascii="Arial" w:hAnsi="Arial" w:cs="Arial"/>
        </w:rPr>
        <w:t>represent</w:t>
      </w:r>
      <w:r w:rsidR="00FB432D">
        <w:rPr>
          <w:rFonts w:ascii="Arial" w:hAnsi="Arial" w:cs="Arial"/>
        </w:rPr>
        <w:t xml:space="preserve">s low income </w:t>
      </w:r>
      <w:r w:rsidR="00621F7C" w:rsidRPr="009E3239">
        <w:rPr>
          <w:rFonts w:ascii="Arial" w:hAnsi="Arial" w:cs="Arial"/>
        </w:rPr>
        <w:t xml:space="preserve">taxpayers </w:t>
      </w:r>
      <w:r w:rsidR="00FB432D">
        <w:rPr>
          <w:rFonts w:ascii="Arial" w:hAnsi="Arial" w:cs="Arial"/>
        </w:rPr>
        <w:t xml:space="preserve">in controversies with the IRS </w:t>
      </w:r>
      <w:r w:rsidR="00621F7C" w:rsidRPr="009E3239">
        <w:rPr>
          <w:rFonts w:ascii="Arial" w:hAnsi="Arial" w:cs="Arial"/>
        </w:rPr>
        <w:t>or refer</w:t>
      </w:r>
      <w:r w:rsidR="00FB432D">
        <w:rPr>
          <w:rFonts w:ascii="Arial" w:hAnsi="Arial" w:cs="Arial"/>
        </w:rPr>
        <w:t xml:space="preserve">s </w:t>
      </w:r>
      <w:r w:rsidR="00621F7C" w:rsidRPr="009E3239">
        <w:rPr>
          <w:rFonts w:ascii="Arial" w:hAnsi="Arial" w:cs="Arial"/>
        </w:rPr>
        <w:t xml:space="preserve">taxpayers to qualified representatives. </w:t>
      </w:r>
    </w:p>
    <w:p w:rsidR="00FB432D" w:rsidRDefault="00FB432D" w:rsidP="0025645C">
      <w:pPr>
        <w:ind w:left="720"/>
        <w:rPr>
          <w:rFonts w:ascii="Arial" w:hAnsi="Arial" w:cs="Arial"/>
        </w:rPr>
      </w:pPr>
    </w:p>
    <w:p w:rsidR="00621F7C" w:rsidRDefault="0025645C" w:rsidP="0025645C">
      <w:pPr>
        <w:ind w:left="720"/>
        <w:rPr>
          <w:rFonts w:ascii="Arial" w:hAnsi="Arial" w:cs="Arial"/>
        </w:rPr>
      </w:pPr>
      <w:r w:rsidRPr="0025645C">
        <w:rPr>
          <w:rFonts w:ascii="Arial" w:hAnsi="Arial" w:cs="Arial"/>
        </w:rPr>
        <w:t xml:space="preserve">A letter of accreditation </w:t>
      </w:r>
      <w:r w:rsidR="00EF5D74">
        <w:rPr>
          <w:rFonts w:ascii="Arial" w:hAnsi="Arial" w:cs="Arial"/>
        </w:rPr>
        <w:t xml:space="preserve">(for school applicants) </w:t>
      </w:r>
      <w:r>
        <w:rPr>
          <w:rFonts w:ascii="Arial" w:hAnsi="Arial" w:cs="Arial"/>
        </w:rPr>
        <w:t xml:space="preserve">or a </w:t>
      </w:r>
      <w:r w:rsidR="00621F7C" w:rsidRPr="009E3239">
        <w:rPr>
          <w:rFonts w:ascii="Arial" w:hAnsi="Arial" w:cs="Arial"/>
        </w:rPr>
        <w:t>copy of the IRS determination</w:t>
      </w:r>
      <w:r w:rsidR="00EF5D74">
        <w:rPr>
          <w:rFonts w:ascii="Arial" w:hAnsi="Arial" w:cs="Arial"/>
        </w:rPr>
        <w:t xml:space="preserve"> (for </w:t>
      </w:r>
      <w:r w:rsidR="00BC276D">
        <w:rPr>
          <w:rFonts w:ascii="Arial" w:hAnsi="Arial" w:cs="Arial"/>
        </w:rPr>
        <w:t xml:space="preserve">I.R.C. § </w:t>
      </w:r>
      <w:r w:rsidR="00EF5D74">
        <w:rPr>
          <w:rFonts w:ascii="Arial" w:hAnsi="Arial" w:cs="Arial"/>
        </w:rPr>
        <w:t>501(c) organizations)</w:t>
      </w:r>
      <w:r w:rsidR="00621F7C" w:rsidRPr="009E3239">
        <w:rPr>
          <w:rFonts w:ascii="Arial" w:hAnsi="Arial" w:cs="Arial"/>
        </w:rPr>
        <w:t xml:space="preserve"> is required with the application.</w:t>
      </w:r>
    </w:p>
    <w:p w:rsidR="0025645C" w:rsidRPr="009E3239" w:rsidRDefault="0025645C" w:rsidP="0025645C">
      <w:pPr>
        <w:ind w:left="720"/>
        <w:rPr>
          <w:rFonts w:ascii="Arial" w:hAnsi="Arial" w:cs="Arial"/>
        </w:rPr>
      </w:pPr>
    </w:p>
    <w:p w:rsidR="00950C23" w:rsidRDefault="00950C23" w:rsidP="00950C23">
      <w:pPr>
        <w:pStyle w:val="ListParagraph"/>
        <w:numPr>
          <w:ilvl w:val="0"/>
          <w:numId w:val="4"/>
        </w:numPr>
        <w:rPr>
          <w:rFonts w:ascii="Arial" w:hAnsi="Arial" w:cs="Arial"/>
        </w:rPr>
      </w:pPr>
      <w:r w:rsidRPr="00BB7391">
        <w:rPr>
          <w:rFonts w:ascii="Arial" w:hAnsi="Arial" w:cs="Arial"/>
        </w:rPr>
        <w:t>Cost Sharing or Matching</w:t>
      </w:r>
    </w:p>
    <w:p w:rsidR="00266FC1" w:rsidRDefault="00B929B9" w:rsidP="00266FC1">
      <w:pPr>
        <w:ind w:left="720"/>
        <w:rPr>
          <w:rFonts w:ascii="Arial" w:hAnsi="Arial" w:cs="Arial"/>
        </w:rPr>
      </w:pPr>
      <w:r w:rsidRPr="00B929B9">
        <w:rPr>
          <w:rFonts w:ascii="Arial" w:hAnsi="Arial" w:cs="Arial"/>
        </w:rPr>
        <w:t>A low</w:t>
      </w:r>
      <w:r w:rsidR="00FB432D">
        <w:rPr>
          <w:rFonts w:ascii="Arial" w:hAnsi="Arial" w:cs="Arial"/>
        </w:rPr>
        <w:t xml:space="preserve"> </w:t>
      </w:r>
      <w:r w:rsidRPr="00B929B9">
        <w:rPr>
          <w:rFonts w:ascii="Arial" w:hAnsi="Arial" w:cs="Arial"/>
        </w:rPr>
        <w:t xml:space="preserve">income taxpayer clinic must provide matching funds on a dollar-for-dollar basis for all </w:t>
      </w:r>
      <w:r w:rsidR="00FB432D">
        <w:rPr>
          <w:rFonts w:ascii="Arial" w:hAnsi="Arial" w:cs="Arial"/>
        </w:rPr>
        <w:t xml:space="preserve">LITC grant awards. </w:t>
      </w:r>
      <w:r w:rsidRPr="00B929B9">
        <w:rPr>
          <w:rFonts w:ascii="Arial" w:hAnsi="Arial" w:cs="Arial"/>
        </w:rPr>
        <w:t>Matching funds m</w:t>
      </w:r>
      <w:r w:rsidR="00266FC1">
        <w:rPr>
          <w:rFonts w:ascii="Arial" w:hAnsi="Arial" w:cs="Arial"/>
        </w:rPr>
        <w:t xml:space="preserve">ust be: </w:t>
      </w:r>
    </w:p>
    <w:p w:rsidR="00FB432D" w:rsidRPr="009E3239" w:rsidRDefault="00FB432D" w:rsidP="009E3239">
      <w:pPr>
        <w:pStyle w:val="ListParagraph"/>
        <w:numPr>
          <w:ilvl w:val="0"/>
          <w:numId w:val="20"/>
        </w:numPr>
        <w:rPr>
          <w:rFonts w:ascii="Arial" w:hAnsi="Arial" w:cs="Arial"/>
        </w:rPr>
      </w:pPr>
      <w:r w:rsidRPr="009E3239">
        <w:rPr>
          <w:rFonts w:ascii="Arial" w:hAnsi="Arial" w:cs="Arial"/>
        </w:rPr>
        <w:t>Verifiable from the grantee’s records;</w:t>
      </w:r>
    </w:p>
    <w:p w:rsidR="00FB432D" w:rsidRPr="009E3239" w:rsidRDefault="00FB432D" w:rsidP="009E3239">
      <w:pPr>
        <w:pStyle w:val="ListParagraph"/>
        <w:numPr>
          <w:ilvl w:val="0"/>
          <w:numId w:val="20"/>
        </w:numPr>
        <w:rPr>
          <w:rFonts w:ascii="Arial" w:hAnsi="Arial" w:cs="Arial"/>
        </w:rPr>
      </w:pPr>
      <w:r w:rsidRPr="009E3239">
        <w:rPr>
          <w:rFonts w:ascii="Arial" w:hAnsi="Arial" w:cs="Arial"/>
        </w:rPr>
        <w:t>Not used as a match for any other federally-assisted project or program;</w:t>
      </w:r>
    </w:p>
    <w:p w:rsidR="00FB432D" w:rsidRPr="009E3239" w:rsidRDefault="00FB432D" w:rsidP="009E3239">
      <w:pPr>
        <w:pStyle w:val="ListParagraph"/>
        <w:numPr>
          <w:ilvl w:val="0"/>
          <w:numId w:val="20"/>
        </w:numPr>
        <w:rPr>
          <w:rFonts w:ascii="Arial" w:hAnsi="Arial" w:cs="Arial"/>
        </w:rPr>
      </w:pPr>
      <w:r w:rsidRPr="009E3239">
        <w:rPr>
          <w:rFonts w:ascii="Arial" w:hAnsi="Arial" w:cs="Arial"/>
        </w:rPr>
        <w:t>Necessary and reasonable for proper and efficient accomplishment of the program;</w:t>
      </w:r>
    </w:p>
    <w:p w:rsidR="00FB432D" w:rsidRPr="009E3239" w:rsidRDefault="00FB432D" w:rsidP="009E3239">
      <w:pPr>
        <w:pStyle w:val="ListParagraph"/>
        <w:numPr>
          <w:ilvl w:val="0"/>
          <w:numId w:val="20"/>
        </w:numPr>
        <w:rPr>
          <w:rFonts w:ascii="Arial" w:hAnsi="Arial" w:cs="Arial"/>
        </w:rPr>
      </w:pPr>
      <w:r w:rsidRPr="009E3239">
        <w:rPr>
          <w:rFonts w:ascii="Arial" w:hAnsi="Arial" w:cs="Arial"/>
        </w:rPr>
        <w:t>Allowable under the applicable cost principles;</w:t>
      </w:r>
    </w:p>
    <w:p w:rsidR="00FB432D" w:rsidRPr="009E3239" w:rsidRDefault="00FB432D" w:rsidP="009E3239">
      <w:pPr>
        <w:pStyle w:val="ListParagraph"/>
        <w:numPr>
          <w:ilvl w:val="0"/>
          <w:numId w:val="20"/>
        </w:numPr>
        <w:rPr>
          <w:rFonts w:ascii="Arial" w:hAnsi="Arial" w:cs="Arial"/>
        </w:rPr>
      </w:pPr>
      <w:r w:rsidRPr="009E3239">
        <w:rPr>
          <w:rFonts w:ascii="Arial" w:hAnsi="Arial" w:cs="Arial"/>
        </w:rPr>
        <w:t>Not paid by the federal government under another award, except when authorized by federal statute;</w:t>
      </w:r>
    </w:p>
    <w:p w:rsidR="00FB432D" w:rsidRPr="009E3239" w:rsidRDefault="00FB432D" w:rsidP="009E3239">
      <w:pPr>
        <w:pStyle w:val="ListParagraph"/>
        <w:numPr>
          <w:ilvl w:val="0"/>
          <w:numId w:val="20"/>
        </w:numPr>
        <w:rPr>
          <w:rFonts w:ascii="Arial" w:hAnsi="Arial" w:cs="Arial"/>
        </w:rPr>
      </w:pPr>
      <w:r w:rsidRPr="009E3239">
        <w:rPr>
          <w:rFonts w:ascii="Arial" w:hAnsi="Arial" w:cs="Arial"/>
        </w:rPr>
        <w:t xml:space="preserve">Provided for in the grantee’s approved budget; and </w:t>
      </w:r>
    </w:p>
    <w:p w:rsidR="00FB432D" w:rsidRPr="009E3239" w:rsidRDefault="00FB432D" w:rsidP="009E3239">
      <w:pPr>
        <w:pStyle w:val="ListParagraph"/>
        <w:numPr>
          <w:ilvl w:val="0"/>
          <w:numId w:val="20"/>
        </w:numPr>
        <w:rPr>
          <w:rFonts w:ascii="Arial" w:hAnsi="Arial" w:cs="Arial"/>
        </w:rPr>
      </w:pPr>
      <w:r w:rsidRPr="009E3239">
        <w:rPr>
          <w:rFonts w:ascii="Arial" w:hAnsi="Arial" w:cs="Arial"/>
        </w:rPr>
        <w:t>In conformity with other provisions of 2 CFR Part 200.</w:t>
      </w:r>
    </w:p>
    <w:p w:rsidR="00266FC1" w:rsidRDefault="00266FC1" w:rsidP="009E3239">
      <w:pPr>
        <w:ind w:left="720"/>
        <w:rPr>
          <w:rFonts w:ascii="Arial" w:hAnsi="Arial" w:cs="Arial"/>
        </w:rPr>
      </w:pPr>
    </w:p>
    <w:p w:rsidR="00266FC1" w:rsidRPr="00266FC1" w:rsidRDefault="00266FC1" w:rsidP="00266FC1">
      <w:pPr>
        <w:ind w:left="720"/>
        <w:rPr>
          <w:rFonts w:ascii="Arial" w:hAnsi="Arial" w:cs="Arial"/>
        </w:rPr>
      </w:pPr>
      <w:r w:rsidRPr="00266FC1">
        <w:rPr>
          <w:rFonts w:ascii="Arial" w:hAnsi="Arial" w:cs="Arial"/>
        </w:rPr>
        <w:t xml:space="preserve">Qualified </w:t>
      </w:r>
      <w:r>
        <w:rPr>
          <w:rFonts w:ascii="Arial" w:hAnsi="Arial" w:cs="Arial"/>
        </w:rPr>
        <w:t>matching f</w:t>
      </w:r>
      <w:r w:rsidRPr="00266FC1">
        <w:rPr>
          <w:rFonts w:ascii="Arial" w:hAnsi="Arial" w:cs="Arial"/>
        </w:rPr>
        <w:t xml:space="preserve">unds include (but are not limited to): </w:t>
      </w:r>
    </w:p>
    <w:p w:rsidR="00266FC1" w:rsidRPr="009E3239" w:rsidRDefault="00266FC1" w:rsidP="009E3239">
      <w:pPr>
        <w:pStyle w:val="ListParagraph"/>
        <w:numPr>
          <w:ilvl w:val="1"/>
          <w:numId w:val="21"/>
        </w:numPr>
        <w:rPr>
          <w:rFonts w:ascii="Arial" w:hAnsi="Arial" w:cs="Arial"/>
        </w:rPr>
      </w:pPr>
      <w:r w:rsidRPr="009E3239">
        <w:rPr>
          <w:rFonts w:ascii="Arial" w:hAnsi="Arial" w:cs="Arial"/>
        </w:rPr>
        <w:t>Cash contributions, including Legal Services Corporation funds;</w:t>
      </w:r>
    </w:p>
    <w:p w:rsidR="00266FC1" w:rsidRPr="009E3239" w:rsidRDefault="00266FC1" w:rsidP="009E3239">
      <w:pPr>
        <w:pStyle w:val="ListParagraph"/>
        <w:numPr>
          <w:ilvl w:val="1"/>
          <w:numId w:val="21"/>
        </w:numPr>
        <w:rPr>
          <w:rFonts w:ascii="Arial" w:hAnsi="Arial" w:cs="Arial"/>
        </w:rPr>
      </w:pPr>
      <w:r w:rsidRPr="009E3239">
        <w:rPr>
          <w:rFonts w:ascii="Arial" w:hAnsi="Arial" w:cs="Arial"/>
        </w:rPr>
        <w:t>Grantee contributions, including payments for:</w:t>
      </w:r>
    </w:p>
    <w:p w:rsidR="00266FC1" w:rsidRPr="009E3239" w:rsidRDefault="00266FC1" w:rsidP="009E3239">
      <w:pPr>
        <w:pStyle w:val="ListParagraph"/>
        <w:numPr>
          <w:ilvl w:val="2"/>
          <w:numId w:val="21"/>
        </w:numPr>
        <w:rPr>
          <w:rFonts w:ascii="Arial" w:hAnsi="Arial" w:cs="Arial"/>
        </w:rPr>
      </w:pPr>
      <w:r w:rsidRPr="009E3239">
        <w:rPr>
          <w:rFonts w:ascii="Arial" w:hAnsi="Arial" w:cs="Arial"/>
        </w:rPr>
        <w:t>Salaries and fringe benefits paid to clinic staff;</w:t>
      </w:r>
    </w:p>
    <w:p w:rsidR="00266FC1" w:rsidRPr="009E3239" w:rsidRDefault="00266FC1" w:rsidP="009E3239">
      <w:pPr>
        <w:pStyle w:val="ListParagraph"/>
        <w:numPr>
          <w:ilvl w:val="2"/>
          <w:numId w:val="21"/>
        </w:numPr>
        <w:rPr>
          <w:rFonts w:ascii="Arial" w:hAnsi="Arial" w:cs="Arial"/>
        </w:rPr>
      </w:pPr>
      <w:r w:rsidRPr="009E3239">
        <w:rPr>
          <w:rFonts w:ascii="Arial" w:hAnsi="Arial" w:cs="Arial"/>
        </w:rPr>
        <w:t>Equipment and supplies used in the clinic;</w:t>
      </w:r>
    </w:p>
    <w:p w:rsidR="00266FC1" w:rsidRPr="009E3239" w:rsidRDefault="00266FC1" w:rsidP="009E3239">
      <w:pPr>
        <w:pStyle w:val="ListParagraph"/>
        <w:numPr>
          <w:ilvl w:val="2"/>
          <w:numId w:val="21"/>
        </w:numPr>
        <w:rPr>
          <w:rFonts w:ascii="Arial" w:hAnsi="Arial" w:cs="Arial"/>
        </w:rPr>
      </w:pPr>
      <w:r w:rsidRPr="009E3239">
        <w:rPr>
          <w:rFonts w:ascii="Arial" w:hAnsi="Arial" w:cs="Arial"/>
        </w:rPr>
        <w:t>Rent and utilities costs</w:t>
      </w:r>
      <w:r w:rsidR="00B36673">
        <w:rPr>
          <w:rFonts w:ascii="Arial" w:hAnsi="Arial" w:cs="Arial"/>
        </w:rPr>
        <w:t xml:space="preserve"> to operate the clinic</w:t>
      </w:r>
      <w:r w:rsidRPr="009E3239">
        <w:rPr>
          <w:rFonts w:ascii="Arial" w:hAnsi="Arial" w:cs="Arial"/>
        </w:rPr>
        <w:t>; and</w:t>
      </w:r>
    </w:p>
    <w:p w:rsidR="00266FC1" w:rsidRPr="009E3239" w:rsidRDefault="00266FC1" w:rsidP="009E3239">
      <w:pPr>
        <w:pStyle w:val="ListParagraph"/>
        <w:numPr>
          <w:ilvl w:val="2"/>
          <w:numId w:val="21"/>
        </w:numPr>
        <w:rPr>
          <w:rFonts w:ascii="Arial" w:hAnsi="Arial" w:cs="Arial"/>
        </w:rPr>
      </w:pPr>
      <w:r w:rsidRPr="009E3239">
        <w:rPr>
          <w:rFonts w:ascii="Arial" w:hAnsi="Arial" w:cs="Arial"/>
        </w:rPr>
        <w:t>Other costs necessary to the operation of the program;</w:t>
      </w:r>
    </w:p>
    <w:p w:rsidR="00266FC1" w:rsidRPr="009E3239" w:rsidRDefault="00266FC1" w:rsidP="009E3239">
      <w:pPr>
        <w:pStyle w:val="ListParagraph"/>
        <w:numPr>
          <w:ilvl w:val="1"/>
          <w:numId w:val="21"/>
        </w:numPr>
        <w:rPr>
          <w:rFonts w:ascii="Arial" w:hAnsi="Arial" w:cs="Arial"/>
        </w:rPr>
      </w:pPr>
      <w:r w:rsidRPr="009E3239">
        <w:rPr>
          <w:rFonts w:ascii="Arial" w:hAnsi="Arial" w:cs="Arial"/>
        </w:rPr>
        <w:t>Third-party in-kind contributions, including:</w:t>
      </w:r>
    </w:p>
    <w:p w:rsidR="00266FC1" w:rsidRPr="009E3239" w:rsidRDefault="00266FC1" w:rsidP="009E3239">
      <w:pPr>
        <w:pStyle w:val="ListParagraph"/>
        <w:numPr>
          <w:ilvl w:val="2"/>
          <w:numId w:val="21"/>
        </w:numPr>
        <w:rPr>
          <w:rFonts w:ascii="Arial" w:hAnsi="Arial" w:cs="Arial"/>
        </w:rPr>
      </w:pPr>
      <w:r w:rsidRPr="009E3239">
        <w:rPr>
          <w:rFonts w:ascii="Arial" w:hAnsi="Arial" w:cs="Arial"/>
        </w:rPr>
        <w:t>The value of volunteer services furnished by professional and technical personnel, consultants, and other skilled and unskilled labor;</w:t>
      </w:r>
    </w:p>
    <w:p w:rsidR="00266FC1" w:rsidRPr="009E3239" w:rsidRDefault="00266FC1" w:rsidP="009E3239">
      <w:pPr>
        <w:pStyle w:val="ListParagraph"/>
        <w:numPr>
          <w:ilvl w:val="2"/>
          <w:numId w:val="21"/>
        </w:numPr>
        <w:rPr>
          <w:rFonts w:ascii="Arial" w:hAnsi="Arial" w:cs="Arial"/>
        </w:rPr>
      </w:pPr>
      <w:r w:rsidRPr="009E3239">
        <w:rPr>
          <w:rFonts w:ascii="Arial" w:hAnsi="Arial" w:cs="Arial"/>
        </w:rPr>
        <w:t>The fair market value of donated equipment and supplies; and</w:t>
      </w:r>
    </w:p>
    <w:p w:rsidR="00266FC1" w:rsidRPr="009E3239" w:rsidRDefault="00266FC1" w:rsidP="009E3239">
      <w:pPr>
        <w:pStyle w:val="ListParagraph"/>
        <w:numPr>
          <w:ilvl w:val="2"/>
          <w:numId w:val="21"/>
        </w:numPr>
        <w:rPr>
          <w:rFonts w:ascii="Arial" w:hAnsi="Arial" w:cs="Arial"/>
        </w:rPr>
      </w:pPr>
      <w:r w:rsidRPr="009E3239">
        <w:rPr>
          <w:rFonts w:ascii="Arial" w:hAnsi="Arial" w:cs="Arial"/>
        </w:rPr>
        <w:t xml:space="preserve">The fair rental value of donated space. </w:t>
      </w:r>
    </w:p>
    <w:p w:rsidR="00266FC1" w:rsidRDefault="00266FC1" w:rsidP="009E3239">
      <w:pPr>
        <w:pStyle w:val="ListParagraph"/>
        <w:numPr>
          <w:ilvl w:val="1"/>
          <w:numId w:val="21"/>
        </w:numPr>
        <w:rPr>
          <w:rFonts w:ascii="Arial" w:hAnsi="Arial" w:cs="Arial"/>
        </w:rPr>
      </w:pPr>
      <w:r w:rsidRPr="009E3239">
        <w:rPr>
          <w:rFonts w:ascii="Arial" w:hAnsi="Arial" w:cs="Arial"/>
        </w:rPr>
        <w:t>Program income, including nominal fees charged, from activities that are directly related to the clinic’s objectives.</w:t>
      </w:r>
    </w:p>
    <w:p w:rsidR="00266FC1" w:rsidRDefault="00266FC1" w:rsidP="009E3239">
      <w:pPr>
        <w:ind w:left="720"/>
        <w:rPr>
          <w:rFonts w:ascii="Arial" w:hAnsi="Arial" w:cs="Arial"/>
        </w:rPr>
      </w:pPr>
    </w:p>
    <w:p w:rsidR="00B36673" w:rsidRDefault="00B36673" w:rsidP="009E3239">
      <w:pPr>
        <w:ind w:left="720"/>
        <w:rPr>
          <w:rFonts w:ascii="Arial" w:hAnsi="Arial" w:cs="Arial"/>
        </w:rPr>
      </w:pPr>
      <w:r>
        <w:rPr>
          <w:rFonts w:ascii="Arial" w:hAnsi="Arial" w:cs="Arial"/>
        </w:rPr>
        <w:t xml:space="preserve">Indirect expenses, including general overhead of the institution sponsoring the clinic, are not countable as matching funds. </w:t>
      </w:r>
    </w:p>
    <w:p w:rsidR="00B36673" w:rsidRPr="009E3239" w:rsidRDefault="00B36673" w:rsidP="009E3239">
      <w:pPr>
        <w:ind w:left="720"/>
        <w:rPr>
          <w:rFonts w:ascii="Arial" w:hAnsi="Arial" w:cs="Arial"/>
        </w:rPr>
      </w:pPr>
      <w:r>
        <w:rPr>
          <w:rFonts w:ascii="Arial" w:hAnsi="Arial" w:cs="Arial"/>
        </w:rPr>
        <w:t xml:space="preserve"> </w:t>
      </w:r>
    </w:p>
    <w:p w:rsidR="00950C23" w:rsidRDefault="00B929B9" w:rsidP="00950C23">
      <w:pPr>
        <w:pStyle w:val="ListParagraph"/>
        <w:numPr>
          <w:ilvl w:val="0"/>
          <w:numId w:val="4"/>
        </w:numPr>
        <w:rPr>
          <w:rFonts w:ascii="Arial" w:hAnsi="Arial" w:cs="Arial"/>
        </w:rPr>
      </w:pPr>
      <w:r>
        <w:rPr>
          <w:rFonts w:ascii="Arial" w:hAnsi="Arial" w:cs="Arial"/>
        </w:rPr>
        <w:t>Other</w:t>
      </w:r>
    </w:p>
    <w:p w:rsidR="00B36673" w:rsidRPr="00B36673" w:rsidRDefault="00B36673" w:rsidP="00B36673">
      <w:pPr>
        <w:ind w:left="720"/>
        <w:rPr>
          <w:rFonts w:ascii="Arial" w:hAnsi="Arial" w:cs="Arial"/>
        </w:rPr>
      </w:pPr>
      <w:r w:rsidRPr="00B36673">
        <w:rPr>
          <w:rFonts w:ascii="Arial" w:hAnsi="Arial" w:cs="Arial"/>
        </w:rPr>
        <w:t>Before an award is made to any applicant, it will undergo a civil rights review by the Civil Rights Division of the IRS.  The LITC Program Office will also conduct a review of the organization’s federal tax compliance status and the suspension and debarment status of the applicant.  In order to be eligible for an LITC grant, an applicant must:</w:t>
      </w:r>
    </w:p>
    <w:p w:rsidR="00B36673" w:rsidRPr="009E3239" w:rsidRDefault="00B36673" w:rsidP="009E3239">
      <w:pPr>
        <w:pStyle w:val="ListParagraph"/>
        <w:numPr>
          <w:ilvl w:val="1"/>
          <w:numId w:val="22"/>
        </w:numPr>
        <w:rPr>
          <w:rFonts w:ascii="Arial" w:hAnsi="Arial" w:cs="Arial"/>
        </w:rPr>
      </w:pPr>
      <w:r w:rsidRPr="009E3239">
        <w:rPr>
          <w:rFonts w:ascii="Arial" w:hAnsi="Arial" w:cs="Arial"/>
        </w:rPr>
        <w:lastRenderedPageBreak/>
        <w:t>Be in compliance with all federal tax obligations;</w:t>
      </w:r>
    </w:p>
    <w:p w:rsidR="00B36673" w:rsidRPr="009E3239" w:rsidRDefault="00B36673" w:rsidP="009E3239">
      <w:pPr>
        <w:pStyle w:val="ListParagraph"/>
        <w:numPr>
          <w:ilvl w:val="1"/>
          <w:numId w:val="22"/>
        </w:numPr>
        <w:rPr>
          <w:rFonts w:ascii="Arial" w:hAnsi="Arial" w:cs="Arial"/>
        </w:rPr>
      </w:pPr>
      <w:r w:rsidRPr="009E3239">
        <w:rPr>
          <w:rFonts w:ascii="Arial" w:hAnsi="Arial" w:cs="Arial"/>
        </w:rPr>
        <w:t xml:space="preserve">Be in </w:t>
      </w:r>
      <w:r w:rsidR="00A91DAD">
        <w:rPr>
          <w:rFonts w:ascii="Arial" w:hAnsi="Arial" w:cs="Arial"/>
        </w:rPr>
        <w:t xml:space="preserve">general </w:t>
      </w:r>
      <w:r w:rsidRPr="009E3239">
        <w:rPr>
          <w:rFonts w:ascii="Arial" w:hAnsi="Arial" w:cs="Arial"/>
        </w:rPr>
        <w:t>compliance with all federal nontax obligations; and</w:t>
      </w:r>
    </w:p>
    <w:p w:rsidR="00B36673" w:rsidRPr="009E3239" w:rsidRDefault="00B36673" w:rsidP="009E3239">
      <w:pPr>
        <w:pStyle w:val="ListParagraph"/>
        <w:numPr>
          <w:ilvl w:val="1"/>
          <w:numId w:val="22"/>
        </w:numPr>
        <w:rPr>
          <w:rFonts w:ascii="Arial" w:hAnsi="Arial" w:cs="Arial"/>
        </w:rPr>
      </w:pPr>
      <w:r w:rsidRPr="009E3239">
        <w:rPr>
          <w:rFonts w:ascii="Arial" w:hAnsi="Arial" w:cs="Arial"/>
        </w:rPr>
        <w:t xml:space="preserve">Not be debarred or suspended (2 CFR Part 180), or otherwise excluded from or ineligible for a federal grant award. </w:t>
      </w:r>
    </w:p>
    <w:p w:rsidR="00B36673" w:rsidRPr="009E3239" w:rsidRDefault="00B36673" w:rsidP="009E3239">
      <w:pPr>
        <w:rPr>
          <w:rFonts w:ascii="Arial" w:hAnsi="Arial" w:cs="Arial"/>
        </w:rPr>
      </w:pPr>
    </w:p>
    <w:p w:rsidR="00950C23" w:rsidRPr="00BB7391" w:rsidRDefault="00E64031" w:rsidP="00950C23">
      <w:pPr>
        <w:pStyle w:val="ListParagraph"/>
        <w:numPr>
          <w:ilvl w:val="0"/>
          <w:numId w:val="1"/>
        </w:numPr>
        <w:rPr>
          <w:rFonts w:ascii="Arial" w:hAnsi="Arial" w:cs="Arial"/>
        </w:rPr>
      </w:pPr>
      <w:r w:rsidRPr="00BB7391">
        <w:rPr>
          <w:rFonts w:ascii="Arial" w:hAnsi="Arial" w:cs="Arial"/>
        </w:rPr>
        <w:t>Application</w:t>
      </w:r>
      <w:r w:rsidR="00950C23" w:rsidRPr="00BB7391">
        <w:rPr>
          <w:rFonts w:ascii="Arial" w:hAnsi="Arial" w:cs="Arial"/>
        </w:rPr>
        <w:t xml:space="preserve"> and Submission Information</w:t>
      </w:r>
    </w:p>
    <w:p w:rsidR="00F2598C" w:rsidRPr="00BB7391" w:rsidRDefault="00F2598C" w:rsidP="00F2598C">
      <w:pPr>
        <w:pStyle w:val="ListParagraph"/>
        <w:numPr>
          <w:ilvl w:val="0"/>
          <w:numId w:val="5"/>
        </w:numPr>
        <w:rPr>
          <w:rFonts w:ascii="Arial" w:hAnsi="Arial" w:cs="Arial"/>
        </w:rPr>
      </w:pPr>
      <w:r w:rsidRPr="00BB7391">
        <w:rPr>
          <w:rFonts w:ascii="Arial" w:hAnsi="Arial" w:cs="Arial"/>
        </w:rPr>
        <w:t>Address to Request Application Package</w:t>
      </w:r>
    </w:p>
    <w:p w:rsidR="00042C9C" w:rsidRPr="00BB7391" w:rsidRDefault="002155B8" w:rsidP="00D51367">
      <w:pPr>
        <w:ind w:left="720"/>
        <w:rPr>
          <w:rFonts w:ascii="Arial" w:hAnsi="Arial" w:cs="Arial"/>
        </w:rPr>
      </w:pPr>
      <w:r w:rsidRPr="00BB7391">
        <w:rPr>
          <w:rFonts w:ascii="Arial" w:hAnsi="Arial" w:cs="Arial"/>
        </w:rPr>
        <w:t xml:space="preserve">A printable </w:t>
      </w:r>
      <w:r w:rsidR="00ED0382" w:rsidRPr="00BB7391">
        <w:rPr>
          <w:rFonts w:ascii="Arial" w:hAnsi="Arial" w:cs="Arial"/>
        </w:rPr>
        <w:t xml:space="preserve">version of the </w:t>
      </w:r>
      <w:r w:rsidRPr="00BB7391">
        <w:rPr>
          <w:rFonts w:ascii="Arial" w:hAnsi="Arial" w:cs="Arial"/>
        </w:rPr>
        <w:t>full application package</w:t>
      </w:r>
      <w:r w:rsidR="00ED0382" w:rsidRPr="00BB7391">
        <w:rPr>
          <w:rFonts w:ascii="Arial" w:hAnsi="Arial" w:cs="Arial"/>
        </w:rPr>
        <w:t>,</w:t>
      </w:r>
      <w:r w:rsidRPr="00BB7391">
        <w:rPr>
          <w:rFonts w:ascii="Arial" w:hAnsi="Arial" w:cs="Arial"/>
        </w:rPr>
        <w:t xml:space="preserve"> </w:t>
      </w:r>
      <w:r w:rsidR="00DD5A44">
        <w:rPr>
          <w:rFonts w:ascii="Arial" w:hAnsi="Arial" w:cs="Arial"/>
        </w:rPr>
        <w:t xml:space="preserve">IRS </w:t>
      </w:r>
      <w:r w:rsidRPr="00BB7391">
        <w:rPr>
          <w:rFonts w:ascii="Arial" w:hAnsi="Arial" w:cs="Arial"/>
        </w:rPr>
        <w:t xml:space="preserve">Publication </w:t>
      </w:r>
      <w:r w:rsidR="00ED0382" w:rsidRPr="00BB7391">
        <w:rPr>
          <w:rFonts w:ascii="Arial" w:hAnsi="Arial" w:cs="Arial"/>
        </w:rPr>
        <w:t>3319,</w:t>
      </w:r>
      <w:r w:rsidR="00BE390D">
        <w:rPr>
          <w:rFonts w:ascii="Arial" w:hAnsi="Arial" w:cs="Arial"/>
        </w:rPr>
        <w:t xml:space="preserve"> </w:t>
      </w:r>
      <w:r w:rsidR="00E0475D">
        <w:rPr>
          <w:rFonts w:ascii="Arial" w:hAnsi="Arial" w:cs="Arial"/>
          <w:i/>
        </w:rPr>
        <w:t>201</w:t>
      </w:r>
      <w:r w:rsidR="00EC71A1">
        <w:rPr>
          <w:rFonts w:ascii="Arial" w:hAnsi="Arial" w:cs="Arial"/>
          <w:i/>
        </w:rPr>
        <w:t>6</w:t>
      </w:r>
      <w:r w:rsidR="00E0475D">
        <w:rPr>
          <w:rFonts w:ascii="Arial" w:hAnsi="Arial" w:cs="Arial"/>
          <w:i/>
        </w:rPr>
        <w:t xml:space="preserve"> Grant Application Package and Guidelines, </w:t>
      </w:r>
      <w:r w:rsidRPr="00BB7391">
        <w:rPr>
          <w:rFonts w:ascii="Arial" w:hAnsi="Arial" w:cs="Arial"/>
        </w:rPr>
        <w:t xml:space="preserve">can be found online at </w:t>
      </w:r>
      <w:hyperlink r:id="rId8" w:history="1">
        <w:r w:rsidRPr="00BB7391">
          <w:rPr>
            <w:rStyle w:val="Hyperlink"/>
            <w:rFonts w:ascii="Arial" w:hAnsi="Arial" w:cs="Arial"/>
          </w:rPr>
          <w:t>www.irs.gov</w:t>
        </w:r>
      </w:hyperlink>
      <w:r w:rsidRPr="00BB7391">
        <w:rPr>
          <w:rFonts w:ascii="Arial" w:hAnsi="Arial" w:cs="Arial"/>
        </w:rPr>
        <w:t>. The publication can be ordered online</w:t>
      </w:r>
      <w:r w:rsidR="00A91DAD">
        <w:rPr>
          <w:rFonts w:ascii="Arial" w:hAnsi="Arial" w:cs="Arial"/>
        </w:rPr>
        <w:t xml:space="preserve"> or</w:t>
      </w:r>
      <w:r w:rsidRPr="00BB7391">
        <w:rPr>
          <w:rFonts w:ascii="Arial" w:hAnsi="Arial" w:cs="Arial"/>
        </w:rPr>
        <w:t xml:space="preserve"> by calling </w:t>
      </w:r>
      <w:r w:rsidR="00ED0382" w:rsidRPr="00BB7391">
        <w:rPr>
          <w:rFonts w:ascii="Arial" w:hAnsi="Arial" w:cs="Arial"/>
        </w:rPr>
        <w:t>1-800-829-3676</w:t>
      </w:r>
      <w:r w:rsidR="00A91DAD">
        <w:rPr>
          <w:rFonts w:ascii="Arial" w:hAnsi="Arial" w:cs="Arial"/>
        </w:rPr>
        <w:t>.</w:t>
      </w:r>
      <w:r w:rsidR="00A91DAD" w:rsidRPr="00BB7391" w:rsidDel="00A91DAD">
        <w:rPr>
          <w:rFonts w:ascii="Arial" w:hAnsi="Arial" w:cs="Arial"/>
        </w:rPr>
        <w:t xml:space="preserve"> </w:t>
      </w:r>
    </w:p>
    <w:p w:rsidR="00F2598C" w:rsidRDefault="00E64031" w:rsidP="00C32516">
      <w:pPr>
        <w:ind w:left="720"/>
        <w:rPr>
          <w:rFonts w:ascii="Arial" w:hAnsi="Arial" w:cs="Arial"/>
        </w:rPr>
      </w:pPr>
      <w:r w:rsidRPr="00BB7391">
        <w:rPr>
          <w:rFonts w:ascii="Arial" w:hAnsi="Arial" w:cs="Arial"/>
        </w:rPr>
        <w:t>Content</w:t>
      </w:r>
      <w:r w:rsidR="00F2598C" w:rsidRPr="00BB7391">
        <w:rPr>
          <w:rFonts w:ascii="Arial" w:hAnsi="Arial" w:cs="Arial"/>
        </w:rPr>
        <w:t xml:space="preserve"> and Form of Application Submission</w:t>
      </w:r>
    </w:p>
    <w:p w:rsidR="00A91DAD" w:rsidRDefault="00A91DAD" w:rsidP="00C32516">
      <w:pPr>
        <w:ind w:left="720"/>
        <w:rPr>
          <w:rFonts w:ascii="Arial" w:hAnsi="Arial" w:cs="Arial"/>
        </w:rPr>
      </w:pPr>
    </w:p>
    <w:p w:rsidR="00A0270A" w:rsidRPr="00A0270A" w:rsidRDefault="00042C9C" w:rsidP="009E3239">
      <w:pPr>
        <w:pStyle w:val="ListParagraph"/>
        <w:numPr>
          <w:ilvl w:val="0"/>
          <w:numId w:val="23"/>
        </w:numPr>
        <w:rPr>
          <w:rFonts w:ascii="Arial" w:hAnsi="Arial" w:cs="Arial"/>
        </w:rPr>
      </w:pPr>
      <w:r>
        <w:rPr>
          <w:rFonts w:ascii="Arial" w:hAnsi="Arial" w:cs="Arial"/>
          <w:color w:val="000000"/>
        </w:rPr>
        <w:t>New applicants must submit a compl</w:t>
      </w:r>
      <w:r w:rsidR="00EC107F">
        <w:rPr>
          <w:rFonts w:ascii="Arial" w:hAnsi="Arial" w:cs="Arial"/>
          <w:color w:val="000000"/>
        </w:rPr>
        <w:t xml:space="preserve">ete application via </w:t>
      </w:r>
      <w:hyperlink r:id="rId9" w:history="1">
        <w:r w:rsidR="00EC107F" w:rsidRPr="00C40B55">
          <w:rPr>
            <w:rStyle w:val="Hyperlink"/>
            <w:rFonts w:ascii="Arial" w:hAnsi="Arial" w:cs="Arial"/>
          </w:rPr>
          <w:t>www.grants.gov</w:t>
        </w:r>
      </w:hyperlink>
      <w:r w:rsidR="00EC107F">
        <w:rPr>
          <w:rFonts w:ascii="Arial" w:hAnsi="Arial" w:cs="Arial"/>
          <w:color w:val="000000"/>
        </w:rPr>
        <w:t xml:space="preserve">.  </w:t>
      </w:r>
      <w:r w:rsidR="008E2857" w:rsidRPr="009E3239">
        <w:rPr>
          <w:rFonts w:ascii="Arial" w:hAnsi="Arial" w:cs="Arial"/>
          <w:color w:val="000000"/>
        </w:rPr>
        <w:t>To be considered for 201</w:t>
      </w:r>
      <w:r w:rsidR="00EC71A1">
        <w:rPr>
          <w:rFonts w:ascii="Arial" w:hAnsi="Arial" w:cs="Arial"/>
          <w:color w:val="000000"/>
        </w:rPr>
        <w:t>6</w:t>
      </w:r>
      <w:r w:rsidR="008E2857" w:rsidRPr="009E3239">
        <w:rPr>
          <w:rFonts w:ascii="Arial" w:hAnsi="Arial" w:cs="Arial"/>
          <w:color w:val="000000"/>
        </w:rPr>
        <w:t xml:space="preserve"> LITC </w:t>
      </w:r>
      <w:r w:rsidR="0075012A">
        <w:rPr>
          <w:rFonts w:ascii="Arial" w:hAnsi="Arial" w:cs="Arial"/>
          <w:color w:val="000000"/>
        </w:rPr>
        <w:t xml:space="preserve">partial year </w:t>
      </w:r>
      <w:r w:rsidR="008E2857" w:rsidRPr="009E3239">
        <w:rPr>
          <w:rFonts w:ascii="Arial" w:hAnsi="Arial" w:cs="Arial"/>
          <w:color w:val="000000"/>
        </w:rPr>
        <w:t>grant funding, a</w:t>
      </w:r>
      <w:r w:rsidR="00EC107F">
        <w:rPr>
          <w:rFonts w:ascii="Arial" w:hAnsi="Arial" w:cs="Arial"/>
          <w:color w:val="000000"/>
        </w:rPr>
        <w:t xml:space="preserve"> complete </w:t>
      </w:r>
      <w:r w:rsidR="008E2857" w:rsidRPr="009E3239">
        <w:rPr>
          <w:rFonts w:ascii="Arial" w:hAnsi="Arial" w:cs="Arial"/>
          <w:color w:val="000000"/>
        </w:rPr>
        <w:t xml:space="preserve">application must be submitted by </w:t>
      </w:r>
      <w:r w:rsidR="0075012A">
        <w:rPr>
          <w:rFonts w:ascii="Arial" w:hAnsi="Arial" w:cs="Arial"/>
          <w:color w:val="000000"/>
        </w:rPr>
        <w:t>April 1, 2016</w:t>
      </w:r>
      <w:r w:rsidR="008E2857" w:rsidRPr="009E3239">
        <w:rPr>
          <w:rFonts w:ascii="Arial" w:hAnsi="Arial" w:cs="Arial"/>
          <w:color w:val="000000"/>
        </w:rPr>
        <w:t xml:space="preserve">.  </w:t>
      </w:r>
      <w:r w:rsidR="008E2857" w:rsidRPr="008E2857">
        <w:rPr>
          <w:rFonts w:ascii="Arial" w:hAnsi="Arial" w:cs="Arial"/>
          <w:color w:val="000000"/>
        </w:rPr>
        <w:t xml:space="preserve">A </w:t>
      </w:r>
      <w:r w:rsidR="00EC107F">
        <w:rPr>
          <w:rFonts w:ascii="Arial" w:hAnsi="Arial" w:cs="Arial"/>
          <w:color w:val="000000"/>
        </w:rPr>
        <w:t>complete</w:t>
      </w:r>
      <w:r w:rsidR="006003CE">
        <w:rPr>
          <w:rFonts w:ascii="Arial" w:hAnsi="Arial" w:cs="Arial"/>
          <w:color w:val="000000"/>
        </w:rPr>
        <w:t xml:space="preserve"> application</w:t>
      </w:r>
      <w:r w:rsidR="008E2857" w:rsidRPr="008E2857">
        <w:rPr>
          <w:rFonts w:ascii="Arial" w:hAnsi="Arial" w:cs="Arial"/>
          <w:color w:val="000000"/>
        </w:rPr>
        <w:t xml:space="preserve"> consists of the following items</w:t>
      </w:r>
      <w:r w:rsidR="008E2857">
        <w:rPr>
          <w:rFonts w:ascii="Arial" w:hAnsi="Arial" w:cs="Arial"/>
          <w:color w:val="000000"/>
        </w:rPr>
        <w:t>:</w:t>
      </w:r>
      <w:r w:rsidR="00A0270A" w:rsidRPr="00A0270A">
        <w:rPr>
          <w:rFonts w:ascii="Arial" w:hAnsi="Arial" w:cs="Arial"/>
          <w:color w:val="000000"/>
        </w:rPr>
        <w:t xml:space="preserve"> </w:t>
      </w:r>
    </w:p>
    <w:p w:rsidR="00A0270A" w:rsidRPr="00A0270A" w:rsidRDefault="006003CE" w:rsidP="009E3239">
      <w:pPr>
        <w:pStyle w:val="ListParagraph"/>
        <w:ind w:left="1440"/>
        <w:rPr>
          <w:rFonts w:ascii="Arial" w:hAnsi="Arial" w:cs="Arial"/>
        </w:rPr>
      </w:pPr>
      <w:r>
        <w:rPr>
          <w:rFonts w:ascii="Arial" w:hAnsi="Arial" w:cs="Arial"/>
        </w:rPr>
        <w:t xml:space="preserve">(a) </w:t>
      </w:r>
      <w:r w:rsidR="00A0270A" w:rsidRPr="00A0270A">
        <w:rPr>
          <w:rFonts w:ascii="Arial" w:hAnsi="Arial" w:cs="Arial"/>
        </w:rPr>
        <w:t xml:space="preserve">IRS Form 13424, </w:t>
      </w:r>
      <w:r w:rsidR="00A0270A" w:rsidRPr="00C32516">
        <w:rPr>
          <w:rFonts w:ascii="Arial" w:hAnsi="Arial" w:cs="Arial"/>
          <w:i/>
        </w:rPr>
        <w:t>Low Income Taxpayer Clinic (LITC) Application Information Sheet</w:t>
      </w:r>
      <w:r w:rsidR="00042C9C">
        <w:rPr>
          <w:rFonts w:ascii="Arial" w:hAnsi="Arial" w:cs="Arial"/>
        </w:rPr>
        <w:t>;</w:t>
      </w:r>
    </w:p>
    <w:p w:rsidR="00A0270A" w:rsidRPr="00A0270A" w:rsidRDefault="006003CE" w:rsidP="009E3239">
      <w:pPr>
        <w:pStyle w:val="ListParagraph"/>
        <w:ind w:left="1440"/>
        <w:rPr>
          <w:rFonts w:ascii="Arial" w:hAnsi="Arial" w:cs="Arial"/>
        </w:rPr>
      </w:pPr>
      <w:r>
        <w:rPr>
          <w:rFonts w:ascii="Arial" w:hAnsi="Arial" w:cs="Arial"/>
        </w:rPr>
        <w:t xml:space="preserve">(b) </w:t>
      </w:r>
      <w:r w:rsidR="00A0270A" w:rsidRPr="00A0270A">
        <w:rPr>
          <w:rFonts w:ascii="Arial" w:hAnsi="Arial" w:cs="Arial"/>
        </w:rPr>
        <w:t xml:space="preserve">Standard Form 424, </w:t>
      </w:r>
      <w:r w:rsidR="00A0270A" w:rsidRPr="00C32516">
        <w:rPr>
          <w:rFonts w:ascii="Arial" w:hAnsi="Arial" w:cs="Arial"/>
          <w:i/>
        </w:rPr>
        <w:t>Application for Federal Assistance</w:t>
      </w:r>
      <w:r w:rsidR="00A0270A" w:rsidRPr="00A0270A">
        <w:rPr>
          <w:rFonts w:ascii="Arial" w:hAnsi="Arial" w:cs="Arial"/>
        </w:rPr>
        <w:t xml:space="preserve">; </w:t>
      </w:r>
    </w:p>
    <w:p w:rsidR="00A0270A" w:rsidRPr="00A0270A" w:rsidRDefault="006003CE" w:rsidP="009E3239">
      <w:pPr>
        <w:pStyle w:val="ListParagraph"/>
        <w:ind w:left="1440"/>
        <w:rPr>
          <w:rFonts w:ascii="Arial" w:hAnsi="Arial" w:cs="Arial"/>
        </w:rPr>
      </w:pPr>
      <w:r>
        <w:rPr>
          <w:rFonts w:ascii="Arial" w:hAnsi="Arial" w:cs="Arial"/>
        </w:rPr>
        <w:t xml:space="preserve">(c) </w:t>
      </w:r>
      <w:r w:rsidR="00A0270A" w:rsidRPr="00A0270A">
        <w:rPr>
          <w:rFonts w:ascii="Arial" w:hAnsi="Arial" w:cs="Arial"/>
        </w:rPr>
        <w:t xml:space="preserve">IRS Form 13424-M, </w:t>
      </w:r>
      <w:r w:rsidR="00A0270A" w:rsidRPr="00C32516">
        <w:rPr>
          <w:rFonts w:ascii="Arial" w:hAnsi="Arial" w:cs="Arial"/>
          <w:i/>
        </w:rPr>
        <w:t>Low Income Taxpayer Clinic (LITC) Application Narrative</w:t>
      </w:r>
      <w:r w:rsidR="00A0270A" w:rsidRPr="00A0270A">
        <w:rPr>
          <w:rFonts w:ascii="Arial" w:hAnsi="Arial" w:cs="Arial"/>
        </w:rPr>
        <w:t>;</w:t>
      </w:r>
    </w:p>
    <w:p w:rsidR="00A0270A" w:rsidRPr="00A0270A" w:rsidRDefault="006003CE" w:rsidP="009E3239">
      <w:pPr>
        <w:pStyle w:val="ListParagraph"/>
        <w:ind w:left="1440"/>
        <w:rPr>
          <w:rFonts w:ascii="Arial" w:hAnsi="Arial" w:cs="Arial"/>
        </w:rPr>
      </w:pPr>
      <w:r>
        <w:rPr>
          <w:rFonts w:ascii="Arial" w:hAnsi="Arial" w:cs="Arial"/>
        </w:rPr>
        <w:t xml:space="preserve">(d) </w:t>
      </w:r>
      <w:r w:rsidR="00A0270A" w:rsidRPr="00A0270A">
        <w:rPr>
          <w:rFonts w:ascii="Arial" w:hAnsi="Arial" w:cs="Arial"/>
        </w:rPr>
        <w:t xml:space="preserve">Standard Form 424A, </w:t>
      </w:r>
      <w:r w:rsidR="00A0270A" w:rsidRPr="00C32516">
        <w:rPr>
          <w:rFonts w:ascii="Arial" w:hAnsi="Arial" w:cs="Arial"/>
          <w:i/>
        </w:rPr>
        <w:t>Budget Information – Non-Construction Programs</w:t>
      </w:r>
      <w:r w:rsidR="00A0270A" w:rsidRPr="00A0270A">
        <w:rPr>
          <w:rFonts w:ascii="Arial" w:hAnsi="Arial" w:cs="Arial"/>
        </w:rPr>
        <w:t>;</w:t>
      </w:r>
    </w:p>
    <w:p w:rsidR="00A0270A" w:rsidRPr="00A0270A" w:rsidRDefault="006003CE" w:rsidP="009E3239">
      <w:pPr>
        <w:pStyle w:val="ListParagraph"/>
        <w:ind w:left="1440"/>
        <w:rPr>
          <w:rFonts w:ascii="Arial" w:hAnsi="Arial" w:cs="Arial"/>
        </w:rPr>
      </w:pPr>
      <w:r>
        <w:rPr>
          <w:rFonts w:ascii="Arial" w:hAnsi="Arial" w:cs="Arial"/>
        </w:rPr>
        <w:t xml:space="preserve">(e) </w:t>
      </w:r>
      <w:r w:rsidR="00A0270A" w:rsidRPr="00A0270A">
        <w:rPr>
          <w:rFonts w:ascii="Arial" w:hAnsi="Arial" w:cs="Arial"/>
        </w:rPr>
        <w:t xml:space="preserve">IRS Form 13424-J, </w:t>
      </w:r>
      <w:r w:rsidR="00A0270A" w:rsidRPr="00C32516">
        <w:rPr>
          <w:rFonts w:ascii="Arial" w:hAnsi="Arial" w:cs="Arial"/>
          <w:i/>
        </w:rPr>
        <w:t>Detailed Budget Worksheet and Narrative</w:t>
      </w:r>
      <w:r w:rsidR="00A0270A" w:rsidRPr="00A0270A">
        <w:rPr>
          <w:rFonts w:ascii="Arial" w:hAnsi="Arial" w:cs="Arial"/>
        </w:rPr>
        <w:t>;</w:t>
      </w:r>
    </w:p>
    <w:p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f</w:t>
      </w:r>
      <w:r>
        <w:rPr>
          <w:rFonts w:ascii="Arial" w:hAnsi="Arial" w:cs="Arial"/>
        </w:rPr>
        <w:t xml:space="preserve">) </w:t>
      </w:r>
      <w:r w:rsidR="00A0270A" w:rsidRPr="00A0270A">
        <w:rPr>
          <w:rFonts w:ascii="Arial" w:hAnsi="Arial" w:cs="Arial"/>
        </w:rPr>
        <w:t xml:space="preserve">Attachments Form (used to attach items </w:t>
      </w:r>
      <w:r w:rsidR="00E04FED">
        <w:rPr>
          <w:rFonts w:ascii="Arial" w:hAnsi="Arial" w:cs="Arial"/>
        </w:rPr>
        <w:t>g</w:t>
      </w:r>
      <w:r w:rsidR="00A0270A" w:rsidRPr="00A0270A">
        <w:rPr>
          <w:rFonts w:ascii="Arial" w:hAnsi="Arial" w:cs="Arial"/>
        </w:rPr>
        <w:t>-</w:t>
      </w:r>
      <w:r w:rsidR="00E04FED">
        <w:rPr>
          <w:rFonts w:ascii="Arial" w:hAnsi="Arial" w:cs="Arial"/>
        </w:rPr>
        <w:t>j</w:t>
      </w:r>
      <w:r w:rsidR="00A0270A" w:rsidRPr="00A0270A">
        <w:rPr>
          <w:rFonts w:ascii="Arial" w:hAnsi="Arial" w:cs="Arial"/>
        </w:rPr>
        <w:t>);</w:t>
      </w:r>
    </w:p>
    <w:p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g</w:t>
      </w:r>
      <w:r>
        <w:rPr>
          <w:rFonts w:ascii="Arial" w:hAnsi="Arial" w:cs="Arial"/>
        </w:rPr>
        <w:t xml:space="preserve">) </w:t>
      </w:r>
      <w:r w:rsidR="00A0270A" w:rsidRPr="00A0270A">
        <w:rPr>
          <w:rFonts w:ascii="Arial" w:hAnsi="Arial" w:cs="Arial"/>
        </w:rPr>
        <w:t>Tax exemption determination letter, if applicable*;</w:t>
      </w:r>
    </w:p>
    <w:p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h</w:t>
      </w:r>
      <w:r>
        <w:rPr>
          <w:rFonts w:ascii="Arial" w:hAnsi="Arial" w:cs="Arial"/>
        </w:rPr>
        <w:t xml:space="preserve">) </w:t>
      </w:r>
      <w:r w:rsidR="00A0270A" w:rsidRPr="00A0270A">
        <w:rPr>
          <w:rFonts w:ascii="Arial" w:hAnsi="Arial" w:cs="Arial"/>
        </w:rPr>
        <w:t>Proof of academic accreditation, if applicable*;</w:t>
      </w:r>
    </w:p>
    <w:p w:rsidR="00A0270A" w:rsidRPr="00A0270A" w:rsidRDefault="006003CE" w:rsidP="009E3239">
      <w:pPr>
        <w:pStyle w:val="ListParagraph"/>
        <w:ind w:left="1440"/>
        <w:rPr>
          <w:rFonts w:ascii="Arial" w:hAnsi="Arial" w:cs="Arial"/>
        </w:rPr>
      </w:pPr>
      <w:r>
        <w:rPr>
          <w:rFonts w:ascii="Arial" w:hAnsi="Arial" w:cs="Arial"/>
        </w:rPr>
        <w:t>(</w:t>
      </w:r>
      <w:r w:rsidR="00E04FED">
        <w:rPr>
          <w:rFonts w:ascii="Arial" w:hAnsi="Arial" w:cs="Arial"/>
        </w:rPr>
        <w:t>i</w:t>
      </w:r>
      <w:r>
        <w:rPr>
          <w:rFonts w:ascii="Arial" w:hAnsi="Arial" w:cs="Arial"/>
        </w:rPr>
        <w:t xml:space="preserve">) </w:t>
      </w:r>
      <w:r w:rsidR="00A0270A" w:rsidRPr="00A0270A">
        <w:rPr>
          <w:rFonts w:ascii="Arial" w:hAnsi="Arial" w:cs="Arial"/>
        </w:rPr>
        <w:t>Most recent audited financial statement</w:t>
      </w:r>
      <w:r>
        <w:rPr>
          <w:rFonts w:ascii="Arial" w:hAnsi="Arial" w:cs="Arial"/>
        </w:rPr>
        <w:t>s</w:t>
      </w:r>
      <w:r w:rsidR="00A0270A" w:rsidRPr="00A0270A">
        <w:rPr>
          <w:rFonts w:ascii="Arial" w:hAnsi="Arial" w:cs="Arial"/>
        </w:rPr>
        <w:t xml:space="preserve"> (if the applicant </w:t>
      </w:r>
      <w:r w:rsidR="00E04FED">
        <w:rPr>
          <w:rFonts w:ascii="Arial" w:hAnsi="Arial" w:cs="Arial"/>
        </w:rPr>
        <w:t>expends more than $750,000 in federal funds this must be a single audit or program-specific audit as defined in 2 CFR § 200.501</w:t>
      </w:r>
      <w:r w:rsidR="00A0270A" w:rsidRPr="00A0270A">
        <w:rPr>
          <w:rFonts w:ascii="Arial" w:hAnsi="Arial" w:cs="Arial"/>
        </w:rPr>
        <w:t>; an applicant that does not have audited financial statements must submit unaudited statements for its most recent fiscal year and a statement as to why audited financial statements are not available)*; and</w:t>
      </w:r>
    </w:p>
    <w:p w:rsidR="00A0270A" w:rsidRPr="00A0270A" w:rsidRDefault="00F13237" w:rsidP="009E3239">
      <w:pPr>
        <w:pStyle w:val="ListParagraph"/>
        <w:ind w:left="1440"/>
        <w:rPr>
          <w:rFonts w:ascii="Arial" w:hAnsi="Arial" w:cs="Arial"/>
        </w:rPr>
      </w:pPr>
      <w:r>
        <w:rPr>
          <w:rFonts w:ascii="Arial" w:hAnsi="Arial" w:cs="Arial"/>
        </w:rPr>
        <w:t>(</w:t>
      </w:r>
      <w:r w:rsidR="00E04FED">
        <w:rPr>
          <w:rFonts w:ascii="Arial" w:hAnsi="Arial" w:cs="Arial"/>
        </w:rPr>
        <w:t>j</w:t>
      </w:r>
      <w:r>
        <w:rPr>
          <w:rFonts w:ascii="Arial" w:hAnsi="Arial" w:cs="Arial"/>
        </w:rPr>
        <w:t xml:space="preserve">) </w:t>
      </w:r>
      <w:r w:rsidR="00A0270A" w:rsidRPr="00A0270A">
        <w:rPr>
          <w:rFonts w:ascii="Arial" w:hAnsi="Arial" w:cs="Arial"/>
        </w:rPr>
        <w:t>Indirect cost rate agreement, if applicable*.</w:t>
      </w:r>
    </w:p>
    <w:p w:rsidR="00E41956" w:rsidRPr="009E3239" w:rsidRDefault="00A0270A" w:rsidP="009E3239">
      <w:pPr>
        <w:ind w:left="720"/>
        <w:rPr>
          <w:rFonts w:ascii="Arial" w:hAnsi="Arial" w:cs="Arial"/>
        </w:rPr>
      </w:pPr>
      <w:r w:rsidRPr="009E3239">
        <w:rPr>
          <w:rFonts w:ascii="Arial" w:hAnsi="Arial" w:cs="Arial"/>
        </w:rPr>
        <w:t xml:space="preserve">Items marked with an * must be submitted via the Attachments Form (downloadable from </w:t>
      </w:r>
      <w:hyperlink r:id="rId10" w:history="1">
        <w:r w:rsidRPr="00F13237">
          <w:rPr>
            <w:rStyle w:val="Hyperlink"/>
            <w:rFonts w:ascii="Arial" w:hAnsi="Arial" w:cs="Arial"/>
          </w:rPr>
          <w:t>www.grants.gov</w:t>
        </w:r>
      </w:hyperlink>
      <w:r w:rsidRPr="009E3239">
        <w:rPr>
          <w:rFonts w:ascii="Arial" w:hAnsi="Arial" w:cs="Arial"/>
        </w:rPr>
        <w:t>).</w:t>
      </w:r>
      <w:r w:rsidR="00E21F9A">
        <w:rPr>
          <w:rFonts w:ascii="Arial" w:hAnsi="Arial" w:cs="Arial"/>
        </w:rPr>
        <w:t xml:space="preserve">  For informational purposes, copies of all other forms are included in Publication 3319, Appendix A or B.  </w:t>
      </w:r>
    </w:p>
    <w:p w:rsidR="00A0270A" w:rsidRDefault="00A0270A" w:rsidP="009E3239">
      <w:pPr>
        <w:pStyle w:val="ListParagraph"/>
        <w:ind w:left="1440"/>
        <w:rPr>
          <w:rFonts w:ascii="Arial" w:hAnsi="Arial" w:cs="Arial"/>
        </w:rPr>
      </w:pPr>
    </w:p>
    <w:p w:rsidR="00DD5A44" w:rsidRDefault="00DD5A44" w:rsidP="009E3239">
      <w:pPr>
        <w:ind w:left="720"/>
        <w:rPr>
          <w:rFonts w:ascii="Arial" w:hAnsi="Arial" w:cs="Arial"/>
        </w:rPr>
      </w:pPr>
      <w:r>
        <w:rPr>
          <w:rFonts w:ascii="Arial" w:hAnsi="Arial" w:cs="Arial"/>
        </w:rPr>
        <w:t xml:space="preserve">For informational </w:t>
      </w:r>
      <w:r w:rsidRPr="00DD5A44">
        <w:rPr>
          <w:rFonts w:ascii="Arial" w:hAnsi="Arial" w:cs="Arial"/>
        </w:rPr>
        <w:t>purposes, copies of all forms are included in Publication 3319, Appendix A or B.</w:t>
      </w:r>
    </w:p>
    <w:p w:rsidR="00DD5A44" w:rsidRPr="009E3239" w:rsidRDefault="00DD5A44" w:rsidP="009E3239">
      <w:pPr>
        <w:rPr>
          <w:rFonts w:ascii="Arial" w:hAnsi="Arial" w:cs="Arial"/>
        </w:rPr>
      </w:pPr>
    </w:p>
    <w:p w:rsidR="00F2598C" w:rsidRPr="009E3239" w:rsidRDefault="00F2598C" w:rsidP="00EC107F">
      <w:pPr>
        <w:pStyle w:val="ListParagraph"/>
        <w:numPr>
          <w:ilvl w:val="0"/>
          <w:numId w:val="5"/>
        </w:numPr>
        <w:rPr>
          <w:rFonts w:ascii="Arial" w:hAnsi="Arial" w:cs="Arial"/>
        </w:rPr>
      </w:pPr>
      <w:r w:rsidRPr="009E3239">
        <w:rPr>
          <w:rFonts w:ascii="Arial" w:hAnsi="Arial" w:cs="Arial"/>
        </w:rPr>
        <w:t xml:space="preserve">Dun and Bradstreet Universal Numbering System Number and System for Award Management </w:t>
      </w:r>
    </w:p>
    <w:p w:rsidR="00D72F88" w:rsidRDefault="00D72F88" w:rsidP="009E3239">
      <w:pPr>
        <w:pStyle w:val="NormalWeb"/>
        <w:ind w:left="720" w:firstLine="0"/>
        <w:rPr>
          <w:rFonts w:ascii="Arial" w:hAnsi="Arial" w:cs="Arial"/>
          <w:sz w:val="22"/>
          <w:szCs w:val="22"/>
        </w:rPr>
      </w:pPr>
      <w:r w:rsidRPr="00D72F88">
        <w:rPr>
          <w:rFonts w:ascii="Arial" w:hAnsi="Arial" w:cs="Arial"/>
          <w:sz w:val="22"/>
          <w:szCs w:val="22"/>
        </w:rPr>
        <w:t>Applicants are required to provide a Data Universal Numbering System (DUNS) number with each application.  DUNS is a unique nine-digit identification number provided by Dun &amp; Bradstreet, Inc.</w:t>
      </w:r>
    </w:p>
    <w:p w:rsidR="00D72F88" w:rsidRPr="00D72F88" w:rsidRDefault="00D72F88" w:rsidP="009E3239">
      <w:pPr>
        <w:pStyle w:val="NormalWeb"/>
        <w:ind w:left="720" w:firstLine="0"/>
        <w:rPr>
          <w:rFonts w:ascii="Arial" w:hAnsi="Arial" w:cs="Arial"/>
          <w:sz w:val="22"/>
          <w:szCs w:val="22"/>
        </w:rPr>
      </w:pPr>
      <w:r w:rsidRPr="00D72F88">
        <w:rPr>
          <w:rFonts w:ascii="Arial" w:hAnsi="Arial" w:cs="Arial"/>
          <w:sz w:val="22"/>
          <w:szCs w:val="22"/>
        </w:rPr>
        <w:t>Applicants are required to register with the System for Award Management (SAM) prior to submitting a grant application and are required to maintain an active SAM registration with current information at all times during which they have an active federal award or an application under consideration.  SAM is a web-enabled government</w:t>
      </w:r>
      <w:r w:rsidR="00E0475D">
        <w:rPr>
          <w:rFonts w:ascii="Arial" w:hAnsi="Arial" w:cs="Arial"/>
          <w:sz w:val="22"/>
          <w:szCs w:val="22"/>
        </w:rPr>
        <w:t>-</w:t>
      </w:r>
      <w:r w:rsidRPr="00D72F88">
        <w:rPr>
          <w:rFonts w:ascii="Arial" w:hAnsi="Arial" w:cs="Arial"/>
          <w:sz w:val="22"/>
          <w:szCs w:val="22"/>
        </w:rPr>
        <w:t xml:space="preserve">wide application that collects, validates, stores, and disseminates business information about the federal </w:t>
      </w:r>
      <w:r w:rsidRPr="00D72F88">
        <w:rPr>
          <w:rFonts w:ascii="Arial" w:hAnsi="Arial" w:cs="Arial"/>
          <w:sz w:val="22"/>
          <w:szCs w:val="22"/>
        </w:rPr>
        <w:lastRenderedPageBreak/>
        <w:t xml:space="preserve">government’s trading partners in support of the contract award, grants, and electronic payment processes.  </w:t>
      </w:r>
    </w:p>
    <w:p w:rsidR="00ED0382" w:rsidRPr="00BB7391" w:rsidRDefault="00BB7391" w:rsidP="00136683">
      <w:pPr>
        <w:pStyle w:val="NormalWeb"/>
        <w:ind w:left="720" w:firstLine="0"/>
        <w:rPr>
          <w:rFonts w:ascii="Arial" w:hAnsi="Arial" w:cs="Arial"/>
        </w:rPr>
      </w:pPr>
      <w:r>
        <w:rPr>
          <w:rFonts w:ascii="Arial" w:hAnsi="Arial" w:cs="Arial"/>
          <w:sz w:val="22"/>
          <w:szCs w:val="22"/>
        </w:rPr>
        <w:t xml:space="preserve">The </w:t>
      </w:r>
      <w:r w:rsidR="00D72F88">
        <w:rPr>
          <w:rFonts w:ascii="Arial" w:hAnsi="Arial" w:cs="Arial"/>
          <w:sz w:val="22"/>
          <w:szCs w:val="22"/>
        </w:rPr>
        <w:t xml:space="preserve">IRS </w:t>
      </w:r>
      <w:r>
        <w:rPr>
          <w:rFonts w:ascii="Arial" w:hAnsi="Arial" w:cs="Arial"/>
          <w:sz w:val="22"/>
          <w:szCs w:val="22"/>
        </w:rPr>
        <w:t>may not make an</w:t>
      </w:r>
      <w:r w:rsidRPr="00BB7391">
        <w:rPr>
          <w:rFonts w:ascii="Arial" w:hAnsi="Arial" w:cs="Arial"/>
          <w:sz w:val="22"/>
          <w:szCs w:val="22"/>
        </w:rPr>
        <w:t xml:space="preserve"> award to an applicant until the applicant has complied with all applicable DUNS and SAM requirements</w:t>
      </w:r>
      <w:r>
        <w:rPr>
          <w:rFonts w:ascii="Arial" w:hAnsi="Arial" w:cs="Arial"/>
          <w:sz w:val="22"/>
          <w:szCs w:val="22"/>
        </w:rPr>
        <w:t>. I</w:t>
      </w:r>
      <w:r w:rsidRPr="00BB7391">
        <w:rPr>
          <w:rFonts w:ascii="Arial" w:hAnsi="Arial" w:cs="Arial"/>
          <w:sz w:val="22"/>
          <w:szCs w:val="22"/>
        </w:rPr>
        <w:t xml:space="preserve">f an applicant has not fully complied with the requirements by the time the </w:t>
      </w:r>
      <w:r w:rsidR="00D72F88">
        <w:rPr>
          <w:rFonts w:ascii="Arial" w:hAnsi="Arial" w:cs="Arial"/>
          <w:sz w:val="22"/>
          <w:szCs w:val="22"/>
        </w:rPr>
        <w:t xml:space="preserve">IRS </w:t>
      </w:r>
      <w:r w:rsidRPr="00BB7391">
        <w:rPr>
          <w:rFonts w:ascii="Arial" w:hAnsi="Arial" w:cs="Arial"/>
          <w:sz w:val="22"/>
          <w:szCs w:val="22"/>
        </w:rPr>
        <w:t>is ready to make a</w:t>
      </w:r>
      <w:r>
        <w:rPr>
          <w:rFonts w:ascii="Arial" w:hAnsi="Arial" w:cs="Arial"/>
          <w:sz w:val="22"/>
          <w:szCs w:val="22"/>
        </w:rPr>
        <w:t>n</w:t>
      </w:r>
      <w:r w:rsidRPr="00BB7391">
        <w:rPr>
          <w:rFonts w:ascii="Arial" w:hAnsi="Arial" w:cs="Arial"/>
          <w:sz w:val="22"/>
          <w:szCs w:val="22"/>
        </w:rPr>
        <w:t xml:space="preserve"> award, the </w:t>
      </w:r>
      <w:r w:rsidR="00D72F88">
        <w:rPr>
          <w:rFonts w:ascii="Arial" w:hAnsi="Arial" w:cs="Arial"/>
          <w:sz w:val="22"/>
          <w:szCs w:val="22"/>
        </w:rPr>
        <w:t xml:space="preserve">IRS </w:t>
      </w:r>
      <w:r w:rsidRPr="00BB7391">
        <w:rPr>
          <w:rFonts w:ascii="Arial" w:hAnsi="Arial" w:cs="Arial"/>
          <w:sz w:val="22"/>
          <w:szCs w:val="22"/>
        </w:rPr>
        <w:t>may determine that the applicant is not qualified to receive</w:t>
      </w:r>
      <w:r w:rsidR="00136683">
        <w:rPr>
          <w:rFonts w:ascii="Arial" w:hAnsi="Arial" w:cs="Arial"/>
          <w:sz w:val="22"/>
          <w:szCs w:val="22"/>
        </w:rPr>
        <w:t xml:space="preserve"> the</w:t>
      </w:r>
      <w:r w:rsidRPr="00BB7391">
        <w:rPr>
          <w:rFonts w:ascii="Arial" w:hAnsi="Arial" w:cs="Arial"/>
          <w:sz w:val="22"/>
          <w:szCs w:val="22"/>
        </w:rPr>
        <w:t xml:space="preserve"> award and </w:t>
      </w:r>
      <w:r w:rsidR="00136683">
        <w:rPr>
          <w:rFonts w:ascii="Arial" w:hAnsi="Arial" w:cs="Arial"/>
          <w:sz w:val="22"/>
          <w:szCs w:val="22"/>
        </w:rPr>
        <w:t>may make the</w:t>
      </w:r>
      <w:r w:rsidRPr="00BB7391">
        <w:rPr>
          <w:rFonts w:ascii="Arial" w:hAnsi="Arial" w:cs="Arial"/>
          <w:sz w:val="22"/>
          <w:szCs w:val="22"/>
        </w:rPr>
        <w:t xml:space="preserve"> award to another applicant.</w:t>
      </w:r>
    </w:p>
    <w:p w:rsidR="00136683" w:rsidRPr="00136683" w:rsidRDefault="00F2598C" w:rsidP="00136683">
      <w:pPr>
        <w:pStyle w:val="ListParagraph"/>
        <w:numPr>
          <w:ilvl w:val="0"/>
          <w:numId w:val="5"/>
        </w:numPr>
        <w:rPr>
          <w:rFonts w:ascii="Arial" w:hAnsi="Arial" w:cs="Arial"/>
        </w:rPr>
      </w:pPr>
      <w:r w:rsidRPr="00BB7391">
        <w:rPr>
          <w:rFonts w:ascii="Arial" w:hAnsi="Arial" w:cs="Arial"/>
        </w:rPr>
        <w:t>Submission Dates and Times</w:t>
      </w:r>
    </w:p>
    <w:p w:rsidR="00F2598C" w:rsidRPr="00BB7391" w:rsidRDefault="00F2598C" w:rsidP="00F2598C">
      <w:pPr>
        <w:ind w:left="720"/>
        <w:rPr>
          <w:rFonts w:ascii="Arial" w:hAnsi="Arial" w:cs="Arial"/>
        </w:rPr>
      </w:pPr>
      <w:r w:rsidRPr="00BB7391">
        <w:rPr>
          <w:rFonts w:ascii="Arial" w:hAnsi="Arial" w:cs="Arial"/>
        </w:rPr>
        <w:t>i.</w:t>
      </w:r>
      <w:r w:rsidR="00136683">
        <w:rPr>
          <w:rFonts w:ascii="Arial" w:hAnsi="Arial" w:cs="Arial"/>
        </w:rPr>
        <w:t xml:space="preserve"> The due date for all </w:t>
      </w:r>
      <w:r w:rsidR="00AB789D">
        <w:rPr>
          <w:rFonts w:ascii="Arial" w:hAnsi="Arial" w:cs="Arial"/>
        </w:rPr>
        <w:t>applications</w:t>
      </w:r>
      <w:r w:rsidR="00EC107F">
        <w:rPr>
          <w:rFonts w:ascii="Arial" w:hAnsi="Arial" w:cs="Arial"/>
        </w:rPr>
        <w:t xml:space="preserve"> </w:t>
      </w:r>
      <w:r w:rsidR="006F523D">
        <w:rPr>
          <w:rFonts w:ascii="Arial" w:hAnsi="Arial" w:cs="Arial"/>
        </w:rPr>
        <w:t xml:space="preserve">is </w:t>
      </w:r>
      <w:r w:rsidR="00DA2B2E">
        <w:rPr>
          <w:rFonts w:ascii="Arial" w:hAnsi="Arial" w:cs="Arial"/>
        </w:rPr>
        <w:t>April 1</w:t>
      </w:r>
      <w:r w:rsidR="006F523D">
        <w:rPr>
          <w:rFonts w:ascii="Arial" w:hAnsi="Arial" w:cs="Arial"/>
        </w:rPr>
        <w:t>, at 11:59 p</w:t>
      </w:r>
      <w:r w:rsidR="00136683">
        <w:rPr>
          <w:rFonts w:ascii="Arial" w:hAnsi="Arial" w:cs="Arial"/>
        </w:rPr>
        <w:t xml:space="preserve">.m. Eastern </w:t>
      </w:r>
      <w:r w:rsidR="00EC107F">
        <w:rPr>
          <w:rFonts w:ascii="Arial" w:hAnsi="Arial" w:cs="Arial"/>
        </w:rPr>
        <w:t>Daylight</w:t>
      </w:r>
      <w:r w:rsidR="00136683">
        <w:rPr>
          <w:rFonts w:ascii="Arial" w:hAnsi="Arial" w:cs="Arial"/>
        </w:rPr>
        <w:t xml:space="preserve"> Time</w:t>
      </w:r>
      <w:r w:rsidR="004544E3">
        <w:rPr>
          <w:rFonts w:ascii="Arial" w:hAnsi="Arial" w:cs="Arial"/>
        </w:rPr>
        <w:t>.</w:t>
      </w:r>
    </w:p>
    <w:p w:rsidR="00EC107F" w:rsidRDefault="00F2598C" w:rsidP="00F2598C">
      <w:pPr>
        <w:ind w:left="720"/>
        <w:rPr>
          <w:rFonts w:ascii="Arial" w:hAnsi="Arial" w:cs="Arial"/>
        </w:rPr>
      </w:pPr>
      <w:r w:rsidRPr="00BB7391">
        <w:rPr>
          <w:rFonts w:ascii="Arial" w:hAnsi="Arial" w:cs="Arial"/>
        </w:rPr>
        <w:t>ii.</w:t>
      </w:r>
      <w:r w:rsidR="00136683">
        <w:rPr>
          <w:rFonts w:ascii="Arial" w:hAnsi="Arial" w:cs="Arial"/>
        </w:rPr>
        <w:t xml:space="preserve"> This deadline means that all </w:t>
      </w:r>
      <w:r w:rsidR="00AB789D">
        <w:rPr>
          <w:rFonts w:ascii="Arial" w:hAnsi="Arial" w:cs="Arial"/>
        </w:rPr>
        <w:t>applications</w:t>
      </w:r>
      <w:r w:rsidR="00EC107F">
        <w:rPr>
          <w:rFonts w:ascii="Arial" w:hAnsi="Arial" w:cs="Arial"/>
        </w:rPr>
        <w:t xml:space="preserve"> </w:t>
      </w:r>
      <w:r w:rsidR="00136683">
        <w:rPr>
          <w:rFonts w:ascii="Arial" w:hAnsi="Arial" w:cs="Arial"/>
        </w:rPr>
        <w:t xml:space="preserve">must be received electronically </w:t>
      </w:r>
      <w:r w:rsidR="00EC107F">
        <w:rPr>
          <w:rFonts w:ascii="Arial" w:hAnsi="Arial" w:cs="Arial"/>
        </w:rPr>
        <w:t xml:space="preserve">via </w:t>
      </w:r>
      <w:hyperlink r:id="rId11" w:history="1">
        <w:r w:rsidR="00EC107F" w:rsidRPr="00C40B55">
          <w:rPr>
            <w:rStyle w:val="Hyperlink"/>
            <w:rFonts w:ascii="Arial" w:hAnsi="Arial" w:cs="Arial"/>
          </w:rPr>
          <w:t>www.grants.gov</w:t>
        </w:r>
      </w:hyperlink>
      <w:r w:rsidR="00EC107F">
        <w:rPr>
          <w:rFonts w:ascii="Arial" w:hAnsi="Arial" w:cs="Arial"/>
        </w:rPr>
        <w:t xml:space="preserve">  </w:t>
      </w:r>
      <w:r w:rsidR="00136683">
        <w:rPr>
          <w:rFonts w:ascii="Arial" w:hAnsi="Arial" w:cs="Arial"/>
        </w:rPr>
        <w:t xml:space="preserve">on </w:t>
      </w:r>
      <w:r w:rsidR="00EC107F">
        <w:rPr>
          <w:rFonts w:ascii="Arial" w:hAnsi="Arial" w:cs="Arial"/>
        </w:rPr>
        <w:t xml:space="preserve">or before </w:t>
      </w:r>
      <w:r w:rsidR="00136683">
        <w:rPr>
          <w:rFonts w:ascii="Arial" w:hAnsi="Arial" w:cs="Arial"/>
        </w:rPr>
        <w:t>th</w:t>
      </w:r>
      <w:r w:rsidR="00EC107F">
        <w:rPr>
          <w:rFonts w:ascii="Arial" w:hAnsi="Arial" w:cs="Arial"/>
        </w:rPr>
        <w:t>e due date.</w:t>
      </w:r>
    </w:p>
    <w:p w:rsidR="00F2598C" w:rsidRPr="00BB7391" w:rsidRDefault="00F2598C" w:rsidP="00F2598C">
      <w:pPr>
        <w:ind w:left="720"/>
        <w:rPr>
          <w:rFonts w:ascii="Arial" w:hAnsi="Arial" w:cs="Arial"/>
        </w:rPr>
      </w:pPr>
      <w:r w:rsidRPr="00BB7391">
        <w:rPr>
          <w:rFonts w:ascii="Arial" w:hAnsi="Arial" w:cs="Arial"/>
        </w:rPr>
        <w:t>iii.</w:t>
      </w:r>
      <w:r w:rsidR="00136683">
        <w:rPr>
          <w:rFonts w:ascii="Arial" w:hAnsi="Arial" w:cs="Arial"/>
        </w:rPr>
        <w:t xml:space="preserve"> Failure to submit a timely application </w:t>
      </w:r>
      <w:r w:rsidR="00EC107F">
        <w:rPr>
          <w:rFonts w:ascii="Arial" w:hAnsi="Arial" w:cs="Arial"/>
        </w:rPr>
        <w:t>C</w:t>
      </w:r>
      <w:r w:rsidR="00136683">
        <w:rPr>
          <w:rFonts w:ascii="Arial" w:hAnsi="Arial" w:cs="Arial"/>
        </w:rPr>
        <w:t xml:space="preserve"> request will result in the applicant not being considered for the federal award</w:t>
      </w:r>
      <w:r w:rsidR="004544E3">
        <w:rPr>
          <w:rFonts w:ascii="Arial" w:hAnsi="Arial" w:cs="Arial"/>
        </w:rPr>
        <w:t>.</w:t>
      </w:r>
    </w:p>
    <w:p w:rsidR="00EC107F" w:rsidRDefault="00F2598C" w:rsidP="00F2598C">
      <w:pPr>
        <w:ind w:left="720"/>
        <w:rPr>
          <w:rFonts w:ascii="Arial" w:hAnsi="Arial" w:cs="Arial"/>
        </w:rPr>
      </w:pPr>
      <w:r w:rsidRPr="00BB7391">
        <w:rPr>
          <w:rFonts w:ascii="Arial" w:hAnsi="Arial" w:cs="Arial"/>
        </w:rPr>
        <w:t>iv.</w:t>
      </w:r>
      <w:r w:rsidR="00136683">
        <w:rPr>
          <w:rFonts w:ascii="Arial" w:hAnsi="Arial" w:cs="Arial"/>
        </w:rPr>
        <w:t xml:space="preserve"> </w:t>
      </w:r>
      <w:r w:rsidR="006F523D">
        <w:rPr>
          <w:rFonts w:ascii="Arial" w:hAnsi="Arial" w:cs="Arial"/>
        </w:rPr>
        <w:t xml:space="preserve">The application will be considered timely if the electronic receipt time is on or before the </w:t>
      </w:r>
      <w:r w:rsidR="00EC107F">
        <w:rPr>
          <w:rFonts w:ascii="Arial" w:hAnsi="Arial" w:cs="Arial"/>
        </w:rPr>
        <w:t xml:space="preserve">due </w:t>
      </w:r>
      <w:r w:rsidR="006F523D">
        <w:rPr>
          <w:rFonts w:ascii="Arial" w:hAnsi="Arial" w:cs="Arial"/>
        </w:rPr>
        <w:t>date</w:t>
      </w:r>
      <w:r w:rsidR="00EC107F">
        <w:rPr>
          <w:rFonts w:ascii="Arial" w:hAnsi="Arial" w:cs="Arial"/>
        </w:rPr>
        <w:t>.</w:t>
      </w:r>
    </w:p>
    <w:p w:rsidR="00F2598C" w:rsidRPr="00BB7391" w:rsidRDefault="00F2598C" w:rsidP="00F2598C">
      <w:pPr>
        <w:ind w:left="720"/>
        <w:rPr>
          <w:rFonts w:ascii="Arial" w:hAnsi="Arial" w:cs="Arial"/>
        </w:rPr>
      </w:pPr>
    </w:p>
    <w:p w:rsidR="00972C7E" w:rsidRDefault="00F2598C" w:rsidP="00F2598C">
      <w:pPr>
        <w:pStyle w:val="ListParagraph"/>
        <w:numPr>
          <w:ilvl w:val="0"/>
          <w:numId w:val="5"/>
        </w:numPr>
        <w:rPr>
          <w:rFonts w:ascii="Arial" w:hAnsi="Arial" w:cs="Arial"/>
        </w:rPr>
      </w:pPr>
      <w:r w:rsidRPr="00BB7391">
        <w:rPr>
          <w:rFonts w:ascii="Arial" w:hAnsi="Arial" w:cs="Arial"/>
        </w:rPr>
        <w:t>Intergo</w:t>
      </w:r>
      <w:r w:rsidR="00972C7E">
        <w:rPr>
          <w:rFonts w:ascii="Arial" w:hAnsi="Arial" w:cs="Arial"/>
        </w:rPr>
        <w:t>vernmental Review</w:t>
      </w:r>
    </w:p>
    <w:p w:rsidR="00EC107F" w:rsidRDefault="00F17FB3" w:rsidP="009E3239">
      <w:pPr>
        <w:ind w:left="720"/>
        <w:rPr>
          <w:rFonts w:ascii="Arial" w:hAnsi="Arial" w:cs="Arial"/>
        </w:rPr>
      </w:pPr>
      <w:r w:rsidRPr="00972C7E">
        <w:rPr>
          <w:rFonts w:ascii="Arial" w:hAnsi="Arial" w:cs="Arial"/>
        </w:rPr>
        <w:t xml:space="preserve">This </w:t>
      </w:r>
      <w:r w:rsidR="00EC107F">
        <w:rPr>
          <w:rFonts w:ascii="Arial" w:hAnsi="Arial" w:cs="Arial"/>
        </w:rPr>
        <w:t xml:space="preserve">item </w:t>
      </w:r>
      <w:r w:rsidRPr="00972C7E">
        <w:rPr>
          <w:rFonts w:ascii="Arial" w:hAnsi="Arial" w:cs="Arial"/>
        </w:rPr>
        <w:t>is not applicable to the L</w:t>
      </w:r>
      <w:r w:rsidR="00EC107F">
        <w:rPr>
          <w:rFonts w:ascii="Arial" w:hAnsi="Arial" w:cs="Arial"/>
        </w:rPr>
        <w:t xml:space="preserve">ITC grant program. </w:t>
      </w:r>
    </w:p>
    <w:p w:rsidR="00EC107F" w:rsidRDefault="00EC107F" w:rsidP="009E3239">
      <w:pPr>
        <w:ind w:left="720"/>
        <w:rPr>
          <w:rFonts w:ascii="Arial" w:hAnsi="Arial" w:cs="Arial"/>
        </w:rPr>
      </w:pPr>
    </w:p>
    <w:p w:rsidR="00F2598C" w:rsidRPr="009E3239" w:rsidRDefault="00F2598C" w:rsidP="00EC107F">
      <w:pPr>
        <w:pStyle w:val="ListParagraph"/>
        <w:numPr>
          <w:ilvl w:val="0"/>
          <w:numId w:val="5"/>
        </w:numPr>
        <w:rPr>
          <w:rFonts w:ascii="Arial" w:hAnsi="Arial" w:cs="Arial"/>
        </w:rPr>
      </w:pPr>
      <w:r w:rsidRPr="009E3239">
        <w:rPr>
          <w:rFonts w:ascii="Arial" w:hAnsi="Arial" w:cs="Arial"/>
        </w:rPr>
        <w:t>Funding Restrictions</w:t>
      </w:r>
    </w:p>
    <w:p w:rsidR="00144527" w:rsidRDefault="00972C7E" w:rsidP="00972C7E">
      <w:pPr>
        <w:ind w:left="720"/>
        <w:rPr>
          <w:rFonts w:ascii="Arial" w:hAnsi="Arial" w:cs="Arial"/>
        </w:rPr>
      </w:pPr>
      <w:r>
        <w:rPr>
          <w:rFonts w:ascii="Arial" w:hAnsi="Arial" w:cs="Arial"/>
        </w:rPr>
        <w:t>The funding restrictions for the L</w:t>
      </w:r>
      <w:r w:rsidR="00144527">
        <w:rPr>
          <w:rFonts w:ascii="Arial" w:hAnsi="Arial" w:cs="Arial"/>
        </w:rPr>
        <w:t xml:space="preserve">ITC grant program </w:t>
      </w:r>
      <w:r>
        <w:rPr>
          <w:rFonts w:ascii="Arial" w:hAnsi="Arial" w:cs="Arial"/>
        </w:rPr>
        <w:t xml:space="preserve">are: </w:t>
      </w:r>
    </w:p>
    <w:p w:rsidR="00144527" w:rsidRDefault="00144527" w:rsidP="009E3239">
      <w:pPr>
        <w:pStyle w:val="ListParagraph"/>
        <w:numPr>
          <w:ilvl w:val="0"/>
          <w:numId w:val="24"/>
        </w:numPr>
        <w:rPr>
          <w:rFonts w:ascii="Arial" w:hAnsi="Arial" w:cs="Arial"/>
        </w:rPr>
      </w:pPr>
      <w:r>
        <w:rPr>
          <w:rFonts w:ascii="Arial" w:hAnsi="Arial" w:cs="Arial"/>
        </w:rPr>
        <w:t>Grant awards may not exceed $100,000 per year;</w:t>
      </w:r>
    </w:p>
    <w:p w:rsidR="00144527" w:rsidRDefault="00144527" w:rsidP="009E3239">
      <w:pPr>
        <w:pStyle w:val="ListParagraph"/>
        <w:numPr>
          <w:ilvl w:val="0"/>
          <w:numId w:val="24"/>
        </w:numPr>
        <w:rPr>
          <w:rFonts w:ascii="Arial" w:hAnsi="Arial" w:cs="Arial"/>
        </w:rPr>
      </w:pPr>
      <w:r>
        <w:rPr>
          <w:rFonts w:ascii="Arial" w:hAnsi="Arial" w:cs="Arial"/>
        </w:rPr>
        <w:t>C</w:t>
      </w:r>
      <w:r w:rsidR="00972C7E" w:rsidRPr="009E3239">
        <w:rPr>
          <w:rFonts w:ascii="Arial" w:hAnsi="Arial" w:cs="Arial"/>
        </w:rPr>
        <w:t xml:space="preserve">onstruction expenses are not </w:t>
      </w:r>
      <w:r>
        <w:rPr>
          <w:rFonts w:ascii="Arial" w:hAnsi="Arial" w:cs="Arial"/>
        </w:rPr>
        <w:t xml:space="preserve">an </w:t>
      </w:r>
      <w:r w:rsidR="00972C7E" w:rsidRPr="009E3239">
        <w:rPr>
          <w:rFonts w:ascii="Arial" w:hAnsi="Arial" w:cs="Arial"/>
        </w:rPr>
        <w:t>allow</w:t>
      </w:r>
      <w:r>
        <w:rPr>
          <w:rFonts w:ascii="Arial" w:hAnsi="Arial" w:cs="Arial"/>
        </w:rPr>
        <w:t>able cost; and</w:t>
      </w:r>
    </w:p>
    <w:p w:rsidR="00972C7E" w:rsidRPr="009E3239" w:rsidRDefault="00144527" w:rsidP="009E3239">
      <w:pPr>
        <w:pStyle w:val="ListParagraph"/>
        <w:numPr>
          <w:ilvl w:val="0"/>
          <w:numId w:val="24"/>
        </w:numPr>
        <w:rPr>
          <w:rFonts w:ascii="Arial" w:hAnsi="Arial" w:cs="Arial"/>
        </w:rPr>
      </w:pPr>
      <w:r>
        <w:rPr>
          <w:rFonts w:ascii="Arial" w:hAnsi="Arial" w:cs="Arial"/>
        </w:rPr>
        <w:t>I</w:t>
      </w:r>
      <w:r w:rsidR="00972C7E" w:rsidRPr="009E3239">
        <w:rPr>
          <w:rFonts w:ascii="Arial" w:hAnsi="Arial" w:cs="Arial"/>
        </w:rPr>
        <w:t>nd</w:t>
      </w:r>
      <w:r w:rsidR="000243BD" w:rsidRPr="009E3239">
        <w:rPr>
          <w:rFonts w:ascii="Arial" w:hAnsi="Arial" w:cs="Arial"/>
        </w:rPr>
        <w:t xml:space="preserve">irect </w:t>
      </w:r>
      <w:r>
        <w:rPr>
          <w:rFonts w:ascii="Arial" w:hAnsi="Arial" w:cs="Arial"/>
        </w:rPr>
        <w:t>c</w:t>
      </w:r>
      <w:r w:rsidR="000243BD" w:rsidRPr="009E3239">
        <w:rPr>
          <w:rFonts w:ascii="Arial" w:hAnsi="Arial" w:cs="Arial"/>
        </w:rPr>
        <w:t>osts</w:t>
      </w:r>
      <w:r>
        <w:rPr>
          <w:rFonts w:ascii="Arial" w:hAnsi="Arial" w:cs="Arial"/>
        </w:rPr>
        <w:t>,</w:t>
      </w:r>
      <w:r w:rsidR="000243BD" w:rsidRPr="009E3239">
        <w:rPr>
          <w:rFonts w:ascii="Arial" w:hAnsi="Arial" w:cs="Arial"/>
        </w:rPr>
        <w:t xml:space="preserve"> </w:t>
      </w:r>
      <w:r w:rsidRPr="00144527">
        <w:rPr>
          <w:rFonts w:ascii="Arial" w:hAnsi="Arial" w:cs="Arial"/>
        </w:rPr>
        <w:t>including general overhead of the institution sponsoring the clinic, are not countable as matching funds</w:t>
      </w:r>
      <w:r>
        <w:rPr>
          <w:rFonts w:ascii="Arial" w:hAnsi="Arial" w:cs="Arial"/>
        </w:rPr>
        <w:t>.</w:t>
      </w:r>
    </w:p>
    <w:p w:rsidR="000243BD" w:rsidRPr="00972C7E" w:rsidRDefault="000243BD" w:rsidP="00972C7E">
      <w:pPr>
        <w:ind w:left="720"/>
        <w:rPr>
          <w:rFonts w:ascii="Arial" w:hAnsi="Arial" w:cs="Arial"/>
        </w:rPr>
      </w:pPr>
    </w:p>
    <w:p w:rsidR="00F2598C" w:rsidRDefault="00F2598C" w:rsidP="00F2598C">
      <w:pPr>
        <w:pStyle w:val="ListParagraph"/>
        <w:numPr>
          <w:ilvl w:val="0"/>
          <w:numId w:val="5"/>
        </w:numPr>
        <w:rPr>
          <w:rFonts w:ascii="Arial" w:hAnsi="Arial" w:cs="Arial"/>
        </w:rPr>
      </w:pPr>
      <w:r w:rsidRPr="00BB7391">
        <w:rPr>
          <w:rFonts w:ascii="Arial" w:hAnsi="Arial" w:cs="Arial"/>
        </w:rPr>
        <w:t>Other Submission Requirements</w:t>
      </w:r>
    </w:p>
    <w:p w:rsidR="000243BD" w:rsidRDefault="000243BD" w:rsidP="000243BD">
      <w:pPr>
        <w:ind w:left="720"/>
        <w:rPr>
          <w:rFonts w:ascii="Arial" w:hAnsi="Arial" w:cs="Arial"/>
        </w:rPr>
      </w:pPr>
      <w:r>
        <w:rPr>
          <w:rFonts w:ascii="Arial" w:hAnsi="Arial" w:cs="Arial"/>
        </w:rPr>
        <w:t>All applicants are required to use an electronic submission process:</w:t>
      </w:r>
    </w:p>
    <w:p w:rsidR="000243BD" w:rsidRDefault="00144527" w:rsidP="00144527">
      <w:pPr>
        <w:pStyle w:val="ListParagraph"/>
        <w:numPr>
          <w:ilvl w:val="0"/>
          <w:numId w:val="9"/>
        </w:numPr>
        <w:rPr>
          <w:rFonts w:ascii="Arial" w:hAnsi="Arial" w:cs="Arial"/>
        </w:rPr>
      </w:pPr>
      <w:r w:rsidRPr="00144527">
        <w:rPr>
          <w:rFonts w:ascii="Arial" w:hAnsi="Arial" w:cs="Arial"/>
        </w:rPr>
        <w:t xml:space="preserve">New </w:t>
      </w:r>
      <w:r w:rsidR="00AB789D" w:rsidRPr="00144527">
        <w:rPr>
          <w:rFonts w:ascii="Arial" w:hAnsi="Arial" w:cs="Arial"/>
        </w:rPr>
        <w:t>applicants must</w:t>
      </w:r>
      <w:r w:rsidRPr="00144527">
        <w:rPr>
          <w:rFonts w:ascii="Arial" w:hAnsi="Arial" w:cs="Arial"/>
        </w:rPr>
        <w:t xml:space="preserve"> submit a complete application via www.grants.gov</w:t>
      </w:r>
      <w:r w:rsidR="00DA2B2E">
        <w:rPr>
          <w:rFonts w:ascii="Arial" w:hAnsi="Arial" w:cs="Arial"/>
        </w:rPr>
        <w:t>.</w:t>
      </w:r>
    </w:p>
    <w:p w:rsidR="00AF47C5" w:rsidRDefault="00AF47C5" w:rsidP="009E3239">
      <w:pPr>
        <w:rPr>
          <w:rFonts w:ascii="Arial" w:hAnsi="Arial" w:cs="Arial"/>
        </w:rPr>
      </w:pPr>
    </w:p>
    <w:p w:rsidR="00950C23" w:rsidRPr="00BB7391" w:rsidRDefault="00F569EA" w:rsidP="00950C23">
      <w:pPr>
        <w:pStyle w:val="ListParagraph"/>
        <w:numPr>
          <w:ilvl w:val="0"/>
          <w:numId w:val="1"/>
        </w:numPr>
        <w:rPr>
          <w:rFonts w:ascii="Arial" w:hAnsi="Arial" w:cs="Arial"/>
        </w:rPr>
      </w:pPr>
      <w:r w:rsidRPr="00BB7391">
        <w:rPr>
          <w:rFonts w:ascii="Arial" w:hAnsi="Arial" w:cs="Arial"/>
        </w:rPr>
        <w:t>Application Review Information</w:t>
      </w:r>
    </w:p>
    <w:p w:rsidR="00420F01" w:rsidRDefault="00F569EA" w:rsidP="00420F01">
      <w:pPr>
        <w:pStyle w:val="ListParagraph"/>
        <w:numPr>
          <w:ilvl w:val="0"/>
          <w:numId w:val="7"/>
        </w:numPr>
        <w:rPr>
          <w:rFonts w:ascii="Arial" w:hAnsi="Arial" w:cs="Arial"/>
        </w:rPr>
      </w:pPr>
      <w:r w:rsidRPr="00BB7391">
        <w:rPr>
          <w:rFonts w:ascii="Arial" w:hAnsi="Arial" w:cs="Arial"/>
        </w:rPr>
        <w:t>Criteria</w:t>
      </w:r>
    </w:p>
    <w:p w:rsidR="0063365C" w:rsidRPr="0063365C" w:rsidRDefault="0063365C" w:rsidP="0063365C">
      <w:pPr>
        <w:ind w:left="720"/>
        <w:rPr>
          <w:rFonts w:ascii="Arial" w:hAnsi="Arial" w:cs="Arial"/>
        </w:rPr>
      </w:pPr>
      <w:r w:rsidRPr="0063365C">
        <w:rPr>
          <w:rFonts w:ascii="Arial" w:hAnsi="Arial" w:cs="Arial"/>
        </w:rPr>
        <w:t xml:space="preserve">Applications that pass </w:t>
      </w:r>
      <w:r w:rsidR="00E23333">
        <w:rPr>
          <w:rFonts w:ascii="Arial" w:hAnsi="Arial" w:cs="Arial"/>
        </w:rPr>
        <w:t xml:space="preserve">a preliminary </w:t>
      </w:r>
      <w:r w:rsidRPr="0063365C">
        <w:rPr>
          <w:rFonts w:ascii="Arial" w:hAnsi="Arial" w:cs="Arial"/>
        </w:rPr>
        <w:t xml:space="preserve">eligibility screening process will undergo a two-tiered evaluation process.  Applications will be subject to both a technical evaluation and a Program Office evaluation. </w:t>
      </w:r>
      <w:r w:rsidR="00A70E98">
        <w:rPr>
          <w:rFonts w:ascii="Arial" w:hAnsi="Arial" w:cs="Arial"/>
        </w:rPr>
        <w:t xml:space="preserve"> .</w:t>
      </w:r>
    </w:p>
    <w:p w:rsidR="00A9657C" w:rsidRDefault="00A9657C" w:rsidP="00420F01">
      <w:pPr>
        <w:pStyle w:val="ListParagraph"/>
        <w:ind w:left="1080"/>
        <w:rPr>
          <w:rFonts w:ascii="Arial" w:hAnsi="Arial" w:cs="Arial"/>
        </w:rPr>
      </w:pPr>
    </w:p>
    <w:p w:rsidR="00420F01" w:rsidRPr="00420F01" w:rsidRDefault="00420F01" w:rsidP="00420F01">
      <w:pPr>
        <w:pStyle w:val="ListParagraph"/>
        <w:ind w:left="1080"/>
        <w:rPr>
          <w:rFonts w:ascii="Arial" w:hAnsi="Arial" w:cs="Arial"/>
        </w:rPr>
      </w:pPr>
      <w:r w:rsidRPr="00420F01">
        <w:rPr>
          <w:rFonts w:ascii="Arial" w:hAnsi="Arial" w:cs="Arial"/>
        </w:rPr>
        <w:t>a.</w:t>
      </w:r>
      <w:r w:rsidRPr="00420F01">
        <w:rPr>
          <w:rFonts w:ascii="Arial" w:hAnsi="Arial" w:cs="Arial"/>
        </w:rPr>
        <w:tab/>
        <w:t>Technical Evaluation</w:t>
      </w:r>
    </w:p>
    <w:p w:rsidR="00A70E98" w:rsidRDefault="00420F01" w:rsidP="00420F01">
      <w:pPr>
        <w:pStyle w:val="ListParagraph"/>
        <w:ind w:left="1080"/>
        <w:rPr>
          <w:rFonts w:ascii="Arial" w:hAnsi="Arial" w:cs="Arial"/>
        </w:rPr>
      </w:pPr>
      <w:r w:rsidRPr="00420F01">
        <w:rPr>
          <w:rFonts w:ascii="Arial" w:hAnsi="Arial" w:cs="Arial"/>
        </w:rPr>
        <w:t>During the technical evaluation, each application will be reviewed using the criteria listed below and awarded points based on the information provided in the application.  Applicants can receive a maximum of 100 points per program.  In scoring applications, the IRS will evaluate each program plan based on how it will assist in accomplishment of the LITC Program goals</w:t>
      </w:r>
      <w:r w:rsidR="00A70E98">
        <w:rPr>
          <w:rFonts w:ascii="Arial" w:hAnsi="Arial" w:cs="Arial"/>
        </w:rPr>
        <w:t>.</w:t>
      </w:r>
    </w:p>
    <w:p w:rsidR="00420F01" w:rsidRDefault="00420F01" w:rsidP="00420F01">
      <w:pPr>
        <w:pStyle w:val="ListParagraph"/>
        <w:ind w:left="1080"/>
        <w:rPr>
          <w:rFonts w:ascii="Arial" w:hAnsi="Arial" w:cs="Arial"/>
        </w:rPr>
      </w:pPr>
      <w:r w:rsidRPr="00420F01">
        <w:rPr>
          <w:rFonts w:ascii="Arial" w:hAnsi="Arial" w:cs="Arial"/>
        </w:rPr>
        <w:t xml:space="preserve">  </w:t>
      </w:r>
    </w:p>
    <w:p w:rsidR="00420F01" w:rsidRPr="00420F01" w:rsidRDefault="00420F01" w:rsidP="00420F01">
      <w:pPr>
        <w:pStyle w:val="ListParagraph"/>
        <w:ind w:left="1080"/>
        <w:rPr>
          <w:rFonts w:ascii="Arial" w:hAnsi="Arial" w:cs="Arial"/>
        </w:rPr>
      </w:pPr>
      <w:r w:rsidRPr="00420F01">
        <w:rPr>
          <w:rFonts w:ascii="Arial" w:hAnsi="Arial" w:cs="Arial"/>
        </w:rPr>
        <w:t>Points will be assigned as follows:</w:t>
      </w:r>
      <w:r w:rsidRPr="00420F01">
        <w:rPr>
          <w:rFonts w:ascii="Arial" w:hAnsi="Arial" w:cs="Arial"/>
        </w:rPr>
        <w:tab/>
      </w:r>
    </w:p>
    <w:p w:rsidR="00420F01" w:rsidRPr="00420F01" w:rsidRDefault="00420F01" w:rsidP="00420F01">
      <w:pPr>
        <w:pStyle w:val="ListParagraph"/>
        <w:ind w:left="1080"/>
        <w:rPr>
          <w:rFonts w:ascii="Arial" w:hAnsi="Arial" w:cs="Arial"/>
        </w:rPr>
      </w:pPr>
      <w:r w:rsidRPr="00420F01">
        <w:rPr>
          <w:rFonts w:ascii="Arial" w:hAnsi="Arial" w:cs="Arial"/>
        </w:rPr>
        <w:t>Experience</w:t>
      </w:r>
    </w:p>
    <w:p w:rsidR="00420F01" w:rsidRPr="00420F01" w:rsidRDefault="00420F01" w:rsidP="00420F01">
      <w:pPr>
        <w:pStyle w:val="ListParagraph"/>
        <w:numPr>
          <w:ilvl w:val="0"/>
          <w:numId w:val="15"/>
        </w:numPr>
        <w:rPr>
          <w:rFonts w:ascii="Arial" w:hAnsi="Arial" w:cs="Arial"/>
        </w:rPr>
      </w:pPr>
      <w:r w:rsidRPr="00420F01">
        <w:rPr>
          <w:rFonts w:ascii="Arial" w:hAnsi="Arial" w:cs="Arial"/>
        </w:rPr>
        <w:t>Experience in operating a low income taxpayer clinic or delivering services to low income and ESL taxpayers.  (Maximum 10 points).</w:t>
      </w:r>
    </w:p>
    <w:p w:rsidR="00B110F2" w:rsidRDefault="00B110F2" w:rsidP="00420F01">
      <w:pPr>
        <w:pStyle w:val="ListParagraph"/>
        <w:ind w:left="1080"/>
        <w:rPr>
          <w:rFonts w:ascii="Arial" w:hAnsi="Arial" w:cs="Arial"/>
        </w:rPr>
      </w:pPr>
    </w:p>
    <w:p w:rsidR="00420F01" w:rsidRPr="00420F01" w:rsidRDefault="00420F01" w:rsidP="00420F01">
      <w:pPr>
        <w:pStyle w:val="ListParagraph"/>
        <w:ind w:left="1080"/>
        <w:rPr>
          <w:rFonts w:ascii="Arial" w:hAnsi="Arial" w:cs="Arial"/>
        </w:rPr>
      </w:pPr>
      <w:r w:rsidRPr="00420F01">
        <w:rPr>
          <w:rFonts w:ascii="Arial" w:hAnsi="Arial" w:cs="Arial"/>
        </w:rPr>
        <w:lastRenderedPageBreak/>
        <w:t>Financial Responsibility</w:t>
      </w:r>
    </w:p>
    <w:p w:rsidR="00420F01" w:rsidRPr="00420F01" w:rsidRDefault="00420F01" w:rsidP="00420F01">
      <w:pPr>
        <w:pStyle w:val="ListParagraph"/>
        <w:numPr>
          <w:ilvl w:val="0"/>
          <w:numId w:val="15"/>
        </w:numPr>
        <w:rPr>
          <w:rFonts w:ascii="Arial" w:hAnsi="Arial" w:cs="Arial"/>
        </w:rPr>
      </w:pPr>
      <w:r w:rsidRPr="00420F01">
        <w:rPr>
          <w:rFonts w:ascii="Arial" w:hAnsi="Arial" w:cs="Arial"/>
        </w:rPr>
        <w:t>Quality of grant administration and internal accounting procedures.  (Maximum 10 points).</w:t>
      </w:r>
    </w:p>
    <w:p w:rsidR="00420F01" w:rsidRPr="00420F01" w:rsidRDefault="00420F01" w:rsidP="00420F01">
      <w:pPr>
        <w:pStyle w:val="ListParagraph"/>
        <w:ind w:left="1080"/>
        <w:rPr>
          <w:rFonts w:ascii="Arial" w:hAnsi="Arial" w:cs="Arial"/>
        </w:rPr>
      </w:pPr>
      <w:r w:rsidRPr="00420F01">
        <w:rPr>
          <w:rFonts w:ascii="Arial" w:hAnsi="Arial" w:cs="Arial"/>
        </w:rPr>
        <w:t>Program Plan</w:t>
      </w:r>
    </w:p>
    <w:p w:rsidR="00420F01" w:rsidRPr="00420F01" w:rsidRDefault="00420F01" w:rsidP="00420F01">
      <w:pPr>
        <w:pStyle w:val="ListParagraph"/>
        <w:numPr>
          <w:ilvl w:val="0"/>
          <w:numId w:val="15"/>
        </w:numPr>
        <w:rPr>
          <w:rFonts w:ascii="Arial" w:hAnsi="Arial" w:cs="Arial"/>
        </w:rPr>
      </w:pPr>
      <w:r w:rsidRPr="00420F01">
        <w:rPr>
          <w:rFonts w:ascii="Arial" w:hAnsi="Arial" w:cs="Arial"/>
        </w:rPr>
        <w:t xml:space="preserve">Quality of programs offered to assist low income taxpayers </w:t>
      </w:r>
      <w:r w:rsidR="00980D9E">
        <w:rPr>
          <w:rFonts w:ascii="Arial" w:hAnsi="Arial" w:cs="Arial"/>
        </w:rPr>
        <w:t>and</w:t>
      </w:r>
      <w:r w:rsidRPr="00420F01">
        <w:rPr>
          <w:rFonts w:ascii="Arial" w:hAnsi="Arial" w:cs="Arial"/>
        </w:rPr>
        <w:t xml:space="preserve"> ESL taxpayers.  Evaluation criteria include the qualifications, training, and supervision of the clinic staff, students, and volunteers; amount of time devoted to the program by clinic staff; comprehensiveness of services to be provided; procedures for ensuring the confidentiality of taxpayer information; procedures for monitoring and evaluating program results; publicity and outreach plans; and the dates and days and hours of clinic operation.  (Maximum 75 points).  </w:t>
      </w:r>
    </w:p>
    <w:p w:rsidR="00420F01" w:rsidRPr="00420F01" w:rsidRDefault="00420F01" w:rsidP="00420F01">
      <w:pPr>
        <w:pStyle w:val="ListParagraph"/>
        <w:ind w:left="1080"/>
        <w:rPr>
          <w:rFonts w:ascii="Arial" w:hAnsi="Arial" w:cs="Arial"/>
        </w:rPr>
      </w:pPr>
      <w:r w:rsidRPr="00420F01">
        <w:rPr>
          <w:rFonts w:ascii="Arial" w:hAnsi="Arial" w:cs="Arial"/>
        </w:rPr>
        <w:t>Program Coverage</w:t>
      </w:r>
    </w:p>
    <w:p w:rsidR="00420F01" w:rsidRDefault="00420F01" w:rsidP="00420F01">
      <w:pPr>
        <w:pStyle w:val="ListParagraph"/>
        <w:numPr>
          <w:ilvl w:val="0"/>
          <w:numId w:val="15"/>
        </w:numPr>
        <w:rPr>
          <w:rFonts w:ascii="Arial" w:hAnsi="Arial" w:cs="Arial"/>
        </w:rPr>
      </w:pPr>
      <w:r w:rsidRPr="00420F01">
        <w:rPr>
          <w:rFonts w:ascii="Arial" w:hAnsi="Arial" w:cs="Arial"/>
        </w:rPr>
        <w:t>Number of low income or ESL taxpayers in geographic area(s) and proposed efforts to reach these taxpayers.  (Maximum 5 points).</w:t>
      </w:r>
    </w:p>
    <w:p w:rsidR="000D3A08" w:rsidRDefault="000D3A08" w:rsidP="00953C08">
      <w:pPr>
        <w:pStyle w:val="ListParagraph"/>
        <w:ind w:left="1080"/>
        <w:rPr>
          <w:rFonts w:ascii="Arial" w:hAnsi="Arial" w:cs="Arial"/>
        </w:rPr>
      </w:pPr>
    </w:p>
    <w:p w:rsidR="00953C08" w:rsidRPr="00420F01" w:rsidRDefault="00953C08" w:rsidP="00953C08">
      <w:pPr>
        <w:pStyle w:val="ListParagraph"/>
        <w:ind w:left="1080"/>
        <w:rPr>
          <w:rFonts w:ascii="Arial" w:hAnsi="Arial" w:cs="Arial"/>
        </w:rPr>
      </w:pPr>
      <w:r>
        <w:rPr>
          <w:rFonts w:ascii="Arial" w:hAnsi="Arial" w:cs="Arial"/>
        </w:rPr>
        <w:t xml:space="preserve">b. </w:t>
      </w:r>
      <w:r w:rsidRPr="00953C08">
        <w:rPr>
          <w:rFonts w:ascii="Arial" w:hAnsi="Arial" w:cs="Arial"/>
        </w:rPr>
        <w:t>Program Office Evaluation</w:t>
      </w:r>
    </w:p>
    <w:p w:rsidR="00953C08" w:rsidRPr="00953C08" w:rsidRDefault="00953C08" w:rsidP="00953C08">
      <w:pPr>
        <w:pStyle w:val="ListParagraph"/>
        <w:ind w:left="1080"/>
        <w:rPr>
          <w:rFonts w:ascii="Arial" w:hAnsi="Arial" w:cs="Arial"/>
        </w:rPr>
      </w:pPr>
      <w:r w:rsidRPr="00953C08">
        <w:rPr>
          <w:rFonts w:ascii="Arial" w:hAnsi="Arial" w:cs="Arial"/>
        </w:rPr>
        <w:t>After the completion of the technical evaluation, applications will undergo a secondary review by the LITC Program Office.  This evaluation will be based on the information contained in the program plan, as well as the clinic’s performance history in the LITC Program, if applicable.</w:t>
      </w:r>
    </w:p>
    <w:p w:rsidR="00953C08" w:rsidRPr="00953C08" w:rsidRDefault="00953C08" w:rsidP="00953C08">
      <w:pPr>
        <w:pStyle w:val="ListParagraph"/>
        <w:numPr>
          <w:ilvl w:val="0"/>
          <w:numId w:val="15"/>
        </w:numPr>
        <w:rPr>
          <w:rFonts w:ascii="Arial" w:hAnsi="Arial" w:cs="Arial"/>
        </w:rPr>
      </w:pPr>
      <w:r w:rsidRPr="00953C08">
        <w:rPr>
          <w:rFonts w:ascii="Arial" w:hAnsi="Arial" w:cs="Arial"/>
        </w:rPr>
        <w:t>New Applicants.  The LITC Program Office will perform a general review of the application and proposed program plan.  The review will consider the quality of the proposed program, the soundness of the proposed budget, and any significant concerns identified during the technical evaluation.</w:t>
      </w:r>
    </w:p>
    <w:p w:rsidR="00953C08" w:rsidRPr="00953C08" w:rsidRDefault="00953C08" w:rsidP="00953C08">
      <w:pPr>
        <w:pStyle w:val="ListParagraph"/>
        <w:numPr>
          <w:ilvl w:val="0"/>
          <w:numId w:val="15"/>
        </w:numPr>
        <w:rPr>
          <w:rFonts w:ascii="Arial" w:hAnsi="Arial" w:cs="Arial"/>
        </w:rPr>
      </w:pPr>
      <w:r w:rsidRPr="00953C08">
        <w:rPr>
          <w:rFonts w:ascii="Arial" w:hAnsi="Arial" w:cs="Arial"/>
        </w:rPr>
        <w:t>Prior Grantees.  The LITC Program Office will perform a general review of the application, proposed budget, and program plan, as well as a more detailed review of the clinic’s performance history in the LITC Program.  The review will consider:</w:t>
      </w:r>
    </w:p>
    <w:p w:rsidR="00953C08" w:rsidRPr="00953C08" w:rsidRDefault="00953C08" w:rsidP="00953C08">
      <w:pPr>
        <w:pStyle w:val="ListParagraph"/>
        <w:numPr>
          <w:ilvl w:val="0"/>
          <w:numId w:val="16"/>
        </w:numPr>
        <w:rPr>
          <w:rFonts w:ascii="Arial" w:hAnsi="Arial" w:cs="Arial"/>
        </w:rPr>
      </w:pPr>
      <w:r w:rsidRPr="00953C08">
        <w:rPr>
          <w:rFonts w:ascii="Arial" w:hAnsi="Arial" w:cs="Arial"/>
        </w:rPr>
        <w:t>Timeliness, accuracy, and completeness of Interim and Year-End reports;</w:t>
      </w:r>
    </w:p>
    <w:p w:rsidR="00953C08" w:rsidRPr="00953C08" w:rsidRDefault="00953C08" w:rsidP="00953C08">
      <w:pPr>
        <w:pStyle w:val="ListParagraph"/>
        <w:numPr>
          <w:ilvl w:val="0"/>
          <w:numId w:val="16"/>
        </w:numPr>
        <w:rPr>
          <w:rFonts w:ascii="Arial" w:hAnsi="Arial" w:cs="Arial"/>
        </w:rPr>
      </w:pPr>
      <w:r w:rsidRPr="00953C08">
        <w:rPr>
          <w:rFonts w:ascii="Arial" w:hAnsi="Arial" w:cs="Arial"/>
        </w:rPr>
        <w:t>Any significant concerns identified by site assistance visits and how the grantee addressed those concerns;</w:t>
      </w:r>
    </w:p>
    <w:p w:rsidR="00953C08" w:rsidRPr="00953C08" w:rsidRDefault="00953C08" w:rsidP="00953C08">
      <w:pPr>
        <w:pStyle w:val="ListParagraph"/>
        <w:numPr>
          <w:ilvl w:val="0"/>
          <w:numId w:val="16"/>
        </w:numPr>
        <w:rPr>
          <w:rFonts w:ascii="Arial" w:hAnsi="Arial" w:cs="Arial"/>
        </w:rPr>
      </w:pPr>
      <w:r w:rsidRPr="00953C08">
        <w:rPr>
          <w:rFonts w:ascii="Arial" w:hAnsi="Arial" w:cs="Arial"/>
        </w:rPr>
        <w:t>Whether the grantee’s activities match its program plan;</w:t>
      </w:r>
    </w:p>
    <w:p w:rsidR="00953C08" w:rsidRPr="00953C08" w:rsidRDefault="00953C08" w:rsidP="00953C08">
      <w:pPr>
        <w:pStyle w:val="ListParagraph"/>
        <w:numPr>
          <w:ilvl w:val="0"/>
          <w:numId w:val="16"/>
        </w:numPr>
        <w:rPr>
          <w:rFonts w:ascii="Arial" w:hAnsi="Arial" w:cs="Arial"/>
        </w:rPr>
      </w:pPr>
      <w:r w:rsidRPr="00953C08">
        <w:rPr>
          <w:rFonts w:ascii="Arial" w:hAnsi="Arial" w:cs="Arial"/>
        </w:rPr>
        <w:t xml:space="preserve">Grantee’s involvement with other tax clinics, community groups, the Taxpayer Advocate Service (TAS), and the LITC Program Office; </w:t>
      </w:r>
    </w:p>
    <w:p w:rsidR="00953C08" w:rsidRPr="00953C08" w:rsidRDefault="00953C08" w:rsidP="00953C08">
      <w:pPr>
        <w:pStyle w:val="ListParagraph"/>
        <w:numPr>
          <w:ilvl w:val="0"/>
          <w:numId w:val="16"/>
        </w:numPr>
        <w:rPr>
          <w:rFonts w:ascii="Arial" w:hAnsi="Arial" w:cs="Arial"/>
        </w:rPr>
      </w:pPr>
      <w:r w:rsidRPr="00953C08">
        <w:rPr>
          <w:rFonts w:ascii="Arial" w:hAnsi="Arial" w:cs="Arial"/>
        </w:rPr>
        <w:t>Whether the grantee has a history of not drawing down funds in a timely manner; and</w:t>
      </w:r>
    </w:p>
    <w:p w:rsidR="00953C08" w:rsidRDefault="00953C08" w:rsidP="00953C08">
      <w:pPr>
        <w:pStyle w:val="ListParagraph"/>
        <w:numPr>
          <w:ilvl w:val="0"/>
          <w:numId w:val="16"/>
        </w:numPr>
        <w:rPr>
          <w:rFonts w:ascii="Arial" w:hAnsi="Arial" w:cs="Arial"/>
        </w:rPr>
      </w:pPr>
      <w:r w:rsidRPr="00953C08">
        <w:rPr>
          <w:rFonts w:ascii="Arial" w:hAnsi="Arial" w:cs="Arial"/>
        </w:rPr>
        <w:t>Whether the grantee has failed to use all funds awarded in prior years.</w:t>
      </w:r>
    </w:p>
    <w:p w:rsidR="000D3A08" w:rsidRPr="009E3239" w:rsidRDefault="000D3A08" w:rsidP="009E3239">
      <w:pPr>
        <w:rPr>
          <w:rFonts w:ascii="Arial" w:hAnsi="Arial" w:cs="Arial"/>
        </w:rPr>
      </w:pPr>
    </w:p>
    <w:p w:rsidR="00953C08" w:rsidRDefault="00F569EA" w:rsidP="00953C08">
      <w:pPr>
        <w:pStyle w:val="ListParagraph"/>
        <w:numPr>
          <w:ilvl w:val="0"/>
          <w:numId w:val="7"/>
        </w:numPr>
        <w:rPr>
          <w:rFonts w:ascii="Arial" w:hAnsi="Arial" w:cs="Arial"/>
        </w:rPr>
      </w:pPr>
      <w:r w:rsidRPr="00BB7391">
        <w:rPr>
          <w:rFonts w:ascii="Arial" w:hAnsi="Arial" w:cs="Arial"/>
        </w:rPr>
        <w:t>Review and Selection Process</w:t>
      </w:r>
    </w:p>
    <w:p w:rsidR="000D3A08" w:rsidRPr="000D3A08" w:rsidRDefault="0063365C" w:rsidP="000D3A08">
      <w:pPr>
        <w:ind w:left="720"/>
        <w:rPr>
          <w:rFonts w:ascii="Arial" w:hAnsi="Arial" w:cs="Arial"/>
        </w:rPr>
      </w:pPr>
      <w:r w:rsidRPr="0063365C">
        <w:rPr>
          <w:rFonts w:ascii="Arial" w:hAnsi="Arial" w:cs="Arial"/>
        </w:rPr>
        <w:t>In making grant award decisions, the IRS seeks to fund qualified organizations, including academic institutions and nonprofit organizations throughout the United States, to provide tax representation</w:t>
      </w:r>
      <w:r w:rsidR="00980D9E">
        <w:rPr>
          <w:rFonts w:ascii="Arial" w:hAnsi="Arial" w:cs="Arial"/>
        </w:rPr>
        <w:t xml:space="preserve">, education, and advocacy </w:t>
      </w:r>
      <w:r w:rsidRPr="0063365C">
        <w:rPr>
          <w:rFonts w:ascii="Arial" w:hAnsi="Arial" w:cs="Arial"/>
        </w:rPr>
        <w:t xml:space="preserve">on behalf of low income and ESL taxpayers.  </w:t>
      </w:r>
      <w:r w:rsidR="000D3A08" w:rsidRPr="000D3A08">
        <w:rPr>
          <w:rFonts w:ascii="Arial" w:hAnsi="Arial" w:cs="Arial"/>
        </w:rPr>
        <w:t>The decision of whether or not to award grant funds will be based on the technical evaluation, Program Office evaluation, and the following additional considerations:</w:t>
      </w:r>
    </w:p>
    <w:p w:rsidR="000D3A08" w:rsidRPr="009E3239" w:rsidRDefault="000D3A08" w:rsidP="009E3239">
      <w:pPr>
        <w:pStyle w:val="ListParagraph"/>
        <w:numPr>
          <w:ilvl w:val="0"/>
          <w:numId w:val="25"/>
        </w:numPr>
        <w:rPr>
          <w:rFonts w:ascii="Arial" w:hAnsi="Arial" w:cs="Arial"/>
        </w:rPr>
      </w:pPr>
      <w:r w:rsidRPr="009E3239">
        <w:rPr>
          <w:rFonts w:ascii="Arial" w:hAnsi="Arial" w:cs="Arial"/>
        </w:rPr>
        <w:lastRenderedPageBreak/>
        <w:t>To foster parity regarding clinic availability and accessibility for low income and ESL taxpayers nationwide, the LITC Program Office will consider an applicant’s geographic coverage area, the number of low income and ESL taxpayers served, and the languages in which assistance will be provided to taxpayers.</w:t>
      </w:r>
    </w:p>
    <w:p w:rsidR="000D3A08" w:rsidRPr="009E3239" w:rsidRDefault="000D3A08" w:rsidP="009E3239">
      <w:pPr>
        <w:pStyle w:val="ListParagraph"/>
        <w:numPr>
          <w:ilvl w:val="0"/>
          <w:numId w:val="25"/>
        </w:numPr>
        <w:rPr>
          <w:rFonts w:ascii="Arial" w:hAnsi="Arial" w:cs="Arial"/>
        </w:rPr>
      </w:pPr>
      <w:r>
        <w:rPr>
          <w:rFonts w:ascii="Arial" w:hAnsi="Arial" w:cs="Arial"/>
        </w:rPr>
        <w:t xml:space="preserve"> </w:t>
      </w:r>
      <w:r w:rsidRPr="009E3239">
        <w:rPr>
          <w:rFonts w:ascii="Arial" w:hAnsi="Arial" w:cs="Arial"/>
        </w:rPr>
        <w:t>If applications are submitted by more than one clinic sponsored by the same institution or organization, the LITC Program Office will consider all factors surrounding the operation of the clinics, including the geographic area(s) served by the clinics and the comprehensiveness of the services to be provided, in determining whether and in what amount grants will be made to one or more such clinics.</w:t>
      </w:r>
    </w:p>
    <w:p w:rsidR="000D3A08" w:rsidRPr="009E3239" w:rsidRDefault="000D3A08" w:rsidP="009E3239">
      <w:pPr>
        <w:pStyle w:val="ListParagraph"/>
        <w:numPr>
          <w:ilvl w:val="0"/>
          <w:numId w:val="25"/>
        </w:numPr>
        <w:rPr>
          <w:rFonts w:ascii="Arial" w:hAnsi="Arial" w:cs="Arial"/>
        </w:rPr>
      </w:pPr>
      <w:r w:rsidRPr="009E3239">
        <w:rPr>
          <w:rFonts w:ascii="Arial" w:hAnsi="Arial" w:cs="Arial"/>
        </w:rPr>
        <w:t>For academic clinics, which may serve fewer taxpayers than non-academic clinics because of the time involved in teaching and mentoring students, the LITC Program Office will consider additional ways in which academic clinics can accomplish LITC Program goals (e.g., providing technical assistance, training, and mentoring to other LITC</w:t>
      </w:r>
      <w:r w:rsidR="00980D9E">
        <w:rPr>
          <w:rFonts w:ascii="Arial" w:hAnsi="Arial" w:cs="Arial"/>
        </w:rPr>
        <w:t>s</w:t>
      </w:r>
      <w:r w:rsidRPr="009E3239">
        <w:rPr>
          <w:rFonts w:ascii="Arial" w:hAnsi="Arial" w:cs="Arial"/>
        </w:rPr>
        <w:t xml:space="preserve">, publishing articles about the LITC Program, commenting on proposed Treasury regulations that affect low income or ESL taxpayers, and monitoring graduates to determine whether they perform </w:t>
      </w:r>
      <w:r w:rsidRPr="00C32516">
        <w:rPr>
          <w:rFonts w:ascii="Arial" w:hAnsi="Arial" w:cs="Arial"/>
          <w:i/>
        </w:rPr>
        <w:t>pro bono</w:t>
      </w:r>
      <w:r w:rsidRPr="009E3239">
        <w:rPr>
          <w:rFonts w:ascii="Arial" w:hAnsi="Arial" w:cs="Arial"/>
        </w:rPr>
        <w:t xml:space="preserve"> work on behalf of or otherwise assist low income taxpayers).</w:t>
      </w:r>
    </w:p>
    <w:p w:rsidR="000D3A08" w:rsidRPr="009E3239" w:rsidRDefault="000D3A08" w:rsidP="009E3239">
      <w:pPr>
        <w:pStyle w:val="ListParagraph"/>
        <w:numPr>
          <w:ilvl w:val="0"/>
          <w:numId w:val="25"/>
        </w:numPr>
        <w:rPr>
          <w:rFonts w:ascii="Arial" w:hAnsi="Arial" w:cs="Arial"/>
        </w:rPr>
      </w:pPr>
      <w:r w:rsidRPr="009E3239">
        <w:rPr>
          <w:rFonts w:ascii="Arial" w:hAnsi="Arial" w:cs="Arial"/>
        </w:rPr>
        <w:t>The existence of other clinics serving the same population.</w:t>
      </w:r>
    </w:p>
    <w:p w:rsidR="000D3A08" w:rsidRPr="009E3239" w:rsidRDefault="000D3A08" w:rsidP="009E3239">
      <w:pPr>
        <w:pStyle w:val="ListParagraph"/>
        <w:numPr>
          <w:ilvl w:val="0"/>
          <w:numId w:val="25"/>
        </w:numPr>
        <w:rPr>
          <w:rFonts w:ascii="Arial" w:hAnsi="Arial" w:cs="Arial"/>
        </w:rPr>
      </w:pPr>
      <w:r w:rsidRPr="009E3239">
        <w:rPr>
          <w:rFonts w:ascii="Arial" w:hAnsi="Arial" w:cs="Arial"/>
        </w:rPr>
        <w:t xml:space="preserve">Appropriateness of funds sought for the quantity and quality of services to be offered.  </w:t>
      </w:r>
    </w:p>
    <w:p w:rsidR="000D3A08" w:rsidRPr="009E3239" w:rsidRDefault="000D3A08" w:rsidP="009E3239">
      <w:pPr>
        <w:pStyle w:val="ListParagraph"/>
        <w:numPr>
          <w:ilvl w:val="0"/>
          <w:numId w:val="25"/>
        </w:numPr>
        <w:rPr>
          <w:rFonts w:ascii="Arial" w:hAnsi="Arial" w:cs="Arial"/>
        </w:rPr>
      </w:pPr>
      <w:r w:rsidRPr="009E3239">
        <w:rPr>
          <w:rFonts w:ascii="Arial" w:hAnsi="Arial" w:cs="Arial"/>
        </w:rPr>
        <w:t>Other sources of funding available to the clinic.</w:t>
      </w:r>
    </w:p>
    <w:p w:rsidR="000D3A08" w:rsidRPr="000D3A08" w:rsidRDefault="000D3A08" w:rsidP="000D3A08">
      <w:pPr>
        <w:ind w:left="720"/>
        <w:rPr>
          <w:rFonts w:ascii="Arial" w:hAnsi="Arial" w:cs="Arial"/>
        </w:rPr>
      </w:pPr>
    </w:p>
    <w:p w:rsidR="000D3A08" w:rsidRDefault="000D3A08" w:rsidP="000D3A08">
      <w:pPr>
        <w:ind w:left="720"/>
        <w:rPr>
          <w:rFonts w:ascii="Arial" w:hAnsi="Arial" w:cs="Arial"/>
        </w:rPr>
      </w:pPr>
      <w:r w:rsidRPr="000D3A08">
        <w:rPr>
          <w:rFonts w:ascii="Arial" w:hAnsi="Arial" w:cs="Arial"/>
        </w:rPr>
        <w:t>Final funding decisions are made by the National Taxpayer Advocate, unless recused.  In recusal situations, final funding decisions are made by the Deputy National Taxpayer Advocate.</w:t>
      </w:r>
    </w:p>
    <w:p w:rsidR="000D3A08" w:rsidRPr="0063365C" w:rsidRDefault="000D3A08" w:rsidP="000D3A08">
      <w:pPr>
        <w:ind w:left="720"/>
        <w:rPr>
          <w:rFonts w:ascii="Arial" w:hAnsi="Arial" w:cs="Arial"/>
        </w:rPr>
      </w:pPr>
    </w:p>
    <w:p w:rsidR="00953C08" w:rsidRDefault="00F569EA" w:rsidP="00420F01">
      <w:pPr>
        <w:pStyle w:val="ListParagraph"/>
        <w:numPr>
          <w:ilvl w:val="0"/>
          <w:numId w:val="7"/>
        </w:numPr>
        <w:rPr>
          <w:rFonts w:ascii="Arial" w:hAnsi="Arial" w:cs="Arial"/>
        </w:rPr>
      </w:pPr>
      <w:r w:rsidRPr="00BB7391">
        <w:rPr>
          <w:rFonts w:ascii="Arial" w:hAnsi="Arial" w:cs="Arial"/>
        </w:rPr>
        <w:t>Anticipate</w:t>
      </w:r>
      <w:r w:rsidR="00FA5E31">
        <w:rPr>
          <w:rFonts w:ascii="Arial" w:hAnsi="Arial" w:cs="Arial"/>
        </w:rPr>
        <w:t>d</w:t>
      </w:r>
      <w:r w:rsidRPr="00BB7391">
        <w:rPr>
          <w:rFonts w:ascii="Arial" w:hAnsi="Arial" w:cs="Arial"/>
        </w:rPr>
        <w:t xml:space="preserve"> Anno</w:t>
      </w:r>
      <w:r w:rsidR="00420F01">
        <w:rPr>
          <w:rFonts w:ascii="Arial" w:hAnsi="Arial" w:cs="Arial"/>
        </w:rPr>
        <w:t>uncement and Federal Award Date</w:t>
      </w:r>
    </w:p>
    <w:p w:rsidR="00953C08" w:rsidRPr="00953C08" w:rsidRDefault="0063365C" w:rsidP="00953C08">
      <w:pPr>
        <w:pStyle w:val="ListParagraph"/>
        <w:rPr>
          <w:rFonts w:ascii="Arial" w:hAnsi="Arial" w:cs="Arial"/>
        </w:rPr>
      </w:pPr>
      <w:r w:rsidRPr="0063365C">
        <w:rPr>
          <w:rFonts w:ascii="Arial" w:hAnsi="Arial" w:cs="Arial"/>
        </w:rPr>
        <w:t xml:space="preserve">The LITC Program Office </w:t>
      </w:r>
      <w:r w:rsidR="00FA5E31">
        <w:rPr>
          <w:rFonts w:ascii="Arial" w:hAnsi="Arial" w:cs="Arial"/>
        </w:rPr>
        <w:t xml:space="preserve">intends to </w:t>
      </w:r>
      <w:r w:rsidRPr="0063365C">
        <w:rPr>
          <w:rFonts w:ascii="Arial" w:hAnsi="Arial" w:cs="Arial"/>
        </w:rPr>
        <w:t xml:space="preserve">notify all applicants no later than </w:t>
      </w:r>
      <w:r w:rsidR="00DA2B2E">
        <w:rPr>
          <w:rFonts w:ascii="Arial" w:hAnsi="Arial" w:cs="Arial"/>
        </w:rPr>
        <w:t>June 30</w:t>
      </w:r>
      <w:r w:rsidR="000B15C2">
        <w:rPr>
          <w:rFonts w:ascii="Arial" w:hAnsi="Arial" w:cs="Arial"/>
        </w:rPr>
        <w:t>,</w:t>
      </w:r>
      <w:r w:rsidRPr="0063365C">
        <w:rPr>
          <w:rFonts w:ascii="Arial" w:hAnsi="Arial" w:cs="Arial"/>
        </w:rPr>
        <w:t xml:space="preserve"> 201</w:t>
      </w:r>
      <w:r w:rsidR="00DA2B2E">
        <w:rPr>
          <w:rFonts w:ascii="Arial" w:hAnsi="Arial" w:cs="Arial"/>
        </w:rPr>
        <w:t>6</w:t>
      </w:r>
      <w:r w:rsidR="000B15C2">
        <w:rPr>
          <w:rFonts w:ascii="Arial" w:hAnsi="Arial" w:cs="Arial"/>
        </w:rPr>
        <w:t>,</w:t>
      </w:r>
      <w:r w:rsidR="00C32516">
        <w:rPr>
          <w:rFonts w:ascii="Arial" w:hAnsi="Arial" w:cs="Arial"/>
        </w:rPr>
        <w:t xml:space="preserve"> </w:t>
      </w:r>
      <w:r w:rsidRPr="0063365C">
        <w:rPr>
          <w:rFonts w:ascii="Arial" w:hAnsi="Arial" w:cs="Arial"/>
        </w:rPr>
        <w:t>whether or not they have been selected to receive a 201</w:t>
      </w:r>
      <w:r w:rsidR="000B15C2">
        <w:rPr>
          <w:rFonts w:ascii="Arial" w:hAnsi="Arial" w:cs="Arial"/>
        </w:rPr>
        <w:t>6</w:t>
      </w:r>
      <w:r w:rsidRPr="0063365C">
        <w:rPr>
          <w:rFonts w:ascii="Arial" w:hAnsi="Arial" w:cs="Arial"/>
        </w:rPr>
        <w:t xml:space="preserve"> grant award.  </w:t>
      </w:r>
    </w:p>
    <w:p w:rsidR="00420F01" w:rsidRPr="00420F01" w:rsidRDefault="00420F01" w:rsidP="00420F01">
      <w:pPr>
        <w:pStyle w:val="ListParagraph"/>
        <w:ind w:left="1080"/>
        <w:rPr>
          <w:rFonts w:ascii="Arial" w:hAnsi="Arial" w:cs="Arial"/>
        </w:rPr>
      </w:pPr>
    </w:p>
    <w:p w:rsidR="00950C23" w:rsidRPr="00BB7391" w:rsidRDefault="00F569EA" w:rsidP="00950C23">
      <w:pPr>
        <w:pStyle w:val="ListParagraph"/>
        <w:numPr>
          <w:ilvl w:val="0"/>
          <w:numId w:val="1"/>
        </w:numPr>
        <w:rPr>
          <w:rFonts w:ascii="Arial" w:hAnsi="Arial" w:cs="Arial"/>
        </w:rPr>
      </w:pPr>
      <w:r w:rsidRPr="00BB7391">
        <w:rPr>
          <w:rFonts w:ascii="Arial" w:hAnsi="Arial" w:cs="Arial"/>
        </w:rPr>
        <w:t>Federal Award Administration Information</w:t>
      </w:r>
    </w:p>
    <w:p w:rsidR="00A9657C" w:rsidRDefault="00F569EA" w:rsidP="00953C08">
      <w:pPr>
        <w:pStyle w:val="ListParagraph"/>
        <w:numPr>
          <w:ilvl w:val="0"/>
          <w:numId w:val="8"/>
        </w:numPr>
        <w:rPr>
          <w:rFonts w:ascii="Arial" w:hAnsi="Arial" w:cs="Arial"/>
        </w:rPr>
      </w:pPr>
      <w:r w:rsidRPr="00BB7391">
        <w:rPr>
          <w:rFonts w:ascii="Arial" w:hAnsi="Arial" w:cs="Arial"/>
        </w:rPr>
        <w:t>Federal Award Notices</w:t>
      </w:r>
    </w:p>
    <w:p w:rsidR="005362C7" w:rsidRDefault="0063365C" w:rsidP="0063365C">
      <w:pPr>
        <w:ind w:left="720"/>
        <w:rPr>
          <w:rFonts w:ascii="Arial" w:hAnsi="Arial" w:cs="Arial"/>
        </w:rPr>
      </w:pPr>
      <w:r w:rsidRPr="0063365C">
        <w:rPr>
          <w:rFonts w:ascii="Arial" w:hAnsi="Arial" w:cs="Arial"/>
        </w:rPr>
        <w:t>The LITC Program Office will issue a notice of award to each applicant selected to receive funding for the grant year. The notice of award states the amount of funding awarded</w:t>
      </w:r>
      <w:r w:rsidR="00FA5E31">
        <w:rPr>
          <w:rFonts w:ascii="Arial" w:hAnsi="Arial" w:cs="Arial"/>
        </w:rPr>
        <w:t xml:space="preserve"> if Congress has appropriated the funding</w:t>
      </w:r>
      <w:r w:rsidRPr="0063365C">
        <w:rPr>
          <w:rFonts w:ascii="Arial" w:hAnsi="Arial" w:cs="Arial"/>
        </w:rPr>
        <w:t xml:space="preserve">, the grant period, and incorporates by reference the requirements specified in </w:t>
      </w:r>
      <w:r w:rsidR="005362C7">
        <w:rPr>
          <w:rFonts w:ascii="Arial" w:hAnsi="Arial" w:cs="Arial"/>
        </w:rPr>
        <w:t>Publication 3319.</w:t>
      </w:r>
      <w:r w:rsidRPr="0063365C">
        <w:rPr>
          <w:rFonts w:ascii="Arial" w:hAnsi="Arial" w:cs="Arial"/>
        </w:rPr>
        <w:t xml:space="preserve">  If an applicant incurs expenses and a grant is not awarded, all costs incurred will be the responsibility of the applicant.  </w:t>
      </w:r>
    </w:p>
    <w:p w:rsidR="005362C7" w:rsidRDefault="005362C7" w:rsidP="0063365C">
      <w:pPr>
        <w:ind w:left="720"/>
        <w:rPr>
          <w:rFonts w:ascii="Arial" w:hAnsi="Arial" w:cs="Arial"/>
        </w:rPr>
      </w:pPr>
    </w:p>
    <w:p w:rsidR="0063365C" w:rsidRPr="0063365C" w:rsidRDefault="0063365C" w:rsidP="0063365C">
      <w:pPr>
        <w:ind w:left="720"/>
        <w:rPr>
          <w:rFonts w:ascii="Arial" w:hAnsi="Arial" w:cs="Arial"/>
        </w:rPr>
      </w:pPr>
      <w:r>
        <w:rPr>
          <w:rFonts w:ascii="Arial" w:hAnsi="Arial" w:cs="Arial"/>
        </w:rPr>
        <w:t>The LITC Program Office may</w:t>
      </w:r>
      <w:r w:rsidRPr="0063365C">
        <w:rPr>
          <w:rFonts w:ascii="Arial" w:hAnsi="Arial" w:cs="Arial"/>
        </w:rPr>
        <w:t xml:space="preserve"> issue a notice of award </w:t>
      </w:r>
      <w:r w:rsidR="00FA5E31">
        <w:rPr>
          <w:rFonts w:ascii="Arial" w:hAnsi="Arial" w:cs="Arial"/>
        </w:rPr>
        <w:t xml:space="preserve">without a dollar </w:t>
      </w:r>
      <w:r w:rsidRPr="0063365C">
        <w:rPr>
          <w:rFonts w:ascii="Arial" w:hAnsi="Arial" w:cs="Arial"/>
        </w:rPr>
        <w:t>amount, using this as a tool to notify an organization th</w:t>
      </w:r>
      <w:r w:rsidR="005362C7">
        <w:rPr>
          <w:rFonts w:ascii="Arial" w:hAnsi="Arial" w:cs="Arial"/>
        </w:rPr>
        <w:t>at it has been selected to receive 201</w:t>
      </w:r>
      <w:r w:rsidR="000B15C2">
        <w:rPr>
          <w:rFonts w:ascii="Arial" w:hAnsi="Arial" w:cs="Arial"/>
        </w:rPr>
        <w:t>6</w:t>
      </w:r>
      <w:r w:rsidR="005362C7">
        <w:rPr>
          <w:rFonts w:ascii="Arial" w:hAnsi="Arial" w:cs="Arial"/>
        </w:rPr>
        <w:t xml:space="preserve"> grant funding subject to availability of appropriated funds and that its clinic director </w:t>
      </w:r>
      <w:r w:rsidRPr="0063365C">
        <w:rPr>
          <w:rFonts w:ascii="Arial" w:hAnsi="Arial" w:cs="Arial"/>
        </w:rPr>
        <w:t xml:space="preserve">must attend the LITC </w:t>
      </w:r>
      <w:r w:rsidR="005362C7">
        <w:rPr>
          <w:rFonts w:ascii="Arial" w:hAnsi="Arial" w:cs="Arial"/>
        </w:rPr>
        <w:t xml:space="preserve">Annual Grantee </w:t>
      </w:r>
      <w:r w:rsidRPr="0063365C">
        <w:rPr>
          <w:rFonts w:ascii="Arial" w:hAnsi="Arial" w:cs="Arial"/>
        </w:rPr>
        <w:t>Conference</w:t>
      </w:r>
      <w:r w:rsidR="00FA5E31">
        <w:rPr>
          <w:rFonts w:ascii="Arial" w:hAnsi="Arial" w:cs="Arial"/>
        </w:rPr>
        <w:t xml:space="preserve"> in December 201</w:t>
      </w:r>
      <w:r w:rsidR="00EC71A1">
        <w:rPr>
          <w:rFonts w:ascii="Arial" w:hAnsi="Arial" w:cs="Arial"/>
        </w:rPr>
        <w:t>5</w:t>
      </w:r>
      <w:r w:rsidRPr="0063365C">
        <w:rPr>
          <w:rFonts w:ascii="Arial" w:hAnsi="Arial" w:cs="Arial"/>
        </w:rPr>
        <w:t>.  This initial notice of award is not an authorization to begin performance</w:t>
      </w:r>
      <w:r w:rsidR="005362C7">
        <w:rPr>
          <w:rFonts w:ascii="Arial" w:hAnsi="Arial" w:cs="Arial"/>
        </w:rPr>
        <w:t>; the performance period for 201</w:t>
      </w:r>
      <w:r w:rsidR="00EC71A1">
        <w:rPr>
          <w:rFonts w:ascii="Arial" w:hAnsi="Arial" w:cs="Arial"/>
        </w:rPr>
        <w:t>6</w:t>
      </w:r>
      <w:r w:rsidR="005362C7">
        <w:rPr>
          <w:rFonts w:ascii="Arial" w:hAnsi="Arial" w:cs="Arial"/>
        </w:rPr>
        <w:t xml:space="preserve"> grant funding begins on January 1, 201</w:t>
      </w:r>
      <w:r w:rsidR="00EC71A1">
        <w:rPr>
          <w:rFonts w:ascii="Arial" w:hAnsi="Arial" w:cs="Arial"/>
        </w:rPr>
        <w:t>6</w:t>
      </w:r>
      <w:r w:rsidRPr="0063365C">
        <w:rPr>
          <w:rFonts w:ascii="Arial" w:hAnsi="Arial" w:cs="Arial"/>
        </w:rPr>
        <w:t>.</w:t>
      </w:r>
    </w:p>
    <w:p w:rsidR="00953C08" w:rsidRPr="00953C08" w:rsidRDefault="00953C08" w:rsidP="00953C08">
      <w:pPr>
        <w:rPr>
          <w:rFonts w:ascii="Arial" w:hAnsi="Arial" w:cs="Arial"/>
        </w:rPr>
      </w:pPr>
    </w:p>
    <w:p w:rsidR="00AE04AD" w:rsidRDefault="00F569EA" w:rsidP="00AE04AD">
      <w:pPr>
        <w:pStyle w:val="ListParagraph"/>
        <w:numPr>
          <w:ilvl w:val="0"/>
          <w:numId w:val="8"/>
        </w:numPr>
        <w:rPr>
          <w:rFonts w:ascii="Arial" w:hAnsi="Arial" w:cs="Arial"/>
        </w:rPr>
      </w:pPr>
      <w:r w:rsidRPr="00BB7391">
        <w:rPr>
          <w:rFonts w:ascii="Arial" w:hAnsi="Arial" w:cs="Arial"/>
        </w:rPr>
        <w:t>Administrative and National Policy Requirement</w:t>
      </w:r>
    </w:p>
    <w:p w:rsidR="001164D3" w:rsidRPr="001164D3" w:rsidRDefault="001164D3" w:rsidP="001164D3">
      <w:pPr>
        <w:ind w:left="720"/>
        <w:rPr>
          <w:rFonts w:ascii="Arial" w:hAnsi="Arial" w:cs="Arial"/>
        </w:rPr>
      </w:pPr>
      <w:r w:rsidRPr="001164D3">
        <w:rPr>
          <w:rFonts w:ascii="Arial" w:hAnsi="Arial" w:cs="Arial"/>
        </w:rPr>
        <w:lastRenderedPageBreak/>
        <w:t xml:space="preserve">By accepting funds under this grant, the grantee agrees to comply with all terms and conditions for the grant, which are </w:t>
      </w:r>
      <w:r w:rsidR="00FA5E31">
        <w:rPr>
          <w:rFonts w:ascii="Arial" w:hAnsi="Arial" w:cs="Arial"/>
        </w:rPr>
        <w:t>imposed</w:t>
      </w:r>
      <w:r w:rsidRPr="001164D3">
        <w:rPr>
          <w:rFonts w:ascii="Arial" w:hAnsi="Arial" w:cs="Arial"/>
        </w:rPr>
        <w:t xml:space="preserve"> by: </w:t>
      </w:r>
    </w:p>
    <w:p w:rsidR="001164D3" w:rsidRPr="001164D3" w:rsidRDefault="001164D3" w:rsidP="009E3239">
      <w:pPr>
        <w:ind w:left="720" w:firstLine="720"/>
        <w:rPr>
          <w:rFonts w:ascii="Arial" w:hAnsi="Arial" w:cs="Arial"/>
        </w:rPr>
      </w:pPr>
      <w:r w:rsidRPr="001164D3">
        <w:rPr>
          <w:rFonts w:ascii="Arial" w:hAnsi="Arial" w:cs="Arial"/>
        </w:rPr>
        <w:t xml:space="preserve">(1) 26 U.S.C. </w:t>
      </w:r>
      <w:r w:rsidR="000B15C2">
        <w:rPr>
          <w:rFonts w:ascii="Arial" w:hAnsi="Arial" w:cs="Arial"/>
        </w:rPr>
        <w:t xml:space="preserve">§ </w:t>
      </w:r>
      <w:r w:rsidRPr="001164D3">
        <w:rPr>
          <w:rFonts w:ascii="Arial" w:hAnsi="Arial" w:cs="Arial"/>
        </w:rPr>
        <w:t xml:space="preserve">7526; </w:t>
      </w:r>
    </w:p>
    <w:p w:rsidR="001164D3" w:rsidRPr="001164D3" w:rsidRDefault="001164D3" w:rsidP="009E3239">
      <w:pPr>
        <w:ind w:left="720" w:firstLine="720"/>
        <w:rPr>
          <w:rFonts w:ascii="Arial" w:hAnsi="Arial" w:cs="Arial"/>
        </w:rPr>
      </w:pPr>
      <w:r w:rsidRPr="001164D3">
        <w:rPr>
          <w:rFonts w:ascii="Arial" w:hAnsi="Arial" w:cs="Arial"/>
        </w:rPr>
        <w:t>(2) the terms and conditions contained in Publication</w:t>
      </w:r>
      <w:r>
        <w:rPr>
          <w:rFonts w:ascii="Arial" w:hAnsi="Arial" w:cs="Arial"/>
        </w:rPr>
        <w:t xml:space="preserve"> 3319</w:t>
      </w:r>
      <w:r w:rsidRPr="001164D3">
        <w:rPr>
          <w:rFonts w:ascii="Arial" w:hAnsi="Arial" w:cs="Arial"/>
        </w:rPr>
        <w:t xml:space="preserve">; </w:t>
      </w:r>
    </w:p>
    <w:p w:rsidR="001164D3" w:rsidRPr="001164D3" w:rsidRDefault="001164D3" w:rsidP="009E3239">
      <w:pPr>
        <w:ind w:left="720" w:firstLine="720"/>
        <w:rPr>
          <w:rFonts w:ascii="Arial" w:hAnsi="Arial" w:cs="Arial"/>
        </w:rPr>
      </w:pPr>
      <w:r w:rsidRPr="001164D3">
        <w:rPr>
          <w:rFonts w:ascii="Arial" w:hAnsi="Arial" w:cs="Arial"/>
        </w:rPr>
        <w:t xml:space="preserve">(3) Assurances and Certifications contained in Standard Form 424; </w:t>
      </w:r>
    </w:p>
    <w:p w:rsidR="000B15C2" w:rsidRDefault="001164D3" w:rsidP="009E3239">
      <w:pPr>
        <w:ind w:left="1440"/>
        <w:rPr>
          <w:rFonts w:ascii="Arial" w:hAnsi="Arial" w:cs="Arial"/>
        </w:rPr>
      </w:pPr>
      <w:r w:rsidRPr="001164D3">
        <w:rPr>
          <w:rFonts w:ascii="Arial" w:hAnsi="Arial" w:cs="Arial"/>
        </w:rPr>
        <w:t>(4) any requirements, prohibitions or restrictions imposed by the legislation appropriating federal funds for this award</w:t>
      </w:r>
      <w:r w:rsidR="000B15C2">
        <w:rPr>
          <w:rFonts w:ascii="Arial" w:hAnsi="Arial" w:cs="Arial"/>
        </w:rPr>
        <w:t>;</w:t>
      </w:r>
    </w:p>
    <w:p w:rsidR="000B15C2" w:rsidRDefault="000B15C2" w:rsidP="009E3239">
      <w:pPr>
        <w:ind w:left="1440"/>
        <w:rPr>
          <w:rFonts w:ascii="Arial" w:hAnsi="Arial" w:cs="Arial"/>
        </w:rPr>
      </w:pPr>
      <w:r>
        <w:rPr>
          <w:rFonts w:ascii="Arial" w:hAnsi="Arial" w:cs="Arial"/>
        </w:rPr>
        <w:t>(5) other guidance issued by the Office of Management and Budget after the application or NCC has been received by the LITC Program Office; and</w:t>
      </w:r>
    </w:p>
    <w:p w:rsidR="001164D3" w:rsidRPr="001164D3" w:rsidRDefault="000B15C2" w:rsidP="009E3239">
      <w:pPr>
        <w:ind w:left="1440"/>
        <w:rPr>
          <w:rFonts w:ascii="Arial" w:hAnsi="Arial" w:cs="Arial"/>
        </w:rPr>
      </w:pPr>
      <w:r>
        <w:rPr>
          <w:rFonts w:ascii="Arial" w:hAnsi="Arial" w:cs="Arial"/>
        </w:rPr>
        <w:t>(6) any additional specific conditions listed in the notice of award</w:t>
      </w:r>
      <w:r w:rsidR="001164D3" w:rsidRPr="001164D3">
        <w:rPr>
          <w:rFonts w:ascii="Arial" w:hAnsi="Arial" w:cs="Arial"/>
        </w:rPr>
        <w:t xml:space="preserve">.  </w:t>
      </w:r>
    </w:p>
    <w:p w:rsidR="001164D3" w:rsidRPr="001164D3" w:rsidRDefault="001164D3" w:rsidP="001164D3">
      <w:pPr>
        <w:ind w:left="720"/>
        <w:rPr>
          <w:rFonts w:ascii="Arial" w:hAnsi="Arial" w:cs="Arial"/>
        </w:rPr>
      </w:pPr>
    </w:p>
    <w:p w:rsidR="001164D3" w:rsidRDefault="000B15C2" w:rsidP="001164D3">
      <w:pPr>
        <w:ind w:left="720"/>
        <w:rPr>
          <w:rFonts w:ascii="Arial" w:hAnsi="Arial" w:cs="Arial"/>
        </w:rPr>
      </w:pPr>
      <w:r>
        <w:rPr>
          <w:rFonts w:ascii="Arial" w:hAnsi="Arial" w:cs="Arial"/>
        </w:rPr>
        <w:t xml:space="preserve">Grantees are </w:t>
      </w:r>
      <w:r w:rsidR="001164D3" w:rsidRPr="001164D3">
        <w:rPr>
          <w:rFonts w:ascii="Arial" w:hAnsi="Arial" w:cs="Arial"/>
        </w:rPr>
        <w:t>responsible for monitor</w:t>
      </w:r>
      <w:r>
        <w:rPr>
          <w:rFonts w:ascii="Arial" w:hAnsi="Arial" w:cs="Arial"/>
        </w:rPr>
        <w:t xml:space="preserve">ing clinic operations </w:t>
      </w:r>
      <w:r w:rsidR="001164D3" w:rsidRPr="001164D3">
        <w:rPr>
          <w:rFonts w:ascii="Arial" w:hAnsi="Arial" w:cs="Arial"/>
        </w:rPr>
        <w:t xml:space="preserve">to ensure that </w:t>
      </w:r>
      <w:r>
        <w:rPr>
          <w:rFonts w:ascii="Arial" w:hAnsi="Arial" w:cs="Arial"/>
        </w:rPr>
        <w:t>all</w:t>
      </w:r>
      <w:r w:rsidR="001164D3" w:rsidRPr="001164D3">
        <w:rPr>
          <w:rFonts w:ascii="Arial" w:hAnsi="Arial" w:cs="Arial"/>
        </w:rPr>
        <w:t xml:space="preserve"> activities under the award comply with applicable Federal requirements and performance expectations are being achieved.  Grantees are responsible for performing in accordance with the standards of operation, meeting all compliance requirements, proper expenditure and accounting for Federal and matching funds, and complete, timely, and accurate reporting of grant activities and finances</w:t>
      </w:r>
    </w:p>
    <w:p w:rsidR="008A77C3" w:rsidRPr="008A77C3" w:rsidRDefault="008A77C3" w:rsidP="008A77C3">
      <w:pPr>
        <w:pStyle w:val="ListParagraph"/>
        <w:ind w:left="1080"/>
        <w:rPr>
          <w:rFonts w:ascii="Arial" w:hAnsi="Arial" w:cs="Arial"/>
        </w:rPr>
      </w:pPr>
    </w:p>
    <w:p w:rsidR="00F569EA" w:rsidRDefault="00F569EA" w:rsidP="00F569EA">
      <w:pPr>
        <w:pStyle w:val="ListParagraph"/>
        <w:numPr>
          <w:ilvl w:val="0"/>
          <w:numId w:val="8"/>
        </w:numPr>
        <w:rPr>
          <w:rFonts w:ascii="Arial" w:hAnsi="Arial" w:cs="Arial"/>
        </w:rPr>
      </w:pPr>
      <w:r w:rsidRPr="00BB7391">
        <w:rPr>
          <w:rFonts w:ascii="Arial" w:hAnsi="Arial" w:cs="Arial"/>
        </w:rPr>
        <w:t>Reporting</w:t>
      </w:r>
    </w:p>
    <w:p w:rsidR="000C2355" w:rsidRDefault="0063365C" w:rsidP="0063365C">
      <w:pPr>
        <w:ind w:left="720"/>
        <w:rPr>
          <w:rFonts w:ascii="Arial" w:hAnsi="Arial" w:cs="Arial"/>
        </w:rPr>
      </w:pPr>
      <w:r w:rsidRPr="0063365C">
        <w:rPr>
          <w:rFonts w:ascii="Arial" w:hAnsi="Arial" w:cs="Arial"/>
        </w:rPr>
        <w:t xml:space="preserve">The LITC Program </w:t>
      </w:r>
      <w:r w:rsidR="00C32516">
        <w:rPr>
          <w:rFonts w:ascii="Arial" w:hAnsi="Arial" w:cs="Arial"/>
        </w:rPr>
        <w:t xml:space="preserve">generally </w:t>
      </w:r>
      <w:r w:rsidRPr="0063365C">
        <w:rPr>
          <w:rFonts w:ascii="Arial" w:hAnsi="Arial" w:cs="Arial"/>
        </w:rPr>
        <w:t xml:space="preserve">requires the timely submission of two reports – an Interim report </w:t>
      </w:r>
      <w:r w:rsidR="000C2355">
        <w:rPr>
          <w:rFonts w:ascii="Arial" w:hAnsi="Arial" w:cs="Arial"/>
        </w:rPr>
        <w:t xml:space="preserve">due </w:t>
      </w:r>
      <w:r w:rsidR="000B15C2">
        <w:rPr>
          <w:rFonts w:ascii="Arial" w:hAnsi="Arial" w:cs="Arial"/>
        </w:rPr>
        <w:t xml:space="preserve">August 1, </w:t>
      </w:r>
      <w:r w:rsidR="000C2355">
        <w:rPr>
          <w:rFonts w:ascii="Arial" w:hAnsi="Arial" w:cs="Arial"/>
        </w:rPr>
        <w:t>201</w:t>
      </w:r>
      <w:r w:rsidR="009E79C9">
        <w:rPr>
          <w:rFonts w:ascii="Arial" w:hAnsi="Arial" w:cs="Arial"/>
        </w:rPr>
        <w:t>6</w:t>
      </w:r>
      <w:r w:rsidR="000C2355">
        <w:rPr>
          <w:rFonts w:ascii="Arial" w:hAnsi="Arial" w:cs="Arial"/>
        </w:rPr>
        <w:t xml:space="preserve">, </w:t>
      </w:r>
      <w:r w:rsidRPr="0063365C">
        <w:rPr>
          <w:rFonts w:ascii="Arial" w:hAnsi="Arial" w:cs="Arial"/>
        </w:rPr>
        <w:t>and a Year-End report</w:t>
      </w:r>
      <w:r w:rsidR="000C2355">
        <w:rPr>
          <w:rFonts w:ascii="Arial" w:hAnsi="Arial" w:cs="Arial"/>
        </w:rPr>
        <w:t xml:space="preserve"> due March 31, 201</w:t>
      </w:r>
      <w:r w:rsidR="000B15C2">
        <w:rPr>
          <w:rFonts w:ascii="Arial" w:hAnsi="Arial" w:cs="Arial"/>
        </w:rPr>
        <w:t>7</w:t>
      </w:r>
      <w:r w:rsidRPr="0063365C">
        <w:rPr>
          <w:rFonts w:ascii="Arial" w:hAnsi="Arial" w:cs="Arial"/>
        </w:rPr>
        <w:t xml:space="preserve">. </w:t>
      </w:r>
      <w:r w:rsidR="00C32516">
        <w:rPr>
          <w:rFonts w:ascii="Arial" w:hAnsi="Arial" w:cs="Arial"/>
        </w:rPr>
        <w:t>Due to partial year funding the only report due is the Year-End on March 31, 2017</w:t>
      </w:r>
      <w:r w:rsidRPr="0063365C">
        <w:rPr>
          <w:rFonts w:ascii="Arial" w:hAnsi="Arial" w:cs="Arial"/>
        </w:rPr>
        <w:t xml:space="preserve"> </w:t>
      </w:r>
      <w:r w:rsidR="000C2355">
        <w:rPr>
          <w:rFonts w:ascii="Arial" w:hAnsi="Arial" w:cs="Arial"/>
        </w:rPr>
        <w:t xml:space="preserve">Reports must be submitted electronically via </w:t>
      </w:r>
      <w:hyperlink r:id="rId12" w:history="1">
        <w:r w:rsidR="000C2355" w:rsidRPr="00C40B55">
          <w:rPr>
            <w:rStyle w:val="Hyperlink"/>
            <w:rFonts w:ascii="Arial" w:hAnsi="Arial" w:cs="Arial"/>
          </w:rPr>
          <w:t>www.grantsolutions.gov</w:t>
        </w:r>
      </w:hyperlink>
      <w:r w:rsidR="000C2355">
        <w:rPr>
          <w:rFonts w:ascii="Arial" w:hAnsi="Arial" w:cs="Arial"/>
        </w:rPr>
        <w:t>.</w:t>
      </w:r>
    </w:p>
    <w:p w:rsidR="000C2355" w:rsidRDefault="000C2355" w:rsidP="0063365C">
      <w:pPr>
        <w:ind w:left="720"/>
        <w:rPr>
          <w:rFonts w:ascii="Arial" w:hAnsi="Arial" w:cs="Arial"/>
        </w:rPr>
      </w:pPr>
    </w:p>
    <w:p w:rsidR="0063365C" w:rsidRPr="0063365C" w:rsidRDefault="0063365C" w:rsidP="0063365C">
      <w:pPr>
        <w:ind w:left="720"/>
        <w:rPr>
          <w:rFonts w:ascii="Arial" w:hAnsi="Arial" w:cs="Arial"/>
        </w:rPr>
      </w:pPr>
      <w:r w:rsidRPr="0063365C">
        <w:rPr>
          <w:rFonts w:ascii="Arial" w:hAnsi="Arial" w:cs="Arial"/>
        </w:rPr>
        <w:t xml:space="preserve">The LITC Program Office uses the reports to assess the grantee’s progress in meeting its goals and objectives and to measure the quality of clinic operations, including the services provided to low income and ESL taxpayers.  Quality of operations is measured by determining how well grantees fulfill the prongs of the LITC mission statement and the related performance measures.  The IRS also compiles and analyzes data from the reports to assess the overall success of the LITC Program.  Thus, it is important that grantees provide accurate and complete reports.  </w:t>
      </w:r>
    </w:p>
    <w:p w:rsidR="0063365C" w:rsidRPr="0063365C" w:rsidRDefault="0063365C" w:rsidP="0063365C">
      <w:pPr>
        <w:ind w:left="720"/>
        <w:rPr>
          <w:rFonts w:ascii="Arial" w:hAnsi="Arial" w:cs="Arial"/>
        </w:rPr>
      </w:pPr>
    </w:p>
    <w:p w:rsidR="0063365C" w:rsidRPr="0063365C" w:rsidRDefault="0063365C" w:rsidP="0063365C">
      <w:pPr>
        <w:ind w:left="720"/>
        <w:rPr>
          <w:rFonts w:ascii="Arial" w:hAnsi="Arial" w:cs="Arial"/>
        </w:rPr>
      </w:pPr>
      <w:r w:rsidRPr="0063365C">
        <w:rPr>
          <w:rFonts w:ascii="Arial" w:hAnsi="Arial" w:cs="Arial"/>
        </w:rPr>
        <w:t>Below is a list of the forms required for the interim and year-end reports:</w:t>
      </w:r>
    </w:p>
    <w:p w:rsidR="0063365C" w:rsidRPr="0063365C" w:rsidRDefault="0063365C" w:rsidP="0063365C">
      <w:pPr>
        <w:numPr>
          <w:ilvl w:val="0"/>
          <w:numId w:val="17"/>
        </w:numPr>
        <w:rPr>
          <w:rFonts w:ascii="Arial" w:hAnsi="Arial" w:cs="Arial"/>
        </w:rPr>
      </w:pPr>
      <w:r w:rsidRPr="0063365C">
        <w:rPr>
          <w:rFonts w:ascii="Arial" w:hAnsi="Arial" w:cs="Arial"/>
        </w:rPr>
        <w:t xml:space="preserve">Standard Form 425, </w:t>
      </w:r>
      <w:r w:rsidRPr="00C32516">
        <w:rPr>
          <w:rFonts w:ascii="Arial" w:hAnsi="Arial" w:cs="Arial"/>
          <w:i/>
        </w:rPr>
        <w:t>Federal Financial Report</w:t>
      </w:r>
      <w:r w:rsidRPr="0063365C">
        <w:rPr>
          <w:rFonts w:ascii="Arial" w:hAnsi="Arial" w:cs="Arial"/>
        </w:rPr>
        <w:t>;</w:t>
      </w:r>
    </w:p>
    <w:p w:rsidR="0063365C" w:rsidRPr="0063365C" w:rsidRDefault="0063365C" w:rsidP="0063365C">
      <w:pPr>
        <w:numPr>
          <w:ilvl w:val="0"/>
          <w:numId w:val="17"/>
        </w:numPr>
        <w:rPr>
          <w:rFonts w:ascii="Arial" w:hAnsi="Arial" w:cs="Arial"/>
        </w:rPr>
      </w:pPr>
      <w:r w:rsidRPr="0063365C">
        <w:rPr>
          <w:rFonts w:ascii="Arial" w:hAnsi="Arial" w:cs="Arial"/>
        </w:rPr>
        <w:t xml:space="preserve">Form 13424-L, </w:t>
      </w:r>
      <w:r w:rsidRPr="00C32516">
        <w:rPr>
          <w:rFonts w:ascii="Arial" w:hAnsi="Arial" w:cs="Arial"/>
          <w:i/>
        </w:rPr>
        <w:t>Statement of Grant Expenditures</w:t>
      </w:r>
      <w:r w:rsidRPr="0063365C">
        <w:rPr>
          <w:rFonts w:ascii="Arial" w:hAnsi="Arial" w:cs="Arial"/>
        </w:rPr>
        <w:t>;</w:t>
      </w:r>
    </w:p>
    <w:p w:rsidR="0063365C" w:rsidRPr="0063365C" w:rsidRDefault="0063365C" w:rsidP="0063365C">
      <w:pPr>
        <w:numPr>
          <w:ilvl w:val="0"/>
          <w:numId w:val="17"/>
        </w:numPr>
        <w:rPr>
          <w:rFonts w:ascii="Arial" w:hAnsi="Arial" w:cs="Arial"/>
        </w:rPr>
      </w:pPr>
      <w:r w:rsidRPr="0063365C">
        <w:rPr>
          <w:rFonts w:ascii="Arial" w:hAnsi="Arial" w:cs="Arial"/>
        </w:rPr>
        <w:t xml:space="preserve">Form 13424-N, </w:t>
      </w:r>
      <w:r w:rsidRPr="00C32516">
        <w:rPr>
          <w:rFonts w:ascii="Arial" w:hAnsi="Arial" w:cs="Arial"/>
          <w:i/>
        </w:rPr>
        <w:t>Program Narrative</w:t>
      </w:r>
      <w:r w:rsidRPr="0063365C">
        <w:rPr>
          <w:rFonts w:ascii="Arial" w:hAnsi="Arial" w:cs="Arial"/>
        </w:rPr>
        <w:t xml:space="preserve"> (covering the period from January 1 – June 30, 201</w:t>
      </w:r>
      <w:r w:rsidR="00F3686C">
        <w:rPr>
          <w:rFonts w:ascii="Arial" w:hAnsi="Arial" w:cs="Arial"/>
        </w:rPr>
        <w:t>6</w:t>
      </w:r>
      <w:r w:rsidRPr="0063365C">
        <w:rPr>
          <w:rFonts w:ascii="Arial" w:hAnsi="Arial" w:cs="Arial"/>
        </w:rPr>
        <w:t>);</w:t>
      </w:r>
    </w:p>
    <w:p w:rsidR="0063365C" w:rsidRPr="0063365C" w:rsidRDefault="0063365C" w:rsidP="0063365C">
      <w:pPr>
        <w:numPr>
          <w:ilvl w:val="0"/>
          <w:numId w:val="17"/>
        </w:numPr>
        <w:rPr>
          <w:rFonts w:ascii="Arial" w:hAnsi="Arial" w:cs="Arial"/>
        </w:rPr>
      </w:pPr>
      <w:r w:rsidRPr="0063365C">
        <w:rPr>
          <w:rFonts w:ascii="Arial" w:hAnsi="Arial" w:cs="Arial"/>
        </w:rPr>
        <w:t xml:space="preserve">Form 13424-A, </w:t>
      </w:r>
      <w:r w:rsidRPr="00C32516">
        <w:rPr>
          <w:rFonts w:ascii="Arial" w:hAnsi="Arial" w:cs="Arial"/>
          <w:i/>
        </w:rPr>
        <w:t>General Information</w:t>
      </w:r>
      <w:r w:rsidRPr="0063365C">
        <w:rPr>
          <w:rFonts w:ascii="Arial" w:hAnsi="Arial" w:cs="Arial"/>
        </w:rPr>
        <w:t>;</w:t>
      </w:r>
    </w:p>
    <w:p w:rsidR="0063365C" w:rsidRPr="0063365C" w:rsidRDefault="0063365C" w:rsidP="0063365C">
      <w:pPr>
        <w:numPr>
          <w:ilvl w:val="0"/>
          <w:numId w:val="17"/>
        </w:numPr>
        <w:rPr>
          <w:rFonts w:ascii="Arial" w:hAnsi="Arial" w:cs="Arial"/>
        </w:rPr>
      </w:pPr>
      <w:r w:rsidRPr="0063365C">
        <w:rPr>
          <w:rFonts w:ascii="Arial" w:hAnsi="Arial" w:cs="Arial"/>
        </w:rPr>
        <w:t xml:space="preserve">Form 13424-K, </w:t>
      </w:r>
      <w:r w:rsidRPr="00C32516">
        <w:rPr>
          <w:rFonts w:ascii="Arial" w:hAnsi="Arial" w:cs="Arial"/>
          <w:i/>
        </w:rPr>
        <w:t>Controversy Case Information</w:t>
      </w:r>
      <w:r w:rsidRPr="0063365C">
        <w:rPr>
          <w:rFonts w:ascii="Arial" w:hAnsi="Arial" w:cs="Arial"/>
        </w:rPr>
        <w:t>;</w:t>
      </w:r>
    </w:p>
    <w:p w:rsidR="0063365C" w:rsidRPr="0063365C" w:rsidRDefault="0063365C" w:rsidP="0063365C">
      <w:pPr>
        <w:numPr>
          <w:ilvl w:val="0"/>
          <w:numId w:val="17"/>
        </w:numPr>
        <w:rPr>
          <w:rFonts w:ascii="Arial" w:hAnsi="Arial" w:cs="Arial"/>
        </w:rPr>
      </w:pPr>
      <w:r w:rsidRPr="0063365C">
        <w:rPr>
          <w:rFonts w:ascii="Arial" w:hAnsi="Arial" w:cs="Arial"/>
        </w:rPr>
        <w:t xml:space="preserve">Form 13424-B, </w:t>
      </w:r>
      <w:r w:rsidRPr="00C32516">
        <w:rPr>
          <w:rFonts w:ascii="Arial" w:hAnsi="Arial" w:cs="Arial"/>
          <w:i/>
        </w:rPr>
        <w:t>Controversy Issues</w:t>
      </w:r>
      <w:r w:rsidRPr="0063365C">
        <w:rPr>
          <w:rFonts w:ascii="Arial" w:hAnsi="Arial" w:cs="Arial"/>
        </w:rPr>
        <w:t>; and</w:t>
      </w:r>
    </w:p>
    <w:p w:rsidR="0063365C" w:rsidRPr="0063365C" w:rsidRDefault="0063365C" w:rsidP="0063365C">
      <w:pPr>
        <w:numPr>
          <w:ilvl w:val="0"/>
          <w:numId w:val="17"/>
        </w:numPr>
        <w:rPr>
          <w:rFonts w:ascii="Arial" w:hAnsi="Arial" w:cs="Arial"/>
        </w:rPr>
      </w:pPr>
      <w:r w:rsidRPr="0063365C">
        <w:rPr>
          <w:rFonts w:ascii="Arial" w:hAnsi="Arial" w:cs="Arial"/>
        </w:rPr>
        <w:t xml:space="preserve">Form 13424-C, </w:t>
      </w:r>
      <w:r w:rsidRPr="00C32516">
        <w:rPr>
          <w:rFonts w:ascii="Arial" w:hAnsi="Arial" w:cs="Arial"/>
          <w:i/>
        </w:rPr>
        <w:t>Systemic Advocacy Information</w:t>
      </w:r>
      <w:r w:rsidRPr="0063365C">
        <w:rPr>
          <w:rFonts w:ascii="Arial" w:hAnsi="Arial" w:cs="Arial"/>
        </w:rPr>
        <w:t>.</w:t>
      </w:r>
    </w:p>
    <w:p w:rsidR="008A77C3" w:rsidRPr="009E3239" w:rsidRDefault="0063365C" w:rsidP="009E3239">
      <w:pPr>
        <w:ind w:left="720"/>
        <w:rPr>
          <w:rFonts w:ascii="Arial" w:hAnsi="Arial" w:cs="Arial"/>
        </w:rPr>
      </w:pPr>
      <w:r>
        <w:rPr>
          <w:rFonts w:ascii="Arial" w:hAnsi="Arial" w:cs="Arial"/>
        </w:rPr>
        <w:tab/>
      </w:r>
    </w:p>
    <w:p w:rsidR="00F569EA" w:rsidRPr="00BB7391" w:rsidRDefault="00F569EA" w:rsidP="00950C23">
      <w:pPr>
        <w:pStyle w:val="ListParagraph"/>
        <w:numPr>
          <w:ilvl w:val="0"/>
          <w:numId w:val="1"/>
        </w:numPr>
        <w:rPr>
          <w:rFonts w:ascii="Arial" w:hAnsi="Arial" w:cs="Arial"/>
        </w:rPr>
      </w:pPr>
      <w:r w:rsidRPr="00BB7391">
        <w:rPr>
          <w:rFonts w:ascii="Arial" w:hAnsi="Arial" w:cs="Arial"/>
        </w:rPr>
        <w:t>Federal Awarding Agency Contact(s)</w:t>
      </w:r>
    </w:p>
    <w:p w:rsidR="00BD716D" w:rsidRDefault="00BD716D" w:rsidP="00AA3C5E">
      <w:pPr>
        <w:ind w:left="360"/>
        <w:rPr>
          <w:rFonts w:ascii="Arial" w:hAnsi="Arial" w:cs="Arial"/>
        </w:rPr>
      </w:pPr>
      <w:r>
        <w:rPr>
          <w:rFonts w:ascii="Arial" w:hAnsi="Arial" w:cs="Arial"/>
        </w:rPr>
        <w:t>Q</w:t>
      </w:r>
      <w:r w:rsidR="00AA3C5E">
        <w:rPr>
          <w:rFonts w:ascii="Arial" w:hAnsi="Arial" w:cs="Arial"/>
        </w:rPr>
        <w:t xml:space="preserve">uestions regarding the Low Income Taxpayer Clinic program and </w:t>
      </w:r>
      <w:r w:rsidR="000C2355">
        <w:rPr>
          <w:rFonts w:ascii="Arial" w:hAnsi="Arial" w:cs="Arial"/>
        </w:rPr>
        <w:t xml:space="preserve">grant </w:t>
      </w:r>
      <w:r w:rsidR="00AA3C5E">
        <w:rPr>
          <w:rFonts w:ascii="Arial" w:hAnsi="Arial" w:cs="Arial"/>
        </w:rPr>
        <w:t xml:space="preserve">application process should be directed </w:t>
      </w:r>
      <w:r w:rsidR="000C2355">
        <w:rPr>
          <w:rFonts w:ascii="Arial" w:hAnsi="Arial" w:cs="Arial"/>
        </w:rPr>
        <w:t>to</w:t>
      </w:r>
      <w:r>
        <w:rPr>
          <w:rFonts w:ascii="Arial" w:hAnsi="Arial" w:cs="Arial"/>
        </w:rPr>
        <w:t>:</w:t>
      </w:r>
    </w:p>
    <w:p w:rsidR="00BD716D" w:rsidRPr="00BD716D" w:rsidRDefault="00BD716D" w:rsidP="00BD716D">
      <w:pPr>
        <w:pStyle w:val="ListParagraph"/>
        <w:numPr>
          <w:ilvl w:val="0"/>
          <w:numId w:val="26"/>
        </w:numPr>
        <w:rPr>
          <w:rStyle w:val="Hyperlink"/>
          <w:rFonts w:ascii="Arial" w:hAnsi="Arial" w:cs="Arial"/>
          <w:color w:val="auto"/>
          <w:u w:val="none"/>
        </w:rPr>
      </w:pPr>
      <w:r>
        <w:rPr>
          <w:rFonts w:ascii="Arial" w:hAnsi="Arial" w:cs="Arial"/>
        </w:rPr>
        <w:t>O</w:t>
      </w:r>
      <w:r w:rsidR="00AA3C5E" w:rsidRPr="00BD716D">
        <w:rPr>
          <w:rFonts w:ascii="Arial" w:hAnsi="Arial" w:cs="Arial"/>
        </w:rPr>
        <w:t xml:space="preserve">ur general assistance phone line at 202-317-4700 or via email at </w:t>
      </w:r>
      <w:hyperlink r:id="rId13" w:history="1">
        <w:r w:rsidR="00F3686C" w:rsidRPr="00F3686C">
          <w:rPr>
            <w:rStyle w:val="Hyperlink"/>
            <w:rFonts w:ascii="Arial" w:hAnsi="Arial" w:cs="Arial"/>
          </w:rPr>
          <w:t>L</w:t>
        </w:r>
        <w:r w:rsidR="00F3686C" w:rsidRPr="00542719">
          <w:rPr>
            <w:rStyle w:val="Hyperlink"/>
            <w:rFonts w:ascii="Arial" w:hAnsi="Arial" w:cs="Arial"/>
          </w:rPr>
          <w:t>ITCProgramOffice@irs.gov</w:t>
        </w:r>
      </w:hyperlink>
      <w:r>
        <w:rPr>
          <w:rStyle w:val="Hyperlink"/>
          <w:rFonts w:ascii="Arial" w:hAnsi="Arial" w:cs="Arial"/>
        </w:rPr>
        <w:t>;</w:t>
      </w:r>
    </w:p>
    <w:p w:rsidR="00BD716D" w:rsidRDefault="00BD716D" w:rsidP="00BD716D">
      <w:pPr>
        <w:pStyle w:val="ListParagraph"/>
        <w:numPr>
          <w:ilvl w:val="0"/>
          <w:numId w:val="26"/>
        </w:numPr>
        <w:rPr>
          <w:rFonts w:ascii="Arial" w:hAnsi="Arial" w:cs="Arial"/>
        </w:rPr>
      </w:pPr>
      <w:r>
        <w:rPr>
          <w:rFonts w:ascii="Arial" w:hAnsi="Arial" w:cs="Arial"/>
        </w:rPr>
        <w:t xml:space="preserve">Bill Beard at </w:t>
      </w:r>
      <w:r w:rsidR="009E79C9">
        <w:rPr>
          <w:rFonts w:ascii="Arial" w:hAnsi="Arial" w:cs="Arial"/>
        </w:rPr>
        <w:t>949-349-4118</w:t>
      </w:r>
      <w:r>
        <w:rPr>
          <w:rFonts w:ascii="Arial" w:hAnsi="Arial" w:cs="Arial"/>
        </w:rPr>
        <w:t xml:space="preserve"> or via email at </w:t>
      </w:r>
      <w:hyperlink r:id="rId14" w:history="1">
        <w:r w:rsidRPr="00AF5CB4">
          <w:rPr>
            <w:rStyle w:val="Hyperlink"/>
            <w:rFonts w:ascii="Arial" w:hAnsi="Arial" w:cs="Arial"/>
          </w:rPr>
          <w:t>beard.william@irs.gov</w:t>
        </w:r>
      </w:hyperlink>
      <w:r>
        <w:rPr>
          <w:rFonts w:ascii="Arial" w:hAnsi="Arial" w:cs="Arial"/>
        </w:rPr>
        <w:t>; and</w:t>
      </w:r>
    </w:p>
    <w:p w:rsidR="00BD716D" w:rsidRPr="00BD716D" w:rsidRDefault="00BD716D" w:rsidP="00BD716D">
      <w:pPr>
        <w:pStyle w:val="ListParagraph"/>
        <w:numPr>
          <w:ilvl w:val="0"/>
          <w:numId w:val="26"/>
        </w:numPr>
        <w:rPr>
          <w:rFonts w:ascii="Arial" w:hAnsi="Arial" w:cs="Arial"/>
        </w:rPr>
      </w:pPr>
      <w:r>
        <w:rPr>
          <w:rFonts w:ascii="Arial" w:hAnsi="Arial" w:cs="Arial"/>
        </w:rPr>
        <w:t>Fax number 877-477-3520</w:t>
      </w:r>
      <w:r w:rsidR="00AA3C5E" w:rsidRPr="00BD716D">
        <w:rPr>
          <w:rFonts w:ascii="Arial" w:hAnsi="Arial" w:cs="Arial"/>
        </w:rPr>
        <w:t>.</w:t>
      </w:r>
      <w:r w:rsidR="008A77C3" w:rsidRPr="00BD716D">
        <w:rPr>
          <w:rFonts w:ascii="Arial" w:hAnsi="Arial" w:cs="Arial"/>
        </w:rPr>
        <w:t xml:space="preserve"> </w:t>
      </w:r>
    </w:p>
    <w:p w:rsidR="00BD716D" w:rsidRDefault="00BD716D" w:rsidP="00BD716D">
      <w:pPr>
        <w:ind w:left="360"/>
        <w:rPr>
          <w:rFonts w:ascii="Arial" w:hAnsi="Arial" w:cs="Arial"/>
        </w:rPr>
      </w:pPr>
    </w:p>
    <w:p w:rsidR="00F569EA" w:rsidRPr="00BD716D" w:rsidRDefault="00BD716D" w:rsidP="00BD716D">
      <w:pPr>
        <w:ind w:left="360"/>
        <w:rPr>
          <w:rFonts w:ascii="Arial" w:hAnsi="Arial" w:cs="Arial"/>
        </w:rPr>
      </w:pPr>
      <w:r>
        <w:rPr>
          <w:rFonts w:ascii="Arial" w:hAnsi="Arial" w:cs="Arial"/>
        </w:rPr>
        <w:lastRenderedPageBreak/>
        <w:t>You should receive a response by the next business day.</w:t>
      </w:r>
    </w:p>
    <w:p w:rsidR="00950C23" w:rsidRDefault="00950C23" w:rsidP="00950C23">
      <w:pPr>
        <w:rPr>
          <w:rFonts w:ascii="Arial" w:hAnsi="Arial" w:cs="Arial"/>
        </w:rPr>
      </w:pPr>
    </w:p>
    <w:p w:rsidR="00563999" w:rsidRDefault="00563999" w:rsidP="009E3239">
      <w:pPr>
        <w:pStyle w:val="ListParagraph"/>
        <w:numPr>
          <w:ilvl w:val="0"/>
          <w:numId w:val="1"/>
        </w:numPr>
        <w:rPr>
          <w:rFonts w:ascii="Arial" w:hAnsi="Arial" w:cs="Arial"/>
        </w:rPr>
      </w:pPr>
      <w:r>
        <w:rPr>
          <w:rFonts w:ascii="Arial" w:hAnsi="Arial" w:cs="Arial"/>
        </w:rPr>
        <w:t>Other</w:t>
      </w:r>
    </w:p>
    <w:p w:rsidR="00563999" w:rsidRPr="009E3239" w:rsidRDefault="00563999" w:rsidP="009E3239">
      <w:pPr>
        <w:ind w:left="360"/>
        <w:rPr>
          <w:rFonts w:ascii="Arial" w:hAnsi="Arial" w:cs="Arial"/>
        </w:rPr>
      </w:pPr>
      <w:r>
        <w:rPr>
          <w:rFonts w:ascii="Arial" w:hAnsi="Arial" w:cs="Arial"/>
        </w:rPr>
        <w:t>Information in LITC g</w:t>
      </w:r>
      <w:r w:rsidRPr="00563999">
        <w:rPr>
          <w:rFonts w:ascii="Arial" w:hAnsi="Arial" w:cs="Arial"/>
        </w:rPr>
        <w:t>rant applications may be released in response to Freedom of Information Act (FOIA) requests after appropriate redactions have been made.  Do not include any individual taxpayer information in the grant application.</w:t>
      </w:r>
    </w:p>
    <w:sectPr w:rsidR="00563999" w:rsidRPr="009E3239">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0274" w:rsidRDefault="00060274" w:rsidP="00561E94">
      <w:r>
        <w:separator/>
      </w:r>
    </w:p>
  </w:endnote>
  <w:endnote w:type="continuationSeparator" w:id="0">
    <w:p w:rsidR="00060274" w:rsidRDefault="00060274" w:rsidP="00561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9131708"/>
      <w:docPartObj>
        <w:docPartGallery w:val="Page Numbers (Bottom of Page)"/>
        <w:docPartUnique/>
      </w:docPartObj>
    </w:sdtPr>
    <w:sdtEndPr>
      <w:rPr>
        <w:noProof/>
      </w:rPr>
    </w:sdtEndPr>
    <w:sdtContent>
      <w:p w:rsidR="00561E94" w:rsidRDefault="00561E94">
        <w:pPr>
          <w:pStyle w:val="Footer"/>
          <w:jc w:val="center"/>
        </w:pPr>
        <w:r>
          <w:fldChar w:fldCharType="begin"/>
        </w:r>
        <w:r>
          <w:instrText xml:space="preserve"> PAGE   \* MERGEFORMAT </w:instrText>
        </w:r>
        <w:r>
          <w:fldChar w:fldCharType="separate"/>
        </w:r>
        <w:r w:rsidR="00C045C0">
          <w:rPr>
            <w:noProof/>
          </w:rPr>
          <w:t>1</w:t>
        </w:r>
        <w:r>
          <w:rPr>
            <w:noProof/>
          </w:rPr>
          <w:fldChar w:fldCharType="end"/>
        </w:r>
      </w:p>
    </w:sdtContent>
  </w:sdt>
  <w:p w:rsidR="00561E94" w:rsidRDefault="00561E9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0274" w:rsidRDefault="00060274" w:rsidP="00561E94">
      <w:r>
        <w:separator/>
      </w:r>
    </w:p>
  </w:footnote>
  <w:footnote w:type="continuationSeparator" w:id="0">
    <w:p w:rsidR="00060274" w:rsidRDefault="00060274" w:rsidP="00561E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A1DED"/>
    <w:multiLevelType w:val="hybridMultilevel"/>
    <w:tmpl w:val="8D6E5026"/>
    <w:lvl w:ilvl="0" w:tplc="F392EC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1F7497"/>
    <w:multiLevelType w:val="hybridMultilevel"/>
    <w:tmpl w:val="1FB83E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1215752"/>
    <w:multiLevelType w:val="hybridMultilevel"/>
    <w:tmpl w:val="59EC06CA"/>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EC1C50"/>
    <w:multiLevelType w:val="hybridMultilevel"/>
    <w:tmpl w:val="B7E42EF2"/>
    <w:lvl w:ilvl="0" w:tplc="F6B893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612E4C"/>
    <w:multiLevelType w:val="hybridMultilevel"/>
    <w:tmpl w:val="08E82E52"/>
    <w:lvl w:ilvl="0" w:tplc="234C89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26C53D3"/>
    <w:multiLevelType w:val="hybridMultilevel"/>
    <w:tmpl w:val="020E2E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6FA73CE"/>
    <w:multiLevelType w:val="hybridMultilevel"/>
    <w:tmpl w:val="DF6E3B7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7442658"/>
    <w:multiLevelType w:val="hybridMultilevel"/>
    <w:tmpl w:val="09D696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9514F25"/>
    <w:multiLevelType w:val="hybridMultilevel"/>
    <w:tmpl w:val="1346D95C"/>
    <w:lvl w:ilvl="0" w:tplc="6DCA5D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B0E636A"/>
    <w:multiLevelType w:val="hybridMultilevel"/>
    <w:tmpl w:val="595A40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EE6794B"/>
    <w:multiLevelType w:val="hybridMultilevel"/>
    <w:tmpl w:val="E478514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nsid w:val="392861B4"/>
    <w:multiLevelType w:val="hybridMultilevel"/>
    <w:tmpl w:val="84123A2C"/>
    <w:lvl w:ilvl="0" w:tplc="D36A46B4">
      <w:start w:val="1"/>
      <w:numFmt w:val="bullet"/>
      <w:lvlText w:val=""/>
      <w:lvlJc w:val="left"/>
      <w:pPr>
        <w:ind w:left="720" w:hanging="360"/>
      </w:pPr>
      <w:rPr>
        <w:rFonts w:ascii="Symbol" w:hAnsi="Symbol" w:hint="default"/>
        <w:color w:val="auto"/>
        <w:sz w:val="24"/>
        <w:szCs w:val="24"/>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A61644E"/>
    <w:multiLevelType w:val="hybridMultilevel"/>
    <w:tmpl w:val="7A929B2A"/>
    <w:lvl w:ilvl="0" w:tplc="C11CF9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DE10EAE"/>
    <w:multiLevelType w:val="hybridMultilevel"/>
    <w:tmpl w:val="2F1467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48CD1970"/>
    <w:multiLevelType w:val="hybridMultilevel"/>
    <w:tmpl w:val="948C3296"/>
    <w:lvl w:ilvl="0" w:tplc="4BE629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927242C"/>
    <w:multiLevelType w:val="hybridMultilevel"/>
    <w:tmpl w:val="E3B2DD8C"/>
    <w:lvl w:ilvl="0" w:tplc="04090001">
      <w:start w:val="1"/>
      <w:numFmt w:val="bullet"/>
      <w:lvlText w:val=""/>
      <w:lvlJc w:val="left"/>
      <w:pPr>
        <w:ind w:left="720" w:hanging="360"/>
      </w:pPr>
      <w:rPr>
        <w:rFonts w:ascii="Symbol" w:hAnsi="Symbol" w:hint="default"/>
      </w:rPr>
    </w:lvl>
    <w:lvl w:ilvl="1" w:tplc="D36A46B4">
      <w:start w:val="1"/>
      <w:numFmt w:val="bullet"/>
      <w:lvlText w:val=""/>
      <w:lvlJc w:val="left"/>
      <w:pPr>
        <w:ind w:left="1440" w:hanging="360"/>
      </w:pPr>
      <w:rPr>
        <w:rFonts w:ascii="Symbol" w:hAnsi="Symbol" w:hint="default"/>
        <w:color w:val="auto"/>
        <w:sz w:val="24"/>
        <w:szCs w:val="24"/>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2B662B2"/>
    <w:multiLevelType w:val="hybridMultilevel"/>
    <w:tmpl w:val="94585E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3080E19"/>
    <w:multiLevelType w:val="hybridMultilevel"/>
    <w:tmpl w:val="2822E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421D71"/>
    <w:multiLevelType w:val="hybridMultilevel"/>
    <w:tmpl w:val="9FAAE31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9">
    <w:nsid w:val="567D337F"/>
    <w:multiLevelType w:val="hybridMultilevel"/>
    <w:tmpl w:val="35043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5F9B0DFA"/>
    <w:multiLevelType w:val="hybridMultilevel"/>
    <w:tmpl w:val="E758D88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1984299"/>
    <w:multiLevelType w:val="hybridMultilevel"/>
    <w:tmpl w:val="2D626E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3E92C63"/>
    <w:multiLevelType w:val="hybridMultilevel"/>
    <w:tmpl w:val="F2C280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9035633"/>
    <w:multiLevelType w:val="hybridMultilevel"/>
    <w:tmpl w:val="1BA6296A"/>
    <w:lvl w:ilvl="0" w:tplc="234C896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8EC4269"/>
    <w:multiLevelType w:val="hybridMultilevel"/>
    <w:tmpl w:val="355A2E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7EE56553"/>
    <w:multiLevelType w:val="hybridMultilevel"/>
    <w:tmpl w:val="B8122C0A"/>
    <w:lvl w:ilvl="0" w:tplc="22BE3C5C">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22"/>
  </w:num>
  <w:num w:numId="2">
    <w:abstractNumId w:val="6"/>
  </w:num>
  <w:num w:numId="3">
    <w:abstractNumId w:val="5"/>
  </w:num>
  <w:num w:numId="4">
    <w:abstractNumId w:val="20"/>
  </w:num>
  <w:num w:numId="5">
    <w:abstractNumId w:val="1"/>
  </w:num>
  <w:num w:numId="6">
    <w:abstractNumId w:val="17"/>
  </w:num>
  <w:num w:numId="7">
    <w:abstractNumId w:val="2"/>
  </w:num>
  <w:num w:numId="8">
    <w:abstractNumId w:val="8"/>
  </w:num>
  <w:num w:numId="9">
    <w:abstractNumId w:val="18"/>
  </w:num>
  <w:num w:numId="10">
    <w:abstractNumId w:val="24"/>
  </w:num>
  <w:num w:numId="11">
    <w:abstractNumId w:val="9"/>
  </w:num>
  <w:num w:numId="12">
    <w:abstractNumId w:val="16"/>
  </w:num>
  <w:num w:numId="13">
    <w:abstractNumId w:val="7"/>
  </w:num>
  <w:num w:numId="14">
    <w:abstractNumId w:val="14"/>
  </w:num>
  <w:num w:numId="15">
    <w:abstractNumId w:val="13"/>
  </w:num>
  <w:num w:numId="16">
    <w:abstractNumId w:val="25"/>
  </w:num>
  <w:num w:numId="17">
    <w:abstractNumId w:val="19"/>
  </w:num>
  <w:num w:numId="18">
    <w:abstractNumId w:val="4"/>
  </w:num>
  <w:num w:numId="19">
    <w:abstractNumId w:val="0"/>
  </w:num>
  <w:num w:numId="20">
    <w:abstractNumId w:val="21"/>
  </w:num>
  <w:num w:numId="21">
    <w:abstractNumId w:val="15"/>
  </w:num>
  <w:num w:numId="22">
    <w:abstractNumId w:val="11"/>
  </w:num>
  <w:num w:numId="23">
    <w:abstractNumId w:val="3"/>
  </w:num>
  <w:num w:numId="24">
    <w:abstractNumId w:val="23"/>
  </w:num>
  <w:num w:numId="25">
    <w:abstractNumId w:val="12"/>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C23"/>
    <w:rsid w:val="000243BD"/>
    <w:rsid w:val="00042C9C"/>
    <w:rsid w:val="00060274"/>
    <w:rsid w:val="00066994"/>
    <w:rsid w:val="000B15C2"/>
    <w:rsid w:val="000C2355"/>
    <w:rsid w:val="000D3A08"/>
    <w:rsid w:val="001164D3"/>
    <w:rsid w:val="00136683"/>
    <w:rsid w:val="00144527"/>
    <w:rsid w:val="002155B8"/>
    <w:rsid w:val="0024535F"/>
    <w:rsid w:val="0025645C"/>
    <w:rsid w:val="00266FC1"/>
    <w:rsid w:val="002B4CC0"/>
    <w:rsid w:val="003007A6"/>
    <w:rsid w:val="00312A0C"/>
    <w:rsid w:val="003804D4"/>
    <w:rsid w:val="00420F01"/>
    <w:rsid w:val="004544E3"/>
    <w:rsid w:val="004B5192"/>
    <w:rsid w:val="00504596"/>
    <w:rsid w:val="00514635"/>
    <w:rsid w:val="0051509D"/>
    <w:rsid w:val="005362C7"/>
    <w:rsid w:val="00561E94"/>
    <w:rsid w:val="00563999"/>
    <w:rsid w:val="0057258F"/>
    <w:rsid w:val="005A3660"/>
    <w:rsid w:val="006003CE"/>
    <w:rsid w:val="0061629C"/>
    <w:rsid w:val="00621F7C"/>
    <w:rsid w:val="0063365C"/>
    <w:rsid w:val="006F523D"/>
    <w:rsid w:val="0075012A"/>
    <w:rsid w:val="00801A47"/>
    <w:rsid w:val="008A4CAD"/>
    <w:rsid w:val="008A77C3"/>
    <w:rsid w:val="008C7F52"/>
    <w:rsid w:val="008D48C8"/>
    <w:rsid w:val="008D61E7"/>
    <w:rsid w:val="008E0BB4"/>
    <w:rsid w:val="008E2857"/>
    <w:rsid w:val="00950C23"/>
    <w:rsid w:val="00953C08"/>
    <w:rsid w:val="00960234"/>
    <w:rsid w:val="00972C7E"/>
    <w:rsid w:val="00980D9E"/>
    <w:rsid w:val="009922BF"/>
    <w:rsid w:val="009E3239"/>
    <w:rsid w:val="009E79C9"/>
    <w:rsid w:val="00A0270A"/>
    <w:rsid w:val="00A70E98"/>
    <w:rsid w:val="00A91DAD"/>
    <w:rsid w:val="00A9657C"/>
    <w:rsid w:val="00AA3C5E"/>
    <w:rsid w:val="00AB789D"/>
    <w:rsid w:val="00AE04AD"/>
    <w:rsid w:val="00AF47C5"/>
    <w:rsid w:val="00B0799E"/>
    <w:rsid w:val="00B110F2"/>
    <w:rsid w:val="00B36673"/>
    <w:rsid w:val="00B74793"/>
    <w:rsid w:val="00B860A1"/>
    <w:rsid w:val="00B929B9"/>
    <w:rsid w:val="00B95480"/>
    <w:rsid w:val="00BB7391"/>
    <w:rsid w:val="00BC276D"/>
    <w:rsid w:val="00BD716D"/>
    <w:rsid w:val="00BE390D"/>
    <w:rsid w:val="00C045C0"/>
    <w:rsid w:val="00C32516"/>
    <w:rsid w:val="00CD35BE"/>
    <w:rsid w:val="00D51367"/>
    <w:rsid w:val="00D72F88"/>
    <w:rsid w:val="00D84791"/>
    <w:rsid w:val="00DA2B2E"/>
    <w:rsid w:val="00DA76F5"/>
    <w:rsid w:val="00DD5A44"/>
    <w:rsid w:val="00E0475D"/>
    <w:rsid w:val="00E04FED"/>
    <w:rsid w:val="00E21F9A"/>
    <w:rsid w:val="00E23333"/>
    <w:rsid w:val="00E41956"/>
    <w:rsid w:val="00E64031"/>
    <w:rsid w:val="00E84D21"/>
    <w:rsid w:val="00EA2794"/>
    <w:rsid w:val="00EA53BF"/>
    <w:rsid w:val="00EC107F"/>
    <w:rsid w:val="00EC71A1"/>
    <w:rsid w:val="00ED0382"/>
    <w:rsid w:val="00EF3C5A"/>
    <w:rsid w:val="00EF5D74"/>
    <w:rsid w:val="00EF78F3"/>
    <w:rsid w:val="00F13237"/>
    <w:rsid w:val="00F13AB4"/>
    <w:rsid w:val="00F17FB3"/>
    <w:rsid w:val="00F2598C"/>
    <w:rsid w:val="00F3686C"/>
    <w:rsid w:val="00F469D9"/>
    <w:rsid w:val="00F569EA"/>
    <w:rsid w:val="00F714DA"/>
    <w:rsid w:val="00FA5E31"/>
    <w:rsid w:val="00FB432D"/>
    <w:rsid w:val="00FC4C52"/>
    <w:rsid w:val="00FE0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C23"/>
    <w:pPr>
      <w:ind w:left="720"/>
      <w:contextualSpacing/>
    </w:pPr>
  </w:style>
  <w:style w:type="character" w:styleId="Hyperlink">
    <w:name w:val="Hyperlink"/>
    <w:basedOn w:val="DefaultParagraphFont"/>
    <w:uiPriority w:val="99"/>
    <w:unhideWhenUsed/>
    <w:rsid w:val="002155B8"/>
    <w:rPr>
      <w:color w:val="0000FF" w:themeColor="hyperlink"/>
      <w:u w:val="single"/>
    </w:rPr>
  </w:style>
  <w:style w:type="paragraph" w:styleId="NormalWeb">
    <w:name w:val="Normal (Web)"/>
    <w:basedOn w:val="Normal"/>
    <w:uiPriority w:val="99"/>
    <w:unhideWhenUsed/>
    <w:rsid w:val="00BB7391"/>
    <w:pPr>
      <w:spacing w:before="100" w:beforeAutospacing="1" w:after="100" w:afterAutospacing="1"/>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1E94"/>
    <w:pPr>
      <w:tabs>
        <w:tab w:val="center" w:pos="4680"/>
        <w:tab w:val="right" w:pos="9360"/>
      </w:tabs>
    </w:pPr>
  </w:style>
  <w:style w:type="character" w:customStyle="1" w:styleId="HeaderChar">
    <w:name w:val="Header Char"/>
    <w:basedOn w:val="DefaultParagraphFont"/>
    <w:link w:val="Header"/>
    <w:uiPriority w:val="99"/>
    <w:rsid w:val="00561E94"/>
  </w:style>
  <w:style w:type="paragraph" w:styleId="Footer">
    <w:name w:val="footer"/>
    <w:basedOn w:val="Normal"/>
    <w:link w:val="FooterChar"/>
    <w:uiPriority w:val="99"/>
    <w:unhideWhenUsed/>
    <w:rsid w:val="00561E94"/>
    <w:pPr>
      <w:tabs>
        <w:tab w:val="center" w:pos="4680"/>
        <w:tab w:val="right" w:pos="9360"/>
      </w:tabs>
    </w:pPr>
  </w:style>
  <w:style w:type="character" w:customStyle="1" w:styleId="FooterChar">
    <w:name w:val="Footer Char"/>
    <w:basedOn w:val="DefaultParagraphFont"/>
    <w:link w:val="Footer"/>
    <w:uiPriority w:val="99"/>
    <w:rsid w:val="00561E94"/>
  </w:style>
  <w:style w:type="paragraph" w:styleId="BalloonText">
    <w:name w:val="Balloon Text"/>
    <w:basedOn w:val="Normal"/>
    <w:link w:val="BalloonTextChar"/>
    <w:uiPriority w:val="99"/>
    <w:semiHidden/>
    <w:unhideWhenUsed/>
    <w:rsid w:val="00F714DA"/>
    <w:rPr>
      <w:rFonts w:ascii="Tahoma" w:hAnsi="Tahoma" w:cs="Tahoma"/>
      <w:sz w:val="16"/>
      <w:szCs w:val="16"/>
    </w:rPr>
  </w:style>
  <w:style w:type="character" w:customStyle="1" w:styleId="BalloonTextChar">
    <w:name w:val="Balloon Text Char"/>
    <w:basedOn w:val="DefaultParagraphFont"/>
    <w:link w:val="BalloonText"/>
    <w:uiPriority w:val="99"/>
    <w:semiHidden/>
    <w:rsid w:val="00F714DA"/>
    <w:rPr>
      <w:rFonts w:ascii="Tahoma" w:hAnsi="Tahoma" w:cs="Tahoma"/>
      <w:sz w:val="16"/>
      <w:szCs w:val="16"/>
    </w:rPr>
  </w:style>
  <w:style w:type="character" w:styleId="CommentReference">
    <w:name w:val="annotation reference"/>
    <w:basedOn w:val="DefaultParagraphFont"/>
    <w:uiPriority w:val="99"/>
    <w:semiHidden/>
    <w:unhideWhenUsed/>
    <w:rsid w:val="008D48C8"/>
    <w:rPr>
      <w:sz w:val="16"/>
      <w:szCs w:val="16"/>
    </w:rPr>
  </w:style>
  <w:style w:type="paragraph" w:styleId="CommentText">
    <w:name w:val="annotation text"/>
    <w:basedOn w:val="Normal"/>
    <w:link w:val="CommentTextChar"/>
    <w:uiPriority w:val="99"/>
    <w:semiHidden/>
    <w:unhideWhenUsed/>
    <w:rsid w:val="008D48C8"/>
    <w:rPr>
      <w:sz w:val="20"/>
      <w:szCs w:val="20"/>
    </w:rPr>
  </w:style>
  <w:style w:type="character" w:customStyle="1" w:styleId="CommentTextChar">
    <w:name w:val="Comment Text Char"/>
    <w:basedOn w:val="DefaultParagraphFont"/>
    <w:link w:val="CommentText"/>
    <w:uiPriority w:val="99"/>
    <w:semiHidden/>
    <w:rsid w:val="008D48C8"/>
    <w:rPr>
      <w:sz w:val="20"/>
      <w:szCs w:val="20"/>
    </w:rPr>
  </w:style>
  <w:style w:type="paragraph" w:styleId="CommentSubject">
    <w:name w:val="annotation subject"/>
    <w:basedOn w:val="CommentText"/>
    <w:next w:val="CommentText"/>
    <w:link w:val="CommentSubjectChar"/>
    <w:uiPriority w:val="99"/>
    <w:semiHidden/>
    <w:unhideWhenUsed/>
    <w:rsid w:val="008D48C8"/>
    <w:rPr>
      <w:b/>
      <w:bCs/>
    </w:rPr>
  </w:style>
  <w:style w:type="character" w:customStyle="1" w:styleId="CommentSubjectChar">
    <w:name w:val="Comment Subject Char"/>
    <w:basedOn w:val="CommentTextChar"/>
    <w:link w:val="CommentSubject"/>
    <w:uiPriority w:val="99"/>
    <w:semiHidden/>
    <w:rsid w:val="008D48C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65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0C23"/>
    <w:pPr>
      <w:ind w:left="720"/>
      <w:contextualSpacing/>
    </w:pPr>
  </w:style>
  <w:style w:type="character" w:styleId="Hyperlink">
    <w:name w:val="Hyperlink"/>
    <w:basedOn w:val="DefaultParagraphFont"/>
    <w:uiPriority w:val="99"/>
    <w:unhideWhenUsed/>
    <w:rsid w:val="002155B8"/>
    <w:rPr>
      <w:color w:val="0000FF" w:themeColor="hyperlink"/>
      <w:u w:val="single"/>
    </w:rPr>
  </w:style>
  <w:style w:type="paragraph" w:styleId="NormalWeb">
    <w:name w:val="Normal (Web)"/>
    <w:basedOn w:val="Normal"/>
    <w:uiPriority w:val="99"/>
    <w:unhideWhenUsed/>
    <w:rsid w:val="00BB7391"/>
    <w:pPr>
      <w:spacing w:before="100" w:beforeAutospacing="1" w:after="100" w:afterAutospacing="1"/>
      <w:ind w:firstLine="48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1E94"/>
    <w:pPr>
      <w:tabs>
        <w:tab w:val="center" w:pos="4680"/>
        <w:tab w:val="right" w:pos="9360"/>
      </w:tabs>
    </w:pPr>
  </w:style>
  <w:style w:type="character" w:customStyle="1" w:styleId="HeaderChar">
    <w:name w:val="Header Char"/>
    <w:basedOn w:val="DefaultParagraphFont"/>
    <w:link w:val="Header"/>
    <w:uiPriority w:val="99"/>
    <w:rsid w:val="00561E94"/>
  </w:style>
  <w:style w:type="paragraph" w:styleId="Footer">
    <w:name w:val="footer"/>
    <w:basedOn w:val="Normal"/>
    <w:link w:val="FooterChar"/>
    <w:uiPriority w:val="99"/>
    <w:unhideWhenUsed/>
    <w:rsid w:val="00561E94"/>
    <w:pPr>
      <w:tabs>
        <w:tab w:val="center" w:pos="4680"/>
        <w:tab w:val="right" w:pos="9360"/>
      </w:tabs>
    </w:pPr>
  </w:style>
  <w:style w:type="character" w:customStyle="1" w:styleId="FooterChar">
    <w:name w:val="Footer Char"/>
    <w:basedOn w:val="DefaultParagraphFont"/>
    <w:link w:val="Footer"/>
    <w:uiPriority w:val="99"/>
    <w:rsid w:val="00561E94"/>
  </w:style>
  <w:style w:type="paragraph" w:styleId="BalloonText">
    <w:name w:val="Balloon Text"/>
    <w:basedOn w:val="Normal"/>
    <w:link w:val="BalloonTextChar"/>
    <w:uiPriority w:val="99"/>
    <w:semiHidden/>
    <w:unhideWhenUsed/>
    <w:rsid w:val="00F714DA"/>
    <w:rPr>
      <w:rFonts w:ascii="Tahoma" w:hAnsi="Tahoma" w:cs="Tahoma"/>
      <w:sz w:val="16"/>
      <w:szCs w:val="16"/>
    </w:rPr>
  </w:style>
  <w:style w:type="character" w:customStyle="1" w:styleId="BalloonTextChar">
    <w:name w:val="Balloon Text Char"/>
    <w:basedOn w:val="DefaultParagraphFont"/>
    <w:link w:val="BalloonText"/>
    <w:uiPriority w:val="99"/>
    <w:semiHidden/>
    <w:rsid w:val="00F714DA"/>
    <w:rPr>
      <w:rFonts w:ascii="Tahoma" w:hAnsi="Tahoma" w:cs="Tahoma"/>
      <w:sz w:val="16"/>
      <w:szCs w:val="16"/>
    </w:rPr>
  </w:style>
  <w:style w:type="character" w:styleId="CommentReference">
    <w:name w:val="annotation reference"/>
    <w:basedOn w:val="DefaultParagraphFont"/>
    <w:uiPriority w:val="99"/>
    <w:semiHidden/>
    <w:unhideWhenUsed/>
    <w:rsid w:val="008D48C8"/>
    <w:rPr>
      <w:sz w:val="16"/>
      <w:szCs w:val="16"/>
    </w:rPr>
  </w:style>
  <w:style w:type="paragraph" w:styleId="CommentText">
    <w:name w:val="annotation text"/>
    <w:basedOn w:val="Normal"/>
    <w:link w:val="CommentTextChar"/>
    <w:uiPriority w:val="99"/>
    <w:semiHidden/>
    <w:unhideWhenUsed/>
    <w:rsid w:val="008D48C8"/>
    <w:rPr>
      <w:sz w:val="20"/>
      <w:szCs w:val="20"/>
    </w:rPr>
  </w:style>
  <w:style w:type="character" w:customStyle="1" w:styleId="CommentTextChar">
    <w:name w:val="Comment Text Char"/>
    <w:basedOn w:val="DefaultParagraphFont"/>
    <w:link w:val="CommentText"/>
    <w:uiPriority w:val="99"/>
    <w:semiHidden/>
    <w:rsid w:val="008D48C8"/>
    <w:rPr>
      <w:sz w:val="20"/>
      <w:szCs w:val="20"/>
    </w:rPr>
  </w:style>
  <w:style w:type="paragraph" w:styleId="CommentSubject">
    <w:name w:val="annotation subject"/>
    <w:basedOn w:val="CommentText"/>
    <w:next w:val="CommentText"/>
    <w:link w:val="CommentSubjectChar"/>
    <w:uiPriority w:val="99"/>
    <w:semiHidden/>
    <w:unhideWhenUsed/>
    <w:rsid w:val="008D48C8"/>
    <w:rPr>
      <w:b/>
      <w:bCs/>
    </w:rPr>
  </w:style>
  <w:style w:type="character" w:customStyle="1" w:styleId="CommentSubjectChar">
    <w:name w:val="Comment Subject Char"/>
    <w:basedOn w:val="CommentTextChar"/>
    <w:link w:val="CommentSubject"/>
    <w:uiPriority w:val="99"/>
    <w:semiHidden/>
    <w:rsid w:val="008D48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785125">
      <w:bodyDiv w:val="1"/>
      <w:marLeft w:val="0"/>
      <w:marRight w:val="0"/>
      <w:marTop w:val="0"/>
      <w:marBottom w:val="0"/>
      <w:divBdr>
        <w:top w:val="none" w:sz="0" w:space="0" w:color="auto"/>
        <w:left w:val="none" w:sz="0" w:space="0" w:color="auto"/>
        <w:bottom w:val="none" w:sz="0" w:space="0" w:color="auto"/>
        <w:right w:val="none" w:sz="0" w:space="0" w:color="auto"/>
      </w:divBdr>
      <w:divsChild>
        <w:div w:id="662004247">
          <w:marLeft w:val="0"/>
          <w:marRight w:val="0"/>
          <w:marTop w:val="0"/>
          <w:marBottom w:val="0"/>
          <w:divBdr>
            <w:top w:val="none" w:sz="0" w:space="0" w:color="auto"/>
            <w:left w:val="none" w:sz="0" w:space="0" w:color="auto"/>
            <w:bottom w:val="none" w:sz="0" w:space="0" w:color="auto"/>
            <w:right w:val="none" w:sz="0" w:space="0" w:color="auto"/>
          </w:divBdr>
          <w:divsChild>
            <w:div w:id="110245786">
              <w:marLeft w:val="0"/>
              <w:marRight w:val="0"/>
              <w:marTop w:val="0"/>
              <w:marBottom w:val="0"/>
              <w:divBdr>
                <w:top w:val="none" w:sz="0" w:space="0" w:color="auto"/>
                <w:left w:val="none" w:sz="0" w:space="0" w:color="auto"/>
                <w:bottom w:val="none" w:sz="0" w:space="0" w:color="auto"/>
                <w:right w:val="none" w:sz="0" w:space="0" w:color="auto"/>
              </w:divBdr>
              <w:divsChild>
                <w:div w:id="590431687">
                  <w:marLeft w:val="0"/>
                  <w:marRight w:val="0"/>
                  <w:marTop w:val="0"/>
                  <w:marBottom w:val="0"/>
                  <w:divBdr>
                    <w:top w:val="none" w:sz="0" w:space="0" w:color="auto"/>
                    <w:left w:val="none" w:sz="0" w:space="0" w:color="auto"/>
                    <w:bottom w:val="none" w:sz="0" w:space="0" w:color="auto"/>
                    <w:right w:val="none" w:sz="0" w:space="0" w:color="auto"/>
                  </w:divBdr>
                  <w:divsChild>
                    <w:div w:id="1040281679">
                      <w:marLeft w:val="0"/>
                      <w:marRight w:val="0"/>
                      <w:marTop w:val="0"/>
                      <w:marBottom w:val="0"/>
                      <w:divBdr>
                        <w:top w:val="none" w:sz="0" w:space="0" w:color="auto"/>
                        <w:left w:val="none" w:sz="0" w:space="0" w:color="auto"/>
                        <w:bottom w:val="none" w:sz="0" w:space="0" w:color="auto"/>
                        <w:right w:val="none" w:sz="0" w:space="0" w:color="auto"/>
                      </w:divBdr>
                      <w:divsChild>
                        <w:div w:id="1456755793">
                          <w:marLeft w:val="0"/>
                          <w:marRight w:val="0"/>
                          <w:marTop w:val="0"/>
                          <w:marBottom w:val="0"/>
                          <w:divBdr>
                            <w:top w:val="none" w:sz="0" w:space="0" w:color="auto"/>
                            <w:left w:val="none" w:sz="0" w:space="0" w:color="auto"/>
                            <w:bottom w:val="none" w:sz="0" w:space="0" w:color="auto"/>
                            <w:right w:val="none" w:sz="0" w:space="0" w:color="auto"/>
                          </w:divBdr>
                          <w:divsChild>
                            <w:div w:id="805968907">
                              <w:marLeft w:val="0"/>
                              <w:marRight w:val="75"/>
                              <w:marTop w:val="0"/>
                              <w:marBottom w:val="0"/>
                              <w:divBdr>
                                <w:top w:val="none" w:sz="0" w:space="0" w:color="auto"/>
                                <w:left w:val="none" w:sz="0" w:space="0" w:color="auto"/>
                                <w:bottom w:val="none" w:sz="0" w:space="0" w:color="auto"/>
                                <w:right w:val="none" w:sz="0" w:space="0" w:color="auto"/>
                              </w:divBdr>
                              <w:divsChild>
                                <w:div w:id="1076442574">
                                  <w:marLeft w:val="0"/>
                                  <w:marRight w:val="0"/>
                                  <w:marTop w:val="0"/>
                                  <w:marBottom w:val="0"/>
                                  <w:divBdr>
                                    <w:top w:val="none" w:sz="0" w:space="0" w:color="auto"/>
                                    <w:left w:val="none" w:sz="0" w:space="0" w:color="auto"/>
                                    <w:bottom w:val="none" w:sz="0" w:space="0" w:color="auto"/>
                                    <w:right w:val="none" w:sz="0" w:space="0" w:color="auto"/>
                                  </w:divBdr>
                                  <w:divsChild>
                                    <w:div w:id="1968851785">
                                      <w:marLeft w:val="150"/>
                                      <w:marRight w:val="150"/>
                                      <w:marTop w:val="0"/>
                                      <w:marBottom w:val="0"/>
                                      <w:divBdr>
                                        <w:top w:val="none" w:sz="0" w:space="0" w:color="auto"/>
                                        <w:left w:val="none" w:sz="0" w:space="0" w:color="auto"/>
                                        <w:bottom w:val="none" w:sz="0" w:space="0" w:color="auto"/>
                                        <w:right w:val="none" w:sz="0" w:space="0" w:color="auto"/>
                                      </w:divBdr>
                                      <w:divsChild>
                                        <w:div w:id="1366099371">
                                          <w:marLeft w:val="0"/>
                                          <w:marRight w:val="0"/>
                                          <w:marTop w:val="0"/>
                                          <w:marBottom w:val="0"/>
                                          <w:divBdr>
                                            <w:top w:val="none" w:sz="0" w:space="0" w:color="auto"/>
                                            <w:left w:val="none" w:sz="0" w:space="0" w:color="auto"/>
                                            <w:bottom w:val="none" w:sz="0" w:space="0" w:color="auto"/>
                                            <w:right w:val="none" w:sz="0" w:space="0" w:color="auto"/>
                                          </w:divBdr>
                                          <w:divsChild>
                                            <w:div w:id="36452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45540453">
      <w:bodyDiv w:val="1"/>
      <w:marLeft w:val="0"/>
      <w:marRight w:val="0"/>
      <w:marTop w:val="30"/>
      <w:marBottom w:val="750"/>
      <w:divBdr>
        <w:top w:val="none" w:sz="0" w:space="0" w:color="auto"/>
        <w:left w:val="none" w:sz="0" w:space="0" w:color="auto"/>
        <w:bottom w:val="none" w:sz="0" w:space="0" w:color="auto"/>
        <w:right w:val="none" w:sz="0" w:space="0" w:color="auto"/>
      </w:divBdr>
      <w:divsChild>
        <w:div w:id="1601600654">
          <w:marLeft w:val="0"/>
          <w:marRight w:val="0"/>
          <w:marTop w:val="0"/>
          <w:marBottom w:val="0"/>
          <w:divBdr>
            <w:top w:val="none" w:sz="0" w:space="0" w:color="auto"/>
            <w:left w:val="none" w:sz="0" w:space="0" w:color="auto"/>
            <w:bottom w:val="none" w:sz="0" w:space="0" w:color="auto"/>
            <w:right w:val="none" w:sz="0" w:space="0" w:color="auto"/>
          </w:divBdr>
        </w:div>
      </w:divsChild>
    </w:div>
    <w:div w:id="1448430489">
      <w:bodyDiv w:val="1"/>
      <w:marLeft w:val="0"/>
      <w:marRight w:val="0"/>
      <w:marTop w:val="0"/>
      <w:marBottom w:val="0"/>
      <w:divBdr>
        <w:top w:val="none" w:sz="0" w:space="0" w:color="auto"/>
        <w:left w:val="none" w:sz="0" w:space="0" w:color="auto"/>
        <w:bottom w:val="none" w:sz="0" w:space="0" w:color="auto"/>
        <w:right w:val="none" w:sz="0" w:space="0" w:color="auto"/>
      </w:divBdr>
    </w:div>
    <w:div w:id="18934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 TargetMode="External"/><Relationship Id="rId13" Type="http://schemas.openxmlformats.org/officeDocument/2006/relationships/hyperlink" Target="mailto:LITCProgramOffice@ir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rantsolutions.go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mailto:beard.william@ir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3042</Words>
  <Characters>17341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20343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Beard William C</dc:creator>
  <cp:lastModifiedBy>Beard William C</cp:lastModifiedBy>
  <cp:revision>6</cp:revision>
  <dcterms:created xsi:type="dcterms:W3CDTF">2016-03-01T14:29:00Z</dcterms:created>
  <dcterms:modified xsi:type="dcterms:W3CDTF">2016-03-02T15:28:00Z</dcterms:modified>
</cp:coreProperties>
</file>