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809" w:rsidRPr="00AC3C6F" w:rsidRDefault="00324809" w:rsidP="00324809">
      <w:pPr>
        <w:rPr>
          <w:rFonts w:ascii="Times New Roman" w:hAnsi="Times New Roman"/>
          <w:bCs/>
        </w:rPr>
      </w:pPr>
      <w:r w:rsidRPr="00AC3C6F">
        <w:rPr>
          <w:rFonts w:ascii="Times New Roman" w:hAnsi="Times New Roman"/>
          <w:bCs/>
        </w:rPr>
        <w:t>The Department of Defense (</w:t>
      </w:r>
      <w:proofErr w:type="spellStart"/>
      <w:proofErr w:type="gramStart"/>
      <w:r w:rsidRPr="00AC3C6F">
        <w:rPr>
          <w:rFonts w:ascii="Times New Roman" w:hAnsi="Times New Roman"/>
          <w:bCs/>
        </w:rPr>
        <w:t>DoD</w:t>
      </w:r>
      <w:proofErr w:type="spellEnd"/>
      <w:proofErr w:type="gramEnd"/>
      <w:r w:rsidRPr="00AC3C6F">
        <w:rPr>
          <w:rFonts w:ascii="Times New Roman" w:hAnsi="Times New Roman"/>
          <w:bCs/>
        </w:rPr>
        <w:t xml:space="preserve">) announces the availability of the FY 2014 Broad Agency Announcement (BAA) CRANBAA14-002. The purpose of the funding under this Broad Agency Announcement (BAA) is receiving proposals for the development of novel solutions/concepts to the areas of interest listed below: </w:t>
      </w:r>
    </w:p>
    <w:p w:rsidR="00A57A96" w:rsidRDefault="00A57A96" w:rsidP="00A57A96">
      <w:pPr>
        <w:pStyle w:val="Default"/>
        <w:numPr>
          <w:ilvl w:val="0"/>
          <w:numId w:val="3"/>
        </w:numPr>
        <w:rPr>
          <w:rFonts w:eastAsia="Times New Roman"/>
        </w:rPr>
      </w:pPr>
      <w:r>
        <w:rPr>
          <w:b/>
          <w:bCs/>
        </w:rPr>
        <w:t>I</w:t>
      </w:r>
      <w:r w:rsidRPr="00734B34">
        <w:rPr>
          <w:rFonts w:eastAsia="Times New Roman"/>
          <w:b/>
        </w:rPr>
        <w:t>n-situ and ex-situ Characterization of Dendrite Formation for Battery Improvement and Safety</w:t>
      </w:r>
      <w:r w:rsidRPr="00FF6145">
        <w:rPr>
          <w:rFonts w:eastAsia="Times New Roman"/>
        </w:rPr>
        <w:t xml:space="preserve"> </w:t>
      </w:r>
    </w:p>
    <w:p w:rsidR="00A57A96" w:rsidRDefault="00A57A96" w:rsidP="00A57A96">
      <w:pPr>
        <w:spacing w:after="251" w:line="240" w:lineRule="auto"/>
        <w:rPr>
          <w:rFonts w:ascii="Times New Roman" w:eastAsia="Times New Roman" w:hAnsi="Times New Roman"/>
          <w:sz w:val="24"/>
          <w:szCs w:val="24"/>
        </w:rPr>
      </w:pPr>
      <w:r w:rsidRPr="00E65EAE">
        <w:rPr>
          <w:rFonts w:ascii="Times New Roman" w:eastAsia="Times New Roman" w:hAnsi="Times New Roman"/>
          <w:sz w:val="24"/>
          <w:szCs w:val="24"/>
        </w:rPr>
        <w:t>Naval Surface Warfare Center, Crane Divi</w:t>
      </w:r>
      <w:r>
        <w:rPr>
          <w:rFonts w:ascii="Times New Roman" w:eastAsia="Times New Roman" w:hAnsi="Times New Roman"/>
          <w:sz w:val="24"/>
          <w:szCs w:val="24"/>
        </w:rPr>
        <w:t>sion is interested in a</w:t>
      </w:r>
      <w:r w:rsidRPr="00002E95">
        <w:rPr>
          <w:rFonts w:ascii="Times New Roman" w:eastAsia="Times New Roman" w:hAnsi="Times New Roman"/>
          <w:sz w:val="24"/>
          <w:szCs w:val="24"/>
        </w:rPr>
        <w:t xml:space="preserve"> </w:t>
      </w:r>
      <w:r>
        <w:rPr>
          <w:rFonts w:ascii="Times New Roman" w:eastAsia="Times New Roman" w:hAnsi="Times New Roman"/>
          <w:sz w:val="24"/>
          <w:szCs w:val="24"/>
        </w:rPr>
        <w:t>r</w:t>
      </w:r>
      <w:r w:rsidRPr="00734B34">
        <w:rPr>
          <w:rFonts w:ascii="Times New Roman" w:eastAsia="Times New Roman" w:hAnsi="Times New Roman"/>
          <w:sz w:val="24"/>
          <w:szCs w:val="24"/>
        </w:rPr>
        <w:t xml:space="preserve">esearch of novel in-situ and ex-situ Characterization of Dendrite Formation for Battery Improvement and Safety. Specifically interested in investigating lithium ion battery performance and safety issues through ex-situ techniques including AFM (atomic force microscope) and SEM (scanning electron microscope) and in-situ laser spectroscopic techniques of </w:t>
      </w:r>
      <w:proofErr w:type="spellStart"/>
      <w:r w:rsidRPr="00734B34">
        <w:rPr>
          <w:rFonts w:ascii="Times New Roman" w:eastAsia="Times New Roman" w:hAnsi="Times New Roman"/>
          <w:sz w:val="24"/>
          <w:szCs w:val="24"/>
        </w:rPr>
        <w:t>Duoscan</w:t>
      </w:r>
      <w:proofErr w:type="spellEnd"/>
      <w:r w:rsidRPr="00734B34">
        <w:rPr>
          <w:rFonts w:ascii="Times New Roman" w:eastAsia="Times New Roman" w:hAnsi="Times New Roman"/>
          <w:sz w:val="24"/>
          <w:szCs w:val="24"/>
        </w:rPr>
        <w:t xml:space="preserve"> Confocal Raman Spectroscopy for both spectral and morphology imaging, and Electrical Field Induced Second Harmonic Generation (EFISH) are also introduced to map out the electrical field strength distribution in a live cell and then correlate both morphological and electrical field information together.</w:t>
      </w:r>
    </w:p>
    <w:p w:rsidR="00A57A96" w:rsidRPr="00C70394" w:rsidRDefault="00A57A96" w:rsidP="00A57A96">
      <w:pPr>
        <w:pStyle w:val="Default"/>
        <w:numPr>
          <w:ilvl w:val="0"/>
          <w:numId w:val="3"/>
        </w:numPr>
        <w:rPr>
          <w:rFonts w:eastAsia="Times New Roman"/>
          <w:b/>
        </w:rPr>
      </w:pPr>
      <w:r w:rsidRPr="00002E95">
        <w:rPr>
          <w:rFonts w:eastAsia="Times New Roman"/>
          <w:b/>
        </w:rPr>
        <w:t>Real-Time Virtual Environment (REVE) with Hardware-in-the-Loop for Adaptive RADAR Data Processing and Fusion Techniques</w:t>
      </w:r>
      <w:r w:rsidRPr="00947106">
        <w:rPr>
          <w:rFonts w:eastAsia="Times New Roman"/>
          <w:b/>
        </w:rPr>
        <w:t xml:space="preserve"> </w:t>
      </w:r>
    </w:p>
    <w:p w:rsidR="00A57A96" w:rsidRDefault="00A57A96" w:rsidP="00A57A96">
      <w:pPr>
        <w:spacing w:after="251" w:line="240" w:lineRule="auto"/>
        <w:rPr>
          <w:rFonts w:ascii="Times New Roman" w:eastAsia="Times New Roman" w:hAnsi="Times New Roman"/>
          <w:sz w:val="24"/>
          <w:szCs w:val="24"/>
        </w:rPr>
      </w:pPr>
      <w:r w:rsidRPr="00FF6145">
        <w:rPr>
          <w:rFonts w:ascii="Times New Roman" w:eastAsia="Times New Roman" w:hAnsi="Times New Roman"/>
          <w:sz w:val="24"/>
          <w:szCs w:val="24"/>
        </w:rPr>
        <w:t xml:space="preserve"> </w:t>
      </w:r>
    </w:p>
    <w:p w:rsidR="00A57A96" w:rsidRDefault="00A57A96" w:rsidP="00A57A96">
      <w:pPr>
        <w:spacing w:after="251" w:line="240" w:lineRule="auto"/>
        <w:rPr>
          <w:rFonts w:ascii="Times New Roman" w:eastAsia="Times New Roman" w:hAnsi="Times New Roman"/>
          <w:sz w:val="24"/>
          <w:szCs w:val="24"/>
        </w:rPr>
      </w:pPr>
      <w:r w:rsidRPr="00E65EAE">
        <w:rPr>
          <w:rFonts w:ascii="Times New Roman" w:eastAsia="Times New Roman" w:hAnsi="Times New Roman"/>
          <w:sz w:val="24"/>
          <w:szCs w:val="24"/>
        </w:rPr>
        <w:t>Naval Surface Warfare Center, Crane Divi</w:t>
      </w:r>
      <w:r>
        <w:rPr>
          <w:rFonts w:ascii="Times New Roman" w:eastAsia="Times New Roman" w:hAnsi="Times New Roman"/>
          <w:sz w:val="24"/>
          <w:szCs w:val="24"/>
        </w:rPr>
        <w:t>sion is interested in a</w:t>
      </w:r>
      <w:r w:rsidRPr="00002E95">
        <w:rPr>
          <w:rFonts w:ascii="Times New Roman" w:eastAsia="Times New Roman" w:hAnsi="Times New Roman"/>
          <w:sz w:val="24"/>
          <w:szCs w:val="24"/>
        </w:rPr>
        <w:t xml:space="preserve"> research effort focused on high-fidelity virtual environment with coherent radar EM waveform propagation and illumination.  A variety of in-sea and in-land stationary/moving objects with different cross-section, and EM reflectivity characteristics will be developed for emulating radar interaction with the environment clutters and targets of interest.   In the REVE environment, moving targets (i.e., targets in sea and targets in-lands) will be assigned physics-based kinematic/dynamic properties to reliably simulate target behaviors of interest for testing and evaluating adaptive radar illumination scheme maximizing discriminatory detectability and track-ability of targets of interest from environmental clutters.</w:t>
      </w:r>
    </w:p>
    <w:p w:rsidR="00324809" w:rsidRPr="00AC3C6F" w:rsidRDefault="00324809" w:rsidP="00324809">
      <w:pPr>
        <w:rPr>
          <w:rFonts w:ascii="Times New Roman" w:hAnsi="Times New Roman"/>
          <w:bCs/>
        </w:rPr>
      </w:pPr>
      <w:r w:rsidRPr="00AC3C6F">
        <w:rPr>
          <w:rFonts w:ascii="Times New Roman" w:hAnsi="Times New Roman"/>
          <w:bCs/>
        </w:rPr>
        <w:t xml:space="preserve">The Government may make multiple awards. The amount of resources made available to this BAA will depend on the quality of the proposals received and the availability of funds. The BAA will contain additional information along with instructions for proposal preparation and submission. Proposals must be received through grants.gov no later than 15:00 Eastern Time on Monday, </w:t>
      </w:r>
      <w:r>
        <w:rPr>
          <w:rFonts w:ascii="Times New Roman" w:hAnsi="Times New Roman"/>
          <w:bCs/>
        </w:rPr>
        <w:t>16 Jun 2014. Number CRNBAA14-003</w:t>
      </w:r>
      <w:bookmarkStart w:id="0" w:name="_GoBack"/>
      <w:bookmarkEnd w:id="0"/>
    </w:p>
    <w:p w:rsidR="00995702" w:rsidRPr="001D59DE" w:rsidRDefault="00324809" w:rsidP="001D59DE">
      <w:pPr>
        <w:spacing w:after="0" w:line="240" w:lineRule="auto"/>
        <w:rPr>
          <w:rFonts w:eastAsia="Times New Roman"/>
          <w:b/>
        </w:rPr>
      </w:pPr>
    </w:p>
    <w:sectPr w:rsidR="00995702" w:rsidRPr="001D5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E7975"/>
    <w:multiLevelType w:val="hybridMultilevel"/>
    <w:tmpl w:val="153016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0A76D7"/>
    <w:multiLevelType w:val="hybridMultilevel"/>
    <w:tmpl w:val="B8005E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836B93"/>
    <w:multiLevelType w:val="hybridMultilevel"/>
    <w:tmpl w:val="B2063B3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BF5"/>
    <w:rsid w:val="001D59DE"/>
    <w:rsid w:val="00324809"/>
    <w:rsid w:val="0072715E"/>
    <w:rsid w:val="007A1BF5"/>
    <w:rsid w:val="00A57A96"/>
    <w:rsid w:val="00FC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F5"/>
    <w:rPr>
      <w:rFonts w:ascii="Tahoma" w:hAnsi="Tahoma" w:cs="Tahoma"/>
      <w:sz w:val="16"/>
      <w:szCs w:val="16"/>
    </w:rPr>
  </w:style>
  <w:style w:type="paragraph" w:customStyle="1" w:styleId="Default">
    <w:name w:val="Default"/>
    <w:rsid w:val="001D59D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1D59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F5"/>
    <w:rPr>
      <w:rFonts w:ascii="Tahoma" w:hAnsi="Tahoma" w:cs="Tahoma"/>
      <w:sz w:val="16"/>
      <w:szCs w:val="16"/>
    </w:rPr>
  </w:style>
  <w:style w:type="paragraph" w:customStyle="1" w:styleId="Default">
    <w:name w:val="Default"/>
    <w:rsid w:val="001D59D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1D5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Brittany S CIV CXM, CSM</dc:creator>
  <cp:lastModifiedBy>Reynolds, Brittany S CIV CXM, CSM</cp:lastModifiedBy>
  <cp:revision>4</cp:revision>
  <dcterms:created xsi:type="dcterms:W3CDTF">2014-04-22T16:44:00Z</dcterms:created>
  <dcterms:modified xsi:type="dcterms:W3CDTF">2014-05-15T11:47:00Z</dcterms:modified>
</cp:coreProperties>
</file>