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2F0C01"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32EC3132" w14:textId="77777777" w:rsidR="00C16610" w:rsidRPr="00597A4F" w:rsidRDefault="009723D8">
      <w:r w:rsidRPr="00597A4F">
        <w:rPr>
          <w:b/>
        </w:rPr>
        <w:t>Public Notice</w:t>
      </w:r>
    </w:p>
    <w:p w14:paraId="2A2812CC" w14:textId="77777777" w:rsidR="00C16610" w:rsidRPr="00597A4F" w:rsidRDefault="00C16610"/>
    <w:p w14:paraId="311349C2" w14:textId="77777777" w:rsidR="00530020" w:rsidRDefault="00530020" w:rsidP="00530020">
      <w:r w:rsidRPr="00597A4F">
        <w:rPr>
          <w:b/>
        </w:rPr>
        <w:t>Bureau of Democracy, Human Rights</w:t>
      </w:r>
      <w:r>
        <w:rPr>
          <w:b/>
        </w:rPr>
        <w:t>,</w:t>
      </w:r>
      <w:r w:rsidRPr="00597A4F">
        <w:rPr>
          <w:b/>
        </w:rPr>
        <w:t xml:space="preserve"> and Labor Request for Statements of Interest</w:t>
      </w:r>
      <w:r w:rsidRPr="00D0682B">
        <w:rPr>
          <w:b/>
          <w:bCs/>
        </w:rPr>
        <w:t>:</w:t>
      </w:r>
      <w:r w:rsidRPr="00597A4F">
        <w:t xml:space="preserve"> </w:t>
      </w:r>
    </w:p>
    <w:p w14:paraId="4C0172E3" w14:textId="77777777" w:rsidR="00530020" w:rsidRPr="00222DFE" w:rsidRDefault="00530020" w:rsidP="00530020">
      <w:pPr>
        <w:jc w:val="center"/>
        <w:rPr>
          <w:u w:val="single"/>
        </w:rPr>
      </w:pPr>
      <w:r>
        <w:rPr>
          <w:b/>
          <w:color w:val="auto"/>
        </w:rPr>
        <w:t>DRL Promoting Democracy and Human Rights in Cuba</w:t>
      </w:r>
    </w:p>
    <w:p w14:paraId="0693D43B" w14:textId="77777777" w:rsidR="00C16610" w:rsidRPr="00597A4F" w:rsidRDefault="00C16610"/>
    <w:p w14:paraId="70419B58" w14:textId="77777777" w:rsidR="00F51FE1" w:rsidRPr="003A402F" w:rsidRDefault="00F51FE1" w:rsidP="00F51FE1">
      <w:pPr>
        <w:widowControl w:val="0"/>
        <w:numPr>
          <w:ilvl w:val="0"/>
          <w:numId w:val="7"/>
        </w:numPr>
        <w:shd w:val="clear" w:color="auto" w:fill="D9D9D9"/>
        <w:adjustRightInd w:val="0"/>
        <w:textAlignment w:val="baseline"/>
        <w:rPr>
          <w:color w:val="auto"/>
        </w:rPr>
      </w:pPr>
      <w:r w:rsidRPr="003A402F">
        <w:rPr>
          <w:b/>
          <w:color w:val="auto"/>
        </w:rPr>
        <w:t xml:space="preserve">Requested Objectives for Statements of Interest </w:t>
      </w:r>
    </w:p>
    <w:p w14:paraId="3D299F4B" w14:textId="015A3F58" w:rsidR="00103723" w:rsidRPr="001B1BE1" w:rsidRDefault="00103723" w:rsidP="00103723">
      <w:r w:rsidRPr="001B1BE1">
        <w:t>The Bureau of Democracy, Human Rights and Labor (DRL) announces a Request for Statements of Interest (RSOI) from organizations interested in submitting</w:t>
      </w:r>
      <w:r w:rsidR="002A1632">
        <w:t xml:space="preserve"> concepts for programs that </w:t>
      </w:r>
      <w:r w:rsidRPr="001B1BE1">
        <w:t xml:space="preserve">support the policy objective to foster civil, political, religious, and labor rights in Cuba.  </w:t>
      </w:r>
    </w:p>
    <w:p w14:paraId="0E4F70AB" w14:textId="77777777" w:rsidR="00C16610" w:rsidRPr="00597A4F" w:rsidRDefault="00C16610"/>
    <w:p w14:paraId="1C45612D" w14:textId="3544F501" w:rsidR="00C16610" w:rsidRPr="00597A4F" w:rsidRDefault="009723D8">
      <w:r w:rsidRPr="00597A4F">
        <w:rPr>
          <w:b/>
          <w:u w:val="single"/>
        </w:rPr>
        <w:t>PLEASE NOTE</w:t>
      </w:r>
      <w:r w:rsidRPr="00597A4F">
        <w:rPr>
          <w:b/>
        </w:rPr>
        <w:t xml:space="preserve">:  </w:t>
      </w:r>
      <w:r w:rsidRPr="00597A4F">
        <w:t xml:space="preserve">DRL strongly encourages applicants to immediately access </w:t>
      </w:r>
      <w:hyperlink r:id="rId8" w:history="1">
        <w:r w:rsidR="005B5BD9" w:rsidRPr="000748ED">
          <w:rPr>
            <w:rStyle w:val="Hyperlink"/>
          </w:rPr>
          <w:t>SAMS Domestic</w:t>
        </w:r>
      </w:hyperlink>
      <w:r w:rsidR="005B5BD9" w:rsidRPr="00597A4F">
        <w:t xml:space="preserve"> or </w:t>
      </w:r>
      <w:hyperlink r:id="rId9" w:history="1">
        <w:r w:rsidR="005B5BD9" w:rsidRPr="00597A4F">
          <w:rPr>
            <w:rStyle w:val="Hyperlink"/>
          </w:rPr>
          <w:t>www.grants.gov</w:t>
        </w:r>
      </w:hyperlink>
      <w:r w:rsidRPr="00597A4F">
        <w:t xml:space="preserve"> in order to o</w:t>
      </w:r>
      <w:r w:rsidR="005B5BD9" w:rsidRPr="00597A4F">
        <w:t xml:space="preserve">btain a username and password.  </w:t>
      </w:r>
      <w:r w:rsidR="00F51FE1" w:rsidRPr="00597A4F">
        <w:t>For instructions on how t</w:t>
      </w:r>
      <w:r w:rsidRPr="00597A4F">
        <w:t xml:space="preserve">o register with </w:t>
      </w:r>
      <w:r w:rsidR="005B5BD9" w:rsidRPr="00597A4F">
        <w:t>SAMS Domestic</w:t>
      </w:r>
      <w:r w:rsidRPr="00597A4F">
        <w:t xml:space="preserve"> for the first time, </w:t>
      </w:r>
      <w:r w:rsidR="00F51FE1" w:rsidRPr="0023569F">
        <w:t>p</w:t>
      </w:r>
      <w:r w:rsidRPr="0023569F">
        <w:t>lease refer to the Proposal Submission Instruction</w:t>
      </w:r>
      <w:r w:rsidR="0019049D">
        <w:t>s for Statements of Interest at:</w:t>
      </w:r>
      <w:r w:rsidR="00D0682B">
        <w:t xml:space="preserve">  </w:t>
      </w:r>
      <w:hyperlink r:id="rId10" w:history="1">
        <w:r w:rsidR="00D0682B" w:rsidRPr="00C5001A">
          <w:rPr>
            <w:rStyle w:val="Hyperlink"/>
          </w:rPr>
          <w:t>https://www.state.gov/bureau-of-democracy-human-rights-and-labor/programs-and-grants/</w:t>
        </w:r>
      </w:hyperlink>
      <w:r w:rsidR="00990228">
        <w:t>.</w:t>
      </w:r>
      <w:r w:rsidR="0019049D">
        <w:t xml:space="preserve"> </w:t>
      </w:r>
    </w:p>
    <w:p w14:paraId="2CADC12F" w14:textId="77777777" w:rsidR="00C16610" w:rsidRPr="00597A4F" w:rsidRDefault="00C16610"/>
    <w:p w14:paraId="20D8E6A4" w14:textId="218E478F" w:rsidR="00C16610" w:rsidRPr="00597A4F" w:rsidRDefault="009723D8">
      <w:r w:rsidRPr="00597A4F">
        <w:t xml:space="preserve">The submission of a SOI is the first step in a two-part process.  Applicants must first submit a SOI, which is a concise, </w:t>
      </w:r>
      <w:r w:rsidR="008F6F37">
        <w:t>5</w:t>
      </w:r>
      <w:r w:rsidRPr="00597A4F">
        <w:t xml:space="preserve">-page concept note designed to clearly communicate a program idea and its objectives before the development of a full proposal application. </w:t>
      </w:r>
      <w:r w:rsidR="0019049D">
        <w:t xml:space="preserve"> </w:t>
      </w:r>
      <w:r w:rsidRPr="00597A4F">
        <w:t xml:space="preserve">The purpose of the SOI process is to allow applicants the opportunity to submit program ideas for DRL to evaluate prior to requiring the development of full proposal applications. </w:t>
      </w:r>
      <w:r w:rsidR="0019049D">
        <w:t xml:space="preserve"> </w:t>
      </w:r>
      <w:r w:rsidRPr="00597A4F">
        <w:t xml:space="preserve">Upon review of eligible SOIs, DRL will invite selected applicants to expand their ideas into full proposal applications.  </w:t>
      </w:r>
    </w:p>
    <w:p w14:paraId="3C14EEC1" w14:textId="77777777" w:rsidR="00C16610" w:rsidRPr="00597A4F" w:rsidRDefault="00C16610"/>
    <w:p w14:paraId="6D3B73E3" w14:textId="77777777" w:rsidR="006A363A" w:rsidRPr="008A0BC4" w:rsidRDefault="006A363A" w:rsidP="006A363A">
      <w:pPr>
        <w:rPr>
          <w:b/>
          <w:color w:val="auto"/>
        </w:rPr>
      </w:pPr>
      <w:bookmarkStart w:id="0" w:name="_Hlk97559082"/>
      <w:r w:rsidRPr="008A0BC4">
        <w:rPr>
          <w:b/>
          <w:color w:val="auto"/>
        </w:rPr>
        <w:t>Context:</w:t>
      </w:r>
    </w:p>
    <w:p w14:paraId="1CD9AE4C" w14:textId="59FC1B12" w:rsidR="006A363A" w:rsidRPr="00DA0E76" w:rsidRDefault="006A363A" w:rsidP="006A363A">
      <w:pPr>
        <w:rPr>
          <w:color w:val="auto"/>
        </w:rPr>
      </w:pPr>
      <w:r w:rsidRPr="00DA0E76">
        <w:rPr>
          <w:color w:val="auto"/>
        </w:rPr>
        <w:t xml:space="preserve">The world watched on July 11 as tens of thousands of Cuban citizens marched in cities across Cuba to demand freedom from both the pandemic and from the decades of repression and economic suffering to which they have been subjected by Cuba’s authoritarian regime. </w:t>
      </w:r>
      <w:r w:rsidR="00C85CD0">
        <w:rPr>
          <w:color w:val="auto"/>
        </w:rPr>
        <w:t xml:space="preserve"> </w:t>
      </w:r>
      <w:r w:rsidRPr="00DA0E76">
        <w:rPr>
          <w:color w:val="auto"/>
        </w:rPr>
        <w:t xml:space="preserve">In response, the Cuban regime detained more than 1,300 protestors and is now prosecuting more than 700 individuals, many of them minors, under a range of spurious charges including sedition, which can carry sentences of up to 20 years in prison. </w:t>
      </w:r>
      <w:r w:rsidR="00C85CD0">
        <w:rPr>
          <w:color w:val="auto"/>
        </w:rPr>
        <w:t xml:space="preserve"> </w:t>
      </w:r>
      <w:r w:rsidRPr="00DA0E76">
        <w:rPr>
          <w:color w:val="auto"/>
        </w:rPr>
        <w:t xml:space="preserve">The regime has also increased targeting of prominent independent voices in Cuba, harassing, threatening, jailing, or forcibly exiling civil society activists, artists, and journalists for exercising their freedom of expression. </w:t>
      </w:r>
    </w:p>
    <w:p w14:paraId="66006390" w14:textId="77777777" w:rsidR="006A363A" w:rsidRPr="00DA0E76" w:rsidRDefault="006A363A" w:rsidP="006A363A">
      <w:pPr>
        <w:rPr>
          <w:color w:val="auto"/>
        </w:rPr>
      </w:pPr>
    </w:p>
    <w:p w14:paraId="37F86FDE" w14:textId="2DAB0468" w:rsidR="006A363A" w:rsidRDefault="00401790" w:rsidP="006A363A">
      <w:r>
        <w:rPr>
          <w:color w:val="auto"/>
        </w:rPr>
        <w:t>T</w:t>
      </w:r>
      <w:r w:rsidR="006A363A" w:rsidRPr="00DA0E76">
        <w:rPr>
          <w:color w:val="auto"/>
        </w:rPr>
        <w:t xml:space="preserve">he Biden-Harris Administration is actively pursuing measures that will both support the Cuban people and hold the Cuban regime accountable. </w:t>
      </w:r>
      <w:r w:rsidR="00C85CD0">
        <w:rPr>
          <w:color w:val="auto"/>
        </w:rPr>
        <w:t xml:space="preserve"> </w:t>
      </w:r>
      <w:r w:rsidR="006A363A" w:rsidRPr="00DA0E76">
        <w:rPr>
          <w:color w:val="auto"/>
        </w:rPr>
        <w:t xml:space="preserve">The U.S. seeks to promote human rights, religious freedom, and democracy in Cuba; encourages the development of telecommunications and the internet on-island; supports the growth of Cuba’s nascent private sector and independent civil society; and engages in areas that advance the interests of the United States and the Cuban people. </w:t>
      </w:r>
      <w:r w:rsidR="00C85CD0">
        <w:rPr>
          <w:color w:val="auto"/>
        </w:rPr>
        <w:t xml:space="preserve"> </w:t>
      </w:r>
      <w:r w:rsidR="006A363A" w:rsidRPr="00DA0E76">
        <w:rPr>
          <w:color w:val="auto"/>
        </w:rPr>
        <w:t>In furtherance of these objectives, DRL</w:t>
      </w:r>
      <w:r w:rsidR="006A363A">
        <w:rPr>
          <w:color w:val="0A2458"/>
          <w:shd w:val="clear" w:color="auto" w:fill="FFFFFF"/>
        </w:rPr>
        <w:t xml:space="preserve"> </w:t>
      </w:r>
      <w:r w:rsidR="006A363A">
        <w:rPr>
          <w:color w:val="auto"/>
        </w:rPr>
        <w:t>announces this</w:t>
      </w:r>
      <w:r w:rsidR="006A363A" w:rsidRPr="008A0BC4">
        <w:rPr>
          <w:color w:val="auto"/>
        </w:rPr>
        <w:t xml:space="preserve"> </w:t>
      </w:r>
      <w:r w:rsidR="006A363A">
        <w:rPr>
          <w:color w:val="auto"/>
        </w:rPr>
        <w:t>R</w:t>
      </w:r>
      <w:r w:rsidR="006A363A" w:rsidRPr="008A0BC4">
        <w:rPr>
          <w:color w:val="auto"/>
        </w:rPr>
        <w:t>SOI t</w:t>
      </w:r>
      <w:r w:rsidR="006A363A">
        <w:rPr>
          <w:color w:val="auto"/>
        </w:rPr>
        <w:t>o</w:t>
      </w:r>
      <w:r w:rsidR="006A363A" w:rsidRPr="008A0BC4">
        <w:rPr>
          <w:color w:val="auto"/>
        </w:rPr>
        <w:t xml:space="preserve"> support independent civil society groups and individuals</w:t>
      </w:r>
      <w:r w:rsidR="006A363A">
        <w:rPr>
          <w:color w:val="auto"/>
        </w:rPr>
        <w:t xml:space="preserve"> in Cuba</w:t>
      </w:r>
      <w:r w:rsidR="006A363A" w:rsidRPr="008A0BC4">
        <w:rPr>
          <w:color w:val="auto"/>
        </w:rPr>
        <w:t xml:space="preserve"> </w:t>
      </w:r>
      <w:r w:rsidR="006A363A">
        <w:rPr>
          <w:color w:val="auto"/>
        </w:rPr>
        <w:t>to advance</w:t>
      </w:r>
      <w:r w:rsidR="006A363A" w:rsidRPr="008A0BC4">
        <w:rPr>
          <w:color w:val="auto"/>
        </w:rPr>
        <w:t xml:space="preserve"> efforts toward the realization of the liberties in the Universal Declaration of Human Rights.</w:t>
      </w:r>
    </w:p>
    <w:p w14:paraId="50E86858" w14:textId="77777777" w:rsidR="006A363A" w:rsidRDefault="006A363A" w:rsidP="006A363A">
      <w:pPr>
        <w:rPr>
          <w:b/>
          <w:color w:val="auto"/>
        </w:rPr>
      </w:pPr>
    </w:p>
    <w:p w14:paraId="7EF7E9DB" w14:textId="77777777" w:rsidR="006A363A" w:rsidRPr="008A0BC4" w:rsidRDefault="006A363A" w:rsidP="006A363A">
      <w:r w:rsidRPr="008A0BC4">
        <w:rPr>
          <w:b/>
          <w:color w:val="auto"/>
        </w:rPr>
        <w:t>Statements of Interest:</w:t>
      </w:r>
    </w:p>
    <w:p w14:paraId="07D37A5C" w14:textId="21E9342A" w:rsidR="006A363A" w:rsidRPr="008A0BC4" w:rsidRDefault="006A363A" w:rsidP="006A363A">
      <w:pPr>
        <w:rPr>
          <w:color w:val="auto"/>
        </w:rPr>
      </w:pPr>
      <w:r w:rsidRPr="008A0BC4">
        <w:rPr>
          <w:color w:val="auto"/>
        </w:rPr>
        <w:t xml:space="preserve">DRL’s programmatic emphasis advances the U.S. government policy to promote human rights in </w:t>
      </w:r>
      <w:r>
        <w:rPr>
          <w:color w:val="auto"/>
        </w:rPr>
        <w:t>the Western Hemisphere</w:t>
      </w:r>
      <w:r w:rsidRPr="008A0BC4">
        <w:rPr>
          <w:color w:val="auto"/>
        </w:rPr>
        <w:t xml:space="preserve"> as stated in the </w:t>
      </w:r>
      <w:r>
        <w:rPr>
          <w:color w:val="auto"/>
        </w:rPr>
        <w:t>March 2021 Interim</w:t>
      </w:r>
      <w:r w:rsidRPr="008A0BC4">
        <w:rPr>
          <w:color w:val="auto"/>
        </w:rPr>
        <w:t xml:space="preserve"> National Security </w:t>
      </w:r>
      <w:r>
        <w:rPr>
          <w:color w:val="auto"/>
        </w:rPr>
        <w:t xml:space="preserve">Strategic </w:t>
      </w:r>
      <w:r>
        <w:rPr>
          <w:color w:val="auto"/>
        </w:rPr>
        <w:lastRenderedPageBreak/>
        <w:t>Guidance.</w:t>
      </w:r>
      <w:r w:rsidRPr="008A0BC4">
        <w:rPr>
          <w:color w:val="auto"/>
        </w:rPr>
        <w:t xml:space="preserve">  Specifically, DRL programs in Cuba aim to strengthen the capabilities of on-island, independent civil society to advance </w:t>
      </w:r>
      <w:r w:rsidR="005F5EF5">
        <w:rPr>
          <w:color w:val="auto"/>
        </w:rPr>
        <w:t xml:space="preserve">the </w:t>
      </w:r>
      <w:r w:rsidR="00401790">
        <w:rPr>
          <w:color w:val="auto"/>
        </w:rPr>
        <w:t xml:space="preserve">human rights and </w:t>
      </w:r>
      <w:r w:rsidRPr="008A0BC4">
        <w:rPr>
          <w:color w:val="auto"/>
        </w:rPr>
        <w:t xml:space="preserve">fundamental freedoms of all individuals in Cuba, and to overcome the limitations imposed by the Cuban government on the exercise of these civil, political, labor, and religious rights.  DRL strives to ensure its projects also advance principles of non-discrimination with respect to race, religion, gender, disability, sexual orientation, gender identity, and other individual characteristics.  </w:t>
      </w:r>
    </w:p>
    <w:p w14:paraId="5709E261" w14:textId="77777777" w:rsidR="006A363A" w:rsidRPr="008A0BC4" w:rsidRDefault="006A363A" w:rsidP="006A363A">
      <w:pPr>
        <w:rPr>
          <w:color w:val="auto"/>
        </w:rPr>
      </w:pPr>
    </w:p>
    <w:p w14:paraId="313E7D9A" w14:textId="77777777" w:rsidR="006A363A" w:rsidRPr="008A0BC4" w:rsidRDefault="006A363A" w:rsidP="006A363A">
      <w:pPr>
        <w:rPr>
          <w:color w:val="auto"/>
        </w:rPr>
      </w:pPr>
      <w:r w:rsidRPr="008A0BC4">
        <w:rPr>
          <w:color w:val="auto"/>
        </w:rPr>
        <w:t xml:space="preserve">DRL seeks SOIs that aim to strengthen the capacity of independent civil society groups in Cuba to advance civil and political rights on-island and to increase accountability of Cuban officials for human rights violations and corruption. —SOIs should offer an approach that ties these objectives to the socio-economic and political issues that matter most to Cuban citizens. SOIs should also outline a specific vision for contributing to change while acknowledging obstacles that would have to be overcome, including the current coronavirus pandemic.  Projects should demonstrate consultative dialogue with local Cuban partners and present sound strategies to develop organizational capacity and foster collaboration among diverse segments of Cuba’s independent civil society.  Proposals should also include concrete initiatives that reflect recent developments on the island and have the potential to generate short-term impacts leading to long-term sustainable change.  </w:t>
      </w:r>
    </w:p>
    <w:p w14:paraId="45655908" w14:textId="77777777" w:rsidR="006A363A" w:rsidRPr="008A0BC4" w:rsidRDefault="006A363A" w:rsidP="006A363A">
      <w:pPr>
        <w:rPr>
          <w:color w:val="auto"/>
        </w:rPr>
      </w:pPr>
    </w:p>
    <w:p w14:paraId="5C156ACF" w14:textId="77777777" w:rsidR="006A363A" w:rsidRPr="001B1BE1" w:rsidRDefault="006A363A" w:rsidP="006A363A">
      <w:pPr>
        <w:rPr>
          <w:color w:val="auto"/>
        </w:rPr>
      </w:pPr>
      <w:r w:rsidRPr="008A0BC4">
        <w:rPr>
          <w:color w:val="auto"/>
        </w:rPr>
        <w:t>DRL encourages applicants to foster collaborative partnerships with each other and submit a combined SOI in which one organization is designated as the lead applicant.  The applicant should also demonstrate experience programming effectively within Cuba and/or within other closed society environments.  Most importantly, the applicant should clearly demonstrate that the proposed activities emanate directly from needs expressed by independent Cuban civil society.</w:t>
      </w:r>
      <w:r w:rsidRPr="001B1BE1">
        <w:rPr>
          <w:color w:val="auto"/>
        </w:rPr>
        <w:t xml:space="preserve"> </w:t>
      </w:r>
    </w:p>
    <w:p w14:paraId="3CAF7E69" w14:textId="77777777" w:rsidR="006A363A" w:rsidRPr="001B1BE1" w:rsidRDefault="006A363A" w:rsidP="006A363A">
      <w:pPr>
        <w:rPr>
          <w:color w:val="auto"/>
        </w:rPr>
      </w:pPr>
    </w:p>
    <w:p w14:paraId="33915B9C" w14:textId="77777777" w:rsidR="006A363A" w:rsidRPr="001B1BE1" w:rsidRDefault="006A363A" w:rsidP="006A363A">
      <w:pPr>
        <w:rPr>
          <w:color w:val="auto"/>
        </w:rPr>
      </w:pPr>
      <w:r w:rsidRPr="001B1BE1">
        <w:rPr>
          <w:color w:val="auto"/>
        </w:rPr>
        <w:t xml:space="preserve">Successful applications in the past have proposed activities reflective of the skills, knowledge, and linguistic capabilities of target beneficiaries.  Successful applications have also considered practical limitations of groups and individuals’ ability to participate in project activities and strive to ensure the </w:t>
      </w:r>
      <w:r>
        <w:rPr>
          <w:color w:val="auto"/>
        </w:rPr>
        <w:t>local partner organizations</w:t>
      </w:r>
      <w:r w:rsidRPr="001B1BE1">
        <w:rPr>
          <w:color w:val="auto"/>
        </w:rPr>
        <w:t xml:space="preserve"> will continue to function while certain members are participating in off-island activities. </w:t>
      </w:r>
    </w:p>
    <w:bookmarkEnd w:id="0"/>
    <w:p w14:paraId="5F450B5D" w14:textId="77777777" w:rsidR="00C16610" w:rsidRPr="00597A4F" w:rsidRDefault="00C16610"/>
    <w:p w14:paraId="76D1CA6B" w14:textId="56BE7DF1" w:rsidR="00C16610" w:rsidRPr="00597A4F" w:rsidRDefault="00D0682B">
      <w: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w:t>
      </w:r>
      <w:r w:rsidR="00CB6AA8" w:rsidRPr="00597A4F">
        <w:t xml:space="preserve">  </w:t>
      </w:r>
    </w:p>
    <w:p w14:paraId="694F70B1" w14:textId="77777777" w:rsidR="00674978" w:rsidRPr="00597A4F" w:rsidRDefault="00674978"/>
    <w:p w14:paraId="27A32007" w14:textId="68FC314A" w:rsidR="00271B4D" w:rsidRPr="00597A4F" w:rsidRDefault="00271B4D" w:rsidP="00271B4D">
      <w:r w:rsidRPr="00597A4F">
        <w:t>To maximize the impact and sustainability of the award(s) that result</w:t>
      </w:r>
      <w:r w:rsidR="008E4A86" w:rsidRPr="00597A4F">
        <w:t>(</w:t>
      </w:r>
      <w:r w:rsidR="00F51FE1" w:rsidRPr="00597A4F">
        <w:t>s</w:t>
      </w:r>
      <w:r w:rsidR="008E4A86" w:rsidRPr="00597A4F">
        <w:t>)</w:t>
      </w:r>
      <w:r w:rsidRPr="00597A4F">
        <w:t xml:space="preserve"> from this</w:t>
      </w:r>
      <w:r w:rsidR="004B56B5" w:rsidRPr="00597A4F">
        <w:t xml:space="preserve"> </w:t>
      </w:r>
      <w:r w:rsidR="00D0682B">
        <w:t>R</w:t>
      </w:r>
      <w:r w:rsidR="000A49BC" w:rsidRPr="00597A4F">
        <w:t>SOI/</w:t>
      </w:r>
      <w:r w:rsidRPr="00597A4F">
        <w:t xml:space="preserve">NOFO, DRL </w:t>
      </w:r>
      <w:r w:rsidR="00F51FE1" w:rsidRPr="00597A4F">
        <w:t xml:space="preserve">reserves </w:t>
      </w:r>
      <w:r w:rsidRPr="00597A4F">
        <w:t xml:space="preserve">the right to execute </w:t>
      </w:r>
      <w:r w:rsidR="00F51FE1" w:rsidRPr="00597A4F">
        <w:t xml:space="preserve">a </w:t>
      </w:r>
      <w:r w:rsidRPr="00597A4F">
        <w:t>non-competitive continuation amendment(s).  Any non-</w:t>
      </w:r>
      <w:r w:rsidRPr="00597A4F">
        <w:lastRenderedPageBreak/>
        <w:t xml:space="preserve">competitive continuation is contingent on performance and </w:t>
      </w:r>
      <w:r w:rsidRPr="00597A4F">
        <w:rPr>
          <w:b/>
          <w:bCs/>
        </w:rPr>
        <w:t>availability of funds</w:t>
      </w:r>
      <w:r w:rsidRPr="00146A41">
        <w:t>.</w:t>
      </w:r>
      <w:r w:rsidRPr="00597A4F">
        <w:rPr>
          <w:b/>
          <w:bCs/>
        </w:rPr>
        <w:t xml:space="preserve">  </w:t>
      </w:r>
      <w:r w:rsidRPr="00597A4F">
        <w:t>A non-competitive continuation is not guaranteed</w:t>
      </w:r>
      <w:r w:rsidR="00F51FE1" w:rsidRPr="00597A4F">
        <w:t>;</w:t>
      </w:r>
      <w:r w:rsidRPr="00597A4F">
        <w:t xml:space="preserve"> the Department of State reserves the right to exercise or not exercise </w:t>
      </w:r>
      <w:r w:rsidR="00F51FE1" w:rsidRPr="00597A4F">
        <w:t xml:space="preserve">the option to issue </w:t>
      </w:r>
      <w:r w:rsidR="00C65F85" w:rsidRPr="00597A4F">
        <w:t>non-competitive continuation amendment(s).</w:t>
      </w:r>
      <w:r w:rsidRPr="00597A4F">
        <w:t xml:space="preserve"> </w:t>
      </w:r>
    </w:p>
    <w:p w14:paraId="38106B55" w14:textId="77777777" w:rsidR="00271B4D" w:rsidRPr="00597A4F" w:rsidRDefault="00271B4D"/>
    <w:p w14:paraId="60F73D83" w14:textId="79975C7F" w:rsidR="006A363A" w:rsidRPr="001B1BE1" w:rsidRDefault="006A363A" w:rsidP="006A363A">
      <w:pPr>
        <w:rPr>
          <w:b/>
          <w:color w:val="auto"/>
        </w:rPr>
      </w:pPr>
      <w:r w:rsidRPr="001B1BE1">
        <w:rPr>
          <w:b/>
          <w:color w:val="auto"/>
        </w:rPr>
        <w:t>Activities that typically are NOT considered competitive include</w:t>
      </w:r>
      <w:r w:rsidR="000629B9">
        <w:rPr>
          <w:b/>
          <w:color w:val="auto"/>
        </w:rPr>
        <w:t>,</w:t>
      </w:r>
      <w:r w:rsidR="000629B9" w:rsidRPr="000629B9">
        <w:rPr>
          <w:b/>
          <w:bCs/>
        </w:rPr>
        <w:t xml:space="preserve"> </w:t>
      </w:r>
      <w:r w:rsidR="000629B9" w:rsidRPr="004A3CE2">
        <w:rPr>
          <w:b/>
          <w:bCs/>
        </w:rPr>
        <w:t>but are not limited, to</w:t>
      </w:r>
      <w:r w:rsidRPr="001B1BE1">
        <w:rPr>
          <w:b/>
          <w:color w:val="auto"/>
        </w:rPr>
        <w:t xml:space="preserve">:   </w:t>
      </w:r>
    </w:p>
    <w:p w14:paraId="07FFA6FB" w14:textId="77777777" w:rsidR="006A363A" w:rsidRPr="001B1BE1" w:rsidRDefault="006A363A" w:rsidP="006A363A">
      <w:pPr>
        <w:numPr>
          <w:ilvl w:val="0"/>
          <w:numId w:val="11"/>
        </w:numPr>
        <w:contextualSpacing/>
        <w:rPr>
          <w:rFonts w:eastAsia="Calibri" w:cs="Calibri"/>
          <w:b/>
        </w:rPr>
      </w:pPr>
      <w:r w:rsidRPr="001B1BE1">
        <w:rPr>
          <w:rFonts w:eastAsia="Calibri" w:cs="Calibri"/>
        </w:rPr>
        <w:t>The provision of large amounts of humanitarian assistance;</w:t>
      </w:r>
    </w:p>
    <w:p w14:paraId="75B59D3C" w14:textId="77777777" w:rsidR="006A363A" w:rsidRPr="001B1BE1" w:rsidRDefault="006A363A" w:rsidP="006A363A">
      <w:pPr>
        <w:numPr>
          <w:ilvl w:val="0"/>
          <w:numId w:val="11"/>
        </w:numPr>
        <w:contextualSpacing/>
        <w:rPr>
          <w:rFonts w:eastAsia="Calibri" w:cs="Calibri"/>
          <w:b/>
        </w:rPr>
      </w:pPr>
      <w:r w:rsidRPr="001B1BE1">
        <w:rPr>
          <w:rFonts w:eastAsia="Calibri" w:cs="Calibri"/>
        </w:rPr>
        <w:t>English language instruction;</w:t>
      </w:r>
    </w:p>
    <w:p w14:paraId="535DED86" w14:textId="77777777" w:rsidR="006A363A" w:rsidRPr="001B1BE1" w:rsidRDefault="006A363A" w:rsidP="006A363A">
      <w:pPr>
        <w:numPr>
          <w:ilvl w:val="0"/>
          <w:numId w:val="11"/>
        </w:numPr>
        <w:contextualSpacing/>
        <w:rPr>
          <w:rFonts w:eastAsia="Calibri" w:cs="Calibri"/>
          <w:b/>
        </w:rPr>
      </w:pPr>
      <w:r w:rsidRPr="001B1BE1">
        <w:rPr>
          <w:rFonts w:eastAsia="Calibri" w:cs="Calibri"/>
        </w:rPr>
        <w:t xml:space="preserve">Development of high-tech computer or communications software and/or hardware; </w:t>
      </w:r>
    </w:p>
    <w:p w14:paraId="556E08B7" w14:textId="77777777" w:rsidR="006A363A" w:rsidRPr="001B1BE1" w:rsidRDefault="006A363A" w:rsidP="006A363A">
      <w:pPr>
        <w:numPr>
          <w:ilvl w:val="0"/>
          <w:numId w:val="11"/>
        </w:numPr>
        <w:contextualSpacing/>
        <w:rPr>
          <w:rFonts w:eastAsia="Calibri" w:cs="Calibri"/>
          <w:b/>
        </w:rPr>
      </w:pPr>
      <w:r w:rsidRPr="001B1BE1">
        <w:rPr>
          <w:rFonts w:eastAsia="Calibri" w:cs="Calibri"/>
        </w:rPr>
        <w:t xml:space="preserve">Purely academic research, exchanges, or fellowships; </w:t>
      </w:r>
    </w:p>
    <w:p w14:paraId="795148EA" w14:textId="77777777" w:rsidR="006A363A" w:rsidRPr="001B1BE1" w:rsidRDefault="006A363A" w:rsidP="006A363A">
      <w:pPr>
        <w:numPr>
          <w:ilvl w:val="0"/>
          <w:numId w:val="11"/>
        </w:numPr>
        <w:contextualSpacing/>
        <w:rPr>
          <w:rFonts w:eastAsia="Calibri" w:cs="Calibri"/>
          <w:b/>
        </w:rPr>
      </w:pPr>
      <w:r w:rsidRPr="001B1BE1">
        <w:rPr>
          <w:rFonts w:eastAsia="Calibri" w:cs="Calibri"/>
        </w:rPr>
        <w:t xml:space="preserve">External exchanges or fellowships lasting longer than </w:t>
      </w:r>
      <w:r>
        <w:rPr>
          <w:rFonts w:eastAsia="Calibri" w:cs="Calibri"/>
        </w:rPr>
        <w:t>three</w:t>
      </w:r>
      <w:r w:rsidRPr="001B1BE1">
        <w:rPr>
          <w:rFonts w:eastAsia="Calibri" w:cs="Calibri"/>
        </w:rPr>
        <w:t xml:space="preserve"> months; </w:t>
      </w:r>
    </w:p>
    <w:p w14:paraId="3E67438D" w14:textId="14D4DD54" w:rsidR="006A363A" w:rsidRPr="001B1BE1" w:rsidRDefault="006A363A" w:rsidP="006A363A">
      <w:pPr>
        <w:numPr>
          <w:ilvl w:val="0"/>
          <w:numId w:val="11"/>
        </w:numPr>
        <w:contextualSpacing/>
        <w:rPr>
          <w:rFonts w:eastAsia="Calibri" w:cs="Calibri"/>
          <w:b/>
        </w:rPr>
      </w:pPr>
      <w:r w:rsidRPr="001B1BE1">
        <w:rPr>
          <w:rFonts w:eastAsia="Calibri" w:cs="Calibri"/>
        </w:rPr>
        <w:t xml:space="preserve">Off-island activities that are not clearly linked to in-country initiatives and impact or are not necessary </w:t>
      </w:r>
      <w:r w:rsidR="000629B9">
        <w:rPr>
          <w:rFonts w:eastAsia="Calibri" w:cs="Calibri"/>
        </w:rPr>
        <w:t>due to</w:t>
      </w:r>
      <w:r w:rsidR="000629B9" w:rsidRPr="001B1BE1">
        <w:rPr>
          <w:rFonts w:eastAsia="Calibri" w:cs="Calibri"/>
        </w:rPr>
        <w:t xml:space="preserve"> </w:t>
      </w:r>
      <w:r w:rsidRPr="001B1BE1">
        <w:rPr>
          <w:rFonts w:eastAsia="Calibri" w:cs="Calibri"/>
        </w:rPr>
        <w:t>security concerns;</w:t>
      </w:r>
    </w:p>
    <w:p w14:paraId="1A974C85" w14:textId="77777777" w:rsidR="006A363A" w:rsidRPr="001B1BE1" w:rsidRDefault="006A363A" w:rsidP="006A363A">
      <w:pPr>
        <w:numPr>
          <w:ilvl w:val="0"/>
          <w:numId w:val="11"/>
        </w:numPr>
        <w:contextualSpacing/>
        <w:rPr>
          <w:rFonts w:eastAsia="Calibri" w:cs="Calibri"/>
          <w:b/>
        </w:rPr>
      </w:pPr>
      <w:r w:rsidRPr="001B1BE1">
        <w:rPr>
          <w:rFonts w:eastAsia="Calibri" w:cs="Calibri"/>
        </w:rPr>
        <w:t xml:space="preserve">Theoretical explorations of human rights or democracy issues, including projects aimed primarily at research and evaluation for publication that do not incorporate training or capacity-building for local civil society; </w:t>
      </w:r>
    </w:p>
    <w:p w14:paraId="395F4B0E" w14:textId="77777777" w:rsidR="006A363A" w:rsidRPr="001B1BE1" w:rsidRDefault="006A363A" w:rsidP="006A363A">
      <w:pPr>
        <w:numPr>
          <w:ilvl w:val="0"/>
          <w:numId w:val="11"/>
        </w:numPr>
        <w:contextualSpacing/>
        <w:rPr>
          <w:rFonts w:eastAsia="Calibri" w:cs="Calibri"/>
          <w:b/>
        </w:rPr>
      </w:pPr>
      <w:bookmarkStart w:id="1" w:name="_Hlk99370398"/>
      <w:r w:rsidRPr="001B1BE1">
        <w:rPr>
          <w:rFonts w:eastAsia="Calibri" w:cs="Calibri"/>
        </w:rPr>
        <w:t>Activities that go beyond an organization’s demonstrated competence, or fail to provide clear evidence that activities will achieve the stated impact;</w:t>
      </w:r>
    </w:p>
    <w:p w14:paraId="03D4D011" w14:textId="51B16E2B" w:rsidR="006A363A" w:rsidRDefault="006A363A" w:rsidP="006A363A">
      <w:pPr>
        <w:numPr>
          <w:ilvl w:val="0"/>
          <w:numId w:val="11"/>
        </w:numPr>
        <w:contextualSpacing/>
        <w:rPr>
          <w:rFonts w:eastAsia="Calibri" w:cs="Calibri"/>
          <w:b/>
        </w:rPr>
      </w:pPr>
      <w:bookmarkStart w:id="2" w:name="_Hlk99370424"/>
      <w:bookmarkEnd w:id="1"/>
      <w:r w:rsidRPr="001B1BE1">
        <w:rPr>
          <w:rFonts w:eastAsia="Calibri" w:cs="Calibri"/>
        </w:rPr>
        <w:t>Activities that are a duplication of other ongoing USG-funded projects in Cuba.</w:t>
      </w:r>
    </w:p>
    <w:bookmarkEnd w:id="2"/>
    <w:p w14:paraId="1EDC4F40" w14:textId="04D905BF" w:rsidR="006A363A" w:rsidRDefault="006A363A" w:rsidP="006A363A">
      <w:pPr>
        <w:contextualSpacing/>
        <w:rPr>
          <w:rFonts w:eastAsia="Calibri" w:cs="Calibri"/>
          <w:b/>
        </w:rPr>
      </w:pPr>
    </w:p>
    <w:p w14:paraId="5EBA5836" w14:textId="77777777" w:rsidR="006A363A" w:rsidRPr="001B1BE1" w:rsidRDefault="006A363A" w:rsidP="006A363A">
      <w:pPr>
        <w:rPr>
          <w:b/>
          <w:color w:val="auto"/>
        </w:rPr>
      </w:pPr>
      <w:r w:rsidRPr="001B1BE1">
        <w:rPr>
          <w:b/>
          <w:color w:val="auto"/>
        </w:rPr>
        <w:t xml:space="preserve">Programs that are NOT funded: </w:t>
      </w:r>
    </w:p>
    <w:p w14:paraId="2DD705EE" w14:textId="77777777" w:rsidR="006A363A" w:rsidRPr="001B1BE1" w:rsidRDefault="006A363A" w:rsidP="006A363A">
      <w:pPr>
        <w:numPr>
          <w:ilvl w:val="0"/>
          <w:numId w:val="12"/>
        </w:numPr>
        <w:contextualSpacing/>
        <w:rPr>
          <w:rFonts w:eastAsia="Calibri" w:cs="Calibri"/>
        </w:rPr>
      </w:pPr>
      <w:r w:rsidRPr="001B1BE1">
        <w:rPr>
          <w:rFonts w:eastAsia="Calibri" w:cs="Calibri"/>
        </w:rPr>
        <w:t>DRL does not fund programs for Cuba that support the Cuban government, including Cuban government institutions, individuals employed by those institutions, or organizations controlled by government institutions.</w:t>
      </w:r>
    </w:p>
    <w:p w14:paraId="566FCA2F" w14:textId="17647C75" w:rsidR="00C16610" w:rsidRPr="00597A4F" w:rsidRDefault="00C16610" w:rsidP="006A363A"/>
    <w:p w14:paraId="19AC4737" w14:textId="77777777"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14:paraId="0134D02B" w14:textId="77777777" w:rsidR="00C16610" w:rsidRPr="00597A4F" w:rsidRDefault="009723D8">
      <w:bookmarkStart w:id="3" w:name="h.gjdgxs" w:colFirst="0" w:colLast="0"/>
      <w:bookmarkEnd w:id="3"/>
      <w:r w:rsidRPr="00597A4F">
        <w:t>Organizations submitting SOIs must meet the following criteria:</w:t>
      </w:r>
    </w:p>
    <w:p w14:paraId="6222A429" w14:textId="77777777" w:rsidR="00C16610" w:rsidRPr="003E7E85" w:rsidRDefault="009723D8" w:rsidP="00597A4F">
      <w:pPr>
        <w:pStyle w:val="ListParagraph"/>
        <w:widowControl w:val="0"/>
        <w:numPr>
          <w:ilvl w:val="0"/>
          <w:numId w:val="10"/>
        </w:numPr>
        <w:rPr>
          <w:color w:val="auto"/>
        </w:rPr>
      </w:pPr>
      <w:r w:rsidRPr="003E7E85">
        <w:rPr>
          <w:color w:val="auto"/>
        </w:rPr>
        <w:t>Be a U.S.- or foreign-based non-profit/non-governmental organization (NGO), or a public international organization; or</w:t>
      </w:r>
    </w:p>
    <w:p w14:paraId="6600AEFB" w14:textId="77777777" w:rsidR="00C16610" w:rsidRPr="003E7E85" w:rsidRDefault="009723D8" w:rsidP="00597A4F">
      <w:pPr>
        <w:pStyle w:val="ListParagraph"/>
        <w:widowControl w:val="0"/>
        <w:numPr>
          <w:ilvl w:val="0"/>
          <w:numId w:val="10"/>
        </w:numPr>
        <w:rPr>
          <w:color w:val="auto"/>
        </w:rPr>
      </w:pPr>
      <w:r w:rsidRPr="003E7E85">
        <w:rPr>
          <w:color w:val="auto"/>
        </w:rPr>
        <w:t>Be a private, public, or state institution of higher education; or</w:t>
      </w:r>
    </w:p>
    <w:p w14:paraId="4345C2AD" w14:textId="2120D410" w:rsidR="00C16610" w:rsidRPr="00597A4F" w:rsidRDefault="009723D8" w:rsidP="00597A4F">
      <w:pPr>
        <w:pStyle w:val="ListParagraph"/>
        <w:widowControl w:val="0"/>
        <w:numPr>
          <w:ilvl w:val="0"/>
          <w:numId w:val="10"/>
        </w:numPr>
      </w:pPr>
      <w:r w:rsidRPr="003E7E85">
        <w:rPr>
          <w:color w:val="auto"/>
        </w:rPr>
        <w:t xml:space="preserve">Be a for-profit organization or business </w:t>
      </w:r>
      <w:r w:rsidR="00BD2FDA" w:rsidRPr="003E7E85">
        <w:rPr>
          <w:color w:val="auto"/>
        </w:rPr>
        <w:t xml:space="preserve">(noting </w:t>
      </w:r>
      <w:r w:rsidRPr="003E7E85">
        <w:rPr>
          <w:color w:val="auto"/>
        </w:rPr>
        <w:t xml:space="preserve">there are restrictions </w:t>
      </w:r>
      <w:r w:rsidRPr="00597A4F">
        <w:t>on payment of fees and/or profits under grants and cooperative agreements,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w:t>
      </w:r>
    </w:p>
    <w:p w14:paraId="664A4B79" w14:textId="330B15EF"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private sector partner</w:t>
      </w:r>
      <w:r w:rsidRPr="00597A4F">
        <w:t xml:space="preserve"> and NGOs; and</w:t>
      </w:r>
      <w:r w:rsidR="00D0682B">
        <w:t>,</w:t>
      </w:r>
    </w:p>
    <w:p w14:paraId="4B3E5EFC" w14:textId="77777777" w:rsidR="00C16610" w:rsidRPr="00597A4F" w:rsidRDefault="009723D8" w:rsidP="00597A4F">
      <w:pPr>
        <w:pStyle w:val="ListParagraph"/>
        <w:widowControl w:val="0"/>
        <w:numPr>
          <w:ilvl w:val="0"/>
          <w:numId w:val="10"/>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32CED751" w14:textId="77777777" w:rsidR="00EF26FF" w:rsidRPr="00597A4F" w:rsidRDefault="00EF26FF" w:rsidP="00EF26FF">
      <w:pPr>
        <w:shd w:val="clear" w:color="auto" w:fill="FFFFFF"/>
        <w:rPr>
          <w:bCs/>
          <w:color w:val="252525"/>
        </w:rPr>
      </w:pPr>
    </w:p>
    <w:p w14:paraId="44271C3C" w14:textId="77777777" w:rsidR="00EF26FF" w:rsidRPr="006A363A" w:rsidRDefault="00EF26FF" w:rsidP="00EF26FF">
      <w:pPr>
        <w:shd w:val="clear" w:color="auto" w:fill="FFFFFF"/>
        <w:rPr>
          <w:bCs/>
          <w:color w:val="auto"/>
        </w:rPr>
      </w:pPr>
      <w:r w:rsidRPr="006A363A">
        <w:rPr>
          <w:bCs/>
          <w:color w:val="auto"/>
        </w:rPr>
        <w:t xml:space="preserve">Applicants may </w:t>
      </w:r>
      <w:r w:rsidRPr="006A363A">
        <w:rPr>
          <w:b/>
          <w:bCs/>
          <w:color w:val="auto"/>
        </w:rPr>
        <w:t>form consortia</w:t>
      </w:r>
      <w:r w:rsidRPr="006A363A">
        <w:rPr>
          <w:bCs/>
          <w:color w:val="auto"/>
        </w:rPr>
        <w:t xml:space="preserve"> and submit a combined SOI.  However, one organization should be designated as the lead applicant with the other members as sub-award partners.  </w:t>
      </w:r>
    </w:p>
    <w:p w14:paraId="2B731386" w14:textId="77777777" w:rsidR="00C16610" w:rsidRPr="00597A4F" w:rsidRDefault="00C16610">
      <w:pPr>
        <w:widowControl w:val="0"/>
      </w:pPr>
    </w:p>
    <w:p w14:paraId="2C32B2C1" w14:textId="20535405" w:rsidR="00A44BD3" w:rsidRDefault="00A44BD3" w:rsidP="00146A41">
      <w:r>
        <w:lastRenderedPageBreak/>
        <w:t xml:space="preserve">DRL’s preference is to work with </w:t>
      </w:r>
      <w:r w:rsidRPr="00146A41">
        <w:rPr>
          <w:b/>
          <w:bCs/>
        </w:rPr>
        <w:t>non-profit</w:t>
      </w:r>
      <w: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Please see 2 CFR 200.307 for regulations regarding program income.</w:t>
      </w:r>
    </w:p>
    <w:p w14:paraId="14BE6FAE" w14:textId="77777777" w:rsidR="00C16610" w:rsidRPr="00597A4F" w:rsidRDefault="00C16610">
      <w:pPr>
        <w:widowControl w:val="0"/>
      </w:pPr>
    </w:p>
    <w:p w14:paraId="68CF10D8" w14:textId="77777777" w:rsidR="00C16610" w:rsidRPr="00597A4F" w:rsidRDefault="009723D8">
      <w:r w:rsidRPr="00597A4F">
        <w:t xml:space="preserve">DRL is committed to an </w:t>
      </w:r>
      <w:r w:rsidRPr="00146A41">
        <w:rPr>
          <w:b/>
          <w:bCs/>
        </w:rPr>
        <w:t>anti-discrimination policy</w:t>
      </w:r>
      <w:r w:rsidRPr="00597A4F">
        <w:t xml:space="preserve"> in all of its programs and activities.  DRL welcomes SOI submissions irrespective of race, ethnicity, color, creed, national origin, gender, sexual orientation, gender identity, disability, or other status.</w:t>
      </w:r>
      <w:r w:rsidR="00EF26FF" w:rsidRPr="00597A4F">
        <w:rPr>
          <w:bCs/>
          <w:color w:val="252525"/>
        </w:rPr>
        <w:t xml:space="preserve"> </w:t>
      </w:r>
    </w:p>
    <w:p w14:paraId="6AC615DE" w14:textId="18EF935D" w:rsidR="00C16610" w:rsidRPr="00A10C77" w:rsidRDefault="00050F86">
      <w:pPr>
        <w:spacing w:before="280" w:after="280"/>
      </w:pPr>
      <w:r>
        <w:t xml:space="preserve">Any applicant listed on the Excluded Parties List System in the </w:t>
      </w:r>
      <w:hyperlink r:id="rId11" w:history="1">
        <w:r w:rsidRPr="00BF2C1A">
          <w:rPr>
            <w:rStyle w:val="Hyperlink"/>
          </w:rPr>
          <w:t>System for Award Management (SAM.gov)</w:t>
        </w:r>
      </w:hyperlink>
      <w: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C41D8F6" w14:textId="16232F7A" w:rsidR="00C16610" w:rsidRPr="006A363A" w:rsidRDefault="009723D8">
      <w:pPr>
        <w:rPr>
          <w:color w:val="auto"/>
        </w:rPr>
      </w:pPr>
      <w:r w:rsidRPr="006A363A">
        <w:rPr>
          <w:color w:val="auto"/>
        </w:rPr>
        <w:t>Organizations are not required to have a valid Unique Entity Identifie</w:t>
      </w:r>
      <w:r w:rsidR="00B23421" w:rsidRPr="006A363A">
        <w:rPr>
          <w:color w:val="auto"/>
        </w:rPr>
        <w:t>r</w:t>
      </w:r>
      <w:r w:rsidRPr="006A363A">
        <w:rPr>
          <w:color w:val="auto"/>
        </w:rPr>
        <w:t xml:space="preserve"> (UEI) number</w:t>
      </w:r>
      <w:r w:rsidR="009E7C97" w:rsidRPr="006A363A">
        <w:rPr>
          <w:color w:val="auto"/>
        </w:rPr>
        <w:t>—</w:t>
      </w:r>
      <w:r w:rsidRPr="006A363A">
        <w:rPr>
          <w:color w:val="auto"/>
        </w:rPr>
        <w:t>formerly referred to as a DUNS (Data Universal Numbering System) number</w:t>
      </w:r>
      <w:r w:rsidR="009E7C97" w:rsidRPr="006A363A">
        <w:rPr>
          <w:color w:val="auto"/>
        </w:rPr>
        <w:t>—</w:t>
      </w:r>
      <w:r w:rsidRPr="006A363A">
        <w:rPr>
          <w:color w:val="auto"/>
        </w:rPr>
        <w:t xml:space="preserve">and an active SAM.gov registration to apply for this solicitation through </w:t>
      </w:r>
      <w:r w:rsidR="005B5BD9" w:rsidRPr="006A363A">
        <w:rPr>
          <w:color w:val="auto"/>
        </w:rPr>
        <w:t>SAMS Domestic</w:t>
      </w:r>
      <w:r w:rsidRPr="006A363A">
        <w:rPr>
          <w:color w:val="auto"/>
        </w:rPr>
        <w:t xml:space="preserve">.  </w:t>
      </w:r>
      <w:r w:rsidR="00A10C77" w:rsidRPr="006A363A">
        <w:rPr>
          <w:b/>
          <w:color w:val="auto"/>
        </w:rPr>
        <w:t>However, if a SOI is approved, these will need to be obtained before an organization is able to submit a full application.</w:t>
      </w:r>
      <w:bookmarkStart w:id="4" w:name="h.j3cqnkumzr3g"/>
      <w:bookmarkEnd w:id="4"/>
      <w:r w:rsidR="00A10C77" w:rsidRPr="006A363A">
        <w:rPr>
          <w:b/>
          <w:color w:val="auto"/>
        </w:rPr>
        <w:t xml:space="preserve"> </w:t>
      </w:r>
      <w:r w:rsidR="00D0682B" w:rsidRPr="006A363A">
        <w:rPr>
          <w:b/>
          <w:color w:val="auto"/>
        </w:rPr>
        <w:t xml:space="preserve"> </w:t>
      </w:r>
      <w:r w:rsidR="00A10C77" w:rsidRPr="006A363A">
        <w:rPr>
          <w:b/>
          <w:color w:val="auto"/>
        </w:rPr>
        <w:t xml:space="preserve">Therefore, we recommend starting the process of obtaining a </w:t>
      </w:r>
      <w:r w:rsidR="00D0682B" w:rsidRPr="006A363A">
        <w:rPr>
          <w:b/>
          <w:color w:val="auto"/>
        </w:rPr>
        <w:t xml:space="preserve">UEI and </w:t>
      </w:r>
      <w:r w:rsidR="00A10C77" w:rsidRPr="006A363A">
        <w:rPr>
          <w:b/>
          <w:color w:val="auto"/>
        </w:rPr>
        <w:t>SAM.gov registration as soon as possible.</w:t>
      </w:r>
      <w:r w:rsidR="00CB6DA4" w:rsidRPr="006A363A">
        <w:rPr>
          <w:b/>
          <w:color w:val="auto"/>
        </w:rPr>
        <w:t xml:space="preserve"> </w:t>
      </w:r>
      <w:r w:rsidR="00D0682B" w:rsidRPr="006A363A">
        <w:rPr>
          <w:b/>
          <w:color w:val="auto"/>
        </w:rPr>
        <w:t xml:space="preserve"> </w:t>
      </w:r>
      <w:r w:rsidR="00CB6DA4" w:rsidRPr="006A363A">
        <w:rPr>
          <w:color w:val="auto"/>
        </w:rPr>
        <w:t>Please note that there is no cost associated with UEI or SAM.gov registration.</w:t>
      </w:r>
    </w:p>
    <w:p w14:paraId="152D4430" w14:textId="77777777" w:rsidR="00725F8F" w:rsidRPr="00597A4F" w:rsidRDefault="00725F8F"/>
    <w:p w14:paraId="049DB1B8" w14:textId="77777777"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30B78FE0" w14:textId="768A0BF4" w:rsidR="00C16610" w:rsidRPr="00597A4F" w:rsidRDefault="009723D8">
      <w:r w:rsidRPr="00597A4F">
        <w:t xml:space="preserve">All SOIs must conform to DRL’s posted Proposal Submission Instructions (PSI) for </w:t>
      </w:r>
      <w:r w:rsidR="001032E3">
        <w:t xml:space="preserve">FY 2021 Cuba </w:t>
      </w:r>
      <w:r w:rsidRPr="00597A4F">
        <w:t xml:space="preserve">Statements of Interest, as updated </w:t>
      </w:r>
      <w:r w:rsidRPr="00C00EC0">
        <w:t xml:space="preserve">in </w:t>
      </w:r>
      <w:r w:rsidR="006A363A">
        <w:t>March</w:t>
      </w:r>
      <w:r w:rsidR="00A33056">
        <w:t xml:space="preserve"> 202</w:t>
      </w:r>
      <w:r w:rsidR="006A363A">
        <w:t>2</w:t>
      </w:r>
      <w:r w:rsidRPr="00C00EC0">
        <w:t>, available a</w:t>
      </w:r>
      <w:r w:rsidR="00BD2C22" w:rsidRPr="00C00EC0">
        <w:t>t</w:t>
      </w:r>
      <w:r w:rsidR="00050F86">
        <w:t xml:space="preserve"> </w:t>
      </w:r>
      <w:hyperlink r:id="rId12" w:history="1">
        <w:r w:rsidR="00050F86" w:rsidRPr="00C5001A">
          <w:rPr>
            <w:rStyle w:val="Hyperlink"/>
          </w:rPr>
          <w:t>https://www.state.gov/bureau-of-democracy-human-rights-and-labor/programs-and-grants/</w:t>
        </w:r>
      </w:hyperlink>
      <w:r w:rsidR="00C00EC0">
        <w:t>.</w:t>
      </w:r>
    </w:p>
    <w:p w14:paraId="0D17486A" w14:textId="77777777" w:rsidR="00C16610" w:rsidRPr="00597A4F" w:rsidRDefault="00C16610"/>
    <w:p w14:paraId="228666FC" w14:textId="6363C6C7" w:rsidR="00273E4E" w:rsidRPr="006A363A" w:rsidRDefault="009723D8">
      <w:pPr>
        <w:spacing w:after="280"/>
        <w:rPr>
          <w:color w:val="auto"/>
        </w:rPr>
      </w:pPr>
      <w:r w:rsidRPr="006A363A">
        <w:rPr>
          <w:color w:val="auto"/>
        </w:rPr>
        <w:t xml:space="preserve">Complete SOI submissions </w:t>
      </w:r>
      <w:r w:rsidRPr="006A363A">
        <w:rPr>
          <w:b/>
          <w:color w:val="auto"/>
        </w:rPr>
        <w:t>must</w:t>
      </w:r>
      <w:r w:rsidRPr="006A363A">
        <w:rPr>
          <w:color w:val="auto"/>
        </w:rPr>
        <w:t xml:space="preserve"> include the following: </w:t>
      </w:r>
    </w:p>
    <w:p w14:paraId="15D64FB6" w14:textId="7024CCD1" w:rsidR="006A363A" w:rsidRDefault="006A363A" w:rsidP="006A363A">
      <w:pPr>
        <w:pStyle w:val="Default"/>
        <w:spacing w:after="21"/>
        <w:rPr>
          <w:sz w:val="23"/>
          <w:szCs w:val="23"/>
        </w:rPr>
      </w:pPr>
      <w:r>
        <w:rPr>
          <w:sz w:val="23"/>
          <w:szCs w:val="23"/>
        </w:rPr>
        <w:t xml:space="preserve">1. Completed and signed </w:t>
      </w:r>
      <w:r>
        <w:rPr>
          <w:b/>
          <w:bCs/>
          <w:sz w:val="23"/>
          <w:szCs w:val="23"/>
        </w:rPr>
        <w:t xml:space="preserve">SF-424 </w:t>
      </w:r>
      <w:r>
        <w:rPr>
          <w:sz w:val="23"/>
          <w:szCs w:val="23"/>
        </w:rPr>
        <w:t xml:space="preserve">and </w:t>
      </w:r>
      <w:r>
        <w:rPr>
          <w:b/>
          <w:bCs/>
          <w:sz w:val="23"/>
          <w:szCs w:val="23"/>
        </w:rPr>
        <w:t>SF-424B</w:t>
      </w:r>
      <w:r>
        <w:rPr>
          <w:sz w:val="23"/>
          <w:szCs w:val="23"/>
        </w:rPr>
        <w:t>, as directed on SAMS Domestic or Grants.gov</w:t>
      </w:r>
      <w:r w:rsidR="00402CEC">
        <w:rPr>
          <w:sz w:val="23"/>
          <w:szCs w:val="23"/>
        </w:rPr>
        <w:t xml:space="preserve"> </w:t>
      </w:r>
      <w:r w:rsidR="00402CEC" w:rsidRPr="008E224D">
        <w:rPr>
          <w:color w:val="auto"/>
        </w:rPr>
        <w:t>(please refer to DRL’s PSI for SOIs for guidance on completing the SF-424)</w:t>
      </w:r>
      <w:r>
        <w:rPr>
          <w:sz w:val="23"/>
          <w:szCs w:val="23"/>
        </w:rPr>
        <w:t xml:space="preserve">; and, </w:t>
      </w:r>
    </w:p>
    <w:p w14:paraId="78EB3824" w14:textId="77777777" w:rsidR="006A363A" w:rsidRDefault="006A363A" w:rsidP="006A363A">
      <w:pPr>
        <w:pStyle w:val="Default"/>
        <w:spacing w:after="28"/>
        <w:rPr>
          <w:sz w:val="23"/>
          <w:szCs w:val="23"/>
        </w:rPr>
      </w:pPr>
      <w:r>
        <w:rPr>
          <w:sz w:val="23"/>
          <w:szCs w:val="23"/>
        </w:rPr>
        <w:t xml:space="preserve">2. </w:t>
      </w:r>
      <w:bookmarkStart w:id="5" w:name="_Hlk99370723"/>
      <w:r>
        <w:rPr>
          <w:sz w:val="23"/>
          <w:szCs w:val="23"/>
        </w:rPr>
        <w:t xml:space="preserve">Program Statement (not to exceed five (5) pages in Microsoft Word) that includes: </w:t>
      </w:r>
    </w:p>
    <w:p w14:paraId="769EF5AF" w14:textId="1A7AFAF8" w:rsidR="006A363A" w:rsidRDefault="006A363A" w:rsidP="00DB5868">
      <w:pPr>
        <w:pStyle w:val="Default"/>
        <w:numPr>
          <w:ilvl w:val="0"/>
          <w:numId w:val="14"/>
        </w:numPr>
        <w:spacing w:after="28"/>
        <w:rPr>
          <w:sz w:val="23"/>
          <w:szCs w:val="23"/>
        </w:rPr>
      </w:pPr>
      <w:r>
        <w:rPr>
          <w:sz w:val="23"/>
          <w:szCs w:val="23"/>
        </w:rPr>
        <w:t xml:space="preserve">Summary Table: </w:t>
      </w:r>
    </w:p>
    <w:p w14:paraId="2FDD4B36" w14:textId="579B29C9" w:rsidR="006A363A" w:rsidRDefault="006A363A" w:rsidP="006A363A">
      <w:pPr>
        <w:pStyle w:val="Default"/>
        <w:spacing w:after="28"/>
        <w:ind w:left="720" w:firstLine="720"/>
        <w:rPr>
          <w:sz w:val="23"/>
          <w:szCs w:val="23"/>
        </w:rPr>
      </w:pPr>
      <w:r>
        <w:rPr>
          <w:sz w:val="23"/>
          <w:szCs w:val="23"/>
        </w:rPr>
        <w:t xml:space="preserve">i. Organization name </w:t>
      </w:r>
    </w:p>
    <w:p w14:paraId="02E81214" w14:textId="77777777" w:rsidR="006A363A" w:rsidRDefault="006A363A" w:rsidP="006A363A">
      <w:pPr>
        <w:pStyle w:val="Default"/>
        <w:spacing w:after="28"/>
        <w:ind w:left="720" w:firstLine="720"/>
        <w:rPr>
          <w:sz w:val="23"/>
          <w:szCs w:val="23"/>
        </w:rPr>
      </w:pPr>
      <w:r>
        <w:rPr>
          <w:sz w:val="23"/>
          <w:szCs w:val="23"/>
        </w:rPr>
        <w:t xml:space="preserve">ii. The target country/countries; </w:t>
      </w:r>
    </w:p>
    <w:p w14:paraId="425F2269" w14:textId="77777777" w:rsidR="006A363A" w:rsidRDefault="006A363A" w:rsidP="006A363A">
      <w:pPr>
        <w:pStyle w:val="Default"/>
        <w:spacing w:after="28"/>
        <w:ind w:left="720" w:firstLine="720"/>
        <w:rPr>
          <w:sz w:val="23"/>
          <w:szCs w:val="23"/>
        </w:rPr>
      </w:pPr>
      <w:r>
        <w:rPr>
          <w:sz w:val="23"/>
          <w:szCs w:val="23"/>
        </w:rPr>
        <w:lastRenderedPageBreak/>
        <w:t xml:space="preserve">iii. The total amount of funding requested from DRL, total amount of cost-share (if any), and total program amount (DRL funds + cost-share); and, </w:t>
      </w:r>
    </w:p>
    <w:p w14:paraId="55418946" w14:textId="77777777" w:rsidR="006A363A" w:rsidRDefault="006A363A" w:rsidP="006A363A">
      <w:pPr>
        <w:pStyle w:val="Default"/>
        <w:spacing w:after="28"/>
        <w:ind w:left="720" w:firstLine="720"/>
        <w:rPr>
          <w:sz w:val="23"/>
          <w:szCs w:val="23"/>
        </w:rPr>
      </w:pPr>
      <w:r>
        <w:rPr>
          <w:sz w:val="23"/>
          <w:szCs w:val="23"/>
        </w:rPr>
        <w:t xml:space="preserve">iv. Program length; </w:t>
      </w:r>
    </w:p>
    <w:p w14:paraId="2BEB33D7" w14:textId="77777777" w:rsidR="00DB5868" w:rsidRDefault="006A363A" w:rsidP="00DB5868">
      <w:pPr>
        <w:pStyle w:val="Default"/>
        <w:numPr>
          <w:ilvl w:val="0"/>
          <w:numId w:val="14"/>
        </w:numPr>
        <w:spacing w:after="28"/>
        <w:rPr>
          <w:sz w:val="23"/>
          <w:szCs w:val="23"/>
        </w:rPr>
      </w:pPr>
      <w:r w:rsidRPr="00DB5868">
        <w:rPr>
          <w:sz w:val="23"/>
          <w:szCs w:val="23"/>
        </w:rPr>
        <w:t xml:space="preserve">Problem Statement: </w:t>
      </w:r>
      <w:r>
        <w:rPr>
          <w:sz w:val="23"/>
          <w:szCs w:val="23"/>
        </w:rPr>
        <w:t xml:space="preserve">What </w:t>
      </w:r>
      <w:r w:rsidRPr="00DB5868">
        <w:rPr>
          <w:sz w:val="23"/>
          <w:szCs w:val="23"/>
        </w:rPr>
        <w:t xml:space="preserve">need </w:t>
      </w:r>
      <w:r>
        <w:rPr>
          <w:sz w:val="23"/>
          <w:szCs w:val="23"/>
        </w:rPr>
        <w:t>identified by independent Cuban civil society does the proposed project respond to? Please be specific and avoid broad references to improving human rights. (</w:t>
      </w:r>
      <w:r w:rsidRPr="00DB5868">
        <w:rPr>
          <w:sz w:val="23"/>
          <w:szCs w:val="23"/>
        </w:rPr>
        <w:t>not to exceed two paragraphs</w:t>
      </w:r>
      <w:r>
        <w:rPr>
          <w:sz w:val="23"/>
          <w:szCs w:val="23"/>
        </w:rPr>
        <w:t xml:space="preserve">); </w:t>
      </w:r>
    </w:p>
    <w:p w14:paraId="4802F851" w14:textId="77777777" w:rsidR="00DB5868" w:rsidRDefault="006A363A" w:rsidP="00DB5868">
      <w:pPr>
        <w:pStyle w:val="Default"/>
        <w:numPr>
          <w:ilvl w:val="0"/>
          <w:numId w:val="14"/>
        </w:numPr>
        <w:spacing w:after="28"/>
        <w:rPr>
          <w:sz w:val="23"/>
          <w:szCs w:val="23"/>
        </w:rPr>
      </w:pPr>
      <w:r w:rsidRPr="00DB5868">
        <w:rPr>
          <w:sz w:val="23"/>
          <w:szCs w:val="23"/>
        </w:rPr>
        <w:t xml:space="preserve">c) </w:t>
      </w:r>
      <w:r w:rsidRPr="00DB5868">
        <w:rPr>
          <w:b/>
          <w:bCs/>
          <w:sz w:val="23"/>
          <w:szCs w:val="23"/>
        </w:rPr>
        <w:t xml:space="preserve">Theory of Change: </w:t>
      </w:r>
      <w:r w:rsidRPr="00DB5868">
        <w:rPr>
          <w:sz w:val="23"/>
          <w:szCs w:val="23"/>
        </w:rPr>
        <w:t>Describe how the proposed project will address the problem statement. DRL encourages applicants to cite available research, impact evaluations or lessons learned from organizational experience to substantiate the proposed project approach. (</w:t>
      </w:r>
      <w:r w:rsidRPr="00DB5868">
        <w:rPr>
          <w:i/>
          <w:iCs/>
          <w:sz w:val="23"/>
          <w:szCs w:val="23"/>
        </w:rPr>
        <w:t>not to exceed two paragraphs</w:t>
      </w:r>
      <w:r w:rsidRPr="00DB5868">
        <w:rPr>
          <w:sz w:val="23"/>
          <w:szCs w:val="23"/>
        </w:rPr>
        <w:t xml:space="preserve">); </w:t>
      </w:r>
    </w:p>
    <w:p w14:paraId="625C0325" w14:textId="77777777" w:rsidR="00DB5868" w:rsidRDefault="006A363A" w:rsidP="00DB5868">
      <w:pPr>
        <w:pStyle w:val="Default"/>
        <w:numPr>
          <w:ilvl w:val="0"/>
          <w:numId w:val="14"/>
        </w:numPr>
        <w:spacing w:after="28"/>
        <w:rPr>
          <w:sz w:val="23"/>
          <w:szCs w:val="23"/>
        </w:rPr>
      </w:pPr>
      <w:r w:rsidRPr="00DB5868">
        <w:rPr>
          <w:sz w:val="23"/>
          <w:szCs w:val="23"/>
        </w:rPr>
        <w:t xml:space="preserve">d) </w:t>
      </w:r>
      <w:r w:rsidRPr="00DB5868">
        <w:rPr>
          <w:b/>
          <w:bCs/>
          <w:sz w:val="23"/>
          <w:szCs w:val="23"/>
        </w:rPr>
        <w:t xml:space="preserve">Project Objectives and Activities: </w:t>
      </w:r>
      <w:r w:rsidRPr="00DB5868">
        <w:rPr>
          <w:sz w:val="23"/>
          <w:szCs w:val="23"/>
        </w:rPr>
        <w:t>Clearly outline the proposed objectives and supporting activities. Objectives should be specific, measurable, achievable, relevant and time bound. Activities should include detail on the number of anticipated participants, thematic focus of workshops/events/meetings, target audiences, etc. If working with a subaward partner(s), clearly delineate the role and responsibility of the primary implementer and that of the subaward partner(s) for each activity. The SOI should identify local partners as appropriate. (</w:t>
      </w:r>
      <w:r w:rsidRPr="00DB5868">
        <w:rPr>
          <w:i/>
          <w:iCs/>
          <w:sz w:val="23"/>
          <w:szCs w:val="23"/>
        </w:rPr>
        <w:t>between 2-3 pages</w:t>
      </w:r>
      <w:r w:rsidRPr="00DB5868">
        <w:rPr>
          <w:sz w:val="23"/>
          <w:szCs w:val="23"/>
        </w:rPr>
        <w:t xml:space="preserve">); </w:t>
      </w:r>
    </w:p>
    <w:p w14:paraId="1536AAD6" w14:textId="77777777" w:rsidR="00DB5868" w:rsidRDefault="006A363A" w:rsidP="00DB5868">
      <w:pPr>
        <w:pStyle w:val="Default"/>
        <w:numPr>
          <w:ilvl w:val="0"/>
          <w:numId w:val="14"/>
        </w:numPr>
        <w:spacing w:after="28"/>
        <w:rPr>
          <w:sz w:val="23"/>
          <w:szCs w:val="23"/>
        </w:rPr>
      </w:pPr>
      <w:r w:rsidRPr="00DB5868">
        <w:rPr>
          <w:sz w:val="23"/>
          <w:szCs w:val="23"/>
        </w:rPr>
        <w:t xml:space="preserve">e) </w:t>
      </w:r>
      <w:r w:rsidRPr="00DB5868">
        <w:rPr>
          <w:b/>
          <w:bCs/>
          <w:sz w:val="23"/>
          <w:szCs w:val="23"/>
        </w:rPr>
        <w:t xml:space="preserve">Expected Outcomes: </w:t>
      </w:r>
      <w:r w:rsidRPr="00DB5868">
        <w:rPr>
          <w:sz w:val="23"/>
          <w:szCs w:val="23"/>
        </w:rPr>
        <w:t>List the anticipated outcomes and provide illustrative indicators that would be used to measure impact. Avoid output-level measures as outcomes (e.g., number of people trained or percent knowledge gains). Instead, describe the impact you expect to see by the end of the project. (</w:t>
      </w:r>
      <w:r w:rsidRPr="00DB5868">
        <w:rPr>
          <w:i/>
          <w:iCs/>
          <w:sz w:val="23"/>
          <w:szCs w:val="23"/>
        </w:rPr>
        <w:t>not to exceed two paragraphs</w:t>
      </w:r>
      <w:r w:rsidRPr="00DB5868">
        <w:rPr>
          <w:sz w:val="23"/>
          <w:szCs w:val="23"/>
        </w:rPr>
        <w:t xml:space="preserve">); </w:t>
      </w:r>
    </w:p>
    <w:p w14:paraId="3B18B417" w14:textId="25B7BF67" w:rsidR="006A363A" w:rsidRPr="00DB5868" w:rsidRDefault="006A363A" w:rsidP="00DB5868">
      <w:pPr>
        <w:pStyle w:val="Default"/>
        <w:numPr>
          <w:ilvl w:val="0"/>
          <w:numId w:val="14"/>
        </w:numPr>
        <w:spacing w:after="28"/>
        <w:rPr>
          <w:sz w:val="23"/>
          <w:szCs w:val="23"/>
        </w:rPr>
      </w:pPr>
      <w:r w:rsidRPr="00DB5868">
        <w:rPr>
          <w:sz w:val="23"/>
          <w:szCs w:val="23"/>
        </w:rPr>
        <w:t xml:space="preserve">f) </w:t>
      </w:r>
      <w:r w:rsidRPr="00DB5868">
        <w:rPr>
          <w:b/>
          <w:bCs/>
          <w:sz w:val="23"/>
          <w:szCs w:val="23"/>
        </w:rPr>
        <w:t xml:space="preserve">Organizational Capacity: </w:t>
      </w:r>
      <w:r w:rsidRPr="00DB5868">
        <w:rPr>
          <w:sz w:val="23"/>
          <w:szCs w:val="23"/>
        </w:rPr>
        <w:t>Include a brief description of the applicant and partner(s) that demonstrates the applicant’s and partners’ expertise and capacity to implement the program and manage a U.S. government award. (</w:t>
      </w:r>
      <w:r w:rsidRPr="00DB5868">
        <w:rPr>
          <w:i/>
          <w:iCs/>
          <w:sz w:val="23"/>
          <w:szCs w:val="23"/>
        </w:rPr>
        <w:t>not to exceed one paragraph</w:t>
      </w:r>
      <w:r w:rsidRPr="00DB5868">
        <w:rPr>
          <w:sz w:val="23"/>
          <w:szCs w:val="23"/>
        </w:rPr>
        <w:t xml:space="preserve">). </w:t>
      </w:r>
    </w:p>
    <w:bookmarkEnd w:id="5"/>
    <w:p w14:paraId="7544CD59" w14:textId="77777777" w:rsidR="00C937AA" w:rsidRPr="00597A4F" w:rsidRDefault="00C937AA"/>
    <w:p w14:paraId="270CEF04" w14:textId="5F42309E" w:rsidR="006A363A" w:rsidRPr="00146A41" w:rsidRDefault="006A363A" w:rsidP="006A363A">
      <w:pPr>
        <w:rPr>
          <w:b/>
          <w:bCs/>
        </w:rPr>
      </w:pPr>
      <w:r w:rsidRPr="00146A41">
        <w:rPr>
          <w:b/>
          <w:bCs/>
        </w:rPr>
        <w:t xml:space="preserve">Primary organizations can submit </w:t>
      </w:r>
      <w:r w:rsidR="00DB5868">
        <w:rPr>
          <w:b/>
          <w:bCs/>
        </w:rPr>
        <w:t>one</w:t>
      </w:r>
      <w:r>
        <w:rPr>
          <w:b/>
          <w:bCs/>
        </w:rPr>
        <w:t xml:space="preserve"> (</w:t>
      </w:r>
      <w:r w:rsidR="00DB5868">
        <w:rPr>
          <w:b/>
          <w:bCs/>
        </w:rPr>
        <w:t>1</w:t>
      </w:r>
      <w:r>
        <w:rPr>
          <w:b/>
          <w:bCs/>
        </w:rPr>
        <w:t>)</w:t>
      </w:r>
      <w:r w:rsidRPr="00146A41">
        <w:rPr>
          <w:b/>
          <w:bCs/>
        </w:rPr>
        <w:t xml:space="preserve"> SOI in response to the RSOI</w:t>
      </w:r>
      <w:r w:rsidR="00DB5868">
        <w:rPr>
          <w:b/>
          <w:bCs/>
        </w:rPr>
        <w:t>.</w:t>
      </w:r>
      <w:r w:rsidRPr="00146A41">
        <w:rPr>
          <w:b/>
          <w:bCs/>
        </w:rPr>
        <w:t xml:space="preserve"> </w:t>
      </w:r>
      <w:r>
        <w:rPr>
          <w:b/>
          <w:bCs/>
        </w:rPr>
        <w:t xml:space="preserve"> </w:t>
      </w:r>
      <w:r w:rsidRPr="00146A41">
        <w:rPr>
          <w:b/>
          <w:bCs/>
        </w:rPr>
        <w:t>SOIs that request less than $</w:t>
      </w:r>
      <w:r>
        <w:rPr>
          <w:b/>
          <w:bCs/>
        </w:rPr>
        <w:t>500,000</w:t>
      </w:r>
      <w:r w:rsidRPr="00146A41">
        <w:rPr>
          <w:b/>
          <w:bCs/>
        </w:rPr>
        <w:t xml:space="preserve"> or more than $</w:t>
      </w:r>
      <w:r>
        <w:rPr>
          <w:b/>
          <w:bCs/>
        </w:rPr>
        <w:t>1,000,000</w:t>
      </w:r>
      <w:r w:rsidRPr="00146A41">
        <w:rPr>
          <w:b/>
          <w:bCs/>
        </w:rPr>
        <w:t xml:space="preserve"> may be deemed technically ineligible.</w:t>
      </w:r>
    </w:p>
    <w:p w14:paraId="363A3BA7" w14:textId="77777777" w:rsidR="006A363A" w:rsidRPr="00597A4F" w:rsidRDefault="006A363A" w:rsidP="006A363A"/>
    <w:p w14:paraId="2CD797E6" w14:textId="77777777" w:rsidR="00C937AA" w:rsidRPr="00597A4F" w:rsidRDefault="00C937AA"/>
    <w:p w14:paraId="65EB1E01" w14:textId="77777777" w:rsidR="00C16610" w:rsidRPr="00C85CD0" w:rsidRDefault="009723D8">
      <w:pPr>
        <w:spacing w:after="280"/>
        <w:rPr>
          <w:b/>
          <w:bCs/>
          <w:color w:val="auto"/>
        </w:rPr>
      </w:pPr>
      <w:r w:rsidRPr="00C85CD0">
        <w:rPr>
          <w:b/>
          <w:bCs/>
          <w:color w:val="auto"/>
        </w:rPr>
        <w:t xml:space="preserve">Technically eligible SOIs are those which: </w:t>
      </w:r>
    </w:p>
    <w:p w14:paraId="07EB0933" w14:textId="254095A0" w:rsidR="00C16610" w:rsidRPr="006A363A" w:rsidRDefault="009723D8">
      <w:pPr>
        <w:numPr>
          <w:ilvl w:val="0"/>
          <w:numId w:val="1"/>
        </w:numPr>
        <w:ind w:hanging="360"/>
        <w:contextualSpacing/>
        <w:rPr>
          <w:color w:val="auto"/>
        </w:rPr>
      </w:pPr>
      <w:r w:rsidRPr="006A363A">
        <w:rPr>
          <w:color w:val="auto"/>
        </w:rPr>
        <w:t xml:space="preserve">Arrive electronically via </w:t>
      </w:r>
      <w:r w:rsidR="005B5BD9" w:rsidRPr="006A363A">
        <w:rPr>
          <w:color w:val="auto"/>
        </w:rPr>
        <w:t>SAMS Domestic</w:t>
      </w:r>
      <w:r w:rsidRPr="006A363A">
        <w:rPr>
          <w:color w:val="auto"/>
        </w:rPr>
        <w:t xml:space="preserve"> or Grants.gov by </w:t>
      </w:r>
      <w:r w:rsidRPr="006A363A">
        <w:rPr>
          <w:b/>
          <w:color w:val="auto"/>
        </w:rPr>
        <w:t>11:</w:t>
      </w:r>
      <w:r w:rsidR="0019049D" w:rsidRPr="006A363A">
        <w:rPr>
          <w:b/>
          <w:color w:val="auto"/>
        </w:rPr>
        <w:t>59 PM EST</w:t>
      </w:r>
      <w:r w:rsidRPr="006A363A">
        <w:rPr>
          <w:b/>
          <w:color w:val="auto"/>
        </w:rPr>
        <w:t xml:space="preserve"> on </w:t>
      </w:r>
      <w:r w:rsidR="00C85CD0">
        <w:rPr>
          <w:b/>
          <w:color w:val="auto"/>
        </w:rPr>
        <w:t>Wednesday, May 4</w:t>
      </w:r>
      <w:r w:rsidR="00A445C3">
        <w:rPr>
          <w:b/>
          <w:color w:val="auto"/>
        </w:rPr>
        <w:t>,</w:t>
      </w:r>
      <w:r w:rsidR="00C85CD0">
        <w:rPr>
          <w:b/>
          <w:color w:val="auto"/>
        </w:rPr>
        <w:t xml:space="preserve"> 2022</w:t>
      </w:r>
      <w:r w:rsidR="003E7E85">
        <w:rPr>
          <w:b/>
          <w:color w:val="auto"/>
        </w:rPr>
        <w:t>,</w:t>
      </w:r>
      <w:r w:rsidR="00C85CD0">
        <w:rPr>
          <w:b/>
          <w:color w:val="auto"/>
        </w:rPr>
        <w:t xml:space="preserve"> </w:t>
      </w:r>
      <w:r w:rsidRPr="006A363A">
        <w:rPr>
          <w:b/>
          <w:color w:val="auto"/>
        </w:rPr>
        <w:t>under the announcement title</w:t>
      </w:r>
      <w:r w:rsidR="00C937AA" w:rsidRPr="006A363A">
        <w:rPr>
          <w:b/>
          <w:color w:val="auto"/>
        </w:rPr>
        <w:t>d</w:t>
      </w:r>
      <w:r w:rsidRPr="006A363A">
        <w:rPr>
          <w:b/>
          <w:color w:val="auto"/>
        </w:rPr>
        <w:t xml:space="preserve"> </w:t>
      </w:r>
      <w:r w:rsidR="006A363A" w:rsidRPr="00725C62">
        <w:rPr>
          <w:b/>
          <w:bCs/>
        </w:rPr>
        <w:t>“</w:t>
      </w:r>
      <w:r w:rsidR="006A363A" w:rsidRPr="00301CF5">
        <w:rPr>
          <w:b/>
          <w:bCs/>
        </w:rPr>
        <w:t xml:space="preserve">DRL </w:t>
      </w:r>
      <w:r w:rsidR="006A363A" w:rsidRPr="00F062A9">
        <w:rPr>
          <w:b/>
        </w:rPr>
        <w:t>Promoting Democracy and Human Rights in Cuba</w:t>
      </w:r>
      <w:r w:rsidR="006A363A" w:rsidRPr="00725C62">
        <w:rPr>
          <w:b/>
          <w:bCs/>
        </w:rPr>
        <w:t xml:space="preserve">,” funding opportunity number </w:t>
      </w:r>
      <w:r w:rsidR="00253861" w:rsidRPr="00253861">
        <w:rPr>
          <w:b/>
          <w:bCs/>
        </w:rPr>
        <w:t>SFOP0008803</w:t>
      </w:r>
      <w:r w:rsidRPr="006A363A">
        <w:rPr>
          <w:color w:val="auto"/>
        </w:rPr>
        <w:t>;</w:t>
      </w:r>
    </w:p>
    <w:p w14:paraId="5ECC8E2A" w14:textId="77777777" w:rsidR="00C16610" w:rsidRPr="006A363A" w:rsidRDefault="009723D8">
      <w:pPr>
        <w:numPr>
          <w:ilvl w:val="0"/>
          <w:numId w:val="1"/>
        </w:numPr>
        <w:ind w:hanging="360"/>
        <w:contextualSpacing/>
        <w:rPr>
          <w:color w:val="auto"/>
        </w:rPr>
      </w:pPr>
      <w:r w:rsidRPr="006A363A">
        <w:rPr>
          <w:color w:val="auto"/>
        </w:rPr>
        <w:t>Are in English;</w:t>
      </w:r>
    </w:p>
    <w:p w14:paraId="6876DAA4" w14:textId="0CC7AC68" w:rsidR="00C16610" w:rsidRPr="006A363A" w:rsidRDefault="009723D8">
      <w:pPr>
        <w:numPr>
          <w:ilvl w:val="0"/>
          <w:numId w:val="1"/>
        </w:numPr>
        <w:spacing w:after="280"/>
        <w:ind w:hanging="360"/>
        <w:contextualSpacing/>
        <w:rPr>
          <w:color w:val="auto"/>
        </w:rPr>
      </w:pPr>
      <w:r w:rsidRPr="006A363A">
        <w:rPr>
          <w:color w:val="auto"/>
        </w:rPr>
        <w:t>Heed all instructions and do not violate any of the guidelines stated in this solicitation and the PSI</w:t>
      </w:r>
      <w:r w:rsidR="00DA52A6">
        <w:rPr>
          <w:color w:val="auto"/>
        </w:rPr>
        <w:t xml:space="preserve"> for FY 2021 Cuba</w:t>
      </w:r>
      <w:r w:rsidRPr="006A363A">
        <w:rPr>
          <w:color w:val="auto"/>
        </w:rPr>
        <w:t xml:space="preserve"> Statements of Interest.</w:t>
      </w:r>
    </w:p>
    <w:p w14:paraId="32AEA94F" w14:textId="77777777" w:rsidR="009723D8" w:rsidRPr="006A363A" w:rsidRDefault="009723D8">
      <w:pPr>
        <w:rPr>
          <w:color w:val="auto"/>
        </w:rPr>
      </w:pPr>
    </w:p>
    <w:p w14:paraId="71A20C78" w14:textId="77777777" w:rsidR="00C16610" w:rsidRPr="006A363A" w:rsidRDefault="009723D8">
      <w:pPr>
        <w:rPr>
          <w:color w:val="auto"/>
        </w:rPr>
      </w:pPr>
      <w:r w:rsidRPr="006A363A">
        <w:rPr>
          <w:color w:val="auto"/>
        </w:rPr>
        <w:t>For all SOI documents please ensure:</w:t>
      </w:r>
    </w:p>
    <w:p w14:paraId="70C55073" w14:textId="77777777" w:rsidR="00C16610" w:rsidRPr="006A363A" w:rsidRDefault="00C16610">
      <w:pPr>
        <w:rPr>
          <w:color w:val="auto"/>
        </w:rPr>
      </w:pPr>
    </w:p>
    <w:p w14:paraId="5CAC4B87" w14:textId="77777777" w:rsidR="00C16610" w:rsidRPr="006A363A" w:rsidRDefault="009723D8">
      <w:pPr>
        <w:numPr>
          <w:ilvl w:val="0"/>
          <w:numId w:val="2"/>
        </w:numPr>
        <w:ind w:hanging="360"/>
        <w:contextualSpacing/>
        <w:rPr>
          <w:color w:val="auto"/>
        </w:rPr>
      </w:pPr>
      <w:r w:rsidRPr="006A363A">
        <w:rPr>
          <w:color w:val="auto"/>
        </w:rPr>
        <w:t>All pages are numbered;</w:t>
      </w:r>
    </w:p>
    <w:p w14:paraId="58DA6EB5" w14:textId="77777777" w:rsidR="00C16610" w:rsidRPr="006A363A" w:rsidRDefault="009723D8">
      <w:pPr>
        <w:numPr>
          <w:ilvl w:val="0"/>
          <w:numId w:val="2"/>
        </w:numPr>
        <w:ind w:hanging="360"/>
        <w:contextualSpacing/>
        <w:rPr>
          <w:color w:val="auto"/>
        </w:rPr>
      </w:pPr>
      <w:r w:rsidRPr="006A363A">
        <w:rPr>
          <w:color w:val="auto"/>
        </w:rPr>
        <w:t>All documents are formatted to 8 ½ x 11 paper; and,</w:t>
      </w:r>
    </w:p>
    <w:p w14:paraId="4ED5E879" w14:textId="10ED46CC" w:rsidR="00C16610" w:rsidRPr="006A363A" w:rsidRDefault="009723D8">
      <w:pPr>
        <w:numPr>
          <w:ilvl w:val="0"/>
          <w:numId w:val="2"/>
        </w:numPr>
        <w:ind w:hanging="360"/>
        <w:contextualSpacing/>
        <w:rPr>
          <w:color w:val="auto"/>
        </w:rPr>
      </w:pPr>
      <w:r w:rsidRPr="006A363A">
        <w:rPr>
          <w:color w:val="auto"/>
        </w:rPr>
        <w:lastRenderedPageBreak/>
        <w:t xml:space="preserve">All documents are single-spaced, </w:t>
      </w:r>
      <w:r w:rsidR="00050F86" w:rsidRPr="006A363A">
        <w:rPr>
          <w:color w:val="auto"/>
        </w:rPr>
        <w:t>12-point</w:t>
      </w:r>
      <w:r w:rsidRPr="006A363A">
        <w:rPr>
          <w:color w:val="auto"/>
        </w:rPr>
        <w:t xml:space="preserve"> Times New Roman font, with 1-inch margins.  Captions and footnotes may be 10-point Times New Roman font.  Font sizes in charts and tables can be reformatted to fit within one page width.</w:t>
      </w:r>
    </w:p>
    <w:p w14:paraId="7BF7979A" w14:textId="66A8725E" w:rsidR="00C16610" w:rsidRPr="00597A4F" w:rsidRDefault="008D0030" w:rsidP="00146A41">
      <w:pPr>
        <w:spacing w:before="280" w:after="280"/>
      </w:pPr>
      <w:r w:rsidRPr="006A363A">
        <w:rPr>
          <w:color w:val="auto"/>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6A363A" w:rsidDel="0004508F">
        <w:rPr>
          <w:color w:val="auto"/>
        </w:rPr>
        <w:t xml:space="preserve"> </w:t>
      </w:r>
      <w:r w:rsidRPr="006A363A">
        <w:rPr>
          <w:color w:val="auto"/>
        </w:rPr>
        <w:t xml:space="preserve">or </w:t>
      </w:r>
      <w:r w:rsidR="009C1A23" w:rsidRPr="006A363A">
        <w:rPr>
          <w:color w:val="auto"/>
        </w:rPr>
        <w:t>SAM</w:t>
      </w:r>
      <w:r w:rsidRPr="006A363A">
        <w:rPr>
          <w:color w:val="auto"/>
        </w:rPr>
        <w:t>S Domestic</w:t>
      </w:r>
      <w:r w:rsidRPr="006A363A">
        <w:rPr>
          <w:b/>
          <w:color w:val="auto"/>
        </w:rPr>
        <w:t xml:space="preserve"> </w:t>
      </w:r>
      <w:r w:rsidRPr="006A363A">
        <w:rPr>
          <w:color w:val="auto"/>
          <w:u w:val="single"/>
        </w:rPr>
        <w:t>(</w:t>
      </w:r>
      <w:hyperlink r:id="rId13" w:history="1">
        <w:r w:rsidRPr="006A363A">
          <w:rPr>
            <w:rStyle w:val="Hyperlink"/>
            <w:color w:val="auto"/>
          </w:rPr>
          <w:t>https://mygrants.service-now.com</w:t>
        </w:r>
      </w:hyperlink>
      <w:r w:rsidRPr="006A363A">
        <w:rPr>
          <w:color w:val="auto"/>
        </w:rPr>
        <w:t>) that are outside of the applicant’s control will be reviewed on a case by case basis.</w:t>
      </w:r>
      <w:r w:rsidRPr="006A363A">
        <w:rPr>
          <w:b/>
          <w:color w:val="auto"/>
        </w:rPr>
        <w:t xml:space="preserve">  </w:t>
      </w:r>
      <w:r w:rsidRPr="006A363A">
        <w:rPr>
          <w:color w:val="auto"/>
        </w:rPr>
        <w:t>Applicants should not expect a notification upon DRL receiving their application.</w:t>
      </w:r>
      <w:r w:rsidR="009723D8" w:rsidRPr="006A363A">
        <w:rPr>
          <w:color w:val="auto"/>
        </w:rPr>
        <w:t xml:space="preserve">  DRL will </w:t>
      </w:r>
      <w:r w:rsidR="009723D8" w:rsidRPr="006A363A">
        <w:rPr>
          <w:b/>
          <w:color w:val="auto"/>
        </w:rPr>
        <w:t xml:space="preserve">not </w:t>
      </w:r>
      <w:r w:rsidR="009723D8" w:rsidRPr="006A363A">
        <w:rPr>
          <w:color w:val="auto"/>
        </w:rPr>
        <w:t>accept SOIs submitted via email, fax, the postal system, delivery companies</w:t>
      </w:r>
      <w:r w:rsidR="00C937AA" w:rsidRPr="006A363A">
        <w:rPr>
          <w:color w:val="auto"/>
        </w:rPr>
        <w:t>,</w:t>
      </w:r>
      <w:r w:rsidR="009723D8" w:rsidRPr="006A363A">
        <w:rPr>
          <w:color w:val="auto"/>
        </w:rPr>
        <w:t xml:space="preserve"> or couriers.  DRL strongly encourages all applicants to submit SOIs before</w:t>
      </w:r>
      <w:r w:rsidR="00A445C3">
        <w:rPr>
          <w:color w:val="auto"/>
        </w:rPr>
        <w:t xml:space="preserve"> Wednesday, May 4, 2022</w:t>
      </w:r>
      <w:r w:rsidR="00C977AD">
        <w:rPr>
          <w:color w:val="auto"/>
        </w:rPr>
        <w:t>,</w:t>
      </w:r>
      <w:r w:rsidR="009723D8" w:rsidRPr="006A363A">
        <w:rPr>
          <w:color w:val="auto"/>
        </w:rPr>
        <w:t xml:space="preserve"> to ensure that the SOI has been received and is complete</w:t>
      </w:r>
      <w:r w:rsidR="009723D8" w:rsidRPr="00597A4F">
        <w:rPr>
          <w:color w:val="252525"/>
        </w:rPr>
        <w:t>.</w:t>
      </w:r>
    </w:p>
    <w:p w14:paraId="647FE674" w14:textId="77777777"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14:paraId="110C47EF" w14:textId="40CD103F" w:rsidR="00976920" w:rsidRPr="006A363A" w:rsidRDefault="009C1A23">
      <w:pPr>
        <w:rPr>
          <w:color w:val="auto"/>
        </w:rPr>
      </w:pPr>
      <w:bookmarkStart w:id="6" w:name="_Hlk86779575"/>
      <w:r w:rsidRPr="00754E7B">
        <w:rPr>
          <w:color w:val="auto"/>
        </w:rPr>
        <w:t xml:space="preserve">DRL strives to ensure that each application receives a balanced evaluation by a DRL </w:t>
      </w:r>
      <w:r>
        <w:rPr>
          <w:color w:val="auto"/>
        </w:rPr>
        <w:t>r</w:t>
      </w:r>
      <w:r w:rsidRPr="00754E7B">
        <w:rPr>
          <w:color w:val="auto"/>
        </w:rPr>
        <w:t xml:space="preserve">eview </w:t>
      </w:r>
      <w:r w:rsidRPr="006A363A">
        <w:rPr>
          <w:color w:val="auto"/>
        </w:rPr>
        <w:t xml:space="preserve">panel.  The Department’s Office of Acquisitions Management (AQM) will determine technical eligibility for all </w:t>
      </w:r>
      <w:r w:rsidR="009723D8" w:rsidRPr="006A363A">
        <w:rPr>
          <w:color w:val="auto"/>
        </w:rPr>
        <w:t xml:space="preserve">SOI submissions.  All technically eligible SOIs will then be reviewed against the same </w:t>
      </w:r>
      <w:r w:rsidR="009621A2" w:rsidRPr="006A363A">
        <w:rPr>
          <w:color w:val="auto"/>
        </w:rPr>
        <w:t xml:space="preserve">four </w:t>
      </w:r>
      <w:r w:rsidR="009723D8" w:rsidRPr="006A363A">
        <w:rPr>
          <w:color w:val="auto"/>
        </w:rPr>
        <w:t>criteria by a DRL Review Panel</w:t>
      </w:r>
      <w:r w:rsidR="009621A2" w:rsidRPr="006A363A">
        <w:rPr>
          <w:color w:val="auto"/>
        </w:rPr>
        <w:t>:</w:t>
      </w:r>
      <w:r w:rsidR="009723D8" w:rsidRPr="006A363A">
        <w:rPr>
          <w:color w:val="auto"/>
        </w:rPr>
        <w:t xml:space="preserve"> quality of program idea</w:t>
      </w:r>
      <w:r w:rsidR="009621A2" w:rsidRPr="006A363A">
        <w:rPr>
          <w:color w:val="auto"/>
        </w:rPr>
        <w:t xml:space="preserve">, </w:t>
      </w:r>
      <w:r w:rsidRPr="006A363A">
        <w:rPr>
          <w:color w:val="auto"/>
        </w:rPr>
        <w:t>addressing barriers to equal participation</w:t>
      </w:r>
      <w:r w:rsidR="009723D8" w:rsidRPr="006A363A">
        <w:rPr>
          <w:color w:val="auto"/>
        </w:rPr>
        <w:t xml:space="preserve">, program planning, </w:t>
      </w:r>
      <w:r w:rsidR="005F0CFD" w:rsidRPr="006A363A">
        <w:rPr>
          <w:color w:val="auto"/>
        </w:rPr>
        <w:t xml:space="preserve">and </w:t>
      </w:r>
      <w:r w:rsidR="009723D8" w:rsidRPr="006A363A">
        <w:rPr>
          <w:color w:val="auto"/>
        </w:rPr>
        <w:t>ability to achieve objectives/institutional capacity.</w:t>
      </w:r>
      <w:bookmarkEnd w:id="6"/>
      <w:r w:rsidR="009723D8" w:rsidRPr="006A363A">
        <w:rPr>
          <w:color w:val="auto"/>
        </w:rPr>
        <w:t xml:space="preserve">  </w:t>
      </w:r>
    </w:p>
    <w:p w14:paraId="1CD1DDF7" w14:textId="77777777" w:rsidR="00976920" w:rsidRPr="006A363A" w:rsidRDefault="00976920">
      <w:pPr>
        <w:rPr>
          <w:color w:val="auto"/>
        </w:rPr>
      </w:pPr>
    </w:p>
    <w:p w14:paraId="19B8E58E" w14:textId="1F3058F8" w:rsidR="00C16610" w:rsidRPr="006A363A" w:rsidRDefault="009723D8">
      <w:pPr>
        <w:rPr>
          <w:color w:val="auto"/>
        </w:rPr>
      </w:pPr>
      <w:r w:rsidRPr="006A363A">
        <w:rPr>
          <w:color w:val="auto"/>
        </w:rPr>
        <w:t xml:space="preserve">Additionally, the Panel will evaluate how the SOI meets the solicitation request, U.S. foreign policy goals, and </w:t>
      </w:r>
      <w:r w:rsidR="009621A2" w:rsidRPr="006A363A">
        <w:rPr>
          <w:color w:val="auto"/>
        </w:rPr>
        <w:t xml:space="preserve">DRL’s overall </w:t>
      </w:r>
      <w:r w:rsidRPr="006A363A">
        <w:rPr>
          <w:color w:val="auto"/>
        </w:rPr>
        <w:t>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14:paraId="654B4443" w14:textId="77777777" w:rsidR="00C16610" w:rsidRPr="006A363A" w:rsidRDefault="009723D8">
      <w:pPr>
        <w:spacing w:before="280" w:after="280"/>
        <w:rPr>
          <w:color w:val="auto"/>
        </w:rPr>
      </w:pPr>
      <w:r w:rsidRPr="006A363A">
        <w:rPr>
          <w:color w:val="auto"/>
        </w:rPr>
        <w:t>In most cases, the DRL Review Panel includes representatives from</w:t>
      </w:r>
      <w:r w:rsidR="00550E69" w:rsidRPr="006A363A">
        <w:rPr>
          <w:color w:val="auto"/>
        </w:rPr>
        <w:t xml:space="preserve"> DRL policy and program offices.</w:t>
      </w:r>
      <w:r w:rsidRPr="006A363A">
        <w:rPr>
          <w:color w:val="auto"/>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1386A9B7" w14:textId="77777777" w:rsidR="007B0E8F" w:rsidRPr="006A363A" w:rsidRDefault="009723D8" w:rsidP="00967568">
      <w:pPr>
        <w:spacing w:after="280"/>
        <w:rPr>
          <w:b/>
          <w:color w:val="auto"/>
          <w:u w:val="single"/>
        </w:rPr>
      </w:pPr>
      <w:r w:rsidRPr="006A363A">
        <w:rPr>
          <w:color w:val="auto"/>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3029901F" w14:textId="77777777" w:rsidR="007B0E8F" w:rsidRPr="006A363A" w:rsidRDefault="00A97D2B">
      <w:pPr>
        <w:rPr>
          <w:color w:val="auto"/>
        </w:rPr>
      </w:pPr>
      <w:r w:rsidRPr="006A363A">
        <w:rPr>
          <w:color w:val="auto"/>
        </w:rPr>
        <w:t>DRL’s Front Office reserves the right to make a final determination regarding all funding matters, pending funding availability.</w:t>
      </w:r>
    </w:p>
    <w:p w14:paraId="458AC968" w14:textId="77777777" w:rsidR="00A97D2B" w:rsidRPr="006A363A" w:rsidRDefault="00A97D2B">
      <w:pPr>
        <w:rPr>
          <w:b/>
          <w:color w:val="auto"/>
          <w:u w:val="single"/>
        </w:rPr>
      </w:pPr>
    </w:p>
    <w:p w14:paraId="785D73F1" w14:textId="77777777" w:rsidR="00C16610" w:rsidRPr="00597A4F" w:rsidRDefault="009723D8">
      <w:r w:rsidRPr="00597A4F">
        <w:rPr>
          <w:b/>
          <w:color w:val="252525"/>
          <w:u w:val="single"/>
        </w:rPr>
        <w:t>Review Criteria</w:t>
      </w:r>
      <w:r w:rsidR="004129C8" w:rsidRPr="00597A4F">
        <w:rPr>
          <w:b/>
          <w:color w:val="252525"/>
          <w:u w:val="single"/>
        </w:rPr>
        <w:t xml:space="preserve"> </w:t>
      </w:r>
    </w:p>
    <w:p w14:paraId="3435EA99" w14:textId="77777777" w:rsidR="007B0E8F" w:rsidRPr="00597A4F" w:rsidRDefault="007B0E8F">
      <w:pPr>
        <w:rPr>
          <w:u w:val="single"/>
        </w:rPr>
      </w:pPr>
      <w:bookmarkStart w:id="7" w:name="h.30j0zll" w:colFirst="0" w:colLast="0"/>
      <w:bookmarkEnd w:id="7"/>
    </w:p>
    <w:p w14:paraId="1375C7C7" w14:textId="77777777" w:rsidR="00C16610" w:rsidRPr="00597A4F" w:rsidRDefault="00CC7BB3">
      <w:r w:rsidRPr="00597A4F">
        <w:rPr>
          <w:u w:val="single"/>
        </w:rPr>
        <w:t>Quality of Program Idea</w:t>
      </w:r>
      <w:bookmarkStart w:id="8" w:name="h.npl4stb6ea79" w:colFirst="0" w:colLast="0"/>
      <w:bookmarkEnd w:id="8"/>
    </w:p>
    <w:p w14:paraId="0E617C13" w14:textId="4C573620" w:rsidR="00CB2945" w:rsidRPr="00754E7B" w:rsidRDefault="00CB2945" w:rsidP="00CB2945">
      <w:pPr>
        <w:pStyle w:val="NoSpacing"/>
        <w:rPr>
          <w:rFonts w:ascii="Times New Roman" w:hAnsi="Times New Roman" w:cs="Times New Roman"/>
          <w:color w:val="auto"/>
          <w:sz w:val="24"/>
          <w:szCs w:val="24"/>
        </w:rPr>
      </w:pPr>
      <w:bookmarkStart w:id="9" w:name="h.wb9wogcrsk6m" w:colFirst="0" w:colLast="0"/>
      <w:bookmarkEnd w:id="9"/>
      <w:r>
        <w:rPr>
          <w:rFonts w:ascii="Times New Roman" w:hAnsi="Times New Roman" w:cs="Times New Roman"/>
          <w:color w:val="auto"/>
          <w:sz w:val="24"/>
          <w:szCs w:val="24"/>
        </w:rPr>
        <w:lastRenderedPageBreak/>
        <w:t>SOIs</w:t>
      </w:r>
      <w:r w:rsidRPr="00754E7B">
        <w:rPr>
          <w:rFonts w:ascii="Times New Roman" w:hAnsi="Times New Roman" w:cs="Times New Roman"/>
          <w:color w:val="auto"/>
          <w:sz w:val="24"/>
          <w:szCs w:val="24"/>
        </w:rPr>
        <w:t xml:space="preserve"> should be responsive to the program framework and policy objectives identified in the </w:t>
      </w:r>
      <w:r>
        <w:rPr>
          <w:rFonts w:ascii="Times New Roman" w:hAnsi="Times New Roman" w:cs="Times New Roman"/>
          <w:color w:val="auto"/>
          <w:sz w:val="24"/>
          <w:szCs w:val="24"/>
        </w:rPr>
        <w:t>RSOI</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w:t>
      </w:r>
      <w:r>
        <w:rPr>
          <w:rFonts w:ascii="Times New Roman" w:hAnsi="Times New Roman" w:cs="Times New Roman"/>
          <w:color w:val="auto"/>
          <w:sz w:val="24"/>
          <w:szCs w:val="24"/>
        </w:rPr>
        <w:t>SOI</w:t>
      </w:r>
      <w:r w:rsidRPr="00754E7B">
        <w:rPr>
          <w:rFonts w:ascii="Times New Roman" w:hAnsi="Times New Roman" w:cs="Times New Roman"/>
          <w:color w:val="auto"/>
          <w:sz w:val="24"/>
          <w:szCs w:val="24"/>
        </w:rPr>
        <w:t xml:space="preserve">s that promote creative approaches to recognized ongoing challenges are highly encouraged.  DRL prioritizes project proposals with inclusive approaches for advancing these rights.  </w:t>
      </w:r>
    </w:p>
    <w:p w14:paraId="7C8B5513" w14:textId="77777777" w:rsidR="00C16610" w:rsidRPr="00597A4F" w:rsidRDefault="00C16610"/>
    <w:p w14:paraId="084BA641" w14:textId="77777777" w:rsidR="0038737A" w:rsidRPr="00ED75A9" w:rsidRDefault="0038737A" w:rsidP="0038737A">
      <w:pPr>
        <w:pStyle w:val="NoSpacing"/>
        <w:rPr>
          <w:rFonts w:ascii="Times New Roman" w:hAnsi="Times New Roman" w:cs="Times New Roman"/>
          <w:sz w:val="24"/>
          <w:szCs w:val="24"/>
          <w:u w:val="single"/>
        </w:rPr>
      </w:pPr>
      <w:r w:rsidRPr="00ED75A9">
        <w:rPr>
          <w:rFonts w:ascii="Times New Roman" w:hAnsi="Times New Roman" w:cs="Times New Roman"/>
          <w:sz w:val="24"/>
          <w:szCs w:val="24"/>
          <w:u w:val="single"/>
        </w:rPr>
        <w:t>Addressing Barriers to Equal Participation</w:t>
      </w:r>
    </w:p>
    <w:p w14:paraId="5F35B9F5" w14:textId="59A15DD2" w:rsidR="00CB2945" w:rsidRPr="00DF521F" w:rsidRDefault="00CB2945" w:rsidP="00CB2945">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Pr>
          <w:rFonts w:ascii="Times New Roman" w:hAnsi="Times New Roman" w:cs="Times New Roman"/>
          <w:color w:val="auto"/>
          <w:sz w:val="24"/>
          <w:szCs w:val="24"/>
        </w:rPr>
        <w:t>will impact</w:t>
      </w:r>
      <w:r w:rsidRPr="00DF521F">
        <w:rPr>
          <w:rFonts w:ascii="Times New Roman" w:hAnsi="Times New Roman" w:cs="Times New Roman"/>
          <w:color w:val="auto"/>
          <w:sz w:val="24"/>
          <w:szCs w:val="24"/>
        </w:rPr>
        <w:t xml:space="preserve"> all of its beneficiaries, including support that specifically target</w:t>
      </w:r>
      <w:r>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w:t>
      </w:r>
    </w:p>
    <w:p w14:paraId="7BF6BDC9" w14:textId="77777777" w:rsidR="0051378F" w:rsidRDefault="0051378F">
      <w:pPr>
        <w:rPr>
          <w:u w:val="single"/>
        </w:rPr>
      </w:pPr>
    </w:p>
    <w:p w14:paraId="43DBC42D" w14:textId="77777777" w:rsidR="00C16610" w:rsidRPr="00597A4F" w:rsidRDefault="009723D8">
      <w:r w:rsidRPr="00597A4F">
        <w:rPr>
          <w:u w:val="single"/>
        </w:rPr>
        <w:t xml:space="preserve">Program Planning </w:t>
      </w:r>
    </w:p>
    <w:p w14:paraId="6101CB70" w14:textId="77777777" w:rsidR="00C16610" w:rsidRPr="00597A4F" w:rsidRDefault="009723D8">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14:paraId="1CE66068" w14:textId="77777777" w:rsidR="00C16610" w:rsidRPr="00597A4F" w:rsidRDefault="00C16610">
      <w:bookmarkStart w:id="10" w:name="h.3znysh7" w:colFirst="0" w:colLast="0"/>
      <w:bookmarkEnd w:id="10"/>
    </w:p>
    <w:p w14:paraId="4D0D2BA7" w14:textId="77777777" w:rsidR="00C16610" w:rsidRPr="00597A4F" w:rsidRDefault="009723D8">
      <w:r w:rsidRPr="00597A4F">
        <w:rPr>
          <w:u w:val="single"/>
        </w:rPr>
        <w:t xml:space="preserve">Ability to Achieve Objectives/Institutional Capacity </w:t>
      </w:r>
    </w:p>
    <w:p w14:paraId="0D509683"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67AAE831" w14:textId="77777777" w:rsidR="00C16610" w:rsidRPr="00597A4F" w:rsidRDefault="00C16610"/>
    <w:p w14:paraId="229AA061" w14:textId="6E935F88" w:rsidR="00C16610" w:rsidRPr="00597A4F" w:rsidRDefault="009723D8">
      <w:r w:rsidRPr="00597A4F">
        <w:rPr>
          <w:b/>
        </w:rPr>
        <w:t>For additional guidance, please see DRL’s posted Proposal Submission Instructions (PSI) for</w:t>
      </w:r>
      <w:r w:rsidR="00D92ABA">
        <w:rPr>
          <w:b/>
        </w:rPr>
        <w:t xml:space="preserve"> FY 2021 Cuba</w:t>
      </w:r>
      <w:r w:rsidRPr="00597A4F">
        <w:rPr>
          <w:b/>
        </w:rPr>
        <w:t xml:space="preserve"> Statements of Interest, as </w:t>
      </w:r>
      <w:r w:rsidRPr="000B708A">
        <w:rPr>
          <w:b/>
        </w:rPr>
        <w:t xml:space="preserve">updated in </w:t>
      </w:r>
      <w:r w:rsidR="00D92ABA">
        <w:rPr>
          <w:b/>
        </w:rPr>
        <w:t xml:space="preserve">March </w:t>
      </w:r>
      <w:r w:rsidR="0053450D">
        <w:rPr>
          <w:b/>
        </w:rPr>
        <w:t>202</w:t>
      </w:r>
      <w:r w:rsidR="00D92ABA">
        <w:rPr>
          <w:b/>
        </w:rPr>
        <w:t>2</w:t>
      </w:r>
      <w:r w:rsidRPr="000B708A">
        <w:rPr>
          <w:b/>
        </w:rPr>
        <w:t>, available at</w:t>
      </w:r>
      <w:r w:rsidR="0019049D">
        <w:t xml:space="preserve"> </w:t>
      </w:r>
      <w:hyperlink r:id="rId14" w:history="1">
        <w:r w:rsidR="0019049D" w:rsidRPr="0019049D">
          <w:rPr>
            <w:rStyle w:val="Hyperlink"/>
            <w:b/>
          </w:rPr>
          <w:t>https://www.state.gov/proposal-submission-instructions/</w:t>
        </w:r>
      </w:hyperlink>
      <w:r w:rsidR="009844E5" w:rsidRPr="0019049D">
        <w:rPr>
          <w:b/>
        </w:rPr>
        <w:t>.</w:t>
      </w:r>
      <w:r w:rsidR="009844E5" w:rsidRPr="00597A4F">
        <w:rPr>
          <w:b/>
        </w:rPr>
        <w:t xml:space="preserve"> </w:t>
      </w:r>
    </w:p>
    <w:p w14:paraId="21077764" w14:textId="77777777" w:rsidR="00C16610" w:rsidRPr="00597A4F" w:rsidRDefault="00C16610"/>
    <w:p w14:paraId="367BFC1D" w14:textId="77777777"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14:paraId="4F5EDFD9" w14:textId="22DCBD84" w:rsidR="00192F51" w:rsidRDefault="00192F51" w:rsidP="00192F51">
      <w:r>
        <w:t xml:space="preserve">DRL will not consider applications that reflect any type of support for any member, affiliate, or representative of a designated terrorist organization. Please refer the link for Foreign Terrorist Organizations:  </w:t>
      </w:r>
      <w:hyperlink r:id="rId15" w:history="1">
        <w:r w:rsidRPr="0004508F">
          <w:rPr>
            <w:rStyle w:val="Hyperlink"/>
          </w:rPr>
          <w:t>https://www.state.gov/foreign-terrorist-organizations/</w:t>
        </w:r>
      </w:hyperlink>
      <w:r w:rsidRPr="00192F51">
        <w:rPr>
          <w:rStyle w:val="Hyperlink"/>
          <w:color w:val="auto"/>
          <w:u w:val="none"/>
        </w:rPr>
        <w:t xml:space="preserve">. </w:t>
      </w:r>
      <w:r w:rsidRPr="0004508F" w:rsidDel="0004508F">
        <w:t xml:space="preserve"> </w:t>
      </w:r>
      <w:r>
        <w:t xml:space="preserve">Project activities whose direct beneficiaries are foreign militaries or paramilitary groups or individuals will not be considered for DRL funding given purpose limitations on funding. </w:t>
      </w:r>
    </w:p>
    <w:p w14:paraId="6173BA0B" w14:textId="77777777" w:rsidR="00C16610" w:rsidRPr="00597A4F" w:rsidRDefault="00C16610"/>
    <w:p w14:paraId="7EB9AADD" w14:textId="77777777" w:rsidR="00CE3A12" w:rsidRPr="007D2A4C" w:rsidRDefault="00CE3A12" w:rsidP="00CE3A12">
      <w:r w:rsidRPr="007D2A4C">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t xml:space="preserve"> </w:t>
      </w:r>
      <w:r w:rsidRPr="007D2A4C">
        <w:t>Failure to submit information when requested, or failure to pass vetting, may be grounds for rejecting your proposal prior to award</w:t>
      </w:r>
      <w:r>
        <w:t>.</w:t>
      </w:r>
    </w:p>
    <w:p w14:paraId="33DCEF06" w14:textId="77777777" w:rsidR="00CE3A12" w:rsidRDefault="00CE3A12" w:rsidP="00CE3A12"/>
    <w:p w14:paraId="3DCA9411" w14:textId="77777777" w:rsidR="00CE3A12" w:rsidRPr="007D2A4C" w:rsidRDefault="00CE3A12" w:rsidP="00CE3A12">
      <w:r w:rsidRPr="007D2A4C">
        <w:t xml:space="preserve">The Leahy Law prohibits Department foreign assistance funds from supporting foreign security force units if the Secretary of State has credible information that the unit has committed a gross violation of human rights. </w:t>
      </w:r>
      <w:r>
        <w:t xml:space="preserve"> Per </w:t>
      </w:r>
      <w:hyperlink r:id="rId16" w:history="1">
        <w:r w:rsidRPr="00AF5780">
          <w:rPr>
            <w:rStyle w:val="Hyperlink"/>
          </w:rPr>
          <w:t>22 USC §2378d(a) (2017)</w:t>
        </w:r>
      </w:hyperlink>
      <w:r>
        <w:t>, “No a</w:t>
      </w:r>
      <w:r w:rsidRPr="007D2A4C">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171FDAC6" w14:textId="77777777" w:rsidR="00C16610" w:rsidRPr="00597A4F" w:rsidRDefault="00C16610"/>
    <w:p w14:paraId="3C18AF01" w14:textId="77777777"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19FE815F" w14:textId="77777777" w:rsidR="00C16610" w:rsidRPr="00597A4F" w:rsidRDefault="00C16610"/>
    <w:p w14:paraId="53B5E257" w14:textId="6ECC4F08" w:rsidR="00C16610" w:rsidRPr="00146A41" w:rsidRDefault="009723D8">
      <w:pPr>
        <w:rPr>
          <w:color w:val="auto"/>
        </w:rPr>
      </w:pPr>
      <w:r w:rsidRPr="00597A4F">
        <w:t xml:space="preserve">Organizations should also be aware that if ultimately selected for an award, </w:t>
      </w:r>
      <w:r w:rsidR="00A5437D" w:rsidRPr="00F77180">
        <w:rPr>
          <w:color w:val="auto"/>
        </w:rPr>
        <w:t>DRL requires all recipients of foreign assistance funding to comply with all applicable Department and Federal laws and regulations, including but not limited to the following:</w:t>
      </w:r>
      <w:r w:rsidR="00A5437D">
        <w:rPr>
          <w:color w:val="auto"/>
        </w:rPr>
        <w:t xml:space="preserve"> </w:t>
      </w:r>
      <w:r w:rsidR="00A5437D" w:rsidRPr="00F77180">
        <w:rPr>
          <w:color w:val="auto"/>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00A5437D" w:rsidRPr="00D906AF">
        <w:rPr>
          <w:color w:val="auto"/>
        </w:rPr>
        <w:t>viewed at</w:t>
      </w:r>
      <w:r w:rsidR="00A5437D" w:rsidRPr="00D906AF">
        <w:t xml:space="preserve"> </w:t>
      </w:r>
      <w:hyperlink r:id="rId17" w:history="1">
        <w:r w:rsidR="00A5437D" w:rsidRPr="00D906AF">
          <w:rPr>
            <w:rStyle w:val="Hyperlink"/>
          </w:rPr>
          <w:t>https://www.state.gov/about-us-office-of-the-procurement-executive/</w:t>
        </w:r>
      </w:hyperlink>
      <w:r w:rsidR="00A5437D" w:rsidRPr="00D906AF">
        <w:t xml:space="preserve">.  </w:t>
      </w:r>
      <w:r w:rsidRPr="00597A4F">
        <w:t xml:space="preserve"> </w:t>
      </w:r>
    </w:p>
    <w:p w14:paraId="03B912BA" w14:textId="77777777" w:rsidR="00C16610" w:rsidRPr="00597A4F" w:rsidRDefault="00C16610"/>
    <w:p w14:paraId="6E102B5B" w14:textId="6AF8E10A" w:rsidR="00C16610" w:rsidRPr="00597A4F" w:rsidRDefault="009723D8">
      <w:r w:rsidRPr="00597A4F">
        <w:t>The information in this solicitation and DRL’s PSI for</w:t>
      </w:r>
      <w:r w:rsidR="003C4200">
        <w:t xml:space="preserve"> FY 2021 Cuba</w:t>
      </w:r>
      <w:r w:rsidRPr="00597A4F">
        <w:t xml:space="preserve"> SOIs</w:t>
      </w:r>
      <w:r w:rsidRPr="004503CF">
        <w:t xml:space="preserve">, as </w:t>
      </w:r>
      <w:r w:rsidR="000B708A" w:rsidRPr="004503CF">
        <w:t xml:space="preserve">updated in </w:t>
      </w:r>
      <w:r w:rsidR="00EA4A61">
        <w:t xml:space="preserve">March </w:t>
      </w:r>
      <w:r w:rsidR="00B60E03">
        <w:t>202</w:t>
      </w:r>
      <w:r w:rsidR="00EA4A61">
        <w:t>2</w:t>
      </w:r>
      <w:r w:rsidRPr="004503CF">
        <w:t>, is</w:t>
      </w:r>
      <w:r w:rsidRPr="00597A4F">
        <w:t xml:space="preserve">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7D5C2E54" w14:textId="77777777" w:rsidR="00C16610" w:rsidRPr="00597A4F" w:rsidRDefault="00C16610"/>
    <w:p w14:paraId="546A387D" w14:textId="638470F9" w:rsidR="00C16610" w:rsidRDefault="009723D8">
      <w:r w:rsidRPr="000B708A">
        <w:t xml:space="preserve">This solicitation will appear on </w:t>
      </w:r>
      <w:hyperlink r:id="rId18">
        <w:r w:rsidRPr="000B708A">
          <w:rPr>
            <w:color w:val="0000FF"/>
            <w:u w:val="single"/>
          </w:rPr>
          <w:t>www.grants.gov</w:t>
        </w:r>
      </w:hyperlink>
      <w:r w:rsidRPr="000B708A">
        <w:t xml:space="preserve">, </w:t>
      </w:r>
      <w:hyperlink r:id="rId19" w:history="1">
        <w:r w:rsidR="005B5BD9" w:rsidRPr="000748ED">
          <w:rPr>
            <w:rStyle w:val="Hyperlink"/>
          </w:rPr>
          <w:t>SAMS Domestic</w:t>
        </w:r>
      </w:hyperlink>
      <w:r w:rsidR="005B5BD9" w:rsidRPr="000B708A">
        <w:rPr>
          <w:color w:val="0000FF"/>
          <w:u w:val="single"/>
        </w:rPr>
        <w:t xml:space="preserve"> (</w:t>
      </w:r>
      <w:r w:rsidR="002614B4">
        <w:rPr>
          <w:color w:val="0000FF"/>
          <w:u w:val="single"/>
        </w:rPr>
        <w:t>https://mygrants.servicenowservices.com</w:t>
      </w:r>
      <w:r w:rsidR="005B5BD9" w:rsidRPr="000B708A">
        <w:rPr>
          <w:rStyle w:val="Hyperlink"/>
        </w:rPr>
        <w:t>)</w:t>
      </w:r>
      <w:r w:rsidR="00CE3A12" w:rsidRPr="00CE3A12">
        <w:rPr>
          <w:rStyle w:val="Hyperlink"/>
          <w:color w:val="auto"/>
          <w:u w:val="none"/>
        </w:rPr>
        <w:t>,</w:t>
      </w:r>
      <w:r w:rsidRPr="000B708A">
        <w:t xml:space="preserve"> and DRL’s website</w:t>
      </w:r>
      <w:r w:rsidR="008C31B6">
        <w:t xml:space="preserve"> </w:t>
      </w:r>
      <w:hyperlink r:id="rId20" w:history="1">
        <w:r w:rsidR="008C31B6" w:rsidRPr="002647CF">
          <w:rPr>
            <w:rStyle w:val="Hyperlink"/>
          </w:rPr>
          <w:t>https://www.state.gov/statements-of-interest-requests-for-proposals-and-notices-of-funding-opportunity/</w:t>
        </w:r>
      </w:hyperlink>
      <w:r w:rsidR="008C31B6">
        <w:t xml:space="preserve">. </w:t>
      </w:r>
    </w:p>
    <w:p w14:paraId="0A05E383" w14:textId="77777777" w:rsidR="000B708A" w:rsidRPr="00597A4F" w:rsidRDefault="000B708A"/>
    <w:p w14:paraId="57A24E5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08A4237F" w14:textId="77777777"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BF261FB" w14:textId="77777777" w:rsidR="00C16610" w:rsidRPr="00597A4F" w:rsidRDefault="00C16610"/>
    <w:p w14:paraId="3CA59F6B" w14:textId="0C87D9B5"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343AD1" w:rsidRPr="00A77A4E">
          <w:rPr>
            <w:rStyle w:val="Hyperlink"/>
          </w:rPr>
          <w:t>https://www.state.gov/bureaus-offices/under-secretary-for-civilian-security-democracy-and-human-rights/bureau-of-democracy-human-rights-and-labor/</w:t>
        </w:r>
      </w:hyperlink>
      <w:r w:rsidRPr="00597A4F">
        <w:t xml:space="preserve">. </w:t>
      </w:r>
    </w:p>
    <w:p w14:paraId="38E19F6B" w14:textId="77777777" w:rsidR="00C16610" w:rsidRPr="00597A4F" w:rsidRDefault="00C16610"/>
    <w:p w14:paraId="180647F6" w14:textId="6AEEED53" w:rsidR="005B5BD9" w:rsidRPr="00211A57" w:rsidRDefault="009621A2" w:rsidP="00146A41">
      <w:pPr>
        <w:widowControl w:val="0"/>
        <w:numPr>
          <w:ilvl w:val="0"/>
          <w:numId w:val="7"/>
        </w:numPr>
        <w:shd w:val="clear" w:color="auto" w:fill="D9D9D9"/>
        <w:adjustRightInd w:val="0"/>
        <w:textAlignment w:val="baseline"/>
        <w:rPr>
          <w:b/>
        </w:rPr>
      </w:pPr>
      <w:r w:rsidRPr="00597A4F">
        <w:rPr>
          <w:b/>
        </w:rPr>
        <w:t>Contact Information</w:t>
      </w:r>
    </w:p>
    <w:p w14:paraId="4403571F" w14:textId="2A41AA58" w:rsidR="005B5BD9" w:rsidRDefault="005B5BD9" w:rsidP="004A6CFB">
      <w:pPr>
        <w:pStyle w:val="NoSpacing"/>
        <w:rPr>
          <w:rFonts w:ascii="Times New Roman" w:hAnsi="Times New Roman" w:cs="Times New Roman"/>
          <w:sz w:val="24"/>
          <w:szCs w:val="24"/>
        </w:rPr>
      </w:pPr>
      <w:r w:rsidRPr="00146A41">
        <w:rPr>
          <w:rFonts w:ascii="Times New Roman" w:hAnsi="Times New Roman" w:cs="Times New Roman"/>
          <w:b/>
          <w:sz w:val="24"/>
          <w:szCs w:val="24"/>
        </w:rPr>
        <w:t>SAMS Domestic Help Desk</w:t>
      </w:r>
      <w:r w:rsidRPr="00146A41">
        <w:rPr>
          <w:rFonts w:ascii="Times New Roman" w:hAnsi="Times New Roman" w:cs="Times New Roman"/>
          <w:sz w:val="24"/>
          <w:szCs w:val="24"/>
        </w:rPr>
        <w:t>:</w:t>
      </w:r>
      <w:r w:rsidRPr="00146A41">
        <w:rPr>
          <w:sz w:val="24"/>
          <w:szCs w:val="24"/>
        </w:rPr>
        <w:t xml:space="preserve">  </w:t>
      </w:r>
      <w:r w:rsidRPr="00597A4F">
        <w:br/>
      </w:r>
      <w:r w:rsidR="004A6CFB" w:rsidRPr="00843769">
        <w:rPr>
          <w:rFonts w:ascii="Times New Roman" w:hAnsi="Times New Roman" w:cs="Times New Roman"/>
          <w:sz w:val="24"/>
          <w:szCs w:val="24"/>
        </w:rPr>
        <w:t xml:space="preserve">For </w:t>
      </w:r>
      <w:r w:rsidR="004A6CFB"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4A6CFB">
        <w:rPr>
          <w:rFonts w:ascii="Times New Roman" w:hAnsi="Times New Roman"/>
          <w:sz w:val="24"/>
          <w:szCs w:val="24"/>
        </w:rPr>
        <w:t>+1 (</w:t>
      </w:r>
      <w:r w:rsidR="004A6CFB" w:rsidRPr="00032C17">
        <w:rPr>
          <w:rFonts w:ascii="Times New Roman" w:hAnsi="Times New Roman"/>
          <w:sz w:val="24"/>
          <w:szCs w:val="24"/>
        </w:rPr>
        <w:t>888</w:t>
      </w:r>
      <w:r w:rsidR="004A6CFB">
        <w:rPr>
          <w:rFonts w:ascii="Times New Roman" w:hAnsi="Times New Roman"/>
          <w:sz w:val="24"/>
          <w:szCs w:val="24"/>
        </w:rPr>
        <w:t xml:space="preserve">) </w:t>
      </w:r>
      <w:r w:rsidR="004A6CFB" w:rsidRPr="00032C17">
        <w:rPr>
          <w:rFonts w:ascii="Times New Roman" w:hAnsi="Times New Roman"/>
          <w:sz w:val="24"/>
          <w:szCs w:val="24"/>
        </w:rPr>
        <w:t xml:space="preserve">313-4567 (toll charges </w:t>
      </w:r>
      <w:r w:rsidR="004A6CFB">
        <w:rPr>
          <w:rFonts w:ascii="Times New Roman" w:hAnsi="Times New Roman"/>
          <w:sz w:val="24"/>
          <w:szCs w:val="24"/>
        </w:rPr>
        <w:t xml:space="preserve">apply </w:t>
      </w:r>
      <w:r w:rsidR="004A6CFB" w:rsidRPr="00032C17">
        <w:rPr>
          <w:rFonts w:ascii="Times New Roman" w:hAnsi="Times New Roman"/>
          <w:sz w:val="24"/>
          <w:szCs w:val="24"/>
        </w:rPr>
        <w:t>for international callers)</w:t>
      </w:r>
      <w:r w:rsidR="004A6CFB" w:rsidRPr="00B230F5">
        <w:rPr>
          <w:rFonts w:ascii="Times New Roman" w:hAnsi="Times New Roman" w:cs="Times New Roman"/>
          <w:sz w:val="24"/>
          <w:szCs w:val="24"/>
        </w:rPr>
        <w:t xml:space="preserve"> or through the Self Service online portal that can be accessed from </w:t>
      </w:r>
      <w:hyperlink r:id="rId22" w:history="1">
        <w:r w:rsidR="004A6CFB" w:rsidRPr="00F77180">
          <w:rPr>
            <w:rStyle w:val="Hyperlink"/>
            <w:rFonts w:ascii="Times New Roman" w:hAnsi="Times New Roman" w:cs="Times New Roman"/>
            <w:sz w:val="24"/>
            <w:szCs w:val="24"/>
          </w:rPr>
          <w:t>https://afsitsm.service-now.com/ilms/home</w:t>
        </w:r>
      </w:hyperlink>
      <w:r w:rsidR="004A6CFB" w:rsidRPr="00F77180">
        <w:rPr>
          <w:rFonts w:ascii="Times New Roman" w:hAnsi="Times New Roman" w:cs="Times New Roman"/>
          <w:sz w:val="24"/>
          <w:szCs w:val="24"/>
        </w:rPr>
        <w:t>.</w:t>
      </w:r>
      <w:r w:rsidR="004A6CFB" w:rsidRPr="00B230F5">
        <w:rPr>
          <w:rFonts w:ascii="Times New Roman" w:hAnsi="Times New Roman" w:cs="Times New Roman"/>
          <w:sz w:val="24"/>
          <w:szCs w:val="24"/>
        </w:rPr>
        <w:t xml:space="preserve"> </w:t>
      </w:r>
      <w:r w:rsidR="004A6CFB">
        <w:rPr>
          <w:rFonts w:ascii="Times New Roman" w:hAnsi="Times New Roman" w:cs="Times New Roman"/>
          <w:sz w:val="24"/>
          <w:szCs w:val="24"/>
        </w:rPr>
        <w:t xml:space="preserve"> </w:t>
      </w:r>
      <w:r w:rsidR="004A6CFB" w:rsidRPr="00B230F5">
        <w:rPr>
          <w:rFonts w:ascii="Times New Roman" w:hAnsi="Times New Roman" w:cs="Times New Roman"/>
          <w:sz w:val="24"/>
          <w:szCs w:val="24"/>
        </w:rPr>
        <w:t xml:space="preserve">Customer </w:t>
      </w:r>
      <w:r w:rsidR="004A6CFB">
        <w:rPr>
          <w:rFonts w:ascii="Times New Roman" w:hAnsi="Times New Roman" w:cs="Times New Roman"/>
          <w:sz w:val="24"/>
          <w:szCs w:val="24"/>
        </w:rPr>
        <w:t>s</w:t>
      </w:r>
      <w:r w:rsidR="004A6CFB" w:rsidRPr="00B230F5">
        <w:rPr>
          <w:rFonts w:ascii="Times New Roman" w:hAnsi="Times New Roman" w:cs="Times New Roman"/>
          <w:sz w:val="24"/>
          <w:szCs w:val="24"/>
        </w:rPr>
        <w:t>upport is available 24/7.</w:t>
      </w:r>
    </w:p>
    <w:p w14:paraId="18F243CC" w14:textId="211FA73A" w:rsidR="004A6CFB" w:rsidRDefault="004A6CFB" w:rsidP="004A6CFB">
      <w:pPr>
        <w:pStyle w:val="NoSpacing"/>
        <w:rPr>
          <w:rFonts w:ascii="Times New Roman" w:hAnsi="Times New Roman" w:cs="Times New Roman"/>
          <w:sz w:val="24"/>
          <w:szCs w:val="24"/>
        </w:rPr>
      </w:pPr>
    </w:p>
    <w:p w14:paraId="565F25CC" w14:textId="534740D8" w:rsidR="004A6CFB" w:rsidRPr="00146A41" w:rsidRDefault="004A6CFB" w:rsidP="00146A41">
      <w:pPr>
        <w:pStyle w:val="NoSpacing"/>
      </w:pPr>
      <w:r w:rsidRPr="00843769">
        <w:rPr>
          <w:rFonts w:ascii="Times New Roman" w:hAnsi="Times New Roman"/>
          <w:sz w:val="24"/>
          <w:szCs w:val="24"/>
        </w:rPr>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1D29B299" w14:textId="77777777" w:rsidR="004A6CFB" w:rsidRPr="00597A4F" w:rsidRDefault="004A6CFB">
      <w:pPr>
        <w:rPr>
          <w:color w:val="1F497D"/>
        </w:rPr>
      </w:pPr>
    </w:p>
    <w:p w14:paraId="4F32274A" w14:textId="77777777" w:rsidR="00C16610" w:rsidRPr="00597A4F" w:rsidRDefault="009723D8">
      <w:pPr>
        <w:spacing w:before="100"/>
        <w:rPr>
          <w:b/>
        </w:rPr>
      </w:pPr>
      <w:r w:rsidRPr="00597A4F">
        <w:rPr>
          <w:b/>
        </w:rPr>
        <w:t xml:space="preserve">Grants.gov Helpdesk: </w:t>
      </w:r>
    </w:p>
    <w:p w14:paraId="521A125B" w14:textId="437071C7" w:rsidR="00C16610" w:rsidRPr="00597A4F" w:rsidRDefault="004A6CFB">
      <w:r w:rsidRPr="00D906AF">
        <w:t xml:space="preserve">For assistance with Grants.gov accounts and technical issues related to using the system, please call the Contact Center at +1 (800) 518-4726 or email </w:t>
      </w:r>
      <w:hyperlink r:id="rId23" w:history="1">
        <w:r w:rsidRPr="00D906AF">
          <w:rPr>
            <w:rStyle w:val="Hyperlink"/>
          </w:rPr>
          <w:t>support@grants.gov</w:t>
        </w:r>
      </w:hyperlink>
      <w:r w:rsidRPr="00D906AF">
        <w:t>.  The Contact Center is available 24 hours a day, seven days a week, except federal holidays.</w:t>
      </w:r>
      <w:r w:rsidR="009723D8" w:rsidRPr="00597A4F">
        <w:t xml:space="preserve"> </w:t>
      </w:r>
    </w:p>
    <w:p w14:paraId="4D3F0A0B" w14:textId="77777777" w:rsidR="00C16610" w:rsidRPr="00597A4F" w:rsidRDefault="00C16610"/>
    <w:p w14:paraId="067131CC" w14:textId="0D9A58B9" w:rsidR="00C16610" w:rsidRPr="00597A4F" w:rsidRDefault="009723D8" w:rsidP="00146A41">
      <w:bookmarkStart w:id="11" w:name="_Hlk86777075"/>
      <w:r w:rsidRPr="00597A4F">
        <w:t>See</w:t>
      </w:r>
      <w:r w:rsidR="004A6CFB">
        <w:t xml:space="preserve"> </w:t>
      </w:r>
      <w:bookmarkStart w:id="12" w:name="_Hlk86777096"/>
      <w:r w:rsidR="004A6CFB">
        <w:fldChar w:fldCharType="begin"/>
      </w:r>
      <w:r w:rsidR="004A6CFB">
        <w:instrText xml:space="preserve"> HYPERLINK "</w:instrText>
      </w:r>
      <w:r w:rsidR="004A6CFB" w:rsidRPr="004A6CFB">
        <w:instrText>https://www.opm.gov/policy-data-oversight/pay-leave/federal-holidays/</w:instrText>
      </w:r>
      <w:r w:rsidR="004A6CFB">
        <w:instrText xml:space="preserve">" </w:instrText>
      </w:r>
      <w:r w:rsidR="004A6CFB">
        <w:fldChar w:fldCharType="separate"/>
      </w:r>
      <w:r w:rsidR="004A6CFB" w:rsidRPr="00C5001A">
        <w:rPr>
          <w:rStyle w:val="Hyperlink"/>
        </w:rPr>
        <w:t>https://www.opm.gov/policy-data-oversight/pay-leave/federal-holidays/</w:t>
      </w:r>
      <w:r w:rsidR="004A6CFB">
        <w:fldChar w:fldCharType="end"/>
      </w:r>
      <w:r w:rsidR="004A6CFB">
        <w:t xml:space="preserve"> </w:t>
      </w:r>
      <w:bookmarkEnd w:id="12"/>
      <w:r w:rsidRPr="00597A4F">
        <w:t>for a list of federal holidays.</w:t>
      </w:r>
      <w:bookmarkEnd w:id="11"/>
    </w:p>
    <w:p w14:paraId="3F9024DE" w14:textId="77777777" w:rsidR="009621A2" w:rsidRPr="00597A4F" w:rsidRDefault="009621A2"/>
    <w:p w14:paraId="02B2CFF9" w14:textId="7035A6F1" w:rsidR="00C16610" w:rsidRDefault="009723D8">
      <w:r w:rsidRPr="00597A4F">
        <w:t>For technical questions related to this solicitation, please contact</w:t>
      </w:r>
      <w:r w:rsidR="006A363A">
        <w:t xml:space="preserve"> </w:t>
      </w:r>
      <w:hyperlink r:id="rId24" w:history="1">
        <w:r w:rsidR="006A363A" w:rsidRPr="009A4C44">
          <w:rPr>
            <w:rStyle w:val="Hyperlink"/>
          </w:rPr>
          <w:t>DRLWHAGrants@state.gov</w:t>
        </w:r>
      </w:hyperlink>
      <w:r w:rsidR="006A363A">
        <w:t xml:space="preserve">. </w:t>
      </w:r>
      <w:r w:rsidRPr="00597A4F">
        <w:t xml:space="preserve"> </w:t>
      </w:r>
    </w:p>
    <w:p w14:paraId="55525547" w14:textId="77777777" w:rsidR="006A363A" w:rsidRPr="00597A4F" w:rsidRDefault="006A363A"/>
    <w:p w14:paraId="20E13A02" w14:textId="702A02CB" w:rsidR="00C16610" w:rsidRPr="00597A4F" w:rsidRDefault="004A6CFB">
      <w:r>
        <w:t>Except for technical submission questions, during the RSOI period U.S. Department of State staff in Washington and overseas shall not discuss this competition with applicants until the entire proposal review process has been completed and rejection and approval letters have been transmitted.</w:t>
      </w:r>
      <w:bookmarkStart w:id="13" w:name="h.2et92p0" w:colFirst="0" w:colLast="0"/>
      <w:bookmarkEnd w:id="13"/>
    </w:p>
    <w:sectPr w:rsidR="00C16610" w:rsidRPr="00597A4F">
      <w:headerReference w:type="default" r:id="rId2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A392" w14:textId="77777777" w:rsidR="000B66C1" w:rsidRDefault="009723D8">
      <w:r>
        <w:separator/>
      </w:r>
    </w:p>
  </w:endnote>
  <w:endnote w:type="continuationSeparator" w:id="0">
    <w:p w14:paraId="29A33582" w14:textId="77777777" w:rsidR="000B66C1" w:rsidRDefault="0097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B1B31" w14:textId="77777777" w:rsidR="000B66C1" w:rsidRDefault="009723D8">
      <w:r>
        <w:separator/>
      </w:r>
    </w:p>
  </w:footnote>
  <w:footnote w:type="continuationSeparator" w:id="0">
    <w:p w14:paraId="732656F3" w14:textId="77777777" w:rsidR="000B66C1" w:rsidRDefault="00972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EE69" w14:textId="628B41EB"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CB2945">
      <w:rPr>
        <w:noProof/>
      </w:rPr>
      <w:t>6</w:t>
    </w:r>
    <w:r>
      <w:fldChar w:fldCharType="end"/>
    </w:r>
    <w:r>
      <w:t xml:space="preserve"> -</w:t>
    </w:r>
  </w:p>
  <w:p w14:paraId="60C0320C" w14:textId="77777777"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2B191736"/>
    <w:multiLevelType w:val="hybridMultilevel"/>
    <w:tmpl w:val="433018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2842D8F"/>
    <w:multiLevelType w:val="hybridMultilevel"/>
    <w:tmpl w:val="1C7644F8"/>
    <w:lvl w:ilvl="0" w:tplc="412ECE56">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7" w15:restartNumberingAfterBreak="0">
    <w:nsid w:val="52401DCD"/>
    <w:multiLevelType w:val="hybridMultilevel"/>
    <w:tmpl w:val="DFAA1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5D5B46B1"/>
    <w:multiLevelType w:val="hybridMultilevel"/>
    <w:tmpl w:val="4EDCE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80A2C6"/>
    <w:multiLevelType w:val="multilevel"/>
    <w:tmpl w:val="BEE22EA7"/>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5" w15:restartNumberingAfterBreak="0">
    <w:nsid w:val="7AF97E58"/>
    <w:multiLevelType w:val="hybridMultilevel"/>
    <w:tmpl w:val="57E45940"/>
    <w:lvl w:ilvl="0" w:tplc="412EC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9"/>
  </w:num>
  <w:num w:numId="4">
    <w:abstractNumId w:val="10"/>
  </w:num>
  <w:num w:numId="5">
    <w:abstractNumId w:val="6"/>
  </w:num>
  <w:num w:numId="6">
    <w:abstractNumId w:val="14"/>
  </w:num>
  <w:num w:numId="7">
    <w:abstractNumId w:val="8"/>
  </w:num>
  <w:num w:numId="8">
    <w:abstractNumId w:val="5"/>
  </w:num>
  <w:num w:numId="9">
    <w:abstractNumId w:val="4"/>
  </w:num>
  <w:num w:numId="10">
    <w:abstractNumId w:val="12"/>
  </w:num>
  <w:num w:numId="11">
    <w:abstractNumId w:val="11"/>
  </w:num>
  <w:num w:numId="12">
    <w:abstractNumId w:val="7"/>
  </w:num>
  <w:num w:numId="13">
    <w:abstractNumId w:val="13"/>
  </w:num>
  <w:num w:numId="14">
    <w:abstractNumId w:val="2"/>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10"/>
    <w:rsid w:val="00050F86"/>
    <w:rsid w:val="00055DE3"/>
    <w:rsid w:val="000629B9"/>
    <w:rsid w:val="000748ED"/>
    <w:rsid w:val="0007643A"/>
    <w:rsid w:val="00095A57"/>
    <w:rsid w:val="000A49BC"/>
    <w:rsid w:val="000B46AA"/>
    <w:rsid w:val="000B66C1"/>
    <w:rsid w:val="000B708A"/>
    <w:rsid w:val="001032E3"/>
    <w:rsid w:val="00103723"/>
    <w:rsid w:val="00146A41"/>
    <w:rsid w:val="00147D2D"/>
    <w:rsid w:val="00150C73"/>
    <w:rsid w:val="00153ECB"/>
    <w:rsid w:val="00154F67"/>
    <w:rsid w:val="00166ABB"/>
    <w:rsid w:val="0019049D"/>
    <w:rsid w:val="00192F51"/>
    <w:rsid w:val="001A769B"/>
    <w:rsid w:val="00211A57"/>
    <w:rsid w:val="00215597"/>
    <w:rsid w:val="00217C56"/>
    <w:rsid w:val="0023569F"/>
    <w:rsid w:val="002364C3"/>
    <w:rsid w:val="00253861"/>
    <w:rsid w:val="002614B4"/>
    <w:rsid w:val="00271B4D"/>
    <w:rsid w:val="00273E4E"/>
    <w:rsid w:val="0029537B"/>
    <w:rsid w:val="002A1632"/>
    <w:rsid w:val="00304A00"/>
    <w:rsid w:val="00313D74"/>
    <w:rsid w:val="00335D35"/>
    <w:rsid w:val="00343AD1"/>
    <w:rsid w:val="0036756D"/>
    <w:rsid w:val="003675E4"/>
    <w:rsid w:val="0038737A"/>
    <w:rsid w:val="003955B4"/>
    <w:rsid w:val="003A402F"/>
    <w:rsid w:val="003C4200"/>
    <w:rsid w:val="003C65E2"/>
    <w:rsid w:val="003E7E85"/>
    <w:rsid w:val="00401790"/>
    <w:rsid w:val="00402CEC"/>
    <w:rsid w:val="00404071"/>
    <w:rsid w:val="004129C8"/>
    <w:rsid w:val="00423830"/>
    <w:rsid w:val="004364DB"/>
    <w:rsid w:val="004503CF"/>
    <w:rsid w:val="004A6CFB"/>
    <w:rsid w:val="004B56B5"/>
    <w:rsid w:val="004B6236"/>
    <w:rsid w:val="004C58D7"/>
    <w:rsid w:val="0051378F"/>
    <w:rsid w:val="00523662"/>
    <w:rsid w:val="00530020"/>
    <w:rsid w:val="0053450D"/>
    <w:rsid w:val="005365F9"/>
    <w:rsid w:val="00550E69"/>
    <w:rsid w:val="00552D16"/>
    <w:rsid w:val="005675E2"/>
    <w:rsid w:val="00597A4F"/>
    <w:rsid w:val="005A73C1"/>
    <w:rsid w:val="005B5BD9"/>
    <w:rsid w:val="005F0CFD"/>
    <w:rsid w:val="005F5EF5"/>
    <w:rsid w:val="006157C2"/>
    <w:rsid w:val="006379BD"/>
    <w:rsid w:val="00674978"/>
    <w:rsid w:val="006A363A"/>
    <w:rsid w:val="006A61AB"/>
    <w:rsid w:val="00725F8F"/>
    <w:rsid w:val="007547E2"/>
    <w:rsid w:val="007638F1"/>
    <w:rsid w:val="00772292"/>
    <w:rsid w:val="00777F5A"/>
    <w:rsid w:val="007823EA"/>
    <w:rsid w:val="007A5611"/>
    <w:rsid w:val="007B0E8F"/>
    <w:rsid w:val="007D2384"/>
    <w:rsid w:val="007D516A"/>
    <w:rsid w:val="008821C3"/>
    <w:rsid w:val="00896028"/>
    <w:rsid w:val="008C31B6"/>
    <w:rsid w:val="008C61ED"/>
    <w:rsid w:val="008D0030"/>
    <w:rsid w:val="008E4A86"/>
    <w:rsid w:val="008F6F37"/>
    <w:rsid w:val="009621A2"/>
    <w:rsid w:val="00966AB4"/>
    <w:rsid w:val="00967568"/>
    <w:rsid w:val="009723D8"/>
    <w:rsid w:val="00976920"/>
    <w:rsid w:val="009844E5"/>
    <w:rsid w:val="00990228"/>
    <w:rsid w:val="009911B0"/>
    <w:rsid w:val="009A3D5D"/>
    <w:rsid w:val="009C1A23"/>
    <w:rsid w:val="009E7C97"/>
    <w:rsid w:val="009F2162"/>
    <w:rsid w:val="00A10C77"/>
    <w:rsid w:val="00A33056"/>
    <w:rsid w:val="00A445C3"/>
    <w:rsid w:val="00A44BD3"/>
    <w:rsid w:val="00A5437D"/>
    <w:rsid w:val="00A97D2B"/>
    <w:rsid w:val="00AB0144"/>
    <w:rsid w:val="00B23421"/>
    <w:rsid w:val="00B60E03"/>
    <w:rsid w:val="00B6569B"/>
    <w:rsid w:val="00B8605A"/>
    <w:rsid w:val="00BB6EF3"/>
    <w:rsid w:val="00BB78F3"/>
    <w:rsid w:val="00BD2C22"/>
    <w:rsid w:val="00BD2FDA"/>
    <w:rsid w:val="00BE796E"/>
    <w:rsid w:val="00BF5B6D"/>
    <w:rsid w:val="00C00EC0"/>
    <w:rsid w:val="00C16610"/>
    <w:rsid w:val="00C65F85"/>
    <w:rsid w:val="00C85CD0"/>
    <w:rsid w:val="00C937AA"/>
    <w:rsid w:val="00C977AD"/>
    <w:rsid w:val="00CA4BD4"/>
    <w:rsid w:val="00CB2945"/>
    <w:rsid w:val="00CB2D86"/>
    <w:rsid w:val="00CB6AA8"/>
    <w:rsid w:val="00CB6DA4"/>
    <w:rsid w:val="00CC66B1"/>
    <w:rsid w:val="00CC7BB3"/>
    <w:rsid w:val="00CE3A12"/>
    <w:rsid w:val="00CF738D"/>
    <w:rsid w:val="00D0682B"/>
    <w:rsid w:val="00D26C43"/>
    <w:rsid w:val="00D92ABA"/>
    <w:rsid w:val="00DA52A6"/>
    <w:rsid w:val="00DB5868"/>
    <w:rsid w:val="00DC670E"/>
    <w:rsid w:val="00E426D3"/>
    <w:rsid w:val="00EA4A61"/>
    <w:rsid w:val="00EB53B7"/>
    <w:rsid w:val="00ED75A9"/>
    <w:rsid w:val="00EF26FF"/>
    <w:rsid w:val="00EF4082"/>
    <w:rsid w:val="00F0674C"/>
    <w:rsid w:val="00F40AC1"/>
    <w:rsid w:val="00F51FE1"/>
    <w:rsid w:val="00F66117"/>
    <w:rsid w:val="00F766D9"/>
    <w:rsid w:val="00FC4500"/>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9E82B16"/>
  <w15:docId w15:val="{42302812-2331-4271-B6D6-3EDDB9BF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character" w:styleId="UnresolvedMention">
    <w:name w:val="Unresolved Mention"/>
    <w:basedOn w:val="DefaultParagraphFont"/>
    <w:uiPriority w:val="99"/>
    <w:semiHidden/>
    <w:unhideWhenUsed/>
    <w:rsid w:val="00D0682B"/>
    <w:rPr>
      <w:color w:val="605E5C"/>
      <w:shd w:val="clear" w:color="auto" w:fill="E1DFDD"/>
    </w:rPr>
  </w:style>
  <w:style w:type="paragraph" w:customStyle="1" w:styleId="Default">
    <w:name w:val="Default"/>
    <w:rsid w:val="006A363A"/>
    <w:pPr>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 TargetMode="External"/><Relationship Id="rId13" Type="http://schemas.openxmlformats.org/officeDocument/2006/relationships/hyperlink" Target="https://mygrants.service-now.com/grants/portal_login.do" TargetMode="External"/><Relationship Id="rId18" Type="http://schemas.openxmlformats.org/officeDocument/2006/relationships/hyperlink" Target="http://www.grants.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s://www.state.gov/about-us-office-of-the-procurement-executiv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info.gov/content/pkg/USCODE-2017-title22/html/USCODE-2017-title22-chap32-subchapIII-partI-sec2378d.htm"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 TargetMode="External"/><Relationship Id="rId24" Type="http://schemas.openxmlformats.org/officeDocument/2006/relationships/hyperlink" Target="mailto:DRLWHAGrants@state.gov" TargetMode="External"/><Relationship Id="rId5" Type="http://schemas.openxmlformats.org/officeDocument/2006/relationships/webSettings" Target="webSettings.xml"/><Relationship Id="rId15" Type="http://schemas.openxmlformats.org/officeDocument/2006/relationships/hyperlink" Target="https://www.state.gov/foreign-terrorist-organizations/" TargetMode="External"/><Relationship Id="rId23" Type="http://schemas.openxmlformats.org/officeDocument/2006/relationships/hyperlink" Target="mailto:support@grants.gov" TargetMode="External"/><Relationship Id="rId10" Type="http://schemas.openxmlformats.org/officeDocument/2006/relationships/hyperlink" Target="https://www.state.gov/bureau-of-democracy-human-rights-and-labor/programs-and-grants/" TargetMode="External"/><Relationship Id="rId19"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proposal-submission-instructions/" TargetMode="External"/><Relationship Id="rId22" Type="http://schemas.openxmlformats.org/officeDocument/2006/relationships/hyperlink" Target="https://afsitsm.service-now.com/ilms/hom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CA49-6CC8-4DA2-9816-06995D3D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4369</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Bell, Abigail</cp:lastModifiedBy>
  <cp:revision>3</cp:revision>
  <cp:lastPrinted>2017-10-23T17:04:00Z</cp:lastPrinted>
  <dcterms:created xsi:type="dcterms:W3CDTF">2022-03-29T21:26:00Z</dcterms:created>
  <dcterms:modified xsi:type="dcterms:W3CDTF">2022-03-30T16:57:00Z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2021-11-03T00:31:24Z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fc45603c-e07c-443f-b1ae-b486a0dad68f</vt:lpwstr>
  </property>
  <property fmtid="{D5CDD505-2E9C-101B-9397-08002B2CF9AE}" pid="8" name="MSIP_Label_1665d9ee-429a-4d5f-97cc-cfb56e044a6e_ContentBits">
    <vt:lpwstr>0</vt:lpwstr>
  </property>
</Properties>
</file>