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04975" w14:textId="01605836" w:rsidR="00B61396" w:rsidRPr="0012565E" w:rsidRDefault="2FDE5C63" w:rsidP="5DB6A8C2">
      <w:pPr>
        <w:spacing w:after="0" w:line="240" w:lineRule="auto"/>
        <w:jc w:val="center"/>
        <w:rPr>
          <w:rFonts w:eastAsia="Times New Roman" w:cstheme="minorHAnsi"/>
          <w:b/>
          <w:bCs/>
          <w:i/>
          <w:iCs/>
          <w:color w:val="FF0000"/>
          <w:sz w:val="24"/>
          <w:szCs w:val="24"/>
        </w:rPr>
      </w:pPr>
      <w:r w:rsidRPr="0012565E">
        <w:rPr>
          <w:rFonts w:eastAsia="Times New Roman" w:cstheme="minorHAnsi"/>
          <w:b/>
          <w:bCs/>
          <w:sz w:val="24"/>
          <w:szCs w:val="24"/>
          <w:bdr w:val="none" w:sz="0" w:space="0" w:color="auto" w:frame="1"/>
        </w:rPr>
        <w:t>U</w:t>
      </w:r>
      <w:r w:rsidR="00B61396" w:rsidRPr="0012565E">
        <w:rPr>
          <w:rFonts w:eastAsia="Times New Roman" w:cstheme="minorHAnsi"/>
          <w:b/>
          <w:bCs/>
          <w:sz w:val="24"/>
          <w:szCs w:val="24"/>
          <w:bdr w:val="none" w:sz="0" w:space="0" w:color="auto" w:frame="1"/>
        </w:rPr>
        <w:t>.S. DEPARTMENT OF STATE</w:t>
      </w:r>
      <w:r w:rsidR="00B61396" w:rsidRPr="0012565E">
        <w:rPr>
          <w:rFonts w:eastAsia="Times New Roman" w:cstheme="minorHAnsi"/>
          <w:b/>
          <w:bCs/>
          <w:sz w:val="24"/>
          <w:szCs w:val="24"/>
          <w:bdr w:val="none" w:sz="0" w:space="0" w:color="auto" w:frame="1"/>
        </w:rPr>
        <w:br/>
      </w:r>
      <w:r w:rsidR="00F4760F" w:rsidRPr="0012565E">
        <w:rPr>
          <w:rFonts w:eastAsia="Times New Roman" w:cstheme="minorHAnsi"/>
          <w:b/>
          <w:bCs/>
          <w:sz w:val="24"/>
          <w:szCs w:val="24"/>
          <w:bdr w:val="none" w:sz="0" w:space="0" w:color="auto" w:frame="1"/>
        </w:rPr>
        <w:t>Bureau of International Security and Nonproliferation, Office of Cooperative Threat Reduction (ISN/CTR)</w:t>
      </w:r>
    </w:p>
    <w:p w14:paraId="501A587F" w14:textId="77777777" w:rsidR="0023368A" w:rsidRPr="0012565E" w:rsidRDefault="0023368A" w:rsidP="0023368A">
      <w:pPr>
        <w:shd w:val="clear" w:color="auto" w:fill="FFFFFF"/>
        <w:spacing w:after="0" w:line="240" w:lineRule="auto"/>
        <w:jc w:val="center"/>
        <w:textAlignment w:val="baseline"/>
        <w:rPr>
          <w:rFonts w:eastAsia="Times New Roman" w:cstheme="minorHAnsi"/>
          <w:sz w:val="24"/>
          <w:szCs w:val="24"/>
        </w:rPr>
      </w:pPr>
      <w:r w:rsidRPr="0012565E">
        <w:rPr>
          <w:rFonts w:eastAsia="Times New Roman" w:cstheme="minorHAnsi"/>
          <w:b/>
          <w:bCs/>
          <w:sz w:val="24"/>
          <w:szCs w:val="24"/>
          <w:bdr w:val="none" w:sz="0" w:space="0" w:color="auto" w:frame="1"/>
        </w:rPr>
        <w:t>Notice of Funding Opportunity</w:t>
      </w:r>
    </w:p>
    <w:p w14:paraId="1DC1F181" w14:textId="77777777" w:rsidR="0023368A" w:rsidRPr="0012565E" w:rsidRDefault="0023368A"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58A048E8" w14:textId="2516D145" w:rsidR="00B61396" w:rsidRPr="0012565E" w:rsidRDefault="00B61396" w:rsidP="00C34EBB">
      <w:pPr>
        <w:spacing w:after="0" w:line="240" w:lineRule="auto"/>
        <w:ind w:left="3600" w:hanging="3600"/>
        <w:rPr>
          <w:rFonts w:eastAsia="Times New Roman" w:cstheme="minorHAnsi"/>
          <w:i/>
          <w:iCs/>
          <w:color w:val="FF0000"/>
          <w:sz w:val="24"/>
          <w:szCs w:val="24"/>
        </w:rPr>
      </w:pPr>
      <w:r w:rsidRPr="0012565E">
        <w:rPr>
          <w:rFonts w:eastAsia="Times New Roman" w:cstheme="minorHAnsi"/>
          <w:b/>
          <w:bCs/>
          <w:sz w:val="24"/>
          <w:szCs w:val="24"/>
          <w:bdr w:val="none" w:sz="0" w:space="0" w:color="auto" w:frame="1"/>
        </w:rPr>
        <w:t>Funding Opportunity Title: </w:t>
      </w:r>
      <w:r w:rsidR="00B60D1D" w:rsidRPr="0012565E">
        <w:rPr>
          <w:rFonts w:eastAsia="Times New Roman" w:cstheme="minorHAnsi"/>
          <w:sz w:val="24"/>
          <w:szCs w:val="24"/>
          <w:bdr w:val="none" w:sz="0" w:space="0" w:color="auto" w:frame="1"/>
        </w:rPr>
        <w:t xml:space="preserve"> </w:t>
      </w:r>
      <w:r w:rsidR="00B60D1D" w:rsidRPr="0012565E">
        <w:rPr>
          <w:rFonts w:eastAsia="Times New Roman" w:cstheme="minorHAnsi"/>
          <w:sz w:val="24"/>
          <w:szCs w:val="24"/>
          <w:bdr w:val="none" w:sz="0" w:space="0" w:color="auto" w:frame="1"/>
        </w:rPr>
        <w:tab/>
      </w:r>
      <w:r w:rsidR="00330910" w:rsidRPr="0012565E">
        <w:rPr>
          <w:rFonts w:eastAsia="Times New Roman" w:cstheme="minorHAnsi"/>
          <w:b/>
          <w:bCs/>
          <w:sz w:val="24"/>
          <w:szCs w:val="24"/>
          <w:bdr w:val="none" w:sz="0" w:space="0" w:color="auto" w:frame="1"/>
        </w:rPr>
        <w:t>N</w:t>
      </w:r>
      <w:r w:rsidR="00760234" w:rsidRPr="0012565E">
        <w:rPr>
          <w:rFonts w:eastAsia="Times New Roman" w:cstheme="minorHAnsi"/>
          <w:b/>
          <w:bCs/>
          <w:sz w:val="24"/>
          <w:szCs w:val="24"/>
          <w:bdr w:val="none" w:sz="0" w:space="0" w:color="auto" w:frame="1"/>
        </w:rPr>
        <w:t xml:space="preserve">uclear Expediting the Energy Transition </w:t>
      </w:r>
      <w:r w:rsidR="00635B39" w:rsidRPr="0012565E">
        <w:rPr>
          <w:rFonts w:eastAsia="Times New Roman" w:cstheme="minorHAnsi"/>
          <w:b/>
          <w:bCs/>
          <w:sz w:val="24"/>
          <w:szCs w:val="24"/>
          <w:bdr w:val="none" w:sz="0" w:space="0" w:color="auto" w:frame="1"/>
        </w:rPr>
        <w:t xml:space="preserve">(NEXT) </w:t>
      </w:r>
      <w:r w:rsidR="00EE7262" w:rsidRPr="0012565E">
        <w:rPr>
          <w:rFonts w:eastAsia="Times New Roman" w:cstheme="minorHAnsi"/>
          <w:b/>
          <w:bCs/>
          <w:sz w:val="24"/>
          <w:szCs w:val="24"/>
          <w:bdr w:val="none" w:sz="0" w:space="0" w:color="auto" w:frame="1"/>
        </w:rPr>
        <w:t xml:space="preserve">One Stop Shop for Small Modular Reactor Support </w:t>
      </w:r>
      <w:r w:rsidR="00760234" w:rsidRPr="0012565E">
        <w:rPr>
          <w:rFonts w:eastAsia="Times New Roman" w:cstheme="minorHAnsi"/>
          <w:b/>
          <w:bCs/>
          <w:sz w:val="24"/>
          <w:szCs w:val="24"/>
          <w:bdr w:val="none" w:sz="0" w:space="0" w:color="auto" w:frame="1"/>
        </w:rPr>
        <w:t xml:space="preserve">Program </w:t>
      </w:r>
      <w:r w:rsidR="00EE7262" w:rsidRPr="0012565E">
        <w:rPr>
          <w:rFonts w:eastAsia="Times New Roman" w:cstheme="minorHAnsi"/>
          <w:b/>
          <w:bCs/>
          <w:sz w:val="24"/>
          <w:szCs w:val="24"/>
          <w:bdr w:val="none" w:sz="0" w:space="0" w:color="auto" w:frame="1"/>
        </w:rPr>
        <w:t>for Eurasia</w:t>
      </w:r>
    </w:p>
    <w:p w14:paraId="16DA25D5" w14:textId="4DD70AC4" w:rsidR="00B61396" w:rsidRPr="0012565E" w:rsidRDefault="00B61396" w:rsidP="006E07C9">
      <w:pPr>
        <w:shd w:val="clear" w:color="auto" w:fill="FFFFFF"/>
        <w:spacing w:after="0" w:line="240" w:lineRule="auto"/>
        <w:textAlignment w:val="baseline"/>
        <w:rPr>
          <w:rFonts w:eastAsia="Times New Roman" w:cstheme="minorHAnsi"/>
          <w:color w:val="333333"/>
          <w:sz w:val="24"/>
          <w:szCs w:val="24"/>
        </w:rPr>
      </w:pPr>
      <w:r w:rsidRPr="0012565E">
        <w:rPr>
          <w:rFonts w:eastAsia="Times New Roman" w:cstheme="minorHAnsi"/>
          <w:b/>
          <w:bCs/>
          <w:sz w:val="24"/>
          <w:szCs w:val="24"/>
          <w:bdr w:val="none" w:sz="0" w:space="0" w:color="auto" w:frame="1"/>
        </w:rPr>
        <w:t>Funding Opportunity Number: </w:t>
      </w:r>
      <w:r w:rsidR="0093318A" w:rsidRPr="0012565E">
        <w:rPr>
          <w:rFonts w:eastAsia="Times New Roman" w:cstheme="minorHAnsi"/>
          <w:b/>
          <w:bCs/>
          <w:sz w:val="24"/>
          <w:szCs w:val="24"/>
          <w:bdr w:val="none" w:sz="0" w:space="0" w:color="auto" w:frame="1"/>
        </w:rPr>
        <w:tab/>
      </w:r>
      <w:r w:rsidR="000A4E3E" w:rsidRPr="000A4E3E">
        <w:rPr>
          <w:rFonts w:eastAsia="Times New Roman" w:cstheme="minorHAnsi"/>
          <w:b/>
          <w:bCs/>
          <w:sz w:val="24"/>
          <w:szCs w:val="24"/>
          <w:bdr w:val="none" w:sz="0" w:space="0" w:color="auto" w:frame="1"/>
        </w:rPr>
        <w:t>SFOP0009847</w:t>
      </w:r>
    </w:p>
    <w:p w14:paraId="1436B85D" w14:textId="70FCE380" w:rsidR="00B61396" w:rsidRPr="0012565E" w:rsidRDefault="00E956A6" w:rsidP="79E74576">
      <w:pPr>
        <w:spacing w:after="0" w:line="240" w:lineRule="auto"/>
        <w:rPr>
          <w:rFonts w:eastAsia="Times New Roman" w:cstheme="minorHAnsi"/>
          <w:b/>
          <w:bCs/>
          <w:sz w:val="24"/>
          <w:szCs w:val="24"/>
        </w:rPr>
      </w:pPr>
      <w:r w:rsidRPr="0012565E">
        <w:rPr>
          <w:rFonts w:eastAsia="Times New Roman" w:cstheme="minorHAnsi"/>
          <w:b/>
          <w:bCs/>
          <w:sz w:val="24"/>
          <w:szCs w:val="24"/>
        </w:rPr>
        <w:t>Deadline for</w:t>
      </w:r>
      <w:r w:rsidR="00B61396" w:rsidRPr="0012565E">
        <w:rPr>
          <w:rFonts w:eastAsia="Times New Roman" w:cstheme="minorHAnsi"/>
          <w:b/>
          <w:bCs/>
          <w:sz w:val="24"/>
          <w:szCs w:val="24"/>
        </w:rPr>
        <w:t xml:space="preserve"> Application</w:t>
      </w:r>
      <w:r w:rsidR="006E07C9" w:rsidRPr="0012565E">
        <w:rPr>
          <w:rFonts w:eastAsia="Times New Roman" w:cstheme="minorHAnsi"/>
          <w:b/>
          <w:bCs/>
          <w:sz w:val="24"/>
          <w:szCs w:val="24"/>
        </w:rPr>
        <w:t>s</w:t>
      </w:r>
      <w:r w:rsidR="00B61396" w:rsidRPr="0012565E">
        <w:rPr>
          <w:rFonts w:eastAsia="Times New Roman" w:cstheme="minorHAnsi"/>
          <w:sz w:val="24"/>
          <w:szCs w:val="24"/>
        </w:rPr>
        <w:t xml:space="preserve">: </w:t>
      </w:r>
      <w:r w:rsidR="00B60D1D" w:rsidRPr="0012565E">
        <w:rPr>
          <w:rFonts w:eastAsia="Times New Roman" w:cstheme="minorHAnsi"/>
          <w:sz w:val="24"/>
          <w:szCs w:val="24"/>
        </w:rPr>
        <w:tab/>
      </w:r>
      <w:r w:rsidR="00B60D1D" w:rsidRPr="0012565E">
        <w:rPr>
          <w:rFonts w:eastAsia="Times New Roman" w:cstheme="minorHAnsi"/>
          <w:sz w:val="24"/>
          <w:szCs w:val="24"/>
        </w:rPr>
        <w:tab/>
      </w:r>
      <w:r w:rsidR="00893642" w:rsidRPr="0012565E">
        <w:rPr>
          <w:rFonts w:eastAsia="Times New Roman" w:cstheme="minorHAnsi"/>
          <w:b/>
          <w:bCs/>
          <w:sz w:val="24"/>
          <w:szCs w:val="24"/>
        </w:rPr>
        <w:t>J</w:t>
      </w:r>
      <w:r w:rsidR="00760234" w:rsidRPr="0012565E">
        <w:rPr>
          <w:rFonts w:eastAsia="Times New Roman" w:cstheme="minorHAnsi"/>
          <w:b/>
          <w:bCs/>
          <w:sz w:val="24"/>
          <w:szCs w:val="24"/>
        </w:rPr>
        <w:t>uly 1</w:t>
      </w:r>
      <w:r w:rsidR="003665E1">
        <w:rPr>
          <w:rFonts w:eastAsia="Times New Roman" w:cstheme="minorHAnsi"/>
          <w:b/>
          <w:bCs/>
          <w:sz w:val="24"/>
          <w:szCs w:val="24"/>
        </w:rPr>
        <w:t>8</w:t>
      </w:r>
      <w:r w:rsidR="00760234" w:rsidRPr="0012565E">
        <w:rPr>
          <w:rFonts w:eastAsia="Times New Roman" w:cstheme="minorHAnsi"/>
          <w:b/>
          <w:bCs/>
          <w:sz w:val="24"/>
          <w:szCs w:val="24"/>
        </w:rPr>
        <w:t>, 2023</w:t>
      </w:r>
      <w:r w:rsidR="00893642" w:rsidRPr="0012565E">
        <w:rPr>
          <w:rFonts w:eastAsia="Times New Roman" w:cstheme="minorHAnsi"/>
          <w:b/>
          <w:bCs/>
          <w:sz w:val="24"/>
          <w:szCs w:val="24"/>
        </w:rPr>
        <w:t xml:space="preserve"> 11:59PM E</w:t>
      </w:r>
      <w:r w:rsidR="00C34EBB" w:rsidRPr="0012565E">
        <w:rPr>
          <w:rFonts w:eastAsia="Times New Roman" w:cstheme="minorHAnsi"/>
          <w:b/>
          <w:bCs/>
          <w:sz w:val="24"/>
          <w:szCs w:val="24"/>
        </w:rPr>
        <w:t>D</w:t>
      </w:r>
      <w:r w:rsidR="00893642" w:rsidRPr="0012565E">
        <w:rPr>
          <w:rFonts w:eastAsia="Times New Roman" w:cstheme="minorHAnsi"/>
          <w:b/>
          <w:bCs/>
          <w:sz w:val="24"/>
          <w:szCs w:val="24"/>
        </w:rPr>
        <w:t>T</w:t>
      </w:r>
    </w:p>
    <w:p w14:paraId="7B941EF5" w14:textId="3E793CFF" w:rsidR="00E956A6" w:rsidRPr="0012565E" w:rsidRDefault="00E956A6" w:rsidP="79E74576">
      <w:pPr>
        <w:spacing w:after="0" w:line="240" w:lineRule="auto"/>
        <w:rPr>
          <w:rFonts w:eastAsia="Times New Roman" w:cstheme="minorHAnsi"/>
          <w:i/>
          <w:iCs/>
          <w:color w:val="FF0000"/>
          <w:sz w:val="24"/>
          <w:szCs w:val="24"/>
        </w:rPr>
      </w:pPr>
      <w:r w:rsidRPr="0012565E">
        <w:rPr>
          <w:rFonts w:eastAsia="Times New Roman" w:cstheme="minorHAnsi"/>
          <w:b/>
          <w:bCs/>
          <w:sz w:val="24"/>
          <w:szCs w:val="24"/>
          <w:bdr w:val="none" w:sz="0" w:space="0" w:color="auto" w:frame="1"/>
        </w:rPr>
        <w:t>CFDA Number: </w:t>
      </w:r>
      <w:r w:rsidR="00B60D1D" w:rsidRPr="0012565E">
        <w:rPr>
          <w:rFonts w:eastAsia="Times New Roman" w:cstheme="minorHAnsi"/>
          <w:b/>
          <w:bCs/>
          <w:sz w:val="24"/>
          <w:szCs w:val="24"/>
          <w:bdr w:val="none" w:sz="0" w:space="0" w:color="auto" w:frame="1"/>
        </w:rPr>
        <w:tab/>
      </w:r>
      <w:r w:rsidR="00B60D1D" w:rsidRPr="0012565E">
        <w:rPr>
          <w:rFonts w:eastAsia="Times New Roman" w:cstheme="minorHAnsi"/>
          <w:b/>
          <w:bCs/>
          <w:sz w:val="24"/>
          <w:szCs w:val="24"/>
          <w:bdr w:val="none" w:sz="0" w:space="0" w:color="auto" w:frame="1"/>
        </w:rPr>
        <w:tab/>
      </w:r>
      <w:r w:rsidR="00B60D1D" w:rsidRPr="0012565E">
        <w:rPr>
          <w:rFonts w:eastAsia="Times New Roman" w:cstheme="minorHAnsi"/>
          <w:b/>
          <w:bCs/>
          <w:sz w:val="24"/>
          <w:szCs w:val="24"/>
          <w:bdr w:val="none" w:sz="0" w:space="0" w:color="auto" w:frame="1"/>
        </w:rPr>
        <w:tab/>
      </w:r>
      <w:r w:rsidR="00C34EBB" w:rsidRPr="0012565E">
        <w:rPr>
          <w:rFonts w:eastAsia="Times New Roman" w:cstheme="minorHAnsi"/>
          <w:b/>
          <w:bCs/>
          <w:sz w:val="24"/>
          <w:szCs w:val="24"/>
          <w:bdr w:val="none" w:sz="0" w:space="0" w:color="auto" w:frame="1"/>
        </w:rPr>
        <w:t>19.033</w:t>
      </w:r>
    </w:p>
    <w:p w14:paraId="708EFC7D" w14:textId="24D0E53B" w:rsidR="008F0AB2" w:rsidRPr="0012565E" w:rsidRDefault="008F0AB2" w:rsidP="79E74576">
      <w:pPr>
        <w:spacing w:after="0" w:line="240" w:lineRule="auto"/>
        <w:rPr>
          <w:rFonts w:eastAsia="Times New Roman" w:cstheme="minorHAnsi"/>
          <w:b/>
          <w:bCs/>
          <w:i/>
          <w:iCs/>
          <w:color w:val="FF0000"/>
          <w:sz w:val="24"/>
          <w:szCs w:val="24"/>
        </w:rPr>
      </w:pPr>
      <w:r w:rsidRPr="0012565E">
        <w:rPr>
          <w:rFonts w:eastAsia="Times New Roman" w:cstheme="minorHAnsi"/>
          <w:b/>
          <w:bCs/>
          <w:sz w:val="24"/>
          <w:szCs w:val="24"/>
        </w:rPr>
        <w:t>Total Amount Available:</w:t>
      </w:r>
      <w:r w:rsidRPr="0012565E">
        <w:rPr>
          <w:rFonts w:eastAsia="Times New Roman" w:cstheme="minorHAnsi"/>
          <w:sz w:val="24"/>
          <w:szCs w:val="24"/>
        </w:rPr>
        <w:t xml:space="preserve"> </w:t>
      </w:r>
      <w:r w:rsidRPr="0012565E">
        <w:rPr>
          <w:rFonts w:eastAsia="Times New Roman" w:cstheme="minorHAnsi"/>
          <w:sz w:val="24"/>
          <w:szCs w:val="24"/>
        </w:rPr>
        <w:tab/>
      </w:r>
      <w:r w:rsidRPr="0012565E">
        <w:rPr>
          <w:rFonts w:eastAsia="Times New Roman" w:cstheme="minorHAnsi"/>
          <w:sz w:val="24"/>
          <w:szCs w:val="24"/>
        </w:rPr>
        <w:tab/>
      </w:r>
      <w:r w:rsidR="00B60D1D" w:rsidRPr="0012565E">
        <w:rPr>
          <w:rFonts w:eastAsia="Times New Roman" w:cstheme="minorHAnsi"/>
          <w:b/>
          <w:bCs/>
          <w:sz w:val="24"/>
          <w:szCs w:val="24"/>
        </w:rPr>
        <w:t>$</w:t>
      </w:r>
      <w:r w:rsidR="00325011" w:rsidRPr="0012565E">
        <w:rPr>
          <w:rFonts w:eastAsia="Times New Roman" w:cstheme="minorHAnsi"/>
          <w:b/>
          <w:bCs/>
          <w:sz w:val="24"/>
          <w:szCs w:val="24"/>
        </w:rPr>
        <w:t>6</w:t>
      </w:r>
      <w:r w:rsidR="00333B4D" w:rsidRPr="0012565E">
        <w:rPr>
          <w:rFonts w:eastAsia="Times New Roman" w:cstheme="minorHAnsi"/>
          <w:b/>
          <w:bCs/>
          <w:sz w:val="24"/>
          <w:szCs w:val="24"/>
        </w:rPr>
        <w:t>,000</w:t>
      </w:r>
      <w:r w:rsidR="00B60D1D" w:rsidRPr="0012565E">
        <w:rPr>
          <w:rFonts w:eastAsia="Times New Roman" w:cstheme="minorHAnsi"/>
          <w:b/>
          <w:bCs/>
          <w:sz w:val="24"/>
          <w:szCs w:val="24"/>
        </w:rPr>
        <w:t>,000</w:t>
      </w:r>
    </w:p>
    <w:p w14:paraId="0332222A" w14:textId="77777777" w:rsidR="006E07C9" w:rsidRPr="0012565E" w:rsidRDefault="006E07C9" w:rsidP="00B12515">
      <w:pPr>
        <w:shd w:val="clear" w:color="auto" w:fill="FFFFFF"/>
        <w:spacing w:after="0" w:line="240" w:lineRule="auto"/>
        <w:jc w:val="center"/>
        <w:textAlignment w:val="baseline"/>
        <w:rPr>
          <w:rFonts w:eastAsia="Times New Roman" w:cstheme="minorHAnsi"/>
          <w:b/>
          <w:bCs/>
          <w:sz w:val="24"/>
          <w:szCs w:val="24"/>
          <w:bdr w:val="none" w:sz="0" w:space="0" w:color="auto" w:frame="1"/>
        </w:rPr>
      </w:pPr>
    </w:p>
    <w:p w14:paraId="35554EC5" w14:textId="77777777" w:rsidR="004653B3" w:rsidRPr="0012565E" w:rsidRDefault="004653B3" w:rsidP="006E07C9">
      <w:pPr>
        <w:shd w:val="clear" w:color="auto" w:fill="FFFFFF"/>
        <w:spacing w:after="0" w:line="240" w:lineRule="auto"/>
        <w:textAlignment w:val="baseline"/>
        <w:rPr>
          <w:rFonts w:eastAsia="Times New Roman" w:cstheme="minorHAnsi"/>
          <w:b/>
          <w:bCs/>
          <w:sz w:val="24"/>
          <w:szCs w:val="24"/>
          <w:bdr w:val="none" w:sz="0" w:space="0" w:color="auto" w:frame="1"/>
        </w:rPr>
      </w:pPr>
    </w:p>
    <w:p w14:paraId="24BBA72C" w14:textId="7B07D2EC" w:rsidR="00B61396" w:rsidRPr="0012565E" w:rsidRDefault="00E956A6" w:rsidP="6DE26F66">
      <w:pPr>
        <w:shd w:val="clear" w:color="auto" w:fill="FFFFFF" w:themeFill="background1"/>
        <w:spacing w:after="0" w:line="240" w:lineRule="auto"/>
        <w:textAlignment w:val="baseline"/>
        <w:rPr>
          <w:rFonts w:eastAsia="Times New Roman" w:cstheme="minorHAnsi"/>
          <w:sz w:val="24"/>
          <w:szCs w:val="24"/>
        </w:rPr>
      </w:pPr>
      <w:r w:rsidRPr="0012565E">
        <w:rPr>
          <w:rFonts w:eastAsia="Times New Roman" w:cstheme="minorHAnsi"/>
          <w:b/>
          <w:bCs/>
          <w:sz w:val="24"/>
          <w:szCs w:val="24"/>
          <w:bdr w:val="none" w:sz="0" w:space="0" w:color="auto" w:frame="1"/>
        </w:rPr>
        <w:t>A</w:t>
      </w:r>
      <w:r w:rsidR="00B61396" w:rsidRPr="0012565E">
        <w:rPr>
          <w:rFonts w:eastAsia="Times New Roman" w:cstheme="minorHAnsi"/>
          <w:b/>
          <w:bCs/>
          <w:sz w:val="24"/>
          <w:szCs w:val="24"/>
          <w:bdr w:val="none" w:sz="0" w:space="0" w:color="auto" w:frame="1"/>
        </w:rPr>
        <w:t xml:space="preserve">. </w:t>
      </w:r>
      <w:r w:rsidR="006E07C9" w:rsidRPr="0012565E">
        <w:rPr>
          <w:rFonts w:eastAsia="Times New Roman" w:cstheme="minorHAnsi"/>
          <w:b/>
          <w:bCs/>
          <w:sz w:val="24"/>
          <w:szCs w:val="24"/>
          <w:bdr w:val="none" w:sz="0" w:space="0" w:color="auto" w:frame="1"/>
        </w:rPr>
        <w:t>PROGRAM DESCRIPTION</w:t>
      </w:r>
      <w:r w:rsidR="00B61396" w:rsidRPr="0012565E">
        <w:rPr>
          <w:rFonts w:eastAsia="Times New Roman" w:cstheme="minorHAnsi"/>
          <w:b/>
          <w:bCs/>
          <w:sz w:val="24"/>
          <w:szCs w:val="24"/>
          <w:bdr w:val="none" w:sz="0" w:space="0" w:color="auto" w:frame="1"/>
        </w:rPr>
        <w:br/>
      </w:r>
      <w:r w:rsidR="00F4760F" w:rsidRPr="0012565E">
        <w:rPr>
          <w:rFonts w:eastAsia="Times New Roman" w:cstheme="minorHAnsi"/>
          <w:sz w:val="24"/>
          <w:szCs w:val="24"/>
        </w:rPr>
        <w:t>The Office of Cooperative Threat Reduction (</w:t>
      </w:r>
      <w:r w:rsidR="2F9982FC" w:rsidRPr="0012565E">
        <w:rPr>
          <w:rFonts w:eastAsia="Times New Roman" w:cstheme="minorHAnsi"/>
          <w:sz w:val="24"/>
          <w:szCs w:val="24"/>
        </w:rPr>
        <w:t>ISN/</w:t>
      </w:r>
      <w:r w:rsidR="00F4760F" w:rsidRPr="0012565E">
        <w:rPr>
          <w:rFonts w:eastAsia="Times New Roman" w:cstheme="minorHAnsi"/>
          <w:sz w:val="24"/>
          <w:szCs w:val="24"/>
        </w:rPr>
        <w:t xml:space="preserve">CTR), part of the Department’s Bureau of International Security and Nonproliferation (ISN), sponsors foreign assistance activities funded by the </w:t>
      </w:r>
      <w:r w:rsidR="00325011" w:rsidRPr="0012565E">
        <w:rPr>
          <w:rFonts w:eastAsia="Times New Roman" w:cstheme="minorHAnsi"/>
          <w:sz w:val="24"/>
          <w:szCs w:val="24"/>
        </w:rPr>
        <w:t>Economic Stabilization Fund</w:t>
      </w:r>
      <w:r w:rsidR="00635B39" w:rsidRPr="0012565E">
        <w:rPr>
          <w:rFonts w:eastAsia="Times New Roman" w:cstheme="minorHAnsi"/>
          <w:sz w:val="24"/>
          <w:szCs w:val="24"/>
        </w:rPr>
        <w:t xml:space="preserve"> (ESF)</w:t>
      </w:r>
      <w:r w:rsidR="00F4760F" w:rsidRPr="0012565E">
        <w:rPr>
          <w:rFonts w:eastAsia="Times New Roman" w:cstheme="minorHAnsi"/>
          <w:sz w:val="24"/>
          <w:szCs w:val="24"/>
        </w:rPr>
        <w:t xml:space="preserve">, </w:t>
      </w:r>
      <w:r w:rsidR="000766F0">
        <w:rPr>
          <w:rFonts w:eastAsia="Times New Roman" w:cstheme="minorHAnsi"/>
          <w:sz w:val="24"/>
          <w:szCs w:val="24"/>
        </w:rPr>
        <w:t xml:space="preserve">among other sources, </w:t>
      </w:r>
      <w:r w:rsidR="00F4760F" w:rsidRPr="0012565E">
        <w:rPr>
          <w:rFonts w:eastAsia="Times New Roman" w:cstheme="minorHAnsi"/>
          <w:sz w:val="24"/>
          <w:szCs w:val="24"/>
        </w:rPr>
        <w:t xml:space="preserve">and focuses on mitigating weapons of mass destruction (WMD) and WMD-related delivery systems proliferation and security threats from non-state actors and proliferator states. </w:t>
      </w:r>
    </w:p>
    <w:p w14:paraId="4700F102" w14:textId="77777777" w:rsidR="00982B3D" w:rsidRPr="0012565E" w:rsidRDefault="00982B3D" w:rsidP="6DE26F66">
      <w:pPr>
        <w:shd w:val="clear" w:color="auto" w:fill="FFFFFF" w:themeFill="background1"/>
        <w:spacing w:after="0" w:line="240" w:lineRule="auto"/>
        <w:textAlignment w:val="baseline"/>
        <w:rPr>
          <w:rFonts w:eastAsia="Times New Roman" w:cstheme="minorHAnsi"/>
          <w:sz w:val="24"/>
          <w:szCs w:val="24"/>
        </w:rPr>
      </w:pPr>
    </w:p>
    <w:p w14:paraId="0A6D0E0A" w14:textId="70E930CE" w:rsidR="00E86D6E" w:rsidRPr="0012565E" w:rsidRDefault="00E30D6F" w:rsidP="0BDE5494">
      <w:p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sz w:val="24"/>
          <w:szCs w:val="24"/>
          <w:bdr w:val="none" w:sz="0" w:space="0" w:color="auto" w:frame="1"/>
        </w:rPr>
        <w:t>ISN/CTR administers the</w:t>
      </w:r>
      <w:r w:rsidR="00E86D6E" w:rsidRPr="0012565E">
        <w:rPr>
          <w:rFonts w:eastAsia="Times New Roman" w:cstheme="minorHAnsi"/>
          <w:sz w:val="24"/>
          <w:szCs w:val="24"/>
          <w:bdr w:val="none" w:sz="0" w:space="0" w:color="auto" w:frame="1"/>
        </w:rPr>
        <w:t xml:space="preserve"> </w:t>
      </w:r>
      <w:r w:rsidR="00EE7262" w:rsidRPr="0012565E">
        <w:rPr>
          <w:rFonts w:eastAsia="Times New Roman" w:cstheme="minorHAnsi"/>
          <w:sz w:val="24"/>
          <w:szCs w:val="24"/>
          <w:bdr w:val="none" w:sz="0" w:space="0" w:color="auto" w:frame="1"/>
        </w:rPr>
        <w:t xml:space="preserve">Foundational Infrastructure for Responsible Use of Small Modular Reactor Technology Program (FIRST), </w:t>
      </w:r>
      <w:r w:rsidR="000766F0">
        <w:rPr>
          <w:rFonts w:eastAsia="Times New Roman" w:cstheme="minorHAnsi"/>
          <w:sz w:val="24"/>
          <w:szCs w:val="24"/>
          <w:bdr w:val="none" w:sz="0" w:space="0" w:color="auto" w:frame="1"/>
        </w:rPr>
        <w:t>which</w:t>
      </w:r>
      <w:r w:rsidR="00EE7262" w:rsidRPr="0012565E">
        <w:rPr>
          <w:rFonts w:eastAsia="Times New Roman" w:cstheme="minorHAnsi"/>
          <w:sz w:val="24"/>
          <w:szCs w:val="24"/>
          <w:bdr w:val="none" w:sz="0" w:space="0" w:color="auto" w:frame="1"/>
        </w:rPr>
        <w:t xml:space="preserve"> provides technical capacity-building support to potential nuclear energy newcomer countries and current nuclear energy countries that are considering small modular reactors (SMRs) and other advanced reactor designs to meet their clean energy needs, consistent with the highest international standards of nuclear security, nonproliferation, and safety</w:t>
      </w:r>
      <w:r w:rsidR="0032724D" w:rsidRPr="0012565E">
        <w:rPr>
          <w:rFonts w:eastAsia="Times New Roman" w:cstheme="minorHAnsi"/>
          <w:sz w:val="24"/>
          <w:szCs w:val="24"/>
          <w:bdr w:val="none" w:sz="0" w:space="0" w:color="auto" w:frame="1"/>
        </w:rPr>
        <w:t>.</w:t>
      </w:r>
      <w:r w:rsidR="00EE7262" w:rsidRPr="0012565E">
        <w:rPr>
          <w:rFonts w:eastAsia="Times New Roman" w:cstheme="minorHAnsi"/>
          <w:sz w:val="24"/>
          <w:szCs w:val="24"/>
          <w:bdr w:val="none" w:sz="0" w:space="0" w:color="auto" w:frame="1"/>
        </w:rPr>
        <w:t xml:space="preserve"> FIRST is designed to enhance U.S. bilateral and multilateral cooperation, consistent with the International Atomic Energy Agency’s (IAEA) nuclear energy infrastructure</w:t>
      </w:r>
      <w:r w:rsidR="0062386E" w:rsidRPr="0012565E">
        <w:rPr>
          <w:rFonts w:eastAsia="Times New Roman" w:cstheme="minorHAnsi"/>
          <w:sz w:val="24"/>
          <w:szCs w:val="24"/>
          <w:bdr w:val="none" w:sz="0" w:space="0" w:color="auto" w:frame="1"/>
        </w:rPr>
        <w:t xml:space="preserve"> </w:t>
      </w:r>
      <w:r w:rsidR="00EE7262" w:rsidRPr="0012565E">
        <w:rPr>
          <w:rFonts w:eastAsia="Times New Roman" w:cstheme="minorHAnsi"/>
          <w:sz w:val="24"/>
          <w:szCs w:val="24"/>
          <w:bdr w:val="none" w:sz="0" w:space="0" w:color="auto" w:frame="1"/>
        </w:rPr>
        <w:t xml:space="preserve">milestones approach, in </w:t>
      </w:r>
      <w:r w:rsidR="000766F0">
        <w:rPr>
          <w:rFonts w:eastAsia="Times New Roman" w:cstheme="minorHAnsi"/>
          <w:sz w:val="24"/>
          <w:szCs w:val="24"/>
          <w:bdr w:val="none" w:sz="0" w:space="0" w:color="auto" w:frame="1"/>
        </w:rPr>
        <w:t xml:space="preserve">areas including </w:t>
      </w:r>
      <w:r w:rsidR="00EE7262" w:rsidRPr="0012565E">
        <w:rPr>
          <w:rFonts w:eastAsia="Times New Roman" w:cstheme="minorHAnsi"/>
          <w:sz w:val="24"/>
          <w:szCs w:val="24"/>
          <w:bdr w:val="none" w:sz="0" w:space="0" w:color="auto" w:frame="1"/>
        </w:rPr>
        <w:t>nuclear energy infrastructure development, nuclear security, and capacity-building. In so doing, the program supports secure, safe, and proliferation-resistant deployment of SMRs or other advanced reactors to partner countries.</w:t>
      </w:r>
    </w:p>
    <w:p w14:paraId="2A8C1E1C" w14:textId="5C6BEDAA" w:rsidR="0032724D" w:rsidRPr="0012565E" w:rsidRDefault="0032724D" w:rsidP="0BDE5494">
      <w:pPr>
        <w:shd w:val="clear" w:color="auto" w:fill="FFFFFF" w:themeFill="background1"/>
        <w:spacing w:after="0" w:line="240" w:lineRule="auto"/>
        <w:textAlignment w:val="baseline"/>
        <w:rPr>
          <w:rFonts w:eastAsia="Times New Roman" w:cstheme="minorHAnsi"/>
          <w:sz w:val="24"/>
          <w:szCs w:val="24"/>
          <w:bdr w:val="none" w:sz="0" w:space="0" w:color="auto" w:frame="1"/>
        </w:rPr>
      </w:pPr>
    </w:p>
    <w:p w14:paraId="0D127C11" w14:textId="27706B59" w:rsidR="0012565E" w:rsidRPr="00BB55C7" w:rsidRDefault="00A51FE2" w:rsidP="00BB55C7">
      <w:p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sz w:val="24"/>
          <w:szCs w:val="24"/>
          <w:bdr w:val="none" w:sz="0" w:space="0" w:color="auto" w:frame="1"/>
        </w:rPr>
        <w:t xml:space="preserve">As part of </w:t>
      </w:r>
      <w:r w:rsidR="00EE7262" w:rsidRPr="0012565E">
        <w:rPr>
          <w:rFonts w:eastAsia="Times New Roman" w:cstheme="minorHAnsi"/>
          <w:sz w:val="24"/>
          <w:szCs w:val="24"/>
          <w:bdr w:val="none" w:sz="0" w:space="0" w:color="auto" w:frame="1"/>
        </w:rPr>
        <w:t xml:space="preserve">the FIRST program, ISN/CTR is launching the </w:t>
      </w:r>
      <w:r w:rsidR="00E37431" w:rsidRPr="0012565E">
        <w:rPr>
          <w:rFonts w:eastAsia="Times New Roman" w:cstheme="minorHAnsi"/>
          <w:sz w:val="24"/>
          <w:szCs w:val="24"/>
          <w:bdr w:val="none" w:sz="0" w:space="0" w:color="auto" w:frame="1"/>
        </w:rPr>
        <w:t>Nuclear Expediting the Energy Transition (NEXT)</w:t>
      </w:r>
      <w:r w:rsidR="00EE7262" w:rsidRPr="0012565E">
        <w:rPr>
          <w:rFonts w:eastAsia="Times New Roman" w:cstheme="minorHAnsi"/>
          <w:sz w:val="24"/>
          <w:szCs w:val="24"/>
          <w:bdr w:val="none" w:sz="0" w:space="0" w:color="auto" w:frame="1"/>
        </w:rPr>
        <w:t xml:space="preserve"> One Stop Shop for SMR Support Program</w:t>
      </w:r>
      <w:r w:rsidR="007F380B" w:rsidRPr="0012565E">
        <w:rPr>
          <w:rFonts w:eastAsia="Times New Roman" w:cstheme="minorHAnsi"/>
          <w:sz w:val="24"/>
          <w:szCs w:val="24"/>
          <w:bdr w:val="none" w:sz="0" w:space="0" w:color="auto" w:frame="1"/>
        </w:rPr>
        <w:t xml:space="preserve"> to establish a virtual regional support </w:t>
      </w:r>
      <w:r w:rsidR="00841DA2" w:rsidRPr="0012565E">
        <w:rPr>
          <w:rFonts w:eastAsia="Times New Roman" w:cstheme="minorHAnsi"/>
          <w:sz w:val="24"/>
          <w:szCs w:val="24"/>
          <w:bdr w:val="none" w:sz="0" w:space="0" w:color="auto" w:frame="1"/>
        </w:rPr>
        <w:t>center</w:t>
      </w:r>
      <w:r w:rsidR="007F380B" w:rsidRPr="0012565E">
        <w:rPr>
          <w:rFonts w:eastAsia="Times New Roman" w:cstheme="minorHAnsi"/>
          <w:sz w:val="24"/>
          <w:szCs w:val="24"/>
          <w:bdr w:val="none" w:sz="0" w:space="0" w:color="auto" w:frame="1"/>
        </w:rPr>
        <w:t xml:space="preserve"> for eligible current </w:t>
      </w:r>
      <w:r w:rsidR="0062386E" w:rsidRPr="0012565E">
        <w:rPr>
          <w:rFonts w:eastAsia="Times New Roman" w:cstheme="minorHAnsi"/>
          <w:sz w:val="24"/>
          <w:szCs w:val="24"/>
          <w:bdr w:val="none" w:sz="0" w:space="0" w:color="auto" w:frame="1"/>
        </w:rPr>
        <w:t xml:space="preserve">nuclear energy countries </w:t>
      </w:r>
      <w:r w:rsidR="007F380B" w:rsidRPr="0012565E">
        <w:rPr>
          <w:rFonts w:eastAsia="Times New Roman" w:cstheme="minorHAnsi"/>
          <w:sz w:val="24"/>
          <w:szCs w:val="24"/>
          <w:bdr w:val="none" w:sz="0" w:space="0" w:color="auto" w:frame="1"/>
        </w:rPr>
        <w:t xml:space="preserve">and prospective nuclear energy </w:t>
      </w:r>
      <w:r w:rsidR="0062386E" w:rsidRPr="0012565E">
        <w:rPr>
          <w:rFonts w:eastAsia="Times New Roman" w:cstheme="minorHAnsi"/>
          <w:sz w:val="24"/>
          <w:szCs w:val="24"/>
          <w:bdr w:val="none" w:sz="0" w:space="0" w:color="auto" w:frame="1"/>
        </w:rPr>
        <w:t>newcomer countries</w:t>
      </w:r>
      <w:r w:rsidR="007F380B" w:rsidRPr="0012565E">
        <w:rPr>
          <w:rFonts w:eastAsia="Times New Roman" w:cstheme="minorHAnsi"/>
          <w:sz w:val="24"/>
          <w:szCs w:val="24"/>
          <w:bdr w:val="none" w:sz="0" w:space="0" w:color="auto" w:frame="1"/>
        </w:rPr>
        <w:t xml:space="preserve"> in Eurasia that are nearing</w:t>
      </w:r>
      <w:r w:rsidR="00290319" w:rsidRPr="0012565E">
        <w:rPr>
          <w:rFonts w:eastAsia="Times New Roman" w:cstheme="minorHAnsi"/>
          <w:sz w:val="24"/>
          <w:szCs w:val="24"/>
          <w:bdr w:val="none" w:sz="0" w:space="0" w:color="auto" w:frame="1"/>
        </w:rPr>
        <w:t xml:space="preserve"> Milestone 2</w:t>
      </w:r>
      <w:r w:rsidR="007F380B" w:rsidRPr="0012565E">
        <w:rPr>
          <w:rFonts w:eastAsia="Times New Roman" w:cstheme="minorHAnsi"/>
          <w:sz w:val="24"/>
          <w:szCs w:val="24"/>
          <w:bdr w:val="none" w:sz="0" w:space="0" w:color="auto" w:frame="1"/>
        </w:rPr>
        <w:t xml:space="preserve"> </w:t>
      </w:r>
      <w:r w:rsidR="00290319" w:rsidRPr="0012565E">
        <w:rPr>
          <w:rFonts w:eastAsia="Times New Roman" w:cstheme="minorHAnsi"/>
          <w:sz w:val="24"/>
          <w:szCs w:val="24"/>
          <w:bdr w:val="none" w:sz="0" w:space="0" w:color="auto" w:frame="1"/>
        </w:rPr>
        <w:t>(</w:t>
      </w:r>
      <w:r w:rsidR="00473CB6" w:rsidRPr="0012565E">
        <w:rPr>
          <w:rFonts w:eastAsia="Times New Roman" w:cstheme="minorHAnsi"/>
          <w:sz w:val="24"/>
          <w:szCs w:val="24"/>
          <w:bdr w:val="none" w:sz="0" w:space="0" w:color="auto" w:frame="1"/>
        </w:rPr>
        <w:t>an SMR deployment decision</w:t>
      </w:r>
      <w:r w:rsidR="00290319" w:rsidRPr="0012565E">
        <w:rPr>
          <w:rFonts w:eastAsia="Times New Roman" w:cstheme="minorHAnsi"/>
          <w:sz w:val="24"/>
          <w:szCs w:val="24"/>
          <w:bdr w:val="none" w:sz="0" w:space="0" w:color="auto" w:frame="1"/>
        </w:rPr>
        <w:t>) in the IAEA’s milestones process</w:t>
      </w:r>
      <w:r w:rsidR="007F380B" w:rsidRPr="0012565E">
        <w:rPr>
          <w:rFonts w:eastAsia="Times New Roman" w:cstheme="minorHAnsi"/>
          <w:sz w:val="24"/>
          <w:szCs w:val="24"/>
          <w:bdr w:val="none" w:sz="0" w:space="0" w:color="auto" w:frame="1"/>
        </w:rPr>
        <w:t xml:space="preserve">. </w:t>
      </w:r>
      <w:r w:rsidR="00841DA2" w:rsidRPr="0012565E">
        <w:rPr>
          <w:rFonts w:eastAsia="Times New Roman" w:cstheme="minorHAnsi"/>
          <w:sz w:val="24"/>
          <w:szCs w:val="24"/>
          <w:bdr w:val="none" w:sz="0" w:space="0" w:color="auto" w:frame="1"/>
        </w:rPr>
        <w:t>Through th</w:t>
      </w:r>
      <w:r w:rsidR="0062386E" w:rsidRPr="0012565E">
        <w:rPr>
          <w:rFonts w:eastAsia="Times New Roman" w:cstheme="minorHAnsi"/>
          <w:sz w:val="24"/>
          <w:szCs w:val="24"/>
          <w:bdr w:val="none" w:sz="0" w:space="0" w:color="auto" w:frame="1"/>
        </w:rPr>
        <w:t>is</w:t>
      </w:r>
      <w:r w:rsidR="00841DA2" w:rsidRPr="0012565E">
        <w:rPr>
          <w:rFonts w:eastAsia="Times New Roman" w:cstheme="minorHAnsi"/>
          <w:sz w:val="24"/>
          <w:szCs w:val="24"/>
          <w:bdr w:val="none" w:sz="0" w:space="0" w:color="auto" w:frame="1"/>
        </w:rPr>
        <w:t xml:space="preserve"> virtual center, </w:t>
      </w:r>
      <w:r w:rsidR="007F380B" w:rsidRPr="0012565E">
        <w:rPr>
          <w:rFonts w:eastAsia="Times New Roman" w:cstheme="minorHAnsi"/>
          <w:sz w:val="24"/>
          <w:szCs w:val="24"/>
          <w:bdr w:val="none" w:sz="0" w:space="0" w:color="auto" w:frame="1"/>
        </w:rPr>
        <w:t xml:space="preserve">NEXT will provide countries approaching deployment decisions for a specific reactor project with a suite of advanced </w:t>
      </w:r>
      <w:r w:rsidR="0062386E" w:rsidRPr="0012565E">
        <w:rPr>
          <w:rFonts w:eastAsia="Times New Roman" w:cstheme="minorHAnsi"/>
          <w:sz w:val="24"/>
          <w:szCs w:val="24"/>
          <w:bdr w:val="none" w:sz="0" w:space="0" w:color="auto" w:frame="1"/>
        </w:rPr>
        <w:t>U.S. Government</w:t>
      </w:r>
      <w:r w:rsidR="007F380B" w:rsidRPr="0012565E">
        <w:rPr>
          <w:rFonts w:eastAsia="Times New Roman" w:cstheme="minorHAnsi"/>
          <w:sz w:val="24"/>
          <w:szCs w:val="24"/>
          <w:bdr w:val="none" w:sz="0" w:space="0" w:color="auto" w:frame="1"/>
        </w:rPr>
        <w:t xml:space="preserve">-sponsored project preparation tools. NEXT </w:t>
      </w:r>
      <w:r w:rsidR="00841DA2" w:rsidRPr="0012565E">
        <w:rPr>
          <w:rFonts w:eastAsia="Times New Roman" w:cstheme="minorHAnsi"/>
          <w:sz w:val="24"/>
          <w:szCs w:val="24"/>
          <w:bdr w:val="none" w:sz="0" w:space="0" w:color="auto" w:frame="1"/>
        </w:rPr>
        <w:t>will be</w:t>
      </w:r>
      <w:r w:rsidR="007F380B" w:rsidRPr="0012565E">
        <w:rPr>
          <w:rFonts w:eastAsia="Times New Roman" w:cstheme="minorHAnsi"/>
          <w:sz w:val="24"/>
          <w:szCs w:val="24"/>
          <w:bdr w:val="none" w:sz="0" w:space="0" w:color="auto" w:frame="1"/>
        </w:rPr>
        <w:t xml:space="preserve"> accessible through a virtual platform created for this project</w:t>
      </w:r>
      <w:r w:rsidR="00841DA2" w:rsidRPr="0012565E">
        <w:rPr>
          <w:rFonts w:eastAsia="Times New Roman" w:cstheme="minorHAnsi"/>
          <w:sz w:val="24"/>
          <w:szCs w:val="24"/>
          <w:bdr w:val="none" w:sz="0" w:space="0" w:color="auto" w:frame="1"/>
        </w:rPr>
        <w:t xml:space="preserve"> by implementers who respond </w:t>
      </w:r>
      <w:r w:rsidR="0062386E" w:rsidRPr="0012565E">
        <w:rPr>
          <w:rFonts w:eastAsia="Times New Roman" w:cstheme="minorHAnsi"/>
          <w:sz w:val="24"/>
          <w:szCs w:val="24"/>
          <w:bdr w:val="none" w:sz="0" w:space="0" w:color="auto" w:frame="1"/>
        </w:rPr>
        <w:t xml:space="preserve">successfully </w:t>
      </w:r>
      <w:r w:rsidR="00841DA2" w:rsidRPr="0012565E">
        <w:rPr>
          <w:rFonts w:eastAsia="Times New Roman" w:cstheme="minorHAnsi"/>
          <w:sz w:val="24"/>
          <w:szCs w:val="24"/>
          <w:bdr w:val="none" w:sz="0" w:space="0" w:color="auto" w:frame="1"/>
        </w:rPr>
        <w:t>to this NOFO</w:t>
      </w:r>
      <w:r w:rsidR="007F380B" w:rsidRPr="0012565E">
        <w:rPr>
          <w:rFonts w:eastAsia="Times New Roman" w:cstheme="minorHAnsi"/>
          <w:sz w:val="24"/>
          <w:szCs w:val="24"/>
          <w:bdr w:val="none" w:sz="0" w:space="0" w:color="auto" w:frame="1"/>
        </w:rPr>
        <w:t>. The</w:t>
      </w:r>
      <w:r w:rsidR="0062386E" w:rsidRPr="0012565E">
        <w:rPr>
          <w:rFonts w:eastAsia="Times New Roman" w:cstheme="minorHAnsi"/>
          <w:sz w:val="24"/>
          <w:szCs w:val="24"/>
          <w:bdr w:val="none" w:sz="0" w:space="0" w:color="auto" w:frame="1"/>
        </w:rPr>
        <w:t xml:space="preserve"> NEXT</w:t>
      </w:r>
      <w:r w:rsidR="007F380B" w:rsidRPr="0012565E">
        <w:rPr>
          <w:rFonts w:eastAsia="Times New Roman" w:cstheme="minorHAnsi"/>
          <w:sz w:val="24"/>
          <w:szCs w:val="24"/>
          <w:bdr w:val="none" w:sz="0" w:space="0" w:color="auto" w:frame="1"/>
        </w:rPr>
        <w:t xml:space="preserve"> virtual center will offer technical, financial</w:t>
      </w:r>
      <w:r w:rsidR="0062386E" w:rsidRPr="0012565E">
        <w:rPr>
          <w:rFonts w:eastAsia="Times New Roman" w:cstheme="minorHAnsi"/>
          <w:sz w:val="24"/>
          <w:szCs w:val="24"/>
          <w:bdr w:val="none" w:sz="0" w:space="0" w:color="auto" w:frame="1"/>
        </w:rPr>
        <w:t>,</w:t>
      </w:r>
      <w:r w:rsidR="007F380B" w:rsidRPr="0012565E">
        <w:rPr>
          <w:rFonts w:eastAsia="Times New Roman" w:cstheme="minorHAnsi"/>
          <w:sz w:val="24"/>
          <w:szCs w:val="24"/>
          <w:bdr w:val="none" w:sz="0" w:space="0" w:color="auto" w:frame="1"/>
        </w:rPr>
        <w:t xml:space="preserve"> and regulatory advisory services and expert exchanges for which interested Eurasian states may apply</w:t>
      </w:r>
      <w:r w:rsidR="000A6319" w:rsidRPr="0012565E">
        <w:rPr>
          <w:rFonts w:eastAsia="Times New Roman" w:cstheme="minorHAnsi"/>
          <w:sz w:val="24"/>
          <w:szCs w:val="24"/>
          <w:bdr w:val="none" w:sz="0" w:space="0" w:color="auto" w:frame="1"/>
        </w:rPr>
        <w:t xml:space="preserve"> to request support on a competitive basis</w:t>
      </w:r>
      <w:r w:rsidR="007F380B" w:rsidRPr="0012565E">
        <w:rPr>
          <w:rFonts w:eastAsia="Times New Roman" w:cstheme="minorHAnsi"/>
          <w:sz w:val="24"/>
          <w:szCs w:val="24"/>
          <w:bdr w:val="none" w:sz="0" w:space="0" w:color="auto" w:frame="1"/>
        </w:rPr>
        <w:t>, such as: 1) targeted technical</w:t>
      </w:r>
      <w:r w:rsidR="00944D06" w:rsidRPr="0012565E">
        <w:rPr>
          <w:rFonts w:eastAsia="Times New Roman" w:cstheme="minorHAnsi"/>
          <w:sz w:val="24"/>
          <w:szCs w:val="24"/>
          <w:bdr w:val="none" w:sz="0" w:space="0" w:color="auto" w:frame="1"/>
        </w:rPr>
        <w:t>, financial</w:t>
      </w:r>
      <w:r w:rsidR="003A10E7" w:rsidRPr="0012565E">
        <w:rPr>
          <w:rFonts w:eastAsia="Times New Roman" w:cstheme="minorHAnsi"/>
          <w:sz w:val="24"/>
          <w:szCs w:val="24"/>
          <w:bdr w:val="none" w:sz="0" w:space="0" w:color="auto" w:frame="1"/>
        </w:rPr>
        <w:t>,</w:t>
      </w:r>
      <w:r w:rsidR="007F380B" w:rsidRPr="0012565E">
        <w:rPr>
          <w:rFonts w:eastAsia="Times New Roman" w:cstheme="minorHAnsi"/>
          <w:sz w:val="24"/>
          <w:szCs w:val="24"/>
          <w:bdr w:val="none" w:sz="0" w:space="0" w:color="auto" w:frame="1"/>
        </w:rPr>
        <w:t xml:space="preserve"> and regulatory consulta</w:t>
      </w:r>
      <w:r w:rsidR="0062386E" w:rsidRPr="0012565E">
        <w:rPr>
          <w:rFonts w:eastAsia="Times New Roman" w:cstheme="minorHAnsi"/>
          <w:sz w:val="24"/>
          <w:szCs w:val="24"/>
          <w:bdr w:val="none" w:sz="0" w:space="0" w:color="auto" w:frame="1"/>
        </w:rPr>
        <w:t>ncies and advisory</w:t>
      </w:r>
      <w:r w:rsidR="007F380B" w:rsidRPr="0012565E">
        <w:rPr>
          <w:rFonts w:eastAsia="Times New Roman" w:cstheme="minorHAnsi"/>
          <w:sz w:val="24"/>
          <w:szCs w:val="24"/>
          <w:bdr w:val="none" w:sz="0" w:space="0" w:color="auto" w:frame="1"/>
        </w:rPr>
        <w:t xml:space="preserve"> services for potential </w:t>
      </w:r>
      <w:r w:rsidR="007F380B" w:rsidRPr="0012565E">
        <w:rPr>
          <w:rFonts w:eastAsia="Times New Roman" w:cstheme="minorHAnsi"/>
          <w:sz w:val="24"/>
          <w:szCs w:val="24"/>
          <w:bdr w:val="none" w:sz="0" w:space="0" w:color="auto" w:frame="1"/>
        </w:rPr>
        <w:lastRenderedPageBreak/>
        <w:t xml:space="preserve">SMR utilities, operators, national regulatory authorities, ministries of energy, others to support </w:t>
      </w:r>
      <w:r w:rsidR="0062386E" w:rsidRPr="0012565E">
        <w:rPr>
          <w:rFonts w:eastAsia="Times New Roman" w:cstheme="minorHAnsi"/>
          <w:sz w:val="24"/>
          <w:szCs w:val="24"/>
          <w:bdr w:val="none" w:sz="0" w:space="0" w:color="auto" w:frame="1"/>
        </w:rPr>
        <w:t xml:space="preserve">near-term anticipated </w:t>
      </w:r>
      <w:r w:rsidR="007F380B" w:rsidRPr="0012565E">
        <w:rPr>
          <w:rFonts w:eastAsia="Times New Roman" w:cstheme="minorHAnsi"/>
          <w:sz w:val="24"/>
          <w:szCs w:val="24"/>
          <w:bdr w:val="none" w:sz="0" w:space="0" w:color="auto" w:frame="1"/>
        </w:rPr>
        <w:t>SMR deployments with significant U.S.-origin content; 2) academic partnerships with U.S. university nuclear engineering programs for joint curriculum development, faculty and graduate student exchanges and select fellowships</w:t>
      </w:r>
      <w:r w:rsidR="0062386E" w:rsidRPr="0012565E">
        <w:rPr>
          <w:rFonts w:eastAsia="Times New Roman" w:cstheme="minorHAnsi"/>
          <w:sz w:val="24"/>
          <w:szCs w:val="24"/>
          <w:bdr w:val="none" w:sz="0" w:space="0" w:color="auto" w:frame="1"/>
        </w:rPr>
        <w:t xml:space="preserve"> to develop the next generation civil nuclear workforce</w:t>
      </w:r>
      <w:r w:rsidR="007F380B" w:rsidRPr="0012565E">
        <w:rPr>
          <w:rFonts w:eastAsia="Times New Roman" w:cstheme="minorHAnsi"/>
          <w:sz w:val="24"/>
          <w:szCs w:val="24"/>
          <w:bdr w:val="none" w:sz="0" w:space="0" w:color="auto" w:frame="1"/>
        </w:rPr>
        <w:t xml:space="preserve">; </w:t>
      </w:r>
      <w:r w:rsidR="003A10E7" w:rsidRPr="0012565E">
        <w:rPr>
          <w:rFonts w:eastAsia="Times New Roman" w:cstheme="minorHAnsi"/>
          <w:sz w:val="24"/>
          <w:szCs w:val="24"/>
          <w:bdr w:val="none" w:sz="0" w:space="0" w:color="auto" w:frame="1"/>
        </w:rPr>
        <w:t>3</w:t>
      </w:r>
      <w:r w:rsidR="0051461F" w:rsidRPr="0012565E">
        <w:rPr>
          <w:rFonts w:eastAsia="Times New Roman" w:cstheme="minorHAnsi"/>
          <w:sz w:val="24"/>
          <w:szCs w:val="24"/>
          <w:bdr w:val="none" w:sz="0" w:space="0" w:color="auto" w:frame="1"/>
        </w:rPr>
        <w:t xml:space="preserve">) a series of in-person tutorials and consultancies for interested national nuclear regulators seeking to license a U.S.-designed SMR in the region; </w:t>
      </w:r>
      <w:r w:rsidR="007F380B" w:rsidRPr="0012565E">
        <w:rPr>
          <w:rFonts w:eastAsia="Times New Roman" w:cstheme="minorHAnsi"/>
          <w:sz w:val="24"/>
          <w:szCs w:val="24"/>
          <w:bdr w:val="none" w:sz="0" w:space="0" w:color="auto" w:frame="1"/>
        </w:rPr>
        <w:t xml:space="preserve">and </w:t>
      </w:r>
      <w:r w:rsidR="001848E4" w:rsidRPr="0012565E">
        <w:rPr>
          <w:rFonts w:eastAsia="Times New Roman" w:cstheme="minorHAnsi"/>
          <w:sz w:val="24"/>
          <w:szCs w:val="24"/>
          <w:bdr w:val="none" w:sz="0" w:space="0" w:color="auto" w:frame="1"/>
        </w:rPr>
        <w:t>4</w:t>
      </w:r>
      <w:r w:rsidR="007F380B" w:rsidRPr="0012565E">
        <w:rPr>
          <w:rFonts w:eastAsia="Times New Roman" w:cstheme="minorHAnsi"/>
          <w:sz w:val="24"/>
          <w:szCs w:val="24"/>
          <w:bdr w:val="none" w:sz="0" w:space="0" w:color="auto" w:frame="1"/>
        </w:rPr>
        <w:t xml:space="preserve">) SMR capacity-building study tours for partner country nuclear energy sector representatives to visit potential U.S. nuclear suppliers, </w:t>
      </w:r>
      <w:r w:rsidR="0062386E" w:rsidRPr="0012565E">
        <w:rPr>
          <w:rFonts w:eastAsia="Times New Roman" w:cstheme="minorHAnsi"/>
          <w:sz w:val="24"/>
          <w:szCs w:val="24"/>
          <w:bdr w:val="none" w:sz="0" w:space="0" w:color="auto" w:frame="1"/>
        </w:rPr>
        <w:t>universities</w:t>
      </w:r>
      <w:r w:rsidR="007F380B" w:rsidRPr="0012565E">
        <w:rPr>
          <w:rFonts w:eastAsia="Times New Roman" w:cstheme="minorHAnsi"/>
          <w:sz w:val="24"/>
          <w:szCs w:val="24"/>
          <w:bdr w:val="none" w:sz="0" w:space="0" w:color="auto" w:frame="1"/>
        </w:rPr>
        <w:t>, nuclear power plants</w:t>
      </w:r>
      <w:r w:rsidR="0062386E" w:rsidRPr="0012565E">
        <w:rPr>
          <w:rFonts w:eastAsia="Times New Roman" w:cstheme="minorHAnsi"/>
          <w:sz w:val="24"/>
          <w:szCs w:val="24"/>
          <w:bdr w:val="none" w:sz="0" w:space="0" w:color="auto" w:frame="1"/>
        </w:rPr>
        <w:t>,</w:t>
      </w:r>
      <w:r w:rsidR="007F380B" w:rsidRPr="0012565E">
        <w:rPr>
          <w:rFonts w:eastAsia="Times New Roman" w:cstheme="minorHAnsi"/>
          <w:sz w:val="24"/>
          <w:szCs w:val="24"/>
          <w:bdr w:val="none" w:sz="0" w:space="0" w:color="auto" w:frame="1"/>
        </w:rPr>
        <w:t xml:space="preserve"> appropriate nuclear fuel facilities, and USG agencies.</w:t>
      </w:r>
      <w:r w:rsidR="00841DA2" w:rsidRPr="0012565E">
        <w:rPr>
          <w:rFonts w:eastAsia="Times New Roman" w:cstheme="minorHAnsi"/>
          <w:sz w:val="24"/>
          <w:szCs w:val="24"/>
          <w:bdr w:val="none" w:sz="0" w:space="0" w:color="auto" w:frame="1"/>
        </w:rPr>
        <w:t xml:space="preserve"> This NOFO is intended to identify the implementers who will provide these services to eligible Eurasian partner countries</w:t>
      </w:r>
      <w:r w:rsidR="00280E4F">
        <w:rPr>
          <w:rFonts w:eastAsia="Times New Roman" w:cstheme="minorHAnsi"/>
          <w:sz w:val="24"/>
          <w:szCs w:val="24"/>
          <w:bdr w:val="none" w:sz="0" w:space="0" w:color="auto" w:frame="1"/>
        </w:rPr>
        <w:t xml:space="preserve"> nearing an SMR deployment decision, consistent with the highest standards of nuclear security, safety, and nonproliferation,</w:t>
      </w:r>
      <w:r w:rsidR="00841DA2" w:rsidRPr="0012565E">
        <w:rPr>
          <w:rFonts w:eastAsia="Times New Roman" w:cstheme="minorHAnsi"/>
          <w:sz w:val="24"/>
          <w:szCs w:val="24"/>
          <w:bdr w:val="none" w:sz="0" w:space="0" w:color="auto" w:frame="1"/>
        </w:rPr>
        <w:t xml:space="preserve"> as directed by ISN/CTR.</w:t>
      </w:r>
      <w:r w:rsidR="00280E4F">
        <w:rPr>
          <w:rFonts w:eastAsia="Times New Roman" w:cstheme="minorHAnsi"/>
          <w:sz w:val="24"/>
          <w:szCs w:val="24"/>
          <w:bdr w:val="none" w:sz="0" w:space="0" w:color="auto" w:frame="1"/>
        </w:rPr>
        <w:t xml:space="preserve"> This NOFO also invites other </w:t>
      </w:r>
      <w:r w:rsidR="0012565E" w:rsidRPr="00BB55C7">
        <w:rPr>
          <w:rFonts w:eastAsia="Times New Roman" w:cstheme="minorHAnsi"/>
          <w:sz w:val="24"/>
          <w:szCs w:val="24"/>
          <w:bdr w:val="none" w:sz="0" w:space="0" w:color="auto" w:frame="1"/>
        </w:rPr>
        <w:t>innovative cooperative programming proposals to address the nonproliferation and nuclear energy security missions not explicitly described above.</w:t>
      </w:r>
    </w:p>
    <w:p w14:paraId="52CE4832" w14:textId="77777777" w:rsidR="00325011" w:rsidRPr="0012565E" w:rsidRDefault="00325011" w:rsidP="0BDE5494">
      <w:pPr>
        <w:shd w:val="clear" w:color="auto" w:fill="FFFFFF" w:themeFill="background1"/>
        <w:spacing w:after="0" w:line="240" w:lineRule="auto"/>
        <w:textAlignment w:val="baseline"/>
        <w:rPr>
          <w:rFonts w:eastAsia="Times New Roman" w:cstheme="minorHAnsi"/>
          <w:b/>
          <w:bCs/>
          <w:sz w:val="24"/>
          <w:szCs w:val="24"/>
          <w:bdr w:val="none" w:sz="0" w:space="0" w:color="auto" w:frame="1"/>
        </w:rPr>
      </w:pPr>
    </w:p>
    <w:p w14:paraId="7B54B71E" w14:textId="364BB4E9" w:rsidR="00D913A5" w:rsidRPr="0012565E" w:rsidRDefault="00D913A5" w:rsidP="0BDE5494">
      <w:p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b/>
          <w:bCs/>
          <w:sz w:val="24"/>
          <w:szCs w:val="24"/>
          <w:bdr w:val="none" w:sz="0" w:space="0" w:color="auto" w:frame="1"/>
        </w:rPr>
        <w:t>Priority Region</w:t>
      </w:r>
      <w:r w:rsidR="00B60D1D" w:rsidRPr="0012565E">
        <w:rPr>
          <w:rFonts w:eastAsia="Times New Roman" w:cstheme="minorHAnsi"/>
          <w:b/>
          <w:bCs/>
          <w:sz w:val="24"/>
          <w:szCs w:val="24"/>
          <w:bdr w:val="none" w:sz="0" w:space="0" w:color="auto" w:frame="1"/>
        </w:rPr>
        <w:t>s</w:t>
      </w:r>
      <w:r w:rsidRPr="0012565E">
        <w:rPr>
          <w:rFonts w:eastAsia="Times New Roman" w:cstheme="minorHAnsi"/>
          <w:b/>
          <w:bCs/>
          <w:sz w:val="24"/>
          <w:szCs w:val="24"/>
          <w:bdr w:val="none" w:sz="0" w:space="0" w:color="auto" w:frame="1"/>
        </w:rPr>
        <w:t xml:space="preserve">:  </w:t>
      </w:r>
      <w:r w:rsidR="007F380B" w:rsidRPr="0012565E">
        <w:rPr>
          <w:rFonts w:eastAsia="Times New Roman" w:cstheme="minorHAnsi"/>
          <w:sz w:val="24"/>
          <w:szCs w:val="24"/>
          <w:bdr w:val="none" w:sz="0" w:space="0" w:color="auto" w:frame="1"/>
        </w:rPr>
        <w:t xml:space="preserve">The NEXT One Stop Shop for SMR </w:t>
      </w:r>
      <w:r w:rsidR="0062386E" w:rsidRPr="0012565E">
        <w:rPr>
          <w:rFonts w:eastAsia="Times New Roman" w:cstheme="minorHAnsi"/>
          <w:sz w:val="24"/>
          <w:szCs w:val="24"/>
          <w:bdr w:val="none" w:sz="0" w:space="0" w:color="auto" w:frame="1"/>
        </w:rPr>
        <w:t>S</w:t>
      </w:r>
      <w:r w:rsidR="007F380B" w:rsidRPr="0012565E">
        <w:rPr>
          <w:rFonts w:eastAsia="Times New Roman" w:cstheme="minorHAnsi"/>
          <w:sz w:val="24"/>
          <w:szCs w:val="24"/>
          <w:bdr w:val="none" w:sz="0" w:space="0" w:color="auto" w:frame="1"/>
        </w:rPr>
        <w:t xml:space="preserve">upport in Eurasia will prioritize </w:t>
      </w:r>
      <w:r w:rsidR="00841DA2" w:rsidRPr="0012565E">
        <w:rPr>
          <w:rFonts w:eastAsia="Times New Roman" w:cstheme="minorHAnsi"/>
          <w:sz w:val="24"/>
          <w:szCs w:val="24"/>
          <w:bdr w:val="none" w:sz="0" w:space="0" w:color="auto" w:frame="1"/>
        </w:rPr>
        <w:t>support for the following</w:t>
      </w:r>
      <w:r w:rsidR="007F380B" w:rsidRPr="0012565E">
        <w:rPr>
          <w:rFonts w:eastAsia="Times New Roman" w:cstheme="minorHAnsi"/>
          <w:sz w:val="24"/>
          <w:szCs w:val="24"/>
          <w:bdr w:val="none" w:sz="0" w:space="0" w:color="auto" w:frame="1"/>
        </w:rPr>
        <w:t xml:space="preserve"> Eurasian states</w:t>
      </w:r>
      <w:r w:rsidR="0062386E" w:rsidRPr="0012565E">
        <w:rPr>
          <w:rFonts w:eastAsia="Times New Roman" w:cstheme="minorHAnsi"/>
          <w:sz w:val="24"/>
          <w:szCs w:val="24"/>
          <w:bdr w:val="none" w:sz="0" w:space="0" w:color="auto" w:frame="1"/>
        </w:rPr>
        <w:t xml:space="preserve"> </w:t>
      </w:r>
      <w:r w:rsidR="0062386E" w:rsidRPr="0012565E">
        <w:rPr>
          <w:rFonts w:eastAsia="Times New Roman" w:cstheme="minorHAnsi"/>
          <w:sz w:val="24"/>
          <w:szCs w:val="24"/>
          <w:u w:val="single"/>
          <w:bdr w:val="none" w:sz="0" w:space="0" w:color="auto" w:frame="1"/>
        </w:rPr>
        <w:t>only</w:t>
      </w:r>
      <w:r w:rsidR="007F380B" w:rsidRPr="0012565E">
        <w:rPr>
          <w:rFonts w:eastAsia="Times New Roman" w:cstheme="minorHAnsi"/>
          <w:sz w:val="24"/>
          <w:szCs w:val="24"/>
          <w:bdr w:val="none" w:sz="0" w:space="0" w:color="auto" w:frame="1"/>
        </w:rPr>
        <w:t>: Armenia, Bulgaria, Czechia, Estonia, Hungary, Kazakhstan, Latvia, Poland, Romania, Serbia, Slovakia, Slovenia, and Uzbekistan. Other countries</w:t>
      </w:r>
      <w:r w:rsidR="00841DA2" w:rsidRPr="0012565E">
        <w:rPr>
          <w:rFonts w:eastAsia="Times New Roman" w:cstheme="minorHAnsi"/>
          <w:sz w:val="24"/>
          <w:szCs w:val="24"/>
          <w:bdr w:val="none" w:sz="0" w:space="0" w:color="auto" w:frame="1"/>
        </w:rPr>
        <w:t xml:space="preserve"> will not be eligible to receive </w:t>
      </w:r>
      <w:r w:rsidR="00B01C72" w:rsidRPr="0012565E">
        <w:rPr>
          <w:rFonts w:eastAsia="Times New Roman" w:cstheme="minorHAnsi"/>
          <w:sz w:val="24"/>
          <w:szCs w:val="24"/>
          <w:bdr w:val="none" w:sz="0" w:space="0" w:color="auto" w:frame="1"/>
        </w:rPr>
        <w:t xml:space="preserve">One Stop Shop for SMR Support </w:t>
      </w:r>
      <w:r w:rsidR="0062386E" w:rsidRPr="0012565E">
        <w:rPr>
          <w:rFonts w:eastAsia="Times New Roman" w:cstheme="minorHAnsi"/>
          <w:sz w:val="24"/>
          <w:szCs w:val="24"/>
          <w:bdr w:val="none" w:sz="0" w:space="0" w:color="auto" w:frame="1"/>
        </w:rPr>
        <w:t>provided by this NOFO</w:t>
      </w:r>
      <w:r w:rsidR="007F380B" w:rsidRPr="0012565E">
        <w:rPr>
          <w:rFonts w:eastAsia="Times New Roman" w:cstheme="minorHAnsi"/>
          <w:sz w:val="24"/>
          <w:szCs w:val="24"/>
          <w:bdr w:val="none" w:sz="0" w:space="0" w:color="auto" w:frame="1"/>
        </w:rPr>
        <w:t xml:space="preserve">. </w:t>
      </w:r>
    </w:p>
    <w:p w14:paraId="482F2A69" w14:textId="4D8CB434" w:rsidR="00B60D1D" w:rsidRPr="0012565E" w:rsidRDefault="00B60D1D" w:rsidP="00D913A5">
      <w:pPr>
        <w:shd w:val="clear" w:color="auto" w:fill="FFFFFF"/>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sz w:val="24"/>
          <w:szCs w:val="24"/>
          <w:bdr w:val="none" w:sz="0" w:space="0" w:color="auto" w:frame="1"/>
        </w:rPr>
        <w:t xml:space="preserve"> </w:t>
      </w:r>
    </w:p>
    <w:p w14:paraId="7257AF9A" w14:textId="77777777" w:rsidR="00D913A5" w:rsidRPr="0012565E" w:rsidRDefault="00D913A5" w:rsidP="00D913A5">
      <w:pPr>
        <w:shd w:val="clear" w:color="auto" w:fill="FFFFFF"/>
        <w:spacing w:after="0" w:line="240" w:lineRule="auto"/>
        <w:textAlignment w:val="baseline"/>
        <w:rPr>
          <w:rFonts w:eastAsia="Times New Roman" w:cstheme="minorHAnsi"/>
          <w:b/>
          <w:sz w:val="24"/>
          <w:szCs w:val="24"/>
        </w:rPr>
      </w:pPr>
      <w:r w:rsidRPr="0012565E">
        <w:rPr>
          <w:rFonts w:eastAsia="Times New Roman" w:cstheme="minorHAnsi"/>
          <w:b/>
          <w:sz w:val="24"/>
          <w:szCs w:val="24"/>
        </w:rPr>
        <w:t>Program Objectives:</w:t>
      </w:r>
    </w:p>
    <w:p w14:paraId="5DF17F82" w14:textId="3568CEA0" w:rsidR="00D913A5" w:rsidRPr="0012565E" w:rsidRDefault="005A68FD" w:rsidP="00D913A5">
      <w:pPr>
        <w:shd w:val="clear" w:color="auto" w:fill="FFFFFF"/>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sz w:val="24"/>
          <w:szCs w:val="24"/>
          <w:bdr w:val="none" w:sz="0" w:space="0" w:color="auto" w:frame="1"/>
        </w:rPr>
        <w:t>In Fiscal Year 202</w:t>
      </w:r>
      <w:r w:rsidR="008E328F" w:rsidRPr="0012565E">
        <w:rPr>
          <w:rFonts w:eastAsia="Times New Roman" w:cstheme="minorHAnsi"/>
          <w:sz w:val="24"/>
          <w:szCs w:val="24"/>
          <w:bdr w:val="none" w:sz="0" w:space="0" w:color="auto" w:frame="1"/>
        </w:rPr>
        <w:t>3</w:t>
      </w:r>
      <w:r w:rsidRPr="0012565E">
        <w:rPr>
          <w:rFonts w:eastAsia="Times New Roman" w:cstheme="minorHAnsi"/>
          <w:sz w:val="24"/>
          <w:szCs w:val="24"/>
          <w:bdr w:val="none" w:sz="0" w:space="0" w:color="auto" w:frame="1"/>
        </w:rPr>
        <w:t xml:space="preserve"> (FY2</w:t>
      </w:r>
      <w:r w:rsidR="008E328F" w:rsidRPr="0012565E">
        <w:rPr>
          <w:rFonts w:eastAsia="Times New Roman" w:cstheme="minorHAnsi"/>
          <w:sz w:val="24"/>
          <w:szCs w:val="24"/>
          <w:bdr w:val="none" w:sz="0" w:space="0" w:color="auto" w:frame="1"/>
        </w:rPr>
        <w:t>3</w:t>
      </w:r>
      <w:r w:rsidRPr="0012565E">
        <w:rPr>
          <w:rFonts w:eastAsia="Times New Roman" w:cstheme="minorHAnsi"/>
          <w:sz w:val="24"/>
          <w:szCs w:val="24"/>
          <w:bdr w:val="none" w:sz="0" w:space="0" w:color="auto" w:frame="1"/>
        </w:rPr>
        <w:t xml:space="preserve">), </w:t>
      </w:r>
      <w:r w:rsidR="00C775AF" w:rsidRPr="0012565E">
        <w:rPr>
          <w:rFonts w:eastAsia="Times New Roman" w:cstheme="minorHAnsi"/>
          <w:sz w:val="24"/>
          <w:szCs w:val="24"/>
          <w:bdr w:val="none" w:sz="0" w:space="0" w:color="auto" w:frame="1"/>
        </w:rPr>
        <w:t xml:space="preserve">the </w:t>
      </w:r>
      <w:r w:rsidR="001150E8" w:rsidRPr="0012565E">
        <w:rPr>
          <w:rFonts w:eastAsia="Times New Roman" w:cstheme="minorHAnsi"/>
          <w:sz w:val="24"/>
          <w:szCs w:val="24"/>
          <w:bdr w:val="none" w:sz="0" w:space="0" w:color="auto" w:frame="1"/>
        </w:rPr>
        <w:t>FIRST</w:t>
      </w:r>
      <w:r w:rsidR="00C775AF" w:rsidRPr="0012565E">
        <w:rPr>
          <w:rFonts w:eastAsia="Times New Roman" w:cstheme="minorHAnsi"/>
          <w:sz w:val="24"/>
          <w:szCs w:val="24"/>
          <w:bdr w:val="none" w:sz="0" w:space="0" w:color="auto" w:frame="1"/>
        </w:rPr>
        <w:t xml:space="preserve"> Program </w:t>
      </w:r>
      <w:r w:rsidR="001150E8" w:rsidRPr="0012565E">
        <w:rPr>
          <w:rFonts w:eastAsia="Times New Roman" w:cstheme="minorHAnsi"/>
          <w:sz w:val="24"/>
          <w:szCs w:val="24"/>
          <w:bdr w:val="none" w:sz="0" w:space="0" w:color="auto" w:frame="1"/>
        </w:rPr>
        <w:t xml:space="preserve">through this NOFO </w:t>
      </w:r>
      <w:r w:rsidRPr="0012565E">
        <w:rPr>
          <w:rFonts w:eastAsia="Times New Roman" w:cstheme="minorHAnsi"/>
          <w:sz w:val="24"/>
          <w:szCs w:val="24"/>
          <w:bdr w:val="none" w:sz="0" w:space="0" w:color="auto" w:frame="1"/>
        </w:rPr>
        <w:t xml:space="preserve">will fund activities that align with and support </w:t>
      </w:r>
      <w:r w:rsidR="00325011" w:rsidRPr="0012565E">
        <w:rPr>
          <w:rFonts w:eastAsia="Times New Roman" w:cstheme="minorHAnsi"/>
          <w:sz w:val="24"/>
          <w:szCs w:val="24"/>
          <w:bdr w:val="none" w:sz="0" w:space="0" w:color="auto" w:frame="1"/>
        </w:rPr>
        <w:t xml:space="preserve">the </w:t>
      </w:r>
      <w:r w:rsidR="00F128D9" w:rsidRPr="0012565E">
        <w:rPr>
          <w:rFonts w:eastAsia="Times New Roman" w:cstheme="minorHAnsi"/>
          <w:sz w:val="24"/>
          <w:szCs w:val="24"/>
          <w:bdr w:val="none" w:sz="0" w:space="0" w:color="auto" w:frame="1"/>
        </w:rPr>
        <w:t>following goal</w:t>
      </w:r>
      <w:r w:rsidRPr="0012565E">
        <w:rPr>
          <w:rFonts w:eastAsia="Times New Roman" w:cstheme="minorHAnsi"/>
          <w:sz w:val="24"/>
          <w:szCs w:val="24"/>
          <w:bdr w:val="none" w:sz="0" w:space="0" w:color="auto" w:frame="1"/>
        </w:rPr>
        <w:t>.</w:t>
      </w:r>
      <w:r w:rsidR="00845307" w:rsidRPr="0012565E">
        <w:rPr>
          <w:rFonts w:eastAsia="Times New Roman" w:cstheme="minorHAnsi"/>
          <w:sz w:val="24"/>
          <w:szCs w:val="24"/>
          <w:bdr w:val="none" w:sz="0" w:space="0" w:color="auto" w:frame="1"/>
        </w:rPr>
        <w:t xml:space="preserve"> </w:t>
      </w:r>
    </w:p>
    <w:p w14:paraId="22336135" w14:textId="2824EA20" w:rsidR="005A68FD" w:rsidRPr="0012565E" w:rsidRDefault="005A68FD" w:rsidP="00D913A5">
      <w:pPr>
        <w:shd w:val="clear" w:color="auto" w:fill="FFFFFF"/>
        <w:spacing w:after="0" w:line="240" w:lineRule="auto"/>
        <w:textAlignment w:val="baseline"/>
        <w:rPr>
          <w:rFonts w:eastAsia="Times New Roman" w:cstheme="minorHAnsi"/>
          <w:sz w:val="24"/>
          <w:szCs w:val="24"/>
          <w:bdr w:val="none" w:sz="0" w:space="0" w:color="auto" w:frame="1"/>
        </w:rPr>
      </w:pPr>
    </w:p>
    <w:p w14:paraId="2B36861F" w14:textId="7AEC0807" w:rsidR="005A68FD" w:rsidRPr="0012565E" w:rsidRDefault="00C775AF" w:rsidP="00D913A5">
      <w:pPr>
        <w:shd w:val="clear" w:color="auto" w:fill="FFFFFF"/>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b/>
          <w:bCs/>
          <w:sz w:val="24"/>
          <w:szCs w:val="24"/>
          <w:u w:val="single"/>
          <w:bdr w:val="none" w:sz="0" w:space="0" w:color="auto" w:frame="1"/>
        </w:rPr>
        <w:t>Program</w:t>
      </w:r>
      <w:r w:rsidR="005A68FD" w:rsidRPr="0012565E">
        <w:rPr>
          <w:rFonts w:eastAsia="Times New Roman" w:cstheme="minorHAnsi"/>
          <w:b/>
          <w:bCs/>
          <w:sz w:val="24"/>
          <w:szCs w:val="24"/>
          <w:u w:val="single"/>
          <w:bdr w:val="none" w:sz="0" w:space="0" w:color="auto" w:frame="1"/>
        </w:rPr>
        <w:t xml:space="preserve"> Goal</w:t>
      </w:r>
      <w:r w:rsidR="001150E8" w:rsidRPr="0012565E">
        <w:rPr>
          <w:rFonts w:eastAsia="Times New Roman" w:cstheme="minorHAnsi"/>
          <w:b/>
          <w:bCs/>
          <w:sz w:val="24"/>
          <w:szCs w:val="24"/>
          <w:u w:val="single"/>
          <w:bdr w:val="none" w:sz="0" w:space="0" w:color="auto" w:frame="1"/>
        </w:rPr>
        <w:t xml:space="preserve"> Supported by this NOFO</w:t>
      </w:r>
      <w:r w:rsidR="005A68FD" w:rsidRPr="0012565E">
        <w:rPr>
          <w:rFonts w:eastAsia="Times New Roman" w:cstheme="minorHAnsi"/>
          <w:b/>
          <w:bCs/>
          <w:sz w:val="24"/>
          <w:szCs w:val="24"/>
          <w:u w:val="single"/>
          <w:bdr w:val="none" w:sz="0" w:space="0" w:color="auto" w:frame="1"/>
        </w:rPr>
        <w:t>:</w:t>
      </w:r>
    </w:p>
    <w:p w14:paraId="02B1A64F" w14:textId="2A60E5B1" w:rsidR="001150E8" w:rsidRPr="0012565E" w:rsidRDefault="001150E8" w:rsidP="00635B39">
      <w:pPr>
        <w:pStyle w:val="ListParagraph"/>
        <w:numPr>
          <w:ilvl w:val="0"/>
          <w:numId w:val="48"/>
        </w:numPr>
        <w:shd w:val="clear" w:color="auto" w:fill="FFFFFF" w:themeFill="background1"/>
        <w:spacing w:after="0" w:line="240" w:lineRule="auto"/>
        <w:textAlignment w:val="baseline"/>
        <w:rPr>
          <w:rFonts w:eastAsia="Times New Roman" w:cstheme="minorHAnsi"/>
          <w:sz w:val="24"/>
          <w:szCs w:val="24"/>
          <w:bdr w:val="none" w:sz="0" w:space="0" w:color="auto" w:frame="1"/>
        </w:rPr>
      </w:pPr>
      <w:r w:rsidRPr="0012565E">
        <w:rPr>
          <w:rFonts w:eastAsia="Times New Roman" w:cstheme="minorHAnsi"/>
          <w:b/>
          <w:bCs/>
          <w:sz w:val="24"/>
          <w:szCs w:val="24"/>
          <w:bdr w:val="none" w:sz="0" w:space="0" w:color="auto" w:frame="1"/>
        </w:rPr>
        <w:t xml:space="preserve">Empower </w:t>
      </w:r>
      <w:r w:rsidR="00A51FE2" w:rsidRPr="0012565E">
        <w:rPr>
          <w:rFonts w:eastAsia="Times New Roman" w:cstheme="minorHAnsi"/>
          <w:b/>
          <w:bCs/>
          <w:sz w:val="24"/>
          <w:szCs w:val="24"/>
          <w:bdr w:val="none" w:sz="0" w:space="0" w:color="auto" w:frame="1"/>
        </w:rPr>
        <w:t xml:space="preserve">current </w:t>
      </w:r>
      <w:r w:rsidR="00F128D9" w:rsidRPr="0012565E">
        <w:rPr>
          <w:rFonts w:eastAsia="Times New Roman" w:cstheme="minorHAnsi"/>
          <w:b/>
          <w:bCs/>
          <w:sz w:val="24"/>
          <w:szCs w:val="24"/>
          <w:bdr w:val="none" w:sz="0" w:space="0" w:color="auto" w:frame="1"/>
        </w:rPr>
        <w:t xml:space="preserve">nuclear energy states </w:t>
      </w:r>
      <w:r w:rsidR="00A51FE2" w:rsidRPr="0012565E">
        <w:rPr>
          <w:rFonts w:eastAsia="Times New Roman" w:cstheme="minorHAnsi"/>
          <w:b/>
          <w:bCs/>
          <w:sz w:val="24"/>
          <w:szCs w:val="24"/>
          <w:bdr w:val="none" w:sz="0" w:space="0" w:color="auto" w:frame="1"/>
        </w:rPr>
        <w:t xml:space="preserve">and </w:t>
      </w:r>
      <w:r w:rsidR="00F128D9" w:rsidRPr="0012565E">
        <w:rPr>
          <w:rFonts w:eastAsia="Times New Roman" w:cstheme="minorHAnsi"/>
          <w:b/>
          <w:bCs/>
          <w:sz w:val="24"/>
          <w:szCs w:val="24"/>
          <w:bdr w:val="none" w:sz="0" w:space="0" w:color="auto" w:frame="1"/>
        </w:rPr>
        <w:t>potential nuclear</w:t>
      </w:r>
      <w:r w:rsidRPr="0012565E">
        <w:rPr>
          <w:rFonts w:eastAsia="Times New Roman" w:cstheme="minorHAnsi"/>
          <w:b/>
          <w:bCs/>
          <w:sz w:val="24"/>
          <w:szCs w:val="24"/>
          <w:bdr w:val="none" w:sz="0" w:space="0" w:color="auto" w:frame="1"/>
        </w:rPr>
        <w:t xml:space="preserve"> energy </w:t>
      </w:r>
      <w:r w:rsidR="00F128D9" w:rsidRPr="0012565E">
        <w:rPr>
          <w:rFonts w:eastAsia="Times New Roman" w:cstheme="minorHAnsi"/>
          <w:b/>
          <w:bCs/>
          <w:sz w:val="24"/>
          <w:szCs w:val="24"/>
          <w:bdr w:val="none" w:sz="0" w:space="0" w:color="auto" w:frame="1"/>
        </w:rPr>
        <w:t>newcomers</w:t>
      </w:r>
      <w:r w:rsidRPr="0012565E">
        <w:rPr>
          <w:rFonts w:eastAsia="Times New Roman" w:cstheme="minorHAnsi"/>
          <w:b/>
          <w:bCs/>
          <w:sz w:val="24"/>
          <w:szCs w:val="24"/>
          <w:bdr w:val="none" w:sz="0" w:space="0" w:color="auto" w:frame="1"/>
        </w:rPr>
        <w:t xml:space="preserve"> to </w:t>
      </w:r>
      <w:r w:rsidR="00A51FE2" w:rsidRPr="0012565E">
        <w:rPr>
          <w:rFonts w:eastAsia="Times New Roman" w:cstheme="minorHAnsi"/>
          <w:b/>
          <w:bCs/>
          <w:sz w:val="24"/>
          <w:szCs w:val="24"/>
          <w:bdr w:val="none" w:sz="0" w:space="0" w:color="auto" w:frame="1"/>
        </w:rPr>
        <w:t>approach civil nuclear reactor deployment decisions, including for SMRs and other advanced reactor de</w:t>
      </w:r>
      <w:r w:rsidR="00F128D9" w:rsidRPr="0012565E">
        <w:rPr>
          <w:rFonts w:eastAsia="Times New Roman" w:cstheme="minorHAnsi"/>
          <w:b/>
          <w:bCs/>
          <w:sz w:val="24"/>
          <w:szCs w:val="24"/>
          <w:bdr w:val="none" w:sz="0" w:space="0" w:color="auto" w:frame="1"/>
        </w:rPr>
        <w:t>signs</w:t>
      </w:r>
      <w:r w:rsidR="00A51FE2" w:rsidRPr="0012565E">
        <w:rPr>
          <w:rFonts w:eastAsia="Times New Roman" w:cstheme="minorHAnsi"/>
          <w:b/>
          <w:bCs/>
          <w:sz w:val="24"/>
          <w:szCs w:val="24"/>
          <w:bdr w:val="none" w:sz="0" w:space="0" w:color="auto" w:frame="1"/>
        </w:rPr>
        <w:t xml:space="preserve">, in a manner that </w:t>
      </w:r>
      <w:r w:rsidRPr="0012565E">
        <w:rPr>
          <w:rFonts w:eastAsia="Times New Roman" w:cstheme="minorHAnsi"/>
          <w:b/>
          <w:bCs/>
          <w:sz w:val="24"/>
          <w:szCs w:val="24"/>
          <w:bdr w:val="none" w:sz="0" w:space="0" w:color="auto" w:frame="1"/>
        </w:rPr>
        <w:t>prioritize</w:t>
      </w:r>
      <w:r w:rsidR="00A51FE2" w:rsidRPr="0012565E">
        <w:rPr>
          <w:rFonts w:eastAsia="Times New Roman" w:cstheme="minorHAnsi"/>
          <w:b/>
          <w:bCs/>
          <w:sz w:val="24"/>
          <w:szCs w:val="24"/>
          <w:bdr w:val="none" w:sz="0" w:space="0" w:color="auto" w:frame="1"/>
        </w:rPr>
        <w:t>s</w:t>
      </w:r>
      <w:r w:rsidRPr="0012565E">
        <w:rPr>
          <w:rFonts w:eastAsia="Times New Roman" w:cstheme="minorHAnsi"/>
          <w:b/>
          <w:bCs/>
          <w:sz w:val="24"/>
          <w:szCs w:val="24"/>
          <w:bdr w:val="none" w:sz="0" w:space="0" w:color="auto" w:frame="1"/>
        </w:rPr>
        <w:t xml:space="preserve"> nuclear security, nonproliferation, safety</w:t>
      </w:r>
      <w:r w:rsidR="00F128D9" w:rsidRPr="0012565E">
        <w:rPr>
          <w:rFonts w:eastAsia="Times New Roman" w:cstheme="minorHAnsi"/>
          <w:b/>
          <w:bCs/>
          <w:sz w:val="24"/>
          <w:szCs w:val="24"/>
          <w:bdr w:val="none" w:sz="0" w:space="0" w:color="auto" w:frame="1"/>
        </w:rPr>
        <w:t>, and sound financial</w:t>
      </w:r>
      <w:r w:rsidRPr="0012565E">
        <w:rPr>
          <w:rFonts w:eastAsia="Times New Roman" w:cstheme="minorHAnsi"/>
          <w:b/>
          <w:bCs/>
          <w:sz w:val="24"/>
          <w:szCs w:val="24"/>
          <w:bdr w:val="none" w:sz="0" w:space="0" w:color="auto" w:frame="1"/>
        </w:rPr>
        <w:t xml:space="preserve"> considerations from the outset</w:t>
      </w:r>
      <w:r w:rsidRPr="0012565E">
        <w:rPr>
          <w:rFonts w:eastAsia="Times New Roman" w:cstheme="minorHAnsi"/>
          <w:sz w:val="24"/>
          <w:szCs w:val="24"/>
          <w:bdr w:val="none" w:sz="0" w:space="0" w:color="auto" w:frame="1"/>
        </w:rPr>
        <w:t xml:space="preserve">. </w:t>
      </w:r>
      <w:r w:rsidR="00F128D9" w:rsidRPr="0012565E">
        <w:rPr>
          <w:rFonts w:eastAsia="Times New Roman" w:cstheme="minorHAnsi"/>
          <w:sz w:val="24"/>
          <w:szCs w:val="24"/>
          <w:bdr w:val="none" w:sz="0" w:space="0" w:color="auto" w:frame="1"/>
        </w:rPr>
        <w:t xml:space="preserve">The </w:t>
      </w:r>
      <w:r w:rsidR="00A51FE2" w:rsidRPr="0012565E">
        <w:rPr>
          <w:rFonts w:eastAsia="Times New Roman" w:cstheme="minorHAnsi"/>
          <w:sz w:val="24"/>
          <w:szCs w:val="24"/>
          <w:bdr w:val="none" w:sz="0" w:space="0" w:color="auto" w:frame="1"/>
        </w:rPr>
        <w:t>NEXT</w:t>
      </w:r>
      <w:r w:rsidRPr="0012565E">
        <w:rPr>
          <w:rFonts w:eastAsia="Times New Roman" w:cstheme="minorHAnsi"/>
          <w:sz w:val="24"/>
          <w:szCs w:val="24"/>
          <w:bdr w:val="none" w:sz="0" w:space="0" w:color="auto" w:frame="1"/>
        </w:rPr>
        <w:t xml:space="preserve"> </w:t>
      </w:r>
      <w:r w:rsidR="00F128D9" w:rsidRPr="0012565E">
        <w:rPr>
          <w:rFonts w:eastAsia="Times New Roman" w:cstheme="minorHAnsi"/>
          <w:sz w:val="24"/>
          <w:szCs w:val="24"/>
          <w:bdr w:val="none" w:sz="0" w:space="0" w:color="auto" w:frame="1"/>
        </w:rPr>
        <w:t xml:space="preserve">One Stop Shop for SMR Support </w:t>
      </w:r>
      <w:r w:rsidRPr="0012565E">
        <w:rPr>
          <w:rFonts w:eastAsia="Times New Roman" w:cstheme="minorHAnsi"/>
          <w:sz w:val="24"/>
          <w:szCs w:val="24"/>
          <w:bdr w:val="none" w:sz="0" w:space="0" w:color="auto" w:frame="1"/>
        </w:rPr>
        <w:t>provides support to</w:t>
      </w:r>
      <w:r w:rsidR="00F128D9" w:rsidRPr="0012565E">
        <w:rPr>
          <w:rFonts w:eastAsia="Times New Roman" w:cstheme="minorHAnsi"/>
          <w:sz w:val="24"/>
          <w:szCs w:val="24"/>
          <w:bdr w:val="none" w:sz="0" w:space="0" w:color="auto" w:frame="1"/>
        </w:rPr>
        <w:t xml:space="preserve"> Eurasian</w:t>
      </w:r>
      <w:r w:rsidRPr="0012565E">
        <w:rPr>
          <w:rFonts w:eastAsia="Times New Roman" w:cstheme="minorHAnsi"/>
          <w:sz w:val="24"/>
          <w:szCs w:val="24"/>
          <w:bdr w:val="none" w:sz="0" w:space="0" w:color="auto" w:frame="1"/>
        </w:rPr>
        <w:t xml:space="preserve"> partner countries as they </w:t>
      </w:r>
      <w:r w:rsidR="00A51FE2" w:rsidRPr="0012565E">
        <w:rPr>
          <w:rFonts w:eastAsia="Times New Roman" w:cstheme="minorHAnsi"/>
          <w:sz w:val="24"/>
          <w:szCs w:val="24"/>
          <w:bdr w:val="none" w:sz="0" w:space="0" w:color="auto" w:frame="1"/>
        </w:rPr>
        <w:t xml:space="preserve">approach the decision to proceed with a potential civil nuclear reactor tender in a manner that enables these countries </w:t>
      </w:r>
      <w:r w:rsidRPr="0012565E">
        <w:rPr>
          <w:rFonts w:eastAsia="Times New Roman" w:cstheme="minorHAnsi"/>
          <w:sz w:val="24"/>
          <w:szCs w:val="24"/>
          <w:bdr w:val="none" w:sz="0" w:space="0" w:color="auto" w:frame="1"/>
        </w:rPr>
        <w:t xml:space="preserve">to achieve their clean energy goals under the highest international standards for nuclear security, safety, and nonproliferation. </w:t>
      </w:r>
      <w:r w:rsidR="00A51FE2" w:rsidRPr="0012565E">
        <w:rPr>
          <w:rFonts w:eastAsia="Times New Roman" w:cstheme="minorHAnsi"/>
          <w:sz w:val="24"/>
          <w:szCs w:val="24"/>
          <w:bdr w:val="none" w:sz="0" w:space="0" w:color="auto" w:frame="1"/>
        </w:rPr>
        <w:t xml:space="preserve">Like the rest of the </w:t>
      </w:r>
      <w:r w:rsidRPr="0012565E">
        <w:rPr>
          <w:rFonts w:eastAsia="Times New Roman" w:cstheme="minorHAnsi"/>
          <w:sz w:val="24"/>
          <w:szCs w:val="24"/>
          <w:bdr w:val="none" w:sz="0" w:space="0" w:color="auto" w:frame="1"/>
        </w:rPr>
        <w:t>FIRST</w:t>
      </w:r>
      <w:r w:rsidR="00A51FE2" w:rsidRPr="0012565E">
        <w:rPr>
          <w:rFonts w:eastAsia="Times New Roman" w:cstheme="minorHAnsi"/>
          <w:sz w:val="24"/>
          <w:szCs w:val="24"/>
          <w:bdr w:val="none" w:sz="0" w:space="0" w:color="auto" w:frame="1"/>
        </w:rPr>
        <w:t xml:space="preserve"> program, NEXT</w:t>
      </w:r>
      <w:r w:rsidRPr="0012565E">
        <w:rPr>
          <w:rFonts w:eastAsia="Times New Roman" w:cstheme="minorHAnsi"/>
          <w:sz w:val="24"/>
          <w:szCs w:val="24"/>
          <w:bdr w:val="none" w:sz="0" w:space="0" w:color="auto" w:frame="1"/>
        </w:rPr>
        <w:t xml:space="preserve"> provides support in a manner consistent with the IAEA Milestones Approach for implementing a responsible nuclear power program. These efforts support the ability of the United States to uphold and strengthen global nuclear nonproliferation, security, and safety norms at the facility and national level and in international forums such as the IAEA. </w:t>
      </w:r>
      <w:r w:rsidR="00A51FE2" w:rsidRPr="0012565E">
        <w:rPr>
          <w:rFonts w:eastAsia="Times New Roman" w:cstheme="minorHAnsi"/>
          <w:sz w:val="24"/>
          <w:szCs w:val="24"/>
          <w:bdr w:val="none" w:sz="0" w:space="0" w:color="auto" w:frame="1"/>
        </w:rPr>
        <w:t>The NEXT</w:t>
      </w:r>
      <w:r w:rsidRPr="0012565E">
        <w:rPr>
          <w:rFonts w:eastAsia="Times New Roman" w:cstheme="minorHAnsi"/>
          <w:sz w:val="24"/>
          <w:szCs w:val="24"/>
          <w:bdr w:val="none" w:sz="0" w:space="0" w:color="auto" w:frame="1"/>
        </w:rPr>
        <w:t xml:space="preserve"> line of effort is focused on </w:t>
      </w:r>
      <w:r w:rsidR="00333B4D" w:rsidRPr="0012565E">
        <w:rPr>
          <w:rFonts w:eastAsia="Times New Roman" w:cstheme="minorHAnsi"/>
          <w:sz w:val="24"/>
          <w:szCs w:val="24"/>
          <w:bdr w:val="none" w:sz="0" w:space="0" w:color="auto" w:frame="1"/>
        </w:rPr>
        <w:t xml:space="preserve">interested Eurasian </w:t>
      </w:r>
      <w:r w:rsidRPr="0012565E">
        <w:rPr>
          <w:rFonts w:eastAsia="Times New Roman" w:cstheme="minorHAnsi"/>
          <w:sz w:val="24"/>
          <w:szCs w:val="24"/>
          <w:bdr w:val="none" w:sz="0" w:space="0" w:color="auto" w:frame="1"/>
        </w:rPr>
        <w:t>states</w:t>
      </w:r>
      <w:r w:rsidR="00333B4D" w:rsidRPr="0012565E">
        <w:rPr>
          <w:rFonts w:eastAsia="Times New Roman" w:cstheme="minorHAnsi"/>
          <w:sz w:val="24"/>
          <w:szCs w:val="24"/>
          <w:bdr w:val="none" w:sz="0" w:space="0" w:color="auto" w:frame="1"/>
        </w:rPr>
        <w:t xml:space="preserve"> </w:t>
      </w:r>
      <w:r w:rsidR="00F128D9" w:rsidRPr="0012565E">
        <w:rPr>
          <w:rFonts w:eastAsia="Times New Roman" w:cstheme="minorHAnsi"/>
          <w:sz w:val="24"/>
          <w:szCs w:val="24"/>
          <w:bdr w:val="none" w:sz="0" w:space="0" w:color="auto" w:frame="1"/>
        </w:rPr>
        <w:t xml:space="preserve">from the following </w:t>
      </w:r>
      <w:r w:rsidR="000766F0">
        <w:rPr>
          <w:rFonts w:eastAsia="Times New Roman" w:cstheme="minorHAnsi"/>
          <w:sz w:val="24"/>
          <w:szCs w:val="24"/>
          <w:bdr w:val="none" w:sz="0" w:space="0" w:color="auto" w:frame="1"/>
        </w:rPr>
        <w:t>countries</w:t>
      </w:r>
      <w:r w:rsidR="00F128D9" w:rsidRPr="0012565E">
        <w:rPr>
          <w:rFonts w:eastAsia="Times New Roman" w:cstheme="minorHAnsi"/>
          <w:sz w:val="24"/>
          <w:szCs w:val="24"/>
          <w:bdr w:val="none" w:sz="0" w:space="0" w:color="auto" w:frame="1"/>
        </w:rPr>
        <w:t xml:space="preserve">: </w:t>
      </w:r>
      <w:r w:rsidR="00333B4D" w:rsidRPr="0012565E">
        <w:rPr>
          <w:rFonts w:eastAsia="Times New Roman" w:cstheme="minorHAnsi"/>
          <w:sz w:val="24"/>
          <w:szCs w:val="24"/>
          <w:bdr w:val="none" w:sz="0" w:space="0" w:color="auto" w:frame="1"/>
        </w:rPr>
        <w:t>Armenia, Bulgaria, Czechia, Estonia, Hungary, Kazakhstan, Latvia, Poland, Romania, Serbia, Slovakia, Slovenia, and Uzbekistan.</w:t>
      </w:r>
    </w:p>
    <w:p w14:paraId="01B05CF3" w14:textId="65EA8505" w:rsidR="009502EE" w:rsidRPr="0012565E" w:rsidRDefault="009502EE" w:rsidP="00D913A5">
      <w:pPr>
        <w:shd w:val="clear" w:color="auto" w:fill="FFFFFF"/>
        <w:spacing w:after="0" w:line="240" w:lineRule="auto"/>
        <w:textAlignment w:val="baseline"/>
        <w:rPr>
          <w:rFonts w:eastAsia="Times New Roman" w:cstheme="minorHAnsi"/>
          <w:sz w:val="24"/>
          <w:szCs w:val="24"/>
          <w:bdr w:val="none" w:sz="0" w:space="0" w:color="auto" w:frame="1"/>
        </w:rPr>
      </w:pPr>
    </w:p>
    <w:p w14:paraId="3BFA5F3B" w14:textId="05A2479E" w:rsidR="00AB3630" w:rsidRPr="0012565E" w:rsidRDefault="00B61589" w:rsidP="00AB3630">
      <w:pPr>
        <w:contextualSpacing/>
        <w:rPr>
          <w:rFonts w:cstheme="minorHAnsi"/>
          <w:b/>
          <w:sz w:val="24"/>
          <w:szCs w:val="24"/>
        </w:rPr>
      </w:pPr>
      <w:r w:rsidRPr="0012565E">
        <w:rPr>
          <w:rFonts w:cstheme="minorHAnsi"/>
          <w:b/>
          <w:sz w:val="24"/>
          <w:szCs w:val="24"/>
        </w:rPr>
        <w:t>Sub-</w:t>
      </w:r>
      <w:r w:rsidR="00AB3630" w:rsidRPr="0012565E">
        <w:rPr>
          <w:rFonts w:cstheme="minorHAnsi"/>
          <w:b/>
          <w:sz w:val="24"/>
          <w:szCs w:val="24"/>
        </w:rPr>
        <w:t xml:space="preserve">Considerations: </w:t>
      </w:r>
    </w:p>
    <w:p w14:paraId="679765A6" w14:textId="3DA238B0" w:rsidR="00A51FE2" w:rsidRPr="0012565E" w:rsidRDefault="00A51FE2" w:rsidP="00A51FE2">
      <w:pPr>
        <w:pStyle w:val="ListParagraph"/>
        <w:numPr>
          <w:ilvl w:val="0"/>
          <w:numId w:val="3"/>
        </w:numPr>
        <w:spacing w:after="0" w:line="240" w:lineRule="auto"/>
        <w:rPr>
          <w:rFonts w:cstheme="minorHAnsi"/>
          <w:sz w:val="24"/>
          <w:szCs w:val="24"/>
        </w:rPr>
      </w:pPr>
      <w:r w:rsidRPr="0012565E">
        <w:rPr>
          <w:rFonts w:cstheme="minorHAnsi"/>
          <w:b/>
          <w:sz w:val="24"/>
          <w:szCs w:val="24"/>
        </w:rPr>
        <w:lastRenderedPageBreak/>
        <w:t>Leveraging Technical and Other Expertise</w:t>
      </w:r>
      <w:r w:rsidRPr="0012565E">
        <w:rPr>
          <w:rFonts w:cstheme="minorHAnsi"/>
          <w:sz w:val="24"/>
          <w:szCs w:val="24"/>
        </w:rPr>
        <w:t xml:space="preserve">: FIRST incorporates experts from U.S. and international technical organizations, national laboratories, academia, and the nuclear industry in its activities. </w:t>
      </w:r>
      <w:r w:rsidR="00F128D9" w:rsidRPr="0012565E">
        <w:rPr>
          <w:rFonts w:cstheme="minorHAnsi"/>
          <w:sz w:val="24"/>
          <w:szCs w:val="24"/>
        </w:rPr>
        <w:t>FIRST</w:t>
      </w:r>
      <w:r w:rsidRPr="0012565E">
        <w:rPr>
          <w:rFonts w:cstheme="minorHAnsi"/>
          <w:sz w:val="24"/>
          <w:szCs w:val="24"/>
        </w:rPr>
        <w:t xml:space="preserve"> seeks to incorporate lessons learned and best practices from the nuclear </w:t>
      </w:r>
      <w:r w:rsidR="00E37431" w:rsidRPr="0012565E">
        <w:rPr>
          <w:rFonts w:cstheme="minorHAnsi"/>
          <w:sz w:val="24"/>
          <w:szCs w:val="24"/>
        </w:rPr>
        <w:t>industry but</w:t>
      </w:r>
      <w:r w:rsidRPr="0012565E">
        <w:rPr>
          <w:rFonts w:cstheme="minorHAnsi"/>
          <w:sz w:val="24"/>
          <w:szCs w:val="24"/>
        </w:rPr>
        <w:t xml:space="preserve"> does not seek to promote nuclear energy to countries that are not considering it, nor to serve as a promotional vehicle for U.S. business interests or specific reactor vendors. </w:t>
      </w:r>
    </w:p>
    <w:p w14:paraId="2A3A02F2" w14:textId="77777777" w:rsidR="00A51FE2" w:rsidRPr="0012565E" w:rsidRDefault="00A51FE2" w:rsidP="00A51FE2">
      <w:pPr>
        <w:pStyle w:val="ListParagraph"/>
        <w:spacing w:after="0" w:line="240" w:lineRule="auto"/>
        <w:rPr>
          <w:rFonts w:cstheme="minorHAnsi"/>
          <w:sz w:val="24"/>
          <w:szCs w:val="24"/>
        </w:rPr>
      </w:pPr>
    </w:p>
    <w:p w14:paraId="36237124" w14:textId="3D132ABD" w:rsidR="00A51FE2" w:rsidRPr="0012565E" w:rsidRDefault="00A51FE2" w:rsidP="00A51FE2">
      <w:pPr>
        <w:pStyle w:val="ListParagraph"/>
        <w:numPr>
          <w:ilvl w:val="0"/>
          <w:numId w:val="3"/>
        </w:numPr>
        <w:spacing w:after="0" w:line="240" w:lineRule="auto"/>
        <w:rPr>
          <w:rFonts w:cstheme="minorHAnsi"/>
          <w:sz w:val="24"/>
          <w:szCs w:val="24"/>
        </w:rPr>
      </w:pPr>
      <w:r w:rsidRPr="0012565E">
        <w:rPr>
          <w:rFonts w:cstheme="minorHAnsi"/>
          <w:b/>
          <w:sz w:val="24"/>
          <w:szCs w:val="24"/>
        </w:rPr>
        <w:t>Tailored Engagement Strategies:</w:t>
      </w:r>
      <w:r w:rsidRPr="0012565E">
        <w:rPr>
          <w:rFonts w:cstheme="minorHAnsi"/>
          <w:sz w:val="24"/>
          <w:szCs w:val="24"/>
        </w:rPr>
        <w:t xml:space="preserve"> FIRST sponsors projects that are relevant to each partner country’s needs, capabilities, infrastructure, and regulatory environment.  Rather than adopting a one-size-fits-all approach, FIRST projects are based on an understanding of technical and human capacity in each partner country, take cultural and policy considerations into account, and build upon past FIRST or other expert engagements.</w:t>
      </w:r>
      <w:r w:rsidRPr="0012565E">
        <w:rPr>
          <w:rFonts w:cstheme="minorHAnsi"/>
          <w:b/>
          <w:sz w:val="24"/>
          <w:szCs w:val="24"/>
        </w:rPr>
        <w:t xml:space="preserve"> </w:t>
      </w:r>
    </w:p>
    <w:p w14:paraId="4B388E86" w14:textId="77777777" w:rsidR="00A51FE2" w:rsidRPr="0012565E" w:rsidRDefault="00A51FE2" w:rsidP="00A51FE2">
      <w:pPr>
        <w:pStyle w:val="ListParagraph"/>
        <w:spacing w:after="0" w:line="240" w:lineRule="auto"/>
        <w:rPr>
          <w:rFonts w:cstheme="minorHAnsi"/>
          <w:sz w:val="24"/>
          <w:szCs w:val="24"/>
        </w:rPr>
      </w:pPr>
    </w:p>
    <w:p w14:paraId="08B831C5" w14:textId="13658BEF" w:rsidR="00A51FE2" w:rsidRPr="0012565E" w:rsidRDefault="00A51FE2" w:rsidP="00A51FE2">
      <w:pPr>
        <w:pStyle w:val="ListParagraph"/>
        <w:numPr>
          <w:ilvl w:val="0"/>
          <w:numId w:val="3"/>
        </w:numPr>
        <w:spacing w:after="0" w:line="240" w:lineRule="auto"/>
        <w:rPr>
          <w:rFonts w:cstheme="minorHAnsi"/>
          <w:sz w:val="24"/>
          <w:szCs w:val="24"/>
        </w:rPr>
      </w:pPr>
      <w:r w:rsidRPr="0012565E">
        <w:rPr>
          <w:rFonts w:cstheme="minorHAnsi"/>
          <w:b/>
          <w:sz w:val="24"/>
          <w:szCs w:val="24"/>
        </w:rPr>
        <w:t>Utilizing Innovative Technology:</w:t>
      </w:r>
      <w:r w:rsidRPr="0012565E">
        <w:rPr>
          <w:rFonts w:cstheme="minorHAnsi"/>
          <w:sz w:val="24"/>
          <w:szCs w:val="24"/>
        </w:rPr>
        <w:t xml:space="preserve"> To sustain developments made during in-country </w:t>
      </w:r>
      <w:r w:rsidR="00F128D9" w:rsidRPr="0012565E">
        <w:rPr>
          <w:rFonts w:cstheme="minorHAnsi"/>
          <w:sz w:val="24"/>
          <w:szCs w:val="24"/>
        </w:rPr>
        <w:t>engagement</w:t>
      </w:r>
      <w:r w:rsidRPr="0012565E">
        <w:rPr>
          <w:rFonts w:cstheme="minorHAnsi"/>
          <w:sz w:val="24"/>
          <w:szCs w:val="24"/>
        </w:rPr>
        <w:t xml:space="preserve"> and to provide consistent, regular support throughout project implementation, FIRST encourages the use of online</w:t>
      </w:r>
      <w:r w:rsidR="00F128D9" w:rsidRPr="0012565E">
        <w:rPr>
          <w:rFonts w:cstheme="minorHAnsi"/>
          <w:sz w:val="24"/>
          <w:szCs w:val="24"/>
        </w:rPr>
        <w:t xml:space="preserve"> platforms</w:t>
      </w:r>
      <w:r w:rsidRPr="0012565E">
        <w:rPr>
          <w:rFonts w:cstheme="minorHAnsi"/>
          <w:sz w:val="24"/>
          <w:szCs w:val="24"/>
        </w:rPr>
        <w:t xml:space="preserve"> and virtual </w:t>
      </w:r>
      <w:r w:rsidR="00E37431" w:rsidRPr="0012565E">
        <w:rPr>
          <w:rFonts w:cstheme="minorHAnsi"/>
          <w:sz w:val="24"/>
          <w:szCs w:val="24"/>
        </w:rPr>
        <w:t>communication,</w:t>
      </w:r>
      <w:r w:rsidRPr="0012565E">
        <w:rPr>
          <w:rFonts w:cstheme="minorHAnsi"/>
          <w:sz w:val="24"/>
          <w:szCs w:val="24"/>
        </w:rPr>
        <w:t xml:space="preserve"> </w:t>
      </w:r>
      <w:r w:rsidR="00F128D9" w:rsidRPr="0012565E">
        <w:rPr>
          <w:rFonts w:cstheme="minorHAnsi"/>
          <w:sz w:val="24"/>
          <w:szCs w:val="24"/>
        </w:rPr>
        <w:t>when possible, supplemented by in-person meetings when possible and appropriate</w:t>
      </w:r>
      <w:r w:rsidRPr="0012565E">
        <w:rPr>
          <w:rFonts w:cstheme="minorHAnsi"/>
          <w:sz w:val="24"/>
          <w:szCs w:val="24"/>
        </w:rPr>
        <w:t>.</w:t>
      </w:r>
    </w:p>
    <w:p w14:paraId="0CD2D721" w14:textId="77777777" w:rsidR="00A51FE2" w:rsidRPr="0012565E" w:rsidRDefault="00A51FE2" w:rsidP="00A51FE2">
      <w:pPr>
        <w:pStyle w:val="ListParagraph"/>
        <w:rPr>
          <w:rFonts w:cstheme="minorHAnsi"/>
          <w:sz w:val="24"/>
          <w:szCs w:val="24"/>
        </w:rPr>
      </w:pPr>
    </w:p>
    <w:p w14:paraId="1D5A152E" w14:textId="0EBDC05E" w:rsidR="00A51FE2" w:rsidRPr="0012565E" w:rsidRDefault="00A51FE2" w:rsidP="00A51FE2">
      <w:pPr>
        <w:pStyle w:val="ListParagraph"/>
        <w:numPr>
          <w:ilvl w:val="0"/>
          <w:numId w:val="2"/>
        </w:numPr>
        <w:spacing w:after="0" w:line="240" w:lineRule="auto"/>
        <w:rPr>
          <w:rFonts w:cstheme="minorHAnsi"/>
          <w:sz w:val="24"/>
          <w:szCs w:val="24"/>
        </w:rPr>
      </w:pPr>
      <w:r w:rsidRPr="0012565E">
        <w:rPr>
          <w:rFonts w:cstheme="minorHAnsi"/>
          <w:b/>
          <w:sz w:val="24"/>
          <w:szCs w:val="24"/>
        </w:rPr>
        <w:t xml:space="preserve">Concrete Impact: </w:t>
      </w:r>
      <w:r w:rsidRPr="0012565E">
        <w:rPr>
          <w:rFonts w:cstheme="minorHAnsi"/>
          <w:sz w:val="24"/>
          <w:szCs w:val="24"/>
        </w:rPr>
        <w:t xml:space="preserve">FIRST seeks to move beyond awareness-raising toward adoption, implementation, and long-term sustainability of </w:t>
      </w:r>
      <w:r w:rsidR="00F128D9" w:rsidRPr="0012565E">
        <w:rPr>
          <w:rFonts w:cstheme="minorHAnsi"/>
          <w:sz w:val="24"/>
          <w:szCs w:val="24"/>
        </w:rPr>
        <w:t xml:space="preserve">nuclear energy, security, safety, and nonproliferation </w:t>
      </w:r>
      <w:r w:rsidRPr="0012565E">
        <w:rPr>
          <w:rFonts w:cstheme="minorHAnsi"/>
          <w:sz w:val="24"/>
          <w:szCs w:val="24"/>
        </w:rPr>
        <w:t xml:space="preserve">best practices. To accomplish this, FIRST is open to a variety of approaches, including leveraging private sector capabilities.  Proposals that provide specific and feasible approaches to sustainability, rather than platitudes or vague references, are highly encouraged. </w:t>
      </w:r>
    </w:p>
    <w:p w14:paraId="49D302F6" w14:textId="77777777" w:rsidR="00A51FE2" w:rsidRPr="0012565E" w:rsidRDefault="00A51FE2" w:rsidP="00AB3630">
      <w:pPr>
        <w:contextualSpacing/>
        <w:rPr>
          <w:rFonts w:cstheme="minorHAnsi"/>
          <w:b/>
          <w:sz w:val="24"/>
          <w:szCs w:val="24"/>
        </w:rPr>
      </w:pPr>
    </w:p>
    <w:p w14:paraId="6C967910" w14:textId="31D1952A" w:rsidR="00E956A6" w:rsidRPr="0012565E" w:rsidRDefault="00E956A6" w:rsidP="00B61396">
      <w:pPr>
        <w:shd w:val="clear" w:color="auto" w:fill="FFFFFF"/>
        <w:spacing w:after="0" w:line="240" w:lineRule="auto"/>
        <w:textAlignment w:val="baseline"/>
        <w:rPr>
          <w:rFonts w:eastAsia="Times New Roman" w:cstheme="minorHAnsi"/>
          <w:b/>
          <w:bCs/>
          <w:sz w:val="24"/>
          <w:szCs w:val="24"/>
          <w:bdr w:val="none" w:sz="0" w:space="0" w:color="auto" w:frame="1"/>
        </w:rPr>
      </w:pPr>
      <w:r w:rsidRPr="0012565E">
        <w:rPr>
          <w:rFonts w:eastAsia="Times New Roman" w:cstheme="minorHAnsi"/>
          <w:b/>
          <w:bCs/>
          <w:sz w:val="24"/>
          <w:szCs w:val="24"/>
          <w:bdr w:val="none" w:sz="0" w:space="0" w:color="auto" w:frame="1"/>
        </w:rPr>
        <w:t>B</w:t>
      </w:r>
      <w:r w:rsidR="00B61396" w:rsidRPr="0012565E">
        <w:rPr>
          <w:rFonts w:eastAsia="Times New Roman" w:cstheme="minorHAnsi"/>
          <w:b/>
          <w:bCs/>
          <w:sz w:val="24"/>
          <w:szCs w:val="24"/>
          <w:bdr w:val="none" w:sz="0" w:space="0" w:color="auto" w:frame="1"/>
        </w:rPr>
        <w:t xml:space="preserve">. </w:t>
      </w:r>
      <w:r w:rsidRPr="0012565E">
        <w:rPr>
          <w:rFonts w:eastAsia="Times New Roman" w:cstheme="minorHAnsi"/>
          <w:b/>
          <w:bCs/>
          <w:sz w:val="24"/>
          <w:szCs w:val="24"/>
          <w:bdr w:val="none" w:sz="0" w:space="0" w:color="auto" w:frame="1"/>
        </w:rPr>
        <w:t xml:space="preserve">FEDERAL </w:t>
      </w:r>
      <w:r w:rsidR="00B61396" w:rsidRPr="0012565E">
        <w:rPr>
          <w:rFonts w:eastAsia="Times New Roman" w:cstheme="minorHAnsi"/>
          <w:b/>
          <w:bCs/>
          <w:sz w:val="24"/>
          <w:szCs w:val="24"/>
          <w:bdr w:val="none" w:sz="0" w:space="0" w:color="auto" w:frame="1"/>
        </w:rPr>
        <w:t>AWARD INFORMATION</w:t>
      </w:r>
      <w:r w:rsidR="00B61396" w:rsidRPr="0012565E">
        <w:rPr>
          <w:rFonts w:eastAsia="Times New Roman" w:cstheme="minorHAnsi"/>
          <w:b/>
          <w:bCs/>
          <w:sz w:val="24"/>
          <w:szCs w:val="24"/>
          <w:bdr w:val="none" w:sz="0" w:space="0" w:color="auto" w:frame="1"/>
        </w:rPr>
        <w:br/>
      </w:r>
    </w:p>
    <w:p w14:paraId="63AF4B5A" w14:textId="01E4F547" w:rsidR="00E956A6" w:rsidRPr="0012565E" w:rsidRDefault="00E956A6" w:rsidP="00E956A6">
      <w:pPr>
        <w:shd w:val="clear" w:color="auto" w:fill="FFFFFF"/>
        <w:spacing w:after="0" w:line="240" w:lineRule="auto"/>
        <w:textAlignment w:val="baseline"/>
        <w:rPr>
          <w:rFonts w:eastAsia="Times New Roman" w:cstheme="minorHAnsi"/>
          <w:bCs/>
          <w:i/>
          <w:color w:val="333333"/>
          <w:sz w:val="24"/>
          <w:szCs w:val="24"/>
          <w:bdr w:val="none" w:sz="0" w:space="0" w:color="auto" w:frame="1"/>
        </w:rPr>
      </w:pPr>
      <w:r w:rsidRPr="0012565E">
        <w:rPr>
          <w:rFonts w:eastAsia="Times New Roman" w:cstheme="minorHAnsi"/>
          <w:bCs/>
          <w:sz w:val="24"/>
          <w:szCs w:val="24"/>
          <w:bdr w:val="none" w:sz="0" w:space="0" w:color="auto" w:frame="1"/>
        </w:rPr>
        <w:t xml:space="preserve">Length of performance period: </w:t>
      </w:r>
      <w:r w:rsidR="00F4760F" w:rsidRPr="0012565E">
        <w:rPr>
          <w:rFonts w:eastAsia="Times New Roman" w:cstheme="minorHAnsi"/>
          <w:bCs/>
          <w:sz w:val="24"/>
          <w:szCs w:val="24"/>
          <w:bdr w:val="none" w:sz="0" w:space="0" w:color="auto" w:frame="1"/>
        </w:rPr>
        <w:t>Twelve (12) Months</w:t>
      </w:r>
      <w:r w:rsidR="00F4760F" w:rsidRPr="0012565E">
        <w:rPr>
          <w:rFonts w:eastAsia="Times New Roman" w:cstheme="minorHAnsi"/>
          <w:bCs/>
          <w:i/>
          <w:sz w:val="24"/>
          <w:szCs w:val="24"/>
          <w:bdr w:val="none" w:sz="0" w:space="0" w:color="auto" w:frame="1"/>
        </w:rPr>
        <w:t xml:space="preserve"> </w:t>
      </w:r>
      <w:r w:rsidRPr="0012565E">
        <w:rPr>
          <w:rFonts w:eastAsia="Times New Roman" w:cstheme="minorHAnsi"/>
          <w:bCs/>
          <w:i/>
          <w:sz w:val="24"/>
          <w:szCs w:val="24"/>
          <w:bdr w:val="none" w:sz="0" w:space="0" w:color="auto" w:frame="1"/>
        </w:rPr>
        <w:t xml:space="preserve"> </w:t>
      </w:r>
    </w:p>
    <w:p w14:paraId="56EAB54E" w14:textId="26CEEA02" w:rsidR="00E956A6" w:rsidRPr="0012565E" w:rsidRDefault="00E956A6" w:rsidP="00E956A6">
      <w:pPr>
        <w:shd w:val="clear" w:color="auto" w:fill="FFFFFF"/>
        <w:spacing w:after="0" w:line="240" w:lineRule="auto"/>
        <w:textAlignment w:val="baseline"/>
        <w:rPr>
          <w:rFonts w:eastAsia="Times New Roman" w:cstheme="minorHAnsi"/>
          <w:bCs/>
          <w:sz w:val="24"/>
          <w:szCs w:val="24"/>
          <w:bdr w:val="none" w:sz="0" w:space="0" w:color="auto" w:frame="1"/>
        </w:rPr>
      </w:pPr>
      <w:r w:rsidRPr="0012565E">
        <w:rPr>
          <w:rFonts w:eastAsia="Times New Roman" w:cstheme="minorHAnsi"/>
          <w:bCs/>
          <w:sz w:val="24"/>
          <w:szCs w:val="24"/>
          <w:bdr w:val="none" w:sz="0" w:space="0" w:color="auto" w:frame="1"/>
        </w:rPr>
        <w:t>Number of awards anticipate</w:t>
      </w:r>
      <w:r w:rsidR="00664D28" w:rsidRPr="0012565E">
        <w:rPr>
          <w:rFonts w:eastAsia="Times New Roman" w:cstheme="minorHAnsi"/>
          <w:bCs/>
          <w:sz w:val="24"/>
          <w:szCs w:val="24"/>
          <w:bdr w:val="none" w:sz="0" w:space="0" w:color="auto" w:frame="1"/>
        </w:rPr>
        <w:t xml:space="preserve">d: </w:t>
      </w:r>
      <w:r w:rsidR="00F5295A" w:rsidRPr="0012565E">
        <w:rPr>
          <w:rFonts w:eastAsia="Times New Roman" w:cstheme="minorHAnsi"/>
          <w:bCs/>
          <w:sz w:val="24"/>
          <w:szCs w:val="24"/>
          <w:bdr w:val="none" w:sz="0" w:space="0" w:color="auto" w:frame="1"/>
        </w:rPr>
        <w:t>4-</w:t>
      </w:r>
      <w:r w:rsidR="00F128D9" w:rsidRPr="0012565E">
        <w:rPr>
          <w:rFonts w:eastAsia="Times New Roman" w:cstheme="minorHAnsi"/>
          <w:bCs/>
          <w:sz w:val="24"/>
          <w:szCs w:val="24"/>
          <w:bdr w:val="none" w:sz="0" w:space="0" w:color="auto" w:frame="1"/>
        </w:rPr>
        <w:t>10</w:t>
      </w:r>
      <w:r w:rsidR="00664D28" w:rsidRPr="0012565E">
        <w:rPr>
          <w:rFonts w:eastAsia="Times New Roman" w:cstheme="minorHAnsi"/>
          <w:bCs/>
          <w:sz w:val="24"/>
          <w:szCs w:val="24"/>
          <w:bdr w:val="none" w:sz="0" w:space="0" w:color="auto" w:frame="1"/>
        </w:rPr>
        <w:t xml:space="preserve"> </w:t>
      </w:r>
      <w:r w:rsidRPr="0012565E">
        <w:rPr>
          <w:rFonts w:eastAsia="Times New Roman" w:cstheme="minorHAnsi"/>
          <w:bCs/>
          <w:sz w:val="24"/>
          <w:szCs w:val="24"/>
          <w:bdr w:val="none" w:sz="0" w:space="0" w:color="auto" w:frame="1"/>
        </w:rPr>
        <w:t>awards (dependent on amounts)</w:t>
      </w:r>
    </w:p>
    <w:p w14:paraId="6E96031D" w14:textId="7F15406E" w:rsidR="005D22F9" w:rsidRPr="0012565E" w:rsidRDefault="005D22F9" w:rsidP="00E956A6">
      <w:pPr>
        <w:shd w:val="clear" w:color="auto" w:fill="FFFFFF"/>
        <w:spacing w:after="0" w:line="240" w:lineRule="auto"/>
        <w:textAlignment w:val="baseline"/>
        <w:rPr>
          <w:rFonts w:eastAsia="Times New Roman" w:cstheme="minorHAnsi"/>
          <w:bCs/>
          <w:color w:val="333333"/>
          <w:sz w:val="24"/>
          <w:szCs w:val="24"/>
          <w:bdr w:val="none" w:sz="0" w:space="0" w:color="auto" w:frame="1"/>
        </w:rPr>
      </w:pPr>
      <w:r w:rsidRPr="0012565E">
        <w:rPr>
          <w:rFonts w:eastAsia="Times New Roman" w:cstheme="minorHAnsi"/>
          <w:bCs/>
          <w:sz w:val="24"/>
          <w:szCs w:val="24"/>
          <w:bdr w:val="none" w:sz="0" w:space="0" w:color="auto" w:frame="1"/>
        </w:rPr>
        <w:t xml:space="preserve">Number of awards applications: </w:t>
      </w:r>
      <w:r w:rsidR="00F5295A" w:rsidRPr="0012565E">
        <w:rPr>
          <w:rFonts w:eastAsia="Times New Roman" w:cstheme="minorHAnsi"/>
          <w:bCs/>
          <w:sz w:val="24"/>
          <w:szCs w:val="24"/>
          <w:bdr w:val="none" w:sz="0" w:space="0" w:color="auto" w:frame="1"/>
        </w:rPr>
        <w:t>20</w:t>
      </w:r>
    </w:p>
    <w:p w14:paraId="053A439C" w14:textId="440C4A68" w:rsidR="00E956A6" w:rsidRPr="0012565E" w:rsidRDefault="00E956A6" w:rsidP="00E956A6">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12565E">
        <w:rPr>
          <w:rFonts w:eastAsia="Times New Roman" w:cstheme="minorHAnsi"/>
          <w:bCs/>
          <w:sz w:val="24"/>
          <w:szCs w:val="24"/>
          <w:bdr w:val="none" w:sz="0" w:space="0" w:color="auto" w:frame="1"/>
        </w:rPr>
        <w:t>Award amounts: awards may range from a minimum of</w:t>
      </w:r>
      <w:r w:rsidR="00664D28" w:rsidRPr="0012565E">
        <w:rPr>
          <w:rFonts w:eastAsia="Times New Roman" w:cstheme="minorHAnsi"/>
          <w:bCs/>
          <w:sz w:val="24"/>
          <w:szCs w:val="24"/>
          <w:bdr w:val="none" w:sz="0" w:space="0" w:color="auto" w:frame="1"/>
        </w:rPr>
        <w:t xml:space="preserve"> $50,000</w:t>
      </w:r>
      <w:r w:rsidRPr="0012565E">
        <w:rPr>
          <w:rFonts w:eastAsia="Times New Roman" w:cstheme="minorHAnsi"/>
          <w:bCs/>
          <w:sz w:val="24"/>
          <w:szCs w:val="24"/>
          <w:bdr w:val="none" w:sz="0" w:space="0" w:color="auto" w:frame="1"/>
        </w:rPr>
        <w:t xml:space="preserve"> to a maximum of</w:t>
      </w:r>
      <w:r w:rsidR="00664D28" w:rsidRPr="0012565E">
        <w:rPr>
          <w:rFonts w:eastAsia="Times New Roman" w:cstheme="minorHAnsi"/>
          <w:bCs/>
          <w:sz w:val="24"/>
          <w:szCs w:val="24"/>
          <w:bdr w:val="none" w:sz="0" w:space="0" w:color="auto" w:frame="1"/>
        </w:rPr>
        <w:t xml:space="preserve"> $</w:t>
      </w:r>
      <w:r w:rsidR="00325011" w:rsidRPr="0012565E">
        <w:rPr>
          <w:rFonts w:eastAsia="Times New Roman" w:cstheme="minorHAnsi"/>
          <w:bCs/>
          <w:sz w:val="24"/>
          <w:szCs w:val="24"/>
          <w:bdr w:val="none" w:sz="0" w:space="0" w:color="auto" w:frame="1"/>
        </w:rPr>
        <w:t>4</w:t>
      </w:r>
      <w:r w:rsidR="00333B4D" w:rsidRPr="0012565E">
        <w:rPr>
          <w:rFonts w:eastAsia="Times New Roman" w:cstheme="minorHAnsi"/>
          <w:bCs/>
          <w:sz w:val="24"/>
          <w:szCs w:val="24"/>
          <w:bdr w:val="none" w:sz="0" w:space="0" w:color="auto" w:frame="1"/>
        </w:rPr>
        <w:t>,000,000</w:t>
      </w:r>
    </w:p>
    <w:p w14:paraId="27407C15" w14:textId="268F4243" w:rsidR="00E956A6" w:rsidRPr="0012565E" w:rsidRDefault="00E956A6" w:rsidP="00E956A6">
      <w:pPr>
        <w:shd w:val="clear" w:color="auto" w:fill="FFFFFF"/>
        <w:spacing w:after="0" w:line="240" w:lineRule="auto"/>
        <w:textAlignment w:val="baseline"/>
        <w:rPr>
          <w:rFonts w:eastAsia="Times New Roman" w:cstheme="minorHAnsi"/>
          <w:bCs/>
          <w:i/>
          <w:color w:val="FF0000"/>
          <w:sz w:val="24"/>
          <w:szCs w:val="24"/>
          <w:bdr w:val="none" w:sz="0" w:space="0" w:color="auto" w:frame="1"/>
        </w:rPr>
      </w:pPr>
      <w:r w:rsidRPr="0012565E">
        <w:rPr>
          <w:rFonts w:eastAsia="Times New Roman" w:cstheme="minorHAnsi"/>
          <w:bCs/>
          <w:sz w:val="24"/>
          <w:szCs w:val="24"/>
          <w:bdr w:val="none" w:sz="0" w:space="0" w:color="auto" w:frame="1"/>
        </w:rPr>
        <w:t>Total available funding:</w:t>
      </w:r>
      <w:r w:rsidR="00664D28" w:rsidRPr="0012565E">
        <w:rPr>
          <w:rFonts w:eastAsia="Times New Roman" w:cstheme="minorHAnsi"/>
          <w:bCs/>
          <w:sz w:val="24"/>
          <w:szCs w:val="24"/>
          <w:bdr w:val="none" w:sz="0" w:space="0" w:color="auto" w:frame="1"/>
        </w:rPr>
        <w:t xml:space="preserve"> $</w:t>
      </w:r>
      <w:r w:rsidR="00325011" w:rsidRPr="0012565E">
        <w:rPr>
          <w:rFonts w:eastAsia="Times New Roman" w:cstheme="minorHAnsi"/>
          <w:bCs/>
          <w:sz w:val="24"/>
          <w:szCs w:val="24"/>
          <w:bdr w:val="none" w:sz="0" w:space="0" w:color="auto" w:frame="1"/>
        </w:rPr>
        <w:t>6</w:t>
      </w:r>
      <w:r w:rsidR="00333B4D" w:rsidRPr="0012565E">
        <w:rPr>
          <w:rFonts w:eastAsia="Times New Roman" w:cstheme="minorHAnsi"/>
          <w:bCs/>
          <w:sz w:val="24"/>
          <w:szCs w:val="24"/>
          <w:bdr w:val="none" w:sz="0" w:space="0" w:color="auto" w:frame="1"/>
        </w:rPr>
        <w:t>,000,000</w:t>
      </w:r>
    </w:p>
    <w:p w14:paraId="06C4EA85" w14:textId="61C073DC" w:rsidR="00DF795F" w:rsidRPr="0012565E" w:rsidRDefault="00DF795F" w:rsidP="00DF795F">
      <w:pPr>
        <w:pStyle w:val="Default"/>
        <w:rPr>
          <w:rFonts w:asciiTheme="minorHAnsi" w:hAnsiTheme="minorHAnsi" w:cstheme="minorHAnsi"/>
          <w:color w:val="FF0000"/>
        </w:rPr>
      </w:pPr>
      <w:r w:rsidRPr="0012565E">
        <w:rPr>
          <w:rFonts w:asciiTheme="minorHAnsi" w:hAnsiTheme="minorHAnsi" w:cstheme="minorHAnsi"/>
          <w:b/>
          <w:bCs/>
        </w:rPr>
        <w:t xml:space="preserve">Type of Funding: </w:t>
      </w:r>
      <w:r w:rsidR="00325011" w:rsidRPr="0012565E">
        <w:rPr>
          <w:rFonts w:asciiTheme="minorHAnsi" w:hAnsiTheme="minorHAnsi" w:cstheme="minorHAnsi"/>
        </w:rPr>
        <w:t>Economic Stabilization Fund</w:t>
      </w:r>
      <w:r w:rsidRPr="0012565E">
        <w:rPr>
          <w:rFonts w:asciiTheme="minorHAnsi" w:hAnsiTheme="minorHAnsi" w:cstheme="minorHAnsi"/>
        </w:rPr>
        <w:t xml:space="preserve"> </w:t>
      </w:r>
    </w:p>
    <w:p w14:paraId="4B65A285" w14:textId="3A18B101" w:rsidR="00DF795F" w:rsidRPr="0012565E" w:rsidRDefault="00DF795F" w:rsidP="00DF795F">
      <w:pPr>
        <w:pStyle w:val="Default"/>
        <w:rPr>
          <w:rFonts w:asciiTheme="minorHAnsi" w:hAnsiTheme="minorHAnsi" w:cstheme="minorHAnsi"/>
        </w:rPr>
      </w:pPr>
      <w:r w:rsidRPr="0012565E">
        <w:rPr>
          <w:rFonts w:asciiTheme="minorHAnsi" w:hAnsiTheme="minorHAnsi" w:cstheme="minorHAnsi"/>
          <w:b/>
          <w:bCs/>
        </w:rPr>
        <w:t xml:space="preserve">Anticipated </w:t>
      </w:r>
      <w:r w:rsidR="00FC74F9" w:rsidRPr="0012565E">
        <w:rPr>
          <w:rFonts w:asciiTheme="minorHAnsi" w:hAnsiTheme="minorHAnsi" w:cstheme="minorHAnsi"/>
          <w:b/>
          <w:bCs/>
        </w:rPr>
        <w:t>projects</w:t>
      </w:r>
      <w:r w:rsidRPr="0012565E">
        <w:rPr>
          <w:rFonts w:asciiTheme="minorHAnsi" w:hAnsiTheme="minorHAnsi" w:cstheme="minorHAnsi"/>
          <w:b/>
          <w:bCs/>
        </w:rPr>
        <w:t xml:space="preserve"> start date: </w:t>
      </w:r>
      <w:r w:rsidRPr="0012565E">
        <w:rPr>
          <w:rFonts w:asciiTheme="minorHAnsi" w:hAnsiTheme="minorHAnsi" w:cstheme="minorHAnsi"/>
        </w:rPr>
        <w:t>October 1, 202</w:t>
      </w:r>
      <w:r w:rsidR="007747DE" w:rsidRPr="0012565E">
        <w:rPr>
          <w:rFonts w:asciiTheme="minorHAnsi" w:hAnsiTheme="minorHAnsi" w:cstheme="minorHAnsi"/>
        </w:rPr>
        <w:t>3</w:t>
      </w:r>
    </w:p>
    <w:p w14:paraId="1518969F" w14:textId="010ED54F" w:rsidR="00DF795F" w:rsidRPr="0012565E" w:rsidRDefault="54DE2B1E" w:rsidP="00DF795F">
      <w:pPr>
        <w:pStyle w:val="Default"/>
        <w:rPr>
          <w:rFonts w:asciiTheme="minorHAnsi" w:hAnsiTheme="minorHAnsi" w:cstheme="minorHAnsi"/>
        </w:rPr>
      </w:pPr>
      <w:r w:rsidRPr="0012565E">
        <w:rPr>
          <w:rFonts w:asciiTheme="minorHAnsi" w:hAnsiTheme="minorHAnsi" w:cstheme="minorHAnsi"/>
          <w:b/>
          <w:bCs/>
        </w:rPr>
        <w:t xml:space="preserve">Funding Instrument Type: </w:t>
      </w:r>
      <w:r w:rsidRPr="0012565E">
        <w:rPr>
          <w:rFonts w:asciiTheme="minorHAnsi" w:hAnsiTheme="minorHAnsi" w:cstheme="minorHAnsi"/>
        </w:rPr>
        <w:t xml:space="preserve">Cooperative agreements. Cooperative agreements are different from grants in that bureau staff are more actively involved in the grant implementation. The </w:t>
      </w:r>
      <w:r w:rsidR="000766F0">
        <w:rPr>
          <w:rFonts w:asciiTheme="minorHAnsi" w:hAnsiTheme="minorHAnsi" w:cstheme="minorHAnsi"/>
        </w:rPr>
        <w:t>ISN/</w:t>
      </w:r>
      <w:r w:rsidRPr="0012565E">
        <w:rPr>
          <w:rFonts w:asciiTheme="minorHAnsi" w:hAnsiTheme="minorHAnsi" w:cstheme="minorHAnsi"/>
        </w:rPr>
        <w:t xml:space="preserve">CTR office will play an active role in developing and shaping the materials developed and implanted during this award. </w:t>
      </w:r>
      <w:r w:rsidR="000766F0">
        <w:rPr>
          <w:rFonts w:asciiTheme="minorHAnsi" w:hAnsiTheme="minorHAnsi" w:cstheme="minorHAnsi"/>
        </w:rPr>
        <w:t>ISN/</w:t>
      </w:r>
      <w:r w:rsidRPr="0012565E">
        <w:rPr>
          <w:rFonts w:asciiTheme="minorHAnsi" w:hAnsiTheme="minorHAnsi" w:cstheme="minorHAnsi"/>
        </w:rPr>
        <w:t xml:space="preserve">CTR will also help identify participants. </w:t>
      </w:r>
    </w:p>
    <w:p w14:paraId="0FE4A8B1" w14:textId="77777777" w:rsidR="00893642" w:rsidRPr="0012565E" w:rsidRDefault="00893642" w:rsidP="00DF795F">
      <w:pPr>
        <w:pStyle w:val="Default"/>
        <w:rPr>
          <w:rFonts w:asciiTheme="minorHAnsi" w:hAnsiTheme="minorHAnsi" w:cstheme="minorHAnsi"/>
        </w:rPr>
      </w:pPr>
    </w:p>
    <w:p w14:paraId="6FD5D13D" w14:textId="0AD11CAD" w:rsidR="008B454C" w:rsidRPr="0012565E" w:rsidRDefault="00DF795F" w:rsidP="00DF795F">
      <w:pPr>
        <w:shd w:val="clear" w:color="auto" w:fill="FFFFFF"/>
        <w:spacing w:after="0" w:line="240" w:lineRule="auto"/>
        <w:textAlignment w:val="baseline"/>
        <w:rPr>
          <w:rFonts w:eastAsia="Times New Roman" w:cstheme="minorHAnsi"/>
          <w:bCs/>
          <w:i/>
          <w:sz w:val="24"/>
          <w:szCs w:val="24"/>
          <w:bdr w:val="none" w:sz="0" w:space="0" w:color="auto" w:frame="1"/>
        </w:rPr>
      </w:pPr>
      <w:r w:rsidRPr="0012565E">
        <w:rPr>
          <w:rFonts w:cstheme="minorHAnsi"/>
          <w:b/>
          <w:bCs/>
          <w:sz w:val="24"/>
          <w:szCs w:val="24"/>
        </w:rPr>
        <w:t xml:space="preserve">Project Performance Period: </w:t>
      </w:r>
      <w:r w:rsidRPr="0012565E">
        <w:rPr>
          <w:rFonts w:cstheme="minorHAnsi"/>
          <w:sz w:val="24"/>
          <w:szCs w:val="24"/>
        </w:rPr>
        <w:t xml:space="preserve">Proposed projects should </w:t>
      </w:r>
      <w:r w:rsidR="00E47F3B" w:rsidRPr="0012565E">
        <w:rPr>
          <w:rFonts w:cstheme="minorHAnsi"/>
          <w:sz w:val="24"/>
          <w:szCs w:val="24"/>
        </w:rPr>
        <w:t xml:space="preserve">typically </w:t>
      </w:r>
      <w:r w:rsidRPr="0012565E">
        <w:rPr>
          <w:rFonts w:cstheme="minorHAnsi"/>
          <w:sz w:val="24"/>
          <w:szCs w:val="24"/>
        </w:rPr>
        <w:t xml:space="preserve">be completed in </w:t>
      </w:r>
      <w:r w:rsidR="00333B4D" w:rsidRPr="0012565E">
        <w:rPr>
          <w:rFonts w:cstheme="minorHAnsi"/>
          <w:sz w:val="24"/>
          <w:szCs w:val="24"/>
        </w:rPr>
        <w:t>1</w:t>
      </w:r>
      <w:r w:rsidRPr="0012565E">
        <w:rPr>
          <w:rFonts w:cstheme="minorHAnsi"/>
          <w:sz w:val="24"/>
          <w:szCs w:val="24"/>
        </w:rPr>
        <w:t>2 months</w:t>
      </w:r>
      <w:r w:rsidR="008C7847" w:rsidRPr="0012565E">
        <w:rPr>
          <w:rFonts w:cstheme="minorHAnsi"/>
          <w:sz w:val="24"/>
          <w:szCs w:val="24"/>
        </w:rPr>
        <w:t>;</w:t>
      </w:r>
      <w:r w:rsidR="00F128D9" w:rsidRPr="0012565E">
        <w:rPr>
          <w:rFonts w:cstheme="minorHAnsi"/>
          <w:sz w:val="24"/>
          <w:szCs w:val="24"/>
        </w:rPr>
        <w:t xml:space="preserve"> </w:t>
      </w:r>
      <w:r w:rsidR="00E37431" w:rsidRPr="0012565E">
        <w:rPr>
          <w:rFonts w:cstheme="minorHAnsi"/>
          <w:sz w:val="24"/>
          <w:szCs w:val="24"/>
        </w:rPr>
        <w:t xml:space="preserve">awards </w:t>
      </w:r>
      <w:r w:rsidR="00F128D9" w:rsidRPr="0012565E">
        <w:rPr>
          <w:rFonts w:cstheme="minorHAnsi"/>
          <w:sz w:val="24"/>
          <w:szCs w:val="24"/>
        </w:rPr>
        <w:t>may be considered for no-cost extension when appropriate</w:t>
      </w:r>
      <w:r w:rsidRPr="0012565E">
        <w:rPr>
          <w:rFonts w:cstheme="minorHAnsi"/>
          <w:sz w:val="24"/>
          <w:szCs w:val="24"/>
        </w:rPr>
        <w:t>.</w:t>
      </w:r>
    </w:p>
    <w:p w14:paraId="07FF77A6" w14:textId="77777777" w:rsidR="00DF795F" w:rsidRPr="0012565E" w:rsidRDefault="00DF795F" w:rsidP="00C015BA">
      <w:pPr>
        <w:shd w:val="clear" w:color="auto" w:fill="FFFFFF"/>
        <w:spacing w:after="0" w:line="240" w:lineRule="auto"/>
        <w:textAlignment w:val="baseline"/>
        <w:rPr>
          <w:rFonts w:eastAsia="Times New Roman" w:cstheme="minorHAnsi"/>
          <w:b/>
          <w:bCs/>
          <w:sz w:val="24"/>
          <w:szCs w:val="24"/>
          <w:bdr w:val="none" w:sz="0" w:space="0" w:color="auto" w:frame="1"/>
        </w:rPr>
      </w:pPr>
    </w:p>
    <w:p w14:paraId="78C913FB" w14:textId="1D23F876" w:rsidR="00C015BA" w:rsidRPr="0012565E" w:rsidRDefault="00C015BA" w:rsidP="00C015BA">
      <w:pPr>
        <w:shd w:val="clear" w:color="auto" w:fill="FFFFFF"/>
        <w:spacing w:after="0" w:line="240" w:lineRule="auto"/>
        <w:textAlignment w:val="baseline"/>
        <w:rPr>
          <w:rFonts w:eastAsia="Times New Roman" w:cstheme="minorHAnsi"/>
          <w:color w:val="333333"/>
          <w:sz w:val="24"/>
          <w:szCs w:val="24"/>
        </w:rPr>
      </w:pPr>
      <w:r w:rsidRPr="0012565E">
        <w:rPr>
          <w:rFonts w:eastAsia="Times New Roman" w:cstheme="minorHAnsi"/>
          <w:b/>
          <w:bCs/>
          <w:sz w:val="24"/>
          <w:szCs w:val="24"/>
          <w:bdr w:val="none" w:sz="0" w:space="0" w:color="auto" w:frame="1"/>
        </w:rPr>
        <w:t>This notice is subject to availability of funding.</w:t>
      </w:r>
    </w:p>
    <w:p w14:paraId="3EB2C0B2" w14:textId="2DBFD601" w:rsidR="00C015BA" w:rsidRPr="0012565E" w:rsidRDefault="00C015BA" w:rsidP="00B61396">
      <w:pPr>
        <w:shd w:val="clear" w:color="auto" w:fill="FFFFFF"/>
        <w:spacing w:after="0" w:line="240" w:lineRule="auto"/>
        <w:textAlignment w:val="baseline"/>
        <w:rPr>
          <w:rFonts w:eastAsia="Times New Roman" w:cstheme="minorHAnsi"/>
          <w:sz w:val="24"/>
          <w:szCs w:val="24"/>
        </w:rPr>
      </w:pPr>
    </w:p>
    <w:p w14:paraId="3381B06B" w14:textId="77777777" w:rsidR="0029385B" w:rsidRPr="0012565E" w:rsidRDefault="0029385B" w:rsidP="00B61396">
      <w:pPr>
        <w:shd w:val="clear" w:color="auto" w:fill="FFFFFF"/>
        <w:spacing w:after="0" w:line="240" w:lineRule="auto"/>
        <w:textAlignment w:val="baseline"/>
        <w:rPr>
          <w:rFonts w:eastAsia="Times New Roman" w:cstheme="minorHAnsi"/>
          <w:sz w:val="24"/>
          <w:szCs w:val="24"/>
        </w:rPr>
      </w:pPr>
    </w:p>
    <w:p w14:paraId="26C5E221"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C. ELIGILIBITY INFORMATION</w:t>
      </w:r>
      <w:r w:rsidRPr="0012565E">
        <w:rPr>
          <w:rStyle w:val="eop"/>
          <w:rFonts w:asciiTheme="minorHAnsi" w:hAnsiTheme="minorHAnsi" w:cstheme="minorHAnsi"/>
        </w:rPr>
        <w:t> </w:t>
      </w:r>
    </w:p>
    <w:p w14:paraId="1080DEC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AEF93D8" w14:textId="77777777" w:rsidR="00D119D6" w:rsidRPr="0012565E" w:rsidRDefault="00D119D6">
      <w:pPr>
        <w:pStyle w:val="paragraph"/>
        <w:numPr>
          <w:ilvl w:val="0"/>
          <w:numId w:val="5"/>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Eligible Applicants</w:t>
      </w:r>
      <w:r w:rsidRPr="0012565E">
        <w:rPr>
          <w:rStyle w:val="eop"/>
          <w:rFonts w:asciiTheme="minorHAnsi" w:hAnsiTheme="minorHAnsi" w:cstheme="minorHAnsi"/>
        </w:rPr>
        <w:t> </w:t>
      </w:r>
    </w:p>
    <w:p w14:paraId="1407A29C"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03F5E5AF"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The following organizations are eligible to apply (both domestic and international):  </w:t>
      </w:r>
      <w:r w:rsidRPr="0012565E">
        <w:rPr>
          <w:rStyle w:val="eop"/>
          <w:rFonts w:asciiTheme="minorHAnsi" w:hAnsiTheme="minorHAnsi" w:cstheme="minorHAnsi"/>
          <w:color w:val="000000"/>
        </w:rPr>
        <w:t> </w:t>
      </w:r>
    </w:p>
    <w:p w14:paraId="0B792818" w14:textId="77777777" w:rsidR="00D119D6" w:rsidRPr="0012565E" w:rsidRDefault="00D119D6">
      <w:pPr>
        <w:pStyle w:val="paragraph"/>
        <w:numPr>
          <w:ilvl w:val="0"/>
          <w:numId w:val="6"/>
        </w:numPr>
        <w:spacing w:before="0" w:beforeAutospacing="0" w:after="0" w:afterAutospacing="0"/>
        <w:ind w:left="1800" w:firstLine="360"/>
        <w:textAlignment w:val="baseline"/>
        <w:rPr>
          <w:rFonts w:asciiTheme="minorHAnsi" w:hAnsiTheme="minorHAnsi" w:cstheme="minorHAnsi"/>
        </w:rPr>
      </w:pPr>
      <w:r w:rsidRPr="0012565E">
        <w:rPr>
          <w:rStyle w:val="normaltextrun"/>
          <w:rFonts w:asciiTheme="minorHAnsi" w:hAnsiTheme="minorHAnsi" w:cstheme="minorHAnsi"/>
          <w:color w:val="000000"/>
        </w:rPr>
        <w:t>Not-for-profit organizations  </w:t>
      </w:r>
      <w:r w:rsidRPr="0012565E">
        <w:rPr>
          <w:rStyle w:val="eop"/>
          <w:rFonts w:asciiTheme="minorHAnsi" w:hAnsiTheme="minorHAnsi" w:cstheme="minorHAnsi"/>
          <w:color w:val="000000"/>
        </w:rPr>
        <w:t> </w:t>
      </w:r>
    </w:p>
    <w:p w14:paraId="4203D911" w14:textId="77777777" w:rsidR="00D119D6" w:rsidRPr="0012565E" w:rsidRDefault="00D119D6">
      <w:pPr>
        <w:pStyle w:val="paragraph"/>
        <w:numPr>
          <w:ilvl w:val="0"/>
          <w:numId w:val="6"/>
        </w:numPr>
        <w:spacing w:before="0" w:beforeAutospacing="0" w:after="0" w:afterAutospacing="0"/>
        <w:ind w:left="1800" w:firstLine="360"/>
        <w:textAlignment w:val="baseline"/>
        <w:rPr>
          <w:rFonts w:asciiTheme="minorHAnsi" w:hAnsiTheme="minorHAnsi" w:cstheme="minorHAnsi"/>
        </w:rPr>
      </w:pPr>
      <w:r w:rsidRPr="0012565E">
        <w:rPr>
          <w:rStyle w:val="normaltextrun"/>
          <w:rFonts w:asciiTheme="minorHAnsi" w:hAnsiTheme="minorHAnsi" w:cstheme="minorHAnsi"/>
          <w:color w:val="000000"/>
        </w:rPr>
        <w:t>Public and private educational institutions  </w:t>
      </w:r>
      <w:r w:rsidRPr="0012565E">
        <w:rPr>
          <w:rStyle w:val="eop"/>
          <w:rFonts w:asciiTheme="minorHAnsi" w:hAnsiTheme="minorHAnsi" w:cstheme="minorHAnsi"/>
          <w:color w:val="000000"/>
        </w:rPr>
        <w:t> </w:t>
      </w:r>
    </w:p>
    <w:p w14:paraId="28AB2B6E" w14:textId="77777777" w:rsidR="00D119D6" w:rsidRPr="0012565E" w:rsidRDefault="00D119D6">
      <w:pPr>
        <w:pStyle w:val="paragraph"/>
        <w:numPr>
          <w:ilvl w:val="0"/>
          <w:numId w:val="6"/>
        </w:numPr>
        <w:spacing w:before="0" w:beforeAutospacing="0" w:after="0" w:afterAutospacing="0"/>
        <w:ind w:left="1800" w:firstLine="360"/>
        <w:textAlignment w:val="baseline"/>
        <w:rPr>
          <w:rFonts w:asciiTheme="minorHAnsi" w:hAnsiTheme="minorHAnsi" w:cstheme="minorHAnsi"/>
        </w:rPr>
      </w:pPr>
      <w:r w:rsidRPr="0012565E">
        <w:rPr>
          <w:rStyle w:val="normaltextrun"/>
          <w:rFonts w:asciiTheme="minorHAnsi" w:hAnsiTheme="minorHAnsi" w:cstheme="minorHAnsi"/>
          <w:color w:val="000000"/>
        </w:rPr>
        <w:t>For-profit organizations </w:t>
      </w:r>
      <w:r w:rsidRPr="0012565E">
        <w:rPr>
          <w:rStyle w:val="eop"/>
          <w:rFonts w:asciiTheme="minorHAnsi" w:hAnsiTheme="minorHAnsi" w:cstheme="minorHAnsi"/>
          <w:color w:val="000000"/>
        </w:rPr>
        <w:t> </w:t>
      </w:r>
    </w:p>
    <w:p w14:paraId="319DCDC2" w14:textId="77777777" w:rsidR="00D119D6" w:rsidRPr="0012565E" w:rsidRDefault="00D119D6">
      <w:pPr>
        <w:pStyle w:val="paragraph"/>
        <w:numPr>
          <w:ilvl w:val="0"/>
          <w:numId w:val="7"/>
        </w:numPr>
        <w:spacing w:before="0" w:beforeAutospacing="0" w:after="0" w:afterAutospacing="0"/>
        <w:ind w:left="1800" w:firstLine="360"/>
        <w:textAlignment w:val="baseline"/>
        <w:rPr>
          <w:rFonts w:asciiTheme="minorHAnsi" w:hAnsiTheme="minorHAnsi" w:cstheme="minorHAnsi"/>
        </w:rPr>
      </w:pPr>
      <w:r w:rsidRPr="0012565E">
        <w:rPr>
          <w:rStyle w:val="normaltextrun"/>
          <w:rFonts w:asciiTheme="minorHAnsi" w:hAnsiTheme="minorHAnsi" w:cstheme="minorHAnsi"/>
          <w:color w:val="000000"/>
        </w:rPr>
        <w:t>Public International Organizations  </w:t>
      </w:r>
      <w:r w:rsidRPr="0012565E">
        <w:rPr>
          <w:rStyle w:val="eop"/>
          <w:rFonts w:asciiTheme="minorHAnsi" w:hAnsiTheme="minorHAnsi" w:cstheme="minorHAnsi"/>
          <w:color w:val="000000"/>
        </w:rPr>
        <w:t> </w:t>
      </w:r>
    </w:p>
    <w:p w14:paraId="0DEB5882"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18AF1C37" w14:textId="77777777" w:rsidR="00D119D6" w:rsidRPr="0012565E" w:rsidRDefault="00D119D6">
      <w:pPr>
        <w:pStyle w:val="paragraph"/>
        <w:numPr>
          <w:ilvl w:val="0"/>
          <w:numId w:val="8"/>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Cost Sharing or Matching</w:t>
      </w:r>
      <w:r w:rsidRPr="0012565E">
        <w:rPr>
          <w:rStyle w:val="eop"/>
          <w:rFonts w:asciiTheme="minorHAnsi" w:hAnsiTheme="minorHAnsi" w:cstheme="minorHAnsi"/>
        </w:rPr>
        <w:t> </w:t>
      </w:r>
    </w:p>
    <w:p w14:paraId="10DA2B2C" w14:textId="77777777" w:rsidR="00D119D6" w:rsidRPr="0012565E" w:rsidRDefault="00D119D6" w:rsidP="00D119D6">
      <w:pPr>
        <w:pStyle w:val="paragraph"/>
        <w:shd w:val="clear" w:color="auto" w:fill="FFFFFF"/>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1CB6EB83"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shd w:val="clear" w:color="auto" w:fill="FFFFFF"/>
        </w:rPr>
        <w:t>Providing cost sharing, matching, or cost participation is not an eligibility factor or requirement for this NOFO and providing cost share will not result in a more favorable competitive ranking.  </w:t>
      </w:r>
      <w:r w:rsidRPr="0012565E">
        <w:rPr>
          <w:rStyle w:val="eop"/>
          <w:rFonts w:asciiTheme="minorHAnsi" w:hAnsiTheme="minorHAnsi" w:cstheme="minorHAnsi"/>
          <w:color w:val="000000"/>
        </w:rPr>
        <w:t> </w:t>
      </w:r>
    </w:p>
    <w:p w14:paraId="3075C0B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06F8BFE" w14:textId="77777777" w:rsidR="00D119D6" w:rsidRPr="0012565E" w:rsidRDefault="00D119D6">
      <w:pPr>
        <w:pStyle w:val="paragraph"/>
        <w:numPr>
          <w:ilvl w:val="0"/>
          <w:numId w:val="9"/>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Other Eligibility Requirements</w:t>
      </w:r>
      <w:r w:rsidRPr="0012565E">
        <w:rPr>
          <w:rStyle w:val="eop"/>
          <w:rFonts w:asciiTheme="minorHAnsi" w:hAnsiTheme="minorHAnsi" w:cstheme="minorHAnsi"/>
        </w:rPr>
        <w:t> </w:t>
      </w:r>
    </w:p>
    <w:p w14:paraId="425A62BE"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08AFA34"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In order to be eligible to receive an award, all organizations must have a Unique Entity Identifier (UEI) number issued via </w:t>
      </w:r>
      <w:hyperlink r:id="rId11" w:tgtFrame="_blank" w:history="1">
        <w:r w:rsidRPr="0012565E">
          <w:rPr>
            <w:rStyle w:val="normaltextrun"/>
            <w:rFonts w:asciiTheme="minorHAnsi" w:hAnsiTheme="minorHAnsi" w:cstheme="minorHAnsi"/>
            <w:color w:val="0000FF"/>
            <w:u w:val="single"/>
          </w:rPr>
          <w:t>www.SAM.gov</w:t>
        </w:r>
      </w:hyperlink>
      <w:r w:rsidRPr="0012565E">
        <w:rPr>
          <w:rStyle w:val="normaltextrun"/>
          <w:rFonts w:asciiTheme="minorHAnsi" w:hAnsiTheme="minorHAnsi" w:cstheme="minorHAnsi"/>
        </w:rPr>
        <w:t xml:space="preserve"> as well as a valid registration on www.SAM.gov. Please see Section D.3 for more information. </w:t>
      </w:r>
      <w:r w:rsidRPr="0012565E">
        <w:rPr>
          <w:rStyle w:val="eop"/>
          <w:rFonts w:asciiTheme="minorHAnsi" w:hAnsiTheme="minorHAnsi" w:cstheme="minorHAnsi"/>
        </w:rPr>
        <w:t> </w:t>
      </w:r>
    </w:p>
    <w:p w14:paraId="0EAD54F1"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AA04FEF"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Applicants are only allowed to submit one proposal package per organization. If more than one proposal is submitted from an organization, all proposals from that institution will be considered ineligible for funding.</w:t>
      </w:r>
      <w:r w:rsidRPr="0012565E">
        <w:rPr>
          <w:rStyle w:val="eop"/>
          <w:rFonts w:asciiTheme="minorHAnsi" w:hAnsiTheme="minorHAnsi" w:cstheme="minorHAnsi"/>
        </w:rPr>
        <w:t> </w:t>
      </w:r>
    </w:p>
    <w:p w14:paraId="63274802"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333333"/>
        </w:rPr>
        <w:t> </w:t>
      </w:r>
    </w:p>
    <w:p w14:paraId="750259CD"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D. APPLICATION AND SUBMISSION INFORMATION</w:t>
      </w:r>
      <w:r w:rsidRPr="0012565E">
        <w:rPr>
          <w:rStyle w:val="eop"/>
          <w:rFonts w:asciiTheme="minorHAnsi" w:hAnsiTheme="minorHAnsi" w:cstheme="minorHAnsi"/>
        </w:rPr>
        <w:t> </w:t>
      </w:r>
    </w:p>
    <w:p w14:paraId="763C0EF2" w14:textId="77777777" w:rsidR="00D119D6" w:rsidRPr="0012565E" w:rsidRDefault="00D119D6" w:rsidP="00D119D6">
      <w:pPr>
        <w:pStyle w:val="paragraph"/>
        <w:shd w:val="clear" w:color="auto" w:fill="FFFFFF"/>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79165551" w14:textId="77777777" w:rsidR="00D119D6" w:rsidRPr="0012565E" w:rsidRDefault="00D119D6">
      <w:pPr>
        <w:pStyle w:val="paragraph"/>
        <w:numPr>
          <w:ilvl w:val="0"/>
          <w:numId w:val="10"/>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Address to Request Application Package</w:t>
      </w:r>
      <w:r w:rsidRPr="0012565E">
        <w:rPr>
          <w:rStyle w:val="eop"/>
          <w:rFonts w:asciiTheme="minorHAnsi" w:hAnsiTheme="minorHAnsi" w:cstheme="minorHAnsi"/>
        </w:rPr>
        <w:t> </w:t>
      </w:r>
    </w:p>
    <w:p w14:paraId="68D40AE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9B3DB60"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Application forms required below are available at grants.gov</w:t>
      </w:r>
      <w:r w:rsidRPr="0012565E">
        <w:rPr>
          <w:rStyle w:val="eop"/>
          <w:rFonts w:asciiTheme="minorHAnsi" w:hAnsiTheme="minorHAnsi" w:cstheme="minorHAnsi"/>
        </w:rPr>
        <w:t> </w:t>
      </w:r>
    </w:p>
    <w:p w14:paraId="73F3AAF8"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65F2D5AA" w14:textId="77777777" w:rsidR="00D119D6" w:rsidRPr="0012565E" w:rsidRDefault="00D119D6">
      <w:pPr>
        <w:pStyle w:val="paragraph"/>
        <w:numPr>
          <w:ilvl w:val="0"/>
          <w:numId w:val="11"/>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Content and Form of Application Submission </w:t>
      </w:r>
      <w:r w:rsidRPr="0012565E">
        <w:rPr>
          <w:rStyle w:val="eop"/>
          <w:rFonts w:asciiTheme="minorHAnsi" w:hAnsiTheme="minorHAnsi" w:cstheme="minorHAnsi"/>
        </w:rPr>
        <w:t> </w:t>
      </w:r>
    </w:p>
    <w:p w14:paraId="2FFBD86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u w:val="single"/>
        </w:rPr>
        <w:t>Please follow all instructions below</w:t>
      </w:r>
      <w:r w:rsidRPr="0012565E">
        <w:rPr>
          <w:rStyle w:val="normaltextrun"/>
          <w:rFonts w:asciiTheme="minorHAnsi" w:hAnsiTheme="minorHAnsi" w:cstheme="minorHAnsi"/>
        </w:rPr>
        <w:t>. Proposals that do not meet the requirements of this announcement or fail to comply with the stated requirements will be ineligible.</w:t>
      </w:r>
      <w:r w:rsidRPr="0012565E">
        <w:rPr>
          <w:rStyle w:val="eop"/>
          <w:rFonts w:asciiTheme="minorHAnsi" w:hAnsiTheme="minorHAnsi" w:cstheme="minorHAnsi"/>
        </w:rPr>
        <w:t> </w:t>
      </w:r>
    </w:p>
    <w:p w14:paraId="6BAA256F"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796B05BD"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Content of Application</w:t>
      </w:r>
      <w:r w:rsidRPr="0012565E">
        <w:rPr>
          <w:rStyle w:val="eop"/>
          <w:rFonts w:asciiTheme="minorHAnsi" w:hAnsiTheme="minorHAnsi" w:cstheme="minorHAnsi"/>
        </w:rPr>
        <w:t> </w:t>
      </w:r>
    </w:p>
    <w:p w14:paraId="19C80B97"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Please ensure:</w:t>
      </w:r>
      <w:r w:rsidRPr="0012565E">
        <w:rPr>
          <w:rStyle w:val="eop"/>
          <w:rFonts w:asciiTheme="minorHAnsi" w:hAnsiTheme="minorHAnsi" w:cstheme="minorHAnsi"/>
        </w:rPr>
        <w:t> </w:t>
      </w:r>
    </w:p>
    <w:p w14:paraId="14446B97" w14:textId="77777777" w:rsid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t>The proposal clearly addresses the goals and objectives of this funding opportunity</w:t>
      </w:r>
      <w:r w:rsidRPr="0012565E">
        <w:rPr>
          <w:rStyle w:val="eop"/>
          <w:rFonts w:asciiTheme="minorHAnsi" w:hAnsiTheme="minorHAnsi" w:cstheme="minorHAnsi"/>
        </w:rPr>
        <w:t> </w:t>
      </w:r>
    </w:p>
    <w:p w14:paraId="3B4B58B6" w14:textId="77777777" w:rsid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t>All documents are in English</w:t>
      </w:r>
      <w:r w:rsidRPr="0012565E">
        <w:rPr>
          <w:rStyle w:val="eop"/>
          <w:rFonts w:asciiTheme="minorHAnsi" w:hAnsiTheme="minorHAnsi" w:cstheme="minorHAnsi"/>
        </w:rPr>
        <w:t> </w:t>
      </w:r>
    </w:p>
    <w:p w14:paraId="7F08582A" w14:textId="77777777" w:rsid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t>All budgets are in U.S. dollars</w:t>
      </w:r>
      <w:r w:rsidRPr="0012565E">
        <w:rPr>
          <w:rStyle w:val="eop"/>
          <w:rFonts w:asciiTheme="minorHAnsi" w:hAnsiTheme="minorHAnsi" w:cstheme="minorHAnsi"/>
        </w:rPr>
        <w:t> </w:t>
      </w:r>
    </w:p>
    <w:p w14:paraId="6FDF48EF" w14:textId="77777777" w:rsid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lastRenderedPageBreak/>
        <w:t>All pages are numbered</w:t>
      </w:r>
      <w:r w:rsidRPr="0012565E">
        <w:rPr>
          <w:rStyle w:val="eop"/>
          <w:rFonts w:asciiTheme="minorHAnsi" w:hAnsiTheme="minorHAnsi" w:cstheme="minorHAnsi"/>
        </w:rPr>
        <w:t> </w:t>
      </w:r>
    </w:p>
    <w:p w14:paraId="313D81AB" w14:textId="77777777" w:rsid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t>All documents are formatted to 8 ½ x 11 paper, and</w:t>
      </w:r>
      <w:r w:rsidRPr="0012565E">
        <w:rPr>
          <w:rStyle w:val="eop"/>
          <w:rFonts w:asciiTheme="minorHAnsi" w:hAnsiTheme="minorHAnsi" w:cstheme="minorHAnsi"/>
        </w:rPr>
        <w:t> </w:t>
      </w:r>
    </w:p>
    <w:p w14:paraId="0D7629C5" w14:textId="6884299E" w:rsidR="00D119D6" w:rsidRPr="0012565E" w:rsidRDefault="00D119D6" w:rsidP="0012565E">
      <w:pPr>
        <w:pStyle w:val="paragraph"/>
        <w:numPr>
          <w:ilvl w:val="0"/>
          <w:numId w:val="2"/>
        </w:numPr>
        <w:shd w:val="clear" w:color="auto" w:fill="FFFFFF"/>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rPr>
        <w:t xml:space="preserve">All Microsoft Word documents are single-spaced, </w:t>
      </w:r>
      <w:r w:rsidRPr="0012565E">
        <w:rPr>
          <w:rStyle w:val="contextualspellingandgrammarerror"/>
          <w:rFonts w:asciiTheme="minorHAnsi" w:hAnsiTheme="minorHAnsi" w:cstheme="minorHAnsi"/>
        </w:rPr>
        <w:t>12 point</w:t>
      </w:r>
      <w:r w:rsidRPr="0012565E">
        <w:rPr>
          <w:rStyle w:val="normaltextrun"/>
          <w:rFonts w:asciiTheme="minorHAnsi" w:hAnsiTheme="minorHAnsi" w:cstheme="minorHAnsi"/>
        </w:rPr>
        <w:t xml:space="preserve"> </w:t>
      </w:r>
      <w:r w:rsidR="00A378C5" w:rsidRPr="0012565E">
        <w:rPr>
          <w:rStyle w:val="normaltextrun"/>
          <w:rFonts w:asciiTheme="minorHAnsi" w:hAnsiTheme="minorHAnsi" w:cstheme="minorHAnsi"/>
        </w:rPr>
        <w:t xml:space="preserve">Calibri </w:t>
      </w:r>
      <w:r w:rsidRPr="0012565E">
        <w:rPr>
          <w:rStyle w:val="normaltextrun"/>
          <w:rFonts w:asciiTheme="minorHAnsi" w:hAnsiTheme="minorHAnsi" w:cstheme="minorHAnsi"/>
        </w:rPr>
        <w:t>font, with a minimum of 1-inch margins.</w:t>
      </w:r>
      <w:r w:rsidRPr="0012565E">
        <w:rPr>
          <w:rStyle w:val="eop"/>
          <w:rFonts w:asciiTheme="minorHAnsi" w:hAnsiTheme="minorHAnsi" w:cstheme="minorHAnsi"/>
        </w:rPr>
        <w:t> </w:t>
      </w:r>
    </w:p>
    <w:p w14:paraId="092D167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333333"/>
        </w:rPr>
        <w:t> </w:t>
      </w:r>
    </w:p>
    <w:p w14:paraId="07C367DF" w14:textId="7BE3BFD8" w:rsidR="009C2965" w:rsidRPr="0012565E" w:rsidRDefault="00D119D6" w:rsidP="0012565E">
      <w:pPr>
        <w:pStyle w:val="paragraph"/>
        <w:numPr>
          <w:ilvl w:val="0"/>
          <w:numId w:val="14"/>
        </w:numPr>
        <w:tabs>
          <w:tab w:val="clear" w:pos="-1440"/>
          <w:tab w:val="num" w:pos="-2160"/>
        </w:tabs>
        <w:spacing w:before="0" w:beforeAutospacing="0" w:after="0" w:afterAutospacing="0"/>
        <w:ind w:left="360" w:firstLine="0"/>
        <w:textAlignment w:val="baseline"/>
        <w:rPr>
          <w:rStyle w:val="normaltextrun"/>
          <w:rFonts w:asciiTheme="minorHAnsi" w:hAnsiTheme="minorHAnsi" w:cstheme="minorHAnsi"/>
        </w:rPr>
      </w:pPr>
      <w:r w:rsidRPr="0012565E">
        <w:rPr>
          <w:rStyle w:val="normaltextrun"/>
          <w:rFonts w:asciiTheme="minorHAnsi" w:hAnsiTheme="minorHAnsi" w:cstheme="minorHAnsi"/>
          <w:color w:val="000000"/>
        </w:rPr>
        <w:t xml:space="preserve">The following documents are </w:t>
      </w:r>
      <w:r w:rsidRPr="0012565E">
        <w:rPr>
          <w:rStyle w:val="normaltextrun"/>
          <w:rFonts w:asciiTheme="minorHAnsi" w:hAnsiTheme="minorHAnsi" w:cstheme="minorHAnsi"/>
          <w:b/>
          <w:bCs/>
          <w:color w:val="000000"/>
          <w:u w:val="single"/>
        </w:rPr>
        <w:t>required</w:t>
      </w:r>
      <w:r w:rsidR="009C2965" w:rsidRPr="0012565E">
        <w:rPr>
          <w:rStyle w:val="normaltextrun"/>
          <w:rFonts w:asciiTheme="minorHAnsi" w:hAnsiTheme="minorHAnsi" w:cstheme="minorHAnsi"/>
          <w:b/>
          <w:bCs/>
          <w:color w:val="000000"/>
          <w:u w:val="single"/>
        </w:rPr>
        <w:t xml:space="preserve"> and optional:</w:t>
      </w:r>
    </w:p>
    <w:p w14:paraId="5419DC6A" w14:textId="77777777" w:rsidR="009C2965" w:rsidRPr="0012565E" w:rsidRDefault="009C2965" w:rsidP="0012565E">
      <w:pPr>
        <w:pStyle w:val="paragraph"/>
        <w:spacing w:before="0" w:beforeAutospacing="0" w:after="0" w:afterAutospacing="0"/>
        <w:ind w:left="720"/>
        <w:textAlignment w:val="baseline"/>
        <w:rPr>
          <w:rFonts w:asciiTheme="minorHAnsi" w:hAnsiTheme="minorHAnsi" w:cstheme="minorHAnsi"/>
          <w:sz w:val="18"/>
          <w:szCs w:val="18"/>
        </w:rPr>
      </w:pPr>
      <w:r w:rsidRPr="0012565E">
        <w:rPr>
          <w:rStyle w:val="normaltextrun"/>
          <w:rFonts w:asciiTheme="minorHAnsi" w:hAnsiTheme="minorHAnsi" w:cstheme="minorHAnsi"/>
          <w:b/>
          <w:bCs/>
          <w:color w:val="000000"/>
        </w:rPr>
        <w:t>Mandatory application forms</w:t>
      </w:r>
      <w:r w:rsidRPr="0012565E">
        <w:rPr>
          <w:rStyle w:val="eop"/>
          <w:rFonts w:asciiTheme="minorHAnsi" w:hAnsiTheme="minorHAnsi" w:cstheme="minorHAnsi"/>
          <w:color w:val="000000"/>
        </w:rPr>
        <w:t> </w:t>
      </w:r>
    </w:p>
    <w:p w14:paraId="7F29A858" w14:textId="77777777" w:rsidR="009C2965" w:rsidRPr="0012565E" w:rsidRDefault="009C2965" w:rsidP="0012565E">
      <w:pPr>
        <w:pStyle w:val="paragraph"/>
        <w:numPr>
          <w:ilvl w:val="0"/>
          <w:numId w:val="50"/>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color w:val="000000"/>
        </w:rPr>
        <w:t xml:space="preserve">SF-424 </w:t>
      </w:r>
      <w:r w:rsidRPr="0012565E">
        <w:rPr>
          <w:rStyle w:val="normaltextrun"/>
          <w:rFonts w:asciiTheme="minorHAnsi" w:hAnsiTheme="minorHAnsi" w:cstheme="minorHAnsi"/>
          <w:b/>
          <w:bCs/>
          <w:i/>
          <w:iCs/>
          <w:color w:val="000000"/>
        </w:rPr>
        <w:t>(Application for Federal Assistance – organizations)</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7C2C3000" w14:textId="77777777" w:rsidR="009C2965" w:rsidRPr="0012565E" w:rsidRDefault="009C2965" w:rsidP="0012565E">
      <w:pPr>
        <w:pStyle w:val="paragraph"/>
        <w:numPr>
          <w:ilvl w:val="0"/>
          <w:numId w:val="50"/>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color w:val="000000"/>
        </w:rPr>
        <w:t>Project Proposal: Please follow the directions to complete the proposal template included in the application package. </w:t>
      </w:r>
      <w:r w:rsidRPr="0012565E">
        <w:rPr>
          <w:rStyle w:val="eop"/>
          <w:rFonts w:asciiTheme="minorHAnsi" w:hAnsiTheme="minorHAnsi" w:cstheme="minorHAnsi"/>
          <w:color w:val="000000"/>
        </w:rPr>
        <w:t> </w:t>
      </w:r>
    </w:p>
    <w:p w14:paraId="463A6FE7" w14:textId="77777777" w:rsidR="009C2965" w:rsidRPr="0012565E" w:rsidRDefault="009C2965" w:rsidP="0012565E">
      <w:pPr>
        <w:pStyle w:val="paragraph"/>
        <w:numPr>
          <w:ilvl w:val="0"/>
          <w:numId w:val="50"/>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color w:val="000000"/>
        </w:rPr>
        <w:t>Consolidated Project List</w:t>
      </w:r>
      <w:r w:rsidRPr="0012565E">
        <w:rPr>
          <w:rStyle w:val="eop"/>
          <w:rFonts w:asciiTheme="minorHAnsi" w:hAnsiTheme="minorHAnsi" w:cstheme="minorHAnsi"/>
          <w:color w:val="000000"/>
        </w:rPr>
        <w:t> </w:t>
      </w:r>
    </w:p>
    <w:p w14:paraId="4AE3CD28" w14:textId="77777777" w:rsidR="009C2965" w:rsidRPr="0012565E" w:rsidRDefault="009C2965" w:rsidP="0012565E">
      <w:pPr>
        <w:pStyle w:val="paragraph"/>
        <w:numPr>
          <w:ilvl w:val="0"/>
          <w:numId w:val="50"/>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color w:val="000000"/>
        </w:rPr>
        <w:t xml:space="preserve">Budget Detail and Summary: </w:t>
      </w:r>
      <w:r w:rsidRPr="0012565E">
        <w:rPr>
          <w:rStyle w:val="normaltextrun"/>
          <w:rFonts w:asciiTheme="minorHAnsi" w:hAnsiTheme="minorHAnsi" w:cstheme="minorHAnsi"/>
          <w:color w:val="000000"/>
        </w:rPr>
        <w:t xml:space="preserve">See section </w:t>
      </w:r>
      <w:r w:rsidRPr="0012565E">
        <w:rPr>
          <w:rStyle w:val="normaltextrun"/>
          <w:rFonts w:asciiTheme="minorHAnsi" w:hAnsiTheme="minorHAnsi" w:cstheme="minorHAnsi"/>
          <w:i/>
          <w:iCs/>
          <w:color w:val="000000"/>
        </w:rPr>
        <w:t>H. Other Information: Guidelines for Budget Submissions</w:t>
      </w:r>
      <w:r w:rsidRPr="0012565E">
        <w:rPr>
          <w:rStyle w:val="normaltextrun"/>
          <w:rFonts w:asciiTheme="minorHAnsi" w:hAnsiTheme="minorHAnsi" w:cstheme="minorHAnsi"/>
          <w:color w:val="000000"/>
        </w:rPr>
        <w:t xml:space="preserve"> below for further information.</w:t>
      </w:r>
      <w:r w:rsidRPr="0012565E">
        <w:rPr>
          <w:rStyle w:val="eop"/>
          <w:rFonts w:asciiTheme="minorHAnsi" w:hAnsiTheme="minorHAnsi" w:cstheme="minorHAnsi"/>
          <w:color w:val="000000"/>
        </w:rPr>
        <w:t> </w:t>
      </w:r>
    </w:p>
    <w:p w14:paraId="20424203" w14:textId="77777777" w:rsidR="009C2965" w:rsidRPr="0012565E" w:rsidRDefault="009C2965" w:rsidP="0012565E">
      <w:pPr>
        <w:pStyle w:val="paragraph"/>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28EB35B2" w14:textId="77777777" w:rsidR="009C2965" w:rsidRPr="0012565E" w:rsidRDefault="009C2965" w:rsidP="0012565E">
      <w:pPr>
        <w:pStyle w:val="paragraph"/>
        <w:spacing w:before="0" w:beforeAutospacing="0" w:after="0" w:afterAutospacing="0"/>
        <w:ind w:left="720"/>
        <w:textAlignment w:val="baseline"/>
        <w:rPr>
          <w:rFonts w:asciiTheme="minorHAnsi" w:hAnsiTheme="minorHAnsi" w:cstheme="minorHAnsi"/>
          <w:sz w:val="18"/>
          <w:szCs w:val="18"/>
        </w:rPr>
      </w:pPr>
      <w:r w:rsidRPr="0012565E">
        <w:rPr>
          <w:rStyle w:val="normaltextrun"/>
          <w:rFonts w:asciiTheme="minorHAnsi" w:hAnsiTheme="minorHAnsi" w:cstheme="minorHAnsi"/>
          <w:b/>
          <w:bCs/>
          <w:color w:val="000000"/>
        </w:rPr>
        <w:t>Optional application forms</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6277C7E0" w14:textId="77777777" w:rsidR="009C2965" w:rsidRPr="0012565E" w:rsidRDefault="009C2965" w:rsidP="0012565E">
      <w:pPr>
        <w:pStyle w:val="paragraph"/>
        <w:numPr>
          <w:ilvl w:val="0"/>
          <w:numId w:val="51"/>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rPr>
        <w:t>SF-424B (ASSURANCES - NON-CONSTRUCTION PROGRAMS)</w:t>
      </w:r>
      <w:r w:rsidRPr="0012565E">
        <w:rPr>
          <w:rStyle w:val="eop"/>
          <w:rFonts w:asciiTheme="minorHAnsi" w:hAnsiTheme="minorHAnsi" w:cstheme="minorHAnsi"/>
        </w:rPr>
        <w:t> </w:t>
      </w:r>
    </w:p>
    <w:p w14:paraId="283BD0E4" w14:textId="77777777" w:rsidR="009C2965" w:rsidRPr="0012565E" w:rsidRDefault="009C2965" w:rsidP="0012565E">
      <w:pPr>
        <w:pStyle w:val="paragraph"/>
        <w:numPr>
          <w:ilvl w:val="0"/>
          <w:numId w:val="51"/>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rPr>
        <w:t>SF -LLL (DISCLOSURE OF LOBBYING ACTIVITIES)</w:t>
      </w:r>
      <w:r w:rsidRPr="0012565E">
        <w:rPr>
          <w:rStyle w:val="eop"/>
          <w:rFonts w:asciiTheme="minorHAnsi" w:hAnsiTheme="minorHAnsi" w:cstheme="minorHAnsi"/>
        </w:rPr>
        <w:t> </w:t>
      </w:r>
    </w:p>
    <w:p w14:paraId="19C97F9D" w14:textId="77777777" w:rsidR="009C2965" w:rsidRPr="0012565E" w:rsidRDefault="009C2965" w:rsidP="0012565E">
      <w:pPr>
        <w:pStyle w:val="paragraph"/>
        <w:numPr>
          <w:ilvl w:val="0"/>
          <w:numId w:val="51"/>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rPr>
        <w:t>Copy of most recent approved NICRA</w:t>
      </w:r>
      <w:r w:rsidRPr="0012565E">
        <w:rPr>
          <w:rStyle w:val="eop"/>
          <w:rFonts w:asciiTheme="minorHAnsi" w:hAnsiTheme="minorHAnsi" w:cstheme="minorHAnsi"/>
        </w:rPr>
        <w:t> </w:t>
      </w:r>
    </w:p>
    <w:p w14:paraId="62317A22" w14:textId="77777777" w:rsidR="009C2965" w:rsidRPr="0012565E" w:rsidRDefault="009C2965" w:rsidP="0012565E">
      <w:pPr>
        <w:pStyle w:val="paragraph"/>
        <w:numPr>
          <w:ilvl w:val="0"/>
          <w:numId w:val="51"/>
        </w:numPr>
        <w:spacing w:before="0" w:beforeAutospacing="0" w:after="0" w:afterAutospacing="0"/>
        <w:textAlignment w:val="baseline"/>
        <w:rPr>
          <w:rFonts w:asciiTheme="minorHAnsi" w:hAnsiTheme="minorHAnsi" w:cstheme="minorHAnsi"/>
        </w:rPr>
      </w:pPr>
      <w:r w:rsidRPr="0012565E">
        <w:rPr>
          <w:rStyle w:val="normaltextrun"/>
          <w:rFonts w:asciiTheme="minorHAnsi" w:hAnsiTheme="minorHAnsi" w:cstheme="minorHAnsi"/>
          <w:b/>
          <w:bCs/>
        </w:rPr>
        <w:t>DEIA standalone document (Separate from DEIA plan information included in project proposal)</w:t>
      </w:r>
      <w:r w:rsidRPr="0012565E">
        <w:rPr>
          <w:rStyle w:val="eop"/>
          <w:rFonts w:asciiTheme="minorHAnsi" w:hAnsiTheme="minorHAnsi" w:cstheme="minorHAnsi"/>
        </w:rPr>
        <w:t> </w:t>
      </w:r>
    </w:p>
    <w:p w14:paraId="1EBCF7D4" w14:textId="77777777" w:rsidR="009C2965" w:rsidRPr="0012565E" w:rsidRDefault="009C2965" w:rsidP="0012565E">
      <w:pPr>
        <w:pStyle w:val="paragraph"/>
        <w:spacing w:before="0" w:beforeAutospacing="0" w:after="0" w:afterAutospacing="0"/>
        <w:textAlignment w:val="baseline"/>
        <w:rPr>
          <w:rStyle w:val="eop"/>
          <w:rFonts w:asciiTheme="minorHAnsi" w:hAnsiTheme="minorHAnsi" w:cstheme="minorHAnsi"/>
        </w:rPr>
      </w:pPr>
    </w:p>
    <w:p w14:paraId="21D86148" w14:textId="5F5ACABC" w:rsidR="009C2965" w:rsidRPr="0012565E" w:rsidRDefault="009C2965" w:rsidP="0012565E">
      <w:pPr>
        <w:pStyle w:val="paragraph"/>
        <w:numPr>
          <w:ilvl w:val="0"/>
          <w:numId w:val="14"/>
        </w:numPr>
        <w:tabs>
          <w:tab w:val="clear" w:pos="-1440"/>
          <w:tab w:val="num" w:pos="-2160"/>
        </w:tabs>
        <w:spacing w:before="0" w:beforeAutospacing="0" w:after="0" w:afterAutospacing="0"/>
        <w:ind w:left="360" w:firstLine="0"/>
        <w:textAlignment w:val="baseline"/>
        <w:rPr>
          <w:rFonts w:asciiTheme="minorHAnsi" w:hAnsiTheme="minorHAnsi" w:cstheme="minorHAnsi"/>
        </w:rPr>
      </w:pPr>
      <w:r w:rsidRPr="0012565E">
        <w:rPr>
          <w:rStyle w:val="normaltextrun"/>
          <w:rFonts w:asciiTheme="minorHAnsi" w:hAnsiTheme="minorHAnsi" w:cstheme="minorHAnsi"/>
        </w:rPr>
        <w:t>Unique Entity Identifier and System for Award Management (SAM.gov) registration is required.</w:t>
      </w:r>
      <w:r w:rsidRPr="0012565E">
        <w:rPr>
          <w:rStyle w:val="normaltextrun"/>
          <w:rFonts w:asciiTheme="minorHAnsi" w:hAnsiTheme="minorHAnsi" w:cstheme="minorHAnsi"/>
          <w:color w:val="FF0000"/>
        </w:rPr>
        <w:t> </w:t>
      </w:r>
      <w:r w:rsidRPr="0012565E">
        <w:rPr>
          <w:rStyle w:val="eop"/>
          <w:rFonts w:asciiTheme="minorHAnsi" w:hAnsiTheme="minorHAnsi" w:cstheme="minorHAnsi"/>
          <w:color w:val="FF0000"/>
        </w:rPr>
        <w:t> </w:t>
      </w:r>
    </w:p>
    <w:p w14:paraId="1AA4EA56" w14:textId="77777777" w:rsidR="0012565E" w:rsidRDefault="0012565E" w:rsidP="0012565E">
      <w:pPr>
        <w:pStyle w:val="paragraph"/>
        <w:spacing w:before="0" w:beforeAutospacing="0" w:after="0" w:afterAutospacing="0"/>
        <w:textAlignment w:val="baseline"/>
        <w:rPr>
          <w:rFonts w:asciiTheme="minorHAnsi" w:hAnsiTheme="minorHAnsi" w:cstheme="minorHAnsi"/>
        </w:rPr>
      </w:pPr>
    </w:p>
    <w:p w14:paraId="450D0EF4" w14:textId="06FC5DBE" w:rsidR="00D119D6" w:rsidRPr="0012565E" w:rsidRDefault="00D119D6" w:rsidP="0012565E">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FF0000"/>
        </w:rPr>
        <w:t> </w:t>
      </w:r>
    </w:p>
    <w:p w14:paraId="210388E0"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 xml:space="preserve">Required Registrations: </w:t>
      </w:r>
      <w:r w:rsidRPr="0012565E">
        <w:rPr>
          <w:rStyle w:val="normaltextrun"/>
          <w:rFonts w:asciiTheme="minorHAnsi" w:hAnsiTheme="minorHAnsi" w:cstheme="minorHAnsi"/>
          <w:u w:val="single"/>
        </w:rPr>
        <w:t>Note</w:t>
      </w:r>
      <w:r w:rsidRPr="0012565E">
        <w:rPr>
          <w:rStyle w:val="normaltextrun"/>
          <w:rFonts w:asciiTheme="minorHAnsi" w:hAnsiTheme="minorHAnsi" w:cstheme="minorHAnsi"/>
        </w:rPr>
        <w:t xml:space="preserve">: As of April 2022, a </w:t>
      </w:r>
      <w:r w:rsidRPr="0012565E">
        <w:rPr>
          <w:rStyle w:val="contextualspellingandgrammarerror"/>
          <w:rFonts w:asciiTheme="minorHAnsi" w:hAnsiTheme="minorHAnsi" w:cstheme="minorHAnsi"/>
        </w:rPr>
        <w:t>DUNS</w:t>
      </w:r>
      <w:r w:rsidRPr="0012565E">
        <w:rPr>
          <w:rStyle w:val="normaltextrun"/>
          <w:rFonts w:asciiTheme="minorHAnsi" w:hAnsiTheme="minorHAnsi" w:cstheme="minorHAnsi"/>
        </w:rPr>
        <w:t xml:space="preserve"> number is no longer required.</w:t>
      </w:r>
      <w:r w:rsidRPr="0012565E">
        <w:rPr>
          <w:rStyle w:val="eop"/>
          <w:rFonts w:asciiTheme="minorHAnsi" w:hAnsiTheme="minorHAnsi" w:cstheme="minorHAnsi"/>
        </w:rPr>
        <w:t> </w:t>
      </w:r>
    </w:p>
    <w:p w14:paraId="1FA6B1E0"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59029033" w14:textId="77777777" w:rsidR="00D119D6" w:rsidRPr="0012565E" w:rsidRDefault="003665E1">
      <w:pPr>
        <w:pStyle w:val="paragraph"/>
        <w:numPr>
          <w:ilvl w:val="0"/>
          <w:numId w:val="24"/>
        </w:numPr>
        <w:spacing w:before="0" w:beforeAutospacing="0" w:after="0" w:afterAutospacing="0"/>
        <w:ind w:left="1080" w:firstLine="0"/>
        <w:textAlignment w:val="baseline"/>
        <w:rPr>
          <w:rFonts w:asciiTheme="minorHAnsi" w:hAnsiTheme="minorHAnsi" w:cstheme="minorHAnsi"/>
          <w:color w:val="000000"/>
        </w:rPr>
      </w:pPr>
      <w:hyperlink r:id="rId12" w:tgtFrame="_blank" w:history="1">
        <w:r w:rsidR="00D119D6" w:rsidRPr="0012565E">
          <w:rPr>
            <w:rStyle w:val="normaltextrun"/>
            <w:rFonts w:asciiTheme="minorHAnsi" w:hAnsiTheme="minorHAnsi" w:cstheme="minorHAnsi"/>
            <w:color w:val="0000FF"/>
            <w:u w:val="single"/>
          </w:rPr>
          <w:t>www.SAM.gov</w:t>
        </w:r>
      </w:hyperlink>
      <w:r w:rsidR="00D119D6" w:rsidRPr="0012565E">
        <w:rPr>
          <w:rStyle w:val="normaltextrun"/>
          <w:rFonts w:asciiTheme="minorHAnsi" w:hAnsiTheme="minorHAnsi" w:cstheme="minorHAnsi"/>
          <w:color w:val="000000"/>
        </w:rPr>
        <w:t xml:space="preserve"> registration which will generate a UEI</w:t>
      </w:r>
      <w:r w:rsidR="00D119D6" w:rsidRPr="0012565E">
        <w:rPr>
          <w:rStyle w:val="eop"/>
          <w:rFonts w:asciiTheme="minorHAnsi" w:hAnsiTheme="minorHAnsi" w:cstheme="minorHAnsi"/>
          <w:color w:val="000000"/>
        </w:rPr>
        <w:t> </w:t>
      </w:r>
    </w:p>
    <w:p w14:paraId="5262ECB6" w14:textId="77777777" w:rsidR="00D119D6" w:rsidRPr="0012565E" w:rsidRDefault="00D119D6">
      <w:pPr>
        <w:pStyle w:val="paragraph"/>
        <w:numPr>
          <w:ilvl w:val="0"/>
          <w:numId w:val="24"/>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NCAGE/CAGE code </w:t>
      </w:r>
      <w:r w:rsidRPr="0012565E">
        <w:rPr>
          <w:rStyle w:val="eop"/>
          <w:rFonts w:asciiTheme="minorHAnsi" w:hAnsiTheme="minorHAnsi" w:cstheme="minorHAnsi"/>
          <w:color w:val="000000"/>
        </w:rPr>
        <w:t> </w:t>
      </w:r>
    </w:p>
    <w:p w14:paraId="381FE972"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B4B8066" w14:textId="77777777" w:rsidR="00D119D6" w:rsidRPr="0012565E" w:rsidRDefault="00D119D6" w:rsidP="00D119D6">
      <w:pPr>
        <w:pStyle w:val="paragraph"/>
        <w:spacing w:before="0" w:beforeAutospacing="0" w:after="0" w:afterAutospacing="0"/>
        <w:jc w:val="both"/>
        <w:textAlignment w:val="baseline"/>
        <w:rPr>
          <w:rFonts w:asciiTheme="minorHAnsi" w:hAnsiTheme="minorHAnsi" w:cstheme="minorHAnsi"/>
          <w:sz w:val="18"/>
          <w:szCs w:val="18"/>
        </w:rPr>
      </w:pPr>
      <w:r w:rsidRPr="0012565E">
        <w:rPr>
          <w:rStyle w:val="normaltextrun"/>
          <w:rFonts w:asciiTheme="minorHAnsi" w:hAnsiTheme="minorHAnsi" w:cstheme="minorHAnsi"/>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sidRPr="0012565E">
        <w:rPr>
          <w:rStyle w:val="eop"/>
          <w:rFonts w:asciiTheme="minorHAnsi" w:hAnsiTheme="minorHAnsi" w:cstheme="minorHAnsi"/>
        </w:rPr>
        <w:t> </w:t>
      </w:r>
    </w:p>
    <w:p w14:paraId="5A89958E"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6B3B53E2"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sidRPr="0012565E">
        <w:rPr>
          <w:rStyle w:val="eop"/>
          <w:rFonts w:asciiTheme="minorHAnsi" w:hAnsiTheme="minorHAnsi" w:cstheme="minorHAnsi"/>
        </w:rPr>
        <w:t> </w:t>
      </w:r>
    </w:p>
    <w:p w14:paraId="5E0DE323"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55CF8E0E" w14:textId="3D450F46"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Starting April 2022, the UEI will be assigned when an organization registers or renews </w:t>
      </w:r>
      <w:r w:rsidRPr="0012565E">
        <w:rPr>
          <w:rStyle w:val="contextualspellingandgrammarerror"/>
          <w:rFonts w:asciiTheme="minorHAnsi" w:hAnsiTheme="minorHAnsi" w:cstheme="minorHAnsi"/>
        </w:rPr>
        <w:t>it’s</w:t>
      </w:r>
      <w:r w:rsidRPr="0012565E">
        <w:rPr>
          <w:rStyle w:val="normaltextrun"/>
          <w:rFonts w:asciiTheme="minorHAnsi" w:hAnsiTheme="minorHAnsi" w:cstheme="minorHAnsi"/>
        </w:rPr>
        <w:t xml:space="preserve"> registration in SAM.gov at </w:t>
      </w:r>
      <w:hyperlink r:id="rId13" w:tgtFrame="_blank" w:history="1">
        <w:r w:rsidRPr="0012565E">
          <w:rPr>
            <w:rStyle w:val="normaltextrun"/>
            <w:rFonts w:asciiTheme="minorHAnsi" w:hAnsiTheme="minorHAnsi" w:cstheme="minorHAnsi"/>
            <w:color w:val="0000FF"/>
            <w:u w:val="single"/>
          </w:rPr>
          <w:t>www.SAM.gov</w:t>
        </w:r>
      </w:hyperlink>
      <w:r w:rsidRPr="0012565E">
        <w:rPr>
          <w:rStyle w:val="normaltextrun"/>
          <w:rFonts w:asciiTheme="minorHAnsi" w:hAnsiTheme="minorHAnsi" w:cstheme="minorHAnsi"/>
        </w:rPr>
        <w:t xml:space="preserve">.  To access SAM.gov an organization is required to </w:t>
      </w:r>
      <w:r w:rsidRPr="0012565E">
        <w:rPr>
          <w:rStyle w:val="normaltextrun"/>
          <w:rFonts w:asciiTheme="minorHAnsi" w:hAnsiTheme="minorHAnsi" w:cstheme="minorHAnsi"/>
        </w:rPr>
        <w:lastRenderedPageBreak/>
        <w:t xml:space="preserve">have a Login.gov account. Organization can create an account at </w:t>
      </w:r>
      <w:hyperlink r:id="rId14" w:tgtFrame="_blank" w:history="1">
        <w:r w:rsidRPr="0012565E">
          <w:rPr>
            <w:rStyle w:val="normaltextrun"/>
            <w:rFonts w:asciiTheme="minorHAnsi" w:hAnsiTheme="minorHAnsi" w:cstheme="minorHAnsi"/>
            <w:color w:val="0000FF"/>
            <w:u w:val="single"/>
          </w:rPr>
          <w:t>https://login.gov/</w:t>
        </w:r>
      </w:hyperlink>
      <w:r w:rsidRPr="0012565E">
        <w:rPr>
          <w:rStyle w:val="normaltextrun"/>
          <w:rFonts w:asciiTheme="minorHAnsi" w:hAnsiTheme="minorHAnsi" w:cstheme="minorHAnsi"/>
        </w:rPr>
        <w:t xml:space="preserve">.   As a reminder, organizations need to renew </w:t>
      </w:r>
      <w:r w:rsidR="008C7847" w:rsidRPr="0012565E">
        <w:rPr>
          <w:rStyle w:val="normaltextrun"/>
          <w:rFonts w:asciiTheme="minorHAnsi" w:hAnsiTheme="minorHAnsi" w:cstheme="minorHAnsi"/>
        </w:rPr>
        <w:t>SAM</w:t>
      </w:r>
      <w:r w:rsidRPr="0012565E">
        <w:rPr>
          <w:rStyle w:val="normaltextrun"/>
          <w:rFonts w:asciiTheme="minorHAnsi" w:hAnsiTheme="minorHAnsi" w:cstheme="minorHAnsi"/>
        </w:rPr>
        <w:t>.gov registration annually. </w:t>
      </w:r>
      <w:r w:rsidRPr="0012565E">
        <w:rPr>
          <w:rStyle w:val="eop"/>
          <w:rFonts w:asciiTheme="minorHAnsi" w:hAnsiTheme="minorHAnsi" w:cstheme="minorHAnsi"/>
        </w:rPr>
        <w:t> </w:t>
      </w:r>
    </w:p>
    <w:p w14:paraId="16898ED9"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639D38E" w14:textId="30EA34B3"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u w:val="single"/>
        </w:rPr>
        <w:t>US-based organizations</w:t>
      </w:r>
      <w:r w:rsidRPr="0012565E">
        <w:rPr>
          <w:rStyle w:val="normaltextrun"/>
          <w:rFonts w:asciiTheme="minorHAnsi" w:hAnsiTheme="minorHAnsi" w:cstheme="minorHAnsi"/>
        </w:rPr>
        <w:t xml:space="preserve">: A CAGE code will be automatically assigned when the U.S. organizations registers in </w:t>
      </w:r>
      <w:hyperlink r:id="rId15" w:tgtFrame="_blank" w:history="1">
        <w:r w:rsidRPr="0012565E">
          <w:rPr>
            <w:rStyle w:val="normaltextrun"/>
            <w:rFonts w:asciiTheme="minorHAnsi" w:hAnsiTheme="minorHAnsi" w:cstheme="minorHAnsi"/>
            <w:color w:val="0000FF"/>
            <w:u w:val="single"/>
          </w:rPr>
          <w:t>www.</w:t>
        </w:r>
        <w:r w:rsidR="008C7847" w:rsidRPr="0012565E">
          <w:rPr>
            <w:rStyle w:val="normaltextrun"/>
            <w:rFonts w:asciiTheme="minorHAnsi" w:hAnsiTheme="minorHAnsi" w:cstheme="minorHAnsi"/>
            <w:color w:val="0000FF"/>
            <w:u w:val="single"/>
          </w:rPr>
          <w:t>SAM</w:t>
        </w:r>
        <w:r w:rsidRPr="0012565E">
          <w:rPr>
            <w:rStyle w:val="normaltextrun"/>
            <w:rFonts w:asciiTheme="minorHAnsi" w:hAnsiTheme="minorHAnsi" w:cstheme="minorHAnsi"/>
            <w:color w:val="0000FF"/>
            <w:u w:val="single"/>
          </w:rPr>
          <w:t>.gov</w:t>
        </w:r>
      </w:hyperlink>
      <w:r w:rsidRPr="0012565E">
        <w:rPr>
          <w:rStyle w:val="normaltextrun"/>
          <w:rFonts w:asciiTheme="minorHAnsi" w:hAnsiTheme="minorHAnsi" w:cstheme="minorHAnsi"/>
        </w:rPr>
        <w:t xml:space="preserve">.  CAGE must be renewed every 5 years.  Site for CAGE: </w:t>
      </w:r>
      <w:hyperlink r:id="rId16" w:anchor="_blank" w:tgtFrame="_blank" w:history="1">
        <w:r w:rsidRPr="0012565E">
          <w:rPr>
            <w:rStyle w:val="normaltextrun"/>
            <w:rFonts w:asciiTheme="minorHAnsi" w:hAnsiTheme="minorHAnsi" w:cstheme="minorHAnsi"/>
            <w:color w:val="0000FF"/>
            <w:u w:val="single"/>
          </w:rPr>
          <w:t>https://cage.dla.mil/Home/UsageAgree</w:t>
        </w:r>
      </w:hyperlink>
      <w:r w:rsidRPr="0012565E">
        <w:rPr>
          <w:rStyle w:val="normaltextrun"/>
          <w:rFonts w:asciiTheme="minorHAnsi" w:hAnsiTheme="minorHAnsi" w:cstheme="minorHAnsi"/>
        </w:rPr>
        <w:t>. Grantees may be asked for more information to finalize and must comply.</w:t>
      </w:r>
      <w:r w:rsidRPr="0012565E">
        <w:rPr>
          <w:rStyle w:val="eop"/>
          <w:rFonts w:asciiTheme="minorHAnsi" w:hAnsiTheme="minorHAnsi" w:cstheme="minorHAnsi"/>
        </w:rPr>
        <w:t> </w:t>
      </w:r>
    </w:p>
    <w:p w14:paraId="6375B551"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5B9D040"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u w:val="single"/>
        </w:rPr>
        <w:t>Non -US based organizations</w:t>
      </w:r>
      <w:r w:rsidRPr="0012565E">
        <w:rPr>
          <w:rStyle w:val="normaltextrun"/>
          <w:rFonts w:asciiTheme="minorHAnsi" w:hAnsiTheme="minorHAnsi" w:cstheme="minorHAnsi"/>
        </w:rPr>
        <w:t xml:space="preserve">: Must apply for a NCAGE code before registering in SAM.gov. Go to: </w:t>
      </w:r>
      <w:hyperlink r:id="rId17" w:anchor="_blank" w:tgtFrame="_blank" w:history="1">
        <w:r w:rsidRPr="0012565E">
          <w:rPr>
            <w:rStyle w:val="normaltextrun"/>
            <w:rFonts w:asciiTheme="minorHAnsi" w:hAnsiTheme="minorHAnsi" w:cstheme="minorHAnsi"/>
            <w:color w:val="0000FF"/>
            <w:u w:val="single"/>
          </w:rPr>
          <w:t>https://eportal.nspa.nato.int/AC135Public/CageTool/home</w:t>
        </w:r>
      </w:hyperlink>
      <w:r w:rsidRPr="0012565E">
        <w:rPr>
          <w:rStyle w:val="normaltextrun"/>
          <w:rFonts w:asciiTheme="minorHAnsi" w:hAnsiTheme="minorHAnsi" w:cstheme="minorHAnsi"/>
        </w:rPr>
        <w:t xml:space="preserve"> to apply for a NCAGE code.  NCAGE codes must be renewed every 5 years. </w:t>
      </w:r>
      <w:r w:rsidRPr="0012565E">
        <w:rPr>
          <w:rStyle w:val="eop"/>
          <w:rFonts w:asciiTheme="minorHAnsi" w:hAnsiTheme="minorHAnsi" w:cstheme="minorHAnsi"/>
        </w:rPr>
        <w:t> </w:t>
      </w:r>
    </w:p>
    <w:p w14:paraId="3476E956"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w:t>
      </w:r>
      <w:r w:rsidRPr="0012565E">
        <w:rPr>
          <w:rStyle w:val="eop"/>
          <w:rFonts w:asciiTheme="minorHAnsi" w:hAnsiTheme="minorHAnsi" w:cstheme="minorHAnsi"/>
        </w:rPr>
        <w:t> </w:t>
      </w:r>
    </w:p>
    <w:p w14:paraId="50E26A06" w14:textId="7424F755"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It is in the organization’s best interest to check if their CAGE/or NCAGE codes are active.  Organizations are required to register/or renew their CAGE or NCAGE codes </w:t>
      </w:r>
      <w:r w:rsidRPr="0012565E">
        <w:rPr>
          <w:rStyle w:val="normaltextrun"/>
          <w:rFonts w:asciiTheme="minorHAnsi" w:hAnsiTheme="minorHAnsi" w:cstheme="minorHAnsi"/>
          <w:b/>
          <w:bCs/>
        </w:rPr>
        <w:t>prior</w:t>
      </w:r>
      <w:r w:rsidRPr="0012565E">
        <w:rPr>
          <w:rStyle w:val="normaltextrun"/>
          <w:rFonts w:asciiTheme="minorHAnsi" w:hAnsiTheme="minorHAnsi" w:cstheme="minorHAnsi"/>
        </w:rPr>
        <w:t xml:space="preserve"> to registering or renewing </w:t>
      </w:r>
      <w:hyperlink r:id="rId18" w:history="1">
        <w:r w:rsidR="008C7847" w:rsidRPr="0012565E">
          <w:rPr>
            <w:rStyle w:val="Hyperlink"/>
            <w:rFonts w:asciiTheme="minorHAnsi" w:hAnsiTheme="minorHAnsi" w:cstheme="minorHAnsi"/>
          </w:rPr>
          <w:t>www.SAM.gov</w:t>
        </w:r>
      </w:hyperlink>
      <w:r w:rsidRPr="0012565E">
        <w:rPr>
          <w:rStyle w:val="normaltextrun"/>
          <w:rFonts w:asciiTheme="minorHAnsi" w:hAnsiTheme="minorHAnsi" w:cstheme="minorHAnsi"/>
        </w:rPr>
        <w:t xml:space="preserve"> .  Both registration and renewals for both CAGE and NCAGE can take up to 10 days.  Organization’s legal address in NCAGE/CAGE must mirror www. </w:t>
      </w:r>
      <w:r w:rsidR="008C7847" w:rsidRPr="0012565E">
        <w:rPr>
          <w:rStyle w:val="normaltextrun"/>
          <w:rFonts w:asciiTheme="minorHAnsi" w:hAnsiTheme="minorHAnsi" w:cstheme="minorHAnsi"/>
        </w:rPr>
        <w:t>SAM</w:t>
      </w:r>
      <w:r w:rsidRPr="0012565E">
        <w:rPr>
          <w:rStyle w:val="normaltextrun"/>
          <w:rFonts w:asciiTheme="minorHAnsi" w:hAnsiTheme="minorHAnsi" w:cstheme="minorHAnsi"/>
        </w:rPr>
        <w:t>.gov.  </w:t>
      </w:r>
      <w:r w:rsidRPr="0012565E">
        <w:rPr>
          <w:rStyle w:val="eop"/>
          <w:rFonts w:asciiTheme="minorHAnsi" w:hAnsiTheme="minorHAnsi" w:cstheme="minorHAnsi"/>
        </w:rPr>
        <w:t> </w:t>
      </w:r>
    </w:p>
    <w:p w14:paraId="190A4398"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w:t>
      </w:r>
      <w:r w:rsidRPr="0012565E">
        <w:rPr>
          <w:rStyle w:val="eop"/>
          <w:rFonts w:asciiTheme="minorHAnsi" w:hAnsiTheme="minorHAnsi" w:cstheme="minorHAnsi"/>
        </w:rPr>
        <w:t> </w:t>
      </w:r>
    </w:p>
    <w:p w14:paraId="39CFE8C6" w14:textId="49316C9E" w:rsidR="00D119D6" w:rsidRPr="0012565E" w:rsidRDefault="003665E1" w:rsidP="00D119D6">
      <w:pPr>
        <w:pStyle w:val="paragraph"/>
        <w:spacing w:before="0" w:beforeAutospacing="0" w:after="0" w:afterAutospacing="0"/>
        <w:textAlignment w:val="baseline"/>
        <w:rPr>
          <w:rFonts w:asciiTheme="minorHAnsi" w:hAnsiTheme="minorHAnsi" w:cstheme="minorHAnsi"/>
          <w:sz w:val="18"/>
          <w:szCs w:val="18"/>
        </w:rPr>
      </w:pPr>
      <w:hyperlink r:id="rId19" w:history="1">
        <w:r w:rsidR="008C7847" w:rsidRPr="0012565E">
          <w:rPr>
            <w:rStyle w:val="Hyperlink"/>
            <w:rFonts w:asciiTheme="minorHAnsi" w:hAnsiTheme="minorHAnsi" w:cstheme="minorHAnsi"/>
          </w:rPr>
          <w:t>www.SAM.gov</w:t>
        </w:r>
      </w:hyperlink>
      <w:r w:rsidR="00D119D6" w:rsidRPr="0012565E">
        <w:rPr>
          <w:rStyle w:val="normaltextrun"/>
          <w:rFonts w:asciiTheme="minorHAnsi" w:hAnsiTheme="minorHAnsi" w:cstheme="minorHAnsi"/>
        </w:rPr>
        <w:t xml:space="preserve"> requires all entities to renew their registration once a year in order to maintain an active registration status in SAM.gov.  It is the responsibility of the applicant to ensure it has an active registration in SAM.gov.  </w:t>
      </w:r>
      <w:r w:rsidR="00D119D6" w:rsidRPr="0012565E">
        <w:rPr>
          <w:rStyle w:val="eop"/>
          <w:rFonts w:asciiTheme="minorHAnsi" w:hAnsiTheme="minorHAnsi" w:cstheme="minorHAnsi"/>
        </w:rPr>
        <w:t> </w:t>
      </w:r>
    </w:p>
    <w:p w14:paraId="7821C380"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425601F5"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If an organization plans to issue a sub-contract or sub-award, those sub-awardees must also have a unique entity identifier (UEI number).  Those entities can register for a UEI only at SAM.gov.</w:t>
      </w:r>
      <w:r w:rsidRPr="0012565E">
        <w:rPr>
          <w:rStyle w:val="eop"/>
          <w:rFonts w:asciiTheme="minorHAnsi" w:hAnsiTheme="minorHAnsi" w:cstheme="minorHAnsi"/>
        </w:rPr>
        <w:t> </w:t>
      </w:r>
    </w:p>
    <w:p w14:paraId="7895E29A"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9231C8B" w14:textId="2FC41E5F"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If an organization does not have an active registration in SAM.gov prior to </w:t>
      </w:r>
      <w:r w:rsidRPr="0012565E">
        <w:rPr>
          <w:rStyle w:val="advancedproofingissue"/>
          <w:rFonts w:asciiTheme="minorHAnsi" w:hAnsiTheme="minorHAnsi" w:cstheme="minorHAnsi"/>
        </w:rPr>
        <w:t>submitting an application</w:t>
      </w:r>
      <w:r w:rsidRPr="0012565E">
        <w:rPr>
          <w:rStyle w:val="normaltextrun"/>
          <w:rFonts w:asciiTheme="minorHAnsi" w:hAnsiTheme="minorHAnsi" w:cstheme="minorHAnsi"/>
        </w:rPr>
        <w:t xml:space="preserve">, the application will be deemed </w:t>
      </w:r>
      <w:r w:rsidRPr="0012565E">
        <w:rPr>
          <w:rStyle w:val="normaltextrun"/>
          <w:rFonts w:asciiTheme="minorHAnsi" w:hAnsiTheme="minorHAnsi" w:cstheme="minorHAnsi"/>
          <w:b/>
          <w:bCs/>
        </w:rPr>
        <w:t>ineligible.</w:t>
      </w:r>
      <w:r w:rsidRPr="0012565E">
        <w:rPr>
          <w:rStyle w:val="normaltextrun"/>
          <w:rFonts w:asciiTheme="minorHAnsi" w:hAnsiTheme="minorHAnsi" w:cstheme="minorHAnsi"/>
        </w:rPr>
        <w:t>  All organizations applying for grants (except individuals) must obtain these registrations</w:t>
      </w:r>
      <w:r w:rsidR="009C2965" w:rsidRPr="0012565E">
        <w:rPr>
          <w:rStyle w:val="normaltextrun"/>
          <w:rFonts w:asciiTheme="minorHAnsi" w:hAnsiTheme="minorHAnsi" w:cstheme="minorHAnsi"/>
        </w:rPr>
        <w:t>.</w:t>
      </w:r>
    </w:p>
    <w:p w14:paraId="430AB7DE"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color w:val="000000"/>
          <w:sz w:val="18"/>
          <w:szCs w:val="18"/>
        </w:rPr>
      </w:pPr>
      <w:r w:rsidRPr="0012565E">
        <w:rPr>
          <w:rStyle w:val="eop"/>
          <w:rFonts w:asciiTheme="minorHAnsi" w:hAnsiTheme="minorHAnsi" w:cstheme="minorHAnsi"/>
          <w:color w:val="000000"/>
        </w:rPr>
        <w:t> </w:t>
      </w:r>
    </w:p>
    <w:p w14:paraId="0D3CA268" w14:textId="77777777" w:rsidR="00D119D6" w:rsidRPr="0012565E" w:rsidRDefault="00D119D6">
      <w:pPr>
        <w:pStyle w:val="paragraph"/>
        <w:numPr>
          <w:ilvl w:val="0"/>
          <w:numId w:val="25"/>
        </w:numPr>
        <w:shd w:val="clear" w:color="auto" w:fill="FFFFFF"/>
        <w:spacing w:before="0" w:beforeAutospacing="0" w:after="0" w:afterAutospacing="0"/>
        <w:ind w:firstLine="0"/>
        <w:textAlignment w:val="baseline"/>
        <w:rPr>
          <w:rFonts w:asciiTheme="minorHAnsi" w:hAnsiTheme="minorHAnsi" w:cstheme="minorHAnsi"/>
        </w:rPr>
      </w:pPr>
      <w:r w:rsidRPr="0012565E">
        <w:rPr>
          <w:rStyle w:val="normaltextrun"/>
          <w:rFonts w:asciiTheme="minorHAnsi" w:hAnsiTheme="minorHAnsi" w:cstheme="minorHAnsi"/>
        </w:rPr>
        <w:t>Submission Dates and Times</w:t>
      </w:r>
      <w:r w:rsidRPr="0012565E">
        <w:rPr>
          <w:rStyle w:val="eop"/>
          <w:rFonts w:asciiTheme="minorHAnsi" w:hAnsiTheme="minorHAnsi" w:cstheme="minorHAnsi"/>
        </w:rPr>
        <w:t> </w:t>
      </w:r>
    </w:p>
    <w:p w14:paraId="6A2F32B1" w14:textId="77777777" w:rsidR="00D119D6" w:rsidRPr="0012565E" w:rsidRDefault="00D119D6" w:rsidP="00D119D6">
      <w:pPr>
        <w:pStyle w:val="paragraph"/>
        <w:shd w:val="clear" w:color="auto" w:fill="FFFFFF"/>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FB89202" w14:textId="0F21DC98"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Applications are due no later than: </w:t>
      </w:r>
      <w:r w:rsidRPr="0012565E">
        <w:rPr>
          <w:rStyle w:val="normaltextrun"/>
          <w:rFonts w:asciiTheme="minorHAnsi" w:hAnsiTheme="minorHAnsi" w:cstheme="minorHAnsi"/>
          <w:b/>
          <w:bCs/>
          <w:color w:val="000000"/>
        </w:rPr>
        <w:t>J</w:t>
      </w:r>
      <w:r w:rsidR="00882100" w:rsidRPr="0012565E">
        <w:rPr>
          <w:rStyle w:val="normaltextrun"/>
          <w:rFonts w:asciiTheme="minorHAnsi" w:hAnsiTheme="minorHAnsi" w:cstheme="minorHAnsi"/>
          <w:b/>
          <w:bCs/>
          <w:color w:val="000000"/>
        </w:rPr>
        <w:t>uly 1</w:t>
      </w:r>
      <w:r w:rsidR="002612A4">
        <w:rPr>
          <w:rStyle w:val="normaltextrun"/>
          <w:rFonts w:asciiTheme="minorHAnsi" w:hAnsiTheme="minorHAnsi" w:cstheme="minorHAnsi"/>
          <w:b/>
          <w:bCs/>
          <w:color w:val="000000"/>
        </w:rPr>
        <w:t>4</w:t>
      </w:r>
      <w:r w:rsidRPr="0012565E">
        <w:rPr>
          <w:rStyle w:val="normaltextrun"/>
          <w:rFonts w:asciiTheme="minorHAnsi" w:hAnsiTheme="minorHAnsi" w:cstheme="minorHAnsi"/>
          <w:b/>
          <w:bCs/>
          <w:color w:val="000000"/>
        </w:rPr>
        <w:t>, 2023, 11:59PM E</w:t>
      </w:r>
      <w:r w:rsidR="00A378C5" w:rsidRPr="0012565E">
        <w:rPr>
          <w:rStyle w:val="normaltextrun"/>
          <w:rFonts w:asciiTheme="minorHAnsi" w:hAnsiTheme="minorHAnsi" w:cstheme="minorHAnsi"/>
          <w:b/>
          <w:bCs/>
          <w:color w:val="000000"/>
        </w:rPr>
        <w:t>D</w:t>
      </w:r>
      <w:r w:rsidRPr="0012565E">
        <w:rPr>
          <w:rStyle w:val="normaltextrun"/>
          <w:rFonts w:asciiTheme="minorHAnsi" w:hAnsiTheme="minorHAnsi" w:cstheme="minorHAnsi"/>
          <w:b/>
          <w:bCs/>
          <w:color w:val="000000"/>
        </w:rPr>
        <w:t>T </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56C62B2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0B7305AA" w14:textId="77777777" w:rsidR="00D119D6" w:rsidRPr="0012565E" w:rsidRDefault="00D119D6">
      <w:pPr>
        <w:pStyle w:val="paragraph"/>
        <w:numPr>
          <w:ilvl w:val="0"/>
          <w:numId w:val="26"/>
        </w:numPr>
        <w:shd w:val="clear" w:color="auto" w:fill="FFFFFF"/>
        <w:spacing w:before="0" w:beforeAutospacing="0" w:after="0" w:afterAutospacing="0"/>
        <w:ind w:firstLine="0"/>
        <w:textAlignment w:val="baseline"/>
        <w:rPr>
          <w:rFonts w:asciiTheme="minorHAnsi" w:hAnsiTheme="minorHAnsi" w:cstheme="minorHAnsi"/>
        </w:rPr>
      </w:pPr>
      <w:r w:rsidRPr="0012565E">
        <w:rPr>
          <w:rStyle w:val="normaltextrun"/>
          <w:rFonts w:asciiTheme="minorHAnsi" w:hAnsiTheme="minorHAnsi" w:cstheme="minorHAnsi"/>
        </w:rPr>
        <w:t>Funding Restrictions</w:t>
      </w:r>
      <w:r w:rsidRPr="0012565E">
        <w:rPr>
          <w:rStyle w:val="eop"/>
          <w:rFonts w:asciiTheme="minorHAnsi" w:hAnsiTheme="minorHAnsi" w:cstheme="minorHAnsi"/>
        </w:rPr>
        <w:t> </w:t>
      </w:r>
    </w:p>
    <w:p w14:paraId="56ACF398"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FF0000"/>
        </w:rPr>
        <w:t> </w:t>
      </w:r>
    </w:p>
    <w:p w14:paraId="4409E7D5"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 xml:space="preserve">Of note, legal restrictions prevent ISN/CTR from </w:t>
      </w:r>
      <w:r w:rsidRPr="0012565E">
        <w:rPr>
          <w:rStyle w:val="advancedproofingissue"/>
          <w:rFonts w:asciiTheme="minorHAnsi" w:hAnsiTheme="minorHAnsi" w:cstheme="minorHAnsi"/>
          <w:color w:val="000000"/>
        </w:rPr>
        <w:t>providing assistance to</w:t>
      </w:r>
      <w:r w:rsidRPr="0012565E">
        <w:rPr>
          <w:rStyle w:val="normaltextrun"/>
          <w:rFonts w:asciiTheme="minorHAnsi" w:hAnsiTheme="minorHAnsi" w:cstheme="minorHAnsi"/>
          <w:color w:val="000000"/>
        </w:rPr>
        <w:t xml:space="preserve"> Burma, China, Cuba, Iran, North Korea, South Sudan, Sudan, and Syria.   </w:t>
      </w:r>
      <w:r w:rsidRPr="0012565E">
        <w:rPr>
          <w:rStyle w:val="eop"/>
          <w:rFonts w:asciiTheme="minorHAnsi" w:hAnsiTheme="minorHAnsi" w:cstheme="minorHAnsi"/>
          <w:color w:val="000000"/>
        </w:rPr>
        <w:t> </w:t>
      </w:r>
    </w:p>
    <w:p w14:paraId="4B0FB982" w14:textId="77777777" w:rsidR="00D119D6" w:rsidRPr="0012565E" w:rsidRDefault="00D119D6">
      <w:pPr>
        <w:pStyle w:val="paragraph"/>
        <w:numPr>
          <w:ilvl w:val="0"/>
          <w:numId w:val="27"/>
        </w:numPr>
        <w:shd w:val="clear" w:color="auto" w:fill="FFFFFF"/>
        <w:spacing w:before="0" w:beforeAutospacing="0" w:after="0" w:afterAutospacing="0"/>
        <w:ind w:firstLine="0"/>
        <w:textAlignment w:val="baseline"/>
        <w:rPr>
          <w:rFonts w:asciiTheme="minorHAnsi" w:hAnsiTheme="minorHAnsi" w:cstheme="minorHAnsi"/>
        </w:rPr>
      </w:pPr>
      <w:r w:rsidRPr="0012565E">
        <w:rPr>
          <w:rStyle w:val="normaltextrun"/>
          <w:rFonts w:asciiTheme="minorHAnsi" w:hAnsiTheme="minorHAnsi" w:cstheme="minorHAnsi"/>
        </w:rPr>
        <w:t>Other Submission Requirements</w:t>
      </w:r>
      <w:r w:rsidRPr="0012565E">
        <w:rPr>
          <w:rStyle w:val="eop"/>
          <w:rFonts w:asciiTheme="minorHAnsi" w:hAnsiTheme="minorHAnsi" w:cstheme="minorHAnsi"/>
        </w:rPr>
        <w:t> </w:t>
      </w:r>
    </w:p>
    <w:p w14:paraId="354C95F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FF0000"/>
        </w:rPr>
        <w:t> </w:t>
      </w:r>
    </w:p>
    <w:p w14:paraId="56228B49" w14:textId="0248ED82" w:rsidR="00D119D6" w:rsidRPr="0012565E" w:rsidRDefault="00882100"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A</w:t>
      </w:r>
      <w:r w:rsidR="00D119D6" w:rsidRPr="0012565E">
        <w:rPr>
          <w:rStyle w:val="normaltextrun"/>
          <w:rFonts w:asciiTheme="minorHAnsi" w:hAnsiTheme="minorHAnsi" w:cstheme="minorHAnsi"/>
        </w:rPr>
        <w:t xml:space="preserve">ll application materials must be submitted electronically through </w:t>
      </w:r>
      <w:hyperlink r:id="rId20" w:tgtFrame="_blank" w:history="1">
        <w:r w:rsidR="00D119D6" w:rsidRPr="0012565E">
          <w:rPr>
            <w:rStyle w:val="normaltextrun"/>
            <w:rFonts w:asciiTheme="minorHAnsi" w:hAnsiTheme="minorHAnsi" w:cstheme="minorHAnsi"/>
            <w:color w:val="0000FF"/>
            <w:u w:val="single"/>
          </w:rPr>
          <w:t>www.Grants.gov</w:t>
        </w:r>
      </w:hyperlink>
      <w:r w:rsidR="00D119D6" w:rsidRPr="0012565E">
        <w:rPr>
          <w:rStyle w:val="normaltextrun"/>
          <w:rFonts w:asciiTheme="minorHAnsi" w:hAnsiTheme="minorHAnsi" w:cstheme="minorHAnsi"/>
        </w:rPr>
        <w:t>. </w:t>
      </w:r>
      <w:r w:rsidR="00D119D6" w:rsidRPr="0012565E">
        <w:rPr>
          <w:rStyle w:val="eop"/>
          <w:rFonts w:asciiTheme="minorHAnsi" w:hAnsiTheme="minorHAnsi" w:cstheme="minorHAnsi"/>
        </w:rPr>
        <w:t> </w:t>
      </w:r>
    </w:p>
    <w:p w14:paraId="064645D7"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6FE3A13F" w14:textId="42CC48E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p>
    <w:p w14:paraId="0AADD0DF"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E. APPLICATION REVIEW INFORMATION</w:t>
      </w:r>
      <w:r w:rsidRPr="0012565E">
        <w:rPr>
          <w:rStyle w:val="eop"/>
          <w:rFonts w:asciiTheme="minorHAnsi" w:hAnsiTheme="minorHAnsi" w:cstheme="minorHAnsi"/>
        </w:rPr>
        <w:t> </w:t>
      </w:r>
    </w:p>
    <w:p w14:paraId="4932AC8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8120672" w14:textId="77777777" w:rsidR="00D119D6" w:rsidRPr="0012565E" w:rsidRDefault="00D119D6">
      <w:pPr>
        <w:pStyle w:val="paragraph"/>
        <w:numPr>
          <w:ilvl w:val="0"/>
          <w:numId w:val="28"/>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lastRenderedPageBreak/>
        <w:t>Criteria</w:t>
      </w:r>
      <w:r w:rsidRPr="0012565E">
        <w:rPr>
          <w:rStyle w:val="eop"/>
          <w:rFonts w:asciiTheme="minorHAnsi" w:hAnsiTheme="minorHAnsi" w:cstheme="minorHAnsi"/>
        </w:rPr>
        <w:t> </w:t>
      </w:r>
    </w:p>
    <w:p w14:paraId="268E14DD"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3C326C5"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sidRPr="0012565E">
        <w:rPr>
          <w:rStyle w:val="eop"/>
          <w:rFonts w:asciiTheme="minorHAnsi" w:hAnsiTheme="minorHAnsi" w:cstheme="minorHAnsi"/>
          <w:color w:val="000000"/>
        </w:rPr>
        <w:t> </w:t>
      </w:r>
    </w:p>
    <w:p w14:paraId="60B32E27"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ISN/CTR will evaluate proposals against the stated criteria. Criteria are listed in descending order of importance.</w:t>
      </w:r>
      <w:r w:rsidRPr="0012565E">
        <w:rPr>
          <w:rStyle w:val="eop"/>
          <w:rFonts w:asciiTheme="minorHAnsi" w:hAnsiTheme="minorHAnsi" w:cstheme="minorHAnsi"/>
          <w:color w:val="000000"/>
        </w:rPr>
        <w:t> </w:t>
      </w:r>
    </w:p>
    <w:p w14:paraId="54FE7F29"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42611E70" w14:textId="77777777" w:rsidR="00D119D6" w:rsidRPr="0012565E" w:rsidRDefault="00D119D6">
      <w:pPr>
        <w:pStyle w:val="paragraph"/>
        <w:numPr>
          <w:ilvl w:val="0"/>
          <w:numId w:val="29"/>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b/>
          <w:bCs/>
          <w:color w:val="000000"/>
        </w:rPr>
        <w:t xml:space="preserve">Proposed Activity or Activities: </w:t>
      </w:r>
      <w:r w:rsidRPr="0012565E">
        <w:rPr>
          <w:rStyle w:val="normaltextrun"/>
          <w:rFonts w:asciiTheme="minorHAnsi" w:hAnsiTheme="minorHAnsi" w:cstheme="minorHAnsi"/>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sidRPr="0012565E">
        <w:rPr>
          <w:rStyle w:val="eop"/>
          <w:rFonts w:asciiTheme="minorHAnsi" w:hAnsiTheme="minorHAnsi" w:cstheme="minorHAnsi"/>
          <w:color w:val="000000"/>
        </w:rPr>
        <w:t> </w:t>
      </w:r>
    </w:p>
    <w:p w14:paraId="22D980A9"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0D29A24C" w14:textId="77777777" w:rsidR="00D119D6" w:rsidRPr="0012565E" w:rsidRDefault="00D119D6">
      <w:pPr>
        <w:pStyle w:val="paragraph"/>
        <w:numPr>
          <w:ilvl w:val="0"/>
          <w:numId w:val="30"/>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b/>
          <w:bCs/>
          <w:color w:val="000000"/>
        </w:rPr>
        <w:t xml:space="preserve">Organizational Capability: </w:t>
      </w:r>
      <w:r w:rsidRPr="0012565E">
        <w:rPr>
          <w:rStyle w:val="normaltextrun"/>
          <w:rFonts w:asciiTheme="minorHAnsi" w:hAnsiTheme="minorHAnsi" w:cstheme="minorHAnsi"/>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sidRPr="0012565E">
        <w:rPr>
          <w:rStyle w:val="eop"/>
          <w:rFonts w:asciiTheme="minorHAnsi" w:hAnsiTheme="minorHAnsi" w:cstheme="minorHAnsi"/>
          <w:color w:val="000000"/>
        </w:rPr>
        <w:t> </w:t>
      </w:r>
    </w:p>
    <w:p w14:paraId="1143FB5A"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780E78F1" w14:textId="77777777" w:rsidR="00D119D6" w:rsidRPr="0012565E" w:rsidRDefault="00D119D6">
      <w:pPr>
        <w:pStyle w:val="paragraph"/>
        <w:numPr>
          <w:ilvl w:val="0"/>
          <w:numId w:val="31"/>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b/>
          <w:bCs/>
          <w:color w:val="000000"/>
        </w:rPr>
        <w:t xml:space="preserve">Budget: </w:t>
      </w:r>
      <w:r w:rsidRPr="0012565E">
        <w:rPr>
          <w:rStyle w:val="normaltextrun"/>
          <w:rFonts w:asciiTheme="minorHAnsi" w:hAnsiTheme="minorHAnsi" w:cstheme="minorHAnsi"/>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sidRPr="0012565E">
        <w:rPr>
          <w:rStyle w:val="eop"/>
          <w:rFonts w:asciiTheme="minorHAnsi" w:hAnsiTheme="minorHAnsi" w:cstheme="minorHAnsi"/>
          <w:color w:val="000000"/>
        </w:rPr>
        <w:t> </w:t>
      </w:r>
    </w:p>
    <w:p w14:paraId="5E42C02B"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41D30CF5" w14:textId="23A4F968" w:rsidR="00D119D6" w:rsidRPr="0012565E" w:rsidRDefault="00D119D6">
      <w:pPr>
        <w:pStyle w:val="paragraph"/>
        <w:numPr>
          <w:ilvl w:val="0"/>
          <w:numId w:val="32"/>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b/>
          <w:bCs/>
          <w:color w:val="000000"/>
        </w:rPr>
        <w:t xml:space="preserve">Impactful and Measurable Engagements: </w:t>
      </w:r>
      <w:r w:rsidRPr="0012565E">
        <w:rPr>
          <w:rStyle w:val="normaltextrun"/>
          <w:rFonts w:asciiTheme="minorHAnsi" w:hAnsiTheme="minorHAnsi" w:cstheme="minorHAnsi"/>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w:t>
      </w:r>
      <w:r w:rsidR="008F3E1D" w:rsidRPr="0012565E">
        <w:rPr>
          <w:rStyle w:val="normaltextrun"/>
          <w:rFonts w:asciiTheme="minorHAnsi" w:hAnsiTheme="minorHAnsi" w:cstheme="minorHAnsi"/>
          <w:color w:val="000000"/>
        </w:rPr>
        <w:t xml:space="preserve"> </w:t>
      </w:r>
      <w:r w:rsidRPr="0012565E">
        <w:rPr>
          <w:rStyle w:val="normaltextrun"/>
          <w:rFonts w:asciiTheme="minorHAnsi" w:hAnsiTheme="minorHAnsi" w:cstheme="minorHAnsi"/>
          <w:color w:val="000000"/>
        </w:rPr>
        <w:t xml:space="preserve">state. Compelling project proposals will establish milestones to be met during the </w:t>
      </w:r>
      <w:r w:rsidR="00F128D9" w:rsidRPr="0012565E">
        <w:rPr>
          <w:rStyle w:val="normaltextrun"/>
          <w:rFonts w:asciiTheme="minorHAnsi" w:hAnsiTheme="minorHAnsi" w:cstheme="minorHAnsi"/>
          <w:color w:val="000000"/>
        </w:rPr>
        <w:t>implementation</w:t>
      </w:r>
      <w:r w:rsidRPr="0012565E">
        <w:rPr>
          <w:rStyle w:val="normaltextrun"/>
          <w:rFonts w:asciiTheme="minorHAnsi" w:hAnsiTheme="minorHAnsi" w:cstheme="minorHAnsi"/>
          <w:color w:val="000000"/>
        </w:rPr>
        <w:t xml:space="preserve"> period, and describe observable progress in </w:t>
      </w:r>
      <w:r w:rsidR="00F128D9" w:rsidRPr="0012565E">
        <w:rPr>
          <w:rStyle w:val="normaltextrun"/>
          <w:rFonts w:asciiTheme="minorHAnsi" w:hAnsiTheme="minorHAnsi" w:cstheme="minorHAnsi"/>
          <w:color w:val="000000"/>
        </w:rPr>
        <w:t>meeting the program goals described above.</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58A4FCF4"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4C88F056" w14:textId="77777777" w:rsidR="00D119D6" w:rsidRPr="0012565E" w:rsidRDefault="00D119D6">
      <w:pPr>
        <w:pStyle w:val="paragraph"/>
        <w:numPr>
          <w:ilvl w:val="0"/>
          <w:numId w:val="33"/>
        </w:numPr>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b/>
          <w:bCs/>
          <w:color w:val="000000"/>
        </w:rPr>
        <w:t>Diversity and Inclusion:</w:t>
      </w:r>
      <w:r w:rsidRPr="0012565E">
        <w:rPr>
          <w:rStyle w:val="normaltextrun"/>
          <w:rFonts w:asciiTheme="minorHAnsi" w:hAnsiTheme="minorHAnsi" w:cstheme="minorHAnsi"/>
          <w:color w:val="000000"/>
        </w:rPr>
        <w:t xml:space="preserve"> ISN/CTR values collaboration and promotes diversity, equity, and inclusion with all stakeholders by creating an environment that is open to equal opportunities without regard to race, color, religion, sex, sexual orientation, </w:t>
      </w:r>
      <w:r w:rsidRPr="0012565E">
        <w:rPr>
          <w:rStyle w:val="normaltextrun"/>
          <w:rFonts w:asciiTheme="minorHAnsi" w:hAnsiTheme="minorHAnsi" w:cstheme="minorHAnsi"/>
          <w:color w:val="000000"/>
        </w:rPr>
        <w:lastRenderedPageBreak/>
        <w:t>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sidRPr="0012565E">
        <w:rPr>
          <w:rStyle w:val="eop"/>
          <w:rFonts w:asciiTheme="minorHAnsi" w:hAnsiTheme="minorHAnsi" w:cstheme="minorHAnsi"/>
          <w:color w:val="000000"/>
        </w:rPr>
        <w:t> </w:t>
      </w:r>
    </w:p>
    <w:p w14:paraId="3C78E8F6"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058DF76B" w14:textId="77777777" w:rsidR="00D119D6" w:rsidRPr="0012565E" w:rsidRDefault="00D119D6">
      <w:pPr>
        <w:pStyle w:val="paragraph"/>
        <w:numPr>
          <w:ilvl w:val="0"/>
          <w:numId w:val="34"/>
        </w:numPr>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b/>
          <w:bCs/>
          <w:color w:val="000000"/>
        </w:rPr>
        <w:t xml:space="preserve">Cyber Security: </w:t>
      </w:r>
      <w:r w:rsidRPr="0012565E">
        <w:rPr>
          <w:rStyle w:val="normaltextrun"/>
          <w:rFonts w:asciiTheme="minorHAnsi" w:hAnsiTheme="minorHAnsi" w:cstheme="minorHAnsi"/>
          <w:color w:val="000000"/>
        </w:rPr>
        <w:t>Implementer shall be required to establish and follow policy and procedures for an effective implementation of security controls using NIST 800-53 (Rev. 5 or higher)), System and Information Integrity Policy (SI-1) as follows:</w:t>
      </w:r>
      <w:r w:rsidRPr="0012565E">
        <w:rPr>
          <w:rStyle w:val="eop"/>
          <w:rFonts w:asciiTheme="minorHAnsi" w:hAnsiTheme="minorHAnsi" w:cstheme="minorHAnsi"/>
          <w:color w:val="000000"/>
        </w:rPr>
        <w:t> </w:t>
      </w:r>
    </w:p>
    <w:p w14:paraId="32597360" w14:textId="77777777" w:rsidR="00D119D6" w:rsidRPr="0012565E" w:rsidRDefault="00D119D6">
      <w:pPr>
        <w:pStyle w:val="paragraph"/>
        <w:numPr>
          <w:ilvl w:val="0"/>
          <w:numId w:val="35"/>
        </w:numPr>
        <w:spacing w:before="0" w:beforeAutospacing="0" w:after="0" w:afterAutospacing="0"/>
        <w:ind w:left="1440" w:firstLine="0"/>
        <w:textAlignment w:val="baseline"/>
        <w:rPr>
          <w:rFonts w:asciiTheme="minorHAnsi" w:hAnsiTheme="minorHAnsi" w:cstheme="minorHAnsi"/>
        </w:rPr>
      </w:pPr>
      <w:r w:rsidRPr="0012565E">
        <w:rPr>
          <w:rStyle w:val="normaltextrun"/>
          <w:rFonts w:asciiTheme="minorHAnsi" w:hAnsiTheme="minorHAnsi" w:cstheme="minorHAnsi"/>
          <w:color w:val="000000"/>
        </w:rPr>
        <w:t>Identification and Authentication:  Implement multifactor authentication for network access and local access.</w:t>
      </w:r>
      <w:r w:rsidRPr="0012565E">
        <w:rPr>
          <w:rStyle w:val="eop"/>
          <w:rFonts w:asciiTheme="minorHAnsi" w:hAnsiTheme="minorHAnsi" w:cstheme="minorHAnsi"/>
          <w:color w:val="000000"/>
        </w:rPr>
        <w:t> </w:t>
      </w:r>
    </w:p>
    <w:p w14:paraId="2CAC09DC" w14:textId="77777777" w:rsidR="00D119D6" w:rsidRPr="0012565E" w:rsidRDefault="00D119D6">
      <w:pPr>
        <w:pStyle w:val="paragraph"/>
        <w:numPr>
          <w:ilvl w:val="0"/>
          <w:numId w:val="36"/>
        </w:numPr>
        <w:spacing w:before="0" w:beforeAutospacing="0" w:after="0" w:afterAutospacing="0"/>
        <w:ind w:left="1440" w:firstLine="0"/>
        <w:textAlignment w:val="baseline"/>
        <w:rPr>
          <w:rFonts w:asciiTheme="minorHAnsi" w:hAnsiTheme="minorHAnsi" w:cstheme="minorHAnsi"/>
        </w:rPr>
      </w:pPr>
      <w:r w:rsidRPr="0012565E">
        <w:rPr>
          <w:rStyle w:val="normaltextrun"/>
          <w:rFonts w:asciiTheme="minorHAnsi" w:hAnsiTheme="minorHAnsi" w:cstheme="minorHAnsi"/>
          <w:color w:val="000000"/>
        </w:rPr>
        <w:t>Access Controls:  Implement security controls for information sharing, remote access and wireless access including:</w:t>
      </w:r>
      <w:r w:rsidRPr="0012565E">
        <w:rPr>
          <w:rStyle w:val="eop"/>
          <w:rFonts w:asciiTheme="minorHAnsi" w:hAnsiTheme="minorHAnsi" w:cstheme="minorHAnsi"/>
          <w:color w:val="000000"/>
        </w:rPr>
        <w:t> </w:t>
      </w:r>
    </w:p>
    <w:p w14:paraId="5F030A8C" w14:textId="77777777" w:rsidR="00D119D6" w:rsidRPr="0012565E" w:rsidRDefault="00D119D6">
      <w:pPr>
        <w:pStyle w:val="paragraph"/>
        <w:numPr>
          <w:ilvl w:val="0"/>
          <w:numId w:val="37"/>
        </w:numPr>
        <w:spacing w:before="0" w:beforeAutospacing="0" w:after="0" w:afterAutospacing="0"/>
        <w:ind w:left="2160" w:firstLine="0"/>
        <w:textAlignment w:val="baseline"/>
        <w:rPr>
          <w:rFonts w:asciiTheme="minorHAnsi" w:hAnsiTheme="minorHAnsi" w:cstheme="minorHAnsi"/>
        </w:rPr>
      </w:pPr>
      <w:r w:rsidRPr="0012565E">
        <w:rPr>
          <w:rStyle w:val="normaltextrun"/>
          <w:rFonts w:asciiTheme="minorHAnsi" w:hAnsiTheme="minorHAnsi" w:cstheme="minorHAnsi"/>
          <w:color w:val="000000"/>
        </w:rPr>
        <w:t>Monitoring, controlling, and protecting remote and wireless access to information by auditing information systems components (e.g., workstations, notebook computers, smartphones, and tablets).</w:t>
      </w:r>
      <w:r w:rsidRPr="0012565E">
        <w:rPr>
          <w:rStyle w:val="eop"/>
          <w:rFonts w:asciiTheme="minorHAnsi" w:hAnsiTheme="minorHAnsi" w:cstheme="minorHAnsi"/>
          <w:color w:val="000000"/>
        </w:rPr>
        <w:t> </w:t>
      </w:r>
    </w:p>
    <w:p w14:paraId="12B87D98" w14:textId="77777777" w:rsidR="00D119D6" w:rsidRPr="0012565E" w:rsidRDefault="00D119D6">
      <w:pPr>
        <w:pStyle w:val="paragraph"/>
        <w:numPr>
          <w:ilvl w:val="0"/>
          <w:numId w:val="38"/>
        </w:numPr>
        <w:spacing w:before="0" w:beforeAutospacing="0" w:after="0" w:afterAutospacing="0"/>
        <w:ind w:left="1440" w:firstLine="0"/>
        <w:textAlignment w:val="baseline"/>
        <w:rPr>
          <w:rFonts w:asciiTheme="minorHAnsi" w:hAnsiTheme="minorHAnsi" w:cstheme="minorHAnsi"/>
        </w:rPr>
      </w:pPr>
      <w:r w:rsidRPr="0012565E">
        <w:rPr>
          <w:rStyle w:val="normaltextrun"/>
          <w:rFonts w:asciiTheme="minorHAnsi" w:hAnsiTheme="minorHAnsi" w:cstheme="minorHAnsi"/>
          <w:color w:val="000000"/>
        </w:rPr>
        <w:t xml:space="preserve">Incident Handling:  Monitor and report </w:t>
      </w:r>
      <w:r w:rsidRPr="0012565E">
        <w:rPr>
          <w:rStyle w:val="advancedproofingissue"/>
          <w:rFonts w:asciiTheme="minorHAnsi" w:hAnsiTheme="minorHAnsi" w:cstheme="minorHAnsi"/>
          <w:color w:val="000000"/>
        </w:rPr>
        <w:t>any and all</w:t>
      </w:r>
      <w:r w:rsidRPr="0012565E">
        <w:rPr>
          <w:rStyle w:val="normaltextrun"/>
          <w:rFonts w:asciiTheme="minorHAnsi" w:hAnsiTheme="minorHAnsi" w:cstheme="minorHAnsi"/>
          <w:color w:val="000000"/>
        </w:rPr>
        <w:t xml:space="preserve"> security incidents including breaches to ISN/CTR directly within 48 hours of the incident and include a risk assessment of the security access controls.</w:t>
      </w:r>
      <w:r w:rsidRPr="0012565E">
        <w:rPr>
          <w:rStyle w:val="eop"/>
          <w:rFonts w:asciiTheme="minorHAnsi" w:hAnsiTheme="minorHAnsi" w:cstheme="minorHAnsi"/>
          <w:color w:val="000000"/>
        </w:rPr>
        <w:t> </w:t>
      </w:r>
    </w:p>
    <w:p w14:paraId="4AB6F6CD" w14:textId="77777777" w:rsidR="00D119D6" w:rsidRPr="0012565E" w:rsidRDefault="00D119D6" w:rsidP="00D119D6">
      <w:pPr>
        <w:pStyle w:val="paragraph"/>
        <w:shd w:val="clear" w:color="auto" w:fill="FFFFFF"/>
        <w:spacing w:before="0" w:beforeAutospacing="0" w:after="0" w:afterAutospacing="0"/>
        <w:ind w:left="720" w:hanging="360"/>
        <w:textAlignment w:val="baseline"/>
        <w:rPr>
          <w:rFonts w:asciiTheme="minorHAnsi" w:hAnsiTheme="minorHAnsi" w:cstheme="minorHAnsi"/>
          <w:sz w:val="18"/>
          <w:szCs w:val="18"/>
        </w:rPr>
      </w:pPr>
      <w:r w:rsidRPr="0012565E">
        <w:rPr>
          <w:rStyle w:val="normaltextrun"/>
          <w:rFonts w:asciiTheme="minorHAnsi" w:hAnsiTheme="minorHAnsi" w:cstheme="minorHAnsi"/>
        </w:rPr>
        <w:t>2.</w:t>
      </w:r>
      <w:r w:rsidRPr="0012565E">
        <w:rPr>
          <w:rStyle w:val="tabchar"/>
          <w:rFonts w:asciiTheme="minorHAnsi" w:hAnsiTheme="minorHAnsi" w:cstheme="minorHAnsi"/>
        </w:rPr>
        <w:tab/>
      </w:r>
      <w:r w:rsidRPr="0012565E">
        <w:rPr>
          <w:rStyle w:val="normaltextrun"/>
          <w:rFonts w:asciiTheme="minorHAnsi" w:hAnsiTheme="minorHAnsi" w:cstheme="minorHAnsi"/>
        </w:rPr>
        <w:t>Federal Awardee Performance &amp; Integrity Information System (FAPIIS)</w:t>
      </w:r>
      <w:r w:rsidRPr="0012565E">
        <w:rPr>
          <w:rStyle w:val="eop"/>
          <w:rFonts w:asciiTheme="minorHAnsi" w:hAnsiTheme="minorHAnsi" w:cstheme="minorHAnsi"/>
        </w:rPr>
        <w:t> </w:t>
      </w:r>
    </w:p>
    <w:p w14:paraId="6826F45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97937C0"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sidRPr="0012565E">
        <w:rPr>
          <w:rStyle w:val="eop"/>
          <w:rFonts w:asciiTheme="minorHAnsi" w:hAnsiTheme="minorHAnsi" w:cstheme="minorHAnsi"/>
        </w:rPr>
        <w:t> </w:t>
      </w:r>
    </w:p>
    <w:p w14:paraId="7A5CA1C7"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4EB7581D"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proofErr w:type="spellStart"/>
      <w:r w:rsidRPr="0012565E">
        <w:rPr>
          <w:rStyle w:val="spellingerror"/>
          <w:rFonts w:asciiTheme="minorHAnsi" w:hAnsiTheme="minorHAnsi" w:cstheme="minorHAnsi"/>
        </w:rPr>
        <w:t>i</w:t>
      </w:r>
      <w:proofErr w:type="spellEnd"/>
      <w:r w:rsidRPr="0012565E">
        <w:rPr>
          <w:rStyle w:val="normaltextrun"/>
          <w:rFonts w:asciiTheme="minorHAnsi" w:hAnsiTheme="minorHAnsi" w:cstheme="minorHAnsi"/>
        </w:rPr>
        <w:t xml:space="preserve">. That the Federal awarding agency, prior to making a </w:t>
      </w:r>
      <w:r w:rsidRPr="0012565E">
        <w:rPr>
          <w:rStyle w:val="contextualspellingandgrammarerror"/>
          <w:rFonts w:asciiTheme="minorHAnsi" w:hAnsiTheme="minorHAnsi" w:cstheme="minorHAnsi"/>
        </w:rPr>
        <w:t>Federal</w:t>
      </w:r>
      <w:r w:rsidRPr="0012565E">
        <w:rPr>
          <w:rStyle w:val="normaltextrun"/>
          <w:rFonts w:asciiTheme="minorHAnsi" w:hAnsiTheme="minorHAnsi" w:cstheme="minorHAnsi"/>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sidRPr="0012565E">
        <w:rPr>
          <w:rStyle w:val="contextualspellingandgrammarerror"/>
          <w:rFonts w:asciiTheme="minorHAnsi" w:hAnsiTheme="minorHAnsi" w:cstheme="minorHAnsi"/>
        </w:rPr>
        <w:t>);</w:t>
      </w:r>
      <w:r w:rsidRPr="0012565E">
        <w:rPr>
          <w:rStyle w:val="eop"/>
          <w:rFonts w:asciiTheme="minorHAnsi" w:hAnsiTheme="minorHAnsi" w:cstheme="minorHAnsi"/>
        </w:rPr>
        <w:t> </w:t>
      </w:r>
    </w:p>
    <w:p w14:paraId="6ABC1E15"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4DDB0BC1"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ii. That an applicant, at its option, may review information in the designated integrity and performance systems accessible through SAM and comment on any information about itself that a </w:t>
      </w:r>
      <w:r w:rsidRPr="0012565E">
        <w:rPr>
          <w:rStyle w:val="contextualspellingandgrammarerror"/>
          <w:rFonts w:asciiTheme="minorHAnsi" w:hAnsiTheme="minorHAnsi" w:cstheme="minorHAnsi"/>
        </w:rPr>
        <w:t>Federal</w:t>
      </w:r>
      <w:r w:rsidRPr="0012565E">
        <w:rPr>
          <w:rStyle w:val="normaltextrun"/>
          <w:rFonts w:asciiTheme="minorHAnsi" w:hAnsiTheme="minorHAnsi" w:cstheme="minorHAnsi"/>
        </w:rPr>
        <w:t xml:space="preserve"> awarding agency previously entered and is currently in the designated integrity and performance system accessible through </w:t>
      </w:r>
      <w:r w:rsidRPr="0012565E">
        <w:rPr>
          <w:rStyle w:val="contextualspellingandgrammarerror"/>
          <w:rFonts w:asciiTheme="minorHAnsi" w:hAnsiTheme="minorHAnsi" w:cstheme="minorHAnsi"/>
        </w:rPr>
        <w:t>SAM;</w:t>
      </w:r>
      <w:r w:rsidRPr="0012565E">
        <w:rPr>
          <w:rStyle w:val="eop"/>
          <w:rFonts w:asciiTheme="minorHAnsi" w:hAnsiTheme="minorHAnsi" w:cstheme="minorHAnsi"/>
        </w:rPr>
        <w:t> </w:t>
      </w:r>
    </w:p>
    <w:p w14:paraId="675EDC2E"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D31AE39"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sidRPr="0012565E">
        <w:rPr>
          <w:rStyle w:val="eop"/>
          <w:rFonts w:asciiTheme="minorHAnsi" w:hAnsiTheme="minorHAnsi" w:cstheme="minorHAnsi"/>
        </w:rPr>
        <w:t> </w:t>
      </w:r>
    </w:p>
    <w:p w14:paraId="35F58E8F" w14:textId="77777777" w:rsidR="00D119D6" w:rsidRPr="0012565E" w:rsidRDefault="00D119D6" w:rsidP="00D119D6">
      <w:pPr>
        <w:pStyle w:val="paragraph"/>
        <w:shd w:val="clear" w:color="auto" w:fill="FFFFFF"/>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86AD33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333333"/>
        </w:rPr>
        <w:t> </w:t>
      </w:r>
    </w:p>
    <w:p w14:paraId="2536124B"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lastRenderedPageBreak/>
        <w:t>F. FEDERAL AWARD ADMINISTRATION INFORMATION</w:t>
      </w:r>
      <w:r w:rsidRPr="0012565E">
        <w:rPr>
          <w:rStyle w:val="eop"/>
          <w:rFonts w:asciiTheme="minorHAnsi" w:hAnsiTheme="minorHAnsi" w:cstheme="minorHAnsi"/>
        </w:rPr>
        <w:t> </w:t>
      </w:r>
    </w:p>
    <w:p w14:paraId="26687FE5"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11FF33F5" w14:textId="77777777" w:rsidR="00D119D6" w:rsidRPr="0012565E" w:rsidRDefault="00D119D6">
      <w:pPr>
        <w:pStyle w:val="paragraph"/>
        <w:numPr>
          <w:ilvl w:val="0"/>
          <w:numId w:val="39"/>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Federal Award Notices</w:t>
      </w:r>
      <w:r w:rsidRPr="0012565E">
        <w:rPr>
          <w:rStyle w:val="eop"/>
          <w:rFonts w:asciiTheme="minorHAnsi" w:hAnsiTheme="minorHAnsi" w:cstheme="minorHAnsi"/>
        </w:rPr>
        <w:t> </w:t>
      </w:r>
    </w:p>
    <w:p w14:paraId="06790796" w14:textId="77777777" w:rsidR="00D119D6" w:rsidRPr="0012565E" w:rsidRDefault="00D119D6" w:rsidP="00D119D6">
      <w:pPr>
        <w:pStyle w:val="paragraph"/>
        <w:shd w:val="clear" w:color="auto" w:fill="FFFFFF"/>
        <w:spacing w:before="0" w:beforeAutospacing="0" w:after="0" w:afterAutospacing="0"/>
        <w:ind w:left="72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6C24C734"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sidRPr="0012565E">
        <w:rPr>
          <w:rStyle w:val="eop"/>
          <w:rFonts w:asciiTheme="minorHAnsi" w:hAnsiTheme="minorHAnsi" w:cstheme="minorHAnsi"/>
          <w:color w:val="000000"/>
        </w:rPr>
        <w:t> </w:t>
      </w:r>
    </w:p>
    <w:p w14:paraId="59FAFB31"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0C8376D2"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sidRPr="0012565E">
        <w:rPr>
          <w:rStyle w:val="eop"/>
          <w:rFonts w:asciiTheme="minorHAnsi" w:hAnsiTheme="minorHAnsi" w:cstheme="minorHAnsi"/>
          <w:color w:val="000000"/>
        </w:rPr>
        <w:t> </w:t>
      </w:r>
    </w:p>
    <w:p w14:paraId="2A721EF9"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771AF146"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sidRPr="0012565E">
        <w:rPr>
          <w:rStyle w:val="eop"/>
          <w:rFonts w:asciiTheme="minorHAnsi" w:hAnsiTheme="minorHAnsi" w:cstheme="minorHAnsi"/>
          <w:color w:val="000000"/>
        </w:rPr>
        <w:t> </w:t>
      </w:r>
    </w:p>
    <w:p w14:paraId="5FA6FAD2"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3F135D0" w14:textId="4C6660B1"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color w:val="000000"/>
        </w:rPr>
        <w:t xml:space="preserve">Anticipated Time to Award: </w:t>
      </w:r>
      <w:r w:rsidRPr="0012565E">
        <w:rPr>
          <w:rStyle w:val="normaltextrun"/>
          <w:rFonts w:asciiTheme="minorHAnsi" w:hAnsiTheme="minorHAnsi" w:cstheme="minorHAnsi"/>
          <w:color w:val="000000"/>
        </w:rPr>
        <w:t xml:space="preserve">Applicants should expect to be notified of the </w:t>
      </w:r>
      <w:r w:rsidRPr="0012565E">
        <w:rPr>
          <w:rStyle w:val="normaltextrun"/>
          <w:rFonts w:asciiTheme="minorHAnsi" w:hAnsiTheme="minorHAnsi" w:cstheme="minorHAnsi"/>
          <w:i/>
          <w:iCs/>
          <w:color w:val="000000"/>
        </w:rPr>
        <w:t xml:space="preserve">recommended </w:t>
      </w:r>
      <w:r w:rsidRPr="0012565E">
        <w:rPr>
          <w:rStyle w:val="normaltextrun"/>
          <w:rFonts w:asciiTheme="minorHAnsi" w:hAnsiTheme="minorHAnsi" w:cstheme="minorHAnsi"/>
          <w:color w:val="000000"/>
        </w:rPr>
        <w:t xml:space="preserve">concepts within </w:t>
      </w:r>
      <w:r w:rsidR="00F128D9" w:rsidRPr="0012565E">
        <w:rPr>
          <w:rStyle w:val="normaltextrun"/>
          <w:rFonts w:asciiTheme="minorHAnsi" w:hAnsiTheme="minorHAnsi" w:cstheme="minorHAnsi"/>
          <w:color w:val="000000"/>
        </w:rPr>
        <w:t>21</w:t>
      </w:r>
      <w:r w:rsidRPr="0012565E">
        <w:rPr>
          <w:rStyle w:val="normaltextrun"/>
          <w:rFonts w:asciiTheme="minorHAnsi" w:hAnsiTheme="minorHAnsi" w:cstheme="minorHAnsi"/>
          <w:color w:val="000000"/>
        </w:rPr>
        <w:t xml:space="preserve"> days after the submission deadline. Following this initial notification, </w:t>
      </w:r>
      <w:r w:rsidRPr="0012565E">
        <w:rPr>
          <w:rStyle w:val="normaltextrun"/>
          <w:rFonts w:asciiTheme="minorHAnsi" w:hAnsiTheme="minorHAnsi" w:cstheme="minorHAnsi"/>
          <w:b/>
          <w:bCs/>
          <w:color w:val="000000"/>
        </w:rPr>
        <w:t xml:space="preserve">selected applicants will be expected to submit a full application within </w:t>
      </w:r>
      <w:r w:rsidR="00882100" w:rsidRPr="0012565E">
        <w:rPr>
          <w:rStyle w:val="normaltextrun"/>
          <w:rFonts w:asciiTheme="minorHAnsi" w:hAnsiTheme="minorHAnsi" w:cstheme="minorHAnsi"/>
          <w:b/>
          <w:bCs/>
          <w:color w:val="000000"/>
        </w:rPr>
        <w:t>10</w:t>
      </w:r>
      <w:r w:rsidRPr="0012565E">
        <w:rPr>
          <w:rStyle w:val="normaltextrun"/>
          <w:rFonts w:asciiTheme="minorHAnsi" w:hAnsiTheme="minorHAnsi" w:cstheme="minorHAnsi"/>
          <w:b/>
          <w:bCs/>
          <w:color w:val="000000"/>
        </w:rPr>
        <w:t xml:space="preserve"> days</w:t>
      </w:r>
      <w:r w:rsidRPr="0012565E">
        <w:rPr>
          <w:rStyle w:val="normaltextrun"/>
          <w:rFonts w:asciiTheme="minorHAnsi" w:hAnsiTheme="minorHAnsi" w:cstheme="minorHAnsi"/>
          <w:color w:val="000000"/>
        </w:rPr>
        <w:t>.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r w:rsidRPr="0012565E">
        <w:rPr>
          <w:rStyle w:val="eop"/>
          <w:rFonts w:asciiTheme="minorHAnsi" w:hAnsiTheme="minorHAnsi" w:cstheme="minorHAnsi"/>
          <w:color w:val="000000"/>
        </w:rPr>
        <w:t> </w:t>
      </w:r>
    </w:p>
    <w:p w14:paraId="77AA3923"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sidRPr="0012565E">
        <w:rPr>
          <w:rStyle w:val="eop"/>
          <w:rFonts w:asciiTheme="minorHAnsi" w:hAnsiTheme="minorHAnsi" w:cstheme="minorHAnsi"/>
          <w:color w:val="000000"/>
        </w:rPr>
        <w:t> </w:t>
      </w:r>
    </w:p>
    <w:p w14:paraId="585EE5FB"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4BA9A82C"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color w:val="000000"/>
        </w:rPr>
        <w:t xml:space="preserve">Project Implementation Meeting: </w:t>
      </w:r>
      <w:r w:rsidRPr="0012565E">
        <w:rPr>
          <w:rStyle w:val="normaltextrun"/>
          <w:rFonts w:asciiTheme="minorHAnsi" w:hAnsiTheme="minorHAnsi" w:cstheme="minorHAnsi"/>
          <w:color w:val="000000"/>
        </w:rPr>
        <w:t>The recipient should expect to have a pre-project implementation meeting with ISN/CTR within thirty days after the cooperative agreement is awarded and before any work is performed for the award.</w:t>
      </w:r>
      <w:r w:rsidRPr="0012565E">
        <w:rPr>
          <w:rStyle w:val="eop"/>
          <w:rFonts w:asciiTheme="minorHAnsi" w:hAnsiTheme="minorHAnsi" w:cstheme="minorHAnsi"/>
          <w:color w:val="000000"/>
        </w:rPr>
        <w:t> </w:t>
      </w:r>
    </w:p>
    <w:p w14:paraId="46A57F98"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333333"/>
        </w:rPr>
        <w:t> </w:t>
      </w:r>
    </w:p>
    <w:p w14:paraId="561CBB5D"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rPr>
        <w:t>Payment Method:</w:t>
      </w:r>
      <w:r w:rsidRPr="0012565E">
        <w:rPr>
          <w:rStyle w:val="normaltextrun"/>
          <w:rFonts w:asciiTheme="minorHAnsi" w:hAnsiTheme="minorHAnsi" w:cstheme="minorHAnsi"/>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1" w:tgtFrame="_blank" w:history="1">
        <w:r w:rsidRPr="0012565E">
          <w:rPr>
            <w:rStyle w:val="normaltextrun"/>
            <w:rFonts w:asciiTheme="minorHAnsi" w:hAnsiTheme="minorHAnsi" w:cstheme="minorHAnsi"/>
            <w:color w:val="0000FF"/>
            <w:u w:val="single"/>
          </w:rPr>
          <w:t>https://pms.psc.gov/</w:t>
        </w:r>
      </w:hyperlink>
      <w:r w:rsidRPr="0012565E">
        <w:rPr>
          <w:rStyle w:val="normaltextrun"/>
          <w:rFonts w:asciiTheme="minorHAnsi" w:hAnsiTheme="minorHAnsi" w:cstheme="minorHAnsi"/>
        </w:rPr>
        <w:t>.</w:t>
      </w:r>
      <w:r w:rsidRPr="0012565E">
        <w:rPr>
          <w:rStyle w:val="normaltextrun"/>
          <w:rFonts w:asciiTheme="minorHAnsi" w:hAnsiTheme="minorHAnsi" w:cstheme="minorHAnsi"/>
          <w:shd w:val="clear" w:color="auto" w:fill="FFFFFF"/>
        </w:rPr>
        <w:t> </w:t>
      </w:r>
      <w:r w:rsidRPr="0012565E">
        <w:rPr>
          <w:rStyle w:val="eop"/>
          <w:rFonts w:asciiTheme="minorHAnsi" w:hAnsiTheme="minorHAnsi" w:cstheme="minorHAnsi"/>
        </w:rPr>
        <w:t> </w:t>
      </w:r>
    </w:p>
    <w:p w14:paraId="274CD420"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333333"/>
        </w:rPr>
        <w:t> </w:t>
      </w:r>
    </w:p>
    <w:p w14:paraId="49729456" w14:textId="77777777" w:rsidR="00D119D6" w:rsidRPr="0012565E" w:rsidRDefault="00D119D6">
      <w:pPr>
        <w:pStyle w:val="paragraph"/>
        <w:numPr>
          <w:ilvl w:val="0"/>
          <w:numId w:val="40"/>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Administrative and National Policy Requirements</w:t>
      </w:r>
      <w:r w:rsidRPr="0012565E">
        <w:rPr>
          <w:rStyle w:val="eop"/>
          <w:rFonts w:asciiTheme="minorHAnsi" w:hAnsiTheme="minorHAnsi" w:cstheme="minorHAnsi"/>
        </w:rPr>
        <w:t> </w:t>
      </w:r>
    </w:p>
    <w:p w14:paraId="4BB1705F" w14:textId="77777777" w:rsidR="00D119D6" w:rsidRPr="0012565E" w:rsidRDefault="00D119D6" w:rsidP="00D119D6">
      <w:pPr>
        <w:pStyle w:val="paragraph"/>
        <w:shd w:val="clear" w:color="auto" w:fill="FFFFFF"/>
        <w:spacing w:before="0" w:beforeAutospacing="0" w:after="0" w:afterAutospacing="0"/>
        <w:ind w:left="108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7130D123"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rPr>
        <w:t xml:space="preserve">Before </w:t>
      </w:r>
      <w:r w:rsidRPr="0012565E">
        <w:rPr>
          <w:rStyle w:val="advancedproofingissue"/>
          <w:rFonts w:asciiTheme="minorHAnsi" w:hAnsiTheme="minorHAnsi" w:cstheme="minorHAnsi"/>
        </w:rPr>
        <w:t>submitting an application</w:t>
      </w:r>
      <w:r w:rsidRPr="0012565E">
        <w:rPr>
          <w:rStyle w:val="normaltextrun"/>
          <w:rFonts w:asciiTheme="minorHAnsi" w:hAnsiTheme="minorHAnsi" w:cstheme="minorHAnsi"/>
        </w:rPr>
        <w:t>, applicants should review all the terms and conditions and required certifications which will apply to this award, to ensure that they will be able to comply.  </w:t>
      </w:r>
      <w:r w:rsidRPr="0012565E">
        <w:rPr>
          <w:rStyle w:val="eop"/>
          <w:rFonts w:asciiTheme="minorHAnsi" w:hAnsiTheme="minorHAnsi" w:cstheme="minorHAnsi"/>
        </w:rPr>
        <w:t> </w:t>
      </w:r>
    </w:p>
    <w:p w14:paraId="78D429BE"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lastRenderedPageBreak/>
        <w:t> </w:t>
      </w:r>
    </w:p>
    <w:p w14:paraId="7E524BF1" w14:textId="77777777" w:rsidR="00D119D6" w:rsidRPr="0012565E" w:rsidRDefault="00D119D6" w:rsidP="00D119D6">
      <w:pPr>
        <w:pStyle w:val="paragraph"/>
        <w:shd w:val="clear" w:color="auto" w:fill="FFFFFF"/>
        <w:spacing w:before="0" w:beforeAutospacing="0" w:after="0" w:afterAutospacing="0"/>
        <w:ind w:firstLine="720"/>
        <w:textAlignment w:val="baseline"/>
        <w:rPr>
          <w:rFonts w:asciiTheme="minorHAnsi" w:hAnsiTheme="minorHAnsi" w:cstheme="minorHAnsi"/>
          <w:sz w:val="18"/>
          <w:szCs w:val="18"/>
        </w:rPr>
      </w:pPr>
      <w:r w:rsidRPr="0012565E">
        <w:rPr>
          <w:rStyle w:val="normaltextrun"/>
          <w:rFonts w:asciiTheme="minorHAnsi" w:hAnsiTheme="minorHAnsi" w:cstheme="minorHAnsi"/>
        </w:rPr>
        <w:t>These include:</w:t>
      </w:r>
      <w:r w:rsidRPr="0012565E">
        <w:rPr>
          <w:rStyle w:val="eop"/>
          <w:rFonts w:asciiTheme="minorHAnsi" w:hAnsiTheme="minorHAnsi" w:cstheme="minorHAnsi"/>
        </w:rPr>
        <w:t> </w:t>
      </w:r>
    </w:p>
    <w:p w14:paraId="36384860"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283D4D0A" w14:textId="77777777" w:rsidR="00D119D6" w:rsidRPr="0012565E" w:rsidRDefault="003665E1">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2" w:tgtFrame="_blank" w:history="1">
        <w:r w:rsidR="00D119D6" w:rsidRPr="0012565E">
          <w:rPr>
            <w:rStyle w:val="normaltextrun"/>
            <w:rFonts w:asciiTheme="minorHAnsi" w:hAnsiTheme="minorHAnsi" w:cstheme="minorHAnsi"/>
            <w:color w:val="0000FF"/>
            <w:u w:val="single"/>
          </w:rPr>
          <w:t>2 CFR 25 - UNIVERSAL IDENTIFIER AND SYSTEM FOR AWARD MANAGEMENT</w:t>
        </w:r>
      </w:hyperlink>
      <w:r w:rsidR="00D119D6" w:rsidRPr="0012565E">
        <w:rPr>
          <w:rStyle w:val="eop"/>
          <w:rFonts w:asciiTheme="minorHAnsi" w:hAnsiTheme="minorHAnsi" w:cstheme="minorHAnsi"/>
        </w:rPr>
        <w:t> </w:t>
      </w:r>
    </w:p>
    <w:p w14:paraId="52C13B05" w14:textId="77777777" w:rsidR="00D119D6" w:rsidRPr="0012565E" w:rsidRDefault="003665E1">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3" w:tgtFrame="_blank" w:history="1">
        <w:r w:rsidR="00D119D6" w:rsidRPr="0012565E">
          <w:rPr>
            <w:rStyle w:val="normaltextrun"/>
            <w:rFonts w:asciiTheme="minorHAnsi" w:hAnsiTheme="minorHAnsi" w:cstheme="minorHAnsi"/>
            <w:color w:val="0000FF"/>
            <w:u w:val="single"/>
          </w:rPr>
          <w:t>2 CFR 170 - REPORTING SUBAWARD AND EXECUTIVE COMPENSATION INFORMATION</w:t>
        </w:r>
      </w:hyperlink>
      <w:r w:rsidR="00D119D6" w:rsidRPr="0012565E">
        <w:rPr>
          <w:rStyle w:val="eop"/>
          <w:rFonts w:asciiTheme="minorHAnsi" w:hAnsiTheme="minorHAnsi" w:cstheme="minorHAnsi"/>
        </w:rPr>
        <w:t> </w:t>
      </w:r>
    </w:p>
    <w:p w14:paraId="5A02061B" w14:textId="77777777" w:rsidR="00D119D6" w:rsidRPr="0012565E" w:rsidRDefault="003665E1">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4" w:tgtFrame="_blank" w:history="1">
        <w:r w:rsidR="00D119D6" w:rsidRPr="0012565E">
          <w:rPr>
            <w:rStyle w:val="normaltextrun"/>
            <w:rFonts w:asciiTheme="minorHAnsi" w:hAnsiTheme="minorHAnsi" w:cstheme="minorHAnsi"/>
            <w:color w:val="0000FF"/>
            <w:u w:val="single"/>
          </w:rPr>
          <w:t>2 CFR 175 - AWARD TERM FOR TRAFFICKING IN PERSONS</w:t>
        </w:r>
      </w:hyperlink>
      <w:r w:rsidR="00D119D6" w:rsidRPr="0012565E">
        <w:rPr>
          <w:rStyle w:val="eop"/>
          <w:rFonts w:asciiTheme="minorHAnsi" w:hAnsiTheme="minorHAnsi" w:cstheme="minorHAnsi"/>
        </w:rPr>
        <w:t> </w:t>
      </w:r>
    </w:p>
    <w:p w14:paraId="1AB12B1A" w14:textId="77777777" w:rsidR="00D119D6" w:rsidRPr="0012565E" w:rsidRDefault="003665E1">
      <w:pPr>
        <w:pStyle w:val="paragraph"/>
        <w:numPr>
          <w:ilvl w:val="0"/>
          <w:numId w:val="41"/>
        </w:numPr>
        <w:shd w:val="clear" w:color="auto" w:fill="FFFFFF"/>
        <w:spacing w:before="0" w:beforeAutospacing="0" w:after="0" w:afterAutospacing="0"/>
        <w:ind w:left="1080" w:firstLine="0"/>
        <w:textAlignment w:val="baseline"/>
        <w:rPr>
          <w:rFonts w:asciiTheme="minorHAnsi" w:hAnsiTheme="minorHAnsi" w:cstheme="minorHAnsi"/>
        </w:rPr>
      </w:pPr>
      <w:hyperlink r:id="rId25" w:tgtFrame="_blank" w:history="1">
        <w:r w:rsidR="00D119D6" w:rsidRPr="0012565E">
          <w:rPr>
            <w:rStyle w:val="normaltextrun"/>
            <w:rFonts w:asciiTheme="minorHAnsi" w:hAnsiTheme="minorHAnsi" w:cstheme="minorHAnsi"/>
            <w:color w:val="0000FF"/>
            <w:u w:val="single"/>
          </w:rPr>
          <w:t>2 CFR 182 - GOVERNMENTWIDE REQUIREMENTS FOR DRUG-FREE WORKPLACE (FINANCIAL ASSISTANCE)</w:t>
        </w:r>
      </w:hyperlink>
      <w:r w:rsidR="00D119D6" w:rsidRPr="0012565E">
        <w:rPr>
          <w:rStyle w:val="eop"/>
          <w:rFonts w:asciiTheme="minorHAnsi" w:hAnsiTheme="minorHAnsi" w:cstheme="minorHAnsi"/>
        </w:rPr>
        <w:t> </w:t>
      </w:r>
    </w:p>
    <w:p w14:paraId="19CF5080" w14:textId="77777777" w:rsidR="00D119D6" w:rsidRPr="0012565E" w:rsidRDefault="003665E1">
      <w:pPr>
        <w:pStyle w:val="paragraph"/>
        <w:numPr>
          <w:ilvl w:val="0"/>
          <w:numId w:val="42"/>
        </w:numPr>
        <w:shd w:val="clear" w:color="auto" w:fill="FFFFFF"/>
        <w:spacing w:before="0" w:beforeAutospacing="0" w:after="0" w:afterAutospacing="0"/>
        <w:ind w:left="1080" w:firstLine="0"/>
        <w:textAlignment w:val="baseline"/>
        <w:rPr>
          <w:rFonts w:asciiTheme="minorHAnsi" w:hAnsiTheme="minorHAnsi" w:cstheme="minorHAnsi"/>
        </w:rPr>
      </w:pPr>
      <w:hyperlink r:id="rId26" w:tgtFrame="_blank" w:history="1">
        <w:r w:rsidR="00D119D6" w:rsidRPr="0012565E">
          <w:rPr>
            <w:rStyle w:val="normaltextrun"/>
            <w:rFonts w:asciiTheme="minorHAnsi" w:hAnsiTheme="minorHAnsi" w:cstheme="minorHAnsi"/>
            <w:color w:val="0000FF"/>
            <w:u w:val="single"/>
          </w:rPr>
          <w:t>2 CFR 183 - NEVER CONTRACT WITH THE ENEMY</w:t>
        </w:r>
      </w:hyperlink>
      <w:r w:rsidR="00D119D6" w:rsidRPr="0012565E">
        <w:rPr>
          <w:rStyle w:val="eop"/>
          <w:rFonts w:asciiTheme="minorHAnsi" w:hAnsiTheme="minorHAnsi" w:cstheme="minorHAnsi"/>
        </w:rPr>
        <w:t> </w:t>
      </w:r>
    </w:p>
    <w:p w14:paraId="414FFFFD" w14:textId="77777777" w:rsidR="00D119D6" w:rsidRPr="0012565E" w:rsidRDefault="003665E1">
      <w:pPr>
        <w:pStyle w:val="paragraph"/>
        <w:numPr>
          <w:ilvl w:val="0"/>
          <w:numId w:val="42"/>
        </w:numPr>
        <w:shd w:val="clear" w:color="auto" w:fill="FFFFFF"/>
        <w:spacing w:before="0" w:beforeAutospacing="0" w:after="0" w:afterAutospacing="0"/>
        <w:ind w:left="1080" w:firstLine="0"/>
        <w:textAlignment w:val="baseline"/>
        <w:rPr>
          <w:rFonts w:asciiTheme="minorHAnsi" w:hAnsiTheme="minorHAnsi" w:cstheme="minorHAnsi"/>
        </w:rPr>
      </w:pPr>
      <w:hyperlink r:id="rId27" w:tgtFrame="_blank" w:history="1">
        <w:r w:rsidR="00D119D6" w:rsidRPr="0012565E">
          <w:rPr>
            <w:rStyle w:val="normaltextrun"/>
            <w:rFonts w:asciiTheme="minorHAnsi" w:hAnsiTheme="minorHAnsi" w:cstheme="minorHAnsi"/>
            <w:color w:val="0000FF"/>
            <w:u w:val="single"/>
          </w:rPr>
          <w:t>2 CFR 600 – DEPARTMENT OF STATE REQUIREMENTS</w:t>
        </w:r>
      </w:hyperlink>
      <w:r w:rsidR="00D119D6" w:rsidRPr="0012565E">
        <w:rPr>
          <w:rStyle w:val="eop"/>
          <w:rFonts w:asciiTheme="minorHAnsi" w:hAnsiTheme="minorHAnsi" w:cstheme="minorHAnsi"/>
        </w:rPr>
        <w:t> </w:t>
      </w:r>
    </w:p>
    <w:p w14:paraId="351C5D4F" w14:textId="77777777" w:rsidR="00D119D6" w:rsidRPr="0012565E" w:rsidRDefault="003665E1">
      <w:pPr>
        <w:pStyle w:val="paragraph"/>
        <w:numPr>
          <w:ilvl w:val="0"/>
          <w:numId w:val="42"/>
        </w:numPr>
        <w:shd w:val="clear" w:color="auto" w:fill="FFFFFF"/>
        <w:spacing w:before="0" w:beforeAutospacing="0" w:after="0" w:afterAutospacing="0"/>
        <w:ind w:left="1080" w:firstLine="0"/>
        <w:textAlignment w:val="baseline"/>
        <w:rPr>
          <w:rFonts w:asciiTheme="minorHAnsi" w:hAnsiTheme="minorHAnsi" w:cstheme="minorHAnsi"/>
        </w:rPr>
      </w:pPr>
      <w:hyperlink r:id="rId28" w:tgtFrame="_blank" w:history="1">
        <w:r w:rsidR="00D119D6" w:rsidRPr="0012565E">
          <w:rPr>
            <w:rStyle w:val="normaltextrun"/>
            <w:rFonts w:asciiTheme="minorHAnsi" w:hAnsiTheme="minorHAnsi" w:cstheme="minorHAnsi"/>
            <w:color w:val="0000FF"/>
            <w:u w:val="single"/>
          </w:rPr>
          <w:t>U.S. DEPARTMENT OF STATE STANDARD TERMS AND CONDITIONS</w:t>
        </w:r>
      </w:hyperlink>
      <w:r w:rsidR="00D119D6" w:rsidRPr="0012565E">
        <w:rPr>
          <w:rStyle w:val="eop"/>
          <w:rFonts w:asciiTheme="minorHAnsi" w:hAnsiTheme="minorHAnsi" w:cstheme="minorHAnsi"/>
        </w:rPr>
        <w:t> </w:t>
      </w:r>
    </w:p>
    <w:p w14:paraId="1C3475B8"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sidRPr="0012565E">
        <w:rPr>
          <w:rStyle w:val="eop"/>
          <w:rFonts w:asciiTheme="minorHAnsi" w:hAnsiTheme="minorHAnsi" w:cstheme="minorHAnsi"/>
          <w:color w:val="000000"/>
        </w:rPr>
        <w:t> </w:t>
      </w:r>
    </w:p>
    <w:p w14:paraId="2394DB67" w14:textId="77777777" w:rsidR="00D119D6" w:rsidRPr="0012565E" w:rsidRDefault="003665E1">
      <w:pPr>
        <w:pStyle w:val="paragraph"/>
        <w:numPr>
          <w:ilvl w:val="0"/>
          <w:numId w:val="43"/>
        </w:numPr>
        <w:spacing w:before="0" w:beforeAutospacing="0" w:after="0" w:afterAutospacing="0"/>
        <w:ind w:left="1080" w:firstLine="0"/>
        <w:textAlignment w:val="baseline"/>
        <w:rPr>
          <w:rFonts w:asciiTheme="minorHAnsi" w:hAnsiTheme="minorHAnsi" w:cstheme="minorHAnsi"/>
        </w:rPr>
      </w:pPr>
      <w:hyperlink r:id="rId29" w:tgtFrame="_blank" w:history="1">
        <w:r w:rsidR="00D119D6" w:rsidRPr="0012565E">
          <w:rPr>
            <w:rStyle w:val="normaltextrun"/>
            <w:rFonts w:asciiTheme="minorHAnsi" w:hAnsiTheme="minorHAnsi" w:cstheme="minorHAnsi"/>
            <w:color w:val="0000FF"/>
            <w:u w:val="single"/>
          </w:rPr>
          <w:t>Guidance for Grants and Agreements in Title 2 of the Code of Federal Regulations</w:t>
        </w:r>
      </w:hyperlink>
      <w:r w:rsidR="00D119D6" w:rsidRPr="0012565E">
        <w:rPr>
          <w:rStyle w:val="normaltextrun"/>
          <w:rFonts w:asciiTheme="minorHAnsi" w:hAnsiTheme="minorHAnsi" w:cstheme="minorHAnsi"/>
          <w:color w:val="000000"/>
        </w:rPr>
        <w:t xml:space="preserve"> (2 CFR), as updated in the Federal Register’s 85 FR 49506 on August 13, 2020, particularly on:</w:t>
      </w:r>
      <w:r w:rsidR="00D119D6" w:rsidRPr="0012565E">
        <w:rPr>
          <w:rStyle w:val="eop"/>
          <w:rFonts w:asciiTheme="minorHAnsi" w:hAnsiTheme="minorHAnsi" w:cstheme="minorHAnsi"/>
          <w:color w:val="000000"/>
        </w:rPr>
        <w:t> </w:t>
      </w:r>
    </w:p>
    <w:p w14:paraId="20B1C3CE" w14:textId="77777777" w:rsidR="00D119D6" w:rsidRPr="0012565E" w:rsidRDefault="00D119D6">
      <w:pPr>
        <w:pStyle w:val="paragraph"/>
        <w:numPr>
          <w:ilvl w:val="0"/>
          <w:numId w:val="44"/>
        </w:numPr>
        <w:spacing w:before="0" w:beforeAutospacing="0" w:after="0" w:afterAutospacing="0"/>
        <w:ind w:left="1800" w:firstLine="0"/>
        <w:textAlignment w:val="baseline"/>
        <w:rPr>
          <w:rFonts w:asciiTheme="minorHAnsi" w:hAnsiTheme="minorHAnsi" w:cstheme="minorHAnsi"/>
        </w:rPr>
      </w:pPr>
      <w:r w:rsidRPr="0012565E">
        <w:rPr>
          <w:rStyle w:val="normaltextrun"/>
          <w:rFonts w:asciiTheme="minorHAnsi" w:hAnsiTheme="minorHAnsi" w:cstheme="minorHAnsi"/>
          <w:color w:val="000000"/>
        </w:rPr>
        <w:t>Selecting recipients most likely to be successful in delivering results based on the program objectives through an objective process of evaluating Federal award applications (2 CFR part 200.205),</w:t>
      </w:r>
      <w:r w:rsidRPr="0012565E">
        <w:rPr>
          <w:rStyle w:val="eop"/>
          <w:rFonts w:asciiTheme="minorHAnsi" w:hAnsiTheme="minorHAnsi" w:cstheme="minorHAnsi"/>
          <w:color w:val="000000"/>
        </w:rPr>
        <w:t> </w:t>
      </w:r>
    </w:p>
    <w:p w14:paraId="5EB170F4" w14:textId="77777777" w:rsidR="00D119D6" w:rsidRPr="0012565E" w:rsidRDefault="00D119D6">
      <w:pPr>
        <w:pStyle w:val="paragraph"/>
        <w:numPr>
          <w:ilvl w:val="0"/>
          <w:numId w:val="44"/>
        </w:numPr>
        <w:spacing w:before="0" w:beforeAutospacing="0" w:after="0" w:afterAutospacing="0"/>
        <w:ind w:left="1800" w:firstLine="0"/>
        <w:textAlignment w:val="baseline"/>
        <w:rPr>
          <w:rFonts w:asciiTheme="minorHAnsi" w:hAnsiTheme="minorHAnsi" w:cstheme="minorHAnsi"/>
        </w:rPr>
      </w:pPr>
      <w:r w:rsidRPr="0012565E">
        <w:rPr>
          <w:rStyle w:val="normaltextrun"/>
          <w:rFonts w:asciiTheme="minorHAnsi" w:hAnsiTheme="minorHAnsi" w:cstheme="minorHAnsi"/>
          <w:color w:val="000000"/>
        </w:rPr>
        <w:t>Prohibiting the purchase of certain telecommunication and video surveillance services or equipment in alignment with section 889 of the National Defense Authorization Act of 2019 (Pub. L. No. 115—232) (2 CFR part 200.216),</w:t>
      </w:r>
      <w:r w:rsidRPr="0012565E">
        <w:rPr>
          <w:rStyle w:val="eop"/>
          <w:rFonts w:asciiTheme="minorHAnsi" w:hAnsiTheme="minorHAnsi" w:cstheme="minorHAnsi"/>
          <w:color w:val="000000"/>
        </w:rPr>
        <w:t> </w:t>
      </w:r>
    </w:p>
    <w:p w14:paraId="5847268B" w14:textId="77777777" w:rsidR="00D119D6" w:rsidRPr="0012565E" w:rsidRDefault="00D119D6">
      <w:pPr>
        <w:pStyle w:val="paragraph"/>
        <w:numPr>
          <w:ilvl w:val="0"/>
          <w:numId w:val="44"/>
        </w:numPr>
        <w:spacing w:before="0" w:beforeAutospacing="0" w:after="0" w:afterAutospacing="0"/>
        <w:ind w:left="1800" w:firstLine="0"/>
        <w:textAlignment w:val="baseline"/>
        <w:rPr>
          <w:rFonts w:asciiTheme="minorHAnsi" w:hAnsiTheme="minorHAnsi" w:cstheme="minorHAnsi"/>
        </w:rPr>
      </w:pPr>
      <w:r w:rsidRPr="0012565E">
        <w:rPr>
          <w:rStyle w:val="normaltextrun"/>
          <w:rFonts w:asciiTheme="minorHAnsi" w:hAnsiTheme="minorHAnsi" w:cstheme="minorHAnsi"/>
          <w:color w:val="000000"/>
        </w:rPr>
        <w:t xml:space="preserve">Promoting the freedom of speech and religious liberty in alignment with </w:t>
      </w:r>
      <w:r w:rsidRPr="0012565E">
        <w:rPr>
          <w:rStyle w:val="normaltextrun"/>
          <w:rFonts w:asciiTheme="minorHAnsi" w:hAnsiTheme="minorHAnsi" w:cstheme="minorHAnsi"/>
          <w:i/>
          <w:iCs/>
          <w:color w:val="000000"/>
        </w:rPr>
        <w:t xml:space="preserve">Promoting Free Speech and Religious Liberty </w:t>
      </w:r>
      <w:r w:rsidRPr="0012565E">
        <w:rPr>
          <w:rStyle w:val="normaltextrun"/>
          <w:rFonts w:asciiTheme="minorHAnsi" w:hAnsiTheme="minorHAnsi" w:cstheme="minorHAnsi"/>
          <w:color w:val="000000"/>
        </w:rPr>
        <w:t xml:space="preserve">(E.O. 13798) and </w:t>
      </w:r>
      <w:r w:rsidRPr="0012565E">
        <w:rPr>
          <w:rStyle w:val="normaltextrun"/>
          <w:rFonts w:asciiTheme="minorHAnsi" w:hAnsiTheme="minorHAnsi" w:cstheme="minorHAnsi"/>
          <w:i/>
          <w:iCs/>
          <w:color w:val="000000"/>
        </w:rPr>
        <w:t>Improving Free Inquiry, Transparency, and Accountability at Colleges and Universities</w:t>
      </w:r>
      <w:r w:rsidRPr="0012565E">
        <w:rPr>
          <w:rStyle w:val="normaltextrun"/>
          <w:rFonts w:asciiTheme="minorHAnsi" w:hAnsiTheme="minorHAnsi" w:cstheme="minorHAnsi"/>
          <w:color w:val="000000"/>
        </w:rPr>
        <w:t xml:space="preserve"> (E.O. 13864) (§§ 200.300, 200.303, 200.339, and 200.341), </w:t>
      </w:r>
      <w:r w:rsidRPr="0012565E">
        <w:rPr>
          <w:rStyle w:val="eop"/>
          <w:rFonts w:asciiTheme="minorHAnsi" w:hAnsiTheme="minorHAnsi" w:cstheme="minorHAnsi"/>
          <w:color w:val="000000"/>
        </w:rPr>
        <w:t> </w:t>
      </w:r>
    </w:p>
    <w:p w14:paraId="3C9E7D89" w14:textId="77777777" w:rsidR="00D119D6" w:rsidRPr="0012565E" w:rsidRDefault="00D119D6">
      <w:pPr>
        <w:pStyle w:val="paragraph"/>
        <w:numPr>
          <w:ilvl w:val="0"/>
          <w:numId w:val="44"/>
        </w:numPr>
        <w:spacing w:before="0" w:beforeAutospacing="0" w:after="0" w:afterAutospacing="0"/>
        <w:ind w:left="1800" w:firstLine="0"/>
        <w:textAlignment w:val="baseline"/>
        <w:rPr>
          <w:rFonts w:asciiTheme="minorHAnsi" w:hAnsiTheme="minorHAnsi" w:cstheme="minorHAnsi"/>
        </w:rPr>
      </w:pPr>
      <w:r w:rsidRPr="0012565E">
        <w:rPr>
          <w:rStyle w:val="normaltextrun"/>
          <w:rFonts w:asciiTheme="minorHAnsi" w:hAnsiTheme="minorHAnsi" w:cstheme="minorHAnsi"/>
          <w:color w:val="000000"/>
        </w:rPr>
        <w:t>Providing a preference, to the extent permitted by law, to maximize use of goods, products, and materials produced in the United States (2 CFR part 200.322), and</w:t>
      </w:r>
      <w:r w:rsidRPr="0012565E">
        <w:rPr>
          <w:rStyle w:val="eop"/>
          <w:rFonts w:asciiTheme="minorHAnsi" w:hAnsiTheme="minorHAnsi" w:cstheme="minorHAnsi"/>
          <w:color w:val="000000"/>
        </w:rPr>
        <w:t> </w:t>
      </w:r>
    </w:p>
    <w:p w14:paraId="2742BED9" w14:textId="77777777" w:rsidR="00D119D6" w:rsidRPr="0012565E" w:rsidRDefault="00D119D6">
      <w:pPr>
        <w:pStyle w:val="paragraph"/>
        <w:numPr>
          <w:ilvl w:val="0"/>
          <w:numId w:val="44"/>
        </w:numPr>
        <w:spacing w:before="0" w:beforeAutospacing="0" w:after="0" w:afterAutospacing="0"/>
        <w:ind w:left="1800" w:firstLine="0"/>
        <w:textAlignment w:val="baseline"/>
        <w:rPr>
          <w:rFonts w:asciiTheme="minorHAnsi" w:hAnsiTheme="minorHAnsi" w:cstheme="minorHAnsi"/>
        </w:rPr>
      </w:pPr>
      <w:r w:rsidRPr="0012565E">
        <w:rPr>
          <w:rStyle w:val="normaltextrun"/>
          <w:rFonts w:asciiTheme="minorHAnsi" w:hAnsiTheme="minorHAnsi" w:cstheme="minorHAnsi"/>
          <w:color w:val="000000"/>
        </w:rPr>
        <w:t>Terminating agreements in whole or in part to the greatest extent authorized by law, if an award no longer effectuates the program goals or agency priorities (2 CFR part 200.340).</w:t>
      </w:r>
      <w:r w:rsidRPr="0012565E">
        <w:rPr>
          <w:rStyle w:val="eop"/>
          <w:rFonts w:asciiTheme="minorHAnsi" w:hAnsiTheme="minorHAnsi" w:cstheme="minorHAnsi"/>
          <w:color w:val="000000"/>
        </w:rPr>
        <w:t> </w:t>
      </w:r>
    </w:p>
    <w:p w14:paraId="46A048A6"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0E0FDC87" w14:textId="77777777" w:rsidR="00D119D6" w:rsidRPr="0012565E" w:rsidRDefault="00D119D6">
      <w:pPr>
        <w:pStyle w:val="paragraph"/>
        <w:numPr>
          <w:ilvl w:val="0"/>
          <w:numId w:val="45"/>
        </w:numPr>
        <w:shd w:val="clear" w:color="auto" w:fill="FFFFFF"/>
        <w:spacing w:before="0" w:beforeAutospacing="0" w:after="0" w:afterAutospacing="0"/>
        <w:ind w:left="1080" w:firstLine="0"/>
        <w:textAlignment w:val="baseline"/>
        <w:rPr>
          <w:rFonts w:asciiTheme="minorHAnsi" w:hAnsiTheme="minorHAnsi" w:cstheme="minorHAnsi"/>
        </w:rPr>
      </w:pPr>
      <w:r w:rsidRPr="0012565E">
        <w:rPr>
          <w:rStyle w:val="normaltextrun"/>
          <w:rFonts w:asciiTheme="minorHAnsi" w:hAnsiTheme="minorHAnsi" w:cstheme="minorHAnsi"/>
        </w:rPr>
        <w:t>Reporting</w:t>
      </w:r>
      <w:r w:rsidRPr="0012565E">
        <w:rPr>
          <w:rStyle w:val="eop"/>
          <w:rFonts w:asciiTheme="minorHAnsi" w:hAnsiTheme="minorHAnsi" w:cstheme="minorHAnsi"/>
        </w:rPr>
        <w:t> </w:t>
      </w:r>
    </w:p>
    <w:p w14:paraId="118BE0D1"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rPr>
        <w:t> </w:t>
      </w:r>
    </w:p>
    <w:p w14:paraId="3E3C6720"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color w:val="000000"/>
          <w:sz w:val="18"/>
          <w:szCs w:val="18"/>
        </w:rPr>
      </w:pPr>
      <w:r w:rsidRPr="0012565E">
        <w:rPr>
          <w:rStyle w:val="normaltextrun"/>
          <w:rFonts w:asciiTheme="minorHAnsi" w:hAnsiTheme="minorHAnsi" w:cstheme="minorHAnsi"/>
          <w:b/>
          <w:bCs/>
          <w:color w:val="000000"/>
        </w:rPr>
        <w:t xml:space="preserve">Reporting Requirements: </w:t>
      </w:r>
      <w:r w:rsidRPr="0012565E">
        <w:rPr>
          <w:rStyle w:val="normaltextrun"/>
          <w:rFonts w:asciiTheme="minorHAnsi" w:hAnsiTheme="minorHAnsi" w:cstheme="minorHAnsi"/>
          <w:color w:val="000000"/>
        </w:rPr>
        <w:t>As a cooperative agreement, reporting and deliverable requirements for this project exceed those of typical grants. Applicants should pay special attention to these enhanced reporting and deliverable requirements. Specifically: </w:t>
      </w:r>
      <w:r w:rsidRPr="0012565E">
        <w:rPr>
          <w:rStyle w:val="eop"/>
          <w:rFonts w:asciiTheme="minorHAnsi" w:hAnsiTheme="minorHAnsi" w:cstheme="minorHAnsi"/>
          <w:color w:val="000000"/>
        </w:rPr>
        <w:t> </w:t>
      </w:r>
    </w:p>
    <w:p w14:paraId="2E4D0F1E"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color w:val="000000"/>
          <w:sz w:val="18"/>
          <w:szCs w:val="18"/>
        </w:rPr>
      </w:pPr>
      <w:r w:rsidRPr="0012565E">
        <w:rPr>
          <w:rStyle w:val="normaltextrun"/>
          <w:rFonts w:asciiTheme="minorHAnsi" w:hAnsiTheme="minorHAnsi" w:cstheme="minorHAnsi"/>
          <w:color w:val="000000"/>
        </w:rPr>
        <w:lastRenderedPageBreak/>
        <w:t xml:space="preserve">Using a template provided by ISN/CTR, the Recipient shall submit quarterly progress reports to the designated Grants Officer Representative (GOR), program distribution list, and to the following email address </w:t>
      </w:r>
      <w:hyperlink r:id="rId30" w:tgtFrame="_blank" w:history="1">
        <w:r w:rsidRPr="0012565E">
          <w:rPr>
            <w:rStyle w:val="normaltextrun"/>
            <w:rFonts w:asciiTheme="minorHAnsi" w:hAnsiTheme="minorHAnsi" w:cstheme="minorHAnsi"/>
            <w:color w:val="0000FF"/>
            <w:u w:val="single"/>
          </w:rPr>
          <w:t>ISN-CTR-BUDGET@state.gov</w:t>
        </w:r>
      </w:hyperlink>
      <w:r w:rsidRPr="0012565E">
        <w:rPr>
          <w:rStyle w:val="normaltextrun"/>
          <w:rFonts w:asciiTheme="minorHAnsi" w:hAnsiTheme="minorHAnsi" w:cstheme="minorHAnsi"/>
          <w:color w:val="000000"/>
        </w:rPr>
        <w:t xml:space="preserve"> detailing: </w:t>
      </w:r>
      <w:r w:rsidRPr="0012565E">
        <w:rPr>
          <w:rStyle w:val="eop"/>
          <w:rFonts w:asciiTheme="minorHAnsi" w:hAnsiTheme="minorHAnsi" w:cstheme="minorHAnsi"/>
          <w:color w:val="000000"/>
        </w:rPr>
        <w:t> </w:t>
      </w:r>
    </w:p>
    <w:p w14:paraId="5D49B93B" w14:textId="77777777" w:rsidR="00D119D6" w:rsidRPr="0012565E" w:rsidRDefault="00D119D6" w:rsidP="00D119D6">
      <w:pPr>
        <w:pStyle w:val="paragraph"/>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7053E346" w14:textId="77777777" w:rsidR="00D119D6" w:rsidRPr="0012565E" w:rsidRDefault="00D119D6">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 xml:space="preserve">Assistance activities conducted during the reporting </w:t>
      </w:r>
      <w:r w:rsidRPr="0012565E">
        <w:rPr>
          <w:rStyle w:val="contextualspellingandgrammarerror"/>
          <w:rFonts w:asciiTheme="minorHAnsi" w:hAnsiTheme="minorHAnsi" w:cstheme="minorHAnsi"/>
          <w:color w:val="000000"/>
        </w:rPr>
        <w:t>period;</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5D42E246" w14:textId="77777777" w:rsidR="00D119D6" w:rsidRPr="0012565E" w:rsidRDefault="00D119D6">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 xml:space="preserve">Milestones and successes achieved to </w:t>
      </w:r>
      <w:r w:rsidRPr="0012565E">
        <w:rPr>
          <w:rStyle w:val="contextualspellingandgrammarerror"/>
          <w:rFonts w:asciiTheme="minorHAnsi" w:hAnsiTheme="minorHAnsi" w:cstheme="minorHAnsi"/>
          <w:color w:val="000000"/>
        </w:rPr>
        <w:t>date;</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69EF7C5B" w14:textId="77777777" w:rsidR="00D119D6" w:rsidRPr="0012565E" w:rsidRDefault="00D119D6">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 xml:space="preserve">Key assistance activities remaining to be implemented with a projected </w:t>
      </w:r>
      <w:r w:rsidRPr="0012565E">
        <w:rPr>
          <w:rStyle w:val="contextualspellingandgrammarerror"/>
          <w:rFonts w:asciiTheme="minorHAnsi" w:hAnsiTheme="minorHAnsi" w:cstheme="minorHAnsi"/>
          <w:color w:val="000000"/>
        </w:rPr>
        <w:t>timetable;</w:t>
      </w:r>
      <w:r w:rsidRPr="0012565E">
        <w:rPr>
          <w:rStyle w:val="normaltextrun"/>
          <w:rFonts w:asciiTheme="minorHAnsi" w:hAnsiTheme="minorHAnsi" w:cstheme="minorHAnsi"/>
          <w:color w:val="000000"/>
        </w:rPr>
        <w:t> </w:t>
      </w:r>
      <w:r w:rsidRPr="0012565E">
        <w:rPr>
          <w:rStyle w:val="eop"/>
          <w:rFonts w:asciiTheme="minorHAnsi" w:hAnsiTheme="minorHAnsi" w:cstheme="minorHAnsi"/>
          <w:color w:val="000000"/>
        </w:rPr>
        <w:t> </w:t>
      </w:r>
    </w:p>
    <w:p w14:paraId="2382A29A" w14:textId="77777777" w:rsidR="00D119D6" w:rsidRPr="0012565E" w:rsidRDefault="00D119D6">
      <w:pPr>
        <w:pStyle w:val="paragraph"/>
        <w:numPr>
          <w:ilvl w:val="0"/>
          <w:numId w:val="46"/>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Details of any problems encountered with proposed solutions; and </w:t>
      </w:r>
      <w:r w:rsidRPr="0012565E">
        <w:rPr>
          <w:rStyle w:val="eop"/>
          <w:rFonts w:asciiTheme="minorHAnsi" w:hAnsiTheme="minorHAnsi" w:cstheme="minorHAnsi"/>
          <w:color w:val="000000"/>
        </w:rPr>
        <w:t> </w:t>
      </w:r>
    </w:p>
    <w:p w14:paraId="65A4A4DE" w14:textId="77777777" w:rsidR="00D119D6" w:rsidRPr="0012565E" w:rsidRDefault="00D119D6">
      <w:pPr>
        <w:pStyle w:val="paragraph"/>
        <w:numPr>
          <w:ilvl w:val="0"/>
          <w:numId w:val="47"/>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Any other pertinent information requested by ISN/CTR. </w:t>
      </w:r>
      <w:r w:rsidRPr="0012565E">
        <w:rPr>
          <w:rStyle w:val="eop"/>
          <w:rFonts w:asciiTheme="minorHAnsi" w:hAnsiTheme="minorHAnsi" w:cstheme="minorHAnsi"/>
          <w:color w:val="000000"/>
        </w:rPr>
        <w:t> </w:t>
      </w:r>
    </w:p>
    <w:p w14:paraId="7855B7F4" w14:textId="77777777" w:rsidR="00D119D6" w:rsidRPr="0012565E" w:rsidRDefault="00D119D6">
      <w:pPr>
        <w:pStyle w:val="paragraph"/>
        <w:numPr>
          <w:ilvl w:val="0"/>
          <w:numId w:val="47"/>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The Recipient shall provide the GOR with copies of all materials developed under this cooperative agreement. </w:t>
      </w:r>
      <w:r w:rsidRPr="0012565E">
        <w:rPr>
          <w:rStyle w:val="eop"/>
          <w:rFonts w:asciiTheme="minorHAnsi" w:hAnsiTheme="minorHAnsi" w:cstheme="minorHAnsi"/>
          <w:color w:val="000000"/>
        </w:rPr>
        <w:t> </w:t>
      </w:r>
    </w:p>
    <w:p w14:paraId="0B7F0DA5" w14:textId="77777777" w:rsidR="00D119D6" w:rsidRPr="0012565E" w:rsidRDefault="00D119D6">
      <w:pPr>
        <w:pStyle w:val="paragraph"/>
        <w:numPr>
          <w:ilvl w:val="0"/>
          <w:numId w:val="47"/>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000000"/>
        </w:rPr>
        <w:t>In addition to regular quarterly reports, the Recipient shall furnish the GOR with ad hoc reports as requested from time to time. </w:t>
      </w:r>
      <w:r w:rsidRPr="0012565E">
        <w:rPr>
          <w:rStyle w:val="eop"/>
          <w:rFonts w:asciiTheme="minorHAnsi" w:hAnsiTheme="minorHAnsi" w:cstheme="minorHAnsi"/>
          <w:color w:val="000000"/>
        </w:rPr>
        <w:t> </w:t>
      </w:r>
    </w:p>
    <w:p w14:paraId="243B2C1D" w14:textId="77777777" w:rsidR="00D119D6" w:rsidRPr="0012565E" w:rsidRDefault="00D119D6">
      <w:pPr>
        <w:pStyle w:val="paragraph"/>
        <w:numPr>
          <w:ilvl w:val="0"/>
          <w:numId w:val="47"/>
        </w:numPr>
        <w:spacing w:before="0" w:beforeAutospacing="0" w:after="0" w:afterAutospacing="0"/>
        <w:ind w:left="1080" w:firstLine="0"/>
        <w:textAlignment w:val="baseline"/>
        <w:rPr>
          <w:rFonts w:asciiTheme="minorHAnsi" w:hAnsiTheme="minorHAnsi" w:cstheme="minorHAnsi"/>
          <w:color w:val="000000"/>
        </w:rPr>
      </w:pPr>
      <w:r w:rsidRPr="0012565E">
        <w:rPr>
          <w:rStyle w:val="normaltextrun"/>
          <w:rFonts w:asciiTheme="minorHAnsi" w:hAnsiTheme="minorHAnsi" w:cstheme="minorHAnsi"/>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sidRPr="0012565E">
        <w:rPr>
          <w:rStyle w:val="eop"/>
          <w:rFonts w:asciiTheme="minorHAnsi" w:hAnsiTheme="minorHAnsi" w:cstheme="minorHAnsi"/>
          <w:color w:val="333333"/>
        </w:rPr>
        <w:t> </w:t>
      </w:r>
    </w:p>
    <w:p w14:paraId="0D181EB8"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FF0000"/>
        </w:rPr>
        <w:t> </w:t>
      </w:r>
    </w:p>
    <w:p w14:paraId="715F2593"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color w:val="000000"/>
        </w:rPr>
        <w:t xml:space="preserve">Applicants should be aware of the post award reporting requirements reflected in </w:t>
      </w:r>
      <w:hyperlink r:id="rId31" w:anchor="ap2.1.200_1521.xii" w:tgtFrame="_blank" w:history="1">
        <w:r w:rsidRPr="0012565E">
          <w:rPr>
            <w:rStyle w:val="normaltextrun"/>
            <w:rFonts w:asciiTheme="minorHAnsi" w:hAnsiTheme="minorHAnsi" w:cstheme="minorHAnsi"/>
            <w:color w:val="0000FF"/>
            <w:u w:val="single"/>
          </w:rPr>
          <w:t>2 CFR 200 Appendix XII—Award Term and Condition for Recipient Integrity and Performance Matters</w:t>
        </w:r>
      </w:hyperlink>
      <w:r w:rsidRPr="0012565E">
        <w:rPr>
          <w:rStyle w:val="normaltextrun"/>
          <w:rFonts w:asciiTheme="minorHAnsi" w:hAnsiTheme="minorHAnsi" w:cstheme="minorHAnsi"/>
          <w:color w:val="000000"/>
        </w:rPr>
        <w:t>.</w:t>
      </w:r>
      <w:r w:rsidRPr="0012565E">
        <w:rPr>
          <w:rStyle w:val="eop"/>
          <w:rFonts w:asciiTheme="minorHAnsi" w:hAnsiTheme="minorHAnsi" w:cstheme="minorHAnsi"/>
          <w:color w:val="000000"/>
        </w:rPr>
        <w:t> </w:t>
      </w:r>
    </w:p>
    <w:p w14:paraId="6A316319"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eop"/>
          <w:rFonts w:asciiTheme="minorHAnsi" w:hAnsiTheme="minorHAnsi" w:cstheme="minorHAnsi"/>
          <w:color w:val="000000"/>
        </w:rPr>
        <w:t> </w:t>
      </w:r>
    </w:p>
    <w:p w14:paraId="03B3A91A" w14:textId="77777777" w:rsidR="00D119D6" w:rsidRPr="0012565E" w:rsidRDefault="00D119D6" w:rsidP="00D119D6">
      <w:pPr>
        <w:pStyle w:val="paragraph"/>
        <w:shd w:val="clear" w:color="auto" w:fill="FFFFFF"/>
        <w:spacing w:before="0" w:beforeAutospacing="0" w:after="0" w:afterAutospacing="0"/>
        <w:textAlignment w:val="baseline"/>
        <w:rPr>
          <w:rFonts w:asciiTheme="minorHAnsi" w:hAnsiTheme="minorHAnsi" w:cstheme="minorHAnsi"/>
          <w:sz w:val="18"/>
          <w:szCs w:val="18"/>
        </w:rPr>
      </w:pPr>
      <w:r w:rsidRPr="0012565E">
        <w:rPr>
          <w:rStyle w:val="normaltextrun"/>
          <w:rFonts w:asciiTheme="minorHAnsi" w:hAnsiTheme="minorHAnsi" w:cstheme="minorHAnsi"/>
          <w:b/>
          <w:bCs/>
          <w:color w:val="000000"/>
        </w:rPr>
        <w:t>Foreign Assistance Data Review:</w:t>
      </w:r>
      <w:r w:rsidRPr="0012565E">
        <w:rPr>
          <w:rStyle w:val="normaltextrun"/>
          <w:rFonts w:asciiTheme="minorHAnsi" w:hAnsiTheme="minorHAnsi" w:cstheme="minorHAnsi"/>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sidRPr="0012565E">
        <w:rPr>
          <w:rStyle w:val="eop"/>
          <w:rFonts w:asciiTheme="minorHAnsi" w:hAnsiTheme="minorHAnsi" w:cstheme="minorHAnsi"/>
          <w:color w:val="000000"/>
        </w:rPr>
        <w:t> </w:t>
      </w:r>
    </w:p>
    <w:p w14:paraId="1BA00015" w14:textId="5DACB741" w:rsidR="002D1BEA" w:rsidRPr="0012565E" w:rsidRDefault="002D1BEA" w:rsidP="00FD256D">
      <w:pPr>
        <w:shd w:val="clear" w:color="auto" w:fill="FFFFFF"/>
        <w:spacing w:after="0" w:line="240" w:lineRule="auto"/>
        <w:textAlignment w:val="baseline"/>
        <w:rPr>
          <w:rFonts w:eastAsia="Times New Roman" w:cstheme="minorHAnsi"/>
          <w:color w:val="333333"/>
          <w:sz w:val="24"/>
          <w:szCs w:val="24"/>
        </w:rPr>
      </w:pPr>
    </w:p>
    <w:p w14:paraId="45FF245C" w14:textId="77777777" w:rsidR="0029385B" w:rsidRPr="0012565E" w:rsidRDefault="0029385B" w:rsidP="00FD256D">
      <w:pPr>
        <w:shd w:val="clear" w:color="auto" w:fill="FFFFFF"/>
        <w:spacing w:after="0" w:line="240" w:lineRule="auto"/>
        <w:textAlignment w:val="baseline"/>
        <w:rPr>
          <w:rFonts w:eastAsia="Times New Roman" w:cstheme="minorHAnsi"/>
          <w:color w:val="333333"/>
          <w:sz w:val="24"/>
          <w:szCs w:val="24"/>
        </w:rPr>
      </w:pPr>
    </w:p>
    <w:p w14:paraId="668DBD32" w14:textId="77777777" w:rsidR="005A068C" w:rsidRPr="0012565E" w:rsidRDefault="00D0290D" w:rsidP="005A068C">
      <w:pPr>
        <w:shd w:val="clear" w:color="auto" w:fill="FFFFFF"/>
        <w:spacing w:after="0" w:line="240" w:lineRule="auto"/>
        <w:textAlignment w:val="baseline"/>
        <w:rPr>
          <w:rFonts w:eastAsia="Times New Roman" w:cstheme="minorHAnsi"/>
          <w:b/>
          <w:bCs/>
          <w:sz w:val="24"/>
          <w:szCs w:val="24"/>
          <w:bdr w:val="none" w:sz="0" w:space="0" w:color="auto" w:frame="1"/>
        </w:rPr>
      </w:pPr>
      <w:r w:rsidRPr="0012565E">
        <w:rPr>
          <w:rFonts w:eastAsia="Times New Roman" w:cstheme="minorHAnsi"/>
          <w:b/>
          <w:bCs/>
          <w:sz w:val="24"/>
          <w:szCs w:val="24"/>
          <w:bdr w:val="none" w:sz="0" w:space="0" w:color="auto" w:frame="1"/>
        </w:rPr>
        <w:t xml:space="preserve">G.  </w:t>
      </w:r>
      <w:r w:rsidR="005A068C" w:rsidRPr="0012565E">
        <w:rPr>
          <w:rFonts w:eastAsia="Times New Roman" w:cstheme="minorHAnsi"/>
          <w:b/>
          <w:bCs/>
          <w:sz w:val="24"/>
          <w:szCs w:val="24"/>
          <w:bdr w:val="none" w:sz="0" w:space="0" w:color="auto" w:frame="1"/>
        </w:rPr>
        <w:t>FEDERAL AWARDING AGENCY CONTACTS</w:t>
      </w:r>
    </w:p>
    <w:p w14:paraId="39C55CE9" w14:textId="77777777" w:rsidR="00106E47" w:rsidRPr="0012565E" w:rsidRDefault="00106E47" w:rsidP="00106E47">
      <w:pPr>
        <w:pStyle w:val="Default"/>
        <w:rPr>
          <w:rFonts w:asciiTheme="minorHAnsi" w:hAnsiTheme="minorHAnsi" w:cstheme="minorHAnsi"/>
        </w:rPr>
      </w:pPr>
    </w:p>
    <w:p w14:paraId="7DEA7457" w14:textId="5FCF0257" w:rsidR="00664D28" w:rsidRPr="0012565E" w:rsidRDefault="00106E47" w:rsidP="00106E47">
      <w:pPr>
        <w:pStyle w:val="Default"/>
        <w:rPr>
          <w:rFonts w:asciiTheme="minorHAnsi" w:hAnsiTheme="minorHAnsi" w:cstheme="minorHAnsi"/>
        </w:rPr>
      </w:pPr>
      <w:r w:rsidRPr="0012565E">
        <w:rPr>
          <w:rFonts w:asciiTheme="minorHAnsi" w:hAnsiTheme="minorHAnsi" w:cstheme="minorHAnsi"/>
        </w:rPr>
        <w:t xml:space="preserve">If you have any questions about the grant application process, please contact: </w:t>
      </w:r>
    </w:p>
    <w:p w14:paraId="4835EB8B" w14:textId="3B7B6BD4" w:rsidR="00106E47" w:rsidRPr="0012565E" w:rsidRDefault="00106E47" w:rsidP="00106E47">
      <w:pPr>
        <w:pStyle w:val="Default"/>
        <w:rPr>
          <w:rFonts w:asciiTheme="minorHAnsi" w:hAnsiTheme="minorHAnsi" w:cstheme="minorHAnsi"/>
        </w:rPr>
      </w:pPr>
      <w:r w:rsidRPr="0012565E">
        <w:rPr>
          <w:rFonts w:asciiTheme="minorHAnsi" w:hAnsiTheme="minorHAnsi" w:cstheme="minorHAnsi"/>
        </w:rPr>
        <w:t>Office of Cooperative Threat Reduction, U.S. Department of State</w:t>
      </w:r>
      <w:r w:rsidR="00280E4F">
        <w:rPr>
          <w:rFonts w:asciiTheme="minorHAnsi" w:hAnsiTheme="minorHAnsi" w:cstheme="minorHAnsi"/>
        </w:rPr>
        <w:t xml:space="preserve"> </w:t>
      </w:r>
      <w:hyperlink r:id="rId32" w:history="1">
        <w:r w:rsidR="00280E4F" w:rsidRPr="000C29A5">
          <w:rPr>
            <w:rStyle w:val="Hyperlink"/>
            <w:rFonts w:asciiTheme="minorHAnsi" w:hAnsiTheme="minorHAnsi" w:cstheme="minorHAnsi"/>
          </w:rPr>
          <w:t>ISN-CTR-NuclearSecurity-DL@state.gov</w:t>
        </w:r>
      </w:hyperlink>
      <w:r w:rsidR="00280E4F">
        <w:rPr>
          <w:rFonts w:asciiTheme="minorHAnsi" w:hAnsiTheme="minorHAnsi" w:cstheme="minorHAnsi"/>
        </w:rPr>
        <w:t xml:space="preserve"> </w:t>
      </w:r>
      <w:r w:rsidRPr="0012565E">
        <w:rPr>
          <w:rFonts w:asciiTheme="minorHAnsi" w:hAnsiTheme="minorHAnsi" w:cstheme="minorHAnsi"/>
        </w:rPr>
        <w:t xml:space="preserve"> </w:t>
      </w:r>
    </w:p>
    <w:p w14:paraId="6771E190" w14:textId="77777777" w:rsidR="00DF1F16" w:rsidRPr="0012565E" w:rsidRDefault="00DF1F16" w:rsidP="00106E47">
      <w:pPr>
        <w:pStyle w:val="Default"/>
        <w:rPr>
          <w:rFonts w:asciiTheme="minorHAnsi" w:hAnsiTheme="minorHAnsi" w:cstheme="minorHAnsi"/>
        </w:rPr>
      </w:pPr>
    </w:p>
    <w:p w14:paraId="25685939" w14:textId="689B340E" w:rsidR="00706C56" w:rsidRPr="0012565E" w:rsidRDefault="00706C56" w:rsidP="00A93E8D">
      <w:pPr>
        <w:rPr>
          <w:rFonts w:cstheme="minorHAnsi"/>
          <w:sz w:val="24"/>
          <w:szCs w:val="24"/>
        </w:rPr>
      </w:pPr>
      <w:r w:rsidRPr="0012565E">
        <w:rPr>
          <w:rFonts w:cstheme="minorHAnsi"/>
          <w:sz w:val="24"/>
          <w:szCs w:val="24"/>
        </w:rPr>
        <w:t xml:space="preserve">For interagency agreement (IAA) submissions, directly submit application to the relevant program team and copy the budget team </w:t>
      </w:r>
      <w:hyperlink r:id="rId33" w:history="1">
        <w:r w:rsidR="00B122CC" w:rsidRPr="0012565E">
          <w:rPr>
            <w:rStyle w:val="Hyperlink"/>
            <w:rFonts w:cstheme="minorHAnsi"/>
            <w:sz w:val="24"/>
            <w:szCs w:val="24"/>
          </w:rPr>
          <w:t>ISN-CTR-BUDGET@state.gov</w:t>
        </w:r>
      </w:hyperlink>
    </w:p>
    <w:p w14:paraId="49D686BF" w14:textId="43BA5EAE" w:rsidR="00106E47" w:rsidRPr="0012565E" w:rsidRDefault="00106E47" w:rsidP="00106E47">
      <w:pPr>
        <w:pStyle w:val="Default"/>
        <w:rPr>
          <w:rFonts w:asciiTheme="minorHAnsi" w:hAnsiTheme="minorHAnsi" w:cstheme="minorHAnsi"/>
        </w:rPr>
      </w:pPr>
      <w:r w:rsidRPr="0012565E">
        <w:rPr>
          <w:rFonts w:asciiTheme="minorHAnsi" w:hAnsiTheme="minorHAnsi" w:cstheme="minorHAnsi"/>
        </w:rPr>
        <w:t xml:space="preserve">Direct any NOFO submission (non-programmatic) questions to: </w:t>
      </w:r>
    </w:p>
    <w:p w14:paraId="4EF8B5A4" w14:textId="4EFC6E93" w:rsidR="00106E47" w:rsidRPr="0012565E" w:rsidRDefault="00106E47" w:rsidP="00106E47">
      <w:pPr>
        <w:pStyle w:val="Default"/>
        <w:rPr>
          <w:rFonts w:asciiTheme="minorHAnsi" w:hAnsiTheme="minorHAnsi" w:cstheme="minorHAnsi"/>
        </w:rPr>
      </w:pPr>
      <w:r w:rsidRPr="0012565E">
        <w:rPr>
          <w:rFonts w:asciiTheme="minorHAnsi" w:hAnsiTheme="minorHAnsi" w:cstheme="minorHAnsi"/>
        </w:rPr>
        <w:t xml:space="preserve">Office of Cooperative Threat Reduction </w:t>
      </w:r>
      <w:r w:rsidR="00893642" w:rsidRPr="0012565E">
        <w:rPr>
          <w:rFonts w:asciiTheme="minorHAnsi" w:hAnsiTheme="minorHAnsi" w:cstheme="minorHAnsi"/>
        </w:rPr>
        <w:t>Budget</w:t>
      </w:r>
      <w:r w:rsidRPr="0012565E">
        <w:rPr>
          <w:rFonts w:asciiTheme="minorHAnsi" w:hAnsiTheme="minorHAnsi" w:cstheme="minorHAnsi"/>
        </w:rPr>
        <w:t xml:space="preserve"> Team </w:t>
      </w:r>
      <w:hyperlink r:id="rId34" w:history="1">
        <w:r w:rsidRPr="0012565E">
          <w:rPr>
            <w:rStyle w:val="Hyperlink"/>
            <w:rFonts w:asciiTheme="minorHAnsi" w:hAnsiTheme="minorHAnsi" w:cstheme="minorHAnsi"/>
          </w:rPr>
          <w:t>ISN-CTR-BUDGET@state.gov</w:t>
        </w:r>
      </w:hyperlink>
    </w:p>
    <w:p w14:paraId="39FC850C" w14:textId="6822BEE7" w:rsidR="00106E47" w:rsidRPr="0012565E" w:rsidRDefault="00106E47" w:rsidP="00106E47">
      <w:pPr>
        <w:pStyle w:val="Default"/>
        <w:rPr>
          <w:rFonts w:asciiTheme="minorHAnsi" w:hAnsiTheme="minorHAnsi" w:cstheme="minorHAnsi"/>
        </w:rPr>
      </w:pPr>
    </w:p>
    <w:p w14:paraId="180289D3" w14:textId="77777777" w:rsidR="0029385B" w:rsidRPr="0012565E" w:rsidRDefault="0029385B" w:rsidP="00106E47">
      <w:pPr>
        <w:pStyle w:val="Default"/>
        <w:rPr>
          <w:rFonts w:asciiTheme="minorHAnsi" w:hAnsiTheme="minorHAnsi" w:cstheme="minorHAnsi"/>
        </w:rPr>
      </w:pPr>
    </w:p>
    <w:p w14:paraId="1D47F63C" w14:textId="77777777" w:rsidR="00000865" w:rsidRPr="0012565E" w:rsidRDefault="00000865" w:rsidP="00000865">
      <w:pPr>
        <w:rPr>
          <w:rFonts w:cstheme="minorHAnsi"/>
          <w:sz w:val="24"/>
          <w:szCs w:val="24"/>
        </w:rPr>
      </w:pPr>
      <w:r w:rsidRPr="0012565E">
        <w:rPr>
          <w:rFonts w:cstheme="minorHAnsi"/>
          <w:b/>
          <w:bCs/>
          <w:sz w:val="24"/>
          <w:szCs w:val="24"/>
        </w:rPr>
        <w:t>H.  OTHER INFORMATION </w:t>
      </w:r>
      <w:r w:rsidRPr="0012565E">
        <w:rPr>
          <w:rFonts w:cstheme="minorHAnsi"/>
          <w:sz w:val="24"/>
          <w:szCs w:val="24"/>
        </w:rPr>
        <w:t> </w:t>
      </w:r>
    </w:p>
    <w:p w14:paraId="6CBE175D" w14:textId="77777777" w:rsidR="00000865" w:rsidRPr="0012565E" w:rsidRDefault="00000865" w:rsidP="00000865">
      <w:pPr>
        <w:rPr>
          <w:rFonts w:cstheme="minorHAnsi"/>
          <w:sz w:val="24"/>
          <w:szCs w:val="24"/>
        </w:rPr>
      </w:pPr>
      <w:r w:rsidRPr="0012565E">
        <w:rPr>
          <w:rFonts w:cstheme="minorHAnsi"/>
          <w:b/>
          <w:bCs/>
          <w:sz w:val="24"/>
          <w:szCs w:val="24"/>
        </w:rPr>
        <w:t>Guidelines for Budget Justification</w:t>
      </w:r>
      <w:r w:rsidRPr="0012565E">
        <w:rPr>
          <w:rFonts w:cstheme="minorHAnsi"/>
          <w:sz w:val="24"/>
          <w:szCs w:val="24"/>
        </w:rPr>
        <w:t> </w:t>
      </w:r>
    </w:p>
    <w:p w14:paraId="53933422" w14:textId="77777777" w:rsidR="00000865" w:rsidRPr="0012565E" w:rsidRDefault="00000865" w:rsidP="00000865">
      <w:pPr>
        <w:rPr>
          <w:rFonts w:cstheme="minorHAnsi"/>
          <w:sz w:val="24"/>
          <w:szCs w:val="24"/>
        </w:rPr>
      </w:pPr>
      <w:r w:rsidRPr="0012565E">
        <w:rPr>
          <w:rFonts w:cstheme="minorHAnsi"/>
          <w:sz w:val="24"/>
          <w:szCs w:val="24"/>
        </w:rPr>
        <w:t>Personnel and Fringe Benefits: Describe the wages, salaries, and benefits of temporary or permanent staff who will be working directly for the applicant on the program, and the percentage of their time that will be spent on the program. </w:t>
      </w:r>
    </w:p>
    <w:p w14:paraId="5143E52D" w14:textId="77777777" w:rsidR="00000865" w:rsidRPr="0012565E" w:rsidRDefault="00000865" w:rsidP="00000865">
      <w:pPr>
        <w:rPr>
          <w:rFonts w:cstheme="minorHAnsi"/>
          <w:sz w:val="24"/>
          <w:szCs w:val="24"/>
        </w:rPr>
      </w:pPr>
      <w:r w:rsidRPr="0012565E">
        <w:rPr>
          <w:rFonts w:cstheme="minorHAnsi"/>
          <w:sz w:val="24"/>
          <w:szCs w:val="24"/>
        </w:rPr>
        <w:t>Travel: Estimate the costs of travel and per diem for this program, for program staff, consultants or speakers, and participants/beneficiaries. If the program involves international travel, include a brief statement of justification for that travel. </w:t>
      </w:r>
    </w:p>
    <w:p w14:paraId="34BBCD9C" w14:textId="77777777" w:rsidR="00000865" w:rsidRPr="0012565E" w:rsidRDefault="00000865" w:rsidP="00000865">
      <w:pPr>
        <w:rPr>
          <w:rFonts w:cstheme="minorHAnsi"/>
          <w:sz w:val="24"/>
          <w:szCs w:val="24"/>
        </w:rPr>
      </w:pPr>
      <w:r w:rsidRPr="0012565E">
        <w:rPr>
          <w:rFonts w:cstheme="minorHAnsi"/>
          <w:sz w:val="24"/>
          <w:szCs w:val="24"/>
        </w:rPr>
        <w:t>Equipment: Describe any machinery, furniture, or other personal property that is required for the program, which has a useful life of more than one year (or a life longer than the duration of the program), and costs at least $5,000 per unit. </w:t>
      </w:r>
    </w:p>
    <w:p w14:paraId="23CBA07B" w14:textId="77777777" w:rsidR="00000865" w:rsidRPr="0012565E" w:rsidRDefault="00000865" w:rsidP="00000865">
      <w:pPr>
        <w:rPr>
          <w:rFonts w:cstheme="minorHAnsi"/>
          <w:sz w:val="24"/>
          <w:szCs w:val="24"/>
        </w:rPr>
      </w:pPr>
      <w:r w:rsidRPr="0012565E">
        <w:rPr>
          <w:rFonts w:cstheme="minorHAnsi"/>
          <w:sz w:val="24"/>
          <w:szCs w:val="24"/>
        </w:rPr>
        <w:t>Supplies: List and describe all the items and materials, including any computer devices, that are needed for the program. If an item costs more than $5,000 per unit, then put it in the budget under Equipment. </w:t>
      </w:r>
    </w:p>
    <w:p w14:paraId="55D85B1C" w14:textId="77777777" w:rsidR="00000865" w:rsidRPr="0012565E" w:rsidRDefault="00000865" w:rsidP="00000865">
      <w:pPr>
        <w:rPr>
          <w:rFonts w:cstheme="minorHAnsi"/>
          <w:sz w:val="24"/>
          <w:szCs w:val="24"/>
        </w:rPr>
      </w:pPr>
      <w:r w:rsidRPr="0012565E">
        <w:rPr>
          <w:rFonts w:cstheme="minorHAnsi"/>
          <w:sz w:val="24"/>
          <w:szCs w:val="24"/>
        </w:rPr>
        <w:t>Contractual: Describe goods and services that the applicant plans to acquire through a contract with a vendor.  Also describe any sub-awards to non-profit partners that will help carry out the program activities.  </w:t>
      </w:r>
    </w:p>
    <w:p w14:paraId="682C2580" w14:textId="77777777" w:rsidR="00000865" w:rsidRPr="0012565E" w:rsidRDefault="00000865" w:rsidP="00000865">
      <w:pPr>
        <w:rPr>
          <w:rFonts w:cstheme="minorHAnsi"/>
          <w:sz w:val="24"/>
          <w:szCs w:val="24"/>
        </w:rPr>
      </w:pPr>
      <w:r w:rsidRPr="0012565E">
        <w:rPr>
          <w:rFonts w:cstheme="minorHAnsi"/>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 </w:t>
      </w:r>
    </w:p>
    <w:p w14:paraId="00A781A9" w14:textId="77777777" w:rsidR="00000865" w:rsidRPr="0012565E" w:rsidRDefault="00000865" w:rsidP="00000865">
      <w:pPr>
        <w:rPr>
          <w:rFonts w:cstheme="minorHAnsi"/>
          <w:sz w:val="24"/>
          <w:szCs w:val="24"/>
        </w:rPr>
      </w:pPr>
      <w:r w:rsidRPr="0012565E">
        <w:rPr>
          <w:rFonts w:cstheme="minorHAnsi"/>
          <w:sz w:val="24"/>
          <w:szCs w:val="24"/>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3525E1EC" w14:textId="77777777" w:rsidR="00000865" w:rsidRPr="0012565E" w:rsidRDefault="00000865" w:rsidP="00000865">
      <w:pPr>
        <w:rPr>
          <w:rFonts w:cstheme="minorHAnsi"/>
          <w:sz w:val="24"/>
          <w:szCs w:val="24"/>
        </w:rPr>
      </w:pPr>
      <w:r w:rsidRPr="0012565E">
        <w:rPr>
          <w:rFonts w:cstheme="minorHAnsi"/>
          <w:sz w:val="24"/>
          <w:szCs w:val="24"/>
        </w:rPr>
        <w:t>“Cost Sharing” refers to contributions from the organization or other entities other than the U.S. Embassy.   It also includes in-kind contributions such as volunteers’ time and donated venues. </w:t>
      </w:r>
    </w:p>
    <w:p w14:paraId="0958F70D" w14:textId="77777777" w:rsidR="00000865" w:rsidRPr="004426D8" w:rsidRDefault="00000865" w:rsidP="00000865">
      <w:pPr>
        <w:rPr>
          <w:rFonts w:cstheme="minorHAnsi"/>
          <w:sz w:val="24"/>
          <w:szCs w:val="24"/>
        </w:rPr>
      </w:pPr>
      <w:r w:rsidRPr="0012565E">
        <w:rPr>
          <w:rFonts w:cstheme="minorHAnsi"/>
          <w:sz w:val="24"/>
          <w:szCs w:val="24"/>
        </w:rPr>
        <w:t>Alcoholic Beverages:  Please note that award funds cannot be used for alcoholic beverages.</w:t>
      </w:r>
      <w:r w:rsidRPr="004426D8">
        <w:rPr>
          <w:rFonts w:cstheme="minorHAnsi"/>
          <w:sz w:val="24"/>
          <w:szCs w:val="24"/>
        </w:rPr>
        <w:t>  </w:t>
      </w:r>
    </w:p>
    <w:p w14:paraId="5D7B69E7" w14:textId="77777777" w:rsidR="005A068C" w:rsidRPr="004426D8" w:rsidRDefault="005A068C">
      <w:pPr>
        <w:rPr>
          <w:rFonts w:cstheme="minorHAnsi"/>
          <w:sz w:val="24"/>
          <w:szCs w:val="24"/>
        </w:rPr>
      </w:pPr>
    </w:p>
    <w:sectPr w:rsidR="005A068C" w:rsidRPr="004426D8"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336CB" w14:textId="77777777" w:rsidR="00D266D5" w:rsidRDefault="00D266D5" w:rsidP="00DB74F9">
      <w:pPr>
        <w:spacing w:after="0" w:line="240" w:lineRule="auto"/>
      </w:pPr>
      <w:r>
        <w:separator/>
      </w:r>
    </w:p>
  </w:endnote>
  <w:endnote w:type="continuationSeparator" w:id="0">
    <w:p w14:paraId="0804A616" w14:textId="77777777" w:rsidR="00D266D5" w:rsidRDefault="00D266D5" w:rsidP="00DB74F9">
      <w:pPr>
        <w:spacing w:after="0" w:line="240" w:lineRule="auto"/>
      </w:pPr>
      <w:r>
        <w:continuationSeparator/>
      </w:r>
    </w:p>
  </w:endnote>
  <w:endnote w:type="continuationNotice" w:id="1">
    <w:p w14:paraId="63F146C8" w14:textId="77777777" w:rsidR="00D266D5" w:rsidRDefault="00D266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63FF1" w14:textId="77777777" w:rsidR="00D266D5" w:rsidRDefault="00D266D5" w:rsidP="00DB74F9">
      <w:pPr>
        <w:spacing w:after="0" w:line="240" w:lineRule="auto"/>
      </w:pPr>
      <w:r>
        <w:separator/>
      </w:r>
    </w:p>
  </w:footnote>
  <w:footnote w:type="continuationSeparator" w:id="0">
    <w:p w14:paraId="6E097937" w14:textId="77777777" w:rsidR="00D266D5" w:rsidRDefault="00D266D5" w:rsidP="00DB74F9">
      <w:pPr>
        <w:spacing w:after="0" w:line="240" w:lineRule="auto"/>
      </w:pPr>
      <w:r>
        <w:continuationSeparator/>
      </w:r>
    </w:p>
  </w:footnote>
  <w:footnote w:type="continuationNotice" w:id="1">
    <w:p w14:paraId="436867F6" w14:textId="77777777" w:rsidR="00D266D5" w:rsidRDefault="00D266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9A3"/>
    <w:multiLevelType w:val="multilevel"/>
    <w:tmpl w:val="1EFC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35455"/>
    <w:multiLevelType w:val="multilevel"/>
    <w:tmpl w:val="168C6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F769E"/>
    <w:multiLevelType w:val="multilevel"/>
    <w:tmpl w:val="AFA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396B8F"/>
    <w:multiLevelType w:val="multilevel"/>
    <w:tmpl w:val="364C6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6B5274"/>
    <w:multiLevelType w:val="multilevel"/>
    <w:tmpl w:val="E33CF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CA1837"/>
    <w:multiLevelType w:val="multilevel"/>
    <w:tmpl w:val="3F9C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57768"/>
    <w:multiLevelType w:val="hybridMultilevel"/>
    <w:tmpl w:val="5F8E2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DB22889"/>
    <w:multiLevelType w:val="multilevel"/>
    <w:tmpl w:val="73F8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105C00"/>
    <w:multiLevelType w:val="multilevel"/>
    <w:tmpl w:val="74F8E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876B74"/>
    <w:multiLevelType w:val="multilevel"/>
    <w:tmpl w:val="2D3C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F42D2"/>
    <w:multiLevelType w:val="multilevel"/>
    <w:tmpl w:val="49D2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2346E6"/>
    <w:multiLevelType w:val="multilevel"/>
    <w:tmpl w:val="7482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A4BEC"/>
    <w:multiLevelType w:val="hybridMultilevel"/>
    <w:tmpl w:val="578882D6"/>
    <w:lvl w:ilvl="0" w:tplc="A09C1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45593"/>
    <w:multiLevelType w:val="multilevel"/>
    <w:tmpl w:val="6E18E766"/>
    <w:lvl w:ilvl="0">
      <w:start w:val="1"/>
      <w:numFmt w:val="decimal"/>
      <w:lvlText w:val="%1."/>
      <w:lvlJc w:val="left"/>
      <w:pPr>
        <w:tabs>
          <w:tab w:val="num" w:pos="-1440"/>
        </w:tabs>
        <w:ind w:left="-1440" w:hanging="360"/>
      </w:pPr>
    </w:lvl>
    <w:lvl w:ilvl="1">
      <w:start w:val="1"/>
      <w:numFmt w:val="decimal"/>
      <w:lvlText w:val="%2."/>
      <w:lvlJc w:val="left"/>
      <w:pPr>
        <w:tabs>
          <w:tab w:val="num" w:pos="-720"/>
        </w:tabs>
        <w:ind w:left="-720" w:hanging="360"/>
      </w:pPr>
    </w:lvl>
    <w:lvl w:ilvl="2">
      <w:start w:val="1"/>
      <w:numFmt w:val="decimal"/>
      <w:lvlText w:val="%3."/>
      <w:lvlJc w:val="left"/>
      <w:pPr>
        <w:tabs>
          <w:tab w:val="num" w:pos="0"/>
        </w:tabs>
        <w:ind w:left="0" w:hanging="360"/>
      </w:pPr>
    </w:lvl>
    <w:lvl w:ilvl="3">
      <w:start w:val="1"/>
      <w:numFmt w:val="decimal"/>
      <w:lvlText w:val="%4."/>
      <w:lvlJc w:val="left"/>
      <w:pPr>
        <w:tabs>
          <w:tab w:val="num" w:pos="720"/>
        </w:tabs>
        <w:ind w:left="720" w:hanging="360"/>
      </w:pPr>
    </w:lvl>
    <w:lvl w:ilvl="4" w:tentative="1">
      <w:start w:val="1"/>
      <w:numFmt w:val="decimal"/>
      <w:lvlText w:val="%5."/>
      <w:lvlJc w:val="left"/>
      <w:pPr>
        <w:tabs>
          <w:tab w:val="num" w:pos="1440"/>
        </w:tabs>
        <w:ind w:left="1440" w:hanging="360"/>
      </w:pPr>
    </w:lvl>
    <w:lvl w:ilvl="5" w:tentative="1">
      <w:start w:val="1"/>
      <w:numFmt w:val="decimal"/>
      <w:lvlText w:val="%6."/>
      <w:lvlJc w:val="left"/>
      <w:pPr>
        <w:tabs>
          <w:tab w:val="num" w:pos="2160"/>
        </w:tabs>
        <w:ind w:left="2160" w:hanging="360"/>
      </w:pPr>
    </w:lvl>
    <w:lvl w:ilvl="6" w:tentative="1">
      <w:start w:val="1"/>
      <w:numFmt w:val="decimal"/>
      <w:lvlText w:val="%7."/>
      <w:lvlJc w:val="left"/>
      <w:pPr>
        <w:tabs>
          <w:tab w:val="num" w:pos="2880"/>
        </w:tabs>
        <w:ind w:left="2880" w:hanging="360"/>
      </w:pPr>
    </w:lvl>
    <w:lvl w:ilvl="7" w:tentative="1">
      <w:start w:val="1"/>
      <w:numFmt w:val="decimal"/>
      <w:lvlText w:val="%8."/>
      <w:lvlJc w:val="left"/>
      <w:pPr>
        <w:tabs>
          <w:tab w:val="num" w:pos="3600"/>
        </w:tabs>
        <w:ind w:left="3600" w:hanging="360"/>
      </w:pPr>
    </w:lvl>
    <w:lvl w:ilvl="8" w:tentative="1">
      <w:start w:val="1"/>
      <w:numFmt w:val="decimal"/>
      <w:lvlText w:val="%9."/>
      <w:lvlJc w:val="left"/>
      <w:pPr>
        <w:tabs>
          <w:tab w:val="num" w:pos="4320"/>
        </w:tabs>
        <w:ind w:left="4320" w:hanging="360"/>
      </w:pPr>
    </w:lvl>
  </w:abstractNum>
  <w:abstractNum w:abstractNumId="14" w15:restartNumberingAfterBreak="0">
    <w:nsid w:val="21AE52A0"/>
    <w:multiLevelType w:val="multilevel"/>
    <w:tmpl w:val="25605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F37186"/>
    <w:multiLevelType w:val="multilevel"/>
    <w:tmpl w:val="C636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155D4F"/>
    <w:multiLevelType w:val="multilevel"/>
    <w:tmpl w:val="EC5645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670E97"/>
    <w:multiLevelType w:val="multilevel"/>
    <w:tmpl w:val="DFD2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1517B1"/>
    <w:multiLevelType w:val="multilevel"/>
    <w:tmpl w:val="20ACE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BA537C"/>
    <w:multiLevelType w:val="multilevel"/>
    <w:tmpl w:val="F04ADC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24F4D98"/>
    <w:multiLevelType w:val="multilevel"/>
    <w:tmpl w:val="E5A0D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AF232D"/>
    <w:multiLevelType w:val="multilevel"/>
    <w:tmpl w:val="51780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301CDA"/>
    <w:multiLevelType w:val="hybridMultilevel"/>
    <w:tmpl w:val="9364E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82C47"/>
    <w:multiLevelType w:val="multilevel"/>
    <w:tmpl w:val="C59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4A6B1A"/>
    <w:multiLevelType w:val="hybridMultilevel"/>
    <w:tmpl w:val="0F883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33733B"/>
    <w:multiLevelType w:val="multilevel"/>
    <w:tmpl w:val="D6F0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817D7D"/>
    <w:multiLevelType w:val="hybridMultilevel"/>
    <w:tmpl w:val="0AB88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8C3CC0"/>
    <w:multiLevelType w:val="multilevel"/>
    <w:tmpl w:val="920C8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71235C4"/>
    <w:multiLevelType w:val="multilevel"/>
    <w:tmpl w:val="BB145C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FD2751"/>
    <w:multiLevelType w:val="multilevel"/>
    <w:tmpl w:val="153876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07577F"/>
    <w:multiLevelType w:val="multilevel"/>
    <w:tmpl w:val="D5C8E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4E187E"/>
    <w:multiLevelType w:val="multilevel"/>
    <w:tmpl w:val="8CBA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C076D2"/>
    <w:multiLevelType w:val="multilevel"/>
    <w:tmpl w:val="5838F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873E1C"/>
    <w:multiLevelType w:val="hybridMultilevel"/>
    <w:tmpl w:val="CEB6D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9E440A"/>
    <w:multiLevelType w:val="multilevel"/>
    <w:tmpl w:val="02EC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39355D"/>
    <w:multiLevelType w:val="multilevel"/>
    <w:tmpl w:val="EF28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BA65B7"/>
    <w:multiLevelType w:val="multilevel"/>
    <w:tmpl w:val="DDDCF5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564631"/>
    <w:multiLevelType w:val="multilevel"/>
    <w:tmpl w:val="13727A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786D1A"/>
    <w:multiLevelType w:val="multilevel"/>
    <w:tmpl w:val="9B6289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911C92"/>
    <w:multiLevelType w:val="multilevel"/>
    <w:tmpl w:val="7F9AA6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922C3"/>
    <w:multiLevelType w:val="multilevel"/>
    <w:tmpl w:val="ADEC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953ECE"/>
    <w:multiLevelType w:val="multilevel"/>
    <w:tmpl w:val="382C62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874F23"/>
    <w:multiLevelType w:val="multilevel"/>
    <w:tmpl w:val="4EA8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BB0D07"/>
    <w:multiLevelType w:val="multilevel"/>
    <w:tmpl w:val="DB04E56C"/>
    <w:lvl w:ilvl="0">
      <w:start w:val="2"/>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44" w15:restartNumberingAfterBreak="0">
    <w:nsid w:val="738F01B1"/>
    <w:multiLevelType w:val="multilevel"/>
    <w:tmpl w:val="00EA64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6DB70CC"/>
    <w:multiLevelType w:val="multilevel"/>
    <w:tmpl w:val="19C04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4A1A68"/>
    <w:multiLevelType w:val="multilevel"/>
    <w:tmpl w:val="652A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3E1149"/>
    <w:multiLevelType w:val="multilevel"/>
    <w:tmpl w:val="C714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D614083"/>
    <w:multiLevelType w:val="hybridMultilevel"/>
    <w:tmpl w:val="4DE6F21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7D7968D0"/>
    <w:multiLevelType w:val="multilevel"/>
    <w:tmpl w:val="69847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F355DC1"/>
    <w:multiLevelType w:val="hybridMultilevel"/>
    <w:tmpl w:val="9064B6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7132648">
    <w:abstractNumId w:val="12"/>
  </w:num>
  <w:num w:numId="2" w16cid:durableId="2000225866">
    <w:abstractNumId w:val="22"/>
  </w:num>
  <w:num w:numId="3" w16cid:durableId="718557690">
    <w:abstractNumId w:val="26"/>
  </w:num>
  <w:num w:numId="4" w16cid:durableId="2117629573">
    <w:abstractNumId w:val="50"/>
  </w:num>
  <w:num w:numId="5" w16cid:durableId="1124540667">
    <w:abstractNumId w:val="1"/>
  </w:num>
  <w:num w:numId="6" w16cid:durableId="2121677155">
    <w:abstractNumId w:val="7"/>
  </w:num>
  <w:num w:numId="7" w16cid:durableId="1543203202">
    <w:abstractNumId w:val="15"/>
  </w:num>
  <w:num w:numId="8" w16cid:durableId="1924685634">
    <w:abstractNumId w:val="39"/>
  </w:num>
  <w:num w:numId="9" w16cid:durableId="742261589">
    <w:abstractNumId w:val="4"/>
  </w:num>
  <w:num w:numId="10" w16cid:durableId="204410963">
    <w:abstractNumId w:val="27"/>
  </w:num>
  <w:num w:numId="11" w16cid:durableId="1687825437">
    <w:abstractNumId w:val="37"/>
  </w:num>
  <w:num w:numId="12" w16cid:durableId="379864503">
    <w:abstractNumId w:val="40"/>
  </w:num>
  <w:num w:numId="13" w16cid:durableId="883256822">
    <w:abstractNumId w:val="11"/>
  </w:num>
  <w:num w:numId="14" w16cid:durableId="1412851222">
    <w:abstractNumId w:val="13"/>
  </w:num>
  <w:num w:numId="15" w16cid:durableId="418409575">
    <w:abstractNumId w:val="9"/>
  </w:num>
  <w:num w:numId="16" w16cid:durableId="2005815652">
    <w:abstractNumId w:val="36"/>
  </w:num>
  <w:num w:numId="17" w16cid:durableId="1072702488">
    <w:abstractNumId w:val="49"/>
  </w:num>
  <w:num w:numId="18" w16cid:durableId="1689405126">
    <w:abstractNumId w:val="46"/>
  </w:num>
  <w:num w:numId="19" w16cid:durableId="1487476189">
    <w:abstractNumId w:val="8"/>
  </w:num>
  <w:num w:numId="20" w16cid:durableId="1668897074">
    <w:abstractNumId w:val="21"/>
  </w:num>
  <w:num w:numId="21" w16cid:durableId="722677927">
    <w:abstractNumId w:val="38"/>
  </w:num>
  <w:num w:numId="22" w16cid:durableId="792554446">
    <w:abstractNumId w:val="29"/>
  </w:num>
  <w:num w:numId="23" w16cid:durableId="222060960">
    <w:abstractNumId w:val="43"/>
  </w:num>
  <w:num w:numId="24" w16cid:durableId="1919245368">
    <w:abstractNumId w:val="10"/>
  </w:num>
  <w:num w:numId="25" w16cid:durableId="534345055">
    <w:abstractNumId w:val="3"/>
  </w:num>
  <w:num w:numId="26" w16cid:durableId="539126692">
    <w:abstractNumId w:val="28"/>
  </w:num>
  <w:num w:numId="27" w16cid:durableId="1088624965">
    <w:abstractNumId w:val="14"/>
  </w:num>
  <w:num w:numId="28" w16cid:durableId="846217340">
    <w:abstractNumId w:val="45"/>
  </w:num>
  <w:num w:numId="29" w16cid:durableId="484007148">
    <w:abstractNumId w:val="17"/>
  </w:num>
  <w:num w:numId="30" w16cid:durableId="649557587">
    <w:abstractNumId w:val="25"/>
  </w:num>
  <w:num w:numId="31" w16cid:durableId="527111342">
    <w:abstractNumId w:val="31"/>
  </w:num>
  <w:num w:numId="32" w16cid:durableId="310210055">
    <w:abstractNumId w:val="23"/>
  </w:num>
  <w:num w:numId="33" w16cid:durableId="1568614858">
    <w:abstractNumId w:val="2"/>
  </w:num>
  <w:num w:numId="34" w16cid:durableId="1910654486">
    <w:abstractNumId w:val="42"/>
  </w:num>
  <w:num w:numId="35" w16cid:durableId="90592420">
    <w:abstractNumId w:val="32"/>
  </w:num>
  <w:num w:numId="36" w16cid:durableId="1716851716">
    <w:abstractNumId w:val="41"/>
  </w:num>
  <w:num w:numId="37" w16cid:durableId="45031759">
    <w:abstractNumId w:val="19"/>
  </w:num>
  <w:num w:numId="38" w16cid:durableId="82844541">
    <w:abstractNumId w:val="18"/>
  </w:num>
  <w:num w:numId="39" w16cid:durableId="1010255998">
    <w:abstractNumId w:val="0"/>
  </w:num>
  <w:num w:numId="40" w16cid:durableId="1563559996">
    <w:abstractNumId w:val="30"/>
  </w:num>
  <w:num w:numId="41" w16cid:durableId="135801868">
    <w:abstractNumId w:val="47"/>
  </w:num>
  <w:num w:numId="42" w16cid:durableId="185872524">
    <w:abstractNumId w:val="20"/>
  </w:num>
  <w:num w:numId="43" w16cid:durableId="556206306">
    <w:abstractNumId w:val="34"/>
  </w:num>
  <w:num w:numId="44" w16cid:durableId="2136218216">
    <w:abstractNumId w:val="44"/>
  </w:num>
  <w:num w:numId="45" w16cid:durableId="765737406">
    <w:abstractNumId w:val="16"/>
  </w:num>
  <w:num w:numId="46" w16cid:durableId="2049135003">
    <w:abstractNumId w:val="35"/>
  </w:num>
  <w:num w:numId="47" w16cid:durableId="1698388790">
    <w:abstractNumId w:val="5"/>
  </w:num>
  <w:num w:numId="48" w16cid:durableId="1598323398">
    <w:abstractNumId w:val="33"/>
  </w:num>
  <w:num w:numId="49" w16cid:durableId="36397100">
    <w:abstractNumId w:val="24"/>
  </w:num>
  <w:num w:numId="50" w16cid:durableId="1601910667">
    <w:abstractNumId w:val="6"/>
  </w:num>
  <w:num w:numId="51" w16cid:durableId="1990359481">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0865"/>
    <w:rsid w:val="00005D6B"/>
    <w:rsid w:val="00015127"/>
    <w:rsid w:val="0003510C"/>
    <w:rsid w:val="00042C2B"/>
    <w:rsid w:val="000459E8"/>
    <w:rsid w:val="000672CB"/>
    <w:rsid w:val="000766F0"/>
    <w:rsid w:val="00095311"/>
    <w:rsid w:val="00095932"/>
    <w:rsid w:val="000A1333"/>
    <w:rsid w:val="000A4E3E"/>
    <w:rsid w:val="000A4FB9"/>
    <w:rsid w:val="000A6319"/>
    <w:rsid w:val="000B0BC0"/>
    <w:rsid w:val="000C5029"/>
    <w:rsid w:val="000D5A86"/>
    <w:rsid w:val="000D7BC0"/>
    <w:rsid w:val="00106E47"/>
    <w:rsid w:val="001150E8"/>
    <w:rsid w:val="0012565E"/>
    <w:rsid w:val="00126439"/>
    <w:rsid w:val="00147F3E"/>
    <w:rsid w:val="00153F49"/>
    <w:rsid w:val="00165632"/>
    <w:rsid w:val="00171AEC"/>
    <w:rsid w:val="00175026"/>
    <w:rsid w:val="00183ED4"/>
    <w:rsid w:val="001848E4"/>
    <w:rsid w:val="001A02AB"/>
    <w:rsid w:val="001A486A"/>
    <w:rsid w:val="001A6992"/>
    <w:rsid w:val="001D0A32"/>
    <w:rsid w:val="001D31D8"/>
    <w:rsid w:val="001D41F2"/>
    <w:rsid w:val="001E36C5"/>
    <w:rsid w:val="001F60D2"/>
    <w:rsid w:val="0020057C"/>
    <w:rsid w:val="0021787D"/>
    <w:rsid w:val="0023368A"/>
    <w:rsid w:val="00240851"/>
    <w:rsid w:val="00252327"/>
    <w:rsid w:val="00252F04"/>
    <w:rsid w:val="002612A4"/>
    <w:rsid w:val="002637C4"/>
    <w:rsid w:val="0027149C"/>
    <w:rsid w:val="00273190"/>
    <w:rsid w:val="00280E4F"/>
    <w:rsid w:val="0028511A"/>
    <w:rsid w:val="00290319"/>
    <w:rsid w:val="00290D26"/>
    <w:rsid w:val="00292F07"/>
    <w:rsid w:val="0029385B"/>
    <w:rsid w:val="002A55EA"/>
    <w:rsid w:val="002D14AB"/>
    <w:rsid w:val="002D1BEA"/>
    <w:rsid w:val="002D234F"/>
    <w:rsid w:val="002E440C"/>
    <w:rsid w:val="003140A5"/>
    <w:rsid w:val="0032320E"/>
    <w:rsid w:val="00325011"/>
    <w:rsid w:val="0032724D"/>
    <w:rsid w:val="00330910"/>
    <w:rsid w:val="00333B4D"/>
    <w:rsid w:val="00336AD6"/>
    <w:rsid w:val="003554FD"/>
    <w:rsid w:val="00355957"/>
    <w:rsid w:val="00360681"/>
    <w:rsid w:val="00365FB6"/>
    <w:rsid w:val="003665E1"/>
    <w:rsid w:val="003771F4"/>
    <w:rsid w:val="003813F8"/>
    <w:rsid w:val="00384B69"/>
    <w:rsid w:val="003A10E7"/>
    <w:rsid w:val="003D4F86"/>
    <w:rsid w:val="003D6D1B"/>
    <w:rsid w:val="003E164F"/>
    <w:rsid w:val="003E5F06"/>
    <w:rsid w:val="003F3266"/>
    <w:rsid w:val="003F42EE"/>
    <w:rsid w:val="003F4650"/>
    <w:rsid w:val="00405086"/>
    <w:rsid w:val="00406653"/>
    <w:rsid w:val="004172AE"/>
    <w:rsid w:val="00433BF8"/>
    <w:rsid w:val="00435565"/>
    <w:rsid w:val="00440FA1"/>
    <w:rsid w:val="004426D8"/>
    <w:rsid w:val="004427BF"/>
    <w:rsid w:val="004521CB"/>
    <w:rsid w:val="004653B3"/>
    <w:rsid w:val="00473CB6"/>
    <w:rsid w:val="0048473B"/>
    <w:rsid w:val="00493409"/>
    <w:rsid w:val="004B7511"/>
    <w:rsid w:val="004C3F41"/>
    <w:rsid w:val="004C5075"/>
    <w:rsid w:val="004D0AFD"/>
    <w:rsid w:val="004D4C8C"/>
    <w:rsid w:val="004E0755"/>
    <w:rsid w:val="004E1A04"/>
    <w:rsid w:val="004E64E2"/>
    <w:rsid w:val="004E7400"/>
    <w:rsid w:val="00500F32"/>
    <w:rsid w:val="00506C41"/>
    <w:rsid w:val="005117AC"/>
    <w:rsid w:val="0051461F"/>
    <w:rsid w:val="005342D8"/>
    <w:rsid w:val="0054202D"/>
    <w:rsid w:val="00544749"/>
    <w:rsid w:val="00544F9C"/>
    <w:rsid w:val="00547F5C"/>
    <w:rsid w:val="0055042B"/>
    <w:rsid w:val="00581673"/>
    <w:rsid w:val="005831D2"/>
    <w:rsid w:val="00594CDC"/>
    <w:rsid w:val="0059607D"/>
    <w:rsid w:val="005A068C"/>
    <w:rsid w:val="005A68FD"/>
    <w:rsid w:val="005B635F"/>
    <w:rsid w:val="005B63EC"/>
    <w:rsid w:val="005B6647"/>
    <w:rsid w:val="005D22F9"/>
    <w:rsid w:val="005D44D5"/>
    <w:rsid w:val="005F3FDF"/>
    <w:rsid w:val="00606DE6"/>
    <w:rsid w:val="0061709C"/>
    <w:rsid w:val="00621673"/>
    <w:rsid w:val="0062386E"/>
    <w:rsid w:val="0063455E"/>
    <w:rsid w:val="00635B39"/>
    <w:rsid w:val="006364B7"/>
    <w:rsid w:val="00653F78"/>
    <w:rsid w:val="00664D28"/>
    <w:rsid w:val="006668C6"/>
    <w:rsid w:val="00677807"/>
    <w:rsid w:val="00690414"/>
    <w:rsid w:val="006A22C9"/>
    <w:rsid w:val="006A4ABF"/>
    <w:rsid w:val="006B14BA"/>
    <w:rsid w:val="006B1AFD"/>
    <w:rsid w:val="006B676B"/>
    <w:rsid w:val="006C0B5B"/>
    <w:rsid w:val="006C1FD5"/>
    <w:rsid w:val="006D72F0"/>
    <w:rsid w:val="006E07C9"/>
    <w:rsid w:val="007002F0"/>
    <w:rsid w:val="00701317"/>
    <w:rsid w:val="007048CE"/>
    <w:rsid w:val="00706C56"/>
    <w:rsid w:val="00716C70"/>
    <w:rsid w:val="00716D05"/>
    <w:rsid w:val="0073145D"/>
    <w:rsid w:val="00735117"/>
    <w:rsid w:val="00737DF4"/>
    <w:rsid w:val="00740BF9"/>
    <w:rsid w:val="00743146"/>
    <w:rsid w:val="00744133"/>
    <w:rsid w:val="00752FF1"/>
    <w:rsid w:val="00754002"/>
    <w:rsid w:val="00760234"/>
    <w:rsid w:val="00766A37"/>
    <w:rsid w:val="007747DE"/>
    <w:rsid w:val="0078569F"/>
    <w:rsid w:val="00785CA7"/>
    <w:rsid w:val="007877DD"/>
    <w:rsid w:val="00795716"/>
    <w:rsid w:val="007A0A70"/>
    <w:rsid w:val="007B68A3"/>
    <w:rsid w:val="007C36C9"/>
    <w:rsid w:val="007C59A3"/>
    <w:rsid w:val="007F2A55"/>
    <w:rsid w:val="007F380B"/>
    <w:rsid w:val="00825D86"/>
    <w:rsid w:val="00830707"/>
    <w:rsid w:val="00841428"/>
    <w:rsid w:val="00841DA2"/>
    <w:rsid w:val="00845307"/>
    <w:rsid w:val="00846B30"/>
    <w:rsid w:val="00852712"/>
    <w:rsid w:val="00856FBB"/>
    <w:rsid w:val="008625EB"/>
    <w:rsid w:val="008721D3"/>
    <w:rsid w:val="00872A1F"/>
    <w:rsid w:val="008739F8"/>
    <w:rsid w:val="00882100"/>
    <w:rsid w:val="00883925"/>
    <w:rsid w:val="00883FB1"/>
    <w:rsid w:val="00893642"/>
    <w:rsid w:val="008953D5"/>
    <w:rsid w:val="00896243"/>
    <w:rsid w:val="008A0E81"/>
    <w:rsid w:val="008A1433"/>
    <w:rsid w:val="008B454C"/>
    <w:rsid w:val="008C0621"/>
    <w:rsid w:val="008C21E2"/>
    <w:rsid w:val="008C6A37"/>
    <w:rsid w:val="008C7847"/>
    <w:rsid w:val="008C7A03"/>
    <w:rsid w:val="008D0478"/>
    <w:rsid w:val="008D12B5"/>
    <w:rsid w:val="008D356F"/>
    <w:rsid w:val="008E328F"/>
    <w:rsid w:val="008F021E"/>
    <w:rsid w:val="008F0AB2"/>
    <w:rsid w:val="008F3E1D"/>
    <w:rsid w:val="008F4C1E"/>
    <w:rsid w:val="00912CE6"/>
    <w:rsid w:val="00920437"/>
    <w:rsid w:val="0092405D"/>
    <w:rsid w:val="0093318A"/>
    <w:rsid w:val="0094399E"/>
    <w:rsid w:val="00944D06"/>
    <w:rsid w:val="009502EE"/>
    <w:rsid w:val="00950CC7"/>
    <w:rsid w:val="009606F6"/>
    <w:rsid w:val="00982B3D"/>
    <w:rsid w:val="0098610F"/>
    <w:rsid w:val="009C2832"/>
    <w:rsid w:val="009C2965"/>
    <w:rsid w:val="009C7E59"/>
    <w:rsid w:val="009D0077"/>
    <w:rsid w:val="009F745E"/>
    <w:rsid w:val="00A113C9"/>
    <w:rsid w:val="00A134E6"/>
    <w:rsid w:val="00A1409A"/>
    <w:rsid w:val="00A378C5"/>
    <w:rsid w:val="00A47ECF"/>
    <w:rsid w:val="00A51FE2"/>
    <w:rsid w:val="00A53915"/>
    <w:rsid w:val="00A572BB"/>
    <w:rsid w:val="00A63439"/>
    <w:rsid w:val="00A76242"/>
    <w:rsid w:val="00A9141C"/>
    <w:rsid w:val="00A92FCB"/>
    <w:rsid w:val="00A93E8D"/>
    <w:rsid w:val="00AB3630"/>
    <w:rsid w:val="00B01C72"/>
    <w:rsid w:val="00B03F7C"/>
    <w:rsid w:val="00B122CC"/>
    <w:rsid w:val="00B12515"/>
    <w:rsid w:val="00B166C2"/>
    <w:rsid w:val="00B27623"/>
    <w:rsid w:val="00B37DD1"/>
    <w:rsid w:val="00B55E59"/>
    <w:rsid w:val="00B60D1D"/>
    <w:rsid w:val="00B61396"/>
    <w:rsid w:val="00B613F7"/>
    <w:rsid w:val="00B61589"/>
    <w:rsid w:val="00B6176B"/>
    <w:rsid w:val="00B76C93"/>
    <w:rsid w:val="00B805B0"/>
    <w:rsid w:val="00B80ADF"/>
    <w:rsid w:val="00B87D42"/>
    <w:rsid w:val="00B935D4"/>
    <w:rsid w:val="00B9433A"/>
    <w:rsid w:val="00B96D26"/>
    <w:rsid w:val="00BA44F9"/>
    <w:rsid w:val="00BA5F62"/>
    <w:rsid w:val="00BB36C2"/>
    <w:rsid w:val="00BB55C7"/>
    <w:rsid w:val="00BD2DFC"/>
    <w:rsid w:val="00BF0B63"/>
    <w:rsid w:val="00C015BA"/>
    <w:rsid w:val="00C23567"/>
    <w:rsid w:val="00C24EC4"/>
    <w:rsid w:val="00C3276D"/>
    <w:rsid w:val="00C34EBB"/>
    <w:rsid w:val="00C42762"/>
    <w:rsid w:val="00C46460"/>
    <w:rsid w:val="00C52BBC"/>
    <w:rsid w:val="00C71D27"/>
    <w:rsid w:val="00C73986"/>
    <w:rsid w:val="00C775AF"/>
    <w:rsid w:val="00C846C7"/>
    <w:rsid w:val="00C8529F"/>
    <w:rsid w:val="00C878AE"/>
    <w:rsid w:val="00CB7F81"/>
    <w:rsid w:val="00CC1095"/>
    <w:rsid w:val="00CC528F"/>
    <w:rsid w:val="00CE6D1C"/>
    <w:rsid w:val="00CF233C"/>
    <w:rsid w:val="00CF4A25"/>
    <w:rsid w:val="00CF7E7E"/>
    <w:rsid w:val="00D0290D"/>
    <w:rsid w:val="00D0605F"/>
    <w:rsid w:val="00D119D6"/>
    <w:rsid w:val="00D21A4B"/>
    <w:rsid w:val="00D229ED"/>
    <w:rsid w:val="00D266D5"/>
    <w:rsid w:val="00D4471E"/>
    <w:rsid w:val="00D72FE6"/>
    <w:rsid w:val="00D74581"/>
    <w:rsid w:val="00D76397"/>
    <w:rsid w:val="00D775B3"/>
    <w:rsid w:val="00D82F55"/>
    <w:rsid w:val="00D8438A"/>
    <w:rsid w:val="00D913A5"/>
    <w:rsid w:val="00DA6223"/>
    <w:rsid w:val="00DB3852"/>
    <w:rsid w:val="00DB74F9"/>
    <w:rsid w:val="00DD040A"/>
    <w:rsid w:val="00DD19F7"/>
    <w:rsid w:val="00DD3C74"/>
    <w:rsid w:val="00DE1C15"/>
    <w:rsid w:val="00DE64A1"/>
    <w:rsid w:val="00DF1F16"/>
    <w:rsid w:val="00DF1FFE"/>
    <w:rsid w:val="00DF795F"/>
    <w:rsid w:val="00E00182"/>
    <w:rsid w:val="00E03613"/>
    <w:rsid w:val="00E30D6F"/>
    <w:rsid w:val="00E37431"/>
    <w:rsid w:val="00E421D4"/>
    <w:rsid w:val="00E449E7"/>
    <w:rsid w:val="00E47F3B"/>
    <w:rsid w:val="00E57671"/>
    <w:rsid w:val="00E64BD3"/>
    <w:rsid w:val="00E75EB4"/>
    <w:rsid w:val="00E81B4A"/>
    <w:rsid w:val="00E84CDD"/>
    <w:rsid w:val="00E86D6E"/>
    <w:rsid w:val="00E87591"/>
    <w:rsid w:val="00E956A6"/>
    <w:rsid w:val="00ED5813"/>
    <w:rsid w:val="00EE0FB7"/>
    <w:rsid w:val="00EE5C15"/>
    <w:rsid w:val="00EE7262"/>
    <w:rsid w:val="00EF0189"/>
    <w:rsid w:val="00EF1EA0"/>
    <w:rsid w:val="00EF2FB8"/>
    <w:rsid w:val="00F128D9"/>
    <w:rsid w:val="00F4760F"/>
    <w:rsid w:val="00F5295A"/>
    <w:rsid w:val="00F860DB"/>
    <w:rsid w:val="00FA1E8C"/>
    <w:rsid w:val="00FC6CAE"/>
    <w:rsid w:val="00FC74F9"/>
    <w:rsid w:val="00FD0E36"/>
    <w:rsid w:val="00FD256D"/>
    <w:rsid w:val="00FF4324"/>
    <w:rsid w:val="017F5F42"/>
    <w:rsid w:val="02FE9AAA"/>
    <w:rsid w:val="0490A737"/>
    <w:rsid w:val="0A440EA9"/>
    <w:rsid w:val="0B571230"/>
    <w:rsid w:val="0BDE5494"/>
    <w:rsid w:val="0F7A01D5"/>
    <w:rsid w:val="0FEB9F8B"/>
    <w:rsid w:val="101D049E"/>
    <w:rsid w:val="1075A15D"/>
    <w:rsid w:val="19F49A2F"/>
    <w:rsid w:val="1A97D573"/>
    <w:rsid w:val="1BD9261A"/>
    <w:rsid w:val="1BF4D62E"/>
    <w:rsid w:val="1CE83702"/>
    <w:rsid w:val="1EDB6D08"/>
    <w:rsid w:val="1F7783B4"/>
    <w:rsid w:val="20E8EC07"/>
    <w:rsid w:val="2133D255"/>
    <w:rsid w:val="216D90D5"/>
    <w:rsid w:val="240B8D28"/>
    <w:rsid w:val="24472866"/>
    <w:rsid w:val="28A2CF6A"/>
    <w:rsid w:val="29BC63FB"/>
    <w:rsid w:val="2B534927"/>
    <w:rsid w:val="2BF9C816"/>
    <w:rsid w:val="2E2CA15A"/>
    <w:rsid w:val="2F9982FC"/>
    <w:rsid w:val="2FDE5C63"/>
    <w:rsid w:val="30591580"/>
    <w:rsid w:val="320BEE0A"/>
    <w:rsid w:val="32BA1A68"/>
    <w:rsid w:val="33037642"/>
    <w:rsid w:val="33541027"/>
    <w:rsid w:val="3494B579"/>
    <w:rsid w:val="34D07EF8"/>
    <w:rsid w:val="386F362C"/>
    <w:rsid w:val="38762376"/>
    <w:rsid w:val="3B32B384"/>
    <w:rsid w:val="3D2E6BAA"/>
    <w:rsid w:val="3E31013B"/>
    <w:rsid w:val="3E5A6AA9"/>
    <w:rsid w:val="401FF175"/>
    <w:rsid w:val="43506329"/>
    <w:rsid w:val="44094D62"/>
    <w:rsid w:val="4815CD6E"/>
    <w:rsid w:val="4A64480E"/>
    <w:rsid w:val="4A80F2FF"/>
    <w:rsid w:val="4AD06D46"/>
    <w:rsid w:val="52085B66"/>
    <w:rsid w:val="531011BC"/>
    <w:rsid w:val="54DE2B1E"/>
    <w:rsid w:val="56DDEC64"/>
    <w:rsid w:val="5AC96D91"/>
    <w:rsid w:val="5CD964D2"/>
    <w:rsid w:val="5DB6A8C2"/>
    <w:rsid w:val="5DD89BCC"/>
    <w:rsid w:val="5F486B88"/>
    <w:rsid w:val="5FC394B8"/>
    <w:rsid w:val="628EC5EC"/>
    <w:rsid w:val="638A436B"/>
    <w:rsid w:val="65B9917B"/>
    <w:rsid w:val="65EAB32A"/>
    <w:rsid w:val="666FE147"/>
    <w:rsid w:val="66807A7A"/>
    <w:rsid w:val="6793442A"/>
    <w:rsid w:val="685E9013"/>
    <w:rsid w:val="687B2A1E"/>
    <w:rsid w:val="68C1812B"/>
    <w:rsid w:val="6AB1C6F4"/>
    <w:rsid w:val="6C0187D2"/>
    <w:rsid w:val="6CB1569A"/>
    <w:rsid w:val="6CC0E9B6"/>
    <w:rsid w:val="6DE26F66"/>
    <w:rsid w:val="6E0B932D"/>
    <w:rsid w:val="705D394A"/>
    <w:rsid w:val="73769B31"/>
    <w:rsid w:val="748FBCFF"/>
    <w:rsid w:val="770BB320"/>
    <w:rsid w:val="79E74576"/>
    <w:rsid w:val="7BA8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aliases w:val="WINS List Paragraph"/>
    <w:basedOn w:val="Normal"/>
    <w:link w:val="ListParagraphChar"/>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ListParagraphChar">
    <w:name w:val="List Paragraph Char"/>
    <w:aliases w:val="WINS List Paragraph Char"/>
    <w:link w:val="ListParagraph"/>
    <w:uiPriority w:val="34"/>
    <w:locked/>
    <w:rsid w:val="00AB3630"/>
  </w:style>
  <w:style w:type="paragraph" w:styleId="Revision">
    <w:name w:val="Revision"/>
    <w:hidden/>
    <w:uiPriority w:val="99"/>
    <w:semiHidden/>
    <w:rsid w:val="009C2832"/>
    <w:pPr>
      <w:spacing w:after="0" w:line="240" w:lineRule="auto"/>
    </w:pPr>
  </w:style>
  <w:style w:type="character" w:styleId="UnresolvedMention">
    <w:name w:val="Unresolved Mention"/>
    <w:basedOn w:val="DefaultParagraphFont"/>
    <w:uiPriority w:val="99"/>
    <w:semiHidden/>
    <w:unhideWhenUsed/>
    <w:rsid w:val="00B122CC"/>
    <w:rPr>
      <w:color w:val="605E5C"/>
      <w:shd w:val="clear" w:color="auto" w:fill="E1DFDD"/>
    </w:rPr>
  </w:style>
  <w:style w:type="paragraph" w:customStyle="1" w:styleId="paragraph">
    <w:name w:val="paragraph"/>
    <w:basedOn w:val="Normal"/>
    <w:rsid w:val="00D119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119D6"/>
  </w:style>
  <w:style w:type="character" w:customStyle="1" w:styleId="eop">
    <w:name w:val="eop"/>
    <w:basedOn w:val="DefaultParagraphFont"/>
    <w:rsid w:val="00D119D6"/>
  </w:style>
  <w:style w:type="character" w:customStyle="1" w:styleId="contextualspellingandgrammarerror">
    <w:name w:val="contextualspellingandgrammarerror"/>
    <w:basedOn w:val="DefaultParagraphFont"/>
    <w:rsid w:val="00D119D6"/>
  </w:style>
  <w:style w:type="character" w:customStyle="1" w:styleId="advancedproofingissue">
    <w:name w:val="advancedproofingissue"/>
    <w:basedOn w:val="DefaultParagraphFont"/>
    <w:rsid w:val="00D119D6"/>
  </w:style>
  <w:style w:type="character" w:customStyle="1" w:styleId="tabchar">
    <w:name w:val="tabchar"/>
    <w:basedOn w:val="DefaultParagraphFont"/>
    <w:rsid w:val="00D119D6"/>
  </w:style>
  <w:style w:type="character" w:customStyle="1" w:styleId="spellingerror">
    <w:name w:val="spellingerror"/>
    <w:basedOn w:val="DefaultParagraphFont"/>
    <w:rsid w:val="00D11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49337061">
      <w:bodyDiv w:val="1"/>
      <w:marLeft w:val="0"/>
      <w:marRight w:val="0"/>
      <w:marTop w:val="0"/>
      <w:marBottom w:val="0"/>
      <w:divBdr>
        <w:top w:val="none" w:sz="0" w:space="0" w:color="auto"/>
        <w:left w:val="none" w:sz="0" w:space="0" w:color="auto"/>
        <w:bottom w:val="none" w:sz="0" w:space="0" w:color="auto"/>
        <w:right w:val="none" w:sz="0" w:space="0" w:color="auto"/>
      </w:divBdr>
      <w:divsChild>
        <w:div w:id="86534">
          <w:marLeft w:val="0"/>
          <w:marRight w:val="0"/>
          <w:marTop w:val="0"/>
          <w:marBottom w:val="0"/>
          <w:divBdr>
            <w:top w:val="none" w:sz="0" w:space="0" w:color="auto"/>
            <w:left w:val="none" w:sz="0" w:space="0" w:color="auto"/>
            <w:bottom w:val="none" w:sz="0" w:space="0" w:color="auto"/>
            <w:right w:val="none" w:sz="0" w:space="0" w:color="auto"/>
          </w:divBdr>
        </w:div>
        <w:div w:id="33164328">
          <w:marLeft w:val="0"/>
          <w:marRight w:val="0"/>
          <w:marTop w:val="0"/>
          <w:marBottom w:val="0"/>
          <w:divBdr>
            <w:top w:val="none" w:sz="0" w:space="0" w:color="auto"/>
            <w:left w:val="none" w:sz="0" w:space="0" w:color="auto"/>
            <w:bottom w:val="none" w:sz="0" w:space="0" w:color="auto"/>
            <w:right w:val="none" w:sz="0" w:space="0" w:color="auto"/>
          </w:divBdr>
        </w:div>
        <w:div w:id="34547122">
          <w:marLeft w:val="0"/>
          <w:marRight w:val="0"/>
          <w:marTop w:val="0"/>
          <w:marBottom w:val="0"/>
          <w:divBdr>
            <w:top w:val="none" w:sz="0" w:space="0" w:color="auto"/>
            <w:left w:val="none" w:sz="0" w:space="0" w:color="auto"/>
            <w:bottom w:val="none" w:sz="0" w:space="0" w:color="auto"/>
            <w:right w:val="none" w:sz="0" w:space="0" w:color="auto"/>
          </w:divBdr>
        </w:div>
        <w:div w:id="56782978">
          <w:marLeft w:val="0"/>
          <w:marRight w:val="0"/>
          <w:marTop w:val="0"/>
          <w:marBottom w:val="0"/>
          <w:divBdr>
            <w:top w:val="none" w:sz="0" w:space="0" w:color="auto"/>
            <w:left w:val="none" w:sz="0" w:space="0" w:color="auto"/>
            <w:bottom w:val="none" w:sz="0" w:space="0" w:color="auto"/>
            <w:right w:val="none" w:sz="0" w:space="0" w:color="auto"/>
          </w:divBdr>
        </w:div>
        <w:div w:id="65035271">
          <w:marLeft w:val="0"/>
          <w:marRight w:val="0"/>
          <w:marTop w:val="0"/>
          <w:marBottom w:val="0"/>
          <w:divBdr>
            <w:top w:val="none" w:sz="0" w:space="0" w:color="auto"/>
            <w:left w:val="none" w:sz="0" w:space="0" w:color="auto"/>
            <w:bottom w:val="none" w:sz="0" w:space="0" w:color="auto"/>
            <w:right w:val="none" w:sz="0" w:space="0" w:color="auto"/>
          </w:divBdr>
          <w:divsChild>
            <w:div w:id="569579031">
              <w:marLeft w:val="0"/>
              <w:marRight w:val="0"/>
              <w:marTop w:val="0"/>
              <w:marBottom w:val="0"/>
              <w:divBdr>
                <w:top w:val="none" w:sz="0" w:space="0" w:color="auto"/>
                <w:left w:val="none" w:sz="0" w:space="0" w:color="auto"/>
                <w:bottom w:val="none" w:sz="0" w:space="0" w:color="auto"/>
                <w:right w:val="none" w:sz="0" w:space="0" w:color="auto"/>
              </w:divBdr>
            </w:div>
            <w:div w:id="812018336">
              <w:marLeft w:val="0"/>
              <w:marRight w:val="0"/>
              <w:marTop w:val="0"/>
              <w:marBottom w:val="0"/>
              <w:divBdr>
                <w:top w:val="none" w:sz="0" w:space="0" w:color="auto"/>
                <w:left w:val="none" w:sz="0" w:space="0" w:color="auto"/>
                <w:bottom w:val="none" w:sz="0" w:space="0" w:color="auto"/>
                <w:right w:val="none" w:sz="0" w:space="0" w:color="auto"/>
              </w:divBdr>
            </w:div>
          </w:divsChild>
        </w:div>
        <w:div w:id="82532746">
          <w:marLeft w:val="0"/>
          <w:marRight w:val="0"/>
          <w:marTop w:val="0"/>
          <w:marBottom w:val="0"/>
          <w:divBdr>
            <w:top w:val="none" w:sz="0" w:space="0" w:color="auto"/>
            <w:left w:val="none" w:sz="0" w:space="0" w:color="auto"/>
            <w:bottom w:val="none" w:sz="0" w:space="0" w:color="auto"/>
            <w:right w:val="none" w:sz="0" w:space="0" w:color="auto"/>
          </w:divBdr>
        </w:div>
        <w:div w:id="109012398">
          <w:marLeft w:val="0"/>
          <w:marRight w:val="0"/>
          <w:marTop w:val="0"/>
          <w:marBottom w:val="0"/>
          <w:divBdr>
            <w:top w:val="none" w:sz="0" w:space="0" w:color="auto"/>
            <w:left w:val="none" w:sz="0" w:space="0" w:color="auto"/>
            <w:bottom w:val="none" w:sz="0" w:space="0" w:color="auto"/>
            <w:right w:val="none" w:sz="0" w:space="0" w:color="auto"/>
          </w:divBdr>
        </w:div>
        <w:div w:id="140586390">
          <w:marLeft w:val="0"/>
          <w:marRight w:val="0"/>
          <w:marTop w:val="0"/>
          <w:marBottom w:val="0"/>
          <w:divBdr>
            <w:top w:val="none" w:sz="0" w:space="0" w:color="auto"/>
            <w:left w:val="none" w:sz="0" w:space="0" w:color="auto"/>
            <w:bottom w:val="none" w:sz="0" w:space="0" w:color="auto"/>
            <w:right w:val="none" w:sz="0" w:space="0" w:color="auto"/>
          </w:divBdr>
        </w:div>
        <w:div w:id="146095254">
          <w:marLeft w:val="0"/>
          <w:marRight w:val="0"/>
          <w:marTop w:val="0"/>
          <w:marBottom w:val="0"/>
          <w:divBdr>
            <w:top w:val="none" w:sz="0" w:space="0" w:color="auto"/>
            <w:left w:val="none" w:sz="0" w:space="0" w:color="auto"/>
            <w:bottom w:val="none" w:sz="0" w:space="0" w:color="auto"/>
            <w:right w:val="none" w:sz="0" w:space="0" w:color="auto"/>
          </w:divBdr>
        </w:div>
        <w:div w:id="146750458">
          <w:marLeft w:val="0"/>
          <w:marRight w:val="0"/>
          <w:marTop w:val="0"/>
          <w:marBottom w:val="0"/>
          <w:divBdr>
            <w:top w:val="none" w:sz="0" w:space="0" w:color="auto"/>
            <w:left w:val="none" w:sz="0" w:space="0" w:color="auto"/>
            <w:bottom w:val="none" w:sz="0" w:space="0" w:color="auto"/>
            <w:right w:val="none" w:sz="0" w:space="0" w:color="auto"/>
          </w:divBdr>
          <w:divsChild>
            <w:div w:id="264963282">
              <w:marLeft w:val="0"/>
              <w:marRight w:val="0"/>
              <w:marTop w:val="0"/>
              <w:marBottom w:val="0"/>
              <w:divBdr>
                <w:top w:val="none" w:sz="0" w:space="0" w:color="auto"/>
                <w:left w:val="none" w:sz="0" w:space="0" w:color="auto"/>
                <w:bottom w:val="none" w:sz="0" w:space="0" w:color="auto"/>
                <w:right w:val="none" w:sz="0" w:space="0" w:color="auto"/>
              </w:divBdr>
            </w:div>
            <w:div w:id="272589896">
              <w:marLeft w:val="0"/>
              <w:marRight w:val="0"/>
              <w:marTop w:val="0"/>
              <w:marBottom w:val="0"/>
              <w:divBdr>
                <w:top w:val="none" w:sz="0" w:space="0" w:color="auto"/>
                <w:left w:val="none" w:sz="0" w:space="0" w:color="auto"/>
                <w:bottom w:val="none" w:sz="0" w:space="0" w:color="auto"/>
                <w:right w:val="none" w:sz="0" w:space="0" w:color="auto"/>
              </w:divBdr>
            </w:div>
            <w:div w:id="579364406">
              <w:marLeft w:val="0"/>
              <w:marRight w:val="0"/>
              <w:marTop w:val="0"/>
              <w:marBottom w:val="0"/>
              <w:divBdr>
                <w:top w:val="none" w:sz="0" w:space="0" w:color="auto"/>
                <w:left w:val="none" w:sz="0" w:space="0" w:color="auto"/>
                <w:bottom w:val="none" w:sz="0" w:space="0" w:color="auto"/>
                <w:right w:val="none" w:sz="0" w:space="0" w:color="auto"/>
              </w:divBdr>
            </w:div>
            <w:div w:id="998772291">
              <w:marLeft w:val="0"/>
              <w:marRight w:val="0"/>
              <w:marTop w:val="0"/>
              <w:marBottom w:val="0"/>
              <w:divBdr>
                <w:top w:val="none" w:sz="0" w:space="0" w:color="auto"/>
                <w:left w:val="none" w:sz="0" w:space="0" w:color="auto"/>
                <w:bottom w:val="none" w:sz="0" w:space="0" w:color="auto"/>
                <w:right w:val="none" w:sz="0" w:space="0" w:color="auto"/>
              </w:divBdr>
            </w:div>
            <w:div w:id="1711419232">
              <w:marLeft w:val="0"/>
              <w:marRight w:val="0"/>
              <w:marTop w:val="0"/>
              <w:marBottom w:val="0"/>
              <w:divBdr>
                <w:top w:val="none" w:sz="0" w:space="0" w:color="auto"/>
                <w:left w:val="none" w:sz="0" w:space="0" w:color="auto"/>
                <w:bottom w:val="none" w:sz="0" w:space="0" w:color="auto"/>
                <w:right w:val="none" w:sz="0" w:space="0" w:color="auto"/>
              </w:divBdr>
            </w:div>
          </w:divsChild>
        </w:div>
        <w:div w:id="167256367">
          <w:marLeft w:val="0"/>
          <w:marRight w:val="0"/>
          <w:marTop w:val="0"/>
          <w:marBottom w:val="0"/>
          <w:divBdr>
            <w:top w:val="none" w:sz="0" w:space="0" w:color="auto"/>
            <w:left w:val="none" w:sz="0" w:space="0" w:color="auto"/>
            <w:bottom w:val="none" w:sz="0" w:space="0" w:color="auto"/>
            <w:right w:val="none" w:sz="0" w:space="0" w:color="auto"/>
          </w:divBdr>
          <w:divsChild>
            <w:div w:id="93938124">
              <w:marLeft w:val="0"/>
              <w:marRight w:val="0"/>
              <w:marTop w:val="0"/>
              <w:marBottom w:val="0"/>
              <w:divBdr>
                <w:top w:val="none" w:sz="0" w:space="0" w:color="auto"/>
                <w:left w:val="none" w:sz="0" w:space="0" w:color="auto"/>
                <w:bottom w:val="none" w:sz="0" w:space="0" w:color="auto"/>
                <w:right w:val="none" w:sz="0" w:space="0" w:color="auto"/>
              </w:divBdr>
            </w:div>
            <w:div w:id="150685543">
              <w:marLeft w:val="0"/>
              <w:marRight w:val="0"/>
              <w:marTop w:val="0"/>
              <w:marBottom w:val="0"/>
              <w:divBdr>
                <w:top w:val="none" w:sz="0" w:space="0" w:color="auto"/>
                <w:left w:val="none" w:sz="0" w:space="0" w:color="auto"/>
                <w:bottom w:val="none" w:sz="0" w:space="0" w:color="auto"/>
                <w:right w:val="none" w:sz="0" w:space="0" w:color="auto"/>
              </w:divBdr>
            </w:div>
            <w:div w:id="1183973710">
              <w:marLeft w:val="0"/>
              <w:marRight w:val="0"/>
              <w:marTop w:val="0"/>
              <w:marBottom w:val="0"/>
              <w:divBdr>
                <w:top w:val="none" w:sz="0" w:space="0" w:color="auto"/>
                <w:left w:val="none" w:sz="0" w:space="0" w:color="auto"/>
                <w:bottom w:val="none" w:sz="0" w:space="0" w:color="auto"/>
                <w:right w:val="none" w:sz="0" w:space="0" w:color="auto"/>
              </w:divBdr>
            </w:div>
            <w:div w:id="1752265192">
              <w:marLeft w:val="0"/>
              <w:marRight w:val="0"/>
              <w:marTop w:val="0"/>
              <w:marBottom w:val="0"/>
              <w:divBdr>
                <w:top w:val="none" w:sz="0" w:space="0" w:color="auto"/>
                <w:left w:val="none" w:sz="0" w:space="0" w:color="auto"/>
                <w:bottom w:val="none" w:sz="0" w:space="0" w:color="auto"/>
                <w:right w:val="none" w:sz="0" w:space="0" w:color="auto"/>
              </w:divBdr>
            </w:div>
          </w:divsChild>
        </w:div>
        <w:div w:id="185681757">
          <w:marLeft w:val="0"/>
          <w:marRight w:val="0"/>
          <w:marTop w:val="0"/>
          <w:marBottom w:val="0"/>
          <w:divBdr>
            <w:top w:val="none" w:sz="0" w:space="0" w:color="auto"/>
            <w:left w:val="none" w:sz="0" w:space="0" w:color="auto"/>
            <w:bottom w:val="none" w:sz="0" w:space="0" w:color="auto"/>
            <w:right w:val="none" w:sz="0" w:space="0" w:color="auto"/>
          </w:divBdr>
        </w:div>
        <w:div w:id="202905414">
          <w:marLeft w:val="0"/>
          <w:marRight w:val="0"/>
          <w:marTop w:val="0"/>
          <w:marBottom w:val="0"/>
          <w:divBdr>
            <w:top w:val="none" w:sz="0" w:space="0" w:color="auto"/>
            <w:left w:val="none" w:sz="0" w:space="0" w:color="auto"/>
            <w:bottom w:val="none" w:sz="0" w:space="0" w:color="auto"/>
            <w:right w:val="none" w:sz="0" w:space="0" w:color="auto"/>
          </w:divBdr>
        </w:div>
        <w:div w:id="282344301">
          <w:marLeft w:val="0"/>
          <w:marRight w:val="0"/>
          <w:marTop w:val="0"/>
          <w:marBottom w:val="0"/>
          <w:divBdr>
            <w:top w:val="none" w:sz="0" w:space="0" w:color="auto"/>
            <w:left w:val="none" w:sz="0" w:space="0" w:color="auto"/>
            <w:bottom w:val="none" w:sz="0" w:space="0" w:color="auto"/>
            <w:right w:val="none" w:sz="0" w:space="0" w:color="auto"/>
          </w:divBdr>
        </w:div>
        <w:div w:id="357976126">
          <w:marLeft w:val="0"/>
          <w:marRight w:val="0"/>
          <w:marTop w:val="0"/>
          <w:marBottom w:val="0"/>
          <w:divBdr>
            <w:top w:val="none" w:sz="0" w:space="0" w:color="auto"/>
            <w:left w:val="none" w:sz="0" w:space="0" w:color="auto"/>
            <w:bottom w:val="none" w:sz="0" w:space="0" w:color="auto"/>
            <w:right w:val="none" w:sz="0" w:space="0" w:color="auto"/>
          </w:divBdr>
        </w:div>
        <w:div w:id="410197709">
          <w:marLeft w:val="0"/>
          <w:marRight w:val="0"/>
          <w:marTop w:val="0"/>
          <w:marBottom w:val="0"/>
          <w:divBdr>
            <w:top w:val="none" w:sz="0" w:space="0" w:color="auto"/>
            <w:left w:val="none" w:sz="0" w:space="0" w:color="auto"/>
            <w:bottom w:val="none" w:sz="0" w:space="0" w:color="auto"/>
            <w:right w:val="none" w:sz="0" w:space="0" w:color="auto"/>
          </w:divBdr>
        </w:div>
        <w:div w:id="473521456">
          <w:marLeft w:val="0"/>
          <w:marRight w:val="0"/>
          <w:marTop w:val="0"/>
          <w:marBottom w:val="0"/>
          <w:divBdr>
            <w:top w:val="none" w:sz="0" w:space="0" w:color="auto"/>
            <w:left w:val="none" w:sz="0" w:space="0" w:color="auto"/>
            <w:bottom w:val="none" w:sz="0" w:space="0" w:color="auto"/>
            <w:right w:val="none" w:sz="0" w:space="0" w:color="auto"/>
          </w:divBdr>
          <w:divsChild>
            <w:div w:id="1301232772">
              <w:marLeft w:val="0"/>
              <w:marRight w:val="0"/>
              <w:marTop w:val="0"/>
              <w:marBottom w:val="0"/>
              <w:divBdr>
                <w:top w:val="none" w:sz="0" w:space="0" w:color="auto"/>
                <w:left w:val="none" w:sz="0" w:space="0" w:color="auto"/>
                <w:bottom w:val="none" w:sz="0" w:space="0" w:color="auto"/>
                <w:right w:val="none" w:sz="0" w:space="0" w:color="auto"/>
              </w:divBdr>
            </w:div>
          </w:divsChild>
        </w:div>
        <w:div w:id="513881727">
          <w:marLeft w:val="0"/>
          <w:marRight w:val="0"/>
          <w:marTop w:val="0"/>
          <w:marBottom w:val="0"/>
          <w:divBdr>
            <w:top w:val="none" w:sz="0" w:space="0" w:color="auto"/>
            <w:left w:val="none" w:sz="0" w:space="0" w:color="auto"/>
            <w:bottom w:val="none" w:sz="0" w:space="0" w:color="auto"/>
            <w:right w:val="none" w:sz="0" w:space="0" w:color="auto"/>
          </w:divBdr>
          <w:divsChild>
            <w:div w:id="23337743">
              <w:marLeft w:val="0"/>
              <w:marRight w:val="0"/>
              <w:marTop w:val="0"/>
              <w:marBottom w:val="0"/>
              <w:divBdr>
                <w:top w:val="none" w:sz="0" w:space="0" w:color="auto"/>
                <w:left w:val="none" w:sz="0" w:space="0" w:color="auto"/>
                <w:bottom w:val="none" w:sz="0" w:space="0" w:color="auto"/>
                <w:right w:val="none" w:sz="0" w:space="0" w:color="auto"/>
              </w:divBdr>
            </w:div>
            <w:div w:id="137303712">
              <w:marLeft w:val="0"/>
              <w:marRight w:val="0"/>
              <w:marTop w:val="0"/>
              <w:marBottom w:val="0"/>
              <w:divBdr>
                <w:top w:val="none" w:sz="0" w:space="0" w:color="auto"/>
                <w:left w:val="none" w:sz="0" w:space="0" w:color="auto"/>
                <w:bottom w:val="none" w:sz="0" w:space="0" w:color="auto"/>
                <w:right w:val="none" w:sz="0" w:space="0" w:color="auto"/>
              </w:divBdr>
            </w:div>
            <w:div w:id="262961938">
              <w:marLeft w:val="0"/>
              <w:marRight w:val="0"/>
              <w:marTop w:val="0"/>
              <w:marBottom w:val="0"/>
              <w:divBdr>
                <w:top w:val="none" w:sz="0" w:space="0" w:color="auto"/>
                <w:left w:val="none" w:sz="0" w:space="0" w:color="auto"/>
                <w:bottom w:val="none" w:sz="0" w:space="0" w:color="auto"/>
                <w:right w:val="none" w:sz="0" w:space="0" w:color="auto"/>
              </w:divBdr>
            </w:div>
            <w:div w:id="407315418">
              <w:marLeft w:val="0"/>
              <w:marRight w:val="0"/>
              <w:marTop w:val="0"/>
              <w:marBottom w:val="0"/>
              <w:divBdr>
                <w:top w:val="none" w:sz="0" w:space="0" w:color="auto"/>
                <w:left w:val="none" w:sz="0" w:space="0" w:color="auto"/>
                <w:bottom w:val="none" w:sz="0" w:space="0" w:color="auto"/>
                <w:right w:val="none" w:sz="0" w:space="0" w:color="auto"/>
              </w:divBdr>
            </w:div>
            <w:div w:id="1042635789">
              <w:marLeft w:val="0"/>
              <w:marRight w:val="0"/>
              <w:marTop w:val="0"/>
              <w:marBottom w:val="0"/>
              <w:divBdr>
                <w:top w:val="none" w:sz="0" w:space="0" w:color="auto"/>
                <w:left w:val="none" w:sz="0" w:space="0" w:color="auto"/>
                <w:bottom w:val="none" w:sz="0" w:space="0" w:color="auto"/>
                <w:right w:val="none" w:sz="0" w:space="0" w:color="auto"/>
              </w:divBdr>
            </w:div>
          </w:divsChild>
        </w:div>
        <w:div w:id="565577240">
          <w:marLeft w:val="0"/>
          <w:marRight w:val="0"/>
          <w:marTop w:val="0"/>
          <w:marBottom w:val="0"/>
          <w:divBdr>
            <w:top w:val="none" w:sz="0" w:space="0" w:color="auto"/>
            <w:left w:val="none" w:sz="0" w:space="0" w:color="auto"/>
            <w:bottom w:val="none" w:sz="0" w:space="0" w:color="auto"/>
            <w:right w:val="none" w:sz="0" w:space="0" w:color="auto"/>
          </w:divBdr>
          <w:divsChild>
            <w:div w:id="1058747903">
              <w:marLeft w:val="0"/>
              <w:marRight w:val="0"/>
              <w:marTop w:val="0"/>
              <w:marBottom w:val="0"/>
              <w:divBdr>
                <w:top w:val="none" w:sz="0" w:space="0" w:color="auto"/>
                <w:left w:val="none" w:sz="0" w:space="0" w:color="auto"/>
                <w:bottom w:val="none" w:sz="0" w:space="0" w:color="auto"/>
                <w:right w:val="none" w:sz="0" w:space="0" w:color="auto"/>
              </w:divBdr>
            </w:div>
            <w:div w:id="1523468716">
              <w:marLeft w:val="0"/>
              <w:marRight w:val="0"/>
              <w:marTop w:val="0"/>
              <w:marBottom w:val="0"/>
              <w:divBdr>
                <w:top w:val="none" w:sz="0" w:space="0" w:color="auto"/>
                <w:left w:val="none" w:sz="0" w:space="0" w:color="auto"/>
                <w:bottom w:val="none" w:sz="0" w:space="0" w:color="auto"/>
                <w:right w:val="none" w:sz="0" w:space="0" w:color="auto"/>
              </w:divBdr>
            </w:div>
            <w:div w:id="1731994786">
              <w:marLeft w:val="0"/>
              <w:marRight w:val="0"/>
              <w:marTop w:val="0"/>
              <w:marBottom w:val="0"/>
              <w:divBdr>
                <w:top w:val="none" w:sz="0" w:space="0" w:color="auto"/>
                <w:left w:val="none" w:sz="0" w:space="0" w:color="auto"/>
                <w:bottom w:val="none" w:sz="0" w:space="0" w:color="auto"/>
                <w:right w:val="none" w:sz="0" w:space="0" w:color="auto"/>
              </w:divBdr>
            </w:div>
            <w:div w:id="2005089080">
              <w:marLeft w:val="0"/>
              <w:marRight w:val="0"/>
              <w:marTop w:val="0"/>
              <w:marBottom w:val="0"/>
              <w:divBdr>
                <w:top w:val="none" w:sz="0" w:space="0" w:color="auto"/>
                <w:left w:val="none" w:sz="0" w:space="0" w:color="auto"/>
                <w:bottom w:val="none" w:sz="0" w:space="0" w:color="auto"/>
                <w:right w:val="none" w:sz="0" w:space="0" w:color="auto"/>
              </w:divBdr>
            </w:div>
            <w:div w:id="2085642068">
              <w:marLeft w:val="0"/>
              <w:marRight w:val="0"/>
              <w:marTop w:val="0"/>
              <w:marBottom w:val="0"/>
              <w:divBdr>
                <w:top w:val="none" w:sz="0" w:space="0" w:color="auto"/>
                <w:left w:val="none" w:sz="0" w:space="0" w:color="auto"/>
                <w:bottom w:val="none" w:sz="0" w:space="0" w:color="auto"/>
                <w:right w:val="none" w:sz="0" w:space="0" w:color="auto"/>
              </w:divBdr>
            </w:div>
          </w:divsChild>
        </w:div>
        <w:div w:id="583270887">
          <w:marLeft w:val="0"/>
          <w:marRight w:val="0"/>
          <w:marTop w:val="0"/>
          <w:marBottom w:val="0"/>
          <w:divBdr>
            <w:top w:val="none" w:sz="0" w:space="0" w:color="auto"/>
            <w:left w:val="none" w:sz="0" w:space="0" w:color="auto"/>
            <w:bottom w:val="none" w:sz="0" w:space="0" w:color="auto"/>
            <w:right w:val="none" w:sz="0" w:space="0" w:color="auto"/>
          </w:divBdr>
        </w:div>
        <w:div w:id="644432692">
          <w:marLeft w:val="0"/>
          <w:marRight w:val="0"/>
          <w:marTop w:val="0"/>
          <w:marBottom w:val="0"/>
          <w:divBdr>
            <w:top w:val="none" w:sz="0" w:space="0" w:color="auto"/>
            <w:left w:val="none" w:sz="0" w:space="0" w:color="auto"/>
            <w:bottom w:val="none" w:sz="0" w:space="0" w:color="auto"/>
            <w:right w:val="none" w:sz="0" w:space="0" w:color="auto"/>
          </w:divBdr>
          <w:divsChild>
            <w:div w:id="71859327">
              <w:marLeft w:val="0"/>
              <w:marRight w:val="0"/>
              <w:marTop w:val="0"/>
              <w:marBottom w:val="0"/>
              <w:divBdr>
                <w:top w:val="none" w:sz="0" w:space="0" w:color="auto"/>
                <w:left w:val="none" w:sz="0" w:space="0" w:color="auto"/>
                <w:bottom w:val="none" w:sz="0" w:space="0" w:color="auto"/>
                <w:right w:val="none" w:sz="0" w:space="0" w:color="auto"/>
              </w:divBdr>
            </w:div>
            <w:div w:id="116414431">
              <w:marLeft w:val="0"/>
              <w:marRight w:val="0"/>
              <w:marTop w:val="0"/>
              <w:marBottom w:val="0"/>
              <w:divBdr>
                <w:top w:val="none" w:sz="0" w:space="0" w:color="auto"/>
                <w:left w:val="none" w:sz="0" w:space="0" w:color="auto"/>
                <w:bottom w:val="none" w:sz="0" w:space="0" w:color="auto"/>
                <w:right w:val="none" w:sz="0" w:space="0" w:color="auto"/>
              </w:divBdr>
            </w:div>
            <w:div w:id="278268491">
              <w:marLeft w:val="0"/>
              <w:marRight w:val="0"/>
              <w:marTop w:val="0"/>
              <w:marBottom w:val="0"/>
              <w:divBdr>
                <w:top w:val="none" w:sz="0" w:space="0" w:color="auto"/>
                <w:left w:val="none" w:sz="0" w:space="0" w:color="auto"/>
                <w:bottom w:val="none" w:sz="0" w:space="0" w:color="auto"/>
                <w:right w:val="none" w:sz="0" w:space="0" w:color="auto"/>
              </w:divBdr>
            </w:div>
            <w:div w:id="434908375">
              <w:marLeft w:val="0"/>
              <w:marRight w:val="0"/>
              <w:marTop w:val="0"/>
              <w:marBottom w:val="0"/>
              <w:divBdr>
                <w:top w:val="none" w:sz="0" w:space="0" w:color="auto"/>
                <w:left w:val="none" w:sz="0" w:space="0" w:color="auto"/>
                <w:bottom w:val="none" w:sz="0" w:space="0" w:color="auto"/>
                <w:right w:val="none" w:sz="0" w:space="0" w:color="auto"/>
              </w:divBdr>
            </w:div>
            <w:div w:id="441193358">
              <w:marLeft w:val="0"/>
              <w:marRight w:val="0"/>
              <w:marTop w:val="0"/>
              <w:marBottom w:val="0"/>
              <w:divBdr>
                <w:top w:val="none" w:sz="0" w:space="0" w:color="auto"/>
                <w:left w:val="none" w:sz="0" w:space="0" w:color="auto"/>
                <w:bottom w:val="none" w:sz="0" w:space="0" w:color="auto"/>
                <w:right w:val="none" w:sz="0" w:space="0" w:color="auto"/>
              </w:divBdr>
            </w:div>
            <w:div w:id="910193548">
              <w:marLeft w:val="0"/>
              <w:marRight w:val="0"/>
              <w:marTop w:val="0"/>
              <w:marBottom w:val="0"/>
              <w:divBdr>
                <w:top w:val="none" w:sz="0" w:space="0" w:color="auto"/>
                <w:left w:val="none" w:sz="0" w:space="0" w:color="auto"/>
                <w:bottom w:val="none" w:sz="0" w:space="0" w:color="auto"/>
                <w:right w:val="none" w:sz="0" w:space="0" w:color="auto"/>
              </w:divBdr>
            </w:div>
            <w:div w:id="968629553">
              <w:marLeft w:val="0"/>
              <w:marRight w:val="0"/>
              <w:marTop w:val="0"/>
              <w:marBottom w:val="0"/>
              <w:divBdr>
                <w:top w:val="none" w:sz="0" w:space="0" w:color="auto"/>
                <w:left w:val="none" w:sz="0" w:space="0" w:color="auto"/>
                <w:bottom w:val="none" w:sz="0" w:space="0" w:color="auto"/>
                <w:right w:val="none" w:sz="0" w:space="0" w:color="auto"/>
              </w:divBdr>
            </w:div>
            <w:div w:id="1096443741">
              <w:marLeft w:val="0"/>
              <w:marRight w:val="0"/>
              <w:marTop w:val="0"/>
              <w:marBottom w:val="0"/>
              <w:divBdr>
                <w:top w:val="none" w:sz="0" w:space="0" w:color="auto"/>
                <w:left w:val="none" w:sz="0" w:space="0" w:color="auto"/>
                <w:bottom w:val="none" w:sz="0" w:space="0" w:color="auto"/>
                <w:right w:val="none" w:sz="0" w:space="0" w:color="auto"/>
              </w:divBdr>
            </w:div>
            <w:div w:id="1755281260">
              <w:marLeft w:val="0"/>
              <w:marRight w:val="0"/>
              <w:marTop w:val="0"/>
              <w:marBottom w:val="0"/>
              <w:divBdr>
                <w:top w:val="none" w:sz="0" w:space="0" w:color="auto"/>
                <w:left w:val="none" w:sz="0" w:space="0" w:color="auto"/>
                <w:bottom w:val="none" w:sz="0" w:space="0" w:color="auto"/>
                <w:right w:val="none" w:sz="0" w:space="0" w:color="auto"/>
              </w:divBdr>
            </w:div>
            <w:div w:id="1875580347">
              <w:marLeft w:val="0"/>
              <w:marRight w:val="0"/>
              <w:marTop w:val="0"/>
              <w:marBottom w:val="0"/>
              <w:divBdr>
                <w:top w:val="none" w:sz="0" w:space="0" w:color="auto"/>
                <w:left w:val="none" w:sz="0" w:space="0" w:color="auto"/>
                <w:bottom w:val="none" w:sz="0" w:space="0" w:color="auto"/>
                <w:right w:val="none" w:sz="0" w:space="0" w:color="auto"/>
              </w:divBdr>
            </w:div>
            <w:div w:id="1931620200">
              <w:marLeft w:val="0"/>
              <w:marRight w:val="0"/>
              <w:marTop w:val="0"/>
              <w:marBottom w:val="0"/>
              <w:divBdr>
                <w:top w:val="none" w:sz="0" w:space="0" w:color="auto"/>
                <w:left w:val="none" w:sz="0" w:space="0" w:color="auto"/>
                <w:bottom w:val="none" w:sz="0" w:space="0" w:color="auto"/>
                <w:right w:val="none" w:sz="0" w:space="0" w:color="auto"/>
              </w:divBdr>
            </w:div>
          </w:divsChild>
        </w:div>
        <w:div w:id="645398545">
          <w:marLeft w:val="0"/>
          <w:marRight w:val="0"/>
          <w:marTop w:val="0"/>
          <w:marBottom w:val="0"/>
          <w:divBdr>
            <w:top w:val="none" w:sz="0" w:space="0" w:color="auto"/>
            <w:left w:val="none" w:sz="0" w:space="0" w:color="auto"/>
            <w:bottom w:val="none" w:sz="0" w:space="0" w:color="auto"/>
            <w:right w:val="none" w:sz="0" w:space="0" w:color="auto"/>
          </w:divBdr>
          <w:divsChild>
            <w:div w:id="331881215">
              <w:marLeft w:val="0"/>
              <w:marRight w:val="0"/>
              <w:marTop w:val="0"/>
              <w:marBottom w:val="0"/>
              <w:divBdr>
                <w:top w:val="none" w:sz="0" w:space="0" w:color="auto"/>
                <w:left w:val="none" w:sz="0" w:space="0" w:color="auto"/>
                <w:bottom w:val="none" w:sz="0" w:space="0" w:color="auto"/>
                <w:right w:val="none" w:sz="0" w:space="0" w:color="auto"/>
              </w:divBdr>
            </w:div>
            <w:div w:id="720321708">
              <w:marLeft w:val="0"/>
              <w:marRight w:val="0"/>
              <w:marTop w:val="0"/>
              <w:marBottom w:val="0"/>
              <w:divBdr>
                <w:top w:val="none" w:sz="0" w:space="0" w:color="auto"/>
                <w:left w:val="none" w:sz="0" w:space="0" w:color="auto"/>
                <w:bottom w:val="none" w:sz="0" w:space="0" w:color="auto"/>
                <w:right w:val="none" w:sz="0" w:space="0" w:color="auto"/>
              </w:divBdr>
            </w:div>
            <w:div w:id="869491120">
              <w:marLeft w:val="0"/>
              <w:marRight w:val="0"/>
              <w:marTop w:val="0"/>
              <w:marBottom w:val="0"/>
              <w:divBdr>
                <w:top w:val="none" w:sz="0" w:space="0" w:color="auto"/>
                <w:left w:val="none" w:sz="0" w:space="0" w:color="auto"/>
                <w:bottom w:val="none" w:sz="0" w:space="0" w:color="auto"/>
                <w:right w:val="none" w:sz="0" w:space="0" w:color="auto"/>
              </w:divBdr>
            </w:div>
            <w:div w:id="974724986">
              <w:marLeft w:val="0"/>
              <w:marRight w:val="0"/>
              <w:marTop w:val="0"/>
              <w:marBottom w:val="0"/>
              <w:divBdr>
                <w:top w:val="none" w:sz="0" w:space="0" w:color="auto"/>
                <w:left w:val="none" w:sz="0" w:space="0" w:color="auto"/>
                <w:bottom w:val="none" w:sz="0" w:space="0" w:color="auto"/>
                <w:right w:val="none" w:sz="0" w:space="0" w:color="auto"/>
              </w:divBdr>
            </w:div>
            <w:div w:id="1246183933">
              <w:marLeft w:val="0"/>
              <w:marRight w:val="0"/>
              <w:marTop w:val="0"/>
              <w:marBottom w:val="0"/>
              <w:divBdr>
                <w:top w:val="none" w:sz="0" w:space="0" w:color="auto"/>
                <w:left w:val="none" w:sz="0" w:space="0" w:color="auto"/>
                <w:bottom w:val="none" w:sz="0" w:space="0" w:color="auto"/>
                <w:right w:val="none" w:sz="0" w:space="0" w:color="auto"/>
              </w:divBdr>
            </w:div>
          </w:divsChild>
        </w:div>
        <w:div w:id="711883495">
          <w:marLeft w:val="0"/>
          <w:marRight w:val="0"/>
          <w:marTop w:val="0"/>
          <w:marBottom w:val="0"/>
          <w:divBdr>
            <w:top w:val="none" w:sz="0" w:space="0" w:color="auto"/>
            <w:left w:val="none" w:sz="0" w:space="0" w:color="auto"/>
            <w:bottom w:val="none" w:sz="0" w:space="0" w:color="auto"/>
            <w:right w:val="none" w:sz="0" w:space="0" w:color="auto"/>
          </w:divBdr>
        </w:div>
        <w:div w:id="725034758">
          <w:marLeft w:val="0"/>
          <w:marRight w:val="0"/>
          <w:marTop w:val="0"/>
          <w:marBottom w:val="0"/>
          <w:divBdr>
            <w:top w:val="none" w:sz="0" w:space="0" w:color="auto"/>
            <w:left w:val="none" w:sz="0" w:space="0" w:color="auto"/>
            <w:bottom w:val="none" w:sz="0" w:space="0" w:color="auto"/>
            <w:right w:val="none" w:sz="0" w:space="0" w:color="auto"/>
          </w:divBdr>
        </w:div>
        <w:div w:id="728964548">
          <w:marLeft w:val="0"/>
          <w:marRight w:val="0"/>
          <w:marTop w:val="0"/>
          <w:marBottom w:val="0"/>
          <w:divBdr>
            <w:top w:val="none" w:sz="0" w:space="0" w:color="auto"/>
            <w:left w:val="none" w:sz="0" w:space="0" w:color="auto"/>
            <w:bottom w:val="none" w:sz="0" w:space="0" w:color="auto"/>
            <w:right w:val="none" w:sz="0" w:space="0" w:color="auto"/>
          </w:divBdr>
        </w:div>
        <w:div w:id="745499705">
          <w:marLeft w:val="0"/>
          <w:marRight w:val="0"/>
          <w:marTop w:val="0"/>
          <w:marBottom w:val="0"/>
          <w:divBdr>
            <w:top w:val="none" w:sz="0" w:space="0" w:color="auto"/>
            <w:left w:val="none" w:sz="0" w:space="0" w:color="auto"/>
            <w:bottom w:val="none" w:sz="0" w:space="0" w:color="auto"/>
            <w:right w:val="none" w:sz="0" w:space="0" w:color="auto"/>
          </w:divBdr>
        </w:div>
        <w:div w:id="782110121">
          <w:marLeft w:val="0"/>
          <w:marRight w:val="0"/>
          <w:marTop w:val="0"/>
          <w:marBottom w:val="0"/>
          <w:divBdr>
            <w:top w:val="none" w:sz="0" w:space="0" w:color="auto"/>
            <w:left w:val="none" w:sz="0" w:space="0" w:color="auto"/>
            <w:bottom w:val="none" w:sz="0" w:space="0" w:color="auto"/>
            <w:right w:val="none" w:sz="0" w:space="0" w:color="auto"/>
          </w:divBdr>
        </w:div>
        <w:div w:id="796410248">
          <w:marLeft w:val="0"/>
          <w:marRight w:val="0"/>
          <w:marTop w:val="0"/>
          <w:marBottom w:val="0"/>
          <w:divBdr>
            <w:top w:val="none" w:sz="0" w:space="0" w:color="auto"/>
            <w:left w:val="none" w:sz="0" w:space="0" w:color="auto"/>
            <w:bottom w:val="none" w:sz="0" w:space="0" w:color="auto"/>
            <w:right w:val="none" w:sz="0" w:space="0" w:color="auto"/>
          </w:divBdr>
          <w:divsChild>
            <w:div w:id="393243567">
              <w:marLeft w:val="0"/>
              <w:marRight w:val="0"/>
              <w:marTop w:val="0"/>
              <w:marBottom w:val="0"/>
              <w:divBdr>
                <w:top w:val="none" w:sz="0" w:space="0" w:color="auto"/>
                <w:left w:val="none" w:sz="0" w:space="0" w:color="auto"/>
                <w:bottom w:val="none" w:sz="0" w:space="0" w:color="auto"/>
                <w:right w:val="none" w:sz="0" w:space="0" w:color="auto"/>
              </w:divBdr>
            </w:div>
            <w:div w:id="557206921">
              <w:marLeft w:val="0"/>
              <w:marRight w:val="0"/>
              <w:marTop w:val="0"/>
              <w:marBottom w:val="0"/>
              <w:divBdr>
                <w:top w:val="none" w:sz="0" w:space="0" w:color="auto"/>
                <w:left w:val="none" w:sz="0" w:space="0" w:color="auto"/>
                <w:bottom w:val="none" w:sz="0" w:space="0" w:color="auto"/>
                <w:right w:val="none" w:sz="0" w:space="0" w:color="auto"/>
              </w:divBdr>
            </w:div>
          </w:divsChild>
        </w:div>
        <w:div w:id="863640314">
          <w:marLeft w:val="0"/>
          <w:marRight w:val="0"/>
          <w:marTop w:val="0"/>
          <w:marBottom w:val="0"/>
          <w:divBdr>
            <w:top w:val="none" w:sz="0" w:space="0" w:color="auto"/>
            <w:left w:val="none" w:sz="0" w:space="0" w:color="auto"/>
            <w:bottom w:val="none" w:sz="0" w:space="0" w:color="auto"/>
            <w:right w:val="none" w:sz="0" w:space="0" w:color="auto"/>
          </w:divBdr>
        </w:div>
        <w:div w:id="877665527">
          <w:marLeft w:val="0"/>
          <w:marRight w:val="0"/>
          <w:marTop w:val="0"/>
          <w:marBottom w:val="0"/>
          <w:divBdr>
            <w:top w:val="none" w:sz="0" w:space="0" w:color="auto"/>
            <w:left w:val="none" w:sz="0" w:space="0" w:color="auto"/>
            <w:bottom w:val="none" w:sz="0" w:space="0" w:color="auto"/>
            <w:right w:val="none" w:sz="0" w:space="0" w:color="auto"/>
          </w:divBdr>
          <w:divsChild>
            <w:div w:id="187136219">
              <w:marLeft w:val="0"/>
              <w:marRight w:val="0"/>
              <w:marTop w:val="0"/>
              <w:marBottom w:val="0"/>
              <w:divBdr>
                <w:top w:val="none" w:sz="0" w:space="0" w:color="auto"/>
                <w:left w:val="none" w:sz="0" w:space="0" w:color="auto"/>
                <w:bottom w:val="none" w:sz="0" w:space="0" w:color="auto"/>
                <w:right w:val="none" w:sz="0" w:space="0" w:color="auto"/>
              </w:divBdr>
            </w:div>
            <w:div w:id="330446438">
              <w:marLeft w:val="0"/>
              <w:marRight w:val="0"/>
              <w:marTop w:val="0"/>
              <w:marBottom w:val="0"/>
              <w:divBdr>
                <w:top w:val="none" w:sz="0" w:space="0" w:color="auto"/>
                <w:left w:val="none" w:sz="0" w:space="0" w:color="auto"/>
                <w:bottom w:val="none" w:sz="0" w:space="0" w:color="auto"/>
                <w:right w:val="none" w:sz="0" w:space="0" w:color="auto"/>
              </w:divBdr>
            </w:div>
            <w:div w:id="421031469">
              <w:marLeft w:val="0"/>
              <w:marRight w:val="0"/>
              <w:marTop w:val="0"/>
              <w:marBottom w:val="0"/>
              <w:divBdr>
                <w:top w:val="none" w:sz="0" w:space="0" w:color="auto"/>
                <w:left w:val="none" w:sz="0" w:space="0" w:color="auto"/>
                <w:bottom w:val="none" w:sz="0" w:space="0" w:color="auto"/>
                <w:right w:val="none" w:sz="0" w:space="0" w:color="auto"/>
              </w:divBdr>
            </w:div>
            <w:div w:id="809126564">
              <w:marLeft w:val="0"/>
              <w:marRight w:val="0"/>
              <w:marTop w:val="0"/>
              <w:marBottom w:val="0"/>
              <w:divBdr>
                <w:top w:val="none" w:sz="0" w:space="0" w:color="auto"/>
                <w:left w:val="none" w:sz="0" w:space="0" w:color="auto"/>
                <w:bottom w:val="none" w:sz="0" w:space="0" w:color="auto"/>
                <w:right w:val="none" w:sz="0" w:space="0" w:color="auto"/>
              </w:divBdr>
            </w:div>
            <w:div w:id="1451365382">
              <w:marLeft w:val="0"/>
              <w:marRight w:val="0"/>
              <w:marTop w:val="0"/>
              <w:marBottom w:val="0"/>
              <w:divBdr>
                <w:top w:val="none" w:sz="0" w:space="0" w:color="auto"/>
                <w:left w:val="none" w:sz="0" w:space="0" w:color="auto"/>
                <w:bottom w:val="none" w:sz="0" w:space="0" w:color="auto"/>
                <w:right w:val="none" w:sz="0" w:space="0" w:color="auto"/>
              </w:divBdr>
            </w:div>
          </w:divsChild>
        </w:div>
        <w:div w:id="933056722">
          <w:marLeft w:val="0"/>
          <w:marRight w:val="0"/>
          <w:marTop w:val="0"/>
          <w:marBottom w:val="0"/>
          <w:divBdr>
            <w:top w:val="none" w:sz="0" w:space="0" w:color="auto"/>
            <w:left w:val="none" w:sz="0" w:space="0" w:color="auto"/>
            <w:bottom w:val="none" w:sz="0" w:space="0" w:color="auto"/>
            <w:right w:val="none" w:sz="0" w:space="0" w:color="auto"/>
          </w:divBdr>
          <w:divsChild>
            <w:div w:id="40714327">
              <w:marLeft w:val="0"/>
              <w:marRight w:val="0"/>
              <w:marTop w:val="0"/>
              <w:marBottom w:val="0"/>
              <w:divBdr>
                <w:top w:val="none" w:sz="0" w:space="0" w:color="auto"/>
                <w:left w:val="none" w:sz="0" w:space="0" w:color="auto"/>
                <w:bottom w:val="none" w:sz="0" w:space="0" w:color="auto"/>
                <w:right w:val="none" w:sz="0" w:space="0" w:color="auto"/>
              </w:divBdr>
            </w:div>
            <w:div w:id="294987984">
              <w:marLeft w:val="0"/>
              <w:marRight w:val="0"/>
              <w:marTop w:val="0"/>
              <w:marBottom w:val="0"/>
              <w:divBdr>
                <w:top w:val="none" w:sz="0" w:space="0" w:color="auto"/>
                <w:left w:val="none" w:sz="0" w:space="0" w:color="auto"/>
                <w:bottom w:val="none" w:sz="0" w:space="0" w:color="auto"/>
                <w:right w:val="none" w:sz="0" w:space="0" w:color="auto"/>
              </w:divBdr>
            </w:div>
            <w:div w:id="347299120">
              <w:marLeft w:val="0"/>
              <w:marRight w:val="0"/>
              <w:marTop w:val="0"/>
              <w:marBottom w:val="0"/>
              <w:divBdr>
                <w:top w:val="none" w:sz="0" w:space="0" w:color="auto"/>
                <w:left w:val="none" w:sz="0" w:space="0" w:color="auto"/>
                <w:bottom w:val="none" w:sz="0" w:space="0" w:color="auto"/>
                <w:right w:val="none" w:sz="0" w:space="0" w:color="auto"/>
              </w:divBdr>
            </w:div>
            <w:div w:id="1113011298">
              <w:marLeft w:val="0"/>
              <w:marRight w:val="0"/>
              <w:marTop w:val="0"/>
              <w:marBottom w:val="0"/>
              <w:divBdr>
                <w:top w:val="none" w:sz="0" w:space="0" w:color="auto"/>
                <w:left w:val="none" w:sz="0" w:space="0" w:color="auto"/>
                <w:bottom w:val="none" w:sz="0" w:space="0" w:color="auto"/>
                <w:right w:val="none" w:sz="0" w:space="0" w:color="auto"/>
              </w:divBdr>
            </w:div>
            <w:div w:id="1771703084">
              <w:marLeft w:val="0"/>
              <w:marRight w:val="0"/>
              <w:marTop w:val="0"/>
              <w:marBottom w:val="0"/>
              <w:divBdr>
                <w:top w:val="none" w:sz="0" w:space="0" w:color="auto"/>
                <w:left w:val="none" w:sz="0" w:space="0" w:color="auto"/>
                <w:bottom w:val="none" w:sz="0" w:space="0" w:color="auto"/>
                <w:right w:val="none" w:sz="0" w:space="0" w:color="auto"/>
              </w:divBdr>
            </w:div>
          </w:divsChild>
        </w:div>
        <w:div w:id="937172901">
          <w:marLeft w:val="0"/>
          <w:marRight w:val="0"/>
          <w:marTop w:val="0"/>
          <w:marBottom w:val="0"/>
          <w:divBdr>
            <w:top w:val="none" w:sz="0" w:space="0" w:color="auto"/>
            <w:left w:val="none" w:sz="0" w:space="0" w:color="auto"/>
            <w:bottom w:val="none" w:sz="0" w:space="0" w:color="auto"/>
            <w:right w:val="none" w:sz="0" w:space="0" w:color="auto"/>
          </w:divBdr>
        </w:div>
        <w:div w:id="1032807440">
          <w:marLeft w:val="0"/>
          <w:marRight w:val="0"/>
          <w:marTop w:val="0"/>
          <w:marBottom w:val="0"/>
          <w:divBdr>
            <w:top w:val="none" w:sz="0" w:space="0" w:color="auto"/>
            <w:left w:val="none" w:sz="0" w:space="0" w:color="auto"/>
            <w:bottom w:val="none" w:sz="0" w:space="0" w:color="auto"/>
            <w:right w:val="none" w:sz="0" w:space="0" w:color="auto"/>
          </w:divBdr>
          <w:divsChild>
            <w:div w:id="448862214">
              <w:marLeft w:val="0"/>
              <w:marRight w:val="0"/>
              <w:marTop w:val="0"/>
              <w:marBottom w:val="0"/>
              <w:divBdr>
                <w:top w:val="none" w:sz="0" w:space="0" w:color="auto"/>
                <w:left w:val="none" w:sz="0" w:space="0" w:color="auto"/>
                <w:bottom w:val="none" w:sz="0" w:space="0" w:color="auto"/>
                <w:right w:val="none" w:sz="0" w:space="0" w:color="auto"/>
              </w:divBdr>
            </w:div>
            <w:div w:id="1105812507">
              <w:marLeft w:val="0"/>
              <w:marRight w:val="0"/>
              <w:marTop w:val="0"/>
              <w:marBottom w:val="0"/>
              <w:divBdr>
                <w:top w:val="none" w:sz="0" w:space="0" w:color="auto"/>
                <w:left w:val="none" w:sz="0" w:space="0" w:color="auto"/>
                <w:bottom w:val="none" w:sz="0" w:space="0" w:color="auto"/>
                <w:right w:val="none" w:sz="0" w:space="0" w:color="auto"/>
              </w:divBdr>
            </w:div>
          </w:divsChild>
        </w:div>
        <w:div w:id="1085028212">
          <w:marLeft w:val="0"/>
          <w:marRight w:val="0"/>
          <w:marTop w:val="0"/>
          <w:marBottom w:val="0"/>
          <w:divBdr>
            <w:top w:val="none" w:sz="0" w:space="0" w:color="auto"/>
            <w:left w:val="none" w:sz="0" w:space="0" w:color="auto"/>
            <w:bottom w:val="none" w:sz="0" w:space="0" w:color="auto"/>
            <w:right w:val="none" w:sz="0" w:space="0" w:color="auto"/>
          </w:divBdr>
        </w:div>
        <w:div w:id="1106847383">
          <w:marLeft w:val="0"/>
          <w:marRight w:val="0"/>
          <w:marTop w:val="0"/>
          <w:marBottom w:val="0"/>
          <w:divBdr>
            <w:top w:val="none" w:sz="0" w:space="0" w:color="auto"/>
            <w:left w:val="none" w:sz="0" w:space="0" w:color="auto"/>
            <w:bottom w:val="none" w:sz="0" w:space="0" w:color="auto"/>
            <w:right w:val="none" w:sz="0" w:space="0" w:color="auto"/>
          </w:divBdr>
          <w:divsChild>
            <w:div w:id="340014193">
              <w:marLeft w:val="0"/>
              <w:marRight w:val="0"/>
              <w:marTop w:val="0"/>
              <w:marBottom w:val="0"/>
              <w:divBdr>
                <w:top w:val="none" w:sz="0" w:space="0" w:color="auto"/>
                <w:left w:val="none" w:sz="0" w:space="0" w:color="auto"/>
                <w:bottom w:val="none" w:sz="0" w:space="0" w:color="auto"/>
                <w:right w:val="none" w:sz="0" w:space="0" w:color="auto"/>
              </w:divBdr>
            </w:div>
            <w:div w:id="1786725855">
              <w:marLeft w:val="0"/>
              <w:marRight w:val="0"/>
              <w:marTop w:val="0"/>
              <w:marBottom w:val="0"/>
              <w:divBdr>
                <w:top w:val="none" w:sz="0" w:space="0" w:color="auto"/>
                <w:left w:val="none" w:sz="0" w:space="0" w:color="auto"/>
                <w:bottom w:val="none" w:sz="0" w:space="0" w:color="auto"/>
                <w:right w:val="none" w:sz="0" w:space="0" w:color="auto"/>
              </w:divBdr>
            </w:div>
            <w:div w:id="1788504300">
              <w:marLeft w:val="0"/>
              <w:marRight w:val="0"/>
              <w:marTop w:val="0"/>
              <w:marBottom w:val="0"/>
              <w:divBdr>
                <w:top w:val="none" w:sz="0" w:space="0" w:color="auto"/>
                <w:left w:val="none" w:sz="0" w:space="0" w:color="auto"/>
                <w:bottom w:val="none" w:sz="0" w:space="0" w:color="auto"/>
                <w:right w:val="none" w:sz="0" w:space="0" w:color="auto"/>
              </w:divBdr>
            </w:div>
            <w:div w:id="1943763152">
              <w:marLeft w:val="0"/>
              <w:marRight w:val="0"/>
              <w:marTop w:val="0"/>
              <w:marBottom w:val="0"/>
              <w:divBdr>
                <w:top w:val="none" w:sz="0" w:space="0" w:color="auto"/>
                <w:left w:val="none" w:sz="0" w:space="0" w:color="auto"/>
                <w:bottom w:val="none" w:sz="0" w:space="0" w:color="auto"/>
                <w:right w:val="none" w:sz="0" w:space="0" w:color="auto"/>
              </w:divBdr>
            </w:div>
            <w:div w:id="2041470604">
              <w:marLeft w:val="0"/>
              <w:marRight w:val="0"/>
              <w:marTop w:val="0"/>
              <w:marBottom w:val="0"/>
              <w:divBdr>
                <w:top w:val="none" w:sz="0" w:space="0" w:color="auto"/>
                <w:left w:val="none" w:sz="0" w:space="0" w:color="auto"/>
                <w:bottom w:val="none" w:sz="0" w:space="0" w:color="auto"/>
                <w:right w:val="none" w:sz="0" w:space="0" w:color="auto"/>
              </w:divBdr>
            </w:div>
          </w:divsChild>
        </w:div>
        <w:div w:id="1113285002">
          <w:marLeft w:val="0"/>
          <w:marRight w:val="0"/>
          <w:marTop w:val="0"/>
          <w:marBottom w:val="0"/>
          <w:divBdr>
            <w:top w:val="none" w:sz="0" w:space="0" w:color="auto"/>
            <w:left w:val="none" w:sz="0" w:space="0" w:color="auto"/>
            <w:bottom w:val="none" w:sz="0" w:space="0" w:color="auto"/>
            <w:right w:val="none" w:sz="0" w:space="0" w:color="auto"/>
          </w:divBdr>
        </w:div>
        <w:div w:id="1202016189">
          <w:marLeft w:val="0"/>
          <w:marRight w:val="0"/>
          <w:marTop w:val="0"/>
          <w:marBottom w:val="0"/>
          <w:divBdr>
            <w:top w:val="none" w:sz="0" w:space="0" w:color="auto"/>
            <w:left w:val="none" w:sz="0" w:space="0" w:color="auto"/>
            <w:bottom w:val="none" w:sz="0" w:space="0" w:color="auto"/>
            <w:right w:val="none" w:sz="0" w:space="0" w:color="auto"/>
          </w:divBdr>
        </w:div>
        <w:div w:id="1217282787">
          <w:marLeft w:val="0"/>
          <w:marRight w:val="0"/>
          <w:marTop w:val="0"/>
          <w:marBottom w:val="0"/>
          <w:divBdr>
            <w:top w:val="none" w:sz="0" w:space="0" w:color="auto"/>
            <w:left w:val="none" w:sz="0" w:space="0" w:color="auto"/>
            <w:bottom w:val="none" w:sz="0" w:space="0" w:color="auto"/>
            <w:right w:val="none" w:sz="0" w:space="0" w:color="auto"/>
          </w:divBdr>
          <w:divsChild>
            <w:div w:id="66390319">
              <w:marLeft w:val="0"/>
              <w:marRight w:val="0"/>
              <w:marTop w:val="0"/>
              <w:marBottom w:val="0"/>
              <w:divBdr>
                <w:top w:val="none" w:sz="0" w:space="0" w:color="auto"/>
                <w:left w:val="none" w:sz="0" w:space="0" w:color="auto"/>
                <w:bottom w:val="none" w:sz="0" w:space="0" w:color="auto"/>
                <w:right w:val="none" w:sz="0" w:space="0" w:color="auto"/>
              </w:divBdr>
            </w:div>
            <w:div w:id="2089686446">
              <w:marLeft w:val="0"/>
              <w:marRight w:val="0"/>
              <w:marTop w:val="0"/>
              <w:marBottom w:val="0"/>
              <w:divBdr>
                <w:top w:val="none" w:sz="0" w:space="0" w:color="auto"/>
                <w:left w:val="none" w:sz="0" w:space="0" w:color="auto"/>
                <w:bottom w:val="none" w:sz="0" w:space="0" w:color="auto"/>
                <w:right w:val="none" w:sz="0" w:space="0" w:color="auto"/>
              </w:divBdr>
            </w:div>
          </w:divsChild>
        </w:div>
        <w:div w:id="1240484242">
          <w:marLeft w:val="0"/>
          <w:marRight w:val="0"/>
          <w:marTop w:val="0"/>
          <w:marBottom w:val="0"/>
          <w:divBdr>
            <w:top w:val="none" w:sz="0" w:space="0" w:color="auto"/>
            <w:left w:val="none" w:sz="0" w:space="0" w:color="auto"/>
            <w:bottom w:val="none" w:sz="0" w:space="0" w:color="auto"/>
            <w:right w:val="none" w:sz="0" w:space="0" w:color="auto"/>
          </w:divBdr>
        </w:div>
        <w:div w:id="1263143956">
          <w:marLeft w:val="0"/>
          <w:marRight w:val="0"/>
          <w:marTop w:val="0"/>
          <w:marBottom w:val="0"/>
          <w:divBdr>
            <w:top w:val="none" w:sz="0" w:space="0" w:color="auto"/>
            <w:left w:val="none" w:sz="0" w:space="0" w:color="auto"/>
            <w:bottom w:val="none" w:sz="0" w:space="0" w:color="auto"/>
            <w:right w:val="none" w:sz="0" w:space="0" w:color="auto"/>
          </w:divBdr>
          <w:divsChild>
            <w:div w:id="443159058">
              <w:marLeft w:val="0"/>
              <w:marRight w:val="0"/>
              <w:marTop w:val="0"/>
              <w:marBottom w:val="0"/>
              <w:divBdr>
                <w:top w:val="none" w:sz="0" w:space="0" w:color="auto"/>
                <w:left w:val="none" w:sz="0" w:space="0" w:color="auto"/>
                <w:bottom w:val="none" w:sz="0" w:space="0" w:color="auto"/>
                <w:right w:val="none" w:sz="0" w:space="0" w:color="auto"/>
              </w:divBdr>
            </w:div>
            <w:div w:id="1782725651">
              <w:marLeft w:val="0"/>
              <w:marRight w:val="0"/>
              <w:marTop w:val="0"/>
              <w:marBottom w:val="0"/>
              <w:divBdr>
                <w:top w:val="none" w:sz="0" w:space="0" w:color="auto"/>
                <w:left w:val="none" w:sz="0" w:space="0" w:color="auto"/>
                <w:bottom w:val="none" w:sz="0" w:space="0" w:color="auto"/>
                <w:right w:val="none" w:sz="0" w:space="0" w:color="auto"/>
              </w:divBdr>
            </w:div>
            <w:div w:id="2138375139">
              <w:marLeft w:val="0"/>
              <w:marRight w:val="0"/>
              <w:marTop w:val="0"/>
              <w:marBottom w:val="0"/>
              <w:divBdr>
                <w:top w:val="none" w:sz="0" w:space="0" w:color="auto"/>
                <w:left w:val="none" w:sz="0" w:space="0" w:color="auto"/>
                <w:bottom w:val="none" w:sz="0" w:space="0" w:color="auto"/>
                <w:right w:val="none" w:sz="0" w:space="0" w:color="auto"/>
              </w:divBdr>
            </w:div>
          </w:divsChild>
        </w:div>
        <w:div w:id="1283918734">
          <w:marLeft w:val="0"/>
          <w:marRight w:val="0"/>
          <w:marTop w:val="0"/>
          <w:marBottom w:val="0"/>
          <w:divBdr>
            <w:top w:val="none" w:sz="0" w:space="0" w:color="auto"/>
            <w:left w:val="none" w:sz="0" w:space="0" w:color="auto"/>
            <w:bottom w:val="none" w:sz="0" w:space="0" w:color="auto"/>
            <w:right w:val="none" w:sz="0" w:space="0" w:color="auto"/>
          </w:divBdr>
        </w:div>
        <w:div w:id="1288899021">
          <w:marLeft w:val="0"/>
          <w:marRight w:val="0"/>
          <w:marTop w:val="0"/>
          <w:marBottom w:val="0"/>
          <w:divBdr>
            <w:top w:val="none" w:sz="0" w:space="0" w:color="auto"/>
            <w:left w:val="none" w:sz="0" w:space="0" w:color="auto"/>
            <w:bottom w:val="none" w:sz="0" w:space="0" w:color="auto"/>
            <w:right w:val="none" w:sz="0" w:space="0" w:color="auto"/>
          </w:divBdr>
        </w:div>
        <w:div w:id="1301568572">
          <w:marLeft w:val="0"/>
          <w:marRight w:val="0"/>
          <w:marTop w:val="0"/>
          <w:marBottom w:val="0"/>
          <w:divBdr>
            <w:top w:val="none" w:sz="0" w:space="0" w:color="auto"/>
            <w:left w:val="none" w:sz="0" w:space="0" w:color="auto"/>
            <w:bottom w:val="none" w:sz="0" w:space="0" w:color="auto"/>
            <w:right w:val="none" w:sz="0" w:space="0" w:color="auto"/>
          </w:divBdr>
          <w:divsChild>
            <w:div w:id="701636679">
              <w:marLeft w:val="0"/>
              <w:marRight w:val="0"/>
              <w:marTop w:val="0"/>
              <w:marBottom w:val="0"/>
              <w:divBdr>
                <w:top w:val="none" w:sz="0" w:space="0" w:color="auto"/>
                <w:left w:val="none" w:sz="0" w:space="0" w:color="auto"/>
                <w:bottom w:val="none" w:sz="0" w:space="0" w:color="auto"/>
                <w:right w:val="none" w:sz="0" w:space="0" w:color="auto"/>
              </w:divBdr>
            </w:div>
            <w:div w:id="1007557672">
              <w:marLeft w:val="0"/>
              <w:marRight w:val="0"/>
              <w:marTop w:val="0"/>
              <w:marBottom w:val="0"/>
              <w:divBdr>
                <w:top w:val="none" w:sz="0" w:space="0" w:color="auto"/>
                <w:left w:val="none" w:sz="0" w:space="0" w:color="auto"/>
                <w:bottom w:val="none" w:sz="0" w:space="0" w:color="auto"/>
                <w:right w:val="none" w:sz="0" w:space="0" w:color="auto"/>
              </w:divBdr>
            </w:div>
            <w:div w:id="1216624308">
              <w:marLeft w:val="0"/>
              <w:marRight w:val="0"/>
              <w:marTop w:val="0"/>
              <w:marBottom w:val="0"/>
              <w:divBdr>
                <w:top w:val="none" w:sz="0" w:space="0" w:color="auto"/>
                <w:left w:val="none" w:sz="0" w:space="0" w:color="auto"/>
                <w:bottom w:val="none" w:sz="0" w:space="0" w:color="auto"/>
                <w:right w:val="none" w:sz="0" w:space="0" w:color="auto"/>
              </w:divBdr>
            </w:div>
            <w:div w:id="1245383846">
              <w:marLeft w:val="0"/>
              <w:marRight w:val="0"/>
              <w:marTop w:val="0"/>
              <w:marBottom w:val="0"/>
              <w:divBdr>
                <w:top w:val="none" w:sz="0" w:space="0" w:color="auto"/>
                <w:left w:val="none" w:sz="0" w:space="0" w:color="auto"/>
                <w:bottom w:val="none" w:sz="0" w:space="0" w:color="auto"/>
                <w:right w:val="none" w:sz="0" w:space="0" w:color="auto"/>
              </w:divBdr>
            </w:div>
            <w:div w:id="1568569089">
              <w:marLeft w:val="0"/>
              <w:marRight w:val="0"/>
              <w:marTop w:val="0"/>
              <w:marBottom w:val="0"/>
              <w:divBdr>
                <w:top w:val="none" w:sz="0" w:space="0" w:color="auto"/>
                <w:left w:val="none" w:sz="0" w:space="0" w:color="auto"/>
                <w:bottom w:val="none" w:sz="0" w:space="0" w:color="auto"/>
                <w:right w:val="none" w:sz="0" w:space="0" w:color="auto"/>
              </w:divBdr>
            </w:div>
          </w:divsChild>
        </w:div>
        <w:div w:id="1316035429">
          <w:marLeft w:val="0"/>
          <w:marRight w:val="0"/>
          <w:marTop w:val="0"/>
          <w:marBottom w:val="0"/>
          <w:divBdr>
            <w:top w:val="none" w:sz="0" w:space="0" w:color="auto"/>
            <w:left w:val="none" w:sz="0" w:space="0" w:color="auto"/>
            <w:bottom w:val="none" w:sz="0" w:space="0" w:color="auto"/>
            <w:right w:val="none" w:sz="0" w:space="0" w:color="auto"/>
          </w:divBdr>
        </w:div>
        <w:div w:id="1427582512">
          <w:marLeft w:val="0"/>
          <w:marRight w:val="0"/>
          <w:marTop w:val="0"/>
          <w:marBottom w:val="0"/>
          <w:divBdr>
            <w:top w:val="none" w:sz="0" w:space="0" w:color="auto"/>
            <w:left w:val="none" w:sz="0" w:space="0" w:color="auto"/>
            <w:bottom w:val="none" w:sz="0" w:space="0" w:color="auto"/>
            <w:right w:val="none" w:sz="0" w:space="0" w:color="auto"/>
          </w:divBdr>
        </w:div>
        <w:div w:id="1506288849">
          <w:marLeft w:val="0"/>
          <w:marRight w:val="0"/>
          <w:marTop w:val="0"/>
          <w:marBottom w:val="0"/>
          <w:divBdr>
            <w:top w:val="none" w:sz="0" w:space="0" w:color="auto"/>
            <w:left w:val="none" w:sz="0" w:space="0" w:color="auto"/>
            <w:bottom w:val="none" w:sz="0" w:space="0" w:color="auto"/>
            <w:right w:val="none" w:sz="0" w:space="0" w:color="auto"/>
          </w:divBdr>
        </w:div>
        <w:div w:id="1514227005">
          <w:marLeft w:val="0"/>
          <w:marRight w:val="0"/>
          <w:marTop w:val="0"/>
          <w:marBottom w:val="0"/>
          <w:divBdr>
            <w:top w:val="none" w:sz="0" w:space="0" w:color="auto"/>
            <w:left w:val="none" w:sz="0" w:space="0" w:color="auto"/>
            <w:bottom w:val="none" w:sz="0" w:space="0" w:color="auto"/>
            <w:right w:val="none" w:sz="0" w:space="0" w:color="auto"/>
          </w:divBdr>
        </w:div>
        <w:div w:id="1546259020">
          <w:marLeft w:val="0"/>
          <w:marRight w:val="0"/>
          <w:marTop w:val="0"/>
          <w:marBottom w:val="0"/>
          <w:divBdr>
            <w:top w:val="none" w:sz="0" w:space="0" w:color="auto"/>
            <w:left w:val="none" w:sz="0" w:space="0" w:color="auto"/>
            <w:bottom w:val="none" w:sz="0" w:space="0" w:color="auto"/>
            <w:right w:val="none" w:sz="0" w:space="0" w:color="auto"/>
          </w:divBdr>
        </w:div>
        <w:div w:id="1561599039">
          <w:marLeft w:val="0"/>
          <w:marRight w:val="0"/>
          <w:marTop w:val="0"/>
          <w:marBottom w:val="0"/>
          <w:divBdr>
            <w:top w:val="none" w:sz="0" w:space="0" w:color="auto"/>
            <w:left w:val="none" w:sz="0" w:space="0" w:color="auto"/>
            <w:bottom w:val="none" w:sz="0" w:space="0" w:color="auto"/>
            <w:right w:val="none" w:sz="0" w:space="0" w:color="auto"/>
          </w:divBdr>
        </w:div>
        <w:div w:id="1586063485">
          <w:marLeft w:val="0"/>
          <w:marRight w:val="0"/>
          <w:marTop w:val="0"/>
          <w:marBottom w:val="0"/>
          <w:divBdr>
            <w:top w:val="none" w:sz="0" w:space="0" w:color="auto"/>
            <w:left w:val="none" w:sz="0" w:space="0" w:color="auto"/>
            <w:bottom w:val="none" w:sz="0" w:space="0" w:color="auto"/>
            <w:right w:val="none" w:sz="0" w:space="0" w:color="auto"/>
          </w:divBdr>
          <w:divsChild>
            <w:div w:id="210699739">
              <w:marLeft w:val="0"/>
              <w:marRight w:val="0"/>
              <w:marTop w:val="0"/>
              <w:marBottom w:val="0"/>
              <w:divBdr>
                <w:top w:val="none" w:sz="0" w:space="0" w:color="auto"/>
                <w:left w:val="none" w:sz="0" w:space="0" w:color="auto"/>
                <w:bottom w:val="none" w:sz="0" w:space="0" w:color="auto"/>
                <w:right w:val="none" w:sz="0" w:space="0" w:color="auto"/>
              </w:divBdr>
            </w:div>
            <w:div w:id="377433211">
              <w:marLeft w:val="0"/>
              <w:marRight w:val="0"/>
              <w:marTop w:val="0"/>
              <w:marBottom w:val="0"/>
              <w:divBdr>
                <w:top w:val="none" w:sz="0" w:space="0" w:color="auto"/>
                <w:left w:val="none" w:sz="0" w:space="0" w:color="auto"/>
                <w:bottom w:val="none" w:sz="0" w:space="0" w:color="auto"/>
                <w:right w:val="none" w:sz="0" w:space="0" w:color="auto"/>
              </w:divBdr>
            </w:div>
            <w:div w:id="780419599">
              <w:marLeft w:val="0"/>
              <w:marRight w:val="0"/>
              <w:marTop w:val="0"/>
              <w:marBottom w:val="0"/>
              <w:divBdr>
                <w:top w:val="none" w:sz="0" w:space="0" w:color="auto"/>
                <w:left w:val="none" w:sz="0" w:space="0" w:color="auto"/>
                <w:bottom w:val="none" w:sz="0" w:space="0" w:color="auto"/>
                <w:right w:val="none" w:sz="0" w:space="0" w:color="auto"/>
              </w:divBdr>
            </w:div>
            <w:div w:id="1729841114">
              <w:marLeft w:val="0"/>
              <w:marRight w:val="0"/>
              <w:marTop w:val="0"/>
              <w:marBottom w:val="0"/>
              <w:divBdr>
                <w:top w:val="none" w:sz="0" w:space="0" w:color="auto"/>
                <w:left w:val="none" w:sz="0" w:space="0" w:color="auto"/>
                <w:bottom w:val="none" w:sz="0" w:space="0" w:color="auto"/>
                <w:right w:val="none" w:sz="0" w:space="0" w:color="auto"/>
              </w:divBdr>
            </w:div>
            <w:div w:id="2070953058">
              <w:marLeft w:val="0"/>
              <w:marRight w:val="0"/>
              <w:marTop w:val="0"/>
              <w:marBottom w:val="0"/>
              <w:divBdr>
                <w:top w:val="none" w:sz="0" w:space="0" w:color="auto"/>
                <w:left w:val="none" w:sz="0" w:space="0" w:color="auto"/>
                <w:bottom w:val="none" w:sz="0" w:space="0" w:color="auto"/>
                <w:right w:val="none" w:sz="0" w:space="0" w:color="auto"/>
              </w:divBdr>
            </w:div>
          </w:divsChild>
        </w:div>
        <w:div w:id="1598754873">
          <w:marLeft w:val="0"/>
          <w:marRight w:val="0"/>
          <w:marTop w:val="0"/>
          <w:marBottom w:val="0"/>
          <w:divBdr>
            <w:top w:val="none" w:sz="0" w:space="0" w:color="auto"/>
            <w:left w:val="none" w:sz="0" w:space="0" w:color="auto"/>
            <w:bottom w:val="none" w:sz="0" w:space="0" w:color="auto"/>
            <w:right w:val="none" w:sz="0" w:space="0" w:color="auto"/>
          </w:divBdr>
        </w:div>
        <w:div w:id="1610894134">
          <w:marLeft w:val="0"/>
          <w:marRight w:val="0"/>
          <w:marTop w:val="0"/>
          <w:marBottom w:val="0"/>
          <w:divBdr>
            <w:top w:val="none" w:sz="0" w:space="0" w:color="auto"/>
            <w:left w:val="none" w:sz="0" w:space="0" w:color="auto"/>
            <w:bottom w:val="none" w:sz="0" w:space="0" w:color="auto"/>
            <w:right w:val="none" w:sz="0" w:space="0" w:color="auto"/>
          </w:divBdr>
          <w:divsChild>
            <w:div w:id="144005789">
              <w:marLeft w:val="0"/>
              <w:marRight w:val="0"/>
              <w:marTop w:val="0"/>
              <w:marBottom w:val="0"/>
              <w:divBdr>
                <w:top w:val="none" w:sz="0" w:space="0" w:color="auto"/>
                <w:left w:val="none" w:sz="0" w:space="0" w:color="auto"/>
                <w:bottom w:val="none" w:sz="0" w:space="0" w:color="auto"/>
                <w:right w:val="none" w:sz="0" w:space="0" w:color="auto"/>
              </w:divBdr>
            </w:div>
            <w:div w:id="273706525">
              <w:marLeft w:val="0"/>
              <w:marRight w:val="0"/>
              <w:marTop w:val="0"/>
              <w:marBottom w:val="0"/>
              <w:divBdr>
                <w:top w:val="none" w:sz="0" w:space="0" w:color="auto"/>
                <w:left w:val="none" w:sz="0" w:space="0" w:color="auto"/>
                <w:bottom w:val="none" w:sz="0" w:space="0" w:color="auto"/>
                <w:right w:val="none" w:sz="0" w:space="0" w:color="auto"/>
              </w:divBdr>
            </w:div>
            <w:div w:id="1209955656">
              <w:marLeft w:val="0"/>
              <w:marRight w:val="0"/>
              <w:marTop w:val="0"/>
              <w:marBottom w:val="0"/>
              <w:divBdr>
                <w:top w:val="none" w:sz="0" w:space="0" w:color="auto"/>
                <w:left w:val="none" w:sz="0" w:space="0" w:color="auto"/>
                <w:bottom w:val="none" w:sz="0" w:space="0" w:color="auto"/>
                <w:right w:val="none" w:sz="0" w:space="0" w:color="auto"/>
              </w:divBdr>
            </w:div>
            <w:div w:id="1664119116">
              <w:marLeft w:val="0"/>
              <w:marRight w:val="0"/>
              <w:marTop w:val="0"/>
              <w:marBottom w:val="0"/>
              <w:divBdr>
                <w:top w:val="none" w:sz="0" w:space="0" w:color="auto"/>
                <w:left w:val="none" w:sz="0" w:space="0" w:color="auto"/>
                <w:bottom w:val="none" w:sz="0" w:space="0" w:color="auto"/>
                <w:right w:val="none" w:sz="0" w:space="0" w:color="auto"/>
              </w:divBdr>
            </w:div>
            <w:div w:id="2001738101">
              <w:marLeft w:val="0"/>
              <w:marRight w:val="0"/>
              <w:marTop w:val="0"/>
              <w:marBottom w:val="0"/>
              <w:divBdr>
                <w:top w:val="none" w:sz="0" w:space="0" w:color="auto"/>
                <w:left w:val="none" w:sz="0" w:space="0" w:color="auto"/>
                <w:bottom w:val="none" w:sz="0" w:space="0" w:color="auto"/>
                <w:right w:val="none" w:sz="0" w:space="0" w:color="auto"/>
              </w:divBdr>
            </w:div>
          </w:divsChild>
        </w:div>
        <w:div w:id="1613321032">
          <w:marLeft w:val="0"/>
          <w:marRight w:val="0"/>
          <w:marTop w:val="0"/>
          <w:marBottom w:val="0"/>
          <w:divBdr>
            <w:top w:val="none" w:sz="0" w:space="0" w:color="auto"/>
            <w:left w:val="none" w:sz="0" w:space="0" w:color="auto"/>
            <w:bottom w:val="none" w:sz="0" w:space="0" w:color="auto"/>
            <w:right w:val="none" w:sz="0" w:space="0" w:color="auto"/>
          </w:divBdr>
          <w:divsChild>
            <w:div w:id="158621902">
              <w:marLeft w:val="0"/>
              <w:marRight w:val="0"/>
              <w:marTop w:val="0"/>
              <w:marBottom w:val="0"/>
              <w:divBdr>
                <w:top w:val="none" w:sz="0" w:space="0" w:color="auto"/>
                <w:left w:val="none" w:sz="0" w:space="0" w:color="auto"/>
                <w:bottom w:val="none" w:sz="0" w:space="0" w:color="auto"/>
                <w:right w:val="none" w:sz="0" w:space="0" w:color="auto"/>
              </w:divBdr>
            </w:div>
            <w:div w:id="1492869232">
              <w:marLeft w:val="0"/>
              <w:marRight w:val="0"/>
              <w:marTop w:val="0"/>
              <w:marBottom w:val="0"/>
              <w:divBdr>
                <w:top w:val="none" w:sz="0" w:space="0" w:color="auto"/>
                <w:left w:val="none" w:sz="0" w:space="0" w:color="auto"/>
                <w:bottom w:val="none" w:sz="0" w:space="0" w:color="auto"/>
                <w:right w:val="none" w:sz="0" w:space="0" w:color="auto"/>
              </w:divBdr>
            </w:div>
            <w:div w:id="1492914323">
              <w:marLeft w:val="0"/>
              <w:marRight w:val="0"/>
              <w:marTop w:val="0"/>
              <w:marBottom w:val="0"/>
              <w:divBdr>
                <w:top w:val="none" w:sz="0" w:space="0" w:color="auto"/>
                <w:left w:val="none" w:sz="0" w:space="0" w:color="auto"/>
                <w:bottom w:val="none" w:sz="0" w:space="0" w:color="auto"/>
                <w:right w:val="none" w:sz="0" w:space="0" w:color="auto"/>
              </w:divBdr>
            </w:div>
            <w:div w:id="1612859002">
              <w:marLeft w:val="0"/>
              <w:marRight w:val="0"/>
              <w:marTop w:val="0"/>
              <w:marBottom w:val="0"/>
              <w:divBdr>
                <w:top w:val="none" w:sz="0" w:space="0" w:color="auto"/>
                <w:left w:val="none" w:sz="0" w:space="0" w:color="auto"/>
                <w:bottom w:val="none" w:sz="0" w:space="0" w:color="auto"/>
                <w:right w:val="none" w:sz="0" w:space="0" w:color="auto"/>
              </w:divBdr>
            </w:div>
          </w:divsChild>
        </w:div>
        <w:div w:id="1659773808">
          <w:marLeft w:val="0"/>
          <w:marRight w:val="0"/>
          <w:marTop w:val="0"/>
          <w:marBottom w:val="0"/>
          <w:divBdr>
            <w:top w:val="none" w:sz="0" w:space="0" w:color="auto"/>
            <w:left w:val="none" w:sz="0" w:space="0" w:color="auto"/>
            <w:bottom w:val="none" w:sz="0" w:space="0" w:color="auto"/>
            <w:right w:val="none" w:sz="0" w:space="0" w:color="auto"/>
          </w:divBdr>
        </w:div>
        <w:div w:id="1671054404">
          <w:marLeft w:val="0"/>
          <w:marRight w:val="0"/>
          <w:marTop w:val="0"/>
          <w:marBottom w:val="0"/>
          <w:divBdr>
            <w:top w:val="none" w:sz="0" w:space="0" w:color="auto"/>
            <w:left w:val="none" w:sz="0" w:space="0" w:color="auto"/>
            <w:bottom w:val="none" w:sz="0" w:space="0" w:color="auto"/>
            <w:right w:val="none" w:sz="0" w:space="0" w:color="auto"/>
          </w:divBdr>
          <w:divsChild>
            <w:div w:id="1095053127">
              <w:marLeft w:val="0"/>
              <w:marRight w:val="0"/>
              <w:marTop w:val="0"/>
              <w:marBottom w:val="0"/>
              <w:divBdr>
                <w:top w:val="none" w:sz="0" w:space="0" w:color="auto"/>
                <w:left w:val="none" w:sz="0" w:space="0" w:color="auto"/>
                <w:bottom w:val="none" w:sz="0" w:space="0" w:color="auto"/>
                <w:right w:val="none" w:sz="0" w:space="0" w:color="auto"/>
              </w:divBdr>
            </w:div>
            <w:div w:id="1217547291">
              <w:marLeft w:val="0"/>
              <w:marRight w:val="0"/>
              <w:marTop w:val="0"/>
              <w:marBottom w:val="0"/>
              <w:divBdr>
                <w:top w:val="none" w:sz="0" w:space="0" w:color="auto"/>
                <w:left w:val="none" w:sz="0" w:space="0" w:color="auto"/>
                <w:bottom w:val="none" w:sz="0" w:space="0" w:color="auto"/>
                <w:right w:val="none" w:sz="0" w:space="0" w:color="auto"/>
              </w:divBdr>
            </w:div>
            <w:div w:id="1295529256">
              <w:marLeft w:val="0"/>
              <w:marRight w:val="0"/>
              <w:marTop w:val="0"/>
              <w:marBottom w:val="0"/>
              <w:divBdr>
                <w:top w:val="none" w:sz="0" w:space="0" w:color="auto"/>
                <w:left w:val="none" w:sz="0" w:space="0" w:color="auto"/>
                <w:bottom w:val="none" w:sz="0" w:space="0" w:color="auto"/>
                <w:right w:val="none" w:sz="0" w:space="0" w:color="auto"/>
              </w:divBdr>
            </w:div>
            <w:div w:id="2070420825">
              <w:marLeft w:val="0"/>
              <w:marRight w:val="0"/>
              <w:marTop w:val="0"/>
              <w:marBottom w:val="0"/>
              <w:divBdr>
                <w:top w:val="none" w:sz="0" w:space="0" w:color="auto"/>
                <w:left w:val="none" w:sz="0" w:space="0" w:color="auto"/>
                <w:bottom w:val="none" w:sz="0" w:space="0" w:color="auto"/>
                <w:right w:val="none" w:sz="0" w:space="0" w:color="auto"/>
              </w:divBdr>
            </w:div>
            <w:div w:id="2145656964">
              <w:marLeft w:val="0"/>
              <w:marRight w:val="0"/>
              <w:marTop w:val="0"/>
              <w:marBottom w:val="0"/>
              <w:divBdr>
                <w:top w:val="none" w:sz="0" w:space="0" w:color="auto"/>
                <w:left w:val="none" w:sz="0" w:space="0" w:color="auto"/>
                <w:bottom w:val="none" w:sz="0" w:space="0" w:color="auto"/>
                <w:right w:val="none" w:sz="0" w:space="0" w:color="auto"/>
              </w:divBdr>
            </w:div>
          </w:divsChild>
        </w:div>
        <w:div w:id="1683430711">
          <w:marLeft w:val="0"/>
          <w:marRight w:val="0"/>
          <w:marTop w:val="0"/>
          <w:marBottom w:val="0"/>
          <w:divBdr>
            <w:top w:val="none" w:sz="0" w:space="0" w:color="auto"/>
            <w:left w:val="none" w:sz="0" w:space="0" w:color="auto"/>
            <w:bottom w:val="none" w:sz="0" w:space="0" w:color="auto"/>
            <w:right w:val="none" w:sz="0" w:space="0" w:color="auto"/>
          </w:divBdr>
          <w:divsChild>
            <w:div w:id="375667425">
              <w:marLeft w:val="0"/>
              <w:marRight w:val="0"/>
              <w:marTop w:val="0"/>
              <w:marBottom w:val="0"/>
              <w:divBdr>
                <w:top w:val="none" w:sz="0" w:space="0" w:color="auto"/>
                <w:left w:val="none" w:sz="0" w:space="0" w:color="auto"/>
                <w:bottom w:val="none" w:sz="0" w:space="0" w:color="auto"/>
                <w:right w:val="none" w:sz="0" w:space="0" w:color="auto"/>
              </w:divBdr>
            </w:div>
            <w:div w:id="872041836">
              <w:marLeft w:val="0"/>
              <w:marRight w:val="0"/>
              <w:marTop w:val="0"/>
              <w:marBottom w:val="0"/>
              <w:divBdr>
                <w:top w:val="none" w:sz="0" w:space="0" w:color="auto"/>
                <w:left w:val="none" w:sz="0" w:space="0" w:color="auto"/>
                <w:bottom w:val="none" w:sz="0" w:space="0" w:color="auto"/>
                <w:right w:val="none" w:sz="0" w:space="0" w:color="auto"/>
              </w:divBdr>
            </w:div>
            <w:div w:id="1032075620">
              <w:marLeft w:val="0"/>
              <w:marRight w:val="0"/>
              <w:marTop w:val="0"/>
              <w:marBottom w:val="0"/>
              <w:divBdr>
                <w:top w:val="none" w:sz="0" w:space="0" w:color="auto"/>
                <w:left w:val="none" w:sz="0" w:space="0" w:color="auto"/>
                <w:bottom w:val="none" w:sz="0" w:space="0" w:color="auto"/>
                <w:right w:val="none" w:sz="0" w:space="0" w:color="auto"/>
              </w:divBdr>
            </w:div>
            <w:div w:id="1058362238">
              <w:marLeft w:val="0"/>
              <w:marRight w:val="0"/>
              <w:marTop w:val="0"/>
              <w:marBottom w:val="0"/>
              <w:divBdr>
                <w:top w:val="none" w:sz="0" w:space="0" w:color="auto"/>
                <w:left w:val="none" w:sz="0" w:space="0" w:color="auto"/>
                <w:bottom w:val="none" w:sz="0" w:space="0" w:color="auto"/>
                <w:right w:val="none" w:sz="0" w:space="0" w:color="auto"/>
              </w:divBdr>
            </w:div>
            <w:div w:id="1442332998">
              <w:marLeft w:val="0"/>
              <w:marRight w:val="0"/>
              <w:marTop w:val="0"/>
              <w:marBottom w:val="0"/>
              <w:divBdr>
                <w:top w:val="none" w:sz="0" w:space="0" w:color="auto"/>
                <w:left w:val="none" w:sz="0" w:space="0" w:color="auto"/>
                <w:bottom w:val="none" w:sz="0" w:space="0" w:color="auto"/>
                <w:right w:val="none" w:sz="0" w:space="0" w:color="auto"/>
              </w:divBdr>
            </w:div>
          </w:divsChild>
        </w:div>
        <w:div w:id="1712151968">
          <w:marLeft w:val="0"/>
          <w:marRight w:val="0"/>
          <w:marTop w:val="0"/>
          <w:marBottom w:val="0"/>
          <w:divBdr>
            <w:top w:val="none" w:sz="0" w:space="0" w:color="auto"/>
            <w:left w:val="none" w:sz="0" w:space="0" w:color="auto"/>
            <w:bottom w:val="none" w:sz="0" w:space="0" w:color="auto"/>
            <w:right w:val="none" w:sz="0" w:space="0" w:color="auto"/>
          </w:divBdr>
          <w:divsChild>
            <w:div w:id="104618720">
              <w:marLeft w:val="0"/>
              <w:marRight w:val="0"/>
              <w:marTop w:val="0"/>
              <w:marBottom w:val="0"/>
              <w:divBdr>
                <w:top w:val="none" w:sz="0" w:space="0" w:color="auto"/>
                <w:left w:val="none" w:sz="0" w:space="0" w:color="auto"/>
                <w:bottom w:val="none" w:sz="0" w:space="0" w:color="auto"/>
                <w:right w:val="none" w:sz="0" w:space="0" w:color="auto"/>
              </w:divBdr>
            </w:div>
            <w:div w:id="238832899">
              <w:marLeft w:val="0"/>
              <w:marRight w:val="0"/>
              <w:marTop w:val="0"/>
              <w:marBottom w:val="0"/>
              <w:divBdr>
                <w:top w:val="none" w:sz="0" w:space="0" w:color="auto"/>
                <w:left w:val="none" w:sz="0" w:space="0" w:color="auto"/>
                <w:bottom w:val="none" w:sz="0" w:space="0" w:color="auto"/>
                <w:right w:val="none" w:sz="0" w:space="0" w:color="auto"/>
              </w:divBdr>
            </w:div>
            <w:div w:id="1063408957">
              <w:marLeft w:val="0"/>
              <w:marRight w:val="0"/>
              <w:marTop w:val="0"/>
              <w:marBottom w:val="0"/>
              <w:divBdr>
                <w:top w:val="none" w:sz="0" w:space="0" w:color="auto"/>
                <w:left w:val="none" w:sz="0" w:space="0" w:color="auto"/>
                <w:bottom w:val="none" w:sz="0" w:space="0" w:color="auto"/>
                <w:right w:val="none" w:sz="0" w:space="0" w:color="auto"/>
              </w:divBdr>
            </w:div>
            <w:div w:id="2097627834">
              <w:marLeft w:val="0"/>
              <w:marRight w:val="0"/>
              <w:marTop w:val="0"/>
              <w:marBottom w:val="0"/>
              <w:divBdr>
                <w:top w:val="none" w:sz="0" w:space="0" w:color="auto"/>
                <w:left w:val="none" w:sz="0" w:space="0" w:color="auto"/>
                <w:bottom w:val="none" w:sz="0" w:space="0" w:color="auto"/>
                <w:right w:val="none" w:sz="0" w:space="0" w:color="auto"/>
              </w:divBdr>
            </w:div>
          </w:divsChild>
        </w:div>
        <w:div w:id="1745495160">
          <w:marLeft w:val="0"/>
          <w:marRight w:val="0"/>
          <w:marTop w:val="0"/>
          <w:marBottom w:val="0"/>
          <w:divBdr>
            <w:top w:val="none" w:sz="0" w:space="0" w:color="auto"/>
            <w:left w:val="none" w:sz="0" w:space="0" w:color="auto"/>
            <w:bottom w:val="none" w:sz="0" w:space="0" w:color="auto"/>
            <w:right w:val="none" w:sz="0" w:space="0" w:color="auto"/>
          </w:divBdr>
        </w:div>
        <w:div w:id="1815872457">
          <w:marLeft w:val="0"/>
          <w:marRight w:val="0"/>
          <w:marTop w:val="0"/>
          <w:marBottom w:val="0"/>
          <w:divBdr>
            <w:top w:val="none" w:sz="0" w:space="0" w:color="auto"/>
            <w:left w:val="none" w:sz="0" w:space="0" w:color="auto"/>
            <w:bottom w:val="none" w:sz="0" w:space="0" w:color="auto"/>
            <w:right w:val="none" w:sz="0" w:space="0" w:color="auto"/>
          </w:divBdr>
          <w:divsChild>
            <w:div w:id="172258386">
              <w:marLeft w:val="0"/>
              <w:marRight w:val="0"/>
              <w:marTop w:val="0"/>
              <w:marBottom w:val="0"/>
              <w:divBdr>
                <w:top w:val="none" w:sz="0" w:space="0" w:color="auto"/>
                <w:left w:val="none" w:sz="0" w:space="0" w:color="auto"/>
                <w:bottom w:val="none" w:sz="0" w:space="0" w:color="auto"/>
                <w:right w:val="none" w:sz="0" w:space="0" w:color="auto"/>
              </w:divBdr>
            </w:div>
            <w:div w:id="279653442">
              <w:marLeft w:val="0"/>
              <w:marRight w:val="0"/>
              <w:marTop w:val="0"/>
              <w:marBottom w:val="0"/>
              <w:divBdr>
                <w:top w:val="none" w:sz="0" w:space="0" w:color="auto"/>
                <w:left w:val="none" w:sz="0" w:space="0" w:color="auto"/>
                <w:bottom w:val="none" w:sz="0" w:space="0" w:color="auto"/>
                <w:right w:val="none" w:sz="0" w:space="0" w:color="auto"/>
              </w:divBdr>
            </w:div>
            <w:div w:id="1001353443">
              <w:marLeft w:val="0"/>
              <w:marRight w:val="0"/>
              <w:marTop w:val="0"/>
              <w:marBottom w:val="0"/>
              <w:divBdr>
                <w:top w:val="none" w:sz="0" w:space="0" w:color="auto"/>
                <w:left w:val="none" w:sz="0" w:space="0" w:color="auto"/>
                <w:bottom w:val="none" w:sz="0" w:space="0" w:color="auto"/>
                <w:right w:val="none" w:sz="0" w:space="0" w:color="auto"/>
              </w:divBdr>
            </w:div>
            <w:div w:id="1579168254">
              <w:marLeft w:val="0"/>
              <w:marRight w:val="0"/>
              <w:marTop w:val="0"/>
              <w:marBottom w:val="0"/>
              <w:divBdr>
                <w:top w:val="none" w:sz="0" w:space="0" w:color="auto"/>
                <w:left w:val="none" w:sz="0" w:space="0" w:color="auto"/>
                <w:bottom w:val="none" w:sz="0" w:space="0" w:color="auto"/>
                <w:right w:val="none" w:sz="0" w:space="0" w:color="auto"/>
              </w:divBdr>
            </w:div>
            <w:div w:id="1970891613">
              <w:marLeft w:val="0"/>
              <w:marRight w:val="0"/>
              <w:marTop w:val="0"/>
              <w:marBottom w:val="0"/>
              <w:divBdr>
                <w:top w:val="none" w:sz="0" w:space="0" w:color="auto"/>
                <w:left w:val="none" w:sz="0" w:space="0" w:color="auto"/>
                <w:bottom w:val="none" w:sz="0" w:space="0" w:color="auto"/>
                <w:right w:val="none" w:sz="0" w:space="0" w:color="auto"/>
              </w:divBdr>
            </w:div>
          </w:divsChild>
        </w:div>
        <w:div w:id="1893736595">
          <w:marLeft w:val="0"/>
          <w:marRight w:val="0"/>
          <w:marTop w:val="0"/>
          <w:marBottom w:val="0"/>
          <w:divBdr>
            <w:top w:val="none" w:sz="0" w:space="0" w:color="auto"/>
            <w:left w:val="none" w:sz="0" w:space="0" w:color="auto"/>
            <w:bottom w:val="none" w:sz="0" w:space="0" w:color="auto"/>
            <w:right w:val="none" w:sz="0" w:space="0" w:color="auto"/>
          </w:divBdr>
        </w:div>
        <w:div w:id="1902716692">
          <w:marLeft w:val="0"/>
          <w:marRight w:val="0"/>
          <w:marTop w:val="0"/>
          <w:marBottom w:val="0"/>
          <w:divBdr>
            <w:top w:val="none" w:sz="0" w:space="0" w:color="auto"/>
            <w:left w:val="none" w:sz="0" w:space="0" w:color="auto"/>
            <w:bottom w:val="none" w:sz="0" w:space="0" w:color="auto"/>
            <w:right w:val="none" w:sz="0" w:space="0" w:color="auto"/>
          </w:divBdr>
        </w:div>
        <w:div w:id="1950816442">
          <w:marLeft w:val="0"/>
          <w:marRight w:val="0"/>
          <w:marTop w:val="0"/>
          <w:marBottom w:val="0"/>
          <w:divBdr>
            <w:top w:val="none" w:sz="0" w:space="0" w:color="auto"/>
            <w:left w:val="none" w:sz="0" w:space="0" w:color="auto"/>
            <w:bottom w:val="none" w:sz="0" w:space="0" w:color="auto"/>
            <w:right w:val="none" w:sz="0" w:space="0" w:color="auto"/>
          </w:divBdr>
          <w:divsChild>
            <w:div w:id="235866271">
              <w:marLeft w:val="0"/>
              <w:marRight w:val="0"/>
              <w:marTop w:val="0"/>
              <w:marBottom w:val="0"/>
              <w:divBdr>
                <w:top w:val="none" w:sz="0" w:space="0" w:color="auto"/>
                <w:left w:val="none" w:sz="0" w:space="0" w:color="auto"/>
                <w:bottom w:val="none" w:sz="0" w:space="0" w:color="auto"/>
                <w:right w:val="none" w:sz="0" w:space="0" w:color="auto"/>
              </w:divBdr>
            </w:div>
            <w:div w:id="591352117">
              <w:marLeft w:val="0"/>
              <w:marRight w:val="0"/>
              <w:marTop w:val="0"/>
              <w:marBottom w:val="0"/>
              <w:divBdr>
                <w:top w:val="none" w:sz="0" w:space="0" w:color="auto"/>
                <w:left w:val="none" w:sz="0" w:space="0" w:color="auto"/>
                <w:bottom w:val="none" w:sz="0" w:space="0" w:color="auto"/>
                <w:right w:val="none" w:sz="0" w:space="0" w:color="auto"/>
              </w:divBdr>
            </w:div>
            <w:div w:id="1094744028">
              <w:marLeft w:val="0"/>
              <w:marRight w:val="0"/>
              <w:marTop w:val="0"/>
              <w:marBottom w:val="0"/>
              <w:divBdr>
                <w:top w:val="none" w:sz="0" w:space="0" w:color="auto"/>
                <w:left w:val="none" w:sz="0" w:space="0" w:color="auto"/>
                <w:bottom w:val="none" w:sz="0" w:space="0" w:color="auto"/>
                <w:right w:val="none" w:sz="0" w:space="0" w:color="auto"/>
              </w:divBdr>
            </w:div>
            <w:div w:id="1566797833">
              <w:marLeft w:val="0"/>
              <w:marRight w:val="0"/>
              <w:marTop w:val="0"/>
              <w:marBottom w:val="0"/>
              <w:divBdr>
                <w:top w:val="none" w:sz="0" w:space="0" w:color="auto"/>
                <w:left w:val="none" w:sz="0" w:space="0" w:color="auto"/>
                <w:bottom w:val="none" w:sz="0" w:space="0" w:color="auto"/>
                <w:right w:val="none" w:sz="0" w:space="0" w:color="auto"/>
              </w:divBdr>
            </w:div>
            <w:div w:id="1600484089">
              <w:marLeft w:val="0"/>
              <w:marRight w:val="0"/>
              <w:marTop w:val="0"/>
              <w:marBottom w:val="0"/>
              <w:divBdr>
                <w:top w:val="none" w:sz="0" w:space="0" w:color="auto"/>
                <w:left w:val="none" w:sz="0" w:space="0" w:color="auto"/>
                <w:bottom w:val="none" w:sz="0" w:space="0" w:color="auto"/>
                <w:right w:val="none" w:sz="0" w:space="0" w:color="auto"/>
              </w:divBdr>
            </w:div>
          </w:divsChild>
        </w:div>
        <w:div w:id="1962877376">
          <w:marLeft w:val="0"/>
          <w:marRight w:val="0"/>
          <w:marTop w:val="0"/>
          <w:marBottom w:val="0"/>
          <w:divBdr>
            <w:top w:val="none" w:sz="0" w:space="0" w:color="auto"/>
            <w:left w:val="none" w:sz="0" w:space="0" w:color="auto"/>
            <w:bottom w:val="none" w:sz="0" w:space="0" w:color="auto"/>
            <w:right w:val="none" w:sz="0" w:space="0" w:color="auto"/>
          </w:divBdr>
        </w:div>
        <w:div w:id="1966233587">
          <w:marLeft w:val="0"/>
          <w:marRight w:val="0"/>
          <w:marTop w:val="0"/>
          <w:marBottom w:val="0"/>
          <w:divBdr>
            <w:top w:val="none" w:sz="0" w:space="0" w:color="auto"/>
            <w:left w:val="none" w:sz="0" w:space="0" w:color="auto"/>
            <w:bottom w:val="none" w:sz="0" w:space="0" w:color="auto"/>
            <w:right w:val="none" w:sz="0" w:space="0" w:color="auto"/>
          </w:divBdr>
          <w:divsChild>
            <w:div w:id="1116097604">
              <w:marLeft w:val="0"/>
              <w:marRight w:val="0"/>
              <w:marTop w:val="0"/>
              <w:marBottom w:val="0"/>
              <w:divBdr>
                <w:top w:val="none" w:sz="0" w:space="0" w:color="auto"/>
                <w:left w:val="none" w:sz="0" w:space="0" w:color="auto"/>
                <w:bottom w:val="none" w:sz="0" w:space="0" w:color="auto"/>
                <w:right w:val="none" w:sz="0" w:space="0" w:color="auto"/>
              </w:divBdr>
            </w:div>
            <w:div w:id="1877083556">
              <w:marLeft w:val="0"/>
              <w:marRight w:val="0"/>
              <w:marTop w:val="0"/>
              <w:marBottom w:val="0"/>
              <w:divBdr>
                <w:top w:val="none" w:sz="0" w:space="0" w:color="auto"/>
                <w:left w:val="none" w:sz="0" w:space="0" w:color="auto"/>
                <w:bottom w:val="none" w:sz="0" w:space="0" w:color="auto"/>
                <w:right w:val="none" w:sz="0" w:space="0" w:color="auto"/>
              </w:divBdr>
            </w:div>
          </w:divsChild>
        </w:div>
        <w:div w:id="1974945237">
          <w:marLeft w:val="0"/>
          <w:marRight w:val="0"/>
          <w:marTop w:val="0"/>
          <w:marBottom w:val="0"/>
          <w:divBdr>
            <w:top w:val="none" w:sz="0" w:space="0" w:color="auto"/>
            <w:left w:val="none" w:sz="0" w:space="0" w:color="auto"/>
            <w:bottom w:val="none" w:sz="0" w:space="0" w:color="auto"/>
            <w:right w:val="none" w:sz="0" w:space="0" w:color="auto"/>
          </w:divBdr>
        </w:div>
        <w:div w:id="1996714062">
          <w:marLeft w:val="0"/>
          <w:marRight w:val="0"/>
          <w:marTop w:val="0"/>
          <w:marBottom w:val="0"/>
          <w:divBdr>
            <w:top w:val="none" w:sz="0" w:space="0" w:color="auto"/>
            <w:left w:val="none" w:sz="0" w:space="0" w:color="auto"/>
            <w:bottom w:val="none" w:sz="0" w:space="0" w:color="auto"/>
            <w:right w:val="none" w:sz="0" w:space="0" w:color="auto"/>
          </w:divBdr>
        </w:div>
        <w:div w:id="2006083358">
          <w:marLeft w:val="0"/>
          <w:marRight w:val="0"/>
          <w:marTop w:val="0"/>
          <w:marBottom w:val="0"/>
          <w:divBdr>
            <w:top w:val="none" w:sz="0" w:space="0" w:color="auto"/>
            <w:left w:val="none" w:sz="0" w:space="0" w:color="auto"/>
            <w:bottom w:val="none" w:sz="0" w:space="0" w:color="auto"/>
            <w:right w:val="none" w:sz="0" w:space="0" w:color="auto"/>
          </w:divBdr>
          <w:divsChild>
            <w:div w:id="498354968">
              <w:marLeft w:val="0"/>
              <w:marRight w:val="0"/>
              <w:marTop w:val="0"/>
              <w:marBottom w:val="0"/>
              <w:divBdr>
                <w:top w:val="none" w:sz="0" w:space="0" w:color="auto"/>
                <w:left w:val="none" w:sz="0" w:space="0" w:color="auto"/>
                <w:bottom w:val="none" w:sz="0" w:space="0" w:color="auto"/>
                <w:right w:val="none" w:sz="0" w:space="0" w:color="auto"/>
              </w:divBdr>
            </w:div>
            <w:div w:id="658508923">
              <w:marLeft w:val="0"/>
              <w:marRight w:val="0"/>
              <w:marTop w:val="0"/>
              <w:marBottom w:val="0"/>
              <w:divBdr>
                <w:top w:val="none" w:sz="0" w:space="0" w:color="auto"/>
                <w:left w:val="none" w:sz="0" w:space="0" w:color="auto"/>
                <w:bottom w:val="none" w:sz="0" w:space="0" w:color="auto"/>
                <w:right w:val="none" w:sz="0" w:space="0" w:color="auto"/>
              </w:divBdr>
            </w:div>
            <w:div w:id="1558082704">
              <w:marLeft w:val="0"/>
              <w:marRight w:val="0"/>
              <w:marTop w:val="0"/>
              <w:marBottom w:val="0"/>
              <w:divBdr>
                <w:top w:val="none" w:sz="0" w:space="0" w:color="auto"/>
                <w:left w:val="none" w:sz="0" w:space="0" w:color="auto"/>
                <w:bottom w:val="none" w:sz="0" w:space="0" w:color="auto"/>
                <w:right w:val="none" w:sz="0" w:space="0" w:color="auto"/>
              </w:divBdr>
            </w:div>
            <w:div w:id="1742022728">
              <w:marLeft w:val="0"/>
              <w:marRight w:val="0"/>
              <w:marTop w:val="0"/>
              <w:marBottom w:val="0"/>
              <w:divBdr>
                <w:top w:val="none" w:sz="0" w:space="0" w:color="auto"/>
                <w:left w:val="none" w:sz="0" w:space="0" w:color="auto"/>
                <w:bottom w:val="none" w:sz="0" w:space="0" w:color="auto"/>
                <w:right w:val="none" w:sz="0" w:space="0" w:color="auto"/>
              </w:divBdr>
            </w:div>
            <w:div w:id="1743526206">
              <w:marLeft w:val="0"/>
              <w:marRight w:val="0"/>
              <w:marTop w:val="0"/>
              <w:marBottom w:val="0"/>
              <w:divBdr>
                <w:top w:val="none" w:sz="0" w:space="0" w:color="auto"/>
                <w:left w:val="none" w:sz="0" w:space="0" w:color="auto"/>
                <w:bottom w:val="none" w:sz="0" w:space="0" w:color="auto"/>
                <w:right w:val="none" w:sz="0" w:space="0" w:color="auto"/>
              </w:divBdr>
            </w:div>
          </w:divsChild>
        </w:div>
        <w:div w:id="2051997816">
          <w:marLeft w:val="0"/>
          <w:marRight w:val="0"/>
          <w:marTop w:val="0"/>
          <w:marBottom w:val="0"/>
          <w:divBdr>
            <w:top w:val="none" w:sz="0" w:space="0" w:color="auto"/>
            <w:left w:val="none" w:sz="0" w:space="0" w:color="auto"/>
            <w:bottom w:val="none" w:sz="0" w:space="0" w:color="auto"/>
            <w:right w:val="none" w:sz="0" w:space="0" w:color="auto"/>
          </w:divBdr>
        </w:div>
        <w:div w:id="2055419778">
          <w:marLeft w:val="0"/>
          <w:marRight w:val="0"/>
          <w:marTop w:val="0"/>
          <w:marBottom w:val="0"/>
          <w:divBdr>
            <w:top w:val="none" w:sz="0" w:space="0" w:color="auto"/>
            <w:left w:val="none" w:sz="0" w:space="0" w:color="auto"/>
            <w:bottom w:val="none" w:sz="0" w:space="0" w:color="auto"/>
            <w:right w:val="none" w:sz="0" w:space="0" w:color="auto"/>
          </w:divBdr>
        </w:div>
      </w:divsChild>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 w:id="912619131">
          <w:marLeft w:val="0"/>
          <w:marRight w:val="0"/>
          <w:marTop w:val="0"/>
          <w:marBottom w:val="0"/>
          <w:divBdr>
            <w:top w:val="none" w:sz="0" w:space="0" w:color="auto"/>
            <w:left w:val="none" w:sz="0" w:space="0" w:color="auto"/>
            <w:bottom w:val="none" w:sz="0" w:space="0" w:color="auto"/>
            <w:right w:val="none" w:sz="0" w:space="0" w:color="auto"/>
          </w:divBdr>
        </w:div>
      </w:divsChild>
    </w:div>
    <w:div w:id="614676672">
      <w:bodyDiv w:val="1"/>
      <w:marLeft w:val="0"/>
      <w:marRight w:val="0"/>
      <w:marTop w:val="0"/>
      <w:marBottom w:val="0"/>
      <w:divBdr>
        <w:top w:val="none" w:sz="0" w:space="0" w:color="auto"/>
        <w:left w:val="none" w:sz="0" w:space="0" w:color="auto"/>
        <w:bottom w:val="none" w:sz="0" w:space="0" w:color="auto"/>
        <w:right w:val="none" w:sz="0" w:space="0" w:color="auto"/>
      </w:divBdr>
      <w:divsChild>
        <w:div w:id="79642833">
          <w:marLeft w:val="1440"/>
          <w:marRight w:val="0"/>
          <w:marTop w:val="100"/>
          <w:marBottom w:val="40"/>
          <w:divBdr>
            <w:top w:val="none" w:sz="0" w:space="0" w:color="auto"/>
            <w:left w:val="none" w:sz="0" w:space="0" w:color="auto"/>
            <w:bottom w:val="none" w:sz="0" w:space="0" w:color="auto"/>
            <w:right w:val="none" w:sz="0" w:space="0" w:color="auto"/>
          </w:divBdr>
        </w:div>
      </w:divsChild>
    </w:div>
    <w:div w:id="703407400">
      <w:bodyDiv w:val="1"/>
      <w:marLeft w:val="0"/>
      <w:marRight w:val="0"/>
      <w:marTop w:val="0"/>
      <w:marBottom w:val="0"/>
      <w:divBdr>
        <w:top w:val="none" w:sz="0" w:space="0" w:color="auto"/>
        <w:left w:val="none" w:sz="0" w:space="0" w:color="auto"/>
        <w:bottom w:val="none" w:sz="0" w:space="0" w:color="auto"/>
        <w:right w:val="none" w:sz="0" w:space="0" w:color="auto"/>
      </w:divBdr>
      <w:divsChild>
        <w:div w:id="53941700">
          <w:marLeft w:val="0"/>
          <w:marRight w:val="0"/>
          <w:marTop w:val="0"/>
          <w:marBottom w:val="0"/>
          <w:divBdr>
            <w:top w:val="none" w:sz="0" w:space="0" w:color="auto"/>
            <w:left w:val="none" w:sz="0" w:space="0" w:color="auto"/>
            <w:bottom w:val="none" w:sz="0" w:space="0" w:color="auto"/>
            <w:right w:val="none" w:sz="0" w:space="0" w:color="auto"/>
          </w:divBdr>
        </w:div>
        <w:div w:id="188295265">
          <w:marLeft w:val="0"/>
          <w:marRight w:val="0"/>
          <w:marTop w:val="0"/>
          <w:marBottom w:val="0"/>
          <w:divBdr>
            <w:top w:val="none" w:sz="0" w:space="0" w:color="auto"/>
            <w:left w:val="none" w:sz="0" w:space="0" w:color="auto"/>
            <w:bottom w:val="none" w:sz="0" w:space="0" w:color="auto"/>
            <w:right w:val="none" w:sz="0" w:space="0" w:color="auto"/>
          </w:divBdr>
        </w:div>
        <w:div w:id="220096011">
          <w:marLeft w:val="0"/>
          <w:marRight w:val="0"/>
          <w:marTop w:val="0"/>
          <w:marBottom w:val="0"/>
          <w:divBdr>
            <w:top w:val="none" w:sz="0" w:space="0" w:color="auto"/>
            <w:left w:val="none" w:sz="0" w:space="0" w:color="auto"/>
            <w:bottom w:val="none" w:sz="0" w:space="0" w:color="auto"/>
            <w:right w:val="none" w:sz="0" w:space="0" w:color="auto"/>
          </w:divBdr>
        </w:div>
        <w:div w:id="331764695">
          <w:marLeft w:val="0"/>
          <w:marRight w:val="0"/>
          <w:marTop w:val="0"/>
          <w:marBottom w:val="0"/>
          <w:divBdr>
            <w:top w:val="none" w:sz="0" w:space="0" w:color="auto"/>
            <w:left w:val="none" w:sz="0" w:space="0" w:color="auto"/>
            <w:bottom w:val="none" w:sz="0" w:space="0" w:color="auto"/>
            <w:right w:val="none" w:sz="0" w:space="0" w:color="auto"/>
          </w:divBdr>
        </w:div>
        <w:div w:id="758868748">
          <w:marLeft w:val="0"/>
          <w:marRight w:val="0"/>
          <w:marTop w:val="0"/>
          <w:marBottom w:val="0"/>
          <w:divBdr>
            <w:top w:val="none" w:sz="0" w:space="0" w:color="auto"/>
            <w:left w:val="none" w:sz="0" w:space="0" w:color="auto"/>
            <w:bottom w:val="none" w:sz="0" w:space="0" w:color="auto"/>
            <w:right w:val="none" w:sz="0" w:space="0" w:color="auto"/>
          </w:divBdr>
        </w:div>
        <w:div w:id="981353622">
          <w:marLeft w:val="0"/>
          <w:marRight w:val="0"/>
          <w:marTop w:val="0"/>
          <w:marBottom w:val="0"/>
          <w:divBdr>
            <w:top w:val="none" w:sz="0" w:space="0" w:color="auto"/>
            <w:left w:val="none" w:sz="0" w:space="0" w:color="auto"/>
            <w:bottom w:val="none" w:sz="0" w:space="0" w:color="auto"/>
            <w:right w:val="none" w:sz="0" w:space="0" w:color="auto"/>
          </w:divBdr>
        </w:div>
        <w:div w:id="1134131150">
          <w:marLeft w:val="0"/>
          <w:marRight w:val="0"/>
          <w:marTop w:val="0"/>
          <w:marBottom w:val="0"/>
          <w:divBdr>
            <w:top w:val="none" w:sz="0" w:space="0" w:color="auto"/>
            <w:left w:val="none" w:sz="0" w:space="0" w:color="auto"/>
            <w:bottom w:val="none" w:sz="0" w:space="0" w:color="auto"/>
            <w:right w:val="none" w:sz="0" w:space="0" w:color="auto"/>
          </w:divBdr>
        </w:div>
        <w:div w:id="1247499660">
          <w:marLeft w:val="0"/>
          <w:marRight w:val="0"/>
          <w:marTop w:val="0"/>
          <w:marBottom w:val="0"/>
          <w:divBdr>
            <w:top w:val="none" w:sz="0" w:space="0" w:color="auto"/>
            <w:left w:val="none" w:sz="0" w:space="0" w:color="auto"/>
            <w:bottom w:val="none" w:sz="0" w:space="0" w:color="auto"/>
            <w:right w:val="none" w:sz="0" w:space="0" w:color="auto"/>
          </w:divBdr>
        </w:div>
        <w:div w:id="1566137068">
          <w:marLeft w:val="0"/>
          <w:marRight w:val="0"/>
          <w:marTop w:val="0"/>
          <w:marBottom w:val="0"/>
          <w:divBdr>
            <w:top w:val="none" w:sz="0" w:space="0" w:color="auto"/>
            <w:left w:val="none" w:sz="0" w:space="0" w:color="auto"/>
            <w:bottom w:val="none" w:sz="0" w:space="0" w:color="auto"/>
            <w:right w:val="none" w:sz="0" w:space="0" w:color="auto"/>
          </w:divBdr>
        </w:div>
        <w:div w:id="1709332235">
          <w:marLeft w:val="0"/>
          <w:marRight w:val="0"/>
          <w:marTop w:val="0"/>
          <w:marBottom w:val="0"/>
          <w:divBdr>
            <w:top w:val="none" w:sz="0" w:space="0" w:color="auto"/>
            <w:left w:val="none" w:sz="0" w:space="0" w:color="auto"/>
            <w:bottom w:val="none" w:sz="0" w:space="0" w:color="auto"/>
            <w:right w:val="none" w:sz="0" w:space="0" w:color="auto"/>
          </w:divBdr>
        </w:div>
        <w:div w:id="1737044624">
          <w:marLeft w:val="0"/>
          <w:marRight w:val="0"/>
          <w:marTop w:val="0"/>
          <w:marBottom w:val="0"/>
          <w:divBdr>
            <w:top w:val="none" w:sz="0" w:space="0" w:color="auto"/>
            <w:left w:val="none" w:sz="0" w:space="0" w:color="auto"/>
            <w:bottom w:val="none" w:sz="0" w:space="0" w:color="auto"/>
            <w:right w:val="none" w:sz="0" w:space="0" w:color="auto"/>
          </w:divBdr>
        </w:div>
      </w:divsChild>
    </w:div>
    <w:div w:id="756560050">
      <w:bodyDiv w:val="1"/>
      <w:marLeft w:val="0"/>
      <w:marRight w:val="0"/>
      <w:marTop w:val="0"/>
      <w:marBottom w:val="0"/>
      <w:divBdr>
        <w:top w:val="none" w:sz="0" w:space="0" w:color="auto"/>
        <w:left w:val="none" w:sz="0" w:space="0" w:color="auto"/>
        <w:bottom w:val="none" w:sz="0" w:space="0" w:color="auto"/>
        <w:right w:val="none" w:sz="0" w:space="0" w:color="auto"/>
      </w:divBdr>
      <w:divsChild>
        <w:div w:id="703286539">
          <w:marLeft w:val="1440"/>
          <w:marRight w:val="0"/>
          <w:marTop w:val="100"/>
          <w:marBottom w:val="40"/>
          <w:divBdr>
            <w:top w:val="none" w:sz="0" w:space="0" w:color="auto"/>
            <w:left w:val="none" w:sz="0" w:space="0" w:color="auto"/>
            <w:bottom w:val="none" w:sz="0" w:space="0" w:color="auto"/>
            <w:right w:val="none" w:sz="0" w:space="0" w:color="auto"/>
          </w:divBdr>
        </w:div>
      </w:divsChild>
    </w:div>
    <w:div w:id="1029182409">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5172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8" Type="http://schemas.openxmlformats.org/officeDocument/2006/relationships/hyperlink" Target="http://www.SAM.gov"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hyperlink" Target="mailto:ISN-CTR-BUDGET@state.gov" TargetMode="External"/><Relationship Id="rId7" Type="http://schemas.openxmlformats.org/officeDocument/2006/relationships/settings" Target="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BUDGET@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0" Type="http://schemas.openxmlformats.org/officeDocument/2006/relationships/hyperlink" Target="http://www.grants.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m.gov/"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ISN-CTR-NuclearSecurity-DL@state.gov" TargetMode="External"/><Relationship Id="rId5" Type="http://schemas.openxmlformats.org/officeDocument/2006/relationships/numbering" Target="numbering.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a32daca-a937-4e7d-83ba-aaf3a61f3c61">
      <UserInfo>
        <DisplayName>Denlinger, Laura S</DisplayName>
        <AccountId>13</AccountId>
        <AccountType/>
      </UserInfo>
      <UserInfo>
        <DisplayName>Nathan, Willa F</DisplayName>
        <AccountId>40</AccountId>
        <AccountType/>
      </UserInfo>
      <UserInfo>
        <DisplayName>DeRosa, Claire M</DisplayName>
        <AccountId>19</AccountId>
        <AccountType/>
      </UserInfo>
      <UserInfo>
        <DisplayName>Rothenberg, Nicole H</DisplayName>
        <AccountId>25</AccountId>
        <AccountType/>
      </UserInfo>
      <UserInfo>
        <DisplayName>Bruer, Charles D</DisplayName>
        <AccountId>18</AccountId>
        <AccountType/>
      </UserInfo>
      <UserInfo>
        <DisplayName>Ellinger, Chase J</DisplayName>
        <AccountId>146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2a32daca-a937-4e7d-83ba-aaf3a61f3c61"/>
    <ds:schemaRef ds:uri="http://schemas.microsoft.com/sharepoint/v3"/>
  </ds:schemaRefs>
</ds:datastoreItem>
</file>

<file path=customXml/itemProps3.xml><?xml version="1.0" encoding="utf-8"?>
<ds:datastoreItem xmlns:ds="http://schemas.openxmlformats.org/officeDocument/2006/customXml" ds:itemID="{B1C3A7C5-59DB-44C2-8F37-19F774576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74B2AC-5A27-4AF3-BEA6-D553B897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5064</Words>
  <Characters>28868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33865</CharactersWithSpaces>
  <SharedDoc>false</SharedDoc>
  <HLinks>
    <vt:vector size="150" baseType="variant">
      <vt:variant>
        <vt:i4>1441851</vt:i4>
      </vt:variant>
      <vt:variant>
        <vt:i4>72</vt:i4>
      </vt:variant>
      <vt:variant>
        <vt:i4>0</vt:i4>
      </vt:variant>
      <vt:variant>
        <vt:i4>5</vt:i4>
      </vt:variant>
      <vt:variant>
        <vt:lpwstr>mailto:ISN-CTR-BUDGET@state.gov</vt:lpwstr>
      </vt:variant>
      <vt:variant>
        <vt:lpwstr/>
      </vt:variant>
      <vt:variant>
        <vt:i4>1441851</vt:i4>
      </vt:variant>
      <vt:variant>
        <vt:i4>69</vt:i4>
      </vt:variant>
      <vt:variant>
        <vt:i4>0</vt:i4>
      </vt:variant>
      <vt:variant>
        <vt:i4>5</vt:i4>
      </vt:variant>
      <vt:variant>
        <vt:lpwstr>mailto:ISN-CTR-BUDGET@state.gov</vt:lpwstr>
      </vt:variant>
      <vt:variant>
        <vt:lpwstr/>
      </vt:variant>
      <vt:variant>
        <vt:i4>7536713</vt:i4>
      </vt:variant>
      <vt:variant>
        <vt:i4>66</vt:i4>
      </vt:variant>
      <vt:variant>
        <vt:i4>0</vt:i4>
      </vt:variant>
      <vt:variant>
        <vt:i4>5</vt:i4>
      </vt:variant>
      <vt:variant>
        <vt:lpwstr>mailto:ISN-CTR-SciEngagement@state.gov</vt:lpwstr>
      </vt:variant>
      <vt:variant>
        <vt:lpwstr/>
      </vt:variant>
      <vt:variant>
        <vt:i4>6422585</vt:i4>
      </vt:variant>
      <vt:variant>
        <vt:i4>63</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1441851</vt:i4>
      </vt:variant>
      <vt:variant>
        <vt:i4>60</vt:i4>
      </vt:variant>
      <vt:variant>
        <vt:i4>0</vt:i4>
      </vt:variant>
      <vt:variant>
        <vt:i4>5</vt:i4>
      </vt:variant>
      <vt:variant>
        <vt:lpwstr>mailto:ISN-CTR-BUDGET@state.gov</vt:lpwstr>
      </vt:variant>
      <vt:variant>
        <vt:lpwstr/>
      </vt:variant>
      <vt:variant>
        <vt:i4>8126503</vt:i4>
      </vt:variant>
      <vt:variant>
        <vt:i4>57</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54</vt:i4>
      </vt:variant>
      <vt:variant>
        <vt:i4>0</vt:i4>
      </vt:variant>
      <vt:variant>
        <vt:i4>5</vt:i4>
      </vt:variant>
      <vt:variant>
        <vt:lpwstr>https://www.state.gov/about-us-office-of-the-procurement-executive/</vt:lpwstr>
      </vt:variant>
      <vt:variant>
        <vt:lpwstr/>
      </vt:variant>
      <vt:variant>
        <vt:i4>5832782</vt:i4>
      </vt:variant>
      <vt:variant>
        <vt:i4>51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48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45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42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39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36</vt:i4>
      </vt:variant>
      <vt:variant>
        <vt:i4>0</vt:i4>
      </vt:variant>
      <vt:variant>
        <vt:i4>5</vt:i4>
      </vt:variant>
      <vt:variant>
        <vt:lpwstr>https://www.ecfr.gov/cgi-bin/text-idx?SID=81a5f41de81c46a9844617d93a9db081&amp;mc=true&amp;node=pt2.1.25&amp;rgn=div5</vt:lpwstr>
      </vt:variant>
      <vt:variant>
        <vt:lpwstr/>
      </vt:variant>
      <vt:variant>
        <vt:i4>5177409</vt:i4>
      </vt:variant>
      <vt:variant>
        <vt:i4>33</vt:i4>
      </vt:variant>
      <vt:variant>
        <vt:i4>0</vt:i4>
      </vt:variant>
      <vt:variant>
        <vt:i4>5</vt:i4>
      </vt:variant>
      <vt:variant>
        <vt:lpwstr>https://pms.psc.gov/</vt:lpwstr>
      </vt:variant>
      <vt:variant>
        <vt:lpwstr/>
      </vt:variant>
      <vt:variant>
        <vt:i4>1441851</vt:i4>
      </vt:variant>
      <vt:variant>
        <vt:i4>30</vt:i4>
      </vt:variant>
      <vt:variant>
        <vt:i4>0</vt:i4>
      </vt:variant>
      <vt:variant>
        <vt:i4>5</vt:i4>
      </vt:variant>
      <vt:variant>
        <vt:lpwstr>mailto:ISN-CTR-BUDGET@state.gov</vt:lpwstr>
      </vt:variant>
      <vt:variant>
        <vt:lpwstr/>
      </vt:variant>
      <vt:variant>
        <vt:i4>3604526</vt:i4>
      </vt:variant>
      <vt:variant>
        <vt:i4>27</vt:i4>
      </vt:variant>
      <vt:variant>
        <vt:i4>0</vt:i4>
      </vt:variant>
      <vt:variant>
        <vt:i4>5</vt:i4>
      </vt:variant>
      <vt:variant>
        <vt:lpwstr>http://www.grants.gov/</vt:lpwstr>
      </vt:variant>
      <vt:variant>
        <vt:lpwstr/>
      </vt:variant>
      <vt:variant>
        <vt:i4>5046374</vt:i4>
      </vt:variant>
      <vt:variant>
        <vt:i4>24</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5046374</vt:i4>
      </vt:variant>
      <vt:variant>
        <vt:i4>21</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5701742</vt:i4>
      </vt:variant>
      <vt:variant>
        <vt:i4>18</vt:i4>
      </vt:variant>
      <vt:variant>
        <vt:i4>0</vt:i4>
      </vt:variant>
      <vt:variant>
        <vt:i4>5</vt:i4>
      </vt:variant>
      <vt:variant>
        <vt:lpwstr>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vt:lpwstr>
      </vt:variant>
      <vt:variant>
        <vt:lpwstr>_blank</vt:lpwstr>
      </vt:variant>
      <vt:variant>
        <vt:i4>4522035</vt:i4>
      </vt:variant>
      <vt:variant>
        <vt:i4>15</vt:i4>
      </vt:variant>
      <vt:variant>
        <vt:i4>0</vt:i4>
      </vt:variant>
      <vt:variant>
        <vt:i4>5</vt:i4>
      </vt:variant>
      <vt:variant>
        <vt:lpwstr>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vt:lpwstr>
      </vt:variant>
      <vt:variant>
        <vt:lpwstr>_blank</vt:lpwstr>
      </vt:variant>
      <vt:variant>
        <vt:i4>2424891</vt:i4>
      </vt:variant>
      <vt:variant>
        <vt:i4>12</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7012398</vt:i4>
      </vt:variant>
      <vt:variant>
        <vt:i4>9</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6</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2424891</vt:i4>
      </vt:variant>
      <vt:variant>
        <vt:i4>3</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subject/>
  <dc:creator/>
  <cp:keywords/>
  <cp:lastModifiedBy/>
  <cp:revision>1</cp:revision>
  <dcterms:created xsi:type="dcterms:W3CDTF">2023-07-17T13:39:00Z</dcterms:created>
  <dcterms:modified xsi:type="dcterms:W3CDTF">2023-07-17T13:39:00Z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0x0101001338E58C0D7EB144B531F8D824EFB7ED</vt:lpwstr>
  </property>
  <property fmtid="{D5CDD505-2E9C-101B-9397-08002B2CF9AE}" pid="5" name="Order">
    <vt:r8>34800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2021-10-06T16:11:19Z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ies>
</file>