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24510FD7" w:rsidR="00E63703" w:rsidRPr="007D698F" w:rsidRDefault="00803ECA" w:rsidP="003150A8">
            <w:pPr>
              <w:widowControl/>
              <w:ind w:left="342"/>
              <w:rPr>
                <w:b/>
                <w:sz w:val="32"/>
              </w:rPr>
            </w:pPr>
            <w:r w:rsidRPr="007D698F">
              <w:rPr>
                <w:b/>
                <w:sz w:val="32"/>
              </w:rPr>
              <w:t>BLM-</w:t>
            </w:r>
            <w:r w:rsidR="00400CCD">
              <w:rPr>
                <w:b/>
                <w:sz w:val="32"/>
              </w:rPr>
              <w:t>[</w:t>
            </w:r>
            <w:r w:rsidR="00D70251">
              <w:rPr>
                <w:b/>
                <w:sz w:val="32"/>
              </w:rPr>
              <w:t>WO</w:t>
            </w:r>
            <w:r w:rsidR="00400CCD">
              <w:rPr>
                <w:b/>
                <w:sz w:val="32"/>
              </w:rPr>
              <w:t>]</w:t>
            </w:r>
            <w:r w:rsidR="00D70251">
              <w:rPr>
                <w:b/>
                <w:sz w:val="32"/>
              </w:rPr>
              <w:t>,</w:t>
            </w:r>
            <w:r w:rsidR="00D70251" w:rsidRPr="00D70251">
              <w:rPr>
                <w:bCs/>
                <w:color w:val="000000"/>
                <w:sz w:val="22"/>
                <w:szCs w:val="20"/>
              </w:rPr>
              <w:t xml:space="preserve"> </w:t>
            </w:r>
            <w:r w:rsidR="00D70251" w:rsidRPr="00D70251">
              <w:rPr>
                <w:b/>
                <w:bCs/>
                <w:sz w:val="32"/>
              </w:rPr>
              <w:t>International Migratory Bird Day (IMBD) Partnership</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23A5BE08" w:rsidR="00E63703" w:rsidRPr="007D698F" w:rsidRDefault="00E63703" w:rsidP="003150A8">
            <w:pPr>
              <w:widowControl/>
              <w:ind w:left="342"/>
              <w:rPr>
                <w:b/>
                <w:sz w:val="32"/>
              </w:rPr>
            </w:pPr>
            <w:r w:rsidRPr="007D698F">
              <w:rPr>
                <w:b/>
                <w:sz w:val="32"/>
              </w:rPr>
              <w:t>L1</w:t>
            </w:r>
            <w:r w:rsidR="0083588F">
              <w:rPr>
                <w:b/>
                <w:sz w:val="32"/>
              </w:rPr>
              <w:t>7</w:t>
            </w:r>
            <w:r w:rsidR="002D3B49">
              <w:rPr>
                <w:b/>
                <w:sz w:val="32"/>
              </w:rPr>
              <w:t>AS00104</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35A3428C" w:rsidR="00E63703" w:rsidRPr="007D698F" w:rsidRDefault="00E63703" w:rsidP="003150A8">
            <w:pPr>
              <w:widowControl/>
              <w:ind w:left="342"/>
              <w:rPr>
                <w:b/>
                <w:sz w:val="32"/>
              </w:rPr>
            </w:pPr>
            <w:r w:rsidRPr="007D698F">
              <w:rPr>
                <w:b/>
                <w:sz w:val="32"/>
              </w:rPr>
              <w:t>Request for Applications</w:t>
            </w:r>
          </w:p>
          <w:p w14:paraId="5FBC928C" w14:textId="5DBDAEA0" w:rsidR="00803ECA" w:rsidRPr="007D698F" w:rsidRDefault="00803ECA" w:rsidP="003150A8">
            <w:pPr>
              <w:widowControl/>
              <w:ind w:left="342"/>
              <w:rPr>
                <w:b/>
                <w:sz w:val="32"/>
              </w:rPr>
            </w:pPr>
            <w:r w:rsidRPr="007D698F">
              <w:rPr>
                <w:b/>
                <w:sz w:val="32"/>
              </w:rPr>
              <w:t>Issued</w:t>
            </w:r>
            <w:r w:rsidR="00BA0542">
              <w:rPr>
                <w:b/>
                <w:sz w:val="32"/>
              </w:rPr>
              <w:t xml:space="preserve">: </w:t>
            </w:r>
            <w:r w:rsidR="00107F5D">
              <w:rPr>
                <w:b/>
                <w:sz w:val="32"/>
              </w:rPr>
              <w:t>June 13</w:t>
            </w:r>
            <w:r w:rsidR="00D70251">
              <w:rPr>
                <w:b/>
                <w:sz w:val="32"/>
              </w:rPr>
              <w:t>,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2D13321D" w14:textId="7A1A53C6" w:rsidR="00D70251" w:rsidRDefault="00D70251" w:rsidP="00D70251">
            <w:pPr>
              <w:widowControl/>
              <w:ind w:left="342"/>
              <w:rPr>
                <w:b/>
                <w:sz w:val="32"/>
              </w:rPr>
            </w:pPr>
            <w:r w:rsidRPr="00D70251">
              <w:rPr>
                <w:b/>
                <w:sz w:val="32"/>
              </w:rPr>
              <w:t>15.231 - Fish, Wildlife and Plant Conservation Resource Management</w:t>
            </w:r>
          </w:p>
          <w:p w14:paraId="5F0CC139" w14:textId="77777777" w:rsidR="00D70251" w:rsidRPr="00D70251" w:rsidRDefault="00D70251" w:rsidP="00D70251">
            <w:pPr>
              <w:widowControl/>
              <w:ind w:left="342"/>
              <w:rPr>
                <w:b/>
                <w:sz w:val="32"/>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0A828C94" w14:textId="387FB6A8" w:rsidR="00D70251" w:rsidRPr="00D70251" w:rsidRDefault="00D70251" w:rsidP="00D70251">
            <w:pPr>
              <w:widowControl/>
              <w:ind w:left="342"/>
              <w:rPr>
                <w:b/>
                <w:sz w:val="32"/>
              </w:rPr>
            </w:pPr>
            <w:r w:rsidRPr="00D70251">
              <w:rPr>
                <w:b/>
                <w:sz w:val="32"/>
              </w:rPr>
              <w:t>FEDERAL LAND POLICY AND MANAGEMENT ACT OF 1976 (FLPMA), 43 USC §1737</w:t>
            </w:r>
            <w:r>
              <w:rPr>
                <w:b/>
                <w:sz w:val="32"/>
              </w:rPr>
              <w:t xml:space="preserve"> (b)</w:t>
            </w:r>
            <w:r w:rsidRPr="00D70251">
              <w:rPr>
                <w:b/>
                <w:sz w:val="32"/>
              </w:rPr>
              <w:t>, Public Law 94-579</w:t>
            </w:r>
          </w:p>
          <w:p w14:paraId="5FBC9295" w14:textId="77777777" w:rsidR="004236E1" w:rsidRPr="007D698F" w:rsidRDefault="004236E1"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D53E443" w:rsidR="00E63703" w:rsidRPr="002D0E0B" w:rsidRDefault="00107F5D" w:rsidP="002D3B49">
            <w:pPr>
              <w:widowControl/>
              <w:ind w:left="342"/>
              <w:rPr>
                <w:sz w:val="24"/>
              </w:rPr>
            </w:pPr>
            <w:r>
              <w:rPr>
                <w:b/>
                <w:sz w:val="32"/>
              </w:rPr>
              <w:t>August 14</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BA0542">
              <w:rPr>
                <w:b/>
                <w:sz w:val="32"/>
              </w:rPr>
              <w:t>5:00</w:t>
            </w:r>
            <w:r w:rsidR="00E63703" w:rsidRPr="007D698F">
              <w:rPr>
                <w:b/>
                <w:sz w:val="32"/>
              </w:rPr>
              <w:t xml:space="preserve"> p.m. </w:t>
            </w:r>
            <w:r w:rsidR="00400CCD">
              <w:rPr>
                <w:b/>
                <w:sz w:val="32"/>
              </w:rPr>
              <w:t>[</w:t>
            </w:r>
            <w:r w:rsidR="002D3B49">
              <w:rPr>
                <w:b/>
                <w:sz w:val="32"/>
              </w:rPr>
              <w:t>ES</w:t>
            </w:r>
            <w:r w:rsidR="00400CCD">
              <w:rPr>
                <w:b/>
                <w:sz w:val="32"/>
              </w:rPr>
              <w: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5D4732C4" w14:textId="77777777" w:rsidR="00D70251" w:rsidRPr="00D70251" w:rsidRDefault="00EB7E22" w:rsidP="00D70251">
      <w:pPr>
        <w:widowControl/>
        <w:spacing w:before="120" w:after="120"/>
        <w:ind w:left="720" w:hanging="360"/>
        <w:rPr>
          <w:color w:val="000000"/>
          <w:sz w:val="24"/>
        </w:rPr>
      </w:pPr>
      <w:r w:rsidRPr="00573DCA">
        <w:rPr>
          <w:sz w:val="24"/>
        </w:rPr>
        <w:tab/>
      </w:r>
      <w:r w:rsidR="00D70251" w:rsidRPr="00D70251">
        <w:rPr>
          <w:color w:val="000000"/>
          <w:sz w:val="24"/>
        </w:rPr>
        <w:t>FEDERAL LAND POLICY AND MANAGEMENT ACT OF 1976 (FLPMA), 43 USC §1737, Public Law 94-579</w:t>
      </w:r>
    </w:p>
    <w:p w14:paraId="5FBC92A1" w14:textId="77777777" w:rsidR="009B2BAB" w:rsidRPr="00573DCA" w:rsidRDefault="009B2BAB" w:rsidP="0062440C">
      <w:pPr>
        <w:widowControl/>
        <w:tabs>
          <w:tab w:val="left" w:pos="1080"/>
        </w:tabs>
        <w:ind w:left="1080" w:hanging="540"/>
        <w:rPr>
          <w:sz w:val="24"/>
        </w:rPr>
      </w:pP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2F36AE6C" w14:textId="77777777" w:rsidR="00107F5D" w:rsidRPr="00107F5D" w:rsidRDefault="005340DA" w:rsidP="00107F5D">
      <w:pPr>
        <w:pStyle w:val="Level1"/>
        <w:numPr>
          <w:ilvl w:val="0"/>
          <w:numId w:val="6"/>
        </w:numPr>
        <w:tabs>
          <w:tab w:val="left" w:pos="-1440"/>
        </w:tabs>
        <w:rPr>
          <w:sz w:val="24"/>
        </w:rPr>
      </w:pPr>
      <w:r w:rsidRPr="00107F5D">
        <w:rPr>
          <w:sz w:val="24"/>
        </w:rPr>
        <w:t xml:space="preserve">Background:  </w:t>
      </w:r>
    </w:p>
    <w:p w14:paraId="11F63835" w14:textId="018E04AC" w:rsidR="00107F5D" w:rsidRPr="00107F5D" w:rsidRDefault="00107F5D" w:rsidP="00107F5D">
      <w:pPr>
        <w:pStyle w:val="Level1"/>
        <w:numPr>
          <w:ilvl w:val="0"/>
          <w:numId w:val="0"/>
        </w:numPr>
        <w:tabs>
          <w:tab w:val="left" w:pos="-1440"/>
        </w:tabs>
        <w:ind w:left="1440"/>
        <w:rPr>
          <w:sz w:val="24"/>
        </w:rPr>
      </w:pPr>
      <w:r w:rsidRPr="00107F5D">
        <w:rPr>
          <w:sz w:val="24"/>
        </w:rPr>
        <w:tab/>
        <w:t xml:space="preserve">The BLM has a long history of unstructured support for migratory bird conservation through education. More than 30 field offices lead or participate in migratory bird awareness and/or education activities or events. </w:t>
      </w:r>
      <w:proofErr w:type="gramStart"/>
      <w:r w:rsidRPr="00107F5D">
        <w:rPr>
          <w:sz w:val="24"/>
        </w:rPr>
        <w:t>Support and participation in these assists in fulfilling commitments and responsibilities in EO 13186 (Federal Responsibilities for Migratory Bird Conservation) and the subsequent MOU with the US Fish and Wildlife Service, which actually mentions International Migratory Bird day.</w:t>
      </w:r>
      <w:proofErr w:type="gramEnd"/>
    </w:p>
    <w:p w14:paraId="418B72AC" w14:textId="4055E45F" w:rsidR="00107F5D" w:rsidRPr="00107F5D" w:rsidRDefault="00107F5D" w:rsidP="00107F5D">
      <w:pPr>
        <w:pStyle w:val="Level1"/>
        <w:numPr>
          <w:ilvl w:val="0"/>
          <w:numId w:val="0"/>
        </w:numPr>
        <w:tabs>
          <w:tab w:val="left" w:pos="-1440"/>
        </w:tabs>
        <w:ind w:left="1440"/>
        <w:rPr>
          <w:sz w:val="24"/>
        </w:rPr>
      </w:pPr>
      <w:r w:rsidRPr="00107F5D">
        <w:rPr>
          <w:sz w:val="24"/>
        </w:rPr>
        <w:tab/>
        <w:t xml:space="preserve"> Migratory Bird conservation education is a commitment by the BLM through its MOU (signed April 2010) with the US FWS pertaining to federal agency responsibilities for protecting migratory birds. This MOU identifies International Migratory Bird Day (IMBD) as a significant activity (coordinated through the Environment for the Americas (EFTA)) addressing migratory bird conservation activities. See </w:t>
      </w:r>
      <w:hyperlink r:id="rId17" w:history="1">
        <w:r w:rsidRPr="00107F5D">
          <w:rPr>
            <w:rStyle w:val="Hyperlink"/>
            <w:sz w:val="24"/>
          </w:rPr>
          <w:t>http://www.birdday.org/</w:t>
        </w:r>
      </w:hyperlink>
    </w:p>
    <w:p w14:paraId="64A09801" w14:textId="3A26D898" w:rsidR="00D70251" w:rsidRPr="00107F5D" w:rsidRDefault="00107F5D" w:rsidP="00107F5D">
      <w:pPr>
        <w:pStyle w:val="Level1"/>
        <w:numPr>
          <w:ilvl w:val="0"/>
          <w:numId w:val="0"/>
        </w:numPr>
        <w:tabs>
          <w:tab w:val="left" w:pos="-1440"/>
        </w:tabs>
        <w:ind w:left="1440"/>
        <w:rPr>
          <w:sz w:val="24"/>
        </w:rPr>
      </w:pPr>
      <w:r w:rsidRPr="00107F5D">
        <w:rPr>
          <w:sz w:val="24"/>
        </w:rPr>
        <w:tab/>
        <w:t xml:space="preserve"> The BLM, through its environmental education strategy and through “Hands on the Lands Programs” has begun to integrate a structured consisted but flexible migratory bird element that is led by a credible experienced organization. This was part the partnership BLM had with Environment for the Americas from 2011 to 2016.</w:t>
      </w:r>
    </w:p>
    <w:p w14:paraId="5FBC92A5" w14:textId="77777777" w:rsidR="005340DA" w:rsidRPr="00107F5D" w:rsidRDefault="005340DA" w:rsidP="00107F5D">
      <w:pPr>
        <w:widowControl/>
        <w:rPr>
          <w:sz w:val="24"/>
        </w:rPr>
      </w:pPr>
    </w:p>
    <w:p w14:paraId="232A62F7" w14:textId="77777777" w:rsidR="00107F5D" w:rsidRPr="00107F5D" w:rsidRDefault="0025082B" w:rsidP="00107F5D">
      <w:pPr>
        <w:pStyle w:val="Level1"/>
        <w:numPr>
          <w:ilvl w:val="0"/>
          <w:numId w:val="0"/>
        </w:numPr>
        <w:tabs>
          <w:tab w:val="left" w:pos="-1440"/>
        </w:tabs>
        <w:ind w:left="720"/>
        <w:rPr>
          <w:sz w:val="24"/>
        </w:rPr>
      </w:pPr>
      <w:r w:rsidRPr="00107F5D">
        <w:rPr>
          <w:sz w:val="24"/>
        </w:rPr>
        <w:t>b</w:t>
      </w:r>
      <w:r w:rsidR="005340DA" w:rsidRPr="00107F5D">
        <w:rPr>
          <w:sz w:val="24"/>
        </w:rPr>
        <w:t>.</w:t>
      </w:r>
      <w:r w:rsidR="0086789C" w:rsidRPr="00107F5D">
        <w:rPr>
          <w:sz w:val="24"/>
        </w:rPr>
        <w:tab/>
        <w:t xml:space="preserve">Objectives:  </w:t>
      </w:r>
      <w:r w:rsidR="00107F5D" w:rsidRPr="00107F5D">
        <w:rPr>
          <w:sz w:val="24"/>
        </w:rPr>
        <w:t>BLM has funding to partner with an organization to:</w:t>
      </w:r>
    </w:p>
    <w:p w14:paraId="67083536" w14:textId="67562AA4" w:rsidR="00107F5D" w:rsidRPr="00107F5D" w:rsidRDefault="00107F5D" w:rsidP="00107F5D">
      <w:pPr>
        <w:pStyle w:val="Level1"/>
        <w:numPr>
          <w:ilvl w:val="0"/>
          <w:numId w:val="7"/>
        </w:numPr>
        <w:tabs>
          <w:tab w:val="left" w:pos="-1440"/>
        </w:tabs>
        <w:rPr>
          <w:sz w:val="24"/>
        </w:rPr>
      </w:pPr>
      <w:r w:rsidRPr="00107F5D">
        <w:rPr>
          <w:sz w:val="24"/>
        </w:rPr>
        <w:t>Through collaboration with a selected applicant the BLM will have relevant migratory bird education materials available on an annual basis</w:t>
      </w:r>
    </w:p>
    <w:p w14:paraId="0E5475B2" w14:textId="6E165A8E" w:rsidR="00107F5D" w:rsidRPr="00107F5D" w:rsidRDefault="00107F5D" w:rsidP="00107F5D">
      <w:pPr>
        <w:pStyle w:val="Level1"/>
        <w:numPr>
          <w:ilvl w:val="0"/>
          <w:numId w:val="7"/>
        </w:numPr>
        <w:tabs>
          <w:tab w:val="left" w:pos="-1440"/>
        </w:tabs>
        <w:rPr>
          <w:sz w:val="24"/>
        </w:rPr>
      </w:pPr>
      <w:r w:rsidRPr="00107F5D">
        <w:rPr>
          <w:sz w:val="24"/>
        </w:rPr>
        <w:t>Through collaboration with a selected applicant, the BLM will have migratory bird curriculum incorporated into 50% of all Hands on the Land, Bird Festivals, or Environmental Education outreach within five years.</w:t>
      </w:r>
    </w:p>
    <w:p w14:paraId="3611B699" w14:textId="238947BC" w:rsidR="00107F5D" w:rsidRPr="00107F5D" w:rsidRDefault="00107F5D" w:rsidP="00107F5D">
      <w:pPr>
        <w:pStyle w:val="Level1"/>
        <w:numPr>
          <w:ilvl w:val="0"/>
          <w:numId w:val="7"/>
        </w:numPr>
        <w:tabs>
          <w:tab w:val="left" w:pos="-1440"/>
        </w:tabs>
        <w:rPr>
          <w:sz w:val="24"/>
        </w:rPr>
      </w:pPr>
      <w:r w:rsidRPr="00107F5D">
        <w:rPr>
          <w:sz w:val="24"/>
        </w:rPr>
        <w:t>Through collaboration with a selected applicant, the BLM will have agency input and relevance into five different habitat education books useful for teaching environmental education and outreach about BLM resources.</w:t>
      </w:r>
    </w:p>
    <w:p w14:paraId="5FBC92A6" w14:textId="464AFD55" w:rsidR="0086789C" w:rsidRPr="00107F5D" w:rsidRDefault="00107F5D" w:rsidP="00107F5D">
      <w:pPr>
        <w:pStyle w:val="Level1"/>
        <w:numPr>
          <w:ilvl w:val="0"/>
          <w:numId w:val="7"/>
        </w:numPr>
        <w:tabs>
          <w:tab w:val="left" w:pos="-1440"/>
        </w:tabs>
        <w:rPr>
          <w:sz w:val="24"/>
        </w:rPr>
      </w:pPr>
      <w:r w:rsidRPr="00107F5D">
        <w:rPr>
          <w:sz w:val="24"/>
        </w:rPr>
        <w:t>Integrate migratory bird educational materials and messages into BLM educational programs at sites such as those for Hands on the Lands programs.</w:t>
      </w:r>
    </w:p>
    <w:p w14:paraId="5FBC92A7" w14:textId="77777777" w:rsidR="009B2BAB" w:rsidRPr="00107F5D" w:rsidRDefault="009B2BAB" w:rsidP="0062440C">
      <w:pPr>
        <w:widowControl/>
        <w:ind w:left="1620" w:hanging="540"/>
        <w:rPr>
          <w:sz w:val="24"/>
        </w:rPr>
      </w:pPr>
    </w:p>
    <w:p w14:paraId="5FBC92A8" w14:textId="563EC4DB" w:rsidR="005340DA" w:rsidRPr="00107F5D" w:rsidRDefault="0025082B" w:rsidP="00D70251">
      <w:pPr>
        <w:pStyle w:val="ListParagraph"/>
        <w:keepNext/>
        <w:widowControl/>
        <w:rPr>
          <w:color w:val="000000"/>
          <w:sz w:val="24"/>
        </w:rPr>
      </w:pPr>
      <w:r w:rsidRPr="00107F5D">
        <w:rPr>
          <w:sz w:val="24"/>
        </w:rPr>
        <w:t>c</w:t>
      </w:r>
      <w:r w:rsidR="009B2BAB" w:rsidRPr="00107F5D">
        <w:rPr>
          <w:sz w:val="24"/>
        </w:rPr>
        <w:t>.</w:t>
      </w:r>
      <w:r w:rsidR="009B2BAB" w:rsidRPr="00107F5D">
        <w:rPr>
          <w:sz w:val="24"/>
        </w:rPr>
        <w:tab/>
      </w:r>
      <w:r w:rsidR="005340DA" w:rsidRPr="00107F5D">
        <w:rPr>
          <w:sz w:val="24"/>
        </w:rPr>
        <w:t xml:space="preserve">Public Benefit:  </w:t>
      </w:r>
      <w:r w:rsidR="00D70251" w:rsidRPr="00107F5D">
        <w:rPr>
          <w:color w:val="000000"/>
          <w:sz w:val="24"/>
        </w:rPr>
        <w:t xml:space="preserve">Conservation Education through IMBD activities provides nationally recognized and supported migratory bird education in a broad consistent manner to the American public which in turn is better informed in treatment of their </w:t>
      </w:r>
      <w:r w:rsidR="00D70251" w:rsidRPr="00107F5D">
        <w:rPr>
          <w:color w:val="000000"/>
          <w:sz w:val="24"/>
        </w:rPr>
        <w:lastRenderedPageBreak/>
        <w:t>environment and the public land decision process for elements of national quality of life such as migratory birds.</w:t>
      </w:r>
    </w:p>
    <w:p w14:paraId="5FBC92A9" w14:textId="77777777" w:rsidR="005340DA" w:rsidRPr="00107F5D" w:rsidRDefault="005340DA" w:rsidP="0062440C">
      <w:pPr>
        <w:widowControl/>
        <w:tabs>
          <w:tab w:val="left" w:pos="1080"/>
        </w:tabs>
        <w:ind w:left="1080" w:hanging="540"/>
        <w:rPr>
          <w:sz w:val="24"/>
        </w:rPr>
      </w:pPr>
    </w:p>
    <w:p w14:paraId="5FBC92AA" w14:textId="77777777" w:rsidR="003B3B25" w:rsidRPr="00107F5D" w:rsidRDefault="003B3B25" w:rsidP="00E221E6">
      <w:pPr>
        <w:widowControl/>
        <w:tabs>
          <w:tab w:val="left" w:pos="1080"/>
        </w:tabs>
        <w:ind w:left="1080" w:hanging="540"/>
        <w:rPr>
          <w:b/>
          <w:sz w:val="24"/>
        </w:rPr>
      </w:pPr>
      <w:r w:rsidRPr="00107F5D">
        <w:rPr>
          <w:b/>
          <w:sz w:val="24"/>
        </w:rPr>
        <w:t>3</w:t>
      </w:r>
      <w:r w:rsidR="0086789C" w:rsidRPr="00107F5D">
        <w:rPr>
          <w:b/>
          <w:sz w:val="24"/>
        </w:rPr>
        <w:t>.</w:t>
      </w:r>
      <w:r w:rsidR="0086789C" w:rsidRPr="00107F5D">
        <w:rPr>
          <w:b/>
          <w:sz w:val="24"/>
        </w:rPr>
        <w:tab/>
      </w:r>
      <w:r w:rsidR="008F11B2" w:rsidRPr="00107F5D">
        <w:rPr>
          <w:b/>
          <w:sz w:val="24"/>
        </w:rPr>
        <w:t xml:space="preserve">Program/Project </w:t>
      </w:r>
      <w:r w:rsidRPr="00107F5D">
        <w:rPr>
          <w:b/>
          <w:sz w:val="24"/>
        </w:rPr>
        <w:t xml:space="preserve">Performance </w:t>
      </w:r>
      <w:r w:rsidR="008F11B2" w:rsidRPr="00107F5D">
        <w:rPr>
          <w:b/>
          <w:sz w:val="24"/>
        </w:rPr>
        <w:t>Goals</w:t>
      </w:r>
    </w:p>
    <w:p w14:paraId="5FBC92AE" w14:textId="7EC60541" w:rsidR="000C0293" w:rsidRPr="00107F5D" w:rsidRDefault="000C0293" w:rsidP="00107F5D">
      <w:pPr>
        <w:widowControl/>
        <w:rPr>
          <w:sz w:val="24"/>
        </w:rPr>
      </w:pPr>
    </w:p>
    <w:p w14:paraId="46B3902D" w14:textId="77777777" w:rsidR="00107F5D" w:rsidRPr="00107F5D" w:rsidRDefault="00107F5D" w:rsidP="000C0293">
      <w:pPr>
        <w:widowControl/>
        <w:ind w:left="1080"/>
        <w:rPr>
          <w:sz w:val="24"/>
        </w:rPr>
      </w:pPr>
      <w:r w:rsidRPr="00107F5D">
        <w:rPr>
          <w:sz w:val="24"/>
        </w:rPr>
        <w:t xml:space="preserve">1. Collaborate by networking and partnerships across agencies and non-governmental organizations for consistent messaging and education on migratory birds and migratory bird conservation. </w:t>
      </w:r>
    </w:p>
    <w:p w14:paraId="5FBC92AF" w14:textId="71AEE2DD" w:rsidR="005C3BC9" w:rsidRPr="00107F5D" w:rsidRDefault="00107F5D" w:rsidP="000C0293">
      <w:pPr>
        <w:widowControl/>
        <w:ind w:left="1080"/>
        <w:rPr>
          <w:sz w:val="24"/>
        </w:rPr>
      </w:pPr>
      <w:r w:rsidRPr="00107F5D">
        <w:rPr>
          <w:sz w:val="24"/>
        </w:rPr>
        <w:t>2. Continue to provide educational Migratory bird outreach and educational efforts through Hands on the Land teaching sites, community bird festivals, and other education and outreach programs and events.</w:t>
      </w: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573DCA">
        <w:rPr>
          <w:sz w:val="24"/>
          <w:highlight w:val="green"/>
        </w:rPr>
        <w:t xml:space="preserve">The </w:t>
      </w:r>
      <w:r w:rsidR="009B2BAB" w:rsidRPr="00573DCA">
        <w:rPr>
          <w:sz w:val="24"/>
          <w:highlight w:val="green"/>
        </w:rPr>
        <w:t>BLM Pro</w:t>
      </w:r>
      <w:r w:rsidR="0025082B" w:rsidRPr="00573DCA">
        <w:rPr>
          <w:sz w:val="24"/>
          <w:highlight w:val="green"/>
        </w:rPr>
        <w:t xml:space="preserve">gram </w:t>
      </w:r>
      <w:r w:rsidR="009B2BAB" w:rsidRPr="00573DCA">
        <w:rPr>
          <w:sz w:val="24"/>
          <w:highlight w:val="green"/>
        </w:rPr>
        <w:t xml:space="preserve">Officer (PO) </w:t>
      </w:r>
      <w:r w:rsidR="00DB254C" w:rsidRPr="00573DCA">
        <w:rPr>
          <w:sz w:val="24"/>
          <w:highlight w:val="green"/>
        </w:rPr>
        <w:t xml:space="preserve">will </w:t>
      </w:r>
      <w:r w:rsidR="009B2BAB" w:rsidRPr="00573DCA">
        <w:rPr>
          <w:sz w:val="24"/>
          <w:highlight w:val="green"/>
        </w:rPr>
        <w:t>collaborat</w:t>
      </w:r>
      <w:r w:rsidR="00DB254C" w:rsidRPr="00573DCA">
        <w:rPr>
          <w:sz w:val="24"/>
          <w:highlight w:val="green"/>
        </w:rPr>
        <w:t>e</w:t>
      </w:r>
      <w:r w:rsidR="009B2BAB" w:rsidRPr="00573DCA">
        <w:rPr>
          <w:sz w:val="24"/>
          <w:highlight w:val="green"/>
        </w:rPr>
        <w:t xml:space="preserve"> with the </w:t>
      </w:r>
      <w:r w:rsidR="00DB254C" w:rsidRPr="00573DCA">
        <w:rPr>
          <w:sz w:val="24"/>
          <w:highlight w:val="green"/>
        </w:rPr>
        <w:t>r</w:t>
      </w:r>
      <w:r w:rsidR="009B2BAB" w:rsidRPr="00573DCA">
        <w:rPr>
          <w:sz w:val="24"/>
          <w:highlight w:val="green"/>
        </w:rPr>
        <w:t>ecipient's Project Manager/Principal Investigator (RPM/PI) to manage all stages of project development, implementation, and evaluation.  Responsibility for project management, control, and direction will be shared by the recipient</w:t>
      </w:r>
      <w:r w:rsidR="0025082B" w:rsidRPr="00573DCA">
        <w:rPr>
          <w:sz w:val="24"/>
          <w:highlight w:val="green"/>
        </w:rPr>
        <w:t xml:space="preserve"> </w:t>
      </w:r>
      <w:r w:rsidR="009B2BAB" w:rsidRPr="00573DCA">
        <w:rPr>
          <w:sz w:val="24"/>
          <w:highlight w:val="green"/>
        </w:rPr>
        <w:t>and the BLM</w:t>
      </w:r>
      <w:r w:rsidR="0025082B" w:rsidRPr="00573DCA">
        <w:rPr>
          <w:sz w:val="24"/>
          <w:highlight w:val="green"/>
        </w:rPr>
        <w:t xml:space="preserve">, however the </w:t>
      </w:r>
      <w:r w:rsidR="009B2BAB" w:rsidRPr="00573DCA">
        <w:rPr>
          <w:sz w:val="24"/>
          <w:highlight w:val="green"/>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23D72580"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DD5B8D">
        <w:rPr>
          <w:sz w:val="24"/>
          <w:highlight w:val="green"/>
        </w:rPr>
        <w:t xml:space="preserve">One (1) 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491073F9"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D70251">
        <w:rPr>
          <w:sz w:val="24"/>
        </w:rPr>
        <w:t>50,000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35272DE2"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D70251">
        <w:rPr>
          <w:sz w:val="24"/>
        </w:rPr>
        <w:t>$100,000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52633579" w:rsidR="00A67B5C" w:rsidRPr="00573DCA" w:rsidRDefault="00107F5D" w:rsidP="0062440C">
      <w:pPr>
        <w:widowControl/>
        <w:tabs>
          <w:tab w:val="left" w:pos="1080"/>
        </w:tabs>
        <w:ind w:left="1080"/>
        <w:rPr>
          <w:sz w:val="24"/>
        </w:rPr>
      </w:pPr>
      <w:r>
        <w:rPr>
          <w:sz w:val="24"/>
        </w:rPr>
        <w:t>September</w:t>
      </w:r>
      <w:r w:rsidR="00D70251">
        <w:rPr>
          <w:sz w:val="24"/>
        </w:rPr>
        <w:t xml:space="preserve"> 1, 2017</w:t>
      </w:r>
    </w:p>
    <w:p w14:paraId="5FBC92C3" w14:textId="2B1F0253" w:rsidR="0025082B" w:rsidRPr="00573DCA" w:rsidRDefault="00D70251" w:rsidP="00D70251">
      <w:pPr>
        <w:widowControl/>
        <w:tabs>
          <w:tab w:val="left" w:pos="1080"/>
        </w:tabs>
        <w:ind w:left="1080" w:hanging="540"/>
        <w:rPr>
          <w:sz w:val="24"/>
        </w:rPr>
      </w:pPr>
      <w:r>
        <w:rPr>
          <w:sz w:val="24"/>
        </w:rPr>
        <w:tab/>
      </w: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09CAD7BB"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107F5D">
        <w:rPr>
          <w:sz w:val="24"/>
        </w:rPr>
        <w:t>September</w:t>
      </w:r>
      <w:r w:rsidR="00D70251">
        <w:rPr>
          <w:sz w:val="24"/>
        </w:rPr>
        <w:t xml:space="preserve"> 1, 2017</w:t>
      </w:r>
    </w:p>
    <w:p w14:paraId="5FBC92C6" w14:textId="46DBB711" w:rsidR="006A1DA6" w:rsidRPr="00573DCA" w:rsidRDefault="006A1DA6" w:rsidP="0062440C">
      <w:pPr>
        <w:widowControl/>
        <w:tabs>
          <w:tab w:val="left" w:pos="1080"/>
        </w:tabs>
        <w:ind w:left="1080" w:hanging="540"/>
        <w:rPr>
          <w:sz w:val="24"/>
        </w:rPr>
      </w:pPr>
      <w:r w:rsidRPr="00573DCA">
        <w:rPr>
          <w:sz w:val="24"/>
        </w:rPr>
        <w:tab/>
        <w:t xml:space="preserve">To:  </w:t>
      </w:r>
      <w:r w:rsidR="002C74C5">
        <w:rPr>
          <w:sz w:val="24"/>
        </w:rPr>
        <w:t>September 15</w:t>
      </w:r>
      <w:bookmarkStart w:id="0" w:name="_GoBack"/>
      <w:bookmarkEnd w:id="0"/>
      <w:r w:rsidR="003B53F3">
        <w:rPr>
          <w:sz w:val="24"/>
        </w:rPr>
        <w:t>,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9E5B76" w:rsidRDefault="005C0A8F" w:rsidP="000C0293">
      <w:pPr>
        <w:widowControl/>
        <w:tabs>
          <w:tab w:val="left" w:pos="3240"/>
        </w:tabs>
        <w:spacing w:before="60"/>
        <w:ind w:left="2160" w:hanging="540"/>
        <w:rPr>
          <w:sz w:val="24"/>
        </w:rPr>
      </w:pPr>
      <w:r w:rsidRPr="009E5B76">
        <w:rPr>
          <w:sz w:val="24"/>
        </w:rPr>
        <w:t>•</w:t>
      </w:r>
      <w:r w:rsidRPr="009E5B76">
        <w:rPr>
          <w:sz w:val="24"/>
        </w:rPr>
        <w:tab/>
      </w:r>
      <w:r w:rsidR="00D466C9" w:rsidRPr="009E5B76">
        <w:rPr>
          <w:sz w:val="24"/>
        </w:rPr>
        <w:t>U</w:t>
      </w:r>
      <w:r w:rsidR="0086789C" w:rsidRPr="009E5B76">
        <w:rPr>
          <w:sz w:val="24"/>
        </w:rPr>
        <w:t>nrestricted</w:t>
      </w:r>
      <w:r w:rsidR="00D33229" w:rsidRPr="009E5B76">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60150030" w14:textId="77777777" w:rsidR="00E9276A" w:rsidRDefault="00E9276A" w:rsidP="009E5B76">
      <w:pPr>
        <w:widowControl/>
        <w:spacing w:before="120" w:line="240" w:lineRule="atLeast"/>
        <w:rPr>
          <w:sz w:val="24"/>
        </w:rPr>
      </w:pPr>
    </w:p>
    <w:p w14:paraId="5FBC92E3" w14:textId="7FDC89A7" w:rsidR="0094012E" w:rsidRPr="00181A5D" w:rsidRDefault="00E9276A" w:rsidP="00E9276A">
      <w:pPr>
        <w:widowControl/>
        <w:tabs>
          <w:tab w:val="left" w:pos="1080"/>
          <w:tab w:val="left" w:pos="1620"/>
        </w:tabs>
        <w:rPr>
          <w:b/>
          <w:sz w:val="24"/>
        </w:rPr>
      </w:pPr>
      <w:r w:rsidRPr="009E5B76">
        <w:rPr>
          <w:b/>
          <w:sz w:val="24"/>
        </w:rPr>
        <w:t>2</w:t>
      </w:r>
      <w:r w:rsidR="0094012E" w:rsidRPr="009E5B76">
        <w:rPr>
          <w:b/>
          <w:sz w:val="24"/>
        </w:rPr>
        <w:t>.</w:t>
      </w:r>
      <w:r w:rsidR="0094012E" w:rsidRPr="009E5B76">
        <w:rPr>
          <w:b/>
          <w:sz w:val="24"/>
        </w:rPr>
        <w:tab/>
        <w:t>Other</w:t>
      </w:r>
      <w:r w:rsidR="00D33229" w:rsidRPr="009E5B76">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8"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9"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20"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21"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lastRenderedPageBreak/>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w:t>
      </w:r>
      <w:r w:rsidRPr="00573DCA">
        <w:rPr>
          <w:sz w:val="24"/>
        </w:rPr>
        <w:lastRenderedPageBreak/>
        <w:t xml:space="preserve">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proofErr w:type="gramStart"/>
      <w:r w:rsidR="00CE64AF">
        <w:rPr>
          <w:sz w:val="24"/>
        </w:rPr>
        <w:t>cost were</w:t>
      </w:r>
      <w:proofErr w:type="gramEnd"/>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2"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w:t>
      </w:r>
      <w:r w:rsidR="00686BF9">
        <w:rPr>
          <w:sz w:val="24"/>
        </w:rPr>
        <w:lastRenderedPageBreak/>
        <w:t>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3"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4"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5"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6" w:history="1">
        <w:r w:rsidRPr="00573DCA">
          <w:rPr>
            <w:color w:val="0000FF"/>
            <w:sz w:val="24"/>
            <w:u w:val="single"/>
          </w:rPr>
          <w:t>www.Grants.Gov</w:t>
        </w:r>
      </w:hyperlink>
      <w:r w:rsidRPr="00573DCA">
        <w:rPr>
          <w:sz w:val="24"/>
        </w:rPr>
        <w:t xml:space="preserve"> and all applications should be submitted electronically through </w:t>
      </w:r>
      <w:hyperlink r:id="rId27"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8"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9"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will be used to score each proposal received.  The scores assigned to each </w:t>
      </w:r>
      <w:proofErr w:type="gramStart"/>
      <w:r w:rsidRPr="0064436A">
        <w:rPr>
          <w:sz w:val="24"/>
        </w:rPr>
        <w:t>criteria</w:t>
      </w:r>
      <w:proofErr w:type="gramEnd"/>
      <w:r w:rsidRPr="0064436A">
        <w:rPr>
          <w:sz w:val="24"/>
        </w:rPr>
        <w:t xml:space="preserve">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26B058B2"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r w:rsidR="009B3835" w:rsidRPr="009B3835">
        <w:rPr>
          <w:sz w:val="24"/>
          <w:highlight w:val="green"/>
        </w:rPr>
        <w:t xml:space="preserve">(For Example: </w:t>
      </w:r>
      <w:r w:rsidRPr="009B3835">
        <w:rPr>
          <w:sz w:val="24"/>
          <w:highlight w:val="green"/>
        </w:rPr>
        <w:t>List legislative authority, i.e., Public Lands Corps Act, 1993 (Amended 2005); PL 109-154; Title 16 U.S.C. Chapter 37, Subchapter II Sec 1721-1729, excluding Sec 1725 – Resource Assistant and the BLM-UT, Youth Opportunities to Work on Conservation Project throughout Utah Public Lands.</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lastRenderedPageBreak/>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6FE40A52" w:rsidR="006503D8" w:rsidRPr="009E5B76" w:rsidRDefault="006503D8" w:rsidP="006503D8">
      <w:pPr>
        <w:widowControl/>
        <w:tabs>
          <w:tab w:val="left" w:pos="1620"/>
        </w:tabs>
        <w:ind w:left="2160" w:hanging="540"/>
        <w:rPr>
          <w:sz w:val="24"/>
        </w:rPr>
      </w:pPr>
      <w:r w:rsidRPr="009E5B76">
        <w:rPr>
          <w:sz w:val="24"/>
        </w:rPr>
        <w:t>1)</w:t>
      </w:r>
      <w:r w:rsidRPr="009E5B76">
        <w:rPr>
          <w:sz w:val="24"/>
        </w:rPr>
        <w:tab/>
      </w:r>
      <w:r w:rsidR="009B3835" w:rsidRPr="009E5B76">
        <w:rPr>
          <w:sz w:val="24"/>
        </w:rPr>
        <w:t>O</w:t>
      </w:r>
      <w:r w:rsidRPr="009E5B76">
        <w:rPr>
          <w:sz w:val="24"/>
        </w:rPr>
        <w:t xml:space="preserve">bjective (Maximum score </w:t>
      </w:r>
      <w:r w:rsidR="009E5B76" w:rsidRPr="009E5B76">
        <w:rPr>
          <w:sz w:val="24"/>
        </w:rPr>
        <w:t>20/</w:t>
      </w:r>
      <w:r w:rsidRPr="009E5B76">
        <w:rPr>
          <w:sz w:val="24"/>
        </w:rPr>
        <w:t>100 Points):</w:t>
      </w:r>
    </w:p>
    <w:p w14:paraId="5FBC9365" w14:textId="77777777" w:rsidR="006503D8" w:rsidRPr="009E5B76" w:rsidRDefault="006503D8" w:rsidP="006503D8">
      <w:pPr>
        <w:widowControl/>
        <w:tabs>
          <w:tab w:val="left" w:pos="1620"/>
        </w:tabs>
        <w:ind w:left="1800"/>
        <w:rPr>
          <w:sz w:val="24"/>
        </w:rPr>
      </w:pPr>
    </w:p>
    <w:p w14:paraId="5FBC9366" w14:textId="5D72DA5E" w:rsidR="006503D8" w:rsidRPr="009E5B76" w:rsidRDefault="006503D8" w:rsidP="006503D8">
      <w:pPr>
        <w:widowControl/>
        <w:tabs>
          <w:tab w:val="left" w:pos="1620"/>
        </w:tabs>
        <w:ind w:left="2160" w:hanging="540"/>
        <w:rPr>
          <w:sz w:val="24"/>
        </w:rPr>
      </w:pPr>
      <w:r w:rsidRPr="009E5B76">
        <w:rPr>
          <w:sz w:val="24"/>
        </w:rPr>
        <w:t>2)</w:t>
      </w:r>
      <w:r w:rsidRPr="009E5B76">
        <w:rPr>
          <w:sz w:val="24"/>
        </w:rPr>
        <w:tab/>
        <w:t xml:space="preserve">Technical Approach (Maximum score </w:t>
      </w:r>
      <w:r w:rsidR="009E5B76" w:rsidRPr="009E5B76">
        <w:rPr>
          <w:sz w:val="24"/>
        </w:rPr>
        <w:t>10</w:t>
      </w:r>
      <w:r w:rsidRPr="009E5B76">
        <w:rPr>
          <w:sz w:val="24"/>
        </w:rPr>
        <w:t>/100 Points):</w:t>
      </w:r>
    </w:p>
    <w:p w14:paraId="5FBC9367" w14:textId="77777777" w:rsidR="006503D8" w:rsidRPr="009E5B76" w:rsidRDefault="006503D8" w:rsidP="006503D8">
      <w:pPr>
        <w:widowControl/>
        <w:tabs>
          <w:tab w:val="left" w:pos="2340"/>
        </w:tabs>
        <w:ind w:left="2160" w:hanging="360"/>
        <w:rPr>
          <w:sz w:val="24"/>
        </w:rPr>
      </w:pPr>
    </w:p>
    <w:p w14:paraId="78135528" w14:textId="44DF49B6" w:rsidR="009B3835" w:rsidRPr="009E5B76" w:rsidRDefault="009B3835" w:rsidP="006503D8">
      <w:pPr>
        <w:widowControl/>
        <w:ind w:left="2160" w:hanging="540"/>
        <w:rPr>
          <w:sz w:val="24"/>
        </w:rPr>
      </w:pPr>
      <w:r w:rsidRPr="009E5B76">
        <w:rPr>
          <w:sz w:val="24"/>
        </w:rPr>
        <w:t>3)</w:t>
      </w:r>
      <w:r w:rsidRPr="009E5B76">
        <w:rPr>
          <w:sz w:val="24"/>
        </w:rPr>
        <w:tab/>
        <w:t xml:space="preserve">Public </w:t>
      </w:r>
      <w:proofErr w:type="gramStart"/>
      <w:r w:rsidRPr="009E5B76">
        <w:rPr>
          <w:sz w:val="24"/>
        </w:rPr>
        <w:t>Benefit  (</w:t>
      </w:r>
      <w:proofErr w:type="gramEnd"/>
      <w:r w:rsidRPr="009E5B76">
        <w:rPr>
          <w:sz w:val="24"/>
        </w:rPr>
        <w:t xml:space="preserve">Maximum score </w:t>
      </w:r>
      <w:r w:rsidR="009E5B76" w:rsidRPr="009E5B76">
        <w:rPr>
          <w:sz w:val="24"/>
        </w:rPr>
        <w:t>20</w:t>
      </w:r>
      <w:r w:rsidRPr="009E5B76">
        <w:rPr>
          <w:sz w:val="24"/>
        </w:rPr>
        <w:t>/100 Points):</w:t>
      </w:r>
    </w:p>
    <w:p w14:paraId="18B6E428" w14:textId="77777777" w:rsidR="009B3835" w:rsidRPr="009E5B76" w:rsidRDefault="009B3835" w:rsidP="006503D8">
      <w:pPr>
        <w:widowControl/>
        <w:ind w:left="2160" w:hanging="540"/>
        <w:rPr>
          <w:sz w:val="24"/>
        </w:rPr>
      </w:pPr>
    </w:p>
    <w:p w14:paraId="5FBC9369" w14:textId="4E7A94DC" w:rsidR="006503D8" w:rsidRPr="009E5B76" w:rsidRDefault="009B3835" w:rsidP="006503D8">
      <w:pPr>
        <w:widowControl/>
        <w:ind w:left="2160" w:hanging="540"/>
        <w:rPr>
          <w:sz w:val="24"/>
        </w:rPr>
      </w:pPr>
      <w:r w:rsidRPr="009E5B76">
        <w:rPr>
          <w:sz w:val="24"/>
        </w:rPr>
        <w:t>4</w:t>
      </w:r>
      <w:r w:rsidR="006503D8" w:rsidRPr="009E5B76">
        <w:rPr>
          <w:sz w:val="24"/>
        </w:rPr>
        <w:t>)</w:t>
      </w:r>
      <w:r w:rsidR="006503D8" w:rsidRPr="009E5B76">
        <w:rPr>
          <w:sz w:val="24"/>
        </w:rPr>
        <w:tab/>
        <w:t>Qualifications</w:t>
      </w:r>
      <w:r w:rsidRPr="009E5B76">
        <w:rPr>
          <w:sz w:val="24"/>
        </w:rPr>
        <w:t xml:space="preserve"> and </w:t>
      </w:r>
      <w:r w:rsidR="006503D8" w:rsidRPr="009E5B76">
        <w:rPr>
          <w:sz w:val="24"/>
        </w:rPr>
        <w:t xml:space="preserve">Past Performance (Maximum score </w:t>
      </w:r>
      <w:r w:rsidR="009E5B76" w:rsidRPr="009E5B76">
        <w:rPr>
          <w:sz w:val="24"/>
        </w:rPr>
        <w:t>50</w:t>
      </w:r>
      <w:r w:rsidR="006503D8" w:rsidRPr="009E5B76">
        <w:rPr>
          <w:sz w:val="24"/>
        </w:rPr>
        <w:t>/100 Points):</w:t>
      </w:r>
    </w:p>
    <w:p w14:paraId="13F45263" w14:textId="77777777" w:rsidR="007A5005" w:rsidRPr="009E5B76" w:rsidRDefault="007A5005" w:rsidP="006503D8">
      <w:pPr>
        <w:widowControl/>
        <w:ind w:left="2160" w:hanging="540"/>
        <w:rPr>
          <w:sz w:val="24"/>
        </w:rPr>
      </w:pPr>
    </w:p>
    <w:p w14:paraId="499F60DC" w14:textId="4FAD98AF" w:rsidR="007A5005" w:rsidRPr="007A5005" w:rsidRDefault="007A5005" w:rsidP="007A5005">
      <w:pPr>
        <w:widowControl/>
        <w:ind w:left="2160" w:hanging="540"/>
        <w:rPr>
          <w:b/>
          <w:sz w:val="24"/>
        </w:rPr>
      </w:pPr>
      <w:r w:rsidRPr="009E5B76">
        <w:rPr>
          <w:sz w:val="24"/>
        </w:rPr>
        <w:t>5)</w:t>
      </w:r>
      <w:r w:rsidRPr="009E5B76">
        <w:rPr>
          <w:sz w:val="24"/>
        </w:rPr>
        <w:tab/>
      </w:r>
      <w:r w:rsidRPr="009E5B76">
        <w:rPr>
          <w:b/>
          <w:bCs/>
          <w:sz w:val="24"/>
        </w:rPr>
        <w:t>Offered Cost Share or Match</w:t>
      </w:r>
      <w:r w:rsidRPr="009E5B76">
        <w:rPr>
          <w:b/>
          <w:sz w:val="24"/>
        </w:rPr>
        <w:t xml:space="preserve"> (Maximum score </w:t>
      </w:r>
      <w:r w:rsidRPr="009E5B76">
        <w:rPr>
          <w:b/>
          <w:sz w:val="24"/>
          <w:u w:val="single"/>
        </w:rPr>
        <w:t xml:space="preserve">    </w:t>
      </w:r>
      <w:r w:rsidR="009E5B76" w:rsidRPr="009E5B76">
        <w:rPr>
          <w:b/>
          <w:sz w:val="24"/>
          <w:u w:val="single"/>
        </w:rPr>
        <w:t>0</w:t>
      </w:r>
      <w:r w:rsidRPr="009E5B76">
        <w:rPr>
          <w:b/>
          <w:sz w:val="24"/>
        </w:rPr>
        <w:t>/100 Points)</w:t>
      </w:r>
    </w:p>
    <w:p w14:paraId="3BAEC7FC" w14:textId="237D1870" w:rsidR="007A5005" w:rsidRPr="007A71B7"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lastRenderedPageBreak/>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30"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1"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32"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3"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4"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5"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6" w:anchor="ap2.1.200_1521.iii" w:history="1">
        <w:r w:rsidRPr="00541D1F">
          <w:rPr>
            <w:color w:val="0000FF"/>
            <w:sz w:val="24"/>
          </w:rPr>
          <w:t>Appendix III to Part 200</w:t>
        </w:r>
        <w:r>
          <w:rPr>
            <w:color w:val="0000FF"/>
            <w:sz w:val="24"/>
          </w:rPr>
          <w:t xml:space="preserve"> - </w:t>
        </w:r>
        <w:r w:rsidRPr="00541D1F">
          <w:rPr>
            <w:color w:val="0000FF"/>
            <w:sz w:val="24"/>
          </w:rPr>
          <w:t xml:space="preserve">Indirect (F&amp;A) Costs Identification and Assignment, and Rate Determination for Institutions of Higher </w:t>
        </w:r>
        <w:r w:rsidRPr="00541D1F">
          <w:rPr>
            <w:color w:val="0000FF"/>
            <w:sz w:val="24"/>
          </w:rPr>
          <w:lastRenderedPageBreak/>
          <w:t>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7"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8"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w:t>
      </w:r>
      <w:r w:rsidRPr="00074F0D">
        <w:rPr>
          <w:sz w:val="24"/>
        </w:rPr>
        <w:lastRenderedPageBreak/>
        <w:t>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proofErr w:type="gramStart"/>
      <w:r>
        <w:rPr>
          <w:sz w:val="24"/>
        </w:rPr>
        <w:t>1)</w:t>
      </w:r>
      <w:r>
        <w:rPr>
          <w:sz w:val="24"/>
        </w:rPr>
        <w:tab/>
      </w:r>
      <w:hyperlink r:id="rId39">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40">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proofErr w:type="gramStart"/>
      <w:r>
        <w:rPr>
          <w:sz w:val="24"/>
        </w:rPr>
        <w:t>3)</w:t>
      </w:r>
      <w:r>
        <w:rPr>
          <w:sz w:val="24"/>
        </w:rPr>
        <w:tab/>
      </w:r>
      <w:hyperlink r:id="rId41">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2">
        <w:r w:rsidRPr="00CD2D92">
          <w:rPr>
            <w:rStyle w:val="Hyperlink"/>
            <w:sz w:val="24"/>
          </w:rPr>
          <w:t>2 CFR Part 180</w:t>
        </w:r>
      </w:hyperlink>
      <w:r w:rsidRPr="00CD2D92">
        <w:rPr>
          <w:sz w:val="24"/>
        </w:rPr>
        <w:t xml:space="preserve"> &amp; </w:t>
      </w:r>
      <w:hyperlink r:id="rId43">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4">
        <w:r w:rsidR="00CD2D92" w:rsidRPr="00CD2D92">
          <w:rPr>
            <w:rStyle w:val="Hyperlink"/>
            <w:sz w:val="24"/>
          </w:rPr>
          <w:t>2 CFR Part 182</w:t>
        </w:r>
      </w:hyperlink>
      <w:r w:rsidR="00CD2D92" w:rsidRPr="00CD2D92">
        <w:rPr>
          <w:sz w:val="24"/>
        </w:rPr>
        <w:t xml:space="preserve"> &amp; </w:t>
      </w:r>
      <w:hyperlink r:id="rId45">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6">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7">
        <w:r w:rsidR="00DD3A4A" w:rsidRPr="00E37DB7">
          <w:rPr>
            <w:rStyle w:val="Hyperlink"/>
            <w:sz w:val="24"/>
          </w:rPr>
          <w:t xml:space="preserve"> </w:t>
        </w:r>
      </w:hyperlink>
      <w:hyperlink r:id="rId48">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9">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50">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51">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 xml:space="preserve">Recipients are encouraged to adopt and enforce policies </w:t>
      </w:r>
      <w:r w:rsidR="00DD3A4A" w:rsidRPr="00E37DB7">
        <w:rPr>
          <w:sz w:val="24"/>
        </w:rPr>
        <w:lastRenderedPageBreak/>
        <w:t>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2">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3">
        <w:r w:rsidRPr="00CD2D92">
          <w:rPr>
            <w:rStyle w:val="Hyperlink"/>
            <w:sz w:val="24"/>
          </w:rPr>
          <w:t>Executive Order 13658</w:t>
        </w:r>
      </w:hyperlink>
      <w:hyperlink r:id="rId54">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5"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w:t>
      </w:r>
      <w:proofErr w:type="gramStart"/>
      <w:r w:rsidR="00722DF1" w:rsidRPr="00722DF1">
        <w:rPr>
          <w:color w:val="000000"/>
          <w:sz w:val="24"/>
        </w:rPr>
        <w:t xml:space="preserve">For more information go to URL: </w:t>
      </w:r>
      <w:hyperlink r:id="rId56" w:history="1">
        <w:r w:rsidR="00722DF1" w:rsidRPr="00722DF1">
          <w:rPr>
            <w:color w:val="0000FF" w:themeColor="hyperlink"/>
            <w:sz w:val="24"/>
            <w:u w:val="single"/>
          </w:rPr>
          <w:t>https://www.doi.gov/scientificintegrity</w:t>
        </w:r>
      </w:hyperlink>
      <w:r w:rsidR="00722DF1" w:rsidRPr="00722DF1">
        <w:rPr>
          <w:color w:val="000000"/>
          <w:sz w:val="24"/>
        </w:rPr>
        <w:t>.</w:t>
      </w:r>
      <w:proofErr w:type="gramEnd"/>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proofErr w:type="gramStart"/>
      <w:r w:rsidRPr="00740E74">
        <w:rPr>
          <w:sz w:val="24"/>
        </w:rPr>
        <w:t>Section 743 of Division E, Title VII of the Consolidated and Further Continuing Resolution Appropriations Act of 2015 (Pub.</w:t>
      </w:r>
      <w:proofErr w:type="gramEnd"/>
      <w:r w:rsidRPr="00740E74">
        <w:rPr>
          <w:sz w:val="24"/>
        </w:rPr>
        <w:t xml:space="preserve">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lastRenderedPageBreak/>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7"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51C74678"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B" w14:textId="53AE7570" w:rsidR="008F1FB9" w:rsidRPr="007D698F" w:rsidRDefault="00541D1F" w:rsidP="009E5B76">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w:t>
      </w:r>
      <w:r w:rsidR="009E5B76">
        <w:rPr>
          <w:sz w:val="24"/>
        </w:rPr>
        <w:t>l Tort Claims Act, 28 USC 2671.</w:t>
      </w:r>
    </w:p>
    <w:p w14:paraId="5FBC93DC" w14:textId="77777777" w:rsidR="008F1FB9" w:rsidRPr="007D698F" w:rsidRDefault="008F1FB9" w:rsidP="00EF3AFA">
      <w:pPr>
        <w:widowControl/>
        <w:ind w:left="2160"/>
        <w:rPr>
          <w:sz w:val="24"/>
        </w:rPr>
      </w:pPr>
    </w:p>
    <w:p w14:paraId="5FBC93DD" w14:textId="26ECBC79" w:rsidR="008F1FB9" w:rsidRPr="007D698F" w:rsidRDefault="009E5B76"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2" w14:textId="77777777" w:rsidR="008F1FB9" w:rsidRPr="007D698F" w:rsidRDefault="008F1FB9" w:rsidP="009E5B76">
      <w:pPr>
        <w:widowControl/>
        <w:rPr>
          <w:sz w:val="24"/>
        </w:rPr>
      </w:pPr>
    </w:p>
    <w:p w14:paraId="5FBC93E3" w14:textId="06E953EB" w:rsidR="008F1FB9" w:rsidRPr="007D698F" w:rsidRDefault="008F1FB9" w:rsidP="00EF3AFA">
      <w:pPr>
        <w:widowControl/>
        <w:ind w:left="2700" w:hanging="540"/>
        <w:rPr>
          <w:sz w:val="24"/>
        </w:rPr>
      </w:pPr>
      <w:r w:rsidRPr="007D698F">
        <w:rPr>
          <w:sz w:val="24"/>
        </w:rPr>
        <w:t>(</w:t>
      </w:r>
      <w:r w:rsidR="009E5B76">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366E30A0" w:rsidR="008F1FB9" w:rsidRPr="007D698F" w:rsidRDefault="008F1FB9" w:rsidP="00EF3AFA">
      <w:pPr>
        <w:widowControl/>
        <w:ind w:left="2700" w:hanging="540"/>
        <w:rPr>
          <w:sz w:val="24"/>
        </w:rPr>
      </w:pPr>
      <w:r w:rsidRPr="007D698F">
        <w:rPr>
          <w:sz w:val="24"/>
        </w:rPr>
        <w:t>(</w:t>
      </w:r>
      <w:r w:rsidR="009E5B76">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50D8DA71" w:rsidR="008F1FB9" w:rsidRPr="007D698F" w:rsidRDefault="008F1FB9" w:rsidP="00EF3AFA">
      <w:pPr>
        <w:widowControl/>
        <w:ind w:left="2700" w:hanging="540"/>
        <w:rPr>
          <w:sz w:val="24"/>
        </w:rPr>
      </w:pPr>
      <w:r w:rsidRPr="007D698F">
        <w:rPr>
          <w:sz w:val="24"/>
        </w:rPr>
        <w:t>(</w:t>
      </w:r>
      <w:r w:rsidR="009E5B76">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1B38FF3E" w:rsidR="008F1FB9" w:rsidRPr="007D698F" w:rsidRDefault="008F1FB9" w:rsidP="00EF3AFA">
      <w:pPr>
        <w:widowControl/>
        <w:ind w:left="2700" w:hanging="540"/>
        <w:rPr>
          <w:sz w:val="24"/>
        </w:rPr>
      </w:pPr>
      <w:r w:rsidRPr="007D698F">
        <w:rPr>
          <w:sz w:val="24"/>
        </w:rPr>
        <w:t>(</w:t>
      </w:r>
      <w:r w:rsidR="009E5B76">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00F62489" w:rsidR="008F1FB9" w:rsidRPr="007D698F" w:rsidRDefault="009E5B76"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62C9E8DE" w:rsidR="008F1FB9" w:rsidRPr="00541D1F" w:rsidRDefault="009E5B76" w:rsidP="00EF3AFA">
      <w:pPr>
        <w:widowControl/>
        <w:ind w:left="2700" w:hanging="540"/>
        <w:rPr>
          <w:sz w:val="24"/>
        </w:rPr>
      </w:pPr>
      <w:r>
        <w:rPr>
          <w:sz w:val="24"/>
        </w:rPr>
        <w:lastRenderedPageBreak/>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 or any of its employees or sub</w:t>
      </w:r>
      <w:r>
        <w:rPr>
          <w:sz w:val="24"/>
        </w:rPr>
        <w:t>-</w:t>
      </w:r>
      <w:r w:rsidRPr="00541D1F">
        <w:rPr>
          <w:sz w:val="24"/>
        </w:rPr>
        <w:t>recipients, are</w:t>
      </w:r>
      <w:proofErr w:type="gramEnd"/>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w:t>
      </w:r>
      <w:r w:rsidRPr="00541D1F">
        <w:rPr>
          <w:sz w:val="24"/>
        </w:rPr>
        <w:lastRenderedPageBreak/>
        <w:t xml:space="preserve">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5A9673" w15:done="0"/>
  <w15:commentEx w15:paraId="06DD355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AAB21" w14:textId="77777777" w:rsidR="00107F5D" w:rsidRDefault="00107F5D" w:rsidP="00E63703">
      <w:r>
        <w:separator/>
      </w:r>
    </w:p>
  </w:endnote>
  <w:endnote w:type="continuationSeparator" w:id="0">
    <w:p w14:paraId="63A8DD24" w14:textId="77777777" w:rsidR="00107F5D" w:rsidRDefault="00107F5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6" w14:textId="61B6A5FE" w:rsidR="00107F5D" w:rsidRDefault="00107F5D" w:rsidP="003D0F86">
    <w:pPr>
      <w:pStyle w:val="Footer"/>
      <w:jc w:val="right"/>
    </w:pPr>
    <w:r>
      <w:t>Rev 6-2016</w:t>
    </w:r>
  </w:p>
  <w:p w14:paraId="5FBC9707" w14:textId="77777777" w:rsidR="00107F5D" w:rsidRDefault="00107F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1" w14:textId="77777777" w:rsidR="00107F5D" w:rsidRPr="00414098" w:rsidRDefault="00107F5D" w:rsidP="007D29FA">
    <w:pPr>
      <w:spacing w:before="120" w:after="60"/>
      <w:ind w:left="1080" w:right="1980"/>
      <w:rPr>
        <w:sz w:val="22"/>
        <w:szCs w:val="28"/>
      </w:rPr>
    </w:pPr>
    <w:r w:rsidRPr="00414098">
      <w:rPr>
        <w:sz w:val="22"/>
        <w:szCs w:val="28"/>
      </w:rPr>
      <w:t>CONTACT INFORMATION:</w:t>
    </w:r>
  </w:p>
  <w:p w14:paraId="5FBC9712" w14:textId="1B4F708F" w:rsidR="00107F5D" w:rsidRPr="00414098" w:rsidRDefault="00107F5D" w:rsidP="007D29FA">
    <w:pPr>
      <w:ind w:left="1080" w:right="1980"/>
      <w:rPr>
        <w:b/>
        <w:szCs w:val="28"/>
      </w:rPr>
    </w:pPr>
    <w:r>
      <w:rPr>
        <w:b/>
        <w:szCs w:val="28"/>
      </w:rPr>
      <w:t xml:space="preserve">Brandon Riley, </w:t>
    </w:r>
    <w:r w:rsidRPr="00414098">
      <w:rPr>
        <w:b/>
        <w:szCs w:val="28"/>
      </w:rPr>
      <w:t>Grants Management Specialist</w:t>
    </w:r>
  </w:p>
  <w:p w14:paraId="5FBC9713" w14:textId="48C9C52A" w:rsidR="00107F5D" w:rsidRPr="00414098" w:rsidRDefault="00107F5D" w:rsidP="007D29FA">
    <w:pPr>
      <w:spacing w:after="120"/>
      <w:ind w:left="1080" w:right="1980"/>
      <w:rPr>
        <w:szCs w:val="28"/>
      </w:rPr>
    </w:pPr>
    <w:r w:rsidRPr="00414098">
      <w:rPr>
        <w:szCs w:val="28"/>
      </w:rPr>
      <w:t xml:space="preserve">Telephone: </w:t>
    </w:r>
    <w:r>
      <w:rPr>
        <w:szCs w:val="28"/>
      </w:rPr>
      <w:t>202-912-7540</w:t>
    </w:r>
    <w:r w:rsidRPr="00414098">
      <w:rPr>
        <w:szCs w:val="28"/>
      </w:rPr>
      <w:t xml:space="preserve">, Email: </w:t>
    </w:r>
    <w:r>
      <w:rPr>
        <w:szCs w:val="28"/>
      </w:rPr>
      <w:t>briley@blm.gov</w:t>
    </w:r>
  </w:p>
  <w:p w14:paraId="5FBC9714" w14:textId="77777777" w:rsidR="00107F5D" w:rsidRDefault="00107F5D"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C" w14:textId="499CAAE3" w:rsidR="00107F5D" w:rsidRDefault="00107F5D" w:rsidP="003D0F86">
    <w:pPr>
      <w:pStyle w:val="Footer"/>
      <w:jc w:val="right"/>
    </w:pPr>
    <w:r>
      <w:t>Rev 4-2016</w:t>
    </w:r>
  </w:p>
  <w:p w14:paraId="5FBC971D" w14:textId="77777777" w:rsidR="00107F5D" w:rsidRPr="008B69A0" w:rsidRDefault="00107F5D"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2" w14:textId="64057247" w:rsidR="00107F5D" w:rsidRDefault="00107F5D" w:rsidP="003D0F86">
    <w:pPr>
      <w:pStyle w:val="Footer"/>
      <w:jc w:val="right"/>
    </w:pPr>
    <w:r>
      <w:t>Rev 4-2016</w:t>
    </w:r>
  </w:p>
  <w:p w14:paraId="5A06430A" w14:textId="77777777" w:rsidR="00107F5D" w:rsidRDefault="00107F5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EB300" w14:textId="77777777" w:rsidR="00107F5D" w:rsidRDefault="00107F5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1A7E9" w14:textId="77777777" w:rsidR="00107F5D" w:rsidRPr="00C202BC" w:rsidRDefault="00107F5D" w:rsidP="00722DF1">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A132B" w14:textId="77777777" w:rsidR="00107F5D" w:rsidRDefault="00107F5D" w:rsidP="00E63703">
      <w:r>
        <w:separator/>
      </w:r>
    </w:p>
  </w:footnote>
  <w:footnote w:type="continuationSeparator" w:id="0">
    <w:p w14:paraId="790D92AF" w14:textId="77777777" w:rsidR="00107F5D" w:rsidRDefault="00107F5D"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107F5D" w:rsidRPr="008A7232" w14:paraId="5FBC9701" w14:textId="77777777" w:rsidTr="007A5B24">
      <w:tc>
        <w:tcPr>
          <w:tcW w:w="7423" w:type="dxa"/>
          <w:shd w:val="clear" w:color="auto" w:fill="auto"/>
        </w:tcPr>
        <w:p w14:paraId="5FBC96FF" w14:textId="33A115ED" w:rsidR="00107F5D" w:rsidRPr="008A7232" w:rsidRDefault="00107F5D"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25AFF178" w:rsidR="00107F5D" w:rsidRPr="008A7232" w:rsidRDefault="00107F5D" w:rsidP="002E2722">
          <w:pPr>
            <w:tabs>
              <w:tab w:val="right" w:pos="9360"/>
            </w:tabs>
            <w:jc w:val="right"/>
            <w:rPr>
              <w:sz w:val="22"/>
              <w:szCs w:val="22"/>
            </w:rPr>
          </w:pPr>
          <w:r w:rsidRPr="008A7232">
            <w:rPr>
              <w:sz w:val="22"/>
              <w:szCs w:val="22"/>
            </w:rPr>
            <w:t>No. L1</w:t>
          </w:r>
          <w:r w:rsidR="00BC0931">
            <w:rPr>
              <w:sz w:val="22"/>
              <w:szCs w:val="22"/>
            </w:rPr>
            <w:t>7AS00104</w:t>
          </w:r>
        </w:p>
      </w:tc>
    </w:tr>
    <w:tr w:rsidR="00107F5D" w:rsidRPr="008A7232" w14:paraId="5FBC9704" w14:textId="77777777" w:rsidTr="007A5B24">
      <w:trPr>
        <w:trHeight w:val="249"/>
      </w:trPr>
      <w:tc>
        <w:tcPr>
          <w:tcW w:w="7423" w:type="dxa"/>
          <w:tcBorders>
            <w:bottom w:val="single" w:sz="18" w:space="0" w:color="auto"/>
          </w:tcBorders>
          <w:shd w:val="clear" w:color="auto" w:fill="auto"/>
        </w:tcPr>
        <w:p w14:paraId="79523D46" w14:textId="1CFECAFB" w:rsidR="00107F5D" w:rsidRPr="00107F5D" w:rsidRDefault="00107F5D" w:rsidP="00107F5D">
          <w:pPr>
            <w:tabs>
              <w:tab w:val="right" w:pos="9360"/>
            </w:tabs>
            <w:rPr>
              <w:sz w:val="22"/>
              <w:szCs w:val="22"/>
            </w:rPr>
          </w:pPr>
          <w:r w:rsidRPr="00107F5D">
            <w:rPr>
              <w:sz w:val="22"/>
              <w:szCs w:val="22"/>
            </w:rPr>
            <w:t>BLM-[WO],</w:t>
          </w:r>
          <w:r w:rsidRPr="00107F5D">
            <w:rPr>
              <w:bCs/>
              <w:sz w:val="22"/>
              <w:szCs w:val="22"/>
            </w:rPr>
            <w:t xml:space="preserve"> International Migratory Bird Day (IMBD) Partnership</w:t>
          </w:r>
        </w:p>
        <w:p w14:paraId="5FBC9702" w14:textId="77777777" w:rsidR="00107F5D" w:rsidRPr="008A7232" w:rsidRDefault="00107F5D" w:rsidP="007A5B24">
          <w:pPr>
            <w:tabs>
              <w:tab w:val="right" w:pos="9360"/>
            </w:tabs>
            <w:rPr>
              <w:sz w:val="22"/>
              <w:szCs w:val="22"/>
            </w:rPr>
          </w:pPr>
        </w:p>
      </w:tc>
      <w:tc>
        <w:tcPr>
          <w:tcW w:w="2023" w:type="dxa"/>
          <w:tcBorders>
            <w:bottom w:val="single" w:sz="18" w:space="0" w:color="auto"/>
          </w:tcBorders>
          <w:shd w:val="clear" w:color="auto" w:fill="auto"/>
        </w:tcPr>
        <w:p w14:paraId="5FBC9703" w14:textId="61747C13" w:rsidR="00107F5D" w:rsidRPr="008A7232" w:rsidRDefault="00107F5D" w:rsidP="009E5B76">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C74C5">
            <w:rPr>
              <w:noProof/>
              <w:sz w:val="22"/>
              <w:szCs w:val="22"/>
            </w:rPr>
            <w:t>3</w:t>
          </w:r>
          <w:r w:rsidRPr="008A7232">
            <w:rPr>
              <w:sz w:val="22"/>
              <w:szCs w:val="22"/>
            </w:rPr>
            <w:fldChar w:fldCharType="end"/>
          </w:r>
          <w:r w:rsidRPr="008A7232">
            <w:rPr>
              <w:sz w:val="22"/>
              <w:szCs w:val="22"/>
            </w:rPr>
            <w:t xml:space="preserve"> of </w:t>
          </w:r>
          <w:r>
            <w:rPr>
              <w:sz w:val="22"/>
              <w:szCs w:val="22"/>
            </w:rPr>
            <w:t>18</w:t>
          </w:r>
        </w:p>
      </w:tc>
    </w:tr>
  </w:tbl>
  <w:p w14:paraId="5FBC9705" w14:textId="77777777" w:rsidR="00107F5D" w:rsidRDefault="00107F5D"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8" w14:textId="77777777" w:rsidR="00107F5D" w:rsidRPr="00AD51A1" w:rsidRDefault="00107F5D"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107F5D" w:rsidRPr="00195881" w:rsidRDefault="00107F5D"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107F5D" w:rsidRPr="00195881" w:rsidRDefault="00107F5D"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107F5D" w:rsidRDefault="00107F5D" w:rsidP="00400CCD">
    <w:pPr>
      <w:widowControl/>
      <w:autoSpaceDE/>
      <w:autoSpaceDN/>
      <w:adjustRightInd/>
      <w:ind w:right="1080"/>
      <w:jc w:val="center"/>
      <w:rPr>
        <w:b/>
        <w:color w:val="000000"/>
        <w:kern w:val="20"/>
        <w:sz w:val="36"/>
        <w:szCs w:val="36"/>
      </w:rPr>
    </w:pPr>
  </w:p>
  <w:p w14:paraId="5FBC970D" w14:textId="77777777" w:rsidR="00107F5D" w:rsidRDefault="00107F5D"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107F5D" w:rsidRPr="00195881" w:rsidRDefault="00107F5D"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107F5D" w:rsidRPr="00195881" w:rsidRDefault="00107F5D"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107F5D" w:rsidRPr="00573DCA" w:rsidRDefault="00107F5D"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107F5D" w:rsidRPr="008A7232" w14:paraId="5FBC9717" w14:textId="77777777" w:rsidTr="008A7232">
      <w:tc>
        <w:tcPr>
          <w:tcW w:w="7423" w:type="dxa"/>
          <w:shd w:val="clear" w:color="auto" w:fill="auto"/>
        </w:tcPr>
        <w:p w14:paraId="5FBC9715" w14:textId="327E7976" w:rsidR="00107F5D" w:rsidRPr="008A7232" w:rsidRDefault="00107F5D"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107F5D" w:rsidRPr="008A7232" w:rsidRDefault="00107F5D"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107F5D"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107F5D" w:rsidRPr="008A7232" w:rsidRDefault="00107F5D"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107F5D" w:rsidRPr="008A7232" w:rsidRDefault="00107F5D"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107F5D" w:rsidRPr="008B69A0" w:rsidRDefault="00107F5D"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0" w14:textId="03B84021" w:rsidR="00107F5D" w:rsidRPr="00A56F67" w:rsidRDefault="00107F5D"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3" w14:textId="6386A956" w:rsidR="00107F5D" w:rsidRPr="00302BBE" w:rsidRDefault="00107F5D" w:rsidP="00C758F5">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0ECE2" w14:textId="10ACAD74" w:rsidR="00107F5D" w:rsidRPr="00C202BC" w:rsidRDefault="00107F5D"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2C74C5">
      <w:rPr>
        <w:b/>
        <w:noProof/>
      </w:rPr>
      <w:t>2</w:t>
    </w:r>
    <w:r w:rsidRPr="00C202BC">
      <w:rPr>
        <w:b/>
        <w:noProof/>
      </w:rPr>
      <w:fldChar w:fldCharType="end"/>
    </w:r>
  </w:p>
  <w:p w14:paraId="430C6B19" w14:textId="77777777" w:rsidR="00107F5D" w:rsidRPr="00C202BC" w:rsidRDefault="00107F5D" w:rsidP="00722DF1">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D6CF1" w14:textId="77777777" w:rsidR="00107F5D" w:rsidRPr="00302BBE" w:rsidRDefault="00107F5D" w:rsidP="00C758F5">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733EAF"/>
    <w:multiLevelType w:val="hybridMultilevel"/>
    <w:tmpl w:val="8F900072"/>
    <w:lvl w:ilvl="0" w:tplc="E9089CBE">
      <w:start w:val="1"/>
      <w:numFmt w:val="lowerLetter"/>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9A9625A"/>
    <w:multiLevelType w:val="hybridMultilevel"/>
    <w:tmpl w:val="CF9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7">
    <w:nsid w:val="6FAD1FA2"/>
    <w:multiLevelType w:val="hybridMultilevel"/>
    <w:tmpl w:val="EF841DF8"/>
    <w:lvl w:ilvl="0" w:tplc="1548D13E">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3"/>
  </w:num>
  <w:num w:numId="7">
    <w:abstractNumId w:val="5"/>
  </w:num>
  <w:num w:numId="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07F5D"/>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C5"/>
    <w:rsid w:val="002C74EA"/>
    <w:rsid w:val="002D3B49"/>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B53F3"/>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12D"/>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7E1A43"/>
    <w:rsid w:val="00800676"/>
    <w:rsid w:val="00803ECA"/>
    <w:rsid w:val="00814201"/>
    <w:rsid w:val="00815D8F"/>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9E5B76"/>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BC0931"/>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0251"/>
    <w:rsid w:val="00D768FB"/>
    <w:rsid w:val="00D81DD7"/>
    <w:rsid w:val="00DA0E61"/>
    <w:rsid w:val="00DA781F"/>
    <w:rsid w:val="00DB254C"/>
    <w:rsid w:val="00DC6B04"/>
    <w:rsid w:val="00DD3A4A"/>
    <w:rsid w:val="00DD3CB7"/>
    <w:rsid w:val="00DD3F80"/>
    <w:rsid w:val="00DD5B8D"/>
    <w:rsid w:val="00DE16C5"/>
    <w:rsid w:val="00DF2009"/>
    <w:rsid w:val="00E0506C"/>
    <w:rsid w:val="00E1347A"/>
    <w:rsid w:val="00E13A1D"/>
    <w:rsid w:val="00E221E6"/>
    <w:rsid w:val="00E37B6E"/>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24F3C"/>
    <w:rsid w:val="00F30B9C"/>
    <w:rsid w:val="00F326E6"/>
    <w:rsid w:val="00F34F51"/>
    <w:rsid w:val="00F4545E"/>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Grants.gov"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tpl=/ecfrbrowse/Title02/2cfr25_main_02.tpl" TargetMode="External"/><Relationship Id="rId21" Type="http://schemas.openxmlformats.org/officeDocument/2006/relationships/hyperlink" Target="http://www.sam.gov" TargetMode="External"/><Relationship Id="rId34" Type="http://schemas.openxmlformats.org/officeDocument/2006/relationships/hyperlink" Target="http://www.whitehouse.gov/omb/circulars_default" TargetMode="External"/><Relationship Id="rId42" Type="http://schemas.openxmlformats.org/officeDocument/2006/relationships/hyperlink" Target="http://www.ecfr.gov/cgi-bin/text-idx?SID=1e0f4f32a5a2f6136b4784be8f96f343&amp;mc=true&amp;node=pt2.1.180&amp;rgn=div5" TargetMode="External"/><Relationship Id="rId47" Type="http://schemas.openxmlformats.org/officeDocument/2006/relationships/hyperlink" Target="http://www.ecfr.gov/cgi-bin/text-idx?c=ecfr&amp;SID=3c84a6bc95b634bb2fbe00af8b34d364&amp;rgn=div9&amp;view=text&amp;node=43:1.1.1.1.18.6.124.3.9&amp;idno=43" TargetMode="External"/><Relationship Id="rId50" Type="http://schemas.openxmlformats.org/officeDocument/2006/relationships/hyperlink" Target="http://www.gpo.gov/fdsys/pkg/USCODE-2011-title41/html/USCODE-2011-title41-subtitleII-chap63-sec6306.htm" TargetMode="External"/><Relationship Id="rId55" Type="http://schemas.openxmlformats.org/officeDocument/2006/relationships/hyperlink" Target="http://www.doi.gov"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170_main_02.tpl" TargetMode="External"/><Relationship Id="rId45" Type="http://schemas.openxmlformats.org/officeDocument/2006/relationships/hyperlink" Target="http://www.ecfr.gov/cgi-bin/text-idx?SID=b7542f5c74f31abe396769b00c9b6701&amp;tpl=/ecfrbrowse/Title02/2chapterXIV.tpl" TargetMode="External"/><Relationship Id="rId53" Type="http://schemas.openxmlformats.org/officeDocument/2006/relationships/hyperlink" Target="https://www.federalregister.gov/executive-order/13658"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aqd.nbc.gov/services/ICS.aspx" TargetMode="External"/><Relationship Id="rId28" Type="http://schemas.openxmlformats.org/officeDocument/2006/relationships/hyperlink" Target="http://www.grants.gov/web/grants/support/technical-support/troubleshooting.html"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gpo.gov/fdsys/pkg/USCODE-2012-title41/pdf/USCODE-2012-title41-subtitleI-divsnC-chap47-sec4712.pdf" TargetMode="External"/><Relationship Id="rId57" Type="http://schemas.openxmlformats.org/officeDocument/2006/relationships/hyperlink" Target="http://www.fms.treas.gov/asap%20%20" TargetMode="External"/><Relationship Id="rId61"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http://fedgov.dnb.com/webform" TargetMode="External"/><Relationship Id="rId31" Type="http://schemas.openxmlformats.org/officeDocument/2006/relationships/hyperlink" Target="http://www.ecfr.gov/cgi-bin/text-idx?SID=954b81d94bf127c6de3c76a3c99d8d9f&amp;tpl=/ecfrbrowse/Title02/2subtitleA.tpl" TargetMode="External"/><Relationship Id="rId44" Type="http://schemas.openxmlformats.org/officeDocument/2006/relationships/hyperlink" Target="http://www.ecfr.gov/cgi-bin/text-idx?SID=c5dcdf6111fd65fdf6b38e2d59a93b6a&amp;mc=true&amp;node=pt2.1.182&amp;rgn=div5" TargetMode="External"/><Relationship Id="rId52" Type="http://schemas.openxmlformats.org/officeDocument/2006/relationships/hyperlink" Target="http://www.gpo.gov/fdsys/pkg/WCPD-1997-04-21/pdf/WCPD-1997-04-21-Pg530.pdf"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gsa.gov/portal/content/104877"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f575cf74b2713032873150bdb0dc01d4&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74f91e8c85c28667e39572636b821d9a&amp;tpl=/ecfrbrowse/Title02/2chapterXIV.tpl" TargetMode="External"/><Relationship Id="rId48" Type="http://schemas.openxmlformats.org/officeDocument/2006/relationships/hyperlink" Target="http://www.ecfr.gov/cgi-bin/text-idx?c=ecfr&amp;SID=3c84a6bc95b634bb2fbe00af8b34d364&amp;rgn=div9&amp;view=text&amp;node=43:1.1.1.1.18.6.124.3.9&amp;idno=43" TargetMode="External"/><Relationship Id="rId56" Type="http://schemas.openxmlformats.org/officeDocument/2006/relationships/hyperlink" Target="https://www.doi.gov/scientificintegrity"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microsoft.com/office/2007/relationships/stylesWithEffects" Target="stylesWithEffects.xml"/><Relationship Id="rId51" Type="http://schemas.openxmlformats.org/officeDocument/2006/relationships/hyperlink" Target="http://www.whitehouse.gov/the_press_office/Executive-Order-Federal-Leadership-on-Reducing-Text-Messaging-while-Driving/" TargetMode="External"/><Relationship Id="rId72" Type="http://schemas.microsoft.com/office/2011/relationships/commentsExtended" Target="commentsExtended.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birdday.org/"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704835d27377ef5213a51c149de40cab&amp;node=2:1.1.2.2.1&amp;rgn=div5" TargetMode="External"/><Relationship Id="rId46" Type="http://schemas.openxmlformats.org/officeDocument/2006/relationships/hyperlink" Target="http://www.ecfr.gov/cgi-bin/text-idx?tpl=/ecfrbrowse/Title43/43cfr18_main_02.tpl"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SAM.gov" TargetMode="External"/><Relationship Id="rId41" Type="http://schemas.openxmlformats.org/officeDocument/2006/relationships/hyperlink" Target="http://www.ecfr.gov/cgi-bin/text-idx?tpl=/ecfrbrowse/Title02/2cfr175_main_02.tpl" TargetMode="External"/><Relationship Id="rId54" Type="http://schemas.openxmlformats.org/officeDocument/2006/relationships/hyperlink" Target="https://www.federalregister.gov/executive-order/13658"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2006/documentManagement/types"/>
    <ds:schemaRef ds:uri="http://www.w3.org/XML/1998/namespace"/>
    <ds:schemaRef ds:uri="http://schemas.openxmlformats.org/package/2006/metadata/core-properties"/>
    <ds:schemaRef ds:uri="7b703d79-1e4a-406e-affc-2e7bb08a68e8"/>
    <ds:schemaRef ds:uri="http://purl.org/dc/terms/"/>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ED6619-8601-467E-B2A2-861745B24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27</Pages>
  <Words>8060</Words>
  <Characters>45944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Riley, Brandon</cp:lastModifiedBy>
  <cp:revision>6</cp:revision>
  <cp:lastPrinted>2015-01-20T16:59:00Z</cp:lastPrinted>
  <dcterms:created xsi:type="dcterms:W3CDTF">2017-05-12T13:34:00Z</dcterms:created>
  <dcterms:modified xsi:type="dcterms:W3CDTF">2017-06-13T14:49:00Z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