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3E25" w:rsidRDefault="004C3E25">
      <w:pPr>
        <w:spacing w:line="240" w:lineRule="exact"/>
        <w:rPr>
          <w:vanish/>
          <w:sz w:val="24"/>
        </w:rPr>
      </w:pPr>
    </w:p>
    <w:p w:rsidR="00A251D1" w:rsidRDefault="00A251D1" w:rsidP="00511559">
      <w:pPr>
        <w:framePr w:w="1944" w:h="1980" w:hRule="exact" w:hSpace="240" w:vSpace="240" w:wrap="auto" w:vAnchor="page" w:hAnchor="page" w:x="9067" w:y="720"/>
        <w:pBdr>
          <w:top w:val="single" w:sz="6" w:space="0" w:color="FFFFFF"/>
          <w:left w:val="single" w:sz="6" w:space="0" w:color="FFFFFF"/>
          <w:bottom w:val="single" w:sz="6" w:space="0" w:color="FFFFFF"/>
          <w:right w:val="single" w:sz="6" w:space="0" w:color="FFFFFF"/>
        </w:pBdr>
      </w:pPr>
    </w:p>
    <w:p w:rsidR="00CA59D3" w:rsidRDefault="00617F66" w:rsidP="002012C7">
      <w:r>
        <w:rPr>
          <w:noProof/>
        </w:rPr>
        <w:drawing>
          <wp:inline distT="0" distB="0" distL="0" distR="0">
            <wp:extent cx="990600" cy="1295400"/>
            <wp:effectExtent l="0" t="0" r="0" b="0"/>
            <wp:docPr id="1" name="Picture 1" descr="ah_large_shaded_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h_large_shaded_4c"/>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90600" cy="1295400"/>
                    </a:xfrm>
                    <a:prstGeom prst="rect">
                      <a:avLst/>
                    </a:prstGeom>
                    <a:noFill/>
                    <a:ln>
                      <a:noFill/>
                    </a:ln>
                  </pic:spPr>
                </pic:pic>
              </a:graphicData>
            </a:graphic>
          </wp:inline>
        </w:drawing>
      </w:r>
      <w:r w:rsidR="003A74DA">
        <w:t xml:space="preserve">             </w:t>
      </w:r>
      <w:r>
        <w:rPr>
          <w:noProof/>
        </w:rPr>
        <mc:AlternateContent>
          <mc:Choice Requires="wps">
            <w:drawing>
              <wp:inline distT="0" distB="0" distL="0" distR="0">
                <wp:extent cx="3162300" cy="784830"/>
                <wp:effectExtent l="0" t="0" r="0" b="0"/>
                <wp:docPr id="7680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2300" cy="784830"/>
                        </a:xfrm>
                        <a:prstGeom prst="rect">
                          <a:avLst/>
                        </a:prstGeom>
                        <a:noFill/>
                        <a:ln w="9525">
                          <a:noFill/>
                          <a:miter lim="800000"/>
                          <a:headEnd/>
                          <a:tailEnd/>
                        </a:ln>
                        <a:effectLst/>
                      </wps:spPr>
                      <wps:txbx>
                        <w:txbxContent>
                          <w:p w:rsidR="00617F66" w:rsidRPr="002660CE" w:rsidRDefault="00617F66" w:rsidP="00617F66">
                            <w:pPr>
                              <w:pStyle w:val="NormalWeb"/>
                              <w:kinsoku w:val="0"/>
                              <w:overflowPunct w:val="0"/>
                              <w:spacing w:before="0" w:beforeAutospacing="0" w:after="0" w:afterAutospacing="0"/>
                              <w:textAlignment w:val="baseline"/>
                              <w:rPr>
                                <w:sz w:val="32"/>
                                <w:szCs w:val="32"/>
                              </w:rPr>
                            </w:pPr>
                            <w:r w:rsidRPr="002660CE">
                              <w:rPr>
                                <w:rFonts w:ascii="Frutiger LT Std 55 Roman" w:hAnsi="Frutiger LT Std 55 Roman" w:cstheme="minorBidi"/>
                                <w:shadow/>
                                <w:color w:val="000000" w:themeColor="text1"/>
                                <w:kern w:val="24"/>
                                <w:sz w:val="32"/>
                                <w:szCs w:val="32"/>
                                <w14:shadow w14:blurRad="38100" w14:dist="38100" w14:dir="2700000" w14:sx="100000" w14:sy="100000" w14:kx="0" w14:ky="0" w14:algn="tl">
                                  <w14:srgbClr w14:val="000000"/>
                                </w14:shadow>
                              </w:rPr>
                              <w:t>National Park Service</w:t>
                            </w:r>
                          </w:p>
                          <w:p w:rsidR="00617F66" w:rsidRPr="002660CE" w:rsidRDefault="002660CE" w:rsidP="00617F66">
                            <w:pPr>
                              <w:pStyle w:val="NormalWeb"/>
                              <w:kinsoku w:val="0"/>
                              <w:overflowPunct w:val="0"/>
                              <w:spacing w:before="0" w:beforeAutospacing="0" w:after="0" w:afterAutospacing="0"/>
                              <w:textAlignment w:val="baseline"/>
                              <w:rPr>
                                <w:sz w:val="32"/>
                                <w:szCs w:val="32"/>
                              </w:rPr>
                            </w:pPr>
                            <w:r w:rsidRPr="002660CE">
                              <w:rPr>
                                <w:rFonts w:ascii="Frutiger LT Std 55 Roman" w:hAnsi="Frutiger LT Std 55 Roman" w:cstheme="minorBidi"/>
                                <w:shadow/>
                                <w:color w:val="000000" w:themeColor="text1"/>
                                <w:kern w:val="24"/>
                                <w:sz w:val="32"/>
                                <w:szCs w:val="32"/>
                                <w14:shadow w14:blurRad="38100" w14:dist="38100" w14:dir="2700000" w14:sx="100000" w14:sy="100000" w14:kx="0" w14:ky="0" w14:algn="tl">
                                  <w14:srgbClr w14:val="000000"/>
                                </w14:shadow>
                              </w:rPr>
                              <w:t>U.S. Department of the</w:t>
                            </w:r>
                            <w:r>
                              <w:rPr>
                                <w:rFonts w:ascii="Frutiger LT Std 55 Roman" w:hAnsi="Frutiger LT Std 55 Roman" w:cstheme="minorBidi"/>
                                <w:shadow/>
                                <w:color w:val="000000" w:themeColor="text1"/>
                                <w:kern w:val="24"/>
                                <w:sz w:val="32"/>
                                <w:szCs w:val="32"/>
                                <w14:shadow w14:blurRad="38100" w14:dist="38100" w14:dir="2700000" w14:sx="100000" w14:sy="100000" w14:kx="0" w14:ky="0" w14:algn="tl">
                                  <w14:srgbClr w14:val="000000"/>
                                </w14:shadow>
                              </w:rPr>
                              <w:t xml:space="preserve"> </w:t>
                            </w:r>
                            <w:r w:rsidR="00617F66" w:rsidRPr="002660CE">
                              <w:rPr>
                                <w:rFonts w:ascii="Frutiger LT Std 55 Roman" w:hAnsi="Frutiger LT Std 55 Roman" w:cstheme="minorBidi"/>
                                <w:shadow/>
                                <w:color w:val="000000" w:themeColor="text1"/>
                                <w:kern w:val="24"/>
                                <w:sz w:val="32"/>
                                <w:szCs w:val="32"/>
                                <w14:shadow w14:blurRad="38100" w14:dist="38100" w14:dir="2700000" w14:sx="100000" w14:sy="100000" w14:kx="0" w14:ky="0" w14:algn="tl">
                                  <w14:srgbClr w14:val="000000"/>
                                </w14:shadow>
                              </w:rPr>
                              <w:t>Interior</w:t>
                            </w:r>
                          </w:p>
                        </w:txbxContent>
                      </wps:txbx>
                      <wps:bodyPr wrap="square">
                        <a:spAutoFit/>
                      </wps:bodyPr>
                    </wps:wsp>
                  </a:graphicData>
                </a:graphic>
              </wp:inline>
            </w:drawing>
          </mc:Choice>
          <mc:Fallback>
            <w:pict>
              <v:shapetype id="_x0000_t202" coordsize="21600,21600" o:spt="202" path="m,l,21600r21600,l21600,xe">
                <v:stroke joinstyle="miter"/>
                <v:path gradientshapeok="t" o:connecttype="rect"/>
              </v:shapetype>
              <v:shape id="Text Box 7" o:spid="_x0000_s1026" type="#_x0000_t202" style="width:249pt;height:6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" filled="f" stroked="f">
                <v:textbox style="mso-fit-shape-to-text:t">
                  <w:txbxContent>
                    <w:p w:rsidR="00617F66" w:rsidRPr="002660CE" w:rsidRDefault="00617F66" w:rsidP="00617F66">
                      <w:pPr>
                        <w:pStyle w:val="NormalWeb"/>
                        <w:kinsoku w:val="0"/>
                        <w:overflowPunct w:val="0"/>
                        <w:spacing w:before="0" w:beforeAutospacing="0" w:after="0" w:afterAutospacing="0"/>
                        <w:textAlignment w:val="baseline"/>
                        <w:rPr>
                          <w:sz w:val="32"/>
                          <w:szCs w:val="32"/>
                        </w:rPr>
                      </w:pPr>
                      <w:r w:rsidRPr="002660CE">
                        <w:rPr>
                          <w:rFonts w:ascii="Frutiger LT Std 55 Roman" w:hAnsi="Frutiger LT Std 55 Roman" w:cstheme="minorBidi"/>
                          <w:shadow/>
                          <w:color w:val="000000" w:themeColor="text1"/>
                          <w:kern w:val="24"/>
                          <w:sz w:val="32"/>
                          <w:szCs w:val="32"/>
                          <w14:shadow w14:blurRad="38100" w14:dist="38100" w14:dir="2700000" w14:sx="100000" w14:sy="100000" w14:kx="0" w14:ky="0" w14:algn="tl">
                            <w14:srgbClr w14:val="000000"/>
                          </w14:shadow>
                        </w:rPr>
                        <w:t>National Park Service</w:t>
                      </w:r>
                    </w:p>
                    <w:p w:rsidR="00617F66" w:rsidRPr="002660CE" w:rsidRDefault="002660CE" w:rsidP="00617F66">
                      <w:pPr>
                        <w:pStyle w:val="NormalWeb"/>
                        <w:kinsoku w:val="0"/>
                        <w:overflowPunct w:val="0"/>
                        <w:spacing w:before="0" w:beforeAutospacing="0" w:after="0" w:afterAutospacing="0"/>
                        <w:textAlignment w:val="baseline"/>
                        <w:rPr>
                          <w:sz w:val="32"/>
                          <w:szCs w:val="32"/>
                        </w:rPr>
                      </w:pPr>
                      <w:r w:rsidRPr="002660CE">
                        <w:rPr>
                          <w:rFonts w:ascii="Frutiger LT Std 55 Roman" w:hAnsi="Frutiger LT Std 55 Roman" w:cstheme="minorBidi"/>
                          <w:shadow/>
                          <w:color w:val="000000" w:themeColor="text1"/>
                          <w:kern w:val="24"/>
                          <w:sz w:val="32"/>
                          <w:szCs w:val="32"/>
                          <w14:shadow w14:blurRad="38100" w14:dist="38100" w14:dir="2700000" w14:sx="100000" w14:sy="100000" w14:kx="0" w14:ky="0" w14:algn="tl">
                            <w14:srgbClr w14:val="000000"/>
                          </w14:shadow>
                        </w:rPr>
                        <w:t>U.S. Department of the</w:t>
                      </w:r>
                      <w:r>
                        <w:rPr>
                          <w:rFonts w:ascii="Frutiger LT Std 55 Roman" w:hAnsi="Frutiger LT Std 55 Roman" w:cstheme="minorBidi"/>
                          <w:shadow/>
                          <w:color w:val="000000" w:themeColor="text1"/>
                          <w:kern w:val="24"/>
                          <w:sz w:val="32"/>
                          <w:szCs w:val="32"/>
                          <w14:shadow w14:blurRad="38100" w14:dist="38100" w14:dir="2700000" w14:sx="100000" w14:sy="100000" w14:kx="0" w14:ky="0" w14:algn="tl">
                            <w14:srgbClr w14:val="000000"/>
                          </w14:shadow>
                        </w:rPr>
                        <w:t xml:space="preserve"> </w:t>
                      </w:r>
                      <w:r w:rsidR="00617F66" w:rsidRPr="002660CE">
                        <w:rPr>
                          <w:rFonts w:ascii="Frutiger LT Std 55 Roman" w:hAnsi="Frutiger LT Std 55 Roman" w:cstheme="minorBidi"/>
                          <w:shadow/>
                          <w:color w:val="000000" w:themeColor="text1"/>
                          <w:kern w:val="24"/>
                          <w:sz w:val="32"/>
                          <w:szCs w:val="32"/>
                          <w14:shadow w14:blurRad="38100" w14:dist="38100" w14:dir="2700000" w14:sx="100000" w14:sy="100000" w14:kx="0" w14:ky="0" w14:algn="tl">
                            <w14:srgbClr w14:val="000000"/>
                          </w14:shadow>
                        </w:rPr>
                        <w:t>Interior</w:t>
                      </w:r>
                    </w:p>
                  </w:txbxContent>
                </v:textbox>
                <w10:anchorlock/>
              </v:shape>
            </w:pict>
          </mc:Fallback>
        </mc:AlternateContent>
      </w:r>
    </w:p>
    <w:p w:rsidR="002012C7" w:rsidRDefault="002012C7" w:rsidP="002012C7">
      <w:pPr>
        <w:rPr>
          <w:rFonts w:ascii="Arial Rounded MT Bold" w:hAnsi="Arial Rounded MT Bold"/>
          <w:b/>
          <w:sz w:val="32"/>
          <w:szCs w:val="32"/>
        </w:rPr>
      </w:pPr>
    </w:p>
    <w:p w:rsidR="002012C7" w:rsidRDefault="002012C7" w:rsidP="002012C7">
      <w:pPr>
        <w:jc w:val="center"/>
        <w:outlineLvl w:val="0"/>
        <w:rPr>
          <w:b/>
          <w:sz w:val="32"/>
          <w:szCs w:val="32"/>
        </w:rPr>
      </w:pPr>
      <w:r w:rsidRPr="003A7E67">
        <w:rPr>
          <w:b/>
          <w:sz w:val="32"/>
          <w:szCs w:val="32"/>
        </w:rPr>
        <w:t>NOTICE OF INTENT TO AWARD</w:t>
      </w:r>
    </w:p>
    <w:p w:rsidR="002012C7" w:rsidRPr="00A22E67" w:rsidRDefault="002012C7" w:rsidP="002012C7">
      <w:pPr>
        <w:jc w:val="center"/>
        <w:rPr>
          <w:rFonts w:ascii="Arial Rounded MT Bold" w:hAnsi="Arial Rounded MT Bold"/>
          <w:b/>
          <w:sz w:val="32"/>
          <w:szCs w:val="32"/>
        </w:rPr>
      </w:pPr>
    </w:p>
    <w:p w:rsidR="00CA59D3" w:rsidRPr="00A251D1" w:rsidRDefault="00CA59D3" w:rsidP="001F0486">
      <w:pPr>
        <w:ind w:left="540"/>
        <w:rPr>
          <w:sz w:val="24"/>
        </w:rPr>
      </w:pPr>
      <w:r w:rsidRPr="00664412">
        <w:rPr>
          <w:b/>
          <w:sz w:val="24"/>
          <w:u w:val="single"/>
        </w:rPr>
        <w:t>This Funding Announcement is not a request for applications.</w:t>
      </w:r>
      <w:r w:rsidRPr="00A251D1">
        <w:rPr>
          <w:sz w:val="24"/>
        </w:rPr>
        <w:t xml:space="preserve">  This</w:t>
      </w:r>
      <w:r w:rsidR="00C74F46">
        <w:rPr>
          <w:sz w:val="24"/>
        </w:rPr>
        <w:t xml:space="preserve"> </w:t>
      </w:r>
      <w:r w:rsidR="00665C38">
        <w:rPr>
          <w:sz w:val="24"/>
        </w:rPr>
        <w:t>a</w:t>
      </w:r>
      <w:r w:rsidR="00C74F46">
        <w:rPr>
          <w:sz w:val="24"/>
        </w:rPr>
        <w:t>nnouncement</w:t>
      </w:r>
      <w:r w:rsidRPr="00A251D1">
        <w:rPr>
          <w:sz w:val="24"/>
        </w:rPr>
        <w:t xml:space="preserve"> is to provide public notice of the </w:t>
      </w:r>
      <w:r w:rsidR="001A02D4">
        <w:rPr>
          <w:sz w:val="24"/>
        </w:rPr>
        <w:t>National Park Service (NPS)</w:t>
      </w:r>
      <w:r w:rsidR="007B213E">
        <w:rPr>
          <w:sz w:val="24"/>
        </w:rPr>
        <w:t>,</w:t>
      </w:r>
      <w:r w:rsidRPr="00A251D1">
        <w:rPr>
          <w:sz w:val="24"/>
        </w:rPr>
        <w:t xml:space="preserve"> intention to fund the following project activities </w:t>
      </w:r>
      <w:r w:rsidRPr="00CD5011">
        <w:rPr>
          <w:b/>
          <w:i/>
          <w:sz w:val="24"/>
          <w:u w:val="single"/>
        </w:rPr>
        <w:t>without</w:t>
      </w:r>
      <w:r w:rsidRPr="00A251D1">
        <w:rPr>
          <w:sz w:val="24"/>
        </w:rPr>
        <w:t xml:space="preserve"> competition.</w:t>
      </w:r>
    </w:p>
    <w:p w:rsidR="00CA59D3" w:rsidRPr="000175DD" w:rsidRDefault="00CA59D3" w:rsidP="00CA59D3">
      <w:pPr>
        <w:rPr>
          <w:sz w:val="12"/>
          <w:szCs w:val="12"/>
        </w:rPr>
      </w:pPr>
    </w:p>
    <w:tbl>
      <w:tblPr>
        <w:tblW w:w="4498" w:type="pct"/>
        <w:tblInd w:w="648" w:type="dxa"/>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1E0" w:firstRow="1" w:lastRow="1" w:firstColumn="1" w:lastColumn="1" w:noHBand="0" w:noVBand="0"/>
      </w:tblPr>
      <w:tblGrid>
        <w:gridCol w:w="2388"/>
        <w:gridCol w:w="6631"/>
      </w:tblGrid>
      <w:tr w:rsidR="00CA59D3" w:rsidRPr="00683645" w:rsidTr="00865B93">
        <w:tc>
          <w:tcPr>
            <w:tcW w:w="5000" w:type="pct"/>
            <w:gridSpan w:val="2"/>
            <w:tcBorders>
              <w:top w:val="double" w:sz="4" w:space="0" w:color="auto"/>
              <w:bottom w:val="double" w:sz="4" w:space="0" w:color="auto"/>
            </w:tcBorders>
            <w:shd w:val="clear" w:color="auto" w:fill="CB9F5B"/>
          </w:tcPr>
          <w:p w:rsidR="00CA59D3" w:rsidRPr="009F4722" w:rsidRDefault="00CA59D3" w:rsidP="009F4722">
            <w:pPr>
              <w:tabs>
                <w:tab w:val="left" w:pos="2520"/>
                <w:tab w:val="center" w:pos="4680"/>
              </w:tabs>
              <w:rPr>
                <w:b/>
                <w:sz w:val="28"/>
                <w:szCs w:val="28"/>
              </w:rPr>
            </w:pPr>
            <w:r w:rsidRPr="009F4722">
              <w:rPr>
                <w:b/>
                <w:sz w:val="28"/>
                <w:szCs w:val="28"/>
              </w:rPr>
              <w:tab/>
            </w:r>
            <w:r w:rsidRPr="009F4722">
              <w:rPr>
                <w:b/>
                <w:sz w:val="28"/>
                <w:szCs w:val="28"/>
              </w:rPr>
              <w:tab/>
              <w:t>ABSTRACT</w:t>
            </w:r>
          </w:p>
        </w:tc>
      </w:tr>
      <w:tr w:rsidR="00CA59D3" w:rsidRPr="009F4722" w:rsidTr="00865B93">
        <w:tc>
          <w:tcPr>
            <w:tcW w:w="1324" w:type="pct"/>
            <w:tcBorders>
              <w:top w:val="double" w:sz="4" w:space="0" w:color="auto"/>
            </w:tcBorders>
          </w:tcPr>
          <w:p w:rsidR="00CA59D3" w:rsidRPr="009F4722" w:rsidRDefault="00CA59D3" w:rsidP="00304853">
            <w:pPr>
              <w:rPr>
                <w:b/>
                <w:sz w:val="24"/>
              </w:rPr>
            </w:pPr>
            <w:r w:rsidRPr="009F4722">
              <w:rPr>
                <w:b/>
                <w:sz w:val="24"/>
              </w:rPr>
              <w:t>Funding Announcement</w:t>
            </w:r>
          </w:p>
        </w:tc>
        <w:tc>
          <w:tcPr>
            <w:tcW w:w="3676" w:type="pct"/>
            <w:tcBorders>
              <w:top w:val="double" w:sz="4" w:space="0" w:color="auto"/>
            </w:tcBorders>
            <w:vAlign w:val="center"/>
          </w:tcPr>
          <w:p w:rsidR="00CA59D3" w:rsidRPr="009F4722" w:rsidRDefault="00E50F6C" w:rsidP="006B4AF8">
            <w:pPr>
              <w:rPr>
                <w:sz w:val="24"/>
              </w:rPr>
            </w:pPr>
            <w:r>
              <w:rPr>
                <w:sz w:val="24"/>
              </w:rPr>
              <w:t>P15AS00267</w:t>
            </w:r>
          </w:p>
        </w:tc>
      </w:tr>
      <w:tr w:rsidR="00CA59D3" w:rsidRPr="009F4722" w:rsidTr="00865B93">
        <w:tc>
          <w:tcPr>
            <w:tcW w:w="1324" w:type="pct"/>
          </w:tcPr>
          <w:p w:rsidR="00CA59D3" w:rsidRPr="009F4722" w:rsidRDefault="00CA59D3" w:rsidP="00304853">
            <w:pPr>
              <w:rPr>
                <w:b/>
                <w:sz w:val="24"/>
              </w:rPr>
            </w:pPr>
            <w:r w:rsidRPr="009F4722">
              <w:rPr>
                <w:b/>
                <w:sz w:val="24"/>
              </w:rPr>
              <w:t>Project Title</w:t>
            </w:r>
          </w:p>
        </w:tc>
        <w:tc>
          <w:tcPr>
            <w:tcW w:w="3676" w:type="pct"/>
          </w:tcPr>
          <w:p w:rsidR="00CA59D3" w:rsidRPr="00617F66" w:rsidRDefault="005E2556" w:rsidP="00EF7620">
            <w:pPr>
              <w:rPr>
                <w:b/>
                <w:sz w:val="24"/>
              </w:rPr>
            </w:pPr>
            <w:r w:rsidRPr="005E2556">
              <w:rPr>
                <w:sz w:val="24"/>
              </w:rPr>
              <w:t>National Maritime Heritage Grants Administrative Reimbursements to State Historic Preservation Offices</w:t>
            </w:r>
          </w:p>
        </w:tc>
      </w:tr>
      <w:tr w:rsidR="00CA59D3" w:rsidRPr="009F4722" w:rsidTr="00865B93">
        <w:tc>
          <w:tcPr>
            <w:tcW w:w="1324" w:type="pct"/>
          </w:tcPr>
          <w:p w:rsidR="00CA59D3" w:rsidRPr="009F4722" w:rsidRDefault="00CA59D3" w:rsidP="00304853">
            <w:pPr>
              <w:rPr>
                <w:b/>
                <w:sz w:val="24"/>
              </w:rPr>
            </w:pPr>
            <w:r w:rsidRPr="009F4722">
              <w:rPr>
                <w:b/>
                <w:sz w:val="24"/>
              </w:rPr>
              <w:t>Recipient</w:t>
            </w:r>
          </w:p>
        </w:tc>
        <w:tc>
          <w:tcPr>
            <w:tcW w:w="3676" w:type="pct"/>
          </w:tcPr>
          <w:p w:rsidR="00CA59D3" w:rsidRPr="00865B93" w:rsidRDefault="005E2556" w:rsidP="00865B93">
            <w:pPr>
              <w:rPr>
                <w:sz w:val="24"/>
              </w:rPr>
            </w:pPr>
            <w:r w:rsidRPr="005E2556">
              <w:rPr>
                <w:sz w:val="24"/>
              </w:rPr>
              <w:t>National Conference of State Historic Preservation Officers</w:t>
            </w:r>
          </w:p>
        </w:tc>
      </w:tr>
      <w:tr w:rsidR="00CA59D3" w:rsidRPr="009F4722" w:rsidTr="00865B93">
        <w:tc>
          <w:tcPr>
            <w:tcW w:w="1324" w:type="pct"/>
          </w:tcPr>
          <w:p w:rsidR="00CA59D3" w:rsidRPr="009F4722" w:rsidRDefault="00CA59D3" w:rsidP="00304853">
            <w:pPr>
              <w:rPr>
                <w:b/>
                <w:sz w:val="24"/>
              </w:rPr>
            </w:pPr>
            <w:r w:rsidRPr="009F4722">
              <w:rPr>
                <w:b/>
                <w:sz w:val="24"/>
              </w:rPr>
              <w:t>Total Anticipated Award Amount</w:t>
            </w:r>
          </w:p>
        </w:tc>
        <w:tc>
          <w:tcPr>
            <w:tcW w:w="3676" w:type="pct"/>
            <w:vAlign w:val="center"/>
          </w:tcPr>
          <w:p w:rsidR="00CA59D3" w:rsidRPr="00865B93" w:rsidRDefault="005E2556" w:rsidP="00617F66">
            <w:pPr>
              <w:rPr>
                <w:sz w:val="24"/>
              </w:rPr>
            </w:pPr>
            <w:r w:rsidRPr="005E2556">
              <w:rPr>
                <w:sz w:val="24"/>
              </w:rPr>
              <w:t>$138,203.99</w:t>
            </w:r>
          </w:p>
        </w:tc>
      </w:tr>
      <w:tr w:rsidR="00CA59D3" w:rsidRPr="009F4722" w:rsidTr="00865B93">
        <w:trPr>
          <w:trHeight w:val="377"/>
        </w:trPr>
        <w:tc>
          <w:tcPr>
            <w:tcW w:w="1324" w:type="pct"/>
            <w:vAlign w:val="center"/>
          </w:tcPr>
          <w:p w:rsidR="00CA59D3" w:rsidRPr="009F4722" w:rsidRDefault="00CA59D3" w:rsidP="00304853">
            <w:pPr>
              <w:rPr>
                <w:b/>
                <w:sz w:val="24"/>
              </w:rPr>
            </w:pPr>
            <w:r w:rsidRPr="009F4722">
              <w:rPr>
                <w:b/>
                <w:sz w:val="24"/>
              </w:rPr>
              <w:t>Cost Share</w:t>
            </w:r>
          </w:p>
        </w:tc>
        <w:tc>
          <w:tcPr>
            <w:tcW w:w="3676" w:type="pct"/>
            <w:vAlign w:val="center"/>
          </w:tcPr>
          <w:p w:rsidR="00CA59D3" w:rsidRPr="00865B93" w:rsidRDefault="00617F66" w:rsidP="00304853">
            <w:pPr>
              <w:rPr>
                <w:sz w:val="24"/>
              </w:rPr>
            </w:pPr>
            <w:r>
              <w:rPr>
                <w:sz w:val="24"/>
              </w:rPr>
              <w:t>None</w:t>
            </w:r>
          </w:p>
        </w:tc>
      </w:tr>
      <w:tr w:rsidR="00CA59D3" w:rsidRPr="009F4722" w:rsidTr="00865B93">
        <w:tc>
          <w:tcPr>
            <w:tcW w:w="1324" w:type="pct"/>
          </w:tcPr>
          <w:p w:rsidR="00CA59D3" w:rsidRPr="009F4722" w:rsidRDefault="00CA59D3" w:rsidP="00304853">
            <w:pPr>
              <w:rPr>
                <w:b/>
                <w:sz w:val="24"/>
              </w:rPr>
            </w:pPr>
            <w:r w:rsidRPr="009F4722">
              <w:rPr>
                <w:b/>
                <w:sz w:val="24"/>
              </w:rPr>
              <w:t>Anticipated Length of Agreement</w:t>
            </w:r>
          </w:p>
        </w:tc>
        <w:tc>
          <w:tcPr>
            <w:tcW w:w="3676" w:type="pct"/>
            <w:vAlign w:val="center"/>
          </w:tcPr>
          <w:p w:rsidR="00CA59D3" w:rsidRPr="00865B93" w:rsidRDefault="005E2556" w:rsidP="00EF5C71">
            <w:pPr>
              <w:rPr>
                <w:sz w:val="24"/>
              </w:rPr>
            </w:pPr>
            <w:r>
              <w:rPr>
                <w:sz w:val="24"/>
              </w:rPr>
              <w:t>2</w:t>
            </w:r>
            <w:r w:rsidR="00617F66" w:rsidRPr="002B0E19">
              <w:rPr>
                <w:sz w:val="24"/>
              </w:rPr>
              <w:t xml:space="preserve"> years</w:t>
            </w:r>
            <w:bookmarkStart w:id="0" w:name="_GoBack"/>
            <w:bookmarkEnd w:id="0"/>
          </w:p>
        </w:tc>
      </w:tr>
      <w:tr w:rsidR="00CA59D3" w:rsidRPr="009F4722" w:rsidTr="00865B93">
        <w:tc>
          <w:tcPr>
            <w:tcW w:w="1324" w:type="pct"/>
          </w:tcPr>
          <w:p w:rsidR="00CA59D3" w:rsidRPr="009F4722" w:rsidRDefault="00CA59D3" w:rsidP="00304853">
            <w:pPr>
              <w:rPr>
                <w:b/>
                <w:sz w:val="24"/>
              </w:rPr>
            </w:pPr>
            <w:r w:rsidRPr="009F4722">
              <w:rPr>
                <w:b/>
                <w:sz w:val="24"/>
              </w:rPr>
              <w:t>Anticipated Period of Performance</w:t>
            </w:r>
          </w:p>
        </w:tc>
        <w:tc>
          <w:tcPr>
            <w:tcW w:w="3676" w:type="pct"/>
            <w:vAlign w:val="center"/>
          </w:tcPr>
          <w:p w:rsidR="00CA59D3" w:rsidRPr="00865B93" w:rsidRDefault="005423E0" w:rsidP="005E2556">
            <w:pPr>
              <w:rPr>
                <w:sz w:val="24"/>
              </w:rPr>
            </w:pPr>
            <w:r w:rsidRPr="00865B93">
              <w:rPr>
                <w:sz w:val="24"/>
              </w:rPr>
              <w:t xml:space="preserve"> </w:t>
            </w:r>
            <w:r w:rsidR="005E2556">
              <w:rPr>
                <w:sz w:val="24"/>
              </w:rPr>
              <w:t>08</w:t>
            </w:r>
            <w:r w:rsidR="00617F66">
              <w:rPr>
                <w:sz w:val="24"/>
              </w:rPr>
              <w:t>/01</w:t>
            </w:r>
            <w:r w:rsidR="00617F66" w:rsidRPr="002B0E19">
              <w:rPr>
                <w:sz w:val="24"/>
              </w:rPr>
              <w:t>/2015- 0</w:t>
            </w:r>
            <w:r w:rsidR="005E2556">
              <w:rPr>
                <w:sz w:val="24"/>
              </w:rPr>
              <w:t>5</w:t>
            </w:r>
            <w:r w:rsidR="00617F66" w:rsidRPr="002B0E19">
              <w:rPr>
                <w:sz w:val="24"/>
              </w:rPr>
              <w:t>/31/2017</w:t>
            </w:r>
          </w:p>
        </w:tc>
      </w:tr>
      <w:tr w:rsidR="00CA59D3" w:rsidRPr="009F4722" w:rsidTr="00865B93">
        <w:tc>
          <w:tcPr>
            <w:tcW w:w="1324" w:type="pct"/>
          </w:tcPr>
          <w:p w:rsidR="00CA59D3" w:rsidRPr="009F4722" w:rsidRDefault="00CA59D3" w:rsidP="00304853">
            <w:pPr>
              <w:rPr>
                <w:b/>
                <w:sz w:val="24"/>
              </w:rPr>
            </w:pPr>
            <w:r w:rsidRPr="009F4722">
              <w:rPr>
                <w:b/>
                <w:sz w:val="24"/>
              </w:rPr>
              <w:t>Award Instrument</w:t>
            </w:r>
          </w:p>
        </w:tc>
        <w:tc>
          <w:tcPr>
            <w:tcW w:w="3676" w:type="pct"/>
          </w:tcPr>
          <w:p w:rsidR="00CA59D3" w:rsidRPr="009F4722" w:rsidRDefault="002012C7" w:rsidP="00304853">
            <w:pPr>
              <w:rPr>
                <w:sz w:val="24"/>
              </w:rPr>
            </w:pPr>
            <w:r>
              <w:rPr>
                <w:sz w:val="24"/>
              </w:rPr>
              <w:t>Cooperative Agreement</w:t>
            </w:r>
          </w:p>
        </w:tc>
      </w:tr>
      <w:tr w:rsidR="00CA59D3" w:rsidRPr="009F4722" w:rsidTr="00865B93">
        <w:tc>
          <w:tcPr>
            <w:tcW w:w="1324" w:type="pct"/>
          </w:tcPr>
          <w:p w:rsidR="00CA59D3" w:rsidRPr="009F4722" w:rsidRDefault="00CA59D3" w:rsidP="00304853">
            <w:pPr>
              <w:rPr>
                <w:b/>
                <w:sz w:val="24"/>
              </w:rPr>
            </w:pPr>
            <w:r w:rsidRPr="009F4722">
              <w:rPr>
                <w:b/>
                <w:sz w:val="24"/>
              </w:rPr>
              <w:t>Statutory Authority</w:t>
            </w:r>
          </w:p>
        </w:tc>
        <w:tc>
          <w:tcPr>
            <w:tcW w:w="3676" w:type="pct"/>
          </w:tcPr>
          <w:p w:rsidR="00CA59D3" w:rsidRPr="009F4722" w:rsidRDefault="005E2556" w:rsidP="009D658F">
            <w:pPr>
              <w:rPr>
                <w:sz w:val="24"/>
              </w:rPr>
            </w:pPr>
            <w:r w:rsidRPr="005E2556">
              <w:rPr>
                <w:sz w:val="24"/>
              </w:rPr>
              <w:t>16 U.S.C. §5403 - National Maritime Heritage Grants Program</w:t>
            </w:r>
          </w:p>
        </w:tc>
      </w:tr>
      <w:tr w:rsidR="00CA59D3" w:rsidRPr="009F4722" w:rsidTr="00865B93">
        <w:tc>
          <w:tcPr>
            <w:tcW w:w="1324" w:type="pct"/>
          </w:tcPr>
          <w:p w:rsidR="00CA59D3" w:rsidRPr="009F4722" w:rsidRDefault="00CA59D3" w:rsidP="00304853">
            <w:pPr>
              <w:rPr>
                <w:b/>
                <w:sz w:val="24"/>
              </w:rPr>
            </w:pPr>
            <w:r w:rsidRPr="009F4722">
              <w:rPr>
                <w:b/>
                <w:sz w:val="24"/>
              </w:rPr>
              <w:t>CFDA # and Title</w:t>
            </w:r>
          </w:p>
        </w:tc>
        <w:tc>
          <w:tcPr>
            <w:tcW w:w="3676" w:type="pct"/>
          </w:tcPr>
          <w:p w:rsidR="00CA59D3" w:rsidRPr="009F4722" w:rsidRDefault="005E2556" w:rsidP="004D014C">
            <w:pPr>
              <w:rPr>
                <w:sz w:val="24"/>
              </w:rPr>
            </w:pPr>
            <w:r w:rsidRPr="005E2556">
              <w:rPr>
                <w:sz w:val="24"/>
              </w:rPr>
              <w:t>15.925 - National Maritime Heritage Grants Program</w:t>
            </w:r>
          </w:p>
        </w:tc>
      </w:tr>
      <w:tr w:rsidR="00CA59D3" w:rsidRPr="009F4722" w:rsidTr="00865B93">
        <w:tc>
          <w:tcPr>
            <w:tcW w:w="1324" w:type="pct"/>
          </w:tcPr>
          <w:p w:rsidR="00CA59D3" w:rsidRPr="009F4722" w:rsidRDefault="00CA59D3" w:rsidP="00304853">
            <w:pPr>
              <w:rPr>
                <w:b/>
                <w:sz w:val="24"/>
              </w:rPr>
            </w:pPr>
            <w:r w:rsidRPr="009F4722">
              <w:rPr>
                <w:b/>
                <w:sz w:val="24"/>
              </w:rPr>
              <w:t>Single Source Justification Criteria Cited</w:t>
            </w:r>
          </w:p>
        </w:tc>
        <w:tc>
          <w:tcPr>
            <w:tcW w:w="3676" w:type="pct"/>
          </w:tcPr>
          <w:p w:rsidR="00EF5C71" w:rsidRPr="003A74DA" w:rsidRDefault="003A74DA" w:rsidP="006B4AF8">
            <w:pPr>
              <w:pStyle w:val="Level1"/>
              <w:numPr>
                <w:ilvl w:val="0"/>
                <w:numId w:val="0"/>
              </w:numPr>
              <w:tabs>
                <w:tab w:val="left" w:pos="-1440"/>
              </w:tabs>
              <w:rPr>
                <w:rFonts w:ascii="Times New Roman" w:hAnsi="Times New Roman"/>
                <w:highlight w:val="yellow"/>
              </w:rPr>
            </w:pPr>
            <w:r w:rsidRPr="003A74DA">
              <w:rPr>
                <w:rFonts w:ascii="Times New Roman" w:hAnsi="Times New Roman"/>
              </w:rPr>
              <w:t>(4)</w:t>
            </w:r>
            <w:r w:rsidRPr="003A74DA">
              <w:rPr>
                <w:rFonts w:ascii="Times New Roman" w:hAnsi="Times New Roman"/>
              </w:rPr>
              <w:tab/>
              <w:t>Unique Qualifications</w:t>
            </w:r>
          </w:p>
        </w:tc>
      </w:tr>
      <w:tr w:rsidR="00CA59D3" w:rsidRPr="009F4722" w:rsidTr="00865B93">
        <w:tc>
          <w:tcPr>
            <w:tcW w:w="1324" w:type="pct"/>
          </w:tcPr>
          <w:p w:rsidR="00CA59D3" w:rsidRPr="003A74DA" w:rsidRDefault="00CA59D3" w:rsidP="00304853">
            <w:pPr>
              <w:rPr>
                <w:b/>
                <w:sz w:val="24"/>
              </w:rPr>
            </w:pPr>
            <w:r w:rsidRPr="003A74DA">
              <w:rPr>
                <w:b/>
                <w:sz w:val="24"/>
              </w:rPr>
              <w:t>Point of Contact</w:t>
            </w:r>
          </w:p>
        </w:tc>
        <w:tc>
          <w:tcPr>
            <w:tcW w:w="3676" w:type="pct"/>
            <w:vAlign w:val="center"/>
          </w:tcPr>
          <w:p w:rsidR="00CA59D3" w:rsidRPr="003A74DA" w:rsidRDefault="003A74DA" w:rsidP="001A02D4">
            <w:pPr>
              <w:widowControl/>
              <w:rPr>
                <w:color w:val="000000"/>
                <w:sz w:val="24"/>
              </w:rPr>
            </w:pPr>
            <w:r w:rsidRPr="003A74DA">
              <w:rPr>
                <w:color w:val="000000"/>
                <w:sz w:val="24"/>
              </w:rPr>
              <w:t>Steve Livingston</w:t>
            </w:r>
            <w:r>
              <w:rPr>
                <w:color w:val="000000"/>
                <w:sz w:val="24"/>
              </w:rPr>
              <w:t xml:space="preserve"> 303-969-2690</w:t>
            </w:r>
          </w:p>
        </w:tc>
      </w:tr>
    </w:tbl>
    <w:p w:rsidR="00CA59D3" w:rsidRPr="00A251D1" w:rsidRDefault="00CA59D3" w:rsidP="00CA59D3">
      <w:pPr>
        <w:rPr>
          <w:sz w:val="24"/>
        </w:rPr>
      </w:pPr>
    </w:p>
    <w:p w:rsidR="00617F66" w:rsidRPr="004C0E68" w:rsidRDefault="00617F66" w:rsidP="00617F66">
      <w:pPr>
        <w:jc w:val="center"/>
        <w:rPr>
          <w:b/>
          <w:sz w:val="24"/>
        </w:rPr>
      </w:pPr>
      <w:r w:rsidRPr="004C0E68">
        <w:rPr>
          <w:b/>
          <w:sz w:val="24"/>
        </w:rPr>
        <w:t>OVERVIEW</w:t>
      </w:r>
    </w:p>
    <w:p w:rsidR="00617F66" w:rsidRPr="00617F66" w:rsidRDefault="00617F66" w:rsidP="00FF4488">
      <w:pPr>
        <w:rPr>
          <w:rFonts w:ascii="Calibri" w:hAnsi="Calibri"/>
          <w:sz w:val="22"/>
          <w:szCs w:val="22"/>
        </w:rPr>
      </w:pPr>
    </w:p>
    <w:p w:rsidR="009245F6" w:rsidRDefault="009245F6" w:rsidP="00FF4488">
      <w:pPr>
        <w:rPr>
          <w:rFonts w:ascii="Calibri" w:hAnsi="Calibri"/>
          <w:sz w:val="22"/>
          <w:szCs w:val="22"/>
        </w:rPr>
      </w:pPr>
      <w:r w:rsidRPr="009245F6">
        <w:rPr>
          <w:rFonts w:ascii="Calibri" w:hAnsi="Calibri"/>
          <w:sz w:val="22"/>
          <w:szCs w:val="22"/>
        </w:rPr>
        <w:t xml:space="preserve">NCSHPO will be tasked to help the National Park Service’s National Maritime Heritage Program distribute funds to State Historic Preservation Offices (SHPOs) for SHPO costs associated with administration of National Maritime Heritage Grants (NMHG). It provides funding for education and preservation projects designed to preserve historic maritime resources and to increase public awareness and appreciation for the maritime heritage of the United States. </w:t>
      </w:r>
    </w:p>
    <w:p w:rsidR="009245F6" w:rsidRDefault="009245F6" w:rsidP="00617F66">
      <w:pPr>
        <w:jc w:val="center"/>
        <w:rPr>
          <w:rFonts w:ascii="Calibri" w:hAnsi="Calibri"/>
          <w:sz w:val="22"/>
          <w:szCs w:val="22"/>
        </w:rPr>
      </w:pPr>
    </w:p>
    <w:p w:rsidR="009245F6" w:rsidRDefault="009245F6" w:rsidP="00617F66">
      <w:pPr>
        <w:jc w:val="center"/>
        <w:rPr>
          <w:rFonts w:ascii="Calibri" w:hAnsi="Calibri"/>
          <w:sz w:val="22"/>
          <w:szCs w:val="22"/>
        </w:rPr>
      </w:pPr>
    </w:p>
    <w:p w:rsidR="009245F6" w:rsidRDefault="009245F6" w:rsidP="00617F66">
      <w:pPr>
        <w:jc w:val="center"/>
        <w:rPr>
          <w:rFonts w:ascii="Calibri" w:hAnsi="Calibri"/>
          <w:sz w:val="22"/>
          <w:szCs w:val="22"/>
        </w:rPr>
      </w:pPr>
    </w:p>
    <w:p w:rsidR="009245F6" w:rsidRDefault="009245F6" w:rsidP="00617F66">
      <w:pPr>
        <w:jc w:val="center"/>
        <w:rPr>
          <w:b/>
          <w:sz w:val="24"/>
        </w:rPr>
      </w:pPr>
    </w:p>
    <w:p w:rsidR="00FF4488" w:rsidRDefault="00FF4488" w:rsidP="00FF4488">
      <w:pPr>
        <w:jc w:val="center"/>
        <w:rPr>
          <w:b/>
          <w:sz w:val="24"/>
        </w:rPr>
      </w:pPr>
    </w:p>
    <w:p w:rsidR="00FF4488" w:rsidRDefault="00FF4488" w:rsidP="00FF4488">
      <w:pPr>
        <w:jc w:val="center"/>
        <w:rPr>
          <w:b/>
          <w:sz w:val="24"/>
        </w:rPr>
      </w:pPr>
    </w:p>
    <w:p w:rsidR="00FF4488" w:rsidRDefault="00FF4488" w:rsidP="00FF4488">
      <w:pPr>
        <w:jc w:val="center"/>
        <w:rPr>
          <w:b/>
          <w:sz w:val="24"/>
        </w:rPr>
      </w:pPr>
    </w:p>
    <w:p w:rsidR="00617F66" w:rsidRPr="004C0E68" w:rsidRDefault="00617F66" w:rsidP="00FF4488">
      <w:pPr>
        <w:jc w:val="center"/>
        <w:rPr>
          <w:b/>
          <w:sz w:val="24"/>
        </w:rPr>
      </w:pPr>
      <w:r w:rsidRPr="004C0E68">
        <w:rPr>
          <w:b/>
          <w:sz w:val="24"/>
        </w:rPr>
        <w:lastRenderedPageBreak/>
        <w:t>STATEMENT OF JOINT OBJECTIVES/PROJECT MANAGEMENT PLAN</w:t>
      </w:r>
    </w:p>
    <w:p w:rsidR="00617F66" w:rsidRPr="004C0E68" w:rsidRDefault="00617F66" w:rsidP="00617F66">
      <w:pPr>
        <w:pStyle w:val="Style3"/>
        <w:adjustRightInd/>
        <w:ind w:left="360" w:hanging="360"/>
        <w:jc w:val="both"/>
      </w:pPr>
    </w:p>
    <w:p w:rsidR="00FF4488" w:rsidRDefault="00FF4488" w:rsidP="00FF4488">
      <w:pPr>
        <w:rPr>
          <w:rFonts w:ascii="Calibri" w:hAnsi="Calibri"/>
          <w:sz w:val="22"/>
          <w:szCs w:val="22"/>
        </w:rPr>
      </w:pPr>
      <w:r w:rsidRPr="009245F6">
        <w:rPr>
          <w:rFonts w:ascii="Calibri" w:hAnsi="Calibri"/>
          <w:sz w:val="22"/>
          <w:szCs w:val="22"/>
        </w:rPr>
        <w:t>The National Maritime Heritage Act (NMHA), H.R. 3059, stipulates that grants funds are distributed as direct grants to SHPOs, who then make sub-grants to individual applicants from each state that have been chosen to receive NMHG funds for maritime preservation or education projects.</w:t>
      </w:r>
    </w:p>
    <w:p w:rsidR="00FF4488" w:rsidRDefault="00FF4488" w:rsidP="00FF4488">
      <w:pPr>
        <w:pStyle w:val="ListParagraph"/>
        <w:spacing w:after="0" w:line="240" w:lineRule="auto"/>
        <w:rPr>
          <w:rFonts w:eastAsia="Times New Roman"/>
        </w:rPr>
      </w:pPr>
    </w:p>
    <w:p w:rsidR="00617F66" w:rsidRPr="0024513A" w:rsidRDefault="009245F6" w:rsidP="00FF4488">
      <w:pPr>
        <w:pStyle w:val="ListParagraph"/>
        <w:spacing w:after="0" w:line="240" w:lineRule="auto"/>
        <w:rPr>
          <w:iCs/>
          <w:color w:val="000000"/>
          <w:szCs w:val="24"/>
        </w:rPr>
      </w:pPr>
      <w:r w:rsidRPr="009245F6">
        <w:rPr>
          <w:rFonts w:eastAsia="Times New Roman"/>
        </w:rPr>
        <w:t>The current grant cycle will award $2,607,025 to 35 projects in 21 individual states.  Because the process detailed in the NMHA requires that SHPOs use staff time to administer and monitor the sub-grants, the NPS has agreed to reimburse each SHPO up to 5% of the costs associated with monitoring the sub-grants in its state.</w:t>
      </w:r>
    </w:p>
    <w:p w:rsidR="00617F66" w:rsidRPr="004C0E68" w:rsidRDefault="00617F66" w:rsidP="00617F66">
      <w:pPr>
        <w:rPr>
          <w:sz w:val="24"/>
        </w:rPr>
      </w:pPr>
    </w:p>
    <w:p w:rsidR="00617F66" w:rsidRPr="004C0E68" w:rsidRDefault="00617F66" w:rsidP="00617F66">
      <w:pPr>
        <w:jc w:val="center"/>
        <w:rPr>
          <w:b/>
          <w:sz w:val="24"/>
        </w:rPr>
      </w:pPr>
      <w:r w:rsidRPr="004C0E68">
        <w:rPr>
          <w:b/>
          <w:sz w:val="24"/>
        </w:rPr>
        <w:t>RECIPIENT INVOLVEMENT</w:t>
      </w:r>
    </w:p>
    <w:p w:rsidR="00617F66" w:rsidRPr="004C0E68" w:rsidRDefault="00617F66" w:rsidP="00617F66">
      <w:pPr>
        <w:jc w:val="center"/>
        <w:rPr>
          <w:b/>
          <w:sz w:val="24"/>
        </w:rPr>
      </w:pPr>
    </w:p>
    <w:p w:rsidR="009245F6" w:rsidRPr="009245F6" w:rsidRDefault="009245F6" w:rsidP="009245F6">
      <w:pPr>
        <w:rPr>
          <w:rFonts w:ascii="Calibri" w:hAnsi="Calibri"/>
          <w:sz w:val="22"/>
          <w:szCs w:val="22"/>
        </w:rPr>
      </w:pPr>
      <w:r w:rsidRPr="009245F6">
        <w:rPr>
          <w:rFonts w:ascii="Calibri" w:hAnsi="Calibri"/>
          <w:sz w:val="22"/>
          <w:szCs w:val="22"/>
        </w:rPr>
        <w:t>In coordination with the Chief Historian and staff of the National Maritime Heritage Program, to serve as the pass-through agent for administrative reimbursement funds to be distributed to 20 individual SHPOs who will be administering sub-grants for the NMHG program.  Related tasks include the following:</w:t>
      </w:r>
    </w:p>
    <w:p w:rsidR="009245F6" w:rsidRPr="009245F6" w:rsidRDefault="009245F6" w:rsidP="009245F6">
      <w:pPr>
        <w:rPr>
          <w:rFonts w:ascii="Calibri" w:hAnsi="Calibri"/>
          <w:sz w:val="22"/>
          <w:szCs w:val="22"/>
        </w:rPr>
      </w:pPr>
      <w:r w:rsidRPr="009245F6">
        <w:rPr>
          <w:rFonts w:ascii="Calibri" w:hAnsi="Calibri"/>
          <w:sz w:val="22"/>
          <w:szCs w:val="22"/>
        </w:rPr>
        <w:t>1.</w:t>
      </w:r>
      <w:r w:rsidRPr="009245F6">
        <w:rPr>
          <w:rFonts w:ascii="Calibri" w:hAnsi="Calibri"/>
          <w:sz w:val="22"/>
          <w:szCs w:val="22"/>
        </w:rPr>
        <w:tab/>
        <w:t>Distribute funds to the following SHPOs to assist with administrative responsibilities as requested by the each SHPO, during the agreement period: Alaska, California, Connecticut, Florida, Georgia, Hawaii, Maine, Maryland, Massachusetts, New York, North Carolina, Oklahoma, Oregon, Pennsylvania, South Carolina, Texas, Vermont, Virginia, Washington, and Wisconsin.</w:t>
      </w:r>
    </w:p>
    <w:p w:rsidR="00617F66" w:rsidRPr="00617F66" w:rsidRDefault="009245F6" w:rsidP="009245F6">
      <w:pPr>
        <w:rPr>
          <w:rFonts w:ascii="Calibri" w:hAnsi="Calibri"/>
          <w:b/>
          <w:sz w:val="22"/>
          <w:szCs w:val="22"/>
        </w:rPr>
      </w:pPr>
      <w:r w:rsidRPr="009245F6">
        <w:rPr>
          <w:rFonts w:ascii="Calibri" w:hAnsi="Calibri"/>
          <w:sz w:val="22"/>
          <w:szCs w:val="22"/>
        </w:rPr>
        <w:t>2.</w:t>
      </w:r>
      <w:r w:rsidRPr="009245F6">
        <w:rPr>
          <w:rFonts w:ascii="Calibri" w:hAnsi="Calibri"/>
          <w:sz w:val="22"/>
          <w:szCs w:val="22"/>
        </w:rPr>
        <w:tab/>
        <w:t>Assign staff to track $129,066.11, divided among each SHPO as specified in the budget</w:t>
      </w:r>
      <w:r>
        <w:rPr>
          <w:rFonts w:ascii="Calibri" w:hAnsi="Calibri"/>
          <w:sz w:val="22"/>
          <w:szCs w:val="22"/>
        </w:rPr>
        <w:t>.</w:t>
      </w:r>
    </w:p>
    <w:p w:rsidR="00617F66" w:rsidRPr="004C0E68" w:rsidRDefault="00617F66" w:rsidP="00617F66">
      <w:pPr>
        <w:jc w:val="center"/>
        <w:rPr>
          <w:b/>
          <w:sz w:val="24"/>
        </w:rPr>
      </w:pPr>
    </w:p>
    <w:p w:rsidR="00617F66" w:rsidRPr="004C0E68" w:rsidRDefault="00617F66" w:rsidP="00617F66">
      <w:pPr>
        <w:jc w:val="center"/>
        <w:rPr>
          <w:b/>
          <w:sz w:val="24"/>
        </w:rPr>
      </w:pPr>
      <w:r w:rsidRPr="004C0E68">
        <w:rPr>
          <w:b/>
          <w:sz w:val="24"/>
        </w:rPr>
        <w:t>NATIONAL PARK SERVICE INVOLVEMENT</w:t>
      </w:r>
    </w:p>
    <w:p w:rsidR="00617F66" w:rsidRPr="004C0E68" w:rsidRDefault="00617F66" w:rsidP="00617F66">
      <w:pPr>
        <w:rPr>
          <w:b/>
          <w:sz w:val="24"/>
        </w:rPr>
      </w:pPr>
    </w:p>
    <w:p w:rsidR="00617F66" w:rsidRPr="00F838D8" w:rsidRDefault="00617F66" w:rsidP="00617F66">
      <w:pPr>
        <w:rPr>
          <w:b/>
          <w:i/>
          <w:sz w:val="24"/>
        </w:rPr>
      </w:pPr>
      <w:r w:rsidRPr="00F838D8">
        <w:rPr>
          <w:b/>
          <w:i/>
          <w:sz w:val="24"/>
        </w:rPr>
        <w:t>Substantial involvement on the part of the National Park Service is anticipated for the successful completion of the objectives to be funded by this award.  In particular, the National Park Service will:</w:t>
      </w:r>
    </w:p>
    <w:p w:rsidR="00617F66" w:rsidRPr="004C0E68" w:rsidRDefault="00617F66" w:rsidP="00617F66">
      <w:pPr>
        <w:rPr>
          <w:b/>
          <w:i/>
          <w:color w:val="FF0000"/>
          <w:sz w:val="24"/>
        </w:rPr>
      </w:pPr>
    </w:p>
    <w:p w:rsidR="009245F6" w:rsidRPr="009245F6" w:rsidRDefault="009245F6" w:rsidP="009245F6">
      <w:pPr>
        <w:rPr>
          <w:rFonts w:ascii="Calibri" w:hAnsi="Calibri"/>
          <w:sz w:val="22"/>
          <w:szCs w:val="22"/>
        </w:rPr>
      </w:pPr>
      <w:r w:rsidRPr="009245F6">
        <w:rPr>
          <w:rFonts w:ascii="Calibri" w:hAnsi="Calibri"/>
          <w:sz w:val="22"/>
          <w:szCs w:val="22"/>
        </w:rPr>
        <w:t>1.</w:t>
      </w:r>
      <w:r w:rsidRPr="009245F6">
        <w:rPr>
          <w:rFonts w:ascii="Calibri" w:hAnsi="Calibri"/>
          <w:sz w:val="22"/>
          <w:szCs w:val="22"/>
        </w:rPr>
        <w:tab/>
        <w:t>In coordination with NCSHPO, the Chief Historian and staff of the National Maritime Heritage Program will provide direction and appropriate input in completing each step in the project.</w:t>
      </w:r>
    </w:p>
    <w:p w:rsidR="009245F6" w:rsidRPr="009245F6" w:rsidRDefault="009245F6" w:rsidP="009245F6">
      <w:pPr>
        <w:rPr>
          <w:rFonts w:ascii="Calibri" w:hAnsi="Calibri"/>
          <w:sz w:val="22"/>
          <w:szCs w:val="22"/>
        </w:rPr>
      </w:pPr>
      <w:r w:rsidRPr="009245F6">
        <w:rPr>
          <w:rFonts w:ascii="Calibri" w:hAnsi="Calibri"/>
          <w:sz w:val="22"/>
          <w:szCs w:val="22"/>
        </w:rPr>
        <w:t>2.</w:t>
      </w:r>
      <w:r w:rsidRPr="009245F6">
        <w:rPr>
          <w:rFonts w:ascii="Calibri" w:hAnsi="Calibri"/>
          <w:sz w:val="22"/>
          <w:szCs w:val="22"/>
        </w:rPr>
        <w:tab/>
        <w:t>Make NCSHPO aware of all points of contact for each SHPO, and immediately advise NCSHPO if NPS becomes aware of changes in points of contact.</w:t>
      </w:r>
    </w:p>
    <w:p w:rsidR="009245F6" w:rsidRPr="009245F6" w:rsidRDefault="009245F6" w:rsidP="009245F6">
      <w:pPr>
        <w:rPr>
          <w:rFonts w:ascii="Calibri" w:hAnsi="Calibri"/>
          <w:sz w:val="22"/>
          <w:szCs w:val="22"/>
        </w:rPr>
      </w:pPr>
      <w:r w:rsidRPr="009245F6">
        <w:rPr>
          <w:rFonts w:ascii="Calibri" w:hAnsi="Calibri"/>
          <w:sz w:val="22"/>
          <w:szCs w:val="22"/>
        </w:rPr>
        <w:t>3.</w:t>
      </w:r>
      <w:r w:rsidRPr="009245F6">
        <w:rPr>
          <w:rFonts w:ascii="Calibri" w:hAnsi="Calibri"/>
          <w:sz w:val="22"/>
          <w:szCs w:val="22"/>
        </w:rPr>
        <w:tab/>
        <w:t>Maintain the NPS website which provides information on all of the grants and links to application material.</w:t>
      </w:r>
    </w:p>
    <w:p w:rsidR="00511559" w:rsidRDefault="009245F6" w:rsidP="009245F6">
      <w:pPr>
        <w:rPr>
          <w:b/>
          <w:sz w:val="24"/>
        </w:rPr>
      </w:pPr>
      <w:r w:rsidRPr="009245F6">
        <w:rPr>
          <w:rFonts w:ascii="Calibri" w:hAnsi="Calibri"/>
          <w:sz w:val="22"/>
          <w:szCs w:val="22"/>
        </w:rPr>
        <w:t>4.</w:t>
      </w:r>
      <w:r w:rsidRPr="009245F6">
        <w:rPr>
          <w:rFonts w:ascii="Calibri" w:hAnsi="Calibri"/>
          <w:sz w:val="22"/>
          <w:szCs w:val="22"/>
        </w:rPr>
        <w:tab/>
        <w:t>Receive all grant applications and send them to the SHPOs for their comments, then impanel a grant review committee to make recommendations to the Secretary as to which grants should be approved.</w:t>
      </w:r>
    </w:p>
    <w:p w:rsidR="00626F13" w:rsidRDefault="00626F13" w:rsidP="007066B9">
      <w:pPr>
        <w:ind w:left="-90" w:firstLine="90"/>
        <w:jc w:val="center"/>
        <w:rPr>
          <w:b/>
        </w:rPr>
      </w:pPr>
    </w:p>
    <w:p w:rsidR="00926F3D" w:rsidRPr="00150685" w:rsidRDefault="00926F3D" w:rsidP="007066B9">
      <w:pPr>
        <w:ind w:left="-90" w:firstLine="90"/>
        <w:jc w:val="center"/>
        <w:rPr>
          <w:b/>
        </w:rPr>
      </w:pPr>
      <w:r w:rsidRPr="00150685">
        <w:rPr>
          <w:b/>
        </w:rPr>
        <w:t>SINGLE-SOURCE JUSTIFICATION</w:t>
      </w:r>
    </w:p>
    <w:p w:rsidR="00926F3D" w:rsidRPr="00150685" w:rsidRDefault="00926F3D" w:rsidP="00926F3D"/>
    <w:tbl>
      <w:tblPr>
        <w:tblW w:w="0" w:type="auto"/>
        <w:tblInd w:w="757" w:type="dxa"/>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1E0" w:firstRow="1" w:lastRow="1" w:firstColumn="1" w:lastColumn="1" w:noHBand="0" w:noVBand="0"/>
      </w:tblPr>
      <w:tblGrid>
        <w:gridCol w:w="9269"/>
      </w:tblGrid>
      <w:tr w:rsidR="00926F3D" w:rsidRPr="00512E41" w:rsidTr="00512E41">
        <w:trPr>
          <w:trHeight w:val="762"/>
        </w:trPr>
        <w:tc>
          <w:tcPr>
            <w:tcW w:w="9288" w:type="dxa"/>
            <w:tcBorders>
              <w:top w:val="double" w:sz="4" w:space="0" w:color="auto"/>
              <w:bottom w:val="double" w:sz="4" w:space="0" w:color="auto"/>
            </w:tcBorders>
            <w:shd w:val="clear" w:color="auto" w:fill="CB9F5B"/>
            <w:vAlign w:val="center"/>
          </w:tcPr>
          <w:p w:rsidR="00926F3D" w:rsidRPr="00512E41" w:rsidRDefault="00926F3D" w:rsidP="00926F3D">
            <w:pPr>
              <w:jc w:val="center"/>
              <w:rPr>
                <w:b/>
              </w:rPr>
            </w:pPr>
            <w:r w:rsidRPr="00512E41">
              <w:rPr>
                <w:b/>
              </w:rPr>
              <w:t>DEPARTMENT OF THE INTERIOR</w:t>
            </w:r>
          </w:p>
          <w:p w:rsidR="00926F3D" w:rsidRPr="00512E41" w:rsidRDefault="00926F3D" w:rsidP="00926F3D">
            <w:pPr>
              <w:jc w:val="center"/>
              <w:rPr>
                <w:b/>
              </w:rPr>
            </w:pPr>
            <w:r w:rsidRPr="00512E41">
              <w:rPr>
                <w:b/>
              </w:rPr>
              <w:t>SINGLE SOURCE POLICY REQUIREMENTS</w:t>
            </w:r>
          </w:p>
        </w:tc>
      </w:tr>
      <w:tr w:rsidR="00926F3D" w:rsidRPr="00512E41" w:rsidTr="00512E41">
        <w:tc>
          <w:tcPr>
            <w:tcW w:w="9288" w:type="dxa"/>
            <w:tcBorders>
              <w:top w:val="double" w:sz="4" w:space="0" w:color="auto"/>
            </w:tcBorders>
          </w:tcPr>
          <w:p w:rsidR="00926F3D" w:rsidRPr="00512E41" w:rsidRDefault="00926F3D" w:rsidP="00926F3D"/>
          <w:p w:rsidR="00926F3D" w:rsidRPr="00512E41" w:rsidRDefault="00926F3D" w:rsidP="00926F3D">
            <w:r w:rsidRPr="00512E41">
              <w:t>Department of the Interior Policy (505 DM 2) requires a written justification which explains why competition is not practicable for each single-source award.  The justification must address one or more of the following criteria as well as discussion of the program legislative history, unique capabilities of the proposed recipient, and cost-sharing contribution offered by the proposed recipient, as applicable.</w:t>
            </w:r>
          </w:p>
          <w:p w:rsidR="00926F3D" w:rsidRPr="00512E41" w:rsidRDefault="00926F3D" w:rsidP="00926F3D"/>
        </w:tc>
      </w:tr>
      <w:tr w:rsidR="00926F3D" w:rsidRPr="00512E41" w:rsidTr="00512E41">
        <w:tc>
          <w:tcPr>
            <w:tcW w:w="9288" w:type="dxa"/>
          </w:tcPr>
          <w:p w:rsidR="00926F3D" w:rsidRPr="00512E41" w:rsidRDefault="00926F3D" w:rsidP="00926F3D"/>
          <w:p w:rsidR="00926F3D" w:rsidRPr="00512E41" w:rsidRDefault="00926F3D" w:rsidP="00926F3D">
            <w:r w:rsidRPr="00512E41">
              <w:t>In order for an assistance award to be made without competition, the award must satisfy one or more of the following criteria:</w:t>
            </w:r>
          </w:p>
          <w:p w:rsidR="00926F3D" w:rsidRPr="00512E41" w:rsidRDefault="00926F3D" w:rsidP="00926F3D"/>
          <w:p w:rsidR="00926F3D" w:rsidRPr="00512E41" w:rsidRDefault="00926F3D" w:rsidP="00926F3D">
            <w:pPr>
              <w:widowControl/>
              <w:numPr>
                <w:ilvl w:val="0"/>
                <w:numId w:val="24"/>
              </w:numPr>
              <w:tabs>
                <w:tab w:val="clear" w:pos="2376"/>
                <w:tab w:val="num" w:pos="720"/>
                <w:tab w:val="num" w:pos="1656"/>
              </w:tabs>
              <w:autoSpaceDE/>
              <w:autoSpaceDN/>
              <w:adjustRightInd/>
              <w:ind w:left="720"/>
            </w:pPr>
            <w:r w:rsidRPr="00512E41">
              <w:lastRenderedPageBreak/>
              <w:t>Unsolicited Proposal – The proposed award is the result of an unsolicited assistance application which represents a unique or innovative idea, method, or approach which is not the subject of a current or planned contract or assistance award, but which is deemed advantageous to the program objectives;</w:t>
            </w:r>
          </w:p>
          <w:p w:rsidR="00926F3D" w:rsidRPr="00512E41" w:rsidRDefault="00926F3D" w:rsidP="00926F3D"/>
          <w:p w:rsidR="00926F3D" w:rsidRPr="00512E41" w:rsidRDefault="00926F3D" w:rsidP="00926F3D">
            <w:pPr>
              <w:widowControl/>
              <w:numPr>
                <w:ilvl w:val="0"/>
                <w:numId w:val="24"/>
              </w:numPr>
              <w:tabs>
                <w:tab w:val="clear" w:pos="2376"/>
                <w:tab w:val="num" w:pos="720"/>
                <w:tab w:val="num" w:pos="1656"/>
              </w:tabs>
              <w:autoSpaceDE/>
              <w:autoSpaceDN/>
              <w:adjustRightInd/>
              <w:ind w:left="720"/>
            </w:pPr>
            <w:r w:rsidRPr="00512E41">
              <w:t>Continuation – The activity to be funded is necessary to the satisfactory completion of, or is a continuation of an activity presently being funded, and for which competition would have a significant adverse effect on the continuity or completion of the activity;</w:t>
            </w:r>
          </w:p>
          <w:p w:rsidR="00926F3D" w:rsidRPr="00512E41" w:rsidRDefault="00926F3D" w:rsidP="00926F3D"/>
          <w:p w:rsidR="00926F3D" w:rsidRPr="00512E41" w:rsidRDefault="00926F3D" w:rsidP="00926F3D">
            <w:pPr>
              <w:widowControl/>
              <w:numPr>
                <w:ilvl w:val="0"/>
                <w:numId w:val="24"/>
              </w:numPr>
              <w:tabs>
                <w:tab w:val="clear" w:pos="2376"/>
                <w:tab w:val="num" w:pos="720"/>
                <w:tab w:val="num" w:pos="1656"/>
              </w:tabs>
              <w:autoSpaceDE/>
              <w:autoSpaceDN/>
              <w:adjustRightInd/>
              <w:ind w:left="720"/>
            </w:pPr>
            <w:r w:rsidRPr="00512E41">
              <w:t>Legislative intent – The language in the applicable authorizing legislation or legislative history clearly indicates Congress’ intent to restrict the award to a particular recipient of purpose;</w:t>
            </w:r>
          </w:p>
          <w:p w:rsidR="00926F3D" w:rsidRPr="00512E41" w:rsidRDefault="00926F3D" w:rsidP="00926F3D"/>
          <w:p w:rsidR="00926F3D" w:rsidRPr="00512E41" w:rsidRDefault="00926F3D" w:rsidP="00926F3D">
            <w:pPr>
              <w:widowControl/>
              <w:numPr>
                <w:ilvl w:val="0"/>
                <w:numId w:val="24"/>
              </w:numPr>
              <w:tabs>
                <w:tab w:val="clear" w:pos="2376"/>
                <w:tab w:val="num" w:pos="720"/>
                <w:tab w:val="num" w:pos="1656"/>
              </w:tabs>
              <w:autoSpaceDE/>
              <w:autoSpaceDN/>
              <w:adjustRightInd/>
              <w:ind w:left="720"/>
            </w:pPr>
            <w:r w:rsidRPr="00512E41">
              <w:t>Unique Qualifications – The applicant is uniquely qualified to perform the activity based upon a variety of demonstrable factors such as location, property ownership, voluntary support capacity, cost-sharing ability if applicable, technical expertise, or other such unique qualifications;</w:t>
            </w:r>
          </w:p>
          <w:p w:rsidR="00926F3D" w:rsidRPr="00512E41" w:rsidRDefault="00926F3D" w:rsidP="00926F3D"/>
          <w:p w:rsidR="00926F3D" w:rsidRPr="00512E41" w:rsidRDefault="00926F3D" w:rsidP="00926F3D">
            <w:pPr>
              <w:widowControl/>
              <w:numPr>
                <w:ilvl w:val="0"/>
                <w:numId w:val="24"/>
              </w:numPr>
              <w:tabs>
                <w:tab w:val="clear" w:pos="2376"/>
                <w:tab w:val="num" w:pos="720"/>
                <w:tab w:val="num" w:pos="1656"/>
              </w:tabs>
              <w:autoSpaceDE/>
              <w:autoSpaceDN/>
              <w:adjustRightInd/>
              <w:ind w:left="720"/>
            </w:pPr>
            <w:r w:rsidRPr="00512E41">
              <w:t>Emergencies – Program/award where there is insufficient time available (due to a compelling and unusual urgency, or substantial danger to health or safety) for adequate competitive procedures to be followed.</w:t>
            </w:r>
          </w:p>
          <w:p w:rsidR="00926F3D" w:rsidRPr="00512E41" w:rsidRDefault="00926F3D" w:rsidP="00926F3D"/>
        </w:tc>
      </w:tr>
    </w:tbl>
    <w:p w:rsidR="006E5560" w:rsidRDefault="006E5560" w:rsidP="00926F3D">
      <w:pPr>
        <w:pStyle w:val="BodyText"/>
      </w:pPr>
    </w:p>
    <w:p w:rsidR="006E5560" w:rsidRDefault="006E5560" w:rsidP="00926F3D">
      <w:pPr>
        <w:pStyle w:val="BodyText"/>
      </w:pPr>
    </w:p>
    <w:p w:rsidR="004C3E25" w:rsidRPr="00512E41" w:rsidRDefault="001E7F8B" w:rsidP="00926F3D">
      <w:pPr>
        <w:pStyle w:val="BodyText"/>
      </w:pPr>
      <w:r>
        <w:t>NPS</w:t>
      </w:r>
      <w:r w:rsidR="00926F3D" w:rsidRPr="00512E41">
        <w:t xml:space="preserve"> did not solicit full and open competition for this award based the following criteria</w:t>
      </w:r>
      <w:r w:rsidR="00626F13">
        <w:t>:</w:t>
      </w:r>
    </w:p>
    <w:p w:rsidR="00926F3D" w:rsidRPr="00512E41" w:rsidRDefault="00926F3D" w:rsidP="00926F3D">
      <w:pPr>
        <w:pStyle w:val="BodyText"/>
      </w:pPr>
    </w:p>
    <w:p w:rsidR="00617F66" w:rsidRPr="00617F66" w:rsidRDefault="00617F66" w:rsidP="00617F66">
      <w:pPr>
        <w:pStyle w:val="BodyText"/>
        <w:rPr>
          <w:b w:val="0"/>
          <w:bCs w:val="0"/>
        </w:rPr>
      </w:pPr>
      <w:r w:rsidRPr="00617F66">
        <w:rPr>
          <w:bCs w:val="0"/>
          <w:color w:val="1F497D" w:themeColor="text2"/>
        </w:rPr>
        <w:t>(4) Unique Qualifications</w:t>
      </w:r>
      <w:r w:rsidRPr="00617F66">
        <w:rPr>
          <w:b w:val="0"/>
          <w:bCs w:val="0"/>
        </w:rPr>
        <w:t xml:space="preserve"> – The applicant is uniquely qualified to perform the activity based upon a variety of demonstrable factors such as location, property ownership, voluntary support capacity, cost-sharing ability if applicable, technical </w:t>
      </w:r>
      <w:proofErr w:type="gramStart"/>
      <w:r w:rsidRPr="00617F66">
        <w:rPr>
          <w:b w:val="0"/>
          <w:bCs w:val="0"/>
        </w:rPr>
        <w:t>expertise,</w:t>
      </w:r>
      <w:proofErr w:type="gramEnd"/>
      <w:r w:rsidRPr="00617F66">
        <w:rPr>
          <w:b w:val="0"/>
          <w:bCs w:val="0"/>
        </w:rPr>
        <w:t xml:space="preserve"> or other such unique qualifications as described below.  </w:t>
      </w:r>
    </w:p>
    <w:p w:rsidR="00617F66" w:rsidRPr="00617F66" w:rsidRDefault="00617F66" w:rsidP="00617F66">
      <w:pPr>
        <w:pStyle w:val="BodyText"/>
        <w:rPr>
          <w:b w:val="0"/>
          <w:bCs w:val="0"/>
        </w:rPr>
      </w:pPr>
    </w:p>
    <w:p w:rsidR="00665C38" w:rsidRPr="00E72A93" w:rsidRDefault="009245F6" w:rsidP="00617F66">
      <w:pPr>
        <w:pStyle w:val="BodyText"/>
        <w:rPr>
          <w:rFonts w:asciiTheme="minorHAnsi" w:hAnsiTheme="minorHAnsi"/>
          <w:b w:val="0"/>
          <w:sz w:val="22"/>
          <w:szCs w:val="22"/>
        </w:rPr>
      </w:pPr>
      <w:r w:rsidRPr="00E72A93">
        <w:rPr>
          <w:rFonts w:asciiTheme="minorHAnsi" w:hAnsiTheme="minorHAnsi"/>
          <w:b w:val="0"/>
          <w:bCs w:val="0"/>
          <w:sz w:val="22"/>
          <w:szCs w:val="22"/>
        </w:rPr>
        <w:t xml:space="preserve">NCSHPO was selected </w:t>
      </w:r>
      <w:r w:rsidR="00536706" w:rsidRPr="00E72A93">
        <w:rPr>
          <w:rFonts w:asciiTheme="minorHAnsi" w:hAnsiTheme="minorHAnsi"/>
          <w:b w:val="0"/>
          <w:bCs w:val="0"/>
          <w:sz w:val="22"/>
          <w:szCs w:val="22"/>
        </w:rPr>
        <w:t>because its activities closely align with the NPS cultural resources program. NCSHPO</w:t>
      </w:r>
      <w:r w:rsidR="00E72A93">
        <w:rPr>
          <w:rFonts w:asciiTheme="minorHAnsi" w:hAnsiTheme="minorHAnsi"/>
          <w:b w:val="0"/>
          <w:bCs w:val="0"/>
          <w:sz w:val="22"/>
          <w:szCs w:val="22"/>
        </w:rPr>
        <w:t>’s exis</w:t>
      </w:r>
      <w:r w:rsidR="00536706" w:rsidRPr="00E72A93">
        <w:rPr>
          <w:rFonts w:asciiTheme="minorHAnsi" w:hAnsiTheme="minorHAnsi"/>
          <w:b w:val="0"/>
          <w:bCs w:val="0"/>
          <w:sz w:val="22"/>
          <w:szCs w:val="22"/>
        </w:rPr>
        <w:t xml:space="preserve">ting relationships and infrastructure is the most efficient and cost effective way to reimburse the various State Historic Preservation Offices participating in </w:t>
      </w:r>
      <w:proofErr w:type="gramStart"/>
      <w:r w:rsidR="00536706" w:rsidRPr="00E72A93">
        <w:rPr>
          <w:rFonts w:asciiTheme="minorHAnsi" w:hAnsiTheme="minorHAnsi"/>
          <w:b w:val="0"/>
          <w:bCs w:val="0"/>
          <w:sz w:val="22"/>
          <w:szCs w:val="22"/>
        </w:rPr>
        <w:t xml:space="preserve">the  </w:t>
      </w:r>
      <w:r w:rsidR="00E72A93" w:rsidRPr="00E72A93">
        <w:rPr>
          <w:rFonts w:asciiTheme="minorHAnsi" w:hAnsiTheme="minorHAnsi"/>
          <w:b w:val="0"/>
          <w:bCs w:val="0"/>
          <w:sz w:val="22"/>
          <w:szCs w:val="22"/>
        </w:rPr>
        <w:t>NMHG</w:t>
      </w:r>
      <w:proofErr w:type="gramEnd"/>
      <w:r w:rsidR="00E72A93" w:rsidRPr="00E72A93">
        <w:rPr>
          <w:rFonts w:asciiTheme="minorHAnsi" w:hAnsiTheme="minorHAnsi"/>
          <w:b w:val="0"/>
          <w:bCs w:val="0"/>
          <w:sz w:val="22"/>
          <w:szCs w:val="22"/>
        </w:rPr>
        <w:t xml:space="preserve"> program.</w:t>
      </w:r>
    </w:p>
    <w:sectPr w:rsidR="00665C38" w:rsidRPr="00E72A93" w:rsidSect="00AC302B">
      <w:headerReference w:type="even" r:id="rId10"/>
      <w:headerReference w:type="default" r:id="rId11"/>
      <w:footerReference w:type="even" r:id="rId12"/>
      <w:footerReference w:type="default" r:id="rId13"/>
      <w:headerReference w:type="first" r:id="rId14"/>
      <w:pgSz w:w="12240" w:h="15840"/>
      <w:pgMar w:top="990" w:right="1440" w:bottom="720" w:left="990" w:header="720" w:footer="720"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31E6" w:rsidRDefault="008831E6">
      <w:r>
        <w:separator/>
      </w:r>
    </w:p>
  </w:endnote>
  <w:endnote w:type="continuationSeparator" w:id="0">
    <w:p w:rsidR="008831E6" w:rsidRDefault="008831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Frutiger LT Std 55 Roman">
    <w:panose1 w:val="00000000000000000000"/>
    <w:charset w:val="00"/>
    <w:family w:val="swiss"/>
    <w:notTrueType/>
    <w:pitch w:val="variable"/>
    <w:sig w:usb0="800000AF" w:usb1="4000204A"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02D4" w:rsidRDefault="001A02D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1A02D4" w:rsidRDefault="001A02D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02D4" w:rsidRDefault="001A02D4">
    <w:pPr>
      <w:pStyle w:val="Footer"/>
      <w:framePr w:wrap="around" w:vAnchor="text" w:hAnchor="margin" w:xAlign="right" w:y="1"/>
      <w:rPr>
        <w:rStyle w:val="PageNumber"/>
      </w:rPr>
    </w:pPr>
  </w:p>
  <w:p w:rsidR="001A02D4" w:rsidRDefault="001A02D4">
    <w:pPr>
      <w:spacing w:line="240" w:lineRule="exact"/>
      <w:jc w:val="center"/>
    </w:pPr>
  </w:p>
  <w:p w:rsidR="001A02D4" w:rsidRDefault="001A02D4">
    <w:pPr>
      <w:pStyle w:val="Footer"/>
      <w:ind w:right="360"/>
      <w:jc w:val="right"/>
    </w:pPr>
    <w:r>
      <w:t>7</w:t>
    </w:r>
    <w:r>
      <w:tab/>
    </w:r>
    <w:proofErr w:type="gramStart"/>
    <w:r>
      <w:t>-  -</w:t>
    </w:r>
    <w:proofErr w:type="gramEnd"/>
    <w:r>
      <w:pgNum/>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31E6" w:rsidRDefault="008831E6">
      <w:r>
        <w:separator/>
      </w:r>
    </w:p>
  </w:footnote>
  <w:footnote w:type="continuationSeparator" w:id="0">
    <w:p w:rsidR="008831E6" w:rsidRDefault="008831E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02D4" w:rsidRDefault="001A02D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02D4" w:rsidRDefault="001A02D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02D4" w:rsidRDefault="001A02D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nsid w:val="00000002"/>
    <w:multiLevelType w:val="multilevel"/>
    <w:tmpl w:val="00000000"/>
    <w:lvl w:ilvl="0">
      <w:start w:val="1"/>
      <w:numFmt w:val="upperLetter"/>
      <w:lvlText w:val="%1."/>
      <w:lvlJc w:val="left"/>
      <w:pPr>
        <w:tabs>
          <w:tab w:val="num" w:pos="720"/>
        </w:tabs>
        <w:ind w:left="720" w:hanging="720"/>
      </w:pPr>
    </w:lvl>
    <w:lvl w:ilvl="1">
      <w:start w:val="1"/>
      <w:numFmt w:val="upperLetter"/>
      <w:lvlText w:val="%2"/>
      <w:lvlJc w:val="left"/>
    </w:lvl>
    <w:lvl w:ilvl="2">
      <w:start w:val="1"/>
      <w:numFmt w:val="upperLetter"/>
      <w:lvlText w:val="%3"/>
      <w:lvlJc w:val="left"/>
    </w:lvl>
    <w:lvl w:ilvl="3">
      <w:start w:val="1"/>
      <w:numFmt w:val="upperLetter"/>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abstractNum w:abstractNumId="2">
    <w:nsid w:val="04387C0C"/>
    <w:multiLevelType w:val="hybridMultilevel"/>
    <w:tmpl w:val="6FE4E004"/>
    <w:lvl w:ilvl="0" w:tplc="B9963B3A">
      <w:start w:val="1"/>
      <w:numFmt w:val="bullet"/>
      <w:lvlText w:val=""/>
      <w:lvlJc w:val="left"/>
      <w:pPr>
        <w:tabs>
          <w:tab w:val="num" w:pos="720"/>
        </w:tabs>
        <w:ind w:left="720" w:hanging="360"/>
      </w:pPr>
      <w:rPr>
        <w:rFonts w:ascii="Symbol" w:hAnsi="Symbol" w:hint="default"/>
      </w:rPr>
    </w:lvl>
    <w:lvl w:ilvl="1" w:tplc="9AD8CE2A">
      <w:start w:val="1"/>
      <w:numFmt w:val="bullet"/>
      <w:lvlText w:val="o"/>
      <w:lvlJc w:val="left"/>
      <w:pPr>
        <w:tabs>
          <w:tab w:val="num" w:pos="1440"/>
        </w:tabs>
        <w:ind w:left="1440" w:hanging="360"/>
      </w:pPr>
      <w:rPr>
        <w:rFonts w:ascii="Courier New" w:hAnsi="Courier New" w:hint="default"/>
      </w:rPr>
    </w:lvl>
    <w:lvl w:ilvl="2" w:tplc="D4485364" w:tentative="1">
      <w:start w:val="1"/>
      <w:numFmt w:val="bullet"/>
      <w:lvlText w:val=""/>
      <w:lvlJc w:val="left"/>
      <w:pPr>
        <w:tabs>
          <w:tab w:val="num" w:pos="2160"/>
        </w:tabs>
        <w:ind w:left="2160" w:hanging="360"/>
      </w:pPr>
      <w:rPr>
        <w:rFonts w:ascii="Wingdings" w:hAnsi="Wingdings" w:hint="default"/>
      </w:rPr>
    </w:lvl>
    <w:lvl w:ilvl="3" w:tplc="A9688D7C" w:tentative="1">
      <w:start w:val="1"/>
      <w:numFmt w:val="bullet"/>
      <w:lvlText w:val=""/>
      <w:lvlJc w:val="left"/>
      <w:pPr>
        <w:tabs>
          <w:tab w:val="num" w:pos="2880"/>
        </w:tabs>
        <w:ind w:left="2880" w:hanging="360"/>
      </w:pPr>
      <w:rPr>
        <w:rFonts w:ascii="Symbol" w:hAnsi="Symbol" w:hint="default"/>
      </w:rPr>
    </w:lvl>
    <w:lvl w:ilvl="4" w:tplc="5BA67F50" w:tentative="1">
      <w:start w:val="1"/>
      <w:numFmt w:val="bullet"/>
      <w:lvlText w:val="o"/>
      <w:lvlJc w:val="left"/>
      <w:pPr>
        <w:tabs>
          <w:tab w:val="num" w:pos="3600"/>
        </w:tabs>
        <w:ind w:left="3600" w:hanging="360"/>
      </w:pPr>
      <w:rPr>
        <w:rFonts w:ascii="Courier New" w:hAnsi="Courier New" w:hint="default"/>
      </w:rPr>
    </w:lvl>
    <w:lvl w:ilvl="5" w:tplc="94E6BA56" w:tentative="1">
      <w:start w:val="1"/>
      <w:numFmt w:val="bullet"/>
      <w:lvlText w:val=""/>
      <w:lvlJc w:val="left"/>
      <w:pPr>
        <w:tabs>
          <w:tab w:val="num" w:pos="4320"/>
        </w:tabs>
        <w:ind w:left="4320" w:hanging="360"/>
      </w:pPr>
      <w:rPr>
        <w:rFonts w:ascii="Wingdings" w:hAnsi="Wingdings" w:hint="default"/>
      </w:rPr>
    </w:lvl>
    <w:lvl w:ilvl="6" w:tplc="13B68FC2" w:tentative="1">
      <w:start w:val="1"/>
      <w:numFmt w:val="bullet"/>
      <w:lvlText w:val=""/>
      <w:lvlJc w:val="left"/>
      <w:pPr>
        <w:tabs>
          <w:tab w:val="num" w:pos="5040"/>
        </w:tabs>
        <w:ind w:left="5040" w:hanging="360"/>
      </w:pPr>
      <w:rPr>
        <w:rFonts w:ascii="Symbol" w:hAnsi="Symbol" w:hint="default"/>
      </w:rPr>
    </w:lvl>
    <w:lvl w:ilvl="7" w:tplc="81BA49C8" w:tentative="1">
      <w:start w:val="1"/>
      <w:numFmt w:val="bullet"/>
      <w:lvlText w:val="o"/>
      <w:lvlJc w:val="left"/>
      <w:pPr>
        <w:tabs>
          <w:tab w:val="num" w:pos="5760"/>
        </w:tabs>
        <w:ind w:left="5760" w:hanging="360"/>
      </w:pPr>
      <w:rPr>
        <w:rFonts w:ascii="Courier New" w:hAnsi="Courier New" w:hint="default"/>
      </w:rPr>
    </w:lvl>
    <w:lvl w:ilvl="8" w:tplc="DF322D3E" w:tentative="1">
      <w:start w:val="1"/>
      <w:numFmt w:val="bullet"/>
      <w:lvlText w:val=""/>
      <w:lvlJc w:val="left"/>
      <w:pPr>
        <w:tabs>
          <w:tab w:val="num" w:pos="6480"/>
        </w:tabs>
        <w:ind w:left="6480" w:hanging="360"/>
      </w:pPr>
      <w:rPr>
        <w:rFonts w:ascii="Wingdings" w:hAnsi="Wingdings" w:hint="default"/>
      </w:rPr>
    </w:lvl>
  </w:abstractNum>
  <w:abstractNum w:abstractNumId="3">
    <w:nsid w:val="049D20EF"/>
    <w:multiLevelType w:val="hybridMultilevel"/>
    <w:tmpl w:val="9134EE90"/>
    <w:lvl w:ilvl="0" w:tplc="6272140C">
      <w:start w:val="2"/>
      <w:numFmt w:val="upperLetter"/>
      <w:lvlText w:val="%1."/>
      <w:lvlJc w:val="left"/>
      <w:pPr>
        <w:tabs>
          <w:tab w:val="num" w:pos="1440"/>
        </w:tabs>
        <w:ind w:left="1440" w:hanging="360"/>
      </w:pPr>
      <w:rPr>
        <w:rFonts w:hint="default"/>
      </w:rPr>
    </w:lvl>
    <w:lvl w:ilvl="1" w:tplc="8A00C698">
      <w:start w:val="1"/>
      <w:numFmt w:val="decimal"/>
      <w:lvlText w:val="%2."/>
      <w:lvlJc w:val="left"/>
      <w:pPr>
        <w:tabs>
          <w:tab w:val="num" w:pos="2070"/>
        </w:tabs>
        <w:ind w:left="2070" w:hanging="360"/>
      </w:pPr>
      <w:rPr>
        <w:rFonts w:hint="default"/>
      </w:rPr>
    </w:lvl>
    <w:lvl w:ilvl="2" w:tplc="568C9AFC">
      <w:start w:val="1"/>
      <w:numFmt w:val="lowerRoman"/>
      <w:lvlText w:val="%3."/>
      <w:lvlJc w:val="right"/>
      <w:pPr>
        <w:tabs>
          <w:tab w:val="num" w:pos="2880"/>
        </w:tabs>
        <w:ind w:left="2880" w:hanging="180"/>
      </w:pPr>
    </w:lvl>
    <w:lvl w:ilvl="3" w:tplc="656084BC">
      <w:start w:val="1"/>
      <w:numFmt w:val="decimal"/>
      <w:lvlText w:val="%4."/>
      <w:lvlJc w:val="left"/>
      <w:pPr>
        <w:tabs>
          <w:tab w:val="num" w:pos="3600"/>
        </w:tabs>
        <w:ind w:left="3600" w:hanging="360"/>
      </w:pPr>
    </w:lvl>
    <w:lvl w:ilvl="4" w:tplc="81342FA0">
      <w:start w:val="1"/>
      <w:numFmt w:val="lowerLetter"/>
      <w:lvlText w:val="%5."/>
      <w:lvlJc w:val="left"/>
      <w:pPr>
        <w:tabs>
          <w:tab w:val="num" w:pos="4320"/>
        </w:tabs>
        <w:ind w:left="4320" w:hanging="360"/>
      </w:pPr>
    </w:lvl>
    <w:lvl w:ilvl="5" w:tplc="80744CD4">
      <w:start w:val="1"/>
      <w:numFmt w:val="lowerRoman"/>
      <w:lvlText w:val="%6."/>
      <w:lvlJc w:val="right"/>
      <w:pPr>
        <w:tabs>
          <w:tab w:val="num" w:pos="5040"/>
        </w:tabs>
        <w:ind w:left="5040" w:hanging="180"/>
      </w:pPr>
    </w:lvl>
    <w:lvl w:ilvl="6" w:tplc="AE7A2A66">
      <w:start w:val="1"/>
      <w:numFmt w:val="decimal"/>
      <w:lvlText w:val="%7."/>
      <w:lvlJc w:val="left"/>
      <w:pPr>
        <w:tabs>
          <w:tab w:val="num" w:pos="5760"/>
        </w:tabs>
        <w:ind w:left="5760" w:hanging="360"/>
      </w:pPr>
    </w:lvl>
    <w:lvl w:ilvl="7" w:tplc="E632AD9C">
      <w:start w:val="1"/>
      <w:numFmt w:val="lowerLetter"/>
      <w:lvlText w:val="%8."/>
      <w:lvlJc w:val="left"/>
      <w:pPr>
        <w:tabs>
          <w:tab w:val="num" w:pos="6480"/>
        </w:tabs>
        <w:ind w:left="6480" w:hanging="360"/>
      </w:pPr>
    </w:lvl>
    <w:lvl w:ilvl="8" w:tplc="CFFEBE3C">
      <w:start w:val="1"/>
      <w:numFmt w:val="lowerRoman"/>
      <w:lvlText w:val="%9."/>
      <w:lvlJc w:val="right"/>
      <w:pPr>
        <w:tabs>
          <w:tab w:val="num" w:pos="7200"/>
        </w:tabs>
        <w:ind w:left="7200" w:hanging="180"/>
      </w:pPr>
    </w:lvl>
  </w:abstractNum>
  <w:abstractNum w:abstractNumId="4">
    <w:nsid w:val="06CA1EB0"/>
    <w:multiLevelType w:val="hybridMultilevel"/>
    <w:tmpl w:val="1F125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9DB29EA"/>
    <w:multiLevelType w:val="hybridMultilevel"/>
    <w:tmpl w:val="2A74F9F4"/>
    <w:lvl w:ilvl="0" w:tplc="C2EA4772">
      <w:start w:val="1"/>
      <w:numFmt w:val="lowerLetter"/>
      <w:lvlText w:val="%1."/>
      <w:lvlJc w:val="left"/>
      <w:pPr>
        <w:tabs>
          <w:tab w:val="num" w:pos="720"/>
        </w:tabs>
        <w:ind w:left="720" w:hanging="360"/>
      </w:pPr>
      <w:rPr>
        <w:rFonts w:hint="default"/>
      </w:rPr>
    </w:lvl>
    <w:lvl w:ilvl="1" w:tplc="50C283C8" w:tentative="1">
      <w:start w:val="1"/>
      <w:numFmt w:val="lowerLetter"/>
      <w:lvlText w:val="%2."/>
      <w:lvlJc w:val="left"/>
      <w:pPr>
        <w:tabs>
          <w:tab w:val="num" w:pos="1440"/>
        </w:tabs>
        <w:ind w:left="1440" w:hanging="360"/>
      </w:pPr>
    </w:lvl>
    <w:lvl w:ilvl="2" w:tplc="FD0E8DB4" w:tentative="1">
      <w:start w:val="1"/>
      <w:numFmt w:val="lowerRoman"/>
      <w:lvlText w:val="%3."/>
      <w:lvlJc w:val="right"/>
      <w:pPr>
        <w:tabs>
          <w:tab w:val="num" w:pos="2160"/>
        </w:tabs>
        <w:ind w:left="2160" w:hanging="180"/>
      </w:pPr>
    </w:lvl>
    <w:lvl w:ilvl="3" w:tplc="C6065818" w:tentative="1">
      <w:start w:val="1"/>
      <w:numFmt w:val="decimal"/>
      <w:lvlText w:val="%4."/>
      <w:lvlJc w:val="left"/>
      <w:pPr>
        <w:tabs>
          <w:tab w:val="num" w:pos="2880"/>
        </w:tabs>
        <w:ind w:left="2880" w:hanging="360"/>
      </w:pPr>
    </w:lvl>
    <w:lvl w:ilvl="4" w:tplc="13446906" w:tentative="1">
      <w:start w:val="1"/>
      <w:numFmt w:val="lowerLetter"/>
      <w:lvlText w:val="%5."/>
      <w:lvlJc w:val="left"/>
      <w:pPr>
        <w:tabs>
          <w:tab w:val="num" w:pos="3600"/>
        </w:tabs>
        <w:ind w:left="3600" w:hanging="360"/>
      </w:pPr>
    </w:lvl>
    <w:lvl w:ilvl="5" w:tplc="72189A68" w:tentative="1">
      <w:start w:val="1"/>
      <w:numFmt w:val="lowerRoman"/>
      <w:lvlText w:val="%6."/>
      <w:lvlJc w:val="right"/>
      <w:pPr>
        <w:tabs>
          <w:tab w:val="num" w:pos="4320"/>
        </w:tabs>
        <w:ind w:left="4320" w:hanging="180"/>
      </w:pPr>
    </w:lvl>
    <w:lvl w:ilvl="6" w:tplc="EFA87FD4" w:tentative="1">
      <w:start w:val="1"/>
      <w:numFmt w:val="decimal"/>
      <w:lvlText w:val="%7."/>
      <w:lvlJc w:val="left"/>
      <w:pPr>
        <w:tabs>
          <w:tab w:val="num" w:pos="5040"/>
        </w:tabs>
        <w:ind w:left="5040" w:hanging="360"/>
      </w:pPr>
    </w:lvl>
    <w:lvl w:ilvl="7" w:tplc="4F20F3BE" w:tentative="1">
      <w:start w:val="1"/>
      <w:numFmt w:val="lowerLetter"/>
      <w:lvlText w:val="%8."/>
      <w:lvlJc w:val="left"/>
      <w:pPr>
        <w:tabs>
          <w:tab w:val="num" w:pos="5760"/>
        </w:tabs>
        <w:ind w:left="5760" w:hanging="360"/>
      </w:pPr>
    </w:lvl>
    <w:lvl w:ilvl="8" w:tplc="7E6A2EAE" w:tentative="1">
      <w:start w:val="1"/>
      <w:numFmt w:val="lowerRoman"/>
      <w:lvlText w:val="%9."/>
      <w:lvlJc w:val="right"/>
      <w:pPr>
        <w:tabs>
          <w:tab w:val="num" w:pos="6480"/>
        </w:tabs>
        <w:ind w:left="6480" w:hanging="180"/>
      </w:pPr>
    </w:lvl>
  </w:abstractNum>
  <w:abstractNum w:abstractNumId="6">
    <w:nsid w:val="1B3F7055"/>
    <w:multiLevelType w:val="hybridMultilevel"/>
    <w:tmpl w:val="FD461674"/>
    <w:lvl w:ilvl="0" w:tplc="E4D8DD68">
      <w:start w:val="1"/>
      <w:numFmt w:val="decimal"/>
      <w:lvlText w:val="(%1)"/>
      <w:lvlJc w:val="left"/>
      <w:pPr>
        <w:tabs>
          <w:tab w:val="num" w:pos="2376"/>
        </w:tabs>
        <w:ind w:left="2376" w:hanging="39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240F104C"/>
    <w:multiLevelType w:val="hybridMultilevel"/>
    <w:tmpl w:val="D206EBD0"/>
    <w:lvl w:ilvl="0" w:tplc="AE3A972E">
      <w:start w:val="1"/>
      <w:numFmt w:val="bullet"/>
      <w:lvlText w:val=""/>
      <w:lvlJc w:val="left"/>
      <w:pPr>
        <w:tabs>
          <w:tab w:val="num" w:pos="720"/>
        </w:tabs>
        <w:ind w:left="720" w:hanging="360"/>
      </w:pPr>
      <w:rPr>
        <w:rFonts w:ascii="Symbol" w:hAnsi="Symbol" w:hint="default"/>
      </w:rPr>
    </w:lvl>
    <w:lvl w:ilvl="1" w:tplc="67324148" w:tentative="1">
      <w:start w:val="1"/>
      <w:numFmt w:val="bullet"/>
      <w:lvlText w:val="o"/>
      <w:lvlJc w:val="left"/>
      <w:pPr>
        <w:tabs>
          <w:tab w:val="num" w:pos="1440"/>
        </w:tabs>
        <w:ind w:left="1440" w:hanging="360"/>
      </w:pPr>
      <w:rPr>
        <w:rFonts w:ascii="Courier New" w:hAnsi="Courier New" w:cs="Courier New" w:hint="default"/>
      </w:rPr>
    </w:lvl>
    <w:lvl w:ilvl="2" w:tplc="B84E0CC0" w:tentative="1">
      <w:start w:val="1"/>
      <w:numFmt w:val="bullet"/>
      <w:lvlText w:val=""/>
      <w:lvlJc w:val="left"/>
      <w:pPr>
        <w:tabs>
          <w:tab w:val="num" w:pos="2160"/>
        </w:tabs>
        <w:ind w:left="2160" w:hanging="360"/>
      </w:pPr>
      <w:rPr>
        <w:rFonts w:ascii="Wingdings" w:hAnsi="Wingdings" w:hint="default"/>
      </w:rPr>
    </w:lvl>
    <w:lvl w:ilvl="3" w:tplc="5E04368A" w:tentative="1">
      <w:start w:val="1"/>
      <w:numFmt w:val="bullet"/>
      <w:lvlText w:val=""/>
      <w:lvlJc w:val="left"/>
      <w:pPr>
        <w:tabs>
          <w:tab w:val="num" w:pos="2880"/>
        </w:tabs>
        <w:ind w:left="2880" w:hanging="360"/>
      </w:pPr>
      <w:rPr>
        <w:rFonts w:ascii="Symbol" w:hAnsi="Symbol" w:hint="default"/>
      </w:rPr>
    </w:lvl>
    <w:lvl w:ilvl="4" w:tplc="B922D3E8" w:tentative="1">
      <w:start w:val="1"/>
      <w:numFmt w:val="bullet"/>
      <w:lvlText w:val="o"/>
      <w:lvlJc w:val="left"/>
      <w:pPr>
        <w:tabs>
          <w:tab w:val="num" w:pos="3600"/>
        </w:tabs>
        <w:ind w:left="3600" w:hanging="360"/>
      </w:pPr>
      <w:rPr>
        <w:rFonts w:ascii="Courier New" w:hAnsi="Courier New" w:cs="Courier New" w:hint="default"/>
      </w:rPr>
    </w:lvl>
    <w:lvl w:ilvl="5" w:tplc="09A2D2AA" w:tentative="1">
      <w:start w:val="1"/>
      <w:numFmt w:val="bullet"/>
      <w:lvlText w:val=""/>
      <w:lvlJc w:val="left"/>
      <w:pPr>
        <w:tabs>
          <w:tab w:val="num" w:pos="4320"/>
        </w:tabs>
        <w:ind w:left="4320" w:hanging="360"/>
      </w:pPr>
      <w:rPr>
        <w:rFonts w:ascii="Wingdings" w:hAnsi="Wingdings" w:hint="default"/>
      </w:rPr>
    </w:lvl>
    <w:lvl w:ilvl="6" w:tplc="67967AC2" w:tentative="1">
      <w:start w:val="1"/>
      <w:numFmt w:val="bullet"/>
      <w:lvlText w:val=""/>
      <w:lvlJc w:val="left"/>
      <w:pPr>
        <w:tabs>
          <w:tab w:val="num" w:pos="5040"/>
        </w:tabs>
        <w:ind w:left="5040" w:hanging="360"/>
      </w:pPr>
      <w:rPr>
        <w:rFonts w:ascii="Symbol" w:hAnsi="Symbol" w:hint="default"/>
      </w:rPr>
    </w:lvl>
    <w:lvl w:ilvl="7" w:tplc="C062FEF2" w:tentative="1">
      <w:start w:val="1"/>
      <w:numFmt w:val="bullet"/>
      <w:lvlText w:val="o"/>
      <w:lvlJc w:val="left"/>
      <w:pPr>
        <w:tabs>
          <w:tab w:val="num" w:pos="5760"/>
        </w:tabs>
        <w:ind w:left="5760" w:hanging="360"/>
      </w:pPr>
      <w:rPr>
        <w:rFonts w:ascii="Courier New" w:hAnsi="Courier New" w:cs="Courier New" w:hint="default"/>
      </w:rPr>
    </w:lvl>
    <w:lvl w:ilvl="8" w:tplc="50ECE1DC" w:tentative="1">
      <w:start w:val="1"/>
      <w:numFmt w:val="bullet"/>
      <w:lvlText w:val=""/>
      <w:lvlJc w:val="left"/>
      <w:pPr>
        <w:tabs>
          <w:tab w:val="num" w:pos="6480"/>
        </w:tabs>
        <w:ind w:left="6480" w:hanging="360"/>
      </w:pPr>
      <w:rPr>
        <w:rFonts w:ascii="Wingdings" w:hAnsi="Wingdings" w:hint="default"/>
      </w:rPr>
    </w:lvl>
  </w:abstractNum>
  <w:abstractNum w:abstractNumId="8">
    <w:nsid w:val="252A0489"/>
    <w:multiLevelType w:val="hybridMultilevel"/>
    <w:tmpl w:val="45CCFF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2CA876F0"/>
    <w:multiLevelType w:val="hybridMultilevel"/>
    <w:tmpl w:val="3840579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nsid w:val="2DB408E4"/>
    <w:multiLevelType w:val="hybridMultilevel"/>
    <w:tmpl w:val="14C4E7C0"/>
    <w:lvl w:ilvl="0" w:tplc="5E78B7FE">
      <w:start w:val="3"/>
      <w:numFmt w:val="decimal"/>
      <w:lvlText w:val="%1."/>
      <w:lvlJc w:val="left"/>
      <w:pPr>
        <w:tabs>
          <w:tab w:val="num" w:pos="3240"/>
        </w:tabs>
        <w:ind w:left="3240" w:hanging="360"/>
      </w:pPr>
      <w:rPr>
        <w:rFonts w:cs="Times New Roman" w:hint="default"/>
      </w:rPr>
    </w:lvl>
    <w:lvl w:ilvl="1" w:tplc="B9269378" w:tentative="1">
      <w:start w:val="1"/>
      <w:numFmt w:val="lowerLetter"/>
      <w:lvlText w:val="%2."/>
      <w:lvlJc w:val="left"/>
      <w:pPr>
        <w:tabs>
          <w:tab w:val="num" w:pos="3960"/>
        </w:tabs>
        <w:ind w:left="3960" w:hanging="360"/>
      </w:pPr>
      <w:rPr>
        <w:rFonts w:cs="Times New Roman"/>
      </w:rPr>
    </w:lvl>
    <w:lvl w:ilvl="2" w:tplc="0409001B" w:tentative="1">
      <w:start w:val="1"/>
      <w:numFmt w:val="lowerRoman"/>
      <w:lvlText w:val="%3."/>
      <w:lvlJc w:val="right"/>
      <w:pPr>
        <w:tabs>
          <w:tab w:val="num" w:pos="4680"/>
        </w:tabs>
        <w:ind w:left="4680" w:hanging="180"/>
      </w:pPr>
      <w:rPr>
        <w:rFonts w:cs="Times New Roman"/>
      </w:rPr>
    </w:lvl>
    <w:lvl w:ilvl="3" w:tplc="0409000F" w:tentative="1">
      <w:start w:val="1"/>
      <w:numFmt w:val="decimal"/>
      <w:lvlText w:val="%4."/>
      <w:lvlJc w:val="left"/>
      <w:pPr>
        <w:tabs>
          <w:tab w:val="num" w:pos="5400"/>
        </w:tabs>
        <w:ind w:left="5400" w:hanging="360"/>
      </w:pPr>
      <w:rPr>
        <w:rFonts w:cs="Times New Roman"/>
      </w:rPr>
    </w:lvl>
    <w:lvl w:ilvl="4" w:tplc="04090019" w:tentative="1">
      <w:start w:val="1"/>
      <w:numFmt w:val="lowerLetter"/>
      <w:lvlText w:val="%5."/>
      <w:lvlJc w:val="left"/>
      <w:pPr>
        <w:tabs>
          <w:tab w:val="num" w:pos="6120"/>
        </w:tabs>
        <w:ind w:left="6120" w:hanging="360"/>
      </w:pPr>
      <w:rPr>
        <w:rFonts w:cs="Times New Roman"/>
      </w:rPr>
    </w:lvl>
    <w:lvl w:ilvl="5" w:tplc="0409001B" w:tentative="1">
      <w:start w:val="1"/>
      <w:numFmt w:val="lowerRoman"/>
      <w:lvlText w:val="%6."/>
      <w:lvlJc w:val="right"/>
      <w:pPr>
        <w:tabs>
          <w:tab w:val="num" w:pos="6840"/>
        </w:tabs>
        <w:ind w:left="6840" w:hanging="180"/>
      </w:pPr>
      <w:rPr>
        <w:rFonts w:cs="Times New Roman"/>
      </w:rPr>
    </w:lvl>
    <w:lvl w:ilvl="6" w:tplc="0409000F" w:tentative="1">
      <w:start w:val="1"/>
      <w:numFmt w:val="decimal"/>
      <w:lvlText w:val="%7."/>
      <w:lvlJc w:val="left"/>
      <w:pPr>
        <w:tabs>
          <w:tab w:val="num" w:pos="7560"/>
        </w:tabs>
        <w:ind w:left="7560" w:hanging="360"/>
      </w:pPr>
      <w:rPr>
        <w:rFonts w:cs="Times New Roman"/>
      </w:rPr>
    </w:lvl>
    <w:lvl w:ilvl="7" w:tplc="04090019" w:tentative="1">
      <w:start w:val="1"/>
      <w:numFmt w:val="lowerLetter"/>
      <w:lvlText w:val="%8."/>
      <w:lvlJc w:val="left"/>
      <w:pPr>
        <w:tabs>
          <w:tab w:val="num" w:pos="8280"/>
        </w:tabs>
        <w:ind w:left="8280" w:hanging="360"/>
      </w:pPr>
      <w:rPr>
        <w:rFonts w:cs="Times New Roman"/>
      </w:rPr>
    </w:lvl>
    <w:lvl w:ilvl="8" w:tplc="0409001B" w:tentative="1">
      <w:start w:val="1"/>
      <w:numFmt w:val="lowerRoman"/>
      <w:lvlText w:val="%9."/>
      <w:lvlJc w:val="right"/>
      <w:pPr>
        <w:tabs>
          <w:tab w:val="num" w:pos="9000"/>
        </w:tabs>
        <w:ind w:left="9000" w:hanging="180"/>
      </w:pPr>
      <w:rPr>
        <w:rFonts w:cs="Times New Roman"/>
      </w:rPr>
    </w:lvl>
  </w:abstractNum>
  <w:abstractNum w:abstractNumId="11">
    <w:nsid w:val="2F0639EC"/>
    <w:multiLevelType w:val="hybridMultilevel"/>
    <w:tmpl w:val="FD461674"/>
    <w:lvl w:ilvl="0" w:tplc="E4D8DD68">
      <w:start w:val="1"/>
      <w:numFmt w:val="decimal"/>
      <w:lvlText w:val="(%1)"/>
      <w:lvlJc w:val="left"/>
      <w:pPr>
        <w:tabs>
          <w:tab w:val="num" w:pos="396"/>
        </w:tabs>
        <w:ind w:left="396" w:hanging="396"/>
      </w:pPr>
      <w:rPr>
        <w:rFonts w:hint="default"/>
      </w:rPr>
    </w:lvl>
    <w:lvl w:ilvl="1" w:tplc="04090019" w:tentative="1">
      <w:start w:val="1"/>
      <w:numFmt w:val="lowerLetter"/>
      <w:lvlText w:val="%2."/>
      <w:lvlJc w:val="left"/>
      <w:pPr>
        <w:tabs>
          <w:tab w:val="num" w:pos="-540"/>
        </w:tabs>
        <w:ind w:left="-540" w:hanging="360"/>
      </w:pPr>
    </w:lvl>
    <w:lvl w:ilvl="2" w:tplc="0409001B" w:tentative="1">
      <w:start w:val="1"/>
      <w:numFmt w:val="lowerRoman"/>
      <w:lvlText w:val="%3."/>
      <w:lvlJc w:val="right"/>
      <w:pPr>
        <w:tabs>
          <w:tab w:val="num" w:pos="180"/>
        </w:tabs>
        <w:ind w:left="180" w:hanging="180"/>
      </w:pPr>
    </w:lvl>
    <w:lvl w:ilvl="3" w:tplc="0409000F" w:tentative="1">
      <w:start w:val="1"/>
      <w:numFmt w:val="decimal"/>
      <w:lvlText w:val="%4."/>
      <w:lvlJc w:val="left"/>
      <w:pPr>
        <w:tabs>
          <w:tab w:val="num" w:pos="900"/>
        </w:tabs>
        <w:ind w:left="900" w:hanging="360"/>
      </w:pPr>
    </w:lvl>
    <w:lvl w:ilvl="4" w:tplc="04090019" w:tentative="1">
      <w:start w:val="1"/>
      <w:numFmt w:val="lowerLetter"/>
      <w:lvlText w:val="%5."/>
      <w:lvlJc w:val="left"/>
      <w:pPr>
        <w:tabs>
          <w:tab w:val="num" w:pos="1620"/>
        </w:tabs>
        <w:ind w:left="1620" w:hanging="360"/>
      </w:pPr>
    </w:lvl>
    <w:lvl w:ilvl="5" w:tplc="0409001B" w:tentative="1">
      <w:start w:val="1"/>
      <w:numFmt w:val="lowerRoman"/>
      <w:lvlText w:val="%6."/>
      <w:lvlJc w:val="right"/>
      <w:pPr>
        <w:tabs>
          <w:tab w:val="num" w:pos="2340"/>
        </w:tabs>
        <w:ind w:left="2340" w:hanging="180"/>
      </w:pPr>
    </w:lvl>
    <w:lvl w:ilvl="6" w:tplc="0409000F" w:tentative="1">
      <w:start w:val="1"/>
      <w:numFmt w:val="decimal"/>
      <w:lvlText w:val="%7."/>
      <w:lvlJc w:val="left"/>
      <w:pPr>
        <w:tabs>
          <w:tab w:val="num" w:pos="3060"/>
        </w:tabs>
        <w:ind w:left="3060" w:hanging="360"/>
      </w:pPr>
    </w:lvl>
    <w:lvl w:ilvl="7" w:tplc="04090019" w:tentative="1">
      <w:start w:val="1"/>
      <w:numFmt w:val="lowerLetter"/>
      <w:lvlText w:val="%8."/>
      <w:lvlJc w:val="left"/>
      <w:pPr>
        <w:tabs>
          <w:tab w:val="num" w:pos="3780"/>
        </w:tabs>
        <w:ind w:left="3780" w:hanging="360"/>
      </w:pPr>
    </w:lvl>
    <w:lvl w:ilvl="8" w:tplc="0409001B" w:tentative="1">
      <w:start w:val="1"/>
      <w:numFmt w:val="lowerRoman"/>
      <w:lvlText w:val="%9."/>
      <w:lvlJc w:val="right"/>
      <w:pPr>
        <w:tabs>
          <w:tab w:val="num" w:pos="4500"/>
        </w:tabs>
        <w:ind w:left="4500" w:hanging="180"/>
      </w:pPr>
    </w:lvl>
  </w:abstractNum>
  <w:abstractNum w:abstractNumId="12">
    <w:nsid w:val="32A80FB8"/>
    <w:multiLevelType w:val="hybridMultilevel"/>
    <w:tmpl w:val="F96659BE"/>
    <w:lvl w:ilvl="0" w:tplc="04090001">
      <w:start w:val="1"/>
      <w:numFmt w:val="lowerLetter"/>
      <w:lvlText w:val="%1."/>
      <w:lvlJc w:val="left"/>
      <w:pPr>
        <w:tabs>
          <w:tab w:val="num" w:pos="720"/>
        </w:tabs>
        <w:ind w:left="720" w:hanging="360"/>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3">
    <w:nsid w:val="32BD3631"/>
    <w:multiLevelType w:val="hybridMultilevel"/>
    <w:tmpl w:val="CD8AC6DC"/>
    <w:lvl w:ilvl="0" w:tplc="04090001">
      <w:start w:val="1"/>
      <w:numFmt w:val="upperLetter"/>
      <w:lvlText w:val="%1."/>
      <w:lvlJc w:val="left"/>
      <w:pPr>
        <w:tabs>
          <w:tab w:val="num" w:pos="1080"/>
        </w:tabs>
        <w:ind w:left="1080" w:hanging="360"/>
      </w:pPr>
      <w:rPr>
        <w:rFonts w:hint="default"/>
      </w:rPr>
    </w:lvl>
    <w:lvl w:ilvl="1" w:tplc="04090003">
      <w:start w:val="1"/>
      <w:numFmt w:val="lowerLetter"/>
      <w:lvlText w:val="%2."/>
      <w:lvlJc w:val="left"/>
      <w:pPr>
        <w:tabs>
          <w:tab w:val="num" w:pos="1800"/>
        </w:tabs>
        <w:ind w:left="1800" w:hanging="360"/>
      </w:pPr>
    </w:lvl>
    <w:lvl w:ilvl="2" w:tplc="04090005" w:tentative="1">
      <w:start w:val="1"/>
      <w:numFmt w:val="lowerRoman"/>
      <w:lvlText w:val="%3."/>
      <w:lvlJc w:val="right"/>
      <w:pPr>
        <w:tabs>
          <w:tab w:val="num" w:pos="2520"/>
        </w:tabs>
        <w:ind w:left="2520" w:hanging="180"/>
      </w:pPr>
    </w:lvl>
    <w:lvl w:ilvl="3" w:tplc="04090001" w:tentative="1">
      <w:start w:val="1"/>
      <w:numFmt w:val="decimal"/>
      <w:lvlText w:val="%4."/>
      <w:lvlJc w:val="left"/>
      <w:pPr>
        <w:tabs>
          <w:tab w:val="num" w:pos="3240"/>
        </w:tabs>
        <w:ind w:left="3240" w:hanging="360"/>
      </w:pPr>
    </w:lvl>
    <w:lvl w:ilvl="4" w:tplc="04090003" w:tentative="1">
      <w:start w:val="1"/>
      <w:numFmt w:val="lowerLetter"/>
      <w:lvlText w:val="%5."/>
      <w:lvlJc w:val="left"/>
      <w:pPr>
        <w:tabs>
          <w:tab w:val="num" w:pos="3960"/>
        </w:tabs>
        <w:ind w:left="3960" w:hanging="360"/>
      </w:pPr>
    </w:lvl>
    <w:lvl w:ilvl="5" w:tplc="04090005" w:tentative="1">
      <w:start w:val="1"/>
      <w:numFmt w:val="lowerRoman"/>
      <w:lvlText w:val="%6."/>
      <w:lvlJc w:val="right"/>
      <w:pPr>
        <w:tabs>
          <w:tab w:val="num" w:pos="4680"/>
        </w:tabs>
        <w:ind w:left="4680" w:hanging="180"/>
      </w:pPr>
    </w:lvl>
    <w:lvl w:ilvl="6" w:tplc="04090001" w:tentative="1">
      <w:start w:val="1"/>
      <w:numFmt w:val="decimal"/>
      <w:lvlText w:val="%7."/>
      <w:lvlJc w:val="left"/>
      <w:pPr>
        <w:tabs>
          <w:tab w:val="num" w:pos="5400"/>
        </w:tabs>
        <w:ind w:left="5400" w:hanging="360"/>
      </w:pPr>
    </w:lvl>
    <w:lvl w:ilvl="7" w:tplc="04090003" w:tentative="1">
      <w:start w:val="1"/>
      <w:numFmt w:val="lowerLetter"/>
      <w:lvlText w:val="%8."/>
      <w:lvlJc w:val="left"/>
      <w:pPr>
        <w:tabs>
          <w:tab w:val="num" w:pos="6120"/>
        </w:tabs>
        <w:ind w:left="6120" w:hanging="360"/>
      </w:pPr>
    </w:lvl>
    <w:lvl w:ilvl="8" w:tplc="04090005" w:tentative="1">
      <w:start w:val="1"/>
      <w:numFmt w:val="lowerRoman"/>
      <w:lvlText w:val="%9."/>
      <w:lvlJc w:val="right"/>
      <w:pPr>
        <w:tabs>
          <w:tab w:val="num" w:pos="6840"/>
        </w:tabs>
        <w:ind w:left="6840" w:hanging="180"/>
      </w:pPr>
    </w:lvl>
  </w:abstractNum>
  <w:abstractNum w:abstractNumId="14">
    <w:nsid w:val="34490BB2"/>
    <w:multiLevelType w:val="hybridMultilevel"/>
    <w:tmpl w:val="0E1A6F18"/>
    <w:lvl w:ilvl="0" w:tplc="06FA1146">
      <w:start w:val="1"/>
      <w:numFmt w:val="decimal"/>
      <w:pStyle w:val="Level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37A56DB8"/>
    <w:multiLevelType w:val="hybridMultilevel"/>
    <w:tmpl w:val="FCA61634"/>
    <w:lvl w:ilvl="0" w:tplc="8B2458AA">
      <w:start w:val="1"/>
      <w:numFmt w:val="decimal"/>
      <w:lvlText w:val="%1."/>
      <w:lvlJc w:val="left"/>
      <w:pPr>
        <w:tabs>
          <w:tab w:val="num" w:pos="1800"/>
        </w:tabs>
        <w:ind w:left="1800" w:hanging="360"/>
      </w:p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6">
    <w:nsid w:val="37D23739"/>
    <w:multiLevelType w:val="hybridMultilevel"/>
    <w:tmpl w:val="8F041720"/>
    <w:lvl w:ilvl="0" w:tplc="04090019">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7">
    <w:nsid w:val="3A533E66"/>
    <w:multiLevelType w:val="hybridMultilevel"/>
    <w:tmpl w:val="3844E546"/>
    <w:lvl w:ilvl="0" w:tplc="04090019">
      <w:start w:val="1"/>
      <w:numFmt w:val="upp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3DCA29D9"/>
    <w:multiLevelType w:val="hybridMultilevel"/>
    <w:tmpl w:val="57FCC300"/>
    <w:lvl w:ilvl="0" w:tplc="04090015">
      <w:start w:val="2"/>
      <w:numFmt w:val="decimal"/>
      <w:lvlText w:val="(%1)"/>
      <w:lvlJc w:val="left"/>
      <w:pPr>
        <w:ind w:left="360" w:hanging="360"/>
      </w:pPr>
      <w:rPr>
        <w:b/>
      </w:rPr>
    </w:lvl>
    <w:lvl w:ilvl="1" w:tplc="04090019">
      <w:start w:val="1"/>
      <w:numFmt w:val="decimal"/>
      <w:lvlText w:val="%2."/>
      <w:lvlJc w:val="left"/>
      <w:pPr>
        <w:tabs>
          <w:tab w:val="num" w:pos="900"/>
        </w:tabs>
        <w:ind w:left="900" w:hanging="360"/>
      </w:pPr>
    </w:lvl>
    <w:lvl w:ilvl="2" w:tplc="0409001B">
      <w:start w:val="1"/>
      <w:numFmt w:val="decimal"/>
      <w:lvlText w:val="%3."/>
      <w:lvlJc w:val="left"/>
      <w:pPr>
        <w:tabs>
          <w:tab w:val="num" w:pos="1620"/>
        </w:tabs>
        <w:ind w:left="1620" w:hanging="360"/>
      </w:pPr>
    </w:lvl>
    <w:lvl w:ilvl="3" w:tplc="0409000F">
      <w:start w:val="1"/>
      <w:numFmt w:val="decimal"/>
      <w:lvlText w:val="%4."/>
      <w:lvlJc w:val="left"/>
      <w:pPr>
        <w:tabs>
          <w:tab w:val="num" w:pos="2340"/>
        </w:tabs>
        <w:ind w:left="2340" w:hanging="360"/>
      </w:pPr>
    </w:lvl>
    <w:lvl w:ilvl="4" w:tplc="04090019">
      <w:start w:val="1"/>
      <w:numFmt w:val="decimal"/>
      <w:lvlText w:val="%5."/>
      <w:lvlJc w:val="left"/>
      <w:pPr>
        <w:tabs>
          <w:tab w:val="num" w:pos="3060"/>
        </w:tabs>
        <w:ind w:left="3060" w:hanging="360"/>
      </w:pPr>
    </w:lvl>
    <w:lvl w:ilvl="5" w:tplc="0409001B">
      <w:start w:val="1"/>
      <w:numFmt w:val="decimal"/>
      <w:lvlText w:val="%6."/>
      <w:lvlJc w:val="left"/>
      <w:pPr>
        <w:tabs>
          <w:tab w:val="num" w:pos="3780"/>
        </w:tabs>
        <w:ind w:left="3780" w:hanging="360"/>
      </w:pPr>
    </w:lvl>
    <w:lvl w:ilvl="6" w:tplc="0409000F">
      <w:start w:val="1"/>
      <w:numFmt w:val="decimal"/>
      <w:lvlText w:val="%7."/>
      <w:lvlJc w:val="left"/>
      <w:pPr>
        <w:tabs>
          <w:tab w:val="num" w:pos="4500"/>
        </w:tabs>
        <w:ind w:left="4500" w:hanging="360"/>
      </w:pPr>
    </w:lvl>
    <w:lvl w:ilvl="7" w:tplc="04090019">
      <w:start w:val="1"/>
      <w:numFmt w:val="decimal"/>
      <w:lvlText w:val="%8."/>
      <w:lvlJc w:val="left"/>
      <w:pPr>
        <w:tabs>
          <w:tab w:val="num" w:pos="5220"/>
        </w:tabs>
        <w:ind w:left="5220" w:hanging="360"/>
      </w:pPr>
    </w:lvl>
    <w:lvl w:ilvl="8" w:tplc="0409001B">
      <w:start w:val="1"/>
      <w:numFmt w:val="decimal"/>
      <w:lvlText w:val="%9."/>
      <w:lvlJc w:val="left"/>
      <w:pPr>
        <w:tabs>
          <w:tab w:val="num" w:pos="5940"/>
        </w:tabs>
        <w:ind w:left="5940" w:hanging="360"/>
      </w:pPr>
    </w:lvl>
  </w:abstractNum>
  <w:abstractNum w:abstractNumId="19">
    <w:nsid w:val="3E306B9A"/>
    <w:multiLevelType w:val="hybridMultilevel"/>
    <w:tmpl w:val="65AA9388"/>
    <w:lvl w:ilvl="0" w:tplc="AB06B710">
      <w:start w:val="1"/>
      <w:numFmt w:val="upperLetter"/>
      <w:lvlText w:val="%1."/>
      <w:lvlJc w:val="left"/>
      <w:pPr>
        <w:tabs>
          <w:tab w:val="num" w:pos="1800"/>
        </w:tabs>
        <w:ind w:left="1800" w:hanging="360"/>
      </w:pPr>
      <w:rPr>
        <w:rFonts w:hint="default"/>
        <w:b/>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0">
    <w:nsid w:val="3EFC7B84"/>
    <w:multiLevelType w:val="hybridMultilevel"/>
    <w:tmpl w:val="713EBA90"/>
    <w:lvl w:ilvl="0" w:tplc="04090001">
      <w:start w:val="1"/>
      <w:numFmt w:val="decimal"/>
      <w:lvlText w:val="%1."/>
      <w:lvlJc w:val="left"/>
      <w:pPr>
        <w:tabs>
          <w:tab w:val="num" w:pos="1890"/>
        </w:tabs>
        <w:ind w:left="1890" w:hanging="360"/>
      </w:pPr>
      <w:rPr>
        <w:rFonts w:hint="default"/>
      </w:rPr>
    </w:lvl>
    <w:lvl w:ilvl="1" w:tplc="04090003" w:tentative="1">
      <w:start w:val="1"/>
      <w:numFmt w:val="bullet"/>
      <w:lvlText w:val="o"/>
      <w:lvlJc w:val="left"/>
      <w:pPr>
        <w:tabs>
          <w:tab w:val="num" w:pos="2610"/>
        </w:tabs>
        <w:ind w:left="2610" w:hanging="360"/>
      </w:pPr>
      <w:rPr>
        <w:rFonts w:ascii="Courier New" w:hAnsi="Courier New" w:cs="Courier New" w:hint="default"/>
      </w:rPr>
    </w:lvl>
    <w:lvl w:ilvl="2" w:tplc="04090005" w:tentative="1">
      <w:start w:val="1"/>
      <w:numFmt w:val="bullet"/>
      <w:lvlText w:val=""/>
      <w:lvlJc w:val="left"/>
      <w:pPr>
        <w:tabs>
          <w:tab w:val="num" w:pos="3330"/>
        </w:tabs>
        <w:ind w:left="3330" w:hanging="360"/>
      </w:pPr>
      <w:rPr>
        <w:rFonts w:ascii="Wingdings" w:hAnsi="Wingdings" w:hint="default"/>
      </w:rPr>
    </w:lvl>
    <w:lvl w:ilvl="3" w:tplc="04090001" w:tentative="1">
      <w:start w:val="1"/>
      <w:numFmt w:val="bullet"/>
      <w:lvlText w:val=""/>
      <w:lvlJc w:val="left"/>
      <w:pPr>
        <w:tabs>
          <w:tab w:val="num" w:pos="4050"/>
        </w:tabs>
        <w:ind w:left="4050" w:hanging="360"/>
      </w:pPr>
      <w:rPr>
        <w:rFonts w:ascii="Symbol" w:hAnsi="Symbol" w:hint="default"/>
      </w:rPr>
    </w:lvl>
    <w:lvl w:ilvl="4" w:tplc="04090003" w:tentative="1">
      <w:start w:val="1"/>
      <w:numFmt w:val="bullet"/>
      <w:lvlText w:val="o"/>
      <w:lvlJc w:val="left"/>
      <w:pPr>
        <w:tabs>
          <w:tab w:val="num" w:pos="4770"/>
        </w:tabs>
        <w:ind w:left="4770" w:hanging="360"/>
      </w:pPr>
      <w:rPr>
        <w:rFonts w:ascii="Courier New" w:hAnsi="Courier New" w:cs="Courier New" w:hint="default"/>
      </w:rPr>
    </w:lvl>
    <w:lvl w:ilvl="5" w:tplc="04090005" w:tentative="1">
      <w:start w:val="1"/>
      <w:numFmt w:val="bullet"/>
      <w:lvlText w:val=""/>
      <w:lvlJc w:val="left"/>
      <w:pPr>
        <w:tabs>
          <w:tab w:val="num" w:pos="5490"/>
        </w:tabs>
        <w:ind w:left="5490" w:hanging="360"/>
      </w:pPr>
      <w:rPr>
        <w:rFonts w:ascii="Wingdings" w:hAnsi="Wingdings" w:hint="default"/>
      </w:rPr>
    </w:lvl>
    <w:lvl w:ilvl="6" w:tplc="04090001" w:tentative="1">
      <w:start w:val="1"/>
      <w:numFmt w:val="bullet"/>
      <w:lvlText w:val=""/>
      <w:lvlJc w:val="left"/>
      <w:pPr>
        <w:tabs>
          <w:tab w:val="num" w:pos="6210"/>
        </w:tabs>
        <w:ind w:left="6210" w:hanging="360"/>
      </w:pPr>
      <w:rPr>
        <w:rFonts w:ascii="Symbol" w:hAnsi="Symbol" w:hint="default"/>
      </w:rPr>
    </w:lvl>
    <w:lvl w:ilvl="7" w:tplc="04090003" w:tentative="1">
      <w:start w:val="1"/>
      <w:numFmt w:val="bullet"/>
      <w:lvlText w:val="o"/>
      <w:lvlJc w:val="left"/>
      <w:pPr>
        <w:tabs>
          <w:tab w:val="num" w:pos="6930"/>
        </w:tabs>
        <w:ind w:left="6930" w:hanging="360"/>
      </w:pPr>
      <w:rPr>
        <w:rFonts w:ascii="Courier New" w:hAnsi="Courier New" w:cs="Courier New" w:hint="default"/>
      </w:rPr>
    </w:lvl>
    <w:lvl w:ilvl="8" w:tplc="04090005" w:tentative="1">
      <w:start w:val="1"/>
      <w:numFmt w:val="bullet"/>
      <w:lvlText w:val=""/>
      <w:lvlJc w:val="left"/>
      <w:pPr>
        <w:tabs>
          <w:tab w:val="num" w:pos="7650"/>
        </w:tabs>
        <w:ind w:left="7650" w:hanging="360"/>
      </w:pPr>
      <w:rPr>
        <w:rFonts w:ascii="Wingdings" w:hAnsi="Wingdings" w:hint="default"/>
      </w:rPr>
    </w:lvl>
  </w:abstractNum>
  <w:abstractNum w:abstractNumId="21">
    <w:nsid w:val="3F7B1F44"/>
    <w:multiLevelType w:val="hybridMultilevel"/>
    <w:tmpl w:val="3B406048"/>
    <w:lvl w:ilvl="0" w:tplc="0409000F">
      <w:start w:val="1"/>
      <w:numFmt w:val="lowerLetter"/>
      <w:lvlText w:val="%1."/>
      <w:lvlJc w:val="left"/>
      <w:pPr>
        <w:tabs>
          <w:tab w:val="num" w:pos="2520"/>
        </w:tabs>
        <w:ind w:left="25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418B2342"/>
    <w:multiLevelType w:val="hybridMultilevel"/>
    <w:tmpl w:val="2982E2C2"/>
    <w:lvl w:ilvl="0" w:tplc="6F0EC460">
      <w:start w:val="1"/>
      <w:numFmt w:val="upperLetter"/>
      <w:lvlText w:val="%1."/>
      <w:lvlJc w:val="left"/>
      <w:pPr>
        <w:tabs>
          <w:tab w:val="num" w:pos="720"/>
        </w:tabs>
        <w:ind w:left="720" w:hanging="360"/>
      </w:pPr>
      <w:rPr>
        <w:rFonts w:ascii="Times New Roman" w:eastAsia="Times New Roman" w:hAnsi="Times New Roman" w:cs="Times New Roman"/>
      </w:rPr>
    </w:lvl>
    <w:lvl w:ilvl="1" w:tplc="04090019">
      <w:start w:val="3"/>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42101DDB"/>
    <w:multiLevelType w:val="hybridMultilevel"/>
    <w:tmpl w:val="6922A50E"/>
    <w:lvl w:ilvl="0" w:tplc="79647B44">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nsid w:val="45382693"/>
    <w:multiLevelType w:val="hybridMultilevel"/>
    <w:tmpl w:val="01960EAA"/>
    <w:lvl w:ilvl="0" w:tplc="0409000F">
      <w:start w:val="1"/>
      <w:numFmt w:val="upperLetter"/>
      <w:lvlText w:val="%1."/>
      <w:lvlJc w:val="left"/>
      <w:pPr>
        <w:ind w:left="720" w:hanging="360"/>
      </w:pPr>
      <w:rPr>
        <w:rFonts w:hint="default"/>
      </w:rPr>
    </w:lvl>
    <w:lvl w:ilvl="1" w:tplc="04090003">
      <w:start w:val="1"/>
      <w:numFmt w:val="decimal"/>
      <w:lvlText w:val="%2."/>
      <w:lvlJc w:val="left"/>
      <w:pPr>
        <w:ind w:left="1440" w:hanging="360"/>
      </w:pPr>
      <w:rPr>
        <w:rFonts w:ascii="Times New Roman" w:eastAsia="Times New Roman" w:hAnsi="Times New Roman" w:cs="Times New Roman"/>
      </w:rPr>
    </w:lvl>
    <w:lvl w:ilvl="2" w:tplc="04090005">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5">
    <w:nsid w:val="534131AC"/>
    <w:multiLevelType w:val="hybridMultilevel"/>
    <w:tmpl w:val="458EBBF8"/>
    <w:lvl w:ilvl="0" w:tplc="04090015">
      <w:start w:val="1"/>
      <w:numFmt w:val="decimal"/>
      <w:lvlText w:val="%1."/>
      <w:lvlJc w:val="left"/>
      <w:pPr>
        <w:ind w:left="1800" w:hanging="360"/>
      </w:pPr>
      <w:rPr>
        <w:rFonts w:hint="default"/>
      </w:rPr>
    </w:lvl>
    <w:lvl w:ilvl="1" w:tplc="ECD2D5CA"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nsid w:val="53CC07C5"/>
    <w:multiLevelType w:val="singleLevel"/>
    <w:tmpl w:val="0409000F"/>
    <w:lvl w:ilvl="0">
      <w:start w:val="1"/>
      <w:numFmt w:val="decimal"/>
      <w:lvlText w:val="%1."/>
      <w:lvlJc w:val="left"/>
      <w:pPr>
        <w:tabs>
          <w:tab w:val="num" w:pos="2520"/>
        </w:tabs>
        <w:ind w:left="2520" w:hanging="360"/>
      </w:pPr>
    </w:lvl>
  </w:abstractNum>
  <w:abstractNum w:abstractNumId="27">
    <w:nsid w:val="60BF42A7"/>
    <w:multiLevelType w:val="hybridMultilevel"/>
    <w:tmpl w:val="7E74C608"/>
    <w:lvl w:ilvl="0" w:tplc="C3F4F4D2">
      <w:start w:val="1"/>
      <w:numFmt w:val="upperLetter"/>
      <w:lvlText w:val="%1."/>
      <w:lvlJc w:val="left"/>
      <w:pPr>
        <w:tabs>
          <w:tab w:val="num" w:pos="1080"/>
        </w:tabs>
        <w:ind w:left="1080" w:hanging="360"/>
      </w:pPr>
      <w:rPr>
        <w:rFonts w:hint="default"/>
      </w:rPr>
    </w:lvl>
    <w:lvl w:ilvl="1" w:tplc="FD7AFACC"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nsid w:val="6C3E55D7"/>
    <w:multiLevelType w:val="multilevel"/>
    <w:tmpl w:val="A5F4FBDA"/>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260"/>
        </w:tabs>
        <w:ind w:left="90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29">
    <w:nsid w:val="6F5842FA"/>
    <w:multiLevelType w:val="hybridMultilevel"/>
    <w:tmpl w:val="719AA988"/>
    <w:lvl w:ilvl="0" w:tplc="BE3C8F06">
      <w:start w:val="1"/>
      <w:numFmt w:val="bullet"/>
      <w:lvlText w:val=""/>
      <w:lvlJc w:val="left"/>
      <w:pPr>
        <w:tabs>
          <w:tab w:val="num" w:pos="720"/>
        </w:tabs>
        <w:ind w:left="720" w:hanging="360"/>
      </w:pPr>
      <w:rPr>
        <w:rFonts w:ascii="Symbol" w:hAnsi="Symbol"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0">
    <w:nsid w:val="71192CCC"/>
    <w:multiLevelType w:val="hybridMultilevel"/>
    <w:tmpl w:val="ACA266B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1">
    <w:nsid w:val="774142C5"/>
    <w:multiLevelType w:val="hybridMultilevel"/>
    <w:tmpl w:val="729C28F8"/>
    <w:lvl w:ilvl="0" w:tplc="279844E0">
      <w:start w:val="1"/>
      <w:numFmt w:val="decimal"/>
      <w:lvlText w:val="%1."/>
      <w:lvlJc w:val="left"/>
      <w:pPr>
        <w:tabs>
          <w:tab w:val="num" w:pos="1800"/>
        </w:tabs>
        <w:ind w:left="1800" w:hanging="360"/>
      </w:pPr>
      <w:rPr>
        <w:rFonts w:hint="default"/>
        <w:i w:val="0"/>
      </w:rPr>
    </w:lvl>
    <w:lvl w:ilvl="1" w:tplc="B3428844">
      <w:start w:val="1"/>
      <w:numFmt w:val="lowerLetter"/>
      <w:lvlText w:val="%2."/>
      <w:lvlJc w:val="left"/>
      <w:pPr>
        <w:tabs>
          <w:tab w:val="num" w:pos="2520"/>
        </w:tabs>
        <w:ind w:left="2520" w:hanging="360"/>
      </w:pPr>
      <w:rPr>
        <w:rFonts w:hint="default"/>
        <w:b w:val="0"/>
      </w:rPr>
    </w:lvl>
    <w:lvl w:ilvl="2" w:tplc="0CF2FDD0">
      <w:start w:val="1"/>
      <w:numFmt w:val="decimal"/>
      <w:lvlText w:val="%3."/>
      <w:lvlJc w:val="left"/>
      <w:pPr>
        <w:tabs>
          <w:tab w:val="num" w:pos="3420"/>
        </w:tabs>
        <w:ind w:left="3420" w:hanging="360"/>
      </w:pPr>
      <w:rPr>
        <w:rFonts w:hint="default"/>
      </w:rPr>
    </w:lvl>
    <w:lvl w:ilvl="3" w:tplc="995CC444">
      <w:start w:val="4"/>
      <w:numFmt w:val="upperLetter"/>
      <w:lvlText w:val="%4."/>
      <w:lvlJc w:val="left"/>
      <w:pPr>
        <w:tabs>
          <w:tab w:val="num" w:pos="3960"/>
        </w:tabs>
        <w:ind w:left="3960" w:hanging="360"/>
      </w:pPr>
      <w:rPr>
        <w:rFonts w:hint="default"/>
      </w:rPr>
    </w:lvl>
    <w:lvl w:ilvl="4" w:tplc="F7DA1FA8" w:tentative="1">
      <w:start w:val="1"/>
      <w:numFmt w:val="lowerLetter"/>
      <w:lvlText w:val="%5."/>
      <w:lvlJc w:val="left"/>
      <w:pPr>
        <w:tabs>
          <w:tab w:val="num" w:pos="4680"/>
        </w:tabs>
        <w:ind w:left="4680" w:hanging="360"/>
      </w:pPr>
    </w:lvl>
    <w:lvl w:ilvl="5" w:tplc="C7024000" w:tentative="1">
      <w:start w:val="1"/>
      <w:numFmt w:val="lowerRoman"/>
      <w:lvlText w:val="%6."/>
      <w:lvlJc w:val="right"/>
      <w:pPr>
        <w:tabs>
          <w:tab w:val="num" w:pos="5400"/>
        </w:tabs>
        <w:ind w:left="5400" w:hanging="180"/>
      </w:pPr>
    </w:lvl>
    <w:lvl w:ilvl="6" w:tplc="C71E83EE" w:tentative="1">
      <w:start w:val="1"/>
      <w:numFmt w:val="decimal"/>
      <w:lvlText w:val="%7."/>
      <w:lvlJc w:val="left"/>
      <w:pPr>
        <w:tabs>
          <w:tab w:val="num" w:pos="6120"/>
        </w:tabs>
        <w:ind w:left="6120" w:hanging="360"/>
      </w:pPr>
    </w:lvl>
    <w:lvl w:ilvl="7" w:tplc="B6BC0192" w:tentative="1">
      <w:start w:val="1"/>
      <w:numFmt w:val="lowerLetter"/>
      <w:lvlText w:val="%8."/>
      <w:lvlJc w:val="left"/>
      <w:pPr>
        <w:tabs>
          <w:tab w:val="num" w:pos="6840"/>
        </w:tabs>
        <w:ind w:left="6840" w:hanging="360"/>
      </w:pPr>
    </w:lvl>
    <w:lvl w:ilvl="8" w:tplc="B23296AC" w:tentative="1">
      <w:start w:val="1"/>
      <w:numFmt w:val="lowerRoman"/>
      <w:lvlText w:val="%9."/>
      <w:lvlJc w:val="right"/>
      <w:pPr>
        <w:tabs>
          <w:tab w:val="num" w:pos="7560"/>
        </w:tabs>
        <w:ind w:left="7560" w:hanging="180"/>
      </w:pPr>
    </w:lvl>
  </w:abstractNum>
  <w:abstractNum w:abstractNumId="32">
    <w:nsid w:val="7784549E"/>
    <w:multiLevelType w:val="hybridMultilevel"/>
    <w:tmpl w:val="FD461674"/>
    <w:lvl w:ilvl="0" w:tplc="E4D8DD68">
      <w:start w:val="1"/>
      <w:numFmt w:val="decimal"/>
      <w:lvlText w:val="(%1)"/>
      <w:lvlJc w:val="left"/>
      <w:pPr>
        <w:tabs>
          <w:tab w:val="num" w:pos="2376"/>
        </w:tabs>
        <w:ind w:left="2376" w:hanging="39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31"/>
  </w:num>
  <w:num w:numId="3">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28"/>
  </w:num>
  <w:num w:numId="6">
    <w:abstractNumId w:val="22"/>
  </w:num>
  <w:num w:numId="7">
    <w:abstractNumId w:val="17"/>
  </w:num>
  <w:num w:numId="8">
    <w:abstractNumId w:val="13"/>
  </w:num>
  <w:num w:numId="9">
    <w:abstractNumId w:val="19"/>
  </w:num>
  <w:num w:numId="10">
    <w:abstractNumId w:val="0"/>
  </w:num>
  <w:num w:numId="11">
    <w:abstractNumId w:val="27"/>
  </w:num>
  <w:num w:numId="12">
    <w:abstractNumId w:val="23"/>
  </w:num>
  <w:num w:numId="13">
    <w:abstractNumId w:val="15"/>
  </w:num>
  <w:num w:numId="14">
    <w:abstractNumId w:val="12"/>
  </w:num>
  <w:num w:numId="15">
    <w:abstractNumId w:val="5"/>
  </w:num>
  <w:num w:numId="16">
    <w:abstractNumId w:val="2"/>
  </w:num>
  <w:num w:numId="17">
    <w:abstractNumId w:val="26"/>
  </w:num>
  <w:num w:numId="18">
    <w:abstractNumId w:val="20"/>
  </w:num>
  <w:num w:numId="19">
    <w:abstractNumId w:val="3"/>
  </w:num>
  <w:num w:numId="20">
    <w:abstractNumId w:val="7"/>
  </w:num>
  <w:num w:numId="21">
    <w:abstractNumId w:val="8"/>
  </w:num>
  <w:num w:numId="22">
    <w:abstractNumId w:val="16"/>
  </w:num>
  <w:num w:numId="23">
    <w:abstractNumId w:val="25"/>
  </w:num>
  <w:num w:numId="24">
    <w:abstractNumId w:val="32"/>
  </w:num>
  <w:num w:numId="25">
    <w:abstractNumId w:val="10"/>
  </w:num>
  <w:num w:numId="26">
    <w:abstractNumId w:val="14"/>
  </w:num>
  <w:num w:numId="27">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4"/>
  </w:num>
  <w:num w:numId="29">
    <w:abstractNumId w:val="1"/>
    <w:lvlOverride w:ilvl="0">
      <w:startOverride w:val="2"/>
      <w:lvl w:ilvl="0">
        <w:start w:val="2"/>
        <w:numFmt w:val="upperLetter"/>
        <w:lvlText w:val="%1."/>
        <w:lvlJc w:val="left"/>
      </w:lvl>
    </w:lvlOverride>
    <w:lvlOverride w:ilvl="1">
      <w:startOverride w:val="1"/>
      <w:lvl w:ilvl="1">
        <w:start w:val="1"/>
        <w:numFmt w:val="upperLetter"/>
        <w:lvlText w:val="%2."/>
        <w:lvlJc w:val="left"/>
      </w:lvl>
    </w:lvlOverride>
    <w:lvlOverride w:ilvl="2">
      <w:startOverride w:val="1"/>
      <w:lvl w:ilvl="2">
        <w:start w:val="1"/>
        <w:numFmt w:val="upperLetter"/>
        <w:lvlText w:val="%3."/>
        <w:lvlJc w:val="left"/>
      </w:lvl>
    </w:lvlOverride>
    <w:lvlOverride w:ilvl="3">
      <w:startOverride w:val="1"/>
      <w:lvl w:ilvl="3">
        <w:start w:val="1"/>
        <w:numFmt w:val="upperLetter"/>
        <w:lvlText w:val="%4."/>
        <w:lvlJc w:val="left"/>
      </w:lvl>
    </w:lvlOverride>
    <w:lvlOverride w:ilvl="4">
      <w:startOverride w:val="1"/>
      <w:lvl w:ilvl="4">
        <w:start w:val="1"/>
        <w:numFmt w:val="upperLetter"/>
        <w:lvlText w:val="%5."/>
        <w:lvlJc w:val="left"/>
      </w:lvl>
    </w:lvlOverride>
    <w:lvlOverride w:ilvl="5">
      <w:startOverride w:val="1"/>
      <w:lvl w:ilvl="5">
        <w:start w:val="1"/>
        <w:numFmt w:val="upperLetter"/>
        <w:lvlText w:val="%6."/>
        <w:lvlJc w:val="left"/>
      </w:lvl>
    </w:lvlOverride>
    <w:lvlOverride w:ilvl="6">
      <w:startOverride w:val="1"/>
      <w:lvl w:ilvl="6">
        <w:start w:val="1"/>
        <w:numFmt w:val="upperLetter"/>
        <w:lvlText w:val="%7."/>
        <w:lvlJc w:val="left"/>
      </w:lvl>
    </w:lvlOverride>
    <w:lvlOverride w:ilvl="7">
      <w:startOverride w:val="1"/>
      <w:lvl w:ilvl="7">
        <w:start w:val="1"/>
        <w:numFmt w:val="upperLetter"/>
        <w:lvlText w:val="%8."/>
        <w:lvlJc w:val="left"/>
      </w:lvl>
    </w:lvlOverride>
  </w:num>
  <w:num w:numId="30">
    <w:abstractNumId w:val="18"/>
  </w:num>
  <w:num w:numId="31">
    <w:abstractNumId w:val="6"/>
  </w:num>
  <w:num w:numId="32">
    <w:abstractNumId w:val="30"/>
  </w:num>
  <w:num w:numId="33">
    <w:abstractNumId w:val="9"/>
  </w:num>
  <w:num w:numId="34">
    <w:abstractNumId w:val="11"/>
  </w:num>
  <w:num w:numId="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5163"/>
    <w:rsid w:val="00016C9F"/>
    <w:rsid w:val="00017404"/>
    <w:rsid w:val="000175DD"/>
    <w:rsid w:val="00030A0E"/>
    <w:rsid w:val="00033A56"/>
    <w:rsid w:val="00033B12"/>
    <w:rsid w:val="00034A1E"/>
    <w:rsid w:val="00044B27"/>
    <w:rsid w:val="00047650"/>
    <w:rsid w:val="00050A40"/>
    <w:rsid w:val="00064005"/>
    <w:rsid w:val="0007523D"/>
    <w:rsid w:val="00087B11"/>
    <w:rsid w:val="00091EDD"/>
    <w:rsid w:val="0009562E"/>
    <w:rsid w:val="00097622"/>
    <w:rsid w:val="000A7E07"/>
    <w:rsid w:val="000B3595"/>
    <w:rsid w:val="000C0010"/>
    <w:rsid w:val="000C6B0C"/>
    <w:rsid w:val="000D58FA"/>
    <w:rsid w:val="001015C7"/>
    <w:rsid w:val="00107FF8"/>
    <w:rsid w:val="0011607E"/>
    <w:rsid w:val="00122A55"/>
    <w:rsid w:val="00122A7B"/>
    <w:rsid w:val="00130152"/>
    <w:rsid w:val="00132B2B"/>
    <w:rsid w:val="0013450F"/>
    <w:rsid w:val="00150685"/>
    <w:rsid w:val="0015174D"/>
    <w:rsid w:val="00164909"/>
    <w:rsid w:val="00171964"/>
    <w:rsid w:val="0018138D"/>
    <w:rsid w:val="00184B25"/>
    <w:rsid w:val="001853C6"/>
    <w:rsid w:val="001A02D4"/>
    <w:rsid w:val="001A791C"/>
    <w:rsid w:val="001B2920"/>
    <w:rsid w:val="001B2A8E"/>
    <w:rsid w:val="001B4B2A"/>
    <w:rsid w:val="001B5ED0"/>
    <w:rsid w:val="001B6E31"/>
    <w:rsid w:val="001C4700"/>
    <w:rsid w:val="001C6702"/>
    <w:rsid w:val="001D04EA"/>
    <w:rsid w:val="001D75C4"/>
    <w:rsid w:val="001E4B0B"/>
    <w:rsid w:val="001E5E51"/>
    <w:rsid w:val="001E7F8B"/>
    <w:rsid w:val="001F0486"/>
    <w:rsid w:val="002012C7"/>
    <w:rsid w:val="0020248F"/>
    <w:rsid w:val="00214EDA"/>
    <w:rsid w:val="00221E04"/>
    <w:rsid w:val="00223B0F"/>
    <w:rsid w:val="00231B1D"/>
    <w:rsid w:val="0025004B"/>
    <w:rsid w:val="00261242"/>
    <w:rsid w:val="00262495"/>
    <w:rsid w:val="002625D8"/>
    <w:rsid w:val="002630BA"/>
    <w:rsid w:val="00263C4F"/>
    <w:rsid w:val="002660CE"/>
    <w:rsid w:val="00287894"/>
    <w:rsid w:val="002A3A0F"/>
    <w:rsid w:val="002A6B23"/>
    <w:rsid w:val="002D7002"/>
    <w:rsid w:val="002D7959"/>
    <w:rsid w:val="002E0DF1"/>
    <w:rsid w:val="002E4802"/>
    <w:rsid w:val="002E71EF"/>
    <w:rsid w:val="002E7AE8"/>
    <w:rsid w:val="002F0701"/>
    <w:rsid w:val="002F1E7F"/>
    <w:rsid w:val="002F6EB9"/>
    <w:rsid w:val="002F7277"/>
    <w:rsid w:val="00304853"/>
    <w:rsid w:val="003050D0"/>
    <w:rsid w:val="00355467"/>
    <w:rsid w:val="00360574"/>
    <w:rsid w:val="003637E3"/>
    <w:rsid w:val="00367913"/>
    <w:rsid w:val="00380FC5"/>
    <w:rsid w:val="0038134A"/>
    <w:rsid w:val="003838FC"/>
    <w:rsid w:val="003A74DA"/>
    <w:rsid w:val="003B1273"/>
    <w:rsid w:val="003B6441"/>
    <w:rsid w:val="003C0301"/>
    <w:rsid w:val="003C385E"/>
    <w:rsid w:val="003D692C"/>
    <w:rsid w:val="003D7613"/>
    <w:rsid w:val="003E4931"/>
    <w:rsid w:val="003E5974"/>
    <w:rsid w:val="003F735A"/>
    <w:rsid w:val="004045D9"/>
    <w:rsid w:val="00405CF1"/>
    <w:rsid w:val="00413669"/>
    <w:rsid w:val="00424638"/>
    <w:rsid w:val="004300A1"/>
    <w:rsid w:val="004350D8"/>
    <w:rsid w:val="00435BD2"/>
    <w:rsid w:val="00454793"/>
    <w:rsid w:val="00467EA9"/>
    <w:rsid w:val="00473432"/>
    <w:rsid w:val="00476B4E"/>
    <w:rsid w:val="0047716F"/>
    <w:rsid w:val="00494595"/>
    <w:rsid w:val="004A35A7"/>
    <w:rsid w:val="004B6871"/>
    <w:rsid w:val="004C3E25"/>
    <w:rsid w:val="004D014C"/>
    <w:rsid w:val="004D3486"/>
    <w:rsid w:val="004D4DA3"/>
    <w:rsid w:val="004E323F"/>
    <w:rsid w:val="005053EF"/>
    <w:rsid w:val="00511559"/>
    <w:rsid w:val="005116FC"/>
    <w:rsid w:val="00512001"/>
    <w:rsid w:val="00512E41"/>
    <w:rsid w:val="00536706"/>
    <w:rsid w:val="005401E1"/>
    <w:rsid w:val="005423E0"/>
    <w:rsid w:val="005442E7"/>
    <w:rsid w:val="005620DB"/>
    <w:rsid w:val="0056597A"/>
    <w:rsid w:val="005714B5"/>
    <w:rsid w:val="005755FF"/>
    <w:rsid w:val="00577611"/>
    <w:rsid w:val="0058567D"/>
    <w:rsid w:val="005A2944"/>
    <w:rsid w:val="005A4A0E"/>
    <w:rsid w:val="005B4117"/>
    <w:rsid w:val="005B5DBD"/>
    <w:rsid w:val="005C4790"/>
    <w:rsid w:val="005D12D0"/>
    <w:rsid w:val="005E12D2"/>
    <w:rsid w:val="005E2556"/>
    <w:rsid w:val="005E5B15"/>
    <w:rsid w:val="005E5BBB"/>
    <w:rsid w:val="005F7488"/>
    <w:rsid w:val="00600018"/>
    <w:rsid w:val="00606385"/>
    <w:rsid w:val="00617F66"/>
    <w:rsid w:val="00620628"/>
    <w:rsid w:val="00626F13"/>
    <w:rsid w:val="00645218"/>
    <w:rsid w:val="00650832"/>
    <w:rsid w:val="00664412"/>
    <w:rsid w:val="00665C38"/>
    <w:rsid w:val="00685F26"/>
    <w:rsid w:val="00691425"/>
    <w:rsid w:val="006924F3"/>
    <w:rsid w:val="00693B1F"/>
    <w:rsid w:val="0069549C"/>
    <w:rsid w:val="006A088E"/>
    <w:rsid w:val="006B3107"/>
    <w:rsid w:val="006B4AF8"/>
    <w:rsid w:val="006D21A4"/>
    <w:rsid w:val="006D6C85"/>
    <w:rsid w:val="006E110A"/>
    <w:rsid w:val="006E5560"/>
    <w:rsid w:val="006F4F7F"/>
    <w:rsid w:val="007066B9"/>
    <w:rsid w:val="007205CE"/>
    <w:rsid w:val="00727AC1"/>
    <w:rsid w:val="00727B99"/>
    <w:rsid w:val="00731307"/>
    <w:rsid w:val="00732791"/>
    <w:rsid w:val="00743925"/>
    <w:rsid w:val="00757FC3"/>
    <w:rsid w:val="00792E48"/>
    <w:rsid w:val="00795988"/>
    <w:rsid w:val="007B213E"/>
    <w:rsid w:val="007B5F23"/>
    <w:rsid w:val="007C5F8C"/>
    <w:rsid w:val="007F20C8"/>
    <w:rsid w:val="007F240A"/>
    <w:rsid w:val="007F3161"/>
    <w:rsid w:val="00813AAD"/>
    <w:rsid w:val="008178A5"/>
    <w:rsid w:val="00822453"/>
    <w:rsid w:val="008268EB"/>
    <w:rsid w:val="00831CB3"/>
    <w:rsid w:val="008324BD"/>
    <w:rsid w:val="00835899"/>
    <w:rsid w:val="00862449"/>
    <w:rsid w:val="00862BFB"/>
    <w:rsid w:val="0086564B"/>
    <w:rsid w:val="00865B93"/>
    <w:rsid w:val="00871430"/>
    <w:rsid w:val="00872BD3"/>
    <w:rsid w:val="00875B82"/>
    <w:rsid w:val="008831E6"/>
    <w:rsid w:val="00885F61"/>
    <w:rsid w:val="00887DE5"/>
    <w:rsid w:val="00892359"/>
    <w:rsid w:val="008970B3"/>
    <w:rsid w:val="008A211C"/>
    <w:rsid w:val="008B05BB"/>
    <w:rsid w:val="008B0D60"/>
    <w:rsid w:val="008B7CF2"/>
    <w:rsid w:val="008D47E6"/>
    <w:rsid w:val="008E13B2"/>
    <w:rsid w:val="008E5941"/>
    <w:rsid w:val="008F5538"/>
    <w:rsid w:val="008F5B27"/>
    <w:rsid w:val="008F7CB5"/>
    <w:rsid w:val="00913B2D"/>
    <w:rsid w:val="009245F6"/>
    <w:rsid w:val="00926267"/>
    <w:rsid w:val="00926D98"/>
    <w:rsid w:val="00926F3D"/>
    <w:rsid w:val="00931607"/>
    <w:rsid w:val="00934A02"/>
    <w:rsid w:val="0093623F"/>
    <w:rsid w:val="009400A9"/>
    <w:rsid w:val="00954281"/>
    <w:rsid w:val="00956CEC"/>
    <w:rsid w:val="0096443B"/>
    <w:rsid w:val="009A2D43"/>
    <w:rsid w:val="009B5F61"/>
    <w:rsid w:val="009B703E"/>
    <w:rsid w:val="009C0667"/>
    <w:rsid w:val="009C6FBA"/>
    <w:rsid w:val="009D658F"/>
    <w:rsid w:val="009D6C15"/>
    <w:rsid w:val="009D6CE0"/>
    <w:rsid w:val="009E7C90"/>
    <w:rsid w:val="009F4722"/>
    <w:rsid w:val="009F4B88"/>
    <w:rsid w:val="00A03534"/>
    <w:rsid w:val="00A15B74"/>
    <w:rsid w:val="00A168D1"/>
    <w:rsid w:val="00A22E67"/>
    <w:rsid w:val="00A251D1"/>
    <w:rsid w:val="00A27A09"/>
    <w:rsid w:val="00A37615"/>
    <w:rsid w:val="00A40227"/>
    <w:rsid w:val="00A46C99"/>
    <w:rsid w:val="00A56EFD"/>
    <w:rsid w:val="00A719AF"/>
    <w:rsid w:val="00A72CF6"/>
    <w:rsid w:val="00A76219"/>
    <w:rsid w:val="00A76B51"/>
    <w:rsid w:val="00A85925"/>
    <w:rsid w:val="00AB273B"/>
    <w:rsid w:val="00AB4F42"/>
    <w:rsid w:val="00AC0583"/>
    <w:rsid w:val="00AC1CC2"/>
    <w:rsid w:val="00AC302B"/>
    <w:rsid w:val="00AD3B9B"/>
    <w:rsid w:val="00AD7299"/>
    <w:rsid w:val="00AE04C7"/>
    <w:rsid w:val="00AE1C34"/>
    <w:rsid w:val="00AE5723"/>
    <w:rsid w:val="00AF7B6A"/>
    <w:rsid w:val="00B0573E"/>
    <w:rsid w:val="00B13E8B"/>
    <w:rsid w:val="00B30E06"/>
    <w:rsid w:val="00B313F1"/>
    <w:rsid w:val="00B40049"/>
    <w:rsid w:val="00B55163"/>
    <w:rsid w:val="00B55CFF"/>
    <w:rsid w:val="00B64C63"/>
    <w:rsid w:val="00B70631"/>
    <w:rsid w:val="00B75A83"/>
    <w:rsid w:val="00B77978"/>
    <w:rsid w:val="00BA289C"/>
    <w:rsid w:val="00BD7C92"/>
    <w:rsid w:val="00C2118F"/>
    <w:rsid w:val="00C349F6"/>
    <w:rsid w:val="00C4070C"/>
    <w:rsid w:val="00C41DB8"/>
    <w:rsid w:val="00C648FA"/>
    <w:rsid w:val="00C664AD"/>
    <w:rsid w:val="00C725E0"/>
    <w:rsid w:val="00C7471A"/>
    <w:rsid w:val="00C74F46"/>
    <w:rsid w:val="00C812E0"/>
    <w:rsid w:val="00C81CCF"/>
    <w:rsid w:val="00C858B2"/>
    <w:rsid w:val="00C912CA"/>
    <w:rsid w:val="00C91F0F"/>
    <w:rsid w:val="00C92C02"/>
    <w:rsid w:val="00CA049F"/>
    <w:rsid w:val="00CA59D3"/>
    <w:rsid w:val="00CA628C"/>
    <w:rsid w:val="00CB10CD"/>
    <w:rsid w:val="00CB7435"/>
    <w:rsid w:val="00CC182D"/>
    <w:rsid w:val="00CC3B42"/>
    <w:rsid w:val="00CC581B"/>
    <w:rsid w:val="00CC75CD"/>
    <w:rsid w:val="00CD1ACE"/>
    <w:rsid w:val="00CD5011"/>
    <w:rsid w:val="00CD7F48"/>
    <w:rsid w:val="00CF2B46"/>
    <w:rsid w:val="00D04CE3"/>
    <w:rsid w:val="00D21E73"/>
    <w:rsid w:val="00D22827"/>
    <w:rsid w:val="00D23B82"/>
    <w:rsid w:val="00D26DA5"/>
    <w:rsid w:val="00D31099"/>
    <w:rsid w:val="00D36952"/>
    <w:rsid w:val="00D62DFB"/>
    <w:rsid w:val="00D80471"/>
    <w:rsid w:val="00D939BE"/>
    <w:rsid w:val="00DA1480"/>
    <w:rsid w:val="00DA305A"/>
    <w:rsid w:val="00DA37A3"/>
    <w:rsid w:val="00DA3D8F"/>
    <w:rsid w:val="00DB7CD1"/>
    <w:rsid w:val="00DD06FC"/>
    <w:rsid w:val="00E03C1A"/>
    <w:rsid w:val="00E04C25"/>
    <w:rsid w:val="00E070FB"/>
    <w:rsid w:val="00E11F88"/>
    <w:rsid w:val="00E24B22"/>
    <w:rsid w:val="00E336B8"/>
    <w:rsid w:val="00E44B46"/>
    <w:rsid w:val="00E50F6C"/>
    <w:rsid w:val="00E65081"/>
    <w:rsid w:val="00E72A93"/>
    <w:rsid w:val="00E91622"/>
    <w:rsid w:val="00EA1B41"/>
    <w:rsid w:val="00EB0649"/>
    <w:rsid w:val="00EB11F2"/>
    <w:rsid w:val="00EB2366"/>
    <w:rsid w:val="00EB3FD0"/>
    <w:rsid w:val="00EB6170"/>
    <w:rsid w:val="00EB65D4"/>
    <w:rsid w:val="00EB7570"/>
    <w:rsid w:val="00EC6F0D"/>
    <w:rsid w:val="00ED149B"/>
    <w:rsid w:val="00ED3CF3"/>
    <w:rsid w:val="00ED4307"/>
    <w:rsid w:val="00ED6C79"/>
    <w:rsid w:val="00EE2353"/>
    <w:rsid w:val="00EE790A"/>
    <w:rsid w:val="00EF0F9A"/>
    <w:rsid w:val="00EF4734"/>
    <w:rsid w:val="00EF551C"/>
    <w:rsid w:val="00EF5C71"/>
    <w:rsid w:val="00EF6205"/>
    <w:rsid w:val="00EF7620"/>
    <w:rsid w:val="00F0067C"/>
    <w:rsid w:val="00F01030"/>
    <w:rsid w:val="00F05F9F"/>
    <w:rsid w:val="00F10525"/>
    <w:rsid w:val="00F15FBA"/>
    <w:rsid w:val="00F1773A"/>
    <w:rsid w:val="00F211EE"/>
    <w:rsid w:val="00F21945"/>
    <w:rsid w:val="00F2282A"/>
    <w:rsid w:val="00F30EAF"/>
    <w:rsid w:val="00F314EB"/>
    <w:rsid w:val="00F34197"/>
    <w:rsid w:val="00F40AAD"/>
    <w:rsid w:val="00F460CC"/>
    <w:rsid w:val="00F53AF8"/>
    <w:rsid w:val="00F53DDB"/>
    <w:rsid w:val="00F563EA"/>
    <w:rsid w:val="00F566A4"/>
    <w:rsid w:val="00F56D25"/>
    <w:rsid w:val="00F70A80"/>
    <w:rsid w:val="00F74A84"/>
    <w:rsid w:val="00F81D69"/>
    <w:rsid w:val="00F95CFE"/>
    <w:rsid w:val="00FA0F3B"/>
    <w:rsid w:val="00FA1F3B"/>
    <w:rsid w:val="00FA7E6D"/>
    <w:rsid w:val="00FC50EE"/>
    <w:rsid w:val="00FD37A7"/>
    <w:rsid w:val="00FE139B"/>
    <w:rsid w:val="00FE71AF"/>
    <w:rsid w:val="00FF44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qFormat/>
    <w:pPr>
      <w:keepNext/>
      <w:numPr>
        <w:numId w:val="5"/>
      </w:numPr>
      <w:tabs>
        <w:tab w:val="left" w:pos="-1440"/>
      </w:tabs>
      <w:outlineLvl w:val="0"/>
    </w:pPr>
    <w:rPr>
      <w:rFonts w:ascii="Univers" w:hAnsi="Univers"/>
      <w:sz w:val="24"/>
    </w:rPr>
  </w:style>
  <w:style w:type="paragraph" w:styleId="Heading2">
    <w:name w:val="heading 2"/>
    <w:basedOn w:val="Normal"/>
    <w:next w:val="Normal"/>
    <w:qFormat/>
    <w:pPr>
      <w:keepNext/>
      <w:numPr>
        <w:ilvl w:val="1"/>
        <w:numId w:val="5"/>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qFormat/>
    <w:pPr>
      <w:keepNext/>
      <w:numPr>
        <w:ilvl w:val="2"/>
        <w:numId w:val="5"/>
      </w:numPr>
      <w:spacing w:before="240" w:after="60"/>
      <w:outlineLvl w:val="2"/>
    </w:pPr>
    <w:rPr>
      <w:rFonts w:ascii="Arial" w:hAnsi="Arial" w:cs="Arial"/>
      <w:b/>
      <w:bCs/>
      <w:sz w:val="26"/>
      <w:szCs w:val="26"/>
    </w:rPr>
  </w:style>
  <w:style w:type="paragraph" w:styleId="Heading4">
    <w:name w:val="heading 4"/>
    <w:basedOn w:val="Normal"/>
    <w:next w:val="Normal"/>
    <w:qFormat/>
    <w:pPr>
      <w:keepNext/>
      <w:numPr>
        <w:ilvl w:val="3"/>
        <w:numId w:val="5"/>
      </w:numPr>
      <w:spacing w:before="240" w:after="60"/>
      <w:outlineLvl w:val="3"/>
    </w:pPr>
    <w:rPr>
      <w:b/>
      <w:bCs/>
      <w:sz w:val="28"/>
      <w:szCs w:val="28"/>
    </w:rPr>
  </w:style>
  <w:style w:type="paragraph" w:styleId="Heading5">
    <w:name w:val="heading 5"/>
    <w:basedOn w:val="Normal"/>
    <w:next w:val="Normal"/>
    <w:qFormat/>
    <w:pPr>
      <w:keepNext/>
      <w:numPr>
        <w:ilvl w:val="4"/>
        <w:numId w:val="5"/>
      </w:numPr>
      <w:tabs>
        <w:tab w:val="left" w:pos="-1440"/>
      </w:tabs>
      <w:outlineLvl w:val="4"/>
    </w:pPr>
    <w:rPr>
      <w:sz w:val="24"/>
    </w:rPr>
  </w:style>
  <w:style w:type="paragraph" w:styleId="Heading6">
    <w:name w:val="heading 6"/>
    <w:basedOn w:val="Normal"/>
    <w:next w:val="Normal"/>
    <w:qFormat/>
    <w:pPr>
      <w:keepNext/>
      <w:numPr>
        <w:ilvl w:val="5"/>
        <w:numId w:val="5"/>
      </w:numPr>
      <w:tabs>
        <w:tab w:val="left" w:pos="-1440"/>
      </w:tabs>
      <w:outlineLvl w:val="5"/>
    </w:pPr>
    <w:rPr>
      <w:sz w:val="24"/>
    </w:rPr>
  </w:style>
  <w:style w:type="paragraph" w:styleId="Heading7">
    <w:name w:val="heading 7"/>
    <w:basedOn w:val="Normal"/>
    <w:next w:val="Normal"/>
    <w:qFormat/>
    <w:pPr>
      <w:keepNext/>
      <w:numPr>
        <w:ilvl w:val="6"/>
        <w:numId w:val="5"/>
      </w:numPr>
      <w:tabs>
        <w:tab w:val="left" w:pos="-1440"/>
      </w:tabs>
      <w:outlineLvl w:val="6"/>
    </w:pPr>
    <w:rPr>
      <w:sz w:val="24"/>
      <w:szCs w:val="22"/>
    </w:rPr>
  </w:style>
  <w:style w:type="paragraph" w:styleId="Heading8">
    <w:name w:val="heading 8"/>
    <w:basedOn w:val="Normal"/>
    <w:next w:val="Normal"/>
    <w:qFormat/>
    <w:pPr>
      <w:keepNext/>
      <w:numPr>
        <w:ilvl w:val="7"/>
        <w:numId w:val="5"/>
      </w:numPr>
      <w:outlineLvl w:val="7"/>
    </w:pPr>
    <w:rPr>
      <w:sz w:val="24"/>
    </w:rPr>
  </w:style>
  <w:style w:type="paragraph" w:styleId="Heading9">
    <w:name w:val="heading 9"/>
    <w:basedOn w:val="Normal"/>
    <w:next w:val="Normal"/>
    <w:qFormat/>
    <w:pPr>
      <w:keepNext/>
      <w:numPr>
        <w:ilvl w:val="8"/>
        <w:numId w:val="5"/>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paragraph" w:customStyle="1" w:styleId="Level2">
    <w:name w:val="Level 2"/>
    <w:basedOn w:val="Normal"/>
    <w:pPr>
      <w:numPr>
        <w:ilvl w:val="1"/>
        <w:numId w:val="1"/>
      </w:numPr>
      <w:ind w:left="1440" w:hanging="720"/>
      <w:outlineLvl w:val="1"/>
    </w:pPr>
  </w:style>
  <w:style w:type="paragraph" w:styleId="BodyTextIndent">
    <w:name w:val="Body Text Indent"/>
    <w:basedOn w:val="Normal"/>
    <w:pPr>
      <w:tabs>
        <w:tab w:val="left" w:pos="-1440"/>
      </w:tabs>
      <w:ind w:left="1440"/>
    </w:pPr>
    <w:rPr>
      <w:sz w:val="24"/>
      <w:szCs w:val="22"/>
    </w:rPr>
  </w:style>
  <w:style w:type="paragraph" w:styleId="TOC2">
    <w:name w:val="toc 2"/>
    <w:basedOn w:val="Normal"/>
    <w:next w:val="Normal"/>
    <w:autoRedefine/>
    <w:semiHidden/>
    <w:pPr>
      <w:ind w:left="200"/>
    </w:pPr>
    <w:rPr>
      <w:smallCaps/>
      <w:szCs w:val="20"/>
    </w:rPr>
  </w:style>
  <w:style w:type="paragraph" w:styleId="TOC1">
    <w:name w:val="toc 1"/>
    <w:basedOn w:val="Normal"/>
    <w:next w:val="Heading1"/>
    <w:autoRedefine/>
    <w:semiHidden/>
    <w:rsid w:val="00091EDD"/>
    <w:pPr>
      <w:keepNext/>
      <w:keepLines/>
      <w:ind w:left="810" w:hanging="360"/>
    </w:pPr>
    <w:rPr>
      <w:b/>
      <w:bCs/>
      <w:sz w:val="24"/>
    </w:rPr>
  </w:style>
  <w:style w:type="paragraph" w:styleId="TOC3">
    <w:name w:val="toc 3"/>
    <w:basedOn w:val="Normal"/>
    <w:next w:val="Normal"/>
    <w:autoRedefine/>
    <w:semiHidden/>
    <w:pPr>
      <w:ind w:left="400"/>
    </w:pPr>
    <w:rPr>
      <w:i/>
      <w:iCs/>
      <w:szCs w:val="20"/>
    </w:rPr>
  </w:style>
  <w:style w:type="paragraph" w:styleId="TOC4">
    <w:name w:val="toc 4"/>
    <w:basedOn w:val="Normal"/>
    <w:next w:val="Normal"/>
    <w:autoRedefine/>
    <w:semiHidden/>
    <w:pPr>
      <w:ind w:left="600"/>
    </w:pPr>
    <w:rPr>
      <w:sz w:val="18"/>
      <w:szCs w:val="18"/>
    </w:rPr>
  </w:style>
  <w:style w:type="paragraph" w:styleId="TOC5">
    <w:name w:val="toc 5"/>
    <w:basedOn w:val="Normal"/>
    <w:next w:val="Normal"/>
    <w:autoRedefine/>
    <w:semiHidden/>
    <w:pPr>
      <w:ind w:left="800"/>
    </w:pPr>
    <w:rPr>
      <w:sz w:val="18"/>
      <w:szCs w:val="18"/>
    </w:rPr>
  </w:style>
  <w:style w:type="paragraph" w:styleId="TOC6">
    <w:name w:val="toc 6"/>
    <w:basedOn w:val="Normal"/>
    <w:next w:val="Normal"/>
    <w:autoRedefine/>
    <w:semiHidden/>
    <w:pPr>
      <w:ind w:left="1000"/>
    </w:pPr>
    <w:rPr>
      <w:sz w:val="18"/>
      <w:szCs w:val="18"/>
    </w:rPr>
  </w:style>
  <w:style w:type="paragraph" w:styleId="TOC7">
    <w:name w:val="toc 7"/>
    <w:basedOn w:val="Normal"/>
    <w:next w:val="Normal"/>
    <w:autoRedefine/>
    <w:semiHidden/>
    <w:pPr>
      <w:ind w:left="1200"/>
    </w:pPr>
    <w:rPr>
      <w:sz w:val="18"/>
      <w:szCs w:val="18"/>
    </w:rPr>
  </w:style>
  <w:style w:type="paragraph" w:styleId="TOC8">
    <w:name w:val="toc 8"/>
    <w:basedOn w:val="Normal"/>
    <w:next w:val="Normal"/>
    <w:autoRedefine/>
    <w:semiHidden/>
    <w:pPr>
      <w:ind w:left="1400"/>
    </w:pPr>
    <w:rPr>
      <w:sz w:val="18"/>
      <w:szCs w:val="18"/>
    </w:rPr>
  </w:style>
  <w:style w:type="paragraph" w:styleId="TOC9">
    <w:name w:val="toc 9"/>
    <w:basedOn w:val="Normal"/>
    <w:next w:val="Normal"/>
    <w:autoRedefine/>
    <w:semiHidden/>
    <w:pPr>
      <w:ind w:left="1600"/>
    </w:pPr>
    <w:rPr>
      <w:sz w:val="18"/>
      <w:szCs w:val="18"/>
    </w:rPr>
  </w:style>
  <w:style w:type="character" w:styleId="Hyperlink">
    <w:name w:val="Hyperlink"/>
    <w:rPr>
      <w:color w:val="0000FF"/>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2">
    <w:name w:val="Body Text Indent 2"/>
    <w:basedOn w:val="Normal"/>
    <w:pPr>
      <w:ind w:left="720"/>
    </w:pPr>
    <w:rPr>
      <w:sz w:val="24"/>
    </w:rPr>
  </w:style>
  <w:style w:type="paragraph" w:styleId="BodyTextIndent3">
    <w:name w:val="Body Text Indent 3"/>
    <w:basedOn w:val="Normal"/>
    <w:pPr>
      <w:tabs>
        <w:tab w:val="left" w:pos="-1440"/>
      </w:tabs>
      <w:ind w:left="1080" w:hanging="360"/>
    </w:pPr>
    <w:rPr>
      <w:sz w:val="24"/>
      <w:szCs w:val="22"/>
    </w:rPr>
  </w:style>
  <w:style w:type="character" w:styleId="PageNumber">
    <w:name w:val="page number"/>
    <w:basedOn w:val="DefaultParagraphFont"/>
  </w:style>
  <w:style w:type="character" w:styleId="FollowedHyperlink">
    <w:name w:val="FollowedHyperlink"/>
    <w:rPr>
      <w:color w:val="800080"/>
      <w:u w:val="single"/>
    </w:rPr>
  </w:style>
  <w:style w:type="paragraph" w:styleId="BodyText2">
    <w:name w:val="Body Text 2"/>
    <w:basedOn w:val="Normal"/>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paragraph" w:styleId="BodyText">
    <w:name w:val="Body Text"/>
    <w:basedOn w:val="Normal"/>
    <w:rPr>
      <w:b/>
      <w:bCs/>
      <w:sz w:val="24"/>
    </w:rPr>
  </w:style>
  <w:style w:type="paragraph" w:styleId="Title">
    <w:name w:val="Title"/>
    <w:basedOn w:val="Normal"/>
    <w:qFormat/>
    <w:pPr>
      <w:widowControl/>
      <w:autoSpaceDE/>
      <w:autoSpaceDN/>
      <w:adjustRightInd/>
      <w:jc w:val="center"/>
    </w:pPr>
    <w:rPr>
      <w:rFonts w:ascii="Univers" w:hAnsi="Univers"/>
      <w:b/>
      <w:bCs/>
      <w:sz w:val="28"/>
      <w:szCs w:val="28"/>
    </w:rPr>
  </w:style>
  <w:style w:type="paragraph" w:styleId="Subtitle">
    <w:name w:val="Subtitle"/>
    <w:basedOn w:val="Normal"/>
    <w:qFormat/>
    <w:pPr>
      <w:widowControl/>
      <w:autoSpaceDE/>
      <w:autoSpaceDN/>
      <w:adjustRightInd/>
      <w:jc w:val="center"/>
    </w:pPr>
    <w:rPr>
      <w:rFonts w:ascii="Univers" w:hAnsi="Univers"/>
      <w:b/>
      <w:bCs/>
      <w:sz w:val="28"/>
      <w:szCs w:val="28"/>
      <w:u w:val="single"/>
    </w:rPr>
  </w:style>
  <w:style w:type="paragraph" w:styleId="Caption">
    <w:name w:val="caption"/>
    <w:basedOn w:val="Normal"/>
    <w:next w:val="Normal"/>
    <w:qFormat/>
    <w:rsid w:val="00F211EE"/>
    <w:pPr>
      <w:widowControl/>
      <w:autoSpaceDE/>
      <w:autoSpaceDN/>
      <w:adjustRightInd/>
      <w:jc w:val="center"/>
    </w:pPr>
    <w:rPr>
      <w:rFonts w:ascii="Arial" w:hAnsi="Arial"/>
      <w:b/>
      <w:sz w:val="24"/>
      <w:szCs w:val="20"/>
    </w:rPr>
  </w:style>
  <w:style w:type="paragraph" w:styleId="BalloonText">
    <w:name w:val="Balloon Text"/>
    <w:basedOn w:val="Normal"/>
    <w:semiHidden/>
    <w:rPr>
      <w:rFonts w:ascii="Tahoma" w:hAnsi="Tahoma" w:cs="Tahoma"/>
      <w:sz w:val="16"/>
      <w:szCs w:val="16"/>
    </w:rPr>
  </w:style>
  <w:style w:type="paragraph" w:customStyle="1" w:styleId="level10">
    <w:name w:val="_level1"/>
    <w:basedOn w:val="Normal"/>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autoSpaceDN/>
      <w:adjustRightInd/>
      <w:ind w:left="360" w:hanging="360"/>
    </w:pPr>
    <w:rPr>
      <w:sz w:val="24"/>
      <w:szCs w:val="20"/>
    </w:rPr>
  </w:style>
  <w:style w:type="character" w:customStyle="1" w:styleId="Hypertext">
    <w:name w:val="Hypertext"/>
    <w:rPr>
      <w:color w:val="0000FF"/>
      <w:u w:val="single"/>
    </w:rPr>
  </w:style>
  <w:style w:type="character" w:styleId="CommentReference">
    <w:name w:val="annotation reference"/>
    <w:semiHidden/>
    <w:rPr>
      <w:sz w:val="16"/>
      <w:szCs w:val="16"/>
    </w:rPr>
  </w:style>
  <w:style w:type="paragraph" w:styleId="CommentText">
    <w:name w:val="annotation text"/>
    <w:basedOn w:val="Normal"/>
    <w:link w:val="CommentTextChar"/>
    <w:semiHidden/>
    <w:pPr>
      <w:widowControl/>
      <w:autoSpaceDE/>
      <w:autoSpaceDN/>
      <w:adjustRightInd/>
    </w:pPr>
    <w:rPr>
      <w:szCs w:val="20"/>
    </w:rPr>
  </w:style>
  <w:style w:type="paragraph" w:customStyle="1" w:styleId="H5">
    <w:name w:val="H5"/>
    <w:basedOn w:val="Normal"/>
    <w:next w:val="Normal"/>
    <w:rsid w:val="00F211EE"/>
    <w:pPr>
      <w:keepNext/>
      <w:widowControl/>
      <w:autoSpaceDE/>
      <w:autoSpaceDN/>
      <w:adjustRightInd/>
      <w:spacing w:before="100" w:after="100"/>
      <w:outlineLvl w:val="5"/>
    </w:pPr>
    <w:rPr>
      <w:b/>
      <w:snapToGrid w:val="0"/>
      <w:szCs w:val="20"/>
    </w:rPr>
  </w:style>
  <w:style w:type="paragraph" w:styleId="BodyText3">
    <w:name w:val="Body Text 3"/>
    <w:basedOn w:val="Normal"/>
    <w:rsid w:val="00F211EE"/>
    <w:pPr>
      <w:widowControl/>
      <w:autoSpaceDE/>
      <w:autoSpaceDN/>
      <w:adjustRightInd/>
      <w:jc w:val="both"/>
    </w:pPr>
    <w:rPr>
      <w:rFonts w:ascii="Arial" w:hAnsi="Arial" w:cs="Arial"/>
      <w:bCs/>
      <w:sz w:val="16"/>
    </w:rPr>
  </w:style>
  <w:style w:type="table" w:styleId="TableGrid">
    <w:name w:val="Table Grid"/>
    <w:basedOn w:val="TableNormal"/>
    <w:rsid w:val="00CA59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Level1">
    <w:name w:val="Level 1"/>
    <w:basedOn w:val="Normal"/>
    <w:rsid w:val="00CA59D3"/>
    <w:pPr>
      <w:numPr>
        <w:numId w:val="26"/>
      </w:numPr>
      <w:outlineLvl w:val="0"/>
    </w:pPr>
    <w:rPr>
      <w:rFonts w:ascii="Courier" w:hAnsi="Courier"/>
      <w:sz w:val="24"/>
    </w:rPr>
  </w:style>
  <w:style w:type="paragraph" w:customStyle="1" w:styleId="Style3">
    <w:name w:val="Style 3"/>
    <w:basedOn w:val="Normal"/>
    <w:rsid w:val="00A22E67"/>
    <w:rPr>
      <w:sz w:val="24"/>
    </w:rPr>
  </w:style>
  <w:style w:type="paragraph" w:customStyle="1" w:styleId="Style1">
    <w:name w:val="Style 1"/>
    <w:basedOn w:val="Normal"/>
    <w:rsid w:val="00A22E67"/>
    <w:pPr>
      <w:adjustRightInd/>
      <w:ind w:left="108"/>
    </w:pPr>
    <w:rPr>
      <w:sz w:val="24"/>
    </w:rPr>
  </w:style>
  <w:style w:type="paragraph" w:styleId="ListParagraph">
    <w:name w:val="List Paragraph"/>
    <w:basedOn w:val="Normal"/>
    <w:uiPriority w:val="34"/>
    <w:qFormat/>
    <w:rsid w:val="00150685"/>
    <w:pPr>
      <w:widowControl/>
      <w:autoSpaceDE/>
      <w:autoSpaceDN/>
      <w:adjustRightInd/>
      <w:spacing w:after="200" w:line="276" w:lineRule="auto"/>
      <w:ind w:left="720"/>
      <w:contextualSpacing/>
    </w:pPr>
    <w:rPr>
      <w:rFonts w:ascii="Calibri" w:eastAsia="Calibri" w:hAnsi="Calibri"/>
      <w:sz w:val="22"/>
      <w:szCs w:val="22"/>
    </w:rPr>
  </w:style>
  <w:style w:type="paragraph" w:styleId="CommentSubject">
    <w:name w:val="annotation subject"/>
    <w:basedOn w:val="CommentText"/>
    <w:next w:val="CommentText"/>
    <w:link w:val="CommentSubjectChar"/>
    <w:rsid w:val="00263C4F"/>
    <w:pPr>
      <w:widowControl w:val="0"/>
      <w:autoSpaceDE w:val="0"/>
      <w:autoSpaceDN w:val="0"/>
      <w:adjustRightInd w:val="0"/>
    </w:pPr>
    <w:rPr>
      <w:b/>
      <w:bCs/>
    </w:rPr>
  </w:style>
  <w:style w:type="character" w:customStyle="1" w:styleId="CommentTextChar">
    <w:name w:val="Comment Text Char"/>
    <w:basedOn w:val="DefaultParagraphFont"/>
    <w:link w:val="CommentText"/>
    <w:semiHidden/>
    <w:rsid w:val="00263C4F"/>
  </w:style>
  <w:style w:type="character" w:customStyle="1" w:styleId="CommentSubjectChar">
    <w:name w:val="Comment Subject Char"/>
    <w:link w:val="CommentSubject"/>
    <w:rsid w:val="00263C4F"/>
    <w:rPr>
      <w:b/>
      <w:bCs/>
    </w:rPr>
  </w:style>
  <w:style w:type="paragraph" w:styleId="NormalWeb">
    <w:name w:val="Normal (Web)"/>
    <w:basedOn w:val="Normal"/>
    <w:uiPriority w:val="99"/>
    <w:unhideWhenUsed/>
    <w:rsid w:val="00617F66"/>
    <w:pPr>
      <w:widowControl/>
      <w:autoSpaceDE/>
      <w:autoSpaceDN/>
      <w:adjustRightInd/>
      <w:spacing w:before="100" w:beforeAutospacing="1" w:after="100" w:afterAutospacing="1"/>
    </w:pPr>
    <w:rPr>
      <w:rFonts w:eastAsiaTheme="minorEastAsia"/>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qFormat/>
    <w:pPr>
      <w:keepNext/>
      <w:numPr>
        <w:numId w:val="5"/>
      </w:numPr>
      <w:tabs>
        <w:tab w:val="left" w:pos="-1440"/>
      </w:tabs>
      <w:outlineLvl w:val="0"/>
    </w:pPr>
    <w:rPr>
      <w:rFonts w:ascii="Univers" w:hAnsi="Univers"/>
      <w:sz w:val="24"/>
    </w:rPr>
  </w:style>
  <w:style w:type="paragraph" w:styleId="Heading2">
    <w:name w:val="heading 2"/>
    <w:basedOn w:val="Normal"/>
    <w:next w:val="Normal"/>
    <w:qFormat/>
    <w:pPr>
      <w:keepNext/>
      <w:numPr>
        <w:ilvl w:val="1"/>
        <w:numId w:val="5"/>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qFormat/>
    <w:pPr>
      <w:keepNext/>
      <w:numPr>
        <w:ilvl w:val="2"/>
        <w:numId w:val="5"/>
      </w:numPr>
      <w:spacing w:before="240" w:after="60"/>
      <w:outlineLvl w:val="2"/>
    </w:pPr>
    <w:rPr>
      <w:rFonts w:ascii="Arial" w:hAnsi="Arial" w:cs="Arial"/>
      <w:b/>
      <w:bCs/>
      <w:sz w:val="26"/>
      <w:szCs w:val="26"/>
    </w:rPr>
  </w:style>
  <w:style w:type="paragraph" w:styleId="Heading4">
    <w:name w:val="heading 4"/>
    <w:basedOn w:val="Normal"/>
    <w:next w:val="Normal"/>
    <w:qFormat/>
    <w:pPr>
      <w:keepNext/>
      <w:numPr>
        <w:ilvl w:val="3"/>
        <w:numId w:val="5"/>
      </w:numPr>
      <w:spacing w:before="240" w:after="60"/>
      <w:outlineLvl w:val="3"/>
    </w:pPr>
    <w:rPr>
      <w:b/>
      <w:bCs/>
      <w:sz w:val="28"/>
      <w:szCs w:val="28"/>
    </w:rPr>
  </w:style>
  <w:style w:type="paragraph" w:styleId="Heading5">
    <w:name w:val="heading 5"/>
    <w:basedOn w:val="Normal"/>
    <w:next w:val="Normal"/>
    <w:qFormat/>
    <w:pPr>
      <w:keepNext/>
      <w:numPr>
        <w:ilvl w:val="4"/>
        <w:numId w:val="5"/>
      </w:numPr>
      <w:tabs>
        <w:tab w:val="left" w:pos="-1440"/>
      </w:tabs>
      <w:outlineLvl w:val="4"/>
    </w:pPr>
    <w:rPr>
      <w:sz w:val="24"/>
    </w:rPr>
  </w:style>
  <w:style w:type="paragraph" w:styleId="Heading6">
    <w:name w:val="heading 6"/>
    <w:basedOn w:val="Normal"/>
    <w:next w:val="Normal"/>
    <w:qFormat/>
    <w:pPr>
      <w:keepNext/>
      <w:numPr>
        <w:ilvl w:val="5"/>
        <w:numId w:val="5"/>
      </w:numPr>
      <w:tabs>
        <w:tab w:val="left" w:pos="-1440"/>
      </w:tabs>
      <w:outlineLvl w:val="5"/>
    </w:pPr>
    <w:rPr>
      <w:sz w:val="24"/>
    </w:rPr>
  </w:style>
  <w:style w:type="paragraph" w:styleId="Heading7">
    <w:name w:val="heading 7"/>
    <w:basedOn w:val="Normal"/>
    <w:next w:val="Normal"/>
    <w:qFormat/>
    <w:pPr>
      <w:keepNext/>
      <w:numPr>
        <w:ilvl w:val="6"/>
        <w:numId w:val="5"/>
      </w:numPr>
      <w:tabs>
        <w:tab w:val="left" w:pos="-1440"/>
      </w:tabs>
      <w:outlineLvl w:val="6"/>
    </w:pPr>
    <w:rPr>
      <w:sz w:val="24"/>
      <w:szCs w:val="22"/>
    </w:rPr>
  </w:style>
  <w:style w:type="paragraph" w:styleId="Heading8">
    <w:name w:val="heading 8"/>
    <w:basedOn w:val="Normal"/>
    <w:next w:val="Normal"/>
    <w:qFormat/>
    <w:pPr>
      <w:keepNext/>
      <w:numPr>
        <w:ilvl w:val="7"/>
        <w:numId w:val="5"/>
      </w:numPr>
      <w:outlineLvl w:val="7"/>
    </w:pPr>
    <w:rPr>
      <w:sz w:val="24"/>
    </w:rPr>
  </w:style>
  <w:style w:type="paragraph" w:styleId="Heading9">
    <w:name w:val="heading 9"/>
    <w:basedOn w:val="Normal"/>
    <w:next w:val="Normal"/>
    <w:qFormat/>
    <w:pPr>
      <w:keepNext/>
      <w:numPr>
        <w:ilvl w:val="8"/>
        <w:numId w:val="5"/>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paragraph" w:customStyle="1" w:styleId="Level2">
    <w:name w:val="Level 2"/>
    <w:basedOn w:val="Normal"/>
    <w:pPr>
      <w:numPr>
        <w:ilvl w:val="1"/>
        <w:numId w:val="1"/>
      </w:numPr>
      <w:ind w:left="1440" w:hanging="720"/>
      <w:outlineLvl w:val="1"/>
    </w:pPr>
  </w:style>
  <w:style w:type="paragraph" w:styleId="BodyTextIndent">
    <w:name w:val="Body Text Indent"/>
    <w:basedOn w:val="Normal"/>
    <w:pPr>
      <w:tabs>
        <w:tab w:val="left" w:pos="-1440"/>
      </w:tabs>
      <w:ind w:left="1440"/>
    </w:pPr>
    <w:rPr>
      <w:sz w:val="24"/>
      <w:szCs w:val="22"/>
    </w:rPr>
  </w:style>
  <w:style w:type="paragraph" w:styleId="TOC2">
    <w:name w:val="toc 2"/>
    <w:basedOn w:val="Normal"/>
    <w:next w:val="Normal"/>
    <w:autoRedefine/>
    <w:semiHidden/>
    <w:pPr>
      <w:ind w:left="200"/>
    </w:pPr>
    <w:rPr>
      <w:smallCaps/>
      <w:szCs w:val="20"/>
    </w:rPr>
  </w:style>
  <w:style w:type="paragraph" w:styleId="TOC1">
    <w:name w:val="toc 1"/>
    <w:basedOn w:val="Normal"/>
    <w:next w:val="Heading1"/>
    <w:autoRedefine/>
    <w:semiHidden/>
    <w:rsid w:val="00091EDD"/>
    <w:pPr>
      <w:keepNext/>
      <w:keepLines/>
      <w:ind w:left="810" w:hanging="360"/>
    </w:pPr>
    <w:rPr>
      <w:b/>
      <w:bCs/>
      <w:sz w:val="24"/>
    </w:rPr>
  </w:style>
  <w:style w:type="paragraph" w:styleId="TOC3">
    <w:name w:val="toc 3"/>
    <w:basedOn w:val="Normal"/>
    <w:next w:val="Normal"/>
    <w:autoRedefine/>
    <w:semiHidden/>
    <w:pPr>
      <w:ind w:left="400"/>
    </w:pPr>
    <w:rPr>
      <w:i/>
      <w:iCs/>
      <w:szCs w:val="20"/>
    </w:rPr>
  </w:style>
  <w:style w:type="paragraph" w:styleId="TOC4">
    <w:name w:val="toc 4"/>
    <w:basedOn w:val="Normal"/>
    <w:next w:val="Normal"/>
    <w:autoRedefine/>
    <w:semiHidden/>
    <w:pPr>
      <w:ind w:left="600"/>
    </w:pPr>
    <w:rPr>
      <w:sz w:val="18"/>
      <w:szCs w:val="18"/>
    </w:rPr>
  </w:style>
  <w:style w:type="paragraph" w:styleId="TOC5">
    <w:name w:val="toc 5"/>
    <w:basedOn w:val="Normal"/>
    <w:next w:val="Normal"/>
    <w:autoRedefine/>
    <w:semiHidden/>
    <w:pPr>
      <w:ind w:left="800"/>
    </w:pPr>
    <w:rPr>
      <w:sz w:val="18"/>
      <w:szCs w:val="18"/>
    </w:rPr>
  </w:style>
  <w:style w:type="paragraph" w:styleId="TOC6">
    <w:name w:val="toc 6"/>
    <w:basedOn w:val="Normal"/>
    <w:next w:val="Normal"/>
    <w:autoRedefine/>
    <w:semiHidden/>
    <w:pPr>
      <w:ind w:left="1000"/>
    </w:pPr>
    <w:rPr>
      <w:sz w:val="18"/>
      <w:szCs w:val="18"/>
    </w:rPr>
  </w:style>
  <w:style w:type="paragraph" w:styleId="TOC7">
    <w:name w:val="toc 7"/>
    <w:basedOn w:val="Normal"/>
    <w:next w:val="Normal"/>
    <w:autoRedefine/>
    <w:semiHidden/>
    <w:pPr>
      <w:ind w:left="1200"/>
    </w:pPr>
    <w:rPr>
      <w:sz w:val="18"/>
      <w:szCs w:val="18"/>
    </w:rPr>
  </w:style>
  <w:style w:type="paragraph" w:styleId="TOC8">
    <w:name w:val="toc 8"/>
    <w:basedOn w:val="Normal"/>
    <w:next w:val="Normal"/>
    <w:autoRedefine/>
    <w:semiHidden/>
    <w:pPr>
      <w:ind w:left="1400"/>
    </w:pPr>
    <w:rPr>
      <w:sz w:val="18"/>
      <w:szCs w:val="18"/>
    </w:rPr>
  </w:style>
  <w:style w:type="paragraph" w:styleId="TOC9">
    <w:name w:val="toc 9"/>
    <w:basedOn w:val="Normal"/>
    <w:next w:val="Normal"/>
    <w:autoRedefine/>
    <w:semiHidden/>
    <w:pPr>
      <w:ind w:left="1600"/>
    </w:pPr>
    <w:rPr>
      <w:sz w:val="18"/>
      <w:szCs w:val="18"/>
    </w:rPr>
  </w:style>
  <w:style w:type="character" w:styleId="Hyperlink">
    <w:name w:val="Hyperlink"/>
    <w:rPr>
      <w:color w:val="0000FF"/>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2">
    <w:name w:val="Body Text Indent 2"/>
    <w:basedOn w:val="Normal"/>
    <w:pPr>
      <w:ind w:left="720"/>
    </w:pPr>
    <w:rPr>
      <w:sz w:val="24"/>
    </w:rPr>
  </w:style>
  <w:style w:type="paragraph" w:styleId="BodyTextIndent3">
    <w:name w:val="Body Text Indent 3"/>
    <w:basedOn w:val="Normal"/>
    <w:pPr>
      <w:tabs>
        <w:tab w:val="left" w:pos="-1440"/>
      </w:tabs>
      <w:ind w:left="1080" w:hanging="360"/>
    </w:pPr>
    <w:rPr>
      <w:sz w:val="24"/>
      <w:szCs w:val="22"/>
    </w:rPr>
  </w:style>
  <w:style w:type="character" w:styleId="PageNumber">
    <w:name w:val="page number"/>
    <w:basedOn w:val="DefaultParagraphFont"/>
  </w:style>
  <w:style w:type="character" w:styleId="FollowedHyperlink">
    <w:name w:val="FollowedHyperlink"/>
    <w:rPr>
      <w:color w:val="800080"/>
      <w:u w:val="single"/>
    </w:rPr>
  </w:style>
  <w:style w:type="paragraph" w:styleId="BodyText2">
    <w:name w:val="Body Text 2"/>
    <w:basedOn w:val="Normal"/>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paragraph" w:styleId="BodyText">
    <w:name w:val="Body Text"/>
    <w:basedOn w:val="Normal"/>
    <w:rPr>
      <w:b/>
      <w:bCs/>
      <w:sz w:val="24"/>
    </w:rPr>
  </w:style>
  <w:style w:type="paragraph" w:styleId="Title">
    <w:name w:val="Title"/>
    <w:basedOn w:val="Normal"/>
    <w:qFormat/>
    <w:pPr>
      <w:widowControl/>
      <w:autoSpaceDE/>
      <w:autoSpaceDN/>
      <w:adjustRightInd/>
      <w:jc w:val="center"/>
    </w:pPr>
    <w:rPr>
      <w:rFonts w:ascii="Univers" w:hAnsi="Univers"/>
      <w:b/>
      <w:bCs/>
      <w:sz w:val="28"/>
      <w:szCs w:val="28"/>
    </w:rPr>
  </w:style>
  <w:style w:type="paragraph" w:styleId="Subtitle">
    <w:name w:val="Subtitle"/>
    <w:basedOn w:val="Normal"/>
    <w:qFormat/>
    <w:pPr>
      <w:widowControl/>
      <w:autoSpaceDE/>
      <w:autoSpaceDN/>
      <w:adjustRightInd/>
      <w:jc w:val="center"/>
    </w:pPr>
    <w:rPr>
      <w:rFonts w:ascii="Univers" w:hAnsi="Univers"/>
      <w:b/>
      <w:bCs/>
      <w:sz w:val="28"/>
      <w:szCs w:val="28"/>
      <w:u w:val="single"/>
    </w:rPr>
  </w:style>
  <w:style w:type="paragraph" w:styleId="Caption">
    <w:name w:val="caption"/>
    <w:basedOn w:val="Normal"/>
    <w:next w:val="Normal"/>
    <w:qFormat/>
    <w:rsid w:val="00F211EE"/>
    <w:pPr>
      <w:widowControl/>
      <w:autoSpaceDE/>
      <w:autoSpaceDN/>
      <w:adjustRightInd/>
      <w:jc w:val="center"/>
    </w:pPr>
    <w:rPr>
      <w:rFonts w:ascii="Arial" w:hAnsi="Arial"/>
      <w:b/>
      <w:sz w:val="24"/>
      <w:szCs w:val="20"/>
    </w:rPr>
  </w:style>
  <w:style w:type="paragraph" w:styleId="BalloonText">
    <w:name w:val="Balloon Text"/>
    <w:basedOn w:val="Normal"/>
    <w:semiHidden/>
    <w:rPr>
      <w:rFonts w:ascii="Tahoma" w:hAnsi="Tahoma" w:cs="Tahoma"/>
      <w:sz w:val="16"/>
      <w:szCs w:val="16"/>
    </w:rPr>
  </w:style>
  <w:style w:type="paragraph" w:customStyle="1" w:styleId="level10">
    <w:name w:val="_level1"/>
    <w:basedOn w:val="Normal"/>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autoSpaceDN/>
      <w:adjustRightInd/>
      <w:ind w:left="360" w:hanging="360"/>
    </w:pPr>
    <w:rPr>
      <w:sz w:val="24"/>
      <w:szCs w:val="20"/>
    </w:rPr>
  </w:style>
  <w:style w:type="character" w:customStyle="1" w:styleId="Hypertext">
    <w:name w:val="Hypertext"/>
    <w:rPr>
      <w:color w:val="0000FF"/>
      <w:u w:val="single"/>
    </w:rPr>
  </w:style>
  <w:style w:type="character" w:styleId="CommentReference">
    <w:name w:val="annotation reference"/>
    <w:semiHidden/>
    <w:rPr>
      <w:sz w:val="16"/>
      <w:szCs w:val="16"/>
    </w:rPr>
  </w:style>
  <w:style w:type="paragraph" w:styleId="CommentText">
    <w:name w:val="annotation text"/>
    <w:basedOn w:val="Normal"/>
    <w:link w:val="CommentTextChar"/>
    <w:semiHidden/>
    <w:pPr>
      <w:widowControl/>
      <w:autoSpaceDE/>
      <w:autoSpaceDN/>
      <w:adjustRightInd/>
    </w:pPr>
    <w:rPr>
      <w:szCs w:val="20"/>
    </w:rPr>
  </w:style>
  <w:style w:type="paragraph" w:customStyle="1" w:styleId="H5">
    <w:name w:val="H5"/>
    <w:basedOn w:val="Normal"/>
    <w:next w:val="Normal"/>
    <w:rsid w:val="00F211EE"/>
    <w:pPr>
      <w:keepNext/>
      <w:widowControl/>
      <w:autoSpaceDE/>
      <w:autoSpaceDN/>
      <w:adjustRightInd/>
      <w:spacing w:before="100" w:after="100"/>
      <w:outlineLvl w:val="5"/>
    </w:pPr>
    <w:rPr>
      <w:b/>
      <w:snapToGrid w:val="0"/>
      <w:szCs w:val="20"/>
    </w:rPr>
  </w:style>
  <w:style w:type="paragraph" w:styleId="BodyText3">
    <w:name w:val="Body Text 3"/>
    <w:basedOn w:val="Normal"/>
    <w:rsid w:val="00F211EE"/>
    <w:pPr>
      <w:widowControl/>
      <w:autoSpaceDE/>
      <w:autoSpaceDN/>
      <w:adjustRightInd/>
      <w:jc w:val="both"/>
    </w:pPr>
    <w:rPr>
      <w:rFonts w:ascii="Arial" w:hAnsi="Arial" w:cs="Arial"/>
      <w:bCs/>
      <w:sz w:val="16"/>
    </w:rPr>
  </w:style>
  <w:style w:type="table" w:styleId="TableGrid">
    <w:name w:val="Table Grid"/>
    <w:basedOn w:val="TableNormal"/>
    <w:rsid w:val="00CA59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Level1">
    <w:name w:val="Level 1"/>
    <w:basedOn w:val="Normal"/>
    <w:rsid w:val="00CA59D3"/>
    <w:pPr>
      <w:numPr>
        <w:numId w:val="26"/>
      </w:numPr>
      <w:outlineLvl w:val="0"/>
    </w:pPr>
    <w:rPr>
      <w:rFonts w:ascii="Courier" w:hAnsi="Courier"/>
      <w:sz w:val="24"/>
    </w:rPr>
  </w:style>
  <w:style w:type="paragraph" w:customStyle="1" w:styleId="Style3">
    <w:name w:val="Style 3"/>
    <w:basedOn w:val="Normal"/>
    <w:rsid w:val="00A22E67"/>
    <w:rPr>
      <w:sz w:val="24"/>
    </w:rPr>
  </w:style>
  <w:style w:type="paragraph" w:customStyle="1" w:styleId="Style1">
    <w:name w:val="Style 1"/>
    <w:basedOn w:val="Normal"/>
    <w:rsid w:val="00A22E67"/>
    <w:pPr>
      <w:adjustRightInd/>
      <w:ind w:left="108"/>
    </w:pPr>
    <w:rPr>
      <w:sz w:val="24"/>
    </w:rPr>
  </w:style>
  <w:style w:type="paragraph" w:styleId="ListParagraph">
    <w:name w:val="List Paragraph"/>
    <w:basedOn w:val="Normal"/>
    <w:uiPriority w:val="34"/>
    <w:qFormat/>
    <w:rsid w:val="00150685"/>
    <w:pPr>
      <w:widowControl/>
      <w:autoSpaceDE/>
      <w:autoSpaceDN/>
      <w:adjustRightInd/>
      <w:spacing w:after="200" w:line="276" w:lineRule="auto"/>
      <w:ind w:left="720"/>
      <w:contextualSpacing/>
    </w:pPr>
    <w:rPr>
      <w:rFonts w:ascii="Calibri" w:eastAsia="Calibri" w:hAnsi="Calibri"/>
      <w:sz w:val="22"/>
      <w:szCs w:val="22"/>
    </w:rPr>
  </w:style>
  <w:style w:type="paragraph" w:styleId="CommentSubject">
    <w:name w:val="annotation subject"/>
    <w:basedOn w:val="CommentText"/>
    <w:next w:val="CommentText"/>
    <w:link w:val="CommentSubjectChar"/>
    <w:rsid w:val="00263C4F"/>
    <w:pPr>
      <w:widowControl w:val="0"/>
      <w:autoSpaceDE w:val="0"/>
      <w:autoSpaceDN w:val="0"/>
      <w:adjustRightInd w:val="0"/>
    </w:pPr>
    <w:rPr>
      <w:b/>
      <w:bCs/>
    </w:rPr>
  </w:style>
  <w:style w:type="character" w:customStyle="1" w:styleId="CommentTextChar">
    <w:name w:val="Comment Text Char"/>
    <w:basedOn w:val="DefaultParagraphFont"/>
    <w:link w:val="CommentText"/>
    <w:semiHidden/>
    <w:rsid w:val="00263C4F"/>
  </w:style>
  <w:style w:type="character" w:customStyle="1" w:styleId="CommentSubjectChar">
    <w:name w:val="Comment Subject Char"/>
    <w:link w:val="CommentSubject"/>
    <w:rsid w:val="00263C4F"/>
    <w:rPr>
      <w:b/>
      <w:bCs/>
    </w:rPr>
  </w:style>
  <w:style w:type="paragraph" w:styleId="NormalWeb">
    <w:name w:val="Normal (Web)"/>
    <w:basedOn w:val="Normal"/>
    <w:uiPriority w:val="99"/>
    <w:unhideWhenUsed/>
    <w:rsid w:val="00617F66"/>
    <w:pPr>
      <w:widowControl/>
      <w:autoSpaceDE/>
      <w:autoSpaceDN/>
      <w:adjustRightInd/>
      <w:spacing w:before="100" w:beforeAutospacing="1" w:after="100" w:afterAutospacing="1"/>
    </w:pPr>
    <w:rPr>
      <w:rFonts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87D092-04C3-4B86-BED5-989346EA02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Pages>
  <Words>910</Words>
  <Characters>5469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U.S. Geological Survey</Company>
  <LinksUpToDate>false</LinksUpToDate>
  <CharactersWithSpaces>6367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Lyttle</dc:creator>
  <cp:lastModifiedBy>Steve Livingston</cp:lastModifiedBy>
  <cp:revision>4</cp:revision>
  <cp:lastPrinted>2009-09-08T18:05:00Z</cp:lastPrinted>
  <dcterms:created xsi:type="dcterms:W3CDTF">2015-08-04T15:46:00Z</dcterms:created>
  <dcterms:modified xsi:type="dcterms:W3CDTF">2015-08-04T16:04:00Z</dcterms:modified>
</cp:coreProperties>
</file>