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5B4" w:rsidRPr="004C253C" w:rsidRDefault="000055B4" w:rsidP="000055B4">
      <w:pPr>
        <w:pStyle w:val="CoverPage-ProgramName"/>
        <w:spacing w:after="0"/>
        <w:rPr>
          <w:color w:val="1F497D"/>
          <w:sz w:val="36"/>
          <w:szCs w:val="36"/>
        </w:rPr>
      </w:pPr>
      <w:r w:rsidRPr="004C253C">
        <w:rPr>
          <w:color w:val="1F497D"/>
          <w:sz w:val="36"/>
          <w:szCs w:val="36"/>
        </w:rPr>
        <w:t>FY 201</w:t>
      </w:r>
      <w:r w:rsidR="009E6F63">
        <w:rPr>
          <w:color w:val="1F497D"/>
          <w:sz w:val="36"/>
          <w:szCs w:val="36"/>
        </w:rPr>
        <w:t>5</w:t>
      </w:r>
      <w:r w:rsidRPr="004C253C">
        <w:rPr>
          <w:color w:val="1F497D"/>
          <w:sz w:val="36"/>
          <w:szCs w:val="36"/>
        </w:rPr>
        <w:t xml:space="preserve"> TRANSIT SECURITY GRANT PROGRAM (TSGP)</w:t>
      </w:r>
    </w:p>
    <w:p w:rsidR="000055B4" w:rsidRPr="004C253C" w:rsidRDefault="000055B4" w:rsidP="000055B4">
      <w:pPr>
        <w:pStyle w:val="CoverPage-ProgramName"/>
        <w:spacing w:after="0"/>
        <w:rPr>
          <w:color w:val="1F497D"/>
          <w:sz w:val="36"/>
          <w:szCs w:val="36"/>
        </w:rPr>
      </w:pPr>
      <w:r w:rsidRPr="004C253C">
        <w:rPr>
          <w:color w:val="1F497D"/>
          <w:sz w:val="36"/>
          <w:szCs w:val="36"/>
        </w:rPr>
        <w:t>Sample Budget Detail Worksheet</w:t>
      </w:r>
    </w:p>
    <w:p w:rsidR="000055B4" w:rsidRPr="00DD2807" w:rsidRDefault="000055B4" w:rsidP="000055B4">
      <w:pPr>
        <w:pStyle w:val="CoverPage-ProgramName"/>
        <w:spacing w:after="0"/>
        <w:rPr>
          <w:color w:val="002F80"/>
          <w:sz w:val="32"/>
          <w:szCs w:val="36"/>
        </w:rPr>
      </w:pPr>
    </w:p>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b/>
          <w:sz w:val="20"/>
          <w:szCs w:val="20"/>
        </w:rPr>
        <w:t>Purpose.</w:t>
      </w:r>
      <w:r w:rsidRPr="004C253C">
        <w:rPr>
          <w:rFonts w:ascii="Arial" w:eastAsia="Times New Roman" w:hAnsi="Arial" w:cs="Arial"/>
          <w:sz w:val="20"/>
          <w:szCs w:val="20"/>
        </w:rPr>
        <w:t xml:space="preserve">  The Budget Detail Worksheet may be used as a guide to assist applicants in the preparation of the budget and budget narrative.  Applicants may submit the budget and budget narr</w:t>
      </w:r>
      <w:bookmarkStart w:id="0" w:name="_GoBack"/>
      <w:bookmarkEnd w:id="0"/>
      <w:r w:rsidRPr="004C253C">
        <w:rPr>
          <w:rFonts w:ascii="Arial" w:eastAsia="Times New Roman" w:hAnsi="Arial" w:cs="Arial"/>
          <w:sz w:val="20"/>
          <w:szCs w:val="20"/>
        </w:rPr>
        <w:t>ative using this form or in the format of choice (plain sheets, agency-generated form, or a variation of this form).  However, all required information (including the budget narrative) must be provided.  Any category of expense not applicable to the applicant’s budget may be deleted.</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r w:rsidRPr="004C253C">
        <w:rPr>
          <w:rFonts w:ascii="Arial" w:eastAsia="Times New Roman" w:hAnsi="Arial" w:cs="Arial"/>
          <w:b/>
          <w:bCs/>
          <w:sz w:val="20"/>
          <w:szCs w:val="20"/>
        </w:rPr>
        <w:tab/>
      </w:r>
      <w:r w:rsidRPr="004C253C">
        <w:rPr>
          <w:rFonts w:ascii="Arial" w:eastAsia="Times New Roman" w:hAnsi="Arial" w:cs="Arial"/>
          <w:b/>
          <w:bCs/>
          <w:sz w:val="20"/>
          <w:szCs w:val="20"/>
        </w:rPr>
        <w:tab/>
      </w:r>
      <w:r w:rsidRPr="004C253C">
        <w:rPr>
          <w:rFonts w:ascii="Arial" w:eastAsia="Times New Roman" w:hAnsi="Arial" w:cs="Arial"/>
          <w:b/>
          <w:bCs/>
          <w:sz w:val="20"/>
          <w:szCs w:val="20"/>
        </w:rPr>
        <w:tab/>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A.  Personnel</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List each position by title and name of employee, if available.  Show the annual salary rate and the percentage of time to be devoted to the project.  Compensation paid for employees engaged in grant activities must be consistent with that paid for similar work within the applicant organization.</w:t>
      </w:r>
      <w:r w:rsidRPr="004C253C">
        <w:rPr>
          <w:rFonts w:ascii="Arial" w:eastAsia="Times New Roman" w:hAnsi="Arial" w:cs="Arial"/>
          <w:sz w:val="20"/>
          <w:szCs w:val="20"/>
        </w:rPr>
        <w:tab/>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3A412A">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Name/Position</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Personnel</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spacing w:after="0" w:line="240" w:lineRule="auto"/>
        <w:rPr>
          <w:rFonts w:ascii="Arial" w:eastAsia="Times New Roman" w:hAnsi="Arial" w:cs="Arial"/>
          <w:b/>
          <w:bCs/>
          <w:sz w:val="20"/>
          <w:szCs w:val="20"/>
        </w:rPr>
      </w:pPr>
    </w:p>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B.  Fringe Benefits</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Fringe benefits should be based on actual known costs or an established formula.  Fringe benefits are for the personnel listed in budget category (A) and only for the percentage of time devoted to the project.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3A412A">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Name/Position</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Fringe Benefits</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C.  Travel</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Itemize travel expenses of project personnel by purpose (e.g., staff to training, field interviews, advisory group meeting, etc.).  Show the basis of computation (e.g., six people to three-day training at $X airfare, $X lodging, $X subsistence).  For training projects, travel and meals for trainees should be listed separately.  Show the number of trainees and unit costs involved.  Identify the location of travel, if known.  Indicate sou</w:t>
      </w:r>
      <w:r w:rsidR="009E6F63">
        <w:rPr>
          <w:rFonts w:ascii="Arial" w:eastAsia="Times New Roman" w:hAnsi="Arial" w:cs="Arial"/>
          <w:sz w:val="20"/>
          <w:szCs w:val="20"/>
        </w:rPr>
        <w:t>r</w:t>
      </w:r>
      <w:r w:rsidR="006C517C">
        <w:rPr>
          <w:rFonts w:ascii="Arial" w:eastAsia="Times New Roman" w:hAnsi="Arial" w:cs="Arial"/>
          <w:sz w:val="20"/>
          <w:szCs w:val="20"/>
        </w:rPr>
        <w:t xml:space="preserve">ce of Travel Policies applied:  </w:t>
      </w:r>
      <w:r w:rsidRPr="004C253C">
        <w:rPr>
          <w:rFonts w:ascii="Arial" w:eastAsia="Times New Roman" w:hAnsi="Arial" w:cs="Arial"/>
          <w:sz w:val="20"/>
          <w:szCs w:val="20"/>
        </w:rPr>
        <w:t>Applicant or Federal Travel Regulations.</w:t>
      </w:r>
      <w:r w:rsidRPr="004C253C">
        <w:rPr>
          <w:rFonts w:ascii="Arial" w:eastAsia="Times New Roman" w:hAnsi="Arial" w:cs="Arial"/>
          <w:sz w:val="20"/>
          <w:szCs w:val="20"/>
          <w:u w:val="single"/>
        </w:rPr>
        <w:t xml:space="preserve">                                                                                                                                           </w:t>
      </w:r>
      <w:r w:rsidRPr="004C253C">
        <w:rPr>
          <w:rFonts w:ascii="Arial" w:eastAsia="Times New Roman" w:hAnsi="Arial" w:cs="Arial"/>
          <w:sz w:val="20"/>
          <w:szCs w:val="20"/>
        </w:rPr>
        <w:t xml:space="preserve">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0"/>
        <w:gridCol w:w="1305"/>
        <w:gridCol w:w="315"/>
        <w:gridCol w:w="1620"/>
        <w:gridCol w:w="1620"/>
        <w:gridCol w:w="1530"/>
      </w:tblGrid>
      <w:tr w:rsidR="000055B4" w:rsidRPr="004C253C" w:rsidTr="003A412A">
        <w:tc>
          <w:tcPr>
            <w:tcW w:w="225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Purpose of  Travel</w:t>
            </w:r>
          </w:p>
        </w:tc>
        <w:tc>
          <w:tcPr>
            <w:tcW w:w="1620" w:type="dxa"/>
            <w:gridSpan w:val="2"/>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Location</w:t>
            </w:r>
          </w:p>
        </w:tc>
        <w:tc>
          <w:tcPr>
            <w:tcW w:w="162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Item</w:t>
            </w:r>
          </w:p>
        </w:tc>
        <w:tc>
          <w:tcPr>
            <w:tcW w:w="162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225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gridSpan w:val="2"/>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62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555" w:type="dxa"/>
            <w:gridSpan w:val="2"/>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3"/>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Travel</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0055B4"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D.  Equipment</w:t>
      </w:r>
      <w:r w:rsidRPr="004C253C">
        <w:rPr>
          <w:rFonts w:ascii="Arial" w:eastAsia="Times New Roman" w:hAnsi="Arial" w:cs="Arial"/>
          <w:sz w:val="20"/>
          <w:szCs w:val="20"/>
        </w:rPr>
        <w:t>.  List non-expendable items that are to be purchased.  Non-expendable equipment is tangible property having a useful life of more than one year.  (Note: Organization’s own capitalization policy and threshold amount for classification of equipment may be used).  Expendable items should be included either in the “Supplies” category or in the “Other” category.  Applicants should analyze the cost benefits of purchasing versus leasing equipment, especially high cost items and those subject to rapid technical advances.  Rented or leased equipment costs should be listed in the “Contractual” category.  Explain how the equipment is necessary for the success of the project.  Attach a narrative describing the procurement method to be used.</w:t>
      </w:r>
    </w:p>
    <w:p w:rsidR="00A7686F" w:rsidRPr="004C253C" w:rsidRDefault="00A7686F"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Default="000055B4" w:rsidP="000055B4">
      <w:pPr>
        <w:spacing w:after="0" w:line="240" w:lineRule="auto"/>
        <w:ind w:left="270"/>
        <w:rPr>
          <w:rFonts w:ascii="Arial" w:eastAsia="Times New Roman" w:hAnsi="Arial" w:cs="Arial"/>
          <w:iCs/>
          <w:color w:val="000000"/>
          <w:sz w:val="20"/>
          <w:szCs w:val="20"/>
        </w:rPr>
      </w:pPr>
      <w:r w:rsidRPr="004C253C">
        <w:rPr>
          <w:rFonts w:ascii="Arial" w:eastAsia="Times New Roman" w:hAnsi="Arial" w:cs="Arial"/>
          <w:b/>
          <w:iCs/>
          <w:color w:val="000000"/>
          <w:sz w:val="20"/>
          <w:szCs w:val="20"/>
        </w:rPr>
        <w:t xml:space="preserve">Budget Narrative: </w:t>
      </w:r>
      <w:r w:rsidRPr="004C253C">
        <w:rPr>
          <w:rFonts w:ascii="Arial" w:eastAsia="Times New Roman" w:hAnsi="Arial" w:cs="Arial"/>
          <w:iCs/>
          <w:color w:val="000000"/>
          <w:sz w:val="20"/>
          <w:szCs w:val="20"/>
        </w:rPr>
        <w:t>Provide a narrative budget justification for each of the budget items identified.</w:t>
      </w:r>
    </w:p>
    <w:p w:rsidR="00016022" w:rsidRDefault="00016022" w:rsidP="000055B4">
      <w:pPr>
        <w:spacing w:after="0" w:line="240" w:lineRule="auto"/>
        <w:ind w:left="270"/>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3A412A">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Item</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Equipment</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A7686F" w:rsidRDefault="00A7686F">
      <w:pPr>
        <w:rPr>
          <w:rFonts w:ascii="Arial" w:eastAsia="Times New Roman" w:hAnsi="Arial" w:cs="Arial"/>
          <w:b/>
          <w:bCs/>
          <w:color w:val="1F497D"/>
          <w:sz w:val="20"/>
          <w:szCs w:val="20"/>
        </w:rPr>
      </w:pPr>
      <w:r>
        <w:rPr>
          <w:rFonts w:ascii="Arial" w:eastAsia="Times New Roman" w:hAnsi="Arial" w:cs="Arial"/>
          <w:b/>
          <w:bCs/>
          <w:color w:val="1F497D"/>
          <w:sz w:val="20"/>
          <w:szCs w:val="20"/>
        </w:rPr>
        <w:br w:type="page"/>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lastRenderedPageBreak/>
        <w:t>E.  Supplies</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List items by type (office supplies, postage, training materials) and show the basis for computation.  (Note: Organization’s own capitalization policy and threshold amount for classification of supplies may be used).  Generally, supplies include any materials that are expendable or consumed during the course of the project, and for the purpose of the project.  </w:t>
      </w: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4C253C">
        <w:trPr>
          <w:cantSplit/>
        </w:trPr>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Supply Items</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4C253C">
        <w:trPr>
          <w:cantSplit/>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4C253C">
        <w:trPr>
          <w:cantSplit/>
        </w:trPr>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Supplies</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F.  Consultants/Contracts</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w:t>
      </w:r>
      <w:r w:rsidR="009E6F63" w:rsidRPr="009E6F63">
        <w:rPr>
          <w:rFonts w:ascii="Arial" w:eastAsia="Times New Roman" w:hAnsi="Arial" w:cs="Arial"/>
          <w:sz w:val="20"/>
          <w:szCs w:val="20"/>
        </w:rPr>
        <w:t>Indicate whether the applicant’s procurement policy follows standards found in 2 C.F.R. § 200.318(a).</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i/>
          <w:sz w:val="20"/>
          <w:szCs w:val="20"/>
        </w:rPr>
        <w:t>Consultant Fees</w:t>
      </w:r>
      <w:r w:rsidRPr="004C253C">
        <w:rPr>
          <w:rFonts w:ascii="Arial" w:eastAsia="Times New Roman" w:hAnsi="Arial" w:cs="Arial"/>
          <w:b/>
          <w:bCs/>
          <w:sz w:val="20"/>
          <w:szCs w:val="20"/>
        </w:rPr>
        <w:t>:</w:t>
      </w:r>
      <w:r w:rsidRPr="004C253C">
        <w:rPr>
          <w:rFonts w:ascii="Arial" w:eastAsia="Times New Roman" w:hAnsi="Arial" w:cs="Arial"/>
          <w:sz w:val="20"/>
          <w:szCs w:val="20"/>
        </w:rPr>
        <w:t xml:space="preserve"> For each consultant enter the name, if known, service to be provided, hourly or daily fee (eight-hour day), and estimated time on the project.  </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tabs>
          <w:tab w:val="left" w:pos="270"/>
        </w:tabs>
        <w:spacing w:after="0" w:line="240" w:lineRule="auto"/>
        <w:ind w:left="270"/>
        <w:rPr>
          <w:rFonts w:ascii="Arial" w:eastAsia="Times New Roman" w:hAnsi="Arial" w:cs="Arial"/>
          <w:iCs/>
          <w:color w:val="000000"/>
          <w:sz w:val="20"/>
          <w:szCs w:val="20"/>
        </w:rPr>
      </w:pPr>
      <w:r w:rsidRPr="004C253C">
        <w:rPr>
          <w:rFonts w:ascii="Arial" w:eastAsia="Times New Roman" w:hAnsi="Arial" w:cs="Arial"/>
          <w:b/>
          <w:iCs/>
          <w:color w:val="000000"/>
          <w:sz w:val="20"/>
          <w:szCs w:val="20"/>
        </w:rPr>
        <w:t xml:space="preserve">Budget Narrative: </w:t>
      </w:r>
      <w:r w:rsidRPr="004C253C">
        <w:rPr>
          <w:rFonts w:ascii="Arial" w:eastAsia="Times New Roman" w:hAnsi="Arial" w:cs="Arial"/>
          <w:iCs/>
          <w:color w:val="000000"/>
          <w:sz w:val="20"/>
          <w:szCs w:val="20"/>
        </w:rPr>
        <w:t xml:space="preserve">Provide a narrative budget justification for each of the budget items identified. </w:t>
      </w:r>
    </w:p>
    <w:p w:rsidR="000055B4" w:rsidRPr="004C253C" w:rsidRDefault="000055B4" w:rsidP="000055B4">
      <w:pPr>
        <w:tabs>
          <w:tab w:val="left" w:pos="270"/>
        </w:tabs>
        <w:spacing w:after="0" w:line="240" w:lineRule="auto"/>
        <w:ind w:left="270"/>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1185"/>
        <w:gridCol w:w="1185"/>
        <w:gridCol w:w="2370"/>
        <w:gridCol w:w="1530"/>
      </w:tblGrid>
      <w:tr w:rsidR="000055B4" w:rsidRPr="004C253C" w:rsidTr="003A412A">
        <w:tc>
          <w:tcPr>
            <w:tcW w:w="237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Name of Consultant</w:t>
            </w:r>
          </w:p>
        </w:tc>
        <w:tc>
          <w:tcPr>
            <w:tcW w:w="2370" w:type="dxa"/>
            <w:gridSpan w:val="2"/>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Service Provided</w:t>
            </w:r>
          </w:p>
        </w:tc>
        <w:tc>
          <w:tcPr>
            <w:tcW w:w="237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237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gridSpan w:val="2"/>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555" w:type="dxa"/>
            <w:gridSpan w:val="2"/>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555" w:type="dxa"/>
            <w:gridSpan w:val="2"/>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Subtotal – Consultant Fees</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spacing w:after="0" w:line="240" w:lineRule="auto"/>
        <w:rPr>
          <w:rFonts w:ascii="Arial" w:eastAsia="Times New Roman" w:hAnsi="Arial" w:cs="Arial"/>
          <w:iCs/>
          <w:color w:val="000000"/>
          <w:sz w:val="20"/>
          <w:szCs w:val="20"/>
        </w:rPr>
      </w:pPr>
      <w:r w:rsidRPr="004C253C">
        <w:rPr>
          <w:rFonts w:ascii="Arial" w:eastAsia="Times New Roman" w:hAnsi="Arial" w:cs="Arial"/>
          <w:b/>
          <w:bCs/>
          <w:i/>
          <w:iCs/>
          <w:color w:val="000000"/>
          <w:sz w:val="20"/>
          <w:szCs w:val="20"/>
        </w:rPr>
        <w:t>Consultant Expenses</w:t>
      </w:r>
      <w:r w:rsidRPr="004C253C">
        <w:rPr>
          <w:rFonts w:ascii="Arial" w:eastAsia="Times New Roman" w:hAnsi="Arial" w:cs="Arial"/>
          <w:b/>
          <w:iCs/>
          <w:color w:val="000000"/>
          <w:sz w:val="20"/>
          <w:szCs w:val="20"/>
        </w:rPr>
        <w:t>:</w:t>
      </w:r>
      <w:r w:rsidRPr="004C253C">
        <w:rPr>
          <w:rFonts w:ascii="Arial" w:eastAsia="Times New Roman" w:hAnsi="Arial" w:cs="Arial"/>
          <w:iCs/>
          <w:color w:val="000000"/>
          <w:sz w:val="20"/>
          <w:szCs w:val="20"/>
        </w:rPr>
        <w:t xml:space="preserve"> List all expenses to be paid from the grant to the individual consultant in addition to their fees (e.g., travel, meals, lodging, etc.)</w:t>
      </w:r>
      <w:r w:rsidR="0060204D">
        <w:rPr>
          <w:rFonts w:ascii="Arial" w:eastAsia="Times New Roman" w:hAnsi="Arial" w:cs="Arial"/>
          <w:iCs/>
          <w:color w:val="000000"/>
          <w:sz w:val="20"/>
          <w:szCs w:val="20"/>
        </w:rPr>
        <w:t>.</w:t>
      </w:r>
      <w:r w:rsidRPr="004C253C">
        <w:rPr>
          <w:rFonts w:ascii="Arial" w:eastAsia="Times New Roman" w:hAnsi="Arial" w:cs="Arial"/>
          <w:iCs/>
          <w:color w:val="000000"/>
          <w:sz w:val="20"/>
          <w:szCs w:val="20"/>
        </w:rPr>
        <w:tab/>
      </w:r>
    </w:p>
    <w:p w:rsidR="000055B4" w:rsidRPr="004C253C" w:rsidRDefault="000055B4" w:rsidP="000055B4">
      <w:pPr>
        <w:spacing w:after="0" w:line="240" w:lineRule="auto"/>
        <w:rPr>
          <w:rFonts w:ascii="Arial" w:eastAsia="Times New Roman" w:hAnsi="Arial" w:cs="Arial"/>
          <w:iCs/>
          <w:color w:val="000000"/>
          <w:sz w:val="20"/>
          <w:szCs w:val="20"/>
        </w:rPr>
      </w:pPr>
    </w:p>
    <w:p w:rsidR="000055B4" w:rsidRPr="004C253C" w:rsidRDefault="000055B4" w:rsidP="000055B4">
      <w:pPr>
        <w:spacing w:after="0" w:line="240" w:lineRule="auto"/>
        <w:ind w:left="270"/>
        <w:rPr>
          <w:rFonts w:ascii="Arial" w:eastAsia="Times New Roman" w:hAnsi="Arial" w:cs="Arial"/>
          <w:iCs/>
          <w:color w:val="000000"/>
          <w:sz w:val="20"/>
          <w:szCs w:val="20"/>
        </w:rPr>
      </w:pPr>
      <w:r w:rsidRPr="004C253C">
        <w:rPr>
          <w:rFonts w:ascii="Arial" w:eastAsia="Times New Roman" w:hAnsi="Arial" w:cs="Arial"/>
          <w:b/>
          <w:iCs/>
          <w:color w:val="000000"/>
          <w:sz w:val="20"/>
          <w:szCs w:val="20"/>
        </w:rPr>
        <w:t xml:space="preserve">Budget Narrative: </w:t>
      </w:r>
      <w:r w:rsidRPr="004C253C">
        <w:rPr>
          <w:rFonts w:ascii="Arial" w:eastAsia="Times New Roman" w:hAnsi="Arial" w:cs="Arial"/>
          <w:iCs/>
          <w:color w:val="000000"/>
          <w:sz w:val="20"/>
          <w:szCs w:val="20"/>
        </w:rPr>
        <w:t xml:space="preserve">Provide a narrative budget justification for each of the budget items identified.  </w:t>
      </w:r>
    </w:p>
    <w:p w:rsidR="000055B4" w:rsidRPr="004C253C" w:rsidRDefault="000055B4" w:rsidP="000055B4">
      <w:pPr>
        <w:spacing w:after="0" w:line="240" w:lineRule="auto"/>
        <w:ind w:left="270"/>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0"/>
        <w:gridCol w:w="2370"/>
        <w:gridCol w:w="2370"/>
        <w:gridCol w:w="1530"/>
      </w:tblGrid>
      <w:tr w:rsidR="000055B4" w:rsidRPr="004C253C" w:rsidTr="003A412A">
        <w:tc>
          <w:tcPr>
            <w:tcW w:w="237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Item</w:t>
            </w:r>
          </w:p>
        </w:tc>
        <w:tc>
          <w:tcPr>
            <w:tcW w:w="237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Location</w:t>
            </w:r>
          </w:p>
        </w:tc>
        <w:tc>
          <w:tcPr>
            <w:tcW w:w="237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237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37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7110" w:type="dxa"/>
            <w:gridSpan w:val="3"/>
            <w:tcBorders>
              <w:left w:val="nil"/>
              <w:bottom w:val="nil"/>
              <w:right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Subtotal – Consultant Expenses</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i/>
          <w:sz w:val="20"/>
          <w:szCs w:val="20"/>
        </w:rPr>
        <w:t>Contracts</w:t>
      </w:r>
      <w:r w:rsidRPr="004C253C">
        <w:rPr>
          <w:rFonts w:ascii="Arial" w:eastAsia="Times New Roman" w:hAnsi="Arial" w:cs="Arial"/>
          <w:b/>
          <w:bCs/>
          <w:sz w:val="20"/>
          <w:szCs w:val="20"/>
        </w:rPr>
        <w:t>:</w:t>
      </w:r>
      <w:r w:rsidRPr="004C253C">
        <w:rPr>
          <w:rFonts w:ascii="Arial" w:eastAsia="Times New Roman" w:hAnsi="Arial" w:cs="Arial"/>
          <w:sz w:val="20"/>
          <w:szCs w:val="20"/>
        </w:rPr>
        <w:t xml:space="preserve"> Provide a description of the product or services to be procured by contract and an estimate of the cost.  Applicants are encouraged to promote free and open competition in awarding contracts.  Any sole source contracts must follow the requirements set forth in </w:t>
      </w:r>
      <w:r w:rsidR="00630D5A" w:rsidRPr="00630D5A">
        <w:rPr>
          <w:rFonts w:ascii="Arial" w:eastAsia="Times New Roman" w:hAnsi="Arial" w:cs="Arial"/>
          <w:sz w:val="20"/>
          <w:szCs w:val="20"/>
        </w:rPr>
        <w:t>2 C.F.R. Part 200</w:t>
      </w:r>
      <w:r w:rsidRPr="004C253C">
        <w:rPr>
          <w:rFonts w:ascii="Arial" w:eastAsia="Times New Roman" w:hAnsi="Arial" w:cs="Arial"/>
          <w:sz w:val="20"/>
          <w:szCs w:val="20"/>
        </w:rPr>
        <w:t>.</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spacing w:after="0" w:line="240" w:lineRule="auto"/>
        <w:ind w:left="270"/>
        <w:rPr>
          <w:rFonts w:ascii="Arial" w:eastAsia="Times New Roman" w:hAnsi="Arial" w:cs="Arial"/>
          <w:iCs/>
          <w:color w:val="000000"/>
          <w:sz w:val="20"/>
          <w:szCs w:val="20"/>
        </w:rPr>
      </w:pPr>
      <w:r w:rsidRPr="004C253C">
        <w:rPr>
          <w:rFonts w:ascii="Arial" w:eastAsia="Times New Roman" w:hAnsi="Arial" w:cs="Arial"/>
          <w:b/>
          <w:iCs/>
          <w:color w:val="000000"/>
          <w:sz w:val="20"/>
          <w:szCs w:val="20"/>
        </w:rPr>
        <w:t xml:space="preserve">Budget Narrative: </w:t>
      </w:r>
      <w:r w:rsidRPr="004C253C">
        <w:rPr>
          <w:rFonts w:ascii="Arial" w:eastAsia="Times New Roman" w:hAnsi="Arial" w:cs="Arial"/>
          <w:iCs/>
          <w:color w:val="000000"/>
          <w:sz w:val="20"/>
          <w:szCs w:val="20"/>
        </w:rPr>
        <w:t xml:space="preserve">Provide a narrative budget justification for each of the budget items identified.  </w:t>
      </w:r>
    </w:p>
    <w:p w:rsidR="000055B4" w:rsidRPr="004C253C" w:rsidRDefault="000055B4" w:rsidP="000055B4">
      <w:pPr>
        <w:spacing w:after="0" w:line="240" w:lineRule="auto"/>
        <w:ind w:left="270"/>
        <w:rPr>
          <w:rFonts w:ascii="Arial" w:eastAsia="Times New Roman" w:hAnsi="Arial" w:cs="Arial"/>
          <w:iCs/>
          <w:color w:val="000000"/>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10"/>
        <w:gridCol w:w="1530"/>
      </w:tblGrid>
      <w:tr w:rsidR="000055B4" w:rsidRPr="004C253C" w:rsidTr="003A412A">
        <w:tc>
          <w:tcPr>
            <w:tcW w:w="7110" w:type="dxa"/>
            <w:tcBorders>
              <w:bottom w:val="single" w:sz="4" w:space="0" w:color="auto"/>
            </w:tcBorders>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Item</w:t>
            </w:r>
          </w:p>
        </w:tc>
        <w:tc>
          <w:tcPr>
            <w:tcW w:w="1530" w:type="dxa"/>
            <w:tcBorders>
              <w:bottom w:val="single" w:sz="4" w:space="0" w:color="auto"/>
            </w:tcBorders>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7110" w:type="dxa"/>
            <w:tcBorders>
              <w:bottom w:val="single" w:sz="4" w:space="0" w:color="auto"/>
            </w:tcBorders>
            <w:shd w:val="clear" w:color="auto" w:fill="FFFFFF"/>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7110" w:type="dxa"/>
            <w:tcBorders>
              <w:top w:val="single" w:sz="4" w:space="0" w:color="auto"/>
              <w:left w:val="nil"/>
              <w:bottom w:val="nil"/>
              <w:right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Subtotal – Contracts</w:t>
            </w:r>
          </w:p>
        </w:tc>
        <w:tc>
          <w:tcPr>
            <w:tcW w:w="1530" w:type="dxa"/>
            <w:tcBorders>
              <w:top w:val="single" w:sz="4" w:space="0" w:color="auto"/>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rPr>
          <w:trHeight w:val="80"/>
        </w:trPr>
        <w:tc>
          <w:tcPr>
            <w:tcW w:w="7110" w:type="dxa"/>
            <w:tcBorders>
              <w:top w:val="nil"/>
              <w:left w:val="nil"/>
              <w:bottom w:val="nil"/>
              <w:right w:val="nil"/>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Consultants/Contracts</w:t>
            </w:r>
          </w:p>
        </w:tc>
        <w:tc>
          <w:tcPr>
            <w:tcW w:w="1530" w:type="dxa"/>
            <w:tcBorders>
              <w:top w:val="single" w:sz="4" w:space="0" w:color="auto"/>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G.  Other Costs</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List items (e.g., reproduction, security services, and investigative or confidential funds) by major type and the basis of the computation.  For example, provide the square footage, the cost per square foot for rent, and provide a monthly rental cost and how many months of rental fees are proposed to be charged to the grant.</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p w:rsidR="000055B4" w:rsidRPr="004C253C" w:rsidRDefault="000055B4" w:rsidP="000055B4">
      <w:pPr>
        <w:spacing w:after="0" w:line="240" w:lineRule="auto"/>
        <w:ind w:left="270"/>
        <w:rPr>
          <w:rFonts w:ascii="Arial" w:eastAsia="Times New Roman" w:hAnsi="Arial" w:cs="Arial"/>
          <w:iCs/>
          <w:color w:val="000000"/>
          <w:sz w:val="20"/>
          <w:szCs w:val="20"/>
        </w:rPr>
      </w:pPr>
      <w:r w:rsidRPr="004C253C">
        <w:rPr>
          <w:rFonts w:ascii="Arial" w:eastAsia="Times New Roman" w:hAnsi="Arial" w:cs="Arial"/>
          <w:b/>
          <w:iCs/>
          <w:color w:val="000000"/>
          <w:sz w:val="20"/>
          <w:szCs w:val="20"/>
        </w:rPr>
        <w:t xml:space="preserve">Budget Narrative: </w:t>
      </w:r>
      <w:r w:rsidRPr="004C253C">
        <w:rPr>
          <w:rFonts w:ascii="Arial" w:eastAsia="Times New Roman" w:hAnsi="Arial" w:cs="Arial"/>
          <w:iCs/>
          <w:color w:val="000000"/>
          <w:sz w:val="20"/>
          <w:szCs w:val="20"/>
        </w:rPr>
        <w:t xml:space="preserve">Provide a narrative budget justification for each of the budget items identified. </w:t>
      </w:r>
    </w:p>
    <w:p w:rsidR="000055B4" w:rsidRPr="004C253C" w:rsidRDefault="000055B4" w:rsidP="000055B4">
      <w:pPr>
        <w:spacing w:after="0" w:line="240" w:lineRule="auto"/>
        <w:ind w:left="270"/>
        <w:rPr>
          <w:rFonts w:ascii="Arial" w:eastAsia="Times New Roman" w:hAnsi="Arial" w:cs="Arial"/>
          <w:iCs/>
          <w:color w:val="000000"/>
          <w:sz w:val="20"/>
          <w:szCs w:val="20"/>
        </w:rPr>
      </w:pPr>
    </w:p>
    <w:p w:rsidR="000055B4" w:rsidRPr="004C253C" w:rsidRDefault="000055B4" w:rsidP="000055B4">
      <w:pPr>
        <w:spacing w:after="0" w:line="240" w:lineRule="auto"/>
        <w:ind w:left="270"/>
        <w:rPr>
          <w:rFonts w:ascii="Arial" w:eastAsia="Times New Roman" w:hAnsi="Arial" w:cs="Arial"/>
          <w:iCs/>
          <w:sz w:val="20"/>
          <w:szCs w:val="20"/>
        </w:rPr>
      </w:pPr>
      <w:r w:rsidRPr="004C253C">
        <w:rPr>
          <w:rFonts w:ascii="Arial" w:eastAsia="Times New Roman" w:hAnsi="Arial" w:cs="Arial"/>
          <w:b/>
          <w:i/>
          <w:iCs/>
          <w:sz w:val="20"/>
          <w:szCs w:val="20"/>
        </w:rPr>
        <w:t xml:space="preserve">Important Note: </w:t>
      </w:r>
      <w:r w:rsidRPr="004C253C">
        <w:rPr>
          <w:rFonts w:ascii="Arial" w:eastAsia="Times New Roman" w:hAnsi="Arial" w:cs="Arial"/>
          <w:sz w:val="20"/>
          <w:szCs w:val="20"/>
        </w:rPr>
        <w:t>If applicable to the project, construction costs should be included in this section of the Budget Detail Worksheet.</w:t>
      </w:r>
      <w:r w:rsidRPr="004C253C">
        <w:rPr>
          <w:rFonts w:ascii="Arial" w:eastAsia="Times New Roman" w:hAnsi="Arial" w:cs="Arial"/>
          <w:iCs/>
          <w:sz w:val="20"/>
          <w:szCs w:val="20"/>
        </w:rPr>
        <w:t xml:space="preserve"> </w:t>
      </w:r>
    </w:p>
    <w:p w:rsidR="000055B4" w:rsidRPr="004C253C" w:rsidRDefault="000055B4" w:rsidP="000055B4">
      <w:pPr>
        <w:spacing w:after="0" w:line="240" w:lineRule="auto"/>
        <w:ind w:left="270"/>
        <w:rPr>
          <w:rFonts w:ascii="Arial" w:eastAsia="Times New Roman" w:hAnsi="Arial" w:cs="Arial"/>
          <w:iCs/>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3A412A">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Description</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Other</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999999"/>
          <w:sz w:val="20"/>
          <w:szCs w:val="20"/>
        </w:rPr>
      </w:pP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lastRenderedPageBreak/>
        <w:t>H.  Indirect Costs</w:t>
      </w:r>
      <w:r w:rsidRPr="004C253C">
        <w:rPr>
          <w:rFonts w:ascii="Arial" w:eastAsia="Times New Roman" w:hAnsi="Arial" w:cs="Arial"/>
          <w:color w:val="1F497D"/>
          <w:sz w:val="20"/>
          <w:szCs w:val="20"/>
        </w:rPr>
        <w:t>.</w:t>
      </w:r>
      <w:r w:rsidRPr="004C253C">
        <w:rPr>
          <w:rFonts w:ascii="Arial" w:eastAsia="Times New Roman" w:hAnsi="Arial" w:cs="Arial"/>
          <w:sz w:val="20"/>
          <w:szCs w:val="20"/>
        </w:rPr>
        <w:t xml:space="preserve">  Indirect costs are allowed only if the applicant has a Federally-approved indirect cost rate with their cognizant Federal agency.  A copy of the rate approval, (a fully executed, negotiated agreement), must be attached.  If the applicant does not have an approved rate, one can be requested by contacting the applicant’s cognizant Federal agency, which will review all documentation and approve a rate for the applicant organization, or if the applicant’s accounting system permits, costs may be allocated in the direct costs categories.</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8640"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5"/>
        <w:gridCol w:w="3735"/>
        <w:gridCol w:w="1530"/>
      </w:tblGrid>
      <w:tr w:rsidR="000055B4" w:rsidRPr="004C253C" w:rsidTr="003A412A">
        <w:tc>
          <w:tcPr>
            <w:tcW w:w="337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Description</w:t>
            </w:r>
          </w:p>
        </w:tc>
        <w:tc>
          <w:tcPr>
            <w:tcW w:w="3735"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Computation</w:t>
            </w:r>
          </w:p>
        </w:tc>
        <w:tc>
          <w:tcPr>
            <w:tcW w:w="1530" w:type="dxa"/>
            <w:shd w:val="clear" w:color="auto" w:fill="1F497D"/>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Cost</w:t>
            </w:r>
          </w:p>
        </w:tc>
      </w:tr>
      <w:tr w:rsidR="000055B4" w:rsidRPr="004C253C" w:rsidTr="003A412A">
        <w:trPr>
          <w:trHeight w:val="89"/>
        </w:trPr>
        <w:tc>
          <w:tcPr>
            <w:tcW w:w="337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bottom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1530"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3375" w:type="dxa"/>
            <w:tcBorders>
              <w:left w:val="nil"/>
              <w:bottom w:val="nil"/>
              <w:right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3735" w:type="dxa"/>
            <w:tcBorders>
              <w:left w:val="nil"/>
              <w:bottom w:val="nil"/>
              <w:right w:val="single" w:sz="4" w:space="0" w:color="auto"/>
            </w:tcBorders>
            <w:vAlign w:val="bottom"/>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right"/>
              <w:rPr>
                <w:rFonts w:ascii="Arial" w:eastAsia="Times New Roman" w:hAnsi="Arial" w:cs="Arial"/>
                <w:b/>
                <w:sz w:val="20"/>
                <w:szCs w:val="20"/>
              </w:rPr>
            </w:pPr>
            <w:r w:rsidRPr="004C253C">
              <w:rPr>
                <w:rFonts w:ascii="Arial" w:eastAsia="Times New Roman" w:hAnsi="Arial" w:cs="Arial"/>
                <w:b/>
                <w:sz w:val="20"/>
                <w:szCs w:val="20"/>
              </w:rPr>
              <w:t>Total Indirect Costs</w:t>
            </w:r>
          </w:p>
        </w:tc>
        <w:tc>
          <w:tcPr>
            <w:tcW w:w="1530" w:type="dxa"/>
            <w:tcBorders>
              <w:left w:val="single" w:sz="4" w:space="0" w:color="auto"/>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1F497D"/>
          <w:sz w:val="20"/>
          <w:szCs w:val="20"/>
        </w:rPr>
      </w:pPr>
    </w:p>
    <w:p w:rsidR="000055B4"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
          <w:bCs/>
          <w:color w:val="1F497D"/>
          <w:sz w:val="20"/>
          <w:szCs w:val="20"/>
        </w:rPr>
        <w:t>Budget Summary</w:t>
      </w:r>
      <w:r w:rsidRPr="004C253C">
        <w:rPr>
          <w:rFonts w:ascii="Arial" w:eastAsia="Times New Roman" w:hAnsi="Arial" w:cs="Arial"/>
          <w:sz w:val="20"/>
          <w:szCs w:val="20"/>
        </w:rPr>
        <w:t xml:space="preserve"> - When you have completed the budget worksheet, transfer the totals for each category to the spaces below.  Compute the total direct costs and the total project costs.  </w:t>
      </w:r>
    </w:p>
    <w:p w:rsidR="006F159C" w:rsidRPr="004C253C" w:rsidRDefault="006F159C"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bl>
      <w:tblPr>
        <w:tblW w:w="5958" w:type="dxa"/>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8"/>
        <w:gridCol w:w="2970"/>
      </w:tblGrid>
      <w:tr w:rsidR="000055B4" w:rsidRPr="004C253C" w:rsidTr="003A412A">
        <w:tc>
          <w:tcPr>
            <w:tcW w:w="2988" w:type="dxa"/>
            <w:shd w:val="clear" w:color="auto" w:fill="1F497D"/>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Budget Category</w:t>
            </w:r>
          </w:p>
        </w:tc>
        <w:tc>
          <w:tcPr>
            <w:tcW w:w="2970" w:type="dxa"/>
            <w:shd w:val="clear" w:color="auto" w:fill="1F497D"/>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Federal Amount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A.</w:t>
            </w:r>
            <w:r w:rsidRPr="004C253C">
              <w:rPr>
                <w:rFonts w:ascii="Arial" w:eastAsia="Times New Roman" w:hAnsi="Arial" w:cs="Arial"/>
                <w:bCs/>
                <w:sz w:val="20"/>
                <w:szCs w:val="20"/>
              </w:rPr>
              <w:tab/>
              <w:t>Personnel</w:t>
            </w:r>
          </w:p>
        </w:tc>
        <w:tc>
          <w:tcPr>
            <w:tcW w:w="2970"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B.</w:t>
            </w:r>
            <w:r w:rsidRPr="004C253C">
              <w:rPr>
                <w:rFonts w:ascii="Arial" w:eastAsia="Times New Roman" w:hAnsi="Arial" w:cs="Arial"/>
                <w:bCs/>
                <w:sz w:val="20"/>
                <w:szCs w:val="20"/>
              </w:rPr>
              <w:tab/>
              <w:t>Fringe Benefits</w:t>
            </w:r>
            <w:r w:rsidRPr="004C253C">
              <w:rPr>
                <w:rFonts w:ascii="Arial" w:eastAsia="Times New Roman" w:hAnsi="Arial" w:cs="Arial"/>
                <w:sz w:val="20"/>
                <w:szCs w:val="20"/>
              </w:rPr>
              <w:tab/>
            </w:r>
          </w:p>
        </w:tc>
        <w:tc>
          <w:tcPr>
            <w:tcW w:w="2970" w:type="dxa"/>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C.</w:t>
            </w:r>
            <w:r w:rsidRPr="004C253C">
              <w:rPr>
                <w:rFonts w:ascii="Arial" w:eastAsia="Times New Roman" w:hAnsi="Arial" w:cs="Arial"/>
                <w:bCs/>
                <w:sz w:val="20"/>
                <w:szCs w:val="20"/>
              </w:rPr>
              <w:tab/>
              <w:t>Travel</w:t>
            </w:r>
          </w:p>
        </w:tc>
        <w:tc>
          <w:tcPr>
            <w:tcW w:w="2970" w:type="dxa"/>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D.</w:t>
            </w:r>
            <w:r w:rsidRPr="004C253C">
              <w:rPr>
                <w:rFonts w:ascii="Arial" w:eastAsia="Times New Roman" w:hAnsi="Arial" w:cs="Arial"/>
                <w:bCs/>
                <w:sz w:val="20"/>
                <w:szCs w:val="20"/>
              </w:rPr>
              <w:tab/>
              <w:t>Equipment</w:t>
            </w:r>
          </w:p>
        </w:tc>
        <w:tc>
          <w:tcPr>
            <w:tcW w:w="2970" w:type="dxa"/>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E.</w:t>
            </w:r>
            <w:r w:rsidRPr="004C253C">
              <w:rPr>
                <w:rFonts w:ascii="Arial" w:eastAsia="Times New Roman" w:hAnsi="Arial" w:cs="Arial"/>
                <w:bCs/>
                <w:sz w:val="20"/>
                <w:szCs w:val="20"/>
              </w:rPr>
              <w:tab/>
              <w:t>Supplies</w:t>
            </w:r>
          </w:p>
        </w:tc>
        <w:tc>
          <w:tcPr>
            <w:tcW w:w="2970" w:type="dxa"/>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F.</w:t>
            </w:r>
            <w:r w:rsidRPr="004C253C">
              <w:rPr>
                <w:rFonts w:ascii="Arial" w:eastAsia="Times New Roman" w:hAnsi="Arial" w:cs="Arial"/>
                <w:bCs/>
                <w:sz w:val="20"/>
                <w:szCs w:val="20"/>
              </w:rPr>
              <w:tab/>
              <w:t>Consultants/Contracts</w:t>
            </w:r>
          </w:p>
        </w:tc>
        <w:tc>
          <w:tcPr>
            <w:tcW w:w="2970" w:type="dxa"/>
            <w:tcBorders>
              <w:bottom w:val="single" w:sz="4" w:space="0" w:color="auto"/>
            </w:tcBorders>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G.</w:t>
            </w:r>
            <w:r w:rsidRPr="004C253C">
              <w:rPr>
                <w:rFonts w:ascii="Arial" w:eastAsia="Times New Roman" w:hAnsi="Arial" w:cs="Arial"/>
                <w:bCs/>
                <w:sz w:val="20"/>
                <w:szCs w:val="20"/>
              </w:rPr>
              <w:tab/>
              <w:t>Other</w:t>
            </w:r>
          </w:p>
        </w:tc>
        <w:tc>
          <w:tcPr>
            <w:tcW w:w="2970" w:type="dxa"/>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tcBorders>
              <w:bottom w:val="single" w:sz="4" w:space="0" w:color="auto"/>
            </w:tcBorders>
            <w:vAlign w:val="center"/>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bCs/>
                <w:sz w:val="20"/>
                <w:szCs w:val="20"/>
              </w:rPr>
              <w:t>H.</w:t>
            </w:r>
            <w:r w:rsidRPr="004C253C">
              <w:rPr>
                <w:rFonts w:ascii="Arial" w:eastAsia="Times New Roman" w:hAnsi="Arial" w:cs="Arial"/>
                <w:bCs/>
                <w:sz w:val="20"/>
                <w:szCs w:val="20"/>
              </w:rPr>
              <w:tab/>
              <w:t>Indirect Costs</w:t>
            </w:r>
            <w:r w:rsidRPr="004C253C">
              <w:rPr>
                <w:rFonts w:ascii="Arial" w:eastAsia="Times New Roman" w:hAnsi="Arial" w:cs="Arial"/>
                <w:sz w:val="20"/>
                <w:szCs w:val="20"/>
              </w:rPr>
              <w:tab/>
            </w:r>
          </w:p>
        </w:tc>
        <w:tc>
          <w:tcPr>
            <w:tcW w:w="2970" w:type="dxa"/>
            <w:tcBorders>
              <w:bottom w:val="single" w:sz="4" w:space="0" w:color="auto"/>
            </w:tcBorders>
            <w:vAlign w:val="center"/>
          </w:tcPr>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c>
          <w:tcPr>
            <w:tcW w:w="2988" w:type="dxa"/>
            <w:tcBorders>
              <w:top w:val="single" w:sz="4" w:space="0" w:color="auto"/>
              <w:left w:val="nil"/>
              <w:bottom w:val="nil"/>
              <w:right w:val="nil"/>
            </w:tcBorders>
            <w:shd w:val="clear" w:color="auto" w:fill="auto"/>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Borders>
              <w:top w:val="single" w:sz="4" w:space="0" w:color="auto"/>
            </w:tcBorders>
            <w:shd w:val="clear" w:color="auto" w:fill="1F497D"/>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 xml:space="preserve">Total Requested </w:t>
            </w:r>
          </w:p>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Federal Amount</w:t>
            </w:r>
          </w:p>
        </w:tc>
      </w:tr>
      <w:tr w:rsidR="000055B4" w:rsidRPr="004C253C" w:rsidTr="003A412A">
        <w:tc>
          <w:tcPr>
            <w:tcW w:w="2988" w:type="dxa"/>
            <w:tcBorders>
              <w:top w:val="nil"/>
              <w:left w:val="nil"/>
              <w:bottom w:val="nil"/>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Borders>
              <w:left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r w:rsidR="000055B4" w:rsidRPr="004C253C" w:rsidTr="003A412A">
        <w:trPr>
          <w:trHeight w:val="260"/>
        </w:trPr>
        <w:tc>
          <w:tcPr>
            <w:tcW w:w="2988" w:type="dxa"/>
            <w:tcBorders>
              <w:top w:val="nil"/>
              <w:left w:val="nil"/>
              <w:bottom w:val="nil"/>
              <w:right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Borders>
              <w:left w:val="single" w:sz="4" w:space="0" w:color="auto"/>
            </w:tcBorders>
            <w:shd w:val="clear" w:color="auto" w:fill="1F497D"/>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jc w:val="center"/>
              <w:rPr>
                <w:rFonts w:ascii="Arial" w:eastAsia="Times New Roman" w:hAnsi="Arial" w:cs="Arial"/>
                <w:b/>
                <w:bCs/>
                <w:color w:val="FFFFFF"/>
                <w:sz w:val="20"/>
                <w:szCs w:val="20"/>
              </w:rPr>
            </w:pPr>
            <w:r w:rsidRPr="004C253C">
              <w:rPr>
                <w:rFonts w:ascii="Arial" w:eastAsia="Times New Roman" w:hAnsi="Arial" w:cs="Arial"/>
                <w:b/>
                <w:bCs/>
                <w:color w:val="FFFFFF"/>
                <w:sz w:val="20"/>
                <w:szCs w:val="20"/>
              </w:rPr>
              <w:t>Combined Total Project Costs</w:t>
            </w:r>
          </w:p>
        </w:tc>
      </w:tr>
      <w:tr w:rsidR="000055B4" w:rsidRPr="004C253C" w:rsidTr="003A412A">
        <w:tc>
          <w:tcPr>
            <w:tcW w:w="2988" w:type="dxa"/>
            <w:tcBorders>
              <w:top w:val="nil"/>
              <w:left w:val="nil"/>
              <w:bottom w:val="nil"/>
              <w:right w:val="single" w:sz="4" w:space="0" w:color="auto"/>
            </w:tcBorders>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p>
        </w:tc>
        <w:tc>
          <w:tcPr>
            <w:tcW w:w="2970" w:type="dxa"/>
          </w:tcPr>
          <w:p w:rsidR="000055B4" w:rsidRPr="004C253C" w:rsidRDefault="000055B4" w:rsidP="000055B4">
            <w:pPr>
              <w:tabs>
                <w:tab w:val="left" w:pos="-630"/>
                <w:tab w:val="left" w:pos="0"/>
                <w:tab w:val="left" w:pos="360"/>
                <w:tab w:val="left" w:pos="720"/>
                <w:tab w:val="left" w:pos="144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rPr>
                <w:rFonts w:ascii="Arial" w:eastAsia="Times New Roman" w:hAnsi="Arial" w:cs="Arial"/>
                <w:sz w:val="20"/>
                <w:szCs w:val="20"/>
              </w:rPr>
            </w:pPr>
            <w:r w:rsidRPr="004C253C">
              <w:rPr>
                <w:rFonts w:ascii="Arial" w:eastAsia="Times New Roman" w:hAnsi="Arial" w:cs="Arial"/>
                <w:sz w:val="20"/>
                <w:szCs w:val="20"/>
              </w:rPr>
              <w:t>$</w:t>
            </w:r>
          </w:p>
        </w:tc>
      </w:tr>
    </w:tbl>
    <w:p w:rsidR="000055B4" w:rsidRPr="004C253C" w:rsidRDefault="000055B4" w:rsidP="000055B4">
      <w:pPr>
        <w:spacing w:after="0" w:line="240" w:lineRule="auto"/>
        <w:rPr>
          <w:rFonts w:ascii="Arial" w:eastAsia="Times New Roman" w:hAnsi="Arial" w:cs="Arial"/>
          <w:b/>
          <w:sz w:val="20"/>
          <w:szCs w:val="20"/>
        </w:rPr>
      </w:pPr>
    </w:p>
    <w:p w:rsidR="000055B4" w:rsidRPr="004C253C" w:rsidRDefault="000055B4" w:rsidP="000055B4">
      <w:pPr>
        <w:spacing w:after="0" w:line="240" w:lineRule="auto"/>
        <w:rPr>
          <w:rFonts w:ascii="Arial" w:eastAsia="Times New Roman" w:hAnsi="Arial" w:cs="Arial"/>
          <w:b/>
          <w:i/>
          <w:sz w:val="20"/>
          <w:szCs w:val="20"/>
        </w:rPr>
      </w:pPr>
      <w:r w:rsidRPr="004C253C">
        <w:rPr>
          <w:rFonts w:ascii="Arial" w:eastAsia="Times New Roman" w:hAnsi="Arial" w:cs="Arial"/>
          <w:b/>
          <w:i/>
          <w:sz w:val="20"/>
          <w:szCs w:val="20"/>
        </w:rPr>
        <w:t>Detailed Budget Submission and File Naming Convention</w:t>
      </w:r>
    </w:p>
    <w:p w:rsidR="000055B4" w:rsidRPr="004C253C" w:rsidRDefault="000055B4" w:rsidP="000055B4">
      <w:pPr>
        <w:spacing w:after="0" w:line="240" w:lineRule="auto"/>
        <w:rPr>
          <w:rFonts w:ascii="Arial" w:eastAsia="Times New Roman" w:hAnsi="Arial" w:cs="Arial"/>
          <w:sz w:val="20"/>
          <w:szCs w:val="20"/>
        </w:rPr>
      </w:pPr>
      <w:r w:rsidRPr="004C253C">
        <w:rPr>
          <w:rFonts w:ascii="Arial" w:eastAsia="Times New Roman" w:hAnsi="Arial" w:cs="Arial"/>
          <w:sz w:val="20"/>
          <w:szCs w:val="20"/>
        </w:rPr>
        <w:t xml:space="preserve">Detailed Budgets must be submitted with the grant application as a file attachment within </w:t>
      </w:r>
      <w:hyperlink r:id="rId5" w:history="1">
        <w:r w:rsidRPr="004C253C">
          <w:rPr>
            <w:rFonts w:ascii="Arial" w:eastAsia="Times New Roman" w:hAnsi="Arial" w:cs="Arial"/>
            <w:i/>
            <w:iCs/>
            <w:color w:val="0000FF"/>
            <w:sz w:val="20"/>
            <w:szCs w:val="20"/>
            <w:u w:val="single"/>
          </w:rPr>
          <w:t>https://portal.fema.gov</w:t>
        </w:r>
      </w:hyperlink>
      <w:r w:rsidRPr="004C253C">
        <w:rPr>
          <w:rFonts w:ascii="Arial" w:eastAsia="Times New Roman" w:hAnsi="Arial" w:cs="Arial"/>
          <w:sz w:val="20"/>
          <w:szCs w:val="20"/>
        </w:rPr>
        <w:t xml:space="preserve">.  Applicants must use the following file naming convention when submitting detailed budgets as part of the TSGP: </w:t>
      </w:r>
    </w:p>
    <w:p w:rsidR="000055B4" w:rsidRPr="004C253C" w:rsidRDefault="000055B4" w:rsidP="000055B4">
      <w:pPr>
        <w:spacing w:after="0" w:line="240" w:lineRule="auto"/>
        <w:ind w:left="720"/>
        <w:rPr>
          <w:rFonts w:ascii="Arial" w:eastAsia="Times New Roman" w:hAnsi="Arial" w:cs="Arial"/>
          <w:b/>
          <w:sz w:val="20"/>
          <w:szCs w:val="20"/>
        </w:rPr>
      </w:pPr>
    </w:p>
    <w:p w:rsidR="000055B4" w:rsidRPr="004C253C" w:rsidRDefault="000055B4" w:rsidP="00B54FC4">
      <w:pPr>
        <w:spacing w:after="0" w:line="240" w:lineRule="auto"/>
        <w:ind w:firstLine="720"/>
        <w:rPr>
          <w:rFonts w:ascii="Arial" w:eastAsia="Times New Roman" w:hAnsi="Arial" w:cs="Arial"/>
          <w:sz w:val="20"/>
          <w:szCs w:val="20"/>
        </w:rPr>
      </w:pPr>
      <w:r w:rsidRPr="004C253C">
        <w:rPr>
          <w:rFonts w:ascii="Arial" w:eastAsia="Times New Roman" w:hAnsi="Arial" w:cs="Arial"/>
          <w:sz w:val="20"/>
          <w:szCs w:val="20"/>
        </w:rPr>
        <w:t>Region_Agency_IJ Number_Budget (Example: Chicago_CTA_IJ _1_Budget)</w:t>
      </w:r>
    </w:p>
    <w:p w:rsidR="00EF4C8A" w:rsidRPr="004C253C" w:rsidRDefault="00EF4C8A" w:rsidP="000055B4">
      <w:pPr>
        <w:rPr>
          <w:rFonts w:ascii="Arial" w:hAnsi="Arial" w:cs="Arial"/>
          <w:sz w:val="20"/>
          <w:szCs w:val="20"/>
        </w:rPr>
      </w:pPr>
    </w:p>
    <w:sectPr w:rsidR="00EF4C8A" w:rsidRPr="004C25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Bold">
    <w:panose1 w:val="020B0704020202020204"/>
    <w:charset w:val="00"/>
    <w:family w:val="swiss"/>
    <w:pitch w:val="variable"/>
    <w:sig w:usb0="00003A87" w:usb1="00000000" w:usb2="00000000" w:usb3="00000000" w:csb0="000000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5B4"/>
    <w:rsid w:val="000055B4"/>
    <w:rsid w:val="00016022"/>
    <w:rsid w:val="001C2490"/>
    <w:rsid w:val="003007E5"/>
    <w:rsid w:val="004B5CE2"/>
    <w:rsid w:val="004C253C"/>
    <w:rsid w:val="00601C46"/>
    <w:rsid w:val="0060204D"/>
    <w:rsid w:val="00630D5A"/>
    <w:rsid w:val="006C517C"/>
    <w:rsid w:val="006F159C"/>
    <w:rsid w:val="00913C5B"/>
    <w:rsid w:val="009752DC"/>
    <w:rsid w:val="009E6F63"/>
    <w:rsid w:val="00A7686F"/>
    <w:rsid w:val="00B54FC4"/>
    <w:rsid w:val="00D97278"/>
    <w:rsid w:val="00EF4C8A"/>
    <w:rsid w:val="00F95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ProgramName">
    <w:name w:val="Cover Page-Program Name"/>
    <w:basedOn w:val="Normal"/>
    <w:rsid w:val="000055B4"/>
    <w:pPr>
      <w:tabs>
        <w:tab w:val="left" w:pos="1125"/>
      </w:tabs>
      <w:spacing w:after="480" w:line="240" w:lineRule="auto"/>
      <w:jc w:val="center"/>
    </w:pPr>
    <w:rPr>
      <w:rFonts w:ascii="Arial Bold" w:eastAsia="Times New Roman" w:hAnsi="Arial Bold" w:cs="Arial"/>
      <w:b/>
      <w:smallCaps/>
      <w:color w:val="A50021"/>
      <w:sz w:val="44"/>
      <w:szCs w:val="4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Page-ProgramName">
    <w:name w:val="Cover Page-Program Name"/>
    <w:basedOn w:val="Normal"/>
    <w:rsid w:val="000055B4"/>
    <w:pPr>
      <w:tabs>
        <w:tab w:val="left" w:pos="1125"/>
      </w:tabs>
      <w:spacing w:after="480" w:line="240" w:lineRule="auto"/>
      <w:jc w:val="center"/>
    </w:pPr>
    <w:rPr>
      <w:rFonts w:ascii="Arial Bold" w:eastAsia="Times New Roman" w:hAnsi="Arial Bold" w:cs="Arial"/>
      <w:b/>
      <w:smallCaps/>
      <w:color w:val="A50021"/>
      <w:sz w:val="44"/>
      <w:szCs w:val="4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ortal.fema.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3</Pages>
  <Words>997</Words>
  <Characters>5688</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dc:creator>
  <cp:lastModifiedBy>Aragie, Samrawit</cp:lastModifiedBy>
  <cp:revision>16</cp:revision>
  <cp:lastPrinted>2015-04-01T17:41:00Z</cp:lastPrinted>
  <dcterms:created xsi:type="dcterms:W3CDTF">2013-05-06T17:17:00Z</dcterms:created>
  <dcterms:modified xsi:type="dcterms:W3CDTF">2015-04-01T17:42:00Z</dcterms:modified>
</cp:coreProperties>
</file>