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2557B" w14:textId="77777777" w:rsidR="00EB460A" w:rsidRPr="00AC0E3D" w:rsidRDefault="00EB460A" w:rsidP="00AC0E3D">
      <w:pPr>
        <w:pStyle w:val="NoSpacing"/>
        <w:jc w:val="center"/>
        <w:rPr>
          <w:rFonts w:eastAsia="Times New Roman" w:cstheme="minorHAnsi"/>
          <w:color w:val="000000" w:themeColor="text1"/>
          <w:sz w:val="24"/>
          <w:szCs w:val="24"/>
        </w:rPr>
      </w:pPr>
      <w:r w:rsidRPr="00AC0E3D">
        <w:rPr>
          <w:rFonts w:eastAsia="Times New Roman" w:cstheme="minorHAnsi"/>
          <w:b/>
          <w:bCs/>
          <w:color w:val="000000" w:themeColor="text1"/>
          <w:sz w:val="24"/>
          <w:szCs w:val="24"/>
        </w:rPr>
        <w:t>Department of State Mission of the United States in Malé, Maldives</w:t>
      </w:r>
    </w:p>
    <w:p w14:paraId="5D460E9F" w14:textId="43ECFC8B" w:rsidR="00EB460A" w:rsidRPr="00AC0E3D" w:rsidRDefault="00EB460A" w:rsidP="00AC0E3D">
      <w:pPr>
        <w:pStyle w:val="NoSpacing"/>
        <w:jc w:val="center"/>
        <w:rPr>
          <w:rFonts w:eastAsia="Times New Roman" w:cstheme="minorHAnsi"/>
          <w:b/>
          <w:bCs/>
          <w:color w:val="000000" w:themeColor="text1"/>
          <w:sz w:val="24"/>
          <w:szCs w:val="24"/>
        </w:rPr>
      </w:pPr>
      <w:r w:rsidRPr="00AC0E3D">
        <w:rPr>
          <w:rFonts w:eastAsia="Times New Roman" w:cstheme="minorHAnsi"/>
          <w:b/>
          <w:bCs/>
          <w:color w:val="000000" w:themeColor="text1"/>
          <w:sz w:val="24"/>
          <w:szCs w:val="24"/>
        </w:rPr>
        <w:t>Notice of Funding Opportunity (NOFO) Budget Justification Template.</w:t>
      </w:r>
    </w:p>
    <w:p w14:paraId="63ABD9C7" w14:textId="77777777" w:rsidR="00EB460A" w:rsidRPr="00AC0E3D" w:rsidRDefault="00EB460A" w:rsidP="00AC0E3D">
      <w:pPr>
        <w:pStyle w:val="NoSpacing"/>
        <w:rPr>
          <w:rFonts w:eastAsia="Times New Roman" w:cstheme="minorHAnsi"/>
          <w:b/>
          <w:bCs/>
          <w:color w:val="000000" w:themeColor="text1"/>
          <w:sz w:val="24"/>
          <w:szCs w:val="24"/>
        </w:rPr>
      </w:pPr>
    </w:p>
    <w:p w14:paraId="52CE9656" w14:textId="77777777" w:rsidR="00EB460A" w:rsidRPr="00AC0E3D" w:rsidRDefault="00EB460A" w:rsidP="00AC0E3D">
      <w:pPr>
        <w:pStyle w:val="NoSpacing"/>
        <w:rPr>
          <w:rFonts w:eastAsia="Calibri" w:cstheme="minorHAnsi"/>
          <w:color w:val="000000" w:themeColor="text1"/>
          <w:sz w:val="24"/>
          <w:szCs w:val="24"/>
        </w:rPr>
      </w:pPr>
      <w:r w:rsidRPr="00AC0E3D">
        <w:rPr>
          <w:rFonts w:eastAsia="Times New Roman" w:cstheme="minorHAnsi"/>
          <w:b/>
          <w:bCs/>
          <w:color w:val="000000" w:themeColor="text1"/>
          <w:sz w:val="24"/>
          <w:szCs w:val="24"/>
        </w:rPr>
        <w:t xml:space="preserve">Program Office: </w:t>
      </w:r>
      <w:r w:rsidRPr="00AC0E3D">
        <w:rPr>
          <w:rFonts w:eastAsia="Calibri" w:cstheme="minorHAnsi"/>
          <w:color w:val="000000" w:themeColor="text1"/>
          <w:sz w:val="24"/>
          <w:szCs w:val="24"/>
        </w:rPr>
        <w:t xml:space="preserve">Public Diplomacy Section, U.S. Mission Maldives </w:t>
      </w:r>
    </w:p>
    <w:p w14:paraId="5A6A426C" w14:textId="77777777" w:rsidR="00EB460A" w:rsidRPr="00AC0E3D" w:rsidRDefault="00EB460A" w:rsidP="00AC0E3D">
      <w:pPr>
        <w:shd w:val="clear" w:color="auto" w:fill="FFFFFF" w:themeFill="background1"/>
        <w:textAlignment w:val="baseline"/>
        <w:rPr>
          <w:rFonts w:asciiTheme="minorHAnsi" w:hAnsiTheme="minorHAnsi" w:cstheme="minorHAnsi"/>
          <w:color w:val="333333"/>
        </w:rPr>
      </w:pPr>
      <w:r w:rsidRPr="00AC0E3D">
        <w:rPr>
          <w:rFonts w:asciiTheme="minorHAnsi" w:hAnsiTheme="minorHAnsi" w:cstheme="minorHAnsi"/>
          <w:b/>
          <w:bCs/>
          <w:color w:val="000000" w:themeColor="text1"/>
        </w:rPr>
        <w:t>Funding Opportunity Title:</w:t>
      </w:r>
      <w:r w:rsidRPr="00AC0E3D">
        <w:rPr>
          <w:rFonts w:asciiTheme="minorHAnsi" w:hAnsiTheme="minorHAnsi" w:cstheme="minorHAnsi"/>
          <w:color w:val="000000" w:themeColor="text1"/>
        </w:rPr>
        <w:t xml:space="preserve"> </w:t>
      </w:r>
      <w:r w:rsidRPr="00AC0E3D">
        <w:rPr>
          <w:rFonts w:asciiTheme="minorHAnsi" w:hAnsiTheme="minorHAnsi" w:cstheme="minorHAnsi"/>
          <w:color w:val="333333"/>
        </w:rPr>
        <w:t xml:space="preserve">Programmatic Support – American Center in Maldives on </w:t>
      </w:r>
      <w:r w:rsidRPr="00AC0E3D">
        <w:rPr>
          <w:rFonts w:asciiTheme="minorHAnsi" w:eastAsia="Calibri" w:hAnsiTheme="minorHAnsi" w:cstheme="minorHAnsi"/>
          <w:color w:val="000000" w:themeColor="text1"/>
        </w:rPr>
        <w:t>promoting Science, Technology, Engineering and Mathematics (STEM) education in the Republic of Maldives</w:t>
      </w:r>
    </w:p>
    <w:p w14:paraId="398319A1" w14:textId="77777777" w:rsidR="00EB460A" w:rsidRPr="00AC0E3D" w:rsidRDefault="00EB460A" w:rsidP="00AC0E3D">
      <w:pPr>
        <w:pStyle w:val="NoSpacing"/>
        <w:rPr>
          <w:rFonts w:eastAsia="Times New Roman" w:cstheme="minorHAnsi"/>
          <w:color w:val="000000" w:themeColor="text1"/>
          <w:sz w:val="24"/>
          <w:szCs w:val="24"/>
        </w:rPr>
      </w:pPr>
      <w:r w:rsidRPr="00AC0E3D">
        <w:rPr>
          <w:rFonts w:eastAsia="Times New Roman" w:cstheme="minorHAnsi"/>
          <w:b/>
          <w:bCs/>
          <w:color w:val="000000" w:themeColor="text1"/>
          <w:sz w:val="24"/>
          <w:szCs w:val="24"/>
        </w:rPr>
        <w:t>Announcement Type:</w:t>
      </w:r>
      <w:r w:rsidRPr="00AC0E3D">
        <w:rPr>
          <w:rFonts w:eastAsia="Times New Roman" w:cstheme="minorHAnsi"/>
          <w:color w:val="000000" w:themeColor="text1"/>
          <w:sz w:val="24"/>
          <w:szCs w:val="24"/>
        </w:rPr>
        <w:t xml:space="preserve"> Cooperative Agreement</w:t>
      </w:r>
    </w:p>
    <w:p w14:paraId="757AFAA5" w14:textId="77777777" w:rsidR="00EB460A" w:rsidRPr="00AC0E3D" w:rsidRDefault="00EB460A" w:rsidP="00AC0E3D">
      <w:pPr>
        <w:pStyle w:val="NoSpacing"/>
        <w:rPr>
          <w:rFonts w:eastAsia="Times New Roman" w:cstheme="minorHAnsi"/>
          <w:color w:val="000000" w:themeColor="text1"/>
          <w:sz w:val="24"/>
          <w:szCs w:val="24"/>
        </w:rPr>
      </w:pPr>
      <w:r w:rsidRPr="00AC0E3D">
        <w:rPr>
          <w:rFonts w:eastAsia="Times New Roman" w:cstheme="minorHAnsi"/>
          <w:b/>
          <w:bCs/>
          <w:color w:val="000000" w:themeColor="text1"/>
          <w:sz w:val="24"/>
          <w:szCs w:val="24"/>
        </w:rPr>
        <w:t>Funding Opportunity Number:</w:t>
      </w:r>
      <w:r w:rsidRPr="00AC0E3D">
        <w:rPr>
          <w:rFonts w:eastAsia="Times New Roman" w:cstheme="minorHAnsi"/>
          <w:color w:val="000000" w:themeColor="text1"/>
          <w:sz w:val="24"/>
          <w:szCs w:val="24"/>
        </w:rPr>
        <w:t xml:space="preserve"> </w:t>
      </w:r>
      <w:r w:rsidRPr="00AC0E3D">
        <w:rPr>
          <w:rFonts w:eastAsia="Calibri" w:cstheme="minorHAnsi"/>
          <w:color w:val="000000" w:themeColor="text1"/>
          <w:sz w:val="24"/>
          <w:szCs w:val="24"/>
        </w:rPr>
        <w:t>PD-USMM-2023-ASACM-01</w:t>
      </w:r>
    </w:p>
    <w:p w14:paraId="09EE7EE3" w14:textId="1346B83B" w:rsidR="00EB460A" w:rsidRPr="00AC0E3D" w:rsidRDefault="00EB460A" w:rsidP="00AC0E3D">
      <w:pPr>
        <w:pStyle w:val="NoSpacing"/>
        <w:rPr>
          <w:rFonts w:eastAsia="Times New Roman" w:cstheme="minorHAnsi"/>
          <w:color w:val="000000" w:themeColor="text1"/>
          <w:sz w:val="24"/>
          <w:szCs w:val="24"/>
        </w:rPr>
      </w:pPr>
      <w:r w:rsidRPr="00AC0E3D">
        <w:rPr>
          <w:rFonts w:eastAsia="Times New Roman" w:cstheme="minorHAnsi"/>
          <w:b/>
          <w:bCs/>
          <w:color w:val="000000" w:themeColor="text1"/>
          <w:sz w:val="24"/>
          <w:szCs w:val="24"/>
        </w:rPr>
        <w:t>Deadline for Applications:</w:t>
      </w:r>
      <w:r w:rsidRPr="00AC0E3D">
        <w:rPr>
          <w:rFonts w:eastAsia="Times New Roman" w:cstheme="minorHAnsi"/>
          <w:color w:val="000000" w:themeColor="text1"/>
          <w:sz w:val="24"/>
          <w:szCs w:val="24"/>
        </w:rPr>
        <w:t xml:space="preserve"> </w:t>
      </w:r>
      <w:r w:rsidR="004D72F2">
        <w:rPr>
          <w:rFonts w:eastAsia="Times New Roman" w:cstheme="minorHAnsi"/>
          <w:color w:val="333333"/>
          <w:sz w:val="24"/>
          <w:szCs w:val="24"/>
          <w:bdr w:val="none" w:sz="0" w:space="0" w:color="auto" w:frame="1"/>
        </w:rPr>
        <w:t>25th</w:t>
      </w:r>
      <w:r w:rsidRPr="00AC0E3D">
        <w:rPr>
          <w:rFonts w:eastAsia="Times New Roman" w:cstheme="minorHAnsi"/>
          <w:color w:val="333333"/>
          <w:sz w:val="24"/>
          <w:szCs w:val="24"/>
          <w:bdr w:val="none" w:sz="0" w:space="0" w:color="auto" w:frame="1"/>
        </w:rPr>
        <w:t xml:space="preserve"> August 2023 at 11:59 p.m.</w:t>
      </w:r>
      <w:r w:rsidRPr="00AC0E3D">
        <w:rPr>
          <w:rFonts w:eastAsia="Times New Roman" w:cstheme="minorHAnsi"/>
          <w:color w:val="333333"/>
          <w:sz w:val="24"/>
          <w:szCs w:val="24"/>
        </w:rPr>
        <w:t> (Maldives time).</w:t>
      </w:r>
    </w:p>
    <w:p w14:paraId="1D867028" w14:textId="77777777" w:rsidR="00EB460A" w:rsidRPr="00AC0E3D" w:rsidRDefault="00EB460A" w:rsidP="00AC0E3D">
      <w:pPr>
        <w:pStyle w:val="NoSpacing"/>
        <w:rPr>
          <w:rFonts w:eastAsia="Times New Roman" w:cstheme="minorHAnsi"/>
          <w:color w:val="000000" w:themeColor="text1"/>
          <w:sz w:val="24"/>
          <w:szCs w:val="24"/>
        </w:rPr>
      </w:pPr>
      <w:r w:rsidRPr="00AC0E3D">
        <w:rPr>
          <w:rFonts w:eastAsia="Times New Roman" w:cstheme="minorHAnsi"/>
          <w:b/>
          <w:bCs/>
          <w:color w:val="000000" w:themeColor="text1"/>
          <w:sz w:val="24"/>
          <w:szCs w:val="24"/>
        </w:rPr>
        <w:t>Assistance Listing Number:</w:t>
      </w:r>
      <w:r w:rsidRPr="00AC0E3D">
        <w:rPr>
          <w:rFonts w:eastAsia="Times New Roman" w:cstheme="minorHAnsi"/>
          <w:color w:val="000000" w:themeColor="text1"/>
          <w:sz w:val="24"/>
          <w:szCs w:val="24"/>
        </w:rPr>
        <w:t xml:space="preserve"> </w:t>
      </w:r>
      <w:r w:rsidRPr="00AC0E3D">
        <w:rPr>
          <w:rFonts w:cstheme="minorHAnsi"/>
          <w:color w:val="363636"/>
          <w:sz w:val="24"/>
          <w:szCs w:val="24"/>
          <w:shd w:val="clear" w:color="auto" w:fill="FFFFFF"/>
        </w:rPr>
        <w:t xml:space="preserve">19.441 - ECA – American Spaces </w:t>
      </w:r>
    </w:p>
    <w:p w14:paraId="49897005" w14:textId="77777777" w:rsidR="00EB460A" w:rsidRPr="00AC0E3D" w:rsidRDefault="00EB460A" w:rsidP="00AC0E3D">
      <w:pPr>
        <w:pStyle w:val="NoSpacing"/>
        <w:rPr>
          <w:rFonts w:eastAsia="Times New Roman" w:cstheme="minorHAnsi"/>
          <w:b/>
          <w:bCs/>
          <w:color w:val="000000" w:themeColor="text1"/>
          <w:sz w:val="24"/>
          <w:szCs w:val="24"/>
        </w:rPr>
      </w:pPr>
      <w:r w:rsidRPr="00AC0E3D">
        <w:rPr>
          <w:rFonts w:eastAsia="Times New Roman" w:cstheme="minorHAnsi"/>
          <w:b/>
          <w:bCs/>
          <w:color w:val="000000" w:themeColor="text1"/>
          <w:sz w:val="24"/>
          <w:szCs w:val="24"/>
        </w:rPr>
        <w:t xml:space="preserve">Total Amount Available: </w:t>
      </w:r>
      <w:r w:rsidRPr="00AC0E3D">
        <w:rPr>
          <w:rFonts w:eastAsia="Calibri" w:cstheme="minorHAnsi"/>
          <w:color w:val="000000" w:themeColor="text1"/>
          <w:sz w:val="24"/>
          <w:szCs w:val="24"/>
        </w:rPr>
        <w:t>up to US$ 26,000.00 [up to Twenty-Six Thousand U.S. Dollars]</w:t>
      </w:r>
    </w:p>
    <w:p w14:paraId="78033319" w14:textId="77777777" w:rsidR="008E30F8" w:rsidRPr="00AC0E3D" w:rsidRDefault="008E30F8" w:rsidP="00AC0E3D">
      <w:pPr>
        <w:rPr>
          <w:rFonts w:asciiTheme="minorHAnsi" w:hAnsiTheme="minorHAnsi" w:cstheme="minorHAnsi"/>
        </w:rPr>
      </w:pPr>
    </w:p>
    <w:p w14:paraId="38A97255" w14:textId="1B167E09" w:rsidR="00EB460A" w:rsidRDefault="004D72F2" w:rsidP="004D72F2">
      <w:pPr>
        <w:tabs>
          <w:tab w:val="left" w:pos="5748"/>
        </w:tabs>
        <w:rPr>
          <w:rFonts w:asciiTheme="minorHAnsi" w:hAnsiTheme="minorHAnsi" w:cstheme="minorHAnsi"/>
        </w:rPr>
      </w:pPr>
      <w:r>
        <w:rPr>
          <w:rFonts w:asciiTheme="minorHAnsi" w:hAnsiTheme="minorHAnsi" w:cstheme="minorHAnsi"/>
        </w:rPr>
        <w:tab/>
      </w:r>
    </w:p>
    <w:p w14:paraId="6F7F9387" w14:textId="4500E134" w:rsidR="00220B98" w:rsidRPr="006E74D5" w:rsidRDefault="0070733A" w:rsidP="00220B98">
      <w:pPr>
        <w:pStyle w:val="NoSpacing"/>
        <w:numPr>
          <w:ilvl w:val="0"/>
          <w:numId w:val="1"/>
        </w:numPr>
        <w:jc w:val="both"/>
        <w:rPr>
          <w:rFonts w:eastAsia="Calibri" w:cstheme="minorHAnsi"/>
          <w:b/>
          <w:bCs/>
          <w:color w:val="000000" w:themeColor="text1"/>
          <w:sz w:val="24"/>
          <w:szCs w:val="24"/>
        </w:rPr>
      </w:pPr>
      <w:r w:rsidRPr="00220B98">
        <w:rPr>
          <w:rFonts w:eastAsia="Calibri" w:cstheme="minorHAnsi"/>
          <w:b/>
          <w:bCs/>
          <w:sz w:val="24"/>
          <w:szCs w:val="24"/>
        </w:rPr>
        <w:t>Budget Justification Narrative</w:t>
      </w:r>
      <w:r w:rsidR="00ED034C" w:rsidRPr="00220B98">
        <w:rPr>
          <w:rFonts w:eastAsia="Calibri" w:cstheme="minorHAnsi"/>
          <w:b/>
          <w:bCs/>
        </w:rPr>
        <w:t>:</w:t>
      </w:r>
      <w:r w:rsidR="00220B98">
        <w:rPr>
          <w:rFonts w:eastAsia="Calibri" w:cstheme="minorHAnsi"/>
        </w:rPr>
        <w:t xml:space="preserve"> [</w:t>
      </w:r>
      <w:r w:rsidR="00220B98" w:rsidRPr="006E74D5">
        <w:rPr>
          <w:rFonts w:eastAsia="Calibri" w:cstheme="minorHAnsi"/>
          <w:sz w:val="24"/>
          <w:szCs w:val="24"/>
        </w:rPr>
        <w:t>Applicants must submit a budget justification narrative to accompany the de</w:t>
      </w:r>
      <w:r w:rsidR="00220B98">
        <w:rPr>
          <w:rFonts w:eastAsia="Calibri" w:cstheme="minorHAnsi"/>
          <w:sz w:val="24"/>
          <w:szCs w:val="24"/>
        </w:rPr>
        <w:t>tailed</w:t>
      </w:r>
      <w:r w:rsidR="00220B98" w:rsidRPr="006E74D5">
        <w:rPr>
          <w:rFonts w:eastAsia="Calibri" w:cstheme="minorHAnsi"/>
          <w:sz w:val="24"/>
          <w:szCs w:val="24"/>
        </w:rPr>
        <w:t xml:space="preserve"> line-item budget.  The purpose of the budget justification narrative is to supplement the information provided in the detailed budget spreadsheet by justifying how the budget cost elements are necessary to implement project objectives and accomplish the project goals. The budget justification narrative is a tool to help PDS staff fully understand the budgetary needs of the applicant and is an opportunity to provide descriptive information about the requested costs beyond the constraints of the budget template. Together, the detailed budget spreadsheet, the budget justification narrative, and the SF-424A should provide a complete financial and qualitative description that supports the proposed project plan and should be directly relatable to the specific project components described in the applicant’s proposal.</w:t>
      </w:r>
      <w:r w:rsidR="00220B98">
        <w:rPr>
          <w:rFonts w:eastAsia="Calibri" w:cstheme="minorHAnsi"/>
          <w:sz w:val="24"/>
          <w:szCs w:val="24"/>
        </w:rPr>
        <w:t>]</w:t>
      </w:r>
    </w:p>
    <w:p w14:paraId="7B07FDBF" w14:textId="0C4B858D" w:rsidR="00F2442C" w:rsidRDefault="00F2442C" w:rsidP="00AC0E3D">
      <w:pPr>
        <w:rPr>
          <w:rFonts w:eastAsia="Calibri" w:cstheme="minorHAnsi"/>
        </w:rPr>
      </w:pPr>
    </w:p>
    <w:p w14:paraId="6BE6FD1B" w14:textId="77777777" w:rsidR="00ED034C" w:rsidRDefault="00ED034C" w:rsidP="00AC0E3D">
      <w:pPr>
        <w:rPr>
          <w:rFonts w:asciiTheme="minorHAnsi" w:hAnsiTheme="minorHAnsi" w:cstheme="minorHAnsi"/>
        </w:rPr>
      </w:pPr>
    </w:p>
    <w:p w14:paraId="646EFE8E" w14:textId="77777777" w:rsidR="00ED034C" w:rsidRDefault="00ED034C" w:rsidP="00AC0E3D">
      <w:pPr>
        <w:rPr>
          <w:rFonts w:asciiTheme="minorHAnsi" w:hAnsiTheme="minorHAnsi" w:cstheme="minorHAnsi"/>
        </w:rPr>
      </w:pPr>
    </w:p>
    <w:p w14:paraId="5B3BF6E8" w14:textId="77777777" w:rsidR="00ED034C" w:rsidRDefault="00ED034C" w:rsidP="00AC0E3D">
      <w:pPr>
        <w:rPr>
          <w:rFonts w:asciiTheme="minorHAnsi" w:hAnsiTheme="minorHAnsi" w:cstheme="minorHAnsi"/>
        </w:rPr>
      </w:pPr>
    </w:p>
    <w:p w14:paraId="226FC00F" w14:textId="5A0E921E" w:rsidR="00ED034C" w:rsidRPr="00C96225" w:rsidRDefault="00ED034C" w:rsidP="00220B98">
      <w:pPr>
        <w:pStyle w:val="NoSpacing"/>
        <w:numPr>
          <w:ilvl w:val="0"/>
          <w:numId w:val="2"/>
        </w:numPr>
        <w:jc w:val="both"/>
        <w:rPr>
          <w:rFonts w:eastAsia="Calibri" w:cstheme="minorHAnsi"/>
          <w:b/>
          <w:bCs/>
          <w:color w:val="000000" w:themeColor="text1"/>
          <w:sz w:val="24"/>
          <w:szCs w:val="24"/>
        </w:rPr>
      </w:pPr>
      <w:r w:rsidRPr="00C96225">
        <w:rPr>
          <w:rFonts w:eastAsia="Calibri" w:cstheme="minorHAnsi"/>
          <w:b/>
          <w:bCs/>
          <w:color w:val="000000" w:themeColor="text1"/>
          <w:sz w:val="24"/>
          <w:szCs w:val="24"/>
        </w:rPr>
        <w:t>Additional Budget Notes:</w:t>
      </w:r>
    </w:p>
    <w:p w14:paraId="6AE7EF63" w14:textId="77777777" w:rsidR="00C96225" w:rsidRPr="006E74D5" w:rsidRDefault="00C96225" w:rsidP="00C96225">
      <w:pPr>
        <w:pStyle w:val="NoSpacing"/>
        <w:numPr>
          <w:ilvl w:val="1"/>
          <w:numId w:val="2"/>
        </w:numPr>
        <w:jc w:val="both"/>
        <w:rPr>
          <w:rFonts w:eastAsia="Calibri" w:cstheme="minorHAnsi"/>
          <w:color w:val="000000" w:themeColor="text1"/>
          <w:sz w:val="24"/>
          <w:szCs w:val="24"/>
        </w:rPr>
      </w:pPr>
      <w:r w:rsidRPr="006E74D5">
        <w:rPr>
          <w:rFonts w:eastAsia="Calibri" w:cstheme="minorHAnsi"/>
          <w:color w:val="000000" w:themeColor="text1"/>
          <w:sz w:val="24"/>
          <w:szCs w:val="24"/>
        </w:rPr>
        <w:t>Audit Requirements:</w:t>
      </w:r>
      <w:r w:rsidRPr="006E74D5">
        <w:rPr>
          <w:rFonts w:eastAsia="Calibri" w:cstheme="minorHAnsi"/>
          <w:b/>
          <w:bCs/>
          <w:color w:val="000000" w:themeColor="text1"/>
          <w:sz w:val="24"/>
          <w:szCs w:val="24"/>
        </w:rPr>
        <w:t xml:space="preserve">  </w:t>
      </w:r>
      <w:r w:rsidRPr="006E74D5">
        <w:rPr>
          <w:rFonts w:eastAsia="Calibri" w:cstheme="minorHAnsi"/>
          <w:color w:val="000000" w:themeColor="text1"/>
          <w:sz w:val="24"/>
          <w:szCs w:val="24"/>
        </w:rPr>
        <w:t xml:space="preserve">Please note the audit requirements for Department of State awards in the Standard Terms and Conditions </w:t>
      </w:r>
      <w:hyperlink r:id="rId7">
        <w:r w:rsidRPr="006E74D5">
          <w:rPr>
            <w:rStyle w:val="Hyperlink"/>
            <w:rFonts w:eastAsia="Calibri" w:cstheme="minorHAnsi"/>
            <w:color w:val="0563C1"/>
            <w:sz w:val="24"/>
            <w:szCs w:val="24"/>
          </w:rPr>
          <w:t>https://www.state.gov/m/a/ope/index.htm and 2CFR200</w:t>
        </w:r>
      </w:hyperlink>
      <w:r w:rsidRPr="006E74D5">
        <w:rPr>
          <w:rFonts w:eastAsia="Calibri" w:cstheme="minorHAnsi"/>
          <w:color w:val="000000" w:themeColor="text1"/>
          <w:sz w:val="24"/>
          <w:szCs w:val="24"/>
        </w:rPr>
        <w:t>, Subpart F – Audit Requirements.  The cost of the required audits may be charged either as an allowable direct cost to the award OR included in the organization’s established indirect costs in the award’s detailed budget.</w:t>
      </w:r>
    </w:p>
    <w:p w14:paraId="5ED7A3C5" w14:textId="77777777" w:rsidR="00C96225" w:rsidRPr="006E74D5" w:rsidRDefault="00C96225" w:rsidP="00C96225">
      <w:pPr>
        <w:jc w:val="both"/>
        <w:rPr>
          <w:rFonts w:eastAsia="Calibri" w:cstheme="minorHAnsi"/>
          <w:color w:val="000000" w:themeColor="text1"/>
        </w:rPr>
      </w:pPr>
    </w:p>
    <w:p w14:paraId="11B2B1AF" w14:textId="77777777" w:rsidR="00C96225" w:rsidRPr="006E74D5" w:rsidRDefault="00C96225" w:rsidP="00C96225">
      <w:pPr>
        <w:pStyle w:val="NoSpacing"/>
        <w:numPr>
          <w:ilvl w:val="1"/>
          <w:numId w:val="2"/>
        </w:numPr>
        <w:jc w:val="both"/>
        <w:rPr>
          <w:rFonts w:eastAsia="Calibri" w:cstheme="minorHAnsi"/>
          <w:color w:val="000000" w:themeColor="text1"/>
          <w:sz w:val="24"/>
          <w:szCs w:val="24"/>
        </w:rPr>
      </w:pPr>
      <w:r w:rsidRPr="006E74D5">
        <w:rPr>
          <w:rFonts w:eastAsia="Calibri" w:cstheme="minorHAnsi"/>
          <w:color w:val="000000" w:themeColor="text1"/>
          <w:sz w:val="24"/>
          <w:szCs w:val="24"/>
        </w:rPr>
        <w:t xml:space="preserve">Visa Fees:  Include all visa application and related fees in your budget as applicable.  Please note DS-2019s for post-funded programs must be submitted directly by the award recipient.  If you anticipate your program will include the DS-2019 visa processing, your organization must be a registered Designated Sponsoring Organization.  For more information go to: </w:t>
      </w:r>
      <w:hyperlink r:id="rId8">
        <w:r w:rsidRPr="006E74D5">
          <w:rPr>
            <w:rStyle w:val="Hyperlink"/>
            <w:rFonts w:eastAsia="Calibri" w:cstheme="minorHAnsi"/>
            <w:color w:val="0563C1"/>
            <w:sz w:val="24"/>
            <w:szCs w:val="24"/>
          </w:rPr>
          <w:t>https://j1visa.state.gov/sponsors/become-a-sponsor/</w:t>
        </w:r>
      </w:hyperlink>
    </w:p>
    <w:p w14:paraId="016F35CE" w14:textId="77777777" w:rsidR="00ED034C" w:rsidRPr="00C96225" w:rsidRDefault="00ED034C" w:rsidP="00AC0E3D">
      <w:pPr>
        <w:pStyle w:val="NoSpacing"/>
        <w:numPr>
          <w:ilvl w:val="1"/>
          <w:numId w:val="2"/>
        </w:numPr>
        <w:jc w:val="both"/>
        <w:rPr>
          <w:rFonts w:eastAsia="Calibri" w:cstheme="minorHAnsi"/>
          <w:color w:val="000000" w:themeColor="text1"/>
          <w:sz w:val="24"/>
          <w:szCs w:val="24"/>
        </w:rPr>
      </w:pPr>
    </w:p>
    <w:sectPr w:rsidR="00ED034C" w:rsidRPr="00C96225">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08AA6" w14:textId="77777777" w:rsidR="001A5390" w:rsidRDefault="001A5390" w:rsidP="001A5390">
      <w:r>
        <w:separator/>
      </w:r>
    </w:p>
  </w:endnote>
  <w:endnote w:type="continuationSeparator" w:id="0">
    <w:p w14:paraId="43E2B861" w14:textId="77777777" w:rsidR="001A5390" w:rsidRDefault="001A5390" w:rsidP="001A5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758A" w14:textId="11A40266" w:rsidR="001A5390" w:rsidRDefault="001A5390">
    <w:pPr>
      <w:pStyle w:val="Footer"/>
    </w:pPr>
    <w:r>
      <w:rPr>
        <w:noProof/>
      </w:rPr>
      <mc:AlternateContent>
        <mc:Choice Requires="wps">
          <w:drawing>
            <wp:anchor distT="0" distB="0" distL="0" distR="0" simplePos="0" relativeHeight="251659264" behindDoc="0" locked="0" layoutInCell="1" allowOverlap="1" wp14:anchorId="5BFCCBBC" wp14:editId="6710A55B">
              <wp:simplePos x="635" y="635"/>
              <wp:positionH relativeFrom="page">
                <wp:align>center</wp:align>
              </wp:positionH>
              <wp:positionV relativeFrom="page">
                <wp:align>bottom</wp:align>
              </wp:positionV>
              <wp:extent cx="443865" cy="443865"/>
              <wp:effectExtent l="0" t="0" r="13335" b="0"/>
              <wp:wrapNone/>
              <wp:docPr id="2" name="Text Box 2"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2BB5A5" w14:textId="0FE42128" w:rsidR="001A5390" w:rsidRPr="001A5390" w:rsidRDefault="001A5390" w:rsidP="001A5390">
                          <w:pPr>
                            <w:rPr>
                              <w:rFonts w:ascii="Calibri" w:eastAsia="Calibri" w:hAnsi="Calibri" w:cs="Calibri"/>
                              <w:noProof/>
                              <w:color w:val="000000"/>
                              <w:sz w:val="28"/>
                              <w:szCs w:val="28"/>
                            </w:rPr>
                          </w:pPr>
                          <w:r w:rsidRPr="001A5390">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w:pict>
            <v:shapetype w14:anchorId="5BFCCBBC" id="_x0000_t202" coordsize="21600,21600" o:spt="202" path="m,l,21600r21600,l21600,xe">
              <v:stroke joinstyle="miter"/>
              <v:path gradientshapeok="t" o:connecttype="rect"/>
            </v:shapetype>
            <v:shape id="Text Box 2" o:spid="_x0000_s1026" type="#_x0000_t202" alt="SENSITIVE BUT UNCLASSIFI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082BB5A5" w14:textId="0FE42128" w:rsidR="001A5390" w:rsidRPr="001A5390" w:rsidRDefault="001A5390" w:rsidP="001A5390">
                    <w:pPr>
                      <w:rPr>
                        <w:rFonts w:ascii="Calibri" w:eastAsia="Calibri" w:hAnsi="Calibri" w:cs="Calibri"/>
                        <w:noProof/>
                        <w:color w:val="000000"/>
                        <w:sz w:val="28"/>
                        <w:szCs w:val="28"/>
                      </w:rPr>
                    </w:pPr>
                    <w:r w:rsidRPr="001A5390">
                      <w:rPr>
                        <w:rFonts w:ascii="Calibri" w:eastAsia="Calibri" w:hAnsi="Calibri" w:cs="Calibri"/>
                        <w:noProof/>
                        <w:color w:val="000000"/>
                        <w:sz w:val="28"/>
                        <w:szCs w:val="28"/>
                      </w:rPr>
                      <w:t>SENSITIVE BUT 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2B2E" w14:textId="33AE5B81" w:rsidR="001A5390" w:rsidRDefault="001A5390">
    <w:pPr>
      <w:pStyle w:val="Footer"/>
    </w:pPr>
    <w:r>
      <w:rPr>
        <w:noProof/>
      </w:rPr>
      <mc:AlternateContent>
        <mc:Choice Requires="wps">
          <w:drawing>
            <wp:anchor distT="0" distB="0" distL="0" distR="0" simplePos="0" relativeHeight="251660288" behindDoc="0" locked="0" layoutInCell="1" allowOverlap="1" wp14:anchorId="42F926C6" wp14:editId="28FEBEB6">
              <wp:simplePos x="914400" y="9433560"/>
              <wp:positionH relativeFrom="page">
                <wp:align>center</wp:align>
              </wp:positionH>
              <wp:positionV relativeFrom="page">
                <wp:align>bottom</wp:align>
              </wp:positionV>
              <wp:extent cx="443865" cy="443865"/>
              <wp:effectExtent l="0" t="0" r="13335" b="0"/>
              <wp:wrapNone/>
              <wp:docPr id="3" name="Text Box 3"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643225" w14:textId="19E48B9D" w:rsidR="001A5390" w:rsidRPr="001A5390" w:rsidRDefault="001A5390" w:rsidP="001A5390">
                          <w:pPr>
                            <w:rPr>
                              <w:rFonts w:ascii="Calibri" w:eastAsia="Calibri" w:hAnsi="Calibri" w:cs="Calibri"/>
                              <w:noProof/>
                              <w:color w:val="000000"/>
                              <w:sz w:val="28"/>
                              <w:szCs w:val="28"/>
                            </w:rPr>
                          </w:pPr>
                          <w:r w:rsidRPr="001A5390">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w:pict>
            <v:shapetype w14:anchorId="42F926C6" id="_x0000_t202" coordsize="21600,21600" o:spt="202" path="m,l,21600r21600,l21600,xe">
              <v:stroke joinstyle="miter"/>
              <v:path gradientshapeok="t" o:connecttype="rect"/>
            </v:shapetype>
            <v:shape id="Text Box 3" o:spid="_x0000_s1027" type="#_x0000_t202" alt="SENSITIVE BUT UNCLASSIFIED"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7643225" w14:textId="19E48B9D" w:rsidR="001A5390" w:rsidRPr="001A5390" w:rsidRDefault="001A5390" w:rsidP="001A5390">
                    <w:pPr>
                      <w:rPr>
                        <w:rFonts w:ascii="Calibri" w:eastAsia="Calibri" w:hAnsi="Calibri" w:cs="Calibri"/>
                        <w:noProof/>
                        <w:color w:val="000000"/>
                        <w:sz w:val="28"/>
                        <w:szCs w:val="28"/>
                      </w:rPr>
                    </w:pPr>
                    <w:r w:rsidRPr="001A5390">
                      <w:rPr>
                        <w:rFonts w:ascii="Calibri" w:eastAsia="Calibri" w:hAnsi="Calibri" w:cs="Calibri"/>
                        <w:noProof/>
                        <w:color w:val="000000"/>
                        <w:sz w:val="28"/>
                        <w:szCs w:val="28"/>
                      </w:rPr>
                      <w:t>SENSITIVE BUT 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E72B0" w14:textId="15A1A662" w:rsidR="001A5390" w:rsidRDefault="001A5390">
    <w:pPr>
      <w:pStyle w:val="Footer"/>
    </w:pPr>
    <w:r>
      <w:rPr>
        <w:noProof/>
      </w:rPr>
      <mc:AlternateContent>
        <mc:Choice Requires="wps">
          <w:drawing>
            <wp:anchor distT="0" distB="0" distL="0" distR="0" simplePos="0" relativeHeight="251658240" behindDoc="0" locked="0" layoutInCell="1" allowOverlap="1" wp14:anchorId="7578A995" wp14:editId="6F113F39">
              <wp:simplePos x="635" y="635"/>
              <wp:positionH relativeFrom="page">
                <wp:align>center</wp:align>
              </wp:positionH>
              <wp:positionV relativeFrom="page">
                <wp:align>bottom</wp:align>
              </wp:positionV>
              <wp:extent cx="443865" cy="443865"/>
              <wp:effectExtent l="0" t="0" r="13335" b="0"/>
              <wp:wrapNone/>
              <wp:docPr id="1" name="Text Box 1" descr="SENSITIVE BUT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92BC76" w14:textId="69549EE8" w:rsidR="001A5390" w:rsidRPr="001A5390" w:rsidRDefault="001A5390" w:rsidP="001A5390">
                          <w:pPr>
                            <w:rPr>
                              <w:rFonts w:ascii="Calibri" w:eastAsia="Calibri" w:hAnsi="Calibri" w:cs="Calibri"/>
                              <w:noProof/>
                              <w:color w:val="000000"/>
                              <w:sz w:val="28"/>
                              <w:szCs w:val="28"/>
                            </w:rPr>
                          </w:pPr>
                          <w:r w:rsidRPr="001A5390">
                            <w:rPr>
                              <w:rFonts w:ascii="Calibri" w:eastAsia="Calibri" w:hAnsi="Calibri" w:cs="Calibri"/>
                              <w:noProof/>
                              <w:color w:val="000000"/>
                              <w:sz w:val="28"/>
                              <w:szCs w:val="28"/>
                            </w:rPr>
                            <w:t>SENSITIVE BUT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w:pict>
            <v:shapetype w14:anchorId="7578A995" id="_x0000_t202" coordsize="21600,21600" o:spt="202" path="m,l,21600r21600,l21600,xe">
              <v:stroke joinstyle="miter"/>
              <v:path gradientshapeok="t" o:connecttype="rect"/>
            </v:shapetype>
            <v:shape id="Text Box 1" o:spid="_x0000_s1028" type="#_x0000_t202" alt="SENSITIVE BUT UNCLASSIFI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0592BC76" w14:textId="69549EE8" w:rsidR="001A5390" w:rsidRPr="001A5390" w:rsidRDefault="001A5390" w:rsidP="001A5390">
                    <w:pPr>
                      <w:rPr>
                        <w:rFonts w:ascii="Calibri" w:eastAsia="Calibri" w:hAnsi="Calibri" w:cs="Calibri"/>
                        <w:noProof/>
                        <w:color w:val="000000"/>
                        <w:sz w:val="28"/>
                        <w:szCs w:val="28"/>
                      </w:rPr>
                    </w:pPr>
                    <w:r w:rsidRPr="001A5390">
                      <w:rPr>
                        <w:rFonts w:ascii="Calibri" w:eastAsia="Calibri" w:hAnsi="Calibri" w:cs="Calibri"/>
                        <w:noProof/>
                        <w:color w:val="000000"/>
                        <w:sz w:val="28"/>
                        <w:szCs w:val="28"/>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A6AF5" w14:textId="77777777" w:rsidR="001A5390" w:rsidRDefault="001A5390" w:rsidP="001A5390">
      <w:r>
        <w:separator/>
      </w:r>
    </w:p>
  </w:footnote>
  <w:footnote w:type="continuationSeparator" w:id="0">
    <w:p w14:paraId="5392489B" w14:textId="77777777" w:rsidR="001A5390" w:rsidRDefault="001A5390" w:rsidP="001A5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3DD3"/>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001CAF"/>
    <w:multiLevelType w:val="hybridMultilevel"/>
    <w:tmpl w:val="32321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3079719">
    <w:abstractNumId w:val="0"/>
  </w:num>
  <w:num w:numId="2" w16cid:durableId="902519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DE5"/>
    <w:rsid w:val="001A5390"/>
    <w:rsid w:val="00220B98"/>
    <w:rsid w:val="00240975"/>
    <w:rsid w:val="004D72F2"/>
    <w:rsid w:val="0070733A"/>
    <w:rsid w:val="00872051"/>
    <w:rsid w:val="008E30F8"/>
    <w:rsid w:val="00AC0E3D"/>
    <w:rsid w:val="00C96225"/>
    <w:rsid w:val="00CB0DE5"/>
    <w:rsid w:val="00EB460A"/>
    <w:rsid w:val="00ED034C"/>
    <w:rsid w:val="00F24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834D3"/>
  <w15:chartTrackingRefBased/>
  <w15:docId w15:val="{720EB317-777A-4818-9F18-89B02F13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60A"/>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A5390"/>
    <w:pPr>
      <w:tabs>
        <w:tab w:val="center" w:pos="4680"/>
        <w:tab w:val="right" w:pos="9360"/>
      </w:tabs>
    </w:pPr>
  </w:style>
  <w:style w:type="character" w:customStyle="1" w:styleId="FooterChar">
    <w:name w:val="Footer Char"/>
    <w:basedOn w:val="DefaultParagraphFont"/>
    <w:link w:val="Footer"/>
    <w:uiPriority w:val="99"/>
    <w:rsid w:val="001A5390"/>
  </w:style>
  <w:style w:type="paragraph" w:styleId="NoSpacing">
    <w:name w:val="No Spacing"/>
    <w:uiPriority w:val="1"/>
    <w:qFormat/>
    <w:rsid w:val="00EB460A"/>
    <w:pPr>
      <w:spacing w:after="0" w:line="240" w:lineRule="auto"/>
    </w:pPr>
    <w:rPr>
      <w:kern w:val="0"/>
      <w14:ligatures w14:val="none"/>
    </w:rPr>
  </w:style>
  <w:style w:type="paragraph" w:styleId="Header">
    <w:name w:val="header"/>
    <w:basedOn w:val="Normal"/>
    <w:link w:val="HeaderChar"/>
    <w:uiPriority w:val="99"/>
    <w:unhideWhenUsed/>
    <w:rsid w:val="00EB460A"/>
    <w:pPr>
      <w:tabs>
        <w:tab w:val="center" w:pos="4680"/>
        <w:tab w:val="right" w:pos="9360"/>
      </w:tabs>
    </w:pPr>
  </w:style>
  <w:style w:type="character" w:customStyle="1" w:styleId="HeaderChar">
    <w:name w:val="Header Char"/>
    <w:basedOn w:val="DefaultParagraphFont"/>
    <w:link w:val="Header"/>
    <w:uiPriority w:val="99"/>
    <w:rsid w:val="00EB460A"/>
    <w:rPr>
      <w:rFonts w:ascii="Times New Roman" w:eastAsia="Times New Roman" w:hAnsi="Times New Roman" w:cs="Times New Roman"/>
      <w:kern w:val="0"/>
      <w:sz w:val="24"/>
      <w:szCs w:val="24"/>
      <w:lang w:val="en-GB"/>
      <w14:ligatures w14:val="none"/>
    </w:rPr>
  </w:style>
  <w:style w:type="character" w:styleId="Hyperlink">
    <w:name w:val="Hyperlink"/>
    <w:basedOn w:val="DefaultParagraphFont"/>
    <w:uiPriority w:val="99"/>
    <w:unhideWhenUsed/>
    <w:rsid w:val="00C962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gi-bin/text-id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tate.gov/m/a/ope/index.htm%20and%202CFR2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2223</Characters>
  <Application>Microsoft Office Word</Application>
  <DocSecurity>0</DocSecurity>
  <Lines>18</Lines>
  <Paragraphs>5</Paragraphs>
  <ScaleCrop>false</ScaleCrop>
  <Company>Department of State</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Sizileen, Aminath X (Male')</dc:creator>
  <cp:keywords/>
  <dc:description/>
  <cp:lastModifiedBy>Sizileen, Aminath X (Male')</cp:lastModifiedBy>
  <cp:revision>2</cp:revision>
  <dcterms:created xsi:type="dcterms:W3CDTF">2023-07-25T15:25:00Z</dcterms:created>
  <dcterms:modified xsi:type="dcterms:W3CDTF">2023-07-25T15:25:00Z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#000000,14,Calibri</vt:lpwstr>
  </property>
  <property fmtid="{D5CDD505-2E9C-101B-9397-08002B2CF9AE}" pid="4" name="ClassificationContentMarkingFooterText">
    <vt:lpwstr>SENSITIVE BUT UNCLASSIFIED</vt:lpwstr>
  </property>
  <property fmtid="{D5CDD505-2E9C-101B-9397-08002B2CF9AE}" pid="5" name="MSIP_Label_0d3cdd76-ed86-4455-8be3-c27733367ace_Enabled">
    <vt:lpwstr>true</vt:lpwstr>
  </property>
  <property fmtid="{D5CDD505-2E9C-101B-9397-08002B2CF9AE}" pid="6" name="MSIP_Label_0d3cdd76-ed86-4455-8be3-c27733367ace_SetDate">
    <vt:lpwstr>2023-07-20T11:30:08Z</vt:lpwstr>
  </property>
  <property fmtid="{D5CDD505-2E9C-101B-9397-08002B2CF9AE}" pid="7" name="MSIP_Label_0d3cdd76-ed86-4455-8be3-c27733367ace_Method">
    <vt:lpwstr>Privileged</vt:lpwstr>
  </property>
  <property fmtid="{D5CDD505-2E9C-101B-9397-08002B2CF9AE}" pid="8" name="MSIP_Label_0d3cdd76-ed86-4455-8be3-c27733367ace_Name">
    <vt:lpwstr>0d3cdd76-ed86-4455-8be3-c27733367ace</vt:lpwstr>
  </property>
  <property fmtid="{D5CDD505-2E9C-101B-9397-08002B2CF9AE}" pid="9" name="MSIP_Label_0d3cdd76-ed86-4455-8be3-c27733367ace_SiteId">
    <vt:lpwstr>66cf5074-5afe-48d1-a691-a12b2121f44b</vt:lpwstr>
  </property>
  <property fmtid="{D5CDD505-2E9C-101B-9397-08002B2CF9AE}" pid="10" name="MSIP_Label_0d3cdd76-ed86-4455-8be3-c27733367ace_ActionId">
    <vt:lpwstr>801a0a18-c12d-484a-88c5-ad5369fb22e3</vt:lpwstr>
  </property>
  <property fmtid="{D5CDD505-2E9C-101B-9397-08002B2CF9AE}" pid="11" name="MSIP_Label_0d3cdd76-ed86-4455-8be3-c27733367ace_ContentBits">
    <vt:lpwstr>2</vt:lpwstr>
  </property>
</Properties>
</file>