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1396" w:rsidRPr="00ED2326" w:rsidRDefault="00B61396" w:rsidP="4D152A21">
      <w:pPr>
        <w:shd w:val="clear" w:color="auto" w:fill="FFFFFF" w:themeFill="background1"/>
        <w:spacing w:after="0" w:line="240" w:lineRule="auto"/>
        <w:jc w:val="center"/>
        <w:textAlignment w:val="baseline"/>
        <w:rPr>
          <w:rFonts w:ascii="Times New Roman" w:eastAsia="Times New Roman" w:hAnsi="Times New Roman" w:cs="Times New Roman"/>
          <w:color w:val="000000" w:themeColor="text1"/>
          <w:sz w:val="24"/>
          <w:szCs w:val="24"/>
          <w:bdr w:val="none" w:sz="0" w:space="0" w:color="auto" w:frame="1"/>
        </w:rPr>
      </w:pPr>
      <w:r w:rsidRPr="4D152A21">
        <w:rPr>
          <w:rFonts w:ascii="Times New Roman" w:eastAsia="Times New Roman" w:hAnsi="Times New Roman" w:cs="Times New Roman"/>
          <w:color w:val="000000" w:themeColor="text1"/>
          <w:sz w:val="24"/>
          <w:szCs w:val="24"/>
          <w:bdr w:val="none" w:sz="0" w:space="0" w:color="auto" w:frame="1"/>
        </w:rPr>
        <w:t>U.S. DEPARTMENT OF STATE</w:t>
      </w:r>
      <w:r w:rsidRPr="00ED2326">
        <w:rPr>
          <w:rFonts w:ascii="Times New Roman" w:eastAsia="Times New Roman" w:hAnsi="Times New Roman" w:cs="Times New Roman"/>
          <w:bCs/>
          <w:sz w:val="28"/>
          <w:szCs w:val="28"/>
          <w:bdr w:val="none" w:sz="0" w:space="0" w:color="auto" w:frame="1"/>
        </w:rPr>
        <w:br/>
      </w:r>
      <w:r w:rsidRPr="4D152A21">
        <w:rPr>
          <w:rFonts w:ascii="Times New Roman" w:eastAsia="Times New Roman" w:hAnsi="Times New Roman" w:cs="Times New Roman"/>
          <w:color w:val="000000" w:themeColor="text1"/>
          <w:sz w:val="24"/>
          <w:szCs w:val="24"/>
          <w:bdr w:val="none" w:sz="0" w:space="0" w:color="auto" w:frame="1"/>
        </w:rPr>
        <w:t xml:space="preserve">U.S. EMBASSY </w:t>
      </w:r>
      <w:r w:rsidR="000555B8" w:rsidRPr="4D152A21">
        <w:rPr>
          <w:rFonts w:ascii="Times New Roman" w:eastAsia="Times New Roman" w:hAnsi="Times New Roman" w:cs="Times New Roman"/>
          <w:color w:val="000000" w:themeColor="text1"/>
          <w:sz w:val="24"/>
          <w:szCs w:val="24"/>
          <w:bdr w:val="none" w:sz="0" w:space="0" w:color="auto" w:frame="1"/>
        </w:rPr>
        <w:t>LILONGWE</w:t>
      </w:r>
    </w:p>
    <w:p w:rsidR="0023368A" w:rsidRPr="00ED2326" w:rsidRDefault="0023368A" w:rsidP="4D152A21">
      <w:pPr>
        <w:shd w:val="clear" w:color="auto" w:fill="FFFFFF" w:themeFill="background1"/>
        <w:spacing w:after="0" w:line="240" w:lineRule="auto"/>
        <w:jc w:val="center"/>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bdr w:val="none" w:sz="0" w:space="0" w:color="auto" w:frame="1"/>
        </w:rPr>
        <w:t>Notice of Funding Opportunity</w:t>
      </w:r>
      <w:r w:rsidR="009B2A2E" w:rsidRPr="4D152A21">
        <w:rPr>
          <w:rFonts w:ascii="Times New Roman" w:eastAsia="Times New Roman" w:hAnsi="Times New Roman" w:cs="Times New Roman"/>
          <w:color w:val="000000" w:themeColor="text1"/>
          <w:sz w:val="24"/>
          <w:szCs w:val="24"/>
          <w:bdr w:val="none" w:sz="0" w:space="0" w:color="auto" w:frame="1"/>
        </w:rPr>
        <w:t xml:space="preserve"> (NOFO)</w:t>
      </w:r>
    </w:p>
    <w:p w:rsidR="004D5949" w:rsidRPr="00ED2326" w:rsidRDefault="004D5949" w:rsidP="4D152A21">
      <w:pPr>
        <w:spacing w:after="0" w:line="240" w:lineRule="auto"/>
        <w:rPr>
          <w:rFonts w:ascii="Times New Roman" w:eastAsia="Times New Roman" w:hAnsi="Times New Roman" w:cs="Times New Roman"/>
          <w:b/>
          <w:bCs/>
          <w:color w:val="000000" w:themeColor="text1"/>
          <w:sz w:val="24"/>
          <w:szCs w:val="24"/>
        </w:rPr>
      </w:pPr>
    </w:p>
    <w:p w:rsidR="004D5949" w:rsidRPr="00832E0C" w:rsidRDefault="00832E0C" w:rsidP="4D152A21">
      <w:pPr>
        <w:spacing w:after="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b/>
          <w:bCs/>
          <w:color w:val="000000" w:themeColor="text1"/>
          <w:sz w:val="24"/>
          <w:szCs w:val="24"/>
        </w:rPr>
        <w:t xml:space="preserve">Section A.  </w:t>
      </w:r>
      <w:r w:rsidR="004D5949" w:rsidRPr="4D152A21">
        <w:rPr>
          <w:rFonts w:ascii="Times New Roman" w:eastAsia="Times New Roman" w:hAnsi="Times New Roman" w:cs="Times New Roman"/>
          <w:b/>
          <w:bCs/>
          <w:color w:val="000000" w:themeColor="text1"/>
          <w:sz w:val="24"/>
          <w:szCs w:val="24"/>
        </w:rPr>
        <w:t>Funding Opportunity Program Description</w:t>
      </w:r>
    </w:p>
    <w:p w:rsidR="004D5949" w:rsidRPr="00ED2326" w:rsidRDefault="004D5949" w:rsidP="4D152A21">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bdr w:val="none" w:sz="0" w:space="0" w:color="auto" w:frame="1"/>
        </w:rPr>
      </w:pPr>
    </w:p>
    <w:p w:rsidR="004D5949" w:rsidRPr="00832E0C" w:rsidRDefault="00ED2326"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bdr w:val="none" w:sz="0" w:space="0" w:color="auto" w:frame="1"/>
        </w:rPr>
      </w:pPr>
      <w:r w:rsidRPr="4D152A21">
        <w:rPr>
          <w:rFonts w:ascii="Times New Roman" w:eastAsia="Times New Roman" w:hAnsi="Times New Roman" w:cs="Times New Roman"/>
          <w:b/>
          <w:bCs/>
          <w:color w:val="000000" w:themeColor="text1"/>
          <w:sz w:val="24"/>
          <w:szCs w:val="24"/>
          <w:bdr w:val="none" w:sz="0" w:space="0" w:color="auto" w:frame="1"/>
        </w:rPr>
        <w:t xml:space="preserve">Assistance </w:t>
      </w:r>
      <w:r w:rsidR="00A74F97" w:rsidRPr="4D152A21">
        <w:rPr>
          <w:rFonts w:ascii="Times New Roman" w:eastAsia="Times New Roman" w:hAnsi="Times New Roman" w:cs="Times New Roman"/>
          <w:b/>
          <w:bCs/>
          <w:color w:val="000000" w:themeColor="text1"/>
          <w:sz w:val="24"/>
          <w:szCs w:val="24"/>
          <w:bdr w:val="none" w:sz="0" w:space="0" w:color="auto" w:frame="1"/>
        </w:rPr>
        <w:t>Instrument</w:t>
      </w:r>
      <w:r w:rsidR="004D5949" w:rsidRPr="4D152A21">
        <w:rPr>
          <w:rFonts w:ascii="Times New Roman" w:eastAsia="Times New Roman" w:hAnsi="Times New Roman" w:cs="Times New Roman"/>
          <w:b/>
          <w:bCs/>
          <w:color w:val="000000" w:themeColor="text1"/>
          <w:sz w:val="24"/>
          <w:szCs w:val="24"/>
          <w:bdr w:val="none" w:sz="0" w:space="0" w:color="auto" w:frame="1"/>
        </w:rPr>
        <w:t xml:space="preserve"> Type:</w:t>
      </w:r>
      <w:r w:rsidRPr="00832E0C">
        <w:rPr>
          <w:rFonts w:ascii="Times New Roman" w:eastAsia="Times New Roman" w:hAnsi="Times New Roman" w:cs="Times New Roman"/>
          <w:b/>
          <w:bCs/>
          <w:sz w:val="24"/>
          <w:szCs w:val="24"/>
          <w:bdr w:val="none" w:sz="0" w:space="0" w:color="auto" w:frame="1"/>
        </w:rPr>
        <w:tab/>
      </w:r>
      <w:r w:rsidR="004D5949" w:rsidRPr="4D152A21">
        <w:rPr>
          <w:rFonts w:ascii="Times New Roman" w:eastAsia="Times New Roman" w:hAnsi="Times New Roman" w:cs="Times New Roman"/>
          <w:color w:val="000000" w:themeColor="text1"/>
          <w:sz w:val="24"/>
          <w:szCs w:val="24"/>
          <w:bdr w:val="none" w:sz="0" w:space="0" w:color="auto" w:frame="1"/>
        </w:rPr>
        <w:t>Grant</w:t>
      </w:r>
    </w:p>
    <w:p w:rsidR="00B61396" w:rsidRPr="00832E0C" w:rsidRDefault="00B61396" w:rsidP="4D152A21">
      <w:pPr>
        <w:pStyle w:val="Default"/>
        <w:ind w:left="3600" w:hanging="3600"/>
        <w:rPr>
          <w:rFonts w:eastAsia="Times New Roman"/>
          <w:color w:val="000000" w:themeColor="text1"/>
        </w:rPr>
      </w:pPr>
      <w:r w:rsidRPr="4D152A21">
        <w:rPr>
          <w:rFonts w:eastAsia="Times New Roman"/>
          <w:b/>
          <w:bCs/>
          <w:color w:val="000000" w:themeColor="text1"/>
          <w:bdr w:val="none" w:sz="0" w:space="0" w:color="auto" w:frame="1"/>
        </w:rPr>
        <w:t>Funding Opportunity Title: </w:t>
      </w:r>
      <w:r w:rsidR="00E956A6" w:rsidRPr="00832E0C">
        <w:rPr>
          <w:rFonts w:eastAsia="Times New Roman"/>
          <w:b/>
          <w:bCs/>
          <w:bdr w:val="none" w:sz="0" w:space="0" w:color="auto" w:frame="1"/>
        </w:rPr>
        <w:tab/>
      </w:r>
      <w:r w:rsidR="000555B8" w:rsidRPr="4D152A21">
        <w:rPr>
          <w:rFonts w:eastAsia="Times New Roman"/>
          <w:color w:val="000000" w:themeColor="text1"/>
        </w:rPr>
        <w:t xml:space="preserve">U.S. Ambassador’s Special Self-Help Fund, U.S. Embassy Lilongwe </w:t>
      </w:r>
    </w:p>
    <w:p w:rsidR="00B61396" w:rsidRPr="00832E0C" w:rsidRDefault="00B61396" w:rsidP="61890FBD">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b/>
          <w:bCs/>
          <w:color w:val="000000" w:themeColor="text1"/>
          <w:sz w:val="24"/>
          <w:szCs w:val="24"/>
          <w:bdr w:val="none" w:sz="0" w:space="0" w:color="auto" w:frame="1"/>
        </w:rPr>
        <w:t>Funding Opportunity Number: </w:t>
      </w:r>
      <w:r w:rsidR="00E956A6" w:rsidRPr="00832E0C">
        <w:rPr>
          <w:rFonts w:ascii="Times New Roman" w:eastAsia="Times New Roman" w:hAnsi="Times New Roman" w:cs="Times New Roman"/>
          <w:b/>
          <w:bCs/>
          <w:sz w:val="24"/>
          <w:szCs w:val="24"/>
          <w:bdr w:val="none" w:sz="0" w:space="0" w:color="auto" w:frame="1"/>
        </w:rPr>
        <w:tab/>
      </w:r>
      <w:r w:rsidR="000555B8" w:rsidRPr="61890FBD">
        <w:rPr>
          <w:rFonts w:ascii="Times New Roman" w:eastAsia="Times New Roman" w:hAnsi="Times New Roman" w:cs="Times New Roman"/>
          <w:color w:val="000000"/>
          <w:sz w:val="24"/>
          <w:szCs w:val="24"/>
        </w:rPr>
        <w:t>DOS-MWI-ASSHF-FY</w:t>
      </w:r>
      <w:r w:rsidR="3B2DB596" w:rsidRPr="61890FBD">
        <w:rPr>
          <w:rFonts w:ascii="Times New Roman" w:eastAsia="Times New Roman" w:hAnsi="Times New Roman" w:cs="Times New Roman"/>
          <w:color w:val="000000"/>
          <w:sz w:val="24"/>
          <w:szCs w:val="24"/>
        </w:rPr>
        <w:t>20</w:t>
      </w:r>
    </w:p>
    <w:p w:rsidR="009750F0" w:rsidRPr="00832E0C" w:rsidRDefault="009750F0" w:rsidP="4D152A21">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bdr w:val="none" w:sz="0" w:space="0" w:color="auto" w:frame="1"/>
        </w:rPr>
      </w:pPr>
      <w:r w:rsidRPr="4D152A21">
        <w:rPr>
          <w:rFonts w:ascii="Times New Roman" w:eastAsia="Times New Roman" w:hAnsi="Times New Roman" w:cs="Times New Roman"/>
          <w:b/>
          <w:bCs/>
          <w:color w:val="000000" w:themeColor="text1"/>
          <w:sz w:val="24"/>
          <w:szCs w:val="24"/>
          <w:bdr w:val="none" w:sz="0" w:space="0" w:color="auto" w:frame="1"/>
        </w:rPr>
        <w:t>Catalog of Federal Domestic</w:t>
      </w:r>
      <w:r w:rsidR="000555B8">
        <w:rPr>
          <w:rFonts w:ascii="Times New Roman" w:eastAsia="Times New Roman" w:hAnsi="Times New Roman" w:cs="Times New Roman"/>
          <w:b/>
          <w:bCs/>
          <w:sz w:val="24"/>
          <w:szCs w:val="24"/>
          <w:bdr w:val="none" w:sz="0" w:space="0" w:color="auto" w:frame="1"/>
        </w:rPr>
        <w:tab/>
      </w:r>
    </w:p>
    <w:p w:rsidR="00E956A6" w:rsidRPr="00832E0C" w:rsidRDefault="009750F0"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b/>
          <w:bCs/>
          <w:color w:val="000000" w:themeColor="text1"/>
          <w:sz w:val="24"/>
          <w:szCs w:val="24"/>
          <w:bdr w:val="none" w:sz="0" w:space="0" w:color="auto" w:frame="1"/>
        </w:rPr>
        <w:t>Assistance Number</w:t>
      </w:r>
      <w:r w:rsidR="00E956A6" w:rsidRPr="4D152A21">
        <w:rPr>
          <w:rFonts w:ascii="Times New Roman" w:eastAsia="Times New Roman" w:hAnsi="Times New Roman" w:cs="Times New Roman"/>
          <w:b/>
          <w:bCs/>
          <w:color w:val="000000" w:themeColor="text1"/>
          <w:sz w:val="24"/>
          <w:szCs w:val="24"/>
          <w:bdr w:val="none" w:sz="0" w:space="0" w:color="auto" w:frame="1"/>
        </w:rPr>
        <w:t>: </w:t>
      </w:r>
      <w:r w:rsidR="00E956A6" w:rsidRPr="00832E0C">
        <w:rPr>
          <w:rFonts w:ascii="Times New Roman" w:eastAsia="Times New Roman" w:hAnsi="Times New Roman" w:cs="Times New Roman"/>
          <w:b/>
          <w:bCs/>
          <w:sz w:val="24"/>
          <w:szCs w:val="24"/>
          <w:bdr w:val="none" w:sz="0" w:space="0" w:color="auto" w:frame="1"/>
        </w:rPr>
        <w:tab/>
      </w:r>
      <w:r w:rsidR="00E956A6" w:rsidRPr="00832E0C">
        <w:rPr>
          <w:rFonts w:ascii="Times New Roman" w:eastAsia="Times New Roman" w:hAnsi="Times New Roman" w:cs="Times New Roman"/>
          <w:b/>
          <w:bCs/>
          <w:color w:val="333333"/>
          <w:sz w:val="24"/>
          <w:szCs w:val="24"/>
          <w:bdr w:val="none" w:sz="0" w:space="0" w:color="auto" w:frame="1"/>
        </w:rPr>
        <w:tab/>
      </w:r>
      <w:r w:rsidR="00E956A6" w:rsidRPr="00832E0C">
        <w:rPr>
          <w:rFonts w:ascii="Times New Roman" w:eastAsia="Times New Roman" w:hAnsi="Times New Roman" w:cs="Times New Roman"/>
          <w:b/>
          <w:bCs/>
          <w:color w:val="333333"/>
          <w:sz w:val="24"/>
          <w:szCs w:val="24"/>
          <w:bdr w:val="none" w:sz="0" w:space="0" w:color="auto" w:frame="1"/>
        </w:rPr>
        <w:tab/>
      </w:r>
      <w:r w:rsidR="1C77D83E" w:rsidRPr="4D152A21">
        <w:rPr>
          <w:rFonts w:ascii="Times New Roman" w:eastAsia="Times New Roman" w:hAnsi="Times New Roman" w:cs="Times New Roman"/>
          <w:b/>
          <w:bCs/>
          <w:color w:val="000000" w:themeColor="text1"/>
          <w:sz w:val="24"/>
          <w:szCs w:val="24"/>
        </w:rPr>
        <w:t>19.700</w:t>
      </w:r>
    </w:p>
    <w:p w:rsidR="008F0AB2" w:rsidRPr="00832E0C" w:rsidRDefault="005554CE"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b/>
          <w:bCs/>
          <w:color w:val="000000" w:themeColor="text1"/>
          <w:sz w:val="24"/>
          <w:szCs w:val="24"/>
        </w:rPr>
        <w:t>Funding Amount</w:t>
      </w:r>
      <w:r w:rsidR="008F0AB2" w:rsidRPr="4D152A21">
        <w:rPr>
          <w:rFonts w:ascii="Times New Roman" w:eastAsia="Times New Roman" w:hAnsi="Times New Roman" w:cs="Times New Roman"/>
          <w:b/>
          <w:bCs/>
          <w:color w:val="000000" w:themeColor="text1"/>
          <w:sz w:val="24"/>
          <w:szCs w:val="24"/>
        </w:rPr>
        <w:t>:</w:t>
      </w:r>
      <w:r>
        <w:tab/>
      </w:r>
      <w:r>
        <w:tab/>
      </w:r>
      <w:r>
        <w:tab/>
      </w:r>
      <w:r w:rsidR="008F0AB2" w:rsidRPr="4D152A21">
        <w:rPr>
          <w:rFonts w:ascii="Times New Roman" w:eastAsia="Times New Roman" w:hAnsi="Times New Roman" w:cs="Times New Roman"/>
          <w:color w:val="000000" w:themeColor="text1"/>
          <w:sz w:val="24"/>
          <w:szCs w:val="24"/>
        </w:rPr>
        <w:t>$</w:t>
      </w:r>
      <w:r w:rsidR="000555B8" w:rsidRPr="4D152A21">
        <w:rPr>
          <w:rFonts w:ascii="Times New Roman" w:eastAsia="Times New Roman" w:hAnsi="Times New Roman" w:cs="Times New Roman"/>
          <w:color w:val="000000" w:themeColor="text1"/>
          <w:sz w:val="24"/>
          <w:szCs w:val="24"/>
        </w:rPr>
        <w:t>60,000</w:t>
      </w:r>
    </w:p>
    <w:p w:rsidR="005554CE" w:rsidRPr="00832E0C" w:rsidRDefault="005554CE" w:rsidP="61890FBD">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b/>
          <w:bCs/>
          <w:color w:val="000000" w:themeColor="text1"/>
          <w:sz w:val="24"/>
          <w:szCs w:val="24"/>
        </w:rPr>
        <w:t xml:space="preserve">Number of Awards: </w:t>
      </w:r>
      <w:r>
        <w:tab/>
      </w:r>
      <w:r>
        <w:tab/>
      </w:r>
      <w:r>
        <w:tab/>
      </w:r>
      <w:r w:rsidR="223A4FC2" w:rsidRPr="4D152A21">
        <w:rPr>
          <w:rFonts w:ascii="Times New Roman" w:eastAsia="Times New Roman" w:hAnsi="Times New Roman" w:cs="Times New Roman"/>
          <w:color w:val="000000" w:themeColor="text1"/>
          <w:sz w:val="24"/>
          <w:szCs w:val="24"/>
        </w:rPr>
        <w:t>Eight</w:t>
      </w:r>
    </w:p>
    <w:p w:rsidR="00DA3699" w:rsidRPr="00832E0C" w:rsidRDefault="00DA3699" w:rsidP="4D152A21">
      <w:pPr>
        <w:pStyle w:val="NoSpacing"/>
        <w:tabs>
          <w:tab w:val="left" w:pos="3600"/>
        </w:tabs>
        <w:ind w:left="3600" w:hanging="3600"/>
        <w:jc w:val="both"/>
        <w:rPr>
          <w:rFonts w:ascii="Times New Roman" w:eastAsia="Times New Roman" w:hAnsi="Times New Roman"/>
          <w:color w:val="000000" w:themeColor="text1"/>
          <w:sz w:val="24"/>
          <w:szCs w:val="24"/>
        </w:rPr>
      </w:pPr>
      <w:r w:rsidRPr="4D152A21">
        <w:rPr>
          <w:rFonts w:ascii="Times New Roman" w:eastAsia="Times New Roman" w:hAnsi="Times New Roman"/>
          <w:b/>
          <w:bCs/>
          <w:color w:val="000000" w:themeColor="text1"/>
          <w:sz w:val="24"/>
          <w:szCs w:val="24"/>
        </w:rPr>
        <w:t>Key Dates:</w:t>
      </w:r>
      <w:r>
        <w:tab/>
      </w:r>
      <w:r w:rsidRPr="4D152A21">
        <w:rPr>
          <w:rFonts w:ascii="Times New Roman" w:eastAsia="Times New Roman" w:hAnsi="Times New Roman"/>
          <w:color w:val="000000" w:themeColor="text1"/>
          <w:sz w:val="24"/>
          <w:szCs w:val="24"/>
        </w:rPr>
        <w:t>1.</w:t>
      </w:r>
      <w:r>
        <w:tab/>
      </w:r>
      <w:r w:rsidRPr="4D152A21">
        <w:rPr>
          <w:rFonts w:ascii="Times New Roman" w:eastAsia="Times New Roman" w:hAnsi="Times New Roman"/>
          <w:color w:val="000000" w:themeColor="text1"/>
          <w:sz w:val="24"/>
          <w:szCs w:val="24"/>
        </w:rPr>
        <w:t>Applications must be submitted by 1</w:t>
      </w:r>
      <w:r w:rsidR="000555B8" w:rsidRPr="4D152A21">
        <w:rPr>
          <w:rFonts w:ascii="Times New Roman" w:eastAsia="Times New Roman" w:hAnsi="Times New Roman"/>
          <w:color w:val="000000" w:themeColor="text1"/>
          <w:sz w:val="24"/>
          <w:szCs w:val="24"/>
        </w:rPr>
        <w:t>7</w:t>
      </w:r>
      <w:r w:rsidRPr="4D152A21">
        <w:rPr>
          <w:rFonts w:ascii="Times New Roman" w:eastAsia="Times New Roman" w:hAnsi="Times New Roman"/>
          <w:color w:val="000000" w:themeColor="text1"/>
          <w:sz w:val="24"/>
          <w:szCs w:val="24"/>
        </w:rPr>
        <w:t>:</w:t>
      </w:r>
      <w:r w:rsidR="000555B8" w:rsidRPr="4D152A21">
        <w:rPr>
          <w:rFonts w:ascii="Times New Roman" w:eastAsia="Times New Roman" w:hAnsi="Times New Roman"/>
          <w:color w:val="000000" w:themeColor="text1"/>
          <w:sz w:val="24"/>
          <w:szCs w:val="24"/>
        </w:rPr>
        <w:t>00</w:t>
      </w:r>
      <w:r w:rsidRPr="4D152A21">
        <w:rPr>
          <w:rFonts w:ascii="Times New Roman" w:eastAsia="Times New Roman" w:hAnsi="Times New Roman"/>
          <w:color w:val="000000" w:themeColor="text1"/>
          <w:sz w:val="24"/>
          <w:szCs w:val="24"/>
        </w:rPr>
        <w:t xml:space="preserve">PM </w:t>
      </w:r>
      <w:r w:rsidR="000555B8" w:rsidRPr="4D152A21">
        <w:rPr>
          <w:rFonts w:ascii="Times New Roman" w:eastAsia="Times New Roman" w:hAnsi="Times New Roman"/>
          <w:color w:val="000000" w:themeColor="text1"/>
          <w:sz w:val="24"/>
          <w:szCs w:val="24"/>
        </w:rPr>
        <w:t>CAT</w:t>
      </w:r>
      <w:r>
        <w:tab/>
      </w:r>
      <w:r w:rsidRPr="4D152A21">
        <w:rPr>
          <w:rFonts w:ascii="Times New Roman" w:eastAsia="Times New Roman" w:hAnsi="Times New Roman"/>
          <w:color w:val="000000" w:themeColor="text1"/>
          <w:sz w:val="24"/>
          <w:szCs w:val="24"/>
        </w:rPr>
        <w:t>on</w:t>
      </w:r>
      <w:r w:rsidR="000555B8" w:rsidRPr="4D152A21">
        <w:rPr>
          <w:rFonts w:ascii="Times New Roman" w:eastAsia="Times New Roman" w:hAnsi="Times New Roman"/>
          <w:color w:val="000000" w:themeColor="text1"/>
          <w:sz w:val="24"/>
          <w:szCs w:val="24"/>
        </w:rPr>
        <w:t>May 31</w:t>
      </w:r>
      <w:r w:rsidR="009F7160" w:rsidRPr="4D152A21">
        <w:rPr>
          <w:rFonts w:ascii="Times New Roman" w:eastAsia="Times New Roman" w:hAnsi="Times New Roman"/>
          <w:color w:val="000000" w:themeColor="text1"/>
          <w:sz w:val="24"/>
          <w:szCs w:val="24"/>
        </w:rPr>
        <w:t xml:space="preserve">, </w:t>
      </w:r>
      <w:r w:rsidR="00795B4D" w:rsidRPr="4D152A21">
        <w:rPr>
          <w:rFonts w:ascii="Times New Roman" w:eastAsia="Times New Roman" w:hAnsi="Times New Roman"/>
          <w:color w:val="000000" w:themeColor="text1"/>
          <w:sz w:val="24"/>
          <w:szCs w:val="24"/>
        </w:rPr>
        <w:t>2021</w:t>
      </w:r>
      <w:r w:rsidR="27209ECA" w:rsidRPr="4D152A21">
        <w:rPr>
          <w:rFonts w:ascii="Times New Roman" w:eastAsia="Times New Roman" w:hAnsi="Times New Roman"/>
          <w:color w:val="000000" w:themeColor="text1"/>
          <w:sz w:val="24"/>
          <w:szCs w:val="24"/>
        </w:rPr>
        <w:t>.</w:t>
      </w:r>
    </w:p>
    <w:p w:rsidR="00DA3699" w:rsidRPr="00832E0C" w:rsidRDefault="00DA3699" w:rsidP="4D152A21">
      <w:pPr>
        <w:pStyle w:val="NoSpacing"/>
        <w:tabs>
          <w:tab w:val="left" w:pos="3600"/>
        </w:tabs>
        <w:ind w:left="3600"/>
        <w:jc w:val="both"/>
        <w:rPr>
          <w:rFonts w:ascii="Times New Roman" w:eastAsia="Times New Roman" w:hAnsi="Times New Roman"/>
          <w:color w:val="000000" w:themeColor="text1"/>
          <w:sz w:val="24"/>
          <w:szCs w:val="24"/>
        </w:rPr>
      </w:pPr>
      <w:r w:rsidRPr="4D152A21">
        <w:rPr>
          <w:rFonts w:ascii="Times New Roman" w:eastAsia="Times New Roman" w:hAnsi="Times New Roman"/>
          <w:color w:val="000000" w:themeColor="text1"/>
          <w:sz w:val="24"/>
          <w:szCs w:val="24"/>
        </w:rPr>
        <w:t>2.</w:t>
      </w:r>
      <w:r>
        <w:tab/>
      </w:r>
      <w:r w:rsidRPr="4D152A21">
        <w:rPr>
          <w:rFonts w:ascii="Times New Roman" w:eastAsia="Times New Roman" w:hAnsi="Times New Roman"/>
          <w:color w:val="000000" w:themeColor="text1"/>
          <w:sz w:val="24"/>
          <w:szCs w:val="24"/>
        </w:rPr>
        <w:t>Questions must be submitted by 1</w:t>
      </w:r>
      <w:r w:rsidR="000555B8" w:rsidRPr="4D152A21">
        <w:rPr>
          <w:rFonts w:ascii="Times New Roman" w:eastAsia="Times New Roman" w:hAnsi="Times New Roman"/>
          <w:color w:val="000000" w:themeColor="text1"/>
          <w:sz w:val="24"/>
          <w:szCs w:val="24"/>
        </w:rPr>
        <w:t>2</w:t>
      </w:r>
      <w:r w:rsidRPr="4D152A21">
        <w:rPr>
          <w:rFonts w:ascii="Times New Roman" w:eastAsia="Times New Roman" w:hAnsi="Times New Roman"/>
          <w:color w:val="000000" w:themeColor="text1"/>
          <w:sz w:val="24"/>
          <w:szCs w:val="24"/>
        </w:rPr>
        <w:t>:</w:t>
      </w:r>
      <w:r w:rsidR="000555B8" w:rsidRPr="4D152A21">
        <w:rPr>
          <w:rFonts w:ascii="Times New Roman" w:eastAsia="Times New Roman" w:hAnsi="Times New Roman"/>
          <w:color w:val="000000" w:themeColor="text1"/>
          <w:sz w:val="24"/>
          <w:szCs w:val="24"/>
        </w:rPr>
        <w:t>30</w:t>
      </w:r>
      <w:r w:rsidRPr="4D152A21">
        <w:rPr>
          <w:rFonts w:ascii="Times New Roman" w:eastAsia="Times New Roman" w:hAnsi="Times New Roman"/>
          <w:color w:val="000000" w:themeColor="text1"/>
          <w:sz w:val="24"/>
          <w:szCs w:val="24"/>
        </w:rPr>
        <w:t xml:space="preserve">PM </w:t>
      </w:r>
      <w:r w:rsidR="000555B8" w:rsidRPr="4D152A21">
        <w:rPr>
          <w:rFonts w:ascii="Times New Roman" w:eastAsia="Times New Roman" w:hAnsi="Times New Roman"/>
          <w:color w:val="000000" w:themeColor="text1"/>
          <w:sz w:val="24"/>
          <w:szCs w:val="24"/>
        </w:rPr>
        <w:t>CAT</w:t>
      </w:r>
      <w:r w:rsidRPr="4D152A21">
        <w:rPr>
          <w:rFonts w:ascii="Times New Roman" w:eastAsia="Times New Roman" w:hAnsi="Times New Roman"/>
          <w:color w:val="000000" w:themeColor="text1"/>
          <w:sz w:val="24"/>
          <w:szCs w:val="24"/>
        </w:rPr>
        <w:t xml:space="preserve"> on </w:t>
      </w:r>
    </w:p>
    <w:p w:rsidR="00DA3699" w:rsidRPr="00832E0C" w:rsidRDefault="000555B8" w:rsidP="4D152A21">
      <w:pPr>
        <w:pStyle w:val="NoSpacing"/>
        <w:tabs>
          <w:tab w:val="left" w:pos="3330"/>
          <w:tab w:val="left" w:pos="3600"/>
        </w:tabs>
        <w:ind w:left="3600"/>
        <w:jc w:val="both"/>
        <w:rPr>
          <w:rFonts w:ascii="Times New Roman" w:eastAsia="Times New Roman" w:hAnsi="Times New Roman"/>
          <w:color w:val="000000" w:themeColor="text1"/>
          <w:sz w:val="24"/>
          <w:szCs w:val="24"/>
        </w:rPr>
      </w:pPr>
      <w:r w:rsidRPr="4D152A21">
        <w:rPr>
          <w:rFonts w:ascii="Times New Roman" w:eastAsia="Times New Roman" w:hAnsi="Times New Roman"/>
          <w:color w:val="000000" w:themeColor="text1"/>
          <w:sz w:val="24"/>
          <w:szCs w:val="24"/>
        </w:rPr>
        <w:t>April 30</w:t>
      </w:r>
      <w:r w:rsidR="009F7160" w:rsidRPr="4D152A21">
        <w:rPr>
          <w:rFonts w:ascii="Times New Roman" w:eastAsia="Times New Roman" w:hAnsi="Times New Roman"/>
          <w:color w:val="000000" w:themeColor="text1"/>
          <w:sz w:val="24"/>
          <w:szCs w:val="24"/>
        </w:rPr>
        <w:t>, 2021</w:t>
      </w:r>
      <w:r w:rsidR="00DA3699" w:rsidRPr="4D152A21">
        <w:rPr>
          <w:rFonts w:ascii="Times New Roman" w:eastAsia="Times New Roman" w:hAnsi="Times New Roman"/>
          <w:color w:val="000000" w:themeColor="text1"/>
          <w:sz w:val="24"/>
          <w:szCs w:val="24"/>
        </w:rPr>
        <w:t>.</w:t>
      </w:r>
    </w:p>
    <w:p w:rsidR="00DA3699" w:rsidRPr="00832E0C" w:rsidRDefault="00DA3699" w:rsidP="4D152A21">
      <w:pPr>
        <w:pStyle w:val="NoSpacing"/>
        <w:tabs>
          <w:tab w:val="left" w:pos="3600"/>
          <w:tab w:val="left" w:pos="3690"/>
          <w:tab w:val="left" w:pos="4320"/>
        </w:tabs>
        <w:ind w:left="3600"/>
        <w:jc w:val="both"/>
        <w:rPr>
          <w:rFonts w:ascii="Times New Roman" w:eastAsia="Times New Roman" w:hAnsi="Times New Roman"/>
          <w:color w:val="000000" w:themeColor="text1"/>
          <w:sz w:val="24"/>
          <w:szCs w:val="24"/>
        </w:rPr>
      </w:pPr>
      <w:bookmarkStart w:id="0" w:name="_Hlk38373945"/>
      <w:r w:rsidRPr="4D152A21">
        <w:rPr>
          <w:rFonts w:ascii="Times New Roman" w:eastAsia="Times New Roman" w:hAnsi="Times New Roman"/>
          <w:color w:val="000000" w:themeColor="text1"/>
          <w:sz w:val="24"/>
          <w:szCs w:val="24"/>
        </w:rPr>
        <w:t>3.</w:t>
      </w:r>
      <w:r>
        <w:tab/>
      </w:r>
      <w:r w:rsidRPr="4D152A21">
        <w:rPr>
          <w:rFonts w:ascii="Times New Roman" w:eastAsia="Times New Roman" w:hAnsi="Times New Roman"/>
          <w:color w:val="000000" w:themeColor="text1"/>
          <w:sz w:val="24"/>
          <w:szCs w:val="24"/>
        </w:rPr>
        <w:t>Notification of pro</w:t>
      </w:r>
      <w:r w:rsidR="00210BD6" w:rsidRPr="4D152A21">
        <w:rPr>
          <w:rFonts w:ascii="Times New Roman" w:eastAsia="Times New Roman" w:hAnsi="Times New Roman"/>
          <w:color w:val="000000" w:themeColor="text1"/>
          <w:sz w:val="24"/>
          <w:szCs w:val="24"/>
        </w:rPr>
        <w:t xml:space="preserve">ject approval and award signing </w:t>
      </w:r>
      <w:r>
        <w:tab/>
      </w:r>
      <w:r>
        <w:tab/>
      </w:r>
      <w:r w:rsidR="001B5696">
        <w:rPr>
          <w:rFonts w:ascii="Times New Roman" w:eastAsia="Times New Roman" w:hAnsi="Times New Roman"/>
          <w:color w:val="000000" w:themeColor="text1"/>
          <w:sz w:val="24"/>
          <w:szCs w:val="24"/>
        </w:rPr>
        <w:tab/>
      </w:r>
      <w:r w:rsidRPr="4D152A21">
        <w:rPr>
          <w:rFonts w:ascii="Times New Roman" w:eastAsia="Times New Roman" w:hAnsi="Times New Roman"/>
          <w:color w:val="000000" w:themeColor="text1"/>
          <w:sz w:val="24"/>
          <w:szCs w:val="24"/>
        </w:rPr>
        <w:t>expected by</w:t>
      </w:r>
      <w:r w:rsidR="00D75C52" w:rsidRPr="4D152A21">
        <w:rPr>
          <w:rFonts w:ascii="Times New Roman" w:eastAsia="Times New Roman" w:hAnsi="Times New Roman"/>
          <w:color w:val="000000" w:themeColor="text1"/>
          <w:sz w:val="24"/>
          <w:szCs w:val="24"/>
        </w:rPr>
        <w:t>September 2021</w:t>
      </w:r>
      <w:r w:rsidRPr="4D152A21">
        <w:rPr>
          <w:rFonts w:ascii="Times New Roman" w:eastAsia="Times New Roman" w:hAnsi="Times New Roman"/>
          <w:color w:val="000000" w:themeColor="text1"/>
          <w:sz w:val="24"/>
          <w:szCs w:val="24"/>
        </w:rPr>
        <w:t xml:space="preserve">. </w:t>
      </w:r>
      <w:bookmarkEnd w:id="0"/>
    </w:p>
    <w:p w:rsidR="008B3652" w:rsidRPr="00832E0C" w:rsidRDefault="008B3652" w:rsidP="0DA51FFB">
      <w:pPr>
        <w:spacing w:after="0" w:line="240" w:lineRule="auto"/>
        <w:ind w:left="4320" w:hanging="4320"/>
        <w:jc w:val="both"/>
        <w:rPr>
          <w:rFonts w:ascii="Times New Roman" w:eastAsia="Times New Roman" w:hAnsi="Times New Roman" w:cs="Times New Roman"/>
          <w:color w:val="000000"/>
          <w:sz w:val="24"/>
          <w:szCs w:val="24"/>
        </w:rPr>
      </w:pPr>
      <w:r w:rsidRPr="4D152A21">
        <w:rPr>
          <w:rFonts w:ascii="Times New Roman" w:eastAsia="Times New Roman" w:hAnsi="Times New Roman" w:cs="Times New Roman"/>
          <w:b/>
          <w:bCs/>
          <w:color w:val="000000" w:themeColor="text1"/>
          <w:sz w:val="24"/>
          <w:szCs w:val="24"/>
        </w:rPr>
        <w:t>Eligibility Category:</w:t>
      </w:r>
      <w:r>
        <w:tab/>
      </w:r>
      <w:r w:rsidR="00B66AD0" w:rsidRPr="4D152A21">
        <w:rPr>
          <w:rFonts w:ascii="Times New Roman" w:eastAsia="Times New Roman" w:hAnsi="Times New Roman" w:cs="Times New Roman"/>
          <w:color w:val="000000" w:themeColor="text1"/>
          <w:sz w:val="24"/>
          <w:szCs w:val="24"/>
        </w:rPr>
        <w:t>All citizens of Malawi representing a civilian, religious, social, community development, special interest, disability, or advocacy group or organization may request funding for a community activity.</w:t>
      </w:r>
    </w:p>
    <w:p w:rsidR="00D303B1" w:rsidRPr="00832E0C" w:rsidRDefault="00D303B1" w:rsidP="4D152A21">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bdr w:val="none" w:sz="0" w:space="0" w:color="auto" w:frame="1"/>
        </w:rPr>
      </w:pPr>
      <w:r w:rsidRPr="4D152A21">
        <w:rPr>
          <w:rFonts w:ascii="Times New Roman" w:eastAsia="Times New Roman" w:hAnsi="Times New Roman" w:cs="Times New Roman"/>
          <w:b/>
          <w:bCs/>
          <w:color w:val="000000" w:themeColor="text1"/>
          <w:sz w:val="24"/>
          <w:szCs w:val="24"/>
          <w:bdr w:val="none" w:sz="0" w:space="0" w:color="auto" w:frame="1"/>
        </w:rPr>
        <w:t>Executive Summary:</w:t>
      </w:r>
    </w:p>
    <w:p w:rsidR="008B3652" w:rsidRPr="00F263B6" w:rsidRDefault="00B61396" w:rsidP="4D152A21">
      <w:pPr>
        <w:pStyle w:val="Default"/>
        <w:rPr>
          <w:rFonts w:eastAsia="Times New Roman"/>
          <w:color w:val="000000" w:themeColor="text1"/>
        </w:rPr>
      </w:pPr>
      <w:r>
        <w:br/>
      </w:r>
      <w:r w:rsidR="00B66AD0" w:rsidRPr="4D152A21">
        <w:rPr>
          <w:rFonts w:eastAsia="Times New Roman"/>
          <w:color w:val="000000" w:themeColor="text1"/>
        </w:rPr>
        <w:t>The U.S. Embassy Lilongwe at the U.S. Department of State (DOS)</w:t>
      </w:r>
      <w:r w:rsidR="001851FD" w:rsidRPr="4D152A21">
        <w:rPr>
          <w:rFonts w:eastAsia="Times New Roman"/>
          <w:color w:val="000000" w:themeColor="text1"/>
        </w:rPr>
        <w:t>announces this</w:t>
      </w:r>
      <w:r w:rsidR="008B3652" w:rsidRPr="4D152A21">
        <w:rPr>
          <w:rFonts w:eastAsia="Times New Roman"/>
          <w:color w:val="000000" w:themeColor="text1"/>
        </w:rPr>
        <w:t xml:space="preserve"> Notice of Funding Opportunity (NOFO) </w:t>
      </w:r>
      <w:r w:rsidR="006B14BA" w:rsidRPr="4D152A21">
        <w:rPr>
          <w:rFonts w:eastAsia="Times New Roman"/>
          <w:color w:val="000000" w:themeColor="text1"/>
        </w:rPr>
        <w:t xml:space="preserve">for </w:t>
      </w:r>
      <w:r w:rsidR="00B66AD0" w:rsidRPr="4D152A21">
        <w:rPr>
          <w:rFonts w:eastAsia="Times New Roman"/>
          <w:color w:val="000000" w:themeColor="text1"/>
        </w:rPr>
        <w:t>the U.S. Ambassador’s Special Self-Help (SSH) Fund</w:t>
      </w:r>
      <w:r w:rsidR="00700C44" w:rsidRPr="4D152A21">
        <w:rPr>
          <w:rFonts w:eastAsia="Times New Roman"/>
          <w:color w:val="000000" w:themeColor="text1"/>
        </w:rPr>
        <w:t>.  The SSH fund was</w:t>
      </w:r>
      <w:r w:rsidR="00B66AD0" w:rsidRPr="4D152A21">
        <w:rPr>
          <w:rFonts w:eastAsia="Times New Roman"/>
          <w:color w:val="000000" w:themeColor="text1"/>
        </w:rPr>
        <w:t xml:space="preserve"> established in Malawi in 1966 </w:t>
      </w:r>
      <w:r w:rsidR="00F263B6" w:rsidRPr="4D152A21">
        <w:rPr>
          <w:rFonts w:eastAsia="Times New Roman"/>
          <w:color w:val="000000" w:themeColor="text1"/>
        </w:rPr>
        <w:t>to</w:t>
      </w:r>
      <w:r w:rsidR="00700C44" w:rsidRPr="4D152A21">
        <w:rPr>
          <w:rFonts w:eastAsia="Times New Roman"/>
          <w:color w:val="000000" w:themeColor="text1"/>
        </w:rPr>
        <w:t xml:space="preserve">help </w:t>
      </w:r>
      <w:r w:rsidR="00B66AD0" w:rsidRPr="4D152A21">
        <w:rPr>
          <w:rFonts w:eastAsia="Times New Roman"/>
          <w:color w:val="000000" w:themeColor="text1"/>
        </w:rPr>
        <w:t xml:space="preserve">improve the basic economic </w:t>
      </w:r>
      <w:r w:rsidR="00A721B2" w:rsidRPr="4D152A21">
        <w:rPr>
          <w:rFonts w:eastAsia="Times New Roman"/>
          <w:color w:val="000000" w:themeColor="text1"/>
        </w:rPr>
        <w:t xml:space="preserve">and </w:t>
      </w:r>
      <w:r w:rsidR="00B66AD0" w:rsidRPr="4D152A21">
        <w:rPr>
          <w:rFonts w:eastAsia="Times New Roman"/>
          <w:color w:val="000000" w:themeColor="text1"/>
        </w:rPr>
        <w:t xml:space="preserve">social conditions of Malawians at the local community </w:t>
      </w:r>
      <w:r w:rsidR="00A721B2" w:rsidRPr="4D152A21">
        <w:rPr>
          <w:rFonts w:eastAsia="Times New Roman"/>
          <w:color w:val="000000" w:themeColor="text1"/>
        </w:rPr>
        <w:t xml:space="preserve">and </w:t>
      </w:r>
      <w:r w:rsidR="00B66AD0" w:rsidRPr="4D152A21">
        <w:rPr>
          <w:rFonts w:eastAsia="Times New Roman"/>
          <w:color w:val="000000" w:themeColor="text1"/>
        </w:rPr>
        <w:t>village</w:t>
      </w:r>
      <w:r w:rsidR="00700C44" w:rsidRPr="4D152A21">
        <w:rPr>
          <w:rFonts w:eastAsia="Times New Roman"/>
          <w:color w:val="000000" w:themeColor="text1"/>
        </w:rPr>
        <w:t xml:space="preserve"> level.</w:t>
      </w:r>
    </w:p>
    <w:p w:rsidR="001851FD" w:rsidRPr="00832E0C" w:rsidRDefault="001851FD" w:rsidP="61890FBD">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1851FD" w:rsidRPr="00832E0C" w:rsidRDefault="00B37457" w:rsidP="61890FBD">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G</w:t>
      </w:r>
      <w:r w:rsidR="00F263B6" w:rsidRPr="4D152A21">
        <w:rPr>
          <w:rFonts w:ascii="Times New Roman" w:eastAsia="Times New Roman" w:hAnsi="Times New Roman" w:cs="Times New Roman"/>
          <w:color w:val="000000" w:themeColor="text1"/>
          <w:sz w:val="24"/>
          <w:szCs w:val="24"/>
        </w:rPr>
        <w:t>rant</w:t>
      </w:r>
      <w:r w:rsidRPr="4D152A21">
        <w:rPr>
          <w:rFonts w:ascii="Times New Roman" w:eastAsia="Times New Roman" w:hAnsi="Times New Roman" w:cs="Times New Roman"/>
          <w:color w:val="000000" w:themeColor="text1"/>
          <w:sz w:val="24"/>
          <w:szCs w:val="24"/>
        </w:rPr>
        <w:t>s</w:t>
      </w:r>
      <w:r w:rsidR="001851FD" w:rsidRPr="4D152A21">
        <w:rPr>
          <w:rFonts w:ascii="Times New Roman" w:eastAsia="Times New Roman" w:hAnsi="Times New Roman" w:cs="Times New Roman"/>
          <w:color w:val="000000" w:themeColor="text1"/>
          <w:sz w:val="24"/>
          <w:szCs w:val="24"/>
        </w:rPr>
        <w:t xml:space="preserve"> for up to $</w:t>
      </w:r>
      <w:r w:rsidR="00F263B6" w:rsidRPr="4D152A21">
        <w:rPr>
          <w:rFonts w:ascii="Times New Roman" w:eastAsia="Times New Roman" w:hAnsi="Times New Roman" w:cs="Times New Roman"/>
          <w:color w:val="000000" w:themeColor="text1"/>
          <w:sz w:val="24"/>
          <w:szCs w:val="24"/>
        </w:rPr>
        <w:t>8,000</w:t>
      </w:r>
      <w:r w:rsidR="001851FD" w:rsidRPr="4D152A21">
        <w:rPr>
          <w:rFonts w:ascii="Times New Roman" w:eastAsia="Times New Roman" w:hAnsi="Times New Roman" w:cs="Times New Roman"/>
          <w:color w:val="000000" w:themeColor="text1"/>
          <w:sz w:val="24"/>
          <w:szCs w:val="24"/>
        </w:rPr>
        <w:t xml:space="preserve"> U.S. Dollars (USD)</w:t>
      </w:r>
      <w:r w:rsidR="317AD616" w:rsidRPr="4D152A21">
        <w:rPr>
          <w:rFonts w:ascii="Times New Roman" w:eastAsia="Times New Roman" w:hAnsi="Times New Roman" w:cs="Times New Roman"/>
          <w:color w:val="000000" w:themeColor="text1"/>
          <w:sz w:val="24"/>
          <w:szCs w:val="24"/>
        </w:rPr>
        <w:t xml:space="preserve"> each</w:t>
      </w:r>
      <w:r w:rsidR="00A721B2" w:rsidRPr="4D152A21">
        <w:rPr>
          <w:rFonts w:ascii="Times New Roman" w:eastAsia="Times New Roman" w:hAnsi="Times New Roman" w:cs="Times New Roman"/>
          <w:color w:val="000000" w:themeColor="text1"/>
          <w:sz w:val="24"/>
          <w:szCs w:val="24"/>
        </w:rPr>
        <w:t xml:space="preserve">of </w:t>
      </w:r>
      <w:r w:rsidR="001851FD" w:rsidRPr="4D152A21">
        <w:rPr>
          <w:rFonts w:ascii="Times New Roman" w:eastAsia="Times New Roman" w:hAnsi="Times New Roman" w:cs="Times New Roman"/>
          <w:color w:val="000000" w:themeColor="text1"/>
          <w:sz w:val="24"/>
          <w:szCs w:val="24"/>
        </w:rPr>
        <w:t>F</w:t>
      </w:r>
      <w:r w:rsidR="36ABA0BF" w:rsidRPr="4D152A21">
        <w:rPr>
          <w:rFonts w:ascii="Times New Roman" w:eastAsia="Times New Roman" w:hAnsi="Times New Roman" w:cs="Times New Roman"/>
          <w:color w:val="000000" w:themeColor="text1"/>
          <w:sz w:val="24"/>
          <w:szCs w:val="24"/>
        </w:rPr>
        <w:t xml:space="preserve">inancial </w:t>
      </w:r>
      <w:r w:rsidR="001851FD" w:rsidRPr="4D152A21">
        <w:rPr>
          <w:rFonts w:ascii="Times New Roman" w:eastAsia="Times New Roman" w:hAnsi="Times New Roman" w:cs="Times New Roman"/>
          <w:color w:val="000000" w:themeColor="text1"/>
          <w:sz w:val="24"/>
          <w:szCs w:val="24"/>
        </w:rPr>
        <w:t>Y</w:t>
      </w:r>
      <w:r w:rsidR="596238A3" w:rsidRPr="4D152A21">
        <w:rPr>
          <w:rFonts w:ascii="Times New Roman" w:eastAsia="Times New Roman" w:hAnsi="Times New Roman" w:cs="Times New Roman"/>
          <w:color w:val="000000" w:themeColor="text1"/>
          <w:sz w:val="24"/>
          <w:szCs w:val="24"/>
        </w:rPr>
        <w:t>ear (FY)</w:t>
      </w:r>
      <w:r w:rsidR="001851FD" w:rsidRPr="4D152A21">
        <w:rPr>
          <w:rFonts w:ascii="Times New Roman" w:eastAsia="Times New Roman" w:hAnsi="Times New Roman" w:cs="Times New Roman"/>
          <w:color w:val="000000" w:themeColor="text1"/>
          <w:sz w:val="24"/>
          <w:szCs w:val="24"/>
        </w:rPr>
        <w:t xml:space="preserve"> 20</w:t>
      </w:r>
      <w:r w:rsidR="00A81A28">
        <w:rPr>
          <w:rFonts w:ascii="Times New Roman" w:eastAsia="Times New Roman" w:hAnsi="Times New Roman" w:cs="Times New Roman"/>
          <w:color w:val="000000" w:themeColor="text1"/>
          <w:sz w:val="24"/>
          <w:szCs w:val="24"/>
        </w:rPr>
        <w:t>20</w:t>
      </w:r>
      <w:r w:rsidR="001851FD" w:rsidRPr="4D152A21">
        <w:rPr>
          <w:rFonts w:ascii="Times New Roman" w:eastAsia="Times New Roman" w:hAnsi="Times New Roman" w:cs="Times New Roman"/>
          <w:color w:val="000000" w:themeColor="text1"/>
          <w:sz w:val="24"/>
          <w:szCs w:val="24"/>
        </w:rPr>
        <w:t xml:space="preserve"> Economic Support Funds (ESF)will be awarded </w:t>
      </w:r>
      <w:r w:rsidR="000B6257" w:rsidRPr="4D152A21">
        <w:rPr>
          <w:rFonts w:ascii="Times New Roman" w:eastAsia="Times New Roman" w:hAnsi="Times New Roman" w:cs="Times New Roman"/>
          <w:color w:val="000000" w:themeColor="text1"/>
          <w:sz w:val="24"/>
          <w:szCs w:val="24"/>
        </w:rPr>
        <w:t xml:space="preserve">to projects </w:t>
      </w:r>
      <w:r w:rsidR="006F7F86" w:rsidRPr="4D152A21">
        <w:rPr>
          <w:rFonts w:ascii="Times New Roman" w:eastAsia="Times New Roman" w:hAnsi="Times New Roman" w:cs="Times New Roman"/>
          <w:color w:val="000000" w:themeColor="text1"/>
          <w:sz w:val="24"/>
          <w:szCs w:val="24"/>
        </w:rPr>
        <w:t>that increase fundamental education and marketable skills in the Malawian people or that expand entrepreneurial knowledge and opportunity</w:t>
      </w:r>
      <w:r w:rsidR="001B5696">
        <w:rPr>
          <w:rFonts w:ascii="Times New Roman" w:eastAsia="Times New Roman" w:hAnsi="Times New Roman" w:cs="Times New Roman"/>
          <w:color w:val="000000" w:themeColor="text1"/>
          <w:sz w:val="24"/>
          <w:szCs w:val="24"/>
        </w:rPr>
        <w:t>,</w:t>
      </w:r>
      <w:r w:rsidR="001B5696" w:rsidRPr="4D152A21">
        <w:rPr>
          <w:rFonts w:ascii="Times New Roman" w:eastAsia="Times New Roman" w:hAnsi="Times New Roman" w:cs="Times New Roman"/>
          <w:color w:val="000000" w:themeColor="text1"/>
          <w:sz w:val="24"/>
          <w:szCs w:val="24"/>
        </w:rPr>
        <w:t>pending availability of funds</w:t>
      </w:r>
      <w:r w:rsidR="006F7F86" w:rsidRPr="4D152A21">
        <w:rPr>
          <w:rFonts w:ascii="Times New Roman" w:eastAsia="Times New Roman" w:hAnsi="Times New Roman" w:cs="Times New Roman"/>
          <w:color w:val="000000" w:themeColor="text1"/>
          <w:sz w:val="24"/>
          <w:szCs w:val="24"/>
        </w:rPr>
        <w:t xml:space="preserve">.  </w:t>
      </w:r>
      <w:r w:rsidR="00F263B6" w:rsidRPr="4D152A21">
        <w:rPr>
          <w:rFonts w:ascii="Times New Roman" w:eastAsia="Times New Roman" w:hAnsi="Times New Roman" w:cs="Times New Roman"/>
          <w:color w:val="000000" w:themeColor="text1"/>
          <w:sz w:val="24"/>
          <w:szCs w:val="24"/>
        </w:rPr>
        <w:t xml:space="preserve">Projects </w:t>
      </w:r>
      <w:r w:rsidR="00700C44" w:rsidRPr="4D152A21">
        <w:rPr>
          <w:rFonts w:ascii="Times New Roman" w:eastAsia="Times New Roman" w:hAnsi="Times New Roman" w:cs="Times New Roman"/>
          <w:color w:val="000000" w:themeColor="text1"/>
          <w:sz w:val="24"/>
          <w:szCs w:val="24"/>
        </w:rPr>
        <w:t xml:space="preserve">that </w:t>
      </w:r>
      <w:r w:rsidR="006F7F86" w:rsidRPr="4D152A21">
        <w:rPr>
          <w:rFonts w:ascii="Times New Roman" w:eastAsia="Times New Roman" w:hAnsi="Times New Roman" w:cs="Times New Roman"/>
          <w:color w:val="000000" w:themeColor="text1"/>
          <w:sz w:val="24"/>
          <w:szCs w:val="24"/>
        </w:rPr>
        <w:t>address needs within disadvantaged or marginalized populations</w:t>
      </w:r>
      <w:r w:rsidR="00F263B6" w:rsidRPr="4D152A21">
        <w:rPr>
          <w:rFonts w:ascii="Times New Roman" w:eastAsia="Times New Roman" w:hAnsi="Times New Roman" w:cs="Times New Roman"/>
          <w:color w:val="000000" w:themeColor="text1"/>
          <w:sz w:val="24"/>
          <w:szCs w:val="24"/>
        </w:rPr>
        <w:t xml:space="preserve"> are encouraged. </w:t>
      </w:r>
      <w:r w:rsidR="001851FD" w:rsidRPr="4D152A21">
        <w:rPr>
          <w:rFonts w:ascii="Times New Roman" w:eastAsia="Times New Roman" w:hAnsi="Times New Roman" w:cs="Times New Roman"/>
          <w:color w:val="000000" w:themeColor="text1"/>
          <w:sz w:val="24"/>
          <w:szCs w:val="24"/>
        </w:rPr>
        <w:t xml:space="preserve">The period of performance is </w:t>
      </w:r>
      <w:r w:rsidR="00758A99" w:rsidRPr="4D152A21">
        <w:rPr>
          <w:rFonts w:ascii="Times New Roman" w:eastAsia="Times New Roman" w:hAnsi="Times New Roman" w:cs="Times New Roman"/>
          <w:color w:val="000000" w:themeColor="text1"/>
          <w:sz w:val="24"/>
          <w:szCs w:val="24"/>
        </w:rPr>
        <w:t>twelve (</w:t>
      </w:r>
      <w:r w:rsidR="00F263B6" w:rsidRPr="4D152A21">
        <w:rPr>
          <w:rFonts w:ascii="Times New Roman" w:eastAsia="Times New Roman" w:hAnsi="Times New Roman" w:cs="Times New Roman"/>
          <w:color w:val="000000" w:themeColor="text1"/>
          <w:sz w:val="24"/>
          <w:szCs w:val="24"/>
        </w:rPr>
        <w:t>12</w:t>
      </w:r>
      <w:r w:rsidR="31513CE4" w:rsidRPr="4D152A21">
        <w:rPr>
          <w:rFonts w:ascii="Times New Roman" w:eastAsia="Times New Roman" w:hAnsi="Times New Roman" w:cs="Times New Roman"/>
          <w:color w:val="000000" w:themeColor="text1"/>
          <w:sz w:val="24"/>
          <w:szCs w:val="24"/>
        </w:rPr>
        <w:t>)</w:t>
      </w:r>
      <w:r w:rsidR="00F263B6" w:rsidRPr="4D152A21">
        <w:rPr>
          <w:rFonts w:ascii="Times New Roman" w:eastAsia="Times New Roman" w:hAnsi="Times New Roman" w:cs="Times New Roman"/>
          <w:color w:val="000000" w:themeColor="text1"/>
          <w:sz w:val="24"/>
          <w:szCs w:val="24"/>
        </w:rPr>
        <w:t xml:space="preserve"> months</w:t>
      </w:r>
      <w:r w:rsidR="001851FD" w:rsidRPr="4D152A21">
        <w:rPr>
          <w:rFonts w:ascii="Times New Roman" w:eastAsia="Times New Roman" w:hAnsi="Times New Roman" w:cs="Times New Roman"/>
          <w:color w:val="000000" w:themeColor="text1"/>
          <w:sz w:val="24"/>
          <w:szCs w:val="24"/>
        </w:rPr>
        <w:t xml:space="preserve">.  Funding authority rests in the Foreign Assistance Act of 1961, as amended.  </w:t>
      </w:r>
    </w:p>
    <w:p w:rsidR="00B61396" w:rsidRPr="00832E0C" w:rsidRDefault="00B61396" w:rsidP="4D152A21">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bdr w:val="none" w:sz="0" w:space="0" w:color="auto" w:frame="1"/>
        </w:rPr>
      </w:pPr>
    </w:p>
    <w:p w:rsidR="00A572BB" w:rsidRPr="00832E0C" w:rsidRDefault="00A572BB"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bdr w:val="none" w:sz="0" w:space="0" w:color="auto" w:frame="1"/>
        </w:rPr>
      </w:pPr>
      <w:r w:rsidRPr="4D152A21">
        <w:rPr>
          <w:rFonts w:ascii="Times New Roman" w:eastAsia="Times New Roman" w:hAnsi="Times New Roman" w:cs="Times New Roman"/>
          <w:b/>
          <w:bCs/>
          <w:color w:val="000000" w:themeColor="text1"/>
          <w:sz w:val="24"/>
          <w:szCs w:val="24"/>
          <w:bdr w:val="none" w:sz="0" w:space="0" w:color="auto" w:frame="1"/>
        </w:rPr>
        <w:t>Priority Region</w:t>
      </w:r>
      <w:r w:rsidR="00B61396" w:rsidRPr="4D152A21">
        <w:rPr>
          <w:rFonts w:ascii="Times New Roman" w:eastAsia="Times New Roman" w:hAnsi="Times New Roman" w:cs="Times New Roman"/>
          <w:b/>
          <w:bCs/>
          <w:color w:val="000000" w:themeColor="text1"/>
          <w:sz w:val="24"/>
          <w:szCs w:val="24"/>
          <w:bdr w:val="none" w:sz="0" w:space="0" w:color="auto" w:frame="1"/>
        </w:rPr>
        <w:t>: </w:t>
      </w:r>
      <w:r w:rsidR="0032601E">
        <w:rPr>
          <w:rFonts w:ascii="Times New Roman" w:eastAsia="Times New Roman" w:hAnsi="Times New Roman" w:cs="Times New Roman"/>
          <w:b/>
          <w:bCs/>
          <w:sz w:val="24"/>
          <w:szCs w:val="24"/>
          <w:bdr w:val="none" w:sz="0" w:space="0" w:color="auto" w:frame="1"/>
        </w:rPr>
        <w:tab/>
      </w:r>
      <w:r w:rsidR="568FF83C" w:rsidRPr="4D152A21">
        <w:rPr>
          <w:rFonts w:ascii="Times New Roman" w:eastAsia="Times New Roman" w:hAnsi="Times New Roman" w:cs="Times New Roman"/>
          <w:color w:val="000000" w:themeColor="text1"/>
          <w:sz w:val="24"/>
          <w:szCs w:val="24"/>
          <w:bdr w:val="none" w:sz="0" w:space="0" w:color="auto" w:frame="1"/>
        </w:rPr>
        <w:t>A</w:t>
      </w:r>
      <w:r w:rsidR="0032601E" w:rsidRPr="4D152A21">
        <w:rPr>
          <w:rFonts w:ascii="Times New Roman" w:eastAsia="Times New Roman" w:hAnsi="Times New Roman" w:cs="Times New Roman"/>
          <w:color w:val="000000" w:themeColor="text1"/>
          <w:sz w:val="24"/>
          <w:szCs w:val="24"/>
          <w:bdr w:val="none" w:sz="0" w:space="0" w:color="auto" w:frame="1"/>
        </w:rPr>
        <w:t>ll regions in Malawi</w:t>
      </w:r>
      <w:r w:rsidR="514D5051" w:rsidRPr="4D152A21">
        <w:rPr>
          <w:rFonts w:ascii="Times New Roman" w:eastAsia="Times New Roman" w:hAnsi="Times New Roman" w:cs="Times New Roman"/>
          <w:color w:val="000000" w:themeColor="text1"/>
          <w:sz w:val="24"/>
          <w:szCs w:val="24"/>
          <w:bdr w:val="none" w:sz="0" w:space="0" w:color="auto" w:frame="1"/>
        </w:rPr>
        <w:t>.</w:t>
      </w:r>
    </w:p>
    <w:p w:rsidR="00A572BB" w:rsidRPr="00832E0C" w:rsidRDefault="00A572BB"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973CDB" w:rsidRPr="00832E0C" w:rsidRDefault="00973CDB" w:rsidP="4D152A21">
      <w:pPr>
        <w:spacing w:after="0" w:line="240" w:lineRule="auto"/>
        <w:ind w:left="2160" w:hanging="2160"/>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b/>
          <w:bCs/>
          <w:color w:val="000000" w:themeColor="text1"/>
          <w:sz w:val="24"/>
          <w:szCs w:val="24"/>
        </w:rPr>
        <w:t>Contact Person:</w:t>
      </w:r>
      <w:r>
        <w:tab/>
      </w:r>
      <w:r w:rsidRPr="4D152A21">
        <w:rPr>
          <w:rFonts w:ascii="Times New Roman" w:eastAsia="Times New Roman" w:hAnsi="Times New Roman" w:cs="Times New Roman"/>
          <w:color w:val="000000" w:themeColor="text1"/>
          <w:sz w:val="24"/>
          <w:szCs w:val="24"/>
        </w:rPr>
        <w:t xml:space="preserve">For questions on the application and technical content please contact </w:t>
      </w:r>
      <w:hyperlink r:id="rId10">
        <w:r w:rsidR="0032601E" w:rsidRPr="4D152A21">
          <w:rPr>
            <w:rStyle w:val="Hyperlink"/>
            <w:rFonts w:ascii="Times New Roman" w:eastAsia="Times New Roman" w:hAnsi="Times New Roman" w:cs="Times New Roman"/>
            <w:color w:val="000000" w:themeColor="text1"/>
            <w:sz w:val="24"/>
            <w:szCs w:val="24"/>
          </w:rPr>
          <w:t>Self-HelpMalawi@state.gov</w:t>
        </w:r>
      </w:hyperlink>
    </w:p>
    <w:p w:rsidR="00973CDB" w:rsidRPr="00832E0C" w:rsidRDefault="00973CDB" w:rsidP="4D152A21">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p>
    <w:p w:rsidR="00BD4BDB" w:rsidRPr="00832E0C" w:rsidRDefault="00BD4BDB"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Please read carefully the entire solicitation package if you plan to submit an application; there are steps that you should take immediately in order to make your submissions by the deadline.</w:t>
      </w:r>
    </w:p>
    <w:p w:rsidR="00BD4BDB" w:rsidRPr="00832E0C" w:rsidRDefault="00BD4BDB" w:rsidP="4D152A21">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p>
    <w:p w:rsidR="00973CDB" w:rsidRPr="00832E0C" w:rsidRDefault="00D303B1" w:rsidP="4D152A21">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 xml:space="preserve">A.1. </w:t>
      </w:r>
      <w:r w:rsidR="00B04298" w:rsidRPr="4D152A21">
        <w:rPr>
          <w:rFonts w:ascii="Times New Roman" w:eastAsia="Times New Roman" w:hAnsi="Times New Roman" w:cs="Times New Roman"/>
          <w:b/>
          <w:bCs/>
          <w:color w:val="000000" w:themeColor="text1"/>
          <w:sz w:val="24"/>
          <w:szCs w:val="24"/>
        </w:rPr>
        <w:t>Background:</w:t>
      </w:r>
    </w:p>
    <w:p w:rsidR="00751C50" w:rsidRPr="00832E0C" w:rsidRDefault="00751C50" w:rsidP="4D152A21">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p>
    <w:p w:rsidR="006F7F86" w:rsidRPr="007003FD" w:rsidRDefault="00CD36A8" w:rsidP="4D152A21">
      <w:pPr>
        <w:autoSpaceDE w:val="0"/>
        <w:autoSpaceDN w:val="0"/>
        <w:adjustRightInd w:val="0"/>
        <w:spacing w:after="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The goal of U.S. assistance is to help create a peaceful, prosperous, and secure future for the people of Malawi.  </w:t>
      </w:r>
      <w:r w:rsidR="0004062A" w:rsidRPr="4D152A21">
        <w:rPr>
          <w:rFonts w:ascii="Times New Roman" w:eastAsia="Times New Roman" w:hAnsi="Times New Roman" w:cs="Times New Roman"/>
          <w:color w:val="000000" w:themeColor="text1"/>
          <w:sz w:val="24"/>
          <w:szCs w:val="24"/>
        </w:rPr>
        <w:t>Economic growth is essential to that goal</w:t>
      </w:r>
      <w:r w:rsidR="001B5696">
        <w:rPr>
          <w:rFonts w:ascii="Times New Roman" w:eastAsia="Times New Roman" w:hAnsi="Times New Roman" w:cs="Times New Roman"/>
          <w:color w:val="000000" w:themeColor="text1"/>
          <w:sz w:val="24"/>
          <w:szCs w:val="24"/>
        </w:rPr>
        <w:t xml:space="preserve"> and </w:t>
      </w:r>
      <w:r w:rsidR="0004062A" w:rsidRPr="4D152A21">
        <w:rPr>
          <w:rFonts w:ascii="Times New Roman" w:eastAsia="Times New Roman" w:hAnsi="Times New Roman" w:cs="Times New Roman"/>
          <w:color w:val="000000" w:themeColor="text1"/>
          <w:sz w:val="24"/>
          <w:szCs w:val="24"/>
        </w:rPr>
        <w:t>Malawi can reach its potential through entrepreneurship and the creation of opportunities for investment and trade.  This</w:t>
      </w:r>
      <w:r w:rsidR="006F7F86" w:rsidRPr="4D152A21">
        <w:rPr>
          <w:rFonts w:ascii="Times New Roman" w:eastAsia="Times New Roman" w:hAnsi="Times New Roman" w:cs="Times New Roman"/>
          <w:color w:val="000000" w:themeColor="text1"/>
          <w:sz w:val="24"/>
          <w:szCs w:val="24"/>
        </w:rPr>
        <w:t xml:space="preserve"> program </w:t>
      </w:r>
      <w:r w:rsidR="0004062A" w:rsidRPr="4D152A21">
        <w:rPr>
          <w:rFonts w:ascii="Times New Roman" w:eastAsia="Times New Roman" w:hAnsi="Times New Roman" w:cs="Times New Roman"/>
          <w:color w:val="000000" w:themeColor="text1"/>
          <w:sz w:val="24"/>
          <w:szCs w:val="24"/>
        </w:rPr>
        <w:t xml:space="preserve">seeks </w:t>
      </w:r>
      <w:r w:rsidR="006F7F86" w:rsidRPr="4D152A21">
        <w:rPr>
          <w:rFonts w:ascii="Times New Roman" w:eastAsia="Times New Roman" w:hAnsi="Times New Roman" w:cs="Times New Roman"/>
          <w:color w:val="000000" w:themeColor="text1"/>
          <w:sz w:val="24"/>
          <w:szCs w:val="24"/>
        </w:rPr>
        <w:t xml:space="preserve">to fund small </w:t>
      </w:r>
      <w:r w:rsidRPr="4D152A21">
        <w:rPr>
          <w:rFonts w:ascii="Times New Roman" w:eastAsia="Times New Roman" w:hAnsi="Times New Roman" w:cs="Times New Roman"/>
          <w:color w:val="000000" w:themeColor="text1"/>
          <w:sz w:val="24"/>
          <w:szCs w:val="24"/>
        </w:rPr>
        <w:t>but important projects</w:t>
      </w:r>
      <w:r w:rsidR="006F7F86" w:rsidRPr="4D152A21">
        <w:rPr>
          <w:rFonts w:ascii="Times New Roman" w:eastAsia="Times New Roman" w:hAnsi="Times New Roman" w:cs="Times New Roman"/>
          <w:color w:val="000000" w:themeColor="text1"/>
          <w:sz w:val="24"/>
          <w:szCs w:val="24"/>
        </w:rPr>
        <w:t xml:space="preserve"> that </w:t>
      </w:r>
      <w:r w:rsidR="005E385A" w:rsidRPr="4D152A21">
        <w:rPr>
          <w:rFonts w:ascii="Times New Roman" w:eastAsia="Times New Roman" w:hAnsi="Times New Roman" w:cs="Times New Roman"/>
          <w:color w:val="000000" w:themeColor="text1"/>
          <w:sz w:val="24"/>
          <w:szCs w:val="24"/>
        </w:rPr>
        <w:t xml:space="preserve">will </w:t>
      </w:r>
      <w:r w:rsidR="0004062A" w:rsidRPr="4D152A21">
        <w:rPr>
          <w:rFonts w:ascii="Times New Roman" w:eastAsia="Times New Roman" w:hAnsi="Times New Roman" w:cs="Times New Roman"/>
          <w:color w:val="000000" w:themeColor="text1"/>
          <w:sz w:val="24"/>
          <w:szCs w:val="24"/>
        </w:rPr>
        <w:t>expandeducation</w:t>
      </w:r>
      <w:r w:rsidR="001B5696">
        <w:rPr>
          <w:rFonts w:ascii="Times New Roman" w:eastAsia="Times New Roman" w:hAnsi="Times New Roman" w:cs="Times New Roman"/>
          <w:color w:val="000000" w:themeColor="text1"/>
          <w:sz w:val="24"/>
          <w:szCs w:val="24"/>
        </w:rPr>
        <w:t xml:space="preserve"> opportunity for education and</w:t>
      </w:r>
      <w:r w:rsidR="0004062A" w:rsidRPr="4D152A21">
        <w:rPr>
          <w:rFonts w:ascii="Times New Roman" w:eastAsia="Times New Roman" w:hAnsi="Times New Roman" w:cs="Times New Roman"/>
          <w:color w:val="000000" w:themeColor="text1"/>
          <w:sz w:val="24"/>
          <w:szCs w:val="24"/>
        </w:rPr>
        <w:t xml:space="preserve"> marketable job skills.  It will also support the creation or expansion of community business </w:t>
      </w:r>
      <w:r w:rsidR="28EBDC6A" w:rsidRPr="4D152A21">
        <w:rPr>
          <w:rFonts w:ascii="Times New Roman" w:eastAsia="Times New Roman" w:hAnsi="Times New Roman" w:cs="Times New Roman"/>
          <w:color w:val="000000" w:themeColor="text1"/>
          <w:sz w:val="24"/>
          <w:szCs w:val="24"/>
        </w:rPr>
        <w:t>endeavors</w:t>
      </w:r>
      <w:r w:rsidR="0004062A" w:rsidRPr="4D152A21">
        <w:rPr>
          <w:rFonts w:ascii="Times New Roman" w:eastAsia="Times New Roman" w:hAnsi="Times New Roman" w:cs="Times New Roman"/>
          <w:color w:val="000000" w:themeColor="text1"/>
          <w:sz w:val="24"/>
          <w:szCs w:val="24"/>
        </w:rPr>
        <w:t xml:space="preserve">.  </w:t>
      </w:r>
      <w:r w:rsidR="005E385A" w:rsidRPr="4D152A21">
        <w:rPr>
          <w:rFonts w:ascii="Times New Roman" w:eastAsia="Times New Roman" w:hAnsi="Times New Roman" w:cs="Times New Roman"/>
          <w:color w:val="000000" w:themeColor="text1"/>
          <w:sz w:val="24"/>
          <w:szCs w:val="24"/>
        </w:rPr>
        <w:t>The program is structured to encourage communities to be self-reliant and undertake similar activities on their own in the future. All projects are community-based, initiated locally, administered at the local level, and include significant community contributions in cash, labor, or materials.</w:t>
      </w:r>
      <w:r w:rsidRPr="4D152A21">
        <w:rPr>
          <w:rFonts w:ascii="Times New Roman" w:eastAsia="Times New Roman" w:hAnsi="Times New Roman" w:cs="Times New Roman"/>
          <w:color w:val="000000" w:themeColor="text1"/>
          <w:sz w:val="24"/>
          <w:szCs w:val="24"/>
        </w:rPr>
        <w:t xml:space="preserve">Over the past 50 years, the SSH fund has disbursed over $6 million to 1,463 projects covering all 28 Districts in Malawi. Projects funded have included classroom blocks, under-five clinics, pregnant mothers waiting shelters, school libraries, girls’ hostels, installation of biogas digesters, eco-stove production, and provision of clean and safe drinking water through boreholes and shallow wells.  </w:t>
      </w:r>
    </w:p>
    <w:p w:rsidR="00973CDB" w:rsidRPr="00832E0C" w:rsidRDefault="00973CDB" w:rsidP="4D152A21">
      <w:pPr>
        <w:spacing w:after="0" w:line="240" w:lineRule="auto"/>
        <w:textAlignment w:val="baseline"/>
        <w:rPr>
          <w:rFonts w:ascii="Times New Roman" w:eastAsia="Times New Roman" w:hAnsi="Times New Roman" w:cs="Times New Roman"/>
          <w:color w:val="000000" w:themeColor="text1"/>
          <w:sz w:val="24"/>
          <w:szCs w:val="24"/>
        </w:rPr>
      </w:pPr>
    </w:p>
    <w:p w:rsidR="00A572BB" w:rsidRPr="00832E0C" w:rsidRDefault="001B41FE" w:rsidP="4D152A21">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 xml:space="preserve">A.2. </w:t>
      </w:r>
      <w:r w:rsidR="00B37DD1" w:rsidRPr="4D152A21">
        <w:rPr>
          <w:rFonts w:ascii="Times New Roman" w:eastAsia="Times New Roman" w:hAnsi="Times New Roman" w:cs="Times New Roman"/>
          <w:b/>
          <w:bCs/>
          <w:color w:val="000000" w:themeColor="text1"/>
          <w:sz w:val="24"/>
          <w:szCs w:val="24"/>
        </w:rPr>
        <w:t>Program</w:t>
      </w:r>
      <w:r w:rsidR="00A572BB" w:rsidRPr="4D152A21">
        <w:rPr>
          <w:rFonts w:ascii="Times New Roman" w:eastAsia="Times New Roman" w:hAnsi="Times New Roman" w:cs="Times New Roman"/>
          <w:b/>
          <w:bCs/>
          <w:color w:val="000000" w:themeColor="text1"/>
          <w:sz w:val="24"/>
          <w:szCs w:val="24"/>
        </w:rPr>
        <w:t xml:space="preserve"> Objectives: </w:t>
      </w:r>
    </w:p>
    <w:p w:rsidR="000F158C" w:rsidRPr="00832E0C" w:rsidRDefault="000F158C" w:rsidP="4D152A21">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p>
    <w:p w:rsidR="006174D4" w:rsidRDefault="000F158C" w:rsidP="4D152A21">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bdr w:val="none" w:sz="0" w:space="0" w:color="auto" w:frame="1"/>
        </w:rPr>
      </w:pPr>
      <w:r w:rsidRPr="61890FBD">
        <w:rPr>
          <w:rFonts w:ascii="Times New Roman" w:eastAsia="Times New Roman" w:hAnsi="Times New Roman" w:cs="Times New Roman"/>
          <w:b/>
          <w:bCs/>
          <w:color w:val="000000" w:themeColor="text1"/>
          <w:sz w:val="24"/>
          <w:szCs w:val="24"/>
          <w:bdr w:val="none" w:sz="0" w:space="0" w:color="auto" w:frame="1"/>
        </w:rPr>
        <w:t>Objective:</w:t>
      </w:r>
    </w:p>
    <w:p w:rsidR="00397EE6" w:rsidRDefault="00397EE6" w:rsidP="4D152A21">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bdr w:val="none" w:sz="0" w:space="0" w:color="auto" w:frame="1"/>
        </w:rPr>
      </w:pPr>
    </w:p>
    <w:p w:rsidR="00397EE6" w:rsidRDefault="00397EE6" w:rsidP="4D152A21">
      <w:pPr>
        <w:pStyle w:val="ListParagraph"/>
        <w:numPr>
          <w:ilvl w:val="0"/>
          <w:numId w:val="6"/>
        </w:num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bdr w:val="none" w:sz="0" w:space="0" w:color="auto" w:frame="1"/>
        </w:rPr>
      </w:pPr>
      <w:r w:rsidRPr="4D152A21">
        <w:rPr>
          <w:rFonts w:ascii="Times New Roman" w:eastAsia="Times New Roman" w:hAnsi="Times New Roman" w:cs="Times New Roman"/>
          <w:color w:val="000000" w:themeColor="text1"/>
          <w:sz w:val="24"/>
          <w:szCs w:val="24"/>
          <w:bdr w:val="none" w:sz="0" w:space="0" w:color="auto" w:frame="1"/>
        </w:rPr>
        <w:t xml:space="preserve">Expand access to </w:t>
      </w:r>
      <w:r w:rsidR="006174D4" w:rsidRPr="4D152A21">
        <w:rPr>
          <w:rFonts w:ascii="Times New Roman" w:eastAsia="Times New Roman" w:hAnsi="Times New Roman" w:cs="Times New Roman"/>
          <w:color w:val="000000" w:themeColor="text1"/>
          <w:sz w:val="24"/>
          <w:szCs w:val="24"/>
          <w:bdr w:val="none" w:sz="0" w:space="0" w:color="auto" w:frame="1"/>
        </w:rPr>
        <w:t xml:space="preserve">foundational education, with an emphasis on </w:t>
      </w:r>
      <w:r w:rsidRPr="4D152A21">
        <w:rPr>
          <w:rFonts w:ascii="Times New Roman" w:eastAsia="Times New Roman" w:hAnsi="Times New Roman" w:cs="Times New Roman"/>
          <w:color w:val="000000" w:themeColor="text1"/>
          <w:sz w:val="24"/>
          <w:szCs w:val="24"/>
          <w:bdr w:val="none" w:sz="0" w:space="0" w:color="auto" w:frame="1"/>
        </w:rPr>
        <w:t>marginal</w:t>
      </w:r>
      <w:r w:rsidR="006174D4" w:rsidRPr="4D152A21">
        <w:rPr>
          <w:rFonts w:ascii="Times New Roman" w:eastAsia="Times New Roman" w:hAnsi="Times New Roman" w:cs="Times New Roman"/>
          <w:color w:val="000000" w:themeColor="text1"/>
          <w:sz w:val="24"/>
          <w:szCs w:val="24"/>
          <w:bdr w:val="none" w:sz="0" w:space="0" w:color="auto" w:frame="1"/>
        </w:rPr>
        <w:t>ized and vulnerable populations</w:t>
      </w:r>
      <w:r w:rsidR="48AD9F63" w:rsidRPr="4D152A21">
        <w:rPr>
          <w:rFonts w:ascii="Times New Roman" w:eastAsia="Times New Roman" w:hAnsi="Times New Roman" w:cs="Times New Roman"/>
          <w:color w:val="000000" w:themeColor="text1"/>
          <w:sz w:val="24"/>
          <w:szCs w:val="24"/>
          <w:bdr w:val="none" w:sz="0" w:space="0" w:color="auto" w:frame="1"/>
        </w:rPr>
        <w:t>;</w:t>
      </w:r>
    </w:p>
    <w:p w:rsidR="4D152A21" w:rsidRDefault="4D152A21" w:rsidP="4D152A21">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rsidR="006174D4" w:rsidRDefault="006174D4" w:rsidP="4D152A21">
      <w:pPr>
        <w:pStyle w:val="ListParagraph"/>
        <w:numPr>
          <w:ilvl w:val="0"/>
          <w:numId w:val="6"/>
        </w:num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bdr w:val="none" w:sz="0" w:space="0" w:color="auto" w:frame="1"/>
        </w:rPr>
      </w:pPr>
      <w:r w:rsidRPr="4D152A21">
        <w:rPr>
          <w:rFonts w:ascii="Times New Roman" w:eastAsia="Times New Roman" w:hAnsi="Times New Roman" w:cs="Times New Roman"/>
          <w:color w:val="000000" w:themeColor="text1"/>
          <w:sz w:val="24"/>
          <w:szCs w:val="24"/>
          <w:bdr w:val="none" w:sz="0" w:space="0" w:color="auto" w:frame="1"/>
        </w:rPr>
        <w:t>Create or expand educational opportunities that develop marketable job skills needed in Malawi’s private and public sectors;</w:t>
      </w:r>
    </w:p>
    <w:p w:rsidR="4D152A21" w:rsidRDefault="4D152A21" w:rsidP="4D152A21">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rsidR="006174D4" w:rsidRDefault="006174D4" w:rsidP="4D152A21">
      <w:pPr>
        <w:pStyle w:val="ListParagraph"/>
        <w:numPr>
          <w:ilvl w:val="0"/>
          <w:numId w:val="6"/>
        </w:num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Develop entrepreneurial skills and knowledge, particularly the underserved, including youth and women</w:t>
      </w:r>
      <w:r w:rsidR="59D7CA65" w:rsidRPr="4D152A21">
        <w:rPr>
          <w:rFonts w:ascii="Times New Roman" w:eastAsia="Times New Roman" w:hAnsi="Times New Roman" w:cs="Times New Roman"/>
          <w:color w:val="000000" w:themeColor="text1"/>
          <w:sz w:val="24"/>
          <w:szCs w:val="24"/>
        </w:rPr>
        <w:t>;</w:t>
      </w:r>
      <w:r w:rsidR="4E6AF7EF" w:rsidRPr="4D152A21">
        <w:rPr>
          <w:rFonts w:ascii="Times New Roman" w:eastAsia="Times New Roman" w:hAnsi="Times New Roman" w:cs="Times New Roman"/>
          <w:color w:val="000000" w:themeColor="text1"/>
          <w:sz w:val="24"/>
          <w:szCs w:val="24"/>
        </w:rPr>
        <w:t>and</w:t>
      </w:r>
    </w:p>
    <w:p w:rsidR="4D152A21" w:rsidRDefault="4D152A21" w:rsidP="4D152A21">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rsidR="00397EE6" w:rsidRDefault="006174D4" w:rsidP="4D152A21">
      <w:pPr>
        <w:pStyle w:val="ListParagraph"/>
        <w:numPr>
          <w:ilvl w:val="0"/>
          <w:numId w:val="6"/>
        </w:num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bdr w:val="none" w:sz="0" w:space="0" w:color="auto" w:frame="1"/>
        </w:rPr>
      </w:pPr>
      <w:r w:rsidRPr="4D152A21">
        <w:rPr>
          <w:rFonts w:ascii="Times New Roman" w:eastAsia="Times New Roman" w:hAnsi="Times New Roman" w:cs="Times New Roman"/>
          <w:color w:val="000000" w:themeColor="text1"/>
          <w:sz w:val="24"/>
          <w:szCs w:val="24"/>
          <w:bdr w:val="none" w:sz="0" w:space="0" w:color="auto" w:frame="1"/>
        </w:rPr>
        <w:t>Develop innovative</w:t>
      </w:r>
      <w:r w:rsidR="00CD36A8" w:rsidRPr="4D152A21">
        <w:rPr>
          <w:rFonts w:ascii="Times New Roman" w:eastAsia="Times New Roman" w:hAnsi="Times New Roman" w:cs="Times New Roman"/>
          <w:color w:val="000000" w:themeColor="text1"/>
          <w:sz w:val="24"/>
          <w:szCs w:val="24"/>
          <w:bdr w:val="none" w:sz="0" w:space="0" w:color="auto" w:frame="1"/>
        </w:rPr>
        <w:t xml:space="preserve"> small business endeavors.</w:t>
      </w:r>
    </w:p>
    <w:p w:rsidR="00397EE6" w:rsidRDefault="00397EE6"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bdr w:val="none" w:sz="0" w:space="0" w:color="auto" w:frame="1"/>
        </w:rPr>
      </w:pPr>
    </w:p>
    <w:p w:rsidR="4D152A21" w:rsidRPr="001B5696" w:rsidRDefault="00751C50" w:rsidP="001B5696">
      <w:pPr>
        <w:shd w:val="clear" w:color="auto" w:fill="FFFFFF" w:themeFill="background1"/>
        <w:spacing w:before="100" w:beforeAutospacing="1" w:after="0" w:afterAutospacing="1" w:line="240" w:lineRule="auto"/>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A.3. Expected Results</w:t>
      </w:r>
    </w:p>
    <w:p w:rsidR="4D152A21" w:rsidRPr="001B5696" w:rsidRDefault="00DE4F70" w:rsidP="001B5696">
      <w:p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An increase of knowledge, skills, and opportunity that will allow the community to be more self-reliant.</w:t>
      </w:r>
    </w:p>
    <w:p w:rsidR="4D152A21" w:rsidRPr="001B5696" w:rsidRDefault="008E3724" w:rsidP="001B5696">
      <w:pPr>
        <w:spacing w:before="100" w:beforeAutospacing="1" w:after="100" w:afterAutospacing="1" w:line="240" w:lineRule="auto"/>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A.4. Main Activities</w:t>
      </w:r>
    </w:p>
    <w:p w:rsidR="00433D21" w:rsidRDefault="00433D21" w:rsidP="4D152A21">
      <w:pPr>
        <w:spacing w:after="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To achieve the goals and expected results, the program could include the following:</w:t>
      </w:r>
    </w:p>
    <w:p w:rsidR="00DE4F70" w:rsidRPr="00832E0C" w:rsidRDefault="00DE4F70" w:rsidP="4D152A21">
      <w:pPr>
        <w:spacing w:after="0" w:line="240" w:lineRule="auto"/>
        <w:rPr>
          <w:rFonts w:ascii="Times New Roman" w:eastAsia="Times New Roman" w:hAnsi="Times New Roman" w:cs="Times New Roman"/>
          <w:color w:val="000000" w:themeColor="text1"/>
          <w:sz w:val="24"/>
          <w:szCs w:val="24"/>
        </w:rPr>
      </w:pPr>
    </w:p>
    <w:p w:rsidR="00433D21" w:rsidRPr="00832E0C" w:rsidRDefault="0550E4A6" w:rsidP="4D152A21">
      <w:pPr>
        <w:pStyle w:val="ListParagraph"/>
        <w:numPr>
          <w:ilvl w:val="0"/>
          <w:numId w:val="18"/>
        </w:numPr>
        <w:spacing w:after="0" w:line="240" w:lineRule="auto"/>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color w:val="000000" w:themeColor="text1"/>
          <w:sz w:val="24"/>
          <w:szCs w:val="24"/>
        </w:rPr>
        <w:t xml:space="preserve">Development of small to medium size </w:t>
      </w:r>
      <w:r w:rsidR="00DE4F70" w:rsidRPr="4D152A21">
        <w:rPr>
          <w:rFonts w:ascii="Times New Roman" w:eastAsia="Times New Roman" w:hAnsi="Times New Roman" w:cs="Times New Roman"/>
          <w:color w:val="000000" w:themeColor="text1"/>
          <w:sz w:val="24"/>
          <w:szCs w:val="24"/>
        </w:rPr>
        <w:t xml:space="preserve">business </w:t>
      </w:r>
      <w:r w:rsidRPr="4D152A21">
        <w:rPr>
          <w:rFonts w:ascii="Times New Roman" w:eastAsia="Times New Roman" w:hAnsi="Times New Roman" w:cs="Times New Roman"/>
          <w:color w:val="000000" w:themeColor="text1"/>
          <w:sz w:val="24"/>
          <w:szCs w:val="24"/>
        </w:rPr>
        <w:t>enterprises</w:t>
      </w:r>
      <w:r w:rsidR="1880E721" w:rsidRPr="4D152A21">
        <w:rPr>
          <w:rFonts w:ascii="Times New Roman" w:eastAsia="Times New Roman" w:hAnsi="Times New Roman" w:cs="Times New Roman"/>
          <w:color w:val="000000" w:themeColor="text1"/>
          <w:sz w:val="24"/>
          <w:szCs w:val="24"/>
        </w:rPr>
        <w:t>;</w:t>
      </w:r>
    </w:p>
    <w:p w:rsidR="00433D21" w:rsidRPr="0004062A" w:rsidRDefault="00DE4F70" w:rsidP="4D152A21">
      <w:pPr>
        <w:pStyle w:val="ListParagraph"/>
        <w:numPr>
          <w:ilvl w:val="0"/>
          <w:numId w:val="18"/>
        </w:numPr>
        <w:spacing w:after="0" w:line="240" w:lineRule="auto"/>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color w:val="000000" w:themeColor="text1"/>
          <w:sz w:val="24"/>
          <w:szCs w:val="24"/>
        </w:rPr>
        <w:t>Entrepreneurship and business management training</w:t>
      </w:r>
      <w:r w:rsidR="50BBC641" w:rsidRPr="4D152A21">
        <w:rPr>
          <w:rFonts w:ascii="Times New Roman" w:eastAsia="Times New Roman" w:hAnsi="Times New Roman" w:cs="Times New Roman"/>
          <w:color w:val="000000" w:themeColor="text1"/>
          <w:sz w:val="24"/>
          <w:szCs w:val="24"/>
        </w:rPr>
        <w:t>;</w:t>
      </w:r>
    </w:p>
    <w:p w:rsidR="00DE4F70" w:rsidRPr="00832E0C" w:rsidRDefault="00DE4F70" w:rsidP="4D152A21">
      <w:pPr>
        <w:pStyle w:val="ListParagraph"/>
        <w:numPr>
          <w:ilvl w:val="0"/>
          <w:numId w:val="18"/>
        </w:numPr>
        <w:spacing w:after="0" w:line="240" w:lineRule="auto"/>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color w:val="000000" w:themeColor="text1"/>
          <w:sz w:val="24"/>
          <w:szCs w:val="24"/>
        </w:rPr>
        <w:t>Job skills training related to specific business and employment opportunities;</w:t>
      </w:r>
    </w:p>
    <w:p w:rsidR="00433D21" w:rsidRPr="00832E0C" w:rsidRDefault="50BBC641" w:rsidP="4D152A21">
      <w:pPr>
        <w:pStyle w:val="ListParagraph"/>
        <w:numPr>
          <w:ilvl w:val="0"/>
          <w:numId w:val="18"/>
        </w:numPr>
        <w:spacing w:after="0" w:line="240" w:lineRule="auto"/>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color w:val="000000" w:themeColor="text1"/>
          <w:sz w:val="24"/>
          <w:szCs w:val="24"/>
        </w:rPr>
        <w:lastRenderedPageBreak/>
        <w:t>C</w:t>
      </w:r>
      <w:r w:rsidR="0550E4A6" w:rsidRPr="4D152A21">
        <w:rPr>
          <w:rFonts w:ascii="Times New Roman" w:eastAsia="Times New Roman" w:hAnsi="Times New Roman" w:cs="Times New Roman"/>
          <w:color w:val="000000" w:themeColor="text1"/>
          <w:sz w:val="24"/>
          <w:szCs w:val="24"/>
        </w:rPr>
        <w:t>onstruction of hostels, libraries, laboratories</w:t>
      </w:r>
      <w:r w:rsidR="00DE4F70" w:rsidRPr="4D152A21">
        <w:rPr>
          <w:rFonts w:ascii="Times New Roman" w:eastAsia="Times New Roman" w:hAnsi="Times New Roman" w:cs="Times New Roman"/>
          <w:color w:val="000000" w:themeColor="text1"/>
          <w:sz w:val="24"/>
          <w:szCs w:val="24"/>
        </w:rPr>
        <w:t xml:space="preserve"> and provision of clean water to expand childhood educational opportunity</w:t>
      </w:r>
      <w:r w:rsidR="1C25E000" w:rsidRPr="4D152A21">
        <w:rPr>
          <w:rFonts w:ascii="Times New Roman" w:eastAsia="Times New Roman" w:hAnsi="Times New Roman" w:cs="Times New Roman"/>
          <w:color w:val="000000" w:themeColor="text1"/>
          <w:sz w:val="24"/>
          <w:szCs w:val="24"/>
        </w:rPr>
        <w:t>; and</w:t>
      </w:r>
    </w:p>
    <w:p w:rsidR="00433D21" w:rsidRPr="00832E0C" w:rsidRDefault="14BEDD93" w:rsidP="4D152A21">
      <w:pPr>
        <w:pStyle w:val="ListParagraph"/>
        <w:numPr>
          <w:ilvl w:val="0"/>
          <w:numId w:val="18"/>
        </w:numPr>
        <w:spacing w:after="0" w:line="240" w:lineRule="auto"/>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color w:val="000000" w:themeColor="text1"/>
          <w:sz w:val="24"/>
          <w:szCs w:val="24"/>
        </w:rPr>
        <w:t>O</w:t>
      </w:r>
      <w:r w:rsidR="0550E4A6" w:rsidRPr="4D152A21">
        <w:rPr>
          <w:rFonts w:ascii="Times New Roman" w:eastAsia="Times New Roman" w:hAnsi="Times New Roman" w:cs="Times New Roman"/>
          <w:color w:val="000000" w:themeColor="text1"/>
          <w:sz w:val="24"/>
          <w:szCs w:val="24"/>
        </w:rPr>
        <w:t>ther unique and innovative projects.</w:t>
      </w:r>
    </w:p>
    <w:p w:rsidR="00433D21" w:rsidRPr="00832E0C" w:rsidRDefault="00433D21" w:rsidP="4D152A21">
      <w:pPr>
        <w:spacing w:after="0" w:line="240" w:lineRule="auto"/>
        <w:rPr>
          <w:rFonts w:ascii="Times New Roman" w:eastAsia="Times New Roman" w:hAnsi="Times New Roman" w:cs="Times New Roman"/>
          <w:b/>
          <w:bCs/>
          <w:color w:val="000000" w:themeColor="text1"/>
          <w:sz w:val="24"/>
          <w:szCs w:val="24"/>
        </w:rPr>
      </w:pPr>
    </w:p>
    <w:p w:rsidR="00751C50" w:rsidRPr="00832E0C" w:rsidRDefault="008E3724" w:rsidP="4D152A21">
      <w:pPr>
        <w:spacing w:after="0" w:line="240" w:lineRule="auto"/>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A.5. Performance Indicators</w:t>
      </w:r>
    </w:p>
    <w:p w:rsidR="008E3724" w:rsidRPr="00832E0C" w:rsidRDefault="008E3724" w:rsidP="4D152A21">
      <w:pPr>
        <w:spacing w:after="0" w:line="240" w:lineRule="auto"/>
        <w:rPr>
          <w:rFonts w:ascii="Times New Roman" w:eastAsia="Times New Roman" w:hAnsi="Times New Roman" w:cs="Times New Roman"/>
          <w:color w:val="000000" w:themeColor="text1"/>
          <w:sz w:val="24"/>
          <w:szCs w:val="24"/>
        </w:rPr>
      </w:pPr>
    </w:p>
    <w:p w:rsidR="00825B83" w:rsidRPr="00832E0C" w:rsidRDefault="00D2275B" w:rsidP="4D152A21">
      <w:pPr>
        <w:spacing w:after="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The project should monitor and report on performance indicators that are specific, measurable, achievable, reasonable, and time-bound.  Establish, where possible, performance baseline data and expected performance targets for each expected </w:t>
      </w:r>
      <w:r w:rsidR="00E84C12" w:rsidRPr="4D152A21">
        <w:rPr>
          <w:rFonts w:ascii="Times New Roman" w:eastAsia="Times New Roman" w:hAnsi="Times New Roman" w:cs="Times New Roman"/>
          <w:color w:val="000000" w:themeColor="text1"/>
          <w:sz w:val="24"/>
          <w:szCs w:val="24"/>
        </w:rPr>
        <w:t>result and</w:t>
      </w:r>
      <w:r w:rsidRPr="4D152A21">
        <w:rPr>
          <w:rFonts w:ascii="Times New Roman" w:eastAsia="Times New Roman" w:hAnsi="Times New Roman" w:cs="Times New Roman"/>
          <w:color w:val="000000" w:themeColor="text1"/>
          <w:sz w:val="24"/>
          <w:szCs w:val="24"/>
        </w:rPr>
        <w:t xml:space="preserve"> include details on what sources of data will be used to document performance, how the indicators will be measured, frequency of measurement, and units of measure.  </w:t>
      </w:r>
      <w:r w:rsidR="00825B83" w:rsidRPr="4D152A21">
        <w:rPr>
          <w:rFonts w:ascii="Times New Roman" w:eastAsia="Times New Roman" w:hAnsi="Times New Roman" w:cs="Times New Roman"/>
          <w:color w:val="000000" w:themeColor="text1"/>
          <w:sz w:val="24"/>
          <w:szCs w:val="24"/>
        </w:rPr>
        <w:t>Where possible, indicators should also allow for sex disaggregation. Indicators should reflect key project outputs or outcomes that reflect on the primary goals or objectives of the project and that the implementer can collect with high quality data.</w:t>
      </w:r>
    </w:p>
    <w:p w:rsidR="00D2275B" w:rsidRPr="00832E0C" w:rsidRDefault="00D2275B" w:rsidP="4D152A21">
      <w:pPr>
        <w:spacing w:after="0" w:line="240" w:lineRule="auto"/>
        <w:rPr>
          <w:rFonts w:ascii="Times New Roman" w:eastAsia="Times New Roman" w:hAnsi="Times New Roman" w:cs="Times New Roman"/>
          <w:color w:val="000000" w:themeColor="text1"/>
          <w:sz w:val="24"/>
          <w:szCs w:val="24"/>
        </w:rPr>
      </w:pPr>
    </w:p>
    <w:p w:rsidR="00D2275B" w:rsidRPr="00832E0C" w:rsidRDefault="00D2275B" w:rsidP="4D152A21">
      <w:pPr>
        <w:spacing w:after="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Applicants must fill out the table below and insert it into the proposal document.  Additional non-DOS indicators may be added that are relevant to the project by adding rows to the chart. </w:t>
      </w:r>
    </w:p>
    <w:p w:rsidR="00D2275B" w:rsidRPr="00832E0C" w:rsidRDefault="00D2275B" w:rsidP="4D152A21">
      <w:pPr>
        <w:spacing w:after="0" w:line="240" w:lineRule="auto"/>
        <w:rPr>
          <w:rFonts w:ascii="Times New Roman" w:eastAsia="Times New Roman" w:hAnsi="Times New Roman" w:cs="Times New Roman"/>
          <w:color w:val="000000" w:themeColor="text1"/>
          <w:sz w:val="24"/>
          <w:szCs w:val="24"/>
        </w:rPr>
      </w:pPr>
    </w:p>
    <w:p w:rsidR="00D2275B" w:rsidRPr="00832E0C" w:rsidRDefault="00D2275B" w:rsidP="4D152A21">
      <w:pPr>
        <w:spacing w:after="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All applicable indicators should be included in the proposal and subsequent to the award, routine, periodic reporting of all indicators will be required. The implementer will be responsible for quarterlyreporting on each performance indicator included in the grant as well as analysis of progress or impediments to reach indicator targets.   </w:t>
      </w:r>
    </w:p>
    <w:p w:rsidR="00D2275B" w:rsidRPr="00832E0C" w:rsidRDefault="00D2275B" w:rsidP="4D152A21">
      <w:pPr>
        <w:spacing w:after="0" w:line="240" w:lineRule="auto"/>
        <w:rPr>
          <w:rFonts w:ascii="Times New Roman" w:eastAsia="Times New Roman" w:hAnsi="Times New Roman" w:cs="Times New Roman"/>
          <w:b/>
          <w:bCs/>
          <w:color w:val="000000" w:themeColor="text1"/>
          <w:sz w:val="24"/>
          <w:szCs w:val="24"/>
        </w:rPr>
      </w:pPr>
    </w:p>
    <w:p w:rsidR="00D2275B" w:rsidRPr="00832E0C" w:rsidRDefault="00D2275B" w:rsidP="4D152A21">
      <w:pPr>
        <w:spacing w:after="0" w:line="240" w:lineRule="auto"/>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The foll</w:t>
      </w:r>
      <w:r w:rsidR="00E266EC" w:rsidRPr="4D152A21">
        <w:rPr>
          <w:rFonts w:ascii="Times New Roman" w:eastAsia="Times New Roman" w:hAnsi="Times New Roman" w:cs="Times New Roman"/>
          <w:b/>
          <w:bCs/>
          <w:color w:val="000000" w:themeColor="text1"/>
          <w:sz w:val="24"/>
          <w:szCs w:val="24"/>
        </w:rPr>
        <w:t xml:space="preserve">owing are required indicators. Applicants are welcome to propose other indicators relevant to the primary objectives and expected results of the project. </w:t>
      </w:r>
    </w:p>
    <w:tbl>
      <w:tblPr>
        <w:tblStyle w:val="TableGrid1"/>
        <w:tblpPr w:leftFromText="180" w:rightFromText="180" w:vertAnchor="text" w:tblpY="167"/>
        <w:tblW w:w="9091" w:type="dxa"/>
        <w:tblLayout w:type="fixed"/>
        <w:tblLook w:val="04A0"/>
      </w:tblPr>
      <w:tblGrid>
        <w:gridCol w:w="1255"/>
        <w:gridCol w:w="6660"/>
        <w:gridCol w:w="1176"/>
      </w:tblGrid>
      <w:tr w:rsidR="00D2275B" w:rsidRPr="00832E0C" w:rsidTr="4D152A21">
        <w:tc>
          <w:tcPr>
            <w:tcW w:w="1255" w:type="dxa"/>
          </w:tcPr>
          <w:p w:rsidR="00D2275B" w:rsidRPr="00832E0C" w:rsidRDefault="00D2275B" w:rsidP="61890FBD">
            <w:pPr>
              <w:rPr>
                <w:rFonts w:ascii="Times New Roman" w:eastAsia="Times New Roman" w:hAnsi="Times New Roman" w:cs="Times New Roman"/>
                <w:b/>
                <w:bCs/>
                <w:color w:val="000000"/>
                <w:sz w:val="24"/>
                <w:szCs w:val="24"/>
              </w:rPr>
            </w:pPr>
          </w:p>
        </w:tc>
        <w:tc>
          <w:tcPr>
            <w:tcW w:w="6660" w:type="dxa"/>
          </w:tcPr>
          <w:p w:rsidR="00D2275B" w:rsidRPr="00832E0C" w:rsidRDefault="00D2275B" w:rsidP="61890FBD">
            <w:pPr>
              <w:rPr>
                <w:rFonts w:ascii="Times New Roman" w:eastAsia="Times New Roman" w:hAnsi="Times New Roman" w:cs="Times New Roman"/>
                <w:b/>
                <w:bCs/>
                <w:color w:val="000000"/>
                <w:sz w:val="24"/>
                <w:szCs w:val="24"/>
              </w:rPr>
            </w:pPr>
            <w:r w:rsidRPr="4D152A21">
              <w:rPr>
                <w:rFonts w:ascii="Times New Roman" w:eastAsia="Times New Roman" w:hAnsi="Times New Roman" w:cs="Times New Roman"/>
                <w:b/>
                <w:bCs/>
                <w:color w:val="000000" w:themeColor="text1"/>
                <w:sz w:val="24"/>
                <w:szCs w:val="24"/>
              </w:rPr>
              <w:t>Outcome Indicators</w:t>
            </w:r>
          </w:p>
        </w:tc>
        <w:tc>
          <w:tcPr>
            <w:tcW w:w="1176" w:type="dxa"/>
          </w:tcPr>
          <w:p w:rsidR="00D2275B" w:rsidRPr="00832E0C" w:rsidRDefault="00D2275B" w:rsidP="61890FBD">
            <w:pPr>
              <w:rPr>
                <w:rFonts w:ascii="Times New Roman" w:eastAsia="Times New Roman" w:hAnsi="Times New Roman" w:cs="Times New Roman"/>
                <w:b/>
                <w:bCs/>
                <w:color w:val="000000"/>
                <w:sz w:val="24"/>
                <w:szCs w:val="24"/>
              </w:rPr>
            </w:pPr>
            <w:r w:rsidRPr="4D152A21">
              <w:rPr>
                <w:rFonts w:ascii="Times New Roman" w:eastAsia="Times New Roman" w:hAnsi="Times New Roman" w:cs="Times New Roman"/>
                <w:b/>
                <w:bCs/>
                <w:color w:val="000000" w:themeColor="text1"/>
                <w:sz w:val="24"/>
                <w:szCs w:val="24"/>
              </w:rPr>
              <w:t>Targets</w:t>
            </w:r>
          </w:p>
        </w:tc>
      </w:tr>
      <w:tr w:rsidR="00D2275B" w:rsidRPr="00832E0C" w:rsidTr="4D152A21">
        <w:trPr>
          <w:trHeight w:val="746"/>
        </w:trPr>
        <w:tc>
          <w:tcPr>
            <w:tcW w:w="1255" w:type="dxa"/>
          </w:tcPr>
          <w:p w:rsidR="00D2275B" w:rsidRPr="00832E0C" w:rsidRDefault="00D2275B" w:rsidP="61890FBD">
            <w:pPr>
              <w:rPr>
                <w:rFonts w:ascii="Times New Roman" w:eastAsia="Times New Roman" w:hAnsi="Times New Roman" w:cs="Times New Roman"/>
                <w:b/>
                <w:bCs/>
                <w:color w:val="000000"/>
                <w:sz w:val="24"/>
                <w:szCs w:val="24"/>
              </w:rPr>
            </w:pPr>
            <w:r w:rsidRPr="4D152A21">
              <w:rPr>
                <w:rFonts w:ascii="Times New Roman" w:eastAsia="Times New Roman" w:hAnsi="Times New Roman" w:cs="Times New Roman"/>
                <w:b/>
                <w:bCs/>
                <w:color w:val="000000" w:themeColor="text1"/>
                <w:sz w:val="24"/>
                <w:szCs w:val="24"/>
              </w:rPr>
              <w:t xml:space="preserve">Output 1. </w:t>
            </w:r>
          </w:p>
        </w:tc>
        <w:tc>
          <w:tcPr>
            <w:tcW w:w="6660" w:type="dxa"/>
          </w:tcPr>
          <w:p w:rsidR="00D2275B" w:rsidRPr="00832E0C" w:rsidRDefault="30F17FAE" w:rsidP="4D152A21">
            <w:pPr>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Number of project beneficiaries disaggregated by sex</w:t>
            </w:r>
          </w:p>
        </w:tc>
        <w:tc>
          <w:tcPr>
            <w:tcW w:w="1176" w:type="dxa"/>
          </w:tcPr>
          <w:p w:rsidR="00D2275B" w:rsidRPr="00832E0C" w:rsidRDefault="2AEF5D05" w:rsidP="4D152A21">
            <w:pPr>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 100 and above</w:t>
            </w:r>
          </w:p>
        </w:tc>
      </w:tr>
    </w:tbl>
    <w:p w:rsidR="00B61396" w:rsidRPr="00832E0C" w:rsidRDefault="00B61396" w:rsidP="4D152A21">
      <w:pPr>
        <w:shd w:val="clear" w:color="auto" w:fill="FFFFFF" w:themeFill="background1"/>
        <w:spacing w:after="0" w:line="240" w:lineRule="auto"/>
        <w:ind w:hanging="990"/>
        <w:textAlignment w:val="baseline"/>
        <w:rPr>
          <w:rFonts w:ascii="Times New Roman" w:eastAsia="Times New Roman" w:hAnsi="Times New Roman" w:cs="Times New Roman"/>
          <w:b/>
          <w:bCs/>
          <w:color w:val="000000" w:themeColor="text1"/>
          <w:sz w:val="24"/>
          <w:szCs w:val="24"/>
          <w:bdr w:val="none" w:sz="0" w:space="0" w:color="auto" w:frame="1"/>
        </w:rPr>
      </w:pPr>
    </w:p>
    <w:p w:rsidR="00D2275B" w:rsidRPr="00832E0C" w:rsidRDefault="00D2275B" w:rsidP="4D152A21">
      <w:pPr>
        <w:shd w:val="clear" w:color="auto" w:fill="FFFFFF" w:themeFill="background1"/>
        <w:spacing w:after="0" w:line="240" w:lineRule="auto"/>
        <w:ind w:hanging="990"/>
        <w:textAlignment w:val="baseline"/>
        <w:rPr>
          <w:rFonts w:ascii="Times New Roman" w:eastAsia="Times New Roman" w:hAnsi="Times New Roman" w:cs="Times New Roman"/>
          <w:b/>
          <w:bCs/>
          <w:color w:val="000000" w:themeColor="text1"/>
          <w:sz w:val="24"/>
          <w:szCs w:val="24"/>
          <w:bdr w:val="none" w:sz="0" w:space="0" w:color="auto" w:frame="1"/>
        </w:rPr>
      </w:pPr>
    </w:p>
    <w:p w:rsidR="00D2275B" w:rsidRPr="00832E0C" w:rsidRDefault="00D2275B" w:rsidP="4D152A21">
      <w:pPr>
        <w:spacing w:after="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The State Department takes into consideration the quality of data reported by recipients as part of the award activities, therefore applicants should be aware that recipients will be subject to data quality assessments.</w:t>
      </w:r>
    </w:p>
    <w:p w:rsidR="00227BD3" w:rsidRPr="00832E0C" w:rsidRDefault="00227BD3" w:rsidP="4D152A21">
      <w:pPr>
        <w:spacing w:after="0" w:line="240" w:lineRule="auto"/>
        <w:rPr>
          <w:rFonts w:ascii="Times New Roman" w:eastAsia="Times New Roman" w:hAnsi="Times New Roman" w:cs="Times New Roman"/>
          <w:color w:val="000000" w:themeColor="text1"/>
          <w:sz w:val="24"/>
          <w:szCs w:val="24"/>
        </w:rPr>
      </w:pPr>
    </w:p>
    <w:p w:rsidR="00D2275B" w:rsidRPr="00832E0C" w:rsidRDefault="00832E0C" w:rsidP="4D152A21">
      <w:pPr>
        <w:spacing w:after="0" w:line="240" w:lineRule="auto"/>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 xml:space="preserve">Section B.  </w:t>
      </w:r>
      <w:r w:rsidR="00D2275B" w:rsidRPr="4D152A21">
        <w:rPr>
          <w:rFonts w:ascii="Times New Roman" w:eastAsia="Times New Roman" w:hAnsi="Times New Roman" w:cs="Times New Roman"/>
          <w:b/>
          <w:bCs/>
          <w:color w:val="000000" w:themeColor="text1"/>
          <w:sz w:val="24"/>
          <w:szCs w:val="24"/>
        </w:rPr>
        <w:t xml:space="preserve">Federal Award Information  </w:t>
      </w:r>
    </w:p>
    <w:p w:rsidR="00D2275B" w:rsidRPr="00832E0C" w:rsidRDefault="00D2275B" w:rsidP="4D152A21">
      <w:p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b/>
          <w:bCs/>
          <w:color w:val="000000" w:themeColor="text1"/>
          <w:sz w:val="24"/>
          <w:szCs w:val="24"/>
          <w:bdr w:val="none" w:sz="0" w:space="0" w:color="auto" w:frame="1"/>
        </w:rPr>
        <w:t>B.1. Available Funding</w:t>
      </w:r>
    </w:p>
    <w:p w:rsidR="00D2275B" w:rsidRPr="00832E0C" w:rsidRDefault="007561A7" w:rsidP="4D152A21">
      <w:pPr>
        <w:spacing w:after="16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Overall,</w:t>
      </w:r>
      <w:r w:rsidR="00D2275B" w:rsidRPr="4D152A21">
        <w:rPr>
          <w:rFonts w:ascii="Times New Roman" w:eastAsia="Times New Roman" w:hAnsi="Times New Roman" w:cs="Times New Roman"/>
          <w:color w:val="000000" w:themeColor="text1"/>
          <w:sz w:val="24"/>
          <w:szCs w:val="24"/>
        </w:rPr>
        <w:t xml:space="preserve"> grant-making authority for this project is contained in the Foreign Assistance Act of 1961, as amended. The period of performance will be </w:t>
      </w:r>
      <w:r w:rsidR="0E3A1ED4" w:rsidRPr="4D152A21">
        <w:rPr>
          <w:rFonts w:ascii="Times New Roman" w:eastAsia="Times New Roman" w:hAnsi="Times New Roman" w:cs="Times New Roman"/>
          <w:color w:val="000000" w:themeColor="text1"/>
          <w:sz w:val="24"/>
          <w:szCs w:val="24"/>
        </w:rPr>
        <w:t>twelve (</w:t>
      </w:r>
      <w:r w:rsidR="00C74B2E" w:rsidRPr="4D152A21">
        <w:rPr>
          <w:rFonts w:ascii="Times New Roman" w:eastAsia="Times New Roman" w:hAnsi="Times New Roman" w:cs="Times New Roman"/>
          <w:color w:val="000000" w:themeColor="text1"/>
          <w:sz w:val="24"/>
          <w:szCs w:val="24"/>
        </w:rPr>
        <w:t>12</w:t>
      </w:r>
      <w:r w:rsidR="174CE0D3" w:rsidRPr="4D152A21">
        <w:rPr>
          <w:rFonts w:ascii="Times New Roman" w:eastAsia="Times New Roman" w:hAnsi="Times New Roman" w:cs="Times New Roman"/>
          <w:color w:val="000000" w:themeColor="text1"/>
          <w:sz w:val="24"/>
          <w:szCs w:val="24"/>
        </w:rPr>
        <w:t>)</w:t>
      </w:r>
      <w:r w:rsidR="00A842C6" w:rsidRPr="4D152A21">
        <w:rPr>
          <w:rFonts w:ascii="Times New Roman" w:eastAsia="Times New Roman" w:hAnsi="Times New Roman" w:cs="Times New Roman"/>
          <w:color w:val="000000" w:themeColor="text1"/>
          <w:sz w:val="24"/>
          <w:szCs w:val="24"/>
        </w:rPr>
        <w:t>months.</w:t>
      </w:r>
      <w:r w:rsidR="00D2275B" w:rsidRPr="4D152A21">
        <w:rPr>
          <w:rFonts w:ascii="Times New Roman" w:eastAsia="Times New Roman" w:hAnsi="Times New Roman" w:cs="Times New Roman"/>
          <w:color w:val="000000" w:themeColor="text1"/>
          <w:sz w:val="24"/>
          <w:szCs w:val="24"/>
        </w:rPr>
        <w:t xml:space="preserve">Depending on the quality of performance and other factors, additional supplemental funding may be considered to continue activities and extend the period of performance, if funds are available and the U.S. Embassy of </w:t>
      </w:r>
      <w:r w:rsidR="00C74B2E" w:rsidRPr="4D152A21">
        <w:rPr>
          <w:rFonts w:ascii="Times New Roman" w:eastAsia="Times New Roman" w:hAnsi="Times New Roman" w:cs="Times New Roman"/>
          <w:color w:val="000000" w:themeColor="text1"/>
          <w:sz w:val="24"/>
          <w:szCs w:val="24"/>
        </w:rPr>
        <w:t>Lilongwe</w:t>
      </w:r>
      <w:r w:rsidR="00D2275B" w:rsidRPr="4D152A21">
        <w:rPr>
          <w:rFonts w:ascii="Times New Roman" w:eastAsia="Times New Roman" w:hAnsi="Times New Roman" w:cs="Times New Roman"/>
          <w:color w:val="000000" w:themeColor="text1"/>
          <w:sz w:val="24"/>
          <w:szCs w:val="24"/>
        </w:rPr>
        <w:t xml:space="preserve"> and the Recipient mutually agree.  </w:t>
      </w:r>
    </w:p>
    <w:p w:rsidR="00D2275B" w:rsidRPr="00832E0C" w:rsidRDefault="00D2275B" w:rsidP="4D152A21">
      <w:pPr>
        <w:spacing w:after="160" w:line="240" w:lineRule="auto"/>
        <w:jc w:val="both"/>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 xml:space="preserve">Summary of Award Information </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tblPr>
      <w:tblGrid>
        <w:gridCol w:w="5263"/>
        <w:gridCol w:w="4087"/>
      </w:tblGrid>
      <w:tr w:rsidR="00D2275B" w:rsidRPr="00832E0C" w:rsidTr="4D152A21">
        <w:tc>
          <w:tcPr>
            <w:tcW w:w="5263" w:type="dxa"/>
            <w:vAlign w:val="center"/>
          </w:tcPr>
          <w:p w:rsidR="00D2275B" w:rsidRPr="00832E0C" w:rsidRDefault="00D2275B" w:rsidP="4D152A21">
            <w:pPr>
              <w:spacing w:after="16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lastRenderedPageBreak/>
              <w:t>Award</w:t>
            </w:r>
            <w:r w:rsidR="613F428D" w:rsidRPr="4D152A21">
              <w:rPr>
                <w:rFonts w:ascii="Times New Roman" w:eastAsia="Times New Roman" w:hAnsi="Times New Roman" w:cs="Times New Roman"/>
                <w:color w:val="000000" w:themeColor="text1"/>
                <w:sz w:val="24"/>
                <w:szCs w:val="24"/>
              </w:rPr>
              <w:t xml:space="preserve"> Instrument</w:t>
            </w:r>
            <w:r w:rsidRPr="4D152A21">
              <w:rPr>
                <w:rFonts w:ascii="Times New Roman" w:eastAsia="Times New Roman" w:hAnsi="Times New Roman" w:cs="Times New Roman"/>
                <w:color w:val="000000" w:themeColor="text1"/>
                <w:sz w:val="24"/>
                <w:szCs w:val="24"/>
              </w:rPr>
              <w:t>:</w:t>
            </w:r>
          </w:p>
        </w:tc>
        <w:tc>
          <w:tcPr>
            <w:tcW w:w="4087" w:type="dxa"/>
            <w:vAlign w:val="center"/>
          </w:tcPr>
          <w:p w:rsidR="00D2275B" w:rsidRPr="00C74B2E" w:rsidRDefault="00D2275B" w:rsidP="4D152A21">
            <w:pPr>
              <w:spacing w:after="160" w:line="240" w:lineRule="auto"/>
              <w:jc w:val="center"/>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Grant</w:t>
            </w:r>
          </w:p>
        </w:tc>
      </w:tr>
      <w:tr w:rsidR="00D2275B" w:rsidRPr="00832E0C" w:rsidTr="4D152A21">
        <w:tc>
          <w:tcPr>
            <w:tcW w:w="5263" w:type="dxa"/>
            <w:vAlign w:val="center"/>
          </w:tcPr>
          <w:p w:rsidR="00D2275B" w:rsidRPr="00832E0C" w:rsidRDefault="00D2275B" w:rsidP="4D152A21">
            <w:pPr>
              <w:spacing w:after="16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Period of Performance</w:t>
            </w:r>
          </w:p>
        </w:tc>
        <w:tc>
          <w:tcPr>
            <w:tcW w:w="4087" w:type="dxa"/>
            <w:vAlign w:val="center"/>
          </w:tcPr>
          <w:p w:rsidR="00D2275B" w:rsidRPr="00C74B2E" w:rsidRDefault="00C74B2E" w:rsidP="4D152A21">
            <w:pPr>
              <w:spacing w:after="160" w:line="240" w:lineRule="auto"/>
              <w:jc w:val="center"/>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12</w:t>
            </w:r>
            <w:r w:rsidR="00D2275B" w:rsidRPr="4D152A21">
              <w:rPr>
                <w:rFonts w:ascii="Times New Roman" w:eastAsia="Times New Roman" w:hAnsi="Times New Roman" w:cs="Times New Roman"/>
                <w:color w:val="000000" w:themeColor="text1"/>
                <w:sz w:val="24"/>
                <w:szCs w:val="24"/>
              </w:rPr>
              <w:t xml:space="preserve"> months</w:t>
            </w:r>
          </w:p>
        </w:tc>
      </w:tr>
      <w:tr w:rsidR="00D2275B" w:rsidRPr="00832E0C" w:rsidTr="4D152A21">
        <w:tc>
          <w:tcPr>
            <w:tcW w:w="5263" w:type="dxa"/>
            <w:vAlign w:val="center"/>
          </w:tcPr>
          <w:p w:rsidR="00D2275B" w:rsidRPr="00832E0C" w:rsidRDefault="00D2275B" w:rsidP="4D152A21">
            <w:pPr>
              <w:spacing w:after="16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Type of Funding </w:t>
            </w:r>
          </w:p>
        </w:tc>
        <w:tc>
          <w:tcPr>
            <w:tcW w:w="4087" w:type="dxa"/>
            <w:vAlign w:val="center"/>
          </w:tcPr>
          <w:p w:rsidR="00D2275B" w:rsidRPr="00C74B2E" w:rsidRDefault="6B5056EE" w:rsidP="4D152A21">
            <w:pPr>
              <w:spacing w:after="160" w:line="240" w:lineRule="auto"/>
              <w:jc w:val="center"/>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FY 20</w:t>
            </w:r>
            <w:r w:rsidR="00C74B2E" w:rsidRPr="4D152A21">
              <w:rPr>
                <w:rFonts w:ascii="Times New Roman" w:eastAsia="Times New Roman" w:hAnsi="Times New Roman" w:cs="Times New Roman"/>
                <w:color w:val="000000" w:themeColor="text1"/>
                <w:sz w:val="24"/>
                <w:szCs w:val="24"/>
              </w:rPr>
              <w:t>1</w:t>
            </w:r>
            <w:r w:rsidR="000A3443">
              <w:rPr>
                <w:rFonts w:ascii="Times New Roman" w:eastAsia="Times New Roman" w:hAnsi="Times New Roman" w:cs="Times New Roman"/>
                <w:color w:val="000000" w:themeColor="text1"/>
                <w:sz w:val="24"/>
                <w:szCs w:val="24"/>
              </w:rPr>
              <w:t>20</w:t>
            </w:r>
            <w:r w:rsidR="1EC0F3C4" w:rsidRPr="4D152A21">
              <w:rPr>
                <w:rFonts w:ascii="Times New Roman" w:eastAsia="Times New Roman" w:hAnsi="Times New Roman" w:cs="Times New Roman"/>
                <w:color w:val="000000" w:themeColor="text1"/>
                <w:sz w:val="24"/>
                <w:szCs w:val="24"/>
              </w:rPr>
              <w:t>ESF</w:t>
            </w:r>
          </w:p>
        </w:tc>
      </w:tr>
      <w:tr w:rsidR="00D2275B" w:rsidRPr="00832E0C" w:rsidTr="4D152A21">
        <w:tc>
          <w:tcPr>
            <w:tcW w:w="5263" w:type="dxa"/>
            <w:vAlign w:val="center"/>
          </w:tcPr>
          <w:p w:rsidR="00D2275B" w:rsidRPr="00832E0C" w:rsidRDefault="00D2275B" w:rsidP="4D152A21">
            <w:pPr>
              <w:spacing w:after="16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Funding Amount:</w:t>
            </w:r>
          </w:p>
        </w:tc>
        <w:tc>
          <w:tcPr>
            <w:tcW w:w="4087" w:type="dxa"/>
            <w:vAlign w:val="center"/>
          </w:tcPr>
          <w:p w:rsidR="00D2275B" w:rsidRPr="00C74B2E" w:rsidRDefault="00D2275B" w:rsidP="4D152A21">
            <w:pPr>
              <w:spacing w:after="160" w:line="240" w:lineRule="auto"/>
              <w:jc w:val="center"/>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 </w:t>
            </w:r>
            <w:r w:rsidR="00C74B2E" w:rsidRPr="4D152A21">
              <w:rPr>
                <w:rFonts w:ascii="Times New Roman" w:eastAsia="Times New Roman" w:hAnsi="Times New Roman" w:cs="Times New Roman"/>
                <w:color w:val="000000" w:themeColor="text1"/>
                <w:sz w:val="24"/>
                <w:szCs w:val="24"/>
              </w:rPr>
              <w:t>60,000</w:t>
            </w:r>
          </w:p>
        </w:tc>
      </w:tr>
      <w:tr w:rsidR="00D2275B" w:rsidRPr="00832E0C" w:rsidTr="4D152A21">
        <w:tc>
          <w:tcPr>
            <w:tcW w:w="5263" w:type="dxa"/>
            <w:vAlign w:val="center"/>
          </w:tcPr>
          <w:p w:rsidR="00D2275B" w:rsidRPr="00832E0C" w:rsidRDefault="00D2275B" w:rsidP="4D152A21">
            <w:pPr>
              <w:spacing w:after="16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Number of Awards:</w:t>
            </w:r>
          </w:p>
        </w:tc>
        <w:tc>
          <w:tcPr>
            <w:tcW w:w="4087" w:type="dxa"/>
            <w:vAlign w:val="center"/>
          </w:tcPr>
          <w:p w:rsidR="00D2275B" w:rsidRPr="00C74B2E" w:rsidRDefault="46C8C51A" w:rsidP="4D152A21">
            <w:pPr>
              <w:spacing w:after="160" w:line="240" w:lineRule="auto"/>
              <w:jc w:val="center"/>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Eight</w:t>
            </w:r>
          </w:p>
        </w:tc>
      </w:tr>
      <w:tr w:rsidR="00D2275B" w:rsidRPr="00832E0C" w:rsidTr="4D152A21">
        <w:tc>
          <w:tcPr>
            <w:tcW w:w="5263" w:type="dxa"/>
          </w:tcPr>
          <w:p w:rsidR="00D2275B" w:rsidRPr="00832E0C" w:rsidRDefault="00D2275B" w:rsidP="4D152A21">
            <w:pPr>
              <w:spacing w:after="160" w:line="240" w:lineRule="auto"/>
              <w:rPr>
                <w:rFonts w:ascii="Times New Roman" w:eastAsia="Times New Roman" w:hAnsi="Times New Roman" w:cs="Times New Roman"/>
                <w:color w:val="000000" w:themeColor="text1"/>
                <w:sz w:val="24"/>
                <w:szCs w:val="24"/>
              </w:rPr>
            </w:pPr>
            <w:bookmarkStart w:id="1" w:name="_Hlk38376835"/>
            <w:r w:rsidRPr="4D152A21">
              <w:rPr>
                <w:rFonts w:ascii="Times New Roman" w:eastAsia="Times New Roman" w:hAnsi="Times New Roman" w:cs="Times New Roman"/>
                <w:color w:val="000000" w:themeColor="text1"/>
                <w:sz w:val="24"/>
                <w:szCs w:val="24"/>
              </w:rPr>
              <w:t>Anticipated Award Date:</w:t>
            </w:r>
          </w:p>
        </w:tc>
        <w:tc>
          <w:tcPr>
            <w:tcW w:w="4087" w:type="dxa"/>
          </w:tcPr>
          <w:p w:rsidR="00D2275B" w:rsidRPr="00C74B2E" w:rsidRDefault="49BC9B87" w:rsidP="4D152A21">
            <w:pPr>
              <w:spacing w:after="160" w:line="240" w:lineRule="auto"/>
              <w:jc w:val="center"/>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September 2021</w:t>
            </w:r>
          </w:p>
        </w:tc>
      </w:tr>
      <w:bookmarkEnd w:id="1"/>
      <w:tr w:rsidR="00D2275B" w:rsidRPr="00832E0C" w:rsidTr="4D152A21">
        <w:tc>
          <w:tcPr>
            <w:tcW w:w="5263" w:type="dxa"/>
          </w:tcPr>
          <w:p w:rsidR="00D2275B" w:rsidRPr="00832E0C" w:rsidRDefault="00D2275B" w:rsidP="4D152A21">
            <w:pPr>
              <w:spacing w:after="16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Anticipated Project Completion Date:</w:t>
            </w:r>
          </w:p>
        </w:tc>
        <w:tc>
          <w:tcPr>
            <w:tcW w:w="4087" w:type="dxa"/>
          </w:tcPr>
          <w:p w:rsidR="00D2275B" w:rsidRPr="00C74B2E" w:rsidRDefault="00C74B2E" w:rsidP="4D152A21">
            <w:pPr>
              <w:spacing w:after="160" w:line="240" w:lineRule="auto"/>
              <w:jc w:val="center"/>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September 2022</w:t>
            </w:r>
          </w:p>
        </w:tc>
      </w:tr>
    </w:tbl>
    <w:p w:rsidR="00D2275B" w:rsidRPr="00832E0C" w:rsidRDefault="00D2275B" w:rsidP="4D152A21">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bdr w:val="none" w:sz="0" w:space="0" w:color="auto" w:frame="1"/>
        </w:rPr>
      </w:pPr>
    </w:p>
    <w:p w:rsidR="00D2275B" w:rsidRPr="00832E0C" w:rsidRDefault="00D2275B" w:rsidP="4D152A21">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bdr w:val="none" w:sz="0" w:space="0" w:color="auto" w:frame="1"/>
        </w:rPr>
      </w:pPr>
      <w:r w:rsidRPr="4D152A21">
        <w:rPr>
          <w:rFonts w:ascii="Times New Roman" w:eastAsia="Times New Roman" w:hAnsi="Times New Roman" w:cs="Times New Roman"/>
          <w:b/>
          <w:bCs/>
          <w:color w:val="000000" w:themeColor="text1"/>
          <w:sz w:val="24"/>
          <w:szCs w:val="24"/>
          <w:bdr w:val="none" w:sz="0" w:space="0" w:color="auto" w:frame="1"/>
        </w:rPr>
        <w:t>This notice is subject to availability of funding.</w:t>
      </w:r>
    </w:p>
    <w:p w:rsidR="00CB0DF5" w:rsidRPr="00832E0C" w:rsidRDefault="00CB0DF5" w:rsidP="4D152A21">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bdr w:val="none" w:sz="0" w:space="0" w:color="auto" w:frame="1"/>
        </w:rPr>
      </w:pPr>
    </w:p>
    <w:p w:rsidR="00CB0DF5" w:rsidRPr="00832E0C" w:rsidRDefault="00CB0DF5" w:rsidP="4D152A21">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B2.  Award Management</w:t>
      </w:r>
    </w:p>
    <w:p w:rsidR="00CB0DF5" w:rsidRPr="00832E0C" w:rsidRDefault="00CB0DF5"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CB0DF5" w:rsidRPr="00832E0C" w:rsidRDefault="00CB0DF5"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The successful applicant awarded under this NOFO may need to routinely collaborate with the U.S. </w:t>
      </w:r>
      <w:r w:rsidR="72F30357" w:rsidRPr="4D152A21">
        <w:rPr>
          <w:rFonts w:ascii="Times New Roman" w:eastAsia="Times New Roman" w:hAnsi="Times New Roman" w:cs="Times New Roman"/>
          <w:color w:val="000000" w:themeColor="text1"/>
          <w:sz w:val="24"/>
          <w:szCs w:val="24"/>
        </w:rPr>
        <w:t>DOS</w:t>
      </w:r>
      <w:r w:rsidRPr="4D152A21">
        <w:rPr>
          <w:rFonts w:ascii="Times New Roman" w:eastAsia="Times New Roman" w:hAnsi="Times New Roman" w:cs="Times New Roman"/>
          <w:color w:val="000000" w:themeColor="text1"/>
          <w:sz w:val="24"/>
          <w:szCs w:val="24"/>
        </w:rPr>
        <w:t>.</w:t>
      </w:r>
    </w:p>
    <w:p w:rsidR="002C7FA0" w:rsidRPr="00832E0C" w:rsidRDefault="002C7FA0"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CB0DF5" w:rsidRPr="00832E0C" w:rsidRDefault="00CB0DF5"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The Recipient must ensure that all funds are used in a manner consistent with U.S. Government laws on the use of foreign assistance funds, including any applicable restrictions on funding.</w:t>
      </w:r>
    </w:p>
    <w:p w:rsidR="00D2275B" w:rsidRPr="00832E0C" w:rsidRDefault="00D2275B"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D2275B" w:rsidRPr="00832E0C" w:rsidRDefault="00D2275B"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The Recipient must ensure that all funds are used in a manner consistent with U.S. Government laws on the use of foreign assistance funds, including any applicable restrictions on funding.</w:t>
      </w:r>
    </w:p>
    <w:p w:rsidR="00D2275B" w:rsidRPr="00832E0C" w:rsidRDefault="00D2275B" w:rsidP="4D152A21">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bdr w:val="none" w:sz="0" w:space="0" w:color="auto" w:frame="1"/>
        </w:rPr>
      </w:pPr>
    </w:p>
    <w:p w:rsidR="00D2275B" w:rsidRPr="00832E0C" w:rsidRDefault="00D2275B"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b/>
          <w:bCs/>
          <w:color w:val="000000" w:themeColor="text1"/>
          <w:sz w:val="24"/>
          <w:szCs w:val="24"/>
          <w:bdr w:val="none" w:sz="0" w:space="0" w:color="auto" w:frame="1"/>
        </w:rPr>
        <w:t xml:space="preserve">Section C. Eligibility Information </w:t>
      </w:r>
    </w:p>
    <w:p w:rsidR="00D2275B" w:rsidRPr="00832E0C" w:rsidRDefault="00D2275B"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D2275B" w:rsidRPr="00832E0C" w:rsidRDefault="00D2275B"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highlight w:val="yellow"/>
        </w:rPr>
      </w:pPr>
      <w:r w:rsidRPr="4D152A21">
        <w:rPr>
          <w:rFonts w:ascii="Times New Roman" w:eastAsia="Times New Roman" w:hAnsi="Times New Roman" w:cs="Times New Roman"/>
          <w:b/>
          <w:bCs/>
          <w:color w:val="000000" w:themeColor="text1"/>
          <w:sz w:val="24"/>
          <w:szCs w:val="24"/>
        </w:rPr>
        <w:t xml:space="preserve">C.1. Eligible Applicants </w:t>
      </w:r>
    </w:p>
    <w:p w:rsidR="006B1AFD" w:rsidRPr="00832E0C" w:rsidRDefault="006B1AFD"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C74B2E" w:rsidRDefault="008B454C"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The following are eligible to apply</w:t>
      </w:r>
      <w:r w:rsidR="0749A0CE" w:rsidRPr="4D152A21">
        <w:rPr>
          <w:rFonts w:ascii="Times New Roman" w:eastAsia="Times New Roman" w:hAnsi="Times New Roman" w:cs="Times New Roman"/>
          <w:color w:val="000000" w:themeColor="text1"/>
          <w:sz w:val="24"/>
          <w:szCs w:val="24"/>
        </w:rPr>
        <w:t>:</w:t>
      </w:r>
    </w:p>
    <w:p w:rsidR="61890FBD" w:rsidRDefault="61890FBD" w:rsidP="4D152A21">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rsidR="002C005D" w:rsidRPr="00832E0C" w:rsidRDefault="00C74B2E"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All citizens of Malawi representing a civilian, religious, social, community development, special interest, disability, or advocacy group or organization may request funding for a community activity.</w:t>
      </w:r>
      <w:r w:rsidR="27F72E35" w:rsidRPr="4D152A21">
        <w:rPr>
          <w:rFonts w:ascii="Times New Roman" w:eastAsia="Times New Roman" w:hAnsi="Times New Roman" w:cs="Times New Roman"/>
          <w:color w:val="000000" w:themeColor="text1"/>
          <w:sz w:val="24"/>
          <w:szCs w:val="24"/>
        </w:rPr>
        <w:t>To qualify, an applicant must be an organized, motivated group with a real need, and the proposed project must be feasible and based on the socio-economic context of the local community. In addition, an applicant must demonstrate that it has adequate internal controls and financial monitoring procedures in place, and strong ties to and support from the local community and local governmental bodies.</w:t>
      </w:r>
    </w:p>
    <w:p w:rsidR="61890FBD" w:rsidRDefault="61890FBD" w:rsidP="4D152A21">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rsidR="00B61396" w:rsidRPr="00832E0C" w:rsidRDefault="00D2275B"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Technically eligible submissions are those which: 1) arrive </w:t>
      </w:r>
      <w:r w:rsidR="00C07E05" w:rsidRPr="4D152A21">
        <w:rPr>
          <w:rFonts w:ascii="Times New Roman" w:eastAsia="Times New Roman" w:hAnsi="Times New Roman" w:cs="Times New Roman"/>
          <w:color w:val="000000" w:themeColor="text1"/>
          <w:sz w:val="24"/>
          <w:szCs w:val="24"/>
        </w:rPr>
        <w:t xml:space="preserve">electronically to </w:t>
      </w:r>
      <w:hyperlink r:id="rId11">
        <w:r w:rsidR="00C07E05" w:rsidRPr="4D152A21">
          <w:rPr>
            <w:rStyle w:val="Hyperlink"/>
            <w:rFonts w:ascii="Times New Roman" w:eastAsia="Times New Roman" w:hAnsi="Times New Roman" w:cs="Times New Roman"/>
            <w:color w:val="000000" w:themeColor="text1"/>
            <w:sz w:val="24"/>
            <w:szCs w:val="24"/>
          </w:rPr>
          <w:t>www.Grants.gov</w:t>
        </w:r>
      </w:hyperlink>
      <w:r w:rsidRPr="4D152A21">
        <w:rPr>
          <w:rFonts w:ascii="Times New Roman" w:eastAsia="Times New Roman" w:hAnsi="Times New Roman" w:cs="Times New Roman"/>
          <w:color w:val="000000" w:themeColor="text1"/>
          <w:sz w:val="24"/>
          <w:szCs w:val="24"/>
        </w:rPr>
        <w:t>by the designated deadline; 2) have heeded all instructions contained in the NOFO, including registrations and length and completeness of submission; and 3) do not violate any of the guidelines stated in the solicitation and this document.</w:t>
      </w:r>
    </w:p>
    <w:p w:rsidR="00D2275B" w:rsidRPr="00832E0C" w:rsidRDefault="00D2275B"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D2275B" w:rsidRPr="00832E0C" w:rsidRDefault="00D2275B" w:rsidP="61890FBD">
      <w:pPr>
        <w:spacing w:after="160" w:line="259" w:lineRule="auto"/>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 xml:space="preserve">For-profit and commercial firms are not eligible to apply in response to this NOFO.  </w:t>
      </w:r>
    </w:p>
    <w:p w:rsidR="00EB7A84" w:rsidRPr="00832E0C" w:rsidRDefault="00D2275B" w:rsidP="61890FBD">
      <w:pPr>
        <w:spacing w:after="160" w:line="259" w:lineRule="auto"/>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lastRenderedPageBreak/>
        <w:t>Please see 2 CFR 200.307 for regulations regarding program income.</w:t>
      </w:r>
    </w:p>
    <w:p w:rsidR="00860DF9" w:rsidRPr="00832E0C" w:rsidRDefault="00860DF9" w:rsidP="61890FBD">
      <w:pPr>
        <w:spacing w:after="160" w:line="259" w:lineRule="auto"/>
        <w:rPr>
          <w:rFonts w:ascii="Times New Roman" w:eastAsia="Times New Roman" w:hAnsi="Times New Roman" w:cs="Times New Roman"/>
          <w:color w:val="000000"/>
          <w:sz w:val="24"/>
          <w:szCs w:val="24"/>
        </w:rPr>
      </w:pPr>
      <w:r w:rsidRPr="4D152A21">
        <w:rPr>
          <w:rFonts w:ascii="Times New Roman" w:eastAsia="Times New Roman" w:hAnsi="Times New Roman" w:cs="Times New Roman"/>
          <w:b/>
          <w:bCs/>
          <w:color w:val="000000" w:themeColor="text1"/>
          <w:sz w:val="24"/>
          <w:szCs w:val="24"/>
        </w:rPr>
        <w:t>C.2. Cost Share</w:t>
      </w:r>
    </w:p>
    <w:p w:rsidR="00CE4211" w:rsidRPr="00832E0C" w:rsidRDefault="00CE4211"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Providing cost sharing, matching, or cost participation is not an eligibility requirement for this NOFO. </w:t>
      </w:r>
    </w:p>
    <w:p w:rsidR="00CE4211" w:rsidRPr="00832E0C" w:rsidRDefault="00CE4211"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860DF9" w:rsidRPr="00832E0C" w:rsidRDefault="00CE4211"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Please note:  If cost-share is included in the budget then the recipient must maintain written records to support all allowable costs that are claimed as its contribution to cost-share, as well as costs to be paid by the Federal government.  Such records are subject to audit.  In the event the recipient does not meet the minimum amount of cost-sharing as stipulated i</w:t>
      </w:r>
      <w:r w:rsidR="00A00663" w:rsidRPr="4D152A21">
        <w:rPr>
          <w:rFonts w:ascii="Times New Roman" w:eastAsia="Times New Roman" w:hAnsi="Times New Roman" w:cs="Times New Roman"/>
          <w:color w:val="000000" w:themeColor="text1"/>
          <w:sz w:val="24"/>
          <w:szCs w:val="24"/>
        </w:rPr>
        <w:t xml:space="preserve">n the recipient’s budget, the </w:t>
      </w:r>
      <w:r w:rsidR="2C244CF1" w:rsidRPr="4D152A21">
        <w:rPr>
          <w:rFonts w:ascii="Times New Roman" w:eastAsia="Times New Roman" w:hAnsi="Times New Roman" w:cs="Times New Roman"/>
          <w:color w:val="000000" w:themeColor="text1"/>
          <w:sz w:val="24"/>
          <w:szCs w:val="24"/>
        </w:rPr>
        <w:t>DOS</w:t>
      </w:r>
      <w:r w:rsidR="00A00663" w:rsidRPr="4D152A21">
        <w:rPr>
          <w:rFonts w:ascii="Times New Roman" w:eastAsia="Times New Roman" w:hAnsi="Times New Roman" w:cs="Times New Roman"/>
          <w:color w:val="000000" w:themeColor="text1"/>
          <w:sz w:val="24"/>
          <w:szCs w:val="24"/>
        </w:rPr>
        <w:t xml:space="preserve">’s </w:t>
      </w:r>
      <w:r w:rsidRPr="4D152A21">
        <w:rPr>
          <w:rFonts w:ascii="Times New Roman" w:eastAsia="Times New Roman" w:hAnsi="Times New Roman" w:cs="Times New Roman"/>
          <w:color w:val="000000" w:themeColor="text1"/>
          <w:sz w:val="24"/>
          <w:szCs w:val="24"/>
        </w:rPr>
        <w:t>contribution may be reduced in proportion to the recipient’s contribution.</w:t>
      </w:r>
    </w:p>
    <w:p w:rsidR="00860DF9" w:rsidRPr="00832E0C" w:rsidRDefault="00860DF9" w:rsidP="61890FBD">
      <w:pPr>
        <w:shd w:val="clear" w:color="auto" w:fill="FFFFFF" w:themeFill="background1"/>
        <w:spacing w:after="0" w:line="240" w:lineRule="auto"/>
        <w:textAlignment w:val="baseline"/>
        <w:rPr>
          <w:rFonts w:ascii="Times New Roman" w:eastAsia="Times New Roman" w:hAnsi="Times New Roman" w:cs="Times New Roman"/>
          <w:b/>
          <w:bCs/>
          <w:color w:val="000000"/>
          <w:sz w:val="24"/>
          <w:szCs w:val="24"/>
        </w:rPr>
      </w:pPr>
    </w:p>
    <w:p w:rsidR="00860DF9" w:rsidRPr="00832E0C" w:rsidRDefault="00860DF9" w:rsidP="4D152A21">
      <w:pPr>
        <w:spacing w:after="160" w:line="259"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b/>
          <w:bCs/>
          <w:color w:val="000000" w:themeColor="text1"/>
          <w:sz w:val="24"/>
          <w:szCs w:val="24"/>
        </w:rPr>
        <w:t>C.3. Other Eligibility Requirements</w:t>
      </w:r>
    </w:p>
    <w:p w:rsidR="00860DF9" w:rsidRPr="00832E0C" w:rsidRDefault="00860DF9" w:rsidP="4D152A21">
      <w:pPr>
        <w:spacing w:after="160" w:line="259"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In order to be eligible to receive an award, all organizations must have a unique entity identifier (Data Universal Numbering System/DUNS number from Dun &amp; Bradstreet), as well as a valid registration on www.SAM.gov. Please see Section D.3 for information on how to obtain these registrations.</w:t>
      </w:r>
    </w:p>
    <w:p w:rsidR="00860DF9" w:rsidRPr="00832E0C" w:rsidRDefault="00860DF9" w:rsidP="4D152A21">
      <w:pPr>
        <w:spacing w:after="0" w:line="240" w:lineRule="auto"/>
        <w:contextualSpacing/>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Any applicant listed on the Excluded Parties List System (EPLS) in the System for Award Management (SAM) 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w:t>
      </w:r>
    </w:p>
    <w:p w:rsidR="00860DF9" w:rsidRPr="00832E0C" w:rsidRDefault="00860DF9" w:rsidP="4D152A21">
      <w:pPr>
        <w:spacing w:after="0" w:line="240" w:lineRule="auto"/>
        <w:ind w:left="720"/>
        <w:contextualSpacing/>
        <w:rPr>
          <w:rFonts w:ascii="Times New Roman" w:eastAsia="Times New Roman" w:hAnsi="Times New Roman" w:cs="Times New Roman"/>
          <w:color w:val="000000" w:themeColor="text1"/>
          <w:sz w:val="24"/>
          <w:szCs w:val="24"/>
        </w:rPr>
      </w:pPr>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Organizations must have a commitment to equal opportunity employment practices and to non-discrimination practices with regard to beneficiaries, without regard to race, religion, ethnicity, gender, sexual orientation, or political affiliation</w:t>
      </w:r>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Organizations may only submit one application per organization. If more than one application is submitted by an organization, only the first application received will be reviewed for eligibility and funding.</w:t>
      </w:r>
    </w:p>
    <w:p w:rsidR="00860DF9" w:rsidRPr="00832E0C" w:rsidRDefault="00860DF9" w:rsidP="4D152A21">
      <w:pPr>
        <w:spacing w:after="0" w:line="240" w:lineRule="auto"/>
        <w:ind w:left="720"/>
        <w:contextualSpacing/>
        <w:rPr>
          <w:rFonts w:ascii="Times New Roman" w:eastAsia="Times New Roman" w:hAnsi="Times New Roman" w:cs="Times New Roman"/>
          <w:color w:val="000000" w:themeColor="text1"/>
          <w:sz w:val="24"/>
          <w:szCs w:val="24"/>
        </w:rPr>
      </w:pPr>
    </w:p>
    <w:p w:rsidR="00860DF9" w:rsidRPr="00832E0C" w:rsidRDefault="00071132" w:rsidP="4D152A21">
      <w:pPr>
        <w:spacing w:after="0" w:line="240" w:lineRule="auto"/>
        <w:rPr>
          <w:rFonts w:ascii="Times New Roman" w:eastAsia="Times New Roman" w:hAnsi="Times New Roman" w:cs="Times New Roman"/>
          <w:b/>
          <w:bCs/>
          <w:color w:val="000000" w:themeColor="text1"/>
          <w:sz w:val="24"/>
          <w:szCs w:val="24"/>
          <w:bdr w:val="none" w:sz="0" w:space="0" w:color="auto" w:frame="1"/>
        </w:rPr>
      </w:pPr>
      <w:r w:rsidRPr="4D152A21">
        <w:rPr>
          <w:rFonts w:ascii="Times New Roman" w:eastAsia="Times New Roman" w:hAnsi="Times New Roman" w:cs="Times New Roman"/>
          <w:b/>
          <w:bCs/>
          <w:color w:val="000000" w:themeColor="text1"/>
          <w:sz w:val="24"/>
          <w:szCs w:val="24"/>
        </w:rPr>
        <w:t xml:space="preserve">Section </w:t>
      </w:r>
      <w:r w:rsidR="00860DF9" w:rsidRPr="4D152A21">
        <w:rPr>
          <w:rFonts w:ascii="Times New Roman" w:eastAsia="Times New Roman" w:hAnsi="Times New Roman" w:cs="Times New Roman"/>
          <w:b/>
          <w:bCs/>
          <w:color w:val="000000" w:themeColor="text1"/>
          <w:sz w:val="24"/>
          <w:szCs w:val="24"/>
        </w:rPr>
        <w:t xml:space="preserve">D. </w:t>
      </w:r>
      <w:r w:rsidR="00860DF9" w:rsidRPr="4D152A21">
        <w:rPr>
          <w:rFonts w:ascii="Times New Roman" w:eastAsia="Times New Roman" w:hAnsi="Times New Roman" w:cs="Times New Roman"/>
          <w:b/>
          <w:bCs/>
          <w:color w:val="000000" w:themeColor="text1"/>
          <w:sz w:val="24"/>
          <w:szCs w:val="24"/>
          <w:bdr w:val="none" w:sz="0" w:space="0" w:color="auto" w:frame="1"/>
        </w:rPr>
        <w:t xml:space="preserve">Application and Submission Information </w:t>
      </w:r>
    </w:p>
    <w:p w:rsidR="00D2275B" w:rsidRPr="00832E0C" w:rsidRDefault="00D2275B"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012992" w:rsidRPr="00832E0C" w:rsidRDefault="00012992"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Once th</w:t>
      </w:r>
      <w:r w:rsidR="00816512" w:rsidRPr="4D152A21">
        <w:rPr>
          <w:rFonts w:ascii="Times New Roman" w:eastAsia="Times New Roman" w:hAnsi="Times New Roman" w:cs="Times New Roman"/>
          <w:color w:val="000000" w:themeColor="text1"/>
          <w:sz w:val="24"/>
          <w:szCs w:val="24"/>
        </w:rPr>
        <w:t xml:space="preserve">e NOFO deadline has passed, </w:t>
      </w:r>
      <w:r w:rsidR="1D7D850D" w:rsidRPr="4D152A21">
        <w:rPr>
          <w:rFonts w:ascii="Times New Roman" w:eastAsia="Times New Roman" w:hAnsi="Times New Roman" w:cs="Times New Roman"/>
          <w:color w:val="000000" w:themeColor="text1"/>
          <w:sz w:val="24"/>
          <w:szCs w:val="24"/>
        </w:rPr>
        <w:t xml:space="preserve">DOS </w:t>
      </w:r>
      <w:r w:rsidRPr="4D152A21">
        <w:rPr>
          <w:rFonts w:ascii="Times New Roman" w:eastAsia="Times New Roman" w:hAnsi="Times New Roman" w:cs="Times New Roman"/>
          <w:color w:val="000000" w:themeColor="text1"/>
          <w:sz w:val="24"/>
          <w:szCs w:val="24"/>
        </w:rPr>
        <w:t>staff may not discuss this competition with any applicant until the proposal review process has been completed.</w:t>
      </w:r>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p>
    <w:p w:rsidR="00860DF9" w:rsidRPr="00832E0C" w:rsidRDefault="00860DF9" w:rsidP="4D152A21">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D.1. Address to Request Application Package</w:t>
      </w:r>
    </w:p>
    <w:p w:rsidR="00D2275B" w:rsidRPr="00832E0C" w:rsidRDefault="00D2275B"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0B672A" w:rsidRPr="00832E0C" w:rsidRDefault="000B672A"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Applicants can find application forms and other materials need</w:t>
      </w:r>
      <w:r w:rsidR="001E249E" w:rsidRPr="4D152A21">
        <w:rPr>
          <w:rFonts w:ascii="Times New Roman" w:eastAsia="Times New Roman" w:hAnsi="Times New Roman" w:cs="Times New Roman"/>
          <w:color w:val="000000" w:themeColor="text1"/>
          <w:sz w:val="24"/>
          <w:szCs w:val="24"/>
        </w:rPr>
        <w:t>ed</w:t>
      </w:r>
      <w:r w:rsidRPr="4D152A21">
        <w:rPr>
          <w:rFonts w:ascii="Times New Roman" w:eastAsia="Times New Roman" w:hAnsi="Times New Roman" w:cs="Times New Roman"/>
          <w:color w:val="000000" w:themeColor="text1"/>
          <w:sz w:val="24"/>
          <w:szCs w:val="24"/>
        </w:rPr>
        <w:t xml:space="preserve"> to apply on </w:t>
      </w:r>
      <w:r w:rsidRPr="4D152A21">
        <w:rPr>
          <w:rFonts w:ascii="Times New Roman" w:eastAsia="Times New Roman" w:hAnsi="Times New Roman" w:cs="Times New Roman"/>
          <w:b/>
          <w:bCs/>
          <w:color w:val="000000" w:themeColor="text1"/>
          <w:sz w:val="24"/>
          <w:szCs w:val="24"/>
        </w:rPr>
        <w:t>Grants.gov</w:t>
      </w:r>
      <w:r w:rsidRPr="4D152A21">
        <w:rPr>
          <w:rFonts w:ascii="Times New Roman" w:eastAsia="Times New Roman" w:hAnsi="Times New Roman" w:cs="Times New Roman"/>
          <w:color w:val="000000" w:themeColor="text1"/>
          <w:sz w:val="24"/>
          <w:szCs w:val="24"/>
        </w:rPr>
        <w:t xml:space="preserve"> under the announcement title and funding opportunity number provided above</w:t>
      </w:r>
      <w:r w:rsidR="1465977C" w:rsidRPr="4D152A21">
        <w:rPr>
          <w:rFonts w:ascii="Times New Roman" w:eastAsia="Times New Roman" w:hAnsi="Times New Roman" w:cs="Times New Roman"/>
          <w:color w:val="000000" w:themeColor="text1"/>
          <w:sz w:val="24"/>
          <w:szCs w:val="24"/>
        </w:rPr>
        <w:t xml:space="preserve"> or email </w:t>
      </w:r>
      <w:hyperlink r:id="rId12">
        <w:r w:rsidR="40E13C9F" w:rsidRPr="4D152A21">
          <w:rPr>
            <w:rStyle w:val="Hyperlink"/>
            <w:rFonts w:ascii="Times New Roman" w:eastAsia="Times New Roman" w:hAnsi="Times New Roman" w:cs="Times New Roman"/>
            <w:color w:val="000000" w:themeColor="text1"/>
            <w:sz w:val="24"/>
            <w:szCs w:val="24"/>
          </w:rPr>
          <w:t>Self-HelpMalawi@state.gov</w:t>
        </w:r>
      </w:hyperlink>
      <w:r w:rsidRPr="4D152A21">
        <w:rPr>
          <w:rFonts w:ascii="Times New Roman" w:eastAsia="Times New Roman" w:hAnsi="Times New Roman" w:cs="Times New Roman"/>
          <w:color w:val="000000" w:themeColor="text1"/>
          <w:sz w:val="24"/>
          <w:szCs w:val="24"/>
        </w:rPr>
        <w:t>.</w:t>
      </w:r>
    </w:p>
    <w:p w:rsidR="000B672A" w:rsidRPr="00832E0C" w:rsidRDefault="000B672A"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0B672A" w:rsidRPr="00832E0C" w:rsidRDefault="000B672A"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lastRenderedPageBreak/>
        <w:t>Please contact the point of contact listed on page 1 if requesting reasonable accommodations for persons with disabilities or for security reasons.  Please note: reasonable accommodations do not include deadline extensions.</w:t>
      </w:r>
    </w:p>
    <w:p w:rsidR="000B672A" w:rsidRPr="00832E0C" w:rsidRDefault="000B672A"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0B672A" w:rsidRPr="00832E0C" w:rsidRDefault="000B672A"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Please read carefully the entire announcement and follow the guidelines below before sending inquiries or submitting proposals.</w:t>
      </w:r>
    </w:p>
    <w:p w:rsidR="00860DF9" w:rsidRPr="00832E0C" w:rsidRDefault="00860DF9"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860DF9" w:rsidRPr="00832E0C" w:rsidRDefault="00860DF9" w:rsidP="4D152A21">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 xml:space="preserve">D.2. Content and Form of Application Submission  </w:t>
      </w:r>
    </w:p>
    <w:p w:rsidR="00860DF9" w:rsidRPr="00832E0C" w:rsidRDefault="00860DF9"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8A7C25" w:rsidRPr="00832E0C" w:rsidRDefault="008A7C25"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Any prospective applicant who has questions concerning the contents of this NOFO should submit them by email to the point of contact listed on page 1.  Please refer to the funding opportunity number. Any updates about this NOFO will also </w:t>
      </w:r>
      <w:r w:rsidR="00C07E05" w:rsidRPr="4D152A21">
        <w:rPr>
          <w:rFonts w:ascii="Times New Roman" w:eastAsia="Times New Roman" w:hAnsi="Times New Roman" w:cs="Times New Roman"/>
          <w:color w:val="000000" w:themeColor="text1"/>
          <w:sz w:val="24"/>
          <w:szCs w:val="24"/>
        </w:rPr>
        <w:t xml:space="preserve">be posted on </w:t>
      </w:r>
      <w:hyperlink r:id="rId13">
        <w:r w:rsidR="00C07E05" w:rsidRPr="4D152A21">
          <w:rPr>
            <w:rStyle w:val="Hyperlink"/>
            <w:rFonts w:ascii="Times New Roman" w:eastAsia="Times New Roman" w:hAnsi="Times New Roman" w:cs="Times New Roman"/>
            <w:color w:val="000000" w:themeColor="text1"/>
            <w:sz w:val="24"/>
            <w:szCs w:val="24"/>
          </w:rPr>
          <w:t>www.Grants.gov</w:t>
        </w:r>
      </w:hyperlink>
      <w:r w:rsidR="00F34C85" w:rsidRPr="4D152A21">
        <w:rPr>
          <w:rFonts w:ascii="Times New Roman" w:eastAsia="Times New Roman" w:hAnsi="Times New Roman" w:cs="Times New Roman"/>
          <w:color w:val="000000" w:themeColor="text1"/>
          <w:sz w:val="24"/>
          <w:szCs w:val="24"/>
        </w:rPr>
        <w:t>.</w:t>
      </w:r>
    </w:p>
    <w:p w:rsidR="008A7C25" w:rsidRPr="00832E0C" w:rsidRDefault="008A7C25"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u w:val="single"/>
        </w:rPr>
      </w:pPr>
    </w:p>
    <w:p w:rsidR="00860DF9" w:rsidRPr="00832E0C" w:rsidRDefault="00860DF9"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u w:val="single"/>
        </w:rPr>
        <w:t>Please follow all instructions below carefully</w:t>
      </w:r>
      <w:r w:rsidRPr="4D152A21">
        <w:rPr>
          <w:rFonts w:ascii="Times New Roman" w:eastAsia="Times New Roman" w:hAnsi="Times New Roman" w:cs="Times New Roman"/>
          <w:color w:val="000000" w:themeColor="text1"/>
          <w:sz w:val="24"/>
          <w:szCs w:val="24"/>
        </w:rPr>
        <w:t>. Proposals that do not meet the requirements of this announcement or fail to comply with the stated requirements will be ineligible.</w:t>
      </w:r>
    </w:p>
    <w:p w:rsidR="00860DF9" w:rsidRPr="00832E0C" w:rsidRDefault="00860DF9"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860DF9" w:rsidRPr="00832E0C" w:rsidRDefault="00860DF9" w:rsidP="4D152A21">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 xml:space="preserve">Application must have the following format: </w:t>
      </w:r>
    </w:p>
    <w:p w:rsidR="00EB7A84" w:rsidRPr="00832E0C" w:rsidRDefault="00EB7A84" w:rsidP="4D152A21">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p>
    <w:p w:rsidR="00860DF9" w:rsidRPr="00832E0C" w:rsidRDefault="00860DF9" w:rsidP="4D152A21">
      <w:pPr>
        <w:numPr>
          <w:ilvl w:val="0"/>
          <w:numId w:val="8"/>
        </w:numPr>
        <w:shd w:val="clear" w:color="auto" w:fill="FFFFFF" w:themeFill="background1"/>
        <w:spacing w:after="160" w:line="259"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The proposal clearly addresses the goals and objectives of this funding opportunity</w:t>
      </w:r>
    </w:p>
    <w:p w:rsidR="00860DF9" w:rsidRPr="00832E0C" w:rsidRDefault="00860DF9" w:rsidP="4D152A21">
      <w:pPr>
        <w:numPr>
          <w:ilvl w:val="0"/>
          <w:numId w:val="8"/>
        </w:numPr>
        <w:shd w:val="clear" w:color="auto" w:fill="FFFFFF" w:themeFill="background1"/>
        <w:spacing w:after="160" w:line="259"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All documents are in English</w:t>
      </w:r>
    </w:p>
    <w:p w:rsidR="00860DF9" w:rsidRPr="00832E0C" w:rsidRDefault="00860DF9" w:rsidP="4D152A21">
      <w:pPr>
        <w:numPr>
          <w:ilvl w:val="0"/>
          <w:numId w:val="8"/>
        </w:numPr>
        <w:shd w:val="clear" w:color="auto" w:fill="FFFFFF" w:themeFill="background1"/>
        <w:spacing w:after="160" w:line="259" w:lineRule="auto"/>
        <w:ind w:left="0" w:firstLine="360"/>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All budgets are in U.S. dollars</w:t>
      </w:r>
    </w:p>
    <w:p w:rsidR="00860DF9" w:rsidRPr="00832E0C" w:rsidRDefault="00860DF9" w:rsidP="4D152A21">
      <w:pPr>
        <w:numPr>
          <w:ilvl w:val="0"/>
          <w:numId w:val="8"/>
        </w:numPr>
        <w:shd w:val="clear" w:color="auto" w:fill="FFFFFF" w:themeFill="background1"/>
        <w:spacing w:after="160" w:line="259" w:lineRule="auto"/>
        <w:ind w:left="0" w:firstLine="360"/>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All pages are numbered</w:t>
      </w:r>
    </w:p>
    <w:p w:rsidR="00860DF9" w:rsidRPr="00832E0C" w:rsidRDefault="00860DF9" w:rsidP="4D152A21">
      <w:pPr>
        <w:numPr>
          <w:ilvl w:val="0"/>
          <w:numId w:val="8"/>
        </w:numPr>
        <w:shd w:val="clear" w:color="auto" w:fill="FFFFFF" w:themeFill="background1"/>
        <w:spacing w:after="160" w:line="259" w:lineRule="auto"/>
        <w:ind w:left="0" w:firstLine="360"/>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All documents are formatted to 8 ½ x 11 paper, and</w:t>
      </w:r>
    </w:p>
    <w:p w:rsidR="00860DF9" w:rsidRPr="00832E0C" w:rsidRDefault="00860DF9" w:rsidP="4D152A21">
      <w:pPr>
        <w:numPr>
          <w:ilvl w:val="0"/>
          <w:numId w:val="8"/>
        </w:numPr>
        <w:shd w:val="clear" w:color="auto" w:fill="FFFFFF" w:themeFill="background1"/>
        <w:spacing w:after="0" w:line="259" w:lineRule="auto"/>
        <w:ind w:left="0" w:firstLine="360"/>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All Microsoft Word documents are single-spaced, 12 point Times New Roman font, with  </w:t>
      </w:r>
      <w:r>
        <w:tab/>
      </w:r>
      <w:r w:rsidRPr="4D152A21">
        <w:rPr>
          <w:rFonts w:ascii="Times New Roman" w:eastAsia="Times New Roman" w:hAnsi="Times New Roman" w:cs="Times New Roman"/>
          <w:color w:val="000000" w:themeColor="text1"/>
          <w:sz w:val="24"/>
          <w:szCs w:val="24"/>
        </w:rPr>
        <w:t>a minimum of 1-inch margins.</w:t>
      </w:r>
    </w:p>
    <w:p w:rsidR="00860DF9" w:rsidRPr="00832E0C" w:rsidRDefault="00860DF9"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860DF9" w:rsidRPr="00832E0C" w:rsidRDefault="00CA3AD1" w:rsidP="4D152A21">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bdr w:val="none" w:sz="0" w:space="0" w:color="auto" w:frame="1"/>
        </w:rPr>
      </w:pPr>
      <w:r w:rsidRPr="4D152A21">
        <w:rPr>
          <w:rFonts w:ascii="Times New Roman" w:eastAsia="Times New Roman" w:hAnsi="Times New Roman" w:cs="Times New Roman"/>
          <w:b/>
          <w:bCs/>
          <w:color w:val="000000" w:themeColor="text1"/>
          <w:sz w:val="24"/>
          <w:szCs w:val="24"/>
          <w:bdr w:val="none" w:sz="0" w:space="0" w:color="auto" w:frame="1"/>
        </w:rPr>
        <w:t>Complete applications must include the following required documents:</w:t>
      </w:r>
    </w:p>
    <w:p w:rsidR="00CA3AD1" w:rsidRPr="00832E0C" w:rsidRDefault="00CA3AD1" w:rsidP="4D152A21">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bdr w:val="none" w:sz="0" w:space="0" w:color="auto" w:frame="1"/>
        </w:rPr>
      </w:pPr>
    </w:p>
    <w:p w:rsidR="00860DF9" w:rsidRPr="00832E0C" w:rsidRDefault="00860DF9" w:rsidP="4D152A21">
      <w:pPr>
        <w:spacing w:after="0" w:line="240" w:lineRule="auto"/>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color w:val="000000" w:themeColor="text1"/>
          <w:sz w:val="24"/>
          <w:szCs w:val="24"/>
        </w:rPr>
        <w:t>1.</w:t>
      </w:r>
      <w:r w:rsidRPr="4D152A21">
        <w:rPr>
          <w:rFonts w:ascii="Times New Roman" w:eastAsia="Times New Roman" w:hAnsi="Times New Roman" w:cs="Times New Roman"/>
          <w:b/>
          <w:bCs/>
          <w:color w:val="000000" w:themeColor="text1"/>
          <w:sz w:val="24"/>
          <w:szCs w:val="24"/>
        </w:rPr>
        <w:t xml:space="preserve"> Mandatory application forms</w:t>
      </w:r>
      <w:r w:rsidR="008601DD" w:rsidRPr="4D152A21">
        <w:rPr>
          <w:rFonts w:ascii="Times New Roman" w:eastAsia="Times New Roman" w:hAnsi="Times New Roman" w:cs="Times New Roman"/>
          <w:b/>
          <w:bCs/>
          <w:color w:val="000000" w:themeColor="text1"/>
          <w:sz w:val="24"/>
          <w:szCs w:val="24"/>
        </w:rPr>
        <w:t xml:space="preserve"> that must be completed and signed:</w:t>
      </w:r>
    </w:p>
    <w:p w:rsidR="00A131D4" w:rsidRPr="00832E0C" w:rsidRDefault="00D42818" w:rsidP="4D152A21">
      <w:pPr>
        <w:spacing w:after="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*These forms are available electronically via Grants.gov.</w:t>
      </w:r>
    </w:p>
    <w:p w:rsidR="00860DF9" w:rsidRPr="00832E0C" w:rsidRDefault="00860DF9" w:rsidP="4D152A21">
      <w:pPr>
        <w:numPr>
          <w:ilvl w:val="0"/>
          <w:numId w:val="15"/>
        </w:numPr>
        <w:spacing w:after="160" w:line="259" w:lineRule="auto"/>
        <w:contextualSpacing/>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SF-424 (Application for Federal Assistance – Organizations)</w:t>
      </w:r>
      <w:r w:rsidR="3969E29D" w:rsidRPr="4D152A21">
        <w:rPr>
          <w:rFonts w:ascii="Times New Roman" w:eastAsia="Times New Roman" w:hAnsi="Times New Roman" w:cs="Times New Roman"/>
          <w:b/>
          <w:bCs/>
          <w:color w:val="000000" w:themeColor="text1"/>
          <w:sz w:val="24"/>
          <w:szCs w:val="24"/>
        </w:rPr>
        <w:t>;</w:t>
      </w:r>
    </w:p>
    <w:p w:rsidR="00860DF9" w:rsidRPr="00832E0C" w:rsidRDefault="00860DF9" w:rsidP="4D152A21">
      <w:pPr>
        <w:numPr>
          <w:ilvl w:val="0"/>
          <w:numId w:val="15"/>
        </w:numPr>
        <w:spacing w:after="160" w:line="259" w:lineRule="auto"/>
        <w:contextualSpacing/>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SF-424A (Budget Information for Non-Construction Programs)</w:t>
      </w:r>
      <w:r w:rsidR="24D85318" w:rsidRPr="4D152A21">
        <w:rPr>
          <w:rFonts w:ascii="Times New Roman" w:eastAsia="Times New Roman" w:hAnsi="Times New Roman" w:cs="Times New Roman"/>
          <w:b/>
          <w:bCs/>
          <w:color w:val="000000" w:themeColor="text1"/>
          <w:sz w:val="24"/>
          <w:szCs w:val="24"/>
        </w:rPr>
        <w:t>;</w:t>
      </w:r>
    </w:p>
    <w:p w:rsidR="00860DF9" w:rsidRPr="00832E0C" w:rsidRDefault="00860DF9" w:rsidP="4D152A21">
      <w:pPr>
        <w:numPr>
          <w:ilvl w:val="0"/>
          <w:numId w:val="15"/>
        </w:numPr>
        <w:spacing w:after="160" w:line="259" w:lineRule="auto"/>
        <w:contextualSpacing/>
        <w:rPr>
          <w:rFonts w:ascii="Times New Roman" w:eastAsia="Times New Roman" w:hAnsi="Times New Roman" w:cs="Times New Roman"/>
          <w:b/>
          <w:bCs/>
          <w:color w:val="000000" w:themeColor="text1"/>
          <w:sz w:val="24"/>
          <w:szCs w:val="24"/>
          <w:u w:val="single"/>
        </w:rPr>
      </w:pPr>
      <w:r w:rsidRPr="4D152A21">
        <w:rPr>
          <w:rFonts w:ascii="Times New Roman" w:eastAsia="Times New Roman" w:hAnsi="Times New Roman" w:cs="Times New Roman"/>
          <w:b/>
          <w:bCs/>
          <w:color w:val="000000" w:themeColor="text1"/>
          <w:sz w:val="24"/>
          <w:szCs w:val="24"/>
        </w:rPr>
        <w:t xml:space="preserve">SF424B (Assurances for Non-Construction programs) </w:t>
      </w:r>
      <w:r w:rsidRPr="4D152A21">
        <w:rPr>
          <w:rFonts w:ascii="Times New Roman" w:eastAsia="Times New Roman" w:hAnsi="Times New Roman" w:cs="Times New Roman"/>
          <w:color w:val="000000" w:themeColor="text1"/>
          <w:sz w:val="24"/>
          <w:szCs w:val="24"/>
        </w:rPr>
        <w:t xml:space="preserve">The SF-424 B is required only for those applicants who have not registered in SAM.gov or recertified their registration in SAM.gov since February 2, 2019 </w:t>
      </w:r>
      <w:r w:rsidRPr="4D152A21">
        <w:rPr>
          <w:rFonts w:ascii="Times New Roman" w:eastAsia="Times New Roman" w:hAnsi="Times New Roman" w:cs="Times New Roman"/>
          <w:color w:val="000000" w:themeColor="text1"/>
          <w:sz w:val="24"/>
          <w:szCs w:val="24"/>
          <w:u w:val="single"/>
        </w:rPr>
        <w:t>and completed the online representations and certifications.</w:t>
      </w:r>
      <w:r w:rsidR="17165051" w:rsidRPr="4D152A21">
        <w:rPr>
          <w:rFonts w:ascii="Times New Roman" w:eastAsia="Times New Roman" w:hAnsi="Times New Roman" w:cs="Times New Roman"/>
          <w:color w:val="000000" w:themeColor="text1"/>
          <w:sz w:val="24"/>
          <w:szCs w:val="24"/>
          <w:u w:val="single"/>
        </w:rPr>
        <w:t>; and</w:t>
      </w:r>
    </w:p>
    <w:p w:rsidR="00040524" w:rsidRPr="00832E0C" w:rsidRDefault="002F29A7" w:rsidP="4D152A21">
      <w:pPr>
        <w:numPr>
          <w:ilvl w:val="0"/>
          <w:numId w:val="15"/>
        </w:numPr>
        <w:spacing w:after="160" w:line="259" w:lineRule="auto"/>
        <w:contextualSpacing/>
        <w:rPr>
          <w:rFonts w:ascii="Times New Roman" w:eastAsia="Times New Roman" w:hAnsi="Times New Roman" w:cs="Times New Roman"/>
          <w:i/>
          <w:iCs/>
          <w:color w:val="000000" w:themeColor="text1"/>
          <w:sz w:val="24"/>
          <w:szCs w:val="24"/>
        </w:rPr>
      </w:pPr>
      <w:r w:rsidRPr="4D152A21">
        <w:rPr>
          <w:rFonts w:ascii="Times New Roman" w:eastAsia="Times New Roman" w:hAnsi="Times New Roman" w:cs="Times New Roman"/>
          <w:b/>
          <w:bCs/>
          <w:color w:val="000000" w:themeColor="text1"/>
          <w:sz w:val="24"/>
          <w:szCs w:val="24"/>
        </w:rPr>
        <w:t>SF-LLL form</w:t>
      </w:r>
      <w:r w:rsidR="000928C5" w:rsidRPr="4D152A21">
        <w:rPr>
          <w:rFonts w:ascii="Times New Roman" w:eastAsia="Times New Roman" w:hAnsi="Times New Roman" w:cs="Times New Roman"/>
          <w:b/>
          <w:bCs/>
          <w:color w:val="000000" w:themeColor="text1"/>
          <w:sz w:val="24"/>
          <w:szCs w:val="24"/>
        </w:rPr>
        <w:t>s</w:t>
      </w:r>
      <w:r w:rsidR="00576B50" w:rsidRPr="4D152A21">
        <w:rPr>
          <w:rFonts w:ascii="Times New Roman" w:eastAsia="Times New Roman" w:hAnsi="Times New Roman" w:cs="Times New Roman"/>
          <w:color w:val="000000" w:themeColor="text1"/>
          <w:sz w:val="24"/>
          <w:szCs w:val="24"/>
        </w:rPr>
        <w:t>The SF-LLL is required for applicants that may engage in lobbying activities.</w:t>
      </w:r>
    </w:p>
    <w:p w:rsidR="00860DF9" w:rsidRPr="00832E0C" w:rsidRDefault="00860DF9" w:rsidP="4D152A21">
      <w:p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2.</w:t>
      </w:r>
      <w:r w:rsidRPr="4D152A21">
        <w:rPr>
          <w:rFonts w:ascii="Times New Roman" w:eastAsia="Times New Roman" w:hAnsi="Times New Roman" w:cs="Times New Roman"/>
          <w:b/>
          <w:bCs/>
          <w:color w:val="000000" w:themeColor="text1"/>
          <w:sz w:val="24"/>
          <w:szCs w:val="24"/>
        </w:rPr>
        <w:t xml:space="preserve"> Summary Page:</w:t>
      </w:r>
      <w:r w:rsidRPr="4D152A21">
        <w:rPr>
          <w:rFonts w:ascii="Times New Roman" w:eastAsia="Times New Roman" w:hAnsi="Times New Roman" w:cs="Times New Roman"/>
          <w:color w:val="000000" w:themeColor="text1"/>
          <w:sz w:val="24"/>
          <w:szCs w:val="24"/>
        </w:rPr>
        <w:t xml:space="preserve"> Cover sheet stating the applicant name and organization, proposal date, program title, program period proposed start and end date, and brief purpose of the program. </w:t>
      </w:r>
    </w:p>
    <w:p w:rsidR="00B91C4C" w:rsidRPr="00832E0C" w:rsidRDefault="00B91C4C" w:rsidP="4D152A21">
      <w:p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3. </w:t>
      </w:r>
      <w:r w:rsidRPr="4D152A21">
        <w:rPr>
          <w:rFonts w:ascii="Times New Roman" w:eastAsia="Times New Roman" w:hAnsi="Times New Roman" w:cs="Times New Roman"/>
          <w:b/>
          <w:bCs/>
          <w:color w:val="000000" w:themeColor="text1"/>
          <w:sz w:val="24"/>
          <w:szCs w:val="24"/>
        </w:rPr>
        <w:t>Table of Contents</w:t>
      </w:r>
      <w:r w:rsidRPr="4D152A21">
        <w:rPr>
          <w:rFonts w:ascii="Times New Roman" w:eastAsia="Times New Roman" w:hAnsi="Times New Roman" w:cs="Times New Roman"/>
          <w:color w:val="000000" w:themeColor="text1"/>
          <w:sz w:val="24"/>
          <w:szCs w:val="24"/>
        </w:rPr>
        <w:t xml:space="preserve"> that lists appli</w:t>
      </w:r>
      <w:r w:rsidR="007561A7" w:rsidRPr="4D152A21">
        <w:rPr>
          <w:rFonts w:ascii="Times New Roman" w:eastAsia="Times New Roman" w:hAnsi="Times New Roman" w:cs="Times New Roman"/>
          <w:color w:val="000000" w:themeColor="text1"/>
          <w:sz w:val="24"/>
          <w:szCs w:val="24"/>
        </w:rPr>
        <w:t>cation contents and attachments.</w:t>
      </w:r>
    </w:p>
    <w:p w:rsidR="000A41BE" w:rsidRPr="00832E0C" w:rsidRDefault="00460E36" w:rsidP="4D152A21">
      <w:p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lastRenderedPageBreak/>
        <w:t>4</w:t>
      </w:r>
      <w:r w:rsidR="00860DF9" w:rsidRPr="4D152A21">
        <w:rPr>
          <w:rFonts w:ascii="Times New Roman" w:eastAsia="Times New Roman" w:hAnsi="Times New Roman" w:cs="Times New Roman"/>
          <w:b/>
          <w:bCs/>
          <w:color w:val="000000" w:themeColor="text1"/>
          <w:sz w:val="24"/>
          <w:szCs w:val="24"/>
        </w:rPr>
        <w:t>. Proposal</w:t>
      </w:r>
      <w:r w:rsidR="001757EF" w:rsidRPr="4D152A21">
        <w:rPr>
          <w:rFonts w:ascii="Times New Roman" w:eastAsia="Times New Roman" w:hAnsi="Times New Roman" w:cs="Times New Roman"/>
          <w:b/>
          <w:bCs/>
          <w:color w:val="000000" w:themeColor="text1"/>
          <w:sz w:val="24"/>
          <w:szCs w:val="24"/>
        </w:rPr>
        <w:t xml:space="preserve"> Narrative</w:t>
      </w:r>
      <w:r w:rsidR="00860DF9" w:rsidRPr="4D152A21">
        <w:rPr>
          <w:rFonts w:ascii="Times New Roman" w:eastAsia="Times New Roman" w:hAnsi="Times New Roman" w:cs="Times New Roman"/>
          <w:b/>
          <w:bCs/>
          <w:color w:val="000000" w:themeColor="text1"/>
          <w:sz w:val="24"/>
          <w:szCs w:val="24"/>
        </w:rPr>
        <w:t xml:space="preserve"> (10 pages maximum)</w:t>
      </w:r>
      <w:r w:rsidR="00723807" w:rsidRPr="4D152A21">
        <w:rPr>
          <w:rFonts w:ascii="Times New Roman" w:eastAsia="Times New Roman" w:hAnsi="Times New Roman" w:cs="Times New Roman"/>
          <w:b/>
          <w:bCs/>
          <w:color w:val="000000" w:themeColor="text1"/>
          <w:sz w:val="24"/>
          <w:szCs w:val="24"/>
        </w:rPr>
        <w:t>:</w:t>
      </w:r>
    </w:p>
    <w:p w:rsidR="0099542A" w:rsidRPr="00832E0C" w:rsidRDefault="000A41BE" w:rsidP="4D152A21">
      <w:p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b/>
          <w:bCs/>
          <w:color w:val="000000" w:themeColor="text1"/>
          <w:sz w:val="24"/>
          <w:szCs w:val="24"/>
          <w:u w:val="single"/>
        </w:rPr>
        <w:t>Please see the “Narrative Components” section below for details on the information to include in the proposal.</w:t>
      </w:r>
      <w:r w:rsidR="0099542A" w:rsidRPr="4D152A21">
        <w:rPr>
          <w:rFonts w:ascii="Times New Roman" w:eastAsia="Times New Roman" w:hAnsi="Times New Roman" w:cs="Times New Roman"/>
          <w:color w:val="000000" w:themeColor="text1"/>
          <w:sz w:val="24"/>
          <w:szCs w:val="24"/>
        </w:rPr>
        <w:t>(The 10-page limi</w:t>
      </w:r>
      <w:r w:rsidR="00865002" w:rsidRPr="4D152A21">
        <w:rPr>
          <w:rFonts w:ascii="Times New Roman" w:eastAsia="Times New Roman" w:hAnsi="Times New Roman" w:cs="Times New Roman"/>
          <w:color w:val="000000" w:themeColor="text1"/>
          <w:sz w:val="24"/>
          <w:szCs w:val="24"/>
        </w:rPr>
        <w:t xml:space="preserve">t does not include the </w:t>
      </w:r>
      <w:r w:rsidR="0099542A" w:rsidRPr="4D152A21">
        <w:rPr>
          <w:rFonts w:ascii="Times New Roman" w:eastAsia="Times New Roman" w:hAnsi="Times New Roman" w:cs="Times New Roman"/>
          <w:color w:val="000000" w:themeColor="text1"/>
          <w:sz w:val="24"/>
          <w:szCs w:val="24"/>
        </w:rPr>
        <w:t>Summary</w:t>
      </w:r>
      <w:r w:rsidR="00865002" w:rsidRPr="4D152A21">
        <w:rPr>
          <w:rFonts w:ascii="Times New Roman" w:eastAsia="Times New Roman" w:hAnsi="Times New Roman" w:cs="Times New Roman"/>
          <w:color w:val="000000" w:themeColor="text1"/>
          <w:sz w:val="24"/>
          <w:szCs w:val="24"/>
        </w:rPr>
        <w:t xml:space="preserve"> Page</w:t>
      </w:r>
      <w:r w:rsidR="0099542A" w:rsidRPr="4D152A21">
        <w:rPr>
          <w:rFonts w:ascii="Times New Roman" w:eastAsia="Times New Roman" w:hAnsi="Times New Roman" w:cs="Times New Roman"/>
          <w:color w:val="000000" w:themeColor="text1"/>
          <w:sz w:val="24"/>
          <w:szCs w:val="24"/>
        </w:rPr>
        <w:t>,</w:t>
      </w:r>
      <w:r w:rsidR="00A065BE" w:rsidRPr="4D152A21">
        <w:rPr>
          <w:rFonts w:ascii="Times New Roman" w:eastAsia="Times New Roman" w:hAnsi="Times New Roman" w:cs="Times New Roman"/>
          <w:color w:val="000000" w:themeColor="text1"/>
          <w:sz w:val="24"/>
          <w:szCs w:val="24"/>
        </w:rPr>
        <w:t xml:space="preserve"> Table of Contents, </w:t>
      </w:r>
      <w:r w:rsidR="0099542A" w:rsidRPr="4D152A21">
        <w:rPr>
          <w:rFonts w:ascii="Times New Roman" w:eastAsia="Times New Roman" w:hAnsi="Times New Roman" w:cs="Times New Roman"/>
          <w:color w:val="000000" w:themeColor="text1"/>
          <w:sz w:val="24"/>
          <w:szCs w:val="24"/>
        </w:rPr>
        <w:t>Budget, Budget Narrative, Le</w:t>
      </w:r>
      <w:r w:rsidR="00176143" w:rsidRPr="4D152A21">
        <w:rPr>
          <w:rFonts w:ascii="Times New Roman" w:eastAsia="Times New Roman" w:hAnsi="Times New Roman" w:cs="Times New Roman"/>
          <w:color w:val="000000" w:themeColor="text1"/>
          <w:sz w:val="24"/>
          <w:szCs w:val="24"/>
        </w:rPr>
        <w:t xml:space="preserve">tter of Disclosure, </w:t>
      </w:r>
      <w:r w:rsidR="0099542A" w:rsidRPr="4D152A21">
        <w:rPr>
          <w:rFonts w:ascii="Times New Roman" w:eastAsia="Times New Roman" w:hAnsi="Times New Roman" w:cs="Times New Roman"/>
          <w:color w:val="000000" w:themeColor="text1"/>
          <w:sz w:val="24"/>
          <w:szCs w:val="24"/>
        </w:rPr>
        <w:t>Letter</w:t>
      </w:r>
      <w:r w:rsidR="00C432F4" w:rsidRPr="4D152A21">
        <w:rPr>
          <w:rFonts w:ascii="Times New Roman" w:eastAsia="Times New Roman" w:hAnsi="Times New Roman" w:cs="Times New Roman"/>
          <w:color w:val="000000" w:themeColor="text1"/>
          <w:sz w:val="24"/>
          <w:szCs w:val="24"/>
        </w:rPr>
        <w:t>s</w:t>
      </w:r>
      <w:r w:rsidR="0099542A" w:rsidRPr="4D152A21">
        <w:rPr>
          <w:rFonts w:ascii="Times New Roman" w:eastAsia="Times New Roman" w:hAnsi="Times New Roman" w:cs="Times New Roman"/>
          <w:color w:val="000000" w:themeColor="text1"/>
          <w:sz w:val="24"/>
          <w:szCs w:val="24"/>
        </w:rPr>
        <w:t xml:space="preserve"> of Institutional</w:t>
      </w:r>
      <w:r w:rsidR="00E32BA5" w:rsidRPr="4D152A21">
        <w:rPr>
          <w:rFonts w:ascii="Times New Roman" w:eastAsia="Times New Roman" w:hAnsi="Times New Roman" w:cs="Times New Roman"/>
          <w:color w:val="000000" w:themeColor="text1"/>
          <w:sz w:val="24"/>
          <w:szCs w:val="24"/>
        </w:rPr>
        <w:t xml:space="preserve"> Support, NICRA, Audit, CVs, Official permission letters, </w:t>
      </w:r>
      <w:r w:rsidR="0099542A" w:rsidRPr="4D152A21">
        <w:rPr>
          <w:rFonts w:ascii="Times New Roman" w:eastAsia="Times New Roman" w:hAnsi="Times New Roman" w:cs="Times New Roman"/>
          <w:color w:val="000000" w:themeColor="text1"/>
          <w:sz w:val="24"/>
          <w:szCs w:val="24"/>
        </w:rPr>
        <w:t>SF-424s</w:t>
      </w:r>
      <w:r w:rsidR="002F29A7" w:rsidRPr="4D152A21">
        <w:rPr>
          <w:rFonts w:ascii="Times New Roman" w:eastAsia="Times New Roman" w:hAnsi="Times New Roman" w:cs="Times New Roman"/>
          <w:color w:val="000000" w:themeColor="text1"/>
          <w:sz w:val="24"/>
          <w:szCs w:val="24"/>
        </w:rPr>
        <w:t>,</w:t>
      </w:r>
      <w:r w:rsidR="007A4C91" w:rsidRPr="4D152A21">
        <w:rPr>
          <w:rFonts w:ascii="Times New Roman" w:eastAsia="Times New Roman" w:hAnsi="Times New Roman" w:cs="Times New Roman"/>
          <w:color w:val="000000" w:themeColor="text1"/>
          <w:sz w:val="24"/>
          <w:szCs w:val="24"/>
        </w:rPr>
        <w:t xml:space="preserve">or </w:t>
      </w:r>
      <w:r w:rsidR="000928C5" w:rsidRPr="4D152A21">
        <w:rPr>
          <w:rFonts w:ascii="Times New Roman" w:eastAsia="Times New Roman" w:hAnsi="Times New Roman" w:cs="Times New Roman"/>
          <w:color w:val="000000" w:themeColor="text1"/>
          <w:sz w:val="24"/>
          <w:szCs w:val="24"/>
        </w:rPr>
        <w:t>SF-LLL forms</w:t>
      </w:r>
      <w:r w:rsidR="0099542A" w:rsidRPr="4D152A21">
        <w:rPr>
          <w:rFonts w:ascii="Times New Roman" w:eastAsia="Times New Roman" w:hAnsi="Times New Roman" w:cs="Times New Roman"/>
          <w:color w:val="000000" w:themeColor="text1"/>
          <w:sz w:val="24"/>
          <w:szCs w:val="24"/>
        </w:rPr>
        <w:t xml:space="preserve">).  </w:t>
      </w:r>
    </w:p>
    <w:p w:rsidR="000B04C0" w:rsidRPr="00832E0C" w:rsidRDefault="000B04C0" w:rsidP="4D152A21">
      <w:pPr>
        <w:shd w:val="clear" w:color="auto" w:fill="FFFFFF" w:themeFill="background1"/>
        <w:spacing w:after="160" w:line="259" w:lineRule="auto"/>
        <w:ind w:left="720"/>
        <w:contextualSpacing/>
        <w:textAlignment w:val="baseline"/>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Narrative Components</w:t>
      </w:r>
      <w:r w:rsidR="00972F14" w:rsidRPr="4D152A21">
        <w:rPr>
          <w:rFonts w:ascii="Times New Roman" w:eastAsia="Times New Roman" w:hAnsi="Times New Roman" w:cs="Times New Roman"/>
          <w:b/>
          <w:bCs/>
          <w:color w:val="000000" w:themeColor="text1"/>
          <w:sz w:val="24"/>
          <w:szCs w:val="24"/>
        </w:rPr>
        <w:t>:</w:t>
      </w:r>
      <w:r w:rsidR="00C86D5F" w:rsidRPr="4D152A21">
        <w:rPr>
          <w:rFonts w:ascii="Times New Roman" w:eastAsia="Times New Roman" w:hAnsi="Times New Roman" w:cs="Times New Roman"/>
          <w:color w:val="000000" w:themeColor="text1"/>
          <w:sz w:val="24"/>
          <w:szCs w:val="24"/>
        </w:rPr>
        <w:t>t</w:t>
      </w:r>
      <w:r w:rsidRPr="4D152A21">
        <w:rPr>
          <w:rFonts w:ascii="Times New Roman" w:eastAsia="Times New Roman" w:hAnsi="Times New Roman" w:cs="Times New Roman"/>
          <w:color w:val="000000" w:themeColor="text1"/>
          <w:sz w:val="24"/>
          <w:szCs w:val="24"/>
        </w:rPr>
        <w:t>he proposal must include the following information:</w:t>
      </w:r>
    </w:p>
    <w:p w:rsidR="000B04C0" w:rsidRPr="00832E0C" w:rsidRDefault="000B04C0" w:rsidP="4D152A21">
      <w:pPr>
        <w:shd w:val="clear" w:color="auto" w:fill="FFFFFF" w:themeFill="background1"/>
        <w:spacing w:after="160" w:line="259" w:lineRule="auto"/>
        <w:ind w:left="720"/>
        <w:contextualSpacing/>
        <w:textAlignment w:val="baseline"/>
        <w:rPr>
          <w:rFonts w:ascii="Times New Roman" w:eastAsia="Times New Roman" w:hAnsi="Times New Roman" w:cs="Times New Roman"/>
          <w:color w:val="000000" w:themeColor="text1"/>
          <w:sz w:val="24"/>
          <w:szCs w:val="24"/>
        </w:rPr>
      </w:pPr>
    </w:p>
    <w:p w:rsidR="000B04C0" w:rsidRPr="00832E0C" w:rsidRDefault="000B04C0" w:rsidP="4D152A21">
      <w:pPr>
        <w:spacing w:after="0" w:line="240" w:lineRule="auto"/>
        <w:ind w:left="720"/>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b/>
          <w:bCs/>
          <w:color w:val="000000" w:themeColor="text1"/>
          <w:sz w:val="24"/>
          <w:szCs w:val="24"/>
        </w:rPr>
        <w:t>a. Executive Summary:</w:t>
      </w:r>
    </w:p>
    <w:p w:rsidR="000B04C0" w:rsidRPr="00832E0C" w:rsidRDefault="000B04C0" w:rsidP="4D152A21">
      <w:pPr>
        <w:spacing w:after="0" w:line="240" w:lineRule="auto"/>
        <w:ind w:left="720"/>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This section should be a succinct one-page summary narrative that outlines the proposed program; it should include: the name and contact information for the project’s main point of contact; the project’s purpose; country of implementation; program length (dates/duration); total funding requested (indicate any sub-grants proposed); project’s goals, primary objectives and expected results (highlighting any aspects of innovation, sustainability and impact of the project); involvement or use of any NGO’s or civil society organizations; and expected results and sustainability; and a one-paragraph program description. Countries of implementation are those countries or participants from countries that will received financial or technical support as a result of this project.</w:t>
      </w:r>
    </w:p>
    <w:p w:rsidR="000B04C0" w:rsidRPr="00832E0C" w:rsidRDefault="000B04C0" w:rsidP="4D152A21">
      <w:pPr>
        <w:spacing w:after="160" w:line="259" w:lineRule="auto"/>
        <w:ind w:left="720"/>
        <w:contextualSpacing/>
        <w:rPr>
          <w:rFonts w:ascii="Times New Roman" w:eastAsia="Times New Roman" w:hAnsi="Times New Roman" w:cs="Times New Roman"/>
          <w:color w:val="000000" w:themeColor="text1"/>
          <w:sz w:val="24"/>
          <w:szCs w:val="24"/>
        </w:rPr>
      </w:pPr>
    </w:p>
    <w:p w:rsidR="000B04C0" w:rsidRPr="00832E0C" w:rsidRDefault="000B04C0" w:rsidP="4D152A21">
      <w:pPr>
        <w:spacing w:after="160" w:line="259" w:lineRule="auto"/>
        <w:ind w:left="720"/>
        <w:contextualSpacing/>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b/>
          <w:bCs/>
          <w:color w:val="000000" w:themeColor="text1"/>
          <w:sz w:val="24"/>
          <w:szCs w:val="24"/>
        </w:rPr>
        <w:t>b. Organizational Capacity and Past Performance</w:t>
      </w:r>
      <w:r w:rsidRPr="4D152A21">
        <w:rPr>
          <w:rFonts w:ascii="Times New Roman" w:eastAsia="Times New Roman" w:hAnsi="Times New Roman" w:cs="Times New Roman"/>
          <w:color w:val="000000" w:themeColor="text1"/>
          <w:sz w:val="24"/>
          <w:szCs w:val="24"/>
        </w:rPr>
        <w:t xml:space="preserve">: </w:t>
      </w:r>
    </w:p>
    <w:p w:rsidR="000B04C0" w:rsidRPr="00832E0C" w:rsidRDefault="000B04C0" w:rsidP="4D152A21">
      <w:pPr>
        <w:spacing w:after="160" w:line="259" w:lineRule="auto"/>
        <w:ind w:left="720"/>
        <w:contextualSpacing/>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This section of the application provides information about the applicant organization.  It should provide a description of past and present operations, showing ability to carry out the program, including information on all previous grants from the U.S. Embassy and/or U.S. government agencies.</w:t>
      </w:r>
    </w:p>
    <w:p w:rsidR="000B04C0" w:rsidRPr="00832E0C" w:rsidRDefault="000B04C0" w:rsidP="4D152A21">
      <w:pPr>
        <w:spacing w:after="160" w:line="259" w:lineRule="auto"/>
        <w:ind w:left="720" w:firstLine="720"/>
        <w:contextualSpacing/>
        <w:rPr>
          <w:rFonts w:ascii="Times New Roman" w:eastAsia="Times New Roman" w:hAnsi="Times New Roman" w:cs="Times New Roman"/>
          <w:b/>
          <w:bCs/>
          <w:color w:val="000000" w:themeColor="text1"/>
          <w:sz w:val="24"/>
          <w:szCs w:val="24"/>
        </w:rPr>
      </w:pPr>
    </w:p>
    <w:p w:rsidR="000B04C0" w:rsidRPr="00832E0C" w:rsidRDefault="000B04C0" w:rsidP="4D152A21">
      <w:pPr>
        <w:spacing w:after="160" w:line="259" w:lineRule="auto"/>
        <w:ind w:left="720"/>
        <w:contextualSpacing/>
        <w:rPr>
          <w:rFonts w:ascii="Times New Roman" w:eastAsia="Times New Roman" w:hAnsi="Times New Roman" w:cs="Times New Roman"/>
          <w:color w:val="000000" w:themeColor="text1"/>
          <w:sz w:val="24"/>
          <w:szCs w:val="24"/>
          <w:u w:val="single"/>
        </w:rPr>
      </w:pPr>
      <w:r w:rsidRPr="4D152A21">
        <w:rPr>
          <w:rFonts w:ascii="Times New Roman" w:eastAsia="Times New Roman" w:hAnsi="Times New Roman" w:cs="Times New Roman"/>
          <w:b/>
          <w:bCs/>
          <w:color w:val="000000" w:themeColor="text1"/>
          <w:sz w:val="24"/>
          <w:szCs w:val="24"/>
        </w:rPr>
        <w:t>c. Program Strategy:</w:t>
      </w:r>
    </w:p>
    <w:p w:rsidR="000B04C0" w:rsidRPr="00832E0C" w:rsidRDefault="000B04C0" w:rsidP="4D152A21">
      <w:pPr>
        <w:pStyle w:val="ListParagraph"/>
        <w:numPr>
          <w:ilvl w:val="0"/>
          <w:numId w:val="19"/>
        </w:numPr>
        <w:spacing w:after="0"/>
        <w:contextualSpacing w:val="0"/>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Propose a clear and realistic implementation plan to significantly address the Program Objectives in Section A2</w:t>
      </w:r>
      <w:r w:rsidR="64BAF8AB" w:rsidRPr="4D152A21">
        <w:rPr>
          <w:rFonts w:ascii="Times New Roman" w:eastAsia="Times New Roman" w:hAnsi="Times New Roman" w:cs="Times New Roman"/>
          <w:color w:val="000000" w:themeColor="text1"/>
          <w:sz w:val="24"/>
          <w:szCs w:val="24"/>
        </w:rPr>
        <w:t>;</w:t>
      </w:r>
    </w:p>
    <w:p w:rsidR="000B04C0" w:rsidRPr="00832E0C" w:rsidRDefault="000B04C0" w:rsidP="4D152A21">
      <w:pPr>
        <w:pStyle w:val="ListParagraph"/>
        <w:numPr>
          <w:ilvl w:val="0"/>
          <w:numId w:val="19"/>
        </w:numPr>
        <w:spacing w:after="0"/>
        <w:contextualSpacing w:val="0"/>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Describe and outline the expected and achievable results for the project, which should include those listed in Section A3</w:t>
      </w:r>
      <w:r w:rsidR="21B38C37" w:rsidRPr="4D152A21">
        <w:rPr>
          <w:rFonts w:ascii="Times New Roman" w:eastAsia="Times New Roman" w:hAnsi="Times New Roman" w:cs="Times New Roman"/>
          <w:color w:val="000000" w:themeColor="text1"/>
          <w:sz w:val="24"/>
          <w:szCs w:val="24"/>
        </w:rPr>
        <w:t>; and</w:t>
      </w:r>
    </w:p>
    <w:p w:rsidR="000B04C0" w:rsidRPr="00832E0C" w:rsidRDefault="000B04C0" w:rsidP="4D152A21">
      <w:pPr>
        <w:pStyle w:val="ListParagraph"/>
        <w:numPr>
          <w:ilvl w:val="0"/>
          <w:numId w:val="20"/>
        </w:numPr>
        <w:spacing w:after="0" w:line="240" w:lineRule="auto"/>
        <w:contextualSpacing w:val="0"/>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Describe and outline the relevant and appropriate Main Activities to accomplish the objectives and expected results, which could include those found in Section A4.  </w:t>
      </w:r>
    </w:p>
    <w:p w:rsidR="000B04C0" w:rsidRPr="00832E0C" w:rsidRDefault="000B04C0" w:rsidP="4D152A21">
      <w:pPr>
        <w:pStyle w:val="ListParagraph"/>
        <w:spacing w:after="0" w:line="240" w:lineRule="auto"/>
        <w:ind w:left="1080"/>
        <w:contextualSpacing w:val="0"/>
        <w:rPr>
          <w:rFonts w:ascii="Times New Roman" w:eastAsia="Times New Roman" w:hAnsi="Times New Roman" w:cs="Times New Roman"/>
          <w:color w:val="000000" w:themeColor="text1"/>
          <w:sz w:val="24"/>
          <w:szCs w:val="24"/>
          <w:u w:val="single"/>
        </w:rPr>
      </w:pPr>
    </w:p>
    <w:p w:rsidR="000B04C0" w:rsidRPr="00832E0C" w:rsidRDefault="000B04C0" w:rsidP="4D152A21">
      <w:pPr>
        <w:spacing w:after="160" w:line="259" w:lineRule="auto"/>
        <w:ind w:left="720"/>
        <w:contextualSpacing/>
        <w:rPr>
          <w:rFonts w:ascii="Times New Roman" w:eastAsia="Times New Roman" w:hAnsi="Times New Roman" w:cs="Times New Roman"/>
          <w:b/>
          <w:bCs/>
          <w:color w:val="000000" w:themeColor="text1"/>
          <w:sz w:val="24"/>
          <w:szCs w:val="24"/>
          <w:u w:val="single"/>
        </w:rPr>
      </w:pPr>
      <w:r w:rsidRPr="4D152A21">
        <w:rPr>
          <w:rFonts w:ascii="Times New Roman" w:eastAsia="Times New Roman" w:hAnsi="Times New Roman" w:cs="Times New Roman"/>
          <w:color w:val="000000" w:themeColor="text1"/>
          <w:sz w:val="24"/>
          <w:szCs w:val="24"/>
        </w:rPr>
        <w:t xml:space="preserve">d. </w:t>
      </w:r>
      <w:r w:rsidRPr="4D152A21">
        <w:rPr>
          <w:rFonts w:ascii="Times New Roman" w:eastAsia="Times New Roman" w:hAnsi="Times New Roman" w:cs="Times New Roman"/>
          <w:b/>
          <w:bCs/>
          <w:color w:val="000000" w:themeColor="text1"/>
          <w:sz w:val="24"/>
          <w:szCs w:val="24"/>
        </w:rPr>
        <w:t>Management Plan:</w:t>
      </w:r>
    </w:p>
    <w:p w:rsidR="000B04C0" w:rsidRPr="00832E0C" w:rsidRDefault="000B04C0" w:rsidP="4D152A21">
      <w:pPr>
        <w:pStyle w:val="ListParagraph"/>
        <w:numPr>
          <w:ilvl w:val="0"/>
          <w:numId w:val="19"/>
        </w:numPr>
        <w:spacing w:after="0"/>
        <w:contextualSpacing w:val="0"/>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Describe the proposed management structure for this project.  Include in the narrative a description of the responsibilities of all principal organizations and staff involved, reporting relationships, authority and lines of communication within and between each of these organizations</w:t>
      </w:r>
      <w:r w:rsidR="58E0C6AF" w:rsidRPr="4D152A21">
        <w:rPr>
          <w:rFonts w:ascii="Times New Roman" w:eastAsia="Times New Roman" w:hAnsi="Times New Roman" w:cs="Times New Roman"/>
          <w:color w:val="000000" w:themeColor="text1"/>
          <w:sz w:val="24"/>
          <w:szCs w:val="24"/>
        </w:rPr>
        <w:t>; and</w:t>
      </w:r>
    </w:p>
    <w:p w:rsidR="000B04C0" w:rsidRPr="00832E0C" w:rsidRDefault="000B04C0" w:rsidP="4D152A21">
      <w:pPr>
        <w:pStyle w:val="ListParagraph"/>
        <w:spacing w:after="0"/>
        <w:ind w:left="1080"/>
        <w:contextualSpacing w:val="0"/>
        <w:rPr>
          <w:rFonts w:ascii="Times New Roman" w:eastAsia="Times New Roman" w:hAnsi="Times New Roman" w:cs="Times New Roman"/>
          <w:color w:val="000000" w:themeColor="text1"/>
          <w:sz w:val="24"/>
          <w:szCs w:val="24"/>
        </w:rPr>
      </w:pPr>
    </w:p>
    <w:p w:rsidR="000B04C0" w:rsidRPr="00832E0C" w:rsidRDefault="000B04C0" w:rsidP="4D152A21">
      <w:pPr>
        <w:pStyle w:val="ListParagraph"/>
        <w:numPr>
          <w:ilvl w:val="0"/>
          <w:numId w:val="19"/>
        </w:numPr>
        <w:spacing w:after="0"/>
        <w:contextualSpacing w:val="0"/>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Recognizing that COVID-19 has limited where and when staff/participants can travel, the Recipient must also include a contingency plan should restricted travel remain </w:t>
      </w:r>
      <w:r w:rsidRPr="4D152A21">
        <w:rPr>
          <w:rFonts w:ascii="Times New Roman" w:eastAsia="Times New Roman" w:hAnsi="Times New Roman" w:cs="Times New Roman"/>
          <w:color w:val="000000" w:themeColor="text1"/>
          <w:sz w:val="24"/>
          <w:szCs w:val="24"/>
        </w:rPr>
        <w:lastRenderedPageBreak/>
        <w:t>through some portion of the period of performance. Contingency plans could include remote or virtual training tools.</w:t>
      </w:r>
    </w:p>
    <w:p w:rsidR="000B04C0" w:rsidRPr="00832E0C" w:rsidRDefault="000B04C0" w:rsidP="4D152A21">
      <w:pPr>
        <w:spacing w:after="160" w:line="259" w:lineRule="auto"/>
        <w:ind w:left="720" w:firstLine="720"/>
        <w:contextualSpacing/>
        <w:rPr>
          <w:rFonts w:ascii="Times New Roman" w:eastAsia="Times New Roman" w:hAnsi="Times New Roman" w:cs="Times New Roman"/>
          <w:b/>
          <w:bCs/>
          <w:color w:val="000000" w:themeColor="text1"/>
          <w:sz w:val="24"/>
          <w:szCs w:val="24"/>
        </w:rPr>
      </w:pPr>
    </w:p>
    <w:p w:rsidR="000B04C0" w:rsidRPr="00832E0C" w:rsidRDefault="000B04C0" w:rsidP="4D152A21">
      <w:pPr>
        <w:spacing w:after="160" w:line="259" w:lineRule="auto"/>
        <w:ind w:left="720"/>
        <w:contextualSpacing/>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b/>
          <w:bCs/>
          <w:color w:val="000000" w:themeColor="text1"/>
          <w:sz w:val="24"/>
          <w:szCs w:val="24"/>
        </w:rPr>
        <w:t>e. Program Partners:</w:t>
      </w:r>
      <w:r w:rsidRPr="4D152A21">
        <w:rPr>
          <w:rFonts w:ascii="Times New Roman" w:eastAsia="Times New Roman" w:hAnsi="Times New Roman" w:cs="Times New Roman"/>
          <w:color w:val="000000" w:themeColor="text1"/>
          <w:sz w:val="24"/>
          <w:szCs w:val="24"/>
        </w:rPr>
        <w:t xml:space="preserve">  List the names and type of involvement of key partner organizations.</w:t>
      </w:r>
    </w:p>
    <w:p w:rsidR="000B04C0" w:rsidRPr="00832E0C" w:rsidRDefault="000B04C0" w:rsidP="4D152A21">
      <w:pPr>
        <w:spacing w:after="160" w:line="259" w:lineRule="auto"/>
        <w:ind w:left="720"/>
        <w:contextualSpacing/>
        <w:rPr>
          <w:rFonts w:ascii="Times New Roman" w:eastAsia="Times New Roman" w:hAnsi="Times New Roman" w:cs="Times New Roman"/>
          <w:b/>
          <w:bCs/>
          <w:color w:val="000000" w:themeColor="text1"/>
          <w:sz w:val="24"/>
          <w:szCs w:val="24"/>
        </w:rPr>
      </w:pPr>
    </w:p>
    <w:p w:rsidR="000B04C0" w:rsidRPr="00832E0C" w:rsidRDefault="000B04C0" w:rsidP="4D152A21">
      <w:pPr>
        <w:spacing w:after="160" w:line="259" w:lineRule="auto"/>
        <w:ind w:left="720"/>
        <w:contextualSpacing/>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b/>
          <w:bCs/>
          <w:color w:val="000000" w:themeColor="text1"/>
          <w:sz w:val="24"/>
          <w:szCs w:val="24"/>
        </w:rPr>
        <w:t>f. Future Funding or Sustainability:</w:t>
      </w:r>
      <w:r w:rsidRPr="4D152A21">
        <w:rPr>
          <w:rFonts w:ascii="Times New Roman" w:eastAsia="Times New Roman" w:hAnsi="Times New Roman" w:cs="Times New Roman"/>
          <w:color w:val="000000" w:themeColor="text1"/>
          <w:sz w:val="24"/>
          <w:szCs w:val="24"/>
        </w:rPr>
        <w:t xml:space="preserve">  Applicant’s plan for continuing the program beyond the grant period, or the availability of other resources, if applicable.</w:t>
      </w:r>
    </w:p>
    <w:p w:rsidR="00E33D1E" w:rsidRPr="00832E0C" w:rsidRDefault="00E33D1E" w:rsidP="4D152A21">
      <w:pPr>
        <w:spacing w:after="160" w:line="259" w:lineRule="auto"/>
        <w:ind w:left="720"/>
        <w:contextualSpacing/>
        <w:rPr>
          <w:rFonts w:ascii="Times New Roman" w:eastAsia="Times New Roman" w:hAnsi="Times New Roman" w:cs="Times New Roman"/>
          <w:color w:val="000000" w:themeColor="text1"/>
          <w:sz w:val="24"/>
          <w:szCs w:val="24"/>
        </w:rPr>
      </w:pPr>
    </w:p>
    <w:p w:rsidR="006B7C90" w:rsidRPr="00832E0C" w:rsidRDefault="00B0062D"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5.</w:t>
      </w:r>
      <w:r w:rsidRPr="4D152A21">
        <w:rPr>
          <w:rFonts w:ascii="Times New Roman" w:eastAsia="Times New Roman" w:hAnsi="Times New Roman" w:cs="Times New Roman"/>
          <w:b/>
          <w:bCs/>
          <w:color w:val="000000" w:themeColor="text1"/>
          <w:sz w:val="24"/>
          <w:szCs w:val="24"/>
        </w:rPr>
        <w:t xml:space="preserve"> Summary </w:t>
      </w:r>
      <w:r w:rsidR="00B16F92" w:rsidRPr="4D152A21">
        <w:rPr>
          <w:rFonts w:ascii="Times New Roman" w:eastAsia="Times New Roman" w:hAnsi="Times New Roman" w:cs="Times New Roman"/>
          <w:b/>
          <w:bCs/>
          <w:color w:val="000000" w:themeColor="text1"/>
          <w:sz w:val="24"/>
          <w:szCs w:val="24"/>
        </w:rPr>
        <w:t xml:space="preserve">Budget </w:t>
      </w:r>
      <w:r w:rsidRPr="4D152A21">
        <w:rPr>
          <w:rFonts w:ascii="Times New Roman" w:eastAsia="Times New Roman" w:hAnsi="Times New Roman" w:cs="Times New Roman"/>
          <w:color w:val="000000" w:themeColor="text1"/>
          <w:sz w:val="24"/>
          <w:szCs w:val="24"/>
        </w:rPr>
        <w:t>and</w:t>
      </w:r>
      <w:r w:rsidRPr="4D152A21">
        <w:rPr>
          <w:rFonts w:ascii="Times New Roman" w:eastAsia="Times New Roman" w:hAnsi="Times New Roman" w:cs="Times New Roman"/>
          <w:b/>
          <w:bCs/>
          <w:color w:val="000000" w:themeColor="text1"/>
          <w:sz w:val="24"/>
          <w:szCs w:val="24"/>
        </w:rPr>
        <w:t xml:space="preserve"> Detailed Line-Item Budget: </w:t>
      </w:r>
      <w:r w:rsidRPr="4D152A21">
        <w:rPr>
          <w:rFonts w:ascii="Times New Roman" w:eastAsia="Times New Roman" w:hAnsi="Times New Roman" w:cs="Times New Roman"/>
          <w:color w:val="000000" w:themeColor="text1"/>
          <w:sz w:val="24"/>
          <w:szCs w:val="24"/>
        </w:rPr>
        <w:t>(</w:t>
      </w:r>
      <w:r w:rsidR="00832E0C" w:rsidRPr="4D152A21">
        <w:rPr>
          <w:rFonts w:ascii="Times New Roman" w:eastAsia="Times New Roman" w:hAnsi="Times New Roman" w:cs="Times New Roman"/>
          <w:color w:val="000000" w:themeColor="text1"/>
          <w:sz w:val="24"/>
          <w:szCs w:val="24"/>
        </w:rPr>
        <w:t xml:space="preserve">attached as separate documents </w:t>
      </w:r>
      <w:r w:rsidRPr="4D152A21">
        <w:rPr>
          <w:rFonts w:ascii="Times New Roman" w:eastAsia="Times New Roman" w:hAnsi="Times New Roman" w:cs="Times New Roman"/>
          <w:color w:val="000000" w:themeColor="text1"/>
          <w:sz w:val="24"/>
          <w:szCs w:val="24"/>
        </w:rPr>
        <w:t xml:space="preserve">in Microsoft Excel) that includes three [3] columns including the request to the </w:t>
      </w:r>
      <w:r w:rsidR="00ED2326" w:rsidRPr="4D152A21">
        <w:rPr>
          <w:rFonts w:ascii="Times New Roman" w:eastAsia="Times New Roman" w:hAnsi="Times New Roman" w:cs="Times New Roman"/>
          <w:color w:val="000000" w:themeColor="text1"/>
          <w:sz w:val="24"/>
          <w:szCs w:val="24"/>
        </w:rPr>
        <w:t>U.S. E</w:t>
      </w:r>
      <w:r w:rsidRPr="4D152A21">
        <w:rPr>
          <w:rFonts w:ascii="Times New Roman" w:eastAsia="Times New Roman" w:hAnsi="Times New Roman" w:cs="Times New Roman"/>
          <w:color w:val="000000" w:themeColor="text1"/>
          <w:sz w:val="24"/>
          <w:szCs w:val="24"/>
        </w:rPr>
        <w:t>mbassy</w:t>
      </w:r>
      <w:r w:rsidR="00380923" w:rsidRPr="4D152A21">
        <w:rPr>
          <w:rFonts w:ascii="Times New Roman" w:eastAsia="Times New Roman" w:hAnsi="Times New Roman" w:cs="Times New Roman"/>
          <w:color w:val="000000" w:themeColor="text1"/>
          <w:sz w:val="24"/>
          <w:szCs w:val="24"/>
        </w:rPr>
        <w:t xml:space="preserve"> Lilongwe</w:t>
      </w:r>
      <w:r w:rsidRPr="4D152A21">
        <w:rPr>
          <w:rFonts w:ascii="Times New Roman" w:eastAsia="Times New Roman" w:hAnsi="Times New Roman" w:cs="Times New Roman"/>
          <w:color w:val="000000" w:themeColor="text1"/>
          <w:sz w:val="24"/>
          <w:szCs w:val="24"/>
        </w:rPr>
        <w:t xml:space="preserve">, any cost sharing contribution, and total budget. The federal share requested must not exceed the amount of funds available under Section B of this NOFO. The summary and detailed budgets must follow </w:t>
      </w:r>
      <w:r w:rsidR="5C169AA3" w:rsidRPr="4D152A21">
        <w:rPr>
          <w:rFonts w:ascii="Times New Roman" w:eastAsia="Times New Roman" w:hAnsi="Times New Roman" w:cs="Times New Roman"/>
          <w:color w:val="000000" w:themeColor="text1"/>
          <w:sz w:val="24"/>
          <w:szCs w:val="24"/>
        </w:rPr>
        <w:t xml:space="preserve">Office of </w:t>
      </w:r>
      <w:r w:rsidR="3FE9682B" w:rsidRPr="4D152A21">
        <w:rPr>
          <w:rFonts w:ascii="Times New Roman" w:eastAsia="Times New Roman" w:hAnsi="Times New Roman" w:cs="Times New Roman"/>
          <w:color w:val="000000" w:themeColor="text1"/>
          <w:sz w:val="24"/>
          <w:szCs w:val="24"/>
        </w:rPr>
        <w:t>Management</w:t>
      </w:r>
      <w:r w:rsidR="5C169AA3" w:rsidRPr="4D152A21">
        <w:rPr>
          <w:rFonts w:ascii="Times New Roman" w:eastAsia="Times New Roman" w:hAnsi="Times New Roman" w:cs="Times New Roman"/>
          <w:color w:val="000000" w:themeColor="text1"/>
          <w:sz w:val="24"/>
          <w:szCs w:val="24"/>
        </w:rPr>
        <w:t xml:space="preserve"> and Budget (</w:t>
      </w:r>
      <w:r w:rsidRPr="4D152A21">
        <w:rPr>
          <w:rFonts w:ascii="Times New Roman" w:eastAsia="Times New Roman" w:hAnsi="Times New Roman" w:cs="Times New Roman"/>
          <w:color w:val="000000" w:themeColor="text1"/>
          <w:sz w:val="24"/>
          <w:szCs w:val="24"/>
        </w:rPr>
        <w:t>OMB</w:t>
      </w:r>
      <w:r w:rsidR="1E9C5AC1" w:rsidRPr="4D152A21">
        <w:rPr>
          <w:rFonts w:ascii="Times New Roman" w:eastAsia="Times New Roman" w:hAnsi="Times New Roman" w:cs="Times New Roman"/>
          <w:color w:val="000000" w:themeColor="text1"/>
          <w:sz w:val="24"/>
          <w:szCs w:val="24"/>
        </w:rPr>
        <w:t>)</w:t>
      </w:r>
      <w:r w:rsidRPr="4D152A21">
        <w:rPr>
          <w:rFonts w:ascii="Times New Roman" w:eastAsia="Times New Roman" w:hAnsi="Times New Roman" w:cs="Times New Roman"/>
          <w:color w:val="000000" w:themeColor="text1"/>
          <w:sz w:val="24"/>
          <w:szCs w:val="24"/>
        </w:rPr>
        <w:t xml:space="preserve"> approved budget categories (see SF-424A for budget categories).  Costs must be in U.S. dollars.  Any sub-award costs should be summarized under Line F, “Contractual,” with a separate, detailed line-item budget for each sub-awardee included as an additional tab within the excel workbook. </w:t>
      </w:r>
    </w:p>
    <w:p w:rsidR="00B0062D" w:rsidRPr="00832E0C" w:rsidRDefault="006B7C90"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Budget Guidance and Template for New Awards (FY2021) (</w:t>
      </w:r>
      <w:r w:rsidR="00B0062D" w:rsidRPr="4D152A21">
        <w:rPr>
          <w:rFonts w:ascii="Times New Roman" w:eastAsia="Times New Roman" w:hAnsi="Times New Roman" w:cs="Times New Roman"/>
          <w:color w:val="000000" w:themeColor="text1"/>
          <w:sz w:val="24"/>
          <w:szCs w:val="24"/>
        </w:rPr>
        <w:t>Attachment 1</w:t>
      </w:r>
      <w:r w:rsidRPr="4D152A21">
        <w:rPr>
          <w:rFonts w:ascii="Times New Roman" w:eastAsia="Times New Roman" w:hAnsi="Times New Roman" w:cs="Times New Roman"/>
          <w:color w:val="000000" w:themeColor="text1"/>
          <w:sz w:val="24"/>
          <w:szCs w:val="24"/>
        </w:rPr>
        <w:t>)</w:t>
      </w:r>
      <w:r w:rsidR="00B0062D" w:rsidRPr="4D152A21">
        <w:rPr>
          <w:rFonts w:ascii="Times New Roman" w:eastAsia="Times New Roman" w:hAnsi="Times New Roman" w:cs="Times New Roman"/>
          <w:color w:val="000000" w:themeColor="text1"/>
          <w:sz w:val="24"/>
          <w:szCs w:val="24"/>
        </w:rPr>
        <w:t xml:space="preserve"> provides additional budget guidance and a template budget applicants may use. Use of the template budget is not required, as long as the submitted budget follows OMB budget categories. Please note: If an applicant’s budget does not follow OMB budget categories, their application will be deemed technically ineligible and will not be considered for funding.</w:t>
      </w:r>
    </w:p>
    <w:p w:rsidR="00B0062D" w:rsidRPr="00832E0C" w:rsidRDefault="00B0062D" w:rsidP="4D152A21">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p>
    <w:p w:rsidR="00B0062D" w:rsidRPr="00832E0C" w:rsidRDefault="00B0062D"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6.</w:t>
      </w:r>
      <w:r w:rsidRPr="4D152A21">
        <w:rPr>
          <w:rFonts w:ascii="Times New Roman" w:eastAsia="Times New Roman" w:hAnsi="Times New Roman" w:cs="Times New Roman"/>
          <w:b/>
          <w:bCs/>
          <w:color w:val="000000" w:themeColor="text1"/>
          <w:sz w:val="24"/>
          <w:szCs w:val="24"/>
          <w:bdr w:val="none" w:sz="0" w:space="0" w:color="auto" w:frame="1"/>
        </w:rPr>
        <w:t>Budget Narrative</w:t>
      </w:r>
      <w:r w:rsidRPr="4D152A21">
        <w:rPr>
          <w:rFonts w:ascii="Times New Roman" w:eastAsia="Times New Roman" w:hAnsi="Times New Roman" w:cs="Times New Roman"/>
          <w:color w:val="000000" w:themeColor="text1"/>
          <w:sz w:val="24"/>
          <w:szCs w:val="24"/>
        </w:rPr>
        <w:t>: (</w:t>
      </w:r>
      <w:r w:rsidR="00832E0C" w:rsidRPr="4D152A21">
        <w:rPr>
          <w:rFonts w:ascii="Times New Roman" w:eastAsia="Times New Roman" w:hAnsi="Times New Roman" w:cs="Times New Roman"/>
          <w:color w:val="000000" w:themeColor="text1"/>
          <w:sz w:val="24"/>
          <w:szCs w:val="24"/>
        </w:rPr>
        <w:t xml:space="preserve">attached as a separate document </w:t>
      </w:r>
      <w:r w:rsidRPr="4D152A21">
        <w:rPr>
          <w:rFonts w:ascii="Times New Roman" w:eastAsia="Times New Roman" w:hAnsi="Times New Roman" w:cs="Times New Roman"/>
          <w:color w:val="000000" w:themeColor="text1"/>
          <w:sz w:val="24"/>
          <w:szCs w:val="24"/>
        </w:rPr>
        <w:t>in Microsoft Word) that includes substantive explanations and justifications for each line item in the detailed budget spreadsheet, as well as the source and a description of all cost-share offered.  For ease of review, it is recommended that applicants order the budget narrative as presented in the detailed budget.  Personnel costs must include a clarification of the roles and responsibilities of all staff, base salary, and percentage of time devoted to the project.  The budget narrative should support the activities described in the proposal and provide additional information that might not be readily apparent in the detailed-line item budget, not simply repeat what is represented numerically in the budget, i.e. salaries are for salaries or travel is for travel. If the budget includes sub-awards, please include a separate budget narrative for each organization. Please not</w:t>
      </w:r>
      <w:r w:rsidR="00B16F92" w:rsidRPr="4D152A21">
        <w:rPr>
          <w:rFonts w:ascii="Times New Roman" w:eastAsia="Times New Roman" w:hAnsi="Times New Roman" w:cs="Times New Roman"/>
          <w:color w:val="000000" w:themeColor="text1"/>
          <w:sz w:val="24"/>
          <w:szCs w:val="24"/>
        </w:rPr>
        <w:t>e</w:t>
      </w:r>
      <w:r w:rsidRPr="4D152A21">
        <w:rPr>
          <w:rFonts w:ascii="Times New Roman" w:eastAsia="Times New Roman" w:hAnsi="Times New Roman" w:cs="Times New Roman"/>
          <w:color w:val="000000" w:themeColor="text1"/>
          <w:sz w:val="24"/>
          <w:szCs w:val="24"/>
        </w:rPr>
        <w:t xml:space="preserve"> that any sub-awardees must be organizations with unique entity identifier (DUNS) numbers (certain exceptions apply).</w:t>
      </w:r>
    </w:p>
    <w:p w:rsidR="00B16F92" w:rsidRPr="00832E0C" w:rsidRDefault="00B16F92" w:rsidP="4D152A21">
      <w:pPr>
        <w:spacing w:after="0" w:line="240" w:lineRule="auto"/>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 xml:space="preserve">See Section H. Other Information H1. Guidelines for Budget Narrative </w:t>
      </w:r>
      <w:r w:rsidRPr="4D152A21">
        <w:rPr>
          <w:rFonts w:ascii="Times New Roman" w:eastAsia="Times New Roman" w:hAnsi="Times New Roman" w:cs="Times New Roman"/>
          <w:color w:val="000000" w:themeColor="text1"/>
          <w:sz w:val="24"/>
          <w:szCs w:val="24"/>
        </w:rPr>
        <w:t>for additional information</w:t>
      </w:r>
      <w:r w:rsidRPr="4D152A21">
        <w:rPr>
          <w:rFonts w:ascii="Times New Roman" w:eastAsia="Times New Roman" w:hAnsi="Times New Roman" w:cs="Times New Roman"/>
          <w:b/>
          <w:bCs/>
          <w:color w:val="000000" w:themeColor="text1"/>
          <w:sz w:val="24"/>
          <w:szCs w:val="24"/>
        </w:rPr>
        <w:t>.</w:t>
      </w:r>
    </w:p>
    <w:p w:rsidR="007561A7" w:rsidRPr="00832E0C" w:rsidRDefault="006B7C90"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Budget Narrative Template</w:t>
      </w:r>
      <w:r w:rsidR="00FB0BA4" w:rsidRPr="4D152A21">
        <w:rPr>
          <w:rFonts w:ascii="Times New Roman" w:eastAsia="Times New Roman" w:hAnsi="Times New Roman" w:cs="Times New Roman"/>
          <w:color w:val="000000" w:themeColor="text1"/>
          <w:sz w:val="24"/>
          <w:szCs w:val="24"/>
        </w:rPr>
        <w:t>–</w:t>
      </w:r>
      <w:r w:rsidR="002A610B" w:rsidRPr="4D152A21">
        <w:rPr>
          <w:rFonts w:ascii="Times New Roman" w:eastAsia="Times New Roman" w:hAnsi="Times New Roman" w:cs="Times New Roman"/>
          <w:color w:val="000000" w:themeColor="text1"/>
          <w:sz w:val="24"/>
          <w:szCs w:val="24"/>
        </w:rPr>
        <w:t xml:space="preserve"> Sample</w:t>
      </w:r>
      <w:r w:rsidR="00FB0BA4" w:rsidRPr="4D152A21">
        <w:rPr>
          <w:rFonts w:ascii="Times New Roman" w:eastAsia="Times New Roman" w:hAnsi="Times New Roman" w:cs="Times New Roman"/>
          <w:color w:val="000000" w:themeColor="text1"/>
          <w:sz w:val="24"/>
          <w:szCs w:val="24"/>
        </w:rPr>
        <w:t xml:space="preserve"> Format</w:t>
      </w:r>
      <w:r w:rsidRPr="4D152A21">
        <w:rPr>
          <w:rFonts w:ascii="Times New Roman" w:eastAsia="Times New Roman" w:hAnsi="Times New Roman" w:cs="Times New Roman"/>
          <w:color w:val="000000" w:themeColor="text1"/>
          <w:sz w:val="24"/>
          <w:szCs w:val="24"/>
        </w:rPr>
        <w:t xml:space="preserve"> (</w:t>
      </w:r>
      <w:r w:rsidR="007561A7" w:rsidRPr="4D152A21">
        <w:rPr>
          <w:rFonts w:ascii="Times New Roman" w:eastAsia="Times New Roman" w:hAnsi="Times New Roman" w:cs="Times New Roman"/>
          <w:color w:val="000000" w:themeColor="text1"/>
          <w:sz w:val="24"/>
          <w:szCs w:val="24"/>
        </w:rPr>
        <w:t>Attachment 2</w:t>
      </w:r>
      <w:r w:rsidRPr="4D152A21">
        <w:rPr>
          <w:rFonts w:ascii="Times New Roman" w:eastAsia="Times New Roman" w:hAnsi="Times New Roman" w:cs="Times New Roman"/>
          <w:color w:val="000000" w:themeColor="text1"/>
          <w:sz w:val="24"/>
          <w:szCs w:val="24"/>
        </w:rPr>
        <w:t>)</w:t>
      </w:r>
      <w:r w:rsidR="007561A7" w:rsidRPr="4D152A21">
        <w:rPr>
          <w:rFonts w:ascii="Times New Roman" w:eastAsia="Times New Roman" w:hAnsi="Times New Roman" w:cs="Times New Roman"/>
          <w:color w:val="000000" w:themeColor="text1"/>
          <w:sz w:val="24"/>
          <w:szCs w:val="24"/>
        </w:rPr>
        <w:t xml:space="preserve"> provides </w:t>
      </w:r>
      <w:r w:rsidR="00B16F92" w:rsidRPr="4D152A21">
        <w:rPr>
          <w:rFonts w:ascii="Times New Roman" w:eastAsia="Times New Roman" w:hAnsi="Times New Roman" w:cs="Times New Roman"/>
          <w:color w:val="000000" w:themeColor="text1"/>
          <w:sz w:val="24"/>
          <w:szCs w:val="24"/>
        </w:rPr>
        <w:t xml:space="preserve">a </w:t>
      </w:r>
      <w:r w:rsidR="002A610B" w:rsidRPr="4D152A21">
        <w:rPr>
          <w:rFonts w:ascii="Times New Roman" w:eastAsia="Times New Roman" w:hAnsi="Times New Roman" w:cs="Times New Roman"/>
          <w:color w:val="000000" w:themeColor="text1"/>
          <w:sz w:val="24"/>
          <w:szCs w:val="24"/>
        </w:rPr>
        <w:t xml:space="preserve">sample </w:t>
      </w:r>
      <w:r w:rsidR="00B16F92" w:rsidRPr="4D152A21">
        <w:rPr>
          <w:rFonts w:ascii="Times New Roman" w:eastAsia="Times New Roman" w:hAnsi="Times New Roman" w:cs="Times New Roman"/>
          <w:color w:val="000000" w:themeColor="text1"/>
          <w:sz w:val="24"/>
          <w:szCs w:val="24"/>
        </w:rPr>
        <w:t xml:space="preserve">template </w:t>
      </w:r>
      <w:r w:rsidR="007561A7" w:rsidRPr="4D152A21">
        <w:rPr>
          <w:rFonts w:ascii="Times New Roman" w:eastAsia="Times New Roman" w:hAnsi="Times New Roman" w:cs="Times New Roman"/>
          <w:color w:val="000000" w:themeColor="text1"/>
          <w:sz w:val="24"/>
          <w:szCs w:val="24"/>
        </w:rPr>
        <w:t>applicants may use.</w:t>
      </w:r>
    </w:p>
    <w:p w:rsidR="006C0520" w:rsidRPr="00832E0C" w:rsidRDefault="006C0520"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8C1516" w:rsidRPr="00832E0C" w:rsidRDefault="008C1516"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8C1516" w:rsidRPr="00832E0C" w:rsidRDefault="002A610B" w:rsidP="4D152A21">
      <w:pPr>
        <w:spacing w:after="160" w:line="259" w:lineRule="auto"/>
        <w:contextualSpacing/>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color w:val="000000" w:themeColor="text1"/>
          <w:sz w:val="24"/>
          <w:szCs w:val="24"/>
        </w:rPr>
        <w:t>7</w:t>
      </w:r>
      <w:r w:rsidR="003833FC" w:rsidRPr="4D152A21">
        <w:rPr>
          <w:rFonts w:ascii="Times New Roman" w:eastAsia="Times New Roman" w:hAnsi="Times New Roman" w:cs="Times New Roman"/>
          <w:color w:val="000000" w:themeColor="text1"/>
          <w:sz w:val="24"/>
          <w:szCs w:val="24"/>
        </w:rPr>
        <w:t xml:space="preserve">. </w:t>
      </w:r>
      <w:r w:rsidR="00D77B70" w:rsidRPr="4D152A21">
        <w:rPr>
          <w:rFonts w:ascii="Times New Roman" w:eastAsia="Times New Roman" w:hAnsi="Times New Roman" w:cs="Times New Roman"/>
          <w:b/>
          <w:bCs/>
          <w:color w:val="000000" w:themeColor="text1"/>
          <w:sz w:val="24"/>
          <w:szCs w:val="24"/>
        </w:rPr>
        <w:t>Work Plan</w:t>
      </w:r>
      <w:r w:rsidR="008C1516" w:rsidRPr="4D152A21">
        <w:rPr>
          <w:rFonts w:ascii="Times New Roman" w:eastAsia="Times New Roman" w:hAnsi="Times New Roman" w:cs="Times New Roman"/>
          <w:b/>
          <w:bCs/>
          <w:color w:val="000000" w:themeColor="text1"/>
          <w:sz w:val="24"/>
          <w:szCs w:val="24"/>
        </w:rPr>
        <w:t xml:space="preserve"> and</w:t>
      </w:r>
      <w:r w:rsidR="00DD648D" w:rsidRPr="4D152A21">
        <w:rPr>
          <w:rFonts w:ascii="Times New Roman" w:eastAsia="Times New Roman" w:hAnsi="Times New Roman" w:cs="Times New Roman"/>
          <w:b/>
          <w:bCs/>
          <w:color w:val="000000" w:themeColor="text1"/>
          <w:sz w:val="24"/>
          <w:szCs w:val="24"/>
        </w:rPr>
        <w:t xml:space="preserve"> Project</w:t>
      </w:r>
      <w:r w:rsidR="008C1516" w:rsidRPr="4D152A21">
        <w:rPr>
          <w:rFonts w:ascii="Times New Roman" w:eastAsia="Times New Roman" w:hAnsi="Times New Roman" w:cs="Times New Roman"/>
          <w:b/>
          <w:bCs/>
          <w:color w:val="000000" w:themeColor="text1"/>
          <w:sz w:val="24"/>
          <w:szCs w:val="24"/>
        </w:rPr>
        <w:t xml:space="preserve"> Timeline:</w:t>
      </w:r>
      <w:r w:rsidR="00F606A5" w:rsidRPr="4D152A21">
        <w:rPr>
          <w:rFonts w:ascii="Times New Roman" w:eastAsia="Times New Roman" w:hAnsi="Times New Roman" w:cs="Times New Roman"/>
          <w:color w:val="000000" w:themeColor="text1"/>
          <w:sz w:val="24"/>
          <w:szCs w:val="24"/>
        </w:rPr>
        <w:t>(attached as a separate document)</w:t>
      </w:r>
    </w:p>
    <w:p w:rsidR="008C1516" w:rsidRPr="00832E0C" w:rsidRDefault="008C1516" w:rsidP="4D152A21">
      <w:pPr>
        <w:pStyle w:val="ListParagraph"/>
        <w:numPr>
          <w:ilvl w:val="0"/>
          <w:numId w:val="21"/>
        </w:num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In table forma</w:t>
      </w:r>
      <w:r w:rsidR="00AA3340" w:rsidRPr="4D152A21">
        <w:rPr>
          <w:rFonts w:ascii="Times New Roman" w:eastAsia="Times New Roman" w:hAnsi="Times New Roman" w:cs="Times New Roman"/>
          <w:color w:val="000000" w:themeColor="text1"/>
          <w:sz w:val="24"/>
          <w:szCs w:val="24"/>
        </w:rPr>
        <w:t>t, please present a brief, one-to-</w:t>
      </w:r>
      <w:r w:rsidRPr="4D152A21">
        <w:rPr>
          <w:rFonts w:ascii="Times New Roman" w:eastAsia="Times New Roman" w:hAnsi="Times New Roman" w:cs="Times New Roman"/>
          <w:color w:val="000000" w:themeColor="text1"/>
          <w:sz w:val="24"/>
          <w:szCs w:val="24"/>
        </w:rPr>
        <w:t xml:space="preserve">two-page work plan matrix (which does count as part of the 10 pages), with a timeline including target dates for activities for the </w:t>
      </w:r>
      <w:r w:rsidRPr="4D152A21">
        <w:rPr>
          <w:rFonts w:ascii="Times New Roman" w:eastAsia="Times New Roman" w:hAnsi="Times New Roman" w:cs="Times New Roman"/>
          <w:color w:val="000000" w:themeColor="text1"/>
          <w:sz w:val="24"/>
          <w:szCs w:val="24"/>
        </w:rPr>
        <w:lastRenderedPageBreak/>
        <w:t>life of the agreement, which reflects the overall program approach, and objectives. The following timeline below is provided as an example.</w:t>
      </w:r>
    </w:p>
    <w:p w:rsidR="008C1516" w:rsidRPr="00832E0C" w:rsidRDefault="008C1516" w:rsidP="4D152A21">
      <w:pPr>
        <w:pStyle w:val="ListParagraph"/>
        <w:ind w:left="1080"/>
        <w:rPr>
          <w:rFonts w:ascii="Times New Roman" w:eastAsia="Times New Roman" w:hAnsi="Times New Roman" w:cs="Times New Roman"/>
          <w:color w:val="000000" w:themeColor="text1"/>
          <w:sz w:val="24"/>
          <w:szCs w:val="24"/>
        </w:rPr>
      </w:pPr>
    </w:p>
    <w:tbl>
      <w:tblPr>
        <w:tblStyle w:val="TableGrid"/>
        <w:tblW w:w="0" w:type="auto"/>
        <w:tblInd w:w="355" w:type="dxa"/>
        <w:tblLook w:val="04A0"/>
      </w:tblPr>
      <w:tblGrid>
        <w:gridCol w:w="2340"/>
        <w:gridCol w:w="1440"/>
        <w:gridCol w:w="1080"/>
        <w:gridCol w:w="1170"/>
        <w:gridCol w:w="1170"/>
        <w:gridCol w:w="1080"/>
        <w:gridCol w:w="715"/>
      </w:tblGrid>
      <w:tr w:rsidR="008C1516" w:rsidRPr="00832E0C" w:rsidTr="4D152A21">
        <w:trPr>
          <w:trHeight w:val="404"/>
        </w:trPr>
        <w:tc>
          <w:tcPr>
            <w:tcW w:w="2340" w:type="dxa"/>
            <w:shd w:val="clear" w:color="auto" w:fill="FABF8F" w:themeFill="accent6" w:themeFillTint="99"/>
            <w:vAlign w:val="center"/>
          </w:tcPr>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Primary Activities, Deliverables, and/or Milestones</w:t>
            </w:r>
          </w:p>
        </w:tc>
        <w:tc>
          <w:tcPr>
            <w:tcW w:w="1440" w:type="dxa"/>
            <w:shd w:val="clear" w:color="auto" w:fill="FABF8F" w:themeFill="accent6" w:themeFillTint="99"/>
            <w:vAlign w:val="center"/>
          </w:tcPr>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Q1</w:t>
            </w:r>
          </w:p>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(range of months)</w:t>
            </w:r>
          </w:p>
        </w:tc>
        <w:tc>
          <w:tcPr>
            <w:tcW w:w="1080" w:type="dxa"/>
            <w:shd w:val="clear" w:color="auto" w:fill="FABF8F" w:themeFill="accent6" w:themeFillTint="99"/>
            <w:vAlign w:val="center"/>
          </w:tcPr>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Q2</w:t>
            </w:r>
          </w:p>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(range of months)</w:t>
            </w:r>
          </w:p>
        </w:tc>
        <w:tc>
          <w:tcPr>
            <w:tcW w:w="1170" w:type="dxa"/>
            <w:shd w:val="clear" w:color="auto" w:fill="FABF8F" w:themeFill="accent6" w:themeFillTint="99"/>
            <w:vAlign w:val="center"/>
          </w:tcPr>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Q3</w:t>
            </w:r>
          </w:p>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(range of months)</w:t>
            </w:r>
          </w:p>
        </w:tc>
        <w:tc>
          <w:tcPr>
            <w:tcW w:w="1170" w:type="dxa"/>
            <w:shd w:val="clear" w:color="auto" w:fill="FABF8F" w:themeFill="accent6" w:themeFillTint="99"/>
            <w:vAlign w:val="center"/>
          </w:tcPr>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Q4</w:t>
            </w:r>
          </w:p>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(range of months)</w:t>
            </w:r>
          </w:p>
        </w:tc>
        <w:tc>
          <w:tcPr>
            <w:tcW w:w="1080" w:type="dxa"/>
            <w:shd w:val="clear" w:color="auto" w:fill="FABF8F" w:themeFill="accent6" w:themeFillTint="99"/>
            <w:vAlign w:val="center"/>
          </w:tcPr>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Q5</w:t>
            </w:r>
          </w:p>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(range of months)</w:t>
            </w:r>
          </w:p>
        </w:tc>
        <w:tc>
          <w:tcPr>
            <w:tcW w:w="715" w:type="dxa"/>
            <w:shd w:val="clear" w:color="auto" w:fill="FABF8F" w:themeFill="accent6" w:themeFillTint="99"/>
            <w:vAlign w:val="center"/>
          </w:tcPr>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Etc.</w:t>
            </w:r>
          </w:p>
        </w:tc>
      </w:tr>
      <w:tr w:rsidR="008C1516" w:rsidRPr="00832E0C" w:rsidTr="4D152A21">
        <w:trPr>
          <w:trHeight w:val="737"/>
        </w:trPr>
        <w:tc>
          <w:tcPr>
            <w:tcW w:w="2340" w:type="dxa"/>
          </w:tcPr>
          <w:p w:rsidR="008C1516" w:rsidRPr="00832E0C" w:rsidRDefault="008C1516" w:rsidP="4D152A21">
            <w:pPr>
              <w:pStyle w:val="ListParagraph"/>
              <w:spacing w:after="200"/>
              <w:ind w:left="0"/>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Project Monitoring Plan</w:t>
            </w:r>
          </w:p>
        </w:tc>
        <w:tc>
          <w:tcPr>
            <w:tcW w:w="1440" w:type="dxa"/>
            <w:vAlign w:val="center"/>
          </w:tcPr>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X</w:t>
            </w:r>
          </w:p>
        </w:tc>
        <w:tc>
          <w:tcPr>
            <w:tcW w:w="1080" w:type="dxa"/>
            <w:vAlign w:val="center"/>
          </w:tcPr>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p>
        </w:tc>
        <w:tc>
          <w:tcPr>
            <w:tcW w:w="1170" w:type="dxa"/>
            <w:vAlign w:val="center"/>
          </w:tcPr>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p>
        </w:tc>
        <w:tc>
          <w:tcPr>
            <w:tcW w:w="1170" w:type="dxa"/>
            <w:vAlign w:val="center"/>
          </w:tcPr>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p>
        </w:tc>
        <w:tc>
          <w:tcPr>
            <w:tcW w:w="1080" w:type="dxa"/>
            <w:vAlign w:val="center"/>
          </w:tcPr>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p>
        </w:tc>
        <w:tc>
          <w:tcPr>
            <w:tcW w:w="715" w:type="dxa"/>
            <w:vAlign w:val="center"/>
          </w:tcPr>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p>
        </w:tc>
      </w:tr>
      <w:tr w:rsidR="008C1516" w:rsidRPr="00832E0C" w:rsidTr="4D152A21">
        <w:trPr>
          <w:trHeight w:val="395"/>
        </w:trPr>
        <w:tc>
          <w:tcPr>
            <w:tcW w:w="2340" w:type="dxa"/>
          </w:tcPr>
          <w:p w:rsidR="008C1516" w:rsidRPr="00832E0C" w:rsidRDefault="008C1516" w:rsidP="4D152A21">
            <w:pPr>
              <w:pStyle w:val="ListParagraph"/>
              <w:spacing w:after="200" w:line="276" w:lineRule="auto"/>
              <w:ind w:left="0"/>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XYZ Activity</w:t>
            </w:r>
          </w:p>
        </w:tc>
        <w:tc>
          <w:tcPr>
            <w:tcW w:w="1440" w:type="dxa"/>
            <w:vAlign w:val="center"/>
          </w:tcPr>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X</w:t>
            </w:r>
          </w:p>
        </w:tc>
        <w:tc>
          <w:tcPr>
            <w:tcW w:w="1080" w:type="dxa"/>
            <w:vAlign w:val="center"/>
          </w:tcPr>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X</w:t>
            </w:r>
          </w:p>
        </w:tc>
        <w:tc>
          <w:tcPr>
            <w:tcW w:w="1170" w:type="dxa"/>
            <w:vAlign w:val="center"/>
          </w:tcPr>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X</w:t>
            </w:r>
          </w:p>
        </w:tc>
        <w:tc>
          <w:tcPr>
            <w:tcW w:w="1170" w:type="dxa"/>
            <w:vAlign w:val="center"/>
          </w:tcPr>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X</w:t>
            </w:r>
          </w:p>
        </w:tc>
        <w:tc>
          <w:tcPr>
            <w:tcW w:w="1080" w:type="dxa"/>
            <w:vAlign w:val="center"/>
          </w:tcPr>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p>
        </w:tc>
        <w:tc>
          <w:tcPr>
            <w:tcW w:w="715" w:type="dxa"/>
            <w:vAlign w:val="center"/>
          </w:tcPr>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p>
        </w:tc>
      </w:tr>
      <w:tr w:rsidR="008C1516" w:rsidRPr="00832E0C" w:rsidTr="4D152A21">
        <w:trPr>
          <w:trHeight w:val="73"/>
        </w:trPr>
        <w:tc>
          <w:tcPr>
            <w:tcW w:w="2340" w:type="dxa"/>
          </w:tcPr>
          <w:p w:rsidR="008C1516" w:rsidRPr="00832E0C" w:rsidRDefault="008C1516" w:rsidP="4D152A21">
            <w:pPr>
              <w:pStyle w:val="ListParagraph"/>
              <w:spacing w:after="200" w:line="276" w:lineRule="auto"/>
              <w:ind w:left="0"/>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Activity 123</w:t>
            </w:r>
          </w:p>
        </w:tc>
        <w:tc>
          <w:tcPr>
            <w:tcW w:w="1440" w:type="dxa"/>
            <w:vAlign w:val="center"/>
          </w:tcPr>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p>
        </w:tc>
        <w:tc>
          <w:tcPr>
            <w:tcW w:w="1080" w:type="dxa"/>
            <w:vAlign w:val="center"/>
          </w:tcPr>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p>
        </w:tc>
        <w:tc>
          <w:tcPr>
            <w:tcW w:w="1170" w:type="dxa"/>
            <w:vAlign w:val="center"/>
          </w:tcPr>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X</w:t>
            </w:r>
          </w:p>
        </w:tc>
        <w:tc>
          <w:tcPr>
            <w:tcW w:w="1170" w:type="dxa"/>
            <w:vAlign w:val="center"/>
          </w:tcPr>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X</w:t>
            </w:r>
          </w:p>
        </w:tc>
        <w:tc>
          <w:tcPr>
            <w:tcW w:w="1080" w:type="dxa"/>
            <w:vAlign w:val="center"/>
          </w:tcPr>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X</w:t>
            </w:r>
          </w:p>
        </w:tc>
        <w:tc>
          <w:tcPr>
            <w:tcW w:w="715" w:type="dxa"/>
            <w:vAlign w:val="center"/>
          </w:tcPr>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p>
        </w:tc>
      </w:tr>
      <w:tr w:rsidR="008C1516" w:rsidRPr="00832E0C" w:rsidTr="4D152A21">
        <w:tc>
          <w:tcPr>
            <w:tcW w:w="2340" w:type="dxa"/>
          </w:tcPr>
          <w:p w:rsidR="008C1516" w:rsidRPr="00832E0C" w:rsidRDefault="008C1516" w:rsidP="4D152A21">
            <w:pPr>
              <w:pStyle w:val="ListParagraph"/>
              <w:spacing w:after="200" w:line="276" w:lineRule="auto"/>
              <w:ind w:left="0"/>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Etc.</w:t>
            </w:r>
          </w:p>
        </w:tc>
        <w:tc>
          <w:tcPr>
            <w:tcW w:w="1440" w:type="dxa"/>
            <w:vAlign w:val="center"/>
          </w:tcPr>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p>
        </w:tc>
        <w:tc>
          <w:tcPr>
            <w:tcW w:w="1080" w:type="dxa"/>
            <w:vAlign w:val="center"/>
          </w:tcPr>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p>
        </w:tc>
        <w:tc>
          <w:tcPr>
            <w:tcW w:w="1170" w:type="dxa"/>
            <w:vAlign w:val="center"/>
          </w:tcPr>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p>
        </w:tc>
        <w:tc>
          <w:tcPr>
            <w:tcW w:w="1170" w:type="dxa"/>
            <w:vAlign w:val="center"/>
          </w:tcPr>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p>
        </w:tc>
        <w:tc>
          <w:tcPr>
            <w:tcW w:w="1080" w:type="dxa"/>
            <w:vAlign w:val="center"/>
          </w:tcPr>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p>
        </w:tc>
        <w:tc>
          <w:tcPr>
            <w:tcW w:w="715" w:type="dxa"/>
            <w:vAlign w:val="center"/>
          </w:tcPr>
          <w:p w:rsidR="008C1516" w:rsidRPr="00832E0C" w:rsidRDefault="008C1516" w:rsidP="4D152A21">
            <w:pPr>
              <w:pStyle w:val="ListParagraph"/>
              <w:spacing w:after="200" w:line="276" w:lineRule="auto"/>
              <w:ind w:left="0"/>
              <w:jc w:val="center"/>
              <w:rPr>
                <w:rFonts w:ascii="Times New Roman" w:eastAsia="Times New Roman" w:hAnsi="Times New Roman" w:cs="Times New Roman"/>
                <w:color w:val="000000" w:themeColor="text1"/>
                <w:sz w:val="24"/>
                <w:szCs w:val="24"/>
              </w:rPr>
            </w:pPr>
          </w:p>
        </w:tc>
      </w:tr>
    </w:tbl>
    <w:p w:rsidR="4D152A21" w:rsidRDefault="4D152A21"/>
    <w:p w:rsidR="61890FBD" w:rsidRDefault="61890FBD" w:rsidP="4D152A21">
      <w:pPr>
        <w:rPr>
          <w:rFonts w:ascii="Times New Roman" w:eastAsia="Times New Roman" w:hAnsi="Times New Roman" w:cs="Times New Roman"/>
          <w:color w:val="000000" w:themeColor="text1"/>
          <w:sz w:val="24"/>
          <w:szCs w:val="24"/>
        </w:rPr>
      </w:pPr>
    </w:p>
    <w:p w:rsidR="008C1516" w:rsidRPr="00832E0C" w:rsidRDefault="008C1516"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C578F2" w:rsidRPr="00832E0C" w:rsidRDefault="002A610B"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8</w:t>
      </w:r>
      <w:r w:rsidR="00CA21C0" w:rsidRPr="4D152A21">
        <w:rPr>
          <w:rFonts w:ascii="Times New Roman" w:eastAsia="Times New Roman" w:hAnsi="Times New Roman" w:cs="Times New Roman"/>
          <w:color w:val="000000" w:themeColor="text1"/>
          <w:sz w:val="24"/>
          <w:szCs w:val="24"/>
        </w:rPr>
        <w:t xml:space="preserve">. </w:t>
      </w:r>
      <w:r w:rsidR="00C578F2" w:rsidRPr="4D152A21">
        <w:rPr>
          <w:rFonts w:ascii="Times New Roman" w:eastAsia="Times New Roman" w:hAnsi="Times New Roman" w:cs="Times New Roman"/>
          <w:b/>
          <w:bCs/>
          <w:color w:val="000000" w:themeColor="text1"/>
          <w:sz w:val="24"/>
          <w:szCs w:val="24"/>
        </w:rPr>
        <w:t xml:space="preserve">Letter of Disclosure </w:t>
      </w:r>
      <w:r w:rsidR="00C578F2" w:rsidRPr="4D152A21">
        <w:rPr>
          <w:rFonts w:ascii="Times New Roman" w:eastAsia="Times New Roman" w:hAnsi="Times New Roman" w:cs="Times New Roman"/>
          <w:color w:val="000000" w:themeColor="text1"/>
          <w:sz w:val="24"/>
          <w:szCs w:val="24"/>
        </w:rPr>
        <w:t>for proposed consultants/personnel (if applicable) of potential conflicts of interest, employment with a local/state/federal government.</w:t>
      </w:r>
    </w:p>
    <w:p w:rsidR="00C578F2" w:rsidRPr="00832E0C" w:rsidRDefault="00C578F2"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C578F2" w:rsidRPr="00832E0C" w:rsidRDefault="002A610B"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9</w:t>
      </w:r>
      <w:r w:rsidR="00CA21C0" w:rsidRPr="4D152A21">
        <w:rPr>
          <w:rFonts w:ascii="Times New Roman" w:eastAsia="Times New Roman" w:hAnsi="Times New Roman" w:cs="Times New Roman"/>
          <w:color w:val="000000" w:themeColor="text1"/>
          <w:sz w:val="24"/>
          <w:szCs w:val="24"/>
        </w:rPr>
        <w:t>.</w:t>
      </w:r>
      <w:r w:rsidR="00C578F2" w:rsidRPr="4D152A21">
        <w:rPr>
          <w:rFonts w:ascii="Times New Roman" w:eastAsia="Times New Roman" w:hAnsi="Times New Roman" w:cs="Times New Roman"/>
          <w:b/>
          <w:bCs/>
          <w:color w:val="000000" w:themeColor="text1"/>
          <w:sz w:val="24"/>
          <w:szCs w:val="24"/>
        </w:rPr>
        <w:t>Letter(s) of Institutional Support</w:t>
      </w:r>
      <w:r w:rsidR="00C578F2" w:rsidRPr="4D152A21">
        <w:rPr>
          <w:rFonts w:ascii="Times New Roman" w:eastAsia="Times New Roman" w:hAnsi="Times New Roman" w:cs="Times New Roman"/>
          <w:color w:val="000000" w:themeColor="text1"/>
          <w:sz w:val="24"/>
          <w:szCs w:val="24"/>
        </w:rPr>
        <w:t xml:space="preserve"> to indicate that your organization’s leadership is providing their support of the application. </w:t>
      </w:r>
    </w:p>
    <w:p w:rsidR="00C578F2" w:rsidRPr="00832E0C" w:rsidRDefault="00C578F2"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C578F2" w:rsidRPr="00832E0C" w:rsidRDefault="002A610B"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10</w:t>
      </w:r>
      <w:r w:rsidR="00CA21C0" w:rsidRPr="4D152A21">
        <w:rPr>
          <w:rFonts w:ascii="Times New Roman" w:eastAsia="Times New Roman" w:hAnsi="Times New Roman" w:cs="Times New Roman"/>
          <w:color w:val="000000" w:themeColor="text1"/>
          <w:sz w:val="24"/>
          <w:szCs w:val="24"/>
        </w:rPr>
        <w:t>.</w:t>
      </w:r>
      <w:r w:rsidR="00C578F2" w:rsidRPr="4D152A21">
        <w:rPr>
          <w:rFonts w:ascii="Times New Roman" w:eastAsia="Times New Roman" w:hAnsi="Times New Roman" w:cs="Times New Roman"/>
          <w:b/>
          <w:bCs/>
          <w:color w:val="000000" w:themeColor="text1"/>
          <w:sz w:val="24"/>
          <w:szCs w:val="24"/>
        </w:rPr>
        <w:t>NICRA</w:t>
      </w:r>
      <w:r w:rsidR="00C578F2" w:rsidRPr="4D152A21">
        <w:rPr>
          <w:rFonts w:ascii="Times New Roman" w:eastAsia="Times New Roman" w:hAnsi="Times New Roman" w:cs="Times New Roman"/>
          <w:color w:val="000000" w:themeColor="text1"/>
          <w:sz w:val="24"/>
          <w:szCs w:val="24"/>
        </w:rPr>
        <w:t xml:space="preserve">: If your organization has a Negotiated Indirect Cost Rate Agreement (NICRA) and includes NICRA charges in the budget, your latest NICRA should be included as a PDF file.  </w:t>
      </w:r>
    </w:p>
    <w:p w:rsidR="00C578F2" w:rsidRPr="00832E0C" w:rsidRDefault="00C578F2"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This document will not be reviewed by the panelists, but rather used by project and grant staff if the submission is recommended for funding and therefore does not count against the submission page limitations. Organizations that have previously established indirect cost rates must submit timely indirect cost proposals to their cognizant agency as required by Appendix III &amp; IV of 2 CFR 200.  If indirect cost proposals have not been submitted for re-</w:t>
      </w:r>
      <w:r w:rsidR="00C07E05" w:rsidRPr="4D152A21">
        <w:rPr>
          <w:rFonts w:ascii="Times New Roman" w:eastAsia="Times New Roman" w:hAnsi="Times New Roman" w:cs="Times New Roman"/>
          <w:color w:val="000000" w:themeColor="text1"/>
          <w:sz w:val="24"/>
          <w:szCs w:val="24"/>
        </w:rPr>
        <w:t>negotiation,</w:t>
      </w:r>
      <w:r w:rsidRPr="4D152A21">
        <w:rPr>
          <w:rFonts w:ascii="Times New Roman" w:eastAsia="Times New Roman" w:hAnsi="Times New Roman" w:cs="Times New Roman"/>
          <w:color w:val="000000" w:themeColor="text1"/>
          <w:sz w:val="24"/>
          <w:szCs w:val="24"/>
        </w:rPr>
        <w:t xml:space="preserve"> as required, out-of-date NICRAs may not be considered.   If your proposal involves subawards to organizations charging indirect costs, please submit their NICRA, if applicable.</w:t>
      </w:r>
    </w:p>
    <w:p w:rsidR="00C578F2" w:rsidRPr="00832E0C" w:rsidRDefault="00C578F2"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C578F2" w:rsidRPr="00832E0C" w:rsidRDefault="002A610B"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11</w:t>
      </w:r>
      <w:r w:rsidR="00CA21C0" w:rsidRPr="4D152A21">
        <w:rPr>
          <w:rFonts w:ascii="Times New Roman" w:eastAsia="Times New Roman" w:hAnsi="Times New Roman" w:cs="Times New Roman"/>
          <w:color w:val="000000" w:themeColor="text1"/>
          <w:sz w:val="24"/>
          <w:szCs w:val="24"/>
        </w:rPr>
        <w:t>.</w:t>
      </w:r>
      <w:r w:rsidR="001C030B" w:rsidRPr="4D152A21">
        <w:rPr>
          <w:rFonts w:ascii="Times New Roman" w:eastAsia="Times New Roman" w:hAnsi="Times New Roman" w:cs="Times New Roman"/>
          <w:b/>
          <w:bCs/>
          <w:color w:val="000000" w:themeColor="text1"/>
          <w:sz w:val="24"/>
          <w:szCs w:val="24"/>
        </w:rPr>
        <w:t>Singe Audit</w:t>
      </w:r>
      <w:r w:rsidR="001C030B" w:rsidRPr="4D152A21">
        <w:rPr>
          <w:rFonts w:ascii="Times New Roman" w:eastAsia="Times New Roman" w:hAnsi="Times New Roman" w:cs="Times New Roman"/>
          <w:color w:val="000000" w:themeColor="text1"/>
          <w:sz w:val="24"/>
          <w:szCs w:val="24"/>
        </w:rPr>
        <w:t>: a</w:t>
      </w:r>
      <w:r w:rsidR="00C578F2" w:rsidRPr="4D152A21">
        <w:rPr>
          <w:rFonts w:ascii="Times New Roman" w:eastAsia="Times New Roman" w:hAnsi="Times New Roman" w:cs="Times New Roman"/>
          <w:color w:val="000000" w:themeColor="text1"/>
          <w:sz w:val="24"/>
          <w:szCs w:val="24"/>
        </w:rPr>
        <w:t xml:space="preserve"> PDF file copy of your organization’s most recent single audit is required, if your organization meets the threshold as defined in 2 CFR 200 Subpart F. If your organization has not had a recent single audit (within your organization’s previous 3 fiscal years), you must submit your organization’s most recent independent financial audit. If your organization has not had a recent single audit or financial audit, you must submit a letter from your Chief Financial Officer (or similar financial management officer) stating that no such audits have been conducted.</w:t>
      </w:r>
    </w:p>
    <w:p w:rsidR="00C578F2" w:rsidRPr="00832E0C" w:rsidRDefault="00C578F2"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C77494" w:rsidRPr="00832E0C" w:rsidRDefault="002A610B"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12</w:t>
      </w:r>
      <w:r w:rsidR="00632386" w:rsidRPr="4D152A21">
        <w:rPr>
          <w:rFonts w:ascii="Times New Roman" w:eastAsia="Times New Roman" w:hAnsi="Times New Roman" w:cs="Times New Roman"/>
          <w:color w:val="000000" w:themeColor="text1"/>
          <w:sz w:val="24"/>
          <w:szCs w:val="24"/>
        </w:rPr>
        <w:t>.</w:t>
      </w:r>
      <w:r w:rsidR="00C578F2" w:rsidRPr="4D152A21">
        <w:rPr>
          <w:rFonts w:ascii="Times New Roman" w:eastAsia="Times New Roman" w:hAnsi="Times New Roman" w:cs="Times New Roman"/>
          <w:b/>
          <w:bCs/>
          <w:color w:val="000000" w:themeColor="text1"/>
          <w:sz w:val="24"/>
          <w:szCs w:val="24"/>
        </w:rPr>
        <w:t>CV or resume of key personnel</w:t>
      </w:r>
      <w:r w:rsidR="00C578F2" w:rsidRPr="4D152A21">
        <w:rPr>
          <w:rFonts w:ascii="Times New Roman" w:eastAsia="Times New Roman" w:hAnsi="Times New Roman" w:cs="Times New Roman"/>
          <w:color w:val="000000" w:themeColor="text1"/>
          <w:sz w:val="24"/>
          <w:szCs w:val="24"/>
        </w:rPr>
        <w:t xml:space="preserve"> (1 page) who are proposed for the program.</w:t>
      </w:r>
    </w:p>
    <w:p w:rsidR="00C77494" w:rsidRPr="00832E0C" w:rsidRDefault="00C77494" w:rsidP="4D152A21">
      <w:pPr>
        <w:pStyle w:val="ListParagraph"/>
        <w:numPr>
          <w:ilvl w:val="0"/>
          <w:numId w:val="21"/>
        </w:num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lastRenderedPageBreak/>
        <w:t xml:space="preserve">Include names, titles, roles and experience/qualifications of key personnel involved in the program.  What proportion of their time will be used in support of this program?  </w:t>
      </w:r>
    </w:p>
    <w:p w:rsidR="00C77494" w:rsidRPr="00832E0C" w:rsidRDefault="00C77494" w:rsidP="4D152A21">
      <w:pPr>
        <w:pStyle w:val="ListParagraph"/>
        <w:numPr>
          <w:ilvl w:val="0"/>
          <w:numId w:val="21"/>
        </w:num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Note the location where key staff will be based.  </w:t>
      </w:r>
    </w:p>
    <w:p w:rsidR="00C578F2" w:rsidRPr="00832E0C" w:rsidRDefault="00C578F2"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C578F2" w:rsidRPr="00832E0C" w:rsidRDefault="002A610B" w:rsidP="4D152A21">
      <w:pPr>
        <w:shd w:val="clear" w:color="auto" w:fill="FFFFFF" w:themeFill="background1"/>
        <w:spacing w:after="160" w:line="259" w:lineRule="auto"/>
        <w:contextualSpacing/>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13</w:t>
      </w:r>
      <w:r w:rsidR="00632386" w:rsidRPr="4D152A21">
        <w:rPr>
          <w:rFonts w:ascii="Times New Roman" w:eastAsia="Times New Roman" w:hAnsi="Times New Roman" w:cs="Times New Roman"/>
          <w:color w:val="000000" w:themeColor="text1"/>
          <w:sz w:val="24"/>
          <w:szCs w:val="24"/>
        </w:rPr>
        <w:t>.</w:t>
      </w:r>
      <w:r w:rsidR="00C578F2" w:rsidRPr="4D152A21">
        <w:rPr>
          <w:rFonts w:ascii="Times New Roman" w:eastAsia="Times New Roman" w:hAnsi="Times New Roman" w:cs="Times New Roman"/>
          <w:b/>
          <w:bCs/>
          <w:color w:val="000000" w:themeColor="text1"/>
          <w:sz w:val="24"/>
          <w:szCs w:val="24"/>
        </w:rPr>
        <w:t>Official permission letters</w:t>
      </w:r>
      <w:r w:rsidR="00C578F2" w:rsidRPr="4D152A21">
        <w:rPr>
          <w:rFonts w:ascii="Times New Roman" w:eastAsia="Times New Roman" w:hAnsi="Times New Roman" w:cs="Times New Roman"/>
          <w:color w:val="000000" w:themeColor="text1"/>
          <w:sz w:val="24"/>
          <w:szCs w:val="24"/>
        </w:rPr>
        <w:t>, if required for program activities.</w:t>
      </w:r>
    </w:p>
    <w:p w:rsidR="0076657F" w:rsidRPr="00832E0C" w:rsidRDefault="0076657F" w:rsidP="4D152A21">
      <w:pPr>
        <w:shd w:val="clear" w:color="auto" w:fill="FFFFFF" w:themeFill="background1"/>
        <w:spacing w:after="160" w:line="259" w:lineRule="auto"/>
        <w:contextualSpacing/>
        <w:textAlignment w:val="baseline"/>
        <w:rPr>
          <w:rFonts w:ascii="Times New Roman" w:eastAsia="Times New Roman" w:hAnsi="Times New Roman" w:cs="Times New Roman"/>
          <w:color w:val="000000" w:themeColor="text1"/>
          <w:sz w:val="24"/>
          <w:szCs w:val="24"/>
        </w:rPr>
      </w:pPr>
    </w:p>
    <w:p w:rsidR="61890FBD" w:rsidRDefault="00093726" w:rsidP="4D152A21">
      <w:pPr>
        <w:shd w:val="clear" w:color="auto" w:fill="FFFFFF" w:themeFill="background1"/>
        <w:spacing w:after="160" w:line="259" w:lineRule="auto"/>
        <w:contextualSpacing/>
        <w:textAlignment w:val="baseline"/>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D.3. Unique entity identifier (DUNS) and System for Award Management (SAM)</w:t>
      </w:r>
    </w:p>
    <w:p w:rsidR="61890FBD" w:rsidRDefault="00860DF9" w:rsidP="4D152A21">
      <w:pPr>
        <w:spacing w:before="100" w:beforeAutospacing="1" w:after="100" w:afterAutospacing="1" w:line="240" w:lineRule="auto"/>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Required Registrations:</w:t>
      </w:r>
    </w:p>
    <w:p w:rsidR="00860DF9" w:rsidRPr="00832E0C" w:rsidRDefault="00860DF9" w:rsidP="4D152A21">
      <w:p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Any applicant listed on the Excluded Parties List System (EPLS) in the System for Award Management (SAM) 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w:t>
      </w:r>
    </w:p>
    <w:p w:rsidR="00B57A97" w:rsidRPr="00832E0C" w:rsidRDefault="00B57A97" w:rsidP="4D152A21">
      <w:p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In addition, if the organization plans to sub-contract or sub-grant any of the funds under an award, those sub-awardees must also have a unique entity identifier (DUNS) number.  (Certain exceptions apply).</w:t>
      </w:r>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All organizations applying for grants (except individuals) must obtain these registrations.  All are free of charge:</w:t>
      </w:r>
    </w:p>
    <w:p w:rsidR="00860DF9" w:rsidRPr="00832E0C" w:rsidRDefault="00860DF9" w:rsidP="4D152A21">
      <w:pPr>
        <w:spacing w:after="0" w:line="240" w:lineRule="auto"/>
        <w:ind w:firstLine="720"/>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 Unique entity identifier from Dun &amp; Bradstreet (DUNS number) </w:t>
      </w:r>
    </w:p>
    <w:p w:rsidR="00860DF9" w:rsidRPr="00832E0C" w:rsidRDefault="00860DF9" w:rsidP="4D152A21">
      <w:pPr>
        <w:spacing w:after="0" w:line="240" w:lineRule="auto"/>
        <w:ind w:firstLine="720"/>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 NCAGE/CAGE code </w:t>
      </w:r>
    </w:p>
    <w:p w:rsidR="00860DF9" w:rsidRPr="00832E0C" w:rsidRDefault="00860DF9" w:rsidP="4D152A21">
      <w:pPr>
        <w:spacing w:after="0" w:line="240" w:lineRule="auto"/>
        <w:ind w:firstLine="720"/>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 www.SAM.gov registration </w:t>
      </w:r>
    </w:p>
    <w:p w:rsidR="00860DF9" w:rsidRPr="00832E0C" w:rsidRDefault="00860DF9" w:rsidP="4D152A21">
      <w:p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Step 1: Apply for a DUNS number and an NCAGE number (these can be completed simultaneously). </w:t>
      </w:r>
    </w:p>
    <w:p w:rsidR="00860DF9" w:rsidRPr="00832E0C" w:rsidRDefault="00860DF9" w:rsidP="4D152A21">
      <w:p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DUNS application: Organizations must have a Data Universal Numbering System (DUNS) number from Dun &amp; Bradstreet. If your organization does not have one already, you may obtain one by calling 1-866-705-5711 or visiting </w:t>
      </w:r>
      <w:hyperlink r:id="rId14">
        <w:r w:rsidRPr="4D152A21">
          <w:rPr>
            <w:rFonts w:ascii="Times New Roman" w:eastAsia="Times New Roman" w:hAnsi="Times New Roman" w:cs="Times New Roman"/>
            <w:color w:val="000000" w:themeColor="text1"/>
            <w:sz w:val="24"/>
            <w:szCs w:val="24"/>
            <w:u w:val="single"/>
          </w:rPr>
          <w:t>http://fedgov.dnb.com/webform</w:t>
        </w:r>
      </w:hyperlink>
    </w:p>
    <w:p w:rsidR="00860DF9" w:rsidRPr="00832E0C" w:rsidRDefault="00860DF9" w:rsidP="4D152A21">
      <w:p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NCAGE application: Application page here: </w:t>
      </w:r>
      <w:hyperlink r:id="rId15">
        <w:r w:rsidRPr="4D152A21">
          <w:rPr>
            <w:rFonts w:ascii="Times New Roman" w:eastAsia="Times New Roman" w:hAnsi="Times New Roman" w:cs="Times New Roman"/>
            <w:color w:val="000000" w:themeColor="text1"/>
            <w:sz w:val="24"/>
            <w:szCs w:val="24"/>
            <w:u w:val="single"/>
          </w:rPr>
          <w:t>https://eportal.nspa.nato.int/AC135Public/scage/CageList.aspx</w:t>
        </w:r>
      </w:hyperlink>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Instructions for the NCAGE application process: </w:t>
      </w:r>
    </w:p>
    <w:p w:rsidR="00860DF9" w:rsidRPr="00832E0C" w:rsidRDefault="004A6201" w:rsidP="4D152A21">
      <w:pPr>
        <w:spacing w:after="0" w:line="240" w:lineRule="auto"/>
        <w:rPr>
          <w:rFonts w:ascii="Times New Roman" w:eastAsia="Times New Roman" w:hAnsi="Times New Roman" w:cs="Times New Roman"/>
          <w:color w:val="000000" w:themeColor="text1"/>
          <w:sz w:val="24"/>
          <w:szCs w:val="24"/>
        </w:rPr>
      </w:pPr>
      <w:hyperlink r:id="rId16">
        <w:r w:rsidR="00860DF9" w:rsidRPr="4D152A21">
          <w:rPr>
            <w:rFonts w:ascii="Times New Roman" w:eastAsia="Times New Roman" w:hAnsi="Times New Roman" w:cs="Times New Roman"/>
            <w:color w:val="000000" w:themeColor="text1"/>
            <w:sz w:val="24"/>
            <w:szCs w:val="24"/>
            <w:u w:val="single"/>
          </w:rPr>
          <w:t>https://eportal.nspa.nato.int/AC135Public/Docs/US%20Instructions%20for%20NSPA%20NCAGE.pdf</w:t>
        </w:r>
      </w:hyperlink>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For NCAGE help from within the U.S., call 1-888-227-2423 </w:t>
      </w:r>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For NCAGE help from outside the U.S., call 1-269-961-7766 </w:t>
      </w:r>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Email NCAGE@dlis.dla.mil for any problems in getting an NCAGE code. </w:t>
      </w:r>
    </w:p>
    <w:p w:rsidR="00860DF9" w:rsidRPr="00832E0C" w:rsidRDefault="00860DF9" w:rsidP="4D152A21">
      <w:p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Step 2: After receiving the NCAGE Code, proceed to register in SAM.gov by logging onto: https://www.sam.gov.  SAM registration must be renewed annually.</w:t>
      </w:r>
    </w:p>
    <w:p w:rsidR="002A6FAA" w:rsidRPr="00832E0C" w:rsidRDefault="002A6FAA" w:rsidP="4D152A21">
      <w:p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lastRenderedPageBreak/>
        <w:t xml:space="preserve">Applicants must have an active registration in SAM (www.sam.gov) prior to submitting an application, must prove a valid Unique Entity Identifier (UEI) number, formerly referred to as a DUNS number, and must continue to maintain an active SAM.gov registration with current information at all times during which it has an active Federal award or an application or plan under consideration by the U.S. government.  If an organization does not have an active registration in SAM.gov prior to submitting an application, the application will be deemed ineligible. Note: </w:t>
      </w:r>
      <w:r w:rsidRPr="4D152A21">
        <w:rPr>
          <w:rFonts w:ascii="Times New Roman" w:eastAsia="Times New Roman" w:hAnsi="Times New Roman" w:cs="Times New Roman"/>
          <w:color w:val="000000" w:themeColor="text1"/>
          <w:sz w:val="24"/>
          <w:szCs w:val="24"/>
          <w:u w:val="single"/>
        </w:rPr>
        <w:t>The process of obtaining a SAM.gov registration may take anywhere from 4-8 weeks.</w:t>
      </w:r>
      <w:r w:rsidRPr="4D152A21">
        <w:rPr>
          <w:rFonts w:ascii="Times New Roman" w:eastAsia="Times New Roman" w:hAnsi="Times New Roman" w:cs="Times New Roman"/>
          <w:color w:val="000000" w:themeColor="text1"/>
          <w:sz w:val="24"/>
          <w:szCs w:val="24"/>
        </w:rPr>
        <w:t>Please begin your registration as early as possible.</w:t>
      </w:r>
    </w:p>
    <w:p w:rsidR="003B3165" w:rsidRPr="00832E0C" w:rsidRDefault="003B3165" w:rsidP="4D152A21">
      <w:p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The Unique Entity Identifier (UEI) is one of the data elements mandated by Public Law 109-282, the Federal Funding Accountability and Transparency Act (FFATA), for all Federal awards.  SAM is the Federal government's primary database for complying with FFATA reporting requirements.  OMB designated SAM as the central repository to facilitate applicant and recipient use of a single public website that consolidates data on all federal financial assistance.  Under the law, it is mandatory to obtain a UEI number and register in SAM.  </w:t>
      </w:r>
    </w:p>
    <w:p w:rsidR="003B3165" w:rsidRPr="00832E0C" w:rsidRDefault="003B3165" w:rsidP="4D152A21">
      <w:p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SAM requires all entities to renew their registration once a year in order to maintain an active registration status in SAM.  It is the responsibility of the applicant to ensure it has an active registration in SAM and </w:t>
      </w:r>
      <w:r w:rsidR="00C07E05" w:rsidRPr="4D152A21">
        <w:rPr>
          <w:rFonts w:ascii="Times New Roman" w:eastAsia="Times New Roman" w:hAnsi="Times New Roman" w:cs="Times New Roman"/>
          <w:color w:val="000000" w:themeColor="text1"/>
          <w:sz w:val="24"/>
          <w:szCs w:val="24"/>
        </w:rPr>
        <w:t>to</w:t>
      </w:r>
      <w:r w:rsidRPr="4D152A21">
        <w:rPr>
          <w:rFonts w:ascii="Times New Roman" w:eastAsia="Times New Roman" w:hAnsi="Times New Roman" w:cs="Times New Roman"/>
          <w:color w:val="000000" w:themeColor="text1"/>
          <w:sz w:val="24"/>
          <w:szCs w:val="24"/>
        </w:rPr>
        <w:t xml:space="preserve"> maintain its active registration in SAM.</w:t>
      </w:r>
    </w:p>
    <w:p w:rsidR="00783AE2" w:rsidRPr="00832E0C" w:rsidRDefault="00783AE2" w:rsidP="4D152A21">
      <w:p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Please note: foreign organizations will be required to register with the NATO Support Agency (NSPA) to receive a NATO Commercial and Government Entity (NCAGE) code in order to register in SAM.  NSPA will forward your registration request to the applicable National Codification Bureau (NCB) if your organization is located in a NATO or Tier 2 Sponsored Non-NATO Nation.  (As of January 2015, NATO nations included Albania, Belgium, Bulgaria, Canada, Croatia, Czech Republic, Denmark, Estonia, France, Germany, Greece, Hungary, Iceland, Italy, Latvia, Lithuania, Luxembourg, Netherlands, Norway, Poland, Portugal, Romania, Slovakia, Slovenia, Spain, Turkey, United Kingdom, and the United States of America; and Tier 2 nations included Australia, Austria, Brazil, Finland, Israel, Republic of Korea, Malaysia, Morocco, New Zealand, Serbia, and Singapore.)  </w:t>
      </w:r>
    </w:p>
    <w:p w:rsidR="003B3165" w:rsidRPr="00832E0C" w:rsidRDefault="00783AE2" w:rsidP="4D152A21">
      <w:p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NSPA and/or the appropriate NCB forwards all NCAGE code information to all Allied Committee 135 (AC/135) nations, which as of January 2015 also included Afghanistan, Argentina, Bosnia &amp; Herzegovina, Brunei Darussalam, Chile, Colombia, Egypt, Georgia, India, Indonesia, Japan, Jordan, Montenegro, Oman, Papua New Guinea, Peru, Saudi Arabia, South Africa, Sweden, Thailand, Republic of Macedonia, Ukraine, and the United Arab Emirates.  </w:t>
      </w:r>
    </w:p>
    <w:p w:rsidR="61890FBD" w:rsidRDefault="61890FBD" w:rsidP="4D152A21">
      <w:pPr>
        <w:spacing w:beforeAutospacing="1" w:afterAutospacing="1" w:line="240" w:lineRule="auto"/>
        <w:rPr>
          <w:rFonts w:ascii="Times New Roman" w:eastAsia="Times New Roman" w:hAnsi="Times New Roman" w:cs="Times New Roman"/>
          <w:b/>
          <w:bCs/>
          <w:color w:val="000000" w:themeColor="text1"/>
          <w:sz w:val="24"/>
          <w:szCs w:val="24"/>
        </w:rPr>
      </w:pPr>
    </w:p>
    <w:p w:rsidR="00860DF9" w:rsidRPr="00832E0C" w:rsidRDefault="0040572E" w:rsidP="4D152A21">
      <w:pPr>
        <w:spacing w:before="100" w:beforeAutospacing="1" w:after="100" w:afterAutospacing="1" w:line="240" w:lineRule="auto"/>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D.4</w:t>
      </w:r>
      <w:r w:rsidR="00860DF9" w:rsidRPr="4D152A21">
        <w:rPr>
          <w:rFonts w:ascii="Times New Roman" w:eastAsia="Times New Roman" w:hAnsi="Times New Roman" w:cs="Times New Roman"/>
          <w:b/>
          <w:bCs/>
          <w:color w:val="000000" w:themeColor="text1"/>
          <w:sz w:val="24"/>
          <w:szCs w:val="24"/>
        </w:rPr>
        <w:t>. Submission Dates and Times</w:t>
      </w:r>
    </w:p>
    <w:p w:rsidR="61890FBD" w:rsidRDefault="61890FBD" w:rsidP="4D152A21">
      <w:pPr>
        <w:spacing w:beforeAutospacing="1" w:afterAutospacing="1" w:line="240" w:lineRule="auto"/>
        <w:rPr>
          <w:rFonts w:ascii="Times New Roman" w:eastAsia="Times New Roman" w:hAnsi="Times New Roman" w:cs="Times New Roman"/>
          <w:color w:val="000000" w:themeColor="text1"/>
          <w:sz w:val="24"/>
          <w:szCs w:val="24"/>
        </w:rPr>
      </w:pPr>
    </w:p>
    <w:p w:rsidR="00860DF9" w:rsidRPr="00832E0C" w:rsidRDefault="00860DF9" w:rsidP="4D152A21">
      <w:p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Applications a</w:t>
      </w:r>
      <w:r w:rsidR="00C07AA8" w:rsidRPr="4D152A21">
        <w:rPr>
          <w:rFonts w:ascii="Times New Roman" w:eastAsia="Times New Roman" w:hAnsi="Times New Roman" w:cs="Times New Roman"/>
          <w:color w:val="000000" w:themeColor="text1"/>
          <w:sz w:val="24"/>
          <w:szCs w:val="24"/>
        </w:rPr>
        <w:t>re due no later than 1</w:t>
      </w:r>
      <w:r w:rsidR="502DE0AC" w:rsidRPr="4D152A21">
        <w:rPr>
          <w:rFonts w:ascii="Times New Roman" w:eastAsia="Times New Roman" w:hAnsi="Times New Roman" w:cs="Times New Roman"/>
          <w:color w:val="000000" w:themeColor="text1"/>
          <w:sz w:val="24"/>
          <w:szCs w:val="24"/>
        </w:rPr>
        <w:t>7</w:t>
      </w:r>
      <w:r w:rsidR="00C07AA8" w:rsidRPr="4D152A21">
        <w:rPr>
          <w:rFonts w:ascii="Times New Roman" w:eastAsia="Times New Roman" w:hAnsi="Times New Roman" w:cs="Times New Roman"/>
          <w:color w:val="000000" w:themeColor="text1"/>
          <w:sz w:val="24"/>
          <w:szCs w:val="24"/>
        </w:rPr>
        <w:t>:</w:t>
      </w:r>
      <w:r w:rsidR="68189B20" w:rsidRPr="4D152A21">
        <w:rPr>
          <w:rFonts w:ascii="Times New Roman" w:eastAsia="Times New Roman" w:hAnsi="Times New Roman" w:cs="Times New Roman"/>
          <w:color w:val="000000" w:themeColor="text1"/>
          <w:sz w:val="24"/>
          <w:szCs w:val="24"/>
        </w:rPr>
        <w:t>00</w:t>
      </w:r>
      <w:r w:rsidR="00C07AA8" w:rsidRPr="4D152A21">
        <w:rPr>
          <w:rFonts w:ascii="Times New Roman" w:eastAsia="Times New Roman" w:hAnsi="Times New Roman" w:cs="Times New Roman"/>
          <w:color w:val="000000" w:themeColor="text1"/>
          <w:sz w:val="24"/>
          <w:szCs w:val="24"/>
        </w:rPr>
        <w:t xml:space="preserve">PM </w:t>
      </w:r>
      <w:r w:rsidR="2EFC2123" w:rsidRPr="4D152A21">
        <w:rPr>
          <w:rFonts w:ascii="Times New Roman" w:eastAsia="Times New Roman" w:hAnsi="Times New Roman" w:cs="Times New Roman"/>
          <w:color w:val="000000" w:themeColor="text1"/>
          <w:sz w:val="24"/>
          <w:szCs w:val="24"/>
        </w:rPr>
        <w:t xml:space="preserve">Central African </w:t>
      </w:r>
      <w:r w:rsidR="00C07AA8" w:rsidRPr="4D152A21">
        <w:rPr>
          <w:rFonts w:ascii="Times New Roman" w:eastAsia="Times New Roman" w:hAnsi="Times New Roman" w:cs="Times New Roman"/>
          <w:color w:val="000000" w:themeColor="text1"/>
          <w:sz w:val="24"/>
          <w:szCs w:val="24"/>
        </w:rPr>
        <w:t>Time (</w:t>
      </w:r>
      <w:r w:rsidR="2A3959D0" w:rsidRPr="4D152A21">
        <w:rPr>
          <w:rFonts w:ascii="Times New Roman" w:eastAsia="Times New Roman" w:hAnsi="Times New Roman" w:cs="Times New Roman"/>
          <w:color w:val="000000" w:themeColor="text1"/>
          <w:sz w:val="24"/>
          <w:szCs w:val="24"/>
        </w:rPr>
        <w:t>CAT</w:t>
      </w:r>
      <w:r w:rsidR="0086135F" w:rsidRPr="4D152A21">
        <w:rPr>
          <w:rFonts w:ascii="Times New Roman" w:eastAsia="Times New Roman" w:hAnsi="Times New Roman" w:cs="Times New Roman"/>
          <w:color w:val="000000" w:themeColor="text1"/>
          <w:sz w:val="24"/>
          <w:szCs w:val="24"/>
        </w:rPr>
        <w:t>) on</w:t>
      </w:r>
      <w:r w:rsidR="0A31D05A" w:rsidRPr="4D152A21">
        <w:rPr>
          <w:rFonts w:ascii="Times New Roman" w:eastAsia="Times New Roman" w:hAnsi="Times New Roman" w:cs="Times New Roman"/>
          <w:color w:val="000000" w:themeColor="text1"/>
          <w:sz w:val="24"/>
          <w:szCs w:val="24"/>
        </w:rPr>
        <w:t>May 31,</w:t>
      </w:r>
      <w:r w:rsidR="0060437E" w:rsidRPr="4D152A21">
        <w:rPr>
          <w:rFonts w:ascii="Times New Roman" w:eastAsia="Times New Roman" w:hAnsi="Times New Roman" w:cs="Times New Roman"/>
          <w:color w:val="000000" w:themeColor="text1"/>
          <w:sz w:val="24"/>
          <w:szCs w:val="24"/>
        </w:rPr>
        <w:t>2021</w:t>
      </w:r>
      <w:r w:rsidRPr="4D152A21">
        <w:rPr>
          <w:rFonts w:ascii="Times New Roman" w:eastAsia="Times New Roman" w:hAnsi="Times New Roman" w:cs="Times New Roman"/>
          <w:color w:val="000000" w:themeColor="text1"/>
          <w:sz w:val="24"/>
          <w:szCs w:val="24"/>
        </w:rPr>
        <w:t>.</w:t>
      </w:r>
    </w:p>
    <w:p w:rsidR="003978D5" w:rsidRPr="00832E0C" w:rsidRDefault="003978D5" w:rsidP="4D152A21">
      <w:p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Applications received after the deadline will not be considered.</w:t>
      </w:r>
    </w:p>
    <w:p w:rsidR="61890FBD" w:rsidRDefault="61890FBD" w:rsidP="4D152A21">
      <w:pPr>
        <w:shd w:val="clear" w:color="auto" w:fill="FFFFFF" w:themeFill="background1"/>
        <w:spacing w:after="0" w:line="240" w:lineRule="auto"/>
        <w:rPr>
          <w:rFonts w:ascii="Times New Roman" w:eastAsia="Times New Roman" w:hAnsi="Times New Roman" w:cs="Times New Roman"/>
          <w:b/>
          <w:bCs/>
          <w:color w:val="000000" w:themeColor="text1"/>
          <w:sz w:val="24"/>
          <w:szCs w:val="24"/>
        </w:rPr>
      </w:pPr>
    </w:p>
    <w:p w:rsidR="00860DF9" w:rsidRPr="00832E0C" w:rsidRDefault="00916E63"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b/>
          <w:bCs/>
          <w:color w:val="000000" w:themeColor="text1"/>
          <w:sz w:val="24"/>
          <w:szCs w:val="24"/>
        </w:rPr>
        <w:t>D.5</w:t>
      </w:r>
      <w:r w:rsidR="00860DF9" w:rsidRPr="4D152A21">
        <w:rPr>
          <w:rFonts w:ascii="Times New Roman" w:eastAsia="Times New Roman" w:hAnsi="Times New Roman" w:cs="Times New Roman"/>
          <w:b/>
          <w:bCs/>
          <w:color w:val="000000" w:themeColor="text1"/>
          <w:sz w:val="24"/>
          <w:szCs w:val="24"/>
        </w:rPr>
        <w:t>. Funding Restrictions</w:t>
      </w:r>
    </w:p>
    <w:p w:rsidR="00860DF9" w:rsidRPr="00832E0C" w:rsidRDefault="00860DF9"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860DF9" w:rsidRPr="00832E0C" w:rsidRDefault="00860DF9"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The following activities and costs are not covered under this announcement:</w:t>
      </w:r>
    </w:p>
    <w:p w:rsidR="00860DF9" w:rsidRPr="00832E0C" w:rsidRDefault="00860DF9" w:rsidP="61890FBD">
      <w:pPr>
        <w:numPr>
          <w:ilvl w:val="0"/>
          <w:numId w:val="10"/>
        </w:numPr>
        <w:autoSpaceDE w:val="0"/>
        <w:autoSpaceDN w:val="0"/>
        <w:adjustRightInd w:val="0"/>
        <w:spacing w:after="9" w:line="259" w:lineRule="auto"/>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 xml:space="preserve">Construction </w:t>
      </w:r>
      <w:r w:rsidR="1F01E35F" w:rsidRPr="4D152A21">
        <w:rPr>
          <w:rFonts w:ascii="Times New Roman" w:eastAsia="Times New Roman" w:hAnsi="Times New Roman" w:cs="Times New Roman"/>
          <w:color w:val="000000" w:themeColor="text1"/>
          <w:sz w:val="24"/>
          <w:szCs w:val="24"/>
        </w:rPr>
        <w:t>is</w:t>
      </w:r>
      <w:r w:rsidRPr="4D152A21">
        <w:rPr>
          <w:rFonts w:ascii="Times New Roman" w:eastAsia="Times New Roman" w:hAnsi="Times New Roman" w:cs="Times New Roman"/>
          <w:color w:val="000000" w:themeColor="text1"/>
          <w:sz w:val="24"/>
          <w:szCs w:val="24"/>
        </w:rPr>
        <w:t xml:space="preserve"> allowable activity under this award</w:t>
      </w:r>
      <w:r w:rsidR="12311F10" w:rsidRPr="4D152A21">
        <w:rPr>
          <w:rFonts w:ascii="Times New Roman" w:eastAsia="Times New Roman" w:hAnsi="Times New Roman" w:cs="Times New Roman"/>
          <w:color w:val="000000" w:themeColor="text1"/>
          <w:sz w:val="24"/>
          <w:szCs w:val="24"/>
        </w:rPr>
        <w:t>;</w:t>
      </w:r>
    </w:p>
    <w:p w:rsidR="00860DF9" w:rsidRPr="00832E0C" w:rsidRDefault="00860DF9" w:rsidP="61890FBD">
      <w:pPr>
        <w:numPr>
          <w:ilvl w:val="0"/>
          <w:numId w:val="10"/>
        </w:numPr>
        <w:autoSpaceDE w:val="0"/>
        <w:autoSpaceDN w:val="0"/>
        <w:adjustRightInd w:val="0"/>
        <w:spacing w:after="9" w:line="259" w:lineRule="auto"/>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Activities that appear partisan or that support individual or party electoral campaigns</w:t>
      </w:r>
      <w:r w:rsidR="66125309" w:rsidRPr="4D152A21">
        <w:rPr>
          <w:rFonts w:ascii="Times New Roman" w:eastAsia="Times New Roman" w:hAnsi="Times New Roman" w:cs="Times New Roman"/>
          <w:color w:val="000000" w:themeColor="text1"/>
          <w:sz w:val="24"/>
          <w:szCs w:val="24"/>
        </w:rPr>
        <w:t>;</w:t>
      </w:r>
    </w:p>
    <w:p w:rsidR="00860DF9" w:rsidRPr="00832E0C" w:rsidRDefault="00860DF9" w:rsidP="61890FBD">
      <w:pPr>
        <w:numPr>
          <w:ilvl w:val="0"/>
          <w:numId w:val="10"/>
        </w:numPr>
        <w:autoSpaceDE w:val="0"/>
        <w:autoSpaceDN w:val="0"/>
        <w:adjustRightInd w:val="0"/>
        <w:spacing w:after="9" w:line="259" w:lineRule="auto"/>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Direct support or the appearance of direct support for any religious organization, to include repair or building of structures used for religious purposes</w:t>
      </w:r>
      <w:r w:rsidR="14DEEE2C" w:rsidRPr="4D152A21">
        <w:rPr>
          <w:rFonts w:ascii="Times New Roman" w:eastAsia="Times New Roman" w:hAnsi="Times New Roman" w:cs="Times New Roman"/>
          <w:color w:val="000000" w:themeColor="text1"/>
          <w:sz w:val="24"/>
          <w:szCs w:val="24"/>
        </w:rPr>
        <w:t>;</w:t>
      </w:r>
    </w:p>
    <w:p w:rsidR="00860DF9" w:rsidRPr="00832E0C" w:rsidRDefault="00860DF9" w:rsidP="61890FBD">
      <w:pPr>
        <w:numPr>
          <w:ilvl w:val="0"/>
          <w:numId w:val="10"/>
        </w:numPr>
        <w:autoSpaceDE w:val="0"/>
        <w:autoSpaceDN w:val="0"/>
        <w:adjustRightInd w:val="0"/>
        <w:spacing w:after="9" w:line="259" w:lineRule="auto"/>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Military assistance of any kind, including weapons buy-back or rewards programs</w:t>
      </w:r>
      <w:r w:rsidR="78E34988" w:rsidRPr="4D152A21">
        <w:rPr>
          <w:rFonts w:ascii="Times New Roman" w:eastAsia="Times New Roman" w:hAnsi="Times New Roman" w:cs="Times New Roman"/>
          <w:color w:val="000000" w:themeColor="text1"/>
          <w:sz w:val="24"/>
          <w:szCs w:val="24"/>
        </w:rPr>
        <w:t>;</w:t>
      </w:r>
    </w:p>
    <w:p w:rsidR="00860DF9" w:rsidRPr="00832E0C" w:rsidRDefault="00860DF9" w:rsidP="61890FBD">
      <w:pPr>
        <w:numPr>
          <w:ilvl w:val="0"/>
          <w:numId w:val="10"/>
        </w:numPr>
        <w:autoSpaceDE w:val="0"/>
        <w:autoSpaceDN w:val="0"/>
        <w:adjustRightInd w:val="0"/>
        <w:spacing w:after="9" w:line="259" w:lineRule="auto"/>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Purchase of firearms, ammunition, or removal of unexploded ordnances</w:t>
      </w:r>
      <w:r w:rsidR="3A26013F" w:rsidRPr="4D152A21">
        <w:rPr>
          <w:rFonts w:ascii="Times New Roman" w:eastAsia="Times New Roman" w:hAnsi="Times New Roman" w:cs="Times New Roman"/>
          <w:color w:val="000000" w:themeColor="text1"/>
          <w:sz w:val="24"/>
          <w:szCs w:val="24"/>
        </w:rPr>
        <w:t>;</w:t>
      </w:r>
    </w:p>
    <w:p w:rsidR="00860DF9" w:rsidRPr="00832E0C" w:rsidRDefault="00860DF9" w:rsidP="61890FBD">
      <w:pPr>
        <w:numPr>
          <w:ilvl w:val="0"/>
          <w:numId w:val="10"/>
        </w:numPr>
        <w:autoSpaceDE w:val="0"/>
        <w:autoSpaceDN w:val="0"/>
        <w:adjustRightInd w:val="0"/>
        <w:spacing w:after="9" w:line="259" w:lineRule="auto"/>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Para-police (i.e., militias, neighborhood watch, security guards) and prison-related projects. This restriction includes no funding of any secondary need in a law-enforcement organization</w:t>
      </w:r>
      <w:r w:rsidR="1EC83CA4" w:rsidRPr="4D152A21">
        <w:rPr>
          <w:rFonts w:ascii="Times New Roman" w:eastAsia="Times New Roman" w:hAnsi="Times New Roman" w:cs="Times New Roman"/>
          <w:color w:val="000000" w:themeColor="text1"/>
          <w:sz w:val="24"/>
          <w:szCs w:val="24"/>
        </w:rPr>
        <w:t>;</w:t>
      </w:r>
    </w:p>
    <w:p w:rsidR="00860DF9" w:rsidRPr="00832E0C" w:rsidRDefault="00860DF9" w:rsidP="61890FBD">
      <w:pPr>
        <w:numPr>
          <w:ilvl w:val="0"/>
          <w:numId w:val="10"/>
        </w:numPr>
        <w:autoSpaceDE w:val="0"/>
        <w:autoSpaceDN w:val="0"/>
        <w:adjustRightInd w:val="0"/>
        <w:spacing w:after="9" w:line="259" w:lineRule="auto"/>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Payments for any partner government, military, or civilian government employee salary or pension</w:t>
      </w:r>
      <w:r w:rsidR="7DFEFB52" w:rsidRPr="4D152A21">
        <w:rPr>
          <w:rFonts w:ascii="Times New Roman" w:eastAsia="Times New Roman" w:hAnsi="Times New Roman" w:cs="Times New Roman"/>
          <w:color w:val="000000" w:themeColor="text1"/>
          <w:sz w:val="24"/>
          <w:szCs w:val="24"/>
        </w:rPr>
        <w:t>;</w:t>
      </w:r>
    </w:p>
    <w:p w:rsidR="00860DF9" w:rsidRPr="00832E0C" w:rsidRDefault="00860DF9" w:rsidP="61890FBD">
      <w:pPr>
        <w:numPr>
          <w:ilvl w:val="0"/>
          <w:numId w:val="10"/>
        </w:numPr>
        <w:autoSpaceDE w:val="0"/>
        <w:autoSpaceDN w:val="0"/>
        <w:adjustRightInd w:val="0"/>
        <w:spacing w:after="9" w:line="259" w:lineRule="auto"/>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Duplication of services immediately available through municipal, provincial, or national government</w:t>
      </w:r>
      <w:r w:rsidR="78771D53" w:rsidRPr="4D152A21">
        <w:rPr>
          <w:rFonts w:ascii="Times New Roman" w:eastAsia="Times New Roman" w:hAnsi="Times New Roman" w:cs="Times New Roman"/>
          <w:color w:val="000000" w:themeColor="text1"/>
          <w:sz w:val="24"/>
          <w:szCs w:val="24"/>
        </w:rPr>
        <w:t>;</w:t>
      </w:r>
    </w:p>
    <w:p w:rsidR="00860DF9" w:rsidRPr="00832E0C" w:rsidRDefault="00860DF9" w:rsidP="61890FBD">
      <w:pPr>
        <w:numPr>
          <w:ilvl w:val="0"/>
          <w:numId w:val="10"/>
        </w:numPr>
        <w:autoSpaceDE w:val="0"/>
        <w:autoSpaceDN w:val="0"/>
        <w:adjustRightInd w:val="0"/>
        <w:spacing w:after="9" w:line="259" w:lineRule="auto"/>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Funds for market research, advertising (unless public service related to grant program), or other promotional expenses</w:t>
      </w:r>
      <w:r w:rsidR="53EE0B61" w:rsidRPr="4D152A21">
        <w:rPr>
          <w:rFonts w:ascii="Times New Roman" w:eastAsia="Times New Roman" w:hAnsi="Times New Roman" w:cs="Times New Roman"/>
          <w:color w:val="000000" w:themeColor="text1"/>
          <w:sz w:val="24"/>
          <w:szCs w:val="24"/>
        </w:rPr>
        <w:t>;</w:t>
      </w:r>
    </w:p>
    <w:p w:rsidR="00860DF9" w:rsidRPr="00832E0C" w:rsidRDefault="00860DF9" w:rsidP="61890FBD">
      <w:pPr>
        <w:numPr>
          <w:ilvl w:val="0"/>
          <w:numId w:val="10"/>
        </w:numPr>
        <w:autoSpaceDE w:val="0"/>
        <w:autoSpaceDN w:val="0"/>
        <w:adjustRightInd w:val="0"/>
        <w:spacing w:after="9" w:line="259" w:lineRule="auto"/>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Expenses made prior to the approval of a proposal or unreasonable expenditures will not be reimbursed</w:t>
      </w:r>
      <w:r w:rsidR="4A6F6DDD" w:rsidRPr="4D152A21">
        <w:rPr>
          <w:rFonts w:ascii="Times New Roman" w:eastAsia="Times New Roman" w:hAnsi="Times New Roman" w:cs="Times New Roman"/>
          <w:color w:val="000000" w:themeColor="text1"/>
          <w:sz w:val="24"/>
          <w:szCs w:val="24"/>
        </w:rPr>
        <w:t>;</w:t>
      </w:r>
    </w:p>
    <w:p w:rsidR="00860DF9" w:rsidRPr="00832E0C" w:rsidRDefault="00860DF9" w:rsidP="0029255C">
      <w:pPr>
        <w:numPr>
          <w:ilvl w:val="0"/>
          <w:numId w:val="10"/>
        </w:numPr>
        <w:autoSpaceDE w:val="0"/>
        <w:autoSpaceDN w:val="0"/>
        <w:adjustRightInd w:val="0"/>
        <w:spacing w:after="9" w:line="259" w:lineRule="auto"/>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Charitable or development activities;</w:t>
      </w:r>
    </w:p>
    <w:p w:rsidR="00860DF9" w:rsidRPr="00832E0C" w:rsidRDefault="00860DF9" w:rsidP="61890FBD">
      <w:pPr>
        <w:numPr>
          <w:ilvl w:val="0"/>
          <w:numId w:val="10"/>
        </w:numPr>
        <w:autoSpaceDE w:val="0"/>
        <w:autoSpaceDN w:val="0"/>
        <w:adjustRightInd w:val="0"/>
        <w:spacing w:after="9" w:line="259" w:lineRule="auto"/>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Fund-raising campaigns;</w:t>
      </w:r>
    </w:p>
    <w:p w:rsidR="00860DF9" w:rsidRPr="00832E0C" w:rsidRDefault="00860DF9" w:rsidP="61890FBD">
      <w:pPr>
        <w:numPr>
          <w:ilvl w:val="0"/>
          <w:numId w:val="10"/>
        </w:numPr>
        <w:autoSpaceDE w:val="0"/>
        <w:autoSpaceDN w:val="0"/>
        <w:adjustRightInd w:val="0"/>
        <w:spacing w:after="9" w:line="259" w:lineRule="auto"/>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Lobbying for specific legislation or projects;</w:t>
      </w:r>
    </w:p>
    <w:p w:rsidR="00860DF9" w:rsidRPr="00832E0C" w:rsidRDefault="00860DF9" w:rsidP="61890FBD">
      <w:pPr>
        <w:numPr>
          <w:ilvl w:val="0"/>
          <w:numId w:val="10"/>
        </w:numPr>
        <w:autoSpaceDE w:val="0"/>
        <w:autoSpaceDN w:val="0"/>
        <w:adjustRightInd w:val="0"/>
        <w:spacing w:after="9" w:line="259" w:lineRule="auto"/>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Scientific research;</w:t>
      </w:r>
    </w:p>
    <w:p w:rsidR="00860DF9" w:rsidRPr="00832E0C" w:rsidRDefault="00860DF9" w:rsidP="61890FBD">
      <w:pPr>
        <w:numPr>
          <w:ilvl w:val="0"/>
          <w:numId w:val="10"/>
        </w:numPr>
        <w:autoSpaceDE w:val="0"/>
        <w:autoSpaceDN w:val="0"/>
        <w:adjustRightInd w:val="0"/>
        <w:spacing w:after="9" w:line="259" w:lineRule="auto"/>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Projects intended primarily for the growth or institutional development of the organization;</w:t>
      </w:r>
    </w:p>
    <w:p w:rsidR="00860DF9" w:rsidRPr="00832E0C" w:rsidRDefault="00860DF9" w:rsidP="61890FBD">
      <w:pPr>
        <w:numPr>
          <w:ilvl w:val="0"/>
          <w:numId w:val="10"/>
        </w:numPr>
        <w:autoSpaceDE w:val="0"/>
        <w:autoSpaceDN w:val="0"/>
        <w:adjustRightInd w:val="0"/>
        <w:spacing w:after="9" w:line="259" w:lineRule="auto"/>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Projects seeking funds for personal use;</w:t>
      </w:r>
      <w:r w:rsidR="16DCF7E8" w:rsidRPr="4D152A21">
        <w:rPr>
          <w:rFonts w:ascii="Times New Roman" w:eastAsia="Times New Roman" w:hAnsi="Times New Roman" w:cs="Times New Roman"/>
          <w:color w:val="000000" w:themeColor="text1"/>
          <w:sz w:val="24"/>
          <w:szCs w:val="24"/>
        </w:rPr>
        <w:t xml:space="preserve"> and</w:t>
      </w:r>
    </w:p>
    <w:p w:rsidR="00860DF9" w:rsidRPr="00832E0C" w:rsidRDefault="00860DF9" w:rsidP="61890FBD">
      <w:pPr>
        <w:numPr>
          <w:ilvl w:val="0"/>
          <w:numId w:val="10"/>
        </w:numPr>
        <w:autoSpaceDE w:val="0"/>
        <w:autoSpaceDN w:val="0"/>
        <w:adjustRightInd w:val="0"/>
        <w:spacing w:after="9" w:line="259" w:lineRule="auto"/>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Projects that require a participation fee.</w:t>
      </w:r>
    </w:p>
    <w:p w:rsidR="00860DF9" w:rsidRPr="00832E0C" w:rsidRDefault="00860DF9" w:rsidP="4D152A21">
      <w:p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Representation by Organization Regarding a Delinquent Tax Liability or a Felony Criminal Conviction: In accordance with section 7073 of Division K of the Consolidated Appropriations Act, 2014 (Public Law 113-76) none of the funds made available by that Act may be used to enter into an assistance award with any organization that – </w:t>
      </w:r>
    </w:p>
    <w:p w:rsidR="00860DF9" w:rsidRPr="00832E0C" w:rsidRDefault="00860DF9" w:rsidP="4D152A21">
      <w:p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(1) Was “convicted of a felony criminal violation under any Federal law within the preceding 24 months, where the awarding agency has direct knowledge of the conviction, unless the agency has considered, in accordance with its procedures, that this further action is not necessary to protect the interests of the Government”; or </w:t>
      </w:r>
    </w:p>
    <w:p w:rsidR="00860DF9" w:rsidRPr="00832E0C" w:rsidRDefault="00860DF9" w:rsidP="4D152A21">
      <w:p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(2) Has any “unpaid Federal tax liability that has been assessed for which all judicial and administrative remedies have been exhausted or have lapsed, and that is not being paid in a timely manner pursuant to an agreement with the authority responsible for collecting the tax </w:t>
      </w:r>
      <w:r w:rsidRPr="4D152A21">
        <w:rPr>
          <w:rFonts w:ascii="Times New Roman" w:eastAsia="Times New Roman" w:hAnsi="Times New Roman" w:cs="Times New Roman"/>
          <w:color w:val="000000" w:themeColor="text1"/>
          <w:sz w:val="24"/>
          <w:szCs w:val="24"/>
        </w:rPr>
        <w:lastRenderedPageBreak/>
        <w:t xml:space="preserve">liability, unless the Federal agency has considered, in accordance with its procedures, that this further action is not necessary to protect the interests of the Government.” </w:t>
      </w:r>
    </w:p>
    <w:p w:rsidR="00860DF9" w:rsidRPr="00832E0C" w:rsidRDefault="00860DF9" w:rsidP="4D152A21">
      <w:p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For the purposes of Section 7073, it is the</w:t>
      </w:r>
      <w:r w:rsidR="434645AD" w:rsidRPr="4D152A21">
        <w:rPr>
          <w:rFonts w:ascii="Times New Roman" w:eastAsia="Times New Roman" w:hAnsi="Times New Roman" w:cs="Times New Roman"/>
          <w:color w:val="000000" w:themeColor="text1"/>
          <w:sz w:val="24"/>
          <w:szCs w:val="24"/>
        </w:rPr>
        <w:t xml:space="preserve"> DOS’</w:t>
      </w:r>
      <w:r w:rsidRPr="4D152A21">
        <w:rPr>
          <w:rFonts w:ascii="Times New Roman" w:eastAsia="Times New Roman" w:hAnsi="Times New Roman" w:cs="Times New Roman"/>
          <w:color w:val="000000" w:themeColor="text1"/>
          <w:sz w:val="24"/>
          <w:szCs w:val="24"/>
        </w:rPr>
        <w:t xml:space="preserve">s policy that no award may be made to any organization covered by (1) or (2) above, unless the Procurement Executive has made a written determination that suspension or debarment is not necessary to protect the interests of the Government. </w:t>
      </w:r>
    </w:p>
    <w:p w:rsidR="00860DF9" w:rsidRPr="00832E0C" w:rsidRDefault="009B089C" w:rsidP="4D152A21">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D.6</w:t>
      </w:r>
      <w:r w:rsidR="00860DF9" w:rsidRPr="4D152A21">
        <w:rPr>
          <w:rFonts w:ascii="Times New Roman" w:eastAsia="Times New Roman" w:hAnsi="Times New Roman" w:cs="Times New Roman"/>
          <w:b/>
          <w:bCs/>
          <w:color w:val="000000" w:themeColor="text1"/>
          <w:sz w:val="24"/>
          <w:szCs w:val="24"/>
        </w:rPr>
        <w:t>. Other Submission Requirements</w:t>
      </w:r>
    </w:p>
    <w:p w:rsidR="00860DF9" w:rsidRPr="00832E0C" w:rsidRDefault="00860DF9"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860DF9" w:rsidRPr="00832E0C" w:rsidRDefault="00860DF9"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Applications must be submitted </w:t>
      </w:r>
      <w:r w:rsidR="56B2C54B" w:rsidRPr="4D152A21">
        <w:rPr>
          <w:rFonts w:ascii="Times New Roman" w:eastAsia="Times New Roman" w:hAnsi="Times New Roman" w:cs="Times New Roman"/>
          <w:color w:val="000000" w:themeColor="text1"/>
          <w:sz w:val="24"/>
          <w:szCs w:val="24"/>
        </w:rPr>
        <w:t xml:space="preserve">to the U.S. Embassy Lilongwe Small Grants Office in one of the below </w:t>
      </w:r>
      <w:r w:rsidR="4F74BE84" w:rsidRPr="4D152A21">
        <w:rPr>
          <w:rFonts w:ascii="Times New Roman" w:eastAsia="Times New Roman" w:hAnsi="Times New Roman" w:cs="Times New Roman"/>
          <w:color w:val="000000" w:themeColor="text1"/>
          <w:sz w:val="24"/>
          <w:szCs w:val="24"/>
        </w:rPr>
        <w:t>three</w:t>
      </w:r>
      <w:r w:rsidR="56B2C54B" w:rsidRPr="4D152A21">
        <w:rPr>
          <w:rFonts w:ascii="Times New Roman" w:eastAsia="Times New Roman" w:hAnsi="Times New Roman" w:cs="Times New Roman"/>
          <w:color w:val="000000" w:themeColor="text1"/>
          <w:sz w:val="24"/>
          <w:szCs w:val="24"/>
        </w:rPr>
        <w:t xml:space="preserve"> methods:</w:t>
      </w:r>
    </w:p>
    <w:p w:rsidR="00860DF9" w:rsidRPr="00832E0C" w:rsidRDefault="3A329A6F" w:rsidP="4D152A21">
      <w:pPr>
        <w:pStyle w:val="ListParagraph"/>
        <w:numPr>
          <w:ilvl w:val="0"/>
          <w:numId w:val="5"/>
        </w:num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b/>
          <w:bCs/>
          <w:color w:val="000000" w:themeColor="text1"/>
          <w:sz w:val="24"/>
          <w:szCs w:val="24"/>
        </w:rPr>
        <w:t xml:space="preserve">By </w:t>
      </w:r>
      <w:r w:rsidR="479F9E3C" w:rsidRPr="4D152A21">
        <w:rPr>
          <w:rFonts w:ascii="Times New Roman" w:eastAsia="Times New Roman" w:hAnsi="Times New Roman" w:cs="Times New Roman"/>
          <w:b/>
          <w:bCs/>
          <w:color w:val="000000" w:themeColor="text1"/>
          <w:sz w:val="24"/>
          <w:szCs w:val="24"/>
        </w:rPr>
        <w:t>E</w:t>
      </w:r>
      <w:r w:rsidR="00860DF9" w:rsidRPr="4D152A21">
        <w:rPr>
          <w:rFonts w:ascii="Times New Roman" w:eastAsia="Times New Roman" w:hAnsi="Times New Roman" w:cs="Times New Roman"/>
          <w:b/>
          <w:bCs/>
          <w:color w:val="000000" w:themeColor="text1"/>
          <w:sz w:val="24"/>
          <w:szCs w:val="24"/>
        </w:rPr>
        <w:t>lectronic</w:t>
      </w:r>
      <w:r w:rsidR="2511F6CE" w:rsidRPr="4D152A21">
        <w:rPr>
          <w:rFonts w:ascii="Times New Roman" w:eastAsia="Times New Roman" w:hAnsi="Times New Roman" w:cs="Times New Roman"/>
          <w:color w:val="000000" w:themeColor="text1"/>
          <w:sz w:val="24"/>
          <w:szCs w:val="24"/>
        </w:rPr>
        <w:t xml:space="preserve"> means</w:t>
      </w:r>
      <w:r w:rsidR="260F4D0B" w:rsidRPr="4D152A21">
        <w:rPr>
          <w:rFonts w:ascii="Times New Roman" w:eastAsia="Times New Roman" w:hAnsi="Times New Roman" w:cs="Times New Roman"/>
          <w:color w:val="000000" w:themeColor="text1"/>
          <w:sz w:val="24"/>
          <w:szCs w:val="24"/>
        </w:rPr>
        <w:t>:</w:t>
      </w:r>
    </w:p>
    <w:p w:rsidR="00860DF9" w:rsidRPr="00832E0C" w:rsidRDefault="260F4D0B" w:rsidP="4D152A21">
      <w:pPr>
        <w:shd w:val="clear" w:color="auto" w:fill="FFFFFF" w:themeFill="background1"/>
        <w:spacing w:after="0" w:line="240" w:lineRule="auto"/>
        <w:ind w:left="720"/>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  1.1</w:t>
      </w:r>
      <w:r w:rsidR="00860DF9" w:rsidRPr="4D152A21">
        <w:rPr>
          <w:rFonts w:ascii="Times New Roman" w:eastAsia="Times New Roman" w:hAnsi="Times New Roman" w:cs="Times New Roman"/>
          <w:color w:val="000000" w:themeColor="text1"/>
          <w:sz w:val="24"/>
          <w:szCs w:val="24"/>
        </w:rPr>
        <w:t xml:space="preserve"> through </w:t>
      </w:r>
      <w:r w:rsidR="0090631A" w:rsidRPr="4D152A21">
        <w:rPr>
          <w:rFonts w:ascii="Times New Roman" w:eastAsia="Times New Roman" w:hAnsi="Times New Roman" w:cs="Times New Roman"/>
          <w:color w:val="000000" w:themeColor="text1"/>
          <w:sz w:val="24"/>
          <w:szCs w:val="24"/>
        </w:rPr>
        <w:t>www.Grants.gov</w:t>
      </w:r>
      <w:r w:rsidR="5A632612" w:rsidRPr="4D152A21">
        <w:rPr>
          <w:rFonts w:ascii="Times New Roman" w:eastAsia="Times New Roman" w:hAnsi="Times New Roman" w:cs="Times New Roman"/>
          <w:color w:val="000000" w:themeColor="text1"/>
          <w:sz w:val="24"/>
          <w:szCs w:val="24"/>
        </w:rPr>
        <w:t>; or</w:t>
      </w:r>
    </w:p>
    <w:p w:rsidR="5A632612" w:rsidRDefault="5A632612" w:rsidP="4D152A21">
      <w:pPr>
        <w:shd w:val="clear" w:color="auto" w:fill="FFFFFF" w:themeFill="background1"/>
        <w:spacing w:after="0" w:line="240" w:lineRule="auto"/>
        <w:ind w:left="720"/>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  1.2 email to Self-HelpMalawi@state.gov</w:t>
      </w:r>
      <w:r w:rsidR="2BA232D6" w:rsidRPr="4D152A21">
        <w:rPr>
          <w:rFonts w:ascii="Times New Roman" w:eastAsia="Times New Roman" w:hAnsi="Times New Roman" w:cs="Times New Roman"/>
          <w:color w:val="000000" w:themeColor="text1"/>
          <w:sz w:val="24"/>
          <w:szCs w:val="24"/>
        </w:rPr>
        <w:t>.</w:t>
      </w:r>
    </w:p>
    <w:p w:rsidR="2BA232D6" w:rsidRDefault="2BA232D6" w:rsidP="4D152A21">
      <w:pPr>
        <w:pStyle w:val="ListParagraph"/>
        <w:numPr>
          <w:ilvl w:val="0"/>
          <w:numId w:val="5"/>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b/>
          <w:bCs/>
          <w:color w:val="000000" w:themeColor="text1"/>
          <w:sz w:val="24"/>
          <w:szCs w:val="24"/>
        </w:rPr>
        <w:t xml:space="preserve">By </w:t>
      </w:r>
      <w:r w:rsidR="0AE11890" w:rsidRPr="4D152A21">
        <w:rPr>
          <w:rFonts w:ascii="Times New Roman" w:eastAsia="Times New Roman" w:hAnsi="Times New Roman" w:cs="Times New Roman"/>
          <w:b/>
          <w:bCs/>
          <w:color w:val="000000" w:themeColor="text1"/>
          <w:sz w:val="24"/>
          <w:szCs w:val="24"/>
        </w:rPr>
        <w:t>P</w:t>
      </w:r>
      <w:r w:rsidRPr="4D152A21">
        <w:rPr>
          <w:rFonts w:ascii="Times New Roman" w:eastAsia="Times New Roman" w:hAnsi="Times New Roman" w:cs="Times New Roman"/>
          <w:b/>
          <w:bCs/>
          <w:color w:val="000000" w:themeColor="text1"/>
          <w:sz w:val="24"/>
          <w:szCs w:val="24"/>
        </w:rPr>
        <w:t>ost</w:t>
      </w:r>
      <w:r w:rsidRPr="4D152A21">
        <w:rPr>
          <w:rFonts w:ascii="Times New Roman" w:eastAsia="Times New Roman" w:hAnsi="Times New Roman" w:cs="Times New Roman"/>
          <w:color w:val="000000" w:themeColor="text1"/>
          <w:sz w:val="24"/>
          <w:szCs w:val="24"/>
        </w:rPr>
        <w:t xml:space="preserve">: mail to U.S. Embassy Small Grants Office, P.O Box 30016, </w:t>
      </w:r>
      <w:r w:rsidR="22169E2B" w:rsidRPr="4D152A21">
        <w:rPr>
          <w:rFonts w:ascii="Times New Roman" w:eastAsia="Times New Roman" w:hAnsi="Times New Roman" w:cs="Times New Roman"/>
          <w:color w:val="000000" w:themeColor="text1"/>
          <w:sz w:val="24"/>
          <w:szCs w:val="24"/>
        </w:rPr>
        <w:t>Lilongwe 3 (must be post marked on or before May 31, 2021)</w:t>
      </w:r>
      <w:r w:rsidR="48929908" w:rsidRPr="4D152A21">
        <w:rPr>
          <w:rFonts w:ascii="Times New Roman" w:eastAsia="Times New Roman" w:hAnsi="Times New Roman" w:cs="Times New Roman"/>
          <w:color w:val="000000" w:themeColor="text1"/>
          <w:sz w:val="24"/>
          <w:szCs w:val="24"/>
        </w:rPr>
        <w:t>;</w:t>
      </w:r>
    </w:p>
    <w:p w:rsidR="32FBC406" w:rsidRDefault="32FBC406" w:rsidP="4D152A21">
      <w:pPr>
        <w:pStyle w:val="ListParagraph"/>
        <w:numPr>
          <w:ilvl w:val="0"/>
          <w:numId w:val="5"/>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b/>
          <w:bCs/>
          <w:color w:val="000000" w:themeColor="text1"/>
          <w:sz w:val="24"/>
          <w:szCs w:val="24"/>
        </w:rPr>
        <w:t xml:space="preserve">By </w:t>
      </w:r>
      <w:r w:rsidR="0A9098F9" w:rsidRPr="4D152A21">
        <w:rPr>
          <w:rFonts w:ascii="Times New Roman" w:eastAsia="Times New Roman" w:hAnsi="Times New Roman" w:cs="Times New Roman"/>
          <w:b/>
          <w:bCs/>
          <w:color w:val="000000" w:themeColor="text1"/>
          <w:sz w:val="24"/>
          <w:szCs w:val="24"/>
        </w:rPr>
        <w:t>H</w:t>
      </w:r>
      <w:r w:rsidRPr="4D152A21">
        <w:rPr>
          <w:rFonts w:ascii="Times New Roman" w:eastAsia="Times New Roman" w:hAnsi="Times New Roman" w:cs="Times New Roman"/>
          <w:b/>
          <w:bCs/>
          <w:color w:val="000000" w:themeColor="text1"/>
          <w:sz w:val="24"/>
          <w:szCs w:val="24"/>
        </w:rPr>
        <w:t xml:space="preserve">and </w:t>
      </w:r>
      <w:r w:rsidR="2069AB37" w:rsidRPr="4D152A21">
        <w:rPr>
          <w:rFonts w:ascii="Times New Roman" w:eastAsia="Times New Roman" w:hAnsi="Times New Roman" w:cs="Times New Roman"/>
          <w:b/>
          <w:bCs/>
          <w:color w:val="000000" w:themeColor="text1"/>
          <w:sz w:val="24"/>
          <w:szCs w:val="24"/>
        </w:rPr>
        <w:t>D</w:t>
      </w:r>
      <w:r w:rsidRPr="4D152A21">
        <w:rPr>
          <w:rFonts w:ascii="Times New Roman" w:eastAsia="Times New Roman" w:hAnsi="Times New Roman" w:cs="Times New Roman"/>
          <w:b/>
          <w:bCs/>
          <w:color w:val="000000" w:themeColor="text1"/>
          <w:sz w:val="24"/>
          <w:szCs w:val="24"/>
        </w:rPr>
        <w:t>elivery</w:t>
      </w:r>
      <w:r w:rsidR="45120027" w:rsidRPr="4D152A21">
        <w:rPr>
          <w:rFonts w:ascii="Times New Roman" w:eastAsia="Times New Roman" w:hAnsi="Times New Roman" w:cs="Times New Roman"/>
          <w:color w:val="000000" w:themeColor="text1"/>
          <w:sz w:val="24"/>
          <w:szCs w:val="24"/>
        </w:rPr>
        <w:t>: hand-deliver to U.S. Embassy Offices, Area 40, Plot  , Kenya</w:t>
      </w:r>
      <w:r w:rsidR="0E601B89" w:rsidRPr="4D152A21">
        <w:rPr>
          <w:rFonts w:ascii="Times New Roman" w:eastAsia="Times New Roman" w:hAnsi="Times New Roman" w:cs="Times New Roman"/>
          <w:color w:val="000000" w:themeColor="text1"/>
          <w:sz w:val="24"/>
          <w:szCs w:val="24"/>
        </w:rPr>
        <w:t>tta Drive (next to MCP Headqua</w:t>
      </w:r>
      <w:r w:rsidR="57CE224D" w:rsidRPr="4D152A21">
        <w:rPr>
          <w:rFonts w:ascii="Times New Roman" w:eastAsia="Times New Roman" w:hAnsi="Times New Roman" w:cs="Times New Roman"/>
          <w:color w:val="000000" w:themeColor="text1"/>
          <w:sz w:val="24"/>
          <w:szCs w:val="24"/>
        </w:rPr>
        <w:t>r</w:t>
      </w:r>
      <w:r w:rsidR="0E601B89" w:rsidRPr="4D152A21">
        <w:rPr>
          <w:rFonts w:ascii="Times New Roman" w:eastAsia="Times New Roman" w:hAnsi="Times New Roman" w:cs="Times New Roman"/>
          <w:color w:val="000000" w:themeColor="text1"/>
          <w:sz w:val="24"/>
          <w:szCs w:val="24"/>
        </w:rPr>
        <w:t xml:space="preserve">ters) Lilongwe 3. </w:t>
      </w:r>
    </w:p>
    <w:p w:rsidR="0090631A" w:rsidRPr="00832E0C" w:rsidRDefault="0090631A"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90631A" w:rsidRPr="00832E0C" w:rsidRDefault="0090631A"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90631A" w:rsidRPr="00832E0C" w:rsidRDefault="0090631A"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Applicants must follow all formatting instructions in the applicable solicitation and these instructions.</w:t>
      </w:r>
    </w:p>
    <w:p w:rsidR="0090631A" w:rsidRPr="00832E0C" w:rsidRDefault="0090631A"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90631A" w:rsidRPr="00832E0C" w:rsidRDefault="0090631A"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It is the responsibility of the applicant to ensure that it has</w:t>
      </w:r>
      <w:r w:rsidR="00DD5238" w:rsidRPr="4D152A21">
        <w:rPr>
          <w:rFonts w:ascii="Times New Roman" w:eastAsia="Times New Roman" w:hAnsi="Times New Roman" w:cs="Times New Roman"/>
          <w:color w:val="000000" w:themeColor="text1"/>
          <w:sz w:val="24"/>
          <w:szCs w:val="24"/>
        </w:rPr>
        <w:t xml:space="preserve"> an active registration in </w:t>
      </w:r>
      <w:r w:rsidRPr="4D152A21">
        <w:rPr>
          <w:rFonts w:ascii="Times New Roman" w:eastAsia="Times New Roman" w:hAnsi="Times New Roman" w:cs="Times New Roman"/>
          <w:color w:val="000000" w:themeColor="text1"/>
          <w:sz w:val="24"/>
          <w:szCs w:val="24"/>
        </w:rPr>
        <w:t xml:space="preserve">Grants.gov and that an application has been received by the system in its entirety. </w:t>
      </w:r>
    </w:p>
    <w:p w:rsidR="00DD5238" w:rsidRPr="00832E0C" w:rsidRDefault="00DD5238"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90631A" w:rsidRPr="00832E0C" w:rsidRDefault="0090631A"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Organizat</w:t>
      </w:r>
      <w:r w:rsidR="00E039B6" w:rsidRPr="4D152A21">
        <w:rPr>
          <w:rFonts w:ascii="Times New Roman" w:eastAsia="Times New Roman" w:hAnsi="Times New Roman" w:cs="Times New Roman"/>
          <w:color w:val="000000" w:themeColor="text1"/>
          <w:sz w:val="24"/>
          <w:szCs w:val="24"/>
        </w:rPr>
        <w:t xml:space="preserve">ions new to Grants.gov: </w:t>
      </w:r>
      <w:r w:rsidRPr="4D152A21">
        <w:rPr>
          <w:rFonts w:ascii="Times New Roman" w:eastAsia="Times New Roman" w:hAnsi="Times New Roman" w:cs="Times New Roman"/>
          <w:color w:val="000000" w:themeColor="text1"/>
          <w:sz w:val="24"/>
          <w:szCs w:val="24"/>
        </w:rPr>
        <w:t>In orde</w:t>
      </w:r>
      <w:r w:rsidR="0032137F" w:rsidRPr="4D152A21">
        <w:rPr>
          <w:rFonts w:ascii="Times New Roman" w:eastAsia="Times New Roman" w:hAnsi="Times New Roman" w:cs="Times New Roman"/>
          <w:color w:val="000000" w:themeColor="text1"/>
          <w:sz w:val="24"/>
          <w:szCs w:val="24"/>
        </w:rPr>
        <w:t>r to register to use G</w:t>
      </w:r>
      <w:r w:rsidR="00FE3611" w:rsidRPr="4D152A21">
        <w:rPr>
          <w:rFonts w:ascii="Times New Roman" w:eastAsia="Times New Roman" w:hAnsi="Times New Roman" w:cs="Times New Roman"/>
          <w:color w:val="000000" w:themeColor="text1"/>
          <w:sz w:val="24"/>
          <w:szCs w:val="24"/>
        </w:rPr>
        <w:t xml:space="preserve">rants.gov, </w:t>
      </w:r>
      <w:r w:rsidRPr="4D152A21">
        <w:rPr>
          <w:rFonts w:ascii="Times New Roman" w:eastAsia="Times New Roman" w:hAnsi="Times New Roman" w:cs="Times New Roman"/>
          <w:color w:val="000000" w:themeColor="text1"/>
          <w:sz w:val="24"/>
          <w:szCs w:val="24"/>
        </w:rPr>
        <w:t xml:space="preserve">an organization must complete a number of steps, which include those registration requirements listed in D3.  Completing all of these steps can take up to 4 weeks, especially for an international organization. </w:t>
      </w:r>
    </w:p>
    <w:p w:rsidR="00860DF9" w:rsidRPr="00832E0C" w:rsidRDefault="00860DF9"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860DF9" w:rsidRPr="00832E0C" w:rsidRDefault="002D6357"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b/>
          <w:bCs/>
          <w:color w:val="000000" w:themeColor="text1"/>
          <w:sz w:val="24"/>
          <w:szCs w:val="24"/>
          <w:bdr w:val="none" w:sz="0" w:space="0" w:color="auto" w:frame="1"/>
        </w:rPr>
        <w:t xml:space="preserve">Section </w:t>
      </w:r>
      <w:r w:rsidR="00860DF9" w:rsidRPr="4D152A21">
        <w:rPr>
          <w:rFonts w:ascii="Times New Roman" w:eastAsia="Times New Roman" w:hAnsi="Times New Roman" w:cs="Times New Roman"/>
          <w:b/>
          <w:bCs/>
          <w:color w:val="000000" w:themeColor="text1"/>
          <w:sz w:val="24"/>
          <w:szCs w:val="24"/>
          <w:bdr w:val="none" w:sz="0" w:space="0" w:color="auto" w:frame="1"/>
        </w:rPr>
        <w:t xml:space="preserve">E. Application Review Information </w:t>
      </w:r>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p>
    <w:p w:rsidR="00860DF9" w:rsidRPr="00832E0C" w:rsidRDefault="00860DF9" w:rsidP="4D152A21">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E.1. Criteria</w:t>
      </w:r>
    </w:p>
    <w:p w:rsidR="00860DF9" w:rsidRPr="00832E0C" w:rsidRDefault="00860DF9"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860DF9" w:rsidRPr="00832E0C" w:rsidRDefault="00860DF9"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Each application will be evaluated and rated on the basis of the evaluation criteria outlined below.  The criteria are designed to assess the quality of the application and to determine the likelihood of its success and impact.  The criteria are closely related and are considered as a whole in judging the overall quality of an application.  Applications will be reviewed on the basis of their fullness, coherence, clarity, and attention to detail.  Points are awarded only to applications that are responsive within the context of this program announcement. </w:t>
      </w:r>
    </w:p>
    <w:p w:rsidR="00F31F8C" w:rsidRPr="00832E0C" w:rsidRDefault="00F31F8C"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860DF9" w:rsidRPr="00832E0C" w:rsidRDefault="00860DF9" w:rsidP="4D152A21">
      <w:p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Project Design (30 points) </w:t>
      </w:r>
    </w:p>
    <w:p w:rsidR="00860DF9" w:rsidRPr="00832E0C" w:rsidRDefault="00860DF9" w:rsidP="4D152A21">
      <w:pPr>
        <w:numPr>
          <w:ilvl w:val="0"/>
          <w:numId w:val="11"/>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The applicant presents innovative ideas that will maximize the program’s desired impact</w:t>
      </w:r>
      <w:r w:rsidR="00442FBC" w:rsidRPr="4D152A21">
        <w:rPr>
          <w:rFonts w:ascii="Times New Roman" w:eastAsia="Times New Roman" w:hAnsi="Times New Roman" w:cs="Times New Roman"/>
          <w:color w:val="000000" w:themeColor="text1"/>
          <w:sz w:val="24"/>
          <w:szCs w:val="24"/>
        </w:rPr>
        <w:t>.</w:t>
      </w:r>
    </w:p>
    <w:p w:rsidR="00860DF9" w:rsidRPr="00832E0C" w:rsidRDefault="00860DF9" w:rsidP="4D152A21">
      <w:pPr>
        <w:numPr>
          <w:ilvl w:val="0"/>
          <w:numId w:val="11"/>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lastRenderedPageBreak/>
        <w:t xml:space="preserve">The applicant describes how each proposed project activity will address the Program Objectives outlined in this announcement. </w:t>
      </w:r>
    </w:p>
    <w:p w:rsidR="00860DF9" w:rsidRPr="00832E0C" w:rsidRDefault="00860DF9" w:rsidP="4D152A21">
      <w:pPr>
        <w:numPr>
          <w:ilvl w:val="0"/>
          <w:numId w:val="11"/>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The applicant acknowledges if activities similar to those proposed are already taking or have taken place previously, and provides an explanation as to how proposed new activities will not duplicate existing/recent activities. </w:t>
      </w:r>
    </w:p>
    <w:p w:rsidR="00860DF9" w:rsidRPr="00832E0C" w:rsidRDefault="00860DF9" w:rsidP="4D152A21">
      <w:pPr>
        <w:numPr>
          <w:ilvl w:val="0"/>
          <w:numId w:val="11"/>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The applicant clearly explains why the proposed project design is feasible and articulates how potential challenges or delays to project implementation will be mitigated.</w:t>
      </w:r>
    </w:p>
    <w:p w:rsidR="00860DF9" w:rsidRPr="00832E0C" w:rsidRDefault="00442FBC" w:rsidP="4D152A21">
      <w:p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Achieved Results (25</w:t>
      </w:r>
      <w:r w:rsidR="00860DF9" w:rsidRPr="4D152A21">
        <w:rPr>
          <w:rFonts w:ascii="Times New Roman" w:eastAsia="Times New Roman" w:hAnsi="Times New Roman" w:cs="Times New Roman"/>
          <w:color w:val="000000" w:themeColor="text1"/>
          <w:sz w:val="24"/>
          <w:szCs w:val="24"/>
        </w:rPr>
        <w:t xml:space="preserve"> points)</w:t>
      </w:r>
    </w:p>
    <w:p w:rsidR="00860DF9" w:rsidRPr="00832E0C" w:rsidRDefault="00860DF9" w:rsidP="4D152A21">
      <w:pPr>
        <w:numPr>
          <w:ilvl w:val="0"/>
          <w:numId w:val="11"/>
        </w:numPr>
        <w:spacing w:before="100" w:beforeAutospacing="1" w:after="100" w:afterAutospacing="1" w:line="240" w:lineRule="auto"/>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The applicant describes how the expected results will be accomplished within the timeframe of the proposed award as well as anticipated long-term impacts:</w:t>
      </w:r>
    </w:p>
    <w:p w:rsidR="00860DF9" w:rsidRPr="00832E0C" w:rsidRDefault="00860DF9" w:rsidP="4D152A21">
      <w:pPr>
        <w:numPr>
          <w:ilvl w:val="0"/>
          <w:numId w:val="11"/>
        </w:numPr>
        <w:spacing w:before="100" w:beforeAutospacing="1" w:after="100" w:afterAutospacing="1" w:line="240" w:lineRule="auto"/>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The applicant clearly explains how they will plan and complete the required activities.</w:t>
      </w:r>
    </w:p>
    <w:p w:rsidR="00860DF9" w:rsidRPr="00832E0C" w:rsidRDefault="00860DF9" w:rsidP="4D152A21">
      <w:pPr>
        <w:numPr>
          <w:ilvl w:val="0"/>
          <w:numId w:val="11"/>
        </w:numPr>
        <w:spacing w:before="100" w:beforeAutospacing="1" w:after="100" w:afterAutospacing="1" w:line="240" w:lineRule="auto"/>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 xml:space="preserve">The applicant provides realistic milestones to indicate progress toward expected results and indicators as described in the program announcement.  </w:t>
      </w:r>
    </w:p>
    <w:p w:rsidR="00860DF9" w:rsidRPr="00832E0C" w:rsidRDefault="00860DF9" w:rsidP="4D152A21">
      <w:pPr>
        <w:numPr>
          <w:ilvl w:val="0"/>
          <w:numId w:val="11"/>
        </w:numPr>
        <w:spacing w:before="100" w:beforeAutospacing="1" w:after="100" w:afterAutospacing="1" w:line="240" w:lineRule="auto"/>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 xml:space="preserve">The applicant explains how monitoring and evaluation activities will be carried out and who will be responsible for them.  </w:t>
      </w:r>
    </w:p>
    <w:p w:rsidR="00860DF9" w:rsidRPr="00832E0C" w:rsidRDefault="00860DF9" w:rsidP="4D152A21">
      <w:pPr>
        <w:numPr>
          <w:ilvl w:val="0"/>
          <w:numId w:val="11"/>
        </w:numPr>
        <w:spacing w:before="100" w:beforeAutospacing="1" w:after="100" w:afterAutospacing="1" w:line="240" w:lineRule="auto"/>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Analysis of applicant’s selected indicators and how realistic/feasible are they to the project and what are the expected project results.</w:t>
      </w:r>
    </w:p>
    <w:p w:rsidR="00860DF9" w:rsidRPr="00832E0C" w:rsidRDefault="00860DF9" w:rsidP="4D152A21">
      <w:pPr>
        <w:numPr>
          <w:ilvl w:val="0"/>
          <w:numId w:val="11"/>
        </w:numPr>
        <w:spacing w:before="100" w:beforeAutospacing="1" w:after="100" w:afterAutospacing="1" w:line="240" w:lineRule="auto"/>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 xml:space="preserve">The sustainability plan outlines how the proposed project will be sustained beyond the initial award period. Capacity development, new trainings, and any tools or methods must be sustainable and last beyond this initial investment.  </w:t>
      </w:r>
    </w:p>
    <w:p w:rsidR="00860DF9" w:rsidRPr="00832E0C" w:rsidRDefault="00860DF9" w:rsidP="4D152A21">
      <w:p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Organizational Capacity a</w:t>
      </w:r>
      <w:r w:rsidR="00442FBC" w:rsidRPr="4D152A21">
        <w:rPr>
          <w:rFonts w:ascii="Times New Roman" w:eastAsia="Times New Roman" w:hAnsi="Times New Roman" w:cs="Times New Roman"/>
          <w:color w:val="000000" w:themeColor="text1"/>
          <w:sz w:val="24"/>
          <w:szCs w:val="24"/>
        </w:rPr>
        <w:t>nd Record on Previous Grants (15</w:t>
      </w:r>
      <w:r w:rsidRPr="4D152A21">
        <w:rPr>
          <w:rFonts w:ascii="Times New Roman" w:eastAsia="Times New Roman" w:hAnsi="Times New Roman" w:cs="Times New Roman"/>
          <w:color w:val="000000" w:themeColor="text1"/>
          <w:sz w:val="24"/>
          <w:szCs w:val="24"/>
        </w:rPr>
        <w:t xml:space="preserve"> points) </w:t>
      </w:r>
    </w:p>
    <w:p w:rsidR="00860DF9" w:rsidRPr="00832E0C" w:rsidRDefault="00860DF9" w:rsidP="4D152A21">
      <w:pPr>
        <w:numPr>
          <w:ilvl w:val="0"/>
          <w:numId w:val="12"/>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The applicant demonstrates technical experience (e.g., has previously worked and/or has established contacts/partners) in the </w:t>
      </w:r>
      <w:r w:rsidR="09E16530" w:rsidRPr="4D152A21">
        <w:rPr>
          <w:rFonts w:ascii="Times New Roman" w:eastAsia="Times New Roman" w:hAnsi="Times New Roman" w:cs="Times New Roman"/>
          <w:color w:val="000000" w:themeColor="text1"/>
          <w:sz w:val="24"/>
          <w:szCs w:val="24"/>
        </w:rPr>
        <w:t xml:space="preserve">priority </w:t>
      </w:r>
      <w:r w:rsidRPr="4D152A21">
        <w:rPr>
          <w:rFonts w:ascii="Times New Roman" w:eastAsia="Times New Roman" w:hAnsi="Times New Roman" w:cs="Times New Roman"/>
          <w:color w:val="000000" w:themeColor="text1"/>
          <w:sz w:val="24"/>
          <w:szCs w:val="24"/>
        </w:rPr>
        <w:t xml:space="preserve">area </w:t>
      </w:r>
      <w:r w:rsidR="073968AD" w:rsidRPr="4D152A21">
        <w:rPr>
          <w:rFonts w:ascii="Times New Roman" w:eastAsia="Times New Roman" w:hAnsi="Times New Roman" w:cs="Times New Roman"/>
          <w:color w:val="000000" w:themeColor="text1"/>
          <w:sz w:val="24"/>
          <w:szCs w:val="24"/>
        </w:rPr>
        <w:t>proposal is being submitted under.</w:t>
      </w:r>
    </w:p>
    <w:p w:rsidR="00860DF9" w:rsidRPr="00832E0C" w:rsidRDefault="00860DF9" w:rsidP="4D152A21">
      <w:pPr>
        <w:numPr>
          <w:ilvl w:val="0"/>
          <w:numId w:val="12"/>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The applicant demonstrates access to local NGOs that could be mobilized to meet the unique needs of the project. </w:t>
      </w:r>
    </w:p>
    <w:p w:rsidR="00860DF9" w:rsidRPr="00832E0C" w:rsidRDefault="00860DF9" w:rsidP="4D152A21">
      <w:pPr>
        <w:numPr>
          <w:ilvl w:val="0"/>
          <w:numId w:val="12"/>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The applicant includes letters of intent/commitment/agreement from proposed partners that detail concrete plans for partner involvement. </w:t>
      </w:r>
    </w:p>
    <w:p w:rsidR="00860DF9" w:rsidRPr="00832E0C" w:rsidRDefault="00860DF9" w:rsidP="4D152A21">
      <w:p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Staff and Position Specifications </w:t>
      </w:r>
      <w:r w:rsidR="00B6331A" w:rsidRPr="4D152A21">
        <w:rPr>
          <w:rFonts w:ascii="Times New Roman" w:eastAsia="Times New Roman" w:hAnsi="Times New Roman" w:cs="Times New Roman"/>
          <w:color w:val="000000" w:themeColor="text1"/>
          <w:sz w:val="24"/>
          <w:szCs w:val="24"/>
        </w:rPr>
        <w:t>(15</w:t>
      </w:r>
      <w:r w:rsidRPr="4D152A21">
        <w:rPr>
          <w:rFonts w:ascii="Times New Roman" w:eastAsia="Times New Roman" w:hAnsi="Times New Roman" w:cs="Times New Roman"/>
          <w:color w:val="000000" w:themeColor="text1"/>
          <w:sz w:val="24"/>
          <w:szCs w:val="24"/>
        </w:rPr>
        <w:t xml:space="preserve"> points) </w:t>
      </w:r>
    </w:p>
    <w:p w:rsidR="00860DF9" w:rsidRPr="00832E0C" w:rsidRDefault="00860DF9" w:rsidP="4D152A21">
      <w:pPr>
        <w:numPr>
          <w:ilvl w:val="0"/>
          <w:numId w:val="13"/>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Pre-identified key staff members, including volunteers, demonstrate an understanding of the project and possess the technical skills appropriate for their role, including, where appropriate, experience and knowledge</w:t>
      </w:r>
      <w:r w:rsidR="13FD9C54" w:rsidRPr="4D152A21">
        <w:rPr>
          <w:rFonts w:ascii="Times New Roman" w:eastAsia="Times New Roman" w:hAnsi="Times New Roman" w:cs="Times New Roman"/>
          <w:color w:val="000000" w:themeColor="text1"/>
          <w:sz w:val="24"/>
          <w:szCs w:val="24"/>
        </w:rPr>
        <w:t>.</w:t>
      </w:r>
    </w:p>
    <w:p w:rsidR="00860DF9" w:rsidRPr="00832E0C" w:rsidRDefault="00860DF9" w:rsidP="4D152A21">
      <w:pPr>
        <w:numPr>
          <w:ilvl w:val="0"/>
          <w:numId w:val="13"/>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The roles and qualifications of each key person, whether staff, partner, consultant, or volunteer, are described in a biographical sketch. </w:t>
      </w:r>
    </w:p>
    <w:p w:rsidR="00860DF9" w:rsidRPr="00832E0C" w:rsidRDefault="00B6331A" w:rsidP="4D152A21">
      <w:p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Budget Narrative (15</w:t>
      </w:r>
      <w:r w:rsidR="00860DF9" w:rsidRPr="4D152A21">
        <w:rPr>
          <w:rFonts w:ascii="Times New Roman" w:eastAsia="Times New Roman" w:hAnsi="Times New Roman" w:cs="Times New Roman"/>
          <w:color w:val="000000" w:themeColor="text1"/>
          <w:sz w:val="24"/>
          <w:szCs w:val="24"/>
        </w:rPr>
        <w:t xml:space="preserve"> points) </w:t>
      </w:r>
    </w:p>
    <w:p w:rsidR="00860DF9" w:rsidRPr="00832E0C" w:rsidRDefault="00860DF9" w:rsidP="4D152A21">
      <w:pPr>
        <w:numPr>
          <w:ilvl w:val="0"/>
          <w:numId w:val="14"/>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The costs proposed are reasonable in relation to the proposed activities and anticipated results, which are clearly explained in the budget narrative. </w:t>
      </w:r>
    </w:p>
    <w:p w:rsidR="00860DF9" w:rsidRPr="00832E0C" w:rsidRDefault="00860DF9" w:rsidP="4D152A21">
      <w:pPr>
        <w:numPr>
          <w:ilvl w:val="0"/>
          <w:numId w:val="14"/>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lastRenderedPageBreak/>
        <w:t xml:space="preserve">The budget provides details of calculations, including estimation methods, quantities, unit costs, and other similar quantitative detail sufficient for the calculation to be duplicated. </w:t>
      </w:r>
    </w:p>
    <w:p w:rsidR="00860DF9" w:rsidRPr="00832E0C" w:rsidRDefault="00860DF9" w:rsidP="4D152A21">
      <w:pPr>
        <w:numPr>
          <w:ilvl w:val="0"/>
          <w:numId w:val="14"/>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The preponderance of the budget is spent on supporting the project participants/activities in country and includes costs dedicated to management, monitoring, and evaluation. </w:t>
      </w:r>
    </w:p>
    <w:p w:rsidR="00860DF9" w:rsidRPr="00832E0C" w:rsidRDefault="00860DF9" w:rsidP="4D152A21">
      <w:pPr>
        <w:numPr>
          <w:ilvl w:val="0"/>
          <w:numId w:val="14"/>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Adequate travel costs are proposed using reasonable estimates of international and ground travel needs and costs</w:t>
      </w:r>
      <w:r w:rsidR="00442FBC" w:rsidRPr="4D152A21">
        <w:rPr>
          <w:rFonts w:ascii="Times New Roman" w:eastAsia="Times New Roman" w:hAnsi="Times New Roman" w:cs="Times New Roman"/>
          <w:color w:val="000000" w:themeColor="text1"/>
          <w:sz w:val="24"/>
          <w:szCs w:val="24"/>
        </w:rPr>
        <w:t>.</w:t>
      </w:r>
    </w:p>
    <w:p w:rsidR="00860DF9" w:rsidRPr="00832E0C" w:rsidRDefault="00860DF9" w:rsidP="4D152A21">
      <w:pPr>
        <w:numPr>
          <w:ilvl w:val="0"/>
          <w:numId w:val="14"/>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The budget demonstrates a reasonable cost per participant. </w:t>
      </w:r>
    </w:p>
    <w:p w:rsidR="00860DF9" w:rsidRPr="00832E0C" w:rsidRDefault="00860DF9" w:rsidP="4D152A21">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E.2. Review and Selection Process</w:t>
      </w:r>
    </w:p>
    <w:p w:rsidR="00860DF9" w:rsidRPr="00832E0C" w:rsidRDefault="00860DF9" w:rsidP="4D152A21">
      <w:pPr>
        <w:shd w:val="clear" w:color="auto" w:fill="FFFFFF" w:themeFill="background1"/>
        <w:spacing w:after="0" w:line="240" w:lineRule="auto"/>
        <w:ind w:left="720"/>
        <w:contextualSpacing/>
        <w:textAlignment w:val="baseline"/>
        <w:rPr>
          <w:rFonts w:ascii="Times New Roman" w:eastAsia="Times New Roman" w:hAnsi="Times New Roman" w:cs="Times New Roman"/>
          <w:color w:val="000000" w:themeColor="text1"/>
          <w:sz w:val="24"/>
          <w:szCs w:val="24"/>
        </w:rPr>
      </w:pPr>
    </w:p>
    <w:p w:rsidR="00860DF9" w:rsidRPr="00832E0C" w:rsidRDefault="00860DF9"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A Grants Review Committee will evaluate all eligible applications.  </w:t>
      </w:r>
    </w:p>
    <w:p w:rsidR="00860DF9" w:rsidRPr="00832E0C" w:rsidRDefault="00860DF9"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860DF9" w:rsidRPr="00832E0C" w:rsidRDefault="00860DF9" w:rsidP="4D152A21">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E.3. Federal Awardee Performance &amp; Integrity Information System (FAPIIS)</w:t>
      </w:r>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p>
    <w:p w:rsidR="00B108B1" w:rsidRPr="00832E0C" w:rsidRDefault="00B108B1" w:rsidP="4D152A21">
      <w:pPr>
        <w:spacing w:after="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The </w:t>
      </w:r>
      <w:r w:rsidR="2F229F37" w:rsidRPr="4D152A21">
        <w:rPr>
          <w:rFonts w:ascii="Times New Roman" w:eastAsia="Times New Roman" w:hAnsi="Times New Roman" w:cs="Times New Roman"/>
          <w:color w:val="000000" w:themeColor="text1"/>
          <w:sz w:val="24"/>
          <w:szCs w:val="24"/>
        </w:rPr>
        <w:t>DOS</w:t>
      </w:r>
      <w:r w:rsidRPr="4D152A21">
        <w:rPr>
          <w:rFonts w:ascii="Times New Roman" w:eastAsia="Times New Roman" w:hAnsi="Times New Roman" w:cs="Times New Roman"/>
          <w:color w:val="000000" w:themeColor="text1"/>
          <w:sz w:val="24"/>
          <w:szCs w:val="24"/>
        </w:rPr>
        <w:t>, prior to making a Federal award with a total amount of Federal share greater than the simplified acquisition threshold, is required to review and consider any information about the applicant that is in the designated integrity and performance system accessible through SAM (currently FAPIIS) (see 41 U.S.C. 2313).</w:t>
      </w:r>
    </w:p>
    <w:p w:rsidR="00B108B1" w:rsidRPr="00832E0C" w:rsidRDefault="00B108B1" w:rsidP="4D152A21">
      <w:pPr>
        <w:spacing w:after="0" w:line="240" w:lineRule="auto"/>
        <w:rPr>
          <w:rFonts w:ascii="Times New Roman" w:eastAsia="Times New Roman" w:hAnsi="Times New Roman" w:cs="Times New Roman"/>
          <w:color w:val="000000" w:themeColor="text1"/>
          <w:sz w:val="24"/>
          <w:szCs w:val="24"/>
        </w:rPr>
      </w:pPr>
    </w:p>
    <w:p w:rsidR="00B108B1" w:rsidRPr="00832E0C" w:rsidRDefault="00B108B1" w:rsidP="4D152A21">
      <w:pPr>
        <w:spacing w:after="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The applicant,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w:t>
      </w:r>
    </w:p>
    <w:p w:rsidR="00B108B1" w:rsidRPr="00832E0C" w:rsidRDefault="00B108B1" w:rsidP="4D152A21">
      <w:pPr>
        <w:spacing w:after="0" w:line="240" w:lineRule="auto"/>
        <w:rPr>
          <w:rFonts w:ascii="Times New Roman" w:eastAsia="Times New Roman" w:hAnsi="Times New Roman" w:cs="Times New Roman"/>
          <w:color w:val="000000" w:themeColor="text1"/>
          <w:sz w:val="24"/>
          <w:szCs w:val="24"/>
        </w:rPr>
      </w:pPr>
    </w:p>
    <w:p w:rsidR="00B108B1" w:rsidRPr="00832E0C" w:rsidRDefault="00B108B1" w:rsidP="4D152A21">
      <w:pPr>
        <w:spacing w:after="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The </w:t>
      </w:r>
      <w:r w:rsidR="447473B7" w:rsidRPr="4D152A21">
        <w:rPr>
          <w:rFonts w:ascii="Times New Roman" w:eastAsia="Times New Roman" w:hAnsi="Times New Roman" w:cs="Times New Roman"/>
          <w:color w:val="000000" w:themeColor="text1"/>
          <w:sz w:val="24"/>
          <w:szCs w:val="24"/>
        </w:rPr>
        <w:t xml:space="preserve">DOS </w:t>
      </w:r>
      <w:r w:rsidRPr="4D152A21">
        <w:rPr>
          <w:rFonts w:ascii="Times New Roman" w:eastAsia="Times New Roman" w:hAnsi="Times New Roman" w:cs="Times New Roman"/>
          <w:color w:val="000000" w:themeColor="text1"/>
          <w:sz w:val="24"/>
          <w:szCs w:val="24"/>
        </w:rPr>
        <w:t>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§200.205 Federal awarding agency review of risk posed by applicants.</w:t>
      </w:r>
    </w:p>
    <w:p w:rsidR="00B108B1" w:rsidRPr="00832E0C" w:rsidRDefault="00B108B1" w:rsidP="4D152A21">
      <w:pPr>
        <w:spacing w:after="0" w:line="240" w:lineRule="auto"/>
        <w:rPr>
          <w:rFonts w:ascii="Times New Roman" w:eastAsia="Times New Roman" w:hAnsi="Times New Roman" w:cs="Times New Roman"/>
          <w:color w:val="000000" w:themeColor="text1"/>
          <w:sz w:val="24"/>
          <w:szCs w:val="24"/>
        </w:rPr>
      </w:pPr>
    </w:p>
    <w:p w:rsidR="00860DF9" w:rsidRPr="00832E0C" w:rsidRDefault="00006849" w:rsidP="4D152A21">
      <w:pPr>
        <w:spacing w:after="0" w:line="240" w:lineRule="auto"/>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 xml:space="preserve">Section </w:t>
      </w:r>
      <w:r w:rsidR="00860DF9" w:rsidRPr="4D152A21">
        <w:rPr>
          <w:rFonts w:ascii="Times New Roman" w:eastAsia="Times New Roman" w:hAnsi="Times New Roman" w:cs="Times New Roman"/>
          <w:b/>
          <w:bCs/>
          <w:color w:val="000000" w:themeColor="text1"/>
          <w:sz w:val="24"/>
          <w:szCs w:val="24"/>
        </w:rPr>
        <w:t xml:space="preserve">F. Federal Award Administration Information </w:t>
      </w:r>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u w:val="single"/>
        </w:rPr>
      </w:pPr>
    </w:p>
    <w:p w:rsidR="00860DF9" w:rsidRPr="00832E0C" w:rsidRDefault="00860DF9" w:rsidP="4D152A21">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F.1. Federal Award Notices</w:t>
      </w:r>
    </w:p>
    <w:p w:rsidR="00860DF9" w:rsidRPr="00832E0C" w:rsidRDefault="00860DF9" w:rsidP="4D152A21">
      <w:pPr>
        <w:shd w:val="clear" w:color="auto" w:fill="FFFFFF" w:themeFill="background1"/>
        <w:spacing w:after="0" w:line="240" w:lineRule="auto"/>
        <w:ind w:left="720"/>
        <w:contextualSpacing/>
        <w:textAlignment w:val="baseline"/>
        <w:rPr>
          <w:rFonts w:ascii="Times New Roman" w:eastAsia="Times New Roman" w:hAnsi="Times New Roman" w:cs="Times New Roman"/>
          <w:color w:val="000000" w:themeColor="text1"/>
          <w:sz w:val="24"/>
          <w:szCs w:val="24"/>
        </w:rPr>
      </w:pPr>
    </w:p>
    <w:p w:rsidR="00860DF9" w:rsidRPr="00832E0C" w:rsidRDefault="00860DF9"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The grant award or cooperative agreement will be written, signed, awarded, and administered by the Grants Officer. The assistance award agreement is the authorizing document and it will be provided to the recipient for review and signature by email. The recipient may only start incurring program expenses beginning on the start date shown on the grant award document signed by the Grants Officer.</w:t>
      </w:r>
    </w:p>
    <w:p w:rsidR="00860DF9" w:rsidRPr="00832E0C" w:rsidRDefault="00860DF9"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860DF9" w:rsidRPr="00832E0C" w:rsidRDefault="00860DF9"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If a proposal is selected for funding, the </w:t>
      </w:r>
      <w:r w:rsidR="60C7A46F" w:rsidRPr="4D152A21">
        <w:rPr>
          <w:rFonts w:ascii="Times New Roman" w:eastAsia="Times New Roman" w:hAnsi="Times New Roman" w:cs="Times New Roman"/>
          <w:color w:val="000000" w:themeColor="text1"/>
          <w:sz w:val="24"/>
          <w:szCs w:val="24"/>
        </w:rPr>
        <w:t xml:space="preserve">DOS </w:t>
      </w:r>
      <w:r w:rsidRPr="4D152A21">
        <w:rPr>
          <w:rFonts w:ascii="Times New Roman" w:eastAsia="Times New Roman" w:hAnsi="Times New Roman" w:cs="Times New Roman"/>
          <w:color w:val="000000" w:themeColor="text1"/>
          <w:sz w:val="24"/>
          <w:szCs w:val="24"/>
        </w:rPr>
        <w:t xml:space="preserve">has no obligation to provide any additional future funding. Renewal of an award to increase funding or extend the period of performance is at the discretion of the </w:t>
      </w:r>
      <w:r w:rsidR="1D4E329C" w:rsidRPr="4D152A21">
        <w:rPr>
          <w:rFonts w:ascii="Times New Roman" w:eastAsia="Times New Roman" w:hAnsi="Times New Roman" w:cs="Times New Roman"/>
          <w:color w:val="000000" w:themeColor="text1"/>
          <w:sz w:val="24"/>
          <w:szCs w:val="24"/>
        </w:rPr>
        <w:t>DOS</w:t>
      </w:r>
      <w:r w:rsidRPr="4D152A21">
        <w:rPr>
          <w:rFonts w:ascii="Times New Roman" w:eastAsia="Times New Roman" w:hAnsi="Times New Roman" w:cs="Times New Roman"/>
          <w:color w:val="000000" w:themeColor="text1"/>
          <w:sz w:val="24"/>
          <w:szCs w:val="24"/>
        </w:rPr>
        <w:t xml:space="preserve">. </w:t>
      </w:r>
    </w:p>
    <w:p w:rsidR="00860DF9" w:rsidRPr="00832E0C" w:rsidRDefault="00860DF9"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860DF9" w:rsidRPr="00832E0C" w:rsidRDefault="00860DF9"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Issuance of this NOFO does not constitute an award commitment on the part of the U.S. government, nor does it commit the U.S. government to pay for costs incurred in the preparation </w:t>
      </w:r>
      <w:r w:rsidRPr="4D152A21">
        <w:rPr>
          <w:rFonts w:ascii="Times New Roman" w:eastAsia="Times New Roman" w:hAnsi="Times New Roman" w:cs="Times New Roman"/>
          <w:color w:val="000000" w:themeColor="text1"/>
          <w:sz w:val="24"/>
          <w:szCs w:val="24"/>
        </w:rPr>
        <w:lastRenderedPageBreak/>
        <w:t>and submission of proposals. Further, the U.S. government reserves the right to reject any or all proposals received.</w:t>
      </w:r>
    </w:p>
    <w:p w:rsidR="00FF76D9" w:rsidRPr="00832E0C" w:rsidRDefault="007525E1" w:rsidP="4D152A21">
      <w:pPr>
        <w:pStyle w:val="Heading2"/>
        <w:rPr>
          <w:rFonts w:ascii="Times New Roman" w:hAnsi="Times New Roman"/>
          <w:color w:val="000000" w:themeColor="text1"/>
          <w:sz w:val="24"/>
          <w:szCs w:val="24"/>
        </w:rPr>
      </w:pPr>
      <w:r w:rsidRPr="4D152A21">
        <w:rPr>
          <w:rFonts w:ascii="Times New Roman" w:hAnsi="Times New Roman"/>
          <w:color w:val="000000" w:themeColor="text1"/>
          <w:sz w:val="24"/>
          <w:szCs w:val="24"/>
        </w:rPr>
        <w:t>F.2</w:t>
      </w:r>
      <w:r w:rsidR="00860DF9" w:rsidRPr="4D152A21">
        <w:rPr>
          <w:rFonts w:ascii="Times New Roman" w:hAnsi="Times New Roman"/>
          <w:color w:val="000000" w:themeColor="text1"/>
          <w:sz w:val="24"/>
          <w:szCs w:val="24"/>
        </w:rPr>
        <w:t xml:space="preserve">. </w:t>
      </w:r>
      <w:r w:rsidR="00FF76D9" w:rsidRPr="4D152A21">
        <w:rPr>
          <w:rFonts w:ascii="Times New Roman" w:hAnsi="Times New Roman"/>
          <w:color w:val="000000" w:themeColor="text1"/>
          <w:sz w:val="24"/>
          <w:szCs w:val="24"/>
        </w:rPr>
        <w:t>Administrative and National Policy Requirements</w:t>
      </w:r>
    </w:p>
    <w:p w:rsidR="00FF76D9" w:rsidRPr="00832E0C" w:rsidRDefault="00FF76D9" w:rsidP="4D152A21">
      <w:pPr>
        <w:spacing w:after="0" w:line="240" w:lineRule="auto"/>
        <w:rPr>
          <w:rFonts w:ascii="Times New Roman" w:eastAsia="Times New Roman" w:hAnsi="Times New Roman" w:cs="Times New Roman"/>
          <w:color w:val="000000" w:themeColor="text1"/>
          <w:sz w:val="24"/>
          <w:szCs w:val="24"/>
        </w:rPr>
      </w:pPr>
    </w:p>
    <w:p w:rsidR="00FF76D9" w:rsidRPr="00832E0C" w:rsidRDefault="00FF76D9"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Before submitting an application, applicants should review all the terms and conditions and required certifications which will apply to this award, to ensure that they will be able to comply.  </w:t>
      </w:r>
    </w:p>
    <w:p w:rsidR="00FF76D9" w:rsidRPr="00832E0C" w:rsidRDefault="00FF76D9"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FF76D9" w:rsidRPr="00832E0C" w:rsidRDefault="00FF76D9"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00832E0C">
        <w:rPr>
          <w:rFonts w:ascii="Times New Roman" w:eastAsia="Times New Roman" w:hAnsi="Times New Roman" w:cs="Times New Roman"/>
          <w:sz w:val="24"/>
          <w:szCs w:val="24"/>
        </w:rPr>
        <w:tab/>
      </w:r>
      <w:r w:rsidRPr="4D152A21">
        <w:rPr>
          <w:rFonts w:ascii="Times New Roman" w:eastAsia="Times New Roman" w:hAnsi="Times New Roman" w:cs="Times New Roman"/>
          <w:color w:val="000000" w:themeColor="text1"/>
          <w:sz w:val="24"/>
          <w:szCs w:val="24"/>
        </w:rPr>
        <w:t>These include:</w:t>
      </w:r>
    </w:p>
    <w:p w:rsidR="00FF76D9" w:rsidRPr="00832E0C" w:rsidRDefault="00FF76D9"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u w:val="single"/>
        </w:rPr>
      </w:pPr>
    </w:p>
    <w:p w:rsidR="00FF76D9" w:rsidRPr="00832E0C" w:rsidRDefault="004A6201" w:rsidP="4D152A21">
      <w:pPr>
        <w:pStyle w:val="ListParagraph"/>
        <w:numPr>
          <w:ilvl w:val="0"/>
          <w:numId w:val="22"/>
        </w:numPr>
        <w:shd w:val="clear" w:color="auto" w:fill="FFFFFF" w:themeFill="background1"/>
        <w:spacing w:after="240"/>
        <w:contextualSpacing w:val="0"/>
        <w:textAlignment w:val="baseline"/>
        <w:rPr>
          <w:rFonts w:ascii="Times New Roman" w:eastAsia="Times New Roman" w:hAnsi="Times New Roman" w:cs="Times New Roman"/>
          <w:color w:val="000000" w:themeColor="text1"/>
          <w:sz w:val="24"/>
          <w:szCs w:val="24"/>
          <w:u w:val="single"/>
        </w:rPr>
      </w:pPr>
      <w:hyperlink r:id="rId17">
        <w:r w:rsidR="00FF76D9" w:rsidRPr="4D152A21">
          <w:rPr>
            <w:rStyle w:val="Hyperlink"/>
            <w:rFonts w:ascii="Times New Roman" w:eastAsia="Times New Roman" w:hAnsi="Times New Roman" w:cs="Times New Roman"/>
            <w:color w:val="000000" w:themeColor="text1"/>
            <w:sz w:val="24"/>
            <w:szCs w:val="24"/>
          </w:rPr>
          <w:t>2 CFR 25 - UNIVERSAL IDENTIFIER AND SYSTEM FOR AWARD MANAGEMENT</w:t>
        </w:r>
      </w:hyperlink>
    </w:p>
    <w:p w:rsidR="00FF76D9" w:rsidRPr="00832E0C" w:rsidRDefault="004A6201" w:rsidP="4D152A21">
      <w:pPr>
        <w:pStyle w:val="ListParagraph"/>
        <w:numPr>
          <w:ilvl w:val="0"/>
          <w:numId w:val="22"/>
        </w:numPr>
        <w:shd w:val="clear" w:color="auto" w:fill="FFFFFF" w:themeFill="background1"/>
        <w:spacing w:after="240"/>
        <w:contextualSpacing w:val="0"/>
        <w:textAlignment w:val="baseline"/>
        <w:rPr>
          <w:rFonts w:ascii="Times New Roman" w:eastAsia="Times New Roman" w:hAnsi="Times New Roman" w:cs="Times New Roman"/>
          <w:color w:val="000000" w:themeColor="text1"/>
          <w:sz w:val="24"/>
          <w:szCs w:val="24"/>
          <w:u w:val="single"/>
        </w:rPr>
      </w:pPr>
      <w:hyperlink r:id="rId18">
        <w:r w:rsidR="00FF76D9" w:rsidRPr="4D152A21">
          <w:rPr>
            <w:rStyle w:val="Hyperlink"/>
            <w:rFonts w:ascii="Times New Roman" w:eastAsia="Times New Roman" w:hAnsi="Times New Roman" w:cs="Times New Roman"/>
            <w:color w:val="000000" w:themeColor="text1"/>
            <w:sz w:val="24"/>
            <w:szCs w:val="24"/>
          </w:rPr>
          <w:t>2 CFR 170 - REPORTING SUBAWARD AND EXECUTIVE COMPENSATION INFORMATION</w:t>
        </w:r>
      </w:hyperlink>
    </w:p>
    <w:p w:rsidR="00FF76D9" w:rsidRPr="00832E0C" w:rsidRDefault="004A6201" w:rsidP="4D152A21">
      <w:pPr>
        <w:pStyle w:val="ListParagraph"/>
        <w:numPr>
          <w:ilvl w:val="0"/>
          <w:numId w:val="22"/>
        </w:numPr>
        <w:shd w:val="clear" w:color="auto" w:fill="FFFFFF" w:themeFill="background1"/>
        <w:spacing w:after="240"/>
        <w:contextualSpacing w:val="0"/>
        <w:textAlignment w:val="baseline"/>
        <w:rPr>
          <w:rFonts w:ascii="Times New Roman" w:eastAsia="Times New Roman" w:hAnsi="Times New Roman" w:cs="Times New Roman"/>
          <w:color w:val="000000" w:themeColor="text1"/>
          <w:sz w:val="24"/>
          <w:szCs w:val="24"/>
          <w:u w:val="single"/>
        </w:rPr>
      </w:pPr>
      <w:hyperlink r:id="rId19">
        <w:r w:rsidR="00FF76D9" w:rsidRPr="4D152A21">
          <w:rPr>
            <w:rStyle w:val="Hyperlink"/>
            <w:rFonts w:ascii="Times New Roman" w:eastAsia="Times New Roman" w:hAnsi="Times New Roman" w:cs="Times New Roman"/>
            <w:color w:val="000000" w:themeColor="text1"/>
            <w:sz w:val="24"/>
            <w:szCs w:val="24"/>
          </w:rPr>
          <w:t>2 CFR 175 - AWARD TERM FOR TRAFFICKING IN PERSONS</w:t>
        </w:r>
      </w:hyperlink>
    </w:p>
    <w:p w:rsidR="00FF76D9" w:rsidRPr="00832E0C" w:rsidRDefault="004A6201" w:rsidP="4D152A21">
      <w:pPr>
        <w:pStyle w:val="ListParagraph"/>
        <w:numPr>
          <w:ilvl w:val="0"/>
          <w:numId w:val="22"/>
        </w:numPr>
        <w:shd w:val="clear" w:color="auto" w:fill="FFFFFF" w:themeFill="background1"/>
        <w:spacing w:after="240"/>
        <w:contextualSpacing w:val="0"/>
        <w:textAlignment w:val="baseline"/>
        <w:rPr>
          <w:rFonts w:ascii="Times New Roman" w:eastAsia="Times New Roman" w:hAnsi="Times New Roman" w:cs="Times New Roman"/>
          <w:color w:val="000000" w:themeColor="text1"/>
          <w:sz w:val="24"/>
          <w:szCs w:val="24"/>
          <w:u w:val="single"/>
        </w:rPr>
      </w:pPr>
      <w:hyperlink r:id="rId20">
        <w:r w:rsidR="00FF76D9" w:rsidRPr="4D152A21">
          <w:rPr>
            <w:rStyle w:val="Hyperlink"/>
            <w:rFonts w:ascii="Times New Roman" w:eastAsia="Times New Roman" w:hAnsi="Times New Roman" w:cs="Times New Roman"/>
            <w:color w:val="000000" w:themeColor="text1"/>
            <w:sz w:val="24"/>
            <w:szCs w:val="24"/>
          </w:rPr>
          <w:t>2 CFR 182 - GOVERNMENTWIDE REQUIREMENTS FOR DRUG-FREE WORKPLACE (FINANCIAL ASSISTANCE)</w:t>
        </w:r>
      </w:hyperlink>
    </w:p>
    <w:p w:rsidR="00FF76D9" w:rsidRPr="00832E0C" w:rsidRDefault="004A6201" w:rsidP="4D152A21">
      <w:pPr>
        <w:pStyle w:val="ListParagraph"/>
        <w:numPr>
          <w:ilvl w:val="0"/>
          <w:numId w:val="22"/>
        </w:numPr>
        <w:shd w:val="clear" w:color="auto" w:fill="FFFFFF" w:themeFill="background1"/>
        <w:spacing w:after="240"/>
        <w:contextualSpacing w:val="0"/>
        <w:textAlignment w:val="baseline"/>
        <w:rPr>
          <w:rFonts w:ascii="Times New Roman" w:eastAsia="Times New Roman" w:hAnsi="Times New Roman" w:cs="Times New Roman"/>
          <w:color w:val="000000" w:themeColor="text1"/>
          <w:sz w:val="24"/>
          <w:szCs w:val="24"/>
          <w:u w:val="single"/>
        </w:rPr>
      </w:pPr>
      <w:hyperlink r:id="rId21">
        <w:r w:rsidR="00FF76D9" w:rsidRPr="4D152A21">
          <w:rPr>
            <w:rStyle w:val="Hyperlink"/>
            <w:rFonts w:ascii="Times New Roman" w:eastAsia="Times New Roman" w:hAnsi="Times New Roman" w:cs="Times New Roman"/>
            <w:color w:val="000000" w:themeColor="text1"/>
            <w:sz w:val="24"/>
            <w:szCs w:val="24"/>
          </w:rPr>
          <w:t>2 CFR 183 - NEVER CONTRACT WITH THE ENEMY</w:t>
        </w:r>
      </w:hyperlink>
    </w:p>
    <w:p w:rsidR="00FF76D9" w:rsidRPr="00832E0C" w:rsidRDefault="004A6201" w:rsidP="4D152A21">
      <w:pPr>
        <w:pStyle w:val="ListParagraph"/>
        <w:numPr>
          <w:ilvl w:val="0"/>
          <w:numId w:val="22"/>
        </w:numPr>
        <w:shd w:val="clear" w:color="auto" w:fill="FFFFFF" w:themeFill="background1"/>
        <w:spacing w:after="240"/>
        <w:contextualSpacing w:val="0"/>
        <w:textAlignment w:val="baseline"/>
        <w:rPr>
          <w:rFonts w:ascii="Times New Roman" w:eastAsia="Times New Roman" w:hAnsi="Times New Roman" w:cs="Times New Roman"/>
          <w:color w:val="000000" w:themeColor="text1"/>
          <w:sz w:val="24"/>
          <w:szCs w:val="24"/>
          <w:u w:val="single"/>
        </w:rPr>
      </w:pPr>
      <w:hyperlink r:id="rId22">
        <w:r w:rsidR="00FF76D9" w:rsidRPr="4D152A21">
          <w:rPr>
            <w:rStyle w:val="Hyperlink"/>
            <w:rFonts w:ascii="Times New Roman" w:eastAsia="Times New Roman" w:hAnsi="Times New Roman" w:cs="Times New Roman"/>
            <w:color w:val="000000" w:themeColor="text1"/>
            <w:sz w:val="24"/>
            <w:szCs w:val="24"/>
          </w:rPr>
          <w:t>2 CFR 600 – DEPARTMENT OF STATE REQUIREMENTS</w:t>
        </w:r>
      </w:hyperlink>
    </w:p>
    <w:p w:rsidR="00FF76D9" w:rsidRPr="00832E0C" w:rsidRDefault="004A6201" w:rsidP="4D152A21">
      <w:pPr>
        <w:pStyle w:val="ListParagraph"/>
        <w:numPr>
          <w:ilvl w:val="0"/>
          <w:numId w:val="22"/>
        </w:numPr>
        <w:shd w:val="clear" w:color="auto" w:fill="FFFFFF" w:themeFill="background1"/>
        <w:spacing w:after="240"/>
        <w:contextualSpacing w:val="0"/>
        <w:textAlignment w:val="baseline"/>
        <w:rPr>
          <w:rFonts w:ascii="Times New Roman" w:eastAsia="Times New Roman" w:hAnsi="Times New Roman" w:cs="Times New Roman"/>
          <w:color w:val="000000" w:themeColor="text1"/>
          <w:sz w:val="24"/>
          <w:szCs w:val="24"/>
          <w:u w:val="single"/>
        </w:rPr>
      </w:pPr>
      <w:hyperlink r:id="rId23">
        <w:r w:rsidR="00FF76D9" w:rsidRPr="4D152A21">
          <w:rPr>
            <w:rStyle w:val="Hyperlink"/>
            <w:rFonts w:ascii="Times New Roman" w:eastAsia="Times New Roman" w:hAnsi="Times New Roman" w:cs="Times New Roman"/>
            <w:color w:val="000000" w:themeColor="text1"/>
            <w:sz w:val="24"/>
            <w:szCs w:val="24"/>
          </w:rPr>
          <w:t>U.S. DEPARTMENT OF STATE STANDARD TERMS AND CONDITIONS</w:t>
        </w:r>
      </w:hyperlink>
    </w:p>
    <w:p w:rsidR="00FF76D9" w:rsidRPr="00832E0C" w:rsidRDefault="00FF76D9" w:rsidP="4D152A21">
      <w:pPr>
        <w:spacing w:line="240" w:lineRule="atLeast"/>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 xml:space="preserve">In accordance with the Office of Management and Budget’s guidance located at 2 CFR part 200, all applicable Federal laws, and relevant Executive guidance, the </w:t>
      </w:r>
      <w:r w:rsidR="37ECF576" w:rsidRPr="4D152A21">
        <w:rPr>
          <w:rFonts w:ascii="Times New Roman" w:eastAsia="Times New Roman" w:hAnsi="Times New Roman" w:cs="Times New Roman"/>
          <w:color w:val="000000" w:themeColor="text1"/>
          <w:sz w:val="24"/>
          <w:szCs w:val="24"/>
        </w:rPr>
        <w:t xml:space="preserve">DOS </w:t>
      </w:r>
      <w:r w:rsidRPr="4D152A21">
        <w:rPr>
          <w:rFonts w:ascii="Times New Roman" w:eastAsia="Times New Roman" w:hAnsi="Times New Roman" w:cs="Times New Roman"/>
          <w:color w:val="000000" w:themeColor="text1"/>
          <w:sz w:val="24"/>
          <w:szCs w:val="24"/>
        </w:rPr>
        <w:t xml:space="preserve">will review and consider applications for funding, as applicable to specific programs, pursuant to this </w:t>
      </w:r>
      <w:r w:rsidR="1756030A" w:rsidRPr="4D152A21">
        <w:rPr>
          <w:rFonts w:ascii="Times New Roman" w:eastAsia="Times New Roman" w:hAnsi="Times New Roman" w:cs="Times New Roman"/>
          <w:color w:val="000000" w:themeColor="text1"/>
          <w:sz w:val="24"/>
          <w:szCs w:val="24"/>
        </w:rPr>
        <w:t>NOFO</w:t>
      </w:r>
      <w:r w:rsidRPr="4D152A21">
        <w:rPr>
          <w:rFonts w:ascii="Times New Roman" w:eastAsia="Times New Roman" w:hAnsi="Times New Roman" w:cs="Times New Roman"/>
          <w:color w:val="000000" w:themeColor="text1"/>
          <w:sz w:val="24"/>
          <w:szCs w:val="24"/>
        </w:rPr>
        <w:t xml:space="preserve"> in accordance with the following:  NOTE: </w:t>
      </w:r>
    </w:p>
    <w:p w:rsidR="00FF76D9" w:rsidRPr="00832E0C" w:rsidRDefault="00FF76D9" w:rsidP="61890FBD">
      <w:pPr>
        <w:numPr>
          <w:ilvl w:val="0"/>
          <w:numId w:val="23"/>
        </w:numPr>
        <w:spacing w:after="0" w:line="240" w:lineRule="atLeast"/>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President’s September 2, 2020 memorandum, entitled Memorandum on Reviewing Funding to State and Local Government Recipients of Federal Funds that Are Permitting Anarchy, Violence, and Destruction in American Cities;</w:t>
      </w:r>
    </w:p>
    <w:p w:rsidR="00FF76D9" w:rsidRPr="00832E0C" w:rsidRDefault="00FF76D9" w:rsidP="61890FBD">
      <w:pPr>
        <w:numPr>
          <w:ilvl w:val="0"/>
          <w:numId w:val="23"/>
        </w:numPr>
        <w:spacing w:after="0" w:line="240" w:lineRule="atLeast"/>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Executive Order on Protecting American Monuments, Memorials, and Statues and Combating Recent Criminal Violence (E.O. 13933); and</w:t>
      </w:r>
    </w:p>
    <w:p w:rsidR="00FF76D9" w:rsidRPr="00832E0C" w:rsidRDefault="004A6201" w:rsidP="61890FBD">
      <w:pPr>
        <w:numPr>
          <w:ilvl w:val="0"/>
          <w:numId w:val="23"/>
        </w:numPr>
        <w:spacing w:after="0" w:line="240" w:lineRule="atLeast"/>
        <w:rPr>
          <w:rFonts w:ascii="Times New Roman" w:eastAsia="Times New Roman" w:hAnsi="Times New Roman" w:cs="Times New Roman"/>
          <w:color w:val="000000"/>
          <w:sz w:val="24"/>
          <w:szCs w:val="24"/>
        </w:rPr>
      </w:pPr>
      <w:hyperlink r:id="rId24">
        <w:r w:rsidR="00FF76D9" w:rsidRPr="4D152A21">
          <w:rPr>
            <w:rStyle w:val="Hyperlink"/>
            <w:rFonts w:ascii="Times New Roman" w:eastAsia="Times New Roman" w:hAnsi="Times New Roman" w:cs="Times New Roman"/>
            <w:color w:val="000000" w:themeColor="text1"/>
            <w:sz w:val="24"/>
            <w:szCs w:val="24"/>
          </w:rPr>
          <w:t>Guidance for Grants and Agreements in Title 2 of the Code of Federal Regulations</w:t>
        </w:r>
      </w:hyperlink>
      <w:r w:rsidR="00FF76D9" w:rsidRPr="4D152A21">
        <w:rPr>
          <w:rFonts w:ascii="Times New Roman" w:eastAsia="Times New Roman" w:hAnsi="Times New Roman" w:cs="Times New Roman"/>
          <w:color w:val="000000" w:themeColor="text1"/>
          <w:sz w:val="24"/>
          <w:szCs w:val="24"/>
        </w:rPr>
        <w:t xml:space="preserve"> (2 CFR), as updated in the Federal Register’s 85 FR 49506 on August 13, 2020, particularly on:</w:t>
      </w:r>
    </w:p>
    <w:p w:rsidR="00FF76D9" w:rsidRPr="00832E0C" w:rsidRDefault="00FF76D9" w:rsidP="61890FBD">
      <w:pPr>
        <w:numPr>
          <w:ilvl w:val="1"/>
          <w:numId w:val="23"/>
        </w:numPr>
        <w:spacing w:after="0" w:line="240" w:lineRule="atLeast"/>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Selecting recipients most likely to be successful in delivering results based on the program objectives through an objective process of evaluating Federal award applications (2 CFR part 200.205),</w:t>
      </w:r>
    </w:p>
    <w:p w:rsidR="00FF76D9" w:rsidRPr="00832E0C" w:rsidRDefault="00FF76D9" w:rsidP="61890FBD">
      <w:pPr>
        <w:numPr>
          <w:ilvl w:val="1"/>
          <w:numId w:val="23"/>
        </w:numPr>
        <w:spacing w:after="0" w:line="240" w:lineRule="atLeast"/>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Prohibiting the purchase of certain telecommunication and video surveillance services or equipment in alignment with section 889 of the National Defense Authorization Act of 2019 (Pub. L. No. 115—232) (2 CFR part 200.216),</w:t>
      </w:r>
    </w:p>
    <w:p w:rsidR="00FF76D9" w:rsidRPr="00832E0C" w:rsidRDefault="00FF76D9" w:rsidP="61890FBD">
      <w:pPr>
        <w:numPr>
          <w:ilvl w:val="1"/>
          <w:numId w:val="23"/>
        </w:numPr>
        <w:spacing w:after="0" w:line="240" w:lineRule="atLeast"/>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lastRenderedPageBreak/>
        <w:t xml:space="preserve">Promoting the freedom of speech and religious liberty in alignment with Promoting Free Speech and Religious Liberty (E.O. 13798) and Improving Free Inquiry, Transparency, and Accountability at Colleges and Universities (E.O. 13864) (§§ 200.300, 200.303, 200.339, and 200.341), </w:t>
      </w:r>
    </w:p>
    <w:p w:rsidR="00FF76D9" w:rsidRPr="00832E0C" w:rsidRDefault="00FF76D9" w:rsidP="61890FBD">
      <w:pPr>
        <w:numPr>
          <w:ilvl w:val="1"/>
          <w:numId w:val="23"/>
        </w:numPr>
        <w:spacing w:after="0" w:line="240" w:lineRule="atLeast"/>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Providing a preference, to the extent permitted by law, to maximize use of goods, products, and materials produced in the United States (2 CFR part 200.322), and</w:t>
      </w:r>
    </w:p>
    <w:p w:rsidR="00FF76D9" w:rsidRPr="00832E0C" w:rsidRDefault="00FF76D9" w:rsidP="61890FBD">
      <w:pPr>
        <w:numPr>
          <w:ilvl w:val="1"/>
          <w:numId w:val="23"/>
        </w:numPr>
        <w:spacing w:after="0" w:line="240" w:lineRule="atLeast"/>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Terminating agreements in whole or in part to the greatest extent authorized by law, if an award no longer effectuates the program goals or agency priorities (2 CFR part 200.340).</w:t>
      </w:r>
    </w:p>
    <w:p w:rsidR="00FF76D9" w:rsidRPr="00832E0C" w:rsidRDefault="00FF76D9" w:rsidP="4D152A21">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p>
    <w:p w:rsidR="00860DF9" w:rsidRPr="00832E0C" w:rsidRDefault="00CB7E32"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b/>
          <w:bCs/>
          <w:color w:val="000000" w:themeColor="text1"/>
          <w:sz w:val="24"/>
          <w:szCs w:val="24"/>
        </w:rPr>
        <w:t xml:space="preserve">F.3. </w:t>
      </w:r>
      <w:r w:rsidR="00860DF9" w:rsidRPr="4D152A21">
        <w:rPr>
          <w:rFonts w:ascii="Times New Roman" w:eastAsia="Times New Roman" w:hAnsi="Times New Roman" w:cs="Times New Roman"/>
          <w:b/>
          <w:bCs/>
          <w:color w:val="000000" w:themeColor="text1"/>
          <w:sz w:val="24"/>
          <w:szCs w:val="24"/>
        </w:rPr>
        <w:t>Payment Method:</w:t>
      </w:r>
    </w:p>
    <w:p w:rsidR="00860DF9" w:rsidRPr="00832E0C" w:rsidRDefault="00860DF9"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860DF9" w:rsidRPr="00832E0C" w:rsidRDefault="00C11BD9"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Request for Payment will be submitted through a SF-</w:t>
      </w:r>
      <w:r w:rsidR="00860DF9" w:rsidRPr="4D152A21">
        <w:rPr>
          <w:rFonts w:ascii="Times New Roman" w:eastAsia="Times New Roman" w:hAnsi="Times New Roman" w:cs="Times New Roman"/>
          <w:color w:val="000000" w:themeColor="text1"/>
          <w:sz w:val="24"/>
          <w:szCs w:val="24"/>
        </w:rPr>
        <w:t>270. Payments shall be disbursed via EFT upon receipt of a signed SF-270 form and required reporting.</w:t>
      </w:r>
    </w:p>
    <w:p w:rsidR="00860DF9" w:rsidRPr="00832E0C" w:rsidRDefault="00860DF9"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860DF9" w:rsidRPr="00832E0C" w:rsidRDefault="00860DF9" w:rsidP="4D152A21">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F.4. Reporting</w:t>
      </w:r>
    </w:p>
    <w:p w:rsidR="00860DF9" w:rsidRPr="00832E0C" w:rsidRDefault="00860DF9"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860DF9" w:rsidRPr="00832E0C" w:rsidRDefault="00860DF9"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b/>
          <w:bCs/>
          <w:color w:val="000000" w:themeColor="text1"/>
          <w:sz w:val="24"/>
          <w:szCs w:val="24"/>
        </w:rPr>
        <w:t xml:space="preserve">Reporting Requirements: </w:t>
      </w:r>
    </w:p>
    <w:p w:rsidR="00860DF9" w:rsidRPr="00832E0C" w:rsidRDefault="00860DF9" w:rsidP="4D152A21">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rsidR="00860DF9" w:rsidRPr="00832E0C" w:rsidRDefault="00860DF9" w:rsidP="61890FBD">
      <w:pPr>
        <w:shd w:val="clear" w:color="auto" w:fill="FFFFFF" w:themeFill="background1"/>
        <w:spacing w:after="0" w:line="240" w:lineRule="auto"/>
        <w:textAlignment w:val="baseline"/>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 xml:space="preserve">Recipients will, at a minimum, be required to submit </w:t>
      </w:r>
      <w:r w:rsidR="007526FF" w:rsidRPr="4D152A21">
        <w:rPr>
          <w:rFonts w:ascii="Times New Roman" w:eastAsia="Times New Roman" w:hAnsi="Times New Roman" w:cs="Times New Roman"/>
          <w:color w:val="000000" w:themeColor="text1"/>
          <w:sz w:val="24"/>
          <w:szCs w:val="24"/>
        </w:rPr>
        <w:t>q</w:t>
      </w:r>
      <w:r w:rsidRPr="4D152A21">
        <w:rPr>
          <w:rFonts w:ascii="Times New Roman" w:eastAsia="Times New Roman" w:hAnsi="Times New Roman" w:cs="Times New Roman"/>
          <w:color w:val="000000" w:themeColor="text1"/>
          <w:sz w:val="24"/>
          <w:szCs w:val="24"/>
        </w:rPr>
        <w:t>uarterly</w:t>
      </w:r>
      <w:r w:rsidR="0086135F" w:rsidRPr="4D152A21">
        <w:rPr>
          <w:rFonts w:ascii="Times New Roman" w:eastAsia="Times New Roman" w:hAnsi="Times New Roman" w:cs="Times New Roman"/>
          <w:color w:val="000000" w:themeColor="text1"/>
          <w:sz w:val="24"/>
          <w:szCs w:val="24"/>
        </w:rPr>
        <w:t xml:space="preserve"> Progress Reports and q</w:t>
      </w:r>
      <w:r w:rsidRPr="4D152A21">
        <w:rPr>
          <w:rFonts w:ascii="Times New Roman" w:eastAsia="Times New Roman" w:hAnsi="Times New Roman" w:cs="Times New Roman"/>
          <w:color w:val="000000" w:themeColor="text1"/>
          <w:sz w:val="24"/>
          <w:szCs w:val="24"/>
        </w:rPr>
        <w:t>uarterly Financial Reports.  Progress Reports will compare actual to planned performance and indicates the progress made in accomplishing each assistance award tasks/goals noted in the grant agreement and will contain analysis and summary of findings, both quantitative and qualitative, for key indicators.  Financial Reports provide a means of monitoring expenditures and comparing costs incurred with progress. Failure to submit reports on time will result in payment delays.</w:t>
      </w:r>
    </w:p>
    <w:p w:rsidR="00860DF9" w:rsidRPr="00832E0C" w:rsidRDefault="00860DF9" w:rsidP="61890FBD">
      <w:pPr>
        <w:shd w:val="clear" w:color="auto" w:fill="FFFFFF" w:themeFill="background1"/>
        <w:spacing w:after="0" w:line="240" w:lineRule="auto"/>
        <w:textAlignment w:val="baseline"/>
        <w:rPr>
          <w:rFonts w:ascii="Times New Roman" w:eastAsia="Times New Roman" w:hAnsi="Times New Roman" w:cs="Times New Roman"/>
          <w:color w:val="000000"/>
          <w:sz w:val="24"/>
          <w:szCs w:val="24"/>
        </w:rPr>
      </w:pPr>
    </w:p>
    <w:p w:rsidR="00860DF9" w:rsidRPr="00832E0C" w:rsidRDefault="00860DF9" w:rsidP="61890FBD">
      <w:pPr>
        <w:shd w:val="clear" w:color="auto" w:fill="FFFFFF" w:themeFill="background1"/>
        <w:spacing w:after="0" w:line="240" w:lineRule="auto"/>
        <w:textAlignment w:val="baseline"/>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Recipients must report immediately when a program faces unplanned delays in implementation, fails to meet program targets or milestones, or costs increase.  Any changes or revisions to the approved budget require prior approval from the Grants Officer.</w:t>
      </w:r>
    </w:p>
    <w:p w:rsidR="00860DF9" w:rsidRPr="00832E0C" w:rsidRDefault="00860DF9" w:rsidP="61890FBD">
      <w:pPr>
        <w:shd w:val="clear" w:color="auto" w:fill="FFFFFF" w:themeFill="background1"/>
        <w:spacing w:after="0" w:line="240" w:lineRule="auto"/>
        <w:textAlignment w:val="baseline"/>
        <w:rPr>
          <w:rFonts w:ascii="Times New Roman" w:eastAsia="Times New Roman" w:hAnsi="Times New Roman" w:cs="Times New Roman"/>
          <w:color w:val="000000"/>
          <w:sz w:val="24"/>
          <w:szCs w:val="24"/>
        </w:rPr>
      </w:pPr>
    </w:p>
    <w:p w:rsidR="00860DF9" w:rsidRPr="00832E0C" w:rsidRDefault="00860DF9" w:rsidP="4D152A21">
      <w:pPr>
        <w:spacing w:after="0" w:line="240" w:lineRule="auto"/>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Progress Reporting</w:t>
      </w:r>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At minimum, it is expected that progress reports include:</w:t>
      </w:r>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                                                                                                          </w:t>
      </w:r>
    </w:p>
    <w:p w:rsidR="00860DF9" w:rsidRPr="00832E0C" w:rsidRDefault="00860DF9" w:rsidP="4D152A21">
      <w:pPr>
        <w:numPr>
          <w:ilvl w:val="0"/>
          <w:numId w:val="17"/>
        </w:numPr>
        <w:spacing w:after="160" w:line="259" w:lineRule="auto"/>
        <w:ind w:left="360"/>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Significant activities of the period and how activities reflect progress toward achieving goals;</w:t>
      </w:r>
    </w:p>
    <w:p w:rsidR="00860DF9" w:rsidRPr="00832E0C" w:rsidRDefault="00860DF9" w:rsidP="4D152A21">
      <w:pPr>
        <w:numPr>
          <w:ilvl w:val="0"/>
          <w:numId w:val="17"/>
        </w:numPr>
        <w:spacing w:after="160" w:line="259" w:lineRule="auto"/>
        <w:ind w:left="360"/>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Evaluation of progress on goals/objectives with quantitative and qualitative data, as appropriate;</w:t>
      </w:r>
    </w:p>
    <w:p w:rsidR="00860DF9" w:rsidRPr="00832E0C" w:rsidRDefault="00860DF9" w:rsidP="4D152A21">
      <w:pPr>
        <w:numPr>
          <w:ilvl w:val="0"/>
          <w:numId w:val="17"/>
        </w:numPr>
        <w:spacing w:after="160" w:line="259" w:lineRule="auto"/>
        <w:ind w:left="360"/>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Any problems/challenges in implementing the project and a corrective action plan;</w:t>
      </w:r>
    </w:p>
    <w:p w:rsidR="00860DF9" w:rsidRPr="00832E0C" w:rsidRDefault="00860DF9" w:rsidP="4D152A21">
      <w:pPr>
        <w:numPr>
          <w:ilvl w:val="0"/>
          <w:numId w:val="17"/>
        </w:numPr>
        <w:spacing w:after="160" w:line="259" w:lineRule="auto"/>
        <w:ind w:left="360"/>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Evaluation of accomplishments with quantifiable information on goals and objectives to date as available, including reporting on agreed-upon indicators;</w:t>
      </w:r>
    </w:p>
    <w:p w:rsidR="00860DF9" w:rsidRPr="00832E0C" w:rsidRDefault="00860DF9" w:rsidP="4D152A21">
      <w:pPr>
        <w:numPr>
          <w:ilvl w:val="0"/>
          <w:numId w:val="17"/>
        </w:numPr>
        <w:spacing w:after="160" w:line="259" w:lineRule="auto"/>
        <w:ind w:left="360"/>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An update on expenditures during the reporting period; and</w:t>
      </w:r>
    </w:p>
    <w:p w:rsidR="00860DF9" w:rsidRPr="00832E0C" w:rsidRDefault="00860DF9" w:rsidP="4D152A21">
      <w:pPr>
        <w:numPr>
          <w:ilvl w:val="0"/>
          <w:numId w:val="17"/>
        </w:numPr>
        <w:spacing w:after="160" w:line="259" w:lineRule="auto"/>
        <w:ind w:left="360"/>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lastRenderedPageBreak/>
        <w:t>Supporting documentation or products related to project activities (such as surveys, travel, etc.).</w:t>
      </w:r>
    </w:p>
    <w:p w:rsidR="00860DF9" w:rsidRPr="00832E0C" w:rsidRDefault="00860DF9" w:rsidP="4D152A21">
      <w:pPr>
        <w:numPr>
          <w:ilvl w:val="0"/>
          <w:numId w:val="17"/>
        </w:numPr>
        <w:spacing w:after="160" w:line="259" w:lineRule="auto"/>
        <w:ind w:left="360"/>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Performance indicator results and supporting documentation;</w:t>
      </w:r>
    </w:p>
    <w:p w:rsidR="00860DF9" w:rsidRPr="00832E0C" w:rsidRDefault="00860DF9" w:rsidP="4D152A21">
      <w:pPr>
        <w:numPr>
          <w:ilvl w:val="0"/>
          <w:numId w:val="17"/>
        </w:numPr>
        <w:spacing w:after="160" w:line="259" w:lineRule="auto"/>
        <w:ind w:left="360"/>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As applicable, Project Spotlight highlighting a significant area of progress under the grant as well as photos of implementation.</w:t>
      </w:r>
    </w:p>
    <w:p w:rsidR="00860DF9" w:rsidRPr="00832E0C" w:rsidRDefault="00860DF9" w:rsidP="61890FBD">
      <w:pPr>
        <w:shd w:val="clear" w:color="auto" w:fill="FFFFFF" w:themeFill="background1"/>
        <w:spacing w:after="0" w:line="240" w:lineRule="auto"/>
        <w:textAlignment w:val="baseline"/>
        <w:rPr>
          <w:rFonts w:ascii="Times New Roman" w:eastAsia="Times New Roman" w:hAnsi="Times New Roman" w:cs="Times New Roman"/>
          <w:b/>
          <w:bCs/>
          <w:color w:val="000000"/>
          <w:sz w:val="24"/>
          <w:szCs w:val="24"/>
        </w:rPr>
      </w:pPr>
    </w:p>
    <w:p w:rsidR="00860DF9" w:rsidRPr="00832E0C" w:rsidRDefault="00860DF9" w:rsidP="61890FBD">
      <w:pPr>
        <w:shd w:val="clear" w:color="auto" w:fill="FFFFFF" w:themeFill="background1"/>
        <w:spacing w:after="0" w:line="240" w:lineRule="auto"/>
        <w:textAlignment w:val="baseline"/>
        <w:rPr>
          <w:rFonts w:ascii="Times New Roman" w:eastAsia="Times New Roman" w:hAnsi="Times New Roman" w:cs="Times New Roman"/>
          <w:b/>
          <w:bCs/>
          <w:color w:val="000000"/>
          <w:sz w:val="24"/>
          <w:szCs w:val="24"/>
        </w:rPr>
      </w:pPr>
      <w:r w:rsidRPr="4D152A21">
        <w:rPr>
          <w:rFonts w:ascii="Times New Roman" w:eastAsia="Times New Roman" w:hAnsi="Times New Roman" w:cs="Times New Roman"/>
          <w:b/>
          <w:bCs/>
          <w:color w:val="000000" w:themeColor="text1"/>
          <w:sz w:val="24"/>
          <w:szCs w:val="24"/>
        </w:rPr>
        <w:t>Final Report</w:t>
      </w:r>
    </w:p>
    <w:p w:rsidR="00860DF9" w:rsidRPr="00832E0C" w:rsidRDefault="00860DF9" w:rsidP="61890FBD">
      <w:pPr>
        <w:shd w:val="clear" w:color="auto" w:fill="FFFFFF" w:themeFill="background1"/>
        <w:spacing w:after="0" w:line="240" w:lineRule="auto"/>
        <w:textAlignment w:val="baseline"/>
        <w:rPr>
          <w:rFonts w:ascii="Times New Roman" w:eastAsia="Times New Roman" w:hAnsi="Times New Roman" w:cs="Times New Roman"/>
          <w:b/>
          <w:bCs/>
          <w:color w:val="000000"/>
          <w:sz w:val="24"/>
          <w:szCs w:val="24"/>
        </w:rPr>
      </w:pPr>
    </w:p>
    <w:p w:rsidR="00860DF9" w:rsidRPr="00832E0C" w:rsidRDefault="00860DF9" w:rsidP="61890FBD">
      <w:pPr>
        <w:shd w:val="clear" w:color="auto" w:fill="FFFFFF" w:themeFill="background1"/>
        <w:spacing w:after="0" w:line="240" w:lineRule="auto"/>
        <w:textAlignment w:val="baseline"/>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 xml:space="preserve">The final report will be due no later than 90 days after the end date of the award or termination of all project activities.  </w:t>
      </w:r>
    </w:p>
    <w:p w:rsidR="00860DF9" w:rsidRPr="00832E0C" w:rsidRDefault="00860DF9" w:rsidP="61890FBD">
      <w:pPr>
        <w:shd w:val="clear" w:color="auto" w:fill="FFFFFF" w:themeFill="background1"/>
        <w:spacing w:after="0" w:line="240" w:lineRule="auto"/>
        <w:textAlignment w:val="baseline"/>
        <w:rPr>
          <w:rFonts w:ascii="Times New Roman" w:eastAsia="Times New Roman" w:hAnsi="Times New Roman" w:cs="Times New Roman"/>
          <w:color w:val="000000"/>
          <w:sz w:val="24"/>
          <w:szCs w:val="24"/>
        </w:rPr>
      </w:pPr>
    </w:p>
    <w:p w:rsidR="00860DF9" w:rsidRPr="00832E0C" w:rsidRDefault="00860DF9" w:rsidP="61890FBD">
      <w:pPr>
        <w:shd w:val="clear" w:color="auto" w:fill="FFFFFF" w:themeFill="background1"/>
        <w:spacing w:after="0" w:line="240" w:lineRule="auto"/>
        <w:textAlignment w:val="baseline"/>
        <w:rPr>
          <w:rFonts w:ascii="Times New Roman" w:eastAsia="Times New Roman" w:hAnsi="Times New Roman" w:cs="Times New Roman"/>
          <w:color w:val="000000"/>
          <w:sz w:val="24"/>
          <w:szCs w:val="24"/>
        </w:rPr>
      </w:pPr>
      <w:r w:rsidRPr="4D152A21">
        <w:rPr>
          <w:rFonts w:ascii="Times New Roman" w:eastAsia="Times New Roman" w:hAnsi="Times New Roman" w:cs="Times New Roman"/>
          <w:color w:val="000000" w:themeColor="text1"/>
          <w:sz w:val="24"/>
          <w:szCs w:val="24"/>
        </w:rPr>
        <w:t>Additional guidance may be provided prior to the award end date.</w:t>
      </w:r>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p>
    <w:p w:rsidR="00860DF9" w:rsidRPr="00832E0C" w:rsidRDefault="00EF46FA" w:rsidP="4D152A21">
      <w:pPr>
        <w:spacing w:after="0" w:line="240" w:lineRule="auto"/>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 xml:space="preserve">Section </w:t>
      </w:r>
      <w:r w:rsidR="00860DF9" w:rsidRPr="4D152A21">
        <w:rPr>
          <w:rFonts w:ascii="Times New Roman" w:eastAsia="Times New Roman" w:hAnsi="Times New Roman" w:cs="Times New Roman"/>
          <w:b/>
          <w:bCs/>
          <w:color w:val="000000" w:themeColor="text1"/>
          <w:sz w:val="24"/>
          <w:szCs w:val="24"/>
        </w:rPr>
        <w:t xml:space="preserve">G.  Federal Awarding Agency Contacts </w:t>
      </w:r>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p>
    <w:p w:rsidR="003B3DDA" w:rsidRPr="00832E0C" w:rsidRDefault="003B3DDA" w:rsidP="4D152A21">
      <w:pPr>
        <w:spacing w:after="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If you have any questions about the grant application process, please contact </w:t>
      </w:r>
      <w:hyperlink r:id="rId25">
        <w:r w:rsidR="2EA58CF9" w:rsidRPr="4D152A21">
          <w:rPr>
            <w:rStyle w:val="Hyperlink"/>
            <w:rFonts w:ascii="Times New Roman" w:eastAsia="Times New Roman" w:hAnsi="Times New Roman" w:cs="Times New Roman"/>
            <w:color w:val="000000" w:themeColor="text1"/>
            <w:sz w:val="24"/>
            <w:szCs w:val="24"/>
          </w:rPr>
          <w:t>Self-HelpMalawi@state.gov</w:t>
        </w:r>
      </w:hyperlink>
      <w:r w:rsidRPr="4D152A21">
        <w:rPr>
          <w:rFonts w:ascii="Times New Roman" w:eastAsia="Times New Roman" w:hAnsi="Times New Roman" w:cs="Times New Roman"/>
          <w:color w:val="000000" w:themeColor="text1"/>
          <w:sz w:val="24"/>
          <w:szCs w:val="24"/>
        </w:rPr>
        <w:t>.</w:t>
      </w:r>
    </w:p>
    <w:p w:rsidR="00C07001" w:rsidRPr="00832E0C" w:rsidRDefault="00C07001" w:rsidP="4D152A21">
      <w:pPr>
        <w:spacing w:after="0" w:line="240" w:lineRule="auto"/>
        <w:rPr>
          <w:rFonts w:ascii="Times New Roman" w:eastAsia="Times New Roman" w:hAnsi="Times New Roman" w:cs="Times New Roman"/>
          <w:color w:val="000000" w:themeColor="text1"/>
          <w:sz w:val="24"/>
          <w:szCs w:val="24"/>
        </w:rPr>
      </w:pPr>
    </w:p>
    <w:p w:rsidR="00C07001" w:rsidRPr="00832E0C" w:rsidRDefault="00C07001" w:rsidP="4D152A21">
      <w:pPr>
        <w:spacing w:after="0" w:line="240" w:lineRule="auto"/>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G</w:t>
      </w:r>
      <w:r w:rsidR="00071132" w:rsidRPr="4D152A21">
        <w:rPr>
          <w:rFonts w:ascii="Times New Roman" w:eastAsia="Times New Roman" w:hAnsi="Times New Roman" w:cs="Times New Roman"/>
          <w:b/>
          <w:bCs/>
          <w:color w:val="000000" w:themeColor="text1"/>
          <w:sz w:val="24"/>
          <w:szCs w:val="24"/>
        </w:rPr>
        <w:t>.</w:t>
      </w:r>
      <w:r w:rsidRPr="4D152A21">
        <w:rPr>
          <w:rFonts w:ascii="Times New Roman" w:eastAsia="Times New Roman" w:hAnsi="Times New Roman" w:cs="Times New Roman"/>
          <w:b/>
          <w:bCs/>
          <w:color w:val="000000" w:themeColor="text1"/>
          <w:sz w:val="24"/>
          <w:szCs w:val="24"/>
        </w:rPr>
        <w:t>1. Questions</w:t>
      </w:r>
    </w:p>
    <w:p w:rsidR="007C3E95" w:rsidRPr="00832E0C" w:rsidRDefault="007C3E95" w:rsidP="4D152A21">
      <w:pPr>
        <w:spacing w:after="0" w:line="240" w:lineRule="auto"/>
        <w:rPr>
          <w:rFonts w:ascii="Times New Roman" w:eastAsia="Times New Roman" w:hAnsi="Times New Roman" w:cs="Times New Roman"/>
          <w:color w:val="000000" w:themeColor="text1"/>
          <w:sz w:val="24"/>
          <w:szCs w:val="24"/>
        </w:rPr>
      </w:pPr>
    </w:p>
    <w:p w:rsidR="00C07001" w:rsidRPr="00832E0C" w:rsidRDefault="00C07001" w:rsidP="4D152A21">
      <w:pPr>
        <w:spacing w:after="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All questions must be</w:t>
      </w:r>
      <w:r w:rsidR="0057383F" w:rsidRPr="4D152A21">
        <w:rPr>
          <w:rFonts w:ascii="Times New Roman" w:eastAsia="Times New Roman" w:hAnsi="Times New Roman" w:cs="Times New Roman"/>
          <w:color w:val="000000" w:themeColor="text1"/>
          <w:sz w:val="24"/>
          <w:szCs w:val="24"/>
        </w:rPr>
        <w:t xml:space="preserve"> submitted via email to contact</w:t>
      </w:r>
      <w:r w:rsidRPr="4D152A21">
        <w:rPr>
          <w:rFonts w:ascii="Times New Roman" w:eastAsia="Times New Roman" w:hAnsi="Times New Roman" w:cs="Times New Roman"/>
          <w:color w:val="000000" w:themeColor="text1"/>
          <w:sz w:val="24"/>
          <w:szCs w:val="24"/>
        </w:rPr>
        <w:t xml:space="preserve"> listed above by </w:t>
      </w:r>
      <w:r w:rsidR="43CFF2D2" w:rsidRPr="4D152A21">
        <w:rPr>
          <w:rFonts w:ascii="Times New Roman" w:eastAsia="Times New Roman" w:hAnsi="Times New Roman" w:cs="Times New Roman"/>
          <w:color w:val="000000" w:themeColor="text1"/>
          <w:sz w:val="24"/>
          <w:szCs w:val="24"/>
        </w:rPr>
        <w:t>April 30, 2021</w:t>
      </w:r>
      <w:r w:rsidRPr="4D152A21">
        <w:rPr>
          <w:rFonts w:ascii="Times New Roman" w:eastAsia="Times New Roman" w:hAnsi="Times New Roman" w:cs="Times New Roman"/>
          <w:color w:val="000000" w:themeColor="text1"/>
          <w:sz w:val="24"/>
          <w:szCs w:val="24"/>
        </w:rPr>
        <w:t xml:space="preserve">. </w:t>
      </w:r>
      <w:r w:rsidR="00ED2326" w:rsidRPr="4D152A21">
        <w:rPr>
          <w:rFonts w:ascii="Times New Roman" w:eastAsia="Times New Roman" w:hAnsi="Times New Roman" w:cs="Times New Roman"/>
          <w:color w:val="000000" w:themeColor="text1"/>
          <w:sz w:val="24"/>
          <w:szCs w:val="24"/>
        </w:rPr>
        <w:t>The U.S. E</w:t>
      </w:r>
      <w:r w:rsidR="002F4C7E" w:rsidRPr="4D152A21">
        <w:rPr>
          <w:rFonts w:ascii="Times New Roman" w:eastAsia="Times New Roman" w:hAnsi="Times New Roman" w:cs="Times New Roman"/>
          <w:color w:val="000000" w:themeColor="text1"/>
          <w:sz w:val="24"/>
          <w:szCs w:val="24"/>
        </w:rPr>
        <w:t>mbassy</w:t>
      </w:r>
      <w:r w:rsidRPr="4D152A21">
        <w:rPr>
          <w:rFonts w:ascii="Times New Roman" w:eastAsia="Times New Roman" w:hAnsi="Times New Roman" w:cs="Times New Roman"/>
          <w:color w:val="000000" w:themeColor="text1"/>
          <w:sz w:val="24"/>
          <w:szCs w:val="24"/>
        </w:rPr>
        <w:t xml:space="preserve"> will periodically create a document of submitted questions with answers and upload </w:t>
      </w:r>
      <w:r w:rsidR="0032137F" w:rsidRPr="4D152A21">
        <w:rPr>
          <w:rFonts w:ascii="Times New Roman" w:eastAsia="Times New Roman" w:hAnsi="Times New Roman" w:cs="Times New Roman"/>
          <w:color w:val="000000" w:themeColor="text1"/>
          <w:sz w:val="24"/>
          <w:szCs w:val="24"/>
        </w:rPr>
        <w:t>it to the announcement page in G</w:t>
      </w:r>
      <w:r w:rsidRPr="4D152A21">
        <w:rPr>
          <w:rFonts w:ascii="Times New Roman" w:eastAsia="Times New Roman" w:hAnsi="Times New Roman" w:cs="Times New Roman"/>
          <w:color w:val="000000" w:themeColor="text1"/>
          <w:sz w:val="24"/>
          <w:szCs w:val="24"/>
        </w:rPr>
        <w:t>rants.gov. Prospective applicants are advised to r</w:t>
      </w:r>
      <w:r w:rsidR="0032137F" w:rsidRPr="4D152A21">
        <w:rPr>
          <w:rFonts w:ascii="Times New Roman" w:eastAsia="Times New Roman" w:hAnsi="Times New Roman" w:cs="Times New Roman"/>
          <w:color w:val="000000" w:themeColor="text1"/>
          <w:sz w:val="24"/>
          <w:szCs w:val="24"/>
        </w:rPr>
        <w:t>eview the announcement page in G</w:t>
      </w:r>
      <w:r w:rsidRPr="4D152A21">
        <w:rPr>
          <w:rFonts w:ascii="Times New Roman" w:eastAsia="Times New Roman" w:hAnsi="Times New Roman" w:cs="Times New Roman"/>
          <w:color w:val="000000" w:themeColor="text1"/>
          <w:sz w:val="24"/>
          <w:szCs w:val="24"/>
        </w:rPr>
        <w:t>rants.gov for any updates. Note that once the NOFO deadline has passed, DOS staff in Washington, D.C. and overseas and U.S. Embassies/Missions may not discuss this completion with applicants until the review process has been completed.</w:t>
      </w:r>
    </w:p>
    <w:p w:rsidR="003B3DDA" w:rsidRPr="00832E0C" w:rsidRDefault="003B3DDA" w:rsidP="4D152A21">
      <w:pPr>
        <w:spacing w:after="0" w:line="240" w:lineRule="auto"/>
        <w:rPr>
          <w:rFonts w:ascii="Times New Roman" w:eastAsia="Times New Roman" w:hAnsi="Times New Roman" w:cs="Times New Roman"/>
          <w:b/>
          <w:bCs/>
          <w:color w:val="000000" w:themeColor="text1"/>
          <w:sz w:val="24"/>
          <w:szCs w:val="24"/>
        </w:rPr>
      </w:pPr>
    </w:p>
    <w:p w:rsidR="00860DF9" w:rsidRPr="00832E0C" w:rsidRDefault="00EF46FA" w:rsidP="4D152A21">
      <w:pPr>
        <w:spacing w:after="0" w:line="240" w:lineRule="auto"/>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 xml:space="preserve">Section </w:t>
      </w:r>
      <w:r w:rsidR="00860DF9" w:rsidRPr="4D152A21">
        <w:rPr>
          <w:rFonts w:ascii="Times New Roman" w:eastAsia="Times New Roman" w:hAnsi="Times New Roman" w:cs="Times New Roman"/>
          <w:b/>
          <w:bCs/>
          <w:color w:val="000000" w:themeColor="text1"/>
          <w:sz w:val="24"/>
          <w:szCs w:val="24"/>
        </w:rPr>
        <w:t xml:space="preserve">H.  Other Information </w:t>
      </w:r>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p>
    <w:p w:rsidR="00860DF9" w:rsidRPr="00832E0C" w:rsidRDefault="00716A9B" w:rsidP="4D152A21">
      <w:pPr>
        <w:spacing w:after="0" w:line="240" w:lineRule="auto"/>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H</w:t>
      </w:r>
      <w:r w:rsidR="00071132" w:rsidRPr="4D152A21">
        <w:rPr>
          <w:rFonts w:ascii="Times New Roman" w:eastAsia="Times New Roman" w:hAnsi="Times New Roman" w:cs="Times New Roman"/>
          <w:b/>
          <w:bCs/>
          <w:color w:val="000000" w:themeColor="text1"/>
          <w:sz w:val="24"/>
          <w:szCs w:val="24"/>
        </w:rPr>
        <w:t>.</w:t>
      </w:r>
      <w:r w:rsidRPr="4D152A21">
        <w:rPr>
          <w:rFonts w:ascii="Times New Roman" w:eastAsia="Times New Roman" w:hAnsi="Times New Roman" w:cs="Times New Roman"/>
          <w:b/>
          <w:bCs/>
          <w:color w:val="000000" w:themeColor="text1"/>
          <w:sz w:val="24"/>
          <w:szCs w:val="24"/>
        </w:rPr>
        <w:t xml:space="preserve">1. </w:t>
      </w:r>
      <w:r w:rsidR="00860DF9" w:rsidRPr="4D152A21">
        <w:rPr>
          <w:rFonts w:ascii="Times New Roman" w:eastAsia="Times New Roman" w:hAnsi="Times New Roman" w:cs="Times New Roman"/>
          <w:b/>
          <w:bCs/>
          <w:color w:val="000000" w:themeColor="text1"/>
          <w:sz w:val="24"/>
          <w:szCs w:val="24"/>
        </w:rPr>
        <w:t>Guid</w:t>
      </w:r>
      <w:r w:rsidR="00B16F92" w:rsidRPr="4D152A21">
        <w:rPr>
          <w:rFonts w:ascii="Times New Roman" w:eastAsia="Times New Roman" w:hAnsi="Times New Roman" w:cs="Times New Roman"/>
          <w:b/>
          <w:bCs/>
          <w:color w:val="000000" w:themeColor="text1"/>
          <w:sz w:val="24"/>
          <w:szCs w:val="24"/>
        </w:rPr>
        <w:t>elines for Budget Narrative</w:t>
      </w:r>
    </w:p>
    <w:p w:rsidR="00860DF9" w:rsidRPr="00832E0C" w:rsidRDefault="00860DF9" w:rsidP="4D152A21">
      <w:pPr>
        <w:numPr>
          <w:ilvl w:val="0"/>
          <w:numId w:val="16"/>
        </w:numPr>
        <w:spacing w:after="160" w:line="259" w:lineRule="auto"/>
        <w:contextualSpacing/>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Personnel and Fringe Benefits: Describe the wages, salaries, and benefits of temporary or permanent staff who will be working directly for the applicant on the program, and the percentage of their time that will be spent on the program.</w:t>
      </w:r>
    </w:p>
    <w:p w:rsidR="00860DF9" w:rsidRPr="00832E0C" w:rsidRDefault="00860DF9" w:rsidP="4D152A21">
      <w:pPr>
        <w:numPr>
          <w:ilvl w:val="0"/>
          <w:numId w:val="16"/>
        </w:numPr>
        <w:spacing w:after="160" w:line="259" w:lineRule="auto"/>
        <w:contextualSpacing/>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Travel: Estimate the costs of travel and per diem for this program, for program staff, consultants or speakers, and participants/beneficiaries.  If the program involves international travel, include a brief statement of justification for that travel.</w:t>
      </w:r>
    </w:p>
    <w:p w:rsidR="00860DF9" w:rsidRPr="00832E0C" w:rsidRDefault="00860DF9" w:rsidP="4D152A21">
      <w:pPr>
        <w:numPr>
          <w:ilvl w:val="0"/>
          <w:numId w:val="16"/>
        </w:numPr>
        <w:spacing w:after="160" w:line="259" w:lineRule="auto"/>
        <w:contextualSpacing/>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Equipment: Describe any machinery, furniture, or other personal property that is required for the program, which has a useful life of more than one year (or a life longer than the duration of the program), and costs at least $5,000 per unit.</w:t>
      </w:r>
    </w:p>
    <w:p w:rsidR="00860DF9" w:rsidRPr="00832E0C" w:rsidRDefault="00860DF9" w:rsidP="4D152A21">
      <w:pPr>
        <w:numPr>
          <w:ilvl w:val="0"/>
          <w:numId w:val="16"/>
        </w:numPr>
        <w:spacing w:after="160" w:line="259" w:lineRule="auto"/>
        <w:contextualSpacing/>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Supplies: List and describe all the items and materials, including any computer devices, that are needed for the program.  If an item costs more than $5,000 per unit, then put it in the budget under Equipment.</w:t>
      </w:r>
    </w:p>
    <w:p w:rsidR="00860DF9" w:rsidRPr="00832E0C" w:rsidRDefault="00860DF9" w:rsidP="4D152A21">
      <w:pPr>
        <w:numPr>
          <w:ilvl w:val="0"/>
          <w:numId w:val="16"/>
        </w:numPr>
        <w:spacing w:after="160" w:line="259" w:lineRule="auto"/>
        <w:contextualSpacing/>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lastRenderedPageBreak/>
        <w:t>Contractual: Describe goods and services that the applicant plans to acquire through a contract with a vendor.  Also describe any sub-awards to non-profit partners that will help carry out the program activities.</w:t>
      </w:r>
    </w:p>
    <w:p w:rsidR="00860DF9" w:rsidRPr="00832E0C" w:rsidRDefault="00860DF9" w:rsidP="4D152A21">
      <w:pPr>
        <w:numPr>
          <w:ilvl w:val="0"/>
          <w:numId w:val="16"/>
        </w:numPr>
        <w:spacing w:after="160" w:line="259" w:lineRule="auto"/>
        <w:contextualSpacing/>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Other Direct Costs: Describe other costs directly associated with the program, which do not fit in the other categories.  For example, shipping costs for materials and equipment or applicable taxes.  All “Other” or “Miscellaneous” expenses must be itemized and explained.</w:t>
      </w:r>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Indirect Costs: These are costs that cannot be linked directly to the program activities, such as overhead costs needed to help keep the organization operating.  If your organization has a NICRA and includes NICRA charges in the budget, attach a copy of your latest NICRA.  </w:t>
      </w:r>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Organizations that have never had a NICRA may request indirect costs of 10% of the modified total direct costs </w:t>
      </w:r>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“Cost Sharing” refers to contributions from the organization or other entities other than the U.S. Embassy.   It also includes in-kind contributions such as volunteers’ time and donated venues.</w:t>
      </w:r>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Alcoholic Beverages:  Please note that award funds cannot be used for alcoholic beverages.</w:t>
      </w:r>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p>
    <w:p w:rsidR="00860DF9" w:rsidRPr="00832E0C" w:rsidRDefault="00716A9B" w:rsidP="4D152A21">
      <w:pPr>
        <w:keepNext/>
        <w:keepLines/>
        <w:spacing w:after="0" w:line="240" w:lineRule="auto"/>
        <w:outlineLvl w:val="1"/>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H2</w:t>
      </w:r>
      <w:r w:rsidR="00860DF9" w:rsidRPr="4D152A21">
        <w:rPr>
          <w:rFonts w:ascii="Times New Roman" w:eastAsia="Times New Roman" w:hAnsi="Times New Roman" w:cs="Times New Roman"/>
          <w:b/>
          <w:bCs/>
          <w:color w:val="000000" w:themeColor="text1"/>
          <w:sz w:val="24"/>
          <w:szCs w:val="24"/>
        </w:rPr>
        <w:t>. Conflict of Interest</w:t>
      </w:r>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In accordance with applicable Federal awarding agency policy, applicants must disclose in writing any potential conflict of interest to the Federal awarding agency or pass-through entity.</w:t>
      </w:r>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p>
    <w:p w:rsidR="00860DF9" w:rsidRPr="00832E0C" w:rsidRDefault="00716A9B" w:rsidP="4D152A21">
      <w:pPr>
        <w:keepNext/>
        <w:keepLines/>
        <w:spacing w:after="0" w:line="240" w:lineRule="auto"/>
        <w:outlineLvl w:val="1"/>
        <w:rPr>
          <w:rFonts w:ascii="Times New Roman" w:eastAsia="Times New Roman" w:hAnsi="Times New Roman" w:cs="Times New Roman"/>
          <w:color w:val="000000" w:themeColor="text1"/>
          <w:sz w:val="24"/>
          <w:szCs w:val="24"/>
        </w:rPr>
      </w:pPr>
      <w:bookmarkStart w:id="2" w:name="_Toc496620032"/>
      <w:r w:rsidRPr="4D152A21">
        <w:rPr>
          <w:rFonts w:ascii="Times New Roman" w:eastAsia="Times New Roman" w:hAnsi="Times New Roman" w:cs="Times New Roman"/>
          <w:b/>
          <w:bCs/>
          <w:color w:val="000000" w:themeColor="text1"/>
          <w:sz w:val="24"/>
          <w:szCs w:val="24"/>
        </w:rPr>
        <w:t>H3</w:t>
      </w:r>
      <w:r w:rsidR="00860DF9" w:rsidRPr="4D152A21">
        <w:rPr>
          <w:rFonts w:ascii="Times New Roman" w:eastAsia="Times New Roman" w:hAnsi="Times New Roman" w:cs="Times New Roman"/>
          <w:b/>
          <w:bCs/>
          <w:color w:val="000000" w:themeColor="text1"/>
          <w:sz w:val="24"/>
          <w:szCs w:val="24"/>
        </w:rPr>
        <w:t>.  Applicant Vetting</w:t>
      </w:r>
      <w:bookmarkEnd w:id="2"/>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Applicants are advised that proposals will be evaluated against the potential risk that federal funds may inadvertently be passed to the wrong hands and that funds may benefit terrorists groups or their supporters.  Applicants may be asked to submit information required by DS Form 4184, Risk Analysis Information (attached to this solicitation), about their company and its principal personnel.  Vetting information is also required for all sub-award performance on assistance awards identified by DOS as presenting a risk of terrorist financing.  When vetting information is requested by the Grants Officer, information may be submitted on the secure web portal at: </w:t>
      </w:r>
      <w:r w:rsidRPr="4D152A21">
        <w:rPr>
          <w:rFonts w:ascii="Times New Roman" w:eastAsia="Times New Roman" w:hAnsi="Times New Roman" w:cs="Times New Roman"/>
          <w:color w:val="000000" w:themeColor="text1"/>
          <w:sz w:val="24"/>
          <w:szCs w:val="24"/>
          <w:u w:val="single"/>
        </w:rPr>
        <w:t>https://ramportal.state.gov</w:t>
      </w:r>
      <w:r w:rsidRPr="4D152A21">
        <w:rPr>
          <w:rFonts w:ascii="Times New Roman" w:eastAsia="Times New Roman" w:hAnsi="Times New Roman" w:cs="Times New Roman"/>
          <w:color w:val="000000" w:themeColor="text1"/>
          <w:sz w:val="24"/>
          <w:szCs w:val="24"/>
        </w:rPr>
        <w:t xml:space="preserve">, via Email to </w:t>
      </w:r>
      <w:r w:rsidRPr="4D152A21">
        <w:rPr>
          <w:rFonts w:ascii="Times New Roman" w:eastAsia="Times New Roman" w:hAnsi="Times New Roman" w:cs="Times New Roman"/>
          <w:color w:val="000000" w:themeColor="text1"/>
          <w:sz w:val="24"/>
          <w:szCs w:val="24"/>
          <w:u w:val="single"/>
        </w:rPr>
        <w:t>RAM@state.gov</w:t>
      </w:r>
      <w:r w:rsidRPr="4D152A21">
        <w:rPr>
          <w:rFonts w:ascii="Times New Roman" w:eastAsia="Times New Roman" w:hAnsi="Times New Roman" w:cs="Times New Roman"/>
          <w:color w:val="000000" w:themeColor="text1"/>
          <w:sz w:val="24"/>
          <w:szCs w:val="24"/>
        </w:rPr>
        <w:t xml:space="preserve">, or hardcopy to the Grants Officer.  </w:t>
      </w:r>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Questions about the form may be emailed to </w:t>
      </w:r>
      <w:r w:rsidRPr="4D152A21">
        <w:rPr>
          <w:rFonts w:ascii="Times New Roman" w:eastAsia="Times New Roman" w:hAnsi="Times New Roman" w:cs="Times New Roman"/>
          <w:color w:val="000000" w:themeColor="text1"/>
          <w:sz w:val="24"/>
          <w:szCs w:val="24"/>
          <w:u w:val="single"/>
        </w:rPr>
        <w:t>RAM@state.gov</w:t>
      </w:r>
      <w:r w:rsidRPr="4D152A21">
        <w:rPr>
          <w:rFonts w:ascii="Times New Roman" w:eastAsia="Times New Roman" w:hAnsi="Times New Roman" w:cs="Times New Roman"/>
          <w:color w:val="000000" w:themeColor="text1"/>
          <w:sz w:val="24"/>
          <w:szCs w:val="24"/>
        </w:rPr>
        <w:t>. Failure to submit information when requested, or failure to pass vetting may be grounds for rejecting your proposal.</w:t>
      </w:r>
    </w:p>
    <w:p w:rsidR="00860DF9" w:rsidRPr="00832E0C" w:rsidRDefault="00860DF9" w:rsidP="4D152A21">
      <w:pPr>
        <w:keepNext/>
        <w:keepLines/>
        <w:spacing w:after="0" w:line="240" w:lineRule="auto"/>
        <w:outlineLvl w:val="1"/>
        <w:rPr>
          <w:rFonts w:ascii="Times New Roman" w:eastAsia="Times New Roman" w:hAnsi="Times New Roman" w:cs="Times New Roman"/>
          <w:b/>
          <w:bCs/>
          <w:color w:val="000000" w:themeColor="text1"/>
          <w:sz w:val="24"/>
          <w:szCs w:val="24"/>
        </w:rPr>
      </w:pPr>
      <w:bookmarkStart w:id="3" w:name="_Toc496620033"/>
    </w:p>
    <w:p w:rsidR="00860DF9" w:rsidRPr="00832E0C" w:rsidRDefault="007E4573" w:rsidP="4D152A21">
      <w:pPr>
        <w:keepNext/>
        <w:keepLines/>
        <w:spacing w:after="0" w:line="240" w:lineRule="auto"/>
        <w:outlineLvl w:val="1"/>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H4</w:t>
      </w:r>
      <w:r w:rsidR="00860DF9" w:rsidRPr="4D152A21">
        <w:rPr>
          <w:rFonts w:ascii="Times New Roman" w:eastAsia="Times New Roman" w:hAnsi="Times New Roman" w:cs="Times New Roman"/>
          <w:b/>
          <w:bCs/>
          <w:color w:val="000000" w:themeColor="text1"/>
          <w:sz w:val="24"/>
          <w:szCs w:val="24"/>
        </w:rPr>
        <w:t>.  Marking Policy</w:t>
      </w:r>
      <w:bookmarkEnd w:id="3"/>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p>
    <w:p w:rsidR="00633DF5" w:rsidRPr="00832E0C" w:rsidRDefault="00633DF5" w:rsidP="4D152A21">
      <w:pPr>
        <w:spacing w:after="0"/>
        <w:rPr>
          <w:rFonts w:ascii="Times New Roman" w:eastAsia="Times New Roman" w:hAnsi="Times New Roman" w:cs="Times New Roman"/>
          <w:color w:val="000000" w:themeColor="text1"/>
          <w:sz w:val="24"/>
          <w:szCs w:val="24"/>
        </w:rPr>
      </w:pPr>
      <w:bookmarkStart w:id="4" w:name="_Toc442189029"/>
      <w:bookmarkStart w:id="5" w:name="_Toc447194392"/>
      <w:bookmarkStart w:id="6" w:name="_Toc496620034"/>
      <w:r w:rsidRPr="4D152A21">
        <w:rPr>
          <w:rFonts w:ascii="Times New Roman" w:eastAsia="Times New Roman" w:hAnsi="Times New Roman" w:cs="Times New Roman"/>
          <w:color w:val="000000" w:themeColor="text1"/>
          <w:sz w:val="24"/>
          <w:szCs w:val="24"/>
        </w:rPr>
        <w:t xml:space="preserve">Applicants are advised that recipients and sub-recipients of Federal assistance awards are subject to the State Department’s Marking Policy.  More information on this policy can be found in Section N of the </w:t>
      </w:r>
      <w:r w:rsidR="60D8D033" w:rsidRPr="4D152A21">
        <w:rPr>
          <w:rFonts w:ascii="Times New Roman" w:eastAsia="Times New Roman" w:hAnsi="Times New Roman" w:cs="Times New Roman"/>
          <w:color w:val="000000" w:themeColor="text1"/>
          <w:sz w:val="24"/>
          <w:szCs w:val="24"/>
        </w:rPr>
        <w:t>DOS</w:t>
      </w:r>
      <w:r w:rsidRPr="4D152A21">
        <w:rPr>
          <w:rFonts w:ascii="Times New Roman" w:eastAsia="Times New Roman" w:hAnsi="Times New Roman" w:cs="Times New Roman"/>
          <w:color w:val="000000" w:themeColor="text1"/>
          <w:sz w:val="24"/>
          <w:szCs w:val="24"/>
        </w:rPr>
        <w:t xml:space="preserve">’s Standard Terms and Conditions:  </w:t>
      </w:r>
    </w:p>
    <w:p w:rsidR="00633DF5" w:rsidRPr="00832E0C" w:rsidRDefault="004A6201" w:rsidP="4D152A21">
      <w:pPr>
        <w:spacing w:after="0"/>
        <w:rPr>
          <w:rFonts w:ascii="Times New Roman" w:eastAsia="Times New Roman" w:hAnsi="Times New Roman" w:cs="Times New Roman"/>
          <w:color w:val="000000" w:themeColor="text1"/>
          <w:sz w:val="24"/>
          <w:szCs w:val="24"/>
        </w:rPr>
      </w:pPr>
      <w:hyperlink r:id="rId26">
        <w:r w:rsidR="00633DF5" w:rsidRPr="4D152A21">
          <w:rPr>
            <w:rStyle w:val="Hyperlink"/>
            <w:rFonts w:ascii="Times New Roman" w:eastAsia="Times New Roman" w:hAnsi="Times New Roman" w:cs="Times New Roman"/>
            <w:color w:val="000000" w:themeColor="text1"/>
            <w:sz w:val="24"/>
            <w:szCs w:val="24"/>
          </w:rPr>
          <w:t>https://www.state.gov/wp-content/uploads/2020/10/U.S.-Department-of-State-Standard-Terms-and-Conditions-10-21-2020-508.pdf</w:t>
        </w:r>
      </w:hyperlink>
    </w:p>
    <w:p w:rsidR="00633DF5" w:rsidRPr="00832E0C" w:rsidRDefault="00633DF5" w:rsidP="4D152A21">
      <w:pPr>
        <w:keepNext/>
        <w:keepLines/>
        <w:spacing w:after="0" w:line="240" w:lineRule="auto"/>
        <w:outlineLvl w:val="1"/>
        <w:rPr>
          <w:rFonts w:ascii="Times New Roman" w:eastAsia="Times New Roman" w:hAnsi="Times New Roman" w:cs="Times New Roman"/>
          <w:b/>
          <w:bCs/>
          <w:color w:val="000000" w:themeColor="text1"/>
          <w:sz w:val="24"/>
          <w:szCs w:val="24"/>
        </w:rPr>
      </w:pPr>
    </w:p>
    <w:p w:rsidR="00860DF9" w:rsidRPr="00832E0C" w:rsidRDefault="00255201" w:rsidP="4D152A21">
      <w:pPr>
        <w:keepNext/>
        <w:keepLines/>
        <w:spacing w:after="0" w:line="240" w:lineRule="auto"/>
        <w:outlineLvl w:val="1"/>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H5</w:t>
      </w:r>
      <w:r w:rsidR="00860DF9" w:rsidRPr="4D152A21">
        <w:rPr>
          <w:rFonts w:ascii="Times New Roman" w:eastAsia="Times New Roman" w:hAnsi="Times New Roman" w:cs="Times New Roman"/>
          <w:b/>
          <w:bCs/>
          <w:color w:val="000000" w:themeColor="text1"/>
          <w:sz w:val="24"/>
          <w:szCs w:val="24"/>
        </w:rPr>
        <w:t>. Evaluation Policy</w:t>
      </w:r>
      <w:bookmarkEnd w:id="4"/>
      <w:bookmarkEnd w:id="5"/>
      <w:bookmarkEnd w:id="6"/>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p>
    <w:p w:rsidR="00A32269" w:rsidRPr="00832E0C" w:rsidRDefault="001226B2" w:rsidP="4D152A21">
      <w:pPr>
        <w:spacing w:after="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Applicants are advised that recipients and sub-recipients of Federal assistance awards are subject to the </w:t>
      </w:r>
      <w:r w:rsidR="33E42E3D" w:rsidRPr="4D152A21">
        <w:rPr>
          <w:rFonts w:ascii="Times New Roman" w:eastAsia="Times New Roman" w:hAnsi="Times New Roman" w:cs="Times New Roman"/>
          <w:color w:val="000000" w:themeColor="text1"/>
          <w:sz w:val="24"/>
          <w:szCs w:val="24"/>
        </w:rPr>
        <w:t xml:space="preserve">DOS </w:t>
      </w:r>
      <w:r w:rsidRPr="4D152A21">
        <w:rPr>
          <w:rFonts w:ascii="Times New Roman" w:eastAsia="Times New Roman" w:hAnsi="Times New Roman" w:cs="Times New Roman"/>
          <w:color w:val="000000" w:themeColor="text1"/>
          <w:sz w:val="24"/>
          <w:szCs w:val="24"/>
        </w:rPr>
        <w:t xml:space="preserve">Evaluation Policy.  More information on this policy can be found here: </w:t>
      </w:r>
      <w:hyperlink r:id="rId27">
        <w:r w:rsidR="00A32269" w:rsidRPr="4D152A21">
          <w:rPr>
            <w:rStyle w:val="Hyperlink"/>
            <w:rFonts w:ascii="Times New Roman" w:eastAsia="Times New Roman" w:hAnsi="Times New Roman" w:cs="Times New Roman"/>
            <w:color w:val="000000" w:themeColor="text1"/>
            <w:sz w:val="24"/>
            <w:szCs w:val="24"/>
          </w:rPr>
          <w:t>https://www.state.gov/foreign-assistance-resource-library/foreign-assistance-evaluations/</w:t>
        </w:r>
      </w:hyperlink>
      <w:r w:rsidRPr="4D152A21">
        <w:rPr>
          <w:rFonts w:ascii="Times New Roman" w:eastAsia="Times New Roman" w:hAnsi="Times New Roman" w:cs="Times New Roman"/>
          <w:color w:val="000000" w:themeColor="text1"/>
          <w:sz w:val="24"/>
          <w:szCs w:val="24"/>
        </w:rPr>
        <w:t>.</w:t>
      </w:r>
    </w:p>
    <w:p w:rsidR="00A32269" w:rsidRPr="00832E0C" w:rsidRDefault="00A32269" w:rsidP="4D152A21">
      <w:pPr>
        <w:spacing w:after="0" w:line="240" w:lineRule="auto"/>
        <w:rPr>
          <w:rFonts w:ascii="Times New Roman" w:eastAsia="Times New Roman" w:hAnsi="Times New Roman" w:cs="Times New Roman"/>
          <w:color w:val="000000" w:themeColor="text1"/>
          <w:sz w:val="24"/>
          <w:szCs w:val="24"/>
        </w:rPr>
      </w:pPr>
    </w:p>
    <w:p w:rsidR="001226B2" w:rsidRPr="00832E0C" w:rsidRDefault="001226B2" w:rsidP="4D152A21">
      <w:pPr>
        <w:spacing w:after="0" w:line="240" w:lineRule="auto"/>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Further, recipient organizations are encouraged to conduct their own and/or independent evaluations on their </w:t>
      </w:r>
      <w:r w:rsidR="2BB58447" w:rsidRPr="4D152A21">
        <w:rPr>
          <w:rFonts w:ascii="Times New Roman" w:eastAsia="Times New Roman" w:hAnsi="Times New Roman" w:cs="Times New Roman"/>
          <w:color w:val="000000" w:themeColor="text1"/>
          <w:sz w:val="24"/>
          <w:szCs w:val="24"/>
        </w:rPr>
        <w:t xml:space="preserve">DOS </w:t>
      </w:r>
      <w:r w:rsidRPr="4D152A21">
        <w:rPr>
          <w:rFonts w:ascii="Times New Roman" w:eastAsia="Times New Roman" w:hAnsi="Times New Roman" w:cs="Times New Roman"/>
          <w:color w:val="000000" w:themeColor="text1"/>
          <w:sz w:val="24"/>
          <w:szCs w:val="24"/>
        </w:rPr>
        <w:t xml:space="preserve">funded programs to assess performance and outcomes.  </w:t>
      </w:r>
    </w:p>
    <w:p w:rsidR="00860DF9" w:rsidRPr="00832E0C" w:rsidRDefault="000010E2" w:rsidP="4D152A21">
      <w:pPr>
        <w:keepNext/>
        <w:keepLines/>
        <w:spacing w:before="200" w:after="0" w:line="240" w:lineRule="auto"/>
        <w:outlineLvl w:val="1"/>
        <w:rPr>
          <w:rFonts w:ascii="Times New Roman" w:eastAsia="Times New Roman" w:hAnsi="Times New Roman" w:cs="Times New Roman"/>
          <w:color w:val="000000" w:themeColor="text1"/>
          <w:sz w:val="24"/>
          <w:szCs w:val="24"/>
        </w:rPr>
      </w:pPr>
      <w:bookmarkStart w:id="7" w:name="_Toc450305325"/>
      <w:bookmarkStart w:id="8" w:name="_Toc26527710"/>
      <w:r w:rsidRPr="4D152A21">
        <w:rPr>
          <w:rFonts w:ascii="Times New Roman" w:eastAsia="Times New Roman" w:hAnsi="Times New Roman" w:cs="Times New Roman"/>
          <w:b/>
          <w:bCs/>
          <w:color w:val="000000" w:themeColor="text1"/>
          <w:sz w:val="24"/>
          <w:szCs w:val="24"/>
        </w:rPr>
        <w:t>H6</w:t>
      </w:r>
      <w:r w:rsidR="00860DF9" w:rsidRPr="4D152A21">
        <w:rPr>
          <w:rFonts w:ascii="Times New Roman" w:eastAsia="Times New Roman" w:hAnsi="Times New Roman" w:cs="Times New Roman"/>
          <w:b/>
          <w:bCs/>
          <w:color w:val="000000" w:themeColor="text1"/>
          <w:sz w:val="24"/>
          <w:szCs w:val="24"/>
        </w:rPr>
        <w:t>.  Monitoring Site Visits</w:t>
      </w:r>
      <w:bookmarkEnd w:id="7"/>
      <w:bookmarkEnd w:id="8"/>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r>
        <w:br/>
      </w:r>
      <w:r w:rsidRPr="4D152A21">
        <w:rPr>
          <w:rFonts w:ascii="Times New Roman" w:eastAsia="Times New Roman" w:hAnsi="Times New Roman" w:cs="Times New Roman"/>
          <w:color w:val="000000" w:themeColor="text1"/>
          <w:sz w:val="24"/>
          <w:szCs w:val="24"/>
        </w:rPr>
        <w:t xml:space="preserve">A monitoring site visit, at least once during the lifetime of a grant, is required by </w:t>
      </w:r>
      <w:r w:rsidR="77E98C3B" w:rsidRPr="4D152A21">
        <w:rPr>
          <w:rFonts w:ascii="Times New Roman" w:eastAsia="Times New Roman" w:hAnsi="Times New Roman" w:cs="Times New Roman"/>
          <w:color w:val="000000" w:themeColor="text1"/>
          <w:sz w:val="24"/>
          <w:szCs w:val="24"/>
        </w:rPr>
        <w:t xml:space="preserve">DOS </w:t>
      </w:r>
      <w:r w:rsidRPr="4D152A21">
        <w:rPr>
          <w:rFonts w:ascii="Times New Roman" w:eastAsia="Times New Roman" w:hAnsi="Times New Roman" w:cs="Times New Roman"/>
          <w:color w:val="000000" w:themeColor="text1"/>
          <w:sz w:val="24"/>
          <w:szCs w:val="24"/>
        </w:rPr>
        <w:t>grant policy.  The site visit is conducted to gather additional information on the recipient’s ability to properly implement the project, manage funds, and share substantiating document for programmatic, indicator, and financial reporting.  Specifically, the site visit will involve the review of the programmatic progress (progress on activities, sub-recipient/consultant work, data quality, etc.) as well as administrative and financial management and controls.</w:t>
      </w:r>
    </w:p>
    <w:p w:rsidR="006B5D71" w:rsidRPr="00832E0C" w:rsidRDefault="006B5D71" w:rsidP="4D152A21">
      <w:pPr>
        <w:spacing w:after="0" w:line="240" w:lineRule="auto"/>
        <w:rPr>
          <w:rFonts w:ascii="Times New Roman" w:eastAsia="Times New Roman" w:hAnsi="Times New Roman" w:cs="Times New Roman"/>
          <w:color w:val="000000" w:themeColor="text1"/>
          <w:sz w:val="24"/>
          <w:szCs w:val="24"/>
        </w:rPr>
      </w:pPr>
    </w:p>
    <w:p w:rsidR="006B5D71" w:rsidRPr="00832E0C" w:rsidRDefault="006B5D71" w:rsidP="4D152A21">
      <w:pPr>
        <w:spacing w:after="0" w:line="240" w:lineRule="auto"/>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H7. Privacy Disclosure</w:t>
      </w:r>
    </w:p>
    <w:p w:rsidR="00860DF9" w:rsidRPr="00832E0C" w:rsidRDefault="00860DF9" w:rsidP="4D152A21">
      <w:pPr>
        <w:spacing w:after="0" w:line="240" w:lineRule="auto"/>
        <w:rPr>
          <w:rFonts w:ascii="Times New Roman" w:eastAsia="Times New Roman" w:hAnsi="Times New Roman" w:cs="Times New Roman"/>
          <w:color w:val="000000" w:themeColor="text1"/>
          <w:sz w:val="24"/>
          <w:szCs w:val="24"/>
        </w:rPr>
      </w:pPr>
    </w:p>
    <w:p w:rsidR="006B5D71" w:rsidRPr="00832E0C" w:rsidRDefault="006B5D71" w:rsidP="4D152A21">
      <w:pPr>
        <w:spacing w:after="0" w:line="240" w:lineRule="auto"/>
        <w:ind w:right="299"/>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The </w:t>
      </w:r>
      <w:r w:rsidR="3E79F2FD" w:rsidRPr="4D152A21">
        <w:rPr>
          <w:rFonts w:ascii="Times New Roman" w:eastAsia="Times New Roman" w:hAnsi="Times New Roman" w:cs="Times New Roman"/>
          <w:color w:val="000000" w:themeColor="text1"/>
          <w:sz w:val="24"/>
          <w:szCs w:val="24"/>
        </w:rPr>
        <w:t xml:space="preserve">DOS </w:t>
      </w:r>
      <w:r w:rsidRPr="4D152A21">
        <w:rPr>
          <w:rFonts w:ascii="Times New Roman" w:eastAsia="Times New Roman" w:hAnsi="Times New Roman" w:cs="Times New Roman"/>
          <w:color w:val="000000" w:themeColor="text1"/>
          <w:sz w:val="24"/>
          <w:szCs w:val="24"/>
        </w:rPr>
        <w:t xml:space="preserve">understands that some information contained in applications may be considered sensitive or proprietary and will make appropriate efforts to protect such information.  However, applicants are advised that the </w:t>
      </w:r>
      <w:r w:rsidR="5F8163D8" w:rsidRPr="4D152A21">
        <w:rPr>
          <w:rFonts w:ascii="Times New Roman" w:eastAsia="Times New Roman" w:hAnsi="Times New Roman" w:cs="Times New Roman"/>
          <w:color w:val="000000" w:themeColor="text1"/>
          <w:sz w:val="24"/>
          <w:szCs w:val="24"/>
        </w:rPr>
        <w:t xml:space="preserve">DOS </w:t>
      </w:r>
      <w:r w:rsidRPr="4D152A21">
        <w:rPr>
          <w:rFonts w:ascii="Times New Roman" w:eastAsia="Times New Roman" w:hAnsi="Times New Roman" w:cs="Times New Roman"/>
          <w:color w:val="000000" w:themeColor="text1"/>
          <w:sz w:val="24"/>
          <w:szCs w:val="24"/>
        </w:rPr>
        <w:t>cannot guarantee that such information will not be disclosed, including pursuant to the Freedom of Information Act (FOIA) or other similar statutes.</w:t>
      </w:r>
    </w:p>
    <w:p w:rsidR="006B5D71" w:rsidRPr="00832E0C" w:rsidRDefault="006B5D71" w:rsidP="4D152A21">
      <w:pPr>
        <w:spacing w:after="0" w:line="240" w:lineRule="auto"/>
        <w:ind w:right="299"/>
        <w:rPr>
          <w:rFonts w:ascii="Times New Roman" w:eastAsia="Times New Roman" w:hAnsi="Times New Roman" w:cs="Times New Roman"/>
          <w:b/>
          <w:bCs/>
          <w:color w:val="000000" w:themeColor="text1"/>
          <w:sz w:val="24"/>
          <w:szCs w:val="24"/>
        </w:rPr>
      </w:pPr>
    </w:p>
    <w:p w:rsidR="00860DF9" w:rsidRPr="00832E0C" w:rsidRDefault="00860DF9" w:rsidP="4D152A21">
      <w:pPr>
        <w:spacing w:after="0" w:line="240" w:lineRule="auto"/>
        <w:ind w:right="299"/>
        <w:rPr>
          <w:rFonts w:ascii="Times New Roman" w:eastAsia="Times New Roman" w:hAnsi="Times New Roman" w:cs="Times New Roman"/>
          <w:b/>
          <w:bCs/>
          <w:color w:val="000000" w:themeColor="text1"/>
          <w:sz w:val="24"/>
          <w:szCs w:val="24"/>
        </w:rPr>
      </w:pPr>
      <w:r w:rsidRPr="4D152A21">
        <w:rPr>
          <w:rFonts w:ascii="Times New Roman" w:eastAsia="Times New Roman" w:hAnsi="Times New Roman" w:cs="Times New Roman"/>
          <w:b/>
          <w:bCs/>
          <w:color w:val="000000" w:themeColor="text1"/>
          <w:sz w:val="24"/>
          <w:szCs w:val="24"/>
        </w:rPr>
        <w:t>Attachments:</w:t>
      </w:r>
    </w:p>
    <w:p w:rsidR="00860DF9" w:rsidRPr="00832E0C" w:rsidRDefault="00860DF9" w:rsidP="4D152A21">
      <w:pPr>
        <w:spacing w:after="0" w:line="240" w:lineRule="auto"/>
        <w:ind w:right="299"/>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 xml:space="preserve">Attachment 1: Budget </w:t>
      </w:r>
      <w:r w:rsidR="00B16F92" w:rsidRPr="4D152A21">
        <w:rPr>
          <w:rFonts w:ascii="Times New Roman" w:eastAsia="Times New Roman" w:hAnsi="Times New Roman" w:cs="Times New Roman"/>
          <w:color w:val="000000" w:themeColor="text1"/>
          <w:sz w:val="24"/>
          <w:szCs w:val="24"/>
        </w:rPr>
        <w:t xml:space="preserve">Guidance and Template for New Awards (FY2021) </w:t>
      </w:r>
    </w:p>
    <w:p w:rsidR="009947BF" w:rsidRPr="00832E0C" w:rsidRDefault="009947BF" w:rsidP="4D152A21">
      <w:pPr>
        <w:spacing w:after="0" w:line="240" w:lineRule="auto"/>
        <w:ind w:right="299"/>
        <w:rPr>
          <w:rFonts w:ascii="Times New Roman" w:eastAsia="Times New Roman" w:hAnsi="Times New Roman" w:cs="Times New Roman"/>
          <w:color w:val="000000" w:themeColor="text1"/>
          <w:sz w:val="24"/>
          <w:szCs w:val="24"/>
        </w:rPr>
      </w:pPr>
      <w:r w:rsidRPr="4D152A21">
        <w:rPr>
          <w:rFonts w:ascii="Times New Roman" w:eastAsia="Times New Roman" w:hAnsi="Times New Roman" w:cs="Times New Roman"/>
          <w:color w:val="000000" w:themeColor="text1"/>
          <w:sz w:val="24"/>
          <w:szCs w:val="24"/>
        </w:rPr>
        <w:t>Attachment 2: Budget Narrative</w:t>
      </w:r>
      <w:r w:rsidR="00805030" w:rsidRPr="4D152A21">
        <w:rPr>
          <w:rFonts w:ascii="Times New Roman" w:eastAsia="Times New Roman" w:hAnsi="Times New Roman" w:cs="Times New Roman"/>
          <w:color w:val="000000" w:themeColor="text1"/>
          <w:sz w:val="24"/>
          <w:szCs w:val="24"/>
        </w:rPr>
        <w:t xml:space="preserve"> Template</w:t>
      </w:r>
      <w:r w:rsidR="00FB0BA4" w:rsidRPr="4D152A21">
        <w:rPr>
          <w:rFonts w:ascii="Times New Roman" w:eastAsia="Times New Roman" w:hAnsi="Times New Roman" w:cs="Times New Roman"/>
          <w:color w:val="000000" w:themeColor="text1"/>
          <w:sz w:val="24"/>
          <w:szCs w:val="24"/>
        </w:rPr>
        <w:t>–</w:t>
      </w:r>
      <w:r w:rsidR="002A610B" w:rsidRPr="4D152A21">
        <w:rPr>
          <w:rFonts w:ascii="Times New Roman" w:eastAsia="Times New Roman" w:hAnsi="Times New Roman" w:cs="Times New Roman"/>
          <w:color w:val="000000" w:themeColor="text1"/>
          <w:sz w:val="24"/>
          <w:szCs w:val="24"/>
        </w:rPr>
        <w:t xml:space="preserve"> Sample</w:t>
      </w:r>
      <w:r w:rsidR="00FB0BA4" w:rsidRPr="4D152A21">
        <w:rPr>
          <w:rFonts w:ascii="Times New Roman" w:eastAsia="Times New Roman" w:hAnsi="Times New Roman" w:cs="Times New Roman"/>
          <w:color w:val="000000" w:themeColor="text1"/>
          <w:sz w:val="24"/>
          <w:szCs w:val="24"/>
        </w:rPr>
        <w:t xml:space="preserve"> Format</w:t>
      </w:r>
    </w:p>
    <w:p w:rsidR="00860DF9" w:rsidRPr="00ED2326" w:rsidRDefault="00860DF9" w:rsidP="4D152A21">
      <w:pPr>
        <w:spacing w:after="0" w:line="240" w:lineRule="auto"/>
        <w:ind w:right="299"/>
        <w:rPr>
          <w:rFonts w:ascii="Times New Roman" w:eastAsia="Times New Roman" w:hAnsi="Times New Roman" w:cs="Times New Roman"/>
          <w:color w:val="000000" w:themeColor="text1"/>
          <w:sz w:val="24"/>
          <w:szCs w:val="24"/>
        </w:rPr>
      </w:pPr>
    </w:p>
    <w:p w:rsidR="005A068C" w:rsidRPr="00ED2326" w:rsidRDefault="005A068C" w:rsidP="4D152A21">
      <w:pPr>
        <w:rPr>
          <w:rFonts w:ascii="Times New Roman" w:eastAsia="Times New Roman" w:hAnsi="Times New Roman" w:cs="Times New Roman"/>
          <w:color w:val="000000" w:themeColor="text1"/>
          <w:sz w:val="24"/>
          <w:szCs w:val="24"/>
        </w:rPr>
      </w:pPr>
    </w:p>
    <w:sectPr w:rsidR="005A068C" w:rsidRPr="00ED2326" w:rsidSect="00A47ECF">
      <w:footerReference w:type="default" r:id="rId28"/>
      <w:pgSz w:w="12240" w:h="15840"/>
      <w:pgMar w:top="1440" w:right="1440" w:bottom="1440" w:left="1440" w:header="432"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629D" w:rsidRDefault="0005629D" w:rsidP="00DB74F9">
      <w:pPr>
        <w:spacing w:after="0" w:line="240" w:lineRule="auto"/>
      </w:pPr>
      <w:r>
        <w:separator/>
      </w:r>
    </w:p>
  </w:endnote>
  <w:endnote w:type="continuationSeparator" w:id="1">
    <w:p w:rsidR="0005629D" w:rsidRDefault="0005629D" w:rsidP="00DB74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2966478"/>
      <w:docPartObj>
        <w:docPartGallery w:val="Page Numbers (Bottom of Page)"/>
        <w:docPartUnique/>
      </w:docPartObj>
    </w:sdtPr>
    <w:sdtContent>
      <w:sdt>
        <w:sdtPr>
          <w:id w:val="1728636285"/>
          <w:docPartObj>
            <w:docPartGallery w:val="Page Numbers (Top of Page)"/>
            <w:docPartUnique/>
          </w:docPartObj>
        </w:sdtPr>
        <w:sdtContent>
          <w:p w:rsidR="006174D4" w:rsidRDefault="006174D4">
            <w:pPr>
              <w:pStyle w:val="Footer"/>
              <w:jc w:val="center"/>
            </w:pPr>
            <w:r>
              <w:t xml:space="preserve">Page </w:t>
            </w:r>
            <w:r w:rsidR="004A6201">
              <w:rPr>
                <w:b/>
                <w:bCs/>
                <w:sz w:val="24"/>
                <w:szCs w:val="24"/>
              </w:rPr>
              <w:fldChar w:fldCharType="begin"/>
            </w:r>
            <w:r>
              <w:rPr>
                <w:b/>
                <w:bCs/>
              </w:rPr>
              <w:instrText xml:space="preserve"> PAGE </w:instrText>
            </w:r>
            <w:r w:rsidR="004A6201">
              <w:rPr>
                <w:b/>
                <w:bCs/>
                <w:sz w:val="24"/>
                <w:szCs w:val="24"/>
              </w:rPr>
              <w:fldChar w:fldCharType="separate"/>
            </w:r>
            <w:r w:rsidR="00D8441D">
              <w:rPr>
                <w:b/>
                <w:bCs/>
                <w:noProof/>
              </w:rPr>
              <w:t>20</w:t>
            </w:r>
            <w:r w:rsidR="004A6201">
              <w:rPr>
                <w:b/>
                <w:bCs/>
                <w:sz w:val="24"/>
                <w:szCs w:val="24"/>
              </w:rPr>
              <w:fldChar w:fldCharType="end"/>
            </w:r>
            <w:r>
              <w:t xml:space="preserve"> of </w:t>
            </w:r>
            <w:r w:rsidR="004A6201">
              <w:rPr>
                <w:b/>
                <w:bCs/>
                <w:sz w:val="24"/>
                <w:szCs w:val="24"/>
              </w:rPr>
              <w:fldChar w:fldCharType="begin"/>
            </w:r>
            <w:r>
              <w:rPr>
                <w:b/>
                <w:bCs/>
              </w:rPr>
              <w:instrText xml:space="preserve"> NUMPAGES  </w:instrText>
            </w:r>
            <w:r w:rsidR="004A6201">
              <w:rPr>
                <w:b/>
                <w:bCs/>
                <w:sz w:val="24"/>
                <w:szCs w:val="24"/>
              </w:rPr>
              <w:fldChar w:fldCharType="separate"/>
            </w:r>
            <w:r w:rsidR="00D8441D">
              <w:rPr>
                <w:b/>
                <w:bCs/>
                <w:noProof/>
              </w:rPr>
              <w:t>20</w:t>
            </w:r>
            <w:r w:rsidR="004A6201">
              <w:rPr>
                <w:b/>
                <w:bCs/>
                <w:sz w:val="24"/>
                <w:szCs w:val="24"/>
              </w:rPr>
              <w:fldChar w:fldCharType="end"/>
            </w:r>
          </w:p>
        </w:sdtContent>
      </w:sdt>
    </w:sdtContent>
  </w:sdt>
  <w:p w:rsidR="006174D4" w:rsidRDefault="006174D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629D" w:rsidRDefault="0005629D" w:rsidP="00DB74F9">
      <w:pPr>
        <w:spacing w:after="0" w:line="240" w:lineRule="auto"/>
      </w:pPr>
      <w:r>
        <w:separator/>
      </w:r>
    </w:p>
  </w:footnote>
  <w:footnote w:type="continuationSeparator" w:id="1">
    <w:p w:rsidR="0005629D" w:rsidRDefault="0005629D" w:rsidP="00DB74F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A3700F"/>
    <w:multiLevelType w:val="hybridMultilevel"/>
    <w:tmpl w:val="80DAA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820C05"/>
    <w:multiLevelType w:val="hybridMultilevel"/>
    <w:tmpl w:val="0C80C88C"/>
    <w:lvl w:ilvl="0" w:tplc="3C44492E">
      <w:start w:val="1"/>
      <w:numFmt w:val="decimal"/>
      <w:lvlText w:val="%1."/>
      <w:lvlJc w:val="left"/>
      <w:pPr>
        <w:ind w:left="720" w:hanging="360"/>
      </w:pPr>
    </w:lvl>
    <w:lvl w:ilvl="1" w:tplc="E1A27D94">
      <w:numFmt w:val="none"/>
      <w:lvlText w:val=""/>
      <w:lvlJc w:val="left"/>
      <w:pPr>
        <w:tabs>
          <w:tab w:val="num" w:pos="360"/>
        </w:tabs>
      </w:pPr>
    </w:lvl>
    <w:lvl w:ilvl="2" w:tplc="29621C84">
      <w:numFmt w:val="none"/>
      <w:lvlText w:val=""/>
      <w:lvlJc w:val="left"/>
      <w:pPr>
        <w:tabs>
          <w:tab w:val="num" w:pos="360"/>
        </w:tabs>
      </w:pPr>
    </w:lvl>
    <w:lvl w:ilvl="3" w:tplc="66589B16">
      <w:numFmt w:val="none"/>
      <w:lvlText w:val=""/>
      <w:lvlJc w:val="left"/>
      <w:pPr>
        <w:tabs>
          <w:tab w:val="num" w:pos="360"/>
        </w:tabs>
      </w:pPr>
    </w:lvl>
    <w:lvl w:ilvl="4" w:tplc="2F66B830">
      <w:numFmt w:val="none"/>
      <w:lvlText w:val=""/>
      <w:lvlJc w:val="left"/>
      <w:pPr>
        <w:tabs>
          <w:tab w:val="num" w:pos="360"/>
        </w:tabs>
      </w:pPr>
    </w:lvl>
    <w:lvl w:ilvl="5" w:tplc="8D9E6FD4">
      <w:numFmt w:val="none"/>
      <w:lvlText w:val=""/>
      <w:lvlJc w:val="left"/>
      <w:pPr>
        <w:tabs>
          <w:tab w:val="num" w:pos="360"/>
        </w:tabs>
      </w:pPr>
    </w:lvl>
    <w:lvl w:ilvl="6" w:tplc="7F4C161E">
      <w:numFmt w:val="none"/>
      <w:lvlText w:val=""/>
      <w:lvlJc w:val="left"/>
      <w:pPr>
        <w:tabs>
          <w:tab w:val="num" w:pos="360"/>
        </w:tabs>
      </w:pPr>
    </w:lvl>
    <w:lvl w:ilvl="7" w:tplc="E98C2066">
      <w:numFmt w:val="none"/>
      <w:lvlText w:val=""/>
      <w:lvlJc w:val="left"/>
      <w:pPr>
        <w:tabs>
          <w:tab w:val="num" w:pos="360"/>
        </w:tabs>
      </w:pPr>
    </w:lvl>
    <w:lvl w:ilvl="8" w:tplc="6EDC7D2C">
      <w:numFmt w:val="none"/>
      <w:lvlText w:val=""/>
      <w:lvlJc w:val="left"/>
      <w:pPr>
        <w:tabs>
          <w:tab w:val="num" w:pos="360"/>
        </w:tabs>
      </w:pPr>
    </w:lvl>
  </w:abstractNum>
  <w:abstractNum w:abstractNumId="3">
    <w:nsid w:val="141D4EEC"/>
    <w:multiLevelType w:val="hybridMultilevel"/>
    <w:tmpl w:val="0ED8CE84"/>
    <w:lvl w:ilvl="0" w:tplc="583EA57A">
      <w:start w:val="1"/>
      <w:numFmt w:val="decimal"/>
      <w:lvlText w:val="%1."/>
      <w:lvlJc w:val="left"/>
      <w:pPr>
        <w:ind w:left="720" w:hanging="360"/>
      </w:pPr>
    </w:lvl>
    <w:lvl w:ilvl="1" w:tplc="ED14DC0E">
      <w:start w:val="1"/>
      <w:numFmt w:val="lowerLetter"/>
      <w:lvlText w:val="%2."/>
      <w:lvlJc w:val="left"/>
      <w:pPr>
        <w:ind w:left="1440" w:hanging="360"/>
      </w:pPr>
    </w:lvl>
    <w:lvl w:ilvl="2" w:tplc="92C871A6">
      <w:start w:val="1"/>
      <w:numFmt w:val="lowerRoman"/>
      <w:lvlText w:val="%3."/>
      <w:lvlJc w:val="right"/>
      <w:pPr>
        <w:ind w:left="2160" w:hanging="180"/>
      </w:pPr>
    </w:lvl>
    <w:lvl w:ilvl="3" w:tplc="5AF0FF2C">
      <w:start w:val="1"/>
      <w:numFmt w:val="decimal"/>
      <w:lvlText w:val="%4."/>
      <w:lvlJc w:val="left"/>
      <w:pPr>
        <w:ind w:left="2880" w:hanging="360"/>
      </w:pPr>
    </w:lvl>
    <w:lvl w:ilvl="4" w:tplc="028855A8">
      <w:start w:val="1"/>
      <w:numFmt w:val="lowerLetter"/>
      <w:lvlText w:val="%5."/>
      <w:lvlJc w:val="left"/>
      <w:pPr>
        <w:ind w:left="3600" w:hanging="360"/>
      </w:pPr>
    </w:lvl>
    <w:lvl w:ilvl="5" w:tplc="80C201C6">
      <w:start w:val="1"/>
      <w:numFmt w:val="lowerRoman"/>
      <w:lvlText w:val="%6."/>
      <w:lvlJc w:val="right"/>
      <w:pPr>
        <w:ind w:left="4320" w:hanging="180"/>
      </w:pPr>
    </w:lvl>
    <w:lvl w:ilvl="6" w:tplc="53EE6322">
      <w:start w:val="1"/>
      <w:numFmt w:val="decimal"/>
      <w:lvlText w:val="%7."/>
      <w:lvlJc w:val="left"/>
      <w:pPr>
        <w:ind w:left="5040" w:hanging="360"/>
      </w:pPr>
    </w:lvl>
    <w:lvl w:ilvl="7" w:tplc="6368F05C">
      <w:start w:val="1"/>
      <w:numFmt w:val="lowerLetter"/>
      <w:lvlText w:val="%8."/>
      <w:lvlJc w:val="left"/>
      <w:pPr>
        <w:ind w:left="5760" w:hanging="360"/>
      </w:pPr>
    </w:lvl>
    <w:lvl w:ilvl="8" w:tplc="80F0D968">
      <w:start w:val="1"/>
      <w:numFmt w:val="lowerRoman"/>
      <w:lvlText w:val="%9."/>
      <w:lvlJc w:val="right"/>
      <w:pPr>
        <w:ind w:left="6480" w:hanging="180"/>
      </w:pPr>
    </w:lvl>
  </w:abstractNum>
  <w:abstractNum w:abstractNumId="4">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390657"/>
    <w:multiLevelType w:val="hybridMultilevel"/>
    <w:tmpl w:val="971EF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FCB6A14"/>
    <w:multiLevelType w:val="hybridMultilevel"/>
    <w:tmpl w:val="B22CBB78"/>
    <w:lvl w:ilvl="0" w:tplc="96ACAA7A">
      <w:start w:val="1"/>
      <w:numFmt w:val="decimal"/>
      <w:lvlText w:val="%1."/>
      <w:lvlJc w:val="left"/>
      <w:pPr>
        <w:ind w:left="720" w:hanging="360"/>
      </w:pPr>
    </w:lvl>
    <w:lvl w:ilvl="1" w:tplc="7C460F54">
      <w:start w:val="1"/>
      <w:numFmt w:val="lowerLetter"/>
      <w:lvlText w:val="%2."/>
      <w:lvlJc w:val="left"/>
      <w:pPr>
        <w:ind w:left="1440" w:hanging="360"/>
      </w:pPr>
    </w:lvl>
    <w:lvl w:ilvl="2" w:tplc="5050803C">
      <w:start w:val="1"/>
      <w:numFmt w:val="lowerRoman"/>
      <w:lvlText w:val="%3."/>
      <w:lvlJc w:val="right"/>
      <w:pPr>
        <w:ind w:left="2160" w:hanging="180"/>
      </w:pPr>
    </w:lvl>
    <w:lvl w:ilvl="3" w:tplc="F0441EEE">
      <w:start w:val="1"/>
      <w:numFmt w:val="decimal"/>
      <w:lvlText w:val="%4."/>
      <w:lvlJc w:val="left"/>
      <w:pPr>
        <w:ind w:left="2880" w:hanging="360"/>
      </w:pPr>
    </w:lvl>
    <w:lvl w:ilvl="4" w:tplc="EF96E90C">
      <w:start w:val="1"/>
      <w:numFmt w:val="lowerLetter"/>
      <w:lvlText w:val="%5."/>
      <w:lvlJc w:val="left"/>
      <w:pPr>
        <w:ind w:left="3600" w:hanging="360"/>
      </w:pPr>
    </w:lvl>
    <w:lvl w:ilvl="5" w:tplc="24726B26">
      <w:start w:val="1"/>
      <w:numFmt w:val="lowerRoman"/>
      <w:lvlText w:val="%6."/>
      <w:lvlJc w:val="right"/>
      <w:pPr>
        <w:ind w:left="4320" w:hanging="180"/>
      </w:pPr>
    </w:lvl>
    <w:lvl w:ilvl="6" w:tplc="0A4A1C3E">
      <w:start w:val="1"/>
      <w:numFmt w:val="decimal"/>
      <w:lvlText w:val="%7."/>
      <w:lvlJc w:val="left"/>
      <w:pPr>
        <w:ind w:left="5040" w:hanging="360"/>
      </w:pPr>
    </w:lvl>
    <w:lvl w:ilvl="7" w:tplc="FA1CA7E2">
      <w:start w:val="1"/>
      <w:numFmt w:val="lowerLetter"/>
      <w:lvlText w:val="%8."/>
      <w:lvlJc w:val="left"/>
      <w:pPr>
        <w:ind w:left="5760" w:hanging="360"/>
      </w:pPr>
    </w:lvl>
    <w:lvl w:ilvl="8" w:tplc="39FC05DC">
      <w:start w:val="1"/>
      <w:numFmt w:val="lowerRoman"/>
      <w:lvlText w:val="%9."/>
      <w:lvlJc w:val="right"/>
      <w:pPr>
        <w:ind w:left="6480" w:hanging="180"/>
      </w:pPr>
    </w:lvl>
  </w:abstractNum>
  <w:abstractNum w:abstractNumId="7">
    <w:nsid w:val="20FD341E"/>
    <w:multiLevelType w:val="hybridMultilevel"/>
    <w:tmpl w:val="299A5352"/>
    <w:lvl w:ilvl="0" w:tplc="6CF455B4">
      <w:start w:val="1"/>
      <w:numFmt w:val="bullet"/>
      <w:lvlText w:val=""/>
      <w:lvlJc w:val="left"/>
      <w:pPr>
        <w:tabs>
          <w:tab w:val="num" w:pos="720"/>
        </w:tabs>
        <w:ind w:left="720" w:hanging="360"/>
      </w:pPr>
      <w:rPr>
        <w:rFonts w:ascii="Symbol" w:hAnsi="Symbol" w:hint="default"/>
        <w:sz w:val="20"/>
      </w:rPr>
    </w:lvl>
    <w:lvl w:ilvl="1" w:tplc="7458BBBA" w:tentative="1">
      <w:start w:val="1"/>
      <w:numFmt w:val="bullet"/>
      <w:lvlText w:val=""/>
      <w:lvlJc w:val="left"/>
      <w:pPr>
        <w:tabs>
          <w:tab w:val="num" w:pos="1440"/>
        </w:tabs>
        <w:ind w:left="1440" w:hanging="360"/>
      </w:pPr>
      <w:rPr>
        <w:rFonts w:ascii="Symbol" w:hAnsi="Symbol" w:hint="default"/>
        <w:sz w:val="20"/>
      </w:rPr>
    </w:lvl>
    <w:lvl w:ilvl="2" w:tplc="685E796C" w:tentative="1">
      <w:start w:val="1"/>
      <w:numFmt w:val="bullet"/>
      <w:lvlText w:val=""/>
      <w:lvlJc w:val="left"/>
      <w:pPr>
        <w:tabs>
          <w:tab w:val="num" w:pos="2160"/>
        </w:tabs>
        <w:ind w:left="2160" w:hanging="360"/>
      </w:pPr>
      <w:rPr>
        <w:rFonts w:ascii="Symbol" w:hAnsi="Symbol" w:hint="default"/>
        <w:sz w:val="20"/>
      </w:rPr>
    </w:lvl>
    <w:lvl w:ilvl="3" w:tplc="C68C9EA0" w:tentative="1">
      <w:start w:val="1"/>
      <w:numFmt w:val="bullet"/>
      <w:lvlText w:val=""/>
      <w:lvlJc w:val="left"/>
      <w:pPr>
        <w:tabs>
          <w:tab w:val="num" w:pos="2880"/>
        </w:tabs>
        <w:ind w:left="2880" w:hanging="360"/>
      </w:pPr>
      <w:rPr>
        <w:rFonts w:ascii="Symbol" w:hAnsi="Symbol" w:hint="default"/>
        <w:sz w:val="20"/>
      </w:rPr>
    </w:lvl>
    <w:lvl w:ilvl="4" w:tplc="F490FE56" w:tentative="1">
      <w:start w:val="1"/>
      <w:numFmt w:val="bullet"/>
      <w:lvlText w:val=""/>
      <w:lvlJc w:val="left"/>
      <w:pPr>
        <w:tabs>
          <w:tab w:val="num" w:pos="3600"/>
        </w:tabs>
        <w:ind w:left="3600" w:hanging="360"/>
      </w:pPr>
      <w:rPr>
        <w:rFonts w:ascii="Symbol" w:hAnsi="Symbol" w:hint="default"/>
        <w:sz w:val="20"/>
      </w:rPr>
    </w:lvl>
    <w:lvl w:ilvl="5" w:tplc="F75E7CD6" w:tentative="1">
      <w:start w:val="1"/>
      <w:numFmt w:val="bullet"/>
      <w:lvlText w:val=""/>
      <w:lvlJc w:val="left"/>
      <w:pPr>
        <w:tabs>
          <w:tab w:val="num" w:pos="4320"/>
        </w:tabs>
        <w:ind w:left="4320" w:hanging="360"/>
      </w:pPr>
      <w:rPr>
        <w:rFonts w:ascii="Symbol" w:hAnsi="Symbol" w:hint="default"/>
        <w:sz w:val="20"/>
      </w:rPr>
    </w:lvl>
    <w:lvl w:ilvl="6" w:tplc="B97EB60C" w:tentative="1">
      <w:start w:val="1"/>
      <w:numFmt w:val="bullet"/>
      <w:lvlText w:val=""/>
      <w:lvlJc w:val="left"/>
      <w:pPr>
        <w:tabs>
          <w:tab w:val="num" w:pos="5040"/>
        </w:tabs>
        <w:ind w:left="5040" w:hanging="360"/>
      </w:pPr>
      <w:rPr>
        <w:rFonts w:ascii="Symbol" w:hAnsi="Symbol" w:hint="default"/>
        <w:sz w:val="20"/>
      </w:rPr>
    </w:lvl>
    <w:lvl w:ilvl="7" w:tplc="5F827EC8" w:tentative="1">
      <w:start w:val="1"/>
      <w:numFmt w:val="bullet"/>
      <w:lvlText w:val=""/>
      <w:lvlJc w:val="left"/>
      <w:pPr>
        <w:tabs>
          <w:tab w:val="num" w:pos="5760"/>
        </w:tabs>
        <w:ind w:left="5760" w:hanging="360"/>
      </w:pPr>
      <w:rPr>
        <w:rFonts w:ascii="Symbol" w:hAnsi="Symbol" w:hint="default"/>
        <w:sz w:val="20"/>
      </w:rPr>
    </w:lvl>
    <w:lvl w:ilvl="8" w:tplc="60984318" w:tentative="1">
      <w:start w:val="1"/>
      <w:numFmt w:val="bullet"/>
      <w:lvlText w:val=""/>
      <w:lvlJc w:val="left"/>
      <w:pPr>
        <w:tabs>
          <w:tab w:val="num" w:pos="6480"/>
        </w:tabs>
        <w:ind w:left="6480" w:hanging="360"/>
      </w:pPr>
      <w:rPr>
        <w:rFonts w:ascii="Symbol" w:hAnsi="Symbol" w:hint="default"/>
        <w:sz w:val="20"/>
      </w:rPr>
    </w:lvl>
  </w:abstractNum>
  <w:abstractNum w:abstractNumId="8">
    <w:nsid w:val="233C7A57"/>
    <w:multiLevelType w:val="hybridMultilevel"/>
    <w:tmpl w:val="4CF49926"/>
    <w:lvl w:ilvl="0" w:tplc="F0521DFC">
      <w:start w:val="1"/>
      <w:numFmt w:val="decimal"/>
      <w:lvlText w:val="%1."/>
      <w:lvlJc w:val="left"/>
      <w:pPr>
        <w:ind w:left="720" w:hanging="360"/>
      </w:pPr>
    </w:lvl>
    <w:lvl w:ilvl="1" w:tplc="C6567004">
      <w:start w:val="1"/>
      <w:numFmt w:val="lowerLetter"/>
      <w:lvlText w:val="%2."/>
      <w:lvlJc w:val="left"/>
      <w:pPr>
        <w:ind w:left="1440" w:hanging="360"/>
      </w:pPr>
    </w:lvl>
    <w:lvl w:ilvl="2" w:tplc="B7EA3BAE">
      <w:start w:val="1"/>
      <w:numFmt w:val="lowerRoman"/>
      <w:lvlText w:val="%3."/>
      <w:lvlJc w:val="right"/>
      <w:pPr>
        <w:ind w:left="2160" w:hanging="180"/>
      </w:pPr>
    </w:lvl>
    <w:lvl w:ilvl="3" w:tplc="F58243F0">
      <w:start w:val="1"/>
      <w:numFmt w:val="decimal"/>
      <w:lvlText w:val="%4."/>
      <w:lvlJc w:val="left"/>
      <w:pPr>
        <w:ind w:left="2880" w:hanging="360"/>
      </w:pPr>
    </w:lvl>
    <w:lvl w:ilvl="4" w:tplc="B38A3DB0">
      <w:start w:val="1"/>
      <w:numFmt w:val="lowerLetter"/>
      <w:lvlText w:val="%5."/>
      <w:lvlJc w:val="left"/>
      <w:pPr>
        <w:ind w:left="3600" w:hanging="360"/>
      </w:pPr>
    </w:lvl>
    <w:lvl w:ilvl="5" w:tplc="E0A84F4A">
      <w:start w:val="1"/>
      <w:numFmt w:val="lowerRoman"/>
      <w:lvlText w:val="%6."/>
      <w:lvlJc w:val="right"/>
      <w:pPr>
        <w:ind w:left="4320" w:hanging="180"/>
      </w:pPr>
    </w:lvl>
    <w:lvl w:ilvl="6" w:tplc="39AE3E4A">
      <w:start w:val="1"/>
      <w:numFmt w:val="decimal"/>
      <w:lvlText w:val="%7."/>
      <w:lvlJc w:val="left"/>
      <w:pPr>
        <w:ind w:left="5040" w:hanging="360"/>
      </w:pPr>
    </w:lvl>
    <w:lvl w:ilvl="7" w:tplc="088C5ABA">
      <w:start w:val="1"/>
      <w:numFmt w:val="lowerLetter"/>
      <w:lvlText w:val="%8."/>
      <w:lvlJc w:val="left"/>
      <w:pPr>
        <w:ind w:left="5760" w:hanging="360"/>
      </w:pPr>
    </w:lvl>
    <w:lvl w:ilvl="8" w:tplc="EAEAD09E">
      <w:start w:val="1"/>
      <w:numFmt w:val="lowerRoman"/>
      <w:lvlText w:val="%9."/>
      <w:lvlJc w:val="right"/>
      <w:pPr>
        <w:ind w:left="6480" w:hanging="180"/>
      </w:pPr>
    </w:lvl>
  </w:abstractNum>
  <w:abstractNum w:abstractNumId="9">
    <w:nsid w:val="31541E35"/>
    <w:multiLevelType w:val="hybridMultilevel"/>
    <w:tmpl w:val="414EA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719785A"/>
    <w:multiLevelType w:val="hybridMultilevel"/>
    <w:tmpl w:val="3DCABA0E"/>
    <w:lvl w:ilvl="0" w:tplc="0346DA50">
      <w:start w:val="1"/>
      <w:numFmt w:val="bullet"/>
      <w:lvlText w:val=""/>
      <w:lvlJc w:val="left"/>
      <w:pPr>
        <w:tabs>
          <w:tab w:val="num" w:pos="720"/>
        </w:tabs>
        <w:ind w:left="720" w:hanging="360"/>
      </w:pPr>
      <w:rPr>
        <w:rFonts w:ascii="Symbol" w:hAnsi="Symbol" w:hint="default"/>
        <w:sz w:val="20"/>
      </w:rPr>
    </w:lvl>
    <w:lvl w:ilvl="1" w:tplc="A880DCCA" w:tentative="1">
      <w:start w:val="1"/>
      <w:numFmt w:val="bullet"/>
      <w:lvlText w:val=""/>
      <w:lvlJc w:val="left"/>
      <w:pPr>
        <w:tabs>
          <w:tab w:val="num" w:pos="1440"/>
        </w:tabs>
        <w:ind w:left="1440" w:hanging="360"/>
      </w:pPr>
      <w:rPr>
        <w:rFonts w:ascii="Symbol" w:hAnsi="Symbol" w:hint="default"/>
        <w:sz w:val="20"/>
      </w:rPr>
    </w:lvl>
    <w:lvl w:ilvl="2" w:tplc="F01871A8" w:tentative="1">
      <w:start w:val="1"/>
      <w:numFmt w:val="bullet"/>
      <w:lvlText w:val=""/>
      <w:lvlJc w:val="left"/>
      <w:pPr>
        <w:tabs>
          <w:tab w:val="num" w:pos="2160"/>
        </w:tabs>
        <w:ind w:left="2160" w:hanging="360"/>
      </w:pPr>
      <w:rPr>
        <w:rFonts w:ascii="Symbol" w:hAnsi="Symbol" w:hint="default"/>
        <w:sz w:val="20"/>
      </w:rPr>
    </w:lvl>
    <w:lvl w:ilvl="3" w:tplc="C862EB80" w:tentative="1">
      <w:start w:val="1"/>
      <w:numFmt w:val="bullet"/>
      <w:lvlText w:val=""/>
      <w:lvlJc w:val="left"/>
      <w:pPr>
        <w:tabs>
          <w:tab w:val="num" w:pos="2880"/>
        </w:tabs>
        <w:ind w:left="2880" w:hanging="360"/>
      </w:pPr>
      <w:rPr>
        <w:rFonts w:ascii="Symbol" w:hAnsi="Symbol" w:hint="default"/>
        <w:sz w:val="20"/>
      </w:rPr>
    </w:lvl>
    <w:lvl w:ilvl="4" w:tplc="1C9264A4" w:tentative="1">
      <w:start w:val="1"/>
      <w:numFmt w:val="bullet"/>
      <w:lvlText w:val=""/>
      <w:lvlJc w:val="left"/>
      <w:pPr>
        <w:tabs>
          <w:tab w:val="num" w:pos="3600"/>
        </w:tabs>
        <w:ind w:left="3600" w:hanging="360"/>
      </w:pPr>
      <w:rPr>
        <w:rFonts w:ascii="Symbol" w:hAnsi="Symbol" w:hint="default"/>
        <w:sz w:val="20"/>
      </w:rPr>
    </w:lvl>
    <w:lvl w:ilvl="5" w:tplc="421C86BE" w:tentative="1">
      <w:start w:val="1"/>
      <w:numFmt w:val="bullet"/>
      <w:lvlText w:val=""/>
      <w:lvlJc w:val="left"/>
      <w:pPr>
        <w:tabs>
          <w:tab w:val="num" w:pos="4320"/>
        </w:tabs>
        <w:ind w:left="4320" w:hanging="360"/>
      </w:pPr>
      <w:rPr>
        <w:rFonts w:ascii="Symbol" w:hAnsi="Symbol" w:hint="default"/>
        <w:sz w:val="20"/>
      </w:rPr>
    </w:lvl>
    <w:lvl w:ilvl="6" w:tplc="9E6E4D94" w:tentative="1">
      <w:start w:val="1"/>
      <w:numFmt w:val="bullet"/>
      <w:lvlText w:val=""/>
      <w:lvlJc w:val="left"/>
      <w:pPr>
        <w:tabs>
          <w:tab w:val="num" w:pos="5040"/>
        </w:tabs>
        <w:ind w:left="5040" w:hanging="360"/>
      </w:pPr>
      <w:rPr>
        <w:rFonts w:ascii="Symbol" w:hAnsi="Symbol" w:hint="default"/>
        <w:sz w:val="20"/>
      </w:rPr>
    </w:lvl>
    <w:lvl w:ilvl="7" w:tplc="A4E8E878" w:tentative="1">
      <w:start w:val="1"/>
      <w:numFmt w:val="bullet"/>
      <w:lvlText w:val=""/>
      <w:lvlJc w:val="left"/>
      <w:pPr>
        <w:tabs>
          <w:tab w:val="num" w:pos="5760"/>
        </w:tabs>
        <w:ind w:left="5760" w:hanging="360"/>
      </w:pPr>
      <w:rPr>
        <w:rFonts w:ascii="Symbol" w:hAnsi="Symbol" w:hint="default"/>
        <w:sz w:val="20"/>
      </w:rPr>
    </w:lvl>
    <w:lvl w:ilvl="8" w:tplc="CAE4294A" w:tentative="1">
      <w:start w:val="1"/>
      <w:numFmt w:val="bullet"/>
      <w:lvlText w:val=""/>
      <w:lvlJc w:val="left"/>
      <w:pPr>
        <w:tabs>
          <w:tab w:val="num" w:pos="6480"/>
        </w:tabs>
        <w:ind w:left="6480" w:hanging="360"/>
      </w:pPr>
      <w:rPr>
        <w:rFonts w:ascii="Symbol" w:hAnsi="Symbol" w:hint="default"/>
        <w:sz w:val="20"/>
      </w:rPr>
    </w:lvl>
  </w:abstractNum>
  <w:abstractNum w:abstractNumId="11">
    <w:nsid w:val="401A75C0"/>
    <w:multiLevelType w:val="hybridMultilevel"/>
    <w:tmpl w:val="23D64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50C2695"/>
    <w:multiLevelType w:val="hybridMultilevel"/>
    <w:tmpl w:val="D738FBD6"/>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FBC18F1"/>
    <w:multiLevelType w:val="hybridMultilevel"/>
    <w:tmpl w:val="2C7E3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112789F"/>
    <w:multiLevelType w:val="hybridMultilevel"/>
    <w:tmpl w:val="8C7AC9E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nsid w:val="55D04FD0"/>
    <w:multiLevelType w:val="hybridMultilevel"/>
    <w:tmpl w:val="547ED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0FA31D0"/>
    <w:multiLevelType w:val="hybridMultilevel"/>
    <w:tmpl w:val="CE1815F6"/>
    <w:lvl w:ilvl="0" w:tplc="04090001">
      <w:start w:val="1"/>
      <w:numFmt w:val="bullet"/>
      <w:lvlText w:val=""/>
      <w:lvlJc w:val="left"/>
      <w:pPr>
        <w:ind w:left="1080" w:hanging="360"/>
      </w:pPr>
      <w:rPr>
        <w:rFonts w:ascii="Symbol" w:hAnsi="Symbol" w:hint="default"/>
        <w:b w:val="0"/>
      </w:rPr>
    </w:lvl>
    <w:lvl w:ilvl="1" w:tplc="3378F80C">
      <w:start w:val="1"/>
      <w:numFmt w:val="lowerRoman"/>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63ED4DD8"/>
    <w:multiLevelType w:val="hybridMultilevel"/>
    <w:tmpl w:val="5AD66128"/>
    <w:lvl w:ilvl="0" w:tplc="9690760E">
      <w:start w:val="1"/>
      <w:numFmt w:val="decimal"/>
      <w:lvlText w:val="%1."/>
      <w:lvlJc w:val="left"/>
      <w:pPr>
        <w:ind w:left="720" w:hanging="360"/>
      </w:pPr>
    </w:lvl>
    <w:lvl w:ilvl="1" w:tplc="91643CF2">
      <w:start w:val="1"/>
      <w:numFmt w:val="lowerLetter"/>
      <w:lvlText w:val="%2."/>
      <w:lvlJc w:val="left"/>
      <w:pPr>
        <w:ind w:left="1440" w:hanging="360"/>
      </w:pPr>
    </w:lvl>
    <w:lvl w:ilvl="2" w:tplc="9DB6ECDE">
      <w:start w:val="1"/>
      <w:numFmt w:val="lowerRoman"/>
      <w:lvlText w:val="%3."/>
      <w:lvlJc w:val="right"/>
      <w:pPr>
        <w:ind w:left="2160" w:hanging="180"/>
      </w:pPr>
    </w:lvl>
    <w:lvl w:ilvl="3" w:tplc="82380EC4">
      <w:start w:val="1"/>
      <w:numFmt w:val="decimal"/>
      <w:lvlText w:val="%4."/>
      <w:lvlJc w:val="left"/>
      <w:pPr>
        <w:ind w:left="2880" w:hanging="360"/>
      </w:pPr>
    </w:lvl>
    <w:lvl w:ilvl="4" w:tplc="F3221740">
      <w:start w:val="1"/>
      <w:numFmt w:val="lowerLetter"/>
      <w:lvlText w:val="%5."/>
      <w:lvlJc w:val="left"/>
      <w:pPr>
        <w:ind w:left="3600" w:hanging="360"/>
      </w:pPr>
    </w:lvl>
    <w:lvl w:ilvl="5" w:tplc="6332D98A">
      <w:start w:val="1"/>
      <w:numFmt w:val="lowerRoman"/>
      <w:lvlText w:val="%6."/>
      <w:lvlJc w:val="right"/>
      <w:pPr>
        <w:ind w:left="4320" w:hanging="180"/>
      </w:pPr>
    </w:lvl>
    <w:lvl w:ilvl="6" w:tplc="FC5E310A">
      <w:start w:val="1"/>
      <w:numFmt w:val="decimal"/>
      <w:lvlText w:val="%7."/>
      <w:lvlJc w:val="left"/>
      <w:pPr>
        <w:ind w:left="5040" w:hanging="360"/>
      </w:pPr>
    </w:lvl>
    <w:lvl w:ilvl="7" w:tplc="A080BEA6">
      <w:start w:val="1"/>
      <w:numFmt w:val="lowerLetter"/>
      <w:lvlText w:val="%8."/>
      <w:lvlJc w:val="left"/>
      <w:pPr>
        <w:ind w:left="5760" w:hanging="360"/>
      </w:pPr>
    </w:lvl>
    <w:lvl w:ilvl="8" w:tplc="909E6B60">
      <w:start w:val="1"/>
      <w:numFmt w:val="lowerRoman"/>
      <w:lvlText w:val="%9."/>
      <w:lvlJc w:val="right"/>
      <w:pPr>
        <w:ind w:left="6480" w:hanging="180"/>
      </w:pPr>
    </w:lvl>
  </w:abstractNum>
  <w:abstractNum w:abstractNumId="18">
    <w:nsid w:val="6914617A"/>
    <w:multiLevelType w:val="hybridMultilevel"/>
    <w:tmpl w:val="C03C56EC"/>
    <w:lvl w:ilvl="0" w:tplc="EE0A8118">
      <w:start w:val="1"/>
      <w:numFmt w:val="bullet"/>
      <w:lvlText w:val=""/>
      <w:lvlJc w:val="left"/>
      <w:pPr>
        <w:ind w:left="720" w:hanging="360"/>
      </w:pPr>
      <w:rPr>
        <w:rFonts w:ascii="Symbol" w:hAnsi="Symbol" w:hint="default"/>
      </w:rPr>
    </w:lvl>
    <w:lvl w:ilvl="1" w:tplc="002CEA1E">
      <w:start w:val="1"/>
      <w:numFmt w:val="bullet"/>
      <w:lvlText w:val="o"/>
      <w:lvlJc w:val="left"/>
      <w:pPr>
        <w:ind w:left="1440" w:hanging="360"/>
      </w:pPr>
      <w:rPr>
        <w:rFonts w:ascii="Courier New" w:hAnsi="Courier New" w:hint="default"/>
      </w:rPr>
    </w:lvl>
    <w:lvl w:ilvl="2" w:tplc="233AE5AA">
      <w:start w:val="1"/>
      <w:numFmt w:val="bullet"/>
      <w:lvlText w:val=""/>
      <w:lvlJc w:val="left"/>
      <w:pPr>
        <w:ind w:left="2160" w:hanging="360"/>
      </w:pPr>
      <w:rPr>
        <w:rFonts w:ascii="Wingdings" w:hAnsi="Wingdings" w:hint="default"/>
      </w:rPr>
    </w:lvl>
    <w:lvl w:ilvl="3" w:tplc="5B38E50E">
      <w:start w:val="1"/>
      <w:numFmt w:val="bullet"/>
      <w:lvlText w:val=""/>
      <w:lvlJc w:val="left"/>
      <w:pPr>
        <w:ind w:left="2880" w:hanging="360"/>
      </w:pPr>
      <w:rPr>
        <w:rFonts w:ascii="Symbol" w:hAnsi="Symbol" w:hint="default"/>
      </w:rPr>
    </w:lvl>
    <w:lvl w:ilvl="4" w:tplc="0ECA9622">
      <w:start w:val="1"/>
      <w:numFmt w:val="bullet"/>
      <w:lvlText w:val="o"/>
      <w:lvlJc w:val="left"/>
      <w:pPr>
        <w:ind w:left="3600" w:hanging="360"/>
      </w:pPr>
      <w:rPr>
        <w:rFonts w:ascii="Courier New" w:hAnsi="Courier New" w:hint="default"/>
      </w:rPr>
    </w:lvl>
    <w:lvl w:ilvl="5" w:tplc="42B20206">
      <w:start w:val="1"/>
      <w:numFmt w:val="bullet"/>
      <w:lvlText w:val=""/>
      <w:lvlJc w:val="left"/>
      <w:pPr>
        <w:ind w:left="4320" w:hanging="360"/>
      </w:pPr>
      <w:rPr>
        <w:rFonts w:ascii="Wingdings" w:hAnsi="Wingdings" w:hint="default"/>
      </w:rPr>
    </w:lvl>
    <w:lvl w:ilvl="6" w:tplc="1FF8EACE">
      <w:start w:val="1"/>
      <w:numFmt w:val="bullet"/>
      <w:lvlText w:val=""/>
      <w:lvlJc w:val="left"/>
      <w:pPr>
        <w:ind w:left="5040" w:hanging="360"/>
      </w:pPr>
      <w:rPr>
        <w:rFonts w:ascii="Symbol" w:hAnsi="Symbol" w:hint="default"/>
      </w:rPr>
    </w:lvl>
    <w:lvl w:ilvl="7" w:tplc="79D439C6">
      <w:start w:val="1"/>
      <w:numFmt w:val="bullet"/>
      <w:lvlText w:val="o"/>
      <w:lvlJc w:val="left"/>
      <w:pPr>
        <w:ind w:left="5760" w:hanging="360"/>
      </w:pPr>
      <w:rPr>
        <w:rFonts w:ascii="Courier New" w:hAnsi="Courier New" w:hint="default"/>
      </w:rPr>
    </w:lvl>
    <w:lvl w:ilvl="8" w:tplc="A9D000B2">
      <w:start w:val="1"/>
      <w:numFmt w:val="bullet"/>
      <w:lvlText w:val=""/>
      <w:lvlJc w:val="left"/>
      <w:pPr>
        <w:ind w:left="6480" w:hanging="360"/>
      </w:pPr>
      <w:rPr>
        <w:rFonts w:ascii="Wingdings" w:hAnsi="Wingdings" w:hint="default"/>
      </w:rPr>
    </w:lvl>
  </w:abstractNum>
  <w:abstractNum w:abstractNumId="19">
    <w:nsid w:val="69B93F45"/>
    <w:multiLevelType w:val="hybridMultilevel"/>
    <w:tmpl w:val="D7F69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F143274"/>
    <w:multiLevelType w:val="hybridMultilevel"/>
    <w:tmpl w:val="A3C8B66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72755311"/>
    <w:multiLevelType w:val="hybridMultilevel"/>
    <w:tmpl w:val="EAF0B6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0" w:hanging="360"/>
      </w:pPr>
      <w:rPr>
        <w:rFonts w:ascii="Wingdings" w:hAnsi="Wingdings" w:hint="default"/>
      </w:rPr>
    </w:lvl>
    <w:lvl w:ilvl="3" w:tplc="04090001" w:tentative="1">
      <w:start w:val="1"/>
      <w:numFmt w:val="bullet"/>
      <w:lvlText w:val=""/>
      <w:lvlJc w:val="left"/>
      <w:pPr>
        <w:ind w:left="720" w:hanging="360"/>
      </w:pPr>
      <w:rPr>
        <w:rFonts w:ascii="Symbol" w:hAnsi="Symbol" w:hint="default"/>
      </w:rPr>
    </w:lvl>
    <w:lvl w:ilvl="4" w:tplc="04090003" w:tentative="1">
      <w:start w:val="1"/>
      <w:numFmt w:val="bullet"/>
      <w:lvlText w:val="o"/>
      <w:lvlJc w:val="left"/>
      <w:pPr>
        <w:ind w:left="1440" w:hanging="360"/>
      </w:pPr>
      <w:rPr>
        <w:rFonts w:ascii="Courier New" w:hAnsi="Courier New" w:cs="Courier New"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880" w:hanging="360"/>
      </w:pPr>
      <w:rPr>
        <w:rFonts w:ascii="Symbol" w:hAnsi="Symbol" w:hint="default"/>
      </w:rPr>
    </w:lvl>
    <w:lvl w:ilvl="7" w:tplc="04090003" w:tentative="1">
      <w:start w:val="1"/>
      <w:numFmt w:val="bullet"/>
      <w:lvlText w:val="o"/>
      <w:lvlJc w:val="left"/>
      <w:pPr>
        <w:ind w:left="3600" w:hanging="360"/>
      </w:pPr>
      <w:rPr>
        <w:rFonts w:ascii="Courier New" w:hAnsi="Courier New" w:cs="Courier New" w:hint="default"/>
      </w:rPr>
    </w:lvl>
    <w:lvl w:ilvl="8" w:tplc="04090005" w:tentative="1">
      <w:start w:val="1"/>
      <w:numFmt w:val="bullet"/>
      <w:lvlText w:val=""/>
      <w:lvlJc w:val="left"/>
      <w:pPr>
        <w:ind w:left="4320" w:hanging="360"/>
      </w:pPr>
      <w:rPr>
        <w:rFonts w:ascii="Wingdings" w:hAnsi="Wingdings" w:hint="default"/>
      </w:rPr>
    </w:lvl>
  </w:abstractNum>
  <w:abstractNum w:abstractNumId="22">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EE27215"/>
    <w:multiLevelType w:val="hybridMultilevel"/>
    <w:tmpl w:val="A8E02C1A"/>
    <w:lvl w:ilvl="0" w:tplc="6EF6690C">
      <w:start w:val="1"/>
      <w:numFmt w:val="decimal"/>
      <w:lvlText w:val="%1."/>
      <w:lvlJc w:val="left"/>
      <w:pPr>
        <w:ind w:left="720" w:hanging="360"/>
      </w:pPr>
    </w:lvl>
    <w:lvl w:ilvl="1" w:tplc="6E82EF46">
      <w:start w:val="1"/>
      <w:numFmt w:val="lowerLetter"/>
      <w:lvlText w:val="%2."/>
      <w:lvlJc w:val="left"/>
      <w:pPr>
        <w:ind w:left="1440" w:hanging="360"/>
      </w:pPr>
    </w:lvl>
    <w:lvl w:ilvl="2" w:tplc="E020CD9E">
      <w:start w:val="1"/>
      <w:numFmt w:val="lowerRoman"/>
      <w:lvlText w:val="%3."/>
      <w:lvlJc w:val="right"/>
      <w:pPr>
        <w:ind w:left="2160" w:hanging="180"/>
      </w:pPr>
    </w:lvl>
    <w:lvl w:ilvl="3" w:tplc="D7042CAA">
      <w:start w:val="1"/>
      <w:numFmt w:val="decimal"/>
      <w:lvlText w:val="%4."/>
      <w:lvlJc w:val="left"/>
      <w:pPr>
        <w:ind w:left="2880" w:hanging="360"/>
      </w:pPr>
    </w:lvl>
    <w:lvl w:ilvl="4" w:tplc="D75C84F6">
      <w:start w:val="1"/>
      <w:numFmt w:val="lowerLetter"/>
      <w:lvlText w:val="%5."/>
      <w:lvlJc w:val="left"/>
      <w:pPr>
        <w:ind w:left="3600" w:hanging="360"/>
      </w:pPr>
    </w:lvl>
    <w:lvl w:ilvl="5" w:tplc="4AB698F2">
      <w:start w:val="1"/>
      <w:numFmt w:val="lowerRoman"/>
      <w:lvlText w:val="%6."/>
      <w:lvlJc w:val="right"/>
      <w:pPr>
        <w:ind w:left="4320" w:hanging="180"/>
      </w:pPr>
    </w:lvl>
    <w:lvl w:ilvl="6" w:tplc="0A3E44DE">
      <w:start w:val="1"/>
      <w:numFmt w:val="decimal"/>
      <w:lvlText w:val="%7."/>
      <w:lvlJc w:val="left"/>
      <w:pPr>
        <w:ind w:left="5040" w:hanging="360"/>
      </w:pPr>
    </w:lvl>
    <w:lvl w:ilvl="7" w:tplc="4F8ACDE8">
      <w:start w:val="1"/>
      <w:numFmt w:val="lowerLetter"/>
      <w:lvlText w:val="%8."/>
      <w:lvlJc w:val="left"/>
      <w:pPr>
        <w:ind w:left="5760" w:hanging="360"/>
      </w:pPr>
    </w:lvl>
    <w:lvl w:ilvl="8" w:tplc="DD4AFCCA">
      <w:start w:val="1"/>
      <w:numFmt w:val="lowerRoman"/>
      <w:lvlText w:val="%9."/>
      <w:lvlJc w:val="right"/>
      <w:pPr>
        <w:ind w:left="6480" w:hanging="180"/>
      </w:pPr>
    </w:lvl>
  </w:abstractNum>
  <w:num w:numId="1">
    <w:abstractNumId w:val="8"/>
  </w:num>
  <w:num w:numId="2">
    <w:abstractNumId w:val="17"/>
  </w:num>
  <w:num w:numId="3">
    <w:abstractNumId w:val="18"/>
  </w:num>
  <w:num w:numId="4">
    <w:abstractNumId w:val="2"/>
  </w:num>
  <w:num w:numId="5">
    <w:abstractNumId w:val="3"/>
  </w:num>
  <w:num w:numId="6">
    <w:abstractNumId w:val="23"/>
  </w:num>
  <w:num w:numId="7">
    <w:abstractNumId w:val="6"/>
  </w:num>
  <w:num w:numId="8">
    <w:abstractNumId w:val="7"/>
  </w:num>
  <w:num w:numId="9">
    <w:abstractNumId w:val="22"/>
  </w:num>
  <w:num w:numId="10">
    <w:abstractNumId w:val="10"/>
  </w:num>
  <w:num w:numId="11">
    <w:abstractNumId w:val="19"/>
  </w:num>
  <w:num w:numId="12">
    <w:abstractNumId w:val="13"/>
  </w:num>
  <w:num w:numId="13">
    <w:abstractNumId w:val="15"/>
  </w:num>
  <w:num w:numId="14">
    <w:abstractNumId w:val="1"/>
  </w:num>
  <w:num w:numId="15">
    <w:abstractNumId w:val="20"/>
  </w:num>
  <w:num w:numId="16">
    <w:abstractNumId w:val="11"/>
  </w:num>
  <w:num w:numId="17">
    <w:abstractNumId w:val="14"/>
  </w:num>
  <w:num w:numId="18">
    <w:abstractNumId w:val="12"/>
  </w:num>
  <w:num w:numId="19">
    <w:abstractNumId w:val="21"/>
  </w:num>
  <w:num w:numId="20">
    <w:abstractNumId w:val="16"/>
  </w:num>
  <w:num w:numId="21">
    <w:abstractNumId w:val="5"/>
  </w:num>
  <w:num w:numId="22">
    <w:abstractNumId w:val="4"/>
  </w:num>
  <w:num w:numId="23">
    <w:abstractNumId w:val="0"/>
  </w:num>
  <w:num w:numId="24">
    <w:abstractNumId w:val="9"/>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activeWritingStyle w:appName="MSWord" w:lang="en-US" w:vendorID="64" w:dllVersion="0" w:nlCheck="1" w:checkStyle="0"/>
  <w:defaultTabStop w:val="720"/>
  <w:characterSpacingControl w:val="doNotCompress"/>
  <w:hdrShapeDefaults>
    <o:shapedefaults v:ext="edit" spidmax="19458"/>
  </w:hdrShapeDefaults>
  <w:footnotePr>
    <w:footnote w:id="0"/>
    <w:footnote w:id="1"/>
  </w:footnotePr>
  <w:endnotePr>
    <w:endnote w:id="0"/>
    <w:endnote w:id="1"/>
  </w:endnotePr>
  <w:compat/>
  <w:rsids>
    <w:rsidRoot w:val="00B61396"/>
    <w:rsid w:val="000010E2"/>
    <w:rsid w:val="0000540E"/>
    <w:rsid w:val="000060E9"/>
    <w:rsid w:val="00006849"/>
    <w:rsid w:val="00006F9E"/>
    <w:rsid w:val="000075D3"/>
    <w:rsid w:val="00010881"/>
    <w:rsid w:val="00012992"/>
    <w:rsid w:val="00012DEA"/>
    <w:rsid w:val="00015127"/>
    <w:rsid w:val="000249B2"/>
    <w:rsid w:val="0003510C"/>
    <w:rsid w:val="00036A53"/>
    <w:rsid w:val="00040524"/>
    <w:rsid w:val="0004062A"/>
    <w:rsid w:val="000527D2"/>
    <w:rsid w:val="000555B8"/>
    <w:rsid w:val="0005629D"/>
    <w:rsid w:val="0005717D"/>
    <w:rsid w:val="00062979"/>
    <w:rsid w:val="000672CB"/>
    <w:rsid w:val="000705BE"/>
    <w:rsid w:val="00071132"/>
    <w:rsid w:val="00073C98"/>
    <w:rsid w:val="00076B45"/>
    <w:rsid w:val="0008623E"/>
    <w:rsid w:val="000928C5"/>
    <w:rsid w:val="00093726"/>
    <w:rsid w:val="00095932"/>
    <w:rsid w:val="00096A59"/>
    <w:rsid w:val="000A3443"/>
    <w:rsid w:val="000A35B5"/>
    <w:rsid w:val="000A41BE"/>
    <w:rsid w:val="000A514D"/>
    <w:rsid w:val="000B04C0"/>
    <w:rsid w:val="000B1129"/>
    <w:rsid w:val="000B1212"/>
    <w:rsid w:val="000B215D"/>
    <w:rsid w:val="000B3E8F"/>
    <w:rsid w:val="000B6257"/>
    <w:rsid w:val="000B672A"/>
    <w:rsid w:val="000D054A"/>
    <w:rsid w:val="000E7409"/>
    <w:rsid w:val="000F074F"/>
    <w:rsid w:val="000F158C"/>
    <w:rsid w:val="000F1F1B"/>
    <w:rsid w:val="00104944"/>
    <w:rsid w:val="001060F1"/>
    <w:rsid w:val="00111426"/>
    <w:rsid w:val="001147F7"/>
    <w:rsid w:val="00120A4F"/>
    <w:rsid w:val="001215BC"/>
    <w:rsid w:val="001226B2"/>
    <w:rsid w:val="001243B0"/>
    <w:rsid w:val="00130AE5"/>
    <w:rsid w:val="00135939"/>
    <w:rsid w:val="00135BA0"/>
    <w:rsid w:val="00136C74"/>
    <w:rsid w:val="00143027"/>
    <w:rsid w:val="00151597"/>
    <w:rsid w:val="0015340E"/>
    <w:rsid w:val="0015783D"/>
    <w:rsid w:val="00164810"/>
    <w:rsid w:val="00167ACE"/>
    <w:rsid w:val="00171AEC"/>
    <w:rsid w:val="001745E0"/>
    <w:rsid w:val="00175026"/>
    <w:rsid w:val="001757EF"/>
    <w:rsid w:val="00176143"/>
    <w:rsid w:val="00183ED4"/>
    <w:rsid w:val="001851FD"/>
    <w:rsid w:val="001A21DF"/>
    <w:rsid w:val="001A2F77"/>
    <w:rsid w:val="001A6992"/>
    <w:rsid w:val="001B322D"/>
    <w:rsid w:val="001B41FE"/>
    <w:rsid w:val="001B5696"/>
    <w:rsid w:val="001B5B2C"/>
    <w:rsid w:val="001C030B"/>
    <w:rsid w:val="001C7B24"/>
    <w:rsid w:val="001D0A32"/>
    <w:rsid w:val="001D1B19"/>
    <w:rsid w:val="001D254F"/>
    <w:rsid w:val="001E249E"/>
    <w:rsid w:val="001F1C73"/>
    <w:rsid w:val="00210BD6"/>
    <w:rsid w:val="00212EBB"/>
    <w:rsid w:val="00216B46"/>
    <w:rsid w:val="0021787D"/>
    <w:rsid w:val="00217F34"/>
    <w:rsid w:val="00227B87"/>
    <w:rsid w:val="00227BD3"/>
    <w:rsid w:val="0023292F"/>
    <w:rsid w:val="0023368A"/>
    <w:rsid w:val="00251B91"/>
    <w:rsid w:val="0025272B"/>
    <w:rsid w:val="00252C0B"/>
    <w:rsid w:val="00255201"/>
    <w:rsid w:val="00264D2F"/>
    <w:rsid w:val="0027295A"/>
    <w:rsid w:val="002749AB"/>
    <w:rsid w:val="00283A83"/>
    <w:rsid w:val="0029255C"/>
    <w:rsid w:val="00292F07"/>
    <w:rsid w:val="002A5AB8"/>
    <w:rsid w:val="002A610B"/>
    <w:rsid w:val="002A6FAA"/>
    <w:rsid w:val="002A777C"/>
    <w:rsid w:val="002B4B79"/>
    <w:rsid w:val="002C005D"/>
    <w:rsid w:val="002C726B"/>
    <w:rsid w:val="002C7FA0"/>
    <w:rsid w:val="002D3FCA"/>
    <w:rsid w:val="002D6357"/>
    <w:rsid w:val="002D6534"/>
    <w:rsid w:val="002D68CB"/>
    <w:rsid w:val="002D7334"/>
    <w:rsid w:val="002E08CC"/>
    <w:rsid w:val="002E440C"/>
    <w:rsid w:val="002F29A7"/>
    <w:rsid w:val="002F4C7E"/>
    <w:rsid w:val="002F4CDE"/>
    <w:rsid w:val="002F579B"/>
    <w:rsid w:val="002F7232"/>
    <w:rsid w:val="00303784"/>
    <w:rsid w:val="0031354C"/>
    <w:rsid w:val="003140A5"/>
    <w:rsid w:val="00314607"/>
    <w:rsid w:val="0032137F"/>
    <w:rsid w:val="0032601E"/>
    <w:rsid w:val="00327098"/>
    <w:rsid w:val="00336AD6"/>
    <w:rsid w:val="00354259"/>
    <w:rsid w:val="0036607A"/>
    <w:rsid w:val="003771F4"/>
    <w:rsid w:val="00380923"/>
    <w:rsid w:val="00381EB8"/>
    <w:rsid w:val="003833FC"/>
    <w:rsid w:val="00384B69"/>
    <w:rsid w:val="003871F9"/>
    <w:rsid w:val="003962A2"/>
    <w:rsid w:val="003978D5"/>
    <w:rsid w:val="00397EE6"/>
    <w:rsid w:val="003B3165"/>
    <w:rsid w:val="003B3DDA"/>
    <w:rsid w:val="003B715F"/>
    <w:rsid w:val="003D09FA"/>
    <w:rsid w:val="003D7AB8"/>
    <w:rsid w:val="003E7893"/>
    <w:rsid w:val="003F3266"/>
    <w:rsid w:val="00405086"/>
    <w:rsid w:val="0040572E"/>
    <w:rsid w:val="00406653"/>
    <w:rsid w:val="004072B5"/>
    <w:rsid w:val="004119DD"/>
    <w:rsid w:val="004145CF"/>
    <w:rsid w:val="00421EBF"/>
    <w:rsid w:val="00422155"/>
    <w:rsid w:val="00425608"/>
    <w:rsid w:val="00433D21"/>
    <w:rsid w:val="00434A34"/>
    <w:rsid w:val="00442FBC"/>
    <w:rsid w:val="0044475D"/>
    <w:rsid w:val="004449C1"/>
    <w:rsid w:val="00451B27"/>
    <w:rsid w:val="00457F24"/>
    <w:rsid w:val="00460E36"/>
    <w:rsid w:val="00462056"/>
    <w:rsid w:val="004653B3"/>
    <w:rsid w:val="00470C03"/>
    <w:rsid w:val="0047249A"/>
    <w:rsid w:val="004743A0"/>
    <w:rsid w:val="00485239"/>
    <w:rsid w:val="004937BD"/>
    <w:rsid w:val="004A6201"/>
    <w:rsid w:val="004C1917"/>
    <w:rsid w:val="004D0AFD"/>
    <w:rsid w:val="004D14E7"/>
    <w:rsid w:val="004D5949"/>
    <w:rsid w:val="004E1A04"/>
    <w:rsid w:val="004E2A90"/>
    <w:rsid w:val="004F2129"/>
    <w:rsid w:val="0050206D"/>
    <w:rsid w:val="0050458D"/>
    <w:rsid w:val="00506C41"/>
    <w:rsid w:val="00522283"/>
    <w:rsid w:val="00522EDC"/>
    <w:rsid w:val="00527D05"/>
    <w:rsid w:val="00532CF9"/>
    <w:rsid w:val="00533FAF"/>
    <w:rsid w:val="00537326"/>
    <w:rsid w:val="00542043"/>
    <w:rsid w:val="005426E9"/>
    <w:rsid w:val="0054457B"/>
    <w:rsid w:val="0055485E"/>
    <w:rsid w:val="005554CE"/>
    <w:rsid w:val="0056016C"/>
    <w:rsid w:val="00560930"/>
    <w:rsid w:val="00561571"/>
    <w:rsid w:val="00565675"/>
    <w:rsid w:val="0057383F"/>
    <w:rsid w:val="00576B50"/>
    <w:rsid w:val="005A05DE"/>
    <w:rsid w:val="005A068C"/>
    <w:rsid w:val="005A0F02"/>
    <w:rsid w:val="005A723E"/>
    <w:rsid w:val="005B0C95"/>
    <w:rsid w:val="005B7C3E"/>
    <w:rsid w:val="005E2994"/>
    <w:rsid w:val="005E385A"/>
    <w:rsid w:val="005E51D3"/>
    <w:rsid w:val="005E7389"/>
    <w:rsid w:val="005F3D85"/>
    <w:rsid w:val="00601339"/>
    <w:rsid w:val="00602F19"/>
    <w:rsid w:val="006032C0"/>
    <w:rsid w:val="00603E0E"/>
    <w:rsid w:val="0060437E"/>
    <w:rsid w:val="0060665C"/>
    <w:rsid w:val="006174D4"/>
    <w:rsid w:val="0062138A"/>
    <w:rsid w:val="00621673"/>
    <w:rsid w:val="006233B0"/>
    <w:rsid w:val="00631CF9"/>
    <w:rsid w:val="00632386"/>
    <w:rsid w:val="00633DF5"/>
    <w:rsid w:val="00635176"/>
    <w:rsid w:val="00655BED"/>
    <w:rsid w:val="00656033"/>
    <w:rsid w:val="0065614B"/>
    <w:rsid w:val="00657E37"/>
    <w:rsid w:val="0067007F"/>
    <w:rsid w:val="006741FB"/>
    <w:rsid w:val="00682873"/>
    <w:rsid w:val="00682FE7"/>
    <w:rsid w:val="00691B33"/>
    <w:rsid w:val="00692FB3"/>
    <w:rsid w:val="006A40BC"/>
    <w:rsid w:val="006A503B"/>
    <w:rsid w:val="006B14BA"/>
    <w:rsid w:val="006B1AFD"/>
    <w:rsid w:val="006B1CA3"/>
    <w:rsid w:val="006B2BB6"/>
    <w:rsid w:val="006B5D71"/>
    <w:rsid w:val="006B602D"/>
    <w:rsid w:val="006B676B"/>
    <w:rsid w:val="006B6DCF"/>
    <w:rsid w:val="006B7C90"/>
    <w:rsid w:val="006C0520"/>
    <w:rsid w:val="006D6EFE"/>
    <w:rsid w:val="006E017A"/>
    <w:rsid w:val="006E07C9"/>
    <w:rsid w:val="006E0A36"/>
    <w:rsid w:val="006E0F05"/>
    <w:rsid w:val="006E31A4"/>
    <w:rsid w:val="006E6C0C"/>
    <w:rsid w:val="006E7FA5"/>
    <w:rsid w:val="006F0C28"/>
    <w:rsid w:val="006F648B"/>
    <w:rsid w:val="006F7171"/>
    <w:rsid w:val="006F7F86"/>
    <w:rsid w:val="007002F0"/>
    <w:rsid w:val="007003FD"/>
    <w:rsid w:val="00700C44"/>
    <w:rsid w:val="00704AC8"/>
    <w:rsid w:val="00704CA7"/>
    <w:rsid w:val="00706DAC"/>
    <w:rsid w:val="00710B68"/>
    <w:rsid w:val="00711C5D"/>
    <w:rsid w:val="00716A9B"/>
    <w:rsid w:val="00716D05"/>
    <w:rsid w:val="00723807"/>
    <w:rsid w:val="00723A1A"/>
    <w:rsid w:val="00731D56"/>
    <w:rsid w:val="00735117"/>
    <w:rsid w:val="00736D89"/>
    <w:rsid w:val="007441B3"/>
    <w:rsid w:val="00751C50"/>
    <w:rsid w:val="007525E1"/>
    <w:rsid w:val="007526FF"/>
    <w:rsid w:val="007536DA"/>
    <w:rsid w:val="007561A7"/>
    <w:rsid w:val="00758A99"/>
    <w:rsid w:val="0076657F"/>
    <w:rsid w:val="00780A07"/>
    <w:rsid w:val="00781213"/>
    <w:rsid w:val="00783AE2"/>
    <w:rsid w:val="0079255A"/>
    <w:rsid w:val="00795B4D"/>
    <w:rsid w:val="007A1187"/>
    <w:rsid w:val="007A12F4"/>
    <w:rsid w:val="007A3CED"/>
    <w:rsid w:val="007A4C91"/>
    <w:rsid w:val="007A5684"/>
    <w:rsid w:val="007B68A3"/>
    <w:rsid w:val="007C0723"/>
    <w:rsid w:val="007C3E95"/>
    <w:rsid w:val="007C3FC2"/>
    <w:rsid w:val="007D202C"/>
    <w:rsid w:val="007D47F2"/>
    <w:rsid w:val="007D7F64"/>
    <w:rsid w:val="007E1036"/>
    <w:rsid w:val="007E4573"/>
    <w:rsid w:val="007F4B93"/>
    <w:rsid w:val="00800587"/>
    <w:rsid w:val="00803162"/>
    <w:rsid w:val="00804685"/>
    <w:rsid w:val="00805030"/>
    <w:rsid w:val="00816512"/>
    <w:rsid w:val="00817280"/>
    <w:rsid w:val="0081755F"/>
    <w:rsid w:val="00825B83"/>
    <w:rsid w:val="0082644E"/>
    <w:rsid w:val="00830B8B"/>
    <w:rsid w:val="00831AB0"/>
    <w:rsid w:val="00832E0C"/>
    <w:rsid w:val="00840E37"/>
    <w:rsid w:val="00840E52"/>
    <w:rsid w:val="008466BA"/>
    <w:rsid w:val="00852712"/>
    <w:rsid w:val="00856FBB"/>
    <w:rsid w:val="008601DD"/>
    <w:rsid w:val="0086086E"/>
    <w:rsid w:val="00860DF9"/>
    <w:rsid w:val="0086135F"/>
    <w:rsid w:val="00864E78"/>
    <w:rsid w:val="00865002"/>
    <w:rsid w:val="00894F9C"/>
    <w:rsid w:val="00896243"/>
    <w:rsid w:val="00897C7A"/>
    <w:rsid w:val="008A7C25"/>
    <w:rsid w:val="008B1D8A"/>
    <w:rsid w:val="008B1FE6"/>
    <w:rsid w:val="008B3652"/>
    <w:rsid w:val="008B454C"/>
    <w:rsid w:val="008C1260"/>
    <w:rsid w:val="008C1516"/>
    <w:rsid w:val="008C21E2"/>
    <w:rsid w:val="008C6156"/>
    <w:rsid w:val="008C7159"/>
    <w:rsid w:val="008D356F"/>
    <w:rsid w:val="008E00C2"/>
    <w:rsid w:val="008E3724"/>
    <w:rsid w:val="008F021E"/>
    <w:rsid w:val="008F0AB2"/>
    <w:rsid w:val="008F37DE"/>
    <w:rsid w:val="008F4B9E"/>
    <w:rsid w:val="008F527D"/>
    <w:rsid w:val="008F7694"/>
    <w:rsid w:val="0090600D"/>
    <w:rsid w:val="0090631A"/>
    <w:rsid w:val="00910369"/>
    <w:rsid w:val="00912DD2"/>
    <w:rsid w:val="00916E63"/>
    <w:rsid w:val="009170B2"/>
    <w:rsid w:val="00917FCC"/>
    <w:rsid w:val="00922F7D"/>
    <w:rsid w:val="00935B77"/>
    <w:rsid w:val="009432D0"/>
    <w:rsid w:val="00946C84"/>
    <w:rsid w:val="00950CC7"/>
    <w:rsid w:val="009606F6"/>
    <w:rsid w:val="00964133"/>
    <w:rsid w:val="0097056E"/>
    <w:rsid w:val="00972F14"/>
    <w:rsid w:val="00973CDB"/>
    <w:rsid w:val="00974285"/>
    <w:rsid w:val="00974B25"/>
    <w:rsid w:val="009750F0"/>
    <w:rsid w:val="0098738C"/>
    <w:rsid w:val="00992A74"/>
    <w:rsid w:val="00992D58"/>
    <w:rsid w:val="009947BF"/>
    <w:rsid w:val="00994A7A"/>
    <w:rsid w:val="0099542A"/>
    <w:rsid w:val="009B01B9"/>
    <w:rsid w:val="009B089C"/>
    <w:rsid w:val="009B2180"/>
    <w:rsid w:val="009B2724"/>
    <w:rsid w:val="009B2A2E"/>
    <w:rsid w:val="009B72E3"/>
    <w:rsid w:val="009C7E59"/>
    <w:rsid w:val="009D30B1"/>
    <w:rsid w:val="009D37AD"/>
    <w:rsid w:val="009D3F57"/>
    <w:rsid w:val="009E6A52"/>
    <w:rsid w:val="009F7160"/>
    <w:rsid w:val="009F745E"/>
    <w:rsid w:val="00A00663"/>
    <w:rsid w:val="00A065BE"/>
    <w:rsid w:val="00A131D4"/>
    <w:rsid w:val="00A134E6"/>
    <w:rsid w:val="00A13ABA"/>
    <w:rsid w:val="00A17866"/>
    <w:rsid w:val="00A17F66"/>
    <w:rsid w:val="00A20926"/>
    <w:rsid w:val="00A23A25"/>
    <w:rsid w:val="00A32269"/>
    <w:rsid w:val="00A32349"/>
    <w:rsid w:val="00A34896"/>
    <w:rsid w:val="00A36318"/>
    <w:rsid w:val="00A440EA"/>
    <w:rsid w:val="00A46413"/>
    <w:rsid w:val="00A47ECF"/>
    <w:rsid w:val="00A51A6D"/>
    <w:rsid w:val="00A53290"/>
    <w:rsid w:val="00A552D9"/>
    <w:rsid w:val="00A572BB"/>
    <w:rsid w:val="00A610AD"/>
    <w:rsid w:val="00A721B2"/>
    <w:rsid w:val="00A74F97"/>
    <w:rsid w:val="00A751FC"/>
    <w:rsid w:val="00A76242"/>
    <w:rsid w:val="00A77238"/>
    <w:rsid w:val="00A77E03"/>
    <w:rsid w:val="00A806E9"/>
    <w:rsid w:val="00A81A28"/>
    <w:rsid w:val="00A842C6"/>
    <w:rsid w:val="00A93D85"/>
    <w:rsid w:val="00AA3340"/>
    <w:rsid w:val="00AA44D0"/>
    <w:rsid w:val="00AA6C04"/>
    <w:rsid w:val="00AB438A"/>
    <w:rsid w:val="00AB78A5"/>
    <w:rsid w:val="00AE38D3"/>
    <w:rsid w:val="00AF20CC"/>
    <w:rsid w:val="00B0062D"/>
    <w:rsid w:val="00B01536"/>
    <w:rsid w:val="00B04298"/>
    <w:rsid w:val="00B07AEE"/>
    <w:rsid w:val="00B07BDB"/>
    <w:rsid w:val="00B108B1"/>
    <w:rsid w:val="00B12515"/>
    <w:rsid w:val="00B166C2"/>
    <w:rsid w:val="00B16BD8"/>
    <w:rsid w:val="00B16F92"/>
    <w:rsid w:val="00B27F6E"/>
    <w:rsid w:val="00B3066A"/>
    <w:rsid w:val="00B37457"/>
    <w:rsid w:val="00B377C3"/>
    <w:rsid w:val="00B37DD1"/>
    <w:rsid w:val="00B465DF"/>
    <w:rsid w:val="00B47F80"/>
    <w:rsid w:val="00B55C99"/>
    <w:rsid w:val="00B55E59"/>
    <w:rsid w:val="00B57A97"/>
    <w:rsid w:val="00B57DF1"/>
    <w:rsid w:val="00B61396"/>
    <w:rsid w:val="00B6331A"/>
    <w:rsid w:val="00B66AD0"/>
    <w:rsid w:val="00B711E3"/>
    <w:rsid w:val="00B76C93"/>
    <w:rsid w:val="00B77512"/>
    <w:rsid w:val="00B91C4C"/>
    <w:rsid w:val="00B96D26"/>
    <w:rsid w:val="00BA2762"/>
    <w:rsid w:val="00BA5F62"/>
    <w:rsid w:val="00BB33ED"/>
    <w:rsid w:val="00BB36C2"/>
    <w:rsid w:val="00BB4BC0"/>
    <w:rsid w:val="00BC069D"/>
    <w:rsid w:val="00BC19DC"/>
    <w:rsid w:val="00BC5DEF"/>
    <w:rsid w:val="00BD3B60"/>
    <w:rsid w:val="00BD4BDB"/>
    <w:rsid w:val="00BE0276"/>
    <w:rsid w:val="00BE4070"/>
    <w:rsid w:val="00BF7AB7"/>
    <w:rsid w:val="00C015BA"/>
    <w:rsid w:val="00C02919"/>
    <w:rsid w:val="00C02B3B"/>
    <w:rsid w:val="00C07001"/>
    <w:rsid w:val="00C07AA8"/>
    <w:rsid w:val="00C07E05"/>
    <w:rsid w:val="00C11BD9"/>
    <w:rsid w:val="00C15B9A"/>
    <w:rsid w:val="00C23567"/>
    <w:rsid w:val="00C253E7"/>
    <w:rsid w:val="00C313E9"/>
    <w:rsid w:val="00C376B5"/>
    <w:rsid w:val="00C407E6"/>
    <w:rsid w:val="00C431B7"/>
    <w:rsid w:val="00C432F4"/>
    <w:rsid w:val="00C44558"/>
    <w:rsid w:val="00C46460"/>
    <w:rsid w:val="00C478D1"/>
    <w:rsid w:val="00C52BBC"/>
    <w:rsid w:val="00C5390F"/>
    <w:rsid w:val="00C54A81"/>
    <w:rsid w:val="00C55399"/>
    <w:rsid w:val="00C572D0"/>
    <w:rsid w:val="00C578F2"/>
    <w:rsid w:val="00C60945"/>
    <w:rsid w:val="00C613A2"/>
    <w:rsid w:val="00C63F53"/>
    <w:rsid w:val="00C64DDA"/>
    <w:rsid w:val="00C71D27"/>
    <w:rsid w:val="00C71E1F"/>
    <w:rsid w:val="00C74B2E"/>
    <w:rsid w:val="00C77494"/>
    <w:rsid w:val="00C80829"/>
    <w:rsid w:val="00C84223"/>
    <w:rsid w:val="00C86C9F"/>
    <w:rsid w:val="00C86D5F"/>
    <w:rsid w:val="00C87BC8"/>
    <w:rsid w:val="00CA21C0"/>
    <w:rsid w:val="00CA3AD1"/>
    <w:rsid w:val="00CA70AA"/>
    <w:rsid w:val="00CB0DF5"/>
    <w:rsid w:val="00CB3E3E"/>
    <w:rsid w:val="00CB7395"/>
    <w:rsid w:val="00CB7E32"/>
    <w:rsid w:val="00CC0695"/>
    <w:rsid w:val="00CC0A1F"/>
    <w:rsid w:val="00CC1612"/>
    <w:rsid w:val="00CC41E9"/>
    <w:rsid w:val="00CC6968"/>
    <w:rsid w:val="00CC7BDC"/>
    <w:rsid w:val="00CD10DE"/>
    <w:rsid w:val="00CD2B45"/>
    <w:rsid w:val="00CD36A8"/>
    <w:rsid w:val="00CD7DB0"/>
    <w:rsid w:val="00CE4211"/>
    <w:rsid w:val="00CE744E"/>
    <w:rsid w:val="00CF2F08"/>
    <w:rsid w:val="00CF30AC"/>
    <w:rsid w:val="00CF45D5"/>
    <w:rsid w:val="00CF64D4"/>
    <w:rsid w:val="00D0290D"/>
    <w:rsid w:val="00D07508"/>
    <w:rsid w:val="00D07B25"/>
    <w:rsid w:val="00D15DFC"/>
    <w:rsid w:val="00D17A3D"/>
    <w:rsid w:val="00D17E27"/>
    <w:rsid w:val="00D17FF3"/>
    <w:rsid w:val="00D21A4B"/>
    <w:rsid w:val="00D2275B"/>
    <w:rsid w:val="00D303B1"/>
    <w:rsid w:val="00D36105"/>
    <w:rsid w:val="00D42818"/>
    <w:rsid w:val="00D506CC"/>
    <w:rsid w:val="00D6097A"/>
    <w:rsid w:val="00D63E63"/>
    <w:rsid w:val="00D648C4"/>
    <w:rsid w:val="00D70C4E"/>
    <w:rsid w:val="00D73447"/>
    <w:rsid w:val="00D735B2"/>
    <w:rsid w:val="00D74581"/>
    <w:rsid w:val="00D74D66"/>
    <w:rsid w:val="00D75C52"/>
    <w:rsid w:val="00D77572"/>
    <w:rsid w:val="00D77B70"/>
    <w:rsid w:val="00D8441D"/>
    <w:rsid w:val="00D936C0"/>
    <w:rsid w:val="00DA3699"/>
    <w:rsid w:val="00DA7C66"/>
    <w:rsid w:val="00DB18AD"/>
    <w:rsid w:val="00DB4DB4"/>
    <w:rsid w:val="00DB74F9"/>
    <w:rsid w:val="00DB7795"/>
    <w:rsid w:val="00DC7DA9"/>
    <w:rsid w:val="00DD3E90"/>
    <w:rsid w:val="00DD5238"/>
    <w:rsid w:val="00DD648D"/>
    <w:rsid w:val="00DE4F70"/>
    <w:rsid w:val="00DE649B"/>
    <w:rsid w:val="00DE76CA"/>
    <w:rsid w:val="00DF0E39"/>
    <w:rsid w:val="00DF45D2"/>
    <w:rsid w:val="00E039B6"/>
    <w:rsid w:val="00E06910"/>
    <w:rsid w:val="00E137BE"/>
    <w:rsid w:val="00E14533"/>
    <w:rsid w:val="00E21E60"/>
    <w:rsid w:val="00E2629A"/>
    <w:rsid w:val="00E266EC"/>
    <w:rsid w:val="00E32BA5"/>
    <w:rsid w:val="00E33D1E"/>
    <w:rsid w:val="00E36399"/>
    <w:rsid w:val="00E367AB"/>
    <w:rsid w:val="00E37585"/>
    <w:rsid w:val="00E45DBB"/>
    <w:rsid w:val="00E5288C"/>
    <w:rsid w:val="00E541B3"/>
    <w:rsid w:val="00E57671"/>
    <w:rsid w:val="00E719D5"/>
    <w:rsid w:val="00E81387"/>
    <w:rsid w:val="00E84C12"/>
    <w:rsid w:val="00E87591"/>
    <w:rsid w:val="00E92B58"/>
    <w:rsid w:val="00E956A6"/>
    <w:rsid w:val="00EA08FD"/>
    <w:rsid w:val="00EA4AEA"/>
    <w:rsid w:val="00EB553D"/>
    <w:rsid w:val="00EB7A84"/>
    <w:rsid w:val="00EC145E"/>
    <w:rsid w:val="00ED2326"/>
    <w:rsid w:val="00ED3AA4"/>
    <w:rsid w:val="00ED4E09"/>
    <w:rsid w:val="00ED73C8"/>
    <w:rsid w:val="00EE698D"/>
    <w:rsid w:val="00EF0189"/>
    <w:rsid w:val="00EF1137"/>
    <w:rsid w:val="00EF1D6F"/>
    <w:rsid w:val="00EF46FA"/>
    <w:rsid w:val="00F124A5"/>
    <w:rsid w:val="00F1702B"/>
    <w:rsid w:val="00F263B6"/>
    <w:rsid w:val="00F26FC1"/>
    <w:rsid w:val="00F31F8C"/>
    <w:rsid w:val="00F34C85"/>
    <w:rsid w:val="00F363EA"/>
    <w:rsid w:val="00F434CD"/>
    <w:rsid w:val="00F51D7D"/>
    <w:rsid w:val="00F54577"/>
    <w:rsid w:val="00F6040C"/>
    <w:rsid w:val="00F606A5"/>
    <w:rsid w:val="00F612FD"/>
    <w:rsid w:val="00F62C1B"/>
    <w:rsid w:val="00F63C0F"/>
    <w:rsid w:val="00F72449"/>
    <w:rsid w:val="00F75806"/>
    <w:rsid w:val="00F77650"/>
    <w:rsid w:val="00F94B52"/>
    <w:rsid w:val="00FA32DD"/>
    <w:rsid w:val="00FA3CD8"/>
    <w:rsid w:val="00FB0BA4"/>
    <w:rsid w:val="00FB4938"/>
    <w:rsid w:val="00FC3036"/>
    <w:rsid w:val="00FC3C23"/>
    <w:rsid w:val="00FD0E36"/>
    <w:rsid w:val="00FD256D"/>
    <w:rsid w:val="00FE3611"/>
    <w:rsid w:val="00FF473A"/>
    <w:rsid w:val="00FF76D9"/>
    <w:rsid w:val="018DC70B"/>
    <w:rsid w:val="01B8522A"/>
    <w:rsid w:val="01F6DE17"/>
    <w:rsid w:val="02A93742"/>
    <w:rsid w:val="02C553FC"/>
    <w:rsid w:val="03B39C22"/>
    <w:rsid w:val="04282AE1"/>
    <w:rsid w:val="04299DB5"/>
    <w:rsid w:val="04DFF2EF"/>
    <w:rsid w:val="0550E4A6"/>
    <w:rsid w:val="05CDCC2D"/>
    <w:rsid w:val="07393A75"/>
    <w:rsid w:val="073968AD"/>
    <w:rsid w:val="0749A0CE"/>
    <w:rsid w:val="09E16530"/>
    <w:rsid w:val="0A31D05A"/>
    <w:rsid w:val="0A9098F9"/>
    <w:rsid w:val="0A9B5542"/>
    <w:rsid w:val="0AE11890"/>
    <w:rsid w:val="0AE13027"/>
    <w:rsid w:val="0C7D0088"/>
    <w:rsid w:val="0CFC4E93"/>
    <w:rsid w:val="0DA51FFB"/>
    <w:rsid w:val="0E3A1ED4"/>
    <w:rsid w:val="0E601B89"/>
    <w:rsid w:val="0E6F9A27"/>
    <w:rsid w:val="0ECCEF81"/>
    <w:rsid w:val="0F6891B6"/>
    <w:rsid w:val="105826C4"/>
    <w:rsid w:val="10B587B1"/>
    <w:rsid w:val="12311F10"/>
    <w:rsid w:val="129A8727"/>
    <w:rsid w:val="13110567"/>
    <w:rsid w:val="13873175"/>
    <w:rsid w:val="13FD9C54"/>
    <w:rsid w:val="145B857C"/>
    <w:rsid w:val="1465977C"/>
    <w:rsid w:val="14BEDD93"/>
    <w:rsid w:val="14DEEE2C"/>
    <w:rsid w:val="15017CB4"/>
    <w:rsid w:val="16DCF7E8"/>
    <w:rsid w:val="17165051"/>
    <w:rsid w:val="174CE0D3"/>
    <w:rsid w:val="1756030A"/>
    <w:rsid w:val="1765D7D1"/>
    <w:rsid w:val="179B13C4"/>
    <w:rsid w:val="1880E721"/>
    <w:rsid w:val="19C5C936"/>
    <w:rsid w:val="1A021392"/>
    <w:rsid w:val="1A2553E0"/>
    <w:rsid w:val="1AA2D62C"/>
    <w:rsid w:val="1C25E000"/>
    <w:rsid w:val="1C77D83E"/>
    <w:rsid w:val="1D4E329C"/>
    <w:rsid w:val="1D7D850D"/>
    <w:rsid w:val="1E8BBE28"/>
    <w:rsid w:val="1E9C5AC1"/>
    <w:rsid w:val="1EC0F3C4"/>
    <w:rsid w:val="1EC83CA4"/>
    <w:rsid w:val="1ED6A812"/>
    <w:rsid w:val="1F01E35F"/>
    <w:rsid w:val="2069AB37"/>
    <w:rsid w:val="20FF6793"/>
    <w:rsid w:val="21B38C37"/>
    <w:rsid w:val="22169E2B"/>
    <w:rsid w:val="223A4FC2"/>
    <w:rsid w:val="22BBDCA2"/>
    <w:rsid w:val="22C06E54"/>
    <w:rsid w:val="22F547D1"/>
    <w:rsid w:val="23282F08"/>
    <w:rsid w:val="242978C4"/>
    <w:rsid w:val="24D85318"/>
    <w:rsid w:val="2511F6CE"/>
    <w:rsid w:val="25849CC1"/>
    <w:rsid w:val="25B876D1"/>
    <w:rsid w:val="260F4D0B"/>
    <w:rsid w:val="27209ECA"/>
    <w:rsid w:val="2784A94B"/>
    <w:rsid w:val="27F72E35"/>
    <w:rsid w:val="28EBDC6A"/>
    <w:rsid w:val="2A3959D0"/>
    <w:rsid w:val="2AEF5D05"/>
    <w:rsid w:val="2BA232D6"/>
    <w:rsid w:val="2BB58447"/>
    <w:rsid w:val="2C0320DE"/>
    <w:rsid w:val="2C244CF1"/>
    <w:rsid w:val="2CB064DE"/>
    <w:rsid w:val="2CD3D7EE"/>
    <w:rsid w:val="2E694E18"/>
    <w:rsid w:val="2EA58CF9"/>
    <w:rsid w:val="2EFC2123"/>
    <w:rsid w:val="2F229F37"/>
    <w:rsid w:val="30D15DBC"/>
    <w:rsid w:val="30F17FAE"/>
    <w:rsid w:val="31513CE4"/>
    <w:rsid w:val="317AD616"/>
    <w:rsid w:val="31E429F9"/>
    <w:rsid w:val="32325A5B"/>
    <w:rsid w:val="32FBC406"/>
    <w:rsid w:val="330C34E9"/>
    <w:rsid w:val="33E42E3D"/>
    <w:rsid w:val="363E1EC7"/>
    <w:rsid w:val="36ABA0BF"/>
    <w:rsid w:val="378CB752"/>
    <w:rsid w:val="3791DD4F"/>
    <w:rsid w:val="379D3ED3"/>
    <w:rsid w:val="37ECF576"/>
    <w:rsid w:val="38889BBB"/>
    <w:rsid w:val="3969E29D"/>
    <w:rsid w:val="39F9FE50"/>
    <w:rsid w:val="3A26013F"/>
    <w:rsid w:val="3A329A6F"/>
    <w:rsid w:val="3AE675CD"/>
    <w:rsid w:val="3B2DB596"/>
    <w:rsid w:val="3C40746E"/>
    <w:rsid w:val="3D07D356"/>
    <w:rsid w:val="3D756711"/>
    <w:rsid w:val="3E79F2FD"/>
    <w:rsid w:val="3FE9682B"/>
    <w:rsid w:val="404F4BF7"/>
    <w:rsid w:val="40E13C9F"/>
    <w:rsid w:val="41DE6BA7"/>
    <w:rsid w:val="41ED2160"/>
    <w:rsid w:val="434645AD"/>
    <w:rsid w:val="4388F1C1"/>
    <w:rsid w:val="43B81A52"/>
    <w:rsid w:val="43CFF2D2"/>
    <w:rsid w:val="4430A53A"/>
    <w:rsid w:val="447473B7"/>
    <w:rsid w:val="449D278C"/>
    <w:rsid w:val="45120027"/>
    <w:rsid w:val="46C8C51A"/>
    <w:rsid w:val="479F9E3C"/>
    <w:rsid w:val="47DB1FF0"/>
    <w:rsid w:val="48929908"/>
    <w:rsid w:val="48AD9F63"/>
    <w:rsid w:val="48E3D5E5"/>
    <w:rsid w:val="4916A4E7"/>
    <w:rsid w:val="4931CAF2"/>
    <w:rsid w:val="49BC9B87"/>
    <w:rsid w:val="49C6CC67"/>
    <w:rsid w:val="4A0FBC21"/>
    <w:rsid w:val="4A23C569"/>
    <w:rsid w:val="4A460079"/>
    <w:rsid w:val="4A480C17"/>
    <w:rsid w:val="4A6F6DDD"/>
    <w:rsid w:val="4A9EA132"/>
    <w:rsid w:val="4AA83801"/>
    <w:rsid w:val="4AB2AA7A"/>
    <w:rsid w:val="4B06EE43"/>
    <w:rsid w:val="4B9AB7A4"/>
    <w:rsid w:val="4D152A21"/>
    <w:rsid w:val="4D85C712"/>
    <w:rsid w:val="4E11BA13"/>
    <w:rsid w:val="4E5D4E30"/>
    <w:rsid w:val="4E6AF7EF"/>
    <w:rsid w:val="4F74BE84"/>
    <w:rsid w:val="4FD233C8"/>
    <w:rsid w:val="502DE0AC"/>
    <w:rsid w:val="50BBC641"/>
    <w:rsid w:val="514D5051"/>
    <w:rsid w:val="5159FE34"/>
    <w:rsid w:val="53EE0B61"/>
    <w:rsid w:val="55C13C62"/>
    <w:rsid w:val="568FF83C"/>
    <w:rsid w:val="56B2C54B"/>
    <w:rsid w:val="5765A69A"/>
    <w:rsid w:val="57CE224D"/>
    <w:rsid w:val="57E7380A"/>
    <w:rsid w:val="58E0C6AF"/>
    <w:rsid w:val="5926AD31"/>
    <w:rsid w:val="593992CE"/>
    <w:rsid w:val="596238A3"/>
    <w:rsid w:val="59D7CA65"/>
    <w:rsid w:val="5A632612"/>
    <w:rsid w:val="5A80D70E"/>
    <w:rsid w:val="5BE6A445"/>
    <w:rsid w:val="5C169AA3"/>
    <w:rsid w:val="5CE5A0DF"/>
    <w:rsid w:val="5DF40F60"/>
    <w:rsid w:val="5E085C8C"/>
    <w:rsid w:val="5F8163D8"/>
    <w:rsid w:val="6043D5C9"/>
    <w:rsid w:val="60C7A46F"/>
    <w:rsid w:val="60D8D033"/>
    <w:rsid w:val="613F428D"/>
    <w:rsid w:val="61890FBD"/>
    <w:rsid w:val="620174D9"/>
    <w:rsid w:val="62651E79"/>
    <w:rsid w:val="632915D0"/>
    <w:rsid w:val="647BD636"/>
    <w:rsid w:val="64BAF8AB"/>
    <w:rsid w:val="65A092BA"/>
    <w:rsid w:val="66125309"/>
    <w:rsid w:val="66B099FC"/>
    <w:rsid w:val="68189B20"/>
    <w:rsid w:val="6B007436"/>
    <w:rsid w:val="6B05C96D"/>
    <w:rsid w:val="6B5056EE"/>
    <w:rsid w:val="6BA681C8"/>
    <w:rsid w:val="6CE507BE"/>
    <w:rsid w:val="6DD270C2"/>
    <w:rsid w:val="6E2F789C"/>
    <w:rsid w:val="6E2FEDFE"/>
    <w:rsid w:val="6F92E0E4"/>
    <w:rsid w:val="72F30357"/>
    <w:rsid w:val="744585C5"/>
    <w:rsid w:val="74DD0DCC"/>
    <w:rsid w:val="75992330"/>
    <w:rsid w:val="75F29C90"/>
    <w:rsid w:val="76667466"/>
    <w:rsid w:val="77644309"/>
    <w:rsid w:val="778E6CF1"/>
    <w:rsid w:val="77E98C3B"/>
    <w:rsid w:val="78771D53"/>
    <w:rsid w:val="78E34988"/>
    <w:rsid w:val="79EC33D2"/>
    <w:rsid w:val="79F446EE"/>
    <w:rsid w:val="7A00598E"/>
    <w:rsid w:val="7A3BCD93"/>
    <w:rsid w:val="7A77E68F"/>
    <w:rsid w:val="7A80B21D"/>
    <w:rsid w:val="7A8B0303"/>
    <w:rsid w:val="7BC4CEC5"/>
    <w:rsid w:val="7C91A093"/>
    <w:rsid w:val="7CB7DD09"/>
    <w:rsid w:val="7D3ED263"/>
    <w:rsid w:val="7DFEFB52"/>
    <w:rsid w:val="7E54BCE9"/>
    <w:rsid w:val="7E64C77E"/>
    <w:rsid w:val="7F2E288F"/>
    <w:rsid w:val="7F6257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8F2"/>
  </w:style>
  <w:style w:type="paragraph" w:styleId="Heading2">
    <w:name w:val="heading 2"/>
    <w:basedOn w:val="Normal"/>
    <w:next w:val="Normal"/>
    <w:link w:val="Heading2Char"/>
    <w:uiPriority w:val="99"/>
    <w:qFormat/>
    <w:rsid w:val="00FF76D9"/>
    <w:pPr>
      <w:keepNext/>
      <w:keepLines/>
      <w:spacing w:before="200" w:after="0"/>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link w:val="ListParagraphChar"/>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semiHidden/>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semiHidden/>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paragraph" w:styleId="NoSpacing">
    <w:name w:val="No Spacing"/>
    <w:uiPriority w:val="99"/>
    <w:qFormat/>
    <w:rsid w:val="00DA3699"/>
    <w:pPr>
      <w:spacing w:after="0" w:line="240" w:lineRule="auto"/>
    </w:pPr>
    <w:rPr>
      <w:rFonts w:ascii="Calibri" w:eastAsia="Calibri" w:hAnsi="Calibri" w:cs="Times New Roman"/>
    </w:rPr>
  </w:style>
  <w:style w:type="table" w:customStyle="1" w:styleId="TableGrid1">
    <w:name w:val="Table Grid1"/>
    <w:basedOn w:val="TableNormal"/>
    <w:next w:val="TableGrid"/>
    <w:uiPriority w:val="59"/>
    <w:rsid w:val="00D227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D227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D227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basedOn w:val="DefaultParagraphFont"/>
    <w:link w:val="ListParagraph"/>
    <w:uiPriority w:val="34"/>
    <w:qFormat/>
    <w:locked/>
    <w:rsid w:val="00E06910"/>
  </w:style>
  <w:style w:type="character" w:customStyle="1" w:styleId="Heading2Char">
    <w:name w:val="Heading 2 Char"/>
    <w:basedOn w:val="DefaultParagraphFont"/>
    <w:link w:val="Heading2"/>
    <w:uiPriority w:val="99"/>
    <w:rsid w:val="00FF76D9"/>
    <w:rPr>
      <w:rFonts w:ascii="Cambria" w:eastAsia="Times New Roman" w:hAnsi="Cambria" w:cs="Times New Roman"/>
      <w:b/>
      <w:bCs/>
      <w:color w:val="4F81BD"/>
      <w:sz w:val="26"/>
      <w:szCs w:val="26"/>
    </w:rPr>
  </w:style>
</w:styles>
</file>

<file path=word/webSettings.xml><?xml version="1.0" encoding="utf-8"?>
<w:webSettings xmlns:r="http://schemas.openxmlformats.org/officeDocument/2006/relationships" xmlns:w="http://schemas.openxmlformats.org/wordprocessingml/2006/main">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rants.gov" TargetMode="External"/><Relationship Id="rId18" Type="http://schemas.openxmlformats.org/officeDocument/2006/relationships/hyperlink" Target="https://www.ecfr.gov/cgi-bin/text-idx?SID=81a5f41de81c46a9844617d93a9db081&amp;mc=true&amp;node=pt2.1.170&amp;rgn=div5" TargetMode="External"/><Relationship Id="rId26" Type="http://schemas.openxmlformats.org/officeDocument/2006/relationships/hyperlink" Target="https://www.state.gov/wp-content/uploads/2020/10/U.S.-Department-of-State-Standard-Terms-and-Conditions-10-21-2020-508.pdf" TargetMode="Externa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node=pt2.1.183&amp;rgn=div5" TargetMode="External"/><Relationship Id="rId7" Type="http://schemas.openxmlformats.org/officeDocument/2006/relationships/webSettings" Target="webSettings.xml"/><Relationship Id="rId12" Type="http://schemas.openxmlformats.org/officeDocument/2006/relationships/hyperlink" Target="mailto:Self-HelpMalawi@state.gov" TargetMode="External"/><Relationship Id="rId17" Type="http://schemas.openxmlformats.org/officeDocument/2006/relationships/hyperlink" Target="https://www.ecfr.gov/cgi-bin/text-idx?SID=81a5f41de81c46a9844617d93a9db081&amp;mc=true&amp;node=pt2.1.25&amp;rgn=div5" TargetMode="External"/><Relationship Id="rId25" Type="http://schemas.openxmlformats.org/officeDocument/2006/relationships/hyperlink" Target="mailto:Self-HelpMalawi@state.gov" TargetMode="External"/><Relationship Id="rId2" Type="http://schemas.openxmlformats.org/officeDocument/2006/relationships/customXml" Target="../customXml/item2.xml"/><Relationship Id="rId16" Type="http://schemas.openxmlformats.org/officeDocument/2006/relationships/hyperlink" Target="https://eportal.nspa.nato.int/AC135Public/Docs/US%20Instructions%20for%20NSPA%20NCAGE.pdf" TargetMode="External"/><Relationship Id="rId20" Type="http://schemas.openxmlformats.org/officeDocument/2006/relationships/hyperlink" Target="https://www.ecfr.gov/cgi-bin/text-idx?SID=81a5f41de81c46a9844617d93a9db081&amp;mc=true&amp;node=pt2.1.182&amp;rgn=div5"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rants.gov" TargetMode="External"/><Relationship Id="rId24" Type="http://schemas.openxmlformats.org/officeDocument/2006/relationships/hyperlink" Target="https://www.ecfr.gov/cgi-bin/text-idx?SID=81a5f41de81c46a9844617d93a9db081&amp;mc=true&amp;node=pt2.1.200&amp;rgn=div5" TargetMode="External"/><Relationship Id="rId5" Type="http://schemas.openxmlformats.org/officeDocument/2006/relationships/styles" Target="styles.xml"/><Relationship Id="rId15" Type="http://schemas.openxmlformats.org/officeDocument/2006/relationships/hyperlink" Target="https://eportal.nspa.nato.int/AC135Public/scage/CageList.aspx" TargetMode="External"/><Relationship Id="rId23" Type="http://schemas.openxmlformats.org/officeDocument/2006/relationships/hyperlink" Target="https://www.state.gov/about-us-office-of-the-procurement-executive/" TargetMode="External"/><Relationship Id="rId28" Type="http://schemas.openxmlformats.org/officeDocument/2006/relationships/footer" Target="footer1.xml"/><Relationship Id="rId10" Type="http://schemas.openxmlformats.org/officeDocument/2006/relationships/hyperlink" Target="mailto:Self-HelpMalawi@state.gov" TargetMode="External"/><Relationship Id="rId19" Type="http://schemas.openxmlformats.org/officeDocument/2006/relationships/hyperlink" Target="https://www.ecfr.gov/cgi-bin/text-idx?SID=81a5f41de81c46a9844617d93a9db081&amp;mc=true&amp;node=pt2.1.175&amp;rgn=div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fedgov.dnb.com/webform" TargetMode="External"/><Relationship Id="rId22" Type="http://schemas.openxmlformats.org/officeDocument/2006/relationships/hyperlink" Target="https://www.ecfr.gov/cgi-bin/text-idx?SID=81a5f41de81c46a9844617d93a9db081&amp;mc=true&amp;tpl=/ecfrbrowse/Title02/2chapterVI.tpl" TargetMode="External"/><Relationship Id="rId27" Type="http://schemas.openxmlformats.org/officeDocument/2006/relationships/hyperlink" Target="https://www.state.gov/foreign-assistance-resource-library/foreign-assistance-evaluations/"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F496D52454B1F4E84E683DF3C49D2F3" ma:contentTypeVersion="2" ma:contentTypeDescription="Create a new document." ma:contentTypeScope="" ma:versionID="938ed7fbd73f8ade5f80d88f78b9a203">
  <xsd:schema xmlns:xsd="http://www.w3.org/2001/XMLSchema" xmlns:xs="http://www.w3.org/2001/XMLSchema" xmlns:p="http://schemas.microsoft.com/office/2006/metadata/properties" xmlns:ns3="985e0bcb-c177-4de9-b1b1-55b36207de78" targetNamespace="http://schemas.microsoft.com/office/2006/metadata/properties" ma:root="true" ma:fieldsID="2394ed4437fc1da991e677ddbbfbafd6" ns3:_="">
    <xsd:import namespace="985e0bcb-c177-4de9-b1b1-55b36207de78"/>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5e0bcb-c177-4de9-b1b1-55b36207de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2.xml><?xml version="1.0" encoding="utf-8"?>
<ds:datastoreItem xmlns:ds="http://schemas.openxmlformats.org/officeDocument/2006/customXml" ds:itemID="{7047FA87-6752-4A59-8431-0CE2C9A1D2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5e0bcb-c177-4de9-b1b1-55b36207de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7237</Words>
  <Characters>41255</Characters>
  <Application>Microsoft Office Word</Application>
  <DocSecurity>0</DocSecurity>
  <Lines>343</Lines>
  <Paragraphs>96</Paragraphs>
  <ScaleCrop>false</ScaleCrop>
  <LinksUpToDate>false</LinksUpToDate>
  <CharactersWithSpaces>48396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lastModifiedBy/>
  <cp:revision>1</cp:revision>
  <dcterms:created xsi:type="dcterms:W3CDTF">2021-04-06T08:51:00Z</dcterms:created>
  <dcterms:modified xsi:type="dcterms:W3CDTF">2021-04-06T08:51:00Z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741dd438-d3d9-402c-90b9-d3cd9f53708b</vt:lpwstr>
  </property>
  <property fmtid="{D5CDD505-2E9C-101B-9397-08002B2CF9AE}" pid="4" name="ContentTypeId">
    <vt:lpwstr>0x010100EF496D52454B1F4E84E683DF3C49D2F3</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iteId">
    <vt:lpwstr>66cf5074-5afe-48d1-a691-a12b2121f44b</vt:lpwstr>
  </property>
  <property fmtid="{D5CDD505-2E9C-101B-9397-08002B2CF9AE}" pid="12" name="MSIP_Label_1665d9ee-429a-4d5f-97cc-cfb56e044a6e_Owner">
    <vt:lpwstr>RomanV@state.gov</vt:lpwstr>
  </property>
  <property fmtid="{D5CDD505-2E9C-101B-9397-08002B2CF9AE}" pid="13" name="MSIP_Label_1665d9ee-429a-4d5f-97cc-cfb56e044a6e_SetDate">
    <vt:lpwstr>2019-11-13T16:35:01.0026034Z</vt:lpwstr>
  </property>
  <property fmtid="{D5CDD505-2E9C-101B-9397-08002B2CF9AE}" pid="14" name="MSIP_Label_1665d9ee-429a-4d5f-97cc-cfb56e044a6e_Name">
    <vt:lpwstr>Unclassified</vt:lpwstr>
  </property>
  <property fmtid="{D5CDD505-2E9C-101B-9397-08002B2CF9AE}" pid="15" name="MSIP_Label_1665d9ee-429a-4d5f-97cc-cfb56e044a6e_Application">
    <vt:lpwstr>Microsoft Azure Information Protection</vt:lpwstr>
  </property>
  <property fmtid="{D5CDD505-2E9C-101B-9397-08002B2CF9AE}" pid="16" name="MSIP_Label_1665d9ee-429a-4d5f-97cc-cfb56e044a6e_ActionId">
    <vt:lpwstr>037b994a-cc83-46a8-8b23-3cca449748d0</vt:lpwstr>
  </property>
  <property fmtid="{D5CDD505-2E9C-101B-9397-08002B2CF9AE}" pid="17" name="MSIP_Label_1665d9ee-429a-4d5f-97cc-cfb56e044a6e_Extended_MSFT_Method">
    <vt:lpwstr>Manual</vt:lpwstr>
  </property>
  <property fmtid="{D5CDD505-2E9C-101B-9397-08002B2CF9AE}" pid="18" name="Sensitivity">
    <vt:lpwstr>Unclassified</vt:lpwstr>
  </property>
</Properties>
</file>