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3550F" w14:textId="2277CFFE" w:rsidR="000910A4" w:rsidRPr="004323D5" w:rsidRDefault="50BEA634" w:rsidP="2CB3554E">
      <w:pPr>
        <w:jc w:val="center"/>
        <w:rPr>
          <w:rFonts w:ascii="Times New Roman" w:eastAsia="Times New Roman" w:hAnsi="Times New Roman" w:cs="Times New Roman"/>
          <w:color w:val="000000" w:themeColor="text1"/>
        </w:rPr>
      </w:pPr>
      <w:r w:rsidRPr="2CB3554E">
        <w:rPr>
          <w:rFonts w:ascii="Times New Roman" w:eastAsia="Times New Roman" w:hAnsi="Times New Roman" w:cs="Times New Roman"/>
          <w:b/>
          <w:bCs/>
          <w:color w:val="000000" w:themeColor="text1"/>
        </w:rPr>
        <w:t>INL DRAFT Change Map Template</w:t>
      </w:r>
    </w:p>
    <w:p w14:paraId="62FC6ECB" w14:textId="0B143E3D" w:rsidR="000910A4" w:rsidRPr="004323D5" w:rsidRDefault="50BEA634" w:rsidP="2CB3554E">
      <w:pPr>
        <w:jc w:val="center"/>
        <w:rPr>
          <w:rFonts w:ascii="Times New Roman" w:eastAsia="Times New Roman" w:hAnsi="Times New Roman" w:cs="Times New Roman"/>
          <w:color w:val="000000" w:themeColor="text1"/>
        </w:rPr>
      </w:pPr>
      <w:r w:rsidRPr="2CB3554E">
        <w:rPr>
          <w:rFonts w:ascii="Times New Roman" w:eastAsia="Times New Roman" w:hAnsi="Times New Roman" w:cs="Times New Roman"/>
          <w:b/>
          <w:bCs/>
          <w:color w:val="000000" w:themeColor="text1"/>
        </w:rPr>
        <w:t xml:space="preserve"> Draft Goals, Indicators, Targets for:</w:t>
      </w:r>
    </w:p>
    <w:p w14:paraId="7BF0B757" w14:textId="35737E14" w:rsidR="000910A4" w:rsidRPr="004323D5" w:rsidRDefault="68B8257B" w:rsidP="00C6607B">
      <w:pPr>
        <w:jc w:val="center"/>
        <w:rPr>
          <w:rFonts w:ascii="Times New Roman" w:eastAsia="Times New Roman" w:hAnsi="Times New Roman" w:cs="Times New Roman"/>
          <w:b/>
          <w:bCs/>
          <w:i/>
          <w:iCs/>
        </w:rPr>
      </w:pPr>
      <w:r w:rsidRPr="2CB3554E">
        <w:rPr>
          <w:rFonts w:ascii="Times New Roman" w:eastAsia="Times New Roman" w:hAnsi="Times New Roman" w:cs="Times New Roman"/>
          <w:b/>
          <w:bCs/>
          <w:i/>
          <w:iCs/>
        </w:rPr>
        <w:t>Strengthening the Capacity of Poder Judicial Courts to Manage Complex, Violent Transnational Organized Crime Cases</w:t>
      </w:r>
    </w:p>
    <w:p w14:paraId="3CEAC257" w14:textId="308046CF" w:rsidR="000910A4" w:rsidRPr="004323D5" w:rsidRDefault="00C6607B" w:rsidP="00C6607B">
      <w:pPr>
        <w:jc w:val="center"/>
        <w:rPr>
          <w:rFonts w:ascii="Times New Roman" w:eastAsia="Times New Roman" w:hAnsi="Times New Roman" w:cs="Times New Roman"/>
          <w:b/>
          <w:bCs/>
          <w:i/>
          <w:iCs/>
          <w:color w:val="000000" w:themeColor="text1"/>
        </w:rPr>
      </w:pPr>
      <w:r>
        <w:rPr>
          <w:rFonts w:ascii="Times New Roman" w:eastAsia="Times New Roman" w:hAnsi="Times New Roman" w:cs="Times New Roman"/>
        </w:rPr>
        <w:t>INL22CA0030-WHPCOSRIC-TOCCourts-032</w:t>
      </w:r>
      <w:r w:rsidR="00CB46E6">
        <w:rPr>
          <w:rFonts w:ascii="Times New Roman" w:eastAsia="Times New Roman" w:hAnsi="Times New Roman" w:cs="Times New Roman"/>
        </w:rPr>
        <w:t>8</w:t>
      </w:r>
      <w:r>
        <w:rPr>
          <w:rFonts w:ascii="Times New Roman" w:eastAsia="Times New Roman" w:hAnsi="Times New Roman" w:cs="Times New Roman"/>
        </w:rPr>
        <w:t>2022</w:t>
      </w:r>
    </w:p>
    <w:p w14:paraId="534D445C" w14:textId="77777777" w:rsidR="00C6607B" w:rsidRDefault="00C6607B" w:rsidP="00C6607B">
      <w:pPr>
        <w:rPr>
          <w:rFonts w:ascii="Times New Roman" w:eastAsia="Times New Roman" w:hAnsi="Times New Roman" w:cs="Times New Roman"/>
          <w:color w:val="000000" w:themeColor="text1"/>
        </w:rPr>
      </w:pPr>
    </w:p>
    <w:p w14:paraId="4905BB95" w14:textId="53A746A0" w:rsidR="000910A4" w:rsidRPr="00C6607B" w:rsidRDefault="50BEA634" w:rsidP="00C6607B">
      <w:pPr>
        <w:rPr>
          <w:rFonts w:ascii="Times New Roman" w:eastAsia="Times New Roman" w:hAnsi="Times New Roman" w:cs="Times New Roman"/>
          <w:color w:val="000000" w:themeColor="text1"/>
          <w:highlight w:val="yellow"/>
        </w:rPr>
      </w:pPr>
      <w:r w:rsidRPr="00C6607B">
        <w:rPr>
          <w:rFonts w:ascii="Times New Roman" w:eastAsia="Times New Roman" w:hAnsi="Times New Roman" w:cs="Times New Roman"/>
          <w:color w:val="000000" w:themeColor="text1"/>
          <w:highlight w:val="yellow"/>
        </w:rPr>
        <w:t xml:space="preserve">The Draft Change Map for this project is below.  This was developed in collaboration with country counterparts, and implementers are expected to follow the goals, objectives,  activities and indicators outlined therein.  Applicants should use this as a guide in developing their Change Map for this NOFO, and should feel free to add and/or propose additional data sources, activities, indicators and targets that they perceive may help better achieve the stated objectives. </w:t>
      </w:r>
    </w:p>
    <w:p w14:paraId="1A46EF50" w14:textId="77777777" w:rsidR="00C6607B" w:rsidRPr="00C6607B" w:rsidRDefault="00C6607B" w:rsidP="00C6607B">
      <w:pPr>
        <w:rPr>
          <w:rFonts w:ascii="Times New Roman" w:eastAsia="Times New Roman" w:hAnsi="Times New Roman" w:cs="Times New Roman"/>
          <w:color w:val="000000" w:themeColor="text1"/>
          <w:highlight w:val="yellow"/>
        </w:rPr>
      </w:pPr>
    </w:p>
    <w:p w14:paraId="28B579B0" w14:textId="51FDC7AE" w:rsidR="000910A4" w:rsidRPr="004323D5" w:rsidRDefault="50BEA634" w:rsidP="00C6607B">
      <w:pPr>
        <w:rPr>
          <w:rFonts w:ascii="Times New Roman" w:eastAsia="Times New Roman" w:hAnsi="Times New Roman" w:cs="Times New Roman"/>
          <w:color w:val="000000" w:themeColor="text1"/>
        </w:rPr>
      </w:pPr>
      <w:r w:rsidRPr="00C6607B">
        <w:rPr>
          <w:rFonts w:ascii="Times New Roman" w:eastAsia="Times New Roman" w:hAnsi="Times New Roman" w:cs="Times New Roman"/>
          <w:color w:val="000000" w:themeColor="text1"/>
          <w:highlight w:val="yellow"/>
          <w:lang w:val="es-ES"/>
        </w:rPr>
        <w:t>It is understood that all activities will be designed in close collaboration with the Oficina de Planificación del Poder Judicial de Costa Rica and its Modelo de Gestión de Riesgos, Cumplimiento y Anticorrupción, and any other key agencies or offices identified by Poder Judicial.</w:t>
      </w:r>
    </w:p>
    <w:p w14:paraId="200AAE0A" w14:textId="5E18F65E" w:rsidR="000910A4" w:rsidRPr="004323D5" w:rsidRDefault="000910A4" w:rsidP="2CB3554E">
      <w:pPr>
        <w:ind w:left="1440"/>
        <w:rPr>
          <w:rFonts w:ascii="Times New Roman" w:eastAsia="Times New Roman" w:hAnsi="Times New Roman" w:cs="Times New Roman"/>
          <w:color w:val="000000" w:themeColor="text1"/>
        </w:rPr>
      </w:pPr>
    </w:p>
    <w:p w14:paraId="63B2082E" w14:textId="3DA1DB7D" w:rsidR="000910A4" w:rsidRPr="004323D5" w:rsidRDefault="50BEA634" w:rsidP="2CB3554E">
      <w:pPr>
        <w:jc w:val="center"/>
        <w:rPr>
          <w:rFonts w:ascii="Times New Roman" w:eastAsia="Times New Roman" w:hAnsi="Times New Roman" w:cs="Times New Roman"/>
          <w:b/>
          <w:bCs/>
          <w:color w:val="000000" w:themeColor="text1"/>
        </w:rPr>
      </w:pPr>
      <w:r w:rsidRPr="2CB3554E">
        <w:rPr>
          <w:rFonts w:ascii="Times New Roman" w:eastAsia="Times New Roman" w:hAnsi="Times New Roman" w:cs="Times New Roman"/>
          <w:b/>
          <w:bCs/>
          <w:i/>
          <w:iCs/>
          <w:color w:val="000000" w:themeColor="text1"/>
        </w:rPr>
        <w:t>(Fill out Blank Change Map on the next page, and see Appendix A for Instructions and Definitions; see Appendix B for the Design Work Aid)</w:t>
      </w:r>
    </w:p>
    <w:p w14:paraId="03763C50" w14:textId="26840983" w:rsidR="000910A4" w:rsidRPr="004323D5" w:rsidRDefault="000910A4" w:rsidP="50BEA634">
      <w:pPr>
        <w:jc w:val="center"/>
        <w:rPr>
          <w:b/>
          <w:bCs/>
          <w:sz w:val="28"/>
          <w:szCs w:val="28"/>
        </w:rPr>
      </w:pPr>
    </w:p>
    <w:p w14:paraId="72B485FF" w14:textId="56AABCAD" w:rsidR="000910A4" w:rsidRPr="004323D5" w:rsidRDefault="000910A4" w:rsidP="50BEA634">
      <w:pPr>
        <w:jc w:val="center"/>
        <w:rPr>
          <w:b/>
          <w:bCs/>
          <w:sz w:val="28"/>
          <w:szCs w:val="28"/>
        </w:rPr>
      </w:pPr>
    </w:p>
    <w:tbl>
      <w:tblPr>
        <w:tblStyle w:val="TableGrid"/>
        <w:tblW w:w="12955" w:type="dxa"/>
        <w:tblLayout w:type="fixed"/>
        <w:tblCellMar>
          <w:top w:w="115" w:type="dxa"/>
          <w:bottom w:w="115" w:type="dxa"/>
        </w:tblCellMar>
        <w:tblLook w:val="04A0" w:firstRow="1" w:lastRow="0" w:firstColumn="1" w:lastColumn="0" w:noHBand="0" w:noVBand="1"/>
      </w:tblPr>
      <w:tblGrid>
        <w:gridCol w:w="4945"/>
        <w:gridCol w:w="4140"/>
        <w:gridCol w:w="3870"/>
      </w:tblGrid>
      <w:tr w:rsidR="000910A4" w:rsidRPr="008A0D75" w14:paraId="27B971FD" w14:textId="77777777" w:rsidTr="2CB3554E">
        <w:tc>
          <w:tcPr>
            <w:tcW w:w="4945" w:type="dxa"/>
            <w:tcBorders>
              <w:bottom w:val="single" w:sz="4" w:space="0" w:color="auto"/>
            </w:tcBorders>
            <w:shd w:val="clear" w:color="auto" w:fill="D0CECE" w:themeFill="background2" w:themeFillShade="E6"/>
          </w:tcPr>
          <w:p w14:paraId="723B2374" w14:textId="77777777" w:rsidR="000910A4" w:rsidRDefault="000910A4" w:rsidP="2CB3554E">
            <w:pPr>
              <w:rPr>
                <w:b/>
                <w:bCs/>
                <w:color w:val="000000" w:themeColor="text1"/>
              </w:rPr>
            </w:pPr>
            <w:r w:rsidRPr="2CB3554E">
              <w:rPr>
                <w:b/>
                <w:bCs/>
                <w:color w:val="000000" w:themeColor="text1"/>
              </w:rPr>
              <w:t>Strategic Policy Alignment</w:t>
            </w:r>
          </w:p>
          <w:p w14:paraId="00365786" w14:textId="4A672675" w:rsidR="000910A4" w:rsidRDefault="000910A4" w:rsidP="2CB3554E">
            <w:pPr>
              <w:rPr>
                <w:b/>
                <w:bCs/>
                <w:color w:val="000000" w:themeColor="text1"/>
              </w:rPr>
            </w:pPr>
            <w:r w:rsidRPr="2CB3554E">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5C80BBC8" w14:textId="456B3D4D" w:rsidR="000910A4" w:rsidRDefault="50BEA634" w:rsidP="2CB3554E">
            <w:r w:rsidRPr="2CB3554E">
              <w:rPr>
                <w:b/>
                <w:bCs/>
              </w:rPr>
              <w:t>FBS:</w:t>
            </w:r>
            <w:r w:rsidRPr="2CB3554E">
              <w:t>  Goal 1 – Disrupt or deter significant illicit drug trafficking and other transnational criminal activity that threatens U.S. national security, public safety, or drives irregular migration to the U.S.</w:t>
            </w:r>
          </w:p>
          <w:p w14:paraId="03101F06" w14:textId="2237405D" w:rsidR="000910A4" w:rsidRDefault="50BEA634" w:rsidP="2CB3554E">
            <w:r w:rsidRPr="2CB3554E">
              <w:t> </w:t>
            </w:r>
          </w:p>
          <w:p w14:paraId="0E685580" w14:textId="5C6B93E2" w:rsidR="000910A4" w:rsidRDefault="50BEA634" w:rsidP="2CB3554E">
            <w:r w:rsidRPr="2CB3554E">
              <w:rPr>
                <w:b/>
                <w:bCs/>
              </w:rPr>
              <w:t>ICS:</w:t>
            </w:r>
            <w:r w:rsidRPr="2CB3554E">
              <w:t>  Goal 1 – Support Costa Rica’s efforts to improve security, including for American citizens, and bolster its ability to contribute to regional stability</w:t>
            </w:r>
          </w:p>
          <w:p w14:paraId="07962FEE" w14:textId="53C4F16B" w:rsidR="000910A4" w:rsidRDefault="000910A4" w:rsidP="2CB3554E">
            <w:pPr>
              <w:rPr>
                <w:color w:val="000000" w:themeColor="text1"/>
              </w:rPr>
            </w:pPr>
          </w:p>
        </w:tc>
      </w:tr>
      <w:tr w:rsidR="000910A4" w:rsidRPr="008A0D75" w14:paraId="712D0E72" w14:textId="77777777" w:rsidTr="2CB3554E">
        <w:tc>
          <w:tcPr>
            <w:tcW w:w="4945" w:type="dxa"/>
            <w:tcBorders>
              <w:bottom w:val="single" w:sz="4" w:space="0" w:color="auto"/>
            </w:tcBorders>
            <w:shd w:val="clear" w:color="auto" w:fill="F7CAAC" w:themeFill="accent2" w:themeFillTint="66"/>
          </w:tcPr>
          <w:p w14:paraId="1061CA30" w14:textId="77777777" w:rsidR="000910A4" w:rsidRDefault="000910A4" w:rsidP="2CB3554E">
            <w:pPr>
              <w:rPr>
                <w:b/>
                <w:bCs/>
                <w:color w:val="000000" w:themeColor="text1"/>
              </w:rPr>
            </w:pPr>
            <w:r w:rsidRPr="2CB3554E">
              <w:rPr>
                <w:b/>
                <w:bCs/>
                <w:color w:val="000000" w:themeColor="text1"/>
              </w:rPr>
              <w:t>VISION</w:t>
            </w:r>
          </w:p>
          <w:p w14:paraId="13AFCAA5" w14:textId="6B5754EC" w:rsidR="000910A4" w:rsidRPr="008A0D75" w:rsidRDefault="000910A4" w:rsidP="2CB3554E">
            <w:pPr>
              <w:rPr>
                <w:b/>
                <w:bCs/>
                <w:color w:val="000000" w:themeColor="text1"/>
              </w:rPr>
            </w:pPr>
            <w:r w:rsidRPr="2CB3554E">
              <w:rPr>
                <w:b/>
                <w:bCs/>
                <w:color w:val="000000" w:themeColor="text1"/>
              </w:rPr>
              <w:t>(Optional)</w:t>
            </w:r>
          </w:p>
        </w:tc>
        <w:tc>
          <w:tcPr>
            <w:tcW w:w="4140" w:type="dxa"/>
            <w:tcBorders>
              <w:bottom w:val="single" w:sz="4" w:space="0" w:color="auto"/>
            </w:tcBorders>
            <w:shd w:val="clear" w:color="auto" w:fill="F7CAAC" w:themeFill="accent2" w:themeFillTint="66"/>
          </w:tcPr>
          <w:p w14:paraId="4622BC86" w14:textId="627C2FE0" w:rsidR="000910A4" w:rsidRDefault="000910A4" w:rsidP="2CB3554E">
            <w:pPr>
              <w:rPr>
                <w:color w:val="000000" w:themeColor="text1"/>
              </w:rPr>
            </w:pPr>
            <w:r w:rsidRPr="2CB3554E">
              <w:rPr>
                <w:color w:val="000000" w:themeColor="text1"/>
              </w:rPr>
              <w:t>Indicator</w:t>
            </w:r>
            <w:r w:rsidR="00C959EA" w:rsidRPr="2CB3554E">
              <w:rPr>
                <w:color w:val="000000" w:themeColor="text1"/>
              </w:rPr>
              <w:t xml:space="preserve"> (Optional)</w:t>
            </w:r>
            <w:r w:rsidRPr="2CB3554E">
              <w:rPr>
                <w:color w:val="000000" w:themeColor="text1"/>
              </w:rPr>
              <w:t>:</w:t>
            </w:r>
          </w:p>
          <w:p w14:paraId="5223E182" w14:textId="77777777" w:rsidR="000910A4" w:rsidRDefault="000910A4" w:rsidP="2CB3554E">
            <w:pPr>
              <w:rPr>
                <w:color w:val="000000" w:themeColor="text1"/>
              </w:rPr>
            </w:pPr>
          </w:p>
          <w:p w14:paraId="54ACD1A6" w14:textId="6F0F92BA" w:rsidR="000910A4" w:rsidRDefault="000910A4" w:rsidP="2CB3554E">
            <w:pPr>
              <w:rPr>
                <w:color w:val="000000" w:themeColor="text1"/>
              </w:rPr>
            </w:pPr>
            <w:r w:rsidRPr="2CB3554E">
              <w:rPr>
                <w:color w:val="000000" w:themeColor="text1"/>
              </w:rPr>
              <w:t>Target</w:t>
            </w:r>
            <w:r w:rsidR="00C959EA" w:rsidRPr="2CB3554E">
              <w:rPr>
                <w:color w:val="000000" w:themeColor="text1"/>
              </w:rPr>
              <w:t xml:space="preserve"> (Optional)</w:t>
            </w:r>
            <w:r w:rsidRPr="2CB3554E">
              <w:rPr>
                <w:color w:val="000000" w:themeColor="text1"/>
              </w:rPr>
              <w:t>:</w:t>
            </w:r>
          </w:p>
          <w:p w14:paraId="59FDCFB7" w14:textId="48F40691" w:rsidR="000910A4" w:rsidRPr="008A0D75" w:rsidRDefault="000910A4" w:rsidP="2CB3554E">
            <w:pPr>
              <w:rPr>
                <w:color w:val="000000" w:themeColor="text1"/>
              </w:rPr>
            </w:pPr>
          </w:p>
        </w:tc>
        <w:tc>
          <w:tcPr>
            <w:tcW w:w="3870" w:type="dxa"/>
            <w:tcBorders>
              <w:bottom w:val="single" w:sz="4" w:space="0" w:color="auto"/>
            </w:tcBorders>
            <w:shd w:val="clear" w:color="auto" w:fill="F7CAAC" w:themeFill="accent2" w:themeFillTint="66"/>
          </w:tcPr>
          <w:p w14:paraId="79168D06" w14:textId="58261B08" w:rsidR="000910A4" w:rsidRPr="008A0D75" w:rsidRDefault="000910A4" w:rsidP="2CB3554E">
            <w:pPr>
              <w:rPr>
                <w:color w:val="000000" w:themeColor="text1"/>
              </w:rPr>
            </w:pPr>
            <w:r w:rsidRPr="2CB3554E">
              <w:rPr>
                <w:color w:val="000000" w:themeColor="text1"/>
              </w:rPr>
              <w:t>Data Source</w:t>
            </w:r>
            <w:r w:rsidR="00C959EA" w:rsidRPr="2CB3554E">
              <w:rPr>
                <w:color w:val="000000" w:themeColor="text1"/>
              </w:rPr>
              <w:t xml:space="preserve"> (Optional)</w:t>
            </w:r>
            <w:r w:rsidRPr="2CB3554E">
              <w:rPr>
                <w:color w:val="000000" w:themeColor="text1"/>
              </w:rPr>
              <w:t>:</w:t>
            </w:r>
          </w:p>
        </w:tc>
      </w:tr>
      <w:tr w:rsidR="008A0D75" w:rsidRPr="008A0D75" w14:paraId="64ABDCDE" w14:textId="2A5DB019" w:rsidTr="2CB3554E">
        <w:tc>
          <w:tcPr>
            <w:tcW w:w="4945" w:type="dxa"/>
            <w:tcBorders>
              <w:bottom w:val="single" w:sz="4" w:space="0" w:color="auto"/>
            </w:tcBorders>
            <w:shd w:val="clear" w:color="auto" w:fill="8EAADB" w:themeFill="accent1" w:themeFillTint="99"/>
          </w:tcPr>
          <w:p w14:paraId="10E60DCB" w14:textId="71566B00" w:rsidR="0008474A" w:rsidRPr="008A0D75" w:rsidRDefault="008A0D75" w:rsidP="2CB3554E">
            <w:pPr>
              <w:rPr>
                <w:color w:val="000000" w:themeColor="text1"/>
              </w:rPr>
            </w:pPr>
            <w:r w:rsidRPr="2CB3554E">
              <w:rPr>
                <w:b/>
                <w:bCs/>
                <w:color w:val="000000" w:themeColor="text1"/>
              </w:rPr>
              <w:t>Goal 1</w:t>
            </w:r>
            <w:r w:rsidR="00D44ACD" w:rsidRPr="2CB3554E">
              <w:rPr>
                <w:b/>
                <w:bCs/>
                <w:color w:val="000000" w:themeColor="text1"/>
              </w:rPr>
              <w:t xml:space="preserve">: </w:t>
            </w:r>
            <w:r w:rsidR="50BEA634" w:rsidRPr="2CB3554E">
              <w:rPr>
                <w:color w:val="000000" w:themeColor="text1"/>
              </w:rPr>
              <w:t> Increase capacity of Poder Judicial courts to manage complex, violent transnational organized crime (TOC) cases</w:t>
            </w:r>
          </w:p>
        </w:tc>
        <w:tc>
          <w:tcPr>
            <w:tcW w:w="4140" w:type="dxa"/>
            <w:tcBorders>
              <w:bottom w:val="single" w:sz="4" w:space="0" w:color="auto"/>
            </w:tcBorders>
            <w:shd w:val="clear" w:color="auto" w:fill="8EAADB" w:themeFill="accent1" w:themeFillTint="99"/>
          </w:tcPr>
          <w:p w14:paraId="3F6F454D" w14:textId="3BA4237C" w:rsidR="000910A4" w:rsidRPr="008A0D75" w:rsidRDefault="50BEA634" w:rsidP="2CB3554E">
            <w:pPr>
              <w:rPr>
                <w:color w:val="000000" w:themeColor="text1"/>
              </w:rPr>
            </w:pPr>
            <w:r w:rsidRPr="2CB3554E">
              <w:rPr>
                <w:b/>
                <w:bCs/>
                <w:color w:val="000000" w:themeColor="text1"/>
              </w:rPr>
              <w:t>Goal Indicator</w:t>
            </w:r>
            <w:r w:rsidRPr="2CB3554E">
              <w:rPr>
                <w:color w:val="000000" w:themeColor="text1"/>
              </w:rPr>
              <w:t>:  Poder Judicial Courts implement institutional safety protocols &amp; mechanisms to manage violent TOC cases</w:t>
            </w:r>
          </w:p>
          <w:p w14:paraId="18DF073B" w14:textId="595B8C70" w:rsidR="000910A4" w:rsidRPr="008A0D75" w:rsidRDefault="50BEA634" w:rsidP="2CB3554E">
            <w:pPr>
              <w:rPr>
                <w:color w:val="000000" w:themeColor="text1"/>
              </w:rPr>
            </w:pPr>
            <w:r w:rsidRPr="2CB3554E">
              <w:rPr>
                <w:color w:val="000000" w:themeColor="text1"/>
              </w:rPr>
              <w:t> </w:t>
            </w:r>
          </w:p>
          <w:p w14:paraId="24FFA970" w14:textId="232BD9C9" w:rsidR="000910A4" w:rsidRPr="008A0D75" w:rsidRDefault="50BEA634" w:rsidP="2CB3554E">
            <w:pPr>
              <w:rPr>
                <w:color w:val="000000" w:themeColor="text1"/>
              </w:rPr>
            </w:pPr>
            <w:r w:rsidRPr="2CB3554E">
              <w:rPr>
                <w:b/>
                <w:bCs/>
                <w:color w:val="000000" w:themeColor="text1"/>
              </w:rPr>
              <w:lastRenderedPageBreak/>
              <w:t>Goal Target</w:t>
            </w:r>
            <w:r w:rsidRPr="2CB3554E">
              <w:rPr>
                <w:color w:val="000000" w:themeColor="text1"/>
              </w:rPr>
              <w:t>:  # Institutional safety protocols &amp; mechamisms implemented (disaggregated by court/protocol/mechanism)</w:t>
            </w:r>
          </w:p>
          <w:p w14:paraId="5F8DA797" w14:textId="765EF292" w:rsidR="000910A4" w:rsidRPr="008A0D75" w:rsidRDefault="50BEA634" w:rsidP="2CB3554E">
            <w:pPr>
              <w:rPr>
                <w:color w:val="000000" w:themeColor="text1"/>
              </w:rPr>
            </w:pPr>
            <w:r w:rsidRPr="2CB3554E">
              <w:rPr>
                <w:color w:val="000000" w:themeColor="text1"/>
              </w:rPr>
              <w:t xml:space="preserve">  </w:t>
            </w:r>
          </w:p>
        </w:tc>
        <w:tc>
          <w:tcPr>
            <w:tcW w:w="3870" w:type="dxa"/>
            <w:tcBorders>
              <w:bottom w:val="single" w:sz="4" w:space="0" w:color="auto"/>
            </w:tcBorders>
            <w:shd w:val="clear" w:color="auto" w:fill="8EAADB" w:themeFill="accent1" w:themeFillTint="99"/>
          </w:tcPr>
          <w:p w14:paraId="67396FE5" w14:textId="60D34B49" w:rsidR="0035374E" w:rsidRPr="008A0D75" w:rsidRDefault="008A0D75" w:rsidP="2CB3554E">
            <w:pPr>
              <w:rPr>
                <w:color w:val="000000" w:themeColor="text1"/>
              </w:rPr>
            </w:pPr>
            <w:r w:rsidRPr="2CB3554E">
              <w:rPr>
                <w:color w:val="000000" w:themeColor="text1"/>
              </w:rPr>
              <w:lastRenderedPageBreak/>
              <w:t>Data Source:</w:t>
            </w:r>
          </w:p>
        </w:tc>
      </w:tr>
      <w:tr w:rsidR="004323D5" w:rsidRPr="004323D5" w14:paraId="3DEB6949" w14:textId="2186829A" w:rsidTr="2CB3554E">
        <w:tc>
          <w:tcPr>
            <w:tcW w:w="4945" w:type="dxa"/>
            <w:tcBorders>
              <w:bottom w:val="single" w:sz="4" w:space="0" w:color="auto"/>
            </w:tcBorders>
            <w:shd w:val="clear" w:color="auto" w:fill="B4C6E7" w:themeFill="accent1" w:themeFillTint="66"/>
          </w:tcPr>
          <w:p w14:paraId="30450C5D" w14:textId="3915AF55" w:rsidR="0008474A" w:rsidRPr="004323D5" w:rsidRDefault="0008474A" w:rsidP="2CB3554E">
            <w:pPr>
              <w:rPr>
                <w:color w:val="000000" w:themeColor="text1"/>
                <w:sz w:val="22"/>
                <w:szCs w:val="22"/>
              </w:rPr>
            </w:pPr>
            <w:r w:rsidRPr="2CB3554E">
              <w:rPr>
                <w:b/>
                <w:bCs/>
              </w:rPr>
              <w:t>Objective 1</w:t>
            </w:r>
            <w:r w:rsidR="008A0D75" w:rsidRPr="2CB3554E">
              <w:rPr>
                <w:b/>
                <w:bCs/>
              </w:rPr>
              <w:t>.1</w:t>
            </w:r>
            <w:r w:rsidRPr="2CB3554E">
              <w:rPr>
                <w:b/>
                <w:bCs/>
              </w:rPr>
              <w:t>:</w:t>
            </w:r>
            <w:r>
              <w:t>  </w:t>
            </w:r>
            <w:r w:rsidR="50BEA634" w:rsidRPr="2CB3554E">
              <w:rPr>
                <w:color w:val="000000" w:themeColor="text1"/>
                <w:sz w:val="22"/>
                <w:szCs w:val="22"/>
              </w:rPr>
              <w:t xml:space="preserve"> </w:t>
            </w:r>
            <w:r w:rsidR="50BEA634" w:rsidRPr="2CB3554E">
              <w:rPr>
                <w:color w:val="000000" w:themeColor="text1"/>
              </w:rPr>
              <w:t>Court Personnel working on organized crime cases will have increased capacity to manage TOC cases involving violent offenders</w:t>
            </w:r>
          </w:p>
          <w:p w14:paraId="63F80BD9" w14:textId="24FC21DD" w:rsidR="0008474A" w:rsidRPr="004323D5" w:rsidRDefault="0008474A" w:rsidP="000423DB">
            <w:pPr>
              <w:rPr>
                <w:i/>
                <w:iCs/>
              </w:rPr>
            </w:pPr>
          </w:p>
        </w:tc>
        <w:tc>
          <w:tcPr>
            <w:tcW w:w="4140" w:type="dxa"/>
            <w:tcBorders>
              <w:bottom w:val="single" w:sz="4" w:space="0" w:color="auto"/>
            </w:tcBorders>
            <w:shd w:val="clear" w:color="auto" w:fill="B4C6E7" w:themeFill="accent1" w:themeFillTint="66"/>
          </w:tcPr>
          <w:p w14:paraId="10BD7B0E" w14:textId="6EE33DD3" w:rsidR="0008474A" w:rsidRPr="004323D5" w:rsidRDefault="50BEA634" w:rsidP="2CB3554E">
            <w:pPr>
              <w:rPr>
                <w:color w:val="000000" w:themeColor="text1"/>
              </w:rPr>
            </w:pPr>
            <w:r w:rsidRPr="2CB3554E">
              <w:rPr>
                <w:b/>
                <w:bCs/>
                <w:color w:val="000000" w:themeColor="text1"/>
              </w:rPr>
              <w:t>Indicator 1.1: </w:t>
            </w:r>
            <w:r w:rsidRPr="2CB3554E">
              <w:rPr>
                <w:color w:val="000000" w:themeColor="text1"/>
              </w:rPr>
              <w:t xml:space="preserve"> Court Personnel implement protocols &amp; mechanisms that increase capacity to manage TOC cases  </w:t>
            </w:r>
          </w:p>
          <w:p w14:paraId="75330277" w14:textId="0199049B" w:rsidR="0008474A" w:rsidRPr="004323D5" w:rsidRDefault="50BEA634" w:rsidP="2CB3554E">
            <w:pPr>
              <w:rPr>
                <w:color w:val="000000" w:themeColor="text1"/>
              </w:rPr>
            </w:pPr>
            <w:r w:rsidRPr="2CB3554E">
              <w:rPr>
                <w:color w:val="000000" w:themeColor="text1"/>
              </w:rPr>
              <w:t> </w:t>
            </w:r>
          </w:p>
          <w:p w14:paraId="426E4291" w14:textId="39A5499E" w:rsidR="0008474A" w:rsidRPr="004323D5" w:rsidRDefault="50BEA634" w:rsidP="2CB3554E">
            <w:pPr>
              <w:rPr>
                <w:color w:val="000000" w:themeColor="text1"/>
              </w:rPr>
            </w:pPr>
            <w:r w:rsidRPr="2CB3554E">
              <w:rPr>
                <w:b/>
                <w:bCs/>
                <w:color w:val="000000" w:themeColor="text1"/>
              </w:rPr>
              <w:t>Target 1.1: </w:t>
            </w:r>
            <w:r w:rsidRPr="2CB3554E">
              <w:rPr>
                <w:color w:val="000000" w:themeColor="text1"/>
              </w:rPr>
              <w:t> # Protocols &amp; mechanisms implemented (disaggregated by court/protocol/mechanism)</w:t>
            </w:r>
          </w:p>
          <w:p w14:paraId="70A3D892" w14:textId="4306A71B" w:rsidR="0008474A" w:rsidRPr="004323D5" w:rsidRDefault="0008474A" w:rsidP="50BEA634"/>
        </w:tc>
        <w:tc>
          <w:tcPr>
            <w:tcW w:w="3870" w:type="dxa"/>
            <w:tcBorders>
              <w:bottom w:val="single" w:sz="4" w:space="0" w:color="auto"/>
            </w:tcBorders>
            <w:shd w:val="clear" w:color="auto" w:fill="B4C6E7" w:themeFill="accent1" w:themeFillTint="66"/>
          </w:tcPr>
          <w:p w14:paraId="404D22B1" w14:textId="77777777" w:rsidR="0008474A" w:rsidRPr="004323D5" w:rsidRDefault="0008474A" w:rsidP="000423DB">
            <w:pPr>
              <w:rPr>
                <w:b/>
                <w:bCs/>
              </w:rPr>
            </w:pPr>
          </w:p>
        </w:tc>
      </w:tr>
      <w:tr w:rsidR="004323D5" w:rsidRPr="004323D5" w14:paraId="30ECFF64" w14:textId="6A38A47C" w:rsidTr="2CB3554E">
        <w:tc>
          <w:tcPr>
            <w:tcW w:w="4945" w:type="dxa"/>
            <w:shd w:val="clear" w:color="auto" w:fill="D9E2F3" w:themeFill="accent1" w:themeFillTint="33"/>
          </w:tcPr>
          <w:p w14:paraId="0B32ED1D" w14:textId="4F54B342" w:rsidR="0008474A" w:rsidRPr="004323D5" w:rsidRDefault="0008474A" w:rsidP="50BEA634">
            <w:pPr>
              <w:rPr>
                <w:color w:val="000000" w:themeColor="text1"/>
                <w:sz w:val="22"/>
                <w:szCs w:val="22"/>
              </w:rPr>
            </w:pPr>
            <w:r w:rsidRPr="50BEA634">
              <w:rPr>
                <w:b/>
                <w:bCs/>
              </w:rPr>
              <w:t>Sub-Objective 1.1</w:t>
            </w:r>
            <w:r w:rsidR="008A0D75" w:rsidRPr="50BEA634">
              <w:rPr>
                <w:b/>
                <w:bCs/>
              </w:rPr>
              <w:t>1</w:t>
            </w:r>
            <w:r w:rsidRPr="50BEA634">
              <w:rPr>
                <w:b/>
                <w:bCs/>
              </w:rPr>
              <w:t>:</w:t>
            </w:r>
            <w:r>
              <w:t xml:space="preserve">  </w:t>
            </w:r>
            <w:r w:rsidR="50BEA634" w:rsidRPr="50BEA634">
              <w:rPr>
                <w:color w:val="000000" w:themeColor="text1"/>
                <w:sz w:val="22"/>
                <w:szCs w:val="22"/>
              </w:rPr>
              <w:t> Poder Judicial assesses existing institutional safety protocols &amp; mechanisms to identify necessary improvements to effectively and safely manage complex and/or violent TOC cases</w:t>
            </w:r>
          </w:p>
          <w:p w14:paraId="3BBF31F9" w14:textId="037699B5" w:rsidR="0008474A" w:rsidRPr="004323D5" w:rsidRDefault="0008474A" w:rsidP="000423DB">
            <w:pPr>
              <w:rPr>
                <w:i/>
                <w:iCs/>
              </w:rPr>
            </w:pPr>
          </w:p>
        </w:tc>
        <w:tc>
          <w:tcPr>
            <w:tcW w:w="4140" w:type="dxa"/>
            <w:shd w:val="clear" w:color="auto" w:fill="D9E2F3" w:themeFill="accent1" w:themeFillTint="33"/>
          </w:tcPr>
          <w:p w14:paraId="43AA8C3F" w14:textId="437AA4F7" w:rsidR="0008474A" w:rsidRPr="004323D5" w:rsidRDefault="50BEA634" w:rsidP="2CB3554E">
            <w:pPr>
              <w:rPr>
                <w:color w:val="000000" w:themeColor="text1"/>
              </w:rPr>
            </w:pPr>
            <w:r w:rsidRPr="2CB3554E">
              <w:rPr>
                <w:b/>
                <w:bCs/>
                <w:color w:val="000000" w:themeColor="text1"/>
              </w:rPr>
              <w:t>Indicator 1.11</w:t>
            </w:r>
            <w:r w:rsidRPr="2CB3554E">
              <w:rPr>
                <w:color w:val="000000" w:themeColor="text1"/>
              </w:rPr>
              <w:t>:  Assessment of existing protocols &amp; mechanisms completed</w:t>
            </w:r>
          </w:p>
          <w:p w14:paraId="3D123F4F" w14:textId="6FEFCE06" w:rsidR="0008474A" w:rsidRPr="004323D5" w:rsidRDefault="50BEA634" w:rsidP="2CB3554E">
            <w:pPr>
              <w:rPr>
                <w:color w:val="000000" w:themeColor="text1"/>
              </w:rPr>
            </w:pPr>
            <w:r w:rsidRPr="2CB3554E">
              <w:rPr>
                <w:color w:val="000000" w:themeColor="text1"/>
              </w:rPr>
              <w:t> </w:t>
            </w:r>
          </w:p>
          <w:p w14:paraId="7F808063" w14:textId="3AC3D057" w:rsidR="0008474A" w:rsidRPr="004323D5" w:rsidRDefault="50BEA634" w:rsidP="2CB3554E">
            <w:pPr>
              <w:rPr>
                <w:color w:val="000000" w:themeColor="text1"/>
              </w:rPr>
            </w:pPr>
            <w:r w:rsidRPr="2CB3554E">
              <w:rPr>
                <w:b/>
                <w:bCs/>
                <w:color w:val="000000" w:themeColor="text1"/>
              </w:rPr>
              <w:t>Target 1.11</w:t>
            </w:r>
            <w:r w:rsidRPr="2CB3554E">
              <w:rPr>
                <w:color w:val="000000" w:themeColor="text1"/>
              </w:rPr>
              <w:t>:  Yes/No</w:t>
            </w:r>
          </w:p>
          <w:p w14:paraId="33BD2BD7" w14:textId="5F74DAA5" w:rsidR="0008474A" w:rsidRPr="004323D5" w:rsidRDefault="0008474A" w:rsidP="50BEA634">
            <w:pPr>
              <w:rPr>
                <w:b/>
                <w:bCs/>
              </w:rPr>
            </w:pPr>
          </w:p>
        </w:tc>
        <w:tc>
          <w:tcPr>
            <w:tcW w:w="3870" w:type="dxa"/>
            <w:shd w:val="clear" w:color="auto" w:fill="D9E2F3" w:themeFill="accent1" w:themeFillTint="33"/>
          </w:tcPr>
          <w:p w14:paraId="1A0B0E21" w14:textId="77777777" w:rsidR="0008474A" w:rsidRPr="004323D5" w:rsidRDefault="0008474A" w:rsidP="000423DB">
            <w:pPr>
              <w:rPr>
                <w:b/>
                <w:bCs/>
              </w:rPr>
            </w:pPr>
          </w:p>
        </w:tc>
      </w:tr>
      <w:tr w:rsidR="008A0D75" w:rsidRPr="004323D5" w14:paraId="33D745FC" w14:textId="3529BCBD" w:rsidTr="2CB3554E">
        <w:tc>
          <w:tcPr>
            <w:tcW w:w="4945" w:type="dxa"/>
          </w:tcPr>
          <w:p w14:paraId="7195FEA2" w14:textId="37F0F5D6" w:rsidR="008A0D75" w:rsidRDefault="008A0D75" w:rsidP="2CB3554E">
            <w:pPr>
              <w:rPr>
                <w:color w:val="201F1E"/>
              </w:rPr>
            </w:pPr>
            <w:r w:rsidRPr="2CB3554E">
              <w:rPr>
                <w:b/>
                <w:bCs/>
              </w:rPr>
              <w:t>Activity 1.101</w:t>
            </w:r>
            <w:r w:rsidR="00D44ACD" w:rsidRPr="2CB3554E">
              <w:rPr>
                <w:b/>
                <w:bCs/>
              </w:rPr>
              <w:t xml:space="preserve">: </w:t>
            </w:r>
            <w:r w:rsidR="50BEA634" w:rsidRPr="2CB3554E">
              <w:rPr>
                <w:b/>
                <w:bCs/>
                <w:color w:val="000000" w:themeColor="text1"/>
              </w:rPr>
              <w:t>Pilot Locations &amp; Specific Personnel/Offices Identified:</w:t>
            </w:r>
            <w:r w:rsidR="50BEA634" w:rsidRPr="2CB3554E">
              <w:rPr>
                <w:color w:val="000000" w:themeColor="text1"/>
              </w:rPr>
              <w:t xml:space="preserve"> Technical Assistance to the Poder Judicial Special Jurisdiction team and specific departments, such as the Deptartment of Security and other integral offices named by PoderJudicial to identify courts for two pilots : one in outlying geographic area (such as Perez Zeledon) and one in the San Jose Special Jurisdiction Court.</w:t>
            </w:r>
            <w:r w:rsidR="50BEA634" w:rsidRPr="2CB3554E">
              <w:rPr>
                <w:color w:val="201F1E"/>
              </w:rPr>
              <w:t>This activity should also identify key POCs for each pilot &amp; Poder Judicial Office (such as courts, IT, etc.) within each pilot</w:t>
            </w:r>
          </w:p>
          <w:p w14:paraId="3AD47418" w14:textId="57309E09" w:rsidR="008A0D75" w:rsidRDefault="008A0D75" w:rsidP="2CB3554E">
            <w:pPr>
              <w:rPr>
                <w:b/>
                <w:bCs/>
              </w:rPr>
            </w:pPr>
          </w:p>
          <w:p w14:paraId="35DE7FBD" w14:textId="7AE4E93B" w:rsidR="008A0D75" w:rsidRPr="004323D5" w:rsidRDefault="008A0D75" w:rsidP="008A0D75">
            <w:pPr>
              <w:rPr>
                <w:color w:val="7F7F7F" w:themeColor="text1" w:themeTint="80"/>
              </w:rPr>
            </w:pPr>
          </w:p>
        </w:tc>
        <w:tc>
          <w:tcPr>
            <w:tcW w:w="4140" w:type="dxa"/>
          </w:tcPr>
          <w:p w14:paraId="16CB1D31" w14:textId="709F223C" w:rsidR="008A0D75" w:rsidRPr="004323D5" w:rsidRDefault="50BEA634" w:rsidP="2CB3554E">
            <w:pPr>
              <w:rPr>
                <w:color w:val="000000" w:themeColor="text1"/>
              </w:rPr>
            </w:pPr>
            <w:r w:rsidRPr="2CB3554E">
              <w:rPr>
                <w:b/>
                <w:bCs/>
                <w:color w:val="000000" w:themeColor="text1"/>
              </w:rPr>
              <w:t xml:space="preserve">Indicator 1.101.1: </w:t>
            </w:r>
            <w:r w:rsidRPr="2CB3554E">
              <w:rPr>
                <w:color w:val="000000" w:themeColor="text1"/>
              </w:rPr>
              <w:t>Pilot locations identified</w:t>
            </w:r>
          </w:p>
          <w:p w14:paraId="0FE020D0" w14:textId="41ED1E33" w:rsidR="008A0D75" w:rsidRPr="004323D5" w:rsidRDefault="008A0D75" w:rsidP="2CB3554E">
            <w:pPr>
              <w:rPr>
                <w:color w:val="000000" w:themeColor="text1"/>
              </w:rPr>
            </w:pPr>
          </w:p>
          <w:p w14:paraId="18DE6B2F" w14:textId="227C99BE" w:rsidR="008A0D75" w:rsidRPr="004323D5" w:rsidRDefault="50BEA634" w:rsidP="2CB3554E">
            <w:pPr>
              <w:rPr>
                <w:color w:val="000000" w:themeColor="text1"/>
              </w:rPr>
            </w:pPr>
            <w:r w:rsidRPr="2CB3554E">
              <w:rPr>
                <w:b/>
                <w:bCs/>
                <w:color w:val="000000" w:themeColor="text1"/>
              </w:rPr>
              <w:t xml:space="preserve">Target 1.101.1: </w:t>
            </w:r>
            <w:r w:rsidRPr="2CB3554E">
              <w:rPr>
                <w:color w:val="000000" w:themeColor="text1"/>
              </w:rPr>
              <w:t>Yes/No</w:t>
            </w:r>
          </w:p>
          <w:p w14:paraId="4900C6A1" w14:textId="2F3CAC36" w:rsidR="008A0D75" w:rsidRPr="004323D5" w:rsidRDefault="008A0D75" w:rsidP="2CB3554E">
            <w:pPr>
              <w:rPr>
                <w:color w:val="000000" w:themeColor="text1"/>
              </w:rPr>
            </w:pPr>
          </w:p>
          <w:p w14:paraId="22D84E6A" w14:textId="3573750D" w:rsidR="008A0D75" w:rsidRPr="004323D5" w:rsidRDefault="50BEA634" w:rsidP="2CB3554E">
            <w:pPr>
              <w:rPr>
                <w:color w:val="000000" w:themeColor="text1"/>
              </w:rPr>
            </w:pPr>
            <w:r w:rsidRPr="2CB3554E">
              <w:rPr>
                <w:b/>
                <w:bCs/>
                <w:color w:val="000000" w:themeColor="text1"/>
              </w:rPr>
              <w:t>Indicator 1.101.2</w:t>
            </w:r>
            <w:r w:rsidRPr="2CB3554E">
              <w:rPr>
                <w:color w:val="000000" w:themeColor="text1"/>
              </w:rPr>
              <w:t xml:space="preserve"> Key personnel identified for pilots</w:t>
            </w:r>
          </w:p>
          <w:p w14:paraId="0515528F" w14:textId="62E07803" w:rsidR="008A0D75" w:rsidRPr="004323D5" w:rsidRDefault="008A0D75" w:rsidP="2CB3554E">
            <w:pPr>
              <w:rPr>
                <w:color w:val="000000" w:themeColor="text1"/>
              </w:rPr>
            </w:pPr>
          </w:p>
          <w:p w14:paraId="558B72BC" w14:textId="6DB53CC5" w:rsidR="008A0D75" w:rsidRPr="004323D5" w:rsidRDefault="50BEA634" w:rsidP="2CB3554E">
            <w:pPr>
              <w:rPr>
                <w:color w:val="000000" w:themeColor="text1"/>
              </w:rPr>
            </w:pPr>
            <w:r w:rsidRPr="2CB3554E">
              <w:rPr>
                <w:b/>
                <w:bCs/>
                <w:color w:val="000000" w:themeColor="text1"/>
              </w:rPr>
              <w:t>Target 1.1012.2</w:t>
            </w:r>
            <w:r w:rsidRPr="2CB3554E">
              <w:rPr>
                <w:color w:val="000000" w:themeColor="text1"/>
              </w:rPr>
              <w:t>: Yes/No</w:t>
            </w:r>
          </w:p>
          <w:p w14:paraId="0664FC39" w14:textId="36A349EF" w:rsidR="008A0D75" w:rsidRPr="004323D5" w:rsidRDefault="008A0D75" w:rsidP="50BEA634">
            <w:pPr>
              <w:rPr>
                <w:i/>
                <w:iCs/>
                <w:color w:val="7F7F7F" w:themeColor="text1" w:themeTint="80"/>
              </w:rPr>
            </w:pPr>
          </w:p>
        </w:tc>
        <w:tc>
          <w:tcPr>
            <w:tcW w:w="3870" w:type="dxa"/>
          </w:tcPr>
          <w:p w14:paraId="1D3A73B5" w14:textId="77777777" w:rsidR="008A0D75" w:rsidRPr="004323D5" w:rsidRDefault="008A0D75" w:rsidP="000423DB">
            <w:pPr>
              <w:rPr>
                <w:i/>
                <w:iCs/>
                <w:color w:val="7F7F7F" w:themeColor="text1" w:themeTint="80"/>
              </w:rPr>
            </w:pPr>
          </w:p>
        </w:tc>
      </w:tr>
      <w:tr w:rsidR="008A0D75" w:rsidRPr="004323D5" w14:paraId="7321FF59" w14:textId="6675A072" w:rsidTr="2CB3554E">
        <w:tc>
          <w:tcPr>
            <w:tcW w:w="4945" w:type="dxa"/>
            <w:tcBorders>
              <w:bottom w:val="single" w:sz="4" w:space="0" w:color="auto"/>
            </w:tcBorders>
          </w:tcPr>
          <w:p w14:paraId="71F6D383" w14:textId="614CE498" w:rsidR="008A0D75" w:rsidRPr="004323D5" w:rsidRDefault="008A0D75" w:rsidP="2CB3554E">
            <w:pPr>
              <w:rPr>
                <w:color w:val="000000" w:themeColor="text1"/>
                <w:sz w:val="22"/>
                <w:szCs w:val="22"/>
              </w:rPr>
            </w:pPr>
            <w:r w:rsidRPr="2CB3554E">
              <w:rPr>
                <w:b/>
                <w:bCs/>
              </w:rPr>
              <w:t>Activity 1.102</w:t>
            </w:r>
            <w:r w:rsidR="00D44ACD" w:rsidRPr="2CB3554E">
              <w:rPr>
                <w:b/>
                <w:bCs/>
              </w:rPr>
              <w:t xml:space="preserve">:  </w:t>
            </w:r>
            <w:r w:rsidR="50BEA634" w:rsidRPr="2CB3554E">
              <w:rPr>
                <w:b/>
                <w:bCs/>
                <w:color w:val="000000" w:themeColor="text1"/>
              </w:rPr>
              <w:t>Conduct Needs Assessment</w:t>
            </w:r>
            <w:r w:rsidR="50BEA634" w:rsidRPr="2CB3554E">
              <w:rPr>
                <w:color w:val="000000" w:themeColor="text1"/>
              </w:rPr>
              <w:t xml:space="preserve">: Conduct needs assessments in each of the 2 pilot areas (this will include an assessment of protocols and mechanisms regarding safety, case management, evidence management, communications systems management; knowledge and skills of staff who will be participating in </w:t>
            </w:r>
            <w:r w:rsidR="50BEA634" w:rsidRPr="2CB3554E">
              <w:rPr>
                <w:color w:val="000000" w:themeColor="text1"/>
              </w:rPr>
              <w:lastRenderedPageBreak/>
              <w:t>each pilot, including but not limited to security staff, judges, prosecutors, public defenders, investigators, courtroom staff and other key personnel identified by Poder Judicial)</w:t>
            </w:r>
          </w:p>
          <w:p w14:paraId="1B24F043" w14:textId="2E4F9F8C" w:rsidR="008A0D75" w:rsidRPr="004323D5" w:rsidRDefault="008A0D75" w:rsidP="50BEA634">
            <w:pPr>
              <w:rPr>
                <w:b/>
                <w:bCs/>
              </w:rPr>
            </w:pPr>
          </w:p>
        </w:tc>
        <w:tc>
          <w:tcPr>
            <w:tcW w:w="4140" w:type="dxa"/>
            <w:tcBorders>
              <w:bottom w:val="single" w:sz="4" w:space="0" w:color="auto"/>
            </w:tcBorders>
          </w:tcPr>
          <w:p w14:paraId="755EA0DC" w14:textId="614689C9" w:rsidR="008A0D75" w:rsidRPr="004323D5" w:rsidRDefault="50BEA634" w:rsidP="2CB3554E">
            <w:pPr>
              <w:rPr>
                <w:color w:val="000000" w:themeColor="text1"/>
              </w:rPr>
            </w:pPr>
            <w:r w:rsidRPr="2CB3554E">
              <w:rPr>
                <w:b/>
                <w:bCs/>
                <w:color w:val="000000" w:themeColor="text1"/>
              </w:rPr>
              <w:lastRenderedPageBreak/>
              <w:t xml:space="preserve">Indicator 1.102: </w:t>
            </w:r>
            <w:r w:rsidRPr="2CB3554E">
              <w:rPr>
                <w:color w:val="000000" w:themeColor="text1"/>
              </w:rPr>
              <w:t>Needs Assessment of Pilot locations conducted</w:t>
            </w:r>
          </w:p>
          <w:p w14:paraId="644BC38E" w14:textId="3A036217" w:rsidR="008A0D75" w:rsidRPr="004323D5" w:rsidRDefault="008A0D75" w:rsidP="2CB3554E">
            <w:pPr>
              <w:rPr>
                <w:color w:val="000000" w:themeColor="text1"/>
              </w:rPr>
            </w:pPr>
          </w:p>
          <w:p w14:paraId="304A774F" w14:textId="512E30BD" w:rsidR="008A0D75" w:rsidRPr="004323D5" w:rsidRDefault="50BEA634" w:rsidP="2CB3554E">
            <w:pPr>
              <w:rPr>
                <w:color w:val="000000" w:themeColor="text1"/>
              </w:rPr>
            </w:pPr>
            <w:r w:rsidRPr="2CB3554E">
              <w:rPr>
                <w:b/>
                <w:bCs/>
                <w:color w:val="000000" w:themeColor="text1"/>
              </w:rPr>
              <w:t xml:space="preserve">Target 1.102: </w:t>
            </w:r>
            <w:r w:rsidRPr="2CB3554E">
              <w:rPr>
                <w:color w:val="000000" w:themeColor="text1"/>
              </w:rPr>
              <w:t>Yes/No (disaggregated by location)</w:t>
            </w:r>
          </w:p>
          <w:p w14:paraId="2F1ECCB7" w14:textId="7984DDC8" w:rsidR="008A0D75" w:rsidRPr="004323D5" w:rsidRDefault="008A0D75" w:rsidP="50BEA634">
            <w:pPr>
              <w:ind w:left="144" w:firstLine="720"/>
            </w:pPr>
          </w:p>
        </w:tc>
        <w:tc>
          <w:tcPr>
            <w:tcW w:w="3870" w:type="dxa"/>
            <w:tcBorders>
              <w:bottom w:val="single" w:sz="4" w:space="0" w:color="auto"/>
            </w:tcBorders>
          </w:tcPr>
          <w:p w14:paraId="4999305F" w14:textId="77777777" w:rsidR="008A0D75" w:rsidRPr="004323D5" w:rsidRDefault="008A0D75" w:rsidP="000423DB">
            <w:pPr>
              <w:ind w:left="144" w:firstLine="720"/>
            </w:pPr>
          </w:p>
        </w:tc>
      </w:tr>
      <w:tr w:rsidR="50BEA634" w14:paraId="3B64E97E" w14:textId="77777777" w:rsidTr="2CB3554E">
        <w:tc>
          <w:tcPr>
            <w:tcW w:w="4945" w:type="dxa"/>
            <w:tcBorders>
              <w:bottom w:val="single" w:sz="4" w:space="0" w:color="auto"/>
            </w:tcBorders>
          </w:tcPr>
          <w:p w14:paraId="1133B11A" w14:textId="1DD699D4" w:rsidR="50BEA634" w:rsidRDefault="50BEA634" w:rsidP="2CB3554E">
            <w:pPr>
              <w:rPr>
                <w:color w:val="000000" w:themeColor="text1"/>
              </w:rPr>
            </w:pPr>
            <w:r w:rsidRPr="2CB3554E">
              <w:rPr>
                <w:b/>
                <w:bCs/>
                <w:color w:val="000000" w:themeColor="text1"/>
              </w:rPr>
              <w:t>Activity 1.103: Needs Assessment Reports:</w:t>
            </w:r>
            <w:r w:rsidRPr="2CB3554E">
              <w:rPr>
                <w:color w:val="000000" w:themeColor="text1"/>
              </w:rPr>
              <w:t xml:space="preserve">  Draft reports for each pilot with findings and recommendations to inform activities/TA that will identify address gaps/needs for each pilot (includes validation activity for each report)</w:t>
            </w:r>
          </w:p>
          <w:p w14:paraId="09664434" w14:textId="4E693343" w:rsidR="50BEA634" w:rsidRDefault="50BEA634" w:rsidP="50BEA634">
            <w:pPr>
              <w:rPr>
                <w:b/>
                <w:bCs/>
              </w:rPr>
            </w:pPr>
          </w:p>
        </w:tc>
        <w:tc>
          <w:tcPr>
            <w:tcW w:w="4140" w:type="dxa"/>
            <w:tcBorders>
              <w:bottom w:val="single" w:sz="4" w:space="0" w:color="auto"/>
            </w:tcBorders>
          </w:tcPr>
          <w:p w14:paraId="2403A3BB" w14:textId="56402EBB" w:rsidR="50BEA634" w:rsidRDefault="50BEA634" w:rsidP="2CB3554E">
            <w:pPr>
              <w:rPr>
                <w:color w:val="000000" w:themeColor="text1"/>
              </w:rPr>
            </w:pPr>
            <w:r w:rsidRPr="2CB3554E">
              <w:rPr>
                <w:b/>
                <w:bCs/>
                <w:color w:val="000000" w:themeColor="text1"/>
              </w:rPr>
              <w:t xml:space="preserve">Indicator 1.103: </w:t>
            </w:r>
            <w:r w:rsidRPr="2CB3554E">
              <w:rPr>
                <w:color w:val="000000" w:themeColor="text1"/>
              </w:rPr>
              <w:t>Needs Assessment Reports Completed</w:t>
            </w:r>
          </w:p>
          <w:p w14:paraId="26001E49" w14:textId="355DFE1E" w:rsidR="50BEA634" w:rsidRDefault="50BEA634" w:rsidP="2CB3554E">
            <w:pPr>
              <w:rPr>
                <w:color w:val="000000" w:themeColor="text1"/>
              </w:rPr>
            </w:pPr>
          </w:p>
          <w:p w14:paraId="54CF6902" w14:textId="17541C96" w:rsidR="50BEA634" w:rsidRDefault="50BEA634" w:rsidP="2CB3554E">
            <w:pPr>
              <w:rPr>
                <w:color w:val="000000" w:themeColor="text1"/>
              </w:rPr>
            </w:pPr>
            <w:r w:rsidRPr="2CB3554E">
              <w:rPr>
                <w:b/>
                <w:bCs/>
                <w:color w:val="000000" w:themeColor="text1"/>
              </w:rPr>
              <w:t>Target 1.103:</w:t>
            </w:r>
            <w:r w:rsidRPr="2CB3554E">
              <w:rPr>
                <w:color w:val="000000" w:themeColor="text1"/>
              </w:rPr>
              <w:t xml:space="preserve"> Yes/No (disaggregated by location)</w:t>
            </w:r>
          </w:p>
          <w:p w14:paraId="14A6E598" w14:textId="05193FA4" w:rsidR="50BEA634" w:rsidRDefault="50BEA634" w:rsidP="50BEA634">
            <w:pPr>
              <w:rPr>
                <w:b/>
                <w:bCs/>
                <w:color w:val="000000" w:themeColor="text1"/>
                <w:sz w:val="22"/>
                <w:szCs w:val="22"/>
              </w:rPr>
            </w:pPr>
          </w:p>
        </w:tc>
        <w:tc>
          <w:tcPr>
            <w:tcW w:w="3870" w:type="dxa"/>
            <w:tcBorders>
              <w:bottom w:val="single" w:sz="4" w:space="0" w:color="auto"/>
            </w:tcBorders>
          </w:tcPr>
          <w:p w14:paraId="21DD4F40" w14:textId="590DD139" w:rsidR="50BEA634" w:rsidRDefault="50BEA634" w:rsidP="50BEA634"/>
        </w:tc>
      </w:tr>
      <w:tr w:rsidR="004323D5" w:rsidRPr="004323D5" w14:paraId="18575D64" w14:textId="14E18920" w:rsidTr="2CB3554E">
        <w:tc>
          <w:tcPr>
            <w:tcW w:w="4945" w:type="dxa"/>
            <w:shd w:val="clear" w:color="auto" w:fill="D9E2F3" w:themeFill="accent1" w:themeFillTint="33"/>
          </w:tcPr>
          <w:p w14:paraId="54392703" w14:textId="4B198E08" w:rsidR="0008474A" w:rsidRDefault="50BEA634" w:rsidP="2CB3554E">
            <w:pPr>
              <w:rPr>
                <w:color w:val="000000" w:themeColor="text1"/>
              </w:rPr>
            </w:pPr>
            <w:r w:rsidRPr="2CB3554E">
              <w:rPr>
                <w:b/>
                <w:bCs/>
                <w:color w:val="000000" w:themeColor="text1"/>
              </w:rPr>
              <w:t>Sub-Objective 1.2:</w:t>
            </w:r>
            <w:r w:rsidRPr="2CB3554E">
              <w:rPr>
                <w:color w:val="000000" w:themeColor="text1"/>
              </w:rPr>
              <w:t>  Poder Judicial has the capacity to implement safety protocols &amp; mechanisms to effectively and safely manage complex and/or violent TOC cases</w:t>
            </w:r>
          </w:p>
          <w:p w14:paraId="280611CF" w14:textId="154B3927" w:rsidR="0008474A" w:rsidRDefault="0008474A" w:rsidP="50BEA634">
            <w:pPr>
              <w:rPr>
                <w:b/>
                <w:bCs/>
              </w:rPr>
            </w:pPr>
          </w:p>
          <w:p w14:paraId="7A4DDE55" w14:textId="545DA815" w:rsidR="008A0D75" w:rsidRPr="004323D5" w:rsidRDefault="008A0D75" w:rsidP="000423DB"/>
        </w:tc>
        <w:tc>
          <w:tcPr>
            <w:tcW w:w="4140" w:type="dxa"/>
            <w:shd w:val="clear" w:color="auto" w:fill="D9E2F3" w:themeFill="accent1" w:themeFillTint="33"/>
          </w:tcPr>
          <w:p w14:paraId="46C1979C" w14:textId="5768A8A2" w:rsidR="0008474A" w:rsidRPr="004323D5" w:rsidRDefault="50BEA634" w:rsidP="2CB3554E">
            <w:pPr>
              <w:rPr>
                <w:color w:val="000000" w:themeColor="text1"/>
              </w:rPr>
            </w:pPr>
            <w:r w:rsidRPr="2CB3554E">
              <w:rPr>
                <w:b/>
                <w:bCs/>
                <w:color w:val="000000" w:themeColor="text1"/>
              </w:rPr>
              <w:t>Indicator 1.21</w:t>
            </w:r>
            <w:r w:rsidRPr="2CB3554E">
              <w:rPr>
                <w:color w:val="000000" w:themeColor="text1"/>
              </w:rPr>
              <w:t>:  Safety Protocols &amp; Mechanisms Implemented</w:t>
            </w:r>
          </w:p>
          <w:p w14:paraId="78E9D26C" w14:textId="002981A0" w:rsidR="0008474A" w:rsidRPr="004323D5" w:rsidRDefault="50BEA634" w:rsidP="2CB3554E">
            <w:pPr>
              <w:rPr>
                <w:color w:val="000000" w:themeColor="text1"/>
              </w:rPr>
            </w:pPr>
            <w:r w:rsidRPr="2CB3554E">
              <w:rPr>
                <w:color w:val="000000" w:themeColor="text1"/>
              </w:rPr>
              <w:t> </w:t>
            </w:r>
          </w:p>
          <w:p w14:paraId="1EA3132C" w14:textId="07EDCD96" w:rsidR="0008474A" w:rsidRPr="004323D5" w:rsidRDefault="50BEA634" w:rsidP="2CB3554E">
            <w:pPr>
              <w:rPr>
                <w:color w:val="000000" w:themeColor="text1"/>
              </w:rPr>
            </w:pPr>
            <w:r w:rsidRPr="2CB3554E">
              <w:rPr>
                <w:b/>
                <w:bCs/>
                <w:color w:val="000000" w:themeColor="text1"/>
              </w:rPr>
              <w:t>Target 1.21</w:t>
            </w:r>
            <w:r w:rsidRPr="2CB3554E">
              <w:rPr>
                <w:color w:val="000000" w:themeColor="text1"/>
              </w:rPr>
              <w:t>:  # of Safety Protocols &amp; Mechanisms Implemented (disaggregated by location)</w:t>
            </w:r>
          </w:p>
          <w:p w14:paraId="6092D05C" w14:textId="08D37488" w:rsidR="0008474A" w:rsidRPr="004323D5" w:rsidRDefault="0008474A" w:rsidP="50BEA634">
            <w:pPr>
              <w:rPr>
                <w:b/>
                <w:bCs/>
              </w:rPr>
            </w:pPr>
          </w:p>
        </w:tc>
        <w:tc>
          <w:tcPr>
            <w:tcW w:w="3870" w:type="dxa"/>
            <w:shd w:val="clear" w:color="auto" w:fill="D9E2F3" w:themeFill="accent1" w:themeFillTint="33"/>
          </w:tcPr>
          <w:p w14:paraId="2B565795" w14:textId="77777777" w:rsidR="0008474A" w:rsidRPr="004323D5" w:rsidRDefault="0008474A" w:rsidP="000423DB">
            <w:pPr>
              <w:rPr>
                <w:b/>
                <w:bCs/>
              </w:rPr>
            </w:pPr>
          </w:p>
        </w:tc>
      </w:tr>
      <w:tr w:rsidR="50BEA634" w14:paraId="6B594786" w14:textId="77777777" w:rsidTr="2CB3554E">
        <w:trPr>
          <w:trHeight w:val="12"/>
        </w:trPr>
        <w:tc>
          <w:tcPr>
            <w:tcW w:w="4945" w:type="dxa"/>
            <w:shd w:val="clear" w:color="auto" w:fill="auto"/>
          </w:tcPr>
          <w:p w14:paraId="1FB698E3" w14:textId="5A498BD7" w:rsidR="50BEA634" w:rsidRDefault="50BEA634" w:rsidP="2CB3554E">
            <w:pPr>
              <w:rPr>
                <w:color w:val="000000" w:themeColor="text1"/>
              </w:rPr>
            </w:pPr>
            <w:r w:rsidRPr="2CB3554E">
              <w:rPr>
                <w:b/>
                <w:bCs/>
              </w:rPr>
              <w:t xml:space="preserve">Activity 1.201: </w:t>
            </w:r>
            <w:r w:rsidRPr="2CB3554E">
              <w:rPr>
                <w:b/>
                <w:bCs/>
                <w:color w:val="000000" w:themeColor="text1"/>
              </w:rPr>
              <w:t>Develop Strategic Plans</w:t>
            </w:r>
            <w:r w:rsidRPr="2CB3554E">
              <w:rPr>
                <w:color w:val="000000" w:themeColor="text1"/>
              </w:rPr>
              <w:t>: Technical Assistance to the Poder Judicial Special Jurisdiction team to develop a strategic implementation plan for each pilot that will include activities to be carried out to address the gaps/needs identified in the assessment report</w:t>
            </w:r>
          </w:p>
          <w:p w14:paraId="0E66D504" w14:textId="1AA0F33E" w:rsidR="50BEA634" w:rsidRDefault="50BEA634" w:rsidP="50BEA634">
            <w:pPr>
              <w:rPr>
                <w:b/>
                <w:bCs/>
              </w:rPr>
            </w:pPr>
          </w:p>
        </w:tc>
        <w:tc>
          <w:tcPr>
            <w:tcW w:w="4140" w:type="dxa"/>
          </w:tcPr>
          <w:p w14:paraId="128D97F9" w14:textId="21A7DE65" w:rsidR="50BEA634" w:rsidRDefault="50BEA634" w:rsidP="2CB3554E">
            <w:pPr>
              <w:rPr>
                <w:color w:val="000000" w:themeColor="text1"/>
              </w:rPr>
            </w:pPr>
            <w:r w:rsidRPr="2CB3554E">
              <w:rPr>
                <w:b/>
                <w:bCs/>
                <w:color w:val="000000" w:themeColor="text1"/>
              </w:rPr>
              <w:t>Indicator 1.201</w:t>
            </w:r>
            <w:r w:rsidRPr="2CB3554E">
              <w:rPr>
                <w:color w:val="000000" w:themeColor="text1"/>
              </w:rPr>
              <w:t>:  Strategic Plans Developed</w:t>
            </w:r>
          </w:p>
          <w:p w14:paraId="6A575E6B" w14:textId="3FC80473" w:rsidR="50BEA634" w:rsidRDefault="50BEA634" w:rsidP="2CB3554E">
            <w:pPr>
              <w:rPr>
                <w:color w:val="000000" w:themeColor="text1"/>
              </w:rPr>
            </w:pPr>
            <w:r w:rsidRPr="2CB3554E">
              <w:rPr>
                <w:color w:val="000000" w:themeColor="text1"/>
              </w:rPr>
              <w:t> </w:t>
            </w:r>
          </w:p>
          <w:p w14:paraId="79F09D9E" w14:textId="7EEE1196" w:rsidR="50BEA634" w:rsidRDefault="50BEA634" w:rsidP="2CB3554E">
            <w:pPr>
              <w:rPr>
                <w:color w:val="000000" w:themeColor="text1"/>
              </w:rPr>
            </w:pPr>
            <w:r w:rsidRPr="2CB3554E">
              <w:rPr>
                <w:b/>
                <w:bCs/>
                <w:color w:val="000000" w:themeColor="text1"/>
              </w:rPr>
              <w:t>Target 1.201</w:t>
            </w:r>
            <w:r w:rsidRPr="2CB3554E">
              <w:rPr>
                <w:color w:val="000000" w:themeColor="text1"/>
              </w:rPr>
              <w:t>:  #Plans developed (disaggregated by pilot)</w:t>
            </w:r>
          </w:p>
          <w:p w14:paraId="37D4BD7A" w14:textId="6D9EF088" w:rsidR="50BEA634" w:rsidRDefault="50BEA634" w:rsidP="50BEA634"/>
        </w:tc>
        <w:tc>
          <w:tcPr>
            <w:tcW w:w="3870" w:type="dxa"/>
          </w:tcPr>
          <w:p w14:paraId="21D40A4A" w14:textId="2F8CD99C" w:rsidR="50BEA634" w:rsidRDefault="50BEA634" w:rsidP="50BEA634"/>
        </w:tc>
      </w:tr>
      <w:tr w:rsidR="50BEA634" w14:paraId="227AB96B" w14:textId="77777777" w:rsidTr="2CB3554E">
        <w:trPr>
          <w:trHeight w:val="12"/>
        </w:trPr>
        <w:tc>
          <w:tcPr>
            <w:tcW w:w="4945" w:type="dxa"/>
            <w:shd w:val="clear" w:color="auto" w:fill="auto"/>
          </w:tcPr>
          <w:p w14:paraId="7897CFB7" w14:textId="185FCB88" w:rsidR="50BEA634" w:rsidRDefault="50BEA634" w:rsidP="2CB3554E">
            <w:pPr>
              <w:rPr>
                <w:color w:val="000000" w:themeColor="text1"/>
                <w:sz w:val="22"/>
                <w:szCs w:val="22"/>
              </w:rPr>
            </w:pPr>
            <w:r w:rsidRPr="2CB3554E">
              <w:rPr>
                <w:b/>
                <w:bCs/>
              </w:rPr>
              <w:t xml:space="preserve">Activity 1.202: </w:t>
            </w:r>
            <w:r w:rsidRPr="2CB3554E">
              <w:rPr>
                <w:b/>
                <w:bCs/>
                <w:color w:val="000000" w:themeColor="text1"/>
              </w:rPr>
              <w:t>Develop/Refine Administrative Safety Protocols:</w:t>
            </w:r>
            <w:r w:rsidRPr="2CB3554E">
              <w:rPr>
                <w:color w:val="000000" w:themeColor="text1"/>
              </w:rPr>
              <w:t xml:space="preserve"> Technical Assistance to develop/refine safety protocols, including but not limited to: courtroom management, judges, prosecutors, defenders, witnessess, accused, transport of accused from secure facilities to court.</w:t>
            </w:r>
          </w:p>
          <w:p w14:paraId="5FDBF5B1" w14:textId="3D556605" w:rsidR="50BEA634" w:rsidRDefault="50BEA634" w:rsidP="50BEA634">
            <w:pPr>
              <w:rPr>
                <w:b/>
                <w:bCs/>
              </w:rPr>
            </w:pPr>
          </w:p>
        </w:tc>
        <w:tc>
          <w:tcPr>
            <w:tcW w:w="4140" w:type="dxa"/>
          </w:tcPr>
          <w:p w14:paraId="04B49282" w14:textId="7B508DFC" w:rsidR="50BEA634" w:rsidRDefault="50BEA634" w:rsidP="2CB3554E">
            <w:pPr>
              <w:rPr>
                <w:color w:val="000000" w:themeColor="text1"/>
              </w:rPr>
            </w:pPr>
            <w:r w:rsidRPr="2CB3554E">
              <w:rPr>
                <w:b/>
                <w:bCs/>
                <w:color w:val="000000" w:themeColor="text1"/>
              </w:rPr>
              <w:t>Indicator 1.202</w:t>
            </w:r>
            <w:r w:rsidRPr="2CB3554E">
              <w:rPr>
                <w:color w:val="000000" w:themeColor="text1"/>
              </w:rPr>
              <w:t>:  Administrative safety protocols developed</w:t>
            </w:r>
          </w:p>
          <w:p w14:paraId="7E614A2A" w14:textId="4F87EEA5" w:rsidR="50BEA634" w:rsidRDefault="50BEA634" w:rsidP="2CB3554E">
            <w:pPr>
              <w:rPr>
                <w:color w:val="000000" w:themeColor="text1"/>
              </w:rPr>
            </w:pPr>
            <w:r w:rsidRPr="2CB3554E">
              <w:rPr>
                <w:color w:val="000000" w:themeColor="text1"/>
              </w:rPr>
              <w:t> </w:t>
            </w:r>
          </w:p>
          <w:p w14:paraId="339C131A" w14:textId="5D0FCBEE" w:rsidR="50BEA634" w:rsidRDefault="50BEA634" w:rsidP="2CB3554E">
            <w:pPr>
              <w:rPr>
                <w:color w:val="000000" w:themeColor="text1"/>
              </w:rPr>
            </w:pPr>
            <w:r w:rsidRPr="2CB3554E">
              <w:rPr>
                <w:b/>
                <w:bCs/>
                <w:color w:val="000000" w:themeColor="text1"/>
              </w:rPr>
              <w:t>Target 1.202</w:t>
            </w:r>
            <w:r w:rsidRPr="2CB3554E">
              <w:rPr>
                <w:color w:val="000000" w:themeColor="text1"/>
              </w:rPr>
              <w:t>:  # Protocols developed (disaggregated by pilot/type)</w:t>
            </w:r>
          </w:p>
          <w:p w14:paraId="3001E346" w14:textId="31476865" w:rsidR="50BEA634" w:rsidRDefault="50BEA634" w:rsidP="50BEA634"/>
        </w:tc>
        <w:tc>
          <w:tcPr>
            <w:tcW w:w="3870" w:type="dxa"/>
          </w:tcPr>
          <w:p w14:paraId="105518C3" w14:textId="4748BF89" w:rsidR="50BEA634" w:rsidRDefault="50BEA634" w:rsidP="50BEA634"/>
        </w:tc>
      </w:tr>
      <w:tr w:rsidR="50BEA634" w14:paraId="1B4AD0FB" w14:textId="77777777" w:rsidTr="2CB3554E">
        <w:trPr>
          <w:trHeight w:val="12"/>
        </w:trPr>
        <w:tc>
          <w:tcPr>
            <w:tcW w:w="4945" w:type="dxa"/>
            <w:shd w:val="clear" w:color="auto" w:fill="auto"/>
          </w:tcPr>
          <w:p w14:paraId="08024C28" w14:textId="5AD68C4B" w:rsidR="50BEA634" w:rsidRDefault="50BEA634" w:rsidP="2CB3554E">
            <w:pPr>
              <w:rPr>
                <w:color w:val="000000" w:themeColor="text1"/>
              </w:rPr>
            </w:pPr>
            <w:r w:rsidRPr="2CB3554E">
              <w:rPr>
                <w:b/>
                <w:bCs/>
                <w:color w:val="000000" w:themeColor="text1"/>
              </w:rPr>
              <w:t>Activity 1.203: Develop/Refine Case Management Systems</w:t>
            </w:r>
            <w:r w:rsidRPr="2CB3554E">
              <w:rPr>
                <w:color w:val="000000" w:themeColor="text1"/>
              </w:rPr>
              <w:t>:</w:t>
            </w:r>
          </w:p>
          <w:p w14:paraId="6A13D48E" w14:textId="465E4D5B" w:rsidR="50BEA634" w:rsidRDefault="50BEA634" w:rsidP="2CB3554E">
            <w:pPr>
              <w:rPr>
                <w:color w:val="000000" w:themeColor="text1"/>
              </w:rPr>
            </w:pPr>
            <w:r w:rsidRPr="2CB3554E">
              <w:rPr>
                <w:color w:val="000000" w:themeColor="text1"/>
              </w:rPr>
              <w:lastRenderedPageBreak/>
              <w:t>TA to develop/refine protocols &amp; systems for secure, efficient case management</w:t>
            </w:r>
          </w:p>
          <w:p w14:paraId="0210B41E" w14:textId="252E12B2" w:rsidR="50BEA634" w:rsidRDefault="50BEA634" w:rsidP="50BEA634">
            <w:pPr>
              <w:rPr>
                <w:b/>
                <w:bCs/>
              </w:rPr>
            </w:pPr>
          </w:p>
        </w:tc>
        <w:tc>
          <w:tcPr>
            <w:tcW w:w="4140" w:type="dxa"/>
          </w:tcPr>
          <w:p w14:paraId="7EF0E095" w14:textId="160559C0" w:rsidR="50BEA634" w:rsidRDefault="50BEA634" w:rsidP="2CB3554E">
            <w:pPr>
              <w:rPr>
                <w:color w:val="000000" w:themeColor="text1"/>
              </w:rPr>
            </w:pPr>
            <w:r w:rsidRPr="2CB3554E">
              <w:rPr>
                <w:b/>
                <w:bCs/>
                <w:color w:val="000000" w:themeColor="text1"/>
              </w:rPr>
              <w:lastRenderedPageBreak/>
              <w:t>Indicator 1.203</w:t>
            </w:r>
            <w:r w:rsidRPr="2CB3554E">
              <w:rPr>
                <w:color w:val="000000" w:themeColor="text1"/>
              </w:rPr>
              <w:t>:  Case management protocols developed</w:t>
            </w:r>
          </w:p>
          <w:p w14:paraId="5235B509" w14:textId="4A3E536D" w:rsidR="50BEA634" w:rsidRDefault="50BEA634" w:rsidP="2CB3554E">
            <w:pPr>
              <w:rPr>
                <w:color w:val="000000" w:themeColor="text1"/>
              </w:rPr>
            </w:pPr>
            <w:r w:rsidRPr="2CB3554E">
              <w:rPr>
                <w:color w:val="000000" w:themeColor="text1"/>
              </w:rPr>
              <w:t> </w:t>
            </w:r>
          </w:p>
          <w:p w14:paraId="37706F10" w14:textId="33DEFABF" w:rsidR="50BEA634" w:rsidRDefault="50BEA634" w:rsidP="2CB3554E">
            <w:pPr>
              <w:rPr>
                <w:color w:val="000000" w:themeColor="text1"/>
              </w:rPr>
            </w:pPr>
            <w:r w:rsidRPr="2CB3554E">
              <w:rPr>
                <w:b/>
                <w:bCs/>
                <w:color w:val="000000" w:themeColor="text1"/>
              </w:rPr>
              <w:lastRenderedPageBreak/>
              <w:t>Target 1.203</w:t>
            </w:r>
            <w:r w:rsidRPr="2CB3554E">
              <w:rPr>
                <w:color w:val="000000" w:themeColor="text1"/>
              </w:rPr>
              <w:t>:  # Case management protocols developed (disaggregated by pilot/type)</w:t>
            </w:r>
          </w:p>
          <w:p w14:paraId="10F848B1" w14:textId="7F94CD3F" w:rsidR="50BEA634" w:rsidRDefault="50BEA634" w:rsidP="50BEA634"/>
        </w:tc>
        <w:tc>
          <w:tcPr>
            <w:tcW w:w="3870" w:type="dxa"/>
          </w:tcPr>
          <w:p w14:paraId="43962A5D" w14:textId="2AE87919" w:rsidR="50BEA634" w:rsidRDefault="50BEA634" w:rsidP="50BEA634"/>
        </w:tc>
      </w:tr>
      <w:tr w:rsidR="50BEA634" w14:paraId="50442DE6" w14:textId="77777777" w:rsidTr="2CB3554E">
        <w:trPr>
          <w:trHeight w:val="12"/>
        </w:trPr>
        <w:tc>
          <w:tcPr>
            <w:tcW w:w="4945" w:type="dxa"/>
            <w:shd w:val="clear" w:color="auto" w:fill="auto"/>
          </w:tcPr>
          <w:p w14:paraId="7B959B77" w14:textId="66DA8409" w:rsidR="50BEA634" w:rsidRDefault="50BEA634" w:rsidP="2CB3554E">
            <w:pPr>
              <w:rPr>
                <w:color w:val="000000" w:themeColor="text1"/>
              </w:rPr>
            </w:pPr>
            <w:r w:rsidRPr="2CB3554E">
              <w:rPr>
                <w:b/>
                <w:bCs/>
                <w:color w:val="000000" w:themeColor="text1"/>
              </w:rPr>
              <w:t>Activity 1.204:</w:t>
            </w:r>
            <w:r w:rsidRPr="2CB3554E">
              <w:rPr>
                <w:b/>
                <w:bCs/>
                <w:color w:val="000000" w:themeColor="text1"/>
                <w:sz w:val="22"/>
                <w:szCs w:val="22"/>
              </w:rPr>
              <w:t xml:space="preserve"> </w:t>
            </w:r>
            <w:r w:rsidRPr="2CB3554E">
              <w:rPr>
                <w:b/>
                <w:bCs/>
                <w:color w:val="000000" w:themeColor="text1"/>
              </w:rPr>
              <w:t>Develop/Refine Systems &amp; Protocols for Management of Evidence &amp; Chains of Custody:</w:t>
            </w:r>
            <w:r w:rsidRPr="2CB3554E">
              <w:rPr>
                <w:color w:val="000000" w:themeColor="text1"/>
              </w:rPr>
              <w:t xml:space="preserve"> TA to develop/refine protocols for management of evidence (ensure integrity of entire evidence processes from collection – entry into court, including storage and ensuring secure chains of custody systems)</w:t>
            </w:r>
          </w:p>
          <w:p w14:paraId="2DACE614" w14:textId="30780ECC" w:rsidR="50BEA634" w:rsidRDefault="50BEA634" w:rsidP="50BEA634">
            <w:pPr>
              <w:rPr>
                <w:b/>
                <w:bCs/>
              </w:rPr>
            </w:pPr>
          </w:p>
        </w:tc>
        <w:tc>
          <w:tcPr>
            <w:tcW w:w="4140" w:type="dxa"/>
          </w:tcPr>
          <w:p w14:paraId="25FE1B89" w14:textId="63DCC984" w:rsidR="50BEA634" w:rsidRDefault="50BEA634" w:rsidP="2CB3554E">
            <w:pPr>
              <w:rPr>
                <w:color w:val="000000" w:themeColor="text1"/>
              </w:rPr>
            </w:pPr>
            <w:r w:rsidRPr="2CB3554E">
              <w:rPr>
                <w:b/>
                <w:bCs/>
                <w:color w:val="000000" w:themeColor="text1"/>
              </w:rPr>
              <w:t>Indicator 1.204</w:t>
            </w:r>
            <w:r w:rsidRPr="2CB3554E">
              <w:rPr>
                <w:color w:val="000000" w:themeColor="text1"/>
              </w:rPr>
              <w:t>:  Evidentiary Management Protocols Developed</w:t>
            </w:r>
          </w:p>
          <w:p w14:paraId="2ACD09B7" w14:textId="3A8A8678" w:rsidR="50BEA634" w:rsidRDefault="50BEA634" w:rsidP="2CB3554E">
            <w:pPr>
              <w:rPr>
                <w:color w:val="000000" w:themeColor="text1"/>
              </w:rPr>
            </w:pPr>
            <w:r w:rsidRPr="2CB3554E">
              <w:rPr>
                <w:color w:val="000000" w:themeColor="text1"/>
              </w:rPr>
              <w:t> </w:t>
            </w:r>
          </w:p>
          <w:p w14:paraId="75151295" w14:textId="49B15BDD" w:rsidR="50BEA634" w:rsidRDefault="50BEA634" w:rsidP="2CB3554E">
            <w:pPr>
              <w:rPr>
                <w:color w:val="000000" w:themeColor="text1"/>
              </w:rPr>
            </w:pPr>
            <w:r w:rsidRPr="2CB3554E">
              <w:rPr>
                <w:b/>
                <w:bCs/>
                <w:color w:val="000000" w:themeColor="text1"/>
              </w:rPr>
              <w:t>Target 1.204</w:t>
            </w:r>
            <w:r w:rsidRPr="2CB3554E">
              <w:rPr>
                <w:color w:val="000000" w:themeColor="text1"/>
              </w:rPr>
              <w:t>:  # Evidentiary management protocols developed (disaggregated by pilot/type)</w:t>
            </w:r>
          </w:p>
          <w:p w14:paraId="20A4A6BE" w14:textId="0706EF3A" w:rsidR="50BEA634" w:rsidRDefault="50BEA634" w:rsidP="50BEA634"/>
        </w:tc>
        <w:tc>
          <w:tcPr>
            <w:tcW w:w="3870" w:type="dxa"/>
          </w:tcPr>
          <w:p w14:paraId="3BED6270" w14:textId="7C9BCC46" w:rsidR="50BEA634" w:rsidRDefault="50BEA634" w:rsidP="50BEA634"/>
        </w:tc>
      </w:tr>
      <w:tr w:rsidR="008A0D75" w:rsidRPr="004323D5" w14:paraId="489115ED" w14:textId="470054D4" w:rsidTr="2CB3554E">
        <w:trPr>
          <w:trHeight w:val="12"/>
        </w:trPr>
        <w:tc>
          <w:tcPr>
            <w:tcW w:w="4945" w:type="dxa"/>
            <w:shd w:val="clear" w:color="auto" w:fill="auto"/>
          </w:tcPr>
          <w:p w14:paraId="0544D99D" w14:textId="401CB7E5" w:rsidR="008A0D75" w:rsidRPr="004323D5" w:rsidRDefault="50BEA634" w:rsidP="2CB3554E">
            <w:pPr>
              <w:rPr>
                <w:color w:val="000000" w:themeColor="text1"/>
                <w:sz w:val="22"/>
                <w:szCs w:val="22"/>
              </w:rPr>
            </w:pPr>
            <w:r w:rsidRPr="2CB3554E">
              <w:rPr>
                <w:b/>
                <w:bCs/>
              </w:rPr>
              <w:t xml:space="preserve">Activity 1.205: </w:t>
            </w:r>
            <w:r w:rsidRPr="2CB3554E">
              <w:rPr>
                <w:b/>
                <w:bCs/>
                <w:color w:val="000000" w:themeColor="text1"/>
              </w:rPr>
              <w:t xml:space="preserve">Develop/Refine IT and Communications Protocols: </w:t>
            </w:r>
            <w:r w:rsidRPr="2CB3554E">
              <w:rPr>
                <w:color w:val="000000" w:themeColor="text1"/>
              </w:rPr>
              <w:t xml:space="preserve"> TA to develop/refine protocols for communication systems management (includes data/systems protections)</w:t>
            </w:r>
          </w:p>
          <w:p w14:paraId="19360601" w14:textId="429484D1" w:rsidR="008A0D75" w:rsidRPr="004323D5" w:rsidRDefault="008A0D75" w:rsidP="50BEA634">
            <w:pPr>
              <w:rPr>
                <w:b/>
                <w:bCs/>
              </w:rPr>
            </w:pPr>
          </w:p>
        </w:tc>
        <w:tc>
          <w:tcPr>
            <w:tcW w:w="4140" w:type="dxa"/>
          </w:tcPr>
          <w:p w14:paraId="62E79B43" w14:textId="28176073" w:rsidR="008A0D75" w:rsidRPr="004323D5" w:rsidRDefault="50BEA634" w:rsidP="2CB3554E">
            <w:pPr>
              <w:rPr>
                <w:color w:val="000000" w:themeColor="text1"/>
              </w:rPr>
            </w:pPr>
            <w:r w:rsidRPr="2CB3554E">
              <w:rPr>
                <w:b/>
                <w:bCs/>
                <w:color w:val="000000" w:themeColor="text1"/>
              </w:rPr>
              <w:t xml:space="preserve">Indicator 1.205: </w:t>
            </w:r>
            <w:r w:rsidRPr="2CB3554E">
              <w:rPr>
                <w:color w:val="000000" w:themeColor="text1"/>
              </w:rPr>
              <w:t>IT &amp; Communications Protocols Developed</w:t>
            </w:r>
          </w:p>
          <w:p w14:paraId="02F42060" w14:textId="48AB27EA" w:rsidR="008A0D75" w:rsidRPr="004323D5" w:rsidRDefault="008A0D75" w:rsidP="2CB3554E">
            <w:pPr>
              <w:rPr>
                <w:color w:val="000000" w:themeColor="text1"/>
              </w:rPr>
            </w:pPr>
          </w:p>
          <w:p w14:paraId="3FFED755" w14:textId="19BADFCF" w:rsidR="008A0D75" w:rsidRPr="004323D5" w:rsidRDefault="50BEA634" w:rsidP="2CB3554E">
            <w:pPr>
              <w:rPr>
                <w:color w:val="000000" w:themeColor="text1"/>
              </w:rPr>
            </w:pPr>
            <w:r w:rsidRPr="2CB3554E">
              <w:rPr>
                <w:b/>
                <w:bCs/>
                <w:color w:val="000000" w:themeColor="text1"/>
              </w:rPr>
              <w:t xml:space="preserve">Target 1.205: </w:t>
            </w:r>
            <w:r w:rsidRPr="2CB3554E">
              <w:rPr>
                <w:color w:val="000000" w:themeColor="text1"/>
              </w:rPr>
              <w:t># IT &amp; communications protocols developed (disaggregated by pilot/type)</w:t>
            </w:r>
          </w:p>
          <w:p w14:paraId="7BB0D660" w14:textId="70EA32AB" w:rsidR="008A0D75" w:rsidRPr="004323D5" w:rsidRDefault="008A0D75" w:rsidP="50BEA634"/>
        </w:tc>
        <w:tc>
          <w:tcPr>
            <w:tcW w:w="3870" w:type="dxa"/>
          </w:tcPr>
          <w:p w14:paraId="72C319DC" w14:textId="77777777" w:rsidR="008A0D75" w:rsidRPr="004323D5" w:rsidRDefault="008A0D75" w:rsidP="000423DB"/>
        </w:tc>
      </w:tr>
      <w:tr w:rsidR="008A0D75" w:rsidRPr="004323D5" w14:paraId="056240ED" w14:textId="41C40CC0" w:rsidTr="2CB3554E">
        <w:trPr>
          <w:trHeight w:val="12"/>
        </w:trPr>
        <w:tc>
          <w:tcPr>
            <w:tcW w:w="4945" w:type="dxa"/>
          </w:tcPr>
          <w:p w14:paraId="35671A43" w14:textId="5705687B" w:rsidR="008A0D75" w:rsidRPr="004323D5" w:rsidRDefault="50BEA634" w:rsidP="2CB3554E">
            <w:pPr>
              <w:rPr>
                <w:color w:val="000000" w:themeColor="text1"/>
                <w:sz w:val="22"/>
                <w:szCs w:val="22"/>
              </w:rPr>
            </w:pPr>
            <w:r w:rsidRPr="2CB3554E">
              <w:rPr>
                <w:b/>
                <w:bCs/>
              </w:rPr>
              <w:t xml:space="preserve">Activity 1.206: </w:t>
            </w:r>
            <w:r w:rsidRPr="2CB3554E">
              <w:rPr>
                <w:b/>
                <w:bCs/>
                <w:color w:val="000000" w:themeColor="text1"/>
              </w:rPr>
              <w:t>Develop a Training Program:</w:t>
            </w:r>
            <w:r w:rsidRPr="2CB3554E">
              <w:rPr>
                <w:color w:val="000000" w:themeColor="text1"/>
              </w:rPr>
              <w:t xml:space="preserve"> for Special Jurisdiction Courts Trainining of Judicial Personnel on protocols &amp; systems developed:  safety, communication, case management, evidence management, etc.:  Includes curriculum development, TOTs, course assessments</w:t>
            </w:r>
          </w:p>
          <w:p w14:paraId="6A9C3320" w14:textId="0A1D6970" w:rsidR="008A0D75" w:rsidRPr="004323D5" w:rsidRDefault="008A0D75" w:rsidP="50BEA634">
            <w:pPr>
              <w:rPr>
                <w:b/>
                <w:bCs/>
              </w:rPr>
            </w:pPr>
          </w:p>
        </w:tc>
        <w:tc>
          <w:tcPr>
            <w:tcW w:w="4140" w:type="dxa"/>
          </w:tcPr>
          <w:p w14:paraId="3AAE61B4" w14:textId="0B7AFBE3" w:rsidR="008A0D75" w:rsidRPr="004323D5" w:rsidRDefault="50BEA634" w:rsidP="2CB3554E">
            <w:pPr>
              <w:rPr>
                <w:color w:val="000000" w:themeColor="text1"/>
              </w:rPr>
            </w:pPr>
            <w:r w:rsidRPr="2CB3554E">
              <w:rPr>
                <w:b/>
                <w:bCs/>
                <w:color w:val="000000" w:themeColor="text1"/>
              </w:rPr>
              <w:t xml:space="preserve">Indicator 1.206:  </w:t>
            </w:r>
            <w:r w:rsidRPr="2CB3554E">
              <w:rPr>
                <w:color w:val="000000" w:themeColor="text1"/>
              </w:rPr>
              <w:t>Training Program on Protocols Developed</w:t>
            </w:r>
          </w:p>
          <w:p w14:paraId="04EC82AB" w14:textId="2334724A" w:rsidR="008A0D75" w:rsidRPr="004323D5" w:rsidRDefault="008A0D75" w:rsidP="2CB3554E">
            <w:pPr>
              <w:rPr>
                <w:color w:val="000000" w:themeColor="text1"/>
              </w:rPr>
            </w:pPr>
          </w:p>
          <w:p w14:paraId="42CBDA71" w14:textId="60078EB6" w:rsidR="008A0D75" w:rsidRPr="004323D5" w:rsidRDefault="50BEA634" w:rsidP="2CB3554E">
            <w:pPr>
              <w:rPr>
                <w:color w:val="000000" w:themeColor="text1"/>
              </w:rPr>
            </w:pPr>
            <w:r w:rsidRPr="2CB3554E">
              <w:rPr>
                <w:b/>
                <w:bCs/>
                <w:color w:val="000000" w:themeColor="text1"/>
              </w:rPr>
              <w:t xml:space="preserve">Target 1.206: </w:t>
            </w:r>
            <w:r w:rsidRPr="2CB3554E">
              <w:rPr>
                <w:color w:val="000000" w:themeColor="text1"/>
              </w:rPr>
              <w:t>Yes/No</w:t>
            </w:r>
          </w:p>
          <w:p w14:paraId="5AB30C33" w14:textId="77AC78D8" w:rsidR="008A0D75" w:rsidRPr="004323D5" w:rsidRDefault="008A0D75" w:rsidP="50BEA634"/>
        </w:tc>
        <w:tc>
          <w:tcPr>
            <w:tcW w:w="3870" w:type="dxa"/>
          </w:tcPr>
          <w:p w14:paraId="1929F719" w14:textId="77777777" w:rsidR="008A0D75" w:rsidRPr="004323D5" w:rsidRDefault="008A0D75" w:rsidP="000423DB"/>
        </w:tc>
      </w:tr>
      <w:tr w:rsidR="50BEA634" w14:paraId="60EE9C6D" w14:textId="77777777" w:rsidTr="2CB3554E">
        <w:trPr>
          <w:trHeight w:val="12"/>
        </w:trPr>
        <w:tc>
          <w:tcPr>
            <w:tcW w:w="4945" w:type="dxa"/>
          </w:tcPr>
          <w:p w14:paraId="136B8C6B" w14:textId="6ADAE135" w:rsidR="50BEA634" w:rsidRDefault="50BEA634" w:rsidP="2CB3554E">
            <w:pPr>
              <w:rPr>
                <w:color w:val="000000" w:themeColor="text1"/>
                <w:sz w:val="22"/>
                <w:szCs w:val="22"/>
              </w:rPr>
            </w:pPr>
            <w:r w:rsidRPr="2CB3554E">
              <w:rPr>
                <w:b/>
                <w:bCs/>
              </w:rPr>
              <w:t xml:space="preserve">Activity 1.207: </w:t>
            </w:r>
            <w:r w:rsidRPr="2CB3554E">
              <w:rPr>
                <w:b/>
                <w:bCs/>
                <w:color w:val="000000" w:themeColor="text1"/>
              </w:rPr>
              <w:t xml:space="preserve">Conduct Trainings on Systems &amp; Protocols:   </w:t>
            </w:r>
            <w:r w:rsidRPr="2CB3554E">
              <w:rPr>
                <w:color w:val="000000" w:themeColor="text1"/>
              </w:rPr>
              <w:t>Technical assistance to conduct trainings on all protocols developed</w:t>
            </w:r>
          </w:p>
          <w:p w14:paraId="1641DE06" w14:textId="48874638" w:rsidR="50BEA634" w:rsidRDefault="50BEA634" w:rsidP="50BEA634">
            <w:pPr>
              <w:rPr>
                <w:b/>
                <w:bCs/>
              </w:rPr>
            </w:pPr>
          </w:p>
        </w:tc>
        <w:tc>
          <w:tcPr>
            <w:tcW w:w="4140" w:type="dxa"/>
          </w:tcPr>
          <w:p w14:paraId="7A5D2F21" w14:textId="4F4DAFD8" w:rsidR="50BEA634" w:rsidRDefault="50BEA634" w:rsidP="2CB3554E">
            <w:pPr>
              <w:rPr>
                <w:color w:val="000000" w:themeColor="text1"/>
              </w:rPr>
            </w:pPr>
            <w:r w:rsidRPr="2CB3554E">
              <w:rPr>
                <w:b/>
                <w:bCs/>
                <w:color w:val="000000" w:themeColor="text1"/>
              </w:rPr>
              <w:t xml:space="preserve">Indicator 1.207: </w:t>
            </w:r>
            <w:r w:rsidRPr="2CB3554E">
              <w:rPr>
                <w:color w:val="000000" w:themeColor="text1"/>
              </w:rPr>
              <w:t>Trainings conducted</w:t>
            </w:r>
          </w:p>
          <w:p w14:paraId="6CA9AD2A" w14:textId="667F8BA0" w:rsidR="50BEA634" w:rsidRDefault="50BEA634" w:rsidP="2CB3554E">
            <w:pPr>
              <w:rPr>
                <w:color w:val="000000" w:themeColor="text1"/>
              </w:rPr>
            </w:pPr>
          </w:p>
          <w:p w14:paraId="43DC6971" w14:textId="48F27302" w:rsidR="50BEA634" w:rsidRDefault="50BEA634" w:rsidP="2CB3554E">
            <w:pPr>
              <w:rPr>
                <w:color w:val="000000" w:themeColor="text1"/>
              </w:rPr>
            </w:pPr>
            <w:r w:rsidRPr="2CB3554E">
              <w:rPr>
                <w:b/>
                <w:bCs/>
                <w:color w:val="000000" w:themeColor="text1"/>
              </w:rPr>
              <w:t xml:space="preserve">Target 1.207: </w:t>
            </w:r>
            <w:r w:rsidRPr="2CB3554E">
              <w:rPr>
                <w:color w:val="000000" w:themeColor="text1"/>
              </w:rPr>
              <w:t># Trainings conducted (disaggregated by type – TOT, etc./pilot/PJ office</w:t>
            </w:r>
          </w:p>
          <w:p w14:paraId="5B193551" w14:textId="34AFF258" w:rsidR="50BEA634" w:rsidRDefault="50BEA634" w:rsidP="50BEA634"/>
        </w:tc>
        <w:tc>
          <w:tcPr>
            <w:tcW w:w="3870" w:type="dxa"/>
          </w:tcPr>
          <w:p w14:paraId="2DC87F0E" w14:textId="09604D67" w:rsidR="50BEA634" w:rsidRDefault="50BEA634" w:rsidP="50BEA634"/>
        </w:tc>
      </w:tr>
      <w:tr w:rsidR="50BEA634" w14:paraId="3F22F926" w14:textId="77777777" w:rsidTr="2CB3554E">
        <w:trPr>
          <w:trHeight w:val="12"/>
        </w:trPr>
        <w:tc>
          <w:tcPr>
            <w:tcW w:w="4945" w:type="dxa"/>
          </w:tcPr>
          <w:p w14:paraId="18A1982E" w14:textId="0E9E2683" w:rsidR="50BEA634" w:rsidRDefault="50BEA634" w:rsidP="2CB3554E">
            <w:pPr>
              <w:rPr>
                <w:color w:val="000000" w:themeColor="text1"/>
                <w:sz w:val="22"/>
                <w:szCs w:val="22"/>
              </w:rPr>
            </w:pPr>
            <w:r w:rsidRPr="2CB3554E">
              <w:rPr>
                <w:b/>
                <w:bCs/>
              </w:rPr>
              <w:t xml:space="preserve">Activity 1.208: </w:t>
            </w:r>
            <w:r w:rsidRPr="2CB3554E">
              <w:rPr>
                <w:b/>
                <w:bCs/>
                <w:color w:val="000000" w:themeColor="text1"/>
              </w:rPr>
              <w:t>Implement Systems &amp; Protocols:</w:t>
            </w:r>
            <w:r w:rsidRPr="2CB3554E">
              <w:rPr>
                <w:color w:val="000000" w:themeColor="text1"/>
              </w:rPr>
              <w:t xml:space="preserve">  Technical assistance and accompaniment for Poder Judicial Pilot personnel to implement operation of TOC courts using protocols/systems developed upon completion of protocols and trainings, for period of one year</w:t>
            </w:r>
          </w:p>
          <w:p w14:paraId="2F105C57" w14:textId="136E906E" w:rsidR="50BEA634" w:rsidRDefault="50BEA634" w:rsidP="50BEA634">
            <w:pPr>
              <w:rPr>
                <w:b/>
                <w:bCs/>
              </w:rPr>
            </w:pPr>
          </w:p>
        </w:tc>
        <w:tc>
          <w:tcPr>
            <w:tcW w:w="4140" w:type="dxa"/>
          </w:tcPr>
          <w:p w14:paraId="57DB50F4" w14:textId="2EFCF44A" w:rsidR="50BEA634" w:rsidRDefault="50BEA634" w:rsidP="2CB3554E">
            <w:pPr>
              <w:rPr>
                <w:color w:val="000000" w:themeColor="text1"/>
              </w:rPr>
            </w:pPr>
            <w:r w:rsidRPr="2CB3554E">
              <w:rPr>
                <w:b/>
                <w:bCs/>
                <w:color w:val="000000" w:themeColor="text1"/>
              </w:rPr>
              <w:lastRenderedPageBreak/>
              <w:t>Indicator 1.208</w:t>
            </w:r>
            <w:r w:rsidRPr="2CB3554E">
              <w:rPr>
                <w:color w:val="000000" w:themeColor="text1"/>
              </w:rPr>
              <w:t>:  Poder Judicial implements systems &amp; protocols developed in Activities 1.2.2 - 1.2.5</w:t>
            </w:r>
          </w:p>
          <w:p w14:paraId="33ABF960" w14:textId="3709B92F" w:rsidR="50BEA634" w:rsidRDefault="50BEA634" w:rsidP="2CB3554E">
            <w:pPr>
              <w:rPr>
                <w:color w:val="000000" w:themeColor="text1"/>
              </w:rPr>
            </w:pPr>
            <w:r w:rsidRPr="2CB3554E">
              <w:rPr>
                <w:color w:val="000000" w:themeColor="text1"/>
              </w:rPr>
              <w:t> </w:t>
            </w:r>
          </w:p>
          <w:p w14:paraId="67DD7B56" w14:textId="25C8B459" w:rsidR="50BEA634" w:rsidRDefault="50BEA634" w:rsidP="2CB3554E">
            <w:pPr>
              <w:rPr>
                <w:color w:val="000000" w:themeColor="text1"/>
              </w:rPr>
            </w:pPr>
            <w:r w:rsidRPr="2CB3554E">
              <w:rPr>
                <w:b/>
                <w:bCs/>
                <w:color w:val="000000" w:themeColor="text1"/>
              </w:rPr>
              <w:lastRenderedPageBreak/>
              <w:t>Target 1.208:</w:t>
            </w:r>
            <w:r w:rsidRPr="2CB3554E">
              <w:rPr>
                <w:color w:val="000000" w:themeColor="text1"/>
              </w:rPr>
              <w:t>  # Systems &amp; protocols implemented (disaggregated by type/pilot/PJ office)</w:t>
            </w:r>
          </w:p>
          <w:p w14:paraId="16A9E3CA" w14:textId="36933711" w:rsidR="50BEA634" w:rsidRDefault="50BEA634" w:rsidP="50BEA634"/>
        </w:tc>
        <w:tc>
          <w:tcPr>
            <w:tcW w:w="3870" w:type="dxa"/>
          </w:tcPr>
          <w:p w14:paraId="75ACFE0B" w14:textId="15884A33" w:rsidR="50BEA634" w:rsidRDefault="50BEA634" w:rsidP="50BEA634"/>
        </w:tc>
      </w:tr>
      <w:tr w:rsidR="50BEA634" w14:paraId="54EC8646" w14:textId="77777777" w:rsidTr="2CB3554E">
        <w:trPr>
          <w:trHeight w:val="12"/>
        </w:trPr>
        <w:tc>
          <w:tcPr>
            <w:tcW w:w="4945" w:type="dxa"/>
          </w:tcPr>
          <w:p w14:paraId="6CEF1763" w14:textId="5E4B6F14" w:rsidR="50BEA634" w:rsidRDefault="50BEA634" w:rsidP="2CB3554E">
            <w:pPr>
              <w:rPr>
                <w:color w:val="000000" w:themeColor="text1"/>
                <w:sz w:val="22"/>
                <w:szCs w:val="22"/>
              </w:rPr>
            </w:pPr>
            <w:r w:rsidRPr="2CB3554E">
              <w:rPr>
                <w:b/>
                <w:bCs/>
              </w:rPr>
              <w:t xml:space="preserve">Activity 1.209: </w:t>
            </w:r>
            <w:r w:rsidRPr="2CB3554E">
              <w:rPr>
                <w:b/>
                <w:bCs/>
                <w:color w:val="000000" w:themeColor="text1"/>
              </w:rPr>
              <w:t>Assessment of Systems &amp; Protocol Implementation in Pilots:</w:t>
            </w:r>
            <w:r w:rsidRPr="2CB3554E">
              <w:rPr>
                <w:color w:val="000000" w:themeColor="text1"/>
              </w:rPr>
              <w:t xml:space="preserve"> TA to conduct assessment of all aspects of pilots, including safety protocols, case management, evidence management, communications systems management, trainings</w:t>
            </w:r>
          </w:p>
          <w:p w14:paraId="1A247AAE" w14:textId="79CFCF05" w:rsidR="50BEA634" w:rsidRDefault="50BEA634" w:rsidP="50BEA634">
            <w:pPr>
              <w:rPr>
                <w:b/>
                <w:bCs/>
              </w:rPr>
            </w:pPr>
          </w:p>
        </w:tc>
        <w:tc>
          <w:tcPr>
            <w:tcW w:w="4140" w:type="dxa"/>
          </w:tcPr>
          <w:p w14:paraId="466D7CAD" w14:textId="5E282870" w:rsidR="50BEA634" w:rsidRDefault="50BEA634" w:rsidP="2CB3554E">
            <w:pPr>
              <w:rPr>
                <w:color w:val="000000" w:themeColor="text1"/>
              </w:rPr>
            </w:pPr>
            <w:r w:rsidRPr="2CB3554E">
              <w:rPr>
                <w:b/>
                <w:bCs/>
                <w:color w:val="000000" w:themeColor="text1"/>
              </w:rPr>
              <w:t xml:space="preserve">Indicator 1.209:  </w:t>
            </w:r>
            <w:r w:rsidRPr="2CB3554E">
              <w:rPr>
                <w:color w:val="000000" w:themeColor="text1"/>
              </w:rPr>
              <w:t>Implementation Assessment completed</w:t>
            </w:r>
          </w:p>
          <w:p w14:paraId="351273E0" w14:textId="5512F15F" w:rsidR="50BEA634" w:rsidRDefault="50BEA634" w:rsidP="2CB3554E">
            <w:pPr>
              <w:rPr>
                <w:color w:val="000000" w:themeColor="text1"/>
              </w:rPr>
            </w:pPr>
          </w:p>
          <w:p w14:paraId="4A3AC52D" w14:textId="428E3241" w:rsidR="50BEA634" w:rsidRDefault="50BEA634" w:rsidP="2CB3554E">
            <w:pPr>
              <w:rPr>
                <w:color w:val="000000" w:themeColor="text1"/>
              </w:rPr>
            </w:pPr>
            <w:r w:rsidRPr="2CB3554E">
              <w:rPr>
                <w:b/>
                <w:bCs/>
                <w:color w:val="000000" w:themeColor="text1"/>
              </w:rPr>
              <w:t xml:space="preserve">Target 1.209: </w:t>
            </w:r>
            <w:r w:rsidRPr="2CB3554E">
              <w:rPr>
                <w:color w:val="000000" w:themeColor="text1"/>
              </w:rPr>
              <w:t xml:space="preserve">Yes/No </w:t>
            </w:r>
          </w:p>
          <w:p w14:paraId="4BC80913" w14:textId="7D57679B" w:rsidR="50BEA634" w:rsidRDefault="50BEA634" w:rsidP="2CB3554E">
            <w:pPr>
              <w:rPr>
                <w:color w:val="000000" w:themeColor="text1"/>
              </w:rPr>
            </w:pPr>
            <w:r w:rsidRPr="2CB3554E">
              <w:rPr>
                <w:color w:val="000000" w:themeColor="text1"/>
              </w:rPr>
              <w:t>Disaggregated by pilot</w:t>
            </w:r>
          </w:p>
          <w:p w14:paraId="609C316F" w14:textId="03D49D2D" w:rsidR="50BEA634" w:rsidRDefault="50BEA634" w:rsidP="50BEA634"/>
        </w:tc>
        <w:tc>
          <w:tcPr>
            <w:tcW w:w="3870" w:type="dxa"/>
          </w:tcPr>
          <w:p w14:paraId="4C98EDE5" w14:textId="45D97722" w:rsidR="50BEA634" w:rsidRDefault="50BEA634" w:rsidP="50BEA634"/>
        </w:tc>
      </w:tr>
      <w:tr w:rsidR="50BEA634" w14:paraId="5C8A3781" w14:textId="77777777" w:rsidTr="2CB3554E">
        <w:trPr>
          <w:trHeight w:val="12"/>
        </w:trPr>
        <w:tc>
          <w:tcPr>
            <w:tcW w:w="4945" w:type="dxa"/>
          </w:tcPr>
          <w:p w14:paraId="06D37B1C" w14:textId="0B5D5441" w:rsidR="50BEA634" w:rsidRDefault="50BEA634" w:rsidP="50BEA634">
            <w:pPr>
              <w:rPr>
                <w:color w:val="000000" w:themeColor="text1"/>
                <w:sz w:val="22"/>
                <w:szCs w:val="22"/>
              </w:rPr>
            </w:pPr>
            <w:r w:rsidRPr="50BEA634">
              <w:rPr>
                <w:b/>
                <w:bCs/>
              </w:rPr>
              <w:t xml:space="preserve">Activity 1.210: </w:t>
            </w:r>
            <w:r w:rsidRPr="50BEA634">
              <w:rPr>
                <w:b/>
                <w:bCs/>
                <w:color w:val="000000" w:themeColor="text1"/>
                <w:sz w:val="22"/>
                <w:szCs w:val="22"/>
              </w:rPr>
              <w:t>Assessment Report:</w:t>
            </w:r>
            <w:r w:rsidRPr="50BEA634">
              <w:rPr>
                <w:color w:val="000000" w:themeColor="text1"/>
                <w:sz w:val="22"/>
                <w:szCs w:val="22"/>
              </w:rPr>
              <w:t xml:space="preserve"> Issue report with findings and recommendations for adjustment of strategic implementation plans</w:t>
            </w:r>
          </w:p>
          <w:p w14:paraId="44CE74F8" w14:textId="38770386" w:rsidR="50BEA634" w:rsidRDefault="50BEA634" w:rsidP="50BEA634">
            <w:pPr>
              <w:rPr>
                <w:b/>
                <w:bCs/>
              </w:rPr>
            </w:pPr>
          </w:p>
        </w:tc>
        <w:tc>
          <w:tcPr>
            <w:tcW w:w="4140" w:type="dxa"/>
          </w:tcPr>
          <w:p w14:paraId="14F70D90" w14:textId="05976990" w:rsidR="50BEA634" w:rsidRDefault="50BEA634" w:rsidP="2CB3554E">
            <w:pPr>
              <w:rPr>
                <w:color w:val="000000" w:themeColor="text1"/>
              </w:rPr>
            </w:pPr>
            <w:r w:rsidRPr="2CB3554E">
              <w:rPr>
                <w:b/>
                <w:bCs/>
                <w:color w:val="000000" w:themeColor="text1"/>
              </w:rPr>
              <w:t xml:space="preserve">Indicator 1.210: </w:t>
            </w:r>
            <w:r w:rsidRPr="2CB3554E">
              <w:rPr>
                <w:color w:val="000000" w:themeColor="text1"/>
              </w:rPr>
              <w:t>Implementation Assessment Report completed</w:t>
            </w:r>
          </w:p>
          <w:p w14:paraId="5A1586BA" w14:textId="59CEDC87" w:rsidR="50BEA634" w:rsidRDefault="50BEA634" w:rsidP="2CB3554E">
            <w:pPr>
              <w:rPr>
                <w:color w:val="000000" w:themeColor="text1"/>
              </w:rPr>
            </w:pPr>
          </w:p>
          <w:p w14:paraId="7C161164" w14:textId="2A5FF4D3" w:rsidR="50BEA634" w:rsidRDefault="50BEA634" w:rsidP="2CB3554E">
            <w:pPr>
              <w:rPr>
                <w:color w:val="000000" w:themeColor="text1"/>
              </w:rPr>
            </w:pPr>
            <w:r w:rsidRPr="2CB3554E">
              <w:rPr>
                <w:b/>
                <w:bCs/>
                <w:color w:val="000000" w:themeColor="text1"/>
              </w:rPr>
              <w:t xml:space="preserve">Target 1.210 </w:t>
            </w:r>
            <w:r w:rsidRPr="2CB3554E">
              <w:rPr>
                <w:color w:val="000000" w:themeColor="text1"/>
              </w:rPr>
              <w:t>Yes/No</w:t>
            </w:r>
          </w:p>
          <w:p w14:paraId="6742DB49" w14:textId="025C97BD" w:rsidR="50BEA634" w:rsidRDefault="50BEA634" w:rsidP="2CB3554E">
            <w:pPr>
              <w:rPr>
                <w:color w:val="000000" w:themeColor="text1"/>
              </w:rPr>
            </w:pPr>
            <w:r w:rsidRPr="2CB3554E">
              <w:rPr>
                <w:color w:val="000000" w:themeColor="text1"/>
              </w:rPr>
              <w:t>Disaggregated by pilot</w:t>
            </w:r>
          </w:p>
        </w:tc>
        <w:tc>
          <w:tcPr>
            <w:tcW w:w="3870" w:type="dxa"/>
          </w:tcPr>
          <w:p w14:paraId="61808CDC" w14:textId="216FCBE6" w:rsidR="50BEA634" w:rsidRDefault="50BEA634" w:rsidP="50BEA634"/>
        </w:tc>
      </w:tr>
      <w:tr w:rsidR="50BEA634" w14:paraId="22423A52" w14:textId="77777777" w:rsidTr="2CB3554E">
        <w:trPr>
          <w:trHeight w:val="12"/>
        </w:trPr>
        <w:tc>
          <w:tcPr>
            <w:tcW w:w="4945" w:type="dxa"/>
          </w:tcPr>
          <w:p w14:paraId="2AE63EA5" w14:textId="68CD179B" w:rsidR="50BEA634" w:rsidRDefault="50BEA634" w:rsidP="50BEA634">
            <w:pPr>
              <w:rPr>
                <w:color w:val="000000" w:themeColor="text1"/>
                <w:sz w:val="22"/>
                <w:szCs w:val="22"/>
              </w:rPr>
            </w:pPr>
            <w:r w:rsidRPr="50BEA634">
              <w:rPr>
                <w:b/>
                <w:bCs/>
              </w:rPr>
              <w:t xml:space="preserve">Activity 1.211: </w:t>
            </w:r>
            <w:r w:rsidRPr="50BEA634">
              <w:rPr>
                <w:b/>
                <w:bCs/>
                <w:color w:val="000000" w:themeColor="text1"/>
                <w:sz w:val="22"/>
                <w:szCs w:val="22"/>
              </w:rPr>
              <w:t>Adjust TOC Court Implementation Plans:</w:t>
            </w:r>
            <w:r w:rsidRPr="50BEA634">
              <w:rPr>
                <w:color w:val="000000" w:themeColor="text1"/>
                <w:sz w:val="22"/>
                <w:szCs w:val="22"/>
              </w:rPr>
              <w:t xml:space="preserve">  TA to Poder Judicial TOC Equipo to adjust its Special Jurisdiction strategic implementation plans with findings from assessment report and lessons learned from pilots</w:t>
            </w:r>
          </w:p>
          <w:p w14:paraId="0F50E6AD" w14:textId="4D81058C" w:rsidR="50BEA634" w:rsidRDefault="50BEA634" w:rsidP="50BEA634">
            <w:pPr>
              <w:rPr>
                <w:b/>
                <w:bCs/>
              </w:rPr>
            </w:pPr>
          </w:p>
        </w:tc>
        <w:tc>
          <w:tcPr>
            <w:tcW w:w="4140" w:type="dxa"/>
          </w:tcPr>
          <w:p w14:paraId="52BB0901" w14:textId="77C13FBD" w:rsidR="50BEA634" w:rsidRDefault="50BEA634" w:rsidP="2CB3554E">
            <w:pPr>
              <w:rPr>
                <w:color w:val="000000" w:themeColor="text1"/>
              </w:rPr>
            </w:pPr>
            <w:r w:rsidRPr="2CB3554E">
              <w:rPr>
                <w:b/>
                <w:bCs/>
                <w:color w:val="000000" w:themeColor="text1"/>
              </w:rPr>
              <w:t>Indicator 1.211</w:t>
            </w:r>
            <w:r w:rsidRPr="2CB3554E">
              <w:rPr>
                <w:color w:val="000000" w:themeColor="text1"/>
              </w:rPr>
              <w:t>:  TOC Court adjusts strategic implementation plans as a result of assessment report findings</w:t>
            </w:r>
          </w:p>
          <w:p w14:paraId="2C0D57F4" w14:textId="4F240EB5" w:rsidR="50BEA634" w:rsidRDefault="50BEA634" w:rsidP="2CB3554E">
            <w:pPr>
              <w:rPr>
                <w:color w:val="000000" w:themeColor="text1"/>
              </w:rPr>
            </w:pPr>
            <w:r w:rsidRPr="2CB3554E">
              <w:rPr>
                <w:color w:val="000000" w:themeColor="text1"/>
              </w:rPr>
              <w:t> </w:t>
            </w:r>
          </w:p>
          <w:p w14:paraId="47DB291F" w14:textId="371E282F" w:rsidR="50BEA634" w:rsidRDefault="50BEA634" w:rsidP="2CB3554E">
            <w:pPr>
              <w:rPr>
                <w:color w:val="000000" w:themeColor="text1"/>
              </w:rPr>
            </w:pPr>
            <w:r w:rsidRPr="2CB3554E">
              <w:rPr>
                <w:b/>
                <w:bCs/>
                <w:color w:val="000000" w:themeColor="text1"/>
              </w:rPr>
              <w:t>Target 1.211</w:t>
            </w:r>
            <w:r w:rsidRPr="2CB3554E">
              <w:rPr>
                <w:color w:val="000000" w:themeColor="text1"/>
              </w:rPr>
              <w:t>:  Yes/No</w:t>
            </w:r>
          </w:p>
          <w:p w14:paraId="43D8BAA3" w14:textId="78D833FD" w:rsidR="50BEA634" w:rsidRDefault="50BEA634" w:rsidP="50BEA634"/>
        </w:tc>
        <w:tc>
          <w:tcPr>
            <w:tcW w:w="3870" w:type="dxa"/>
          </w:tcPr>
          <w:p w14:paraId="071BE6B3" w14:textId="4F661CA6" w:rsidR="50BEA634" w:rsidRDefault="50BEA634" w:rsidP="50BEA634"/>
        </w:tc>
      </w:tr>
    </w:tbl>
    <w:p w14:paraId="6AD4C403" w14:textId="5C039479" w:rsidR="50BEA634" w:rsidRDefault="50BEA634"/>
    <w:p w14:paraId="685240E3" w14:textId="733DBEBC" w:rsidR="0008474A" w:rsidRDefault="0008474A" w:rsidP="0008474A">
      <w:pPr>
        <w:jc w:val="center"/>
        <w:rPr>
          <w:b/>
          <w:bCs/>
          <w:sz w:val="20"/>
          <w:szCs w:val="20"/>
        </w:rPr>
      </w:pPr>
    </w:p>
    <w:p w14:paraId="22CB1B93" w14:textId="64ED91D2" w:rsidR="003428A1" w:rsidRDefault="003428A1" w:rsidP="0008474A">
      <w:pPr>
        <w:jc w:val="center"/>
        <w:rPr>
          <w:b/>
          <w:bCs/>
          <w:sz w:val="20"/>
          <w:szCs w:val="20"/>
        </w:rPr>
      </w:pPr>
    </w:p>
    <w:p w14:paraId="090000B5" w14:textId="6027C3F1" w:rsidR="003428A1" w:rsidRDefault="003428A1" w:rsidP="0008474A">
      <w:pPr>
        <w:jc w:val="center"/>
        <w:rPr>
          <w:b/>
          <w:bCs/>
          <w:sz w:val="20"/>
          <w:szCs w:val="20"/>
        </w:rPr>
      </w:pPr>
    </w:p>
    <w:p w14:paraId="7094EA7C" w14:textId="1BF49381" w:rsidR="003428A1" w:rsidRDefault="003428A1" w:rsidP="0008474A">
      <w:pPr>
        <w:jc w:val="center"/>
        <w:rPr>
          <w:b/>
          <w:bCs/>
          <w:sz w:val="20"/>
          <w:szCs w:val="20"/>
        </w:rPr>
      </w:pPr>
    </w:p>
    <w:p w14:paraId="10CB8A77" w14:textId="6B8BBF76" w:rsidR="003428A1" w:rsidRDefault="003428A1" w:rsidP="0008474A">
      <w:pPr>
        <w:jc w:val="center"/>
        <w:rPr>
          <w:b/>
          <w:bCs/>
          <w:sz w:val="20"/>
          <w:szCs w:val="20"/>
        </w:rPr>
      </w:pPr>
    </w:p>
    <w:p w14:paraId="6B3CEF9A" w14:textId="1BC0C9C7" w:rsidR="003428A1" w:rsidRDefault="003428A1">
      <w:pPr>
        <w:rPr>
          <w:b/>
          <w:bCs/>
          <w:sz w:val="20"/>
          <w:szCs w:val="20"/>
        </w:rPr>
      </w:pPr>
      <w:r w:rsidRPr="50BEA634">
        <w:rPr>
          <w:b/>
          <w:bCs/>
          <w:sz w:val="20"/>
          <w:szCs w:val="20"/>
        </w:rPr>
        <w:br w:type="page"/>
      </w:r>
    </w:p>
    <w:p w14:paraId="790BF8BF" w14:textId="485B2FA2" w:rsidR="00B62B42" w:rsidRDefault="00B62B42" w:rsidP="50BEA634">
      <w:pPr>
        <w:jc w:val="center"/>
        <w:rPr>
          <w:b/>
          <w:bCs/>
          <w:sz w:val="28"/>
          <w:szCs w:val="28"/>
        </w:rPr>
      </w:pPr>
      <w:r w:rsidRPr="50BEA634">
        <w:rPr>
          <w:b/>
          <w:bCs/>
          <w:sz w:val="28"/>
          <w:szCs w:val="28"/>
        </w:rPr>
        <w:lastRenderedPageBreak/>
        <w:t xml:space="preserve">INL </w:t>
      </w:r>
      <w:r w:rsidR="00E57A39" w:rsidRPr="50BEA634">
        <w:rPr>
          <w:b/>
          <w:bCs/>
          <w:sz w:val="28"/>
          <w:szCs w:val="28"/>
        </w:rPr>
        <w:t>Change Map</w:t>
      </w:r>
      <w:r w:rsidR="0008474A" w:rsidRPr="50BEA634">
        <w:rPr>
          <w:b/>
          <w:bCs/>
          <w:sz w:val="28"/>
          <w:szCs w:val="28"/>
        </w:rPr>
        <w:t xml:space="preserve"> Template</w:t>
      </w:r>
    </w:p>
    <w:p w14:paraId="72BC9EB9" w14:textId="6C0AE0DB" w:rsidR="003428A1" w:rsidRDefault="003428A1" w:rsidP="50BEA634">
      <w:pPr>
        <w:jc w:val="center"/>
        <w:rPr>
          <w:b/>
          <w:bCs/>
          <w:i/>
          <w:iCs/>
        </w:rPr>
      </w:pPr>
      <w:r w:rsidRPr="50BEA634">
        <w:rPr>
          <w:b/>
          <w:bCs/>
          <w:i/>
          <w:iCs/>
        </w:rPr>
        <w:t xml:space="preserve">See Appendix A for </w:t>
      </w:r>
      <w:r w:rsidR="002B37F5" w:rsidRPr="50BEA634">
        <w:rPr>
          <w:b/>
          <w:bCs/>
          <w:i/>
          <w:iCs/>
        </w:rPr>
        <w:t>Instructions and Definitions</w:t>
      </w:r>
      <w:r w:rsidR="0094548F" w:rsidRPr="50BEA634">
        <w:rPr>
          <w:b/>
          <w:bCs/>
          <w:i/>
          <w:iCs/>
        </w:rPr>
        <w:t>; see Appendix B for the Design Work Aid</w:t>
      </w:r>
    </w:p>
    <w:p w14:paraId="69129FD0" w14:textId="06572D15" w:rsidR="50BEA634" w:rsidRDefault="50BEA634" w:rsidP="50BEA634">
      <w:pPr>
        <w:jc w:val="center"/>
        <w:rPr>
          <w:b/>
          <w:bCs/>
        </w:rPr>
      </w:pPr>
    </w:p>
    <w:p w14:paraId="20500389" w14:textId="58670D38" w:rsidR="000910A4" w:rsidRDefault="000910A4">
      <w:r>
        <w:t>Date:</w:t>
      </w:r>
    </w:p>
    <w:p w14:paraId="0A7041A1" w14:textId="0472FA2F" w:rsidR="000910A4" w:rsidRDefault="000910A4">
      <w:r>
        <w:t>Project Name:</w:t>
      </w:r>
    </w:p>
    <w:p w14:paraId="371FE98E" w14:textId="1A643ED6" w:rsidR="00532857" w:rsidRDefault="00532857">
      <w:r>
        <w:t>Project Award Number:</w:t>
      </w:r>
    </w:p>
    <w:p w14:paraId="648615F3" w14:textId="79416F03" w:rsidR="000910A4" w:rsidRDefault="000910A4">
      <w:r>
        <w:t>INL Point of Contact (Name/Email):</w:t>
      </w:r>
    </w:p>
    <w:p w14:paraId="098CF11B" w14:textId="1EEE7707" w:rsidR="000910A4" w:rsidRDefault="000910A4">
      <w:r>
        <w:t>Implementing Organization Name:</w:t>
      </w:r>
    </w:p>
    <w:p w14:paraId="09E19A4B" w14:textId="450A98E3" w:rsidR="000910A4" w:rsidRDefault="000910A4">
      <w:r>
        <w:t>Implementer Organization Point of Contact (Name/Email):</w:t>
      </w:r>
    </w:p>
    <w:p w14:paraId="4A9C06FA" w14:textId="02CEE41A" w:rsidR="008A750A" w:rsidRDefault="008A750A">
      <w:r>
        <w:t>Start Date: (N/A if unknown)</w:t>
      </w:r>
    </w:p>
    <w:p w14:paraId="1C0ADAE6" w14:textId="4779E055" w:rsidR="008A750A" w:rsidRDefault="008A750A">
      <w:r>
        <w:t>End Date: (N/A if unknown)</w:t>
      </w:r>
    </w:p>
    <w:p w14:paraId="1A5DF4EC" w14:textId="63E8BD56" w:rsidR="50BEA634" w:rsidRDefault="50BEA634" w:rsidP="50BEA634">
      <w:pPr>
        <w:jc w:val="center"/>
        <w:rPr>
          <w:b/>
          <w:bCs/>
          <w:sz w:val="20"/>
          <w:szCs w:val="20"/>
        </w:rPr>
      </w:pPr>
    </w:p>
    <w:p w14:paraId="2FEE5770" w14:textId="77777777" w:rsidR="50BEA634" w:rsidRDefault="50BEA634" w:rsidP="50BEA634">
      <w:pPr>
        <w:jc w:val="center"/>
        <w:rPr>
          <w:b/>
          <w:bCs/>
          <w:sz w:val="20"/>
          <w:szCs w:val="20"/>
        </w:rPr>
      </w:pPr>
    </w:p>
    <w:tbl>
      <w:tblPr>
        <w:tblStyle w:val="TableGrid"/>
        <w:tblW w:w="0" w:type="auto"/>
        <w:tblLook w:val="04A0" w:firstRow="1" w:lastRow="0" w:firstColumn="1" w:lastColumn="0" w:noHBand="0" w:noVBand="1"/>
      </w:tblPr>
      <w:tblGrid>
        <w:gridCol w:w="4943"/>
        <w:gridCol w:w="4138"/>
        <w:gridCol w:w="3869"/>
      </w:tblGrid>
      <w:tr w:rsidR="50BEA634" w14:paraId="5D7AF755" w14:textId="77777777" w:rsidTr="50BEA634">
        <w:tc>
          <w:tcPr>
            <w:tcW w:w="4945" w:type="dxa"/>
            <w:tcBorders>
              <w:bottom w:val="single" w:sz="4" w:space="0" w:color="auto"/>
            </w:tcBorders>
            <w:shd w:val="clear" w:color="auto" w:fill="D0CECE" w:themeFill="background2" w:themeFillShade="E6"/>
          </w:tcPr>
          <w:p w14:paraId="19ABF672" w14:textId="77777777" w:rsidR="000910A4" w:rsidRDefault="000910A4" w:rsidP="50BEA634">
            <w:pPr>
              <w:rPr>
                <w:b/>
                <w:bCs/>
                <w:color w:val="000000" w:themeColor="text1"/>
              </w:rPr>
            </w:pPr>
            <w:r w:rsidRPr="50BEA634">
              <w:rPr>
                <w:b/>
                <w:bCs/>
                <w:color w:val="000000" w:themeColor="text1"/>
              </w:rPr>
              <w:t>Strategic Policy Alignment</w:t>
            </w:r>
          </w:p>
          <w:p w14:paraId="741A30DF" w14:textId="4A672675" w:rsidR="000910A4" w:rsidRDefault="000910A4" w:rsidP="50BEA634">
            <w:pPr>
              <w:rPr>
                <w:b/>
                <w:bCs/>
                <w:color w:val="000000" w:themeColor="text1"/>
              </w:rPr>
            </w:pPr>
            <w:r w:rsidRPr="50BEA634">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25847048" w14:textId="77777777" w:rsidR="000910A4" w:rsidRDefault="000910A4" w:rsidP="50BEA634">
            <w:pPr>
              <w:rPr>
                <w:color w:val="000000" w:themeColor="text1"/>
              </w:rPr>
            </w:pPr>
            <w:r w:rsidRPr="50BEA634">
              <w:rPr>
                <w:color w:val="000000" w:themeColor="text1"/>
              </w:rPr>
              <w:t>FBS Objective(s):</w:t>
            </w:r>
          </w:p>
          <w:p w14:paraId="11D0EBA5" w14:textId="77777777" w:rsidR="50BEA634" w:rsidRDefault="50BEA634" w:rsidP="50BEA634">
            <w:pPr>
              <w:rPr>
                <w:color w:val="000000" w:themeColor="text1"/>
              </w:rPr>
            </w:pPr>
          </w:p>
          <w:p w14:paraId="672AAFF7" w14:textId="77777777" w:rsidR="50BEA634" w:rsidRDefault="50BEA634" w:rsidP="50BEA634">
            <w:pPr>
              <w:rPr>
                <w:color w:val="000000" w:themeColor="text1"/>
              </w:rPr>
            </w:pPr>
          </w:p>
          <w:p w14:paraId="73D02801" w14:textId="77777777" w:rsidR="000910A4" w:rsidRDefault="000910A4" w:rsidP="50BEA634">
            <w:pPr>
              <w:rPr>
                <w:color w:val="000000" w:themeColor="text1"/>
              </w:rPr>
            </w:pPr>
            <w:r w:rsidRPr="50BEA634">
              <w:rPr>
                <w:color w:val="000000" w:themeColor="text1"/>
              </w:rPr>
              <w:t>ICS Objective(s):</w:t>
            </w:r>
          </w:p>
          <w:p w14:paraId="38F2612E" w14:textId="77777777" w:rsidR="50BEA634" w:rsidRDefault="50BEA634" w:rsidP="50BEA634">
            <w:pPr>
              <w:rPr>
                <w:color w:val="000000" w:themeColor="text1"/>
              </w:rPr>
            </w:pPr>
          </w:p>
          <w:p w14:paraId="1F672B80" w14:textId="77777777" w:rsidR="50BEA634" w:rsidRDefault="50BEA634" w:rsidP="50BEA634">
            <w:pPr>
              <w:rPr>
                <w:color w:val="000000" w:themeColor="text1"/>
              </w:rPr>
            </w:pPr>
          </w:p>
          <w:p w14:paraId="6920C0ED" w14:textId="2C1336C2" w:rsidR="000910A4" w:rsidRDefault="000910A4" w:rsidP="50BEA634">
            <w:pPr>
              <w:rPr>
                <w:color w:val="000000" w:themeColor="text1"/>
              </w:rPr>
            </w:pPr>
            <w:r w:rsidRPr="50BEA634">
              <w:rPr>
                <w:color w:val="000000" w:themeColor="text1"/>
              </w:rPr>
              <w:t>Other:</w:t>
            </w:r>
            <w:r w:rsidR="008A750A" w:rsidRPr="50BEA634">
              <w:rPr>
                <w:color w:val="000000" w:themeColor="text1"/>
              </w:rPr>
              <w:t xml:space="preserve">  (For example, note alignment to Integrated Bureau Strategic Guidance here.)</w:t>
            </w:r>
          </w:p>
          <w:p w14:paraId="5AC7C7D9" w14:textId="4B232C5B" w:rsidR="50BEA634" w:rsidRDefault="50BEA634" w:rsidP="50BEA634">
            <w:pPr>
              <w:rPr>
                <w:color w:val="000000" w:themeColor="text1"/>
              </w:rPr>
            </w:pPr>
          </w:p>
        </w:tc>
      </w:tr>
      <w:tr w:rsidR="50BEA634" w14:paraId="2392533A" w14:textId="77777777" w:rsidTr="50BEA634">
        <w:tc>
          <w:tcPr>
            <w:tcW w:w="4945" w:type="dxa"/>
            <w:tcBorders>
              <w:bottom w:val="single" w:sz="4" w:space="0" w:color="auto"/>
            </w:tcBorders>
            <w:shd w:val="clear" w:color="auto" w:fill="F7CAAC" w:themeFill="accent2" w:themeFillTint="66"/>
          </w:tcPr>
          <w:p w14:paraId="0DF496D6" w14:textId="77777777" w:rsidR="000910A4" w:rsidRDefault="000910A4" w:rsidP="50BEA634">
            <w:pPr>
              <w:rPr>
                <w:b/>
                <w:bCs/>
                <w:color w:val="000000" w:themeColor="text1"/>
              </w:rPr>
            </w:pPr>
            <w:r w:rsidRPr="50BEA634">
              <w:rPr>
                <w:b/>
                <w:bCs/>
                <w:color w:val="000000" w:themeColor="text1"/>
              </w:rPr>
              <w:t>VISION</w:t>
            </w:r>
          </w:p>
          <w:p w14:paraId="7DAD7CC2" w14:textId="6B5754EC" w:rsidR="000910A4" w:rsidRDefault="000910A4" w:rsidP="50BEA634">
            <w:pPr>
              <w:rPr>
                <w:b/>
                <w:bCs/>
                <w:color w:val="000000" w:themeColor="text1"/>
              </w:rPr>
            </w:pPr>
            <w:r w:rsidRPr="50BEA634">
              <w:rPr>
                <w:b/>
                <w:bCs/>
                <w:color w:val="000000" w:themeColor="text1"/>
              </w:rPr>
              <w:t>(Optional)</w:t>
            </w:r>
          </w:p>
        </w:tc>
        <w:tc>
          <w:tcPr>
            <w:tcW w:w="4140" w:type="dxa"/>
            <w:tcBorders>
              <w:bottom w:val="single" w:sz="4" w:space="0" w:color="auto"/>
            </w:tcBorders>
            <w:shd w:val="clear" w:color="auto" w:fill="F7CAAC" w:themeFill="accent2" w:themeFillTint="66"/>
          </w:tcPr>
          <w:p w14:paraId="0F7DAC08" w14:textId="627C2FE0" w:rsidR="000910A4" w:rsidRDefault="000910A4" w:rsidP="50BEA634">
            <w:pPr>
              <w:rPr>
                <w:color w:val="000000" w:themeColor="text1"/>
              </w:rPr>
            </w:pPr>
            <w:r w:rsidRPr="50BEA634">
              <w:rPr>
                <w:color w:val="000000" w:themeColor="text1"/>
              </w:rPr>
              <w:t>Indicator</w:t>
            </w:r>
            <w:r w:rsidR="00C959EA" w:rsidRPr="50BEA634">
              <w:rPr>
                <w:color w:val="000000" w:themeColor="text1"/>
              </w:rPr>
              <w:t xml:space="preserve"> (Optional)</w:t>
            </w:r>
            <w:r w:rsidRPr="50BEA634">
              <w:rPr>
                <w:color w:val="000000" w:themeColor="text1"/>
              </w:rPr>
              <w:t>:</w:t>
            </w:r>
          </w:p>
          <w:p w14:paraId="30F7EF88" w14:textId="77777777" w:rsidR="50BEA634" w:rsidRDefault="50BEA634" w:rsidP="50BEA634">
            <w:pPr>
              <w:rPr>
                <w:color w:val="000000" w:themeColor="text1"/>
              </w:rPr>
            </w:pPr>
          </w:p>
          <w:p w14:paraId="47FE06D8" w14:textId="6F0F92BA" w:rsidR="000910A4" w:rsidRDefault="000910A4" w:rsidP="50BEA634">
            <w:pPr>
              <w:rPr>
                <w:color w:val="000000" w:themeColor="text1"/>
              </w:rPr>
            </w:pPr>
            <w:r w:rsidRPr="50BEA634">
              <w:rPr>
                <w:color w:val="000000" w:themeColor="text1"/>
              </w:rPr>
              <w:t>Target</w:t>
            </w:r>
            <w:r w:rsidR="00C959EA" w:rsidRPr="50BEA634">
              <w:rPr>
                <w:color w:val="000000" w:themeColor="text1"/>
              </w:rPr>
              <w:t xml:space="preserve"> (Optional)</w:t>
            </w:r>
            <w:r w:rsidRPr="50BEA634">
              <w:rPr>
                <w:color w:val="000000" w:themeColor="text1"/>
              </w:rPr>
              <w:t>:</w:t>
            </w:r>
          </w:p>
          <w:p w14:paraId="4CE5745D" w14:textId="48F40691" w:rsidR="50BEA634" w:rsidRDefault="50BEA634" w:rsidP="50BEA634">
            <w:pPr>
              <w:rPr>
                <w:color w:val="000000" w:themeColor="text1"/>
              </w:rPr>
            </w:pPr>
          </w:p>
        </w:tc>
        <w:tc>
          <w:tcPr>
            <w:tcW w:w="3870" w:type="dxa"/>
            <w:tcBorders>
              <w:bottom w:val="single" w:sz="4" w:space="0" w:color="auto"/>
            </w:tcBorders>
            <w:shd w:val="clear" w:color="auto" w:fill="F7CAAC" w:themeFill="accent2" w:themeFillTint="66"/>
          </w:tcPr>
          <w:p w14:paraId="307CD2D6" w14:textId="58261B08" w:rsidR="000910A4" w:rsidRDefault="000910A4" w:rsidP="50BEA634">
            <w:pPr>
              <w:rPr>
                <w:color w:val="000000" w:themeColor="text1"/>
              </w:rPr>
            </w:pPr>
            <w:r w:rsidRPr="50BEA634">
              <w:rPr>
                <w:color w:val="000000" w:themeColor="text1"/>
              </w:rPr>
              <w:t>Data Source</w:t>
            </w:r>
            <w:r w:rsidR="00C959EA" w:rsidRPr="50BEA634">
              <w:rPr>
                <w:color w:val="000000" w:themeColor="text1"/>
              </w:rPr>
              <w:t xml:space="preserve"> (Optional)</w:t>
            </w:r>
            <w:r w:rsidRPr="50BEA634">
              <w:rPr>
                <w:color w:val="000000" w:themeColor="text1"/>
              </w:rPr>
              <w:t>:</w:t>
            </w:r>
          </w:p>
        </w:tc>
      </w:tr>
      <w:tr w:rsidR="50BEA634" w14:paraId="448D177A" w14:textId="77777777" w:rsidTr="50BEA634">
        <w:tc>
          <w:tcPr>
            <w:tcW w:w="4945" w:type="dxa"/>
            <w:tcBorders>
              <w:bottom w:val="single" w:sz="4" w:space="0" w:color="auto"/>
            </w:tcBorders>
            <w:shd w:val="clear" w:color="auto" w:fill="8EAADB" w:themeFill="accent1" w:themeFillTint="99"/>
          </w:tcPr>
          <w:p w14:paraId="47637F97" w14:textId="67A309A7" w:rsidR="008A0D75" w:rsidRDefault="008A0D75" w:rsidP="50BEA634">
            <w:pPr>
              <w:rPr>
                <w:color w:val="000000" w:themeColor="text1"/>
              </w:rPr>
            </w:pPr>
            <w:r w:rsidRPr="50BEA634">
              <w:rPr>
                <w:b/>
                <w:bCs/>
                <w:color w:val="000000" w:themeColor="text1"/>
              </w:rPr>
              <w:t>Goal 1</w:t>
            </w:r>
            <w:r w:rsidR="00D44ACD" w:rsidRPr="50BEA634">
              <w:rPr>
                <w:b/>
                <w:bCs/>
                <w:color w:val="000000" w:themeColor="text1"/>
              </w:rPr>
              <w:t>:</w:t>
            </w:r>
          </w:p>
        </w:tc>
        <w:tc>
          <w:tcPr>
            <w:tcW w:w="4140" w:type="dxa"/>
            <w:tcBorders>
              <w:bottom w:val="single" w:sz="4" w:space="0" w:color="auto"/>
            </w:tcBorders>
            <w:shd w:val="clear" w:color="auto" w:fill="8EAADB" w:themeFill="accent1" w:themeFillTint="99"/>
          </w:tcPr>
          <w:p w14:paraId="053B1CDB" w14:textId="77777777" w:rsidR="008A0D75" w:rsidRDefault="008A0D75" w:rsidP="50BEA634">
            <w:pPr>
              <w:rPr>
                <w:color w:val="000000" w:themeColor="text1"/>
              </w:rPr>
            </w:pPr>
            <w:r w:rsidRPr="50BEA634">
              <w:rPr>
                <w:color w:val="000000" w:themeColor="text1"/>
              </w:rPr>
              <w:t>Indicator:</w:t>
            </w:r>
          </w:p>
          <w:p w14:paraId="5066F891" w14:textId="77777777" w:rsidR="50BEA634" w:rsidRDefault="50BEA634" w:rsidP="50BEA634">
            <w:pPr>
              <w:rPr>
                <w:color w:val="000000" w:themeColor="text1"/>
              </w:rPr>
            </w:pPr>
          </w:p>
          <w:p w14:paraId="4BD7E135" w14:textId="116C5FC3" w:rsidR="008A0D75" w:rsidRDefault="008A0D75" w:rsidP="50BEA634">
            <w:pPr>
              <w:rPr>
                <w:color w:val="000000" w:themeColor="text1"/>
              </w:rPr>
            </w:pPr>
            <w:r w:rsidRPr="50BEA634">
              <w:rPr>
                <w:color w:val="000000" w:themeColor="text1"/>
              </w:rPr>
              <w:t>Target:</w:t>
            </w:r>
          </w:p>
          <w:p w14:paraId="70F4727B" w14:textId="04F3B981" w:rsidR="50BEA634" w:rsidRDefault="50BEA634" w:rsidP="50BEA634">
            <w:pPr>
              <w:rPr>
                <w:i/>
                <w:iCs/>
                <w:color w:val="000000" w:themeColor="text1"/>
              </w:rPr>
            </w:pPr>
          </w:p>
        </w:tc>
        <w:tc>
          <w:tcPr>
            <w:tcW w:w="3870" w:type="dxa"/>
            <w:tcBorders>
              <w:bottom w:val="single" w:sz="4" w:space="0" w:color="auto"/>
            </w:tcBorders>
            <w:shd w:val="clear" w:color="auto" w:fill="8EAADB" w:themeFill="accent1" w:themeFillTint="99"/>
          </w:tcPr>
          <w:p w14:paraId="06C439E0" w14:textId="60D34B49" w:rsidR="008A0D75" w:rsidRDefault="008A0D75" w:rsidP="50BEA634">
            <w:pPr>
              <w:rPr>
                <w:color w:val="000000" w:themeColor="text1"/>
              </w:rPr>
            </w:pPr>
            <w:r w:rsidRPr="50BEA634">
              <w:rPr>
                <w:color w:val="000000" w:themeColor="text1"/>
              </w:rPr>
              <w:t>Data Source:</w:t>
            </w:r>
          </w:p>
        </w:tc>
      </w:tr>
      <w:tr w:rsidR="50BEA634" w14:paraId="27CCBB94" w14:textId="77777777" w:rsidTr="50BEA634">
        <w:tc>
          <w:tcPr>
            <w:tcW w:w="4945" w:type="dxa"/>
            <w:tcBorders>
              <w:bottom w:val="single" w:sz="4" w:space="0" w:color="auto"/>
            </w:tcBorders>
            <w:shd w:val="clear" w:color="auto" w:fill="B4C6E7" w:themeFill="accent1" w:themeFillTint="66"/>
          </w:tcPr>
          <w:p w14:paraId="4151331F" w14:textId="1636145C" w:rsidR="0008474A" w:rsidRDefault="0008474A">
            <w:r w:rsidRPr="50BEA634">
              <w:rPr>
                <w:b/>
                <w:bCs/>
              </w:rPr>
              <w:t>Objective 1</w:t>
            </w:r>
            <w:r w:rsidR="008A0D75" w:rsidRPr="50BEA634">
              <w:rPr>
                <w:b/>
                <w:bCs/>
              </w:rPr>
              <w:t>.1</w:t>
            </w:r>
            <w:r w:rsidRPr="50BEA634">
              <w:rPr>
                <w:b/>
                <w:bCs/>
              </w:rPr>
              <w:t>:</w:t>
            </w:r>
            <w:r>
              <w:t>  </w:t>
            </w:r>
          </w:p>
          <w:p w14:paraId="4F21A399" w14:textId="24FC21DD" w:rsidR="50BEA634" w:rsidRDefault="50BEA634" w:rsidP="50BEA634">
            <w:pPr>
              <w:rPr>
                <w:i/>
                <w:iCs/>
              </w:rPr>
            </w:pPr>
          </w:p>
        </w:tc>
        <w:tc>
          <w:tcPr>
            <w:tcW w:w="4140" w:type="dxa"/>
            <w:tcBorders>
              <w:bottom w:val="single" w:sz="4" w:space="0" w:color="auto"/>
            </w:tcBorders>
            <w:shd w:val="clear" w:color="auto" w:fill="B4C6E7" w:themeFill="accent1" w:themeFillTint="66"/>
          </w:tcPr>
          <w:p w14:paraId="013B7DB8" w14:textId="1F44A727" w:rsidR="50BEA634" w:rsidRDefault="50BEA634"/>
        </w:tc>
        <w:tc>
          <w:tcPr>
            <w:tcW w:w="3870" w:type="dxa"/>
            <w:tcBorders>
              <w:bottom w:val="single" w:sz="4" w:space="0" w:color="auto"/>
            </w:tcBorders>
            <w:shd w:val="clear" w:color="auto" w:fill="B4C6E7" w:themeFill="accent1" w:themeFillTint="66"/>
          </w:tcPr>
          <w:p w14:paraId="78EDCD36" w14:textId="77777777" w:rsidR="50BEA634" w:rsidRDefault="50BEA634" w:rsidP="50BEA634">
            <w:pPr>
              <w:rPr>
                <w:b/>
                <w:bCs/>
              </w:rPr>
            </w:pPr>
          </w:p>
        </w:tc>
      </w:tr>
      <w:tr w:rsidR="50BEA634" w14:paraId="7C7F9057" w14:textId="77777777" w:rsidTr="50BEA634">
        <w:tc>
          <w:tcPr>
            <w:tcW w:w="4945" w:type="dxa"/>
            <w:shd w:val="clear" w:color="auto" w:fill="D9E2F3" w:themeFill="accent1" w:themeFillTint="33"/>
          </w:tcPr>
          <w:p w14:paraId="58A76982" w14:textId="33B7BCB4" w:rsidR="0008474A" w:rsidRDefault="0008474A">
            <w:r w:rsidRPr="50BEA634">
              <w:rPr>
                <w:b/>
                <w:bCs/>
              </w:rPr>
              <w:t>Sub-Objective 1.1</w:t>
            </w:r>
            <w:r w:rsidR="008A0D75" w:rsidRPr="50BEA634">
              <w:rPr>
                <w:b/>
                <w:bCs/>
              </w:rPr>
              <w:t>1</w:t>
            </w:r>
            <w:r w:rsidRPr="50BEA634">
              <w:rPr>
                <w:b/>
                <w:bCs/>
              </w:rPr>
              <w:t>:</w:t>
            </w:r>
            <w:r>
              <w:t> </w:t>
            </w:r>
          </w:p>
          <w:p w14:paraId="4886B814" w14:textId="037699B5" w:rsidR="50BEA634" w:rsidRDefault="50BEA634" w:rsidP="50BEA634">
            <w:pPr>
              <w:rPr>
                <w:i/>
                <w:iCs/>
              </w:rPr>
            </w:pPr>
          </w:p>
        </w:tc>
        <w:tc>
          <w:tcPr>
            <w:tcW w:w="4140" w:type="dxa"/>
            <w:shd w:val="clear" w:color="auto" w:fill="D9E2F3" w:themeFill="accent1" w:themeFillTint="33"/>
          </w:tcPr>
          <w:p w14:paraId="070D406B" w14:textId="77777777" w:rsidR="50BEA634" w:rsidRDefault="50BEA634" w:rsidP="50BEA634">
            <w:pPr>
              <w:rPr>
                <w:b/>
                <w:bCs/>
              </w:rPr>
            </w:pPr>
          </w:p>
        </w:tc>
        <w:tc>
          <w:tcPr>
            <w:tcW w:w="3870" w:type="dxa"/>
            <w:shd w:val="clear" w:color="auto" w:fill="D9E2F3" w:themeFill="accent1" w:themeFillTint="33"/>
          </w:tcPr>
          <w:p w14:paraId="6EC873E3" w14:textId="77777777" w:rsidR="50BEA634" w:rsidRDefault="50BEA634" w:rsidP="50BEA634">
            <w:pPr>
              <w:rPr>
                <w:b/>
                <w:bCs/>
              </w:rPr>
            </w:pPr>
          </w:p>
        </w:tc>
      </w:tr>
      <w:tr w:rsidR="50BEA634" w14:paraId="77AB0379" w14:textId="77777777" w:rsidTr="50BEA634">
        <w:tc>
          <w:tcPr>
            <w:tcW w:w="4945" w:type="dxa"/>
          </w:tcPr>
          <w:p w14:paraId="2FA1A32C" w14:textId="74B64101" w:rsidR="008A0D75" w:rsidRDefault="008A0D75" w:rsidP="50BEA634">
            <w:pPr>
              <w:rPr>
                <w:b/>
                <w:bCs/>
              </w:rPr>
            </w:pPr>
            <w:r w:rsidRPr="50BEA634">
              <w:rPr>
                <w:b/>
                <w:bCs/>
              </w:rPr>
              <w:t>Activity 1.111</w:t>
            </w:r>
            <w:r w:rsidR="00D44ACD" w:rsidRPr="50BEA634">
              <w:rPr>
                <w:b/>
                <w:bCs/>
              </w:rPr>
              <w:t>:</w:t>
            </w:r>
          </w:p>
          <w:p w14:paraId="161C9A43" w14:textId="7AE4E93B" w:rsidR="50BEA634" w:rsidRDefault="50BEA634" w:rsidP="50BEA634">
            <w:pPr>
              <w:rPr>
                <w:color w:val="7F7F7F" w:themeColor="text1" w:themeTint="80"/>
              </w:rPr>
            </w:pPr>
          </w:p>
        </w:tc>
        <w:tc>
          <w:tcPr>
            <w:tcW w:w="4140" w:type="dxa"/>
          </w:tcPr>
          <w:p w14:paraId="3F4B56D0" w14:textId="77777777" w:rsidR="50BEA634" w:rsidRDefault="50BEA634" w:rsidP="50BEA634">
            <w:pPr>
              <w:rPr>
                <w:i/>
                <w:iCs/>
                <w:color w:val="7F7F7F" w:themeColor="text1" w:themeTint="80"/>
              </w:rPr>
            </w:pPr>
          </w:p>
        </w:tc>
        <w:tc>
          <w:tcPr>
            <w:tcW w:w="3870" w:type="dxa"/>
          </w:tcPr>
          <w:p w14:paraId="312183ED" w14:textId="77777777" w:rsidR="50BEA634" w:rsidRDefault="50BEA634" w:rsidP="50BEA634">
            <w:pPr>
              <w:rPr>
                <w:i/>
                <w:iCs/>
                <w:color w:val="7F7F7F" w:themeColor="text1" w:themeTint="80"/>
              </w:rPr>
            </w:pPr>
          </w:p>
        </w:tc>
      </w:tr>
      <w:tr w:rsidR="50BEA634" w14:paraId="7772813E" w14:textId="77777777" w:rsidTr="50BEA634">
        <w:tc>
          <w:tcPr>
            <w:tcW w:w="4945" w:type="dxa"/>
            <w:tcBorders>
              <w:bottom w:val="single" w:sz="4" w:space="0" w:color="auto"/>
            </w:tcBorders>
          </w:tcPr>
          <w:p w14:paraId="4B727CC4" w14:textId="0EE8AE70" w:rsidR="008A0D75" w:rsidRDefault="008A0D75">
            <w:r w:rsidRPr="50BEA634">
              <w:rPr>
                <w:b/>
                <w:bCs/>
              </w:rPr>
              <w:t>Activity 1.112</w:t>
            </w:r>
            <w:r w:rsidR="00D44ACD" w:rsidRPr="50BEA634">
              <w:rPr>
                <w:b/>
                <w:bCs/>
              </w:rPr>
              <w:t>:</w:t>
            </w:r>
          </w:p>
          <w:p w14:paraId="5D5443AF" w14:textId="266F3E8B" w:rsidR="008A0D75" w:rsidRDefault="008A0D75" w:rsidP="50BEA634">
            <w:pPr>
              <w:ind w:left="144" w:firstLine="720"/>
            </w:pPr>
            <w:r>
              <w:t> </w:t>
            </w:r>
          </w:p>
        </w:tc>
        <w:tc>
          <w:tcPr>
            <w:tcW w:w="4140" w:type="dxa"/>
            <w:tcBorders>
              <w:bottom w:val="single" w:sz="4" w:space="0" w:color="auto"/>
            </w:tcBorders>
          </w:tcPr>
          <w:p w14:paraId="1934F9A4" w14:textId="77777777" w:rsidR="50BEA634" w:rsidRDefault="50BEA634" w:rsidP="50BEA634">
            <w:pPr>
              <w:ind w:left="144" w:firstLine="720"/>
            </w:pPr>
          </w:p>
        </w:tc>
        <w:tc>
          <w:tcPr>
            <w:tcW w:w="3870" w:type="dxa"/>
            <w:tcBorders>
              <w:bottom w:val="single" w:sz="4" w:space="0" w:color="auto"/>
            </w:tcBorders>
          </w:tcPr>
          <w:p w14:paraId="139BCD3E" w14:textId="77777777" w:rsidR="50BEA634" w:rsidRDefault="50BEA634" w:rsidP="50BEA634">
            <w:pPr>
              <w:ind w:left="144" w:firstLine="720"/>
            </w:pPr>
          </w:p>
        </w:tc>
      </w:tr>
      <w:tr w:rsidR="50BEA634" w14:paraId="328FB731" w14:textId="77777777" w:rsidTr="50BEA634">
        <w:tc>
          <w:tcPr>
            <w:tcW w:w="4945" w:type="dxa"/>
            <w:shd w:val="clear" w:color="auto" w:fill="B4C6E7" w:themeFill="accent1" w:themeFillTint="66"/>
          </w:tcPr>
          <w:p w14:paraId="6CE84248" w14:textId="77777777" w:rsidR="0008474A" w:rsidRDefault="0008474A" w:rsidP="50BEA634">
            <w:pPr>
              <w:rPr>
                <w:b/>
                <w:bCs/>
              </w:rPr>
            </w:pPr>
            <w:r w:rsidRPr="50BEA634">
              <w:rPr>
                <w:b/>
                <w:bCs/>
              </w:rPr>
              <w:lastRenderedPageBreak/>
              <w:t>Objective </w:t>
            </w:r>
            <w:r w:rsidR="008A0D75" w:rsidRPr="50BEA634">
              <w:rPr>
                <w:b/>
                <w:bCs/>
              </w:rPr>
              <w:t>1.</w:t>
            </w:r>
            <w:r w:rsidRPr="50BEA634">
              <w:rPr>
                <w:b/>
                <w:bCs/>
              </w:rPr>
              <w:t>2:</w:t>
            </w:r>
          </w:p>
          <w:p w14:paraId="1C0E44ED" w14:textId="545DA815" w:rsidR="50BEA634" w:rsidRDefault="50BEA634"/>
        </w:tc>
        <w:tc>
          <w:tcPr>
            <w:tcW w:w="4140" w:type="dxa"/>
            <w:shd w:val="clear" w:color="auto" w:fill="B4C6E7" w:themeFill="accent1" w:themeFillTint="66"/>
          </w:tcPr>
          <w:p w14:paraId="474FECCD" w14:textId="77777777" w:rsidR="50BEA634" w:rsidRDefault="50BEA634" w:rsidP="50BEA634">
            <w:pPr>
              <w:rPr>
                <w:b/>
                <w:bCs/>
              </w:rPr>
            </w:pPr>
          </w:p>
        </w:tc>
        <w:tc>
          <w:tcPr>
            <w:tcW w:w="3870" w:type="dxa"/>
            <w:shd w:val="clear" w:color="auto" w:fill="B4C6E7" w:themeFill="accent1" w:themeFillTint="66"/>
          </w:tcPr>
          <w:p w14:paraId="4D5AE6E5" w14:textId="77777777" w:rsidR="50BEA634" w:rsidRDefault="50BEA634" w:rsidP="50BEA634">
            <w:pPr>
              <w:rPr>
                <w:b/>
                <w:bCs/>
              </w:rPr>
            </w:pPr>
          </w:p>
        </w:tc>
      </w:tr>
      <w:tr w:rsidR="50BEA634" w14:paraId="6EDA024D" w14:textId="77777777" w:rsidTr="50BEA634">
        <w:trPr>
          <w:trHeight w:val="12"/>
        </w:trPr>
        <w:tc>
          <w:tcPr>
            <w:tcW w:w="4945" w:type="dxa"/>
            <w:shd w:val="clear" w:color="auto" w:fill="auto"/>
          </w:tcPr>
          <w:p w14:paraId="63DEDD60" w14:textId="0F78C7E5" w:rsidR="008A0D75" w:rsidRDefault="008A0D75">
            <w:r w:rsidRPr="50BEA634">
              <w:rPr>
                <w:b/>
                <w:bCs/>
              </w:rPr>
              <w:t>Activity 1.2</w:t>
            </w:r>
            <w:r w:rsidR="002B37F5" w:rsidRPr="50BEA634">
              <w:rPr>
                <w:b/>
                <w:bCs/>
              </w:rPr>
              <w:t>01</w:t>
            </w:r>
            <w:r w:rsidR="00D44ACD" w:rsidRPr="50BEA634">
              <w:rPr>
                <w:b/>
                <w:bCs/>
              </w:rPr>
              <w:t>:</w:t>
            </w:r>
          </w:p>
        </w:tc>
        <w:tc>
          <w:tcPr>
            <w:tcW w:w="4140" w:type="dxa"/>
          </w:tcPr>
          <w:p w14:paraId="26DEA7E3" w14:textId="77777777" w:rsidR="50BEA634" w:rsidRDefault="50BEA634"/>
        </w:tc>
        <w:tc>
          <w:tcPr>
            <w:tcW w:w="3870" w:type="dxa"/>
          </w:tcPr>
          <w:p w14:paraId="437A912D" w14:textId="77777777" w:rsidR="50BEA634" w:rsidRDefault="50BEA634"/>
        </w:tc>
      </w:tr>
      <w:tr w:rsidR="50BEA634" w14:paraId="254CFC2C" w14:textId="77777777" w:rsidTr="50BEA634">
        <w:trPr>
          <w:trHeight w:val="12"/>
        </w:trPr>
        <w:tc>
          <w:tcPr>
            <w:tcW w:w="4945" w:type="dxa"/>
          </w:tcPr>
          <w:p w14:paraId="37D2A3BD" w14:textId="2799616D" w:rsidR="008A0D75" w:rsidRDefault="008A0D75">
            <w:r w:rsidRPr="50BEA634">
              <w:rPr>
                <w:b/>
                <w:bCs/>
              </w:rPr>
              <w:t>Activity 1.2</w:t>
            </w:r>
            <w:r w:rsidR="002B37F5" w:rsidRPr="50BEA634">
              <w:rPr>
                <w:b/>
                <w:bCs/>
              </w:rPr>
              <w:t>02</w:t>
            </w:r>
            <w:r w:rsidR="00D44ACD" w:rsidRPr="50BEA634">
              <w:rPr>
                <w:b/>
                <w:bCs/>
              </w:rPr>
              <w:t>:</w:t>
            </w:r>
          </w:p>
        </w:tc>
        <w:tc>
          <w:tcPr>
            <w:tcW w:w="4140" w:type="dxa"/>
          </w:tcPr>
          <w:p w14:paraId="163F1447" w14:textId="77777777" w:rsidR="50BEA634" w:rsidRDefault="50BEA634"/>
        </w:tc>
        <w:tc>
          <w:tcPr>
            <w:tcW w:w="3870" w:type="dxa"/>
          </w:tcPr>
          <w:p w14:paraId="242658DC" w14:textId="77777777" w:rsidR="50BEA634" w:rsidRDefault="50BEA634"/>
        </w:tc>
      </w:tr>
      <w:tr w:rsidR="50BEA634" w14:paraId="5310A1AF" w14:textId="77777777" w:rsidTr="50BEA634">
        <w:trPr>
          <w:trHeight w:val="12"/>
        </w:trPr>
        <w:tc>
          <w:tcPr>
            <w:tcW w:w="4945" w:type="dxa"/>
          </w:tcPr>
          <w:p w14:paraId="567E5242" w14:textId="77777777" w:rsidR="0008474A" w:rsidRDefault="0008474A" w:rsidP="50BEA634">
            <w:pPr>
              <w:rPr>
                <w:i/>
                <w:iCs/>
                <w:color w:val="7F7F7F" w:themeColor="text1" w:themeTint="80"/>
              </w:rPr>
            </w:pPr>
            <w:r w:rsidRPr="50BEA634">
              <w:rPr>
                <w:i/>
                <w:iCs/>
                <w:color w:val="7F7F7F" w:themeColor="text1" w:themeTint="80"/>
              </w:rPr>
              <w:t>Continue as above, adding as many goals, objectives, sub-objectives, and activities as relevant.</w:t>
            </w:r>
          </w:p>
        </w:tc>
        <w:tc>
          <w:tcPr>
            <w:tcW w:w="4140" w:type="dxa"/>
          </w:tcPr>
          <w:p w14:paraId="1376CE3F" w14:textId="77777777" w:rsidR="50BEA634" w:rsidRDefault="50BEA634" w:rsidP="50BEA634">
            <w:pPr>
              <w:rPr>
                <w:i/>
                <w:iCs/>
                <w:color w:val="7F7F7F" w:themeColor="text1" w:themeTint="80"/>
              </w:rPr>
            </w:pPr>
          </w:p>
        </w:tc>
        <w:tc>
          <w:tcPr>
            <w:tcW w:w="3870" w:type="dxa"/>
          </w:tcPr>
          <w:p w14:paraId="45A507FF" w14:textId="77777777" w:rsidR="50BEA634" w:rsidRDefault="50BEA634" w:rsidP="50BEA634">
            <w:pPr>
              <w:rPr>
                <w:i/>
                <w:iCs/>
                <w:color w:val="7F7F7F" w:themeColor="text1" w:themeTint="80"/>
              </w:rPr>
            </w:pPr>
          </w:p>
        </w:tc>
      </w:tr>
    </w:tbl>
    <w:p w14:paraId="0564D98A" w14:textId="6A380B61" w:rsidR="50BEA634" w:rsidRDefault="50BEA634" w:rsidP="50BEA634">
      <w:pPr>
        <w:jc w:val="center"/>
        <w:rPr>
          <w:b/>
          <w:bCs/>
          <w:sz w:val="28"/>
          <w:szCs w:val="28"/>
        </w:rPr>
      </w:pPr>
    </w:p>
    <w:p w14:paraId="70618E27" w14:textId="487B24B2" w:rsidR="50BEA634" w:rsidRDefault="50BEA634" w:rsidP="50BEA634">
      <w:pPr>
        <w:jc w:val="center"/>
        <w:rPr>
          <w:b/>
          <w:bCs/>
          <w:sz w:val="28"/>
          <w:szCs w:val="28"/>
        </w:rPr>
      </w:pPr>
    </w:p>
    <w:p w14:paraId="4E09A13F" w14:textId="015312BD" w:rsidR="003428A1" w:rsidRDefault="002B37F5" w:rsidP="0008474A">
      <w:pPr>
        <w:jc w:val="center"/>
        <w:rPr>
          <w:b/>
          <w:bCs/>
          <w:sz w:val="28"/>
          <w:szCs w:val="28"/>
        </w:rPr>
      </w:pPr>
      <w:r>
        <w:rPr>
          <w:b/>
          <w:bCs/>
          <w:sz w:val="28"/>
          <w:szCs w:val="28"/>
        </w:rPr>
        <w:t>APPENDIX</w:t>
      </w:r>
      <w:r w:rsidR="003428A1">
        <w:rPr>
          <w:b/>
          <w:bCs/>
          <w:sz w:val="28"/>
          <w:szCs w:val="28"/>
        </w:rPr>
        <w:t xml:space="preserve"> A:  </w:t>
      </w:r>
      <w:r w:rsidR="003428A1" w:rsidRPr="003428A1">
        <w:rPr>
          <w:b/>
          <w:bCs/>
          <w:sz w:val="28"/>
          <w:szCs w:val="28"/>
        </w:rPr>
        <w:t>INSTRUCTIONS</w:t>
      </w:r>
      <w:r w:rsidR="00E55FDF">
        <w:rPr>
          <w:b/>
          <w:bCs/>
          <w:sz w:val="28"/>
          <w:szCs w:val="28"/>
        </w:rPr>
        <w:t xml:space="preserve"> and DEFINITIONS</w:t>
      </w:r>
    </w:p>
    <w:p w14:paraId="347E2CB7" w14:textId="77777777" w:rsidR="003428A1" w:rsidRDefault="003428A1" w:rsidP="003428A1">
      <w:pPr>
        <w:rPr>
          <w:b/>
          <w:bCs/>
        </w:rPr>
      </w:pPr>
    </w:p>
    <w:p w14:paraId="1135E7D4" w14:textId="0F8F2333" w:rsidR="001123C0" w:rsidRPr="00E55FDF" w:rsidRDefault="00E55FDF" w:rsidP="00E55FDF">
      <w:pPr>
        <w:pStyle w:val="ListParagraph"/>
        <w:numPr>
          <w:ilvl w:val="0"/>
          <w:numId w:val="3"/>
        </w:numPr>
        <w:ind w:left="720"/>
        <w:rPr>
          <w:b/>
          <w:bCs/>
        </w:rPr>
      </w:pPr>
      <w:r>
        <w:rPr>
          <w:b/>
          <w:bCs/>
        </w:rPr>
        <w:t>Instructions</w:t>
      </w:r>
      <w:r w:rsidR="00B54503">
        <w:rPr>
          <w:b/>
          <w:bCs/>
        </w:rPr>
        <w:t xml:space="preserve"> for INL Staff</w:t>
      </w:r>
    </w:p>
    <w:p w14:paraId="4E300403" w14:textId="77777777" w:rsidR="001123C0" w:rsidRDefault="001123C0" w:rsidP="003428A1"/>
    <w:p w14:paraId="1952D99E" w14:textId="42CBF61E" w:rsidR="001123C0" w:rsidRDefault="001123C0" w:rsidP="003428A1">
      <w:r>
        <w:t xml:space="preserve">The primary purpose of </w:t>
      </w:r>
      <w:r w:rsidR="003D7684">
        <w:t>the Change Map</w:t>
      </w:r>
      <w:r>
        <w:t xml:space="preserve"> is to </w:t>
      </w:r>
      <w:r w:rsidR="003D7684">
        <w:t xml:space="preserve">link the </w:t>
      </w:r>
      <w:r w:rsidR="00E96D87">
        <w:t>work plan</w:t>
      </w:r>
      <w:r w:rsidR="003D7684">
        <w:t xml:space="preserve"> (goals, objectives,</w:t>
      </w:r>
      <w:r w:rsidR="00E96D87">
        <w:t xml:space="preserve"> sub-objectives,</w:t>
      </w:r>
      <w:r w:rsidR="003D7684">
        <w:t xml:space="preserve"> and activities) to the monitoring plan (indicators).</w:t>
      </w:r>
      <w:r w:rsidR="00351153">
        <w:t xml:space="preserve">  We emphasize “Change” in the title because the </w:t>
      </w:r>
      <w:r w:rsidR="00E96D87">
        <w:t>work plan</w:t>
      </w:r>
      <w:r w:rsidR="00351153">
        <w:t xml:space="preserve"> should describe what changes the project intends to achieve (i.e., the goals and objectives) and how the project will achieve them (i.e., the activities).</w:t>
      </w:r>
      <w:r w:rsidR="003D7684">
        <w:t xml:space="preserve">  There should be more detailed information about the </w:t>
      </w:r>
      <w:r w:rsidR="00E96D87">
        <w:t>work plan</w:t>
      </w:r>
      <w:r w:rsidR="003D7684">
        <w:t xml:space="preserve"> in the project proposal; and more details about the indicators in the Performance Indicator Reference Sheet</w:t>
      </w:r>
      <w:r w:rsidR="003A004C">
        <w:t xml:space="preserve"> (PIRS)</w:t>
      </w:r>
      <w:r w:rsidR="003D7684">
        <w:t>.  This document serves as a “mapping” between the two, by showing which indicators will be used to monitor progress toward which goals, objectives, and activities.</w:t>
      </w:r>
      <w:r w:rsidR="00E96D87">
        <w:t xml:space="preserve">  It also functions as a high-level summary or “cover sheet” of your project that describes the specific results the project intends to achieve and how it will achieve them.</w:t>
      </w:r>
    </w:p>
    <w:p w14:paraId="3809934C" w14:textId="6264AF63" w:rsidR="003D7684" w:rsidRDefault="003D7684" w:rsidP="003428A1"/>
    <w:p w14:paraId="4BA94E91" w14:textId="77257FA0" w:rsidR="003D7684" w:rsidRDefault="003D7684" w:rsidP="003428A1">
      <w:r>
        <w:t>As a quick guide “map” of the project, the document also links the project to strategic objectives (required); includes an optional vision statement (with or without indicators); and includes additional indicator information</w:t>
      </w:r>
      <w:r w:rsidR="003A004C">
        <w:t xml:space="preserve"> (namely targets and data sources) that are optional in this template but </w:t>
      </w:r>
      <w:r>
        <w:t>required in the PIRS</w:t>
      </w:r>
      <w:r w:rsidR="003A004C">
        <w:t>.</w:t>
      </w:r>
      <w:r>
        <w:t xml:space="preserve"> </w:t>
      </w:r>
    </w:p>
    <w:p w14:paraId="505CAA41" w14:textId="22160C58" w:rsidR="001123C0" w:rsidRDefault="001123C0" w:rsidP="003428A1"/>
    <w:p w14:paraId="3D871857" w14:textId="0BB8A601" w:rsidR="001123C0" w:rsidRPr="003A004C" w:rsidRDefault="003A004C" w:rsidP="003A004C">
      <w:pPr>
        <w:rPr>
          <w:b/>
          <w:bCs/>
        </w:rPr>
      </w:pPr>
      <w:r>
        <w:rPr>
          <w:b/>
          <w:bCs/>
        </w:rPr>
        <w:t xml:space="preserve">Roles and Responsibilities:  </w:t>
      </w:r>
      <w:r w:rsidR="001123C0" w:rsidRPr="001123C0">
        <w:t>INL staff are responsible for filling in the strategic alignment section.</w:t>
      </w:r>
      <w:r>
        <w:t xml:space="preserve">  Implementing partners generally create the initial draft of the main Change Map table.  INL staff provide feedback and eventually approve a final version.</w:t>
      </w:r>
      <w:r w:rsidR="00E96D87">
        <w:t xml:space="preserve">  INL staff and dedicated M&amp;E specialists at Post or in Washington can work with implementers in a consultative capacity to ensure that goals, objectives, and indicators meet bureau standards.</w:t>
      </w:r>
    </w:p>
    <w:p w14:paraId="4AAA30D9" w14:textId="7E20C72D" w:rsidR="001123C0" w:rsidRDefault="001123C0" w:rsidP="003428A1"/>
    <w:p w14:paraId="253C038F" w14:textId="7B0C24E2" w:rsidR="00E76087" w:rsidRDefault="00E76087" w:rsidP="001123C0">
      <w:r w:rsidRPr="00E76087">
        <w:rPr>
          <w:b/>
          <w:bCs/>
        </w:rPr>
        <w:t>Requirements:</w:t>
      </w:r>
      <w:r>
        <w:t xml:space="preserve">  </w:t>
      </w:r>
      <w:r w:rsidR="001123C0" w:rsidRPr="001123C0">
        <w:t>The change map must include</w:t>
      </w:r>
      <w:r w:rsidR="003A004C">
        <w:t xml:space="preserve"> the strategic alignment section;</w:t>
      </w:r>
      <w:r w:rsidR="001123C0" w:rsidRPr="001123C0">
        <w:t xml:space="preserve"> goals, objectives, sub-objectives</w:t>
      </w:r>
      <w:r w:rsidR="001123C0">
        <w:t xml:space="preserve"> (if applicable)</w:t>
      </w:r>
      <w:r w:rsidR="001123C0" w:rsidRPr="001123C0">
        <w:t>, and activities</w:t>
      </w:r>
      <w:r w:rsidR="001123C0">
        <w:t>—all in the first colum</w:t>
      </w:r>
      <w:r w:rsidR="003A004C">
        <w:t>n; and</w:t>
      </w:r>
      <w:r w:rsidR="001123C0">
        <w:t xml:space="preserve"> indicators in the second column.</w:t>
      </w:r>
      <w:r w:rsidR="00E96D87">
        <w:t xml:space="preserve">  The vision section and associated indicators, targets, and </w:t>
      </w:r>
      <w:r w:rsidR="00E96D87">
        <w:lastRenderedPageBreak/>
        <w:t>data sources are optional.  Note that it is possible to include a vision statement without requiring indicators, targets, or data sources.  If you choose not to include a vision statement, remove the section.</w:t>
      </w:r>
    </w:p>
    <w:p w14:paraId="58F27491" w14:textId="686EBB36" w:rsidR="009F5BF9" w:rsidRDefault="009F5BF9" w:rsidP="001123C0"/>
    <w:p w14:paraId="636B7EEE" w14:textId="77777777" w:rsidR="003A004C" w:rsidRDefault="009F5BF9" w:rsidP="009F5BF9">
      <w:r w:rsidRPr="009F5BF9">
        <w:rPr>
          <w:b/>
          <w:bCs/>
        </w:rPr>
        <w:t>A note on indicators:</w:t>
      </w:r>
      <w:r>
        <w:t xml:space="preserve">  More is not necessarily better.  Data are costly to collect and analyze; and too many indicators can result in focusing on minutiae at the expense of answering the most important monitoring questions</w:t>
      </w:r>
      <w:r w:rsidR="003A004C">
        <w:t>, namely</w:t>
      </w:r>
      <w:r>
        <w:t>:  1) are major project activities going to plan; and 2) is the project achieving the desired results.</w:t>
      </w:r>
    </w:p>
    <w:p w14:paraId="1E99682E" w14:textId="77777777" w:rsidR="003A004C" w:rsidRDefault="003A004C" w:rsidP="009F5BF9"/>
    <w:p w14:paraId="535FC494" w14:textId="2DF156BD" w:rsidR="009F5BF9" w:rsidRDefault="009F5BF9" w:rsidP="009F5BF9">
      <w:r>
        <w:t>INL/KM therefore recommends that INL staff and implementing partners develop indicators and collect data only for the main project outputs and outcomes.  In other words, many activities, objectives, and sub-objectives may not have associated indicators, and that is fine.  The only requirements are as follows:</w:t>
      </w:r>
    </w:p>
    <w:p w14:paraId="33F45373" w14:textId="6BC91B73" w:rsidR="00CC24CA" w:rsidRDefault="00F833EB" w:rsidP="00CC24CA">
      <w:pPr>
        <w:pStyle w:val="ListParagraph"/>
        <w:numPr>
          <w:ilvl w:val="0"/>
          <w:numId w:val="2"/>
        </w:numPr>
      </w:pPr>
      <w:r>
        <w:t>A project must have at least one</w:t>
      </w:r>
      <w:r w:rsidR="001A4304">
        <w:t xml:space="preserve"> valid</w:t>
      </w:r>
      <w:r>
        <w:t xml:space="preserve"> outcome indicator, associated with a project goal.</w:t>
      </w:r>
    </w:p>
    <w:p w14:paraId="7A8899DB" w14:textId="1ED90F47" w:rsidR="00CC24CA" w:rsidRDefault="00CC24CA" w:rsidP="00CC24CA">
      <w:pPr>
        <w:pStyle w:val="ListParagraph"/>
        <w:numPr>
          <w:ilvl w:val="0"/>
          <w:numId w:val="2"/>
        </w:numPr>
      </w:pPr>
      <w:r>
        <w:t xml:space="preserve">Progress against at least one outcome indicator should be expected </w:t>
      </w:r>
      <w:r w:rsidR="0085341A">
        <w:t>at least once every six months;</w:t>
      </w:r>
    </w:p>
    <w:p w14:paraId="1017379F" w14:textId="4444D464" w:rsidR="009F5BF9" w:rsidRDefault="009F5BF9" w:rsidP="00CC24CA">
      <w:pPr>
        <w:pStyle w:val="ListParagraph"/>
        <w:numPr>
          <w:ilvl w:val="0"/>
          <w:numId w:val="2"/>
        </w:numPr>
      </w:pPr>
      <w:r>
        <w:t>All training activities should track the number trained, disaggregated by gender</w:t>
      </w:r>
      <w:r w:rsidR="00CC24CA">
        <w:t>;</w:t>
      </w:r>
    </w:p>
    <w:p w14:paraId="7B10ECF7" w14:textId="61B65996" w:rsidR="009F5BF9" w:rsidRDefault="00CC24CA" w:rsidP="009F5BF9">
      <w:pPr>
        <w:pStyle w:val="ListParagraph"/>
        <w:numPr>
          <w:ilvl w:val="0"/>
          <w:numId w:val="2"/>
        </w:numPr>
      </w:pPr>
      <w:r>
        <w:t>Include all standard indicators for required reporting</w:t>
      </w:r>
      <w:r w:rsidR="00F833EB">
        <w:t>, if applicable</w:t>
      </w:r>
      <w:r>
        <w:t>.  (</w:t>
      </w:r>
      <w:r w:rsidR="009F5BF9">
        <w:t xml:space="preserve">Consult your </w:t>
      </w:r>
      <w:r w:rsidR="001A4304">
        <w:t>Design, Monitoring &amp; Evaluation</w:t>
      </w:r>
      <w:r w:rsidR="009F5BF9">
        <w:t xml:space="preserve"> specialist to determine whether any standard indicators for required reporting apply to your projec</w:t>
      </w:r>
      <w:r>
        <w:t>t.)</w:t>
      </w:r>
    </w:p>
    <w:p w14:paraId="51C0DC9C" w14:textId="77777777" w:rsidR="00E76087" w:rsidRDefault="00E76087" w:rsidP="001123C0"/>
    <w:p w14:paraId="299CD6A9" w14:textId="48E7DE98" w:rsidR="00CC24CA" w:rsidRPr="0085341A" w:rsidRDefault="0085341A" w:rsidP="001123C0">
      <w:r>
        <w:t xml:space="preserve">Note that while indicators for objectives and sub-objectives are not required, they may be necessary to meet requirement (2), that progress against at least one outcome indicator should be expected at least once every six months.  In other words, it must be possible to monitor progress toward expected results while the project is in progress.  </w:t>
      </w:r>
    </w:p>
    <w:p w14:paraId="410F4220" w14:textId="77777777" w:rsidR="00CC24CA" w:rsidRDefault="00CC24CA" w:rsidP="001123C0">
      <w:pPr>
        <w:rPr>
          <w:b/>
          <w:bCs/>
        </w:rPr>
      </w:pPr>
    </w:p>
    <w:p w14:paraId="10FE7102" w14:textId="2B581354" w:rsidR="001123C0" w:rsidRPr="001123C0" w:rsidRDefault="00E76087" w:rsidP="001123C0">
      <w:r w:rsidRPr="00E76087">
        <w:rPr>
          <w:b/>
          <w:bCs/>
        </w:rPr>
        <w:t>Options:</w:t>
      </w:r>
      <w:r>
        <w:t xml:space="preserve">  </w:t>
      </w:r>
      <w:r w:rsidR="001123C0" w:rsidRPr="009F5BF9">
        <w:rPr>
          <w:b/>
          <w:bCs/>
          <w:u w:val="single"/>
        </w:rPr>
        <w:t>Targets</w:t>
      </w:r>
      <w:r w:rsidR="001123C0">
        <w:t xml:space="preserve"> for each indicator are optional</w:t>
      </w:r>
      <w:r w:rsidR="00CC24CA">
        <w:t xml:space="preserve"> in the Change Map.  </w:t>
      </w:r>
      <w:r w:rsidR="001123C0">
        <w:t>The third column (</w:t>
      </w:r>
      <w:r w:rsidR="001123C0" w:rsidRPr="009F5BF9">
        <w:rPr>
          <w:b/>
          <w:bCs/>
          <w:u w:val="single"/>
        </w:rPr>
        <w:t>data sources</w:t>
      </w:r>
      <w:r w:rsidR="001123C0">
        <w:t>) is also optional</w:t>
      </w:r>
      <w:r w:rsidR="00CC24CA">
        <w:t xml:space="preserve">.  </w:t>
      </w:r>
      <w:r w:rsidR="001123C0">
        <w:t xml:space="preserve">Remove references to targets and/or the Data Source column if you do not wish to include them.  For targets and data sources, you may include one, both, or neither.  Note that information about targets and data sources will be collected in the Performance indicator Reference Sheet (PIRS).  Including them in the Change Map is up to you:  they may be handy for reference if you do not wish to consult the PIRS regularly; or you may find that they make the Change Map too cluttered.  </w:t>
      </w:r>
    </w:p>
    <w:p w14:paraId="74207B7F" w14:textId="1D2EAE5A" w:rsidR="00CC24CA" w:rsidRDefault="00CC24CA" w:rsidP="0059726A"/>
    <w:p w14:paraId="22E365E0" w14:textId="77777777" w:rsidR="00CC24CA" w:rsidRPr="001123C0" w:rsidRDefault="00CC24CA" w:rsidP="0059726A"/>
    <w:p w14:paraId="7AA3DA71" w14:textId="35FEE96E" w:rsidR="009B3706" w:rsidRPr="00E55FDF" w:rsidRDefault="009B3706" w:rsidP="00E55FDF">
      <w:pPr>
        <w:pStyle w:val="ListParagraph"/>
        <w:numPr>
          <w:ilvl w:val="0"/>
          <w:numId w:val="3"/>
        </w:numPr>
        <w:ind w:left="720"/>
        <w:rPr>
          <w:b/>
          <w:bCs/>
        </w:rPr>
      </w:pPr>
      <w:r w:rsidRPr="00E55FDF">
        <w:rPr>
          <w:b/>
          <w:bCs/>
        </w:rPr>
        <w:t>Definitions and Examples</w:t>
      </w:r>
    </w:p>
    <w:p w14:paraId="382F56E5" w14:textId="77777777" w:rsidR="009B3706" w:rsidRDefault="009B3706" w:rsidP="003428A1">
      <w:pPr>
        <w:rPr>
          <w:b/>
          <w:bCs/>
        </w:rPr>
      </w:pPr>
    </w:p>
    <w:p w14:paraId="62841A5C" w14:textId="48136905" w:rsidR="003428A1" w:rsidRPr="003428A1" w:rsidRDefault="003428A1" w:rsidP="003428A1">
      <w:r>
        <w:rPr>
          <w:b/>
          <w:bCs/>
        </w:rPr>
        <w:lastRenderedPageBreak/>
        <w:t xml:space="preserve">Strategic Alignment:  </w:t>
      </w:r>
      <w:r w:rsidRPr="003428A1">
        <w:t xml:space="preserve">INL will complete this section.  </w:t>
      </w:r>
      <w:r>
        <w:t xml:space="preserve">All INL projects should align to strategic goals and objectives laid out in strategy documents such as the Functional Bureau Strategy (FBS), an Integrated Country Strategy (ICS), or an Issue-Based Strategy.  The Strategic Alignment section indicates which strategic objectives the project is intended to advance. </w:t>
      </w:r>
    </w:p>
    <w:p w14:paraId="321977E5" w14:textId="77777777" w:rsidR="003428A1" w:rsidRDefault="003428A1" w:rsidP="003428A1">
      <w:pPr>
        <w:rPr>
          <w:b/>
          <w:bCs/>
        </w:rPr>
      </w:pPr>
    </w:p>
    <w:p w14:paraId="6AA7ABF2" w14:textId="34BE9DF1" w:rsidR="003428A1" w:rsidRPr="003428A1" w:rsidRDefault="003428A1" w:rsidP="003428A1">
      <w:r>
        <w:rPr>
          <w:b/>
          <w:bCs/>
        </w:rPr>
        <w:t xml:space="preserve">Vision:  </w:t>
      </w:r>
      <w:r w:rsidR="00514026">
        <w:t>A</w:t>
      </w:r>
      <w:r>
        <w:t xml:space="preserve"> vision statement describes the results that a project contributes to but is not expected to achieve during </w:t>
      </w:r>
      <w:r w:rsidR="009B0C00">
        <w:t>its</w:t>
      </w:r>
      <w:r>
        <w:t xml:space="preserve"> </w:t>
      </w:r>
      <w:r w:rsidR="009B0C00">
        <w:t>period of performance</w:t>
      </w:r>
      <w:r>
        <w:t xml:space="preserve">.  The vision may be broad (“reduce the </w:t>
      </w:r>
      <w:r w:rsidR="00514026">
        <w:t>flow of illicit narcotics through</w:t>
      </w:r>
      <w:r>
        <w:t xml:space="preserve"> Freedonia”) or </w:t>
      </w:r>
      <w:r w:rsidR="009B0C00">
        <w:t xml:space="preserve">more </w:t>
      </w:r>
      <w:r>
        <w:t>specific (“</w:t>
      </w:r>
      <w:r w:rsidR="00514026">
        <w:t>increase arrests related to methamphetamine production sites in Freedonia”).  The vision statement is optional</w:t>
      </w:r>
      <w:r w:rsidR="00F833EB">
        <w:t xml:space="preserve"> because achieving a vision-level change is often the result of multiple interventions and lines of effort, over an extended period of time, in which INL is not the only actor</w:t>
      </w:r>
      <w:r w:rsidR="00514026">
        <w:t>.</w:t>
      </w:r>
    </w:p>
    <w:p w14:paraId="6F0AF746" w14:textId="77777777" w:rsidR="003428A1" w:rsidRDefault="003428A1" w:rsidP="003428A1">
      <w:pPr>
        <w:rPr>
          <w:b/>
          <w:bCs/>
        </w:rPr>
      </w:pPr>
    </w:p>
    <w:p w14:paraId="6E161912" w14:textId="50997DB9" w:rsidR="003428A1" w:rsidRPr="005A051B" w:rsidRDefault="003428A1" w:rsidP="003428A1">
      <w:pPr>
        <w:rPr>
          <w:b/>
          <w:bCs/>
        </w:rPr>
      </w:pPr>
      <w:r>
        <w:rPr>
          <w:b/>
          <w:bCs/>
        </w:rPr>
        <w:t>Goal</w:t>
      </w:r>
      <w:r w:rsidR="00514026">
        <w:rPr>
          <w:b/>
          <w:bCs/>
        </w:rPr>
        <w:t xml:space="preserve">:  </w:t>
      </w:r>
      <w:r w:rsidR="00514026">
        <w:t>A goal describes the highest level of change that a project seeks to achieve as the result of its activities</w:t>
      </w:r>
      <w:r w:rsidR="00352891">
        <w:t>.</w:t>
      </w:r>
      <w:r w:rsidR="00956452">
        <w:t xml:space="preserve">  The change should be external to INL.</w:t>
      </w:r>
      <w:r w:rsidR="00352891">
        <w:t xml:space="preserve">  Projects may have multiple goals.  Note that goals should be achievable</w:t>
      </w:r>
      <w:r w:rsidR="00956452">
        <w:t xml:space="preserve"> during the life of the project</w:t>
      </w:r>
      <w:r w:rsidR="00352891">
        <w:t>, not aspirational</w:t>
      </w:r>
      <w:r w:rsidR="00956452">
        <w:t xml:space="preserve"> or larger than the changes that the project seeks to effect.  They </w:t>
      </w:r>
      <w:r w:rsidR="001A4304">
        <w:t>must meet the “change” and “clarity” design standards</w:t>
      </w:r>
      <w:r w:rsidR="00352891">
        <w:t>.</w:t>
      </w:r>
      <w:r w:rsidR="00F833EB">
        <w:t xml:space="preserve">  </w:t>
      </w:r>
      <w:r w:rsidR="00F833EB" w:rsidRPr="005A051B">
        <w:rPr>
          <w:b/>
          <w:bCs/>
        </w:rPr>
        <w:t xml:space="preserve">See </w:t>
      </w:r>
      <w:r w:rsidR="0094548F">
        <w:rPr>
          <w:b/>
          <w:bCs/>
        </w:rPr>
        <w:t>Appendix B below (</w:t>
      </w:r>
      <w:r w:rsidR="005A051B" w:rsidRPr="005A051B">
        <w:rPr>
          <w:b/>
          <w:bCs/>
        </w:rPr>
        <w:t>Design Work Aid</w:t>
      </w:r>
      <w:r w:rsidR="0094548F">
        <w:rPr>
          <w:b/>
          <w:bCs/>
        </w:rPr>
        <w:t>)</w:t>
      </w:r>
      <w:r w:rsidR="005A051B" w:rsidRPr="005A051B">
        <w:rPr>
          <w:b/>
          <w:bCs/>
        </w:rPr>
        <w:t xml:space="preserve"> for more explanation and examples.</w:t>
      </w:r>
    </w:p>
    <w:p w14:paraId="1F363EA5" w14:textId="7F0E0A57" w:rsidR="003428A1" w:rsidRDefault="003428A1" w:rsidP="003428A1">
      <w:pPr>
        <w:rPr>
          <w:b/>
          <w:bCs/>
        </w:rPr>
      </w:pPr>
    </w:p>
    <w:p w14:paraId="4E3E29E6" w14:textId="16B269CB" w:rsidR="003428A1" w:rsidRPr="00352891" w:rsidRDefault="003428A1" w:rsidP="003428A1">
      <w:r>
        <w:rPr>
          <w:b/>
          <w:bCs/>
        </w:rPr>
        <w:t>Objective / Sub-Objective</w:t>
      </w:r>
      <w:r w:rsidR="00352891">
        <w:rPr>
          <w:b/>
          <w:bCs/>
        </w:rPr>
        <w:t xml:space="preserve">:  </w:t>
      </w:r>
      <w:r w:rsidR="00352891">
        <w:t>Similar to goals, objectives and sub-objectives describe changes that the project seeks to effect</w:t>
      </w:r>
      <w:r w:rsidR="00956452">
        <w:t>—changes external to INL that are achievable during the life of the project.</w:t>
      </w:r>
      <w:r w:rsidR="00352891">
        <w:t xml:space="preserve">  Objectives are </w:t>
      </w:r>
      <w:r w:rsidR="0012186B">
        <w:t>mid-level</w:t>
      </w:r>
      <w:r w:rsidR="00352891">
        <w:t xml:space="preserve"> changes that, if achieved, should result in the achievement of a project goal</w:t>
      </w:r>
      <w:r w:rsidR="00956452">
        <w:t>.  S</w:t>
      </w:r>
      <w:r w:rsidR="00352891">
        <w:t>ub-objectives are the smallest level of change that, if achieved, should result in the achievement of an objective.</w:t>
      </w:r>
      <w:r w:rsidR="001C66E0">
        <w:t xml:space="preserve">  Note that many objectives may not require sub-objectives.</w:t>
      </w:r>
    </w:p>
    <w:p w14:paraId="7718EBC9" w14:textId="121A84F8" w:rsidR="003428A1" w:rsidRDefault="003428A1" w:rsidP="003428A1">
      <w:pPr>
        <w:rPr>
          <w:b/>
          <w:bCs/>
        </w:rPr>
      </w:pPr>
    </w:p>
    <w:p w14:paraId="1E6BD6D1" w14:textId="67998E9E" w:rsidR="003428A1" w:rsidRPr="001C66E0" w:rsidRDefault="003428A1" w:rsidP="003428A1">
      <w:r>
        <w:rPr>
          <w:b/>
          <w:bCs/>
        </w:rPr>
        <w:t>Activity</w:t>
      </w:r>
      <w:r w:rsidR="001C66E0">
        <w:rPr>
          <w:b/>
          <w:bCs/>
        </w:rPr>
        <w:t xml:space="preserve">:  </w:t>
      </w:r>
      <w:r w:rsidR="001C66E0">
        <w:t>An activity refers to the things that INL or the implementing partner are doing to cause the changes described in the goal, objective, and sub-objective statements</w:t>
      </w:r>
      <w:r w:rsidR="0012186B">
        <w:t>, such as training, development of guidance documents, and equipment donations.</w:t>
      </w:r>
    </w:p>
    <w:p w14:paraId="33842C26" w14:textId="709E8FA9" w:rsidR="003428A1" w:rsidRDefault="003428A1" w:rsidP="003428A1">
      <w:pPr>
        <w:rPr>
          <w:b/>
          <w:bCs/>
        </w:rPr>
      </w:pPr>
    </w:p>
    <w:p w14:paraId="0DFA28C7" w14:textId="65F94B61" w:rsidR="003428A1" w:rsidRPr="005A051B" w:rsidRDefault="003428A1" w:rsidP="0012186B">
      <w:pPr>
        <w:rPr>
          <w:b/>
          <w:bCs/>
        </w:rPr>
      </w:pPr>
      <w:r>
        <w:rPr>
          <w:b/>
          <w:bCs/>
        </w:rPr>
        <w:t>Indicator</w:t>
      </w:r>
      <w:r w:rsidR="0012186B">
        <w:rPr>
          <w:b/>
          <w:bCs/>
        </w:rPr>
        <w:t xml:space="preserve">:  </w:t>
      </w:r>
      <w:r w:rsidR="0012186B" w:rsidRPr="0012186B">
        <w:t xml:space="preserve">An indicator is a statistic (or metric) used to measure progress </w:t>
      </w:r>
      <w:r w:rsidR="0012186B">
        <w:t xml:space="preserve">toward accomplishing the activities or changes described in the goal, objective, and sub-objective statements.  Indicators should answer the question:  to what extent was the associated activity, goal, or objective achieved?  Note that indicators associated with activities are generally </w:t>
      </w:r>
      <w:r w:rsidR="0012186B" w:rsidRPr="000C471F">
        <w:rPr>
          <w:b/>
          <w:bCs/>
        </w:rPr>
        <w:t>output indicators</w:t>
      </w:r>
      <w:r w:rsidR="0012186B">
        <w:t xml:space="preserve"> (e.g., # trained, $ value of equipment donated), while indicators associated with goals, objectives, and sub-objectives are </w:t>
      </w:r>
      <w:r w:rsidR="0012186B" w:rsidRPr="000C471F">
        <w:rPr>
          <w:b/>
          <w:bCs/>
        </w:rPr>
        <w:t>outcome indicators</w:t>
      </w:r>
      <w:r w:rsidR="0012186B">
        <w:t xml:space="preserve"> (e.g., changes in knowledge or behavior as a result of training).</w:t>
      </w:r>
      <w:r w:rsidR="005A051B">
        <w:t xml:space="preserve">  </w:t>
      </w:r>
      <w:r w:rsidR="005A051B" w:rsidRPr="005A051B">
        <w:rPr>
          <w:b/>
          <w:bCs/>
        </w:rPr>
        <w:t xml:space="preserve">See </w:t>
      </w:r>
      <w:r w:rsidR="0094548F">
        <w:rPr>
          <w:b/>
          <w:bCs/>
        </w:rPr>
        <w:t>Appendix B (Indicator Work Aid) of the Performance Indicator Reference Sheet</w:t>
      </w:r>
      <w:r w:rsidR="005A051B" w:rsidRPr="005A051B">
        <w:rPr>
          <w:b/>
          <w:bCs/>
        </w:rPr>
        <w:t xml:space="preserve"> for more explanation and examples.</w:t>
      </w:r>
    </w:p>
    <w:p w14:paraId="46983F33" w14:textId="59BD5CCB" w:rsidR="003428A1" w:rsidRDefault="003428A1" w:rsidP="003428A1">
      <w:pPr>
        <w:rPr>
          <w:b/>
          <w:bCs/>
        </w:rPr>
      </w:pPr>
    </w:p>
    <w:p w14:paraId="2B5AA2B9" w14:textId="77777777" w:rsidR="009B3706" w:rsidRDefault="003428A1" w:rsidP="003428A1">
      <w:r>
        <w:rPr>
          <w:b/>
          <w:bCs/>
        </w:rPr>
        <w:lastRenderedPageBreak/>
        <w:t>Target</w:t>
      </w:r>
      <w:r w:rsidR="0012186B">
        <w:rPr>
          <w:b/>
          <w:bCs/>
        </w:rPr>
        <w:t xml:space="preserve">:  </w:t>
      </w:r>
      <w:r w:rsidR="009B3706">
        <w:t>A target</w:t>
      </w:r>
      <w:r w:rsidR="0012186B" w:rsidRPr="0012186B">
        <w:t xml:space="preserve"> </w:t>
      </w:r>
      <w:r w:rsidR="009B3706">
        <w:t>is</w:t>
      </w:r>
      <w:r w:rsidR="0012186B">
        <w:t xml:space="preserve"> the value </w:t>
      </w:r>
      <w:r w:rsidR="009B3706">
        <w:t>of the indicator if the activity is fully accomplished, or the changed described in the goals, objectives, and sub-objectives are fully achieved.</w:t>
      </w:r>
    </w:p>
    <w:p w14:paraId="4BA42D9B" w14:textId="77777777" w:rsidR="009B3706" w:rsidRDefault="009B3706" w:rsidP="003428A1"/>
    <w:p w14:paraId="2CF7DA13" w14:textId="5E25269C" w:rsidR="009B3706" w:rsidRPr="009B3706" w:rsidRDefault="009B3706" w:rsidP="003428A1">
      <w:pPr>
        <w:rPr>
          <w:b/>
          <w:bCs/>
        </w:rPr>
      </w:pPr>
      <w:r w:rsidRPr="009B3706">
        <w:rPr>
          <w:b/>
          <w:bCs/>
        </w:rPr>
        <w:t>Indicator and Target Exampl</w:t>
      </w:r>
      <w:r w:rsidR="005A051B">
        <w:rPr>
          <w:b/>
          <w:bCs/>
        </w:rPr>
        <w:t>es</w:t>
      </w:r>
      <w:r w:rsidRPr="009B3706">
        <w:rPr>
          <w:b/>
          <w:bCs/>
        </w:rPr>
        <w:t>:</w:t>
      </w:r>
    </w:p>
    <w:p w14:paraId="4BEE5DA5" w14:textId="6294F4B6" w:rsidR="009B3706" w:rsidRPr="009B3706" w:rsidRDefault="00B54503" w:rsidP="009B3706">
      <w:pPr>
        <w:pStyle w:val="ListParagraph"/>
        <w:numPr>
          <w:ilvl w:val="0"/>
          <w:numId w:val="1"/>
        </w:numPr>
        <w:rPr>
          <w:b/>
          <w:bCs/>
        </w:rPr>
      </w:pPr>
      <w:r>
        <w:t>Activity/Output</w:t>
      </w:r>
      <w:r w:rsidR="009B3706">
        <w:t xml:space="preserve">: </w:t>
      </w:r>
      <w:r>
        <w:t>T</w:t>
      </w:r>
      <w:r w:rsidR="009B3706">
        <w:t>he activity is to train forensics specialists; the indicator is the number of forensics specialists trained, and the target is 50.</w:t>
      </w:r>
    </w:p>
    <w:p w14:paraId="509DCCB5" w14:textId="5925B7C9" w:rsidR="003428A1" w:rsidRPr="009B3706" w:rsidRDefault="00B54503" w:rsidP="009B3706">
      <w:pPr>
        <w:pStyle w:val="ListParagraph"/>
        <w:numPr>
          <w:ilvl w:val="0"/>
          <w:numId w:val="1"/>
        </w:numPr>
        <w:rPr>
          <w:b/>
          <w:bCs/>
        </w:rPr>
      </w:pPr>
      <w:r>
        <w:t>Sub-objective/Outcome</w:t>
      </w:r>
      <w:r w:rsidR="009B3706">
        <w:t xml:space="preserve">:  </w:t>
      </w:r>
      <w:r>
        <w:t>T</w:t>
      </w:r>
      <w:r w:rsidR="009B3706">
        <w:t>he sub-objective is that those who complete the forensics training are able to collect fingerprints in several specific scenarios; the indicator is the percentage of those who have completed the training that successfully collect fingerprints in at least 4 out of 5 simulated scenarios immediately following the training; and the target is 90%.</w:t>
      </w:r>
    </w:p>
    <w:p w14:paraId="0993D673" w14:textId="0796BFEA" w:rsidR="003428A1" w:rsidRDefault="003428A1" w:rsidP="003428A1">
      <w:pPr>
        <w:rPr>
          <w:b/>
          <w:bCs/>
        </w:rPr>
      </w:pPr>
    </w:p>
    <w:p w14:paraId="1BDFF2E5" w14:textId="5A89B106" w:rsidR="00B54503" w:rsidRDefault="003428A1" w:rsidP="003428A1">
      <w:r>
        <w:rPr>
          <w:b/>
          <w:bCs/>
        </w:rPr>
        <w:t>Data Source</w:t>
      </w:r>
      <w:r w:rsidR="0012186B">
        <w:rPr>
          <w:b/>
          <w:bCs/>
        </w:rPr>
        <w:t>:</w:t>
      </w:r>
      <w:r w:rsidR="009B3706">
        <w:rPr>
          <w:b/>
          <w:bCs/>
        </w:rPr>
        <w:t xml:space="preserve">  </w:t>
      </w:r>
      <w:r w:rsidR="009B3706" w:rsidRPr="009B3706">
        <w:t>The data source</w:t>
      </w:r>
      <w:r w:rsidR="009B3706">
        <w:t xml:space="preserve"> </w:t>
      </w:r>
      <w:r w:rsidR="00B54503">
        <w:t xml:space="preserve">describes how or from where the data for the associated indicator will be generated.  It is not necessary to go into great detail in the Change Map because details are included in the Performance Indicator Reference Sheet (PIRS) </w:t>
      </w:r>
    </w:p>
    <w:p w14:paraId="4C3FB7B8" w14:textId="72920329" w:rsidR="00B54503" w:rsidRPr="00B54503" w:rsidRDefault="00B54503" w:rsidP="00B54503">
      <w:pPr>
        <w:pStyle w:val="ListParagraph"/>
        <w:numPr>
          <w:ilvl w:val="0"/>
          <w:numId w:val="4"/>
        </w:numPr>
        <w:rPr>
          <w:color w:val="000000" w:themeColor="text1"/>
        </w:rPr>
      </w:pPr>
      <w:r w:rsidRPr="00B54503">
        <w:rPr>
          <w:color w:val="000000" w:themeColor="text1"/>
        </w:rPr>
        <w:t xml:space="preserve">Examples of </w:t>
      </w:r>
      <w:r w:rsidRPr="00B54503">
        <w:rPr>
          <w:color w:val="000000" w:themeColor="text1"/>
          <w:u w:val="single"/>
        </w:rPr>
        <w:t>where</w:t>
      </w:r>
      <w:r w:rsidRPr="00B54503">
        <w:rPr>
          <w:color w:val="000000" w:themeColor="text1"/>
        </w:rPr>
        <w:t xml:space="preserve">: </w:t>
      </w:r>
      <w:r>
        <w:rPr>
          <w:color w:val="000000" w:themeColor="text1"/>
        </w:rPr>
        <w:t xml:space="preserve">National </w:t>
      </w:r>
      <w:r w:rsidRPr="00B54503">
        <w:rPr>
          <w:color w:val="000000" w:themeColor="text1"/>
        </w:rPr>
        <w:t xml:space="preserve">Bureau of Prisons, </w:t>
      </w:r>
      <w:r>
        <w:rPr>
          <w:color w:val="000000" w:themeColor="text1"/>
        </w:rPr>
        <w:t>Training</w:t>
      </w:r>
      <w:r w:rsidRPr="00B54503">
        <w:rPr>
          <w:color w:val="000000" w:themeColor="text1"/>
        </w:rPr>
        <w:t xml:space="preserve"> attendance sheets</w:t>
      </w:r>
      <w:r>
        <w:rPr>
          <w:color w:val="000000" w:themeColor="text1"/>
        </w:rPr>
        <w:t xml:space="preserve"> created by sub-implementer</w:t>
      </w:r>
    </w:p>
    <w:p w14:paraId="37C11C47" w14:textId="4BFDA3F9" w:rsidR="003428A1" w:rsidRDefault="00B54503" w:rsidP="00351153">
      <w:pPr>
        <w:pStyle w:val="ListParagraph"/>
        <w:numPr>
          <w:ilvl w:val="0"/>
          <w:numId w:val="4"/>
        </w:numPr>
        <w:rPr>
          <w:color w:val="000000" w:themeColor="text1"/>
        </w:rPr>
      </w:pPr>
      <w:r w:rsidRPr="00B54503">
        <w:rPr>
          <w:color w:val="000000" w:themeColor="text1"/>
        </w:rPr>
        <w:t xml:space="preserve">Examples of </w:t>
      </w:r>
      <w:r w:rsidRPr="00B54503">
        <w:rPr>
          <w:color w:val="000000" w:themeColor="text1"/>
          <w:u w:val="single"/>
        </w:rPr>
        <w:t>how</w:t>
      </w:r>
      <w:r w:rsidRPr="00B54503">
        <w:rPr>
          <w:color w:val="000000" w:themeColor="text1"/>
        </w:rPr>
        <w:t xml:space="preserve">: Sample survey of police, to be administered by Implementer; satellite imagery of agriculture fields, to be analyzed by Sub-implementer </w:t>
      </w:r>
    </w:p>
    <w:p w14:paraId="5C886EC8" w14:textId="77EC504B" w:rsidR="0094548F" w:rsidRDefault="0094548F" w:rsidP="0094548F">
      <w:pPr>
        <w:rPr>
          <w:color w:val="000000" w:themeColor="text1"/>
        </w:rPr>
      </w:pPr>
    </w:p>
    <w:p w14:paraId="3FD13971" w14:textId="589588FA" w:rsidR="0094548F" w:rsidRDefault="0094548F">
      <w:pPr>
        <w:rPr>
          <w:color w:val="000000" w:themeColor="text1"/>
        </w:rPr>
      </w:pPr>
      <w:r>
        <w:rPr>
          <w:color w:val="000000" w:themeColor="text1"/>
        </w:rPr>
        <w:br w:type="page"/>
      </w:r>
    </w:p>
    <w:p w14:paraId="51E893B4" w14:textId="09686B09" w:rsidR="0094548F" w:rsidRDefault="0094548F" w:rsidP="0094548F">
      <w:pPr>
        <w:jc w:val="center"/>
        <w:rPr>
          <w:b/>
          <w:bCs/>
          <w:sz w:val="28"/>
          <w:szCs w:val="28"/>
        </w:rPr>
      </w:pPr>
      <w:r>
        <w:rPr>
          <w:b/>
          <w:bCs/>
          <w:sz w:val="28"/>
          <w:szCs w:val="28"/>
        </w:rPr>
        <w:lastRenderedPageBreak/>
        <w:t>APPENDIX B:  Design Work Aid</w:t>
      </w:r>
    </w:p>
    <w:p w14:paraId="54AED32F" w14:textId="77777777" w:rsidR="0094548F" w:rsidRDefault="0094548F" w:rsidP="0094548F">
      <w:pPr>
        <w:textAlignment w:val="baseline"/>
        <w:rPr>
          <w:rFonts w:eastAsia="Times New Roman" w:cstheme="minorHAnsi"/>
          <w:color w:val="000000"/>
          <w:u w:val="single"/>
        </w:rPr>
      </w:pPr>
    </w:p>
    <w:p w14:paraId="641864D5" w14:textId="6C82100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Introduction</w:t>
      </w:r>
      <w:r w:rsidRPr="0094548F">
        <w:rPr>
          <w:rFonts w:eastAsia="Times New Roman" w:cstheme="minorHAnsi"/>
          <w:color w:val="000000"/>
        </w:rPr>
        <w:t>: </w:t>
      </w:r>
    </w:p>
    <w:p w14:paraId="16E139F7" w14:textId="6F3FA24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For FY22, INL is focused on two of our design standards:  change and clarity.  To meet the change standard, goals and objectives should be expressed as the expected results, or desired end states, of the project, not as the activities that INL or its implementing partners undertake to achieve those results.  To meet the clarity standard goals and objectives should be expressed such that anyone reading them will have a similar understanding of what the project seeks to accomplish.   </w:t>
      </w:r>
    </w:p>
    <w:p w14:paraId="59797280"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document provides quick tips on how to meet each of these standards, examples of what meeting them and not meeting them looks like, and why meeting them matters. </w:t>
      </w:r>
    </w:p>
    <w:p w14:paraId="527DCF05" w14:textId="77777777" w:rsidR="0094548F" w:rsidRDefault="0094548F" w:rsidP="0094548F">
      <w:pPr>
        <w:spacing w:after="120"/>
        <w:textAlignment w:val="baseline"/>
        <w:rPr>
          <w:rFonts w:eastAsia="Times New Roman" w:cstheme="minorHAnsi"/>
          <w:color w:val="000000"/>
          <w:u w:val="single"/>
        </w:rPr>
      </w:pPr>
    </w:p>
    <w:p w14:paraId="232A7411" w14:textId="3D892C8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Change Standard</w:t>
      </w:r>
      <w:r w:rsidRPr="0094548F">
        <w:rPr>
          <w:rFonts w:eastAsia="Times New Roman" w:cstheme="minorHAnsi"/>
          <w:color w:val="000000"/>
        </w:rPr>
        <w:t>: </w:t>
      </w:r>
    </w:p>
    <w:p w14:paraId="2EB3624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 key to the change standard is the actor:  are we describing what will be true for our partners at the end of the project or are we describing what INL or our implementers will do during the project?  The first is a change, the second an activity.  For example, INL might train police.  Running the training is our activity.  The desired change is what the police learn or, in combination with other activities, the change in their behavior.  A training project’s goal should be about what the police learn or do. </w:t>
      </w:r>
    </w:p>
    <w:p w14:paraId="32CF11AB" w14:textId="3F7BD174" w:rsidR="0094548F" w:rsidRDefault="0094548F" w:rsidP="0094548F">
      <w:pPr>
        <w:spacing w:after="120"/>
        <w:textAlignment w:val="baseline"/>
        <w:rPr>
          <w:rFonts w:eastAsia="Times New Roman" w:cstheme="minorHAnsi"/>
          <w:color w:val="000000"/>
        </w:rPr>
      </w:pPr>
      <w:r w:rsidRPr="0094548F">
        <w:rPr>
          <w:rFonts w:eastAsia="Times New Roman" w:cstheme="minorHAnsi"/>
          <w:color w:val="000000"/>
        </w:rPr>
        <w:t>To be sure you’ve met the change standard, always write goals to include the subject (the person performing the action) and check that the subject is not INL or our implementing partner. </w:t>
      </w:r>
    </w:p>
    <w:p w14:paraId="0C1F126E" w14:textId="77777777" w:rsidR="0094548F" w:rsidRPr="0094548F" w:rsidRDefault="0094548F" w:rsidP="0094548F">
      <w:pPr>
        <w:spacing w:after="120"/>
        <w:textAlignment w:val="baseline"/>
        <w:rPr>
          <w:rFonts w:eastAsia="Times New Roman" w:cstheme="minorHAnsi"/>
        </w:rPr>
      </w:pPr>
    </w:p>
    <w:p w14:paraId="4CE5A3F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3"/>
        <w:gridCol w:w="7131"/>
        <w:gridCol w:w="2516"/>
      </w:tblGrid>
      <w:tr w:rsidR="0094548F" w:rsidRPr="0094548F" w14:paraId="2E9CF0C6" w14:textId="77777777" w:rsidTr="0094548F">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0D0023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  </w:t>
            </w:r>
            <w:r w:rsidRPr="0094548F">
              <w:rPr>
                <w:rFonts w:eastAsia="Times New Roman" w:cstheme="minorHAnsi"/>
                <w:color w:val="000000"/>
              </w:rPr>
              <w:t> </w:t>
            </w:r>
          </w:p>
        </w:tc>
        <w:tc>
          <w:tcPr>
            <w:tcW w:w="7200" w:type="dxa"/>
            <w:tcBorders>
              <w:top w:val="single" w:sz="6" w:space="0" w:color="auto"/>
              <w:left w:val="nil"/>
              <w:bottom w:val="single" w:sz="6" w:space="0" w:color="auto"/>
              <w:right w:val="single" w:sz="6" w:space="0" w:color="auto"/>
            </w:tcBorders>
            <w:shd w:val="clear" w:color="auto" w:fill="auto"/>
            <w:hideMark/>
          </w:tcPr>
          <w:p w14:paraId="66F1B66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2520" w:type="dxa"/>
            <w:tcBorders>
              <w:top w:val="single" w:sz="6" w:space="0" w:color="auto"/>
              <w:left w:val="nil"/>
              <w:bottom w:val="single" w:sz="6" w:space="0" w:color="auto"/>
              <w:right w:val="single" w:sz="6" w:space="0" w:color="auto"/>
            </w:tcBorders>
            <w:shd w:val="clear" w:color="auto" w:fill="auto"/>
            <w:hideMark/>
          </w:tcPr>
          <w:p w14:paraId="61EF264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261CF7C7" w14:textId="77777777" w:rsidTr="0094548F">
        <w:tc>
          <w:tcPr>
            <w:tcW w:w="3060" w:type="dxa"/>
            <w:tcBorders>
              <w:top w:val="nil"/>
              <w:left w:val="single" w:sz="6" w:space="0" w:color="auto"/>
              <w:bottom w:val="single" w:sz="4" w:space="0" w:color="auto"/>
              <w:right w:val="single" w:sz="6" w:space="0" w:color="auto"/>
            </w:tcBorders>
            <w:shd w:val="clear" w:color="auto" w:fill="auto"/>
            <w:hideMark/>
          </w:tcPr>
          <w:p w14:paraId="55CDBA7D"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Develop Freedonian corrections officials’ capabilities to confiscate contraband. </w:t>
            </w:r>
          </w:p>
          <w:p w14:paraId="5078301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i/>
                <w:iCs/>
                <w:color w:val="000000"/>
              </w:rPr>
              <w:t> </w:t>
            </w:r>
            <w:r w:rsidRPr="0094548F">
              <w:rPr>
                <w:rFonts w:eastAsia="Times New Roman" w:cstheme="minorHAnsi"/>
                <w:color w:val="000000"/>
              </w:rPr>
              <w:t> </w:t>
            </w:r>
          </w:p>
        </w:tc>
        <w:tc>
          <w:tcPr>
            <w:tcW w:w="7200" w:type="dxa"/>
            <w:tcBorders>
              <w:top w:val="nil"/>
              <w:left w:val="nil"/>
              <w:bottom w:val="single" w:sz="4" w:space="0" w:color="auto"/>
              <w:right w:val="single" w:sz="6" w:space="0" w:color="auto"/>
            </w:tcBorders>
            <w:shd w:val="clear" w:color="auto" w:fill="auto"/>
            <w:hideMark/>
          </w:tcPr>
          <w:p w14:paraId="2DD9C4A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It is unclear who is doing the developing.  Presumably, it is INL or our implementing partner.  If our goal is just that we execute our activities, then all we will monitor is whether we executed our activities.  This will not tell us if the officials learned anything or not.  If we do not know if our training is effective, we run the risk of investing in a lot of ineffective training and not realizing we need to adjust how we deliver the training. </w:t>
            </w:r>
          </w:p>
        </w:tc>
        <w:tc>
          <w:tcPr>
            <w:tcW w:w="2520" w:type="dxa"/>
            <w:tcBorders>
              <w:top w:val="nil"/>
              <w:left w:val="nil"/>
              <w:bottom w:val="single" w:sz="4" w:space="0" w:color="auto"/>
              <w:right w:val="single" w:sz="6" w:space="0" w:color="auto"/>
            </w:tcBorders>
            <w:shd w:val="clear" w:color="auto" w:fill="auto"/>
            <w:hideMark/>
          </w:tcPr>
          <w:p w14:paraId="165A6D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corrections officials have the knowledge and skills to confiscate contraband. </w:t>
            </w:r>
          </w:p>
        </w:tc>
      </w:tr>
      <w:tr w:rsidR="0094548F" w:rsidRPr="0094548F" w14:paraId="3727BF07" w14:textId="77777777" w:rsidTr="0094548F">
        <w:tc>
          <w:tcPr>
            <w:tcW w:w="3060" w:type="dxa"/>
            <w:tcBorders>
              <w:top w:val="single" w:sz="4" w:space="0" w:color="auto"/>
              <w:left w:val="single" w:sz="6" w:space="0" w:color="auto"/>
              <w:bottom w:val="single" w:sz="6" w:space="0" w:color="auto"/>
              <w:right w:val="single" w:sz="6" w:space="0" w:color="auto"/>
            </w:tcBorders>
            <w:shd w:val="clear" w:color="auto" w:fill="auto"/>
            <w:hideMark/>
          </w:tcPr>
          <w:p w14:paraId="47436FB9" w14:textId="6BC41A48"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lastRenderedPageBreak/>
              <w:t>INL delivers a series of trainings and targeted equipment that assists border enforcement and justice sector officials to interdict illegal drugs. </w:t>
            </w:r>
          </w:p>
        </w:tc>
        <w:tc>
          <w:tcPr>
            <w:tcW w:w="7200" w:type="dxa"/>
            <w:tcBorders>
              <w:top w:val="single" w:sz="4" w:space="0" w:color="auto"/>
              <w:left w:val="nil"/>
              <w:bottom w:val="single" w:sz="6" w:space="0" w:color="auto"/>
              <w:right w:val="single" w:sz="6" w:space="0" w:color="auto"/>
            </w:tcBorders>
            <w:shd w:val="clear" w:color="auto" w:fill="auto"/>
            <w:hideMark/>
          </w:tcPr>
          <w:p w14:paraId="0121DA9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makes the actor explicit but because the actor is us, this is an activity.   </w:t>
            </w:r>
          </w:p>
        </w:tc>
        <w:tc>
          <w:tcPr>
            <w:tcW w:w="2520" w:type="dxa"/>
            <w:tcBorders>
              <w:top w:val="single" w:sz="4" w:space="0" w:color="auto"/>
              <w:left w:val="nil"/>
              <w:bottom w:val="single" w:sz="6" w:space="0" w:color="auto"/>
              <w:right w:val="single" w:sz="6" w:space="0" w:color="auto"/>
            </w:tcBorders>
            <w:shd w:val="clear" w:color="auto" w:fill="auto"/>
            <w:hideMark/>
          </w:tcPr>
          <w:p w14:paraId="0ACB5FD2"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Border enforcement and justice sector officials know how to interdict illegal drugs and have the equipment to do so. </w:t>
            </w:r>
          </w:p>
        </w:tc>
      </w:tr>
    </w:tbl>
    <w:p w14:paraId="0AD836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23A877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Change-based Goals Matter</w:t>
      </w:r>
      <w:r w:rsidRPr="0094548F">
        <w:rPr>
          <w:rFonts w:eastAsia="Times New Roman" w:cstheme="minorHAnsi"/>
          <w:color w:val="000000"/>
        </w:rPr>
        <w:t>: </w:t>
      </w:r>
    </w:p>
    <w:p w14:paraId="10F2AF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Congress entrusts INL with taxpayer funds for the purpose of making a difference on the ground, not funding the existence of foreign assistance implementing organizations.  Setting change-based goals and objectives is important for two reasons.  First, what a project monitors depends on its goal.  If we want to know if our projects are making a difference on the ground, we need to set goals focused on that external difference.  Second, it sends an important message about what we are collectively responsible for accomplishing.  It is not enough to execute an activity.  We are also responsible for understanding if that activity resulted in the desired change so we can adjust future activities if needed.   </w:t>
      </w:r>
    </w:p>
    <w:p w14:paraId="4946B3D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386EB26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Clarity Standard</w:t>
      </w:r>
      <w:r w:rsidRPr="0094548F">
        <w:rPr>
          <w:rFonts w:eastAsia="Times New Roman" w:cstheme="minorHAnsi"/>
          <w:color w:val="000000"/>
        </w:rPr>
        <w:t>: </w:t>
      </w:r>
    </w:p>
    <w:p w14:paraId="09BEC4B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There are three components to clarity:  (1) be consistent in describing the most significant change the project seeks to achieve, i.e., the goal; (2) the goal and objectives should be precise about what will be different as a result of the project; and (3) project documents should define ambiguous terms.   </w:t>
      </w:r>
    </w:p>
    <w:p w14:paraId="768DECF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Each is elaborated below. </w:t>
      </w:r>
    </w:p>
    <w:p w14:paraId="3DC86798" w14:textId="77777777" w:rsidR="0094548F" w:rsidRPr="0094548F" w:rsidRDefault="0094548F" w:rsidP="0094548F">
      <w:pPr>
        <w:numPr>
          <w:ilvl w:val="0"/>
          <w:numId w:val="5"/>
        </w:numPr>
        <w:spacing w:after="120"/>
        <w:ind w:left="1080" w:firstLine="0"/>
        <w:textAlignment w:val="baseline"/>
        <w:rPr>
          <w:rFonts w:eastAsia="Times New Roman" w:cstheme="minorHAnsi"/>
        </w:rPr>
      </w:pPr>
      <w:r w:rsidRPr="0094548F">
        <w:rPr>
          <w:rFonts w:eastAsia="Times New Roman" w:cstheme="minorHAnsi"/>
          <w:b/>
          <w:bCs/>
          <w:color w:val="000000"/>
        </w:rPr>
        <w:t>Consistent goal:  </w:t>
      </w:r>
      <w:r w:rsidRPr="0094548F">
        <w:rPr>
          <w:rFonts w:eastAsia="Times New Roman" w:cstheme="minorHAnsi"/>
          <w:color w:val="000000"/>
        </w:rPr>
        <w:t>When projects are described in narrative form without a change map, they often articulate a range of aspirations, some of which the project actually intends to bring about and others to which the project might contribute in a small way but that are much bigger than what one project can reasonably expect to accomplish.  It is not always clear, however, which the project seeks to catalyze and which are aspirational.  A good way to avoid this problem is to use a change map and to be clear that a goal is a change the project expects to achieve, not a visionary purpose for pursuing a project.  (Note:  different organizations use terms in different ways.  Some use the word goal to mean visionary purpose.  That is fine so long as the project document clearly identifies the most significant change the project expects to achieve.)  </w:t>
      </w:r>
    </w:p>
    <w:p w14:paraId="4C3AFDF9" w14:textId="77777777" w:rsidR="0094548F" w:rsidRPr="0094548F" w:rsidRDefault="0094548F" w:rsidP="0094548F">
      <w:pPr>
        <w:numPr>
          <w:ilvl w:val="0"/>
          <w:numId w:val="5"/>
        </w:numPr>
        <w:spacing w:after="120"/>
        <w:ind w:left="1080" w:firstLine="0"/>
        <w:textAlignment w:val="baseline"/>
        <w:rPr>
          <w:rFonts w:eastAsia="Times New Roman" w:cstheme="minorHAnsi"/>
        </w:rPr>
      </w:pPr>
      <w:r w:rsidRPr="0094548F">
        <w:rPr>
          <w:rFonts w:eastAsia="Times New Roman" w:cstheme="minorHAnsi"/>
          <w:b/>
          <w:bCs/>
          <w:color w:val="000000"/>
        </w:rPr>
        <w:lastRenderedPageBreak/>
        <w:t>Precise changes:  </w:t>
      </w:r>
      <w:r w:rsidRPr="0094548F">
        <w:rPr>
          <w:rFonts w:eastAsia="Times New Roman" w:cstheme="minorHAnsi"/>
          <w:color w:val="000000"/>
        </w:rPr>
        <w:t>It is very common for a project to know a desired end state but one that is not attainable as the result of a particular intervention.  In these cases, INL often articulates goals that indicate progress toward that desired end state but do not specify how much progress to expect from the particular project.  Goals like this use words like build, enhance, increase, or strengthen.  This can mask a superficial understanding of what is causing the problem INL seeks to address and how much of that can be addressed given context and resources.  When working on challenging issues with limited resources, it is imperative that we understand all the main causes of the issue in question, which of those are the most important to address and in what sequence, and who has the power to address them.  Being disciplined about writing goals and objectives that state who will be different in what way as a result of our activities drives deeper analysis that allows us to design more effective interventions.  One tip for avoiding the fuzzy thinking pitfall is to design with a partner.  It’s fine to start with the general statement that we want to, for example, improve border security.  Then talk with a partner about follow up questions like:  what are the main problems with Freedonia’s border security now?  What’s causing those problems?  What would it take to address those causes?  How much of that can we afford to take on?  In most cases this will lead to identifying a particular way in which the project will improve border security.  Occasionally, however, INL is truly seeking to chip away at a problem it does not make sense to break into its component parts.  In these cases the goal/objective can call for “improving” but should include a target to make clear by how much. </w:t>
      </w:r>
    </w:p>
    <w:p w14:paraId="0E2E0570" w14:textId="77777777" w:rsidR="0094548F" w:rsidRPr="0094548F" w:rsidRDefault="0094548F" w:rsidP="0094548F">
      <w:pPr>
        <w:numPr>
          <w:ilvl w:val="0"/>
          <w:numId w:val="5"/>
        </w:numPr>
        <w:spacing w:after="120"/>
        <w:ind w:left="1080" w:firstLine="0"/>
        <w:textAlignment w:val="baseline"/>
        <w:rPr>
          <w:rFonts w:eastAsia="Times New Roman" w:cstheme="minorHAnsi"/>
        </w:rPr>
      </w:pPr>
      <w:r w:rsidRPr="0094548F">
        <w:rPr>
          <w:rFonts w:eastAsia="Times New Roman" w:cstheme="minorHAnsi"/>
          <w:b/>
          <w:bCs/>
          <w:color w:val="000000"/>
        </w:rPr>
        <w:t>Define terms:</w:t>
      </w:r>
      <w:r w:rsidRPr="0094548F">
        <w:rPr>
          <w:rFonts w:eastAsia="Times New Roman" w:cstheme="minorHAnsi"/>
          <w:color w:val="000000"/>
        </w:rPr>
        <w:t>  There can be a surprising number of words that mean different things to different people.  Two common categories that benefit from definitions are target groups and words that describe doing something to a certain quality marker.  On the former, for example, a project might state that it seeks to target police leadership.  If someone said INL leadership, would you understand that to mean the Front Office, Office Directors, or some other grouping?  Similarly, police leadership can mean different things to different people and knowing which we’re talking about is important for how we scope and approach activities.  On the latter, words like “appropriate” or “effective” can mean different things.  If our implementing partner has a very different understanding of what an “effective” prosecution looks like, they are likely to execute activities that emphasize points we don’t prioritize.  As with articulating precise changes, a good approach for making sure we define ambiguous terms is to talk about our project plans with others.  It’s fine to have short goal statements (e.g., the police investigate effectively) and provide the necessary definitions as footnotes.   </w:t>
      </w:r>
    </w:p>
    <w:p w14:paraId="1693543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2AE685" w14:textId="77777777" w:rsidR="0094548F" w:rsidRDefault="0094548F" w:rsidP="0094548F">
      <w:pPr>
        <w:spacing w:after="120"/>
        <w:textAlignment w:val="baseline"/>
        <w:rPr>
          <w:rFonts w:eastAsia="Times New Roman" w:cstheme="minorHAnsi"/>
          <w:color w:val="000000"/>
          <w:u w:val="single"/>
        </w:rPr>
      </w:pPr>
    </w:p>
    <w:p w14:paraId="0DAF2821" w14:textId="77777777" w:rsidR="0094548F" w:rsidRDefault="0094548F" w:rsidP="0094548F">
      <w:pPr>
        <w:spacing w:after="120"/>
        <w:textAlignment w:val="baseline"/>
        <w:rPr>
          <w:rFonts w:eastAsia="Times New Roman" w:cstheme="minorHAnsi"/>
          <w:color w:val="000000"/>
          <w:u w:val="single"/>
        </w:rPr>
      </w:pPr>
    </w:p>
    <w:p w14:paraId="2D1249C6" w14:textId="02DA59A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lastRenderedPageBreak/>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4230"/>
        <w:gridCol w:w="4680"/>
      </w:tblGrid>
      <w:tr w:rsidR="0094548F" w:rsidRPr="0094548F" w14:paraId="227DCE18" w14:textId="77777777" w:rsidTr="0094548F">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31A50693"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w:t>
            </w:r>
            <w:r w:rsidRPr="0094548F">
              <w:rPr>
                <w:rFonts w:eastAsia="Times New Roman" w:cstheme="minorHAnsi"/>
                <w:color w:val="000000"/>
              </w:rPr>
              <w:t> </w:t>
            </w:r>
          </w:p>
        </w:tc>
        <w:tc>
          <w:tcPr>
            <w:tcW w:w="4230" w:type="dxa"/>
            <w:tcBorders>
              <w:top w:val="single" w:sz="6" w:space="0" w:color="auto"/>
              <w:left w:val="nil"/>
              <w:bottom w:val="single" w:sz="6" w:space="0" w:color="auto"/>
              <w:right w:val="single" w:sz="6" w:space="0" w:color="auto"/>
            </w:tcBorders>
            <w:shd w:val="clear" w:color="auto" w:fill="auto"/>
            <w:hideMark/>
          </w:tcPr>
          <w:p w14:paraId="22FA007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4680" w:type="dxa"/>
            <w:tcBorders>
              <w:top w:val="single" w:sz="6" w:space="0" w:color="auto"/>
              <w:left w:val="nil"/>
              <w:bottom w:val="single" w:sz="6" w:space="0" w:color="auto"/>
              <w:right w:val="single" w:sz="6" w:space="0" w:color="auto"/>
            </w:tcBorders>
            <w:shd w:val="clear" w:color="auto" w:fill="auto"/>
            <w:hideMark/>
          </w:tcPr>
          <w:p w14:paraId="6BF148A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45F7E722"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45801CD6" w14:textId="6D212BA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project will work with the government of Freedonia to:  (1) develop the rule of law; and (2) combat transnational crime.  Building a stable, transparent, and effective legal system will prevent extra judicial activities.  The project aims to fight corruption.   </w:t>
            </w:r>
          </w:p>
        </w:tc>
        <w:tc>
          <w:tcPr>
            <w:tcW w:w="4230" w:type="dxa"/>
            <w:tcBorders>
              <w:top w:val="nil"/>
              <w:left w:val="nil"/>
              <w:bottom w:val="single" w:sz="6" w:space="0" w:color="auto"/>
              <w:right w:val="single" w:sz="6" w:space="0" w:color="auto"/>
            </w:tcBorders>
            <w:shd w:val="clear" w:color="auto" w:fill="auto"/>
            <w:hideMark/>
          </w:tcPr>
          <w:p w14:paraId="5EDF06DF"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Which statement is the goal?  As written, it is not clear what would constitute success.  Each of the possible goals is also at the aspirational level.  The specific way in which Freedonia would be different at the end of this project is unknown. </w:t>
            </w:r>
          </w:p>
        </w:tc>
        <w:tc>
          <w:tcPr>
            <w:tcW w:w="4680" w:type="dxa"/>
            <w:tcBorders>
              <w:top w:val="nil"/>
              <w:left w:val="nil"/>
              <w:bottom w:val="single" w:sz="6" w:space="0" w:color="auto"/>
              <w:right w:val="single" w:sz="6" w:space="0" w:color="auto"/>
            </w:tcBorders>
            <w:shd w:val="clear" w:color="auto" w:fill="auto"/>
            <w:hideMark/>
          </w:tcPr>
          <w:p w14:paraId="2D177DA4"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Vision:  Freedonia has a stable, transparent, and effective legal system. </w:t>
            </w:r>
          </w:p>
          <w:p w14:paraId="793BD4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074A3C4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Goal:  Freedonian judges impartially apply the law to cases.  Impartial means deciding issues based on the facts, not other factors such as preferred executive branch outcomes. </w:t>
            </w:r>
          </w:p>
        </w:tc>
      </w:tr>
      <w:tr w:rsidR="0094548F" w:rsidRPr="0094548F" w14:paraId="62589DBC"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526ACDA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 improves its prisoner classification. </w:t>
            </w:r>
          </w:p>
          <w:p w14:paraId="66616D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A8C5F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tc>
        <w:tc>
          <w:tcPr>
            <w:tcW w:w="4230" w:type="dxa"/>
            <w:tcBorders>
              <w:top w:val="nil"/>
              <w:left w:val="nil"/>
              <w:bottom w:val="single" w:sz="6" w:space="0" w:color="auto"/>
              <w:right w:val="single" w:sz="6" w:space="0" w:color="auto"/>
            </w:tcBorders>
            <w:shd w:val="clear" w:color="auto" w:fill="auto"/>
            <w:hideMark/>
          </w:tcPr>
          <w:p w14:paraId="5FBFFB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How much and what kind of improvement needs to happen for this project to consider itself a success?  It would be easy to imagine a scenario in which INL and our implementing partner had different answers to this question but did not realize that in time to address it.        </w:t>
            </w:r>
          </w:p>
        </w:tc>
        <w:tc>
          <w:tcPr>
            <w:tcW w:w="4680" w:type="dxa"/>
            <w:tcBorders>
              <w:top w:val="nil"/>
              <w:left w:val="nil"/>
              <w:bottom w:val="single" w:sz="6" w:space="0" w:color="auto"/>
              <w:right w:val="single" w:sz="6" w:space="0" w:color="auto"/>
            </w:tcBorders>
            <w:shd w:val="clear" w:color="auto" w:fill="auto"/>
            <w:hideMark/>
          </w:tcPr>
          <w:p w14:paraId="632375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prison authorities assign inmates to appropriate levels of security and custody.  Appropriate means the least restrictive regime with the most services possible given the risk the inmate poses to staff, other inmates, and the public.   </w:t>
            </w:r>
          </w:p>
        </w:tc>
      </w:tr>
    </w:tbl>
    <w:p w14:paraId="7CA8120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56C99E58"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Clear Goals Matter</w:t>
      </w:r>
      <w:r w:rsidRPr="0094548F">
        <w:rPr>
          <w:rFonts w:eastAsia="Times New Roman" w:cstheme="minorHAnsi"/>
          <w:color w:val="000000"/>
        </w:rPr>
        <w:t>: </w:t>
      </w:r>
    </w:p>
    <w:p w14:paraId="0FCC682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We are more likely to make steady, if incremental, progress if we are clear about what each project seeks to change.  INL has funded versions of the same project for years in part because each iteration only articulated a vague goal, such as promote the rule of law.  In such cases, it is easy to identify a success story or two to justify continuation of the project.  It’s hard to know if the project is actually resulting in meaningful change.   </w:t>
      </w:r>
    </w:p>
    <w:p w14:paraId="7BB4D25B" w14:textId="77777777" w:rsidR="0094548F" w:rsidRPr="0094548F" w:rsidRDefault="0094548F" w:rsidP="0094548F">
      <w:pPr>
        <w:spacing w:after="120"/>
        <w:rPr>
          <w:rFonts w:cstheme="minorHAnsi"/>
          <w:color w:val="000000" w:themeColor="text1"/>
        </w:rPr>
      </w:pPr>
    </w:p>
    <w:sectPr w:rsidR="0094548F" w:rsidRPr="0094548F" w:rsidSect="0008474A">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DAF6" w14:textId="77777777" w:rsidR="00CE64B5" w:rsidRDefault="00CE64B5" w:rsidP="000A1EF8">
      <w:r>
        <w:separator/>
      </w:r>
    </w:p>
  </w:endnote>
  <w:endnote w:type="continuationSeparator" w:id="0">
    <w:p w14:paraId="7021B5BF" w14:textId="77777777" w:rsidR="00CE64B5" w:rsidRDefault="00CE64B5" w:rsidP="000A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BB1" w14:textId="77777777" w:rsidR="000014B6" w:rsidRDefault="00001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9356" w14:textId="77777777" w:rsidR="000014B6" w:rsidRDefault="000014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AAB3" w14:textId="77777777" w:rsidR="000014B6" w:rsidRDefault="00001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4230" w14:textId="77777777" w:rsidR="00CE64B5" w:rsidRDefault="00CE64B5" w:rsidP="000A1EF8">
      <w:r>
        <w:separator/>
      </w:r>
    </w:p>
  </w:footnote>
  <w:footnote w:type="continuationSeparator" w:id="0">
    <w:p w14:paraId="653D3E30" w14:textId="77777777" w:rsidR="00CE64B5" w:rsidRDefault="00CE64B5" w:rsidP="000A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4793" w14:textId="77777777" w:rsidR="000014B6" w:rsidRDefault="00001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AFB6" w14:textId="153B1F72" w:rsidR="000A1EF8" w:rsidRDefault="000A1EF8" w:rsidP="000A1EF8">
    <w:pPr>
      <w:pStyle w:val="Header"/>
      <w:jc w:val="center"/>
      <w:rPr>
        <w:b/>
        <w:bCs/>
        <w:lang w:val="fr-FR"/>
      </w:rPr>
    </w:pPr>
    <w:r w:rsidRPr="000A1EF8">
      <w:rPr>
        <w:b/>
        <w:bCs/>
        <w:lang w:val="fr-FR"/>
      </w:rPr>
      <w:t>INL CHANGE MAP TEMPLATE FY22</w:t>
    </w:r>
  </w:p>
  <w:p w14:paraId="183216C2" w14:textId="1C1AFDBA" w:rsidR="000014B6" w:rsidRPr="000014B6" w:rsidRDefault="000014B6" w:rsidP="000A1EF8">
    <w:pPr>
      <w:pStyle w:val="Header"/>
      <w:jc w:val="center"/>
      <w:rPr>
        <w:i/>
        <w:iCs/>
        <w:sz w:val="20"/>
        <w:szCs w:val="20"/>
        <w:lang w:val="fr-FR"/>
      </w:rPr>
    </w:pPr>
    <w:r w:rsidRPr="000014B6">
      <w:rPr>
        <w:i/>
        <w:iCs/>
        <w:sz w:val="20"/>
        <w:szCs w:val="20"/>
        <w:lang w:val="fr-FR"/>
      </w:rPr>
      <w:t>Updated:  January 18,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AF9" w14:textId="77777777" w:rsidR="000014B6" w:rsidRDefault="00001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31D10"/>
    <w:multiLevelType w:val="hybridMultilevel"/>
    <w:tmpl w:val="29C0F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00BE4"/>
    <w:multiLevelType w:val="hybridMultilevel"/>
    <w:tmpl w:val="AC443078"/>
    <w:lvl w:ilvl="0" w:tplc="F6FCDF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A7B27"/>
    <w:multiLevelType w:val="hybridMultilevel"/>
    <w:tmpl w:val="D41E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4839A3"/>
    <w:multiLevelType w:val="multilevel"/>
    <w:tmpl w:val="A54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6A4C70"/>
    <w:multiLevelType w:val="hybridMultilevel"/>
    <w:tmpl w:val="32007E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4A"/>
    <w:rsid w:val="000014B6"/>
    <w:rsid w:val="00007373"/>
    <w:rsid w:val="00022B70"/>
    <w:rsid w:val="0008474A"/>
    <w:rsid w:val="000910A4"/>
    <w:rsid w:val="000A1EF8"/>
    <w:rsid w:val="000B25F3"/>
    <w:rsid w:val="000C471F"/>
    <w:rsid w:val="00111BD2"/>
    <w:rsid w:val="001123C0"/>
    <w:rsid w:val="0012186B"/>
    <w:rsid w:val="001A4304"/>
    <w:rsid w:val="001C3B59"/>
    <w:rsid w:val="001C66E0"/>
    <w:rsid w:val="001C6CAF"/>
    <w:rsid w:val="002B37F5"/>
    <w:rsid w:val="003428A1"/>
    <w:rsid w:val="00351153"/>
    <w:rsid w:val="00352891"/>
    <w:rsid w:val="0035374E"/>
    <w:rsid w:val="003A004C"/>
    <w:rsid w:val="003B7E50"/>
    <w:rsid w:val="003D7684"/>
    <w:rsid w:val="004153F8"/>
    <w:rsid w:val="004323D5"/>
    <w:rsid w:val="00441B78"/>
    <w:rsid w:val="004F4CD7"/>
    <w:rsid w:val="00514026"/>
    <w:rsid w:val="00532857"/>
    <w:rsid w:val="0059726A"/>
    <w:rsid w:val="005A051B"/>
    <w:rsid w:val="005A3955"/>
    <w:rsid w:val="007071A6"/>
    <w:rsid w:val="008469C5"/>
    <w:rsid w:val="0085341A"/>
    <w:rsid w:val="008A0D75"/>
    <w:rsid w:val="008A750A"/>
    <w:rsid w:val="008B22D3"/>
    <w:rsid w:val="008E3779"/>
    <w:rsid w:val="0094548F"/>
    <w:rsid w:val="00951FD1"/>
    <w:rsid w:val="00956452"/>
    <w:rsid w:val="009804BD"/>
    <w:rsid w:val="009B0C00"/>
    <w:rsid w:val="009B3706"/>
    <w:rsid w:val="009D7AC9"/>
    <w:rsid w:val="009F5BF9"/>
    <w:rsid w:val="00A41926"/>
    <w:rsid w:val="00AA7124"/>
    <w:rsid w:val="00B54503"/>
    <w:rsid w:val="00B62B42"/>
    <w:rsid w:val="00C026F9"/>
    <w:rsid w:val="00C200FD"/>
    <w:rsid w:val="00C22114"/>
    <w:rsid w:val="00C6607B"/>
    <w:rsid w:val="00C959EA"/>
    <w:rsid w:val="00CB46E6"/>
    <w:rsid w:val="00CC24CA"/>
    <w:rsid w:val="00CE64B5"/>
    <w:rsid w:val="00D33C45"/>
    <w:rsid w:val="00D44ACD"/>
    <w:rsid w:val="00E55FDF"/>
    <w:rsid w:val="00E57A39"/>
    <w:rsid w:val="00E76087"/>
    <w:rsid w:val="00E96D87"/>
    <w:rsid w:val="00F833EB"/>
    <w:rsid w:val="00FC7D71"/>
    <w:rsid w:val="0D484385"/>
    <w:rsid w:val="10706177"/>
    <w:rsid w:val="16C67A9E"/>
    <w:rsid w:val="1B763C8B"/>
    <w:rsid w:val="1BA96E91"/>
    <w:rsid w:val="1DFDE259"/>
    <w:rsid w:val="2049ADAE"/>
    <w:rsid w:val="258C1DEA"/>
    <w:rsid w:val="2973B9A0"/>
    <w:rsid w:val="2AEED9C0"/>
    <w:rsid w:val="2B41E458"/>
    <w:rsid w:val="2C70E0AF"/>
    <w:rsid w:val="2CB3554E"/>
    <w:rsid w:val="2D3AA515"/>
    <w:rsid w:val="2D6BF8B5"/>
    <w:rsid w:val="2EFF20A3"/>
    <w:rsid w:val="2FD1CDB3"/>
    <w:rsid w:val="331A9BE6"/>
    <w:rsid w:val="3A315360"/>
    <w:rsid w:val="3FDFF691"/>
    <w:rsid w:val="42FED498"/>
    <w:rsid w:val="50A57DD7"/>
    <w:rsid w:val="50BEA634"/>
    <w:rsid w:val="598C276C"/>
    <w:rsid w:val="5C23500A"/>
    <w:rsid w:val="5CC3C82E"/>
    <w:rsid w:val="5E5F988F"/>
    <w:rsid w:val="603ECB4D"/>
    <w:rsid w:val="617E10F4"/>
    <w:rsid w:val="63766C0F"/>
    <w:rsid w:val="63FB2FE9"/>
    <w:rsid w:val="673D5784"/>
    <w:rsid w:val="679A47E0"/>
    <w:rsid w:val="68B8257B"/>
    <w:rsid w:val="68F9D826"/>
    <w:rsid w:val="6B45A37B"/>
    <w:rsid w:val="6C81610E"/>
    <w:rsid w:val="73EF82E3"/>
    <w:rsid w:val="7A930996"/>
    <w:rsid w:val="7AAB34D9"/>
    <w:rsid w:val="7F667A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72FAE"/>
  <w15:chartTrackingRefBased/>
  <w15:docId w15:val="{1674314D-C886-CD42-A6A3-71AD837D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8474A"/>
  </w:style>
  <w:style w:type="character" w:customStyle="1" w:styleId="DateChar">
    <w:name w:val="Date Char"/>
    <w:basedOn w:val="DefaultParagraphFont"/>
    <w:link w:val="Date"/>
    <w:uiPriority w:val="99"/>
    <w:semiHidden/>
    <w:rsid w:val="0008474A"/>
  </w:style>
  <w:style w:type="table" w:styleId="TableGrid">
    <w:name w:val="Table Grid"/>
    <w:basedOn w:val="TableNormal"/>
    <w:uiPriority w:val="39"/>
    <w:rsid w:val="0008474A"/>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706"/>
    <w:pPr>
      <w:ind w:left="720"/>
      <w:contextualSpacing/>
    </w:pPr>
  </w:style>
  <w:style w:type="paragraph" w:styleId="Header">
    <w:name w:val="header"/>
    <w:basedOn w:val="Normal"/>
    <w:link w:val="HeaderChar"/>
    <w:uiPriority w:val="99"/>
    <w:unhideWhenUsed/>
    <w:rsid w:val="000A1EF8"/>
    <w:pPr>
      <w:tabs>
        <w:tab w:val="center" w:pos="4680"/>
        <w:tab w:val="right" w:pos="9360"/>
      </w:tabs>
    </w:pPr>
  </w:style>
  <w:style w:type="character" w:customStyle="1" w:styleId="HeaderChar">
    <w:name w:val="Header Char"/>
    <w:basedOn w:val="DefaultParagraphFont"/>
    <w:link w:val="Header"/>
    <w:uiPriority w:val="99"/>
    <w:rsid w:val="000A1EF8"/>
  </w:style>
  <w:style w:type="paragraph" w:styleId="Footer">
    <w:name w:val="footer"/>
    <w:basedOn w:val="Normal"/>
    <w:link w:val="FooterChar"/>
    <w:uiPriority w:val="99"/>
    <w:unhideWhenUsed/>
    <w:rsid w:val="000A1EF8"/>
    <w:pPr>
      <w:tabs>
        <w:tab w:val="center" w:pos="4680"/>
        <w:tab w:val="right" w:pos="9360"/>
      </w:tabs>
    </w:pPr>
  </w:style>
  <w:style w:type="character" w:customStyle="1" w:styleId="FooterChar">
    <w:name w:val="Footer Char"/>
    <w:basedOn w:val="DefaultParagraphFont"/>
    <w:link w:val="Footer"/>
    <w:uiPriority w:val="99"/>
    <w:rsid w:val="000A1EF8"/>
  </w:style>
  <w:style w:type="paragraph" w:customStyle="1" w:styleId="paragraph">
    <w:name w:val="paragraph"/>
    <w:basedOn w:val="Normal"/>
    <w:rsid w:val="0094548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4548F"/>
  </w:style>
  <w:style w:type="character" w:customStyle="1" w:styleId="eop">
    <w:name w:val="eop"/>
    <w:basedOn w:val="DefaultParagraphFont"/>
    <w:rsid w:val="0094548F"/>
  </w:style>
  <w:style w:type="character" w:customStyle="1" w:styleId="contextualspellingandgrammarerror">
    <w:name w:val="contextualspellingandgrammarerror"/>
    <w:basedOn w:val="DefaultParagraphFont"/>
    <w:rsid w:val="0094548F"/>
  </w:style>
  <w:style w:type="character" w:customStyle="1" w:styleId="spellingerror">
    <w:name w:val="spellingerror"/>
    <w:basedOn w:val="DefaultParagraphFont"/>
    <w:rsid w:val="0094548F"/>
  </w:style>
  <w:style w:type="character" w:customStyle="1" w:styleId="advancedproofingissue">
    <w:name w:val="advancedproofingissue"/>
    <w:basedOn w:val="DefaultParagraphFont"/>
    <w:rsid w:val="00945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164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114">
          <w:marLeft w:val="0"/>
          <w:marRight w:val="0"/>
          <w:marTop w:val="0"/>
          <w:marBottom w:val="0"/>
          <w:divBdr>
            <w:top w:val="none" w:sz="0" w:space="0" w:color="auto"/>
            <w:left w:val="none" w:sz="0" w:space="0" w:color="auto"/>
            <w:bottom w:val="none" w:sz="0" w:space="0" w:color="auto"/>
            <w:right w:val="none" w:sz="0" w:space="0" w:color="auto"/>
          </w:divBdr>
        </w:div>
        <w:div w:id="192160193">
          <w:marLeft w:val="0"/>
          <w:marRight w:val="0"/>
          <w:marTop w:val="0"/>
          <w:marBottom w:val="0"/>
          <w:divBdr>
            <w:top w:val="none" w:sz="0" w:space="0" w:color="auto"/>
            <w:left w:val="none" w:sz="0" w:space="0" w:color="auto"/>
            <w:bottom w:val="none" w:sz="0" w:space="0" w:color="auto"/>
            <w:right w:val="none" w:sz="0" w:space="0" w:color="auto"/>
          </w:divBdr>
        </w:div>
        <w:div w:id="1928004380">
          <w:marLeft w:val="0"/>
          <w:marRight w:val="0"/>
          <w:marTop w:val="0"/>
          <w:marBottom w:val="0"/>
          <w:divBdr>
            <w:top w:val="none" w:sz="0" w:space="0" w:color="auto"/>
            <w:left w:val="none" w:sz="0" w:space="0" w:color="auto"/>
            <w:bottom w:val="none" w:sz="0" w:space="0" w:color="auto"/>
            <w:right w:val="none" w:sz="0" w:space="0" w:color="auto"/>
          </w:divBdr>
        </w:div>
        <w:div w:id="1328709362">
          <w:marLeft w:val="0"/>
          <w:marRight w:val="0"/>
          <w:marTop w:val="0"/>
          <w:marBottom w:val="0"/>
          <w:divBdr>
            <w:top w:val="none" w:sz="0" w:space="0" w:color="auto"/>
            <w:left w:val="none" w:sz="0" w:space="0" w:color="auto"/>
            <w:bottom w:val="none" w:sz="0" w:space="0" w:color="auto"/>
            <w:right w:val="none" w:sz="0" w:space="0" w:color="auto"/>
          </w:divBdr>
        </w:div>
        <w:div w:id="1175650831">
          <w:marLeft w:val="0"/>
          <w:marRight w:val="0"/>
          <w:marTop w:val="0"/>
          <w:marBottom w:val="0"/>
          <w:divBdr>
            <w:top w:val="none" w:sz="0" w:space="0" w:color="auto"/>
            <w:left w:val="none" w:sz="0" w:space="0" w:color="auto"/>
            <w:bottom w:val="none" w:sz="0" w:space="0" w:color="auto"/>
            <w:right w:val="none" w:sz="0" w:space="0" w:color="auto"/>
          </w:divBdr>
        </w:div>
        <w:div w:id="26759873">
          <w:marLeft w:val="0"/>
          <w:marRight w:val="0"/>
          <w:marTop w:val="0"/>
          <w:marBottom w:val="0"/>
          <w:divBdr>
            <w:top w:val="none" w:sz="0" w:space="0" w:color="auto"/>
            <w:left w:val="none" w:sz="0" w:space="0" w:color="auto"/>
            <w:bottom w:val="none" w:sz="0" w:space="0" w:color="auto"/>
            <w:right w:val="none" w:sz="0" w:space="0" w:color="auto"/>
          </w:divBdr>
        </w:div>
        <w:div w:id="1476601829">
          <w:marLeft w:val="0"/>
          <w:marRight w:val="0"/>
          <w:marTop w:val="0"/>
          <w:marBottom w:val="0"/>
          <w:divBdr>
            <w:top w:val="none" w:sz="0" w:space="0" w:color="auto"/>
            <w:left w:val="none" w:sz="0" w:space="0" w:color="auto"/>
            <w:bottom w:val="none" w:sz="0" w:space="0" w:color="auto"/>
            <w:right w:val="none" w:sz="0" w:space="0" w:color="auto"/>
          </w:divBdr>
        </w:div>
        <w:div w:id="1877935312">
          <w:marLeft w:val="0"/>
          <w:marRight w:val="0"/>
          <w:marTop w:val="0"/>
          <w:marBottom w:val="0"/>
          <w:divBdr>
            <w:top w:val="none" w:sz="0" w:space="0" w:color="auto"/>
            <w:left w:val="none" w:sz="0" w:space="0" w:color="auto"/>
            <w:bottom w:val="none" w:sz="0" w:space="0" w:color="auto"/>
            <w:right w:val="none" w:sz="0" w:space="0" w:color="auto"/>
          </w:divBdr>
          <w:divsChild>
            <w:div w:id="794325890">
              <w:marLeft w:val="-75"/>
              <w:marRight w:val="0"/>
              <w:marTop w:val="30"/>
              <w:marBottom w:val="30"/>
              <w:divBdr>
                <w:top w:val="none" w:sz="0" w:space="0" w:color="auto"/>
                <w:left w:val="none" w:sz="0" w:space="0" w:color="auto"/>
                <w:bottom w:val="none" w:sz="0" w:space="0" w:color="auto"/>
                <w:right w:val="none" w:sz="0" w:space="0" w:color="auto"/>
              </w:divBdr>
              <w:divsChild>
                <w:div w:id="451092756">
                  <w:marLeft w:val="0"/>
                  <w:marRight w:val="0"/>
                  <w:marTop w:val="0"/>
                  <w:marBottom w:val="0"/>
                  <w:divBdr>
                    <w:top w:val="none" w:sz="0" w:space="0" w:color="auto"/>
                    <w:left w:val="none" w:sz="0" w:space="0" w:color="auto"/>
                    <w:bottom w:val="none" w:sz="0" w:space="0" w:color="auto"/>
                    <w:right w:val="none" w:sz="0" w:space="0" w:color="auto"/>
                  </w:divBdr>
                  <w:divsChild>
                    <w:div w:id="518618281">
                      <w:marLeft w:val="0"/>
                      <w:marRight w:val="0"/>
                      <w:marTop w:val="0"/>
                      <w:marBottom w:val="0"/>
                      <w:divBdr>
                        <w:top w:val="none" w:sz="0" w:space="0" w:color="auto"/>
                        <w:left w:val="none" w:sz="0" w:space="0" w:color="auto"/>
                        <w:bottom w:val="none" w:sz="0" w:space="0" w:color="auto"/>
                        <w:right w:val="none" w:sz="0" w:space="0" w:color="auto"/>
                      </w:divBdr>
                    </w:div>
                  </w:divsChild>
                </w:div>
                <w:div w:id="60763068">
                  <w:marLeft w:val="0"/>
                  <w:marRight w:val="0"/>
                  <w:marTop w:val="0"/>
                  <w:marBottom w:val="0"/>
                  <w:divBdr>
                    <w:top w:val="none" w:sz="0" w:space="0" w:color="auto"/>
                    <w:left w:val="none" w:sz="0" w:space="0" w:color="auto"/>
                    <w:bottom w:val="none" w:sz="0" w:space="0" w:color="auto"/>
                    <w:right w:val="none" w:sz="0" w:space="0" w:color="auto"/>
                  </w:divBdr>
                  <w:divsChild>
                    <w:div w:id="2899485">
                      <w:marLeft w:val="0"/>
                      <w:marRight w:val="0"/>
                      <w:marTop w:val="0"/>
                      <w:marBottom w:val="0"/>
                      <w:divBdr>
                        <w:top w:val="none" w:sz="0" w:space="0" w:color="auto"/>
                        <w:left w:val="none" w:sz="0" w:space="0" w:color="auto"/>
                        <w:bottom w:val="none" w:sz="0" w:space="0" w:color="auto"/>
                        <w:right w:val="none" w:sz="0" w:space="0" w:color="auto"/>
                      </w:divBdr>
                    </w:div>
                  </w:divsChild>
                </w:div>
                <w:div w:id="1295528519">
                  <w:marLeft w:val="0"/>
                  <w:marRight w:val="0"/>
                  <w:marTop w:val="0"/>
                  <w:marBottom w:val="0"/>
                  <w:divBdr>
                    <w:top w:val="none" w:sz="0" w:space="0" w:color="auto"/>
                    <w:left w:val="none" w:sz="0" w:space="0" w:color="auto"/>
                    <w:bottom w:val="none" w:sz="0" w:space="0" w:color="auto"/>
                    <w:right w:val="none" w:sz="0" w:space="0" w:color="auto"/>
                  </w:divBdr>
                  <w:divsChild>
                    <w:div w:id="1881747838">
                      <w:marLeft w:val="0"/>
                      <w:marRight w:val="0"/>
                      <w:marTop w:val="0"/>
                      <w:marBottom w:val="0"/>
                      <w:divBdr>
                        <w:top w:val="none" w:sz="0" w:space="0" w:color="auto"/>
                        <w:left w:val="none" w:sz="0" w:space="0" w:color="auto"/>
                        <w:bottom w:val="none" w:sz="0" w:space="0" w:color="auto"/>
                        <w:right w:val="none" w:sz="0" w:space="0" w:color="auto"/>
                      </w:divBdr>
                    </w:div>
                  </w:divsChild>
                </w:div>
                <w:div w:id="682560822">
                  <w:marLeft w:val="0"/>
                  <w:marRight w:val="0"/>
                  <w:marTop w:val="0"/>
                  <w:marBottom w:val="0"/>
                  <w:divBdr>
                    <w:top w:val="none" w:sz="0" w:space="0" w:color="auto"/>
                    <w:left w:val="none" w:sz="0" w:space="0" w:color="auto"/>
                    <w:bottom w:val="none" w:sz="0" w:space="0" w:color="auto"/>
                    <w:right w:val="none" w:sz="0" w:space="0" w:color="auto"/>
                  </w:divBdr>
                  <w:divsChild>
                    <w:div w:id="1674454835">
                      <w:marLeft w:val="0"/>
                      <w:marRight w:val="0"/>
                      <w:marTop w:val="0"/>
                      <w:marBottom w:val="0"/>
                      <w:divBdr>
                        <w:top w:val="none" w:sz="0" w:space="0" w:color="auto"/>
                        <w:left w:val="none" w:sz="0" w:space="0" w:color="auto"/>
                        <w:bottom w:val="none" w:sz="0" w:space="0" w:color="auto"/>
                        <w:right w:val="none" w:sz="0" w:space="0" w:color="auto"/>
                      </w:divBdr>
                    </w:div>
                    <w:div w:id="1918856604">
                      <w:marLeft w:val="0"/>
                      <w:marRight w:val="0"/>
                      <w:marTop w:val="0"/>
                      <w:marBottom w:val="0"/>
                      <w:divBdr>
                        <w:top w:val="none" w:sz="0" w:space="0" w:color="auto"/>
                        <w:left w:val="none" w:sz="0" w:space="0" w:color="auto"/>
                        <w:bottom w:val="none" w:sz="0" w:space="0" w:color="auto"/>
                        <w:right w:val="none" w:sz="0" w:space="0" w:color="auto"/>
                      </w:divBdr>
                    </w:div>
                  </w:divsChild>
                </w:div>
                <w:div w:id="1893728693">
                  <w:marLeft w:val="0"/>
                  <w:marRight w:val="0"/>
                  <w:marTop w:val="0"/>
                  <w:marBottom w:val="0"/>
                  <w:divBdr>
                    <w:top w:val="none" w:sz="0" w:space="0" w:color="auto"/>
                    <w:left w:val="none" w:sz="0" w:space="0" w:color="auto"/>
                    <w:bottom w:val="none" w:sz="0" w:space="0" w:color="auto"/>
                    <w:right w:val="none" w:sz="0" w:space="0" w:color="auto"/>
                  </w:divBdr>
                  <w:divsChild>
                    <w:div w:id="1543245744">
                      <w:marLeft w:val="0"/>
                      <w:marRight w:val="0"/>
                      <w:marTop w:val="0"/>
                      <w:marBottom w:val="0"/>
                      <w:divBdr>
                        <w:top w:val="none" w:sz="0" w:space="0" w:color="auto"/>
                        <w:left w:val="none" w:sz="0" w:space="0" w:color="auto"/>
                        <w:bottom w:val="none" w:sz="0" w:space="0" w:color="auto"/>
                        <w:right w:val="none" w:sz="0" w:space="0" w:color="auto"/>
                      </w:divBdr>
                    </w:div>
                  </w:divsChild>
                </w:div>
                <w:div w:id="1135104920">
                  <w:marLeft w:val="0"/>
                  <w:marRight w:val="0"/>
                  <w:marTop w:val="0"/>
                  <w:marBottom w:val="0"/>
                  <w:divBdr>
                    <w:top w:val="none" w:sz="0" w:space="0" w:color="auto"/>
                    <w:left w:val="none" w:sz="0" w:space="0" w:color="auto"/>
                    <w:bottom w:val="none" w:sz="0" w:space="0" w:color="auto"/>
                    <w:right w:val="none" w:sz="0" w:space="0" w:color="auto"/>
                  </w:divBdr>
                  <w:divsChild>
                    <w:div w:id="2096323342">
                      <w:marLeft w:val="0"/>
                      <w:marRight w:val="0"/>
                      <w:marTop w:val="0"/>
                      <w:marBottom w:val="0"/>
                      <w:divBdr>
                        <w:top w:val="none" w:sz="0" w:space="0" w:color="auto"/>
                        <w:left w:val="none" w:sz="0" w:space="0" w:color="auto"/>
                        <w:bottom w:val="none" w:sz="0" w:space="0" w:color="auto"/>
                        <w:right w:val="none" w:sz="0" w:space="0" w:color="auto"/>
                      </w:divBdr>
                    </w:div>
                  </w:divsChild>
                </w:div>
                <w:div w:id="1034112058">
                  <w:marLeft w:val="0"/>
                  <w:marRight w:val="0"/>
                  <w:marTop w:val="0"/>
                  <w:marBottom w:val="0"/>
                  <w:divBdr>
                    <w:top w:val="none" w:sz="0" w:space="0" w:color="auto"/>
                    <w:left w:val="none" w:sz="0" w:space="0" w:color="auto"/>
                    <w:bottom w:val="none" w:sz="0" w:space="0" w:color="auto"/>
                    <w:right w:val="none" w:sz="0" w:space="0" w:color="auto"/>
                  </w:divBdr>
                  <w:divsChild>
                    <w:div w:id="440535724">
                      <w:marLeft w:val="0"/>
                      <w:marRight w:val="0"/>
                      <w:marTop w:val="0"/>
                      <w:marBottom w:val="0"/>
                      <w:divBdr>
                        <w:top w:val="none" w:sz="0" w:space="0" w:color="auto"/>
                        <w:left w:val="none" w:sz="0" w:space="0" w:color="auto"/>
                        <w:bottom w:val="none" w:sz="0" w:space="0" w:color="auto"/>
                        <w:right w:val="none" w:sz="0" w:space="0" w:color="auto"/>
                      </w:divBdr>
                    </w:div>
                    <w:div w:id="1952856172">
                      <w:marLeft w:val="0"/>
                      <w:marRight w:val="0"/>
                      <w:marTop w:val="0"/>
                      <w:marBottom w:val="0"/>
                      <w:divBdr>
                        <w:top w:val="none" w:sz="0" w:space="0" w:color="auto"/>
                        <w:left w:val="none" w:sz="0" w:space="0" w:color="auto"/>
                        <w:bottom w:val="none" w:sz="0" w:space="0" w:color="auto"/>
                        <w:right w:val="none" w:sz="0" w:space="0" w:color="auto"/>
                      </w:divBdr>
                    </w:div>
                    <w:div w:id="524293003">
                      <w:marLeft w:val="0"/>
                      <w:marRight w:val="0"/>
                      <w:marTop w:val="0"/>
                      <w:marBottom w:val="0"/>
                      <w:divBdr>
                        <w:top w:val="none" w:sz="0" w:space="0" w:color="auto"/>
                        <w:left w:val="none" w:sz="0" w:space="0" w:color="auto"/>
                        <w:bottom w:val="none" w:sz="0" w:space="0" w:color="auto"/>
                        <w:right w:val="none" w:sz="0" w:space="0" w:color="auto"/>
                      </w:divBdr>
                    </w:div>
                  </w:divsChild>
                </w:div>
                <w:div w:id="875778640">
                  <w:marLeft w:val="0"/>
                  <w:marRight w:val="0"/>
                  <w:marTop w:val="0"/>
                  <w:marBottom w:val="0"/>
                  <w:divBdr>
                    <w:top w:val="none" w:sz="0" w:space="0" w:color="auto"/>
                    <w:left w:val="none" w:sz="0" w:space="0" w:color="auto"/>
                    <w:bottom w:val="none" w:sz="0" w:space="0" w:color="auto"/>
                    <w:right w:val="none" w:sz="0" w:space="0" w:color="auto"/>
                  </w:divBdr>
                  <w:divsChild>
                    <w:div w:id="1632249737">
                      <w:marLeft w:val="0"/>
                      <w:marRight w:val="0"/>
                      <w:marTop w:val="0"/>
                      <w:marBottom w:val="0"/>
                      <w:divBdr>
                        <w:top w:val="none" w:sz="0" w:space="0" w:color="auto"/>
                        <w:left w:val="none" w:sz="0" w:space="0" w:color="auto"/>
                        <w:bottom w:val="none" w:sz="0" w:space="0" w:color="auto"/>
                        <w:right w:val="none" w:sz="0" w:space="0" w:color="auto"/>
                      </w:divBdr>
                    </w:div>
                  </w:divsChild>
                </w:div>
                <w:div w:id="1328168438">
                  <w:marLeft w:val="0"/>
                  <w:marRight w:val="0"/>
                  <w:marTop w:val="0"/>
                  <w:marBottom w:val="0"/>
                  <w:divBdr>
                    <w:top w:val="none" w:sz="0" w:space="0" w:color="auto"/>
                    <w:left w:val="none" w:sz="0" w:space="0" w:color="auto"/>
                    <w:bottom w:val="none" w:sz="0" w:space="0" w:color="auto"/>
                    <w:right w:val="none" w:sz="0" w:space="0" w:color="auto"/>
                  </w:divBdr>
                  <w:divsChild>
                    <w:div w:id="20086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81722">
          <w:marLeft w:val="0"/>
          <w:marRight w:val="0"/>
          <w:marTop w:val="0"/>
          <w:marBottom w:val="0"/>
          <w:divBdr>
            <w:top w:val="none" w:sz="0" w:space="0" w:color="auto"/>
            <w:left w:val="none" w:sz="0" w:space="0" w:color="auto"/>
            <w:bottom w:val="none" w:sz="0" w:space="0" w:color="auto"/>
            <w:right w:val="none" w:sz="0" w:space="0" w:color="auto"/>
          </w:divBdr>
        </w:div>
        <w:div w:id="1024209315">
          <w:marLeft w:val="0"/>
          <w:marRight w:val="0"/>
          <w:marTop w:val="0"/>
          <w:marBottom w:val="0"/>
          <w:divBdr>
            <w:top w:val="none" w:sz="0" w:space="0" w:color="auto"/>
            <w:left w:val="none" w:sz="0" w:space="0" w:color="auto"/>
            <w:bottom w:val="none" w:sz="0" w:space="0" w:color="auto"/>
            <w:right w:val="none" w:sz="0" w:space="0" w:color="auto"/>
          </w:divBdr>
        </w:div>
        <w:div w:id="1348556413">
          <w:marLeft w:val="0"/>
          <w:marRight w:val="0"/>
          <w:marTop w:val="0"/>
          <w:marBottom w:val="0"/>
          <w:divBdr>
            <w:top w:val="none" w:sz="0" w:space="0" w:color="auto"/>
            <w:left w:val="none" w:sz="0" w:space="0" w:color="auto"/>
            <w:bottom w:val="none" w:sz="0" w:space="0" w:color="auto"/>
            <w:right w:val="none" w:sz="0" w:space="0" w:color="auto"/>
          </w:divBdr>
        </w:div>
        <w:div w:id="210927256">
          <w:marLeft w:val="0"/>
          <w:marRight w:val="0"/>
          <w:marTop w:val="0"/>
          <w:marBottom w:val="0"/>
          <w:divBdr>
            <w:top w:val="none" w:sz="0" w:space="0" w:color="auto"/>
            <w:left w:val="none" w:sz="0" w:space="0" w:color="auto"/>
            <w:bottom w:val="none" w:sz="0" w:space="0" w:color="auto"/>
            <w:right w:val="none" w:sz="0" w:space="0" w:color="auto"/>
          </w:divBdr>
        </w:div>
        <w:div w:id="1088117862">
          <w:marLeft w:val="0"/>
          <w:marRight w:val="0"/>
          <w:marTop w:val="0"/>
          <w:marBottom w:val="0"/>
          <w:divBdr>
            <w:top w:val="none" w:sz="0" w:space="0" w:color="auto"/>
            <w:left w:val="none" w:sz="0" w:space="0" w:color="auto"/>
            <w:bottom w:val="none" w:sz="0" w:space="0" w:color="auto"/>
            <w:right w:val="none" w:sz="0" w:space="0" w:color="auto"/>
          </w:divBdr>
        </w:div>
        <w:div w:id="2049256987">
          <w:marLeft w:val="0"/>
          <w:marRight w:val="0"/>
          <w:marTop w:val="0"/>
          <w:marBottom w:val="0"/>
          <w:divBdr>
            <w:top w:val="none" w:sz="0" w:space="0" w:color="auto"/>
            <w:left w:val="none" w:sz="0" w:space="0" w:color="auto"/>
            <w:bottom w:val="none" w:sz="0" w:space="0" w:color="auto"/>
            <w:right w:val="none" w:sz="0" w:space="0" w:color="auto"/>
          </w:divBdr>
          <w:divsChild>
            <w:div w:id="1375156712">
              <w:marLeft w:val="0"/>
              <w:marRight w:val="0"/>
              <w:marTop w:val="0"/>
              <w:marBottom w:val="0"/>
              <w:divBdr>
                <w:top w:val="none" w:sz="0" w:space="0" w:color="auto"/>
                <w:left w:val="none" w:sz="0" w:space="0" w:color="auto"/>
                <w:bottom w:val="none" w:sz="0" w:space="0" w:color="auto"/>
                <w:right w:val="none" w:sz="0" w:space="0" w:color="auto"/>
              </w:divBdr>
            </w:div>
            <w:div w:id="398292246">
              <w:marLeft w:val="0"/>
              <w:marRight w:val="0"/>
              <w:marTop w:val="0"/>
              <w:marBottom w:val="0"/>
              <w:divBdr>
                <w:top w:val="none" w:sz="0" w:space="0" w:color="auto"/>
                <w:left w:val="none" w:sz="0" w:space="0" w:color="auto"/>
                <w:bottom w:val="none" w:sz="0" w:space="0" w:color="auto"/>
                <w:right w:val="none" w:sz="0" w:space="0" w:color="auto"/>
              </w:divBdr>
            </w:div>
            <w:div w:id="781418341">
              <w:marLeft w:val="0"/>
              <w:marRight w:val="0"/>
              <w:marTop w:val="0"/>
              <w:marBottom w:val="0"/>
              <w:divBdr>
                <w:top w:val="none" w:sz="0" w:space="0" w:color="auto"/>
                <w:left w:val="none" w:sz="0" w:space="0" w:color="auto"/>
                <w:bottom w:val="none" w:sz="0" w:space="0" w:color="auto"/>
                <w:right w:val="none" w:sz="0" w:space="0" w:color="auto"/>
              </w:divBdr>
            </w:div>
          </w:divsChild>
        </w:div>
        <w:div w:id="1270549019">
          <w:marLeft w:val="0"/>
          <w:marRight w:val="0"/>
          <w:marTop w:val="0"/>
          <w:marBottom w:val="0"/>
          <w:divBdr>
            <w:top w:val="none" w:sz="0" w:space="0" w:color="auto"/>
            <w:left w:val="none" w:sz="0" w:space="0" w:color="auto"/>
            <w:bottom w:val="none" w:sz="0" w:space="0" w:color="auto"/>
            <w:right w:val="none" w:sz="0" w:space="0" w:color="auto"/>
          </w:divBdr>
        </w:div>
        <w:div w:id="1033962648">
          <w:marLeft w:val="0"/>
          <w:marRight w:val="0"/>
          <w:marTop w:val="0"/>
          <w:marBottom w:val="0"/>
          <w:divBdr>
            <w:top w:val="none" w:sz="0" w:space="0" w:color="auto"/>
            <w:left w:val="none" w:sz="0" w:space="0" w:color="auto"/>
            <w:bottom w:val="none" w:sz="0" w:space="0" w:color="auto"/>
            <w:right w:val="none" w:sz="0" w:space="0" w:color="auto"/>
          </w:divBdr>
        </w:div>
        <w:div w:id="631596395">
          <w:marLeft w:val="0"/>
          <w:marRight w:val="0"/>
          <w:marTop w:val="0"/>
          <w:marBottom w:val="0"/>
          <w:divBdr>
            <w:top w:val="none" w:sz="0" w:space="0" w:color="auto"/>
            <w:left w:val="none" w:sz="0" w:space="0" w:color="auto"/>
            <w:bottom w:val="none" w:sz="0" w:space="0" w:color="auto"/>
            <w:right w:val="none" w:sz="0" w:space="0" w:color="auto"/>
          </w:divBdr>
          <w:divsChild>
            <w:div w:id="1043793117">
              <w:marLeft w:val="-75"/>
              <w:marRight w:val="0"/>
              <w:marTop w:val="30"/>
              <w:marBottom w:val="30"/>
              <w:divBdr>
                <w:top w:val="none" w:sz="0" w:space="0" w:color="auto"/>
                <w:left w:val="none" w:sz="0" w:space="0" w:color="auto"/>
                <w:bottom w:val="none" w:sz="0" w:space="0" w:color="auto"/>
                <w:right w:val="none" w:sz="0" w:space="0" w:color="auto"/>
              </w:divBdr>
              <w:divsChild>
                <w:div w:id="2021810498">
                  <w:marLeft w:val="0"/>
                  <w:marRight w:val="0"/>
                  <w:marTop w:val="0"/>
                  <w:marBottom w:val="0"/>
                  <w:divBdr>
                    <w:top w:val="none" w:sz="0" w:space="0" w:color="auto"/>
                    <w:left w:val="none" w:sz="0" w:space="0" w:color="auto"/>
                    <w:bottom w:val="none" w:sz="0" w:space="0" w:color="auto"/>
                    <w:right w:val="none" w:sz="0" w:space="0" w:color="auto"/>
                  </w:divBdr>
                  <w:divsChild>
                    <w:div w:id="1226726109">
                      <w:marLeft w:val="0"/>
                      <w:marRight w:val="0"/>
                      <w:marTop w:val="0"/>
                      <w:marBottom w:val="0"/>
                      <w:divBdr>
                        <w:top w:val="none" w:sz="0" w:space="0" w:color="auto"/>
                        <w:left w:val="none" w:sz="0" w:space="0" w:color="auto"/>
                        <w:bottom w:val="none" w:sz="0" w:space="0" w:color="auto"/>
                        <w:right w:val="none" w:sz="0" w:space="0" w:color="auto"/>
                      </w:divBdr>
                    </w:div>
                  </w:divsChild>
                </w:div>
                <w:div w:id="1420441367">
                  <w:marLeft w:val="0"/>
                  <w:marRight w:val="0"/>
                  <w:marTop w:val="0"/>
                  <w:marBottom w:val="0"/>
                  <w:divBdr>
                    <w:top w:val="none" w:sz="0" w:space="0" w:color="auto"/>
                    <w:left w:val="none" w:sz="0" w:space="0" w:color="auto"/>
                    <w:bottom w:val="none" w:sz="0" w:space="0" w:color="auto"/>
                    <w:right w:val="none" w:sz="0" w:space="0" w:color="auto"/>
                  </w:divBdr>
                  <w:divsChild>
                    <w:div w:id="1015423517">
                      <w:marLeft w:val="0"/>
                      <w:marRight w:val="0"/>
                      <w:marTop w:val="0"/>
                      <w:marBottom w:val="0"/>
                      <w:divBdr>
                        <w:top w:val="none" w:sz="0" w:space="0" w:color="auto"/>
                        <w:left w:val="none" w:sz="0" w:space="0" w:color="auto"/>
                        <w:bottom w:val="none" w:sz="0" w:space="0" w:color="auto"/>
                        <w:right w:val="none" w:sz="0" w:space="0" w:color="auto"/>
                      </w:divBdr>
                    </w:div>
                  </w:divsChild>
                </w:div>
                <w:div w:id="1071660019">
                  <w:marLeft w:val="0"/>
                  <w:marRight w:val="0"/>
                  <w:marTop w:val="0"/>
                  <w:marBottom w:val="0"/>
                  <w:divBdr>
                    <w:top w:val="none" w:sz="0" w:space="0" w:color="auto"/>
                    <w:left w:val="none" w:sz="0" w:space="0" w:color="auto"/>
                    <w:bottom w:val="none" w:sz="0" w:space="0" w:color="auto"/>
                    <w:right w:val="none" w:sz="0" w:space="0" w:color="auto"/>
                  </w:divBdr>
                  <w:divsChild>
                    <w:div w:id="139079702">
                      <w:marLeft w:val="0"/>
                      <w:marRight w:val="0"/>
                      <w:marTop w:val="0"/>
                      <w:marBottom w:val="0"/>
                      <w:divBdr>
                        <w:top w:val="none" w:sz="0" w:space="0" w:color="auto"/>
                        <w:left w:val="none" w:sz="0" w:space="0" w:color="auto"/>
                        <w:bottom w:val="none" w:sz="0" w:space="0" w:color="auto"/>
                        <w:right w:val="none" w:sz="0" w:space="0" w:color="auto"/>
                      </w:divBdr>
                    </w:div>
                  </w:divsChild>
                </w:div>
                <w:div w:id="14230562">
                  <w:marLeft w:val="0"/>
                  <w:marRight w:val="0"/>
                  <w:marTop w:val="0"/>
                  <w:marBottom w:val="0"/>
                  <w:divBdr>
                    <w:top w:val="none" w:sz="0" w:space="0" w:color="auto"/>
                    <w:left w:val="none" w:sz="0" w:space="0" w:color="auto"/>
                    <w:bottom w:val="none" w:sz="0" w:space="0" w:color="auto"/>
                    <w:right w:val="none" w:sz="0" w:space="0" w:color="auto"/>
                  </w:divBdr>
                  <w:divsChild>
                    <w:div w:id="2104688738">
                      <w:marLeft w:val="0"/>
                      <w:marRight w:val="0"/>
                      <w:marTop w:val="0"/>
                      <w:marBottom w:val="0"/>
                      <w:divBdr>
                        <w:top w:val="none" w:sz="0" w:space="0" w:color="auto"/>
                        <w:left w:val="none" w:sz="0" w:space="0" w:color="auto"/>
                        <w:bottom w:val="none" w:sz="0" w:space="0" w:color="auto"/>
                        <w:right w:val="none" w:sz="0" w:space="0" w:color="auto"/>
                      </w:divBdr>
                    </w:div>
                    <w:div w:id="615019773">
                      <w:marLeft w:val="0"/>
                      <w:marRight w:val="0"/>
                      <w:marTop w:val="0"/>
                      <w:marBottom w:val="0"/>
                      <w:divBdr>
                        <w:top w:val="none" w:sz="0" w:space="0" w:color="auto"/>
                        <w:left w:val="none" w:sz="0" w:space="0" w:color="auto"/>
                        <w:bottom w:val="none" w:sz="0" w:space="0" w:color="auto"/>
                        <w:right w:val="none" w:sz="0" w:space="0" w:color="auto"/>
                      </w:divBdr>
                    </w:div>
                    <w:div w:id="847255243">
                      <w:marLeft w:val="0"/>
                      <w:marRight w:val="0"/>
                      <w:marTop w:val="0"/>
                      <w:marBottom w:val="0"/>
                      <w:divBdr>
                        <w:top w:val="none" w:sz="0" w:space="0" w:color="auto"/>
                        <w:left w:val="none" w:sz="0" w:space="0" w:color="auto"/>
                        <w:bottom w:val="none" w:sz="0" w:space="0" w:color="auto"/>
                        <w:right w:val="none" w:sz="0" w:space="0" w:color="auto"/>
                      </w:divBdr>
                    </w:div>
                  </w:divsChild>
                </w:div>
                <w:div w:id="195696815">
                  <w:marLeft w:val="0"/>
                  <w:marRight w:val="0"/>
                  <w:marTop w:val="0"/>
                  <w:marBottom w:val="0"/>
                  <w:divBdr>
                    <w:top w:val="none" w:sz="0" w:space="0" w:color="auto"/>
                    <w:left w:val="none" w:sz="0" w:space="0" w:color="auto"/>
                    <w:bottom w:val="none" w:sz="0" w:space="0" w:color="auto"/>
                    <w:right w:val="none" w:sz="0" w:space="0" w:color="auto"/>
                  </w:divBdr>
                  <w:divsChild>
                    <w:div w:id="1376736375">
                      <w:marLeft w:val="0"/>
                      <w:marRight w:val="0"/>
                      <w:marTop w:val="0"/>
                      <w:marBottom w:val="0"/>
                      <w:divBdr>
                        <w:top w:val="none" w:sz="0" w:space="0" w:color="auto"/>
                        <w:left w:val="none" w:sz="0" w:space="0" w:color="auto"/>
                        <w:bottom w:val="none" w:sz="0" w:space="0" w:color="auto"/>
                        <w:right w:val="none" w:sz="0" w:space="0" w:color="auto"/>
                      </w:divBdr>
                    </w:div>
                  </w:divsChild>
                </w:div>
                <w:div w:id="675771567">
                  <w:marLeft w:val="0"/>
                  <w:marRight w:val="0"/>
                  <w:marTop w:val="0"/>
                  <w:marBottom w:val="0"/>
                  <w:divBdr>
                    <w:top w:val="none" w:sz="0" w:space="0" w:color="auto"/>
                    <w:left w:val="none" w:sz="0" w:space="0" w:color="auto"/>
                    <w:bottom w:val="none" w:sz="0" w:space="0" w:color="auto"/>
                    <w:right w:val="none" w:sz="0" w:space="0" w:color="auto"/>
                  </w:divBdr>
                  <w:divsChild>
                    <w:div w:id="2012101150">
                      <w:marLeft w:val="0"/>
                      <w:marRight w:val="0"/>
                      <w:marTop w:val="0"/>
                      <w:marBottom w:val="0"/>
                      <w:divBdr>
                        <w:top w:val="none" w:sz="0" w:space="0" w:color="auto"/>
                        <w:left w:val="none" w:sz="0" w:space="0" w:color="auto"/>
                        <w:bottom w:val="none" w:sz="0" w:space="0" w:color="auto"/>
                        <w:right w:val="none" w:sz="0" w:space="0" w:color="auto"/>
                      </w:divBdr>
                    </w:div>
                    <w:div w:id="717557565">
                      <w:marLeft w:val="0"/>
                      <w:marRight w:val="0"/>
                      <w:marTop w:val="0"/>
                      <w:marBottom w:val="0"/>
                      <w:divBdr>
                        <w:top w:val="none" w:sz="0" w:space="0" w:color="auto"/>
                        <w:left w:val="none" w:sz="0" w:space="0" w:color="auto"/>
                        <w:bottom w:val="none" w:sz="0" w:space="0" w:color="auto"/>
                        <w:right w:val="none" w:sz="0" w:space="0" w:color="auto"/>
                      </w:divBdr>
                    </w:div>
                    <w:div w:id="910508154">
                      <w:marLeft w:val="0"/>
                      <w:marRight w:val="0"/>
                      <w:marTop w:val="0"/>
                      <w:marBottom w:val="0"/>
                      <w:divBdr>
                        <w:top w:val="none" w:sz="0" w:space="0" w:color="auto"/>
                        <w:left w:val="none" w:sz="0" w:space="0" w:color="auto"/>
                        <w:bottom w:val="none" w:sz="0" w:space="0" w:color="auto"/>
                        <w:right w:val="none" w:sz="0" w:space="0" w:color="auto"/>
                      </w:divBdr>
                    </w:div>
                  </w:divsChild>
                </w:div>
                <w:div w:id="1502427499">
                  <w:marLeft w:val="0"/>
                  <w:marRight w:val="0"/>
                  <w:marTop w:val="0"/>
                  <w:marBottom w:val="0"/>
                  <w:divBdr>
                    <w:top w:val="none" w:sz="0" w:space="0" w:color="auto"/>
                    <w:left w:val="none" w:sz="0" w:space="0" w:color="auto"/>
                    <w:bottom w:val="none" w:sz="0" w:space="0" w:color="auto"/>
                    <w:right w:val="none" w:sz="0" w:space="0" w:color="auto"/>
                  </w:divBdr>
                  <w:divsChild>
                    <w:div w:id="166097089">
                      <w:marLeft w:val="0"/>
                      <w:marRight w:val="0"/>
                      <w:marTop w:val="0"/>
                      <w:marBottom w:val="0"/>
                      <w:divBdr>
                        <w:top w:val="none" w:sz="0" w:space="0" w:color="auto"/>
                        <w:left w:val="none" w:sz="0" w:space="0" w:color="auto"/>
                        <w:bottom w:val="none" w:sz="0" w:space="0" w:color="auto"/>
                        <w:right w:val="none" w:sz="0" w:space="0" w:color="auto"/>
                      </w:divBdr>
                    </w:div>
                    <w:div w:id="1331106759">
                      <w:marLeft w:val="0"/>
                      <w:marRight w:val="0"/>
                      <w:marTop w:val="0"/>
                      <w:marBottom w:val="0"/>
                      <w:divBdr>
                        <w:top w:val="none" w:sz="0" w:space="0" w:color="auto"/>
                        <w:left w:val="none" w:sz="0" w:space="0" w:color="auto"/>
                        <w:bottom w:val="none" w:sz="0" w:space="0" w:color="auto"/>
                        <w:right w:val="none" w:sz="0" w:space="0" w:color="auto"/>
                      </w:divBdr>
                    </w:div>
                    <w:div w:id="995769884">
                      <w:marLeft w:val="0"/>
                      <w:marRight w:val="0"/>
                      <w:marTop w:val="0"/>
                      <w:marBottom w:val="0"/>
                      <w:divBdr>
                        <w:top w:val="none" w:sz="0" w:space="0" w:color="auto"/>
                        <w:left w:val="none" w:sz="0" w:space="0" w:color="auto"/>
                        <w:bottom w:val="none" w:sz="0" w:space="0" w:color="auto"/>
                        <w:right w:val="none" w:sz="0" w:space="0" w:color="auto"/>
                      </w:divBdr>
                    </w:div>
                  </w:divsChild>
                </w:div>
                <w:div w:id="83232526">
                  <w:marLeft w:val="0"/>
                  <w:marRight w:val="0"/>
                  <w:marTop w:val="0"/>
                  <w:marBottom w:val="0"/>
                  <w:divBdr>
                    <w:top w:val="none" w:sz="0" w:space="0" w:color="auto"/>
                    <w:left w:val="none" w:sz="0" w:space="0" w:color="auto"/>
                    <w:bottom w:val="none" w:sz="0" w:space="0" w:color="auto"/>
                    <w:right w:val="none" w:sz="0" w:space="0" w:color="auto"/>
                  </w:divBdr>
                  <w:divsChild>
                    <w:div w:id="1214660112">
                      <w:marLeft w:val="0"/>
                      <w:marRight w:val="0"/>
                      <w:marTop w:val="0"/>
                      <w:marBottom w:val="0"/>
                      <w:divBdr>
                        <w:top w:val="none" w:sz="0" w:space="0" w:color="auto"/>
                        <w:left w:val="none" w:sz="0" w:space="0" w:color="auto"/>
                        <w:bottom w:val="none" w:sz="0" w:space="0" w:color="auto"/>
                        <w:right w:val="none" w:sz="0" w:space="0" w:color="auto"/>
                      </w:divBdr>
                    </w:div>
                  </w:divsChild>
                </w:div>
                <w:div w:id="558246223">
                  <w:marLeft w:val="0"/>
                  <w:marRight w:val="0"/>
                  <w:marTop w:val="0"/>
                  <w:marBottom w:val="0"/>
                  <w:divBdr>
                    <w:top w:val="none" w:sz="0" w:space="0" w:color="auto"/>
                    <w:left w:val="none" w:sz="0" w:space="0" w:color="auto"/>
                    <w:bottom w:val="none" w:sz="0" w:space="0" w:color="auto"/>
                    <w:right w:val="none" w:sz="0" w:space="0" w:color="auto"/>
                  </w:divBdr>
                  <w:divsChild>
                    <w:div w:id="6404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3695">
          <w:marLeft w:val="0"/>
          <w:marRight w:val="0"/>
          <w:marTop w:val="0"/>
          <w:marBottom w:val="0"/>
          <w:divBdr>
            <w:top w:val="none" w:sz="0" w:space="0" w:color="auto"/>
            <w:left w:val="none" w:sz="0" w:space="0" w:color="auto"/>
            <w:bottom w:val="none" w:sz="0" w:space="0" w:color="auto"/>
            <w:right w:val="none" w:sz="0" w:space="0" w:color="auto"/>
          </w:divBdr>
        </w:div>
        <w:div w:id="2036349793">
          <w:marLeft w:val="0"/>
          <w:marRight w:val="0"/>
          <w:marTop w:val="0"/>
          <w:marBottom w:val="0"/>
          <w:divBdr>
            <w:top w:val="none" w:sz="0" w:space="0" w:color="auto"/>
            <w:left w:val="none" w:sz="0" w:space="0" w:color="auto"/>
            <w:bottom w:val="none" w:sz="0" w:space="0" w:color="auto"/>
            <w:right w:val="none" w:sz="0" w:space="0" w:color="auto"/>
          </w:divBdr>
        </w:div>
        <w:div w:id="186527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DA13E379B1DE44B7E3020AF6328805" ma:contentTypeVersion="16" ma:contentTypeDescription="Create a new document." ma:contentTypeScope="" ma:versionID="b86e991ddcb625451ccdc4a359d39eb3">
  <xsd:schema xmlns:xsd="http://www.w3.org/2001/XMLSchema" xmlns:xs="http://www.w3.org/2001/XMLSchema" xmlns:p="http://schemas.microsoft.com/office/2006/metadata/properties" xmlns:ns2="9e0780df-bc51-4476-bca3-fb481b08aa31" xmlns:ns3="b23b911b-b948-4387-a3dd-1a481c7a23ea" targetNamespace="http://schemas.microsoft.com/office/2006/metadata/properties" ma:root="true" ma:fieldsID="2aeb1cbe0466e2e56c6a6336c871df83" ns2:_="" ns3:_="">
    <xsd:import namespace="9e0780df-bc51-4476-bca3-fb481b08aa31"/>
    <xsd:import namespace="b23b911b-b948-4387-a3dd-1a481c7a23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ntact" minOccurs="0"/>
                <xsd:element ref="ns2:Comme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780df-bc51-4476-bca3-fb481b08aa3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Contact" ma:index="17" nillable="true" ma:displayName="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18" nillable="true" ma:displayName="Comments" ma:internalName="Comments">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3b911b-b948-4387-a3dd-1a481c7a23ea"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act xmlns="9e0780df-bc51-4476-bca3-fb481b08aa31">
      <UserInfo>
        <DisplayName/>
        <AccountId xsi:nil="true"/>
        <AccountType/>
      </UserInfo>
    </Contact>
    <Comments xmlns="9e0780df-bc51-4476-bca3-fb481b08aa31" xsi:nil="true"/>
    <SharedWithUsers xmlns="b23b911b-b948-4387-a3dd-1a481c7a23ea">
      <UserInfo>
        <DisplayName>Price, Cheryl H</DisplayName>
        <AccountId>21796</AccountId>
        <AccountType/>
      </UserInfo>
      <UserInfo>
        <DisplayName>Hernandez, Priscilla M</DisplayName>
        <AccountId>355</AccountId>
        <AccountType/>
      </UserInfo>
      <UserInfo>
        <DisplayName>Doty, Jacob M</DisplayName>
        <AccountId>1809</AccountId>
        <AccountType/>
      </UserInfo>
      <UserInfo>
        <DisplayName>Rovira, Mitssy</DisplayName>
        <AccountId>337</AccountId>
        <AccountType/>
      </UserInfo>
      <UserInfo>
        <DisplayName>Kraaimoore, Albert J</DisplayName>
        <AccountId>2102</AccountId>
        <AccountType/>
      </UserInfo>
      <UserInfo>
        <DisplayName>Swann, Edward B</DisplayName>
        <AccountId>3103</AccountId>
        <AccountType/>
      </UserInfo>
      <UserInfo>
        <DisplayName>Amador, Alvaro</DisplayName>
        <AccountId>2981</AccountId>
        <AccountType/>
      </UserInfo>
      <UserInfo>
        <DisplayName>Casas, Lucia</DisplayName>
        <AccountId>17974</AccountId>
        <AccountType/>
      </UserInfo>
      <UserInfo>
        <DisplayName>LeSage, Lisa</DisplayName>
        <AccountId>13488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629C3-ED87-4DF7-960E-DE554EA1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780df-bc51-4476-bca3-fb481b08aa31"/>
    <ds:schemaRef ds:uri="b23b911b-b948-4387-a3dd-1a481c7a2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C14106-8F52-4646-B18E-A4DBE7806E50}">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b23b911b-b948-4387-a3dd-1a481c7a23ea"/>
    <ds:schemaRef ds:uri="9e0780df-bc51-4476-bca3-fb481b08aa31"/>
    <ds:schemaRef ds:uri="http://www.w3.org/XML/1998/namespace"/>
    <ds:schemaRef ds:uri="http://purl.org/dc/dcmitype/"/>
  </ds:schemaRefs>
</ds:datastoreItem>
</file>

<file path=customXml/itemProps3.xml><?xml version="1.0" encoding="utf-8"?>
<ds:datastoreItem xmlns:ds="http://schemas.openxmlformats.org/officeDocument/2006/customXml" ds:itemID="{D436ABE9-0530-43BE-A6C4-9B53B2A0F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4058</Words>
  <Characters>23134</Characters>
  <Application>Microsoft Office Word</Application>
  <DocSecurity>0</DocSecurity>
  <Lines>192</Lines>
  <Paragraphs>54</Paragraphs>
  <ScaleCrop>false</ScaleCrop>
  <Company/>
  <LinksUpToDate>false</LinksUpToDate>
  <CharactersWithSpaces>27138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Pinkston</dc:creator>
  <cp:keywords/>
  <dc:description/>
  <cp:lastModifiedBy>Price, Cheryl H</cp:lastModifiedBy>
  <cp:revision>4</cp:revision>
  <dcterms:created xsi:type="dcterms:W3CDTF">2022-03-18T19:36:00Z</dcterms:created>
  <dcterms:modified xsi:type="dcterms:W3CDTF">2022-03-29T00:47:00Z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0x010100E3DA13E379B1DE44B7E3020AF6328805</vt:lpwstr>
  </property>
  <property fmtid="{D5CDD505-2E9C-101B-9397-08002B2CF9AE}" pid="3" name="MSIP_Label_1665d9ee-429a-4d5f-97cc-cfb56e044a6e_Enabled">
    <vt:lpwstr>true</vt:lpwstr>
  </property>
  <property fmtid="{D5CDD505-2E9C-101B-9397-08002B2CF9AE}" pid="4" name="MSIP_Label_1665d9ee-429a-4d5f-97cc-cfb56e044a6e_SetDate">
    <vt:lpwstr>2022-01-26T15:13:30Z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274f5689-c911-418e-ab53-713c0e52eed3</vt:lpwstr>
  </property>
  <property fmtid="{D5CDD505-2E9C-101B-9397-08002B2CF9AE}" pid="9" name="MSIP_Label_1665d9ee-429a-4d5f-97cc-cfb56e044a6e_ContentBits">
    <vt:lpwstr>0</vt:lpwstr>
  </property>
</Properties>
</file>