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3F089" w14:textId="11BEE6C0" w:rsidR="00A15818" w:rsidRDefault="00A15818" w:rsidP="00A15818">
      <w:pPr>
        <w:jc w:val="center"/>
        <w:rPr>
          <w:b/>
          <w:bCs/>
        </w:rPr>
      </w:pPr>
      <w:r w:rsidRPr="31AE5BCE">
        <w:rPr>
          <w:b/>
          <w:bCs/>
        </w:rPr>
        <w:t>NOTICE OF FUNDING OPPORTUNITY</w:t>
      </w:r>
    </w:p>
    <w:p w14:paraId="207077C0" w14:textId="5C23CF11" w:rsidR="00A15818" w:rsidRDefault="00A15818" w:rsidP="00A15818">
      <w:pPr>
        <w:jc w:val="center"/>
      </w:pPr>
      <w:r>
        <w:t>Public Wireless Supply Chain Innovation Fund</w:t>
      </w:r>
      <w:r w:rsidR="000A6B21">
        <w:t xml:space="preserve"> (PWSCIF)</w:t>
      </w:r>
      <w:r w:rsidR="00A95CFB">
        <w:t xml:space="preserve"> Grant Program</w:t>
      </w:r>
    </w:p>
    <w:p w14:paraId="6F9EBDA2" w14:textId="219209A6" w:rsidR="00A15818" w:rsidRDefault="00A15818" w:rsidP="00A15818">
      <w:pPr>
        <w:jc w:val="center"/>
      </w:pPr>
      <w:r>
        <w:t xml:space="preserve">NOFO 2 – </w:t>
      </w:r>
      <w:r w:rsidR="00196C9F">
        <w:t xml:space="preserve">Open </w:t>
      </w:r>
      <w:r>
        <w:t>Radio</w:t>
      </w:r>
      <w:r w:rsidR="00AD08AD">
        <w:t xml:space="preserve"> </w:t>
      </w:r>
      <w:r>
        <w:t>Commercialization and Innovation</w:t>
      </w:r>
    </w:p>
    <w:p w14:paraId="50B2DB06" w14:textId="77777777" w:rsidR="00A15818" w:rsidRDefault="00A15818" w:rsidP="00A15818">
      <w:pPr>
        <w:jc w:val="center"/>
      </w:pPr>
    </w:p>
    <w:p w14:paraId="455EB35C" w14:textId="0C9302B7" w:rsidR="00A15818" w:rsidRDefault="00A15818" w:rsidP="00A15818">
      <w:pPr>
        <w:jc w:val="center"/>
      </w:pPr>
      <w:r>
        <w:rPr>
          <w:b/>
          <w:bCs/>
        </w:rPr>
        <w:t>EXECUTIVE SUMMARY</w:t>
      </w:r>
    </w:p>
    <w:p w14:paraId="272F7F87" w14:textId="77777777" w:rsidR="00A15818" w:rsidRDefault="00A15818" w:rsidP="00A15818">
      <w:pPr>
        <w:jc w:val="center"/>
      </w:pPr>
    </w:p>
    <w:p w14:paraId="71FCD004" w14:textId="3030EA89" w:rsidR="00A15818" w:rsidRDefault="00A15818" w:rsidP="00A15818">
      <w:pPr>
        <w:pStyle w:val="ListParagraph"/>
        <w:numPr>
          <w:ilvl w:val="0"/>
          <w:numId w:val="1"/>
        </w:numPr>
        <w:rPr>
          <w:b/>
          <w:bCs/>
        </w:rPr>
      </w:pPr>
      <w:r>
        <w:rPr>
          <w:b/>
          <w:bCs/>
        </w:rPr>
        <w:t>Federal Agency Name</w:t>
      </w:r>
    </w:p>
    <w:p w14:paraId="20C81C21" w14:textId="77777777" w:rsidR="0038164C" w:rsidRDefault="0038164C" w:rsidP="005B4E32">
      <w:pPr>
        <w:ind w:left="360"/>
      </w:pPr>
    </w:p>
    <w:p w14:paraId="0381EB10" w14:textId="66ECAD7A" w:rsidR="005B4E32" w:rsidRDefault="003D2886" w:rsidP="005B4E32">
      <w:pPr>
        <w:ind w:left="360"/>
      </w:pPr>
      <w:r w:rsidRPr="003D2886">
        <w:t>National Telecommunications and Information Administration (NTIA), U.S. Department of Commerce</w:t>
      </w:r>
    </w:p>
    <w:p w14:paraId="54B16011" w14:textId="77777777" w:rsidR="003D2886" w:rsidRPr="003D2886" w:rsidRDefault="003D2886" w:rsidP="005B4E32">
      <w:pPr>
        <w:ind w:left="360"/>
      </w:pPr>
    </w:p>
    <w:p w14:paraId="70F44A73" w14:textId="552CD7D6" w:rsidR="00A15818" w:rsidRDefault="00A15818" w:rsidP="00A15818">
      <w:pPr>
        <w:pStyle w:val="ListParagraph"/>
        <w:numPr>
          <w:ilvl w:val="0"/>
          <w:numId w:val="1"/>
        </w:numPr>
        <w:rPr>
          <w:b/>
          <w:bCs/>
        </w:rPr>
      </w:pPr>
      <w:r>
        <w:rPr>
          <w:b/>
          <w:bCs/>
        </w:rPr>
        <w:t>Funding Opportunity Title</w:t>
      </w:r>
    </w:p>
    <w:p w14:paraId="694AA4EF" w14:textId="77777777" w:rsidR="0038164C" w:rsidRDefault="0038164C" w:rsidP="00C62165">
      <w:pPr>
        <w:ind w:left="360"/>
      </w:pPr>
    </w:p>
    <w:p w14:paraId="0D2EA6CC" w14:textId="19A523EC" w:rsidR="00A15818" w:rsidRDefault="786D0E07" w:rsidP="00C62165">
      <w:pPr>
        <w:ind w:left="360"/>
      </w:pPr>
      <w:r>
        <w:t xml:space="preserve">Public Wireless Supply Chain Innovation Fund Grant Program - </w:t>
      </w:r>
      <w:r w:rsidR="00C62165">
        <w:t>Open Radio Commercialization and Innovation</w:t>
      </w:r>
    </w:p>
    <w:p w14:paraId="354BB63B" w14:textId="77777777" w:rsidR="00EF692F" w:rsidRDefault="00EF692F" w:rsidP="00C62165">
      <w:pPr>
        <w:ind w:left="360"/>
        <w:rPr>
          <w:b/>
          <w:bCs/>
        </w:rPr>
      </w:pPr>
    </w:p>
    <w:p w14:paraId="5D2A917F" w14:textId="05F56CDD" w:rsidR="00263FAB" w:rsidRDefault="00263FAB" w:rsidP="00A15818">
      <w:pPr>
        <w:pStyle w:val="ListParagraph"/>
        <w:numPr>
          <w:ilvl w:val="0"/>
          <w:numId w:val="1"/>
        </w:numPr>
        <w:rPr>
          <w:b/>
          <w:bCs/>
        </w:rPr>
      </w:pPr>
      <w:r>
        <w:rPr>
          <w:b/>
          <w:bCs/>
        </w:rPr>
        <w:t>Announcement Type</w:t>
      </w:r>
    </w:p>
    <w:p w14:paraId="3C1A2E4E" w14:textId="77777777" w:rsidR="00263FAB" w:rsidRDefault="00263FAB" w:rsidP="00263FAB">
      <w:pPr>
        <w:ind w:left="360"/>
        <w:rPr>
          <w:b/>
          <w:bCs/>
        </w:rPr>
      </w:pPr>
    </w:p>
    <w:p w14:paraId="68A6D2DB" w14:textId="401289E1" w:rsidR="00263FAB" w:rsidRPr="00263FAB" w:rsidRDefault="14DDBF8B" w:rsidP="00263FAB">
      <w:pPr>
        <w:ind w:left="360"/>
      </w:pPr>
      <w:r>
        <w:t>Amended</w:t>
      </w:r>
    </w:p>
    <w:p w14:paraId="47C33191" w14:textId="77777777" w:rsidR="00263FAB" w:rsidRPr="00263FAB" w:rsidRDefault="00263FAB" w:rsidP="00263FAB">
      <w:pPr>
        <w:ind w:left="360"/>
        <w:rPr>
          <w:b/>
          <w:bCs/>
        </w:rPr>
      </w:pPr>
    </w:p>
    <w:p w14:paraId="26EEC110" w14:textId="47DF50C6" w:rsidR="00A15818" w:rsidRDefault="00A15818" w:rsidP="00A15818">
      <w:pPr>
        <w:pStyle w:val="ListParagraph"/>
        <w:numPr>
          <w:ilvl w:val="0"/>
          <w:numId w:val="1"/>
        </w:numPr>
        <w:rPr>
          <w:b/>
          <w:bCs/>
        </w:rPr>
      </w:pPr>
      <w:r>
        <w:rPr>
          <w:b/>
          <w:bCs/>
        </w:rPr>
        <w:t>Funding Opportunity Number</w:t>
      </w:r>
    </w:p>
    <w:p w14:paraId="2079DD4A" w14:textId="77777777" w:rsidR="0038164C" w:rsidRDefault="0038164C" w:rsidP="00EF692F">
      <w:pPr>
        <w:ind w:left="360"/>
        <w:rPr>
          <w:highlight w:val="yellow"/>
        </w:rPr>
      </w:pPr>
    </w:p>
    <w:p w14:paraId="2F9BDE4C" w14:textId="4B94A48F" w:rsidR="00EF692F" w:rsidRDefault="00EF692F" w:rsidP="00EF692F">
      <w:pPr>
        <w:ind w:left="360"/>
      </w:pPr>
      <w:r w:rsidRPr="009D2EBA">
        <w:t>NTIA-PWSCIF-24-01</w:t>
      </w:r>
    </w:p>
    <w:p w14:paraId="78E0CD91" w14:textId="77777777" w:rsidR="00DC52EE" w:rsidRPr="00EF692F" w:rsidRDefault="00DC52EE" w:rsidP="00EF692F">
      <w:pPr>
        <w:ind w:left="360"/>
      </w:pPr>
    </w:p>
    <w:p w14:paraId="15E5FA12" w14:textId="6811AC62" w:rsidR="00A15818" w:rsidRDefault="00A15818" w:rsidP="00A15818">
      <w:pPr>
        <w:pStyle w:val="ListParagraph"/>
        <w:numPr>
          <w:ilvl w:val="0"/>
          <w:numId w:val="1"/>
        </w:numPr>
        <w:rPr>
          <w:b/>
          <w:bCs/>
        </w:rPr>
      </w:pPr>
      <w:r>
        <w:rPr>
          <w:b/>
          <w:bCs/>
        </w:rPr>
        <w:t>Assistance Listing (CFDA Number)</w:t>
      </w:r>
    </w:p>
    <w:p w14:paraId="665B9C6F" w14:textId="77777777" w:rsidR="00987979" w:rsidRDefault="00987979" w:rsidP="00987979">
      <w:pPr>
        <w:pStyle w:val="ListParagraph"/>
        <w:rPr>
          <w:b/>
          <w:bCs/>
        </w:rPr>
      </w:pPr>
    </w:p>
    <w:p w14:paraId="72926147" w14:textId="1D649F0A" w:rsidR="00DC52EE" w:rsidRDefault="00783DD1" w:rsidP="00DC52EE">
      <w:pPr>
        <w:ind w:left="360"/>
      </w:pPr>
      <w:r>
        <w:t>11.038 – Public Wireless Supply Chain Innovation</w:t>
      </w:r>
      <w:r w:rsidR="006E4C49">
        <w:t xml:space="preserve"> Fund</w:t>
      </w:r>
    </w:p>
    <w:p w14:paraId="1E98C43A" w14:textId="77777777" w:rsidR="00783DD1" w:rsidRPr="00783DD1" w:rsidRDefault="00783DD1" w:rsidP="00DC52EE">
      <w:pPr>
        <w:ind w:left="360"/>
      </w:pPr>
    </w:p>
    <w:p w14:paraId="255857C9" w14:textId="71EA8BEF" w:rsidR="00A15818" w:rsidRDefault="00A15818" w:rsidP="00A15818">
      <w:pPr>
        <w:pStyle w:val="ListParagraph"/>
        <w:numPr>
          <w:ilvl w:val="0"/>
          <w:numId w:val="1"/>
        </w:numPr>
        <w:rPr>
          <w:b/>
          <w:bCs/>
        </w:rPr>
      </w:pPr>
      <w:r>
        <w:rPr>
          <w:b/>
          <w:bCs/>
        </w:rPr>
        <w:t>Key Dates</w:t>
      </w:r>
    </w:p>
    <w:p w14:paraId="6D5E02D5" w14:textId="77777777" w:rsidR="00987979" w:rsidRDefault="00987979" w:rsidP="00987979">
      <w:pPr>
        <w:pStyle w:val="ListParagraph"/>
        <w:rPr>
          <w:b/>
          <w:bCs/>
        </w:rPr>
      </w:pPr>
    </w:p>
    <w:p w14:paraId="5B243C4E" w14:textId="3F9C8D52" w:rsidR="006315AF" w:rsidRDefault="4AD92AC3" w:rsidP="006315AF">
      <w:pPr>
        <w:pStyle w:val="BodyText"/>
        <w:ind w:left="360" w:right="825"/>
      </w:pPr>
      <w:r>
        <w:t>Complete</w:t>
      </w:r>
      <w:r>
        <w:rPr>
          <w:spacing w:val="-5"/>
        </w:rPr>
        <w:t xml:space="preserve"> </w:t>
      </w:r>
      <w:r>
        <w:t>applications</w:t>
      </w:r>
      <w:r>
        <w:rPr>
          <w:spacing w:val="-4"/>
        </w:rPr>
        <w:t xml:space="preserve"> </w:t>
      </w:r>
      <w:r>
        <w:t>must</w:t>
      </w:r>
      <w:r>
        <w:rPr>
          <w:spacing w:val="-4"/>
        </w:rPr>
        <w:t xml:space="preserve"> </w:t>
      </w:r>
      <w:r>
        <w:t>be</w:t>
      </w:r>
      <w:r>
        <w:rPr>
          <w:spacing w:val="-5"/>
        </w:rPr>
        <w:t xml:space="preserve"> </w:t>
      </w:r>
      <w:r>
        <w:t>submitted</w:t>
      </w:r>
      <w:r>
        <w:rPr>
          <w:spacing w:val="-4"/>
        </w:rPr>
        <w:t xml:space="preserve"> </w:t>
      </w:r>
      <w:r>
        <w:t>through</w:t>
      </w:r>
      <w:r>
        <w:rPr>
          <w:spacing w:val="-4"/>
        </w:rPr>
        <w:t xml:space="preserve"> </w:t>
      </w:r>
      <w:r>
        <w:t>Grants.gov</w:t>
      </w:r>
      <w:r>
        <w:rPr>
          <w:spacing w:val="-4"/>
        </w:rPr>
        <w:t xml:space="preserve"> </w:t>
      </w:r>
      <w:r>
        <w:t>no</w:t>
      </w:r>
      <w:r>
        <w:rPr>
          <w:spacing w:val="-4"/>
        </w:rPr>
        <w:t xml:space="preserve"> </w:t>
      </w:r>
      <w:r>
        <w:t>later</w:t>
      </w:r>
      <w:r>
        <w:rPr>
          <w:spacing w:val="-5"/>
        </w:rPr>
        <w:t xml:space="preserve"> </w:t>
      </w:r>
      <w:r>
        <w:t>than</w:t>
      </w:r>
      <w:r>
        <w:rPr>
          <w:spacing w:val="-2"/>
        </w:rPr>
        <w:t xml:space="preserve"> </w:t>
      </w:r>
      <w:r>
        <w:t>11:59</w:t>
      </w:r>
      <w:r>
        <w:rPr>
          <w:spacing w:val="-4"/>
        </w:rPr>
        <w:t xml:space="preserve"> </w:t>
      </w:r>
      <w:r>
        <w:t>p.m.</w:t>
      </w:r>
      <w:r>
        <w:rPr>
          <w:spacing w:val="-4"/>
        </w:rPr>
        <w:t xml:space="preserve"> </w:t>
      </w:r>
      <w:r>
        <w:t>Eastern Daylight Time (EDT</w:t>
      </w:r>
      <w:r w:rsidRPr="00CA0949">
        <w:t xml:space="preserve">) on </w:t>
      </w:r>
      <w:r w:rsidR="1DB350B5" w:rsidRPr="00CA0949">
        <w:t>July</w:t>
      </w:r>
      <w:r w:rsidR="2969390C" w:rsidRPr="00CA0949">
        <w:t xml:space="preserve"> 1</w:t>
      </w:r>
      <w:r w:rsidR="1EFB070B" w:rsidRPr="00CA0949">
        <w:t>7</w:t>
      </w:r>
      <w:r w:rsidR="2969390C" w:rsidRPr="00CA0949">
        <w:t>, 2024</w:t>
      </w:r>
      <w:r w:rsidRPr="00CA0949">
        <w:t>.</w:t>
      </w:r>
    </w:p>
    <w:p w14:paraId="182A6F94" w14:textId="77777777" w:rsidR="006315AF" w:rsidRDefault="006315AF" w:rsidP="006315AF">
      <w:pPr>
        <w:pStyle w:val="BodyText"/>
      </w:pPr>
    </w:p>
    <w:p w14:paraId="2F07422E" w14:textId="3A05E70B" w:rsidR="006315AF" w:rsidRDefault="006315AF" w:rsidP="006315AF">
      <w:pPr>
        <w:pStyle w:val="BodyText"/>
        <w:ind w:left="360" w:right="825"/>
      </w:pPr>
      <w:r w:rsidRPr="118B17B7">
        <w:t>NTIA</w:t>
      </w:r>
      <w:r w:rsidRPr="118B17B7">
        <w:rPr>
          <w:spacing w:val="-4"/>
        </w:rPr>
        <w:t xml:space="preserve"> </w:t>
      </w:r>
      <w:r w:rsidRPr="118B17B7">
        <w:t>expects</w:t>
      </w:r>
      <w:r w:rsidRPr="118B17B7">
        <w:rPr>
          <w:spacing w:val="-3"/>
        </w:rPr>
        <w:t xml:space="preserve"> </w:t>
      </w:r>
      <w:r w:rsidRPr="118B17B7">
        <w:t>to</w:t>
      </w:r>
      <w:r w:rsidRPr="118B17B7">
        <w:rPr>
          <w:spacing w:val="-3"/>
        </w:rPr>
        <w:t xml:space="preserve"> </w:t>
      </w:r>
      <w:r w:rsidRPr="118B17B7">
        <w:t>make</w:t>
      </w:r>
      <w:r w:rsidRPr="118B17B7">
        <w:rPr>
          <w:spacing w:val="-4"/>
        </w:rPr>
        <w:t xml:space="preserve"> </w:t>
      </w:r>
      <w:r w:rsidRPr="118B17B7">
        <w:t>awards</w:t>
      </w:r>
      <w:r w:rsidRPr="118B17B7">
        <w:rPr>
          <w:spacing w:val="-3"/>
        </w:rPr>
        <w:t xml:space="preserve"> </w:t>
      </w:r>
      <w:r w:rsidRPr="118B17B7">
        <w:t>on</w:t>
      </w:r>
      <w:r w:rsidRPr="118B17B7">
        <w:rPr>
          <w:spacing w:val="-3"/>
        </w:rPr>
        <w:t xml:space="preserve"> </w:t>
      </w:r>
      <w:r w:rsidRPr="118B17B7">
        <w:t>a</w:t>
      </w:r>
      <w:r w:rsidRPr="118B17B7">
        <w:rPr>
          <w:spacing w:val="-2"/>
        </w:rPr>
        <w:t xml:space="preserve"> </w:t>
      </w:r>
      <w:r w:rsidRPr="118B17B7">
        <w:t>rolling</w:t>
      </w:r>
      <w:r w:rsidRPr="118B17B7">
        <w:rPr>
          <w:spacing w:val="-3"/>
        </w:rPr>
        <w:t xml:space="preserve"> </w:t>
      </w:r>
      <w:r w:rsidRPr="118B17B7">
        <w:t>basis</w:t>
      </w:r>
      <w:r w:rsidR="003A6D54">
        <w:t>.</w:t>
      </w:r>
      <w:r w:rsidRPr="118B17B7">
        <w:rPr>
          <w:spacing w:val="-3"/>
        </w:rPr>
        <w:t xml:space="preserve"> </w:t>
      </w:r>
    </w:p>
    <w:p w14:paraId="4CF990E9" w14:textId="77777777" w:rsidR="006315AF" w:rsidRPr="006315AF" w:rsidRDefault="006315AF" w:rsidP="006315AF">
      <w:pPr>
        <w:ind w:left="360"/>
      </w:pPr>
    </w:p>
    <w:p w14:paraId="0A4DE604" w14:textId="78EF7726" w:rsidR="00A15818" w:rsidRDefault="00A15818" w:rsidP="00A15818">
      <w:pPr>
        <w:pStyle w:val="ListParagraph"/>
        <w:numPr>
          <w:ilvl w:val="0"/>
          <w:numId w:val="1"/>
        </w:numPr>
        <w:rPr>
          <w:b/>
          <w:bCs/>
        </w:rPr>
      </w:pPr>
      <w:r>
        <w:rPr>
          <w:b/>
          <w:bCs/>
        </w:rPr>
        <w:t>Application Submission Address</w:t>
      </w:r>
    </w:p>
    <w:p w14:paraId="75A67186" w14:textId="77777777" w:rsidR="00987979" w:rsidRDefault="00987979" w:rsidP="00987979">
      <w:pPr>
        <w:pStyle w:val="ListParagraph"/>
        <w:rPr>
          <w:b/>
          <w:bCs/>
        </w:rPr>
      </w:pPr>
    </w:p>
    <w:p w14:paraId="31C2CE08" w14:textId="647BD35F" w:rsidR="006315AF" w:rsidRPr="0015012E" w:rsidRDefault="0015012E" w:rsidP="006315AF">
      <w:pPr>
        <w:ind w:left="360"/>
      </w:pPr>
      <w:r w:rsidRPr="0015012E">
        <w:t xml:space="preserve">Complete application packets must be submitted electronically through the Grants.gov website. Application packages or portions thereof submitted through postal mail, courier, email, facsimile, or other means will not be accepted. See </w:t>
      </w:r>
      <w:hyperlink w:anchor="_–_Application_and" w:history="1">
        <w:r w:rsidRPr="0015012E">
          <w:rPr>
            <w:rStyle w:val="Hyperlink"/>
            <w:b/>
            <w:bCs/>
            <w:i/>
            <w:iCs/>
          </w:rPr>
          <w:t>Section 4</w:t>
        </w:r>
      </w:hyperlink>
      <w:r w:rsidRPr="0015012E">
        <w:t xml:space="preserve"> of this NOFO for detailed information concerning application submission requirements.</w:t>
      </w:r>
    </w:p>
    <w:p w14:paraId="7BEEC8B0" w14:textId="77777777" w:rsidR="006315AF" w:rsidRPr="006315AF" w:rsidRDefault="006315AF" w:rsidP="006315AF">
      <w:pPr>
        <w:ind w:left="360"/>
        <w:rPr>
          <w:b/>
          <w:bCs/>
        </w:rPr>
      </w:pPr>
    </w:p>
    <w:p w14:paraId="3B888110" w14:textId="2D2E175F" w:rsidR="00A15818" w:rsidRDefault="00A15818" w:rsidP="00A15818">
      <w:pPr>
        <w:pStyle w:val="ListParagraph"/>
        <w:numPr>
          <w:ilvl w:val="0"/>
          <w:numId w:val="1"/>
        </w:numPr>
        <w:rPr>
          <w:b/>
          <w:bCs/>
        </w:rPr>
      </w:pPr>
      <w:r>
        <w:rPr>
          <w:b/>
          <w:bCs/>
        </w:rPr>
        <w:t>Funding Opportunity Description</w:t>
      </w:r>
    </w:p>
    <w:p w14:paraId="04EE3DBF" w14:textId="77777777" w:rsidR="00987979" w:rsidRDefault="00987979" w:rsidP="00987979">
      <w:pPr>
        <w:ind w:left="360"/>
        <w:rPr>
          <w:b/>
          <w:bCs/>
        </w:rPr>
      </w:pPr>
    </w:p>
    <w:p w14:paraId="31184D37" w14:textId="67FC9061" w:rsidR="00987979" w:rsidRPr="00137985" w:rsidRDefault="00987979" w:rsidP="00987979">
      <w:pPr>
        <w:pStyle w:val="BodyText"/>
        <w:ind w:left="360" w:right="781"/>
      </w:pPr>
      <w:r>
        <w:t xml:space="preserve">This NOFO is the second in a series that NTIA will issue and administer under the Public Wireless Supply Chain Innovation Fund (Innovation Fund). This NOFO is </w:t>
      </w:r>
      <w:r>
        <w:lastRenderedPageBreak/>
        <w:t>divided into two topic areas:</w:t>
      </w:r>
      <w:r w:rsidR="25BC2294">
        <w:t xml:space="preserve"> open</w:t>
      </w:r>
      <w:r>
        <w:t xml:space="preserve"> radio unit (RU) commercialization and </w:t>
      </w:r>
      <w:r w:rsidR="3118F715">
        <w:t xml:space="preserve">open </w:t>
      </w:r>
      <w:r>
        <w:t xml:space="preserve">RU innovation. Throughout this document, </w:t>
      </w:r>
      <w:r w:rsidR="023D8BB0">
        <w:t xml:space="preserve">open </w:t>
      </w:r>
      <w:r>
        <w:t xml:space="preserve">RU commercialization is referred to as “specific research focus area 1” (SRFA 1) and </w:t>
      </w:r>
      <w:r w:rsidR="4DB3B5E6">
        <w:t xml:space="preserve">open </w:t>
      </w:r>
      <w:r>
        <w:t>RU innovation is referred to as “specific research focus area 2” (SRFA 2). A brief description of each SRFA is below:</w:t>
      </w:r>
    </w:p>
    <w:p w14:paraId="0C56FF24" w14:textId="77777777" w:rsidR="00987979" w:rsidRDefault="00987979" w:rsidP="00987979">
      <w:pPr>
        <w:pStyle w:val="BodyText"/>
        <w:ind w:right="781"/>
      </w:pPr>
    </w:p>
    <w:p w14:paraId="0086B87C" w14:textId="3D077D0B" w:rsidR="00987979" w:rsidRPr="001B459D" w:rsidRDefault="00987979" w:rsidP="0025763D">
      <w:pPr>
        <w:pStyle w:val="ListParagraph"/>
        <w:widowControl w:val="0"/>
        <w:numPr>
          <w:ilvl w:val="0"/>
          <w:numId w:val="39"/>
        </w:numPr>
        <w:autoSpaceDE w:val="0"/>
        <w:autoSpaceDN w:val="0"/>
        <w:ind w:left="835" w:right="1123"/>
      </w:pPr>
      <w:r w:rsidRPr="53142152">
        <w:rPr>
          <w:u w:val="single"/>
        </w:rPr>
        <w:t>SRFA 1</w:t>
      </w:r>
      <w:r>
        <w:t xml:space="preserve">: Accelerating the development of open RU products to the point where they meet carrier needs and are ready for commercial trials; and </w:t>
      </w:r>
    </w:p>
    <w:p w14:paraId="4B602D8F" w14:textId="77777777" w:rsidR="00987979" w:rsidRPr="001B459D" w:rsidRDefault="00987979" w:rsidP="00987979"/>
    <w:p w14:paraId="43C0AFDA" w14:textId="6354D50D" w:rsidR="00987979" w:rsidRPr="001B459D" w:rsidRDefault="00987979" w:rsidP="0025763D">
      <w:pPr>
        <w:pStyle w:val="ListParagraph"/>
        <w:widowControl w:val="0"/>
        <w:numPr>
          <w:ilvl w:val="0"/>
          <w:numId w:val="39"/>
        </w:numPr>
        <w:autoSpaceDE w:val="0"/>
        <w:autoSpaceDN w:val="0"/>
        <w:ind w:right="1121"/>
        <w:contextualSpacing w:val="0"/>
        <w:rPr>
          <w:szCs w:val="24"/>
        </w:rPr>
      </w:pPr>
      <w:r w:rsidRPr="00210A00">
        <w:rPr>
          <w:szCs w:val="24"/>
          <w:u w:val="single"/>
        </w:rPr>
        <w:t>SRFA 2</w:t>
      </w:r>
      <w:r w:rsidRPr="001B459D">
        <w:rPr>
          <w:szCs w:val="24"/>
        </w:rPr>
        <w:t xml:space="preserve">: Improving the overall performance and capabilities of open RUs through targeted research and development. </w:t>
      </w:r>
    </w:p>
    <w:p w14:paraId="52270886" w14:textId="77777777" w:rsidR="00987979" w:rsidRDefault="00987979" w:rsidP="00987979">
      <w:pPr>
        <w:pStyle w:val="BodyText"/>
        <w:ind w:right="781"/>
      </w:pPr>
    </w:p>
    <w:p w14:paraId="6DF6D362" w14:textId="2E181874" w:rsidR="00987979" w:rsidRPr="00987979" w:rsidRDefault="2A19C898" w:rsidP="2A19C898">
      <w:pPr>
        <w:ind w:left="360"/>
        <w:rPr>
          <w:b/>
          <w:i/>
          <w:u w:val="single"/>
        </w:rPr>
      </w:pPr>
      <w:r>
        <w:t xml:space="preserve">Applications in response to this NOFO must address either SRFA 1 or SRFA 2. </w:t>
      </w:r>
      <w:r w:rsidRPr="2A19C898">
        <w:rPr>
          <w:b/>
          <w:bCs/>
          <w:i/>
          <w:iCs/>
          <w:u w:val="single"/>
        </w:rPr>
        <w:t>A single application cannot address both SRFAs</w:t>
      </w:r>
      <w:r w:rsidRPr="005B5275">
        <w:rPr>
          <w:i/>
          <w:iCs/>
        </w:rPr>
        <w:t>.</w:t>
      </w:r>
      <w:r w:rsidRPr="00AC0616">
        <w:rPr>
          <w:b/>
          <w:i/>
        </w:rPr>
        <w:t xml:space="preserve"> </w:t>
      </w:r>
      <w:r w:rsidRPr="2A19C898">
        <w:rPr>
          <w:b/>
          <w:bCs/>
          <w:i/>
          <w:iCs/>
          <w:u w:val="single"/>
        </w:rPr>
        <w:t>If an application is submitted addressing both SRFAs, it will be rejected</w:t>
      </w:r>
      <w:r>
        <w:t xml:space="preserve">. Applicants interested in applying for both SRFAs </w:t>
      </w:r>
      <w:r w:rsidRPr="2A19C898">
        <w:rPr>
          <w:b/>
          <w:bCs/>
          <w:i/>
          <w:iCs/>
          <w:u w:val="single"/>
        </w:rPr>
        <w:t>must submit a separate application for each SRFA</w:t>
      </w:r>
      <w:r w:rsidRPr="005B5275">
        <w:rPr>
          <w:i/>
          <w:iCs/>
        </w:rPr>
        <w:t>.</w:t>
      </w:r>
      <w:r w:rsidRPr="00400EA2">
        <w:rPr>
          <w:b/>
          <w:i/>
        </w:rPr>
        <w:t xml:space="preserve"> </w:t>
      </w:r>
      <w:r w:rsidRPr="00400EA2">
        <w:t xml:space="preserve">Applicants may only </w:t>
      </w:r>
      <w:r>
        <w:t xml:space="preserve">include </w:t>
      </w:r>
      <w:r w:rsidRPr="00400EA2">
        <w:t xml:space="preserve">one project per application, regardless of SRFA. </w:t>
      </w:r>
      <w:r w:rsidRPr="00400EA2">
        <w:rPr>
          <w:b/>
          <w:bCs/>
          <w:i/>
          <w:iCs/>
          <w:u w:val="single"/>
        </w:rPr>
        <w:t xml:space="preserve">Individual submissions containing multiple proposed projects </w:t>
      </w:r>
      <w:r w:rsidRPr="2A19C898">
        <w:rPr>
          <w:b/>
          <w:bCs/>
          <w:i/>
          <w:iCs/>
          <w:u w:val="single"/>
        </w:rPr>
        <w:t>will be rejected</w:t>
      </w:r>
      <w:r w:rsidRPr="005B5275">
        <w:rPr>
          <w:i/>
          <w:iCs/>
        </w:rPr>
        <w:t>.</w:t>
      </w:r>
      <w:r w:rsidRPr="00400EA2">
        <w:rPr>
          <w:b/>
          <w:bCs/>
          <w:i/>
          <w:iCs/>
        </w:rPr>
        <w:t xml:space="preserve"> </w:t>
      </w:r>
      <w:r>
        <w:t xml:space="preserve">Each applicant may submit a maximum of one SRFA 1 application and three SRFA 2 applications. </w:t>
      </w:r>
      <w:r w:rsidRPr="00400EA2">
        <w:t>Each SRFA 2 application must address at least one, and may address more than one, topic are</w:t>
      </w:r>
      <w:r w:rsidR="00D21ED8">
        <w:t>a</w:t>
      </w:r>
      <w:r w:rsidRPr="00400EA2">
        <w:t xml:space="preserve"> listed in </w:t>
      </w:r>
      <w:hyperlink w:anchor="_Radio_Innovation_Topic" w:history="1">
        <w:r w:rsidRPr="005B5275">
          <w:rPr>
            <w:rStyle w:val="Hyperlink"/>
            <w:b/>
            <w:bCs/>
            <w:i/>
            <w:iCs/>
          </w:rPr>
          <w:t>Section 3.3.1</w:t>
        </w:r>
      </w:hyperlink>
      <w:r w:rsidRPr="00400EA2">
        <w:t>.</w:t>
      </w:r>
    </w:p>
    <w:p w14:paraId="36B6518C" w14:textId="77777777" w:rsidR="0015012E" w:rsidRPr="0015012E" w:rsidRDefault="0015012E" w:rsidP="0015012E">
      <w:pPr>
        <w:ind w:left="360"/>
        <w:rPr>
          <w:b/>
          <w:bCs/>
        </w:rPr>
      </w:pPr>
    </w:p>
    <w:p w14:paraId="21C2427B" w14:textId="5E726E99" w:rsidR="00A15818" w:rsidRDefault="00A15818" w:rsidP="00A15818">
      <w:pPr>
        <w:pStyle w:val="ListParagraph"/>
        <w:numPr>
          <w:ilvl w:val="0"/>
          <w:numId w:val="1"/>
        </w:numPr>
        <w:rPr>
          <w:b/>
          <w:bCs/>
        </w:rPr>
      </w:pPr>
      <w:r>
        <w:rPr>
          <w:b/>
          <w:bCs/>
        </w:rPr>
        <w:t>Funding Instrument</w:t>
      </w:r>
    </w:p>
    <w:p w14:paraId="7DD9C389" w14:textId="77777777" w:rsidR="0063732D" w:rsidRDefault="0063732D" w:rsidP="0063732D">
      <w:pPr>
        <w:ind w:left="360"/>
        <w:rPr>
          <w:b/>
          <w:bCs/>
        </w:rPr>
      </w:pPr>
    </w:p>
    <w:p w14:paraId="26F7F6CC" w14:textId="5E6A97B6" w:rsidR="0063732D" w:rsidRPr="0063732D" w:rsidRDefault="0063732D" w:rsidP="0063732D">
      <w:pPr>
        <w:ind w:left="360"/>
      </w:pPr>
      <w:r>
        <w:t>Grant</w:t>
      </w:r>
    </w:p>
    <w:p w14:paraId="1C168442" w14:textId="77777777" w:rsidR="0063732D" w:rsidRPr="0063732D" w:rsidRDefault="0063732D" w:rsidP="0063732D">
      <w:pPr>
        <w:ind w:left="360"/>
        <w:rPr>
          <w:b/>
          <w:bCs/>
        </w:rPr>
      </w:pPr>
    </w:p>
    <w:p w14:paraId="7F524042" w14:textId="57013F2A" w:rsidR="00A15818" w:rsidRDefault="00A15818" w:rsidP="00A15818">
      <w:pPr>
        <w:pStyle w:val="ListParagraph"/>
        <w:numPr>
          <w:ilvl w:val="0"/>
          <w:numId w:val="1"/>
        </w:numPr>
        <w:rPr>
          <w:b/>
          <w:bCs/>
        </w:rPr>
      </w:pPr>
      <w:r>
        <w:rPr>
          <w:b/>
          <w:bCs/>
        </w:rPr>
        <w:t>Eligibility</w:t>
      </w:r>
    </w:p>
    <w:p w14:paraId="25777C1B" w14:textId="77777777" w:rsidR="00240810" w:rsidRDefault="00240810" w:rsidP="00240810">
      <w:pPr>
        <w:ind w:left="360"/>
        <w:rPr>
          <w:b/>
          <w:bCs/>
        </w:rPr>
      </w:pPr>
    </w:p>
    <w:p w14:paraId="4736F2FC" w14:textId="5E5CC3D9" w:rsidR="00231EA4" w:rsidRDefault="00240810" w:rsidP="00240810">
      <w:pPr>
        <w:ind w:left="360"/>
      </w:pPr>
      <w:r>
        <w:t xml:space="preserve">Eligibility varies for each SRFA. </w:t>
      </w:r>
      <w:r w:rsidR="00BF0422">
        <w:t xml:space="preserve">SRFA 1 eligibility is found in </w:t>
      </w:r>
      <w:hyperlink w:anchor="_Eligible_Entities" w:history="1">
        <w:r w:rsidR="00BF0422" w:rsidRPr="00702251">
          <w:rPr>
            <w:rStyle w:val="Hyperlink"/>
            <w:b/>
            <w:bCs/>
            <w:i/>
            <w:iCs/>
          </w:rPr>
          <w:t>Section 2.2.1</w:t>
        </w:r>
      </w:hyperlink>
      <w:r w:rsidR="00231EA4" w:rsidRPr="00231EA4">
        <w:t xml:space="preserve"> </w:t>
      </w:r>
      <w:r w:rsidR="00231EA4">
        <w:t xml:space="preserve">and SRFA 2 eligibility is found in </w:t>
      </w:r>
      <w:hyperlink w:anchor="_Eligible_Entities_1" w:history="1">
        <w:r w:rsidR="00231EA4" w:rsidRPr="00702251">
          <w:rPr>
            <w:rStyle w:val="Hyperlink"/>
            <w:b/>
            <w:bCs/>
            <w:i/>
            <w:iCs/>
          </w:rPr>
          <w:t>Section 3.2.1.</w:t>
        </w:r>
      </w:hyperlink>
    </w:p>
    <w:p w14:paraId="0AA5DB1A" w14:textId="77777777" w:rsidR="00231EA4" w:rsidRDefault="00231EA4" w:rsidP="00240810">
      <w:pPr>
        <w:ind w:left="360"/>
      </w:pPr>
    </w:p>
    <w:p w14:paraId="28163874" w14:textId="6BBC0596" w:rsidR="00240810" w:rsidRPr="00702251" w:rsidRDefault="001C4A51" w:rsidP="67AF39B1">
      <w:pPr>
        <w:ind w:left="360"/>
        <w:rPr>
          <w:b/>
          <w:bCs/>
          <w:i/>
          <w:iCs/>
          <w:u w:val="single"/>
        </w:rPr>
      </w:pPr>
      <w:r>
        <w:t>Additional e</w:t>
      </w:r>
      <w:r w:rsidR="67AF39B1">
        <w:t xml:space="preserve">ligibility requirements applicable to both SRFAs can be found in </w:t>
      </w:r>
      <w:hyperlink w:anchor="_General_Eligibility" w:history="1">
        <w:r w:rsidR="67AF39B1" w:rsidRPr="00044CA5">
          <w:rPr>
            <w:rStyle w:val="Hyperlink"/>
            <w:b/>
            <w:bCs/>
            <w:i/>
            <w:iCs/>
          </w:rPr>
          <w:t>Section 6.1.</w:t>
        </w:r>
      </w:hyperlink>
    </w:p>
    <w:p w14:paraId="15AC500E" w14:textId="77777777" w:rsidR="00240810" w:rsidRPr="00240810" w:rsidRDefault="00240810" w:rsidP="00240810">
      <w:pPr>
        <w:ind w:left="360"/>
        <w:rPr>
          <w:b/>
          <w:bCs/>
        </w:rPr>
      </w:pPr>
    </w:p>
    <w:p w14:paraId="0902AA97" w14:textId="49F9C8CE" w:rsidR="00A15818" w:rsidRDefault="00A15818" w:rsidP="00A15818">
      <w:pPr>
        <w:pStyle w:val="ListParagraph"/>
        <w:numPr>
          <w:ilvl w:val="0"/>
          <w:numId w:val="1"/>
        </w:numPr>
        <w:rPr>
          <w:b/>
          <w:bCs/>
        </w:rPr>
      </w:pPr>
      <w:r>
        <w:rPr>
          <w:b/>
          <w:bCs/>
        </w:rPr>
        <w:t>Anticipated Amounts</w:t>
      </w:r>
    </w:p>
    <w:p w14:paraId="5684913B" w14:textId="77777777" w:rsidR="00594947" w:rsidRDefault="00594947" w:rsidP="00594947">
      <w:pPr>
        <w:rPr>
          <w:b/>
          <w:bCs/>
        </w:rPr>
      </w:pPr>
    </w:p>
    <w:p w14:paraId="686092D2" w14:textId="77777777" w:rsidR="00006D9A" w:rsidRPr="00EE4911" w:rsidRDefault="00006D9A" w:rsidP="00006D9A">
      <w:pPr>
        <w:pStyle w:val="BodyText"/>
        <w:ind w:left="360" w:right="790"/>
      </w:pPr>
      <w:r>
        <w:t>NTIA will award up to $420,000,000 under this NOFO. The amount of funding NTIA expects to award per project differs by SRFA, as follows:</w:t>
      </w:r>
    </w:p>
    <w:p w14:paraId="5BED6604" w14:textId="77777777" w:rsidR="00006D9A" w:rsidRDefault="00006D9A" w:rsidP="00006D9A">
      <w:pPr>
        <w:pStyle w:val="BodyText"/>
        <w:ind w:left="120" w:right="790"/>
        <w:rPr>
          <w:spacing w:val="40"/>
        </w:rPr>
      </w:pPr>
    </w:p>
    <w:p w14:paraId="7E23D959" w14:textId="0698AF56" w:rsidR="00006D9A" w:rsidRPr="009541CE" w:rsidRDefault="00006D9A" w:rsidP="005B5275">
      <w:pPr>
        <w:pStyle w:val="BodyText"/>
        <w:numPr>
          <w:ilvl w:val="0"/>
          <w:numId w:val="40"/>
        </w:numPr>
        <w:ind w:right="790"/>
      </w:pPr>
      <w:r w:rsidRPr="005B5275">
        <w:rPr>
          <w:u w:val="single"/>
        </w:rPr>
        <w:t>SRFA 1</w:t>
      </w:r>
      <w:r w:rsidR="00913954" w:rsidRPr="00913954">
        <w:t xml:space="preserve">: </w:t>
      </w:r>
      <w:r w:rsidRPr="118B17B7">
        <w:t>NTIA expects to</w:t>
      </w:r>
      <w:r>
        <w:t xml:space="preserve"> </w:t>
      </w:r>
      <w:r w:rsidR="786D0E07">
        <w:t xml:space="preserve">award </w:t>
      </w:r>
      <w:r w:rsidRPr="65040082">
        <w:t>$25,000,000-$45,000,000</w:t>
      </w:r>
      <w:r>
        <w:t xml:space="preserve"> per </w:t>
      </w:r>
      <w:r w:rsidR="002B7DD4">
        <w:t>project</w:t>
      </w:r>
      <w:r>
        <w:t>.</w:t>
      </w:r>
    </w:p>
    <w:p w14:paraId="40562B03" w14:textId="77777777" w:rsidR="00006D9A" w:rsidRDefault="00006D9A" w:rsidP="00006D9A"/>
    <w:p w14:paraId="1BEAFB35" w14:textId="27A61102" w:rsidR="00006D9A" w:rsidRDefault="00006D9A" w:rsidP="005B5275">
      <w:pPr>
        <w:pStyle w:val="BodyText"/>
        <w:numPr>
          <w:ilvl w:val="0"/>
          <w:numId w:val="40"/>
        </w:numPr>
        <w:ind w:right="790"/>
      </w:pPr>
      <w:r w:rsidRPr="005B5275">
        <w:rPr>
          <w:u w:val="single"/>
        </w:rPr>
        <w:t>SRFA 2</w:t>
      </w:r>
      <w:r w:rsidR="00121A26">
        <w:t xml:space="preserve">: </w:t>
      </w:r>
      <w:r>
        <w:t xml:space="preserve">NTIA expects to </w:t>
      </w:r>
      <w:r w:rsidR="786D0E07">
        <w:t xml:space="preserve">award </w:t>
      </w:r>
      <w:r>
        <w:t xml:space="preserve">$5,000,000-$10,000,000 per </w:t>
      </w:r>
      <w:r w:rsidR="002B7DD4">
        <w:t>project</w:t>
      </w:r>
      <w:r>
        <w:t>.</w:t>
      </w:r>
    </w:p>
    <w:p w14:paraId="57E78831" w14:textId="77777777" w:rsidR="00006D9A" w:rsidRPr="00594947" w:rsidRDefault="00006D9A" w:rsidP="00962DA8">
      <w:pPr>
        <w:rPr>
          <w:b/>
          <w:bCs/>
        </w:rPr>
      </w:pPr>
    </w:p>
    <w:p w14:paraId="2B7DD146" w14:textId="5D6B87EA" w:rsidR="00A15818" w:rsidRDefault="00A15818" w:rsidP="00A15818">
      <w:pPr>
        <w:pStyle w:val="ListParagraph"/>
        <w:numPr>
          <w:ilvl w:val="0"/>
          <w:numId w:val="1"/>
        </w:numPr>
        <w:rPr>
          <w:b/>
          <w:bCs/>
        </w:rPr>
      </w:pPr>
      <w:r>
        <w:rPr>
          <w:b/>
          <w:bCs/>
        </w:rPr>
        <w:t>Cost Sharing/Matching</w:t>
      </w:r>
    </w:p>
    <w:p w14:paraId="2F6622CC" w14:textId="77777777" w:rsidR="00467AE1" w:rsidRDefault="00467AE1">
      <w:pPr>
        <w:rPr>
          <w:b/>
          <w:bCs/>
        </w:rPr>
      </w:pPr>
    </w:p>
    <w:p w14:paraId="584793D5" w14:textId="7207BEC3" w:rsidR="00467AE1" w:rsidRPr="00125F4A" w:rsidRDefault="266D02B8" w:rsidP="00467AE1">
      <w:pPr>
        <w:ind w:left="360"/>
      </w:pPr>
      <w:r>
        <w:t xml:space="preserve">There </w:t>
      </w:r>
      <w:r w:rsidR="7AA6FAE5">
        <w:t>is</w:t>
      </w:r>
      <w:r>
        <w:t xml:space="preserve"> a </w:t>
      </w:r>
      <w:r w:rsidR="001E530A">
        <w:t xml:space="preserve">10% </w:t>
      </w:r>
      <w:r w:rsidR="7AA6FAE5">
        <w:t xml:space="preserve">minimum </w:t>
      </w:r>
      <w:r>
        <w:t>cost sha</w:t>
      </w:r>
      <w:r w:rsidR="7AA6FAE5">
        <w:t>re</w:t>
      </w:r>
      <w:r>
        <w:t xml:space="preserve"> </w:t>
      </w:r>
      <w:r w:rsidR="7AA6FAE5">
        <w:t>requirement</w:t>
      </w:r>
      <w:r>
        <w:t xml:space="preserve"> for SRFA 1.</w:t>
      </w:r>
      <w:r w:rsidR="001E530A">
        <w:t xml:space="preserve"> SRFA 1</w:t>
      </w:r>
      <w:r>
        <w:t xml:space="preserve"> </w:t>
      </w:r>
      <w:r w:rsidR="24210C94">
        <w:t>a</w:t>
      </w:r>
      <w:r>
        <w:t xml:space="preserve">pplicants who provide a cost share </w:t>
      </w:r>
      <w:r w:rsidR="003C34E5">
        <w:t>of 16</w:t>
      </w:r>
      <w:r>
        <w:t>%</w:t>
      </w:r>
      <w:r w:rsidR="003C34E5">
        <w:t xml:space="preserve"> or more</w:t>
      </w:r>
      <w:r>
        <w:t xml:space="preserve"> will receive </w:t>
      </w:r>
      <w:r w:rsidR="5C522194">
        <w:t>favorable weighting of</w:t>
      </w:r>
      <w:r w:rsidR="7F576D9A">
        <w:t xml:space="preserve"> </w:t>
      </w:r>
      <w:r w:rsidR="5C522194">
        <w:t xml:space="preserve">their application during </w:t>
      </w:r>
      <w:r w:rsidR="5C522194">
        <w:lastRenderedPageBreak/>
        <w:t xml:space="preserve">Programmatic Review. </w:t>
      </w:r>
      <w:r w:rsidR="7F576D9A">
        <w:t xml:space="preserve">See </w:t>
      </w:r>
      <w:hyperlink w:anchor="_Cost_Share_1">
        <w:r w:rsidR="7F576D9A" w:rsidRPr="42953C20">
          <w:rPr>
            <w:rStyle w:val="Hyperlink"/>
            <w:b/>
            <w:bCs/>
            <w:i/>
            <w:iCs/>
          </w:rPr>
          <w:t>Section 2.2.3</w:t>
        </w:r>
      </w:hyperlink>
      <w:r w:rsidR="7AA6FAE5">
        <w:t xml:space="preserve"> </w:t>
      </w:r>
      <w:r w:rsidR="2AEB644F">
        <w:t xml:space="preserve">and </w:t>
      </w:r>
      <w:hyperlink w:anchor="_Programmatic_Review">
        <w:r w:rsidR="2AEB644F" w:rsidRPr="42953C20">
          <w:rPr>
            <w:rStyle w:val="Hyperlink"/>
            <w:b/>
            <w:bCs/>
            <w:i/>
            <w:iCs/>
          </w:rPr>
          <w:t>Section 5.1.3</w:t>
        </w:r>
      </w:hyperlink>
      <w:r w:rsidR="2AEB644F">
        <w:t xml:space="preserve"> </w:t>
      </w:r>
      <w:r w:rsidR="7AA6FAE5">
        <w:t>of this NOFO for more information.</w:t>
      </w:r>
    </w:p>
    <w:p w14:paraId="343F61E2" w14:textId="77777777" w:rsidR="00467AE1" w:rsidRPr="00467AE1" w:rsidRDefault="00467AE1" w:rsidP="00467AE1">
      <w:pPr>
        <w:ind w:left="360"/>
      </w:pPr>
    </w:p>
    <w:p w14:paraId="5B48975D" w14:textId="5C346F17" w:rsidR="00545242" w:rsidRDefault="00467AE1" w:rsidP="00467AE1">
      <w:pPr>
        <w:ind w:left="360"/>
      </w:pPr>
      <w:r w:rsidRPr="00467AE1">
        <w:t xml:space="preserve">SRFA 2 applicants are not required to provide </w:t>
      </w:r>
      <w:r w:rsidR="00B24C09">
        <w:t xml:space="preserve">a </w:t>
      </w:r>
      <w:r w:rsidRPr="00467AE1">
        <w:t xml:space="preserve">cost share. </w:t>
      </w:r>
      <w:r w:rsidR="788E20E8">
        <w:t xml:space="preserve">See </w:t>
      </w:r>
      <w:hyperlink w:anchor="_Cost_Share">
        <w:r w:rsidR="788E20E8" w:rsidRPr="788E20E8">
          <w:rPr>
            <w:rStyle w:val="Hyperlink"/>
            <w:b/>
            <w:bCs/>
            <w:i/>
            <w:iCs/>
          </w:rPr>
          <w:t>Section 3.2.3</w:t>
        </w:r>
      </w:hyperlink>
      <w:r w:rsidRPr="00467AE1">
        <w:t xml:space="preserve"> of this NOFO for more information</w:t>
      </w:r>
      <w:r w:rsidR="00125F4A">
        <w:t>.</w:t>
      </w:r>
      <w:r w:rsidR="00545242">
        <w:br w:type="page"/>
      </w:r>
    </w:p>
    <w:p w14:paraId="034F2421" w14:textId="740F9672" w:rsidR="00EB5C97" w:rsidRPr="00226C84" w:rsidRDefault="00FD5181" w:rsidP="00411765">
      <w:pPr>
        <w:pStyle w:val="TOC1"/>
      </w:pPr>
      <w:r w:rsidRPr="00226C84">
        <w:lastRenderedPageBreak/>
        <w:t>TABLE OF CONTENTS</w:t>
      </w:r>
    </w:p>
    <w:p w14:paraId="26CD7C1C" w14:textId="4FB0AEF1" w:rsidR="005B5275" w:rsidRPr="00101FFE" w:rsidRDefault="00EB5C97" w:rsidP="00411765">
      <w:pPr>
        <w:pStyle w:val="TOC1"/>
        <w:rPr>
          <w:rFonts w:asciiTheme="minorHAnsi" w:eastAsiaTheme="minorEastAsia" w:hAnsiTheme="minorHAnsi" w:hint="eastAsia"/>
          <w:szCs w:val="24"/>
        </w:rPr>
      </w:pPr>
      <w:r>
        <w:fldChar w:fldCharType="begin"/>
      </w:r>
      <w:r>
        <w:instrText xml:space="preserve"> TOC \o "1-3" \h \z \t "Appendix,1" </w:instrText>
      </w:r>
      <w:r>
        <w:fldChar w:fldCharType="separate"/>
      </w:r>
      <w:hyperlink w:anchor="_Toc165456675" w:history="1">
        <w:r w:rsidR="000B1D3D" w:rsidRPr="00411765">
          <w:rPr>
            <w:rStyle w:val="Hyperlink"/>
            <w:bCs w:val="0"/>
          </w:rPr>
          <w:t>SECTION 1 – OVERVIEW</w:t>
        </w:r>
        <w:r w:rsidR="005B5275" w:rsidRPr="00101FFE">
          <w:rPr>
            <w:webHidden/>
          </w:rPr>
          <w:tab/>
        </w:r>
        <w:r w:rsidR="005B5275" w:rsidRPr="00101FFE">
          <w:rPr>
            <w:webHidden/>
          </w:rPr>
          <w:fldChar w:fldCharType="begin"/>
        </w:r>
        <w:r w:rsidR="005B5275" w:rsidRPr="00101FFE">
          <w:rPr>
            <w:webHidden/>
          </w:rPr>
          <w:instrText xml:space="preserve"> PAGEREF _Toc165456675 \h </w:instrText>
        </w:r>
        <w:r w:rsidR="005B5275" w:rsidRPr="00101FFE">
          <w:rPr>
            <w:webHidden/>
          </w:rPr>
        </w:r>
        <w:r w:rsidR="005B5275" w:rsidRPr="00101FFE">
          <w:rPr>
            <w:webHidden/>
          </w:rPr>
          <w:fldChar w:fldCharType="separate"/>
        </w:r>
        <w:r w:rsidR="00040C1E">
          <w:rPr>
            <w:webHidden/>
          </w:rPr>
          <w:t>8</w:t>
        </w:r>
        <w:r w:rsidR="005B5275" w:rsidRPr="00101FFE">
          <w:rPr>
            <w:webHidden/>
          </w:rPr>
          <w:fldChar w:fldCharType="end"/>
        </w:r>
      </w:hyperlink>
    </w:p>
    <w:p w14:paraId="341F0E0C" w14:textId="154820CC" w:rsidR="005B5275" w:rsidRDefault="00DE16FF">
      <w:pPr>
        <w:pStyle w:val="TOC2"/>
        <w:rPr>
          <w:rFonts w:asciiTheme="minorHAnsi" w:eastAsiaTheme="minorEastAsia" w:hAnsiTheme="minorHAnsi" w:hint="eastAsia"/>
          <w:noProof/>
          <w:szCs w:val="24"/>
        </w:rPr>
      </w:pPr>
      <w:hyperlink w:anchor="_Toc165456676" w:history="1">
        <w:r w:rsidR="005B5275" w:rsidRPr="00D22EBE">
          <w:rPr>
            <w:rStyle w:val="Hyperlink"/>
            <w:noProof/>
          </w:rPr>
          <w:t>1.1.</w:t>
        </w:r>
        <w:r w:rsidR="005B5275">
          <w:rPr>
            <w:rFonts w:asciiTheme="minorHAnsi" w:eastAsiaTheme="minorEastAsia" w:hAnsiTheme="minorHAnsi"/>
            <w:noProof/>
            <w:szCs w:val="24"/>
          </w:rPr>
          <w:tab/>
        </w:r>
        <w:r w:rsidR="00D013E1">
          <w:rPr>
            <w:rStyle w:val="Hyperlink"/>
            <w:noProof/>
          </w:rPr>
          <w:t>Program Authority</w:t>
        </w:r>
        <w:r w:rsidR="005B5275">
          <w:rPr>
            <w:noProof/>
            <w:webHidden/>
          </w:rPr>
          <w:tab/>
        </w:r>
        <w:r w:rsidR="005B5275">
          <w:rPr>
            <w:noProof/>
            <w:webHidden/>
          </w:rPr>
          <w:fldChar w:fldCharType="begin"/>
        </w:r>
        <w:r w:rsidR="005B5275">
          <w:rPr>
            <w:noProof/>
            <w:webHidden/>
          </w:rPr>
          <w:instrText xml:space="preserve"> PAGEREF _Toc165456676 \h </w:instrText>
        </w:r>
        <w:r w:rsidR="005B5275">
          <w:rPr>
            <w:noProof/>
            <w:webHidden/>
          </w:rPr>
        </w:r>
        <w:r w:rsidR="005B5275">
          <w:rPr>
            <w:noProof/>
            <w:webHidden/>
          </w:rPr>
          <w:fldChar w:fldCharType="separate"/>
        </w:r>
        <w:r w:rsidR="00040C1E">
          <w:rPr>
            <w:noProof/>
            <w:webHidden/>
          </w:rPr>
          <w:t>8</w:t>
        </w:r>
        <w:r w:rsidR="005B5275">
          <w:rPr>
            <w:noProof/>
            <w:webHidden/>
          </w:rPr>
          <w:fldChar w:fldCharType="end"/>
        </w:r>
      </w:hyperlink>
    </w:p>
    <w:p w14:paraId="266AADF7" w14:textId="3A634849" w:rsidR="005B5275" w:rsidRDefault="00DE16FF">
      <w:pPr>
        <w:pStyle w:val="TOC2"/>
        <w:rPr>
          <w:rFonts w:asciiTheme="minorHAnsi" w:eastAsiaTheme="minorEastAsia" w:hAnsiTheme="minorHAnsi" w:hint="eastAsia"/>
          <w:noProof/>
          <w:szCs w:val="24"/>
        </w:rPr>
      </w:pPr>
      <w:hyperlink w:anchor="_Toc165456677" w:history="1">
        <w:r w:rsidR="005B5275" w:rsidRPr="00D22EBE">
          <w:rPr>
            <w:rStyle w:val="Hyperlink"/>
            <w:noProof/>
          </w:rPr>
          <w:t>1.2.</w:t>
        </w:r>
        <w:r w:rsidR="005B5275">
          <w:rPr>
            <w:rFonts w:asciiTheme="minorHAnsi" w:eastAsiaTheme="minorEastAsia" w:hAnsiTheme="minorHAnsi"/>
            <w:noProof/>
            <w:szCs w:val="24"/>
          </w:rPr>
          <w:tab/>
        </w:r>
        <w:r w:rsidR="00D013E1">
          <w:rPr>
            <w:rStyle w:val="Hyperlink"/>
            <w:noProof/>
          </w:rPr>
          <w:t>Program Overview</w:t>
        </w:r>
        <w:r w:rsidR="005B5275">
          <w:rPr>
            <w:noProof/>
            <w:webHidden/>
          </w:rPr>
          <w:tab/>
        </w:r>
        <w:r w:rsidR="005B5275">
          <w:rPr>
            <w:noProof/>
            <w:webHidden/>
          </w:rPr>
          <w:fldChar w:fldCharType="begin"/>
        </w:r>
        <w:r w:rsidR="005B5275">
          <w:rPr>
            <w:noProof/>
            <w:webHidden/>
          </w:rPr>
          <w:instrText xml:space="preserve"> PAGEREF _Toc165456677 \h </w:instrText>
        </w:r>
        <w:r w:rsidR="005B5275">
          <w:rPr>
            <w:noProof/>
            <w:webHidden/>
          </w:rPr>
        </w:r>
        <w:r w:rsidR="005B5275">
          <w:rPr>
            <w:noProof/>
            <w:webHidden/>
          </w:rPr>
          <w:fldChar w:fldCharType="separate"/>
        </w:r>
        <w:r w:rsidR="00040C1E">
          <w:rPr>
            <w:noProof/>
            <w:webHidden/>
          </w:rPr>
          <w:t>8</w:t>
        </w:r>
        <w:r w:rsidR="005B5275">
          <w:rPr>
            <w:noProof/>
            <w:webHidden/>
          </w:rPr>
          <w:fldChar w:fldCharType="end"/>
        </w:r>
      </w:hyperlink>
    </w:p>
    <w:p w14:paraId="65A09AC5" w14:textId="5823F617" w:rsidR="005B5275" w:rsidRDefault="00DE16FF">
      <w:pPr>
        <w:pStyle w:val="TOC2"/>
        <w:rPr>
          <w:rFonts w:asciiTheme="minorHAnsi" w:eastAsiaTheme="minorEastAsia" w:hAnsiTheme="minorHAnsi" w:hint="eastAsia"/>
          <w:noProof/>
          <w:szCs w:val="24"/>
        </w:rPr>
      </w:pPr>
      <w:hyperlink w:anchor="_Toc165456678" w:history="1">
        <w:r w:rsidR="005B5275" w:rsidRPr="00D22EBE">
          <w:rPr>
            <w:rStyle w:val="Hyperlink"/>
            <w:noProof/>
          </w:rPr>
          <w:t>1.3.</w:t>
        </w:r>
        <w:r w:rsidR="005B5275">
          <w:rPr>
            <w:rFonts w:asciiTheme="minorHAnsi" w:eastAsiaTheme="minorEastAsia" w:hAnsiTheme="minorHAnsi"/>
            <w:noProof/>
            <w:szCs w:val="24"/>
          </w:rPr>
          <w:tab/>
        </w:r>
        <w:r w:rsidR="00D013E1">
          <w:rPr>
            <w:rStyle w:val="Hyperlink"/>
            <w:noProof/>
          </w:rPr>
          <w:t>Funding Opportunity Overview</w:t>
        </w:r>
        <w:r w:rsidR="005B5275">
          <w:rPr>
            <w:noProof/>
            <w:webHidden/>
          </w:rPr>
          <w:tab/>
        </w:r>
        <w:r w:rsidR="005B5275">
          <w:rPr>
            <w:noProof/>
            <w:webHidden/>
          </w:rPr>
          <w:fldChar w:fldCharType="begin"/>
        </w:r>
        <w:r w:rsidR="005B5275">
          <w:rPr>
            <w:noProof/>
            <w:webHidden/>
          </w:rPr>
          <w:instrText xml:space="preserve"> PAGEREF _Toc165456678 \h </w:instrText>
        </w:r>
        <w:r w:rsidR="005B5275">
          <w:rPr>
            <w:noProof/>
            <w:webHidden/>
          </w:rPr>
        </w:r>
        <w:r w:rsidR="005B5275">
          <w:rPr>
            <w:noProof/>
            <w:webHidden/>
          </w:rPr>
          <w:fldChar w:fldCharType="separate"/>
        </w:r>
        <w:r w:rsidR="00040C1E">
          <w:rPr>
            <w:noProof/>
            <w:webHidden/>
          </w:rPr>
          <w:t>9</w:t>
        </w:r>
        <w:r w:rsidR="005B5275">
          <w:rPr>
            <w:noProof/>
            <w:webHidden/>
          </w:rPr>
          <w:fldChar w:fldCharType="end"/>
        </w:r>
      </w:hyperlink>
    </w:p>
    <w:p w14:paraId="5D5E60B0" w14:textId="292A2EEB" w:rsidR="005B5275" w:rsidRDefault="00DE16FF">
      <w:pPr>
        <w:pStyle w:val="TOC3"/>
        <w:rPr>
          <w:rFonts w:asciiTheme="minorHAnsi" w:eastAsiaTheme="minorEastAsia" w:hAnsiTheme="minorHAnsi" w:hint="eastAsia"/>
          <w:noProof/>
          <w:szCs w:val="24"/>
        </w:rPr>
      </w:pPr>
      <w:hyperlink w:anchor="_Toc165456679" w:history="1">
        <w:r w:rsidR="005B5275" w:rsidRPr="00D22EBE">
          <w:rPr>
            <w:rStyle w:val="Hyperlink"/>
            <w:noProof/>
          </w:rPr>
          <w:t>1.3.1.</w:t>
        </w:r>
        <w:r w:rsidR="005B5275">
          <w:rPr>
            <w:rFonts w:asciiTheme="minorHAnsi" w:eastAsiaTheme="minorEastAsia" w:hAnsiTheme="minorHAnsi"/>
            <w:noProof/>
            <w:szCs w:val="24"/>
          </w:rPr>
          <w:tab/>
        </w:r>
        <w:r w:rsidR="005B5275" w:rsidRPr="00D22EBE">
          <w:rPr>
            <w:rStyle w:val="Hyperlink"/>
            <w:noProof/>
          </w:rPr>
          <w:t>NOFO Structure</w:t>
        </w:r>
        <w:r w:rsidR="005B5275">
          <w:rPr>
            <w:noProof/>
            <w:webHidden/>
          </w:rPr>
          <w:tab/>
        </w:r>
        <w:r w:rsidR="005B5275">
          <w:rPr>
            <w:noProof/>
            <w:webHidden/>
          </w:rPr>
          <w:fldChar w:fldCharType="begin"/>
        </w:r>
        <w:r w:rsidR="005B5275">
          <w:rPr>
            <w:noProof/>
            <w:webHidden/>
          </w:rPr>
          <w:instrText xml:space="preserve"> PAGEREF _Toc165456679 \h </w:instrText>
        </w:r>
        <w:r w:rsidR="005B5275">
          <w:rPr>
            <w:noProof/>
            <w:webHidden/>
          </w:rPr>
        </w:r>
        <w:r w:rsidR="005B5275">
          <w:rPr>
            <w:noProof/>
            <w:webHidden/>
          </w:rPr>
          <w:fldChar w:fldCharType="separate"/>
        </w:r>
        <w:r w:rsidR="00040C1E">
          <w:rPr>
            <w:noProof/>
            <w:webHidden/>
          </w:rPr>
          <w:t>10</w:t>
        </w:r>
        <w:r w:rsidR="005B5275">
          <w:rPr>
            <w:noProof/>
            <w:webHidden/>
          </w:rPr>
          <w:fldChar w:fldCharType="end"/>
        </w:r>
      </w:hyperlink>
    </w:p>
    <w:p w14:paraId="08B03A13" w14:textId="660E3552" w:rsidR="005B5275" w:rsidRDefault="00DE16FF">
      <w:pPr>
        <w:pStyle w:val="TOC3"/>
        <w:rPr>
          <w:rFonts w:asciiTheme="minorHAnsi" w:eastAsiaTheme="minorEastAsia" w:hAnsiTheme="minorHAnsi" w:hint="eastAsia"/>
          <w:noProof/>
          <w:szCs w:val="24"/>
        </w:rPr>
      </w:pPr>
      <w:hyperlink w:anchor="_Toc165456680" w:history="1">
        <w:r w:rsidR="005B5275" w:rsidRPr="00D22EBE">
          <w:rPr>
            <w:rStyle w:val="Hyperlink"/>
            <w:noProof/>
          </w:rPr>
          <w:t>1.3.2.</w:t>
        </w:r>
        <w:r w:rsidR="005B5275">
          <w:rPr>
            <w:rFonts w:asciiTheme="minorHAnsi" w:eastAsiaTheme="minorEastAsia" w:hAnsiTheme="minorHAnsi"/>
            <w:noProof/>
            <w:szCs w:val="24"/>
          </w:rPr>
          <w:tab/>
        </w:r>
        <w:r w:rsidR="005B5275" w:rsidRPr="00D22EBE">
          <w:rPr>
            <w:rStyle w:val="Hyperlink"/>
            <w:noProof/>
          </w:rPr>
          <w:t>NOFO Background</w:t>
        </w:r>
        <w:r w:rsidR="005B5275">
          <w:rPr>
            <w:noProof/>
            <w:webHidden/>
          </w:rPr>
          <w:tab/>
        </w:r>
        <w:r w:rsidR="005B5275">
          <w:rPr>
            <w:noProof/>
            <w:webHidden/>
          </w:rPr>
          <w:fldChar w:fldCharType="begin"/>
        </w:r>
        <w:r w:rsidR="005B5275">
          <w:rPr>
            <w:noProof/>
            <w:webHidden/>
          </w:rPr>
          <w:instrText xml:space="preserve"> PAGEREF _Toc165456680 \h </w:instrText>
        </w:r>
        <w:r w:rsidR="005B5275">
          <w:rPr>
            <w:noProof/>
            <w:webHidden/>
          </w:rPr>
        </w:r>
        <w:r w:rsidR="005B5275">
          <w:rPr>
            <w:noProof/>
            <w:webHidden/>
          </w:rPr>
          <w:fldChar w:fldCharType="separate"/>
        </w:r>
        <w:r w:rsidR="00040C1E">
          <w:rPr>
            <w:noProof/>
            <w:webHidden/>
          </w:rPr>
          <w:t>11</w:t>
        </w:r>
        <w:r w:rsidR="005B5275">
          <w:rPr>
            <w:noProof/>
            <w:webHidden/>
          </w:rPr>
          <w:fldChar w:fldCharType="end"/>
        </w:r>
      </w:hyperlink>
    </w:p>
    <w:p w14:paraId="6BB0A139" w14:textId="5CA0CE08" w:rsidR="005B5275" w:rsidRDefault="00DE16FF">
      <w:pPr>
        <w:pStyle w:val="TOC3"/>
        <w:rPr>
          <w:rFonts w:asciiTheme="minorHAnsi" w:eastAsiaTheme="minorEastAsia" w:hAnsiTheme="minorHAnsi" w:hint="eastAsia"/>
          <w:noProof/>
          <w:szCs w:val="24"/>
        </w:rPr>
      </w:pPr>
      <w:hyperlink w:anchor="_Toc165456681" w:history="1">
        <w:r w:rsidR="005B5275" w:rsidRPr="00D22EBE">
          <w:rPr>
            <w:rStyle w:val="Hyperlink"/>
            <w:noProof/>
          </w:rPr>
          <w:t>1.3.3.</w:t>
        </w:r>
        <w:r w:rsidR="005B5275">
          <w:rPr>
            <w:rFonts w:asciiTheme="minorHAnsi" w:eastAsiaTheme="minorEastAsia" w:hAnsiTheme="minorHAnsi"/>
            <w:noProof/>
            <w:szCs w:val="24"/>
          </w:rPr>
          <w:tab/>
        </w:r>
        <w:r w:rsidR="005B5275" w:rsidRPr="00D22EBE">
          <w:rPr>
            <w:rStyle w:val="Hyperlink"/>
            <w:noProof/>
          </w:rPr>
          <w:t>Available Funding</w:t>
        </w:r>
        <w:r w:rsidR="005B5275">
          <w:rPr>
            <w:noProof/>
            <w:webHidden/>
          </w:rPr>
          <w:tab/>
        </w:r>
        <w:r w:rsidR="005B5275">
          <w:rPr>
            <w:noProof/>
            <w:webHidden/>
          </w:rPr>
          <w:fldChar w:fldCharType="begin"/>
        </w:r>
        <w:r w:rsidR="005B5275">
          <w:rPr>
            <w:noProof/>
            <w:webHidden/>
          </w:rPr>
          <w:instrText xml:space="preserve"> PAGEREF _Toc165456681 \h </w:instrText>
        </w:r>
        <w:r w:rsidR="005B5275">
          <w:rPr>
            <w:noProof/>
            <w:webHidden/>
          </w:rPr>
        </w:r>
        <w:r w:rsidR="005B5275">
          <w:rPr>
            <w:noProof/>
            <w:webHidden/>
          </w:rPr>
          <w:fldChar w:fldCharType="separate"/>
        </w:r>
        <w:r w:rsidR="00040C1E">
          <w:rPr>
            <w:noProof/>
            <w:webHidden/>
          </w:rPr>
          <w:t>14</w:t>
        </w:r>
        <w:r w:rsidR="005B5275">
          <w:rPr>
            <w:noProof/>
            <w:webHidden/>
          </w:rPr>
          <w:fldChar w:fldCharType="end"/>
        </w:r>
      </w:hyperlink>
    </w:p>
    <w:p w14:paraId="7225FBFE" w14:textId="2B7FF2BF" w:rsidR="005B5275" w:rsidRPr="00411765" w:rsidRDefault="00DE16FF" w:rsidP="00411765">
      <w:pPr>
        <w:pStyle w:val="TOC1"/>
        <w:rPr>
          <w:rFonts w:asciiTheme="minorHAnsi" w:eastAsiaTheme="minorEastAsia" w:hAnsiTheme="minorHAnsi" w:hint="eastAsia"/>
          <w:szCs w:val="24"/>
        </w:rPr>
      </w:pPr>
      <w:hyperlink w:anchor="_Toc165456682" w:history="1">
        <w:r w:rsidR="000B1D3D" w:rsidRPr="00411765">
          <w:rPr>
            <w:rStyle w:val="Hyperlink"/>
          </w:rPr>
          <w:t>SECTION 2 – SRFA 1 – OPEN RU COMMERCIALIZATION</w:t>
        </w:r>
        <w:r w:rsidR="000B1D3D" w:rsidRPr="00411765">
          <w:rPr>
            <w:webHidden/>
          </w:rPr>
          <w:tab/>
        </w:r>
        <w:r w:rsidR="005B5275" w:rsidRPr="00411765">
          <w:rPr>
            <w:webHidden/>
          </w:rPr>
          <w:fldChar w:fldCharType="begin"/>
        </w:r>
        <w:r w:rsidR="005B5275" w:rsidRPr="00411765">
          <w:rPr>
            <w:webHidden/>
          </w:rPr>
          <w:instrText xml:space="preserve"> PAGEREF _Toc165456682 \h </w:instrText>
        </w:r>
        <w:r w:rsidR="005B5275" w:rsidRPr="00411765">
          <w:rPr>
            <w:webHidden/>
          </w:rPr>
        </w:r>
        <w:r w:rsidR="005B5275" w:rsidRPr="00411765">
          <w:rPr>
            <w:webHidden/>
          </w:rPr>
          <w:fldChar w:fldCharType="separate"/>
        </w:r>
        <w:r w:rsidR="00040C1E">
          <w:rPr>
            <w:webHidden/>
          </w:rPr>
          <w:t>16</w:t>
        </w:r>
        <w:r w:rsidR="005B5275" w:rsidRPr="00411765">
          <w:rPr>
            <w:webHidden/>
          </w:rPr>
          <w:fldChar w:fldCharType="end"/>
        </w:r>
      </w:hyperlink>
    </w:p>
    <w:p w14:paraId="36413BE1" w14:textId="4B0AC773" w:rsidR="005B5275" w:rsidRDefault="00DE16FF">
      <w:pPr>
        <w:pStyle w:val="TOC2"/>
        <w:rPr>
          <w:rFonts w:asciiTheme="minorHAnsi" w:eastAsiaTheme="minorEastAsia" w:hAnsiTheme="minorHAnsi" w:hint="eastAsia"/>
          <w:noProof/>
          <w:szCs w:val="24"/>
        </w:rPr>
      </w:pPr>
      <w:hyperlink w:anchor="_Toc165456683" w:history="1">
        <w:r w:rsidR="005B5275" w:rsidRPr="00D22EBE">
          <w:rPr>
            <w:rStyle w:val="Hyperlink"/>
            <w:noProof/>
          </w:rPr>
          <w:t>2.1.</w:t>
        </w:r>
        <w:r w:rsidR="005B5275">
          <w:rPr>
            <w:rFonts w:asciiTheme="minorHAnsi" w:eastAsiaTheme="minorEastAsia" w:hAnsiTheme="minorHAnsi"/>
            <w:noProof/>
            <w:szCs w:val="24"/>
          </w:rPr>
          <w:tab/>
        </w:r>
        <w:r w:rsidR="00D013E1" w:rsidRPr="00D22EBE">
          <w:rPr>
            <w:rStyle w:val="Hyperlink"/>
            <w:noProof/>
          </w:rPr>
          <w:t>O</w:t>
        </w:r>
        <w:r w:rsidR="00D013E1">
          <w:rPr>
            <w:rStyle w:val="Hyperlink"/>
            <w:noProof/>
          </w:rPr>
          <w:t>verview</w:t>
        </w:r>
        <w:r w:rsidR="005B5275">
          <w:rPr>
            <w:noProof/>
            <w:webHidden/>
          </w:rPr>
          <w:tab/>
        </w:r>
        <w:r w:rsidR="005B5275">
          <w:rPr>
            <w:noProof/>
            <w:webHidden/>
          </w:rPr>
          <w:fldChar w:fldCharType="begin"/>
        </w:r>
        <w:r w:rsidR="005B5275">
          <w:rPr>
            <w:noProof/>
            <w:webHidden/>
          </w:rPr>
          <w:instrText xml:space="preserve"> PAGEREF _Toc165456683 \h </w:instrText>
        </w:r>
        <w:r w:rsidR="005B5275">
          <w:rPr>
            <w:noProof/>
            <w:webHidden/>
          </w:rPr>
        </w:r>
        <w:r w:rsidR="005B5275">
          <w:rPr>
            <w:noProof/>
            <w:webHidden/>
          </w:rPr>
          <w:fldChar w:fldCharType="separate"/>
        </w:r>
        <w:r w:rsidR="00040C1E">
          <w:rPr>
            <w:noProof/>
            <w:webHidden/>
          </w:rPr>
          <w:t>16</w:t>
        </w:r>
        <w:r w:rsidR="005B5275">
          <w:rPr>
            <w:noProof/>
            <w:webHidden/>
          </w:rPr>
          <w:fldChar w:fldCharType="end"/>
        </w:r>
      </w:hyperlink>
    </w:p>
    <w:p w14:paraId="7FA30345" w14:textId="47B9463D" w:rsidR="005B5275" w:rsidRDefault="00DE16FF">
      <w:pPr>
        <w:pStyle w:val="TOC3"/>
        <w:rPr>
          <w:rFonts w:asciiTheme="minorHAnsi" w:eastAsiaTheme="minorEastAsia" w:hAnsiTheme="minorHAnsi" w:hint="eastAsia"/>
          <w:noProof/>
          <w:szCs w:val="24"/>
        </w:rPr>
      </w:pPr>
      <w:hyperlink w:anchor="_Toc165456684" w:history="1">
        <w:r w:rsidR="005B5275" w:rsidRPr="00D22EBE">
          <w:rPr>
            <w:rStyle w:val="Hyperlink"/>
            <w:noProof/>
          </w:rPr>
          <w:t>2.1.1.</w:t>
        </w:r>
        <w:r w:rsidR="005B5275">
          <w:rPr>
            <w:rFonts w:asciiTheme="minorHAnsi" w:eastAsiaTheme="minorEastAsia" w:hAnsiTheme="minorHAnsi"/>
            <w:noProof/>
            <w:szCs w:val="24"/>
          </w:rPr>
          <w:tab/>
        </w:r>
        <w:r w:rsidR="005B5275" w:rsidRPr="00D22EBE">
          <w:rPr>
            <w:rStyle w:val="Hyperlink"/>
            <w:noProof/>
          </w:rPr>
          <w:t>Requirements Summary</w:t>
        </w:r>
        <w:r w:rsidR="005B5275">
          <w:rPr>
            <w:noProof/>
            <w:webHidden/>
          </w:rPr>
          <w:tab/>
        </w:r>
        <w:r w:rsidR="005B5275">
          <w:rPr>
            <w:noProof/>
            <w:webHidden/>
          </w:rPr>
          <w:fldChar w:fldCharType="begin"/>
        </w:r>
        <w:r w:rsidR="005B5275">
          <w:rPr>
            <w:noProof/>
            <w:webHidden/>
          </w:rPr>
          <w:instrText xml:space="preserve"> PAGEREF _Toc165456684 \h </w:instrText>
        </w:r>
        <w:r w:rsidR="005B5275">
          <w:rPr>
            <w:noProof/>
            <w:webHidden/>
          </w:rPr>
        </w:r>
        <w:r w:rsidR="005B5275">
          <w:rPr>
            <w:noProof/>
            <w:webHidden/>
          </w:rPr>
          <w:fldChar w:fldCharType="separate"/>
        </w:r>
        <w:r w:rsidR="00040C1E">
          <w:rPr>
            <w:noProof/>
            <w:webHidden/>
          </w:rPr>
          <w:t>16</w:t>
        </w:r>
        <w:r w:rsidR="005B5275">
          <w:rPr>
            <w:noProof/>
            <w:webHidden/>
          </w:rPr>
          <w:fldChar w:fldCharType="end"/>
        </w:r>
      </w:hyperlink>
    </w:p>
    <w:p w14:paraId="2BC17AC9" w14:textId="0B00755D" w:rsidR="005B5275" w:rsidRDefault="00DE16FF">
      <w:pPr>
        <w:pStyle w:val="TOC2"/>
        <w:rPr>
          <w:rFonts w:asciiTheme="minorHAnsi" w:eastAsiaTheme="minorEastAsia" w:hAnsiTheme="minorHAnsi" w:hint="eastAsia"/>
          <w:noProof/>
          <w:szCs w:val="24"/>
        </w:rPr>
      </w:pPr>
      <w:hyperlink w:anchor="_Toc165456685" w:history="1">
        <w:r w:rsidR="005B5275" w:rsidRPr="00D22EBE">
          <w:rPr>
            <w:rStyle w:val="Hyperlink"/>
            <w:noProof/>
          </w:rPr>
          <w:t>2.2.</w:t>
        </w:r>
        <w:r w:rsidR="005B5275">
          <w:rPr>
            <w:rFonts w:asciiTheme="minorHAnsi" w:eastAsiaTheme="minorEastAsia" w:hAnsiTheme="minorHAnsi"/>
            <w:noProof/>
            <w:szCs w:val="24"/>
          </w:rPr>
          <w:tab/>
        </w:r>
        <w:r w:rsidR="005B5275" w:rsidRPr="00D22EBE">
          <w:rPr>
            <w:rStyle w:val="Hyperlink"/>
            <w:noProof/>
          </w:rPr>
          <w:t>E</w:t>
        </w:r>
        <w:r w:rsidR="00D013E1">
          <w:rPr>
            <w:rStyle w:val="Hyperlink"/>
            <w:noProof/>
          </w:rPr>
          <w:t>ligibility Requirements</w:t>
        </w:r>
        <w:r w:rsidR="005B5275">
          <w:rPr>
            <w:noProof/>
            <w:webHidden/>
          </w:rPr>
          <w:tab/>
        </w:r>
        <w:r w:rsidR="005B5275">
          <w:rPr>
            <w:noProof/>
            <w:webHidden/>
          </w:rPr>
          <w:fldChar w:fldCharType="begin"/>
        </w:r>
        <w:r w:rsidR="005B5275">
          <w:rPr>
            <w:noProof/>
            <w:webHidden/>
          </w:rPr>
          <w:instrText xml:space="preserve"> PAGEREF _Toc165456685 \h </w:instrText>
        </w:r>
        <w:r w:rsidR="005B5275">
          <w:rPr>
            <w:noProof/>
            <w:webHidden/>
          </w:rPr>
        </w:r>
        <w:r w:rsidR="005B5275">
          <w:rPr>
            <w:noProof/>
            <w:webHidden/>
          </w:rPr>
          <w:fldChar w:fldCharType="separate"/>
        </w:r>
        <w:r w:rsidR="00040C1E">
          <w:rPr>
            <w:noProof/>
            <w:webHidden/>
          </w:rPr>
          <w:t>16</w:t>
        </w:r>
        <w:r w:rsidR="005B5275">
          <w:rPr>
            <w:noProof/>
            <w:webHidden/>
          </w:rPr>
          <w:fldChar w:fldCharType="end"/>
        </w:r>
      </w:hyperlink>
    </w:p>
    <w:p w14:paraId="3890294B" w14:textId="2B823DB9" w:rsidR="005B5275" w:rsidRDefault="00DE16FF">
      <w:pPr>
        <w:pStyle w:val="TOC3"/>
        <w:rPr>
          <w:rFonts w:asciiTheme="minorHAnsi" w:eastAsiaTheme="minorEastAsia" w:hAnsiTheme="minorHAnsi" w:hint="eastAsia"/>
          <w:noProof/>
          <w:szCs w:val="24"/>
        </w:rPr>
      </w:pPr>
      <w:hyperlink w:anchor="_Toc165456686" w:history="1">
        <w:r w:rsidR="005B5275" w:rsidRPr="00D22EBE">
          <w:rPr>
            <w:rStyle w:val="Hyperlink"/>
            <w:noProof/>
          </w:rPr>
          <w:t>2.2.1.</w:t>
        </w:r>
        <w:r w:rsidR="005B5275">
          <w:rPr>
            <w:rFonts w:asciiTheme="minorHAnsi" w:eastAsiaTheme="minorEastAsia" w:hAnsiTheme="minorHAnsi"/>
            <w:noProof/>
            <w:szCs w:val="24"/>
          </w:rPr>
          <w:tab/>
        </w:r>
        <w:r w:rsidR="005B5275" w:rsidRPr="00D22EBE">
          <w:rPr>
            <w:rStyle w:val="Hyperlink"/>
            <w:noProof/>
          </w:rPr>
          <w:t>Eligible Entities</w:t>
        </w:r>
        <w:r w:rsidR="005B5275">
          <w:rPr>
            <w:noProof/>
            <w:webHidden/>
          </w:rPr>
          <w:tab/>
        </w:r>
        <w:r w:rsidR="005B5275">
          <w:rPr>
            <w:noProof/>
            <w:webHidden/>
          </w:rPr>
          <w:fldChar w:fldCharType="begin"/>
        </w:r>
        <w:r w:rsidR="005B5275">
          <w:rPr>
            <w:noProof/>
            <w:webHidden/>
          </w:rPr>
          <w:instrText xml:space="preserve"> PAGEREF _Toc165456686 \h </w:instrText>
        </w:r>
        <w:r w:rsidR="005B5275">
          <w:rPr>
            <w:noProof/>
            <w:webHidden/>
          </w:rPr>
        </w:r>
        <w:r w:rsidR="005B5275">
          <w:rPr>
            <w:noProof/>
            <w:webHidden/>
          </w:rPr>
          <w:fldChar w:fldCharType="separate"/>
        </w:r>
        <w:r w:rsidR="00040C1E">
          <w:rPr>
            <w:noProof/>
            <w:webHidden/>
          </w:rPr>
          <w:t>16</w:t>
        </w:r>
        <w:r w:rsidR="005B5275">
          <w:rPr>
            <w:noProof/>
            <w:webHidden/>
          </w:rPr>
          <w:fldChar w:fldCharType="end"/>
        </w:r>
      </w:hyperlink>
    </w:p>
    <w:p w14:paraId="0D8CE589" w14:textId="4E51136A" w:rsidR="005B5275" w:rsidRDefault="00DE16FF">
      <w:pPr>
        <w:pStyle w:val="TOC3"/>
        <w:rPr>
          <w:rFonts w:asciiTheme="minorHAnsi" w:eastAsiaTheme="minorEastAsia" w:hAnsiTheme="minorHAnsi" w:hint="eastAsia"/>
          <w:noProof/>
          <w:szCs w:val="24"/>
        </w:rPr>
      </w:pPr>
      <w:hyperlink w:anchor="_Toc165456687" w:history="1">
        <w:r w:rsidR="005B5275" w:rsidRPr="00D22EBE">
          <w:rPr>
            <w:rStyle w:val="Hyperlink"/>
            <w:noProof/>
          </w:rPr>
          <w:t>2.2.2.</w:t>
        </w:r>
        <w:r w:rsidR="005B5275">
          <w:rPr>
            <w:rFonts w:asciiTheme="minorHAnsi" w:eastAsiaTheme="minorEastAsia" w:hAnsiTheme="minorHAnsi"/>
            <w:noProof/>
            <w:szCs w:val="24"/>
          </w:rPr>
          <w:tab/>
        </w:r>
        <w:r w:rsidR="005B5275" w:rsidRPr="00D22EBE">
          <w:rPr>
            <w:rStyle w:val="Hyperlink"/>
            <w:noProof/>
          </w:rPr>
          <w:t>Anticipated Award Range</w:t>
        </w:r>
        <w:r w:rsidR="005B5275">
          <w:rPr>
            <w:noProof/>
            <w:webHidden/>
          </w:rPr>
          <w:tab/>
        </w:r>
        <w:r w:rsidR="005B5275">
          <w:rPr>
            <w:noProof/>
            <w:webHidden/>
          </w:rPr>
          <w:fldChar w:fldCharType="begin"/>
        </w:r>
        <w:r w:rsidR="005B5275">
          <w:rPr>
            <w:noProof/>
            <w:webHidden/>
          </w:rPr>
          <w:instrText xml:space="preserve"> PAGEREF _Toc165456687 \h </w:instrText>
        </w:r>
        <w:r w:rsidR="005B5275">
          <w:rPr>
            <w:noProof/>
            <w:webHidden/>
          </w:rPr>
        </w:r>
        <w:r w:rsidR="005B5275">
          <w:rPr>
            <w:noProof/>
            <w:webHidden/>
          </w:rPr>
          <w:fldChar w:fldCharType="separate"/>
        </w:r>
        <w:r w:rsidR="00040C1E">
          <w:rPr>
            <w:noProof/>
            <w:webHidden/>
          </w:rPr>
          <w:t>17</w:t>
        </w:r>
        <w:r w:rsidR="005B5275">
          <w:rPr>
            <w:noProof/>
            <w:webHidden/>
          </w:rPr>
          <w:fldChar w:fldCharType="end"/>
        </w:r>
      </w:hyperlink>
    </w:p>
    <w:p w14:paraId="714E7097" w14:textId="403806F3" w:rsidR="005B5275" w:rsidRDefault="00DE16FF">
      <w:pPr>
        <w:pStyle w:val="TOC3"/>
        <w:rPr>
          <w:rFonts w:asciiTheme="minorHAnsi" w:eastAsiaTheme="minorEastAsia" w:hAnsiTheme="minorHAnsi" w:hint="eastAsia"/>
          <w:noProof/>
          <w:szCs w:val="24"/>
        </w:rPr>
      </w:pPr>
      <w:hyperlink w:anchor="_Toc165456688" w:history="1">
        <w:r w:rsidR="005B5275" w:rsidRPr="00D22EBE">
          <w:rPr>
            <w:rStyle w:val="Hyperlink"/>
            <w:noProof/>
          </w:rPr>
          <w:t>2.2.3.</w:t>
        </w:r>
        <w:r w:rsidR="005B5275">
          <w:rPr>
            <w:rFonts w:asciiTheme="minorHAnsi" w:eastAsiaTheme="minorEastAsia" w:hAnsiTheme="minorHAnsi"/>
            <w:noProof/>
            <w:szCs w:val="24"/>
          </w:rPr>
          <w:tab/>
        </w:r>
        <w:r w:rsidR="005B5275" w:rsidRPr="00D22EBE">
          <w:rPr>
            <w:rStyle w:val="Hyperlink"/>
            <w:noProof/>
          </w:rPr>
          <w:t>Cost Share</w:t>
        </w:r>
        <w:r w:rsidR="005B5275">
          <w:rPr>
            <w:noProof/>
            <w:webHidden/>
          </w:rPr>
          <w:tab/>
        </w:r>
        <w:r w:rsidR="005B5275">
          <w:rPr>
            <w:noProof/>
            <w:webHidden/>
          </w:rPr>
          <w:fldChar w:fldCharType="begin"/>
        </w:r>
        <w:r w:rsidR="005B5275">
          <w:rPr>
            <w:noProof/>
            <w:webHidden/>
          </w:rPr>
          <w:instrText xml:space="preserve"> PAGEREF _Toc165456688 \h </w:instrText>
        </w:r>
        <w:r w:rsidR="005B5275">
          <w:rPr>
            <w:noProof/>
            <w:webHidden/>
          </w:rPr>
        </w:r>
        <w:r w:rsidR="005B5275">
          <w:rPr>
            <w:noProof/>
            <w:webHidden/>
          </w:rPr>
          <w:fldChar w:fldCharType="separate"/>
        </w:r>
        <w:r w:rsidR="00040C1E">
          <w:rPr>
            <w:noProof/>
            <w:webHidden/>
          </w:rPr>
          <w:t>17</w:t>
        </w:r>
        <w:r w:rsidR="005B5275">
          <w:rPr>
            <w:noProof/>
            <w:webHidden/>
          </w:rPr>
          <w:fldChar w:fldCharType="end"/>
        </w:r>
      </w:hyperlink>
    </w:p>
    <w:p w14:paraId="6942370E" w14:textId="0E853A0E" w:rsidR="005B5275" w:rsidRDefault="00DE16FF">
      <w:pPr>
        <w:pStyle w:val="TOC3"/>
        <w:rPr>
          <w:rFonts w:asciiTheme="minorHAnsi" w:eastAsiaTheme="minorEastAsia" w:hAnsiTheme="minorHAnsi" w:hint="eastAsia"/>
          <w:noProof/>
          <w:szCs w:val="24"/>
        </w:rPr>
      </w:pPr>
      <w:hyperlink w:anchor="_Toc165456689" w:history="1">
        <w:r w:rsidR="005B5275" w:rsidRPr="00D22EBE">
          <w:rPr>
            <w:rStyle w:val="Hyperlink"/>
            <w:noProof/>
          </w:rPr>
          <w:t>2.2.4.</w:t>
        </w:r>
        <w:r w:rsidR="005B5275">
          <w:rPr>
            <w:rFonts w:asciiTheme="minorHAnsi" w:eastAsiaTheme="minorEastAsia" w:hAnsiTheme="minorHAnsi"/>
            <w:noProof/>
            <w:szCs w:val="24"/>
          </w:rPr>
          <w:tab/>
        </w:r>
        <w:r w:rsidR="005B5275" w:rsidRPr="00D22EBE">
          <w:rPr>
            <w:rStyle w:val="Hyperlink"/>
            <w:noProof/>
          </w:rPr>
          <w:t>Period of Performance</w:t>
        </w:r>
        <w:r w:rsidR="005B5275">
          <w:rPr>
            <w:noProof/>
            <w:webHidden/>
          </w:rPr>
          <w:tab/>
        </w:r>
        <w:r w:rsidR="005B5275">
          <w:rPr>
            <w:noProof/>
            <w:webHidden/>
          </w:rPr>
          <w:fldChar w:fldCharType="begin"/>
        </w:r>
        <w:r w:rsidR="005B5275">
          <w:rPr>
            <w:noProof/>
            <w:webHidden/>
          </w:rPr>
          <w:instrText xml:space="preserve"> PAGEREF _Toc165456689 \h </w:instrText>
        </w:r>
        <w:r w:rsidR="005B5275">
          <w:rPr>
            <w:noProof/>
            <w:webHidden/>
          </w:rPr>
        </w:r>
        <w:r w:rsidR="005B5275">
          <w:rPr>
            <w:noProof/>
            <w:webHidden/>
          </w:rPr>
          <w:fldChar w:fldCharType="separate"/>
        </w:r>
        <w:r w:rsidR="00040C1E">
          <w:rPr>
            <w:noProof/>
            <w:webHidden/>
          </w:rPr>
          <w:t>18</w:t>
        </w:r>
        <w:r w:rsidR="005B5275">
          <w:rPr>
            <w:noProof/>
            <w:webHidden/>
          </w:rPr>
          <w:fldChar w:fldCharType="end"/>
        </w:r>
      </w:hyperlink>
    </w:p>
    <w:p w14:paraId="2C470B00" w14:textId="2D6D2700" w:rsidR="005B5275" w:rsidRDefault="00DE16FF">
      <w:pPr>
        <w:pStyle w:val="TOC3"/>
        <w:rPr>
          <w:rFonts w:asciiTheme="minorHAnsi" w:eastAsiaTheme="minorEastAsia" w:hAnsiTheme="minorHAnsi" w:hint="eastAsia"/>
          <w:noProof/>
          <w:szCs w:val="24"/>
        </w:rPr>
      </w:pPr>
      <w:hyperlink w:anchor="_Toc165456690" w:history="1">
        <w:r w:rsidR="005B5275" w:rsidRPr="00D22EBE">
          <w:rPr>
            <w:rStyle w:val="Hyperlink"/>
            <w:noProof/>
          </w:rPr>
          <w:t>2.2.5.</w:t>
        </w:r>
        <w:r w:rsidR="005B5275">
          <w:rPr>
            <w:rFonts w:asciiTheme="minorHAnsi" w:eastAsiaTheme="minorEastAsia" w:hAnsiTheme="minorHAnsi"/>
            <w:noProof/>
            <w:szCs w:val="24"/>
          </w:rPr>
          <w:tab/>
        </w:r>
        <w:r w:rsidR="005B5275" w:rsidRPr="00D22EBE">
          <w:rPr>
            <w:rStyle w:val="Hyperlink"/>
            <w:noProof/>
          </w:rPr>
          <w:t>Place of Performance</w:t>
        </w:r>
        <w:r w:rsidR="005B5275">
          <w:rPr>
            <w:noProof/>
            <w:webHidden/>
          </w:rPr>
          <w:tab/>
        </w:r>
        <w:r w:rsidR="005B5275">
          <w:rPr>
            <w:noProof/>
            <w:webHidden/>
          </w:rPr>
          <w:fldChar w:fldCharType="begin"/>
        </w:r>
        <w:r w:rsidR="005B5275">
          <w:rPr>
            <w:noProof/>
            <w:webHidden/>
          </w:rPr>
          <w:instrText xml:space="preserve"> PAGEREF _Toc165456690 \h </w:instrText>
        </w:r>
        <w:r w:rsidR="005B5275">
          <w:rPr>
            <w:noProof/>
            <w:webHidden/>
          </w:rPr>
        </w:r>
        <w:r w:rsidR="005B5275">
          <w:rPr>
            <w:noProof/>
            <w:webHidden/>
          </w:rPr>
          <w:fldChar w:fldCharType="separate"/>
        </w:r>
        <w:r w:rsidR="00040C1E">
          <w:rPr>
            <w:noProof/>
            <w:webHidden/>
          </w:rPr>
          <w:t>18</w:t>
        </w:r>
        <w:r w:rsidR="005B5275">
          <w:rPr>
            <w:noProof/>
            <w:webHidden/>
          </w:rPr>
          <w:fldChar w:fldCharType="end"/>
        </w:r>
      </w:hyperlink>
    </w:p>
    <w:p w14:paraId="3C7DBC97" w14:textId="2C53AE68" w:rsidR="005B5275" w:rsidRDefault="00DE16FF">
      <w:pPr>
        <w:pStyle w:val="TOC2"/>
        <w:rPr>
          <w:rFonts w:asciiTheme="minorHAnsi" w:eastAsiaTheme="minorEastAsia" w:hAnsiTheme="minorHAnsi" w:hint="eastAsia"/>
          <w:noProof/>
          <w:szCs w:val="24"/>
        </w:rPr>
      </w:pPr>
      <w:hyperlink w:anchor="_Toc165456691" w:history="1">
        <w:r w:rsidR="005B5275" w:rsidRPr="00D22EBE">
          <w:rPr>
            <w:rStyle w:val="Hyperlink"/>
            <w:noProof/>
          </w:rPr>
          <w:t>2.3.</w:t>
        </w:r>
        <w:r w:rsidR="005B5275">
          <w:rPr>
            <w:rFonts w:asciiTheme="minorHAnsi" w:eastAsiaTheme="minorEastAsia" w:hAnsiTheme="minorHAnsi"/>
            <w:noProof/>
            <w:szCs w:val="24"/>
          </w:rPr>
          <w:tab/>
        </w:r>
        <w:r w:rsidR="005B5275" w:rsidRPr="00D22EBE">
          <w:rPr>
            <w:rStyle w:val="Hyperlink"/>
            <w:noProof/>
          </w:rPr>
          <w:t>T</w:t>
        </w:r>
        <w:r w:rsidR="00D013E1">
          <w:rPr>
            <w:rStyle w:val="Hyperlink"/>
            <w:noProof/>
          </w:rPr>
          <w:t>echnical Scope Requirements</w:t>
        </w:r>
        <w:r w:rsidR="005B5275">
          <w:rPr>
            <w:noProof/>
            <w:webHidden/>
          </w:rPr>
          <w:tab/>
        </w:r>
        <w:r w:rsidR="005B5275">
          <w:rPr>
            <w:noProof/>
            <w:webHidden/>
          </w:rPr>
          <w:fldChar w:fldCharType="begin"/>
        </w:r>
        <w:r w:rsidR="005B5275">
          <w:rPr>
            <w:noProof/>
            <w:webHidden/>
          </w:rPr>
          <w:instrText xml:space="preserve"> PAGEREF _Toc165456691 \h </w:instrText>
        </w:r>
        <w:r w:rsidR="005B5275">
          <w:rPr>
            <w:noProof/>
            <w:webHidden/>
          </w:rPr>
        </w:r>
        <w:r w:rsidR="005B5275">
          <w:rPr>
            <w:noProof/>
            <w:webHidden/>
          </w:rPr>
          <w:fldChar w:fldCharType="separate"/>
        </w:r>
        <w:r w:rsidR="00040C1E">
          <w:rPr>
            <w:noProof/>
            <w:webHidden/>
          </w:rPr>
          <w:t>19</w:t>
        </w:r>
        <w:r w:rsidR="005B5275">
          <w:rPr>
            <w:noProof/>
            <w:webHidden/>
          </w:rPr>
          <w:fldChar w:fldCharType="end"/>
        </w:r>
      </w:hyperlink>
    </w:p>
    <w:p w14:paraId="3EB8D289" w14:textId="108A7F90" w:rsidR="005B5275" w:rsidRDefault="00DE16FF">
      <w:pPr>
        <w:pStyle w:val="TOC3"/>
        <w:rPr>
          <w:rFonts w:asciiTheme="minorHAnsi" w:eastAsiaTheme="minorEastAsia" w:hAnsiTheme="minorHAnsi" w:hint="eastAsia"/>
          <w:noProof/>
          <w:szCs w:val="24"/>
        </w:rPr>
      </w:pPr>
      <w:hyperlink w:anchor="_Toc165456692" w:history="1">
        <w:r w:rsidR="005B5275" w:rsidRPr="00D22EBE">
          <w:rPr>
            <w:rStyle w:val="Hyperlink"/>
            <w:noProof/>
          </w:rPr>
          <w:t>2.3.1.</w:t>
        </w:r>
        <w:r w:rsidR="005B5275">
          <w:rPr>
            <w:rFonts w:asciiTheme="minorHAnsi" w:eastAsiaTheme="minorEastAsia" w:hAnsiTheme="minorHAnsi"/>
            <w:noProof/>
            <w:szCs w:val="24"/>
          </w:rPr>
          <w:tab/>
        </w:r>
        <w:r w:rsidR="005B5275" w:rsidRPr="00D22EBE">
          <w:rPr>
            <w:rStyle w:val="Hyperlink"/>
            <w:noProof/>
          </w:rPr>
          <w:t>Technology Readiness Level</w:t>
        </w:r>
        <w:r w:rsidR="005B5275">
          <w:rPr>
            <w:noProof/>
            <w:webHidden/>
          </w:rPr>
          <w:tab/>
        </w:r>
        <w:r w:rsidR="005B5275">
          <w:rPr>
            <w:noProof/>
            <w:webHidden/>
          </w:rPr>
          <w:fldChar w:fldCharType="begin"/>
        </w:r>
        <w:r w:rsidR="005B5275">
          <w:rPr>
            <w:noProof/>
            <w:webHidden/>
          </w:rPr>
          <w:instrText xml:space="preserve"> PAGEREF _Toc165456692 \h </w:instrText>
        </w:r>
        <w:r w:rsidR="005B5275">
          <w:rPr>
            <w:noProof/>
            <w:webHidden/>
          </w:rPr>
        </w:r>
        <w:r w:rsidR="005B5275">
          <w:rPr>
            <w:noProof/>
            <w:webHidden/>
          </w:rPr>
          <w:fldChar w:fldCharType="separate"/>
        </w:r>
        <w:r w:rsidR="00040C1E">
          <w:rPr>
            <w:noProof/>
            <w:webHidden/>
          </w:rPr>
          <w:t>19</w:t>
        </w:r>
        <w:r w:rsidR="005B5275">
          <w:rPr>
            <w:noProof/>
            <w:webHidden/>
          </w:rPr>
          <w:fldChar w:fldCharType="end"/>
        </w:r>
      </w:hyperlink>
    </w:p>
    <w:p w14:paraId="537197E7" w14:textId="0B840F3B" w:rsidR="005B5275" w:rsidRDefault="00DE16FF">
      <w:pPr>
        <w:pStyle w:val="TOC3"/>
        <w:rPr>
          <w:rFonts w:asciiTheme="minorHAnsi" w:eastAsiaTheme="minorEastAsia" w:hAnsiTheme="minorHAnsi" w:hint="eastAsia"/>
          <w:noProof/>
          <w:szCs w:val="24"/>
        </w:rPr>
      </w:pPr>
      <w:hyperlink w:anchor="_Toc165456693" w:history="1">
        <w:r w:rsidR="005B5275" w:rsidRPr="00D22EBE">
          <w:rPr>
            <w:rStyle w:val="Hyperlink"/>
            <w:noProof/>
          </w:rPr>
          <w:t>2.3.2.</w:t>
        </w:r>
        <w:r w:rsidR="005B5275">
          <w:rPr>
            <w:rFonts w:asciiTheme="minorHAnsi" w:eastAsiaTheme="minorEastAsia" w:hAnsiTheme="minorHAnsi"/>
            <w:noProof/>
            <w:szCs w:val="24"/>
          </w:rPr>
          <w:tab/>
        </w:r>
        <w:r w:rsidR="005B5275" w:rsidRPr="00D22EBE">
          <w:rPr>
            <w:rStyle w:val="Hyperlink"/>
            <w:noProof/>
          </w:rPr>
          <w:t>Manufacturing Readiness Level</w:t>
        </w:r>
        <w:r w:rsidR="005B5275">
          <w:rPr>
            <w:noProof/>
            <w:webHidden/>
          </w:rPr>
          <w:tab/>
        </w:r>
        <w:r w:rsidR="005B5275">
          <w:rPr>
            <w:noProof/>
            <w:webHidden/>
          </w:rPr>
          <w:fldChar w:fldCharType="begin"/>
        </w:r>
        <w:r w:rsidR="005B5275">
          <w:rPr>
            <w:noProof/>
            <w:webHidden/>
          </w:rPr>
          <w:instrText xml:space="preserve"> PAGEREF _Toc165456693 \h </w:instrText>
        </w:r>
        <w:r w:rsidR="005B5275">
          <w:rPr>
            <w:noProof/>
            <w:webHidden/>
          </w:rPr>
        </w:r>
        <w:r w:rsidR="005B5275">
          <w:rPr>
            <w:noProof/>
            <w:webHidden/>
          </w:rPr>
          <w:fldChar w:fldCharType="separate"/>
        </w:r>
        <w:r w:rsidR="00040C1E">
          <w:rPr>
            <w:noProof/>
            <w:webHidden/>
          </w:rPr>
          <w:t>20</w:t>
        </w:r>
        <w:r w:rsidR="005B5275">
          <w:rPr>
            <w:noProof/>
            <w:webHidden/>
          </w:rPr>
          <w:fldChar w:fldCharType="end"/>
        </w:r>
      </w:hyperlink>
    </w:p>
    <w:p w14:paraId="47DD535B" w14:textId="5E3EF0F4" w:rsidR="005B5275" w:rsidRDefault="00DE16FF">
      <w:pPr>
        <w:pStyle w:val="TOC3"/>
        <w:rPr>
          <w:rFonts w:asciiTheme="minorHAnsi" w:eastAsiaTheme="minorEastAsia" w:hAnsiTheme="minorHAnsi" w:hint="eastAsia"/>
          <w:noProof/>
          <w:szCs w:val="24"/>
        </w:rPr>
      </w:pPr>
      <w:hyperlink w:anchor="_Toc165456694" w:history="1">
        <w:r w:rsidR="005B5275" w:rsidRPr="00D22EBE">
          <w:rPr>
            <w:rStyle w:val="Hyperlink"/>
            <w:noProof/>
          </w:rPr>
          <w:t>2.3.3.</w:t>
        </w:r>
        <w:r w:rsidR="005B5275">
          <w:rPr>
            <w:rFonts w:asciiTheme="minorHAnsi" w:eastAsiaTheme="minorEastAsia" w:hAnsiTheme="minorHAnsi"/>
            <w:noProof/>
            <w:szCs w:val="24"/>
          </w:rPr>
          <w:tab/>
        </w:r>
        <w:r w:rsidR="005B5275" w:rsidRPr="00D22EBE">
          <w:rPr>
            <w:rStyle w:val="Hyperlink"/>
            <w:noProof/>
          </w:rPr>
          <w:t>Performance and Interoperability Requirements</w:t>
        </w:r>
        <w:r w:rsidR="005B5275">
          <w:rPr>
            <w:noProof/>
            <w:webHidden/>
          </w:rPr>
          <w:tab/>
        </w:r>
        <w:r w:rsidR="005B5275">
          <w:rPr>
            <w:noProof/>
            <w:webHidden/>
          </w:rPr>
          <w:fldChar w:fldCharType="begin"/>
        </w:r>
        <w:r w:rsidR="005B5275">
          <w:rPr>
            <w:noProof/>
            <w:webHidden/>
          </w:rPr>
          <w:instrText xml:space="preserve"> PAGEREF _Toc165456694 \h </w:instrText>
        </w:r>
        <w:r w:rsidR="005B5275">
          <w:rPr>
            <w:noProof/>
            <w:webHidden/>
          </w:rPr>
        </w:r>
        <w:r w:rsidR="005B5275">
          <w:rPr>
            <w:noProof/>
            <w:webHidden/>
          </w:rPr>
          <w:fldChar w:fldCharType="separate"/>
        </w:r>
        <w:r w:rsidR="00040C1E">
          <w:rPr>
            <w:noProof/>
            <w:webHidden/>
          </w:rPr>
          <w:t>20</w:t>
        </w:r>
        <w:r w:rsidR="005B5275">
          <w:rPr>
            <w:noProof/>
            <w:webHidden/>
          </w:rPr>
          <w:fldChar w:fldCharType="end"/>
        </w:r>
      </w:hyperlink>
    </w:p>
    <w:p w14:paraId="10D3AD1E" w14:textId="5C2F06E7" w:rsidR="005B5275" w:rsidRDefault="00DE16FF">
      <w:pPr>
        <w:pStyle w:val="TOC3"/>
        <w:rPr>
          <w:rFonts w:asciiTheme="minorHAnsi" w:eastAsiaTheme="minorEastAsia" w:hAnsiTheme="minorHAnsi" w:hint="eastAsia"/>
          <w:noProof/>
          <w:szCs w:val="24"/>
        </w:rPr>
      </w:pPr>
      <w:hyperlink w:anchor="_Toc165456695" w:history="1">
        <w:r w:rsidR="005B5275" w:rsidRPr="00D22EBE">
          <w:rPr>
            <w:rStyle w:val="Hyperlink"/>
            <w:noProof/>
          </w:rPr>
          <w:t>2.3.4.</w:t>
        </w:r>
        <w:r w:rsidR="005B5275">
          <w:rPr>
            <w:rFonts w:asciiTheme="minorHAnsi" w:eastAsiaTheme="minorEastAsia" w:hAnsiTheme="minorHAnsi"/>
            <w:noProof/>
            <w:szCs w:val="24"/>
          </w:rPr>
          <w:tab/>
        </w:r>
        <w:r w:rsidR="005B5275" w:rsidRPr="00D22EBE">
          <w:rPr>
            <w:rStyle w:val="Hyperlink"/>
            <w:noProof/>
          </w:rPr>
          <w:t>Security Requirements</w:t>
        </w:r>
        <w:r w:rsidR="005B5275">
          <w:rPr>
            <w:noProof/>
            <w:webHidden/>
          </w:rPr>
          <w:tab/>
        </w:r>
        <w:r w:rsidR="005B5275">
          <w:rPr>
            <w:noProof/>
            <w:webHidden/>
          </w:rPr>
          <w:fldChar w:fldCharType="begin"/>
        </w:r>
        <w:r w:rsidR="005B5275">
          <w:rPr>
            <w:noProof/>
            <w:webHidden/>
          </w:rPr>
          <w:instrText xml:space="preserve"> PAGEREF _Toc165456695 \h </w:instrText>
        </w:r>
        <w:r w:rsidR="005B5275">
          <w:rPr>
            <w:noProof/>
            <w:webHidden/>
          </w:rPr>
        </w:r>
        <w:r w:rsidR="005B5275">
          <w:rPr>
            <w:noProof/>
            <w:webHidden/>
          </w:rPr>
          <w:fldChar w:fldCharType="separate"/>
        </w:r>
        <w:r w:rsidR="00040C1E">
          <w:rPr>
            <w:noProof/>
            <w:webHidden/>
          </w:rPr>
          <w:t>22</w:t>
        </w:r>
        <w:r w:rsidR="005B5275">
          <w:rPr>
            <w:noProof/>
            <w:webHidden/>
          </w:rPr>
          <w:fldChar w:fldCharType="end"/>
        </w:r>
      </w:hyperlink>
    </w:p>
    <w:p w14:paraId="23A51052" w14:textId="18D09C22" w:rsidR="005B5275" w:rsidRDefault="00DE16FF">
      <w:pPr>
        <w:pStyle w:val="TOC2"/>
        <w:rPr>
          <w:rFonts w:asciiTheme="minorHAnsi" w:eastAsiaTheme="minorEastAsia" w:hAnsiTheme="minorHAnsi" w:hint="eastAsia"/>
          <w:noProof/>
          <w:szCs w:val="24"/>
        </w:rPr>
      </w:pPr>
      <w:hyperlink w:anchor="_Toc165456696" w:history="1">
        <w:r w:rsidR="005B5275" w:rsidRPr="00D22EBE">
          <w:rPr>
            <w:rStyle w:val="Hyperlink"/>
            <w:noProof/>
          </w:rPr>
          <w:t>2.4.</w:t>
        </w:r>
        <w:r w:rsidR="005B5275">
          <w:rPr>
            <w:rFonts w:asciiTheme="minorHAnsi" w:eastAsiaTheme="minorEastAsia" w:hAnsiTheme="minorHAnsi"/>
            <w:noProof/>
            <w:szCs w:val="24"/>
          </w:rPr>
          <w:tab/>
        </w:r>
        <w:r w:rsidR="005B5275" w:rsidRPr="00D22EBE">
          <w:rPr>
            <w:rStyle w:val="Hyperlink"/>
            <w:noProof/>
          </w:rPr>
          <w:t>S</w:t>
        </w:r>
        <w:r w:rsidR="00D013E1">
          <w:rPr>
            <w:rStyle w:val="Hyperlink"/>
            <w:noProof/>
          </w:rPr>
          <w:t>pecific Application Requirements</w:t>
        </w:r>
        <w:r w:rsidR="005B5275">
          <w:rPr>
            <w:noProof/>
            <w:webHidden/>
          </w:rPr>
          <w:tab/>
        </w:r>
        <w:r w:rsidR="005B5275">
          <w:rPr>
            <w:noProof/>
            <w:webHidden/>
          </w:rPr>
          <w:fldChar w:fldCharType="begin"/>
        </w:r>
        <w:r w:rsidR="005B5275">
          <w:rPr>
            <w:noProof/>
            <w:webHidden/>
          </w:rPr>
          <w:instrText xml:space="preserve"> PAGEREF _Toc165456696 \h </w:instrText>
        </w:r>
        <w:r w:rsidR="005B5275">
          <w:rPr>
            <w:noProof/>
            <w:webHidden/>
          </w:rPr>
        </w:r>
        <w:r w:rsidR="005B5275">
          <w:rPr>
            <w:noProof/>
            <w:webHidden/>
          </w:rPr>
          <w:fldChar w:fldCharType="separate"/>
        </w:r>
        <w:r w:rsidR="00040C1E">
          <w:rPr>
            <w:noProof/>
            <w:webHidden/>
          </w:rPr>
          <w:t>22</w:t>
        </w:r>
        <w:r w:rsidR="005B5275">
          <w:rPr>
            <w:noProof/>
            <w:webHidden/>
          </w:rPr>
          <w:fldChar w:fldCharType="end"/>
        </w:r>
      </w:hyperlink>
    </w:p>
    <w:p w14:paraId="0E6FEB04" w14:textId="7C451D70" w:rsidR="005B5275" w:rsidRDefault="00DE16FF">
      <w:pPr>
        <w:pStyle w:val="TOC3"/>
        <w:rPr>
          <w:rFonts w:asciiTheme="minorHAnsi" w:eastAsiaTheme="minorEastAsia" w:hAnsiTheme="minorHAnsi" w:hint="eastAsia"/>
          <w:noProof/>
          <w:szCs w:val="24"/>
        </w:rPr>
      </w:pPr>
      <w:hyperlink w:anchor="_Toc165456697" w:history="1">
        <w:r w:rsidR="005B5275" w:rsidRPr="00D22EBE">
          <w:rPr>
            <w:rStyle w:val="Hyperlink"/>
            <w:noProof/>
          </w:rPr>
          <w:t>2.4.1.</w:t>
        </w:r>
        <w:r w:rsidR="005B5275">
          <w:rPr>
            <w:rFonts w:asciiTheme="minorHAnsi" w:eastAsiaTheme="minorEastAsia" w:hAnsiTheme="minorHAnsi"/>
            <w:noProof/>
            <w:szCs w:val="24"/>
          </w:rPr>
          <w:tab/>
        </w:r>
        <w:r w:rsidR="005B5275" w:rsidRPr="00D22EBE">
          <w:rPr>
            <w:rStyle w:val="Hyperlink"/>
            <w:noProof/>
          </w:rPr>
          <w:t>Technical Proposal</w:t>
        </w:r>
        <w:r w:rsidR="005B5275">
          <w:rPr>
            <w:noProof/>
            <w:webHidden/>
          </w:rPr>
          <w:tab/>
        </w:r>
        <w:r w:rsidR="005B5275">
          <w:rPr>
            <w:noProof/>
            <w:webHidden/>
          </w:rPr>
          <w:fldChar w:fldCharType="begin"/>
        </w:r>
        <w:r w:rsidR="005B5275">
          <w:rPr>
            <w:noProof/>
            <w:webHidden/>
          </w:rPr>
          <w:instrText xml:space="preserve"> PAGEREF _Toc165456697 \h </w:instrText>
        </w:r>
        <w:r w:rsidR="005B5275">
          <w:rPr>
            <w:noProof/>
            <w:webHidden/>
          </w:rPr>
        </w:r>
        <w:r w:rsidR="005B5275">
          <w:rPr>
            <w:noProof/>
            <w:webHidden/>
          </w:rPr>
          <w:fldChar w:fldCharType="separate"/>
        </w:r>
        <w:r w:rsidR="00040C1E">
          <w:rPr>
            <w:noProof/>
            <w:webHidden/>
          </w:rPr>
          <w:t>22</w:t>
        </w:r>
        <w:r w:rsidR="005B5275">
          <w:rPr>
            <w:noProof/>
            <w:webHidden/>
          </w:rPr>
          <w:fldChar w:fldCharType="end"/>
        </w:r>
      </w:hyperlink>
    </w:p>
    <w:p w14:paraId="7697A808" w14:textId="1A01C4BC" w:rsidR="005B5275" w:rsidRDefault="00DE16FF">
      <w:pPr>
        <w:pStyle w:val="TOC3"/>
        <w:rPr>
          <w:rFonts w:asciiTheme="minorHAnsi" w:eastAsiaTheme="minorEastAsia" w:hAnsiTheme="minorHAnsi" w:hint="eastAsia"/>
          <w:noProof/>
          <w:szCs w:val="24"/>
        </w:rPr>
      </w:pPr>
      <w:hyperlink w:anchor="_Toc165456698" w:history="1">
        <w:r w:rsidR="005B5275" w:rsidRPr="00D22EBE">
          <w:rPr>
            <w:rStyle w:val="Hyperlink"/>
            <w:noProof/>
          </w:rPr>
          <w:t>2.4.2.</w:t>
        </w:r>
        <w:r w:rsidR="005B5275">
          <w:rPr>
            <w:rFonts w:asciiTheme="minorHAnsi" w:eastAsiaTheme="minorEastAsia" w:hAnsiTheme="minorHAnsi"/>
            <w:noProof/>
            <w:szCs w:val="24"/>
          </w:rPr>
          <w:tab/>
        </w:r>
        <w:r w:rsidR="005B5275" w:rsidRPr="00D22EBE">
          <w:rPr>
            <w:rStyle w:val="Hyperlink"/>
            <w:noProof/>
          </w:rPr>
          <w:t>Work Plan</w:t>
        </w:r>
        <w:r w:rsidR="005B5275">
          <w:rPr>
            <w:noProof/>
            <w:webHidden/>
          </w:rPr>
          <w:tab/>
        </w:r>
        <w:r w:rsidR="005B5275">
          <w:rPr>
            <w:noProof/>
            <w:webHidden/>
          </w:rPr>
          <w:fldChar w:fldCharType="begin"/>
        </w:r>
        <w:r w:rsidR="005B5275">
          <w:rPr>
            <w:noProof/>
            <w:webHidden/>
          </w:rPr>
          <w:instrText xml:space="preserve"> PAGEREF _Toc165456698 \h </w:instrText>
        </w:r>
        <w:r w:rsidR="005B5275">
          <w:rPr>
            <w:noProof/>
            <w:webHidden/>
          </w:rPr>
        </w:r>
        <w:r w:rsidR="005B5275">
          <w:rPr>
            <w:noProof/>
            <w:webHidden/>
          </w:rPr>
          <w:fldChar w:fldCharType="separate"/>
        </w:r>
        <w:r w:rsidR="00040C1E">
          <w:rPr>
            <w:noProof/>
            <w:webHidden/>
          </w:rPr>
          <w:t>23</w:t>
        </w:r>
        <w:r w:rsidR="005B5275">
          <w:rPr>
            <w:noProof/>
            <w:webHidden/>
          </w:rPr>
          <w:fldChar w:fldCharType="end"/>
        </w:r>
      </w:hyperlink>
    </w:p>
    <w:p w14:paraId="331621DC" w14:textId="0364AB5F" w:rsidR="005B5275" w:rsidRDefault="00DE16FF">
      <w:pPr>
        <w:pStyle w:val="TOC3"/>
        <w:rPr>
          <w:rFonts w:asciiTheme="minorHAnsi" w:eastAsiaTheme="minorEastAsia" w:hAnsiTheme="minorHAnsi" w:hint="eastAsia"/>
          <w:noProof/>
          <w:szCs w:val="24"/>
        </w:rPr>
      </w:pPr>
      <w:hyperlink w:anchor="_Toc165456699" w:history="1">
        <w:r w:rsidR="005B5275" w:rsidRPr="00D22EBE">
          <w:rPr>
            <w:rStyle w:val="Hyperlink"/>
            <w:noProof/>
          </w:rPr>
          <w:t>2.4.3.</w:t>
        </w:r>
        <w:r w:rsidR="005B5275">
          <w:rPr>
            <w:rFonts w:asciiTheme="minorHAnsi" w:eastAsiaTheme="minorEastAsia" w:hAnsiTheme="minorHAnsi"/>
            <w:noProof/>
            <w:szCs w:val="24"/>
          </w:rPr>
          <w:tab/>
        </w:r>
        <w:r w:rsidR="005B5275" w:rsidRPr="00D22EBE">
          <w:rPr>
            <w:rStyle w:val="Hyperlink"/>
            <w:noProof/>
          </w:rPr>
          <w:t>Commercial Transition Plan</w:t>
        </w:r>
        <w:r w:rsidR="005B5275">
          <w:rPr>
            <w:noProof/>
            <w:webHidden/>
          </w:rPr>
          <w:tab/>
        </w:r>
        <w:r w:rsidR="005B5275">
          <w:rPr>
            <w:noProof/>
            <w:webHidden/>
          </w:rPr>
          <w:fldChar w:fldCharType="begin"/>
        </w:r>
        <w:r w:rsidR="005B5275">
          <w:rPr>
            <w:noProof/>
            <w:webHidden/>
          </w:rPr>
          <w:instrText xml:space="preserve"> PAGEREF _Toc165456699 \h </w:instrText>
        </w:r>
        <w:r w:rsidR="005B5275">
          <w:rPr>
            <w:noProof/>
            <w:webHidden/>
          </w:rPr>
        </w:r>
        <w:r w:rsidR="005B5275">
          <w:rPr>
            <w:noProof/>
            <w:webHidden/>
          </w:rPr>
          <w:fldChar w:fldCharType="separate"/>
        </w:r>
        <w:r w:rsidR="00040C1E">
          <w:rPr>
            <w:noProof/>
            <w:webHidden/>
          </w:rPr>
          <w:t>24</w:t>
        </w:r>
        <w:r w:rsidR="005B5275">
          <w:rPr>
            <w:noProof/>
            <w:webHidden/>
          </w:rPr>
          <w:fldChar w:fldCharType="end"/>
        </w:r>
      </w:hyperlink>
    </w:p>
    <w:p w14:paraId="731DBE93" w14:textId="02ED2689" w:rsidR="005B5275" w:rsidRDefault="00DE16FF">
      <w:pPr>
        <w:pStyle w:val="TOC3"/>
        <w:rPr>
          <w:rFonts w:asciiTheme="minorHAnsi" w:eastAsiaTheme="minorEastAsia" w:hAnsiTheme="minorHAnsi" w:hint="eastAsia"/>
          <w:noProof/>
          <w:szCs w:val="24"/>
        </w:rPr>
      </w:pPr>
      <w:hyperlink w:anchor="_Toc165456700" w:history="1">
        <w:r w:rsidR="005B5275" w:rsidRPr="00D22EBE">
          <w:rPr>
            <w:rStyle w:val="Hyperlink"/>
            <w:noProof/>
          </w:rPr>
          <w:t>2.4.4.</w:t>
        </w:r>
        <w:r w:rsidR="005B5275">
          <w:rPr>
            <w:rFonts w:asciiTheme="minorHAnsi" w:eastAsiaTheme="minorEastAsia" w:hAnsiTheme="minorHAnsi"/>
            <w:noProof/>
            <w:szCs w:val="24"/>
          </w:rPr>
          <w:tab/>
        </w:r>
        <w:r w:rsidR="005B5275" w:rsidRPr="00D22EBE">
          <w:rPr>
            <w:rStyle w:val="Hyperlink"/>
            <w:noProof/>
          </w:rPr>
          <w:t>MNO Letter(s) of Partnership Intent</w:t>
        </w:r>
        <w:r w:rsidR="005B5275">
          <w:rPr>
            <w:noProof/>
            <w:webHidden/>
          </w:rPr>
          <w:tab/>
        </w:r>
        <w:r w:rsidR="005B5275">
          <w:rPr>
            <w:noProof/>
            <w:webHidden/>
          </w:rPr>
          <w:fldChar w:fldCharType="begin"/>
        </w:r>
        <w:r w:rsidR="005B5275">
          <w:rPr>
            <w:noProof/>
            <w:webHidden/>
          </w:rPr>
          <w:instrText xml:space="preserve"> PAGEREF _Toc165456700 \h </w:instrText>
        </w:r>
        <w:r w:rsidR="005B5275">
          <w:rPr>
            <w:noProof/>
            <w:webHidden/>
          </w:rPr>
        </w:r>
        <w:r w:rsidR="005B5275">
          <w:rPr>
            <w:noProof/>
            <w:webHidden/>
          </w:rPr>
          <w:fldChar w:fldCharType="separate"/>
        </w:r>
        <w:r w:rsidR="00040C1E">
          <w:rPr>
            <w:noProof/>
            <w:webHidden/>
          </w:rPr>
          <w:t>24</w:t>
        </w:r>
        <w:r w:rsidR="005B5275">
          <w:rPr>
            <w:noProof/>
            <w:webHidden/>
          </w:rPr>
          <w:fldChar w:fldCharType="end"/>
        </w:r>
      </w:hyperlink>
    </w:p>
    <w:p w14:paraId="5724FC72" w14:textId="226A6DB3" w:rsidR="005B5275" w:rsidRDefault="00DE16FF">
      <w:pPr>
        <w:pStyle w:val="TOC3"/>
        <w:rPr>
          <w:rFonts w:asciiTheme="minorHAnsi" w:eastAsiaTheme="minorEastAsia" w:hAnsiTheme="minorHAnsi" w:hint="eastAsia"/>
          <w:noProof/>
          <w:szCs w:val="24"/>
        </w:rPr>
      </w:pPr>
      <w:hyperlink w:anchor="_Toc165456701" w:history="1">
        <w:r w:rsidR="005B5275" w:rsidRPr="00D22EBE">
          <w:rPr>
            <w:rStyle w:val="Hyperlink"/>
            <w:noProof/>
          </w:rPr>
          <w:t>2.4.5.</w:t>
        </w:r>
        <w:r w:rsidR="005B5275">
          <w:rPr>
            <w:rFonts w:asciiTheme="minorHAnsi" w:eastAsiaTheme="minorEastAsia" w:hAnsiTheme="minorHAnsi"/>
            <w:noProof/>
            <w:szCs w:val="24"/>
          </w:rPr>
          <w:tab/>
        </w:r>
        <w:r w:rsidR="005B5275" w:rsidRPr="00D22EBE">
          <w:rPr>
            <w:rStyle w:val="Hyperlink"/>
            <w:noProof/>
          </w:rPr>
          <w:t>Domestic Content</w:t>
        </w:r>
        <w:r w:rsidR="005B5275">
          <w:rPr>
            <w:noProof/>
            <w:webHidden/>
          </w:rPr>
          <w:tab/>
        </w:r>
        <w:r w:rsidR="005B5275">
          <w:rPr>
            <w:noProof/>
            <w:webHidden/>
          </w:rPr>
          <w:fldChar w:fldCharType="begin"/>
        </w:r>
        <w:r w:rsidR="005B5275">
          <w:rPr>
            <w:noProof/>
            <w:webHidden/>
          </w:rPr>
          <w:instrText xml:space="preserve"> PAGEREF _Toc165456701 \h </w:instrText>
        </w:r>
        <w:r w:rsidR="005B5275">
          <w:rPr>
            <w:noProof/>
            <w:webHidden/>
          </w:rPr>
        </w:r>
        <w:r w:rsidR="005B5275">
          <w:rPr>
            <w:noProof/>
            <w:webHidden/>
          </w:rPr>
          <w:fldChar w:fldCharType="separate"/>
        </w:r>
        <w:r w:rsidR="00040C1E">
          <w:rPr>
            <w:noProof/>
            <w:webHidden/>
          </w:rPr>
          <w:t>26</w:t>
        </w:r>
        <w:r w:rsidR="005B5275">
          <w:rPr>
            <w:noProof/>
            <w:webHidden/>
          </w:rPr>
          <w:fldChar w:fldCharType="end"/>
        </w:r>
      </w:hyperlink>
    </w:p>
    <w:p w14:paraId="40F582BF" w14:textId="4200C2AE" w:rsidR="005B5275" w:rsidRDefault="00DE16FF">
      <w:pPr>
        <w:pStyle w:val="TOC2"/>
        <w:rPr>
          <w:rFonts w:asciiTheme="minorHAnsi" w:eastAsiaTheme="minorEastAsia" w:hAnsiTheme="minorHAnsi" w:hint="eastAsia"/>
          <w:noProof/>
          <w:szCs w:val="24"/>
        </w:rPr>
      </w:pPr>
      <w:hyperlink w:anchor="_Toc165456702" w:history="1">
        <w:r w:rsidR="005B5275" w:rsidRPr="00D22EBE">
          <w:rPr>
            <w:rStyle w:val="Hyperlink"/>
            <w:noProof/>
          </w:rPr>
          <w:t>2.5.</w:t>
        </w:r>
        <w:r w:rsidR="005B5275">
          <w:rPr>
            <w:rFonts w:asciiTheme="minorHAnsi" w:eastAsiaTheme="minorEastAsia" w:hAnsiTheme="minorHAnsi"/>
            <w:noProof/>
            <w:szCs w:val="24"/>
          </w:rPr>
          <w:tab/>
        </w:r>
        <w:r w:rsidR="005B5275" w:rsidRPr="00D22EBE">
          <w:rPr>
            <w:rStyle w:val="Hyperlink"/>
            <w:noProof/>
          </w:rPr>
          <w:t>M</w:t>
        </w:r>
        <w:r w:rsidR="00D013E1">
          <w:rPr>
            <w:rStyle w:val="Hyperlink"/>
            <w:noProof/>
          </w:rPr>
          <w:t>erit Review Criteria</w:t>
        </w:r>
        <w:r w:rsidR="005B5275">
          <w:rPr>
            <w:noProof/>
            <w:webHidden/>
          </w:rPr>
          <w:tab/>
        </w:r>
        <w:r w:rsidR="005B5275">
          <w:rPr>
            <w:noProof/>
            <w:webHidden/>
          </w:rPr>
          <w:fldChar w:fldCharType="begin"/>
        </w:r>
        <w:r w:rsidR="005B5275">
          <w:rPr>
            <w:noProof/>
            <w:webHidden/>
          </w:rPr>
          <w:instrText xml:space="preserve"> PAGEREF _Toc165456702 \h </w:instrText>
        </w:r>
        <w:r w:rsidR="005B5275">
          <w:rPr>
            <w:noProof/>
            <w:webHidden/>
          </w:rPr>
        </w:r>
        <w:r w:rsidR="005B5275">
          <w:rPr>
            <w:noProof/>
            <w:webHidden/>
          </w:rPr>
          <w:fldChar w:fldCharType="separate"/>
        </w:r>
        <w:r w:rsidR="00040C1E">
          <w:rPr>
            <w:noProof/>
            <w:webHidden/>
          </w:rPr>
          <w:t>26</w:t>
        </w:r>
        <w:r w:rsidR="005B5275">
          <w:rPr>
            <w:noProof/>
            <w:webHidden/>
          </w:rPr>
          <w:fldChar w:fldCharType="end"/>
        </w:r>
      </w:hyperlink>
    </w:p>
    <w:p w14:paraId="25A5B15B" w14:textId="60E53BDD" w:rsidR="005B5275" w:rsidRDefault="00DE16FF" w:rsidP="00411765">
      <w:pPr>
        <w:pStyle w:val="TOC1"/>
        <w:rPr>
          <w:rFonts w:asciiTheme="minorHAnsi" w:eastAsiaTheme="minorEastAsia" w:hAnsiTheme="minorHAnsi" w:hint="eastAsia"/>
          <w:szCs w:val="24"/>
        </w:rPr>
      </w:pPr>
      <w:hyperlink w:anchor="_Toc165456703" w:history="1">
        <w:r w:rsidR="0095341B" w:rsidRPr="00D22EBE">
          <w:rPr>
            <w:rStyle w:val="Hyperlink"/>
          </w:rPr>
          <w:t>SECTION 3 – SRFA 2 – OPEN RU INNOVATION</w:t>
        </w:r>
        <w:r w:rsidR="0095341B">
          <w:rPr>
            <w:webHidden/>
          </w:rPr>
          <w:tab/>
        </w:r>
        <w:r w:rsidR="005B5275">
          <w:rPr>
            <w:webHidden/>
          </w:rPr>
          <w:fldChar w:fldCharType="begin"/>
        </w:r>
        <w:r w:rsidR="005B5275">
          <w:rPr>
            <w:webHidden/>
          </w:rPr>
          <w:instrText xml:space="preserve"> PAGEREF _Toc165456703 \h </w:instrText>
        </w:r>
        <w:r w:rsidR="005B5275">
          <w:rPr>
            <w:webHidden/>
          </w:rPr>
        </w:r>
        <w:r w:rsidR="005B5275">
          <w:rPr>
            <w:webHidden/>
          </w:rPr>
          <w:fldChar w:fldCharType="separate"/>
        </w:r>
        <w:r w:rsidR="00040C1E">
          <w:rPr>
            <w:webHidden/>
          </w:rPr>
          <w:t>28</w:t>
        </w:r>
        <w:r w:rsidR="005B5275">
          <w:rPr>
            <w:webHidden/>
          </w:rPr>
          <w:fldChar w:fldCharType="end"/>
        </w:r>
      </w:hyperlink>
    </w:p>
    <w:p w14:paraId="6091ACF9" w14:textId="2788B579" w:rsidR="005B5275" w:rsidRDefault="00DE16FF">
      <w:pPr>
        <w:pStyle w:val="TOC2"/>
        <w:rPr>
          <w:rFonts w:asciiTheme="minorHAnsi" w:eastAsiaTheme="minorEastAsia" w:hAnsiTheme="minorHAnsi" w:hint="eastAsia"/>
          <w:noProof/>
          <w:szCs w:val="24"/>
        </w:rPr>
      </w:pPr>
      <w:hyperlink w:anchor="_Toc165456704" w:history="1">
        <w:r w:rsidR="005B5275" w:rsidRPr="00D22EBE">
          <w:rPr>
            <w:rStyle w:val="Hyperlink"/>
            <w:noProof/>
          </w:rPr>
          <w:t>3.1.</w:t>
        </w:r>
        <w:r w:rsidR="005B5275">
          <w:rPr>
            <w:rFonts w:asciiTheme="minorHAnsi" w:eastAsiaTheme="minorEastAsia" w:hAnsiTheme="minorHAnsi"/>
            <w:noProof/>
            <w:szCs w:val="24"/>
          </w:rPr>
          <w:tab/>
        </w:r>
        <w:r w:rsidR="00D013E1" w:rsidRPr="00D22EBE">
          <w:rPr>
            <w:rStyle w:val="Hyperlink"/>
            <w:noProof/>
          </w:rPr>
          <w:t>O</w:t>
        </w:r>
        <w:r w:rsidR="00D013E1">
          <w:rPr>
            <w:rStyle w:val="Hyperlink"/>
            <w:noProof/>
          </w:rPr>
          <w:t>verview</w:t>
        </w:r>
        <w:r w:rsidR="005B5275">
          <w:rPr>
            <w:noProof/>
            <w:webHidden/>
          </w:rPr>
          <w:tab/>
        </w:r>
        <w:r w:rsidR="005B5275">
          <w:rPr>
            <w:noProof/>
            <w:webHidden/>
          </w:rPr>
          <w:fldChar w:fldCharType="begin"/>
        </w:r>
        <w:r w:rsidR="005B5275">
          <w:rPr>
            <w:noProof/>
            <w:webHidden/>
          </w:rPr>
          <w:instrText xml:space="preserve"> PAGEREF _Toc165456704 \h </w:instrText>
        </w:r>
        <w:r w:rsidR="005B5275">
          <w:rPr>
            <w:noProof/>
            <w:webHidden/>
          </w:rPr>
        </w:r>
        <w:r w:rsidR="005B5275">
          <w:rPr>
            <w:noProof/>
            <w:webHidden/>
          </w:rPr>
          <w:fldChar w:fldCharType="separate"/>
        </w:r>
        <w:r w:rsidR="00040C1E">
          <w:rPr>
            <w:noProof/>
            <w:webHidden/>
          </w:rPr>
          <w:t>28</w:t>
        </w:r>
        <w:r w:rsidR="005B5275">
          <w:rPr>
            <w:noProof/>
            <w:webHidden/>
          </w:rPr>
          <w:fldChar w:fldCharType="end"/>
        </w:r>
      </w:hyperlink>
    </w:p>
    <w:p w14:paraId="4FA5C025" w14:textId="10555EEA" w:rsidR="005B5275" w:rsidRDefault="00DE16FF">
      <w:pPr>
        <w:pStyle w:val="TOC3"/>
        <w:rPr>
          <w:rFonts w:asciiTheme="minorHAnsi" w:eastAsiaTheme="minorEastAsia" w:hAnsiTheme="minorHAnsi" w:hint="eastAsia"/>
          <w:noProof/>
          <w:szCs w:val="24"/>
        </w:rPr>
      </w:pPr>
      <w:hyperlink w:anchor="_Toc165456705" w:history="1">
        <w:r w:rsidR="005B5275" w:rsidRPr="00D22EBE">
          <w:rPr>
            <w:rStyle w:val="Hyperlink"/>
            <w:noProof/>
          </w:rPr>
          <w:t>3.1.1.</w:t>
        </w:r>
        <w:r w:rsidR="005B5275">
          <w:rPr>
            <w:rFonts w:asciiTheme="minorHAnsi" w:eastAsiaTheme="minorEastAsia" w:hAnsiTheme="minorHAnsi"/>
            <w:noProof/>
            <w:szCs w:val="24"/>
          </w:rPr>
          <w:tab/>
        </w:r>
        <w:r w:rsidR="005B5275" w:rsidRPr="00D22EBE">
          <w:rPr>
            <w:rStyle w:val="Hyperlink"/>
            <w:noProof/>
          </w:rPr>
          <w:t>Requirements Summary</w:t>
        </w:r>
        <w:r w:rsidR="005B5275">
          <w:rPr>
            <w:noProof/>
            <w:webHidden/>
          </w:rPr>
          <w:tab/>
        </w:r>
        <w:r w:rsidR="005B5275">
          <w:rPr>
            <w:noProof/>
            <w:webHidden/>
          </w:rPr>
          <w:fldChar w:fldCharType="begin"/>
        </w:r>
        <w:r w:rsidR="005B5275">
          <w:rPr>
            <w:noProof/>
            <w:webHidden/>
          </w:rPr>
          <w:instrText xml:space="preserve"> PAGEREF _Toc165456705 \h </w:instrText>
        </w:r>
        <w:r w:rsidR="005B5275">
          <w:rPr>
            <w:noProof/>
            <w:webHidden/>
          </w:rPr>
        </w:r>
        <w:r w:rsidR="005B5275">
          <w:rPr>
            <w:noProof/>
            <w:webHidden/>
          </w:rPr>
          <w:fldChar w:fldCharType="separate"/>
        </w:r>
        <w:r w:rsidR="00040C1E">
          <w:rPr>
            <w:noProof/>
            <w:webHidden/>
          </w:rPr>
          <w:t>28</w:t>
        </w:r>
        <w:r w:rsidR="005B5275">
          <w:rPr>
            <w:noProof/>
            <w:webHidden/>
          </w:rPr>
          <w:fldChar w:fldCharType="end"/>
        </w:r>
      </w:hyperlink>
    </w:p>
    <w:p w14:paraId="24C936AA" w14:textId="1131A3DD" w:rsidR="005B5275" w:rsidRDefault="00DE16FF">
      <w:pPr>
        <w:pStyle w:val="TOC2"/>
        <w:rPr>
          <w:rFonts w:asciiTheme="minorHAnsi" w:eastAsiaTheme="minorEastAsia" w:hAnsiTheme="minorHAnsi" w:hint="eastAsia"/>
          <w:noProof/>
          <w:szCs w:val="24"/>
        </w:rPr>
      </w:pPr>
      <w:hyperlink w:anchor="_Toc165456706" w:history="1">
        <w:r w:rsidR="005B5275" w:rsidRPr="00D22EBE">
          <w:rPr>
            <w:rStyle w:val="Hyperlink"/>
            <w:noProof/>
          </w:rPr>
          <w:t>3.2.</w:t>
        </w:r>
        <w:r w:rsidR="005B5275">
          <w:rPr>
            <w:rFonts w:asciiTheme="minorHAnsi" w:eastAsiaTheme="minorEastAsia" w:hAnsiTheme="minorHAnsi"/>
            <w:noProof/>
            <w:szCs w:val="24"/>
          </w:rPr>
          <w:tab/>
        </w:r>
        <w:r w:rsidR="005B5275" w:rsidRPr="00D22EBE">
          <w:rPr>
            <w:rStyle w:val="Hyperlink"/>
            <w:noProof/>
          </w:rPr>
          <w:t>E</w:t>
        </w:r>
        <w:r w:rsidR="00D013E1">
          <w:rPr>
            <w:rStyle w:val="Hyperlink"/>
            <w:noProof/>
          </w:rPr>
          <w:t>ligibility Requirements</w:t>
        </w:r>
        <w:r w:rsidR="005B5275">
          <w:rPr>
            <w:noProof/>
            <w:webHidden/>
          </w:rPr>
          <w:tab/>
        </w:r>
        <w:r w:rsidR="005B5275">
          <w:rPr>
            <w:noProof/>
            <w:webHidden/>
          </w:rPr>
          <w:fldChar w:fldCharType="begin"/>
        </w:r>
        <w:r w:rsidR="005B5275">
          <w:rPr>
            <w:noProof/>
            <w:webHidden/>
          </w:rPr>
          <w:instrText xml:space="preserve"> PAGEREF _Toc165456706 \h </w:instrText>
        </w:r>
        <w:r w:rsidR="005B5275">
          <w:rPr>
            <w:noProof/>
            <w:webHidden/>
          </w:rPr>
        </w:r>
        <w:r w:rsidR="005B5275">
          <w:rPr>
            <w:noProof/>
            <w:webHidden/>
          </w:rPr>
          <w:fldChar w:fldCharType="separate"/>
        </w:r>
        <w:r w:rsidR="00040C1E">
          <w:rPr>
            <w:noProof/>
            <w:webHidden/>
          </w:rPr>
          <w:t>28</w:t>
        </w:r>
        <w:r w:rsidR="005B5275">
          <w:rPr>
            <w:noProof/>
            <w:webHidden/>
          </w:rPr>
          <w:fldChar w:fldCharType="end"/>
        </w:r>
      </w:hyperlink>
    </w:p>
    <w:p w14:paraId="5642EED3" w14:textId="0C49F9D0" w:rsidR="005B5275" w:rsidRDefault="00DE16FF">
      <w:pPr>
        <w:pStyle w:val="TOC3"/>
        <w:rPr>
          <w:rFonts w:asciiTheme="minorHAnsi" w:eastAsiaTheme="minorEastAsia" w:hAnsiTheme="minorHAnsi" w:hint="eastAsia"/>
          <w:noProof/>
          <w:szCs w:val="24"/>
        </w:rPr>
      </w:pPr>
      <w:hyperlink w:anchor="_Toc165456707" w:history="1">
        <w:r w:rsidR="005B5275" w:rsidRPr="00D22EBE">
          <w:rPr>
            <w:rStyle w:val="Hyperlink"/>
            <w:noProof/>
          </w:rPr>
          <w:t>3.2.1.</w:t>
        </w:r>
        <w:r w:rsidR="005B5275">
          <w:rPr>
            <w:rFonts w:asciiTheme="minorHAnsi" w:eastAsiaTheme="minorEastAsia" w:hAnsiTheme="minorHAnsi"/>
            <w:noProof/>
            <w:szCs w:val="24"/>
          </w:rPr>
          <w:tab/>
        </w:r>
        <w:r w:rsidR="005B5275" w:rsidRPr="00D22EBE">
          <w:rPr>
            <w:rStyle w:val="Hyperlink"/>
            <w:noProof/>
          </w:rPr>
          <w:t>Eligible Entities</w:t>
        </w:r>
        <w:r w:rsidR="005B5275">
          <w:rPr>
            <w:noProof/>
            <w:webHidden/>
          </w:rPr>
          <w:tab/>
        </w:r>
        <w:r w:rsidR="005B5275">
          <w:rPr>
            <w:noProof/>
            <w:webHidden/>
          </w:rPr>
          <w:fldChar w:fldCharType="begin"/>
        </w:r>
        <w:r w:rsidR="005B5275">
          <w:rPr>
            <w:noProof/>
            <w:webHidden/>
          </w:rPr>
          <w:instrText xml:space="preserve"> PAGEREF _Toc165456707 \h </w:instrText>
        </w:r>
        <w:r w:rsidR="005B5275">
          <w:rPr>
            <w:noProof/>
            <w:webHidden/>
          </w:rPr>
        </w:r>
        <w:r w:rsidR="005B5275">
          <w:rPr>
            <w:noProof/>
            <w:webHidden/>
          </w:rPr>
          <w:fldChar w:fldCharType="separate"/>
        </w:r>
        <w:r w:rsidR="00040C1E">
          <w:rPr>
            <w:noProof/>
            <w:webHidden/>
          </w:rPr>
          <w:t>28</w:t>
        </w:r>
        <w:r w:rsidR="005B5275">
          <w:rPr>
            <w:noProof/>
            <w:webHidden/>
          </w:rPr>
          <w:fldChar w:fldCharType="end"/>
        </w:r>
      </w:hyperlink>
    </w:p>
    <w:p w14:paraId="60D0F10A" w14:textId="09B69624" w:rsidR="005B5275" w:rsidRDefault="00DE16FF">
      <w:pPr>
        <w:pStyle w:val="TOC3"/>
        <w:rPr>
          <w:rFonts w:asciiTheme="minorHAnsi" w:eastAsiaTheme="minorEastAsia" w:hAnsiTheme="minorHAnsi" w:hint="eastAsia"/>
          <w:noProof/>
          <w:szCs w:val="24"/>
        </w:rPr>
      </w:pPr>
      <w:hyperlink w:anchor="_Toc165456708" w:history="1">
        <w:r w:rsidR="005B5275" w:rsidRPr="00D22EBE">
          <w:rPr>
            <w:rStyle w:val="Hyperlink"/>
            <w:noProof/>
          </w:rPr>
          <w:t>3.2.2.</w:t>
        </w:r>
        <w:r w:rsidR="005B5275">
          <w:rPr>
            <w:rFonts w:asciiTheme="minorHAnsi" w:eastAsiaTheme="minorEastAsia" w:hAnsiTheme="minorHAnsi"/>
            <w:noProof/>
            <w:szCs w:val="24"/>
          </w:rPr>
          <w:tab/>
        </w:r>
        <w:r w:rsidR="005B5275" w:rsidRPr="00D22EBE">
          <w:rPr>
            <w:rStyle w:val="Hyperlink"/>
            <w:noProof/>
          </w:rPr>
          <w:t>Anticipated Award Range</w:t>
        </w:r>
        <w:r w:rsidR="005B5275">
          <w:rPr>
            <w:noProof/>
            <w:webHidden/>
          </w:rPr>
          <w:tab/>
        </w:r>
        <w:r w:rsidR="005B5275">
          <w:rPr>
            <w:noProof/>
            <w:webHidden/>
          </w:rPr>
          <w:fldChar w:fldCharType="begin"/>
        </w:r>
        <w:r w:rsidR="005B5275">
          <w:rPr>
            <w:noProof/>
            <w:webHidden/>
          </w:rPr>
          <w:instrText xml:space="preserve"> PAGEREF _Toc165456708 \h </w:instrText>
        </w:r>
        <w:r w:rsidR="005B5275">
          <w:rPr>
            <w:noProof/>
            <w:webHidden/>
          </w:rPr>
        </w:r>
        <w:r w:rsidR="005B5275">
          <w:rPr>
            <w:noProof/>
            <w:webHidden/>
          </w:rPr>
          <w:fldChar w:fldCharType="separate"/>
        </w:r>
        <w:r w:rsidR="00040C1E">
          <w:rPr>
            <w:noProof/>
            <w:webHidden/>
          </w:rPr>
          <w:t>29</w:t>
        </w:r>
        <w:r w:rsidR="005B5275">
          <w:rPr>
            <w:noProof/>
            <w:webHidden/>
          </w:rPr>
          <w:fldChar w:fldCharType="end"/>
        </w:r>
      </w:hyperlink>
    </w:p>
    <w:p w14:paraId="4ABBE50C" w14:textId="77F130A9" w:rsidR="005B5275" w:rsidRDefault="00DE16FF">
      <w:pPr>
        <w:pStyle w:val="TOC3"/>
        <w:rPr>
          <w:rFonts w:asciiTheme="minorHAnsi" w:eastAsiaTheme="minorEastAsia" w:hAnsiTheme="minorHAnsi" w:hint="eastAsia"/>
          <w:noProof/>
          <w:szCs w:val="24"/>
        </w:rPr>
      </w:pPr>
      <w:hyperlink w:anchor="_Toc165456709" w:history="1">
        <w:r w:rsidR="005B5275" w:rsidRPr="00D22EBE">
          <w:rPr>
            <w:rStyle w:val="Hyperlink"/>
            <w:noProof/>
          </w:rPr>
          <w:t>3.2.3.</w:t>
        </w:r>
        <w:r w:rsidR="005B5275">
          <w:rPr>
            <w:rFonts w:asciiTheme="minorHAnsi" w:eastAsiaTheme="minorEastAsia" w:hAnsiTheme="minorHAnsi"/>
            <w:noProof/>
            <w:szCs w:val="24"/>
          </w:rPr>
          <w:tab/>
        </w:r>
        <w:r w:rsidR="005B5275" w:rsidRPr="00D22EBE">
          <w:rPr>
            <w:rStyle w:val="Hyperlink"/>
            <w:noProof/>
          </w:rPr>
          <w:t>Cost Share</w:t>
        </w:r>
        <w:r w:rsidR="005B5275">
          <w:rPr>
            <w:noProof/>
            <w:webHidden/>
          </w:rPr>
          <w:tab/>
        </w:r>
        <w:r w:rsidR="005B5275">
          <w:rPr>
            <w:noProof/>
            <w:webHidden/>
          </w:rPr>
          <w:fldChar w:fldCharType="begin"/>
        </w:r>
        <w:r w:rsidR="005B5275">
          <w:rPr>
            <w:noProof/>
            <w:webHidden/>
          </w:rPr>
          <w:instrText xml:space="preserve"> PAGEREF _Toc165456709 \h </w:instrText>
        </w:r>
        <w:r w:rsidR="005B5275">
          <w:rPr>
            <w:noProof/>
            <w:webHidden/>
          </w:rPr>
        </w:r>
        <w:r w:rsidR="005B5275">
          <w:rPr>
            <w:noProof/>
            <w:webHidden/>
          </w:rPr>
          <w:fldChar w:fldCharType="separate"/>
        </w:r>
        <w:r w:rsidR="00040C1E">
          <w:rPr>
            <w:noProof/>
            <w:webHidden/>
          </w:rPr>
          <w:t>29</w:t>
        </w:r>
        <w:r w:rsidR="005B5275">
          <w:rPr>
            <w:noProof/>
            <w:webHidden/>
          </w:rPr>
          <w:fldChar w:fldCharType="end"/>
        </w:r>
      </w:hyperlink>
    </w:p>
    <w:p w14:paraId="254EE417" w14:textId="325F16B7" w:rsidR="005B5275" w:rsidRDefault="00DE16FF">
      <w:pPr>
        <w:pStyle w:val="TOC3"/>
        <w:rPr>
          <w:rFonts w:asciiTheme="minorHAnsi" w:eastAsiaTheme="minorEastAsia" w:hAnsiTheme="minorHAnsi" w:hint="eastAsia"/>
          <w:noProof/>
          <w:szCs w:val="24"/>
        </w:rPr>
      </w:pPr>
      <w:hyperlink w:anchor="_Toc165456710" w:history="1">
        <w:r w:rsidR="005B5275" w:rsidRPr="00D22EBE">
          <w:rPr>
            <w:rStyle w:val="Hyperlink"/>
            <w:noProof/>
          </w:rPr>
          <w:t>3.2.4.</w:t>
        </w:r>
        <w:r w:rsidR="005B5275">
          <w:rPr>
            <w:rFonts w:asciiTheme="minorHAnsi" w:eastAsiaTheme="minorEastAsia" w:hAnsiTheme="minorHAnsi"/>
            <w:noProof/>
            <w:szCs w:val="24"/>
          </w:rPr>
          <w:tab/>
        </w:r>
        <w:r w:rsidR="005B5275" w:rsidRPr="00D22EBE">
          <w:rPr>
            <w:rStyle w:val="Hyperlink"/>
            <w:noProof/>
          </w:rPr>
          <w:t>Period of Performance</w:t>
        </w:r>
        <w:r w:rsidR="005B5275">
          <w:rPr>
            <w:noProof/>
            <w:webHidden/>
          </w:rPr>
          <w:tab/>
        </w:r>
        <w:r w:rsidR="005B5275">
          <w:rPr>
            <w:noProof/>
            <w:webHidden/>
          </w:rPr>
          <w:fldChar w:fldCharType="begin"/>
        </w:r>
        <w:r w:rsidR="005B5275">
          <w:rPr>
            <w:noProof/>
            <w:webHidden/>
          </w:rPr>
          <w:instrText xml:space="preserve"> PAGEREF _Toc165456710 \h </w:instrText>
        </w:r>
        <w:r w:rsidR="005B5275">
          <w:rPr>
            <w:noProof/>
            <w:webHidden/>
          </w:rPr>
        </w:r>
        <w:r w:rsidR="005B5275">
          <w:rPr>
            <w:noProof/>
            <w:webHidden/>
          </w:rPr>
          <w:fldChar w:fldCharType="separate"/>
        </w:r>
        <w:r w:rsidR="00040C1E">
          <w:rPr>
            <w:noProof/>
            <w:webHidden/>
          </w:rPr>
          <w:t>29</w:t>
        </w:r>
        <w:r w:rsidR="005B5275">
          <w:rPr>
            <w:noProof/>
            <w:webHidden/>
          </w:rPr>
          <w:fldChar w:fldCharType="end"/>
        </w:r>
      </w:hyperlink>
    </w:p>
    <w:p w14:paraId="5E90FAF4" w14:textId="1CBFD291" w:rsidR="005B5275" w:rsidRDefault="00DE16FF">
      <w:pPr>
        <w:pStyle w:val="TOC3"/>
        <w:rPr>
          <w:rFonts w:asciiTheme="minorHAnsi" w:eastAsiaTheme="minorEastAsia" w:hAnsiTheme="minorHAnsi" w:hint="eastAsia"/>
          <w:noProof/>
          <w:szCs w:val="24"/>
        </w:rPr>
      </w:pPr>
      <w:hyperlink w:anchor="_Toc165456711" w:history="1">
        <w:r w:rsidR="005B5275" w:rsidRPr="00D22EBE">
          <w:rPr>
            <w:rStyle w:val="Hyperlink"/>
            <w:noProof/>
          </w:rPr>
          <w:t>3.2.5.</w:t>
        </w:r>
        <w:r w:rsidR="005B5275">
          <w:rPr>
            <w:rFonts w:asciiTheme="minorHAnsi" w:eastAsiaTheme="minorEastAsia" w:hAnsiTheme="minorHAnsi"/>
            <w:noProof/>
            <w:szCs w:val="24"/>
          </w:rPr>
          <w:tab/>
        </w:r>
        <w:r w:rsidR="005B5275" w:rsidRPr="00D22EBE">
          <w:rPr>
            <w:rStyle w:val="Hyperlink"/>
            <w:noProof/>
          </w:rPr>
          <w:t>Place of Performance</w:t>
        </w:r>
        <w:r w:rsidR="005B5275">
          <w:rPr>
            <w:noProof/>
            <w:webHidden/>
          </w:rPr>
          <w:tab/>
        </w:r>
        <w:r w:rsidR="005B5275">
          <w:rPr>
            <w:noProof/>
            <w:webHidden/>
          </w:rPr>
          <w:fldChar w:fldCharType="begin"/>
        </w:r>
        <w:r w:rsidR="005B5275">
          <w:rPr>
            <w:noProof/>
            <w:webHidden/>
          </w:rPr>
          <w:instrText xml:space="preserve"> PAGEREF _Toc165456711 \h </w:instrText>
        </w:r>
        <w:r w:rsidR="005B5275">
          <w:rPr>
            <w:noProof/>
            <w:webHidden/>
          </w:rPr>
        </w:r>
        <w:r w:rsidR="005B5275">
          <w:rPr>
            <w:noProof/>
            <w:webHidden/>
          </w:rPr>
          <w:fldChar w:fldCharType="separate"/>
        </w:r>
        <w:r w:rsidR="00040C1E">
          <w:rPr>
            <w:noProof/>
            <w:webHidden/>
          </w:rPr>
          <w:t>29</w:t>
        </w:r>
        <w:r w:rsidR="005B5275">
          <w:rPr>
            <w:noProof/>
            <w:webHidden/>
          </w:rPr>
          <w:fldChar w:fldCharType="end"/>
        </w:r>
      </w:hyperlink>
    </w:p>
    <w:p w14:paraId="7AF8501C" w14:textId="74D01C55" w:rsidR="005B5275" w:rsidRDefault="00DE16FF">
      <w:pPr>
        <w:pStyle w:val="TOC2"/>
        <w:rPr>
          <w:rFonts w:asciiTheme="minorHAnsi" w:eastAsiaTheme="minorEastAsia" w:hAnsiTheme="minorHAnsi" w:hint="eastAsia"/>
          <w:noProof/>
          <w:szCs w:val="24"/>
        </w:rPr>
      </w:pPr>
      <w:hyperlink w:anchor="_Toc165456712" w:history="1">
        <w:r w:rsidR="005B5275" w:rsidRPr="00D22EBE">
          <w:rPr>
            <w:rStyle w:val="Hyperlink"/>
            <w:noProof/>
          </w:rPr>
          <w:t>3.3.</w:t>
        </w:r>
        <w:r w:rsidR="005B5275">
          <w:rPr>
            <w:rFonts w:asciiTheme="minorHAnsi" w:eastAsiaTheme="minorEastAsia" w:hAnsiTheme="minorHAnsi"/>
            <w:noProof/>
            <w:szCs w:val="24"/>
          </w:rPr>
          <w:tab/>
        </w:r>
        <w:r w:rsidR="005B5275" w:rsidRPr="00D22EBE">
          <w:rPr>
            <w:rStyle w:val="Hyperlink"/>
            <w:noProof/>
          </w:rPr>
          <w:t>T</w:t>
        </w:r>
        <w:r w:rsidR="00D013E1">
          <w:rPr>
            <w:rStyle w:val="Hyperlink"/>
            <w:noProof/>
          </w:rPr>
          <w:t>echnical Scope Requirements</w:t>
        </w:r>
        <w:r w:rsidR="005B5275">
          <w:rPr>
            <w:noProof/>
            <w:webHidden/>
          </w:rPr>
          <w:tab/>
        </w:r>
        <w:r w:rsidR="005B5275">
          <w:rPr>
            <w:noProof/>
            <w:webHidden/>
          </w:rPr>
          <w:fldChar w:fldCharType="begin"/>
        </w:r>
        <w:r w:rsidR="005B5275">
          <w:rPr>
            <w:noProof/>
            <w:webHidden/>
          </w:rPr>
          <w:instrText xml:space="preserve"> PAGEREF _Toc165456712 \h </w:instrText>
        </w:r>
        <w:r w:rsidR="005B5275">
          <w:rPr>
            <w:noProof/>
            <w:webHidden/>
          </w:rPr>
        </w:r>
        <w:r w:rsidR="005B5275">
          <w:rPr>
            <w:noProof/>
            <w:webHidden/>
          </w:rPr>
          <w:fldChar w:fldCharType="separate"/>
        </w:r>
        <w:r w:rsidR="00040C1E">
          <w:rPr>
            <w:noProof/>
            <w:webHidden/>
          </w:rPr>
          <w:t>29</w:t>
        </w:r>
        <w:r w:rsidR="005B5275">
          <w:rPr>
            <w:noProof/>
            <w:webHidden/>
          </w:rPr>
          <w:fldChar w:fldCharType="end"/>
        </w:r>
      </w:hyperlink>
    </w:p>
    <w:p w14:paraId="23262A79" w14:textId="0498273E" w:rsidR="005B5275" w:rsidRDefault="00DE16FF">
      <w:pPr>
        <w:pStyle w:val="TOC3"/>
        <w:rPr>
          <w:rFonts w:asciiTheme="minorHAnsi" w:eastAsiaTheme="minorEastAsia" w:hAnsiTheme="minorHAnsi" w:hint="eastAsia"/>
          <w:noProof/>
          <w:szCs w:val="24"/>
        </w:rPr>
      </w:pPr>
      <w:hyperlink w:anchor="_Toc165456713" w:history="1">
        <w:r w:rsidR="005B5275" w:rsidRPr="00D22EBE">
          <w:rPr>
            <w:rStyle w:val="Hyperlink"/>
            <w:noProof/>
          </w:rPr>
          <w:t>3.3.1.</w:t>
        </w:r>
        <w:r w:rsidR="005B5275">
          <w:rPr>
            <w:rFonts w:asciiTheme="minorHAnsi" w:eastAsiaTheme="minorEastAsia" w:hAnsiTheme="minorHAnsi"/>
            <w:noProof/>
            <w:szCs w:val="24"/>
          </w:rPr>
          <w:tab/>
        </w:r>
        <w:r w:rsidR="005B5275" w:rsidRPr="00D22EBE">
          <w:rPr>
            <w:rStyle w:val="Hyperlink"/>
            <w:noProof/>
          </w:rPr>
          <w:t>Radio Innovation Topic Areas</w:t>
        </w:r>
        <w:r w:rsidR="005B5275">
          <w:rPr>
            <w:noProof/>
            <w:webHidden/>
          </w:rPr>
          <w:tab/>
        </w:r>
        <w:r w:rsidR="005B5275">
          <w:rPr>
            <w:noProof/>
            <w:webHidden/>
          </w:rPr>
          <w:fldChar w:fldCharType="begin"/>
        </w:r>
        <w:r w:rsidR="005B5275">
          <w:rPr>
            <w:noProof/>
            <w:webHidden/>
          </w:rPr>
          <w:instrText xml:space="preserve"> PAGEREF _Toc165456713 \h </w:instrText>
        </w:r>
        <w:r w:rsidR="005B5275">
          <w:rPr>
            <w:noProof/>
            <w:webHidden/>
          </w:rPr>
        </w:r>
        <w:r w:rsidR="005B5275">
          <w:rPr>
            <w:noProof/>
            <w:webHidden/>
          </w:rPr>
          <w:fldChar w:fldCharType="separate"/>
        </w:r>
        <w:r w:rsidR="00040C1E">
          <w:rPr>
            <w:noProof/>
            <w:webHidden/>
          </w:rPr>
          <w:t>29</w:t>
        </w:r>
        <w:r w:rsidR="005B5275">
          <w:rPr>
            <w:noProof/>
            <w:webHidden/>
          </w:rPr>
          <w:fldChar w:fldCharType="end"/>
        </w:r>
      </w:hyperlink>
    </w:p>
    <w:p w14:paraId="0A3837CE" w14:textId="401F29BD" w:rsidR="005B5275" w:rsidRDefault="00DE16FF">
      <w:pPr>
        <w:pStyle w:val="TOC3"/>
        <w:rPr>
          <w:rFonts w:asciiTheme="minorHAnsi" w:eastAsiaTheme="minorEastAsia" w:hAnsiTheme="minorHAnsi" w:hint="eastAsia"/>
          <w:noProof/>
          <w:szCs w:val="24"/>
        </w:rPr>
      </w:pPr>
      <w:hyperlink w:anchor="_Toc165456714" w:history="1">
        <w:r w:rsidR="005B5275" w:rsidRPr="00D22EBE">
          <w:rPr>
            <w:rStyle w:val="Hyperlink"/>
            <w:noProof/>
          </w:rPr>
          <w:t>3.3.2.</w:t>
        </w:r>
        <w:r w:rsidR="005B5275">
          <w:rPr>
            <w:rFonts w:asciiTheme="minorHAnsi" w:eastAsiaTheme="minorEastAsia" w:hAnsiTheme="minorHAnsi"/>
            <w:noProof/>
            <w:szCs w:val="24"/>
          </w:rPr>
          <w:tab/>
        </w:r>
        <w:r w:rsidR="005B5275" w:rsidRPr="00D22EBE">
          <w:rPr>
            <w:rStyle w:val="Hyperlink"/>
            <w:noProof/>
          </w:rPr>
          <w:t>Technology Readiness Level</w:t>
        </w:r>
        <w:r w:rsidR="005B5275">
          <w:rPr>
            <w:noProof/>
            <w:webHidden/>
          </w:rPr>
          <w:tab/>
        </w:r>
        <w:r w:rsidR="005B5275">
          <w:rPr>
            <w:noProof/>
            <w:webHidden/>
          </w:rPr>
          <w:fldChar w:fldCharType="begin"/>
        </w:r>
        <w:r w:rsidR="005B5275">
          <w:rPr>
            <w:noProof/>
            <w:webHidden/>
          </w:rPr>
          <w:instrText xml:space="preserve"> PAGEREF _Toc165456714 \h </w:instrText>
        </w:r>
        <w:r w:rsidR="005B5275">
          <w:rPr>
            <w:noProof/>
            <w:webHidden/>
          </w:rPr>
        </w:r>
        <w:r w:rsidR="005B5275">
          <w:rPr>
            <w:noProof/>
            <w:webHidden/>
          </w:rPr>
          <w:fldChar w:fldCharType="separate"/>
        </w:r>
        <w:r w:rsidR="00040C1E">
          <w:rPr>
            <w:noProof/>
            <w:webHidden/>
          </w:rPr>
          <w:t>32</w:t>
        </w:r>
        <w:r w:rsidR="005B5275">
          <w:rPr>
            <w:noProof/>
            <w:webHidden/>
          </w:rPr>
          <w:fldChar w:fldCharType="end"/>
        </w:r>
      </w:hyperlink>
    </w:p>
    <w:p w14:paraId="29C19721" w14:textId="07C35CE1" w:rsidR="005B5275" w:rsidRDefault="00DE16FF">
      <w:pPr>
        <w:pStyle w:val="TOC3"/>
        <w:rPr>
          <w:rFonts w:asciiTheme="minorHAnsi" w:eastAsiaTheme="minorEastAsia" w:hAnsiTheme="minorHAnsi" w:hint="eastAsia"/>
          <w:noProof/>
          <w:szCs w:val="24"/>
        </w:rPr>
      </w:pPr>
      <w:hyperlink w:anchor="_Toc165456715" w:history="1">
        <w:r w:rsidR="005B5275" w:rsidRPr="00D22EBE">
          <w:rPr>
            <w:rStyle w:val="Hyperlink"/>
            <w:noProof/>
          </w:rPr>
          <w:t>3.3.3.</w:t>
        </w:r>
        <w:r w:rsidR="005B5275">
          <w:rPr>
            <w:rFonts w:asciiTheme="minorHAnsi" w:eastAsiaTheme="minorEastAsia" w:hAnsiTheme="minorHAnsi"/>
            <w:noProof/>
            <w:szCs w:val="24"/>
          </w:rPr>
          <w:tab/>
        </w:r>
        <w:r w:rsidR="005B5275" w:rsidRPr="00D22EBE">
          <w:rPr>
            <w:rStyle w:val="Hyperlink"/>
            <w:noProof/>
          </w:rPr>
          <w:t>Manufacturing Readiness Level</w:t>
        </w:r>
        <w:r w:rsidR="005B5275">
          <w:rPr>
            <w:noProof/>
            <w:webHidden/>
          </w:rPr>
          <w:tab/>
        </w:r>
        <w:r w:rsidR="005B5275">
          <w:rPr>
            <w:noProof/>
            <w:webHidden/>
          </w:rPr>
          <w:fldChar w:fldCharType="begin"/>
        </w:r>
        <w:r w:rsidR="005B5275">
          <w:rPr>
            <w:noProof/>
            <w:webHidden/>
          </w:rPr>
          <w:instrText xml:space="preserve"> PAGEREF _Toc165456715 \h </w:instrText>
        </w:r>
        <w:r w:rsidR="005B5275">
          <w:rPr>
            <w:noProof/>
            <w:webHidden/>
          </w:rPr>
        </w:r>
        <w:r w:rsidR="005B5275">
          <w:rPr>
            <w:noProof/>
            <w:webHidden/>
          </w:rPr>
          <w:fldChar w:fldCharType="separate"/>
        </w:r>
        <w:r w:rsidR="00040C1E">
          <w:rPr>
            <w:noProof/>
            <w:webHidden/>
          </w:rPr>
          <w:t>32</w:t>
        </w:r>
        <w:r w:rsidR="005B5275">
          <w:rPr>
            <w:noProof/>
            <w:webHidden/>
          </w:rPr>
          <w:fldChar w:fldCharType="end"/>
        </w:r>
      </w:hyperlink>
    </w:p>
    <w:p w14:paraId="02CF96CC" w14:textId="58BE0CA6" w:rsidR="005B5275" w:rsidRDefault="00DE16FF">
      <w:pPr>
        <w:pStyle w:val="TOC2"/>
        <w:rPr>
          <w:rFonts w:asciiTheme="minorHAnsi" w:eastAsiaTheme="minorEastAsia" w:hAnsiTheme="minorHAnsi" w:hint="eastAsia"/>
          <w:noProof/>
          <w:szCs w:val="24"/>
        </w:rPr>
      </w:pPr>
      <w:hyperlink w:anchor="_Toc165456716" w:history="1">
        <w:r w:rsidR="005B5275" w:rsidRPr="00D22EBE">
          <w:rPr>
            <w:rStyle w:val="Hyperlink"/>
            <w:noProof/>
          </w:rPr>
          <w:t>3.4.</w:t>
        </w:r>
        <w:r w:rsidR="005B5275">
          <w:rPr>
            <w:rFonts w:asciiTheme="minorHAnsi" w:eastAsiaTheme="minorEastAsia" w:hAnsiTheme="minorHAnsi"/>
            <w:noProof/>
            <w:szCs w:val="24"/>
          </w:rPr>
          <w:tab/>
        </w:r>
        <w:r w:rsidR="005B5275" w:rsidRPr="00D22EBE">
          <w:rPr>
            <w:rStyle w:val="Hyperlink"/>
            <w:noProof/>
          </w:rPr>
          <w:t>S</w:t>
        </w:r>
        <w:r w:rsidR="00D013E1">
          <w:rPr>
            <w:rStyle w:val="Hyperlink"/>
            <w:noProof/>
          </w:rPr>
          <w:t>pecific Application Requirements</w:t>
        </w:r>
        <w:r w:rsidR="005B5275">
          <w:rPr>
            <w:noProof/>
            <w:webHidden/>
          </w:rPr>
          <w:tab/>
        </w:r>
        <w:r w:rsidR="005B5275">
          <w:rPr>
            <w:noProof/>
            <w:webHidden/>
          </w:rPr>
          <w:fldChar w:fldCharType="begin"/>
        </w:r>
        <w:r w:rsidR="005B5275">
          <w:rPr>
            <w:noProof/>
            <w:webHidden/>
          </w:rPr>
          <w:instrText xml:space="preserve"> PAGEREF _Toc165456716 \h </w:instrText>
        </w:r>
        <w:r w:rsidR="005B5275">
          <w:rPr>
            <w:noProof/>
            <w:webHidden/>
          </w:rPr>
        </w:r>
        <w:r w:rsidR="005B5275">
          <w:rPr>
            <w:noProof/>
            <w:webHidden/>
          </w:rPr>
          <w:fldChar w:fldCharType="separate"/>
        </w:r>
        <w:r w:rsidR="00040C1E">
          <w:rPr>
            <w:noProof/>
            <w:webHidden/>
          </w:rPr>
          <w:t>33</w:t>
        </w:r>
        <w:r w:rsidR="005B5275">
          <w:rPr>
            <w:noProof/>
            <w:webHidden/>
          </w:rPr>
          <w:fldChar w:fldCharType="end"/>
        </w:r>
      </w:hyperlink>
    </w:p>
    <w:p w14:paraId="70D8C05C" w14:textId="01DDD676" w:rsidR="005B5275" w:rsidRDefault="00DE16FF">
      <w:pPr>
        <w:pStyle w:val="TOC3"/>
        <w:rPr>
          <w:rFonts w:asciiTheme="minorHAnsi" w:eastAsiaTheme="minorEastAsia" w:hAnsiTheme="minorHAnsi" w:hint="eastAsia"/>
          <w:noProof/>
          <w:szCs w:val="24"/>
        </w:rPr>
      </w:pPr>
      <w:hyperlink w:anchor="_Toc165456717" w:history="1">
        <w:r w:rsidR="005B5275" w:rsidRPr="00D22EBE">
          <w:rPr>
            <w:rStyle w:val="Hyperlink"/>
            <w:noProof/>
          </w:rPr>
          <w:t>3.4.1.</w:t>
        </w:r>
        <w:r w:rsidR="005B5275">
          <w:rPr>
            <w:rFonts w:asciiTheme="minorHAnsi" w:eastAsiaTheme="minorEastAsia" w:hAnsiTheme="minorHAnsi"/>
            <w:noProof/>
            <w:szCs w:val="24"/>
          </w:rPr>
          <w:tab/>
        </w:r>
        <w:r w:rsidR="005B5275" w:rsidRPr="00D22EBE">
          <w:rPr>
            <w:rStyle w:val="Hyperlink"/>
            <w:noProof/>
          </w:rPr>
          <w:t>Technical Proposal</w:t>
        </w:r>
        <w:r w:rsidR="005B5275">
          <w:rPr>
            <w:noProof/>
            <w:webHidden/>
          </w:rPr>
          <w:tab/>
        </w:r>
        <w:r w:rsidR="005B5275">
          <w:rPr>
            <w:noProof/>
            <w:webHidden/>
          </w:rPr>
          <w:fldChar w:fldCharType="begin"/>
        </w:r>
        <w:r w:rsidR="005B5275">
          <w:rPr>
            <w:noProof/>
            <w:webHidden/>
          </w:rPr>
          <w:instrText xml:space="preserve"> PAGEREF _Toc165456717 \h </w:instrText>
        </w:r>
        <w:r w:rsidR="005B5275">
          <w:rPr>
            <w:noProof/>
            <w:webHidden/>
          </w:rPr>
        </w:r>
        <w:r w:rsidR="005B5275">
          <w:rPr>
            <w:noProof/>
            <w:webHidden/>
          </w:rPr>
          <w:fldChar w:fldCharType="separate"/>
        </w:r>
        <w:r w:rsidR="00040C1E">
          <w:rPr>
            <w:noProof/>
            <w:webHidden/>
          </w:rPr>
          <w:t>33</w:t>
        </w:r>
        <w:r w:rsidR="005B5275">
          <w:rPr>
            <w:noProof/>
            <w:webHidden/>
          </w:rPr>
          <w:fldChar w:fldCharType="end"/>
        </w:r>
      </w:hyperlink>
    </w:p>
    <w:p w14:paraId="465888BA" w14:textId="608CD9A0" w:rsidR="005B5275" w:rsidRDefault="00DE16FF">
      <w:pPr>
        <w:pStyle w:val="TOC3"/>
        <w:rPr>
          <w:rFonts w:asciiTheme="minorHAnsi" w:eastAsiaTheme="minorEastAsia" w:hAnsiTheme="minorHAnsi" w:hint="eastAsia"/>
          <w:noProof/>
          <w:szCs w:val="24"/>
        </w:rPr>
      </w:pPr>
      <w:hyperlink w:anchor="_Toc165456718" w:history="1">
        <w:r w:rsidR="005B5275" w:rsidRPr="00D22EBE">
          <w:rPr>
            <w:rStyle w:val="Hyperlink"/>
            <w:noProof/>
          </w:rPr>
          <w:t>3.4.2.</w:t>
        </w:r>
        <w:r w:rsidR="005B5275">
          <w:rPr>
            <w:rFonts w:asciiTheme="minorHAnsi" w:eastAsiaTheme="minorEastAsia" w:hAnsiTheme="minorHAnsi"/>
            <w:noProof/>
            <w:szCs w:val="24"/>
          </w:rPr>
          <w:tab/>
        </w:r>
        <w:r w:rsidR="005B5275" w:rsidRPr="00D22EBE">
          <w:rPr>
            <w:rStyle w:val="Hyperlink"/>
            <w:noProof/>
          </w:rPr>
          <w:t>Work Plan</w:t>
        </w:r>
        <w:r w:rsidR="005B5275">
          <w:rPr>
            <w:noProof/>
            <w:webHidden/>
          </w:rPr>
          <w:tab/>
        </w:r>
        <w:r w:rsidR="005B5275">
          <w:rPr>
            <w:noProof/>
            <w:webHidden/>
          </w:rPr>
          <w:fldChar w:fldCharType="begin"/>
        </w:r>
        <w:r w:rsidR="005B5275">
          <w:rPr>
            <w:noProof/>
            <w:webHidden/>
          </w:rPr>
          <w:instrText xml:space="preserve"> PAGEREF _Toc165456718 \h </w:instrText>
        </w:r>
        <w:r w:rsidR="005B5275">
          <w:rPr>
            <w:noProof/>
            <w:webHidden/>
          </w:rPr>
        </w:r>
        <w:r w:rsidR="005B5275">
          <w:rPr>
            <w:noProof/>
            <w:webHidden/>
          </w:rPr>
          <w:fldChar w:fldCharType="separate"/>
        </w:r>
        <w:r w:rsidR="00040C1E">
          <w:rPr>
            <w:noProof/>
            <w:webHidden/>
          </w:rPr>
          <w:t>34</w:t>
        </w:r>
        <w:r w:rsidR="005B5275">
          <w:rPr>
            <w:noProof/>
            <w:webHidden/>
          </w:rPr>
          <w:fldChar w:fldCharType="end"/>
        </w:r>
      </w:hyperlink>
    </w:p>
    <w:p w14:paraId="4D82295A" w14:textId="20458231" w:rsidR="005B5275" w:rsidRDefault="00DE16FF">
      <w:pPr>
        <w:pStyle w:val="TOC3"/>
        <w:rPr>
          <w:rFonts w:asciiTheme="minorHAnsi" w:eastAsiaTheme="minorEastAsia" w:hAnsiTheme="minorHAnsi" w:hint="eastAsia"/>
          <w:noProof/>
          <w:szCs w:val="24"/>
        </w:rPr>
      </w:pPr>
      <w:hyperlink w:anchor="_Toc165456719" w:history="1">
        <w:r w:rsidR="005B5275" w:rsidRPr="00D22EBE">
          <w:rPr>
            <w:rStyle w:val="Hyperlink"/>
            <w:noProof/>
          </w:rPr>
          <w:t>3.4.3.</w:t>
        </w:r>
        <w:r w:rsidR="005B5275">
          <w:rPr>
            <w:rFonts w:asciiTheme="minorHAnsi" w:eastAsiaTheme="minorEastAsia" w:hAnsiTheme="minorHAnsi"/>
            <w:noProof/>
            <w:szCs w:val="24"/>
          </w:rPr>
          <w:tab/>
        </w:r>
        <w:r w:rsidR="005B5275" w:rsidRPr="00D22EBE">
          <w:rPr>
            <w:rStyle w:val="Hyperlink"/>
            <w:noProof/>
          </w:rPr>
          <w:t>Commercial Transition Plan</w:t>
        </w:r>
        <w:r w:rsidR="005B5275">
          <w:rPr>
            <w:noProof/>
            <w:webHidden/>
          </w:rPr>
          <w:tab/>
        </w:r>
        <w:r w:rsidR="005B5275">
          <w:rPr>
            <w:noProof/>
            <w:webHidden/>
          </w:rPr>
          <w:fldChar w:fldCharType="begin"/>
        </w:r>
        <w:r w:rsidR="005B5275">
          <w:rPr>
            <w:noProof/>
            <w:webHidden/>
          </w:rPr>
          <w:instrText xml:space="preserve"> PAGEREF _Toc165456719 \h </w:instrText>
        </w:r>
        <w:r w:rsidR="005B5275">
          <w:rPr>
            <w:noProof/>
            <w:webHidden/>
          </w:rPr>
        </w:r>
        <w:r w:rsidR="005B5275">
          <w:rPr>
            <w:noProof/>
            <w:webHidden/>
          </w:rPr>
          <w:fldChar w:fldCharType="separate"/>
        </w:r>
        <w:r w:rsidR="00040C1E">
          <w:rPr>
            <w:noProof/>
            <w:webHidden/>
          </w:rPr>
          <w:t>35</w:t>
        </w:r>
        <w:r w:rsidR="005B5275">
          <w:rPr>
            <w:noProof/>
            <w:webHidden/>
          </w:rPr>
          <w:fldChar w:fldCharType="end"/>
        </w:r>
      </w:hyperlink>
    </w:p>
    <w:p w14:paraId="15793D1C" w14:textId="1057E8ED" w:rsidR="005B5275" w:rsidRDefault="00DE16FF">
      <w:pPr>
        <w:pStyle w:val="TOC3"/>
        <w:rPr>
          <w:rFonts w:asciiTheme="minorHAnsi" w:eastAsiaTheme="minorEastAsia" w:hAnsiTheme="minorHAnsi" w:hint="eastAsia"/>
          <w:noProof/>
          <w:szCs w:val="24"/>
        </w:rPr>
      </w:pPr>
      <w:hyperlink w:anchor="_Toc165456720" w:history="1">
        <w:r w:rsidR="005B5275" w:rsidRPr="00D22EBE">
          <w:rPr>
            <w:rStyle w:val="Hyperlink"/>
            <w:noProof/>
          </w:rPr>
          <w:t>3.4.4.</w:t>
        </w:r>
        <w:r w:rsidR="005B5275">
          <w:rPr>
            <w:rFonts w:asciiTheme="minorHAnsi" w:eastAsiaTheme="minorEastAsia" w:hAnsiTheme="minorHAnsi"/>
            <w:noProof/>
            <w:szCs w:val="24"/>
          </w:rPr>
          <w:tab/>
        </w:r>
        <w:r w:rsidR="005B5275" w:rsidRPr="00D22EBE">
          <w:rPr>
            <w:rStyle w:val="Hyperlink"/>
            <w:noProof/>
          </w:rPr>
          <w:t>Current and Pending Support Attachment</w:t>
        </w:r>
        <w:r w:rsidR="005B5275">
          <w:rPr>
            <w:noProof/>
            <w:webHidden/>
          </w:rPr>
          <w:tab/>
        </w:r>
        <w:r w:rsidR="005B5275">
          <w:rPr>
            <w:noProof/>
            <w:webHidden/>
          </w:rPr>
          <w:fldChar w:fldCharType="begin"/>
        </w:r>
        <w:r w:rsidR="005B5275">
          <w:rPr>
            <w:noProof/>
            <w:webHidden/>
          </w:rPr>
          <w:instrText xml:space="preserve"> PAGEREF _Toc165456720 \h </w:instrText>
        </w:r>
        <w:r w:rsidR="005B5275">
          <w:rPr>
            <w:noProof/>
            <w:webHidden/>
          </w:rPr>
        </w:r>
        <w:r w:rsidR="005B5275">
          <w:rPr>
            <w:noProof/>
            <w:webHidden/>
          </w:rPr>
          <w:fldChar w:fldCharType="separate"/>
        </w:r>
        <w:r w:rsidR="00040C1E">
          <w:rPr>
            <w:noProof/>
            <w:webHidden/>
          </w:rPr>
          <w:t>35</w:t>
        </w:r>
        <w:r w:rsidR="005B5275">
          <w:rPr>
            <w:noProof/>
            <w:webHidden/>
          </w:rPr>
          <w:fldChar w:fldCharType="end"/>
        </w:r>
      </w:hyperlink>
    </w:p>
    <w:p w14:paraId="672A25B9" w14:textId="77491A22" w:rsidR="005B5275" w:rsidRDefault="00DE16FF">
      <w:pPr>
        <w:pStyle w:val="TOC2"/>
        <w:rPr>
          <w:rFonts w:asciiTheme="minorHAnsi" w:eastAsiaTheme="minorEastAsia" w:hAnsiTheme="minorHAnsi" w:hint="eastAsia"/>
          <w:noProof/>
          <w:szCs w:val="24"/>
        </w:rPr>
      </w:pPr>
      <w:hyperlink w:anchor="_Toc165456721" w:history="1">
        <w:r w:rsidR="005B5275" w:rsidRPr="00D22EBE">
          <w:rPr>
            <w:rStyle w:val="Hyperlink"/>
            <w:noProof/>
          </w:rPr>
          <w:t>3.5.</w:t>
        </w:r>
        <w:r w:rsidR="005B5275">
          <w:rPr>
            <w:rFonts w:asciiTheme="minorHAnsi" w:eastAsiaTheme="minorEastAsia" w:hAnsiTheme="minorHAnsi"/>
            <w:noProof/>
            <w:szCs w:val="24"/>
          </w:rPr>
          <w:tab/>
        </w:r>
        <w:r w:rsidR="005B5275" w:rsidRPr="00D22EBE">
          <w:rPr>
            <w:rStyle w:val="Hyperlink"/>
            <w:noProof/>
          </w:rPr>
          <w:t>M</w:t>
        </w:r>
        <w:r w:rsidR="00D013E1">
          <w:rPr>
            <w:rStyle w:val="Hyperlink"/>
            <w:noProof/>
          </w:rPr>
          <w:t>erit Review Criteria</w:t>
        </w:r>
        <w:r w:rsidR="005B5275">
          <w:rPr>
            <w:noProof/>
            <w:webHidden/>
          </w:rPr>
          <w:tab/>
        </w:r>
        <w:r w:rsidR="005B5275">
          <w:rPr>
            <w:noProof/>
            <w:webHidden/>
          </w:rPr>
          <w:fldChar w:fldCharType="begin"/>
        </w:r>
        <w:r w:rsidR="005B5275">
          <w:rPr>
            <w:noProof/>
            <w:webHidden/>
          </w:rPr>
          <w:instrText xml:space="preserve"> PAGEREF _Toc165456721 \h </w:instrText>
        </w:r>
        <w:r w:rsidR="005B5275">
          <w:rPr>
            <w:noProof/>
            <w:webHidden/>
          </w:rPr>
        </w:r>
        <w:r w:rsidR="005B5275">
          <w:rPr>
            <w:noProof/>
            <w:webHidden/>
          </w:rPr>
          <w:fldChar w:fldCharType="separate"/>
        </w:r>
        <w:r w:rsidR="00040C1E">
          <w:rPr>
            <w:noProof/>
            <w:webHidden/>
          </w:rPr>
          <w:t>36</w:t>
        </w:r>
        <w:r w:rsidR="005B5275">
          <w:rPr>
            <w:noProof/>
            <w:webHidden/>
          </w:rPr>
          <w:fldChar w:fldCharType="end"/>
        </w:r>
      </w:hyperlink>
    </w:p>
    <w:p w14:paraId="56F62025" w14:textId="23474484" w:rsidR="005B5275" w:rsidRDefault="00DE16FF" w:rsidP="00411765">
      <w:pPr>
        <w:pStyle w:val="TOC1"/>
        <w:rPr>
          <w:rFonts w:asciiTheme="minorHAnsi" w:eastAsiaTheme="minorEastAsia" w:hAnsiTheme="minorHAnsi" w:hint="eastAsia"/>
          <w:szCs w:val="24"/>
        </w:rPr>
      </w:pPr>
      <w:hyperlink w:anchor="_Toc165456722" w:history="1">
        <w:r w:rsidR="0095341B" w:rsidRPr="00D22EBE">
          <w:rPr>
            <w:rStyle w:val="Hyperlink"/>
          </w:rPr>
          <w:t>SECTION 4 – APPLICATION AND SUBMISSION INFORMATION</w:t>
        </w:r>
        <w:r w:rsidR="0095341B">
          <w:rPr>
            <w:webHidden/>
          </w:rPr>
          <w:tab/>
        </w:r>
        <w:r w:rsidR="005B5275">
          <w:rPr>
            <w:webHidden/>
          </w:rPr>
          <w:fldChar w:fldCharType="begin"/>
        </w:r>
        <w:r w:rsidR="005B5275">
          <w:rPr>
            <w:webHidden/>
          </w:rPr>
          <w:instrText xml:space="preserve"> PAGEREF _Toc165456722 \h </w:instrText>
        </w:r>
        <w:r w:rsidR="005B5275">
          <w:rPr>
            <w:webHidden/>
          </w:rPr>
        </w:r>
        <w:r w:rsidR="005B5275">
          <w:rPr>
            <w:webHidden/>
          </w:rPr>
          <w:fldChar w:fldCharType="separate"/>
        </w:r>
        <w:r w:rsidR="00040C1E">
          <w:rPr>
            <w:webHidden/>
          </w:rPr>
          <w:t>37</w:t>
        </w:r>
        <w:r w:rsidR="005B5275">
          <w:rPr>
            <w:webHidden/>
          </w:rPr>
          <w:fldChar w:fldCharType="end"/>
        </w:r>
      </w:hyperlink>
    </w:p>
    <w:p w14:paraId="3B3C0189" w14:textId="55CCEFB1" w:rsidR="005B5275" w:rsidRDefault="00DE16FF">
      <w:pPr>
        <w:pStyle w:val="TOC2"/>
        <w:rPr>
          <w:rFonts w:asciiTheme="minorHAnsi" w:eastAsiaTheme="minorEastAsia" w:hAnsiTheme="minorHAnsi" w:hint="eastAsia"/>
          <w:noProof/>
          <w:szCs w:val="24"/>
        </w:rPr>
      </w:pPr>
      <w:hyperlink w:anchor="_Toc165456723" w:history="1">
        <w:r w:rsidR="005B5275" w:rsidRPr="00D22EBE">
          <w:rPr>
            <w:rStyle w:val="Hyperlink"/>
            <w:noProof/>
          </w:rPr>
          <w:t>4.1.</w:t>
        </w:r>
        <w:r w:rsidR="005B5275">
          <w:rPr>
            <w:rFonts w:asciiTheme="minorHAnsi" w:eastAsiaTheme="minorEastAsia" w:hAnsiTheme="minorHAnsi"/>
            <w:noProof/>
            <w:szCs w:val="24"/>
          </w:rPr>
          <w:tab/>
        </w:r>
        <w:r w:rsidR="005B5275" w:rsidRPr="00D22EBE">
          <w:rPr>
            <w:rStyle w:val="Hyperlink"/>
            <w:noProof/>
          </w:rPr>
          <w:t>C</w:t>
        </w:r>
        <w:r w:rsidR="00D013E1">
          <w:rPr>
            <w:rStyle w:val="Hyperlink"/>
            <w:noProof/>
          </w:rPr>
          <w:t>ontent and Form of Applications</w:t>
        </w:r>
        <w:r w:rsidR="005B5275">
          <w:rPr>
            <w:noProof/>
            <w:webHidden/>
          </w:rPr>
          <w:tab/>
        </w:r>
        <w:r w:rsidR="005B5275">
          <w:rPr>
            <w:noProof/>
            <w:webHidden/>
          </w:rPr>
          <w:fldChar w:fldCharType="begin"/>
        </w:r>
        <w:r w:rsidR="005B5275">
          <w:rPr>
            <w:noProof/>
            <w:webHidden/>
          </w:rPr>
          <w:instrText xml:space="preserve"> PAGEREF _Toc165456723 \h </w:instrText>
        </w:r>
        <w:r w:rsidR="005B5275">
          <w:rPr>
            <w:noProof/>
            <w:webHidden/>
          </w:rPr>
        </w:r>
        <w:r w:rsidR="005B5275">
          <w:rPr>
            <w:noProof/>
            <w:webHidden/>
          </w:rPr>
          <w:fldChar w:fldCharType="separate"/>
        </w:r>
        <w:r w:rsidR="00040C1E">
          <w:rPr>
            <w:noProof/>
            <w:webHidden/>
          </w:rPr>
          <w:t>37</w:t>
        </w:r>
        <w:r w:rsidR="005B5275">
          <w:rPr>
            <w:noProof/>
            <w:webHidden/>
          </w:rPr>
          <w:fldChar w:fldCharType="end"/>
        </w:r>
      </w:hyperlink>
    </w:p>
    <w:p w14:paraId="0813B34C" w14:textId="4B7F31B2" w:rsidR="005B5275" w:rsidRDefault="00DE16FF">
      <w:pPr>
        <w:pStyle w:val="TOC3"/>
        <w:rPr>
          <w:rFonts w:asciiTheme="minorHAnsi" w:eastAsiaTheme="minorEastAsia" w:hAnsiTheme="minorHAnsi" w:hint="eastAsia"/>
          <w:noProof/>
          <w:szCs w:val="24"/>
        </w:rPr>
      </w:pPr>
      <w:hyperlink w:anchor="_Toc165456724" w:history="1">
        <w:r w:rsidR="005B5275" w:rsidRPr="00D22EBE">
          <w:rPr>
            <w:rStyle w:val="Hyperlink"/>
            <w:noProof/>
          </w:rPr>
          <w:t>4.1.1.</w:t>
        </w:r>
        <w:r w:rsidR="005B5275">
          <w:rPr>
            <w:rFonts w:asciiTheme="minorHAnsi" w:eastAsiaTheme="minorEastAsia" w:hAnsiTheme="minorHAnsi"/>
            <w:noProof/>
            <w:szCs w:val="24"/>
          </w:rPr>
          <w:tab/>
        </w:r>
        <w:r w:rsidR="005B5275" w:rsidRPr="00D22EBE">
          <w:rPr>
            <w:rStyle w:val="Hyperlink"/>
            <w:noProof/>
          </w:rPr>
          <w:t>Instructions for Application Documentation</w:t>
        </w:r>
        <w:r w:rsidR="005B5275">
          <w:rPr>
            <w:noProof/>
            <w:webHidden/>
          </w:rPr>
          <w:tab/>
        </w:r>
        <w:r w:rsidR="005B5275">
          <w:rPr>
            <w:noProof/>
            <w:webHidden/>
          </w:rPr>
          <w:fldChar w:fldCharType="begin"/>
        </w:r>
        <w:r w:rsidR="005B5275">
          <w:rPr>
            <w:noProof/>
            <w:webHidden/>
          </w:rPr>
          <w:instrText xml:space="preserve"> PAGEREF _Toc165456724 \h </w:instrText>
        </w:r>
        <w:r w:rsidR="005B5275">
          <w:rPr>
            <w:noProof/>
            <w:webHidden/>
          </w:rPr>
        </w:r>
        <w:r w:rsidR="005B5275">
          <w:rPr>
            <w:noProof/>
            <w:webHidden/>
          </w:rPr>
          <w:fldChar w:fldCharType="separate"/>
        </w:r>
        <w:r w:rsidR="00040C1E">
          <w:rPr>
            <w:noProof/>
            <w:webHidden/>
          </w:rPr>
          <w:t>37</w:t>
        </w:r>
        <w:r w:rsidR="005B5275">
          <w:rPr>
            <w:noProof/>
            <w:webHidden/>
          </w:rPr>
          <w:fldChar w:fldCharType="end"/>
        </w:r>
      </w:hyperlink>
    </w:p>
    <w:p w14:paraId="76D22BDE" w14:textId="16304D98" w:rsidR="005B5275" w:rsidRDefault="00DE16FF">
      <w:pPr>
        <w:pStyle w:val="TOC2"/>
        <w:rPr>
          <w:rFonts w:asciiTheme="minorHAnsi" w:eastAsiaTheme="minorEastAsia" w:hAnsiTheme="minorHAnsi" w:hint="eastAsia"/>
          <w:noProof/>
          <w:szCs w:val="24"/>
        </w:rPr>
      </w:pPr>
      <w:hyperlink w:anchor="_Toc165456725" w:history="1">
        <w:r w:rsidR="005B5275" w:rsidRPr="00D22EBE">
          <w:rPr>
            <w:rStyle w:val="Hyperlink"/>
            <w:noProof/>
          </w:rPr>
          <w:t>4.2.</w:t>
        </w:r>
        <w:r w:rsidR="005B5275">
          <w:rPr>
            <w:rFonts w:asciiTheme="minorHAnsi" w:eastAsiaTheme="minorEastAsia" w:hAnsiTheme="minorHAnsi"/>
            <w:noProof/>
            <w:szCs w:val="24"/>
          </w:rPr>
          <w:tab/>
        </w:r>
        <w:r w:rsidR="005B5275" w:rsidRPr="00D22EBE">
          <w:rPr>
            <w:rStyle w:val="Hyperlink"/>
            <w:noProof/>
          </w:rPr>
          <w:t>A</w:t>
        </w:r>
        <w:r w:rsidR="00D013E1">
          <w:rPr>
            <w:rStyle w:val="Hyperlink"/>
            <w:noProof/>
          </w:rPr>
          <w:t>pplication Document Format</w:t>
        </w:r>
        <w:r w:rsidR="005B5275">
          <w:rPr>
            <w:noProof/>
            <w:webHidden/>
          </w:rPr>
          <w:tab/>
        </w:r>
        <w:r w:rsidR="005B5275">
          <w:rPr>
            <w:noProof/>
            <w:webHidden/>
          </w:rPr>
          <w:fldChar w:fldCharType="begin"/>
        </w:r>
        <w:r w:rsidR="005B5275">
          <w:rPr>
            <w:noProof/>
            <w:webHidden/>
          </w:rPr>
          <w:instrText xml:space="preserve"> PAGEREF _Toc165456725 \h </w:instrText>
        </w:r>
        <w:r w:rsidR="005B5275">
          <w:rPr>
            <w:noProof/>
            <w:webHidden/>
          </w:rPr>
        </w:r>
        <w:r w:rsidR="005B5275">
          <w:rPr>
            <w:noProof/>
            <w:webHidden/>
          </w:rPr>
          <w:fldChar w:fldCharType="separate"/>
        </w:r>
        <w:r w:rsidR="00040C1E">
          <w:rPr>
            <w:noProof/>
            <w:webHidden/>
          </w:rPr>
          <w:t>45</w:t>
        </w:r>
        <w:r w:rsidR="005B5275">
          <w:rPr>
            <w:noProof/>
            <w:webHidden/>
          </w:rPr>
          <w:fldChar w:fldCharType="end"/>
        </w:r>
      </w:hyperlink>
    </w:p>
    <w:p w14:paraId="77E9EBDD" w14:textId="458A0734" w:rsidR="005B5275" w:rsidRDefault="00DE16FF">
      <w:pPr>
        <w:pStyle w:val="TOC3"/>
        <w:rPr>
          <w:rFonts w:asciiTheme="minorHAnsi" w:eastAsiaTheme="minorEastAsia" w:hAnsiTheme="minorHAnsi" w:hint="eastAsia"/>
          <w:noProof/>
          <w:szCs w:val="24"/>
        </w:rPr>
      </w:pPr>
      <w:hyperlink w:anchor="_Toc165456726" w:history="1">
        <w:r w:rsidR="005B5275" w:rsidRPr="00D22EBE">
          <w:rPr>
            <w:rStyle w:val="Hyperlink"/>
            <w:noProof/>
          </w:rPr>
          <w:t>4.2.1.</w:t>
        </w:r>
        <w:r w:rsidR="005B5275">
          <w:rPr>
            <w:rFonts w:asciiTheme="minorHAnsi" w:eastAsiaTheme="minorEastAsia" w:hAnsiTheme="minorHAnsi"/>
            <w:noProof/>
            <w:szCs w:val="24"/>
          </w:rPr>
          <w:tab/>
        </w:r>
        <w:r w:rsidR="005B5275" w:rsidRPr="00D22EBE">
          <w:rPr>
            <w:rStyle w:val="Hyperlink"/>
            <w:noProof/>
          </w:rPr>
          <w:t>Document Format</w:t>
        </w:r>
        <w:r w:rsidR="005B5275">
          <w:rPr>
            <w:noProof/>
            <w:webHidden/>
          </w:rPr>
          <w:tab/>
        </w:r>
        <w:r w:rsidR="005B5275">
          <w:rPr>
            <w:noProof/>
            <w:webHidden/>
          </w:rPr>
          <w:fldChar w:fldCharType="begin"/>
        </w:r>
        <w:r w:rsidR="005B5275">
          <w:rPr>
            <w:noProof/>
            <w:webHidden/>
          </w:rPr>
          <w:instrText xml:space="preserve"> PAGEREF _Toc165456726 \h </w:instrText>
        </w:r>
        <w:r w:rsidR="005B5275">
          <w:rPr>
            <w:noProof/>
            <w:webHidden/>
          </w:rPr>
        </w:r>
        <w:r w:rsidR="005B5275">
          <w:rPr>
            <w:noProof/>
            <w:webHidden/>
          </w:rPr>
          <w:fldChar w:fldCharType="separate"/>
        </w:r>
        <w:r w:rsidR="00040C1E">
          <w:rPr>
            <w:noProof/>
            <w:webHidden/>
          </w:rPr>
          <w:t>45</w:t>
        </w:r>
        <w:r w:rsidR="005B5275">
          <w:rPr>
            <w:noProof/>
            <w:webHidden/>
          </w:rPr>
          <w:fldChar w:fldCharType="end"/>
        </w:r>
      </w:hyperlink>
    </w:p>
    <w:p w14:paraId="640A862D" w14:textId="3B4E8D52" w:rsidR="005B5275" w:rsidRDefault="00DE16FF">
      <w:pPr>
        <w:pStyle w:val="TOC3"/>
        <w:rPr>
          <w:rFonts w:asciiTheme="minorHAnsi" w:eastAsiaTheme="minorEastAsia" w:hAnsiTheme="minorHAnsi" w:hint="eastAsia"/>
          <w:noProof/>
          <w:szCs w:val="24"/>
        </w:rPr>
      </w:pPr>
      <w:hyperlink w:anchor="_Toc165456727" w:history="1">
        <w:r w:rsidR="005B5275" w:rsidRPr="00D22EBE">
          <w:rPr>
            <w:rStyle w:val="Hyperlink"/>
            <w:noProof/>
          </w:rPr>
          <w:t>4.2.2.</w:t>
        </w:r>
        <w:r w:rsidR="005B5275">
          <w:rPr>
            <w:rFonts w:asciiTheme="minorHAnsi" w:eastAsiaTheme="minorEastAsia" w:hAnsiTheme="minorHAnsi"/>
            <w:noProof/>
            <w:szCs w:val="24"/>
          </w:rPr>
          <w:tab/>
        </w:r>
        <w:r w:rsidR="005B5275" w:rsidRPr="00D22EBE">
          <w:rPr>
            <w:rStyle w:val="Hyperlink"/>
            <w:noProof/>
          </w:rPr>
          <w:t>Page Limits</w:t>
        </w:r>
        <w:r w:rsidR="005B5275">
          <w:rPr>
            <w:noProof/>
            <w:webHidden/>
          </w:rPr>
          <w:tab/>
        </w:r>
        <w:r w:rsidR="005B5275">
          <w:rPr>
            <w:noProof/>
            <w:webHidden/>
          </w:rPr>
          <w:fldChar w:fldCharType="begin"/>
        </w:r>
        <w:r w:rsidR="005B5275">
          <w:rPr>
            <w:noProof/>
            <w:webHidden/>
          </w:rPr>
          <w:instrText xml:space="preserve"> PAGEREF _Toc165456727 \h </w:instrText>
        </w:r>
        <w:r w:rsidR="005B5275">
          <w:rPr>
            <w:noProof/>
            <w:webHidden/>
          </w:rPr>
        </w:r>
        <w:r w:rsidR="005B5275">
          <w:rPr>
            <w:noProof/>
            <w:webHidden/>
          </w:rPr>
          <w:fldChar w:fldCharType="separate"/>
        </w:r>
        <w:r w:rsidR="00040C1E">
          <w:rPr>
            <w:noProof/>
            <w:webHidden/>
          </w:rPr>
          <w:t>45</w:t>
        </w:r>
        <w:r w:rsidR="005B5275">
          <w:rPr>
            <w:noProof/>
            <w:webHidden/>
          </w:rPr>
          <w:fldChar w:fldCharType="end"/>
        </w:r>
      </w:hyperlink>
    </w:p>
    <w:p w14:paraId="02CA6729" w14:textId="71A5ADFE" w:rsidR="005B5275" w:rsidRDefault="00DE16FF">
      <w:pPr>
        <w:pStyle w:val="TOC2"/>
        <w:rPr>
          <w:rFonts w:asciiTheme="minorHAnsi" w:eastAsiaTheme="minorEastAsia" w:hAnsiTheme="minorHAnsi" w:hint="eastAsia"/>
          <w:noProof/>
          <w:szCs w:val="24"/>
        </w:rPr>
      </w:pPr>
      <w:hyperlink w:anchor="_Toc165456728" w:history="1">
        <w:r w:rsidR="005B5275" w:rsidRPr="00D22EBE">
          <w:rPr>
            <w:rStyle w:val="Hyperlink"/>
            <w:noProof/>
          </w:rPr>
          <w:t>4.3.</w:t>
        </w:r>
        <w:r w:rsidR="005B5275">
          <w:rPr>
            <w:rFonts w:asciiTheme="minorHAnsi" w:eastAsiaTheme="minorEastAsia" w:hAnsiTheme="minorHAnsi"/>
            <w:noProof/>
            <w:szCs w:val="24"/>
          </w:rPr>
          <w:tab/>
        </w:r>
        <w:r w:rsidR="005B5275" w:rsidRPr="00D22EBE">
          <w:rPr>
            <w:rStyle w:val="Hyperlink"/>
            <w:noProof/>
          </w:rPr>
          <w:t>A</w:t>
        </w:r>
        <w:r w:rsidR="00D013E1">
          <w:rPr>
            <w:rStyle w:val="Hyperlink"/>
            <w:noProof/>
          </w:rPr>
          <w:t>pplication Submission</w:t>
        </w:r>
        <w:r w:rsidR="005B5275">
          <w:rPr>
            <w:noProof/>
            <w:webHidden/>
          </w:rPr>
          <w:tab/>
        </w:r>
        <w:r w:rsidR="005B5275">
          <w:rPr>
            <w:noProof/>
            <w:webHidden/>
          </w:rPr>
          <w:fldChar w:fldCharType="begin"/>
        </w:r>
        <w:r w:rsidR="005B5275">
          <w:rPr>
            <w:noProof/>
            <w:webHidden/>
          </w:rPr>
          <w:instrText xml:space="preserve"> PAGEREF _Toc165456728 \h </w:instrText>
        </w:r>
        <w:r w:rsidR="005B5275">
          <w:rPr>
            <w:noProof/>
            <w:webHidden/>
          </w:rPr>
        </w:r>
        <w:r w:rsidR="005B5275">
          <w:rPr>
            <w:noProof/>
            <w:webHidden/>
          </w:rPr>
          <w:fldChar w:fldCharType="separate"/>
        </w:r>
        <w:r w:rsidR="00040C1E">
          <w:rPr>
            <w:noProof/>
            <w:webHidden/>
          </w:rPr>
          <w:t>46</w:t>
        </w:r>
        <w:r w:rsidR="005B5275">
          <w:rPr>
            <w:noProof/>
            <w:webHidden/>
          </w:rPr>
          <w:fldChar w:fldCharType="end"/>
        </w:r>
      </w:hyperlink>
    </w:p>
    <w:p w14:paraId="29E43835" w14:textId="2D52FC3E" w:rsidR="005B5275" w:rsidRDefault="00DE16FF">
      <w:pPr>
        <w:pStyle w:val="TOC3"/>
        <w:rPr>
          <w:rFonts w:asciiTheme="minorHAnsi" w:eastAsiaTheme="minorEastAsia" w:hAnsiTheme="minorHAnsi" w:hint="eastAsia"/>
          <w:noProof/>
          <w:szCs w:val="24"/>
        </w:rPr>
      </w:pPr>
      <w:hyperlink w:anchor="_Toc165456729" w:history="1">
        <w:r w:rsidR="005B5275" w:rsidRPr="00D22EBE">
          <w:rPr>
            <w:rStyle w:val="Hyperlink"/>
            <w:noProof/>
          </w:rPr>
          <w:t>4.3.1.</w:t>
        </w:r>
        <w:r w:rsidR="005B5275">
          <w:rPr>
            <w:rFonts w:asciiTheme="minorHAnsi" w:eastAsiaTheme="minorEastAsia" w:hAnsiTheme="minorHAnsi"/>
            <w:noProof/>
            <w:szCs w:val="24"/>
          </w:rPr>
          <w:tab/>
        </w:r>
        <w:r w:rsidR="005B5275" w:rsidRPr="00D22EBE">
          <w:rPr>
            <w:rStyle w:val="Hyperlink"/>
            <w:noProof/>
          </w:rPr>
          <w:t>Register to Apply through Grants.gov</w:t>
        </w:r>
        <w:r w:rsidR="005B5275">
          <w:rPr>
            <w:noProof/>
            <w:webHidden/>
          </w:rPr>
          <w:tab/>
        </w:r>
        <w:r w:rsidR="005B5275">
          <w:rPr>
            <w:noProof/>
            <w:webHidden/>
          </w:rPr>
          <w:fldChar w:fldCharType="begin"/>
        </w:r>
        <w:r w:rsidR="005B5275">
          <w:rPr>
            <w:noProof/>
            <w:webHidden/>
          </w:rPr>
          <w:instrText xml:space="preserve"> PAGEREF _Toc165456729 \h </w:instrText>
        </w:r>
        <w:r w:rsidR="005B5275">
          <w:rPr>
            <w:noProof/>
            <w:webHidden/>
          </w:rPr>
        </w:r>
        <w:r w:rsidR="005B5275">
          <w:rPr>
            <w:noProof/>
            <w:webHidden/>
          </w:rPr>
          <w:fldChar w:fldCharType="separate"/>
        </w:r>
        <w:r w:rsidR="00040C1E">
          <w:rPr>
            <w:noProof/>
            <w:webHidden/>
          </w:rPr>
          <w:t>46</w:t>
        </w:r>
        <w:r w:rsidR="005B5275">
          <w:rPr>
            <w:noProof/>
            <w:webHidden/>
          </w:rPr>
          <w:fldChar w:fldCharType="end"/>
        </w:r>
      </w:hyperlink>
    </w:p>
    <w:p w14:paraId="334D1875" w14:textId="16F45104" w:rsidR="005B5275" w:rsidRDefault="00DE16FF">
      <w:pPr>
        <w:pStyle w:val="TOC3"/>
        <w:rPr>
          <w:rFonts w:asciiTheme="minorHAnsi" w:eastAsiaTheme="minorEastAsia" w:hAnsiTheme="minorHAnsi" w:hint="eastAsia"/>
          <w:noProof/>
          <w:szCs w:val="24"/>
        </w:rPr>
      </w:pPr>
      <w:hyperlink w:anchor="_Toc165456730" w:history="1">
        <w:r w:rsidR="005B5275" w:rsidRPr="00D22EBE">
          <w:rPr>
            <w:rStyle w:val="Hyperlink"/>
            <w:noProof/>
          </w:rPr>
          <w:t>4.3.2.</w:t>
        </w:r>
        <w:r w:rsidR="005B5275">
          <w:rPr>
            <w:rFonts w:asciiTheme="minorHAnsi" w:eastAsiaTheme="minorEastAsia" w:hAnsiTheme="minorHAnsi"/>
            <w:noProof/>
            <w:szCs w:val="24"/>
          </w:rPr>
          <w:tab/>
        </w:r>
        <w:r w:rsidR="005B5275" w:rsidRPr="00D22EBE">
          <w:rPr>
            <w:rStyle w:val="Hyperlink"/>
            <w:noProof/>
          </w:rPr>
          <w:t>Submit an Application for this NOFO via Grants.gov</w:t>
        </w:r>
        <w:r w:rsidR="005B5275">
          <w:rPr>
            <w:noProof/>
            <w:webHidden/>
          </w:rPr>
          <w:tab/>
        </w:r>
        <w:r w:rsidR="005B5275">
          <w:rPr>
            <w:noProof/>
            <w:webHidden/>
          </w:rPr>
          <w:fldChar w:fldCharType="begin"/>
        </w:r>
        <w:r w:rsidR="005B5275">
          <w:rPr>
            <w:noProof/>
            <w:webHidden/>
          </w:rPr>
          <w:instrText xml:space="preserve"> PAGEREF _Toc165456730 \h </w:instrText>
        </w:r>
        <w:r w:rsidR="005B5275">
          <w:rPr>
            <w:noProof/>
            <w:webHidden/>
          </w:rPr>
        </w:r>
        <w:r w:rsidR="005B5275">
          <w:rPr>
            <w:noProof/>
            <w:webHidden/>
          </w:rPr>
          <w:fldChar w:fldCharType="separate"/>
        </w:r>
        <w:r w:rsidR="00040C1E">
          <w:rPr>
            <w:noProof/>
            <w:webHidden/>
          </w:rPr>
          <w:t>47</w:t>
        </w:r>
        <w:r w:rsidR="005B5275">
          <w:rPr>
            <w:noProof/>
            <w:webHidden/>
          </w:rPr>
          <w:fldChar w:fldCharType="end"/>
        </w:r>
      </w:hyperlink>
    </w:p>
    <w:p w14:paraId="2FB00AC2" w14:textId="3E12E3F1" w:rsidR="005B5275" w:rsidRDefault="00DE16FF">
      <w:pPr>
        <w:pStyle w:val="TOC3"/>
        <w:rPr>
          <w:rFonts w:asciiTheme="minorHAnsi" w:eastAsiaTheme="minorEastAsia" w:hAnsiTheme="minorHAnsi" w:hint="eastAsia"/>
          <w:noProof/>
          <w:szCs w:val="24"/>
        </w:rPr>
      </w:pPr>
      <w:hyperlink w:anchor="_Toc165456731" w:history="1">
        <w:r w:rsidR="005B5275" w:rsidRPr="00D22EBE">
          <w:rPr>
            <w:rStyle w:val="Hyperlink"/>
            <w:noProof/>
          </w:rPr>
          <w:t>4.3.3.</w:t>
        </w:r>
        <w:r w:rsidR="005B5275">
          <w:rPr>
            <w:rFonts w:asciiTheme="minorHAnsi" w:eastAsiaTheme="minorEastAsia" w:hAnsiTheme="minorHAnsi"/>
            <w:noProof/>
            <w:szCs w:val="24"/>
          </w:rPr>
          <w:tab/>
        </w:r>
        <w:r w:rsidR="005B5275" w:rsidRPr="00D22EBE">
          <w:rPr>
            <w:rStyle w:val="Hyperlink"/>
            <w:noProof/>
          </w:rPr>
          <w:t>Submission Dates and Times</w:t>
        </w:r>
        <w:r w:rsidR="005B5275">
          <w:rPr>
            <w:noProof/>
            <w:webHidden/>
          </w:rPr>
          <w:tab/>
        </w:r>
        <w:r w:rsidR="005B5275">
          <w:rPr>
            <w:noProof/>
            <w:webHidden/>
          </w:rPr>
          <w:fldChar w:fldCharType="begin"/>
        </w:r>
        <w:r w:rsidR="005B5275">
          <w:rPr>
            <w:noProof/>
            <w:webHidden/>
          </w:rPr>
          <w:instrText xml:space="preserve"> PAGEREF _Toc165456731 \h </w:instrText>
        </w:r>
        <w:r w:rsidR="005B5275">
          <w:rPr>
            <w:noProof/>
            <w:webHidden/>
          </w:rPr>
        </w:r>
        <w:r w:rsidR="005B5275">
          <w:rPr>
            <w:noProof/>
            <w:webHidden/>
          </w:rPr>
          <w:fldChar w:fldCharType="separate"/>
        </w:r>
        <w:r w:rsidR="00040C1E">
          <w:rPr>
            <w:noProof/>
            <w:webHidden/>
          </w:rPr>
          <w:t>48</w:t>
        </w:r>
        <w:r w:rsidR="005B5275">
          <w:rPr>
            <w:noProof/>
            <w:webHidden/>
          </w:rPr>
          <w:fldChar w:fldCharType="end"/>
        </w:r>
      </w:hyperlink>
    </w:p>
    <w:p w14:paraId="0F998E8B" w14:textId="4C28C1EE" w:rsidR="005B5275" w:rsidRDefault="00DE16FF">
      <w:pPr>
        <w:pStyle w:val="TOC3"/>
        <w:rPr>
          <w:rFonts w:asciiTheme="minorHAnsi" w:eastAsiaTheme="minorEastAsia" w:hAnsiTheme="minorHAnsi" w:hint="eastAsia"/>
          <w:noProof/>
          <w:szCs w:val="24"/>
        </w:rPr>
      </w:pPr>
      <w:hyperlink w:anchor="_Toc165456732" w:history="1">
        <w:r w:rsidR="005B5275" w:rsidRPr="00D22EBE">
          <w:rPr>
            <w:rStyle w:val="Hyperlink"/>
            <w:noProof/>
          </w:rPr>
          <w:t>4.3.4.</w:t>
        </w:r>
        <w:r w:rsidR="005B5275">
          <w:rPr>
            <w:rFonts w:asciiTheme="minorHAnsi" w:eastAsiaTheme="minorEastAsia" w:hAnsiTheme="minorHAnsi"/>
            <w:noProof/>
            <w:szCs w:val="24"/>
          </w:rPr>
          <w:tab/>
        </w:r>
        <w:r w:rsidR="005B5275" w:rsidRPr="00D22EBE">
          <w:rPr>
            <w:rStyle w:val="Hyperlink"/>
            <w:noProof/>
          </w:rPr>
          <w:t>Timely Receipt Requirements and Proof of Timely Submission</w:t>
        </w:r>
        <w:r w:rsidR="005B5275">
          <w:rPr>
            <w:noProof/>
            <w:webHidden/>
          </w:rPr>
          <w:tab/>
        </w:r>
        <w:r w:rsidR="005B5275">
          <w:rPr>
            <w:noProof/>
            <w:webHidden/>
          </w:rPr>
          <w:fldChar w:fldCharType="begin"/>
        </w:r>
        <w:r w:rsidR="005B5275">
          <w:rPr>
            <w:noProof/>
            <w:webHidden/>
          </w:rPr>
          <w:instrText xml:space="preserve"> PAGEREF _Toc165456732 \h </w:instrText>
        </w:r>
        <w:r w:rsidR="005B5275">
          <w:rPr>
            <w:noProof/>
            <w:webHidden/>
          </w:rPr>
        </w:r>
        <w:r w:rsidR="005B5275">
          <w:rPr>
            <w:noProof/>
            <w:webHidden/>
          </w:rPr>
          <w:fldChar w:fldCharType="separate"/>
        </w:r>
        <w:r w:rsidR="00040C1E">
          <w:rPr>
            <w:noProof/>
            <w:webHidden/>
          </w:rPr>
          <w:t>49</w:t>
        </w:r>
        <w:r w:rsidR="005B5275">
          <w:rPr>
            <w:noProof/>
            <w:webHidden/>
          </w:rPr>
          <w:fldChar w:fldCharType="end"/>
        </w:r>
      </w:hyperlink>
    </w:p>
    <w:p w14:paraId="10FE2AB6" w14:textId="125F468B" w:rsidR="005B5275" w:rsidRDefault="00DE16FF">
      <w:pPr>
        <w:pStyle w:val="TOC3"/>
        <w:rPr>
          <w:rFonts w:asciiTheme="minorHAnsi" w:eastAsiaTheme="minorEastAsia" w:hAnsiTheme="minorHAnsi" w:hint="eastAsia"/>
          <w:noProof/>
          <w:szCs w:val="24"/>
        </w:rPr>
      </w:pPr>
      <w:hyperlink w:anchor="_Toc165456733" w:history="1">
        <w:r w:rsidR="005B5275" w:rsidRPr="00D22EBE">
          <w:rPr>
            <w:rStyle w:val="Hyperlink"/>
            <w:noProof/>
          </w:rPr>
          <w:t>4.3.5.</w:t>
        </w:r>
        <w:r w:rsidR="005B5275">
          <w:rPr>
            <w:rFonts w:asciiTheme="minorHAnsi" w:eastAsiaTheme="minorEastAsia" w:hAnsiTheme="minorHAnsi"/>
            <w:noProof/>
            <w:szCs w:val="24"/>
          </w:rPr>
          <w:tab/>
        </w:r>
        <w:r w:rsidR="005B5275" w:rsidRPr="00D22EBE">
          <w:rPr>
            <w:rStyle w:val="Hyperlink"/>
            <w:noProof/>
          </w:rPr>
          <w:t>Material Revisions</w:t>
        </w:r>
        <w:r w:rsidR="005B5275">
          <w:rPr>
            <w:noProof/>
            <w:webHidden/>
          </w:rPr>
          <w:tab/>
        </w:r>
        <w:r w:rsidR="005B5275">
          <w:rPr>
            <w:noProof/>
            <w:webHidden/>
          </w:rPr>
          <w:fldChar w:fldCharType="begin"/>
        </w:r>
        <w:r w:rsidR="005B5275">
          <w:rPr>
            <w:noProof/>
            <w:webHidden/>
          </w:rPr>
          <w:instrText xml:space="preserve"> PAGEREF _Toc165456733 \h </w:instrText>
        </w:r>
        <w:r w:rsidR="005B5275">
          <w:rPr>
            <w:noProof/>
            <w:webHidden/>
          </w:rPr>
        </w:r>
        <w:r w:rsidR="005B5275">
          <w:rPr>
            <w:noProof/>
            <w:webHidden/>
          </w:rPr>
          <w:fldChar w:fldCharType="separate"/>
        </w:r>
        <w:r w:rsidR="00040C1E">
          <w:rPr>
            <w:noProof/>
            <w:webHidden/>
          </w:rPr>
          <w:t>49</w:t>
        </w:r>
        <w:r w:rsidR="005B5275">
          <w:rPr>
            <w:noProof/>
            <w:webHidden/>
          </w:rPr>
          <w:fldChar w:fldCharType="end"/>
        </w:r>
      </w:hyperlink>
    </w:p>
    <w:p w14:paraId="01B95526" w14:textId="6D9B667D" w:rsidR="005B5275" w:rsidRDefault="00DE16FF">
      <w:pPr>
        <w:pStyle w:val="TOC3"/>
        <w:rPr>
          <w:rFonts w:asciiTheme="minorHAnsi" w:eastAsiaTheme="minorEastAsia" w:hAnsiTheme="minorHAnsi" w:hint="eastAsia"/>
          <w:noProof/>
          <w:szCs w:val="24"/>
        </w:rPr>
      </w:pPr>
      <w:hyperlink w:anchor="_Toc165456734" w:history="1">
        <w:r w:rsidR="005B5275" w:rsidRPr="00D22EBE">
          <w:rPr>
            <w:rStyle w:val="Hyperlink"/>
            <w:noProof/>
          </w:rPr>
          <w:t>4.3.6.</w:t>
        </w:r>
        <w:r w:rsidR="005B5275">
          <w:rPr>
            <w:rFonts w:asciiTheme="minorHAnsi" w:eastAsiaTheme="minorEastAsia" w:hAnsiTheme="minorHAnsi"/>
            <w:noProof/>
            <w:szCs w:val="24"/>
          </w:rPr>
          <w:tab/>
        </w:r>
        <w:r w:rsidR="005B5275" w:rsidRPr="00D22EBE">
          <w:rPr>
            <w:rStyle w:val="Hyperlink"/>
            <w:noProof/>
          </w:rPr>
          <w:t>Amendments</w:t>
        </w:r>
        <w:r w:rsidR="005B5275">
          <w:rPr>
            <w:noProof/>
            <w:webHidden/>
          </w:rPr>
          <w:tab/>
        </w:r>
        <w:r w:rsidR="005B5275">
          <w:rPr>
            <w:noProof/>
            <w:webHidden/>
          </w:rPr>
          <w:fldChar w:fldCharType="begin"/>
        </w:r>
        <w:r w:rsidR="005B5275">
          <w:rPr>
            <w:noProof/>
            <w:webHidden/>
          </w:rPr>
          <w:instrText xml:space="preserve"> PAGEREF _Toc165456734 \h </w:instrText>
        </w:r>
        <w:r w:rsidR="005B5275">
          <w:rPr>
            <w:noProof/>
            <w:webHidden/>
          </w:rPr>
        </w:r>
        <w:r w:rsidR="005B5275">
          <w:rPr>
            <w:noProof/>
            <w:webHidden/>
          </w:rPr>
          <w:fldChar w:fldCharType="separate"/>
        </w:r>
        <w:r w:rsidR="00040C1E">
          <w:rPr>
            <w:noProof/>
            <w:webHidden/>
          </w:rPr>
          <w:t>49</w:t>
        </w:r>
        <w:r w:rsidR="005B5275">
          <w:rPr>
            <w:noProof/>
            <w:webHidden/>
          </w:rPr>
          <w:fldChar w:fldCharType="end"/>
        </w:r>
      </w:hyperlink>
    </w:p>
    <w:p w14:paraId="3E043BCA" w14:textId="0D7C6C45" w:rsidR="005B5275" w:rsidRDefault="00DE16FF">
      <w:pPr>
        <w:pStyle w:val="TOC3"/>
        <w:rPr>
          <w:rFonts w:asciiTheme="minorHAnsi" w:eastAsiaTheme="minorEastAsia" w:hAnsiTheme="minorHAnsi" w:hint="eastAsia"/>
          <w:noProof/>
          <w:szCs w:val="24"/>
        </w:rPr>
      </w:pPr>
      <w:hyperlink w:anchor="_Toc165456735" w:history="1">
        <w:r w:rsidR="005B5275" w:rsidRPr="00D22EBE">
          <w:rPr>
            <w:rStyle w:val="Hyperlink"/>
            <w:noProof/>
          </w:rPr>
          <w:t>4.3.7.</w:t>
        </w:r>
        <w:r w:rsidR="005B5275">
          <w:rPr>
            <w:rFonts w:asciiTheme="minorHAnsi" w:eastAsiaTheme="minorEastAsia" w:hAnsiTheme="minorHAnsi"/>
            <w:noProof/>
            <w:szCs w:val="24"/>
          </w:rPr>
          <w:tab/>
        </w:r>
        <w:r w:rsidR="005B5275" w:rsidRPr="00D22EBE">
          <w:rPr>
            <w:rStyle w:val="Hyperlink"/>
            <w:noProof/>
          </w:rPr>
          <w:t>Material Representations and False Statements</w:t>
        </w:r>
        <w:r w:rsidR="005B5275">
          <w:rPr>
            <w:noProof/>
            <w:webHidden/>
          </w:rPr>
          <w:tab/>
        </w:r>
        <w:r w:rsidR="005B5275">
          <w:rPr>
            <w:noProof/>
            <w:webHidden/>
          </w:rPr>
          <w:fldChar w:fldCharType="begin"/>
        </w:r>
        <w:r w:rsidR="005B5275">
          <w:rPr>
            <w:noProof/>
            <w:webHidden/>
          </w:rPr>
          <w:instrText xml:space="preserve"> PAGEREF _Toc165456735 \h </w:instrText>
        </w:r>
        <w:r w:rsidR="005B5275">
          <w:rPr>
            <w:noProof/>
            <w:webHidden/>
          </w:rPr>
        </w:r>
        <w:r w:rsidR="005B5275">
          <w:rPr>
            <w:noProof/>
            <w:webHidden/>
          </w:rPr>
          <w:fldChar w:fldCharType="separate"/>
        </w:r>
        <w:r w:rsidR="00040C1E">
          <w:rPr>
            <w:noProof/>
            <w:webHidden/>
          </w:rPr>
          <w:t>49</w:t>
        </w:r>
        <w:r w:rsidR="005B5275">
          <w:rPr>
            <w:noProof/>
            <w:webHidden/>
          </w:rPr>
          <w:fldChar w:fldCharType="end"/>
        </w:r>
      </w:hyperlink>
    </w:p>
    <w:p w14:paraId="43769BF0" w14:textId="659406B7" w:rsidR="005B5275" w:rsidRDefault="00DE16FF">
      <w:pPr>
        <w:pStyle w:val="TOC3"/>
        <w:rPr>
          <w:rFonts w:asciiTheme="minorHAnsi" w:eastAsiaTheme="minorEastAsia" w:hAnsiTheme="minorHAnsi" w:hint="eastAsia"/>
          <w:noProof/>
          <w:szCs w:val="24"/>
        </w:rPr>
      </w:pPr>
      <w:hyperlink w:anchor="_Toc165456736" w:history="1">
        <w:r w:rsidR="005B5275" w:rsidRPr="00D22EBE">
          <w:rPr>
            <w:rStyle w:val="Hyperlink"/>
            <w:noProof/>
          </w:rPr>
          <w:t>4.3.8.</w:t>
        </w:r>
        <w:r w:rsidR="005B5275">
          <w:rPr>
            <w:rFonts w:asciiTheme="minorHAnsi" w:eastAsiaTheme="minorEastAsia" w:hAnsiTheme="minorHAnsi"/>
            <w:noProof/>
            <w:szCs w:val="24"/>
          </w:rPr>
          <w:tab/>
        </w:r>
        <w:r w:rsidR="005B5275" w:rsidRPr="00D22EBE">
          <w:rPr>
            <w:rStyle w:val="Hyperlink"/>
            <w:noProof/>
          </w:rPr>
          <w:t>Public Disclosure of Applications</w:t>
        </w:r>
        <w:r w:rsidR="005B5275">
          <w:rPr>
            <w:noProof/>
            <w:webHidden/>
          </w:rPr>
          <w:tab/>
        </w:r>
        <w:r w:rsidR="005B5275">
          <w:rPr>
            <w:noProof/>
            <w:webHidden/>
          </w:rPr>
          <w:fldChar w:fldCharType="begin"/>
        </w:r>
        <w:r w:rsidR="005B5275">
          <w:rPr>
            <w:noProof/>
            <w:webHidden/>
          </w:rPr>
          <w:instrText xml:space="preserve"> PAGEREF _Toc165456736 \h </w:instrText>
        </w:r>
        <w:r w:rsidR="005B5275">
          <w:rPr>
            <w:noProof/>
            <w:webHidden/>
          </w:rPr>
        </w:r>
        <w:r w:rsidR="005B5275">
          <w:rPr>
            <w:noProof/>
            <w:webHidden/>
          </w:rPr>
          <w:fldChar w:fldCharType="separate"/>
        </w:r>
        <w:r w:rsidR="00040C1E">
          <w:rPr>
            <w:noProof/>
            <w:webHidden/>
          </w:rPr>
          <w:t>50</w:t>
        </w:r>
        <w:r w:rsidR="005B5275">
          <w:rPr>
            <w:noProof/>
            <w:webHidden/>
          </w:rPr>
          <w:fldChar w:fldCharType="end"/>
        </w:r>
      </w:hyperlink>
    </w:p>
    <w:p w14:paraId="384911B7" w14:textId="7B7C8924" w:rsidR="005B5275" w:rsidRDefault="00DE16FF" w:rsidP="00411765">
      <w:pPr>
        <w:pStyle w:val="TOC1"/>
        <w:rPr>
          <w:rFonts w:asciiTheme="minorHAnsi" w:eastAsiaTheme="minorEastAsia" w:hAnsiTheme="minorHAnsi" w:hint="eastAsia"/>
          <w:szCs w:val="24"/>
        </w:rPr>
      </w:pPr>
      <w:hyperlink w:anchor="_Toc165456737" w:history="1">
        <w:r w:rsidR="0095341B" w:rsidRPr="00D22EBE">
          <w:rPr>
            <w:rStyle w:val="Hyperlink"/>
          </w:rPr>
          <w:t>SECTION 5 – APPLICATION REVIEW PROCESS</w:t>
        </w:r>
        <w:r w:rsidR="0095341B">
          <w:rPr>
            <w:webHidden/>
          </w:rPr>
          <w:tab/>
        </w:r>
        <w:r w:rsidR="005B5275">
          <w:rPr>
            <w:webHidden/>
          </w:rPr>
          <w:fldChar w:fldCharType="begin"/>
        </w:r>
        <w:r w:rsidR="005B5275">
          <w:rPr>
            <w:webHidden/>
          </w:rPr>
          <w:instrText xml:space="preserve"> PAGEREF _Toc165456737 \h </w:instrText>
        </w:r>
        <w:r w:rsidR="005B5275">
          <w:rPr>
            <w:webHidden/>
          </w:rPr>
        </w:r>
        <w:r w:rsidR="005B5275">
          <w:rPr>
            <w:webHidden/>
          </w:rPr>
          <w:fldChar w:fldCharType="separate"/>
        </w:r>
        <w:r w:rsidR="00040C1E">
          <w:rPr>
            <w:webHidden/>
          </w:rPr>
          <w:t>51</w:t>
        </w:r>
        <w:r w:rsidR="005B5275">
          <w:rPr>
            <w:webHidden/>
          </w:rPr>
          <w:fldChar w:fldCharType="end"/>
        </w:r>
      </w:hyperlink>
    </w:p>
    <w:p w14:paraId="663976EA" w14:textId="47F8E62E" w:rsidR="005B5275" w:rsidRDefault="00DE16FF">
      <w:pPr>
        <w:pStyle w:val="TOC2"/>
        <w:rPr>
          <w:rFonts w:asciiTheme="minorHAnsi" w:eastAsiaTheme="minorEastAsia" w:hAnsiTheme="minorHAnsi" w:hint="eastAsia"/>
          <w:noProof/>
          <w:szCs w:val="24"/>
        </w:rPr>
      </w:pPr>
      <w:hyperlink w:anchor="_Toc165456738" w:history="1">
        <w:r w:rsidR="005B5275" w:rsidRPr="00D22EBE">
          <w:rPr>
            <w:rStyle w:val="Hyperlink"/>
            <w:noProof/>
          </w:rPr>
          <w:t>5.1.</w:t>
        </w:r>
        <w:r w:rsidR="005B5275">
          <w:rPr>
            <w:rFonts w:asciiTheme="minorHAnsi" w:eastAsiaTheme="minorEastAsia" w:hAnsiTheme="minorHAnsi"/>
            <w:noProof/>
            <w:szCs w:val="24"/>
          </w:rPr>
          <w:tab/>
        </w:r>
        <w:r w:rsidR="005B5275" w:rsidRPr="00D22EBE">
          <w:rPr>
            <w:rStyle w:val="Hyperlink"/>
            <w:noProof/>
          </w:rPr>
          <w:t>R</w:t>
        </w:r>
        <w:r w:rsidR="00D013E1">
          <w:rPr>
            <w:rStyle w:val="Hyperlink"/>
            <w:noProof/>
          </w:rPr>
          <w:t>eview Process for Innovation Fund Program</w:t>
        </w:r>
        <w:r w:rsidR="005B5275">
          <w:rPr>
            <w:noProof/>
            <w:webHidden/>
          </w:rPr>
          <w:tab/>
        </w:r>
        <w:r w:rsidR="005B5275">
          <w:rPr>
            <w:noProof/>
            <w:webHidden/>
          </w:rPr>
          <w:fldChar w:fldCharType="begin"/>
        </w:r>
        <w:r w:rsidR="005B5275">
          <w:rPr>
            <w:noProof/>
            <w:webHidden/>
          </w:rPr>
          <w:instrText xml:space="preserve"> PAGEREF _Toc165456738 \h </w:instrText>
        </w:r>
        <w:r w:rsidR="005B5275">
          <w:rPr>
            <w:noProof/>
            <w:webHidden/>
          </w:rPr>
        </w:r>
        <w:r w:rsidR="005B5275">
          <w:rPr>
            <w:noProof/>
            <w:webHidden/>
          </w:rPr>
          <w:fldChar w:fldCharType="separate"/>
        </w:r>
        <w:r w:rsidR="00040C1E">
          <w:rPr>
            <w:noProof/>
            <w:webHidden/>
          </w:rPr>
          <w:t>51</w:t>
        </w:r>
        <w:r w:rsidR="005B5275">
          <w:rPr>
            <w:noProof/>
            <w:webHidden/>
          </w:rPr>
          <w:fldChar w:fldCharType="end"/>
        </w:r>
      </w:hyperlink>
    </w:p>
    <w:p w14:paraId="4593DC41" w14:textId="3E018BCB" w:rsidR="005B5275" w:rsidRDefault="00DE16FF">
      <w:pPr>
        <w:pStyle w:val="TOC3"/>
        <w:rPr>
          <w:rFonts w:asciiTheme="minorHAnsi" w:eastAsiaTheme="minorEastAsia" w:hAnsiTheme="minorHAnsi" w:hint="eastAsia"/>
          <w:noProof/>
          <w:szCs w:val="24"/>
        </w:rPr>
      </w:pPr>
      <w:hyperlink w:anchor="_Toc165456739" w:history="1">
        <w:r w:rsidR="005B5275" w:rsidRPr="00D22EBE">
          <w:rPr>
            <w:rStyle w:val="Hyperlink"/>
            <w:noProof/>
          </w:rPr>
          <w:t>5.1.1.</w:t>
        </w:r>
        <w:r w:rsidR="005B5275">
          <w:rPr>
            <w:rFonts w:asciiTheme="minorHAnsi" w:eastAsiaTheme="minorEastAsia" w:hAnsiTheme="minorHAnsi"/>
            <w:noProof/>
            <w:szCs w:val="24"/>
          </w:rPr>
          <w:tab/>
        </w:r>
        <w:r w:rsidR="005B5275" w:rsidRPr="00D22EBE">
          <w:rPr>
            <w:rStyle w:val="Hyperlink"/>
            <w:noProof/>
          </w:rPr>
          <w:t>Initial Administrative and Eligibility Review of Complete Applications</w:t>
        </w:r>
        <w:r w:rsidR="005B5275">
          <w:rPr>
            <w:noProof/>
            <w:webHidden/>
          </w:rPr>
          <w:tab/>
        </w:r>
        <w:r w:rsidR="005B5275">
          <w:rPr>
            <w:noProof/>
            <w:webHidden/>
          </w:rPr>
          <w:fldChar w:fldCharType="begin"/>
        </w:r>
        <w:r w:rsidR="005B5275">
          <w:rPr>
            <w:noProof/>
            <w:webHidden/>
          </w:rPr>
          <w:instrText xml:space="preserve"> PAGEREF _Toc165456739 \h </w:instrText>
        </w:r>
        <w:r w:rsidR="005B5275">
          <w:rPr>
            <w:noProof/>
            <w:webHidden/>
          </w:rPr>
        </w:r>
        <w:r w:rsidR="005B5275">
          <w:rPr>
            <w:noProof/>
            <w:webHidden/>
          </w:rPr>
          <w:fldChar w:fldCharType="separate"/>
        </w:r>
        <w:r w:rsidR="00040C1E">
          <w:rPr>
            <w:noProof/>
            <w:webHidden/>
          </w:rPr>
          <w:t>51</w:t>
        </w:r>
        <w:r w:rsidR="005B5275">
          <w:rPr>
            <w:noProof/>
            <w:webHidden/>
          </w:rPr>
          <w:fldChar w:fldCharType="end"/>
        </w:r>
      </w:hyperlink>
    </w:p>
    <w:p w14:paraId="54757D02" w14:textId="6A8A6738" w:rsidR="005B5275" w:rsidRDefault="00DE16FF">
      <w:pPr>
        <w:pStyle w:val="TOC3"/>
        <w:rPr>
          <w:rFonts w:asciiTheme="minorHAnsi" w:eastAsiaTheme="minorEastAsia" w:hAnsiTheme="minorHAnsi" w:hint="eastAsia"/>
          <w:noProof/>
          <w:szCs w:val="24"/>
        </w:rPr>
      </w:pPr>
      <w:hyperlink w:anchor="_Toc165456740" w:history="1">
        <w:r w:rsidR="005B5275" w:rsidRPr="00D22EBE">
          <w:rPr>
            <w:rStyle w:val="Hyperlink"/>
            <w:noProof/>
          </w:rPr>
          <w:t>5.1.2.</w:t>
        </w:r>
        <w:r w:rsidR="005B5275">
          <w:rPr>
            <w:rFonts w:asciiTheme="minorHAnsi" w:eastAsiaTheme="minorEastAsia" w:hAnsiTheme="minorHAnsi"/>
            <w:noProof/>
            <w:szCs w:val="24"/>
          </w:rPr>
          <w:tab/>
        </w:r>
        <w:r w:rsidR="005B5275" w:rsidRPr="00D22EBE">
          <w:rPr>
            <w:rStyle w:val="Hyperlink"/>
            <w:noProof/>
          </w:rPr>
          <w:t>Merit Review</w:t>
        </w:r>
        <w:r w:rsidR="005B5275">
          <w:rPr>
            <w:noProof/>
            <w:webHidden/>
          </w:rPr>
          <w:tab/>
        </w:r>
        <w:r w:rsidR="005B5275">
          <w:rPr>
            <w:noProof/>
            <w:webHidden/>
          </w:rPr>
          <w:fldChar w:fldCharType="begin"/>
        </w:r>
        <w:r w:rsidR="005B5275">
          <w:rPr>
            <w:noProof/>
            <w:webHidden/>
          </w:rPr>
          <w:instrText xml:space="preserve"> PAGEREF _Toc165456740 \h </w:instrText>
        </w:r>
        <w:r w:rsidR="005B5275">
          <w:rPr>
            <w:noProof/>
            <w:webHidden/>
          </w:rPr>
        </w:r>
        <w:r w:rsidR="005B5275">
          <w:rPr>
            <w:noProof/>
            <w:webHidden/>
          </w:rPr>
          <w:fldChar w:fldCharType="separate"/>
        </w:r>
        <w:r w:rsidR="00040C1E">
          <w:rPr>
            <w:noProof/>
            <w:webHidden/>
          </w:rPr>
          <w:t>52</w:t>
        </w:r>
        <w:r w:rsidR="005B5275">
          <w:rPr>
            <w:noProof/>
            <w:webHidden/>
          </w:rPr>
          <w:fldChar w:fldCharType="end"/>
        </w:r>
      </w:hyperlink>
    </w:p>
    <w:p w14:paraId="3A4995EF" w14:textId="492DA54B" w:rsidR="005B5275" w:rsidRDefault="00DE16FF">
      <w:pPr>
        <w:pStyle w:val="TOC3"/>
        <w:rPr>
          <w:rFonts w:asciiTheme="minorHAnsi" w:eastAsiaTheme="minorEastAsia" w:hAnsiTheme="minorHAnsi" w:hint="eastAsia"/>
          <w:noProof/>
          <w:szCs w:val="24"/>
        </w:rPr>
      </w:pPr>
      <w:hyperlink w:anchor="_Toc165456741" w:history="1">
        <w:r w:rsidR="005B5275" w:rsidRPr="00D22EBE">
          <w:rPr>
            <w:rStyle w:val="Hyperlink"/>
            <w:noProof/>
          </w:rPr>
          <w:t>5.1.3.</w:t>
        </w:r>
        <w:r w:rsidR="005B5275">
          <w:rPr>
            <w:rFonts w:asciiTheme="minorHAnsi" w:eastAsiaTheme="minorEastAsia" w:hAnsiTheme="minorHAnsi"/>
            <w:noProof/>
            <w:szCs w:val="24"/>
          </w:rPr>
          <w:tab/>
        </w:r>
        <w:r w:rsidR="005B5275" w:rsidRPr="00D22EBE">
          <w:rPr>
            <w:rStyle w:val="Hyperlink"/>
            <w:noProof/>
          </w:rPr>
          <w:t>Programmatic Review</w:t>
        </w:r>
        <w:r w:rsidR="005B5275">
          <w:rPr>
            <w:noProof/>
            <w:webHidden/>
          </w:rPr>
          <w:tab/>
        </w:r>
        <w:r w:rsidR="005B5275">
          <w:rPr>
            <w:noProof/>
            <w:webHidden/>
          </w:rPr>
          <w:fldChar w:fldCharType="begin"/>
        </w:r>
        <w:r w:rsidR="005B5275">
          <w:rPr>
            <w:noProof/>
            <w:webHidden/>
          </w:rPr>
          <w:instrText xml:space="preserve"> PAGEREF _Toc165456741 \h </w:instrText>
        </w:r>
        <w:r w:rsidR="005B5275">
          <w:rPr>
            <w:noProof/>
            <w:webHidden/>
          </w:rPr>
        </w:r>
        <w:r w:rsidR="005B5275">
          <w:rPr>
            <w:noProof/>
            <w:webHidden/>
          </w:rPr>
          <w:fldChar w:fldCharType="separate"/>
        </w:r>
        <w:r w:rsidR="00040C1E">
          <w:rPr>
            <w:noProof/>
            <w:webHidden/>
          </w:rPr>
          <w:t>52</w:t>
        </w:r>
        <w:r w:rsidR="005B5275">
          <w:rPr>
            <w:noProof/>
            <w:webHidden/>
          </w:rPr>
          <w:fldChar w:fldCharType="end"/>
        </w:r>
      </w:hyperlink>
    </w:p>
    <w:p w14:paraId="3409D45B" w14:textId="4AED2E20" w:rsidR="005B5275" w:rsidRDefault="00DE16FF">
      <w:pPr>
        <w:pStyle w:val="TOC3"/>
        <w:rPr>
          <w:rFonts w:asciiTheme="minorHAnsi" w:eastAsiaTheme="minorEastAsia" w:hAnsiTheme="minorHAnsi" w:hint="eastAsia"/>
          <w:noProof/>
          <w:szCs w:val="24"/>
        </w:rPr>
      </w:pPr>
      <w:hyperlink w:anchor="_Toc165456742" w:history="1">
        <w:r w:rsidR="005B5275" w:rsidRPr="00D22EBE">
          <w:rPr>
            <w:rStyle w:val="Hyperlink"/>
            <w:noProof/>
          </w:rPr>
          <w:t>5.1.4.</w:t>
        </w:r>
        <w:r w:rsidR="005B5275">
          <w:rPr>
            <w:rFonts w:asciiTheme="minorHAnsi" w:eastAsiaTheme="minorEastAsia" w:hAnsiTheme="minorHAnsi"/>
            <w:noProof/>
            <w:szCs w:val="24"/>
          </w:rPr>
          <w:tab/>
        </w:r>
        <w:r w:rsidR="005B5275" w:rsidRPr="00D22EBE">
          <w:rPr>
            <w:rStyle w:val="Hyperlink"/>
            <w:noProof/>
          </w:rPr>
          <w:t>Selecting Official Approval</w:t>
        </w:r>
        <w:r w:rsidR="005B5275">
          <w:rPr>
            <w:noProof/>
            <w:webHidden/>
          </w:rPr>
          <w:tab/>
        </w:r>
        <w:r w:rsidR="005B5275">
          <w:rPr>
            <w:noProof/>
            <w:webHidden/>
          </w:rPr>
          <w:fldChar w:fldCharType="begin"/>
        </w:r>
        <w:r w:rsidR="005B5275">
          <w:rPr>
            <w:noProof/>
            <w:webHidden/>
          </w:rPr>
          <w:instrText xml:space="preserve"> PAGEREF _Toc165456742 \h </w:instrText>
        </w:r>
        <w:r w:rsidR="005B5275">
          <w:rPr>
            <w:noProof/>
            <w:webHidden/>
          </w:rPr>
        </w:r>
        <w:r w:rsidR="005B5275">
          <w:rPr>
            <w:noProof/>
            <w:webHidden/>
          </w:rPr>
          <w:fldChar w:fldCharType="separate"/>
        </w:r>
        <w:r w:rsidR="00040C1E">
          <w:rPr>
            <w:noProof/>
            <w:webHidden/>
          </w:rPr>
          <w:t>54</w:t>
        </w:r>
        <w:r w:rsidR="005B5275">
          <w:rPr>
            <w:noProof/>
            <w:webHidden/>
          </w:rPr>
          <w:fldChar w:fldCharType="end"/>
        </w:r>
      </w:hyperlink>
    </w:p>
    <w:p w14:paraId="78247B6D" w14:textId="52B898EF" w:rsidR="005B5275" w:rsidRDefault="00DE16FF">
      <w:pPr>
        <w:pStyle w:val="TOC3"/>
        <w:rPr>
          <w:rFonts w:asciiTheme="minorHAnsi" w:eastAsiaTheme="minorEastAsia" w:hAnsiTheme="minorHAnsi" w:hint="eastAsia"/>
          <w:noProof/>
          <w:szCs w:val="24"/>
        </w:rPr>
      </w:pPr>
      <w:hyperlink w:anchor="_Toc165456743" w:history="1">
        <w:r w:rsidR="005B5275" w:rsidRPr="00D22EBE">
          <w:rPr>
            <w:rStyle w:val="Hyperlink"/>
            <w:noProof/>
          </w:rPr>
          <w:t>5.1.5.</w:t>
        </w:r>
        <w:r w:rsidR="005B5275">
          <w:rPr>
            <w:rFonts w:asciiTheme="minorHAnsi" w:eastAsiaTheme="minorEastAsia" w:hAnsiTheme="minorHAnsi"/>
            <w:noProof/>
            <w:szCs w:val="24"/>
          </w:rPr>
          <w:tab/>
        </w:r>
        <w:r w:rsidR="005B5275" w:rsidRPr="00D22EBE">
          <w:rPr>
            <w:rStyle w:val="Hyperlink"/>
            <w:noProof/>
          </w:rPr>
          <w:t>Grants Office Action – Federal Awarding Agency Review of Risk Posed by Applicants</w:t>
        </w:r>
        <w:r w:rsidR="005B5275">
          <w:rPr>
            <w:noProof/>
            <w:webHidden/>
          </w:rPr>
          <w:tab/>
        </w:r>
        <w:r w:rsidR="005B5275">
          <w:rPr>
            <w:noProof/>
            <w:webHidden/>
          </w:rPr>
          <w:fldChar w:fldCharType="begin"/>
        </w:r>
        <w:r w:rsidR="005B5275">
          <w:rPr>
            <w:noProof/>
            <w:webHidden/>
          </w:rPr>
          <w:instrText xml:space="preserve"> PAGEREF _Toc165456743 \h </w:instrText>
        </w:r>
        <w:r w:rsidR="005B5275">
          <w:rPr>
            <w:noProof/>
            <w:webHidden/>
          </w:rPr>
        </w:r>
        <w:r w:rsidR="005B5275">
          <w:rPr>
            <w:noProof/>
            <w:webHidden/>
          </w:rPr>
          <w:fldChar w:fldCharType="separate"/>
        </w:r>
        <w:r w:rsidR="00040C1E">
          <w:rPr>
            <w:noProof/>
            <w:webHidden/>
          </w:rPr>
          <w:t>55</w:t>
        </w:r>
        <w:r w:rsidR="005B5275">
          <w:rPr>
            <w:noProof/>
            <w:webHidden/>
          </w:rPr>
          <w:fldChar w:fldCharType="end"/>
        </w:r>
      </w:hyperlink>
    </w:p>
    <w:p w14:paraId="2A9FF2AB" w14:textId="57CA2A58" w:rsidR="005B5275" w:rsidRDefault="00DE16FF">
      <w:pPr>
        <w:pStyle w:val="TOC2"/>
        <w:rPr>
          <w:rFonts w:asciiTheme="minorHAnsi" w:eastAsiaTheme="minorEastAsia" w:hAnsiTheme="minorHAnsi" w:hint="eastAsia"/>
          <w:noProof/>
          <w:szCs w:val="24"/>
        </w:rPr>
      </w:pPr>
      <w:hyperlink w:anchor="_Toc165456744" w:history="1">
        <w:r w:rsidR="005B5275" w:rsidRPr="00D22EBE">
          <w:rPr>
            <w:rStyle w:val="Hyperlink"/>
            <w:noProof/>
          </w:rPr>
          <w:t>5.2.</w:t>
        </w:r>
        <w:r w:rsidR="005B5275">
          <w:rPr>
            <w:rFonts w:asciiTheme="minorHAnsi" w:eastAsiaTheme="minorEastAsia" w:hAnsiTheme="minorHAnsi"/>
            <w:noProof/>
            <w:szCs w:val="24"/>
          </w:rPr>
          <w:tab/>
        </w:r>
        <w:r w:rsidR="005B5275" w:rsidRPr="00D22EBE">
          <w:rPr>
            <w:rStyle w:val="Hyperlink"/>
            <w:noProof/>
          </w:rPr>
          <w:t>F</w:t>
        </w:r>
        <w:r w:rsidR="00D013E1">
          <w:rPr>
            <w:rStyle w:val="Hyperlink"/>
            <w:noProof/>
          </w:rPr>
          <w:t>ederal Award Notices</w:t>
        </w:r>
        <w:r w:rsidR="005B5275">
          <w:rPr>
            <w:noProof/>
            <w:webHidden/>
          </w:rPr>
          <w:tab/>
        </w:r>
        <w:r w:rsidR="005B5275">
          <w:rPr>
            <w:noProof/>
            <w:webHidden/>
          </w:rPr>
          <w:fldChar w:fldCharType="begin"/>
        </w:r>
        <w:r w:rsidR="005B5275">
          <w:rPr>
            <w:noProof/>
            <w:webHidden/>
          </w:rPr>
          <w:instrText xml:space="preserve"> PAGEREF _Toc165456744 \h </w:instrText>
        </w:r>
        <w:r w:rsidR="005B5275">
          <w:rPr>
            <w:noProof/>
            <w:webHidden/>
          </w:rPr>
        </w:r>
        <w:r w:rsidR="005B5275">
          <w:rPr>
            <w:noProof/>
            <w:webHidden/>
          </w:rPr>
          <w:fldChar w:fldCharType="separate"/>
        </w:r>
        <w:r w:rsidR="00040C1E">
          <w:rPr>
            <w:noProof/>
            <w:webHidden/>
          </w:rPr>
          <w:t>56</w:t>
        </w:r>
        <w:r w:rsidR="005B5275">
          <w:rPr>
            <w:noProof/>
            <w:webHidden/>
          </w:rPr>
          <w:fldChar w:fldCharType="end"/>
        </w:r>
      </w:hyperlink>
    </w:p>
    <w:p w14:paraId="552D5D84" w14:textId="561B9137" w:rsidR="005B5275" w:rsidRDefault="00DE16FF">
      <w:pPr>
        <w:pStyle w:val="TOC3"/>
        <w:rPr>
          <w:rFonts w:asciiTheme="minorHAnsi" w:eastAsiaTheme="minorEastAsia" w:hAnsiTheme="minorHAnsi" w:hint="eastAsia"/>
          <w:noProof/>
          <w:szCs w:val="24"/>
        </w:rPr>
      </w:pPr>
      <w:hyperlink w:anchor="_Toc165456745" w:history="1">
        <w:r w:rsidR="005B5275" w:rsidRPr="00D22EBE">
          <w:rPr>
            <w:rStyle w:val="Hyperlink"/>
            <w:noProof/>
          </w:rPr>
          <w:t>5.2.1.</w:t>
        </w:r>
        <w:r w:rsidR="005B5275">
          <w:rPr>
            <w:rFonts w:asciiTheme="minorHAnsi" w:eastAsiaTheme="minorEastAsia" w:hAnsiTheme="minorHAnsi"/>
            <w:noProof/>
            <w:szCs w:val="24"/>
          </w:rPr>
          <w:tab/>
        </w:r>
        <w:r w:rsidR="005B5275" w:rsidRPr="00D22EBE">
          <w:rPr>
            <w:rStyle w:val="Hyperlink"/>
            <w:noProof/>
          </w:rPr>
          <w:t>Notification to Unsuccessful Applicants</w:t>
        </w:r>
        <w:r w:rsidR="005B5275">
          <w:rPr>
            <w:noProof/>
            <w:webHidden/>
          </w:rPr>
          <w:tab/>
        </w:r>
        <w:r w:rsidR="005B5275">
          <w:rPr>
            <w:noProof/>
            <w:webHidden/>
          </w:rPr>
          <w:fldChar w:fldCharType="begin"/>
        </w:r>
        <w:r w:rsidR="005B5275">
          <w:rPr>
            <w:noProof/>
            <w:webHidden/>
          </w:rPr>
          <w:instrText xml:space="preserve"> PAGEREF _Toc165456745 \h </w:instrText>
        </w:r>
        <w:r w:rsidR="005B5275">
          <w:rPr>
            <w:noProof/>
            <w:webHidden/>
          </w:rPr>
        </w:r>
        <w:r w:rsidR="005B5275">
          <w:rPr>
            <w:noProof/>
            <w:webHidden/>
          </w:rPr>
          <w:fldChar w:fldCharType="separate"/>
        </w:r>
        <w:r w:rsidR="00040C1E">
          <w:rPr>
            <w:noProof/>
            <w:webHidden/>
          </w:rPr>
          <w:t>56</w:t>
        </w:r>
        <w:r w:rsidR="005B5275">
          <w:rPr>
            <w:noProof/>
            <w:webHidden/>
          </w:rPr>
          <w:fldChar w:fldCharType="end"/>
        </w:r>
      </w:hyperlink>
    </w:p>
    <w:p w14:paraId="48697129" w14:textId="38A3CCF2" w:rsidR="005B5275" w:rsidRDefault="00DE16FF">
      <w:pPr>
        <w:pStyle w:val="TOC3"/>
        <w:rPr>
          <w:rFonts w:asciiTheme="minorHAnsi" w:eastAsiaTheme="minorEastAsia" w:hAnsiTheme="minorHAnsi" w:hint="eastAsia"/>
          <w:noProof/>
          <w:szCs w:val="24"/>
        </w:rPr>
      </w:pPr>
      <w:hyperlink w:anchor="_Toc165456746" w:history="1">
        <w:r w:rsidR="005B5275" w:rsidRPr="00D22EBE">
          <w:rPr>
            <w:rStyle w:val="Hyperlink"/>
            <w:noProof/>
          </w:rPr>
          <w:t>5.2.2.</w:t>
        </w:r>
        <w:r w:rsidR="005B5275">
          <w:rPr>
            <w:rFonts w:asciiTheme="minorHAnsi" w:eastAsiaTheme="minorEastAsia" w:hAnsiTheme="minorHAnsi"/>
            <w:noProof/>
            <w:szCs w:val="24"/>
          </w:rPr>
          <w:tab/>
        </w:r>
        <w:r w:rsidR="005B5275" w:rsidRPr="00D22EBE">
          <w:rPr>
            <w:rStyle w:val="Hyperlink"/>
            <w:noProof/>
          </w:rPr>
          <w:t>Retention of Unsuccessful Applications</w:t>
        </w:r>
        <w:r w:rsidR="005B5275">
          <w:rPr>
            <w:noProof/>
            <w:webHidden/>
          </w:rPr>
          <w:tab/>
        </w:r>
        <w:r w:rsidR="005B5275">
          <w:rPr>
            <w:noProof/>
            <w:webHidden/>
          </w:rPr>
          <w:fldChar w:fldCharType="begin"/>
        </w:r>
        <w:r w:rsidR="005B5275">
          <w:rPr>
            <w:noProof/>
            <w:webHidden/>
          </w:rPr>
          <w:instrText xml:space="preserve"> PAGEREF _Toc165456746 \h </w:instrText>
        </w:r>
        <w:r w:rsidR="005B5275">
          <w:rPr>
            <w:noProof/>
            <w:webHidden/>
          </w:rPr>
        </w:r>
        <w:r w:rsidR="005B5275">
          <w:rPr>
            <w:noProof/>
            <w:webHidden/>
          </w:rPr>
          <w:fldChar w:fldCharType="separate"/>
        </w:r>
        <w:r w:rsidR="00040C1E">
          <w:rPr>
            <w:noProof/>
            <w:webHidden/>
          </w:rPr>
          <w:t>57</w:t>
        </w:r>
        <w:r w:rsidR="005B5275">
          <w:rPr>
            <w:noProof/>
            <w:webHidden/>
          </w:rPr>
          <w:fldChar w:fldCharType="end"/>
        </w:r>
      </w:hyperlink>
    </w:p>
    <w:p w14:paraId="1027146E" w14:textId="61106C93" w:rsidR="005B5275" w:rsidRDefault="00DE16FF" w:rsidP="0061138C">
      <w:pPr>
        <w:pStyle w:val="TOC1"/>
        <w:jc w:val="left"/>
        <w:rPr>
          <w:rFonts w:asciiTheme="minorHAnsi" w:eastAsiaTheme="minorEastAsia" w:hAnsiTheme="minorHAnsi" w:hint="eastAsia"/>
          <w:szCs w:val="24"/>
        </w:rPr>
      </w:pPr>
      <w:hyperlink w:anchor="_Toc165456747" w:history="1">
        <w:r w:rsidR="0095341B" w:rsidRPr="00D22EBE">
          <w:rPr>
            <w:rStyle w:val="Hyperlink"/>
          </w:rPr>
          <w:t>SECTION 6 – GENERAL REQUIREMENTS, PROHIBITIONS, AND OTHER INFORMATION</w:t>
        </w:r>
        <w:r w:rsidR="0095341B">
          <w:rPr>
            <w:webHidden/>
          </w:rPr>
          <w:tab/>
        </w:r>
        <w:r w:rsidR="005B5275">
          <w:rPr>
            <w:webHidden/>
          </w:rPr>
          <w:fldChar w:fldCharType="begin"/>
        </w:r>
        <w:r w:rsidR="005B5275">
          <w:rPr>
            <w:webHidden/>
          </w:rPr>
          <w:instrText xml:space="preserve"> PAGEREF _Toc165456747 \h </w:instrText>
        </w:r>
        <w:r w:rsidR="005B5275">
          <w:rPr>
            <w:webHidden/>
          </w:rPr>
        </w:r>
        <w:r w:rsidR="005B5275">
          <w:rPr>
            <w:webHidden/>
          </w:rPr>
          <w:fldChar w:fldCharType="separate"/>
        </w:r>
        <w:r w:rsidR="00040C1E">
          <w:rPr>
            <w:webHidden/>
          </w:rPr>
          <w:t>58</w:t>
        </w:r>
        <w:r w:rsidR="005B5275">
          <w:rPr>
            <w:webHidden/>
          </w:rPr>
          <w:fldChar w:fldCharType="end"/>
        </w:r>
      </w:hyperlink>
    </w:p>
    <w:p w14:paraId="46476DF8" w14:textId="1296EDD9" w:rsidR="005B5275" w:rsidRDefault="00DE16FF">
      <w:pPr>
        <w:pStyle w:val="TOC2"/>
        <w:rPr>
          <w:rFonts w:asciiTheme="minorHAnsi" w:eastAsiaTheme="minorEastAsia" w:hAnsiTheme="minorHAnsi" w:hint="eastAsia"/>
          <w:noProof/>
          <w:szCs w:val="24"/>
        </w:rPr>
      </w:pPr>
      <w:hyperlink w:anchor="_Toc165456748" w:history="1">
        <w:r w:rsidR="005B5275" w:rsidRPr="00D22EBE">
          <w:rPr>
            <w:rStyle w:val="Hyperlink"/>
            <w:noProof/>
          </w:rPr>
          <w:t>6.1.</w:t>
        </w:r>
        <w:r w:rsidR="005B5275">
          <w:rPr>
            <w:rFonts w:asciiTheme="minorHAnsi" w:eastAsiaTheme="minorEastAsia" w:hAnsiTheme="minorHAnsi"/>
            <w:noProof/>
            <w:szCs w:val="24"/>
          </w:rPr>
          <w:tab/>
        </w:r>
        <w:r w:rsidR="005B5275" w:rsidRPr="00D22EBE">
          <w:rPr>
            <w:rStyle w:val="Hyperlink"/>
            <w:noProof/>
          </w:rPr>
          <w:t>G</w:t>
        </w:r>
        <w:r w:rsidR="00D013E1">
          <w:rPr>
            <w:rStyle w:val="Hyperlink"/>
            <w:noProof/>
          </w:rPr>
          <w:t>eneral Eligibility</w:t>
        </w:r>
        <w:r w:rsidR="005B5275">
          <w:rPr>
            <w:noProof/>
            <w:webHidden/>
          </w:rPr>
          <w:tab/>
        </w:r>
        <w:r w:rsidR="005B5275">
          <w:rPr>
            <w:noProof/>
            <w:webHidden/>
          </w:rPr>
          <w:fldChar w:fldCharType="begin"/>
        </w:r>
        <w:r w:rsidR="005B5275">
          <w:rPr>
            <w:noProof/>
            <w:webHidden/>
          </w:rPr>
          <w:instrText xml:space="preserve"> PAGEREF _Toc165456748 \h </w:instrText>
        </w:r>
        <w:r w:rsidR="005B5275">
          <w:rPr>
            <w:noProof/>
            <w:webHidden/>
          </w:rPr>
        </w:r>
        <w:r w:rsidR="005B5275">
          <w:rPr>
            <w:noProof/>
            <w:webHidden/>
          </w:rPr>
          <w:fldChar w:fldCharType="separate"/>
        </w:r>
        <w:r w:rsidR="00040C1E">
          <w:rPr>
            <w:noProof/>
            <w:webHidden/>
          </w:rPr>
          <w:t>58</w:t>
        </w:r>
        <w:r w:rsidR="005B5275">
          <w:rPr>
            <w:noProof/>
            <w:webHidden/>
          </w:rPr>
          <w:fldChar w:fldCharType="end"/>
        </w:r>
      </w:hyperlink>
    </w:p>
    <w:p w14:paraId="3D528ACD" w14:textId="09605499" w:rsidR="005B5275" w:rsidRDefault="00DE16FF">
      <w:pPr>
        <w:pStyle w:val="TOC3"/>
        <w:rPr>
          <w:rFonts w:asciiTheme="minorHAnsi" w:eastAsiaTheme="minorEastAsia" w:hAnsiTheme="minorHAnsi" w:hint="eastAsia"/>
          <w:noProof/>
          <w:szCs w:val="24"/>
        </w:rPr>
      </w:pPr>
      <w:hyperlink w:anchor="_Toc165456749" w:history="1">
        <w:r w:rsidR="005B5275" w:rsidRPr="00D22EBE">
          <w:rPr>
            <w:rStyle w:val="Hyperlink"/>
            <w:noProof/>
          </w:rPr>
          <w:t>6.1.1.</w:t>
        </w:r>
        <w:r w:rsidR="005B5275">
          <w:rPr>
            <w:rFonts w:asciiTheme="minorHAnsi" w:eastAsiaTheme="minorEastAsia" w:hAnsiTheme="minorHAnsi"/>
            <w:noProof/>
            <w:szCs w:val="24"/>
          </w:rPr>
          <w:tab/>
        </w:r>
        <w:r w:rsidR="005B5275" w:rsidRPr="00D22EBE">
          <w:rPr>
            <w:rStyle w:val="Hyperlink"/>
            <w:noProof/>
          </w:rPr>
          <w:t>Past Innovation Fund Award Recipients</w:t>
        </w:r>
        <w:r w:rsidR="005B5275">
          <w:rPr>
            <w:noProof/>
            <w:webHidden/>
          </w:rPr>
          <w:tab/>
        </w:r>
        <w:r w:rsidR="005B5275">
          <w:rPr>
            <w:noProof/>
            <w:webHidden/>
          </w:rPr>
          <w:fldChar w:fldCharType="begin"/>
        </w:r>
        <w:r w:rsidR="005B5275">
          <w:rPr>
            <w:noProof/>
            <w:webHidden/>
          </w:rPr>
          <w:instrText xml:space="preserve"> PAGEREF _Toc165456749 \h </w:instrText>
        </w:r>
        <w:r w:rsidR="005B5275">
          <w:rPr>
            <w:noProof/>
            <w:webHidden/>
          </w:rPr>
        </w:r>
        <w:r w:rsidR="005B5275">
          <w:rPr>
            <w:noProof/>
            <w:webHidden/>
          </w:rPr>
          <w:fldChar w:fldCharType="separate"/>
        </w:r>
        <w:r w:rsidR="00040C1E">
          <w:rPr>
            <w:noProof/>
            <w:webHidden/>
          </w:rPr>
          <w:t>58</w:t>
        </w:r>
        <w:r w:rsidR="005B5275">
          <w:rPr>
            <w:noProof/>
            <w:webHidden/>
          </w:rPr>
          <w:fldChar w:fldCharType="end"/>
        </w:r>
      </w:hyperlink>
    </w:p>
    <w:p w14:paraId="22A3ADCC" w14:textId="69866B5C" w:rsidR="005B5275" w:rsidRDefault="00DE16FF">
      <w:pPr>
        <w:pStyle w:val="TOC3"/>
        <w:rPr>
          <w:rFonts w:asciiTheme="minorHAnsi" w:eastAsiaTheme="minorEastAsia" w:hAnsiTheme="minorHAnsi" w:hint="eastAsia"/>
          <w:noProof/>
          <w:szCs w:val="24"/>
        </w:rPr>
      </w:pPr>
      <w:hyperlink w:anchor="_Toc165456750" w:history="1">
        <w:r w:rsidR="005B5275" w:rsidRPr="00D22EBE">
          <w:rPr>
            <w:rStyle w:val="Hyperlink"/>
            <w:noProof/>
          </w:rPr>
          <w:t>6.1.2.</w:t>
        </w:r>
        <w:r w:rsidR="005B5275">
          <w:rPr>
            <w:rFonts w:asciiTheme="minorHAnsi" w:eastAsiaTheme="minorEastAsia" w:hAnsiTheme="minorHAnsi"/>
            <w:noProof/>
            <w:szCs w:val="24"/>
          </w:rPr>
          <w:tab/>
        </w:r>
        <w:r w:rsidR="005B5275" w:rsidRPr="00D22EBE">
          <w:rPr>
            <w:rStyle w:val="Hyperlink"/>
            <w:noProof/>
          </w:rPr>
          <w:t>Future Eligibility</w:t>
        </w:r>
        <w:r w:rsidR="005B5275">
          <w:rPr>
            <w:noProof/>
            <w:webHidden/>
          </w:rPr>
          <w:tab/>
        </w:r>
        <w:r w:rsidR="005B5275">
          <w:rPr>
            <w:noProof/>
            <w:webHidden/>
          </w:rPr>
          <w:fldChar w:fldCharType="begin"/>
        </w:r>
        <w:r w:rsidR="005B5275">
          <w:rPr>
            <w:noProof/>
            <w:webHidden/>
          </w:rPr>
          <w:instrText xml:space="preserve"> PAGEREF _Toc165456750 \h </w:instrText>
        </w:r>
        <w:r w:rsidR="005B5275">
          <w:rPr>
            <w:noProof/>
            <w:webHidden/>
          </w:rPr>
        </w:r>
        <w:r w:rsidR="005B5275">
          <w:rPr>
            <w:noProof/>
            <w:webHidden/>
          </w:rPr>
          <w:fldChar w:fldCharType="separate"/>
        </w:r>
        <w:r w:rsidR="00040C1E">
          <w:rPr>
            <w:noProof/>
            <w:webHidden/>
          </w:rPr>
          <w:t>58</w:t>
        </w:r>
        <w:r w:rsidR="005B5275">
          <w:rPr>
            <w:noProof/>
            <w:webHidden/>
          </w:rPr>
          <w:fldChar w:fldCharType="end"/>
        </w:r>
      </w:hyperlink>
    </w:p>
    <w:p w14:paraId="7C4F1DFB" w14:textId="54F7D094" w:rsidR="005B5275" w:rsidRDefault="00DE16FF">
      <w:pPr>
        <w:pStyle w:val="TOC3"/>
        <w:rPr>
          <w:rFonts w:asciiTheme="minorHAnsi" w:eastAsiaTheme="minorEastAsia" w:hAnsiTheme="minorHAnsi" w:hint="eastAsia"/>
          <w:noProof/>
          <w:szCs w:val="24"/>
        </w:rPr>
      </w:pPr>
      <w:hyperlink w:anchor="_Toc165456751" w:history="1">
        <w:r w:rsidR="005B5275" w:rsidRPr="00D22EBE">
          <w:rPr>
            <w:rStyle w:val="Hyperlink"/>
            <w:noProof/>
          </w:rPr>
          <w:t>6.1.3.</w:t>
        </w:r>
        <w:r w:rsidR="005B5275">
          <w:rPr>
            <w:rFonts w:asciiTheme="minorHAnsi" w:eastAsiaTheme="minorEastAsia" w:hAnsiTheme="minorHAnsi"/>
            <w:noProof/>
            <w:szCs w:val="24"/>
          </w:rPr>
          <w:tab/>
        </w:r>
        <w:r w:rsidR="005B5275" w:rsidRPr="00D22EBE">
          <w:rPr>
            <w:rStyle w:val="Hyperlink"/>
            <w:noProof/>
          </w:rPr>
          <w:t>Ineligible Applicants and Participants in Grant-Funded Activities</w:t>
        </w:r>
        <w:r w:rsidR="005B5275">
          <w:rPr>
            <w:noProof/>
            <w:webHidden/>
          </w:rPr>
          <w:tab/>
        </w:r>
        <w:r w:rsidR="005B5275">
          <w:rPr>
            <w:noProof/>
            <w:webHidden/>
          </w:rPr>
          <w:fldChar w:fldCharType="begin"/>
        </w:r>
        <w:r w:rsidR="005B5275">
          <w:rPr>
            <w:noProof/>
            <w:webHidden/>
          </w:rPr>
          <w:instrText xml:space="preserve"> PAGEREF _Toc165456751 \h </w:instrText>
        </w:r>
        <w:r w:rsidR="005B5275">
          <w:rPr>
            <w:noProof/>
            <w:webHidden/>
          </w:rPr>
        </w:r>
        <w:r w:rsidR="005B5275">
          <w:rPr>
            <w:noProof/>
            <w:webHidden/>
          </w:rPr>
          <w:fldChar w:fldCharType="separate"/>
        </w:r>
        <w:r w:rsidR="00040C1E">
          <w:rPr>
            <w:noProof/>
            <w:webHidden/>
          </w:rPr>
          <w:t>58</w:t>
        </w:r>
        <w:r w:rsidR="005B5275">
          <w:rPr>
            <w:noProof/>
            <w:webHidden/>
          </w:rPr>
          <w:fldChar w:fldCharType="end"/>
        </w:r>
      </w:hyperlink>
    </w:p>
    <w:p w14:paraId="023E3334" w14:textId="53CF3F73" w:rsidR="005B5275" w:rsidRDefault="00DE16FF">
      <w:pPr>
        <w:pStyle w:val="TOC2"/>
        <w:rPr>
          <w:rFonts w:asciiTheme="minorHAnsi" w:eastAsiaTheme="minorEastAsia" w:hAnsiTheme="minorHAnsi" w:hint="eastAsia"/>
          <w:noProof/>
          <w:szCs w:val="24"/>
        </w:rPr>
      </w:pPr>
      <w:hyperlink w:anchor="_Toc165456752" w:history="1">
        <w:r w:rsidR="005B5275" w:rsidRPr="00D22EBE">
          <w:rPr>
            <w:rStyle w:val="Hyperlink"/>
            <w:noProof/>
          </w:rPr>
          <w:t>6.2.</w:t>
        </w:r>
        <w:r w:rsidR="005B5275">
          <w:rPr>
            <w:rFonts w:asciiTheme="minorHAnsi" w:eastAsiaTheme="minorEastAsia" w:hAnsiTheme="minorHAnsi"/>
            <w:noProof/>
            <w:szCs w:val="24"/>
          </w:rPr>
          <w:tab/>
        </w:r>
        <w:r w:rsidR="00D013E1">
          <w:rPr>
            <w:rStyle w:val="Hyperlink"/>
            <w:noProof/>
          </w:rPr>
          <w:t>Gene</w:t>
        </w:r>
        <w:r w:rsidR="008610A9">
          <w:rPr>
            <w:rStyle w:val="Hyperlink"/>
            <w:noProof/>
          </w:rPr>
          <w:t>ral</w:t>
        </w:r>
        <w:r w:rsidR="005B5275" w:rsidRPr="00D22EBE">
          <w:rPr>
            <w:rStyle w:val="Hyperlink"/>
            <w:noProof/>
          </w:rPr>
          <w:t xml:space="preserve"> P</w:t>
        </w:r>
        <w:r w:rsidR="00D013E1">
          <w:rPr>
            <w:rStyle w:val="Hyperlink"/>
            <w:noProof/>
          </w:rPr>
          <w:t>eriod of</w:t>
        </w:r>
        <w:r w:rsidR="005B5275" w:rsidRPr="00D22EBE">
          <w:rPr>
            <w:rStyle w:val="Hyperlink"/>
            <w:noProof/>
          </w:rPr>
          <w:t xml:space="preserve"> </w:t>
        </w:r>
        <w:r w:rsidR="00D013E1">
          <w:rPr>
            <w:rStyle w:val="Hyperlink"/>
            <w:noProof/>
          </w:rPr>
          <w:t>Performance</w:t>
        </w:r>
        <w:r w:rsidR="005B5275" w:rsidRPr="00D22EBE">
          <w:rPr>
            <w:rStyle w:val="Hyperlink"/>
            <w:noProof/>
          </w:rPr>
          <w:t xml:space="preserve"> R</w:t>
        </w:r>
        <w:r w:rsidR="00D013E1">
          <w:rPr>
            <w:rStyle w:val="Hyperlink"/>
            <w:noProof/>
          </w:rPr>
          <w:t>equirements</w:t>
        </w:r>
        <w:r w:rsidR="005B5275">
          <w:rPr>
            <w:noProof/>
            <w:webHidden/>
          </w:rPr>
          <w:tab/>
        </w:r>
        <w:r w:rsidR="005B5275">
          <w:rPr>
            <w:noProof/>
            <w:webHidden/>
          </w:rPr>
          <w:fldChar w:fldCharType="begin"/>
        </w:r>
        <w:r w:rsidR="005B5275">
          <w:rPr>
            <w:noProof/>
            <w:webHidden/>
          </w:rPr>
          <w:instrText xml:space="preserve"> PAGEREF _Toc165456752 \h </w:instrText>
        </w:r>
        <w:r w:rsidR="005B5275">
          <w:rPr>
            <w:noProof/>
            <w:webHidden/>
          </w:rPr>
        </w:r>
        <w:r w:rsidR="005B5275">
          <w:rPr>
            <w:noProof/>
            <w:webHidden/>
          </w:rPr>
          <w:fldChar w:fldCharType="separate"/>
        </w:r>
        <w:r w:rsidR="00040C1E">
          <w:rPr>
            <w:noProof/>
            <w:webHidden/>
          </w:rPr>
          <w:t>59</w:t>
        </w:r>
        <w:r w:rsidR="005B5275">
          <w:rPr>
            <w:noProof/>
            <w:webHidden/>
          </w:rPr>
          <w:fldChar w:fldCharType="end"/>
        </w:r>
      </w:hyperlink>
    </w:p>
    <w:p w14:paraId="273EFFAC" w14:textId="7C4BBB19" w:rsidR="005B5275" w:rsidRDefault="00DE16FF">
      <w:pPr>
        <w:pStyle w:val="TOC3"/>
        <w:rPr>
          <w:rFonts w:asciiTheme="minorHAnsi" w:eastAsiaTheme="minorEastAsia" w:hAnsiTheme="minorHAnsi" w:hint="eastAsia"/>
          <w:noProof/>
          <w:szCs w:val="24"/>
        </w:rPr>
      </w:pPr>
      <w:hyperlink w:anchor="_Toc165456753" w:history="1">
        <w:r w:rsidR="005B5275" w:rsidRPr="00D22EBE">
          <w:rPr>
            <w:rStyle w:val="Hyperlink"/>
            <w:noProof/>
          </w:rPr>
          <w:t>6.2.1.</w:t>
        </w:r>
        <w:r w:rsidR="005B5275">
          <w:rPr>
            <w:rFonts w:asciiTheme="minorHAnsi" w:eastAsiaTheme="minorEastAsia" w:hAnsiTheme="minorHAnsi"/>
            <w:noProof/>
            <w:szCs w:val="24"/>
          </w:rPr>
          <w:tab/>
        </w:r>
        <w:r w:rsidR="005B5275" w:rsidRPr="00D22EBE">
          <w:rPr>
            <w:rStyle w:val="Hyperlink"/>
            <w:noProof/>
          </w:rPr>
          <w:t>POP Extensions</w:t>
        </w:r>
        <w:r w:rsidR="005B5275">
          <w:rPr>
            <w:noProof/>
            <w:webHidden/>
          </w:rPr>
          <w:tab/>
        </w:r>
        <w:r w:rsidR="005B5275">
          <w:rPr>
            <w:noProof/>
            <w:webHidden/>
          </w:rPr>
          <w:fldChar w:fldCharType="begin"/>
        </w:r>
        <w:r w:rsidR="005B5275">
          <w:rPr>
            <w:noProof/>
            <w:webHidden/>
          </w:rPr>
          <w:instrText xml:space="preserve"> PAGEREF _Toc165456753 \h </w:instrText>
        </w:r>
        <w:r w:rsidR="005B5275">
          <w:rPr>
            <w:noProof/>
            <w:webHidden/>
          </w:rPr>
        </w:r>
        <w:r w:rsidR="005B5275">
          <w:rPr>
            <w:noProof/>
            <w:webHidden/>
          </w:rPr>
          <w:fldChar w:fldCharType="separate"/>
        </w:r>
        <w:r w:rsidR="00040C1E">
          <w:rPr>
            <w:noProof/>
            <w:webHidden/>
          </w:rPr>
          <w:t>59</w:t>
        </w:r>
        <w:r w:rsidR="005B5275">
          <w:rPr>
            <w:noProof/>
            <w:webHidden/>
          </w:rPr>
          <w:fldChar w:fldCharType="end"/>
        </w:r>
      </w:hyperlink>
    </w:p>
    <w:p w14:paraId="36E342A7" w14:textId="7364FFAC" w:rsidR="005B5275" w:rsidRDefault="00DE16FF">
      <w:pPr>
        <w:pStyle w:val="TOC3"/>
        <w:rPr>
          <w:rFonts w:asciiTheme="minorHAnsi" w:eastAsiaTheme="minorEastAsia" w:hAnsiTheme="minorHAnsi" w:hint="eastAsia"/>
          <w:noProof/>
          <w:szCs w:val="24"/>
        </w:rPr>
      </w:pPr>
      <w:hyperlink w:anchor="_Toc165456754" w:history="1">
        <w:r w:rsidR="005B5275" w:rsidRPr="00D22EBE">
          <w:rPr>
            <w:rStyle w:val="Hyperlink"/>
            <w:noProof/>
          </w:rPr>
          <w:t>6.2.2.</w:t>
        </w:r>
        <w:r w:rsidR="005B5275">
          <w:rPr>
            <w:rFonts w:asciiTheme="minorHAnsi" w:eastAsiaTheme="minorEastAsia" w:hAnsiTheme="minorHAnsi"/>
            <w:noProof/>
            <w:szCs w:val="24"/>
          </w:rPr>
          <w:tab/>
        </w:r>
        <w:r w:rsidR="005B5275" w:rsidRPr="00D22EBE">
          <w:rPr>
            <w:rStyle w:val="Hyperlink"/>
            <w:noProof/>
          </w:rPr>
          <w:t>Reversion of Funds</w:t>
        </w:r>
        <w:r w:rsidR="005B5275">
          <w:rPr>
            <w:noProof/>
            <w:webHidden/>
          </w:rPr>
          <w:tab/>
        </w:r>
        <w:r w:rsidR="005B5275">
          <w:rPr>
            <w:noProof/>
            <w:webHidden/>
          </w:rPr>
          <w:fldChar w:fldCharType="begin"/>
        </w:r>
        <w:r w:rsidR="005B5275">
          <w:rPr>
            <w:noProof/>
            <w:webHidden/>
          </w:rPr>
          <w:instrText xml:space="preserve"> PAGEREF _Toc165456754 \h </w:instrText>
        </w:r>
        <w:r w:rsidR="005B5275">
          <w:rPr>
            <w:noProof/>
            <w:webHidden/>
          </w:rPr>
        </w:r>
        <w:r w:rsidR="005B5275">
          <w:rPr>
            <w:noProof/>
            <w:webHidden/>
          </w:rPr>
          <w:fldChar w:fldCharType="separate"/>
        </w:r>
        <w:r w:rsidR="00040C1E">
          <w:rPr>
            <w:noProof/>
            <w:webHidden/>
          </w:rPr>
          <w:t>60</w:t>
        </w:r>
        <w:r w:rsidR="005B5275">
          <w:rPr>
            <w:noProof/>
            <w:webHidden/>
          </w:rPr>
          <w:fldChar w:fldCharType="end"/>
        </w:r>
      </w:hyperlink>
    </w:p>
    <w:p w14:paraId="4780D0FE" w14:textId="24644E2E" w:rsidR="005B5275" w:rsidRDefault="00DE16FF">
      <w:pPr>
        <w:pStyle w:val="TOC2"/>
        <w:rPr>
          <w:rFonts w:asciiTheme="minorHAnsi" w:eastAsiaTheme="minorEastAsia" w:hAnsiTheme="minorHAnsi" w:hint="eastAsia"/>
          <w:noProof/>
          <w:szCs w:val="24"/>
        </w:rPr>
      </w:pPr>
      <w:hyperlink w:anchor="_Toc165456755" w:history="1">
        <w:r w:rsidR="005B5275" w:rsidRPr="00D22EBE">
          <w:rPr>
            <w:rStyle w:val="Hyperlink"/>
            <w:noProof/>
          </w:rPr>
          <w:t>6.3.</w:t>
        </w:r>
        <w:r w:rsidR="005B5275">
          <w:rPr>
            <w:rFonts w:asciiTheme="minorHAnsi" w:eastAsiaTheme="minorEastAsia" w:hAnsiTheme="minorHAnsi"/>
            <w:noProof/>
            <w:szCs w:val="24"/>
          </w:rPr>
          <w:tab/>
        </w:r>
        <w:r w:rsidR="005B5275" w:rsidRPr="00D22EBE">
          <w:rPr>
            <w:rStyle w:val="Hyperlink"/>
            <w:noProof/>
          </w:rPr>
          <w:t>F</w:t>
        </w:r>
        <w:r w:rsidR="00D013E1">
          <w:rPr>
            <w:rStyle w:val="Hyperlink"/>
            <w:noProof/>
          </w:rPr>
          <w:t>unding Restrictions</w:t>
        </w:r>
        <w:r w:rsidR="005B5275">
          <w:rPr>
            <w:noProof/>
            <w:webHidden/>
          </w:rPr>
          <w:tab/>
        </w:r>
        <w:r w:rsidR="005B5275">
          <w:rPr>
            <w:noProof/>
            <w:webHidden/>
          </w:rPr>
          <w:fldChar w:fldCharType="begin"/>
        </w:r>
        <w:r w:rsidR="005B5275">
          <w:rPr>
            <w:noProof/>
            <w:webHidden/>
          </w:rPr>
          <w:instrText xml:space="preserve"> PAGEREF _Toc165456755 \h </w:instrText>
        </w:r>
        <w:r w:rsidR="005B5275">
          <w:rPr>
            <w:noProof/>
            <w:webHidden/>
          </w:rPr>
        </w:r>
        <w:r w:rsidR="005B5275">
          <w:rPr>
            <w:noProof/>
            <w:webHidden/>
          </w:rPr>
          <w:fldChar w:fldCharType="separate"/>
        </w:r>
        <w:r w:rsidR="00040C1E">
          <w:rPr>
            <w:noProof/>
            <w:webHidden/>
          </w:rPr>
          <w:t>60</w:t>
        </w:r>
        <w:r w:rsidR="005B5275">
          <w:rPr>
            <w:noProof/>
            <w:webHidden/>
          </w:rPr>
          <w:fldChar w:fldCharType="end"/>
        </w:r>
      </w:hyperlink>
    </w:p>
    <w:p w14:paraId="33DE6F53" w14:textId="2EEAF8A6" w:rsidR="005B5275" w:rsidRDefault="00DE16FF">
      <w:pPr>
        <w:pStyle w:val="TOC3"/>
        <w:rPr>
          <w:rFonts w:asciiTheme="minorHAnsi" w:eastAsiaTheme="minorEastAsia" w:hAnsiTheme="minorHAnsi" w:hint="eastAsia"/>
          <w:noProof/>
          <w:szCs w:val="24"/>
        </w:rPr>
      </w:pPr>
      <w:hyperlink w:anchor="_Toc165456756" w:history="1">
        <w:r w:rsidR="005B5275" w:rsidRPr="00D22EBE">
          <w:rPr>
            <w:rStyle w:val="Hyperlink"/>
            <w:noProof/>
          </w:rPr>
          <w:t>6.3.1.</w:t>
        </w:r>
        <w:r w:rsidR="005B5275">
          <w:rPr>
            <w:rFonts w:asciiTheme="minorHAnsi" w:eastAsiaTheme="minorEastAsia" w:hAnsiTheme="minorHAnsi"/>
            <w:noProof/>
            <w:szCs w:val="24"/>
          </w:rPr>
          <w:tab/>
        </w:r>
        <w:r w:rsidR="005B5275" w:rsidRPr="00D22EBE">
          <w:rPr>
            <w:rStyle w:val="Hyperlink"/>
            <w:noProof/>
          </w:rPr>
          <w:t>Eligible Uses of Funds for the Innovation Fund Program</w:t>
        </w:r>
        <w:r w:rsidR="005B5275">
          <w:rPr>
            <w:noProof/>
            <w:webHidden/>
          </w:rPr>
          <w:tab/>
        </w:r>
        <w:r w:rsidR="005B5275">
          <w:rPr>
            <w:noProof/>
            <w:webHidden/>
          </w:rPr>
          <w:fldChar w:fldCharType="begin"/>
        </w:r>
        <w:r w:rsidR="005B5275">
          <w:rPr>
            <w:noProof/>
            <w:webHidden/>
          </w:rPr>
          <w:instrText xml:space="preserve"> PAGEREF _Toc165456756 \h </w:instrText>
        </w:r>
        <w:r w:rsidR="005B5275">
          <w:rPr>
            <w:noProof/>
            <w:webHidden/>
          </w:rPr>
        </w:r>
        <w:r w:rsidR="005B5275">
          <w:rPr>
            <w:noProof/>
            <w:webHidden/>
          </w:rPr>
          <w:fldChar w:fldCharType="separate"/>
        </w:r>
        <w:r w:rsidR="00040C1E">
          <w:rPr>
            <w:noProof/>
            <w:webHidden/>
          </w:rPr>
          <w:t>60</w:t>
        </w:r>
        <w:r w:rsidR="005B5275">
          <w:rPr>
            <w:noProof/>
            <w:webHidden/>
          </w:rPr>
          <w:fldChar w:fldCharType="end"/>
        </w:r>
      </w:hyperlink>
    </w:p>
    <w:p w14:paraId="77618ED4" w14:textId="691D056E" w:rsidR="005B5275" w:rsidRDefault="00DE16FF">
      <w:pPr>
        <w:pStyle w:val="TOC3"/>
        <w:rPr>
          <w:rFonts w:asciiTheme="minorHAnsi" w:eastAsiaTheme="minorEastAsia" w:hAnsiTheme="minorHAnsi" w:hint="eastAsia"/>
          <w:noProof/>
          <w:szCs w:val="24"/>
        </w:rPr>
      </w:pPr>
      <w:hyperlink w:anchor="_Toc165456757" w:history="1">
        <w:r w:rsidR="005B5275" w:rsidRPr="00D22EBE">
          <w:rPr>
            <w:rStyle w:val="Hyperlink"/>
            <w:noProof/>
          </w:rPr>
          <w:t>6.3.2.</w:t>
        </w:r>
        <w:r w:rsidR="005B5275">
          <w:rPr>
            <w:rFonts w:asciiTheme="minorHAnsi" w:eastAsiaTheme="minorEastAsia" w:hAnsiTheme="minorHAnsi"/>
            <w:noProof/>
            <w:szCs w:val="24"/>
          </w:rPr>
          <w:tab/>
        </w:r>
        <w:r w:rsidR="005B5275" w:rsidRPr="00D22EBE">
          <w:rPr>
            <w:rStyle w:val="Hyperlink"/>
            <w:noProof/>
          </w:rPr>
          <w:t>Ineligible Costs</w:t>
        </w:r>
        <w:r w:rsidR="005B5275">
          <w:rPr>
            <w:noProof/>
            <w:webHidden/>
          </w:rPr>
          <w:tab/>
        </w:r>
        <w:r w:rsidR="005B5275">
          <w:rPr>
            <w:noProof/>
            <w:webHidden/>
          </w:rPr>
          <w:fldChar w:fldCharType="begin"/>
        </w:r>
        <w:r w:rsidR="005B5275">
          <w:rPr>
            <w:noProof/>
            <w:webHidden/>
          </w:rPr>
          <w:instrText xml:space="preserve"> PAGEREF _Toc165456757 \h </w:instrText>
        </w:r>
        <w:r w:rsidR="005B5275">
          <w:rPr>
            <w:noProof/>
            <w:webHidden/>
          </w:rPr>
        </w:r>
        <w:r w:rsidR="005B5275">
          <w:rPr>
            <w:noProof/>
            <w:webHidden/>
          </w:rPr>
          <w:fldChar w:fldCharType="separate"/>
        </w:r>
        <w:r w:rsidR="00040C1E">
          <w:rPr>
            <w:noProof/>
            <w:webHidden/>
          </w:rPr>
          <w:t>60</w:t>
        </w:r>
        <w:r w:rsidR="005B5275">
          <w:rPr>
            <w:noProof/>
            <w:webHidden/>
          </w:rPr>
          <w:fldChar w:fldCharType="end"/>
        </w:r>
      </w:hyperlink>
    </w:p>
    <w:p w14:paraId="74B14663" w14:textId="025250F6" w:rsidR="005B5275" w:rsidRDefault="00DE16FF">
      <w:pPr>
        <w:pStyle w:val="TOC2"/>
        <w:rPr>
          <w:rFonts w:asciiTheme="minorHAnsi" w:eastAsiaTheme="minorEastAsia" w:hAnsiTheme="minorHAnsi" w:hint="eastAsia"/>
          <w:noProof/>
          <w:szCs w:val="24"/>
        </w:rPr>
      </w:pPr>
      <w:hyperlink w:anchor="_Toc165456758" w:history="1">
        <w:r w:rsidR="005B5275" w:rsidRPr="00D22EBE">
          <w:rPr>
            <w:rStyle w:val="Hyperlink"/>
            <w:noProof/>
          </w:rPr>
          <w:t>6.4.</w:t>
        </w:r>
        <w:r w:rsidR="005B5275">
          <w:rPr>
            <w:rFonts w:asciiTheme="minorHAnsi" w:eastAsiaTheme="minorEastAsia" w:hAnsiTheme="minorHAnsi"/>
            <w:noProof/>
            <w:szCs w:val="24"/>
          </w:rPr>
          <w:tab/>
        </w:r>
        <w:r w:rsidR="005B5275" w:rsidRPr="00D22EBE">
          <w:rPr>
            <w:rStyle w:val="Hyperlink"/>
            <w:noProof/>
          </w:rPr>
          <w:t>A</w:t>
        </w:r>
        <w:r w:rsidR="00D013E1">
          <w:rPr>
            <w:rStyle w:val="Hyperlink"/>
            <w:noProof/>
          </w:rPr>
          <w:t>dministrative and National Policy Requirements</w:t>
        </w:r>
        <w:r w:rsidR="005B5275">
          <w:rPr>
            <w:noProof/>
            <w:webHidden/>
          </w:rPr>
          <w:tab/>
        </w:r>
        <w:r w:rsidR="005B5275">
          <w:rPr>
            <w:noProof/>
            <w:webHidden/>
          </w:rPr>
          <w:fldChar w:fldCharType="begin"/>
        </w:r>
        <w:r w:rsidR="005B5275">
          <w:rPr>
            <w:noProof/>
            <w:webHidden/>
          </w:rPr>
          <w:instrText xml:space="preserve"> PAGEREF _Toc165456758 \h </w:instrText>
        </w:r>
        <w:r w:rsidR="005B5275">
          <w:rPr>
            <w:noProof/>
            <w:webHidden/>
          </w:rPr>
        </w:r>
        <w:r w:rsidR="005B5275">
          <w:rPr>
            <w:noProof/>
            <w:webHidden/>
          </w:rPr>
          <w:fldChar w:fldCharType="separate"/>
        </w:r>
        <w:r w:rsidR="00040C1E">
          <w:rPr>
            <w:noProof/>
            <w:webHidden/>
          </w:rPr>
          <w:t>61</w:t>
        </w:r>
        <w:r w:rsidR="005B5275">
          <w:rPr>
            <w:noProof/>
            <w:webHidden/>
          </w:rPr>
          <w:fldChar w:fldCharType="end"/>
        </w:r>
      </w:hyperlink>
    </w:p>
    <w:p w14:paraId="4FE6290B" w14:textId="21C6130C" w:rsidR="005B5275" w:rsidRDefault="00DE16FF">
      <w:pPr>
        <w:pStyle w:val="TOC3"/>
        <w:rPr>
          <w:rFonts w:asciiTheme="minorHAnsi" w:eastAsiaTheme="minorEastAsia" w:hAnsiTheme="minorHAnsi" w:hint="eastAsia"/>
          <w:noProof/>
          <w:szCs w:val="24"/>
        </w:rPr>
      </w:pPr>
      <w:hyperlink w:anchor="_Toc165456759" w:history="1">
        <w:r w:rsidR="005B5275" w:rsidRPr="00D22EBE">
          <w:rPr>
            <w:rStyle w:val="Hyperlink"/>
            <w:noProof/>
          </w:rPr>
          <w:t>6.4.1.</w:t>
        </w:r>
        <w:r w:rsidR="005B5275">
          <w:rPr>
            <w:rFonts w:asciiTheme="minorHAnsi" w:eastAsiaTheme="minorEastAsia" w:hAnsiTheme="minorHAnsi"/>
            <w:noProof/>
            <w:szCs w:val="24"/>
          </w:rPr>
          <w:tab/>
        </w:r>
        <w:r w:rsidR="005B5275" w:rsidRPr="00D22EBE">
          <w:rPr>
            <w:rStyle w:val="Hyperlink"/>
            <w:noProof/>
          </w:rPr>
          <w:t>Uniform Administrative Requirements, Cost Principles, and Audit Requirements</w:t>
        </w:r>
        <w:r w:rsidR="006C730B">
          <w:rPr>
            <w:noProof/>
            <w:webHidden/>
          </w:rPr>
          <w:t>……………………………………………………………………………….</w:t>
        </w:r>
        <w:r w:rsidR="005B5275">
          <w:rPr>
            <w:noProof/>
            <w:webHidden/>
          </w:rPr>
          <w:fldChar w:fldCharType="begin"/>
        </w:r>
        <w:r w:rsidR="005B5275">
          <w:rPr>
            <w:noProof/>
            <w:webHidden/>
          </w:rPr>
          <w:instrText xml:space="preserve"> PAGEREF _Toc165456759 \h </w:instrText>
        </w:r>
        <w:r w:rsidR="005B5275">
          <w:rPr>
            <w:noProof/>
            <w:webHidden/>
          </w:rPr>
        </w:r>
        <w:r w:rsidR="005B5275">
          <w:rPr>
            <w:noProof/>
            <w:webHidden/>
          </w:rPr>
          <w:fldChar w:fldCharType="separate"/>
        </w:r>
        <w:r w:rsidR="00040C1E">
          <w:rPr>
            <w:noProof/>
            <w:webHidden/>
          </w:rPr>
          <w:t>61</w:t>
        </w:r>
        <w:r w:rsidR="005B5275">
          <w:rPr>
            <w:noProof/>
            <w:webHidden/>
          </w:rPr>
          <w:fldChar w:fldCharType="end"/>
        </w:r>
      </w:hyperlink>
    </w:p>
    <w:p w14:paraId="4BC1662F" w14:textId="063E15BE" w:rsidR="005B5275" w:rsidRDefault="00DE16FF">
      <w:pPr>
        <w:pStyle w:val="TOC3"/>
        <w:rPr>
          <w:rFonts w:asciiTheme="minorHAnsi" w:eastAsiaTheme="minorEastAsia" w:hAnsiTheme="minorHAnsi" w:hint="eastAsia"/>
          <w:noProof/>
          <w:szCs w:val="24"/>
        </w:rPr>
      </w:pPr>
      <w:hyperlink w:anchor="_Toc165456760" w:history="1">
        <w:r w:rsidR="005B5275" w:rsidRPr="00D22EBE">
          <w:rPr>
            <w:rStyle w:val="Hyperlink"/>
            <w:noProof/>
          </w:rPr>
          <w:t>6.4.2.</w:t>
        </w:r>
        <w:r w:rsidR="005B5275">
          <w:rPr>
            <w:rFonts w:asciiTheme="minorHAnsi" w:eastAsiaTheme="minorEastAsia" w:hAnsiTheme="minorHAnsi"/>
            <w:noProof/>
            <w:szCs w:val="24"/>
          </w:rPr>
          <w:tab/>
        </w:r>
        <w:r w:rsidR="005B5275" w:rsidRPr="00D22EBE">
          <w:rPr>
            <w:rStyle w:val="Hyperlink"/>
            <w:noProof/>
          </w:rPr>
          <w:t>Federal-Wide Research Terms and Conditions as Adopted by the Department of Commerce</w:t>
        </w:r>
        <w:r w:rsidR="005B5275">
          <w:rPr>
            <w:noProof/>
            <w:webHidden/>
          </w:rPr>
          <w:tab/>
        </w:r>
        <w:r w:rsidR="005B5275">
          <w:rPr>
            <w:noProof/>
            <w:webHidden/>
          </w:rPr>
          <w:fldChar w:fldCharType="begin"/>
        </w:r>
        <w:r w:rsidR="005B5275">
          <w:rPr>
            <w:noProof/>
            <w:webHidden/>
          </w:rPr>
          <w:instrText xml:space="preserve"> PAGEREF _Toc165456760 \h </w:instrText>
        </w:r>
        <w:r w:rsidR="005B5275">
          <w:rPr>
            <w:noProof/>
            <w:webHidden/>
          </w:rPr>
        </w:r>
        <w:r w:rsidR="005B5275">
          <w:rPr>
            <w:noProof/>
            <w:webHidden/>
          </w:rPr>
          <w:fldChar w:fldCharType="separate"/>
        </w:r>
        <w:r w:rsidR="00040C1E">
          <w:rPr>
            <w:noProof/>
            <w:webHidden/>
          </w:rPr>
          <w:t>62</w:t>
        </w:r>
        <w:r w:rsidR="005B5275">
          <w:rPr>
            <w:noProof/>
            <w:webHidden/>
          </w:rPr>
          <w:fldChar w:fldCharType="end"/>
        </w:r>
      </w:hyperlink>
    </w:p>
    <w:p w14:paraId="5579F516" w14:textId="7CDC792B" w:rsidR="005B5275" w:rsidRDefault="00DE16FF">
      <w:pPr>
        <w:pStyle w:val="TOC3"/>
        <w:rPr>
          <w:rFonts w:asciiTheme="minorHAnsi" w:eastAsiaTheme="minorEastAsia" w:hAnsiTheme="minorHAnsi" w:hint="eastAsia"/>
          <w:noProof/>
          <w:szCs w:val="24"/>
        </w:rPr>
      </w:pPr>
      <w:hyperlink w:anchor="_Toc165456761" w:history="1">
        <w:r w:rsidR="005B5275" w:rsidRPr="00D22EBE">
          <w:rPr>
            <w:rStyle w:val="Hyperlink"/>
            <w:noProof/>
          </w:rPr>
          <w:t>6.4.3.</w:t>
        </w:r>
        <w:r w:rsidR="005B5275">
          <w:rPr>
            <w:rFonts w:asciiTheme="minorHAnsi" w:eastAsiaTheme="minorEastAsia" w:hAnsiTheme="minorHAnsi"/>
            <w:noProof/>
            <w:szCs w:val="24"/>
          </w:rPr>
          <w:tab/>
        </w:r>
        <w:r w:rsidR="005B5275" w:rsidRPr="00D22EBE">
          <w:rPr>
            <w:rStyle w:val="Hyperlink"/>
            <w:noProof/>
          </w:rPr>
          <w:t>Department of Commerce Financial Assistance Standard Terms and Conditions</w:t>
        </w:r>
        <w:r w:rsidR="006C730B">
          <w:rPr>
            <w:noProof/>
            <w:webHidden/>
          </w:rPr>
          <w:t>.</w:t>
        </w:r>
        <w:r w:rsidR="005B5275">
          <w:rPr>
            <w:noProof/>
            <w:webHidden/>
          </w:rPr>
          <w:fldChar w:fldCharType="begin"/>
        </w:r>
        <w:r w:rsidR="005B5275">
          <w:rPr>
            <w:noProof/>
            <w:webHidden/>
          </w:rPr>
          <w:instrText xml:space="preserve"> PAGEREF _Toc165456761 \h </w:instrText>
        </w:r>
        <w:r w:rsidR="005B5275">
          <w:rPr>
            <w:noProof/>
            <w:webHidden/>
          </w:rPr>
        </w:r>
        <w:r w:rsidR="005B5275">
          <w:rPr>
            <w:noProof/>
            <w:webHidden/>
          </w:rPr>
          <w:fldChar w:fldCharType="separate"/>
        </w:r>
        <w:r w:rsidR="00040C1E">
          <w:rPr>
            <w:noProof/>
            <w:webHidden/>
          </w:rPr>
          <w:t>62</w:t>
        </w:r>
        <w:r w:rsidR="005B5275">
          <w:rPr>
            <w:noProof/>
            <w:webHidden/>
          </w:rPr>
          <w:fldChar w:fldCharType="end"/>
        </w:r>
      </w:hyperlink>
    </w:p>
    <w:p w14:paraId="42BC28EE" w14:textId="69613F2C" w:rsidR="005B5275" w:rsidRDefault="00DE16FF">
      <w:pPr>
        <w:pStyle w:val="TOC3"/>
        <w:rPr>
          <w:rFonts w:asciiTheme="minorHAnsi" w:eastAsiaTheme="minorEastAsia" w:hAnsiTheme="minorHAnsi" w:hint="eastAsia"/>
          <w:noProof/>
          <w:szCs w:val="24"/>
        </w:rPr>
      </w:pPr>
      <w:hyperlink w:anchor="_Toc165456762" w:history="1">
        <w:r w:rsidR="005B5275" w:rsidRPr="00D22EBE">
          <w:rPr>
            <w:rStyle w:val="Hyperlink"/>
            <w:noProof/>
          </w:rPr>
          <w:t>6.4.4.</w:t>
        </w:r>
        <w:r w:rsidR="005B5275">
          <w:rPr>
            <w:rFonts w:asciiTheme="minorHAnsi" w:eastAsiaTheme="minorEastAsia" w:hAnsiTheme="minorHAnsi"/>
            <w:noProof/>
            <w:szCs w:val="24"/>
          </w:rPr>
          <w:tab/>
        </w:r>
        <w:r w:rsidR="005B5275" w:rsidRPr="00D22EBE">
          <w:rPr>
            <w:rStyle w:val="Hyperlink"/>
            <w:noProof/>
          </w:rPr>
          <w:t>Pre-Award Notification Requirements</w:t>
        </w:r>
        <w:r w:rsidR="005B5275">
          <w:rPr>
            <w:noProof/>
            <w:webHidden/>
          </w:rPr>
          <w:tab/>
        </w:r>
        <w:r w:rsidR="005B5275">
          <w:rPr>
            <w:noProof/>
            <w:webHidden/>
          </w:rPr>
          <w:fldChar w:fldCharType="begin"/>
        </w:r>
        <w:r w:rsidR="005B5275">
          <w:rPr>
            <w:noProof/>
            <w:webHidden/>
          </w:rPr>
          <w:instrText xml:space="preserve"> PAGEREF _Toc165456762 \h </w:instrText>
        </w:r>
        <w:r w:rsidR="005B5275">
          <w:rPr>
            <w:noProof/>
            <w:webHidden/>
          </w:rPr>
        </w:r>
        <w:r w:rsidR="005B5275">
          <w:rPr>
            <w:noProof/>
            <w:webHidden/>
          </w:rPr>
          <w:fldChar w:fldCharType="separate"/>
        </w:r>
        <w:r w:rsidR="00040C1E">
          <w:rPr>
            <w:noProof/>
            <w:webHidden/>
          </w:rPr>
          <w:t>62</w:t>
        </w:r>
        <w:r w:rsidR="005B5275">
          <w:rPr>
            <w:noProof/>
            <w:webHidden/>
          </w:rPr>
          <w:fldChar w:fldCharType="end"/>
        </w:r>
      </w:hyperlink>
    </w:p>
    <w:p w14:paraId="477B076E" w14:textId="628E9E65" w:rsidR="005B5275" w:rsidRDefault="00DE16FF">
      <w:pPr>
        <w:pStyle w:val="TOC3"/>
        <w:rPr>
          <w:rFonts w:asciiTheme="minorHAnsi" w:eastAsiaTheme="minorEastAsia" w:hAnsiTheme="minorHAnsi" w:hint="eastAsia"/>
          <w:noProof/>
          <w:szCs w:val="24"/>
        </w:rPr>
      </w:pPr>
      <w:hyperlink w:anchor="_Toc165456763" w:history="1">
        <w:r w:rsidR="005B5275" w:rsidRPr="00D22EBE">
          <w:rPr>
            <w:rStyle w:val="Hyperlink"/>
            <w:noProof/>
          </w:rPr>
          <w:t>6.4.5.</w:t>
        </w:r>
        <w:r w:rsidR="005B5275">
          <w:rPr>
            <w:rFonts w:asciiTheme="minorHAnsi" w:eastAsiaTheme="minorEastAsia" w:hAnsiTheme="minorHAnsi"/>
            <w:noProof/>
            <w:szCs w:val="24"/>
          </w:rPr>
          <w:tab/>
        </w:r>
        <w:r w:rsidR="005B5275" w:rsidRPr="00D22EBE">
          <w:rPr>
            <w:rStyle w:val="Hyperlink"/>
            <w:noProof/>
          </w:rPr>
          <w:t>Property Trust Relationship and Public Notice of Filings for Grant-Acquired</w:t>
        </w:r>
        <w:r w:rsidR="006C730B">
          <w:rPr>
            <w:rStyle w:val="Hyperlink"/>
            <w:noProof/>
          </w:rPr>
          <w:t xml:space="preserve">   </w:t>
        </w:r>
        <w:r w:rsidR="005B5275" w:rsidRPr="00D22EBE">
          <w:rPr>
            <w:rStyle w:val="Hyperlink"/>
            <w:noProof/>
          </w:rPr>
          <w:t>Property</w:t>
        </w:r>
        <w:r w:rsidR="006C730B">
          <w:rPr>
            <w:noProof/>
            <w:webHidden/>
          </w:rPr>
          <w:t>……………………………………………………………………………………</w:t>
        </w:r>
        <w:r w:rsidR="004E4647">
          <w:rPr>
            <w:noProof/>
            <w:webHidden/>
          </w:rPr>
          <w:t xml:space="preserve">. </w:t>
        </w:r>
        <w:r w:rsidR="005B5275">
          <w:rPr>
            <w:noProof/>
            <w:webHidden/>
          </w:rPr>
          <w:fldChar w:fldCharType="begin"/>
        </w:r>
        <w:r w:rsidR="005B5275">
          <w:rPr>
            <w:noProof/>
            <w:webHidden/>
          </w:rPr>
          <w:instrText xml:space="preserve"> PAGEREF _Toc165456763 \h </w:instrText>
        </w:r>
        <w:r w:rsidR="005B5275">
          <w:rPr>
            <w:noProof/>
            <w:webHidden/>
          </w:rPr>
        </w:r>
        <w:r w:rsidR="005B5275">
          <w:rPr>
            <w:noProof/>
            <w:webHidden/>
          </w:rPr>
          <w:fldChar w:fldCharType="separate"/>
        </w:r>
        <w:r w:rsidR="00040C1E">
          <w:rPr>
            <w:noProof/>
            <w:webHidden/>
          </w:rPr>
          <w:t>62</w:t>
        </w:r>
        <w:r w:rsidR="005B5275">
          <w:rPr>
            <w:noProof/>
            <w:webHidden/>
          </w:rPr>
          <w:fldChar w:fldCharType="end"/>
        </w:r>
      </w:hyperlink>
    </w:p>
    <w:p w14:paraId="55D8E00D" w14:textId="2B706047" w:rsidR="005B5275" w:rsidRDefault="00DE16FF">
      <w:pPr>
        <w:pStyle w:val="TOC3"/>
        <w:rPr>
          <w:rFonts w:asciiTheme="minorHAnsi" w:eastAsiaTheme="minorEastAsia" w:hAnsiTheme="minorHAnsi" w:hint="eastAsia"/>
          <w:noProof/>
          <w:szCs w:val="24"/>
        </w:rPr>
      </w:pPr>
      <w:hyperlink w:anchor="_Toc165456764" w:history="1">
        <w:r w:rsidR="005B5275" w:rsidRPr="00D22EBE">
          <w:rPr>
            <w:rStyle w:val="Hyperlink"/>
            <w:noProof/>
          </w:rPr>
          <w:t>6.4.6.</w:t>
        </w:r>
        <w:r w:rsidR="005B5275">
          <w:rPr>
            <w:rFonts w:asciiTheme="minorHAnsi" w:eastAsiaTheme="minorEastAsia" w:hAnsiTheme="minorHAnsi"/>
            <w:noProof/>
            <w:szCs w:val="24"/>
          </w:rPr>
          <w:tab/>
        </w:r>
        <w:r w:rsidR="005B5275" w:rsidRPr="00D22EBE">
          <w:rPr>
            <w:rStyle w:val="Hyperlink"/>
            <w:noProof/>
          </w:rPr>
          <w:t>Reporting</w:t>
        </w:r>
        <w:r w:rsidR="005B5275">
          <w:rPr>
            <w:noProof/>
            <w:webHidden/>
          </w:rPr>
          <w:tab/>
        </w:r>
        <w:r w:rsidR="005B5275">
          <w:rPr>
            <w:noProof/>
            <w:webHidden/>
          </w:rPr>
          <w:fldChar w:fldCharType="begin"/>
        </w:r>
        <w:r w:rsidR="005B5275">
          <w:rPr>
            <w:noProof/>
            <w:webHidden/>
          </w:rPr>
          <w:instrText xml:space="preserve"> PAGEREF _Toc165456764 \h </w:instrText>
        </w:r>
        <w:r w:rsidR="005B5275">
          <w:rPr>
            <w:noProof/>
            <w:webHidden/>
          </w:rPr>
        </w:r>
        <w:r w:rsidR="005B5275">
          <w:rPr>
            <w:noProof/>
            <w:webHidden/>
          </w:rPr>
          <w:fldChar w:fldCharType="separate"/>
        </w:r>
        <w:r w:rsidR="00040C1E">
          <w:rPr>
            <w:noProof/>
            <w:webHidden/>
          </w:rPr>
          <w:t>63</w:t>
        </w:r>
        <w:r w:rsidR="005B5275">
          <w:rPr>
            <w:noProof/>
            <w:webHidden/>
          </w:rPr>
          <w:fldChar w:fldCharType="end"/>
        </w:r>
      </w:hyperlink>
    </w:p>
    <w:p w14:paraId="7C182B6F" w14:textId="1D9F6C55" w:rsidR="005B5275" w:rsidRDefault="00DE16FF">
      <w:pPr>
        <w:pStyle w:val="TOC3"/>
        <w:rPr>
          <w:rFonts w:asciiTheme="minorHAnsi" w:eastAsiaTheme="minorEastAsia" w:hAnsiTheme="minorHAnsi" w:hint="eastAsia"/>
          <w:noProof/>
          <w:szCs w:val="24"/>
        </w:rPr>
      </w:pPr>
      <w:hyperlink w:anchor="_Toc165456765" w:history="1">
        <w:r w:rsidR="005B5275" w:rsidRPr="00D22EBE">
          <w:rPr>
            <w:rStyle w:val="Hyperlink"/>
            <w:noProof/>
          </w:rPr>
          <w:t>6.4.7.</w:t>
        </w:r>
        <w:r w:rsidR="005B5275">
          <w:rPr>
            <w:rFonts w:asciiTheme="minorHAnsi" w:eastAsiaTheme="minorEastAsia" w:hAnsiTheme="minorHAnsi"/>
            <w:noProof/>
            <w:szCs w:val="24"/>
          </w:rPr>
          <w:tab/>
        </w:r>
        <w:r w:rsidR="005B5275" w:rsidRPr="00D22EBE">
          <w:rPr>
            <w:rStyle w:val="Hyperlink"/>
            <w:noProof/>
          </w:rPr>
          <w:t>Recipient Integrity and Performance Matters</w:t>
        </w:r>
        <w:r w:rsidR="005B5275">
          <w:rPr>
            <w:noProof/>
            <w:webHidden/>
          </w:rPr>
          <w:tab/>
        </w:r>
        <w:r w:rsidR="005B5275">
          <w:rPr>
            <w:noProof/>
            <w:webHidden/>
          </w:rPr>
          <w:fldChar w:fldCharType="begin"/>
        </w:r>
        <w:r w:rsidR="005B5275">
          <w:rPr>
            <w:noProof/>
            <w:webHidden/>
          </w:rPr>
          <w:instrText xml:space="preserve"> PAGEREF _Toc165456765 \h </w:instrText>
        </w:r>
        <w:r w:rsidR="005B5275">
          <w:rPr>
            <w:noProof/>
            <w:webHidden/>
          </w:rPr>
        </w:r>
        <w:r w:rsidR="005B5275">
          <w:rPr>
            <w:noProof/>
            <w:webHidden/>
          </w:rPr>
          <w:fldChar w:fldCharType="separate"/>
        </w:r>
        <w:r w:rsidR="00040C1E">
          <w:rPr>
            <w:noProof/>
            <w:webHidden/>
          </w:rPr>
          <w:t>64</w:t>
        </w:r>
        <w:r w:rsidR="005B5275">
          <w:rPr>
            <w:noProof/>
            <w:webHidden/>
          </w:rPr>
          <w:fldChar w:fldCharType="end"/>
        </w:r>
      </w:hyperlink>
    </w:p>
    <w:p w14:paraId="464743ED" w14:textId="4601ECA6" w:rsidR="005B5275" w:rsidRDefault="00DE16FF">
      <w:pPr>
        <w:pStyle w:val="TOC3"/>
        <w:rPr>
          <w:rFonts w:asciiTheme="minorHAnsi" w:eastAsiaTheme="minorEastAsia" w:hAnsiTheme="minorHAnsi" w:hint="eastAsia"/>
          <w:noProof/>
          <w:szCs w:val="24"/>
        </w:rPr>
      </w:pPr>
      <w:hyperlink w:anchor="_Toc165456766" w:history="1">
        <w:r w:rsidR="005B5275" w:rsidRPr="00D22EBE">
          <w:rPr>
            <w:rStyle w:val="Hyperlink"/>
            <w:noProof/>
          </w:rPr>
          <w:t>6.4.8.</w:t>
        </w:r>
        <w:r w:rsidR="005B5275">
          <w:rPr>
            <w:rFonts w:asciiTheme="minorHAnsi" w:eastAsiaTheme="minorEastAsia" w:hAnsiTheme="minorHAnsi"/>
            <w:noProof/>
            <w:szCs w:val="24"/>
          </w:rPr>
          <w:tab/>
        </w:r>
        <w:r w:rsidR="005B5275" w:rsidRPr="00D22EBE">
          <w:rPr>
            <w:rStyle w:val="Hyperlink"/>
            <w:noProof/>
          </w:rPr>
          <w:t>Audit Requirements</w:t>
        </w:r>
        <w:r w:rsidR="005B5275">
          <w:rPr>
            <w:noProof/>
            <w:webHidden/>
          </w:rPr>
          <w:tab/>
        </w:r>
        <w:r w:rsidR="005B5275">
          <w:rPr>
            <w:noProof/>
            <w:webHidden/>
          </w:rPr>
          <w:fldChar w:fldCharType="begin"/>
        </w:r>
        <w:r w:rsidR="005B5275">
          <w:rPr>
            <w:noProof/>
            <w:webHidden/>
          </w:rPr>
          <w:instrText xml:space="preserve"> PAGEREF _Toc165456766 \h </w:instrText>
        </w:r>
        <w:r w:rsidR="005B5275">
          <w:rPr>
            <w:noProof/>
            <w:webHidden/>
          </w:rPr>
        </w:r>
        <w:r w:rsidR="005B5275">
          <w:rPr>
            <w:noProof/>
            <w:webHidden/>
          </w:rPr>
          <w:fldChar w:fldCharType="separate"/>
        </w:r>
        <w:r w:rsidR="00040C1E">
          <w:rPr>
            <w:noProof/>
            <w:webHidden/>
          </w:rPr>
          <w:t>64</w:t>
        </w:r>
        <w:r w:rsidR="005B5275">
          <w:rPr>
            <w:noProof/>
            <w:webHidden/>
          </w:rPr>
          <w:fldChar w:fldCharType="end"/>
        </w:r>
      </w:hyperlink>
    </w:p>
    <w:p w14:paraId="3705A5A7" w14:textId="083B19F4" w:rsidR="005B5275" w:rsidRDefault="00DE16FF">
      <w:pPr>
        <w:pStyle w:val="TOC3"/>
        <w:rPr>
          <w:rFonts w:asciiTheme="minorHAnsi" w:eastAsiaTheme="minorEastAsia" w:hAnsiTheme="minorHAnsi" w:hint="eastAsia"/>
          <w:noProof/>
          <w:szCs w:val="24"/>
        </w:rPr>
      </w:pPr>
      <w:hyperlink w:anchor="_Toc165456767" w:history="1">
        <w:r w:rsidR="005B5275" w:rsidRPr="00D22EBE">
          <w:rPr>
            <w:rStyle w:val="Hyperlink"/>
            <w:noProof/>
          </w:rPr>
          <w:t>6.4.9.</w:t>
        </w:r>
        <w:r w:rsidR="005B5275">
          <w:rPr>
            <w:rFonts w:asciiTheme="minorHAnsi" w:eastAsiaTheme="minorEastAsia" w:hAnsiTheme="minorHAnsi"/>
            <w:noProof/>
            <w:szCs w:val="24"/>
          </w:rPr>
          <w:tab/>
        </w:r>
        <w:r w:rsidR="005B5275" w:rsidRPr="00D22EBE">
          <w:rPr>
            <w:rStyle w:val="Hyperlink"/>
            <w:noProof/>
          </w:rPr>
          <w:t>Federal Funding Accountability and Transparency Act of 2006</w:t>
        </w:r>
        <w:r w:rsidR="005B5275">
          <w:rPr>
            <w:noProof/>
            <w:webHidden/>
          </w:rPr>
          <w:tab/>
        </w:r>
        <w:r w:rsidR="005B5275">
          <w:rPr>
            <w:noProof/>
            <w:webHidden/>
          </w:rPr>
          <w:fldChar w:fldCharType="begin"/>
        </w:r>
        <w:r w:rsidR="005B5275">
          <w:rPr>
            <w:noProof/>
            <w:webHidden/>
          </w:rPr>
          <w:instrText xml:space="preserve"> PAGEREF _Toc165456767 \h </w:instrText>
        </w:r>
        <w:r w:rsidR="005B5275">
          <w:rPr>
            <w:noProof/>
            <w:webHidden/>
          </w:rPr>
        </w:r>
        <w:r w:rsidR="005B5275">
          <w:rPr>
            <w:noProof/>
            <w:webHidden/>
          </w:rPr>
          <w:fldChar w:fldCharType="separate"/>
        </w:r>
        <w:r w:rsidR="00040C1E">
          <w:rPr>
            <w:noProof/>
            <w:webHidden/>
          </w:rPr>
          <w:t>64</w:t>
        </w:r>
        <w:r w:rsidR="005B5275">
          <w:rPr>
            <w:noProof/>
            <w:webHidden/>
          </w:rPr>
          <w:fldChar w:fldCharType="end"/>
        </w:r>
      </w:hyperlink>
    </w:p>
    <w:p w14:paraId="6EB0C73D" w14:textId="0B0A4427" w:rsidR="005B5275" w:rsidRDefault="00DE16FF">
      <w:pPr>
        <w:pStyle w:val="TOC3"/>
        <w:rPr>
          <w:rFonts w:asciiTheme="minorHAnsi" w:eastAsiaTheme="minorEastAsia" w:hAnsiTheme="minorHAnsi" w:hint="eastAsia"/>
          <w:noProof/>
          <w:szCs w:val="24"/>
        </w:rPr>
      </w:pPr>
      <w:hyperlink w:anchor="_Toc165456768" w:history="1">
        <w:r w:rsidR="005B5275" w:rsidRPr="00D22EBE">
          <w:rPr>
            <w:rStyle w:val="Hyperlink"/>
            <w:noProof/>
          </w:rPr>
          <w:t>6.4.10.</w:t>
        </w:r>
        <w:r w:rsidR="005B5275">
          <w:rPr>
            <w:rFonts w:asciiTheme="minorHAnsi" w:eastAsiaTheme="minorEastAsia" w:hAnsiTheme="minorHAnsi"/>
            <w:noProof/>
            <w:szCs w:val="24"/>
          </w:rPr>
          <w:tab/>
        </w:r>
        <w:r w:rsidR="005B5275" w:rsidRPr="00D22EBE">
          <w:rPr>
            <w:rStyle w:val="Hyperlink"/>
            <w:noProof/>
          </w:rPr>
          <w:t xml:space="preserve">Protected </w:t>
        </w:r>
        <w:r w:rsidR="0024689D">
          <w:rPr>
            <w:rStyle w:val="Hyperlink"/>
            <w:noProof/>
          </w:rPr>
          <w:t>a</w:t>
        </w:r>
        <w:r w:rsidR="005B5275" w:rsidRPr="00D22EBE">
          <w:rPr>
            <w:rStyle w:val="Hyperlink"/>
            <w:noProof/>
          </w:rPr>
          <w:t>nd Proprietary Information</w:t>
        </w:r>
        <w:r w:rsidR="005B5275">
          <w:rPr>
            <w:noProof/>
            <w:webHidden/>
          </w:rPr>
          <w:tab/>
        </w:r>
        <w:r w:rsidR="005B5275">
          <w:rPr>
            <w:noProof/>
            <w:webHidden/>
          </w:rPr>
          <w:fldChar w:fldCharType="begin"/>
        </w:r>
        <w:r w:rsidR="005B5275">
          <w:rPr>
            <w:noProof/>
            <w:webHidden/>
          </w:rPr>
          <w:instrText xml:space="preserve"> PAGEREF _Toc165456768 \h </w:instrText>
        </w:r>
        <w:r w:rsidR="005B5275">
          <w:rPr>
            <w:noProof/>
            <w:webHidden/>
          </w:rPr>
        </w:r>
        <w:r w:rsidR="005B5275">
          <w:rPr>
            <w:noProof/>
            <w:webHidden/>
          </w:rPr>
          <w:fldChar w:fldCharType="separate"/>
        </w:r>
        <w:r w:rsidR="00040C1E">
          <w:rPr>
            <w:noProof/>
            <w:webHidden/>
          </w:rPr>
          <w:t>65</w:t>
        </w:r>
        <w:r w:rsidR="005B5275">
          <w:rPr>
            <w:noProof/>
            <w:webHidden/>
          </w:rPr>
          <w:fldChar w:fldCharType="end"/>
        </w:r>
      </w:hyperlink>
    </w:p>
    <w:p w14:paraId="0ED86B9F" w14:textId="2BAADB6B" w:rsidR="005B5275" w:rsidRDefault="00DE16FF">
      <w:pPr>
        <w:pStyle w:val="TOC3"/>
        <w:rPr>
          <w:rFonts w:asciiTheme="minorHAnsi" w:eastAsiaTheme="minorEastAsia" w:hAnsiTheme="minorHAnsi" w:hint="eastAsia"/>
          <w:noProof/>
          <w:szCs w:val="24"/>
        </w:rPr>
      </w:pPr>
      <w:hyperlink w:anchor="_Toc165456769" w:history="1">
        <w:r w:rsidR="005B5275" w:rsidRPr="00D22EBE">
          <w:rPr>
            <w:rStyle w:val="Hyperlink"/>
            <w:noProof/>
          </w:rPr>
          <w:t>6.4.11.</w:t>
        </w:r>
        <w:r w:rsidR="005B5275">
          <w:rPr>
            <w:rFonts w:asciiTheme="minorHAnsi" w:eastAsiaTheme="minorEastAsia" w:hAnsiTheme="minorHAnsi"/>
            <w:noProof/>
            <w:szCs w:val="24"/>
          </w:rPr>
          <w:tab/>
        </w:r>
        <w:r w:rsidR="005B5275" w:rsidRPr="00D22EBE">
          <w:rPr>
            <w:rStyle w:val="Hyperlink"/>
            <w:noProof/>
          </w:rPr>
          <w:t xml:space="preserve">Intellectual Property Rights, Royalties, </w:t>
        </w:r>
        <w:r w:rsidR="0024689D">
          <w:rPr>
            <w:rStyle w:val="Hyperlink"/>
            <w:noProof/>
          </w:rPr>
          <w:t>a</w:t>
        </w:r>
        <w:r w:rsidR="005B5275" w:rsidRPr="00D22EBE">
          <w:rPr>
            <w:rStyle w:val="Hyperlink"/>
            <w:noProof/>
          </w:rPr>
          <w:t>nd Restrictions</w:t>
        </w:r>
        <w:r w:rsidR="005B5275">
          <w:rPr>
            <w:noProof/>
            <w:webHidden/>
          </w:rPr>
          <w:tab/>
        </w:r>
        <w:r w:rsidR="005B5275">
          <w:rPr>
            <w:noProof/>
            <w:webHidden/>
          </w:rPr>
          <w:fldChar w:fldCharType="begin"/>
        </w:r>
        <w:r w:rsidR="005B5275">
          <w:rPr>
            <w:noProof/>
            <w:webHidden/>
          </w:rPr>
          <w:instrText xml:space="preserve"> PAGEREF _Toc165456769 \h </w:instrText>
        </w:r>
        <w:r w:rsidR="005B5275">
          <w:rPr>
            <w:noProof/>
            <w:webHidden/>
          </w:rPr>
        </w:r>
        <w:r w:rsidR="005B5275">
          <w:rPr>
            <w:noProof/>
            <w:webHidden/>
          </w:rPr>
          <w:fldChar w:fldCharType="separate"/>
        </w:r>
        <w:r w:rsidR="00040C1E">
          <w:rPr>
            <w:noProof/>
            <w:webHidden/>
          </w:rPr>
          <w:t>65</w:t>
        </w:r>
        <w:r w:rsidR="005B5275">
          <w:rPr>
            <w:noProof/>
            <w:webHidden/>
          </w:rPr>
          <w:fldChar w:fldCharType="end"/>
        </w:r>
      </w:hyperlink>
    </w:p>
    <w:p w14:paraId="1FA55B00" w14:textId="0DDC5DC1" w:rsidR="005B5275" w:rsidRDefault="00DE16FF">
      <w:pPr>
        <w:pStyle w:val="TOC3"/>
        <w:rPr>
          <w:rFonts w:asciiTheme="minorHAnsi" w:eastAsiaTheme="minorEastAsia" w:hAnsiTheme="minorHAnsi" w:hint="eastAsia"/>
          <w:noProof/>
          <w:szCs w:val="24"/>
        </w:rPr>
      </w:pPr>
      <w:hyperlink w:anchor="_Toc165456770" w:history="1">
        <w:r w:rsidR="005B5275" w:rsidRPr="00D22EBE">
          <w:rPr>
            <w:rStyle w:val="Hyperlink"/>
            <w:noProof/>
          </w:rPr>
          <w:t>6.4.12.</w:t>
        </w:r>
        <w:r w:rsidR="005B5275">
          <w:rPr>
            <w:rFonts w:asciiTheme="minorHAnsi" w:eastAsiaTheme="minorEastAsia" w:hAnsiTheme="minorHAnsi"/>
            <w:noProof/>
            <w:szCs w:val="24"/>
          </w:rPr>
          <w:tab/>
        </w:r>
        <w:r w:rsidR="005B5275" w:rsidRPr="00D22EBE">
          <w:rPr>
            <w:rStyle w:val="Hyperlink"/>
            <w:noProof/>
          </w:rPr>
          <w:t>Funding Availability and Limitation of Liability</w:t>
        </w:r>
        <w:r w:rsidR="005B5275">
          <w:rPr>
            <w:noProof/>
            <w:webHidden/>
          </w:rPr>
          <w:tab/>
        </w:r>
        <w:r w:rsidR="005B5275">
          <w:rPr>
            <w:noProof/>
            <w:webHidden/>
          </w:rPr>
          <w:fldChar w:fldCharType="begin"/>
        </w:r>
        <w:r w:rsidR="005B5275">
          <w:rPr>
            <w:noProof/>
            <w:webHidden/>
          </w:rPr>
          <w:instrText xml:space="preserve"> PAGEREF _Toc165456770 \h </w:instrText>
        </w:r>
        <w:r w:rsidR="005B5275">
          <w:rPr>
            <w:noProof/>
            <w:webHidden/>
          </w:rPr>
        </w:r>
        <w:r w:rsidR="005B5275">
          <w:rPr>
            <w:noProof/>
            <w:webHidden/>
          </w:rPr>
          <w:fldChar w:fldCharType="separate"/>
        </w:r>
        <w:r w:rsidR="00040C1E">
          <w:rPr>
            <w:noProof/>
            <w:webHidden/>
          </w:rPr>
          <w:t>66</w:t>
        </w:r>
        <w:r w:rsidR="005B5275">
          <w:rPr>
            <w:noProof/>
            <w:webHidden/>
          </w:rPr>
          <w:fldChar w:fldCharType="end"/>
        </w:r>
      </w:hyperlink>
    </w:p>
    <w:p w14:paraId="25A0D73C" w14:textId="1AEF2D06" w:rsidR="005B5275" w:rsidRDefault="00DE16FF">
      <w:pPr>
        <w:pStyle w:val="TOC3"/>
        <w:rPr>
          <w:rFonts w:asciiTheme="minorHAnsi" w:eastAsiaTheme="minorEastAsia" w:hAnsiTheme="minorHAnsi" w:hint="eastAsia"/>
          <w:noProof/>
          <w:szCs w:val="24"/>
        </w:rPr>
      </w:pPr>
      <w:hyperlink w:anchor="_Toc165456771" w:history="1">
        <w:r w:rsidR="005B5275" w:rsidRPr="00D22EBE">
          <w:rPr>
            <w:rStyle w:val="Hyperlink"/>
            <w:noProof/>
          </w:rPr>
          <w:t>6.4.13.</w:t>
        </w:r>
        <w:r w:rsidR="005B5275">
          <w:rPr>
            <w:rFonts w:asciiTheme="minorHAnsi" w:eastAsiaTheme="minorEastAsia" w:hAnsiTheme="minorHAnsi"/>
            <w:noProof/>
            <w:szCs w:val="24"/>
          </w:rPr>
          <w:tab/>
        </w:r>
        <w:r w:rsidR="005B5275" w:rsidRPr="00D22EBE">
          <w:rPr>
            <w:rStyle w:val="Hyperlink"/>
            <w:noProof/>
          </w:rPr>
          <w:t>Third Party Beneficiaries</w:t>
        </w:r>
        <w:r w:rsidR="005B5275">
          <w:rPr>
            <w:noProof/>
            <w:webHidden/>
          </w:rPr>
          <w:tab/>
        </w:r>
        <w:r w:rsidR="005B5275">
          <w:rPr>
            <w:noProof/>
            <w:webHidden/>
          </w:rPr>
          <w:fldChar w:fldCharType="begin"/>
        </w:r>
        <w:r w:rsidR="005B5275">
          <w:rPr>
            <w:noProof/>
            <w:webHidden/>
          </w:rPr>
          <w:instrText xml:space="preserve"> PAGEREF _Toc165456771 \h </w:instrText>
        </w:r>
        <w:r w:rsidR="005B5275">
          <w:rPr>
            <w:noProof/>
            <w:webHidden/>
          </w:rPr>
        </w:r>
        <w:r w:rsidR="005B5275">
          <w:rPr>
            <w:noProof/>
            <w:webHidden/>
          </w:rPr>
          <w:fldChar w:fldCharType="separate"/>
        </w:r>
        <w:r w:rsidR="00040C1E">
          <w:rPr>
            <w:noProof/>
            <w:webHidden/>
          </w:rPr>
          <w:t>66</w:t>
        </w:r>
        <w:r w:rsidR="005B5275">
          <w:rPr>
            <w:noProof/>
            <w:webHidden/>
          </w:rPr>
          <w:fldChar w:fldCharType="end"/>
        </w:r>
      </w:hyperlink>
    </w:p>
    <w:p w14:paraId="266DD02C" w14:textId="42D2718E" w:rsidR="005B5275" w:rsidRDefault="00DE16FF">
      <w:pPr>
        <w:pStyle w:val="TOC3"/>
        <w:rPr>
          <w:rFonts w:asciiTheme="minorHAnsi" w:eastAsiaTheme="minorEastAsia" w:hAnsiTheme="minorHAnsi" w:hint="eastAsia"/>
          <w:noProof/>
          <w:szCs w:val="24"/>
        </w:rPr>
      </w:pPr>
      <w:hyperlink w:anchor="_Toc165456772" w:history="1">
        <w:r w:rsidR="005B5275" w:rsidRPr="00D22EBE">
          <w:rPr>
            <w:rStyle w:val="Hyperlink"/>
            <w:noProof/>
          </w:rPr>
          <w:t>6.4.14.</w:t>
        </w:r>
        <w:r w:rsidR="005B5275">
          <w:rPr>
            <w:rFonts w:asciiTheme="minorHAnsi" w:eastAsiaTheme="minorEastAsia" w:hAnsiTheme="minorHAnsi"/>
            <w:noProof/>
            <w:szCs w:val="24"/>
          </w:rPr>
          <w:tab/>
        </w:r>
        <w:r w:rsidR="005B5275" w:rsidRPr="00D22EBE">
          <w:rPr>
            <w:rStyle w:val="Hyperlink"/>
            <w:noProof/>
          </w:rPr>
          <w:t>Environmental and Historic Preservation</w:t>
        </w:r>
        <w:r w:rsidR="005B5275">
          <w:rPr>
            <w:noProof/>
            <w:webHidden/>
          </w:rPr>
          <w:tab/>
        </w:r>
        <w:r w:rsidR="005B5275">
          <w:rPr>
            <w:noProof/>
            <w:webHidden/>
          </w:rPr>
          <w:fldChar w:fldCharType="begin"/>
        </w:r>
        <w:r w:rsidR="005B5275">
          <w:rPr>
            <w:noProof/>
            <w:webHidden/>
          </w:rPr>
          <w:instrText xml:space="preserve"> PAGEREF _Toc165456772 \h </w:instrText>
        </w:r>
        <w:r w:rsidR="005B5275">
          <w:rPr>
            <w:noProof/>
            <w:webHidden/>
          </w:rPr>
        </w:r>
        <w:r w:rsidR="005B5275">
          <w:rPr>
            <w:noProof/>
            <w:webHidden/>
          </w:rPr>
          <w:fldChar w:fldCharType="separate"/>
        </w:r>
        <w:r w:rsidR="00040C1E">
          <w:rPr>
            <w:noProof/>
            <w:webHidden/>
          </w:rPr>
          <w:t>66</w:t>
        </w:r>
        <w:r w:rsidR="005B5275">
          <w:rPr>
            <w:noProof/>
            <w:webHidden/>
          </w:rPr>
          <w:fldChar w:fldCharType="end"/>
        </w:r>
      </w:hyperlink>
    </w:p>
    <w:p w14:paraId="5DD7E460" w14:textId="29AF4D2E" w:rsidR="005B5275" w:rsidRDefault="00DE16FF">
      <w:pPr>
        <w:pStyle w:val="TOC3"/>
        <w:rPr>
          <w:rFonts w:asciiTheme="minorHAnsi" w:eastAsiaTheme="minorEastAsia" w:hAnsiTheme="minorHAnsi" w:hint="eastAsia"/>
          <w:noProof/>
          <w:szCs w:val="24"/>
        </w:rPr>
      </w:pPr>
      <w:hyperlink w:anchor="_Toc165456773" w:history="1">
        <w:r w:rsidR="005B5275" w:rsidRPr="00D22EBE">
          <w:rPr>
            <w:rStyle w:val="Hyperlink"/>
            <w:noProof/>
          </w:rPr>
          <w:t>6.4.15.</w:t>
        </w:r>
        <w:r w:rsidR="005B5275">
          <w:rPr>
            <w:rFonts w:asciiTheme="minorHAnsi" w:eastAsiaTheme="minorEastAsia" w:hAnsiTheme="minorHAnsi"/>
            <w:noProof/>
            <w:szCs w:val="24"/>
          </w:rPr>
          <w:tab/>
        </w:r>
        <w:r w:rsidR="005B5275" w:rsidRPr="00D22EBE">
          <w:rPr>
            <w:rStyle w:val="Hyperlink"/>
            <w:noProof/>
          </w:rPr>
          <w:t>Research Activities Involving Human Subjects, Data, or Recordings Involving Human Subjects, Including Software Testing</w:t>
        </w:r>
        <w:r w:rsidR="005B5275">
          <w:rPr>
            <w:noProof/>
            <w:webHidden/>
          </w:rPr>
          <w:tab/>
        </w:r>
        <w:r w:rsidR="005B5275">
          <w:rPr>
            <w:noProof/>
            <w:webHidden/>
          </w:rPr>
          <w:fldChar w:fldCharType="begin"/>
        </w:r>
        <w:r w:rsidR="005B5275">
          <w:rPr>
            <w:noProof/>
            <w:webHidden/>
          </w:rPr>
          <w:instrText xml:space="preserve"> PAGEREF _Toc165456773 \h </w:instrText>
        </w:r>
        <w:r w:rsidR="005B5275">
          <w:rPr>
            <w:noProof/>
            <w:webHidden/>
          </w:rPr>
        </w:r>
        <w:r w:rsidR="005B5275">
          <w:rPr>
            <w:noProof/>
            <w:webHidden/>
          </w:rPr>
          <w:fldChar w:fldCharType="separate"/>
        </w:r>
        <w:r w:rsidR="00040C1E">
          <w:rPr>
            <w:noProof/>
            <w:webHidden/>
          </w:rPr>
          <w:t>67</w:t>
        </w:r>
        <w:r w:rsidR="005B5275">
          <w:rPr>
            <w:noProof/>
            <w:webHidden/>
          </w:rPr>
          <w:fldChar w:fldCharType="end"/>
        </w:r>
      </w:hyperlink>
    </w:p>
    <w:p w14:paraId="3E612026" w14:textId="7466C2C9" w:rsidR="005B5275" w:rsidRDefault="00DE16FF">
      <w:pPr>
        <w:pStyle w:val="TOC3"/>
        <w:rPr>
          <w:rFonts w:asciiTheme="minorHAnsi" w:eastAsiaTheme="minorEastAsia" w:hAnsiTheme="minorHAnsi" w:hint="eastAsia"/>
          <w:noProof/>
          <w:szCs w:val="24"/>
        </w:rPr>
      </w:pPr>
      <w:hyperlink w:anchor="_Toc165456774" w:history="1">
        <w:r w:rsidR="005B5275" w:rsidRPr="00D22EBE">
          <w:rPr>
            <w:rStyle w:val="Hyperlink"/>
            <w:noProof/>
          </w:rPr>
          <w:t>6.4.16.</w:t>
        </w:r>
        <w:r w:rsidR="005B5275">
          <w:rPr>
            <w:rFonts w:asciiTheme="minorHAnsi" w:eastAsiaTheme="minorEastAsia" w:hAnsiTheme="minorHAnsi"/>
            <w:noProof/>
            <w:szCs w:val="24"/>
          </w:rPr>
          <w:tab/>
        </w:r>
        <w:r w:rsidR="005B5275" w:rsidRPr="00D22EBE">
          <w:rPr>
            <w:rStyle w:val="Hyperlink"/>
            <w:noProof/>
          </w:rPr>
          <w:t>Waiver Authority</w:t>
        </w:r>
        <w:r w:rsidR="005B5275">
          <w:rPr>
            <w:noProof/>
            <w:webHidden/>
          </w:rPr>
          <w:tab/>
        </w:r>
        <w:r w:rsidR="005B5275">
          <w:rPr>
            <w:noProof/>
            <w:webHidden/>
          </w:rPr>
          <w:fldChar w:fldCharType="begin"/>
        </w:r>
        <w:r w:rsidR="005B5275">
          <w:rPr>
            <w:noProof/>
            <w:webHidden/>
          </w:rPr>
          <w:instrText xml:space="preserve"> PAGEREF _Toc165456774 \h </w:instrText>
        </w:r>
        <w:r w:rsidR="005B5275">
          <w:rPr>
            <w:noProof/>
            <w:webHidden/>
          </w:rPr>
        </w:r>
        <w:r w:rsidR="005B5275">
          <w:rPr>
            <w:noProof/>
            <w:webHidden/>
          </w:rPr>
          <w:fldChar w:fldCharType="separate"/>
        </w:r>
        <w:r w:rsidR="00040C1E">
          <w:rPr>
            <w:noProof/>
            <w:webHidden/>
          </w:rPr>
          <w:t>68</w:t>
        </w:r>
        <w:r w:rsidR="005B5275">
          <w:rPr>
            <w:noProof/>
            <w:webHidden/>
          </w:rPr>
          <w:fldChar w:fldCharType="end"/>
        </w:r>
      </w:hyperlink>
    </w:p>
    <w:p w14:paraId="2F1B3383" w14:textId="5FD1D66C" w:rsidR="005B5275" w:rsidRDefault="00DE16FF">
      <w:pPr>
        <w:pStyle w:val="TOC3"/>
        <w:rPr>
          <w:rFonts w:asciiTheme="minorHAnsi" w:eastAsiaTheme="minorEastAsia" w:hAnsiTheme="minorHAnsi" w:hint="eastAsia"/>
          <w:noProof/>
          <w:szCs w:val="24"/>
        </w:rPr>
      </w:pPr>
      <w:hyperlink w:anchor="_Toc165456775" w:history="1">
        <w:r w:rsidR="005B5275" w:rsidRPr="00D22EBE">
          <w:rPr>
            <w:rStyle w:val="Hyperlink"/>
            <w:noProof/>
          </w:rPr>
          <w:t>6.4.17.</w:t>
        </w:r>
        <w:r w:rsidR="005B5275">
          <w:rPr>
            <w:rFonts w:asciiTheme="minorHAnsi" w:eastAsiaTheme="minorEastAsia" w:hAnsiTheme="minorHAnsi"/>
            <w:noProof/>
            <w:szCs w:val="24"/>
          </w:rPr>
          <w:tab/>
        </w:r>
        <w:r w:rsidR="005B5275" w:rsidRPr="00D22EBE">
          <w:rPr>
            <w:rStyle w:val="Hyperlink"/>
            <w:noProof/>
          </w:rPr>
          <w:t>Paperwork Reduction Act</w:t>
        </w:r>
        <w:r w:rsidR="005B5275">
          <w:rPr>
            <w:noProof/>
            <w:webHidden/>
          </w:rPr>
          <w:tab/>
        </w:r>
        <w:r w:rsidR="005B5275">
          <w:rPr>
            <w:noProof/>
            <w:webHidden/>
          </w:rPr>
          <w:fldChar w:fldCharType="begin"/>
        </w:r>
        <w:r w:rsidR="005B5275">
          <w:rPr>
            <w:noProof/>
            <w:webHidden/>
          </w:rPr>
          <w:instrText xml:space="preserve"> PAGEREF _Toc165456775 \h </w:instrText>
        </w:r>
        <w:r w:rsidR="005B5275">
          <w:rPr>
            <w:noProof/>
            <w:webHidden/>
          </w:rPr>
        </w:r>
        <w:r w:rsidR="005B5275">
          <w:rPr>
            <w:noProof/>
            <w:webHidden/>
          </w:rPr>
          <w:fldChar w:fldCharType="separate"/>
        </w:r>
        <w:r w:rsidR="00040C1E">
          <w:rPr>
            <w:noProof/>
            <w:webHidden/>
          </w:rPr>
          <w:t>68</w:t>
        </w:r>
        <w:r w:rsidR="005B5275">
          <w:rPr>
            <w:noProof/>
            <w:webHidden/>
          </w:rPr>
          <w:fldChar w:fldCharType="end"/>
        </w:r>
      </w:hyperlink>
    </w:p>
    <w:p w14:paraId="4193FD09" w14:textId="15B689CF" w:rsidR="005B5275" w:rsidRDefault="00DE16FF">
      <w:pPr>
        <w:pStyle w:val="TOC3"/>
        <w:rPr>
          <w:rFonts w:asciiTheme="minorHAnsi" w:eastAsiaTheme="minorEastAsia" w:hAnsiTheme="minorHAnsi" w:hint="eastAsia"/>
          <w:noProof/>
          <w:szCs w:val="24"/>
        </w:rPr>
      </w:pPr>
      <w:hyperlink w:anchor="_Toc165456776" w:history="1">
        <w:r w:rsidR="005B5275" w:rsidRPr="00D22EBE">
          <w:rPr>
            <w:rStyle w:val="Hyperlink"/>
            <w:noProof/>
          </w:rPr>
          <w:t>6.4.18.</w:t>
        </w:r>
        <w:r w:rsidR="005B5275">
          <w:rPr>
            <w:rFonts w:asciiTheme="minorHAnsi" w:eastAsiaTheme="minorEastAsia" w:hAnsiTheme="minorHAnsi"/>
            <w:noProof/>
            <w:szCs w:val="24"/>
          </w:rPr>
          <w:tab/>
        </w:r>
        <w:r w:rsidR="005B5275" w:rsidRPr="00D22EBE">
          <w:rPr>
            <w:rStyle w:val="Hyperlink"/>
            <w:noProof/>
          </w:rPr>
          <w:t>Transparency, Accountability, and Oversight Required</w:t>
        </w:r>
        <w:r w:rsidR="005B5275">
          <w:rPr>
            <w:noProof/>
            <w:webHidden/>
          </w:rPr>
          <w:tab/>
        </w:r>
        <w:r w:rsidR="005B5275">
          <w:rPr>
            <w:noProof/>
            <w:webHidden/>
          </w:rPr>
          <w:fldChar w:fldCharType="begin"/>
        </w:r>
        <w:r w:rsidR="005B5275">
          <w:rPr>
            <w:noProof/>
            <w:webHidden/>
          </w:rPr>
          <w:instrText xml:space="preserve"> PAGEREF _Toc165456776 \h </w:instrText>
        </w:r>
        <w:r w:rsidR="005B5275">
          <w:rPr>
            <w:noProof/>
            <w:webHidden/>
          </w:rPr>
        </w:r>
        <w:r w:rsidR="005B5275">
          <w:rPr>
            <w:noProof/>
            <w:webHidden/>
          </w:rPr>
          <w:fldChar w:fldCharType="separate"/>
        </w:r>
        <w:r w:rsidR="00040C1E">
          <w:rPr>
            <w:noProof/>
            <w:webHidden/>
          </w:rPr>
          <w:t>68</w:t>
        </w:r>
        <w:r w:rsidR="005B5275">
          <w:rPr>
            <w:noProof/>
            <w:webHidden/>
          </w:rPr>
          <w:fldChar w:fldCharType="end"/>
        </w:r>
      </w:hyperlink>
    </w:p>
    <w:p w14:paraId="655F10F1" w14:textId="7F08796B" w:rsidR="005B5275" w:rsidRDefault="00DE16FF">
      <w:pPr>
        <w:pStyle w:val="TOC3"/>
        <w:rPr>
          <w:rFonts w:asciiTheme="minorHAnsi" w:eastAsiaTheme="minorEastAsia" w:hAnsiTheme="minorHAnsi" w:hint="eastAsia"/>
          <w:noProof/>
          <w:szCs w:val="24"/>
        </w:rPr>
      </w:pPr>
      <w:hyperlink w:anchor="_Toc165456777" w:history="1">
        <w:r w:rsidR="005B5275" w:rsidRPr="00D22EBE">
          <w:rPr>
            <w:rStyle w:val="Hyperlink"/>
            <w:noProof/>
          </w:rPr>
          <w:t>6.4.19.</w:t>
        </w:r>
        <w:r w:rsidR="005B5275">
          <w:rPr>
            <w:rFonts w:asciiTheme="minorHAnsi" w:eastAsiaTheme="minorEastAsia" w:hAnsiTheme="minorHAnsi"/>
            <w:noProof/>
            <w:szCs w:val="24"/>
          </w:rPr>
          <w:tab/>
        </w:r>
        <w:r w:rsidR="005B5275" w:rsidRPr="00D22EBE">
          <w:rPr>
            <w:rStyle w:val="Hyperlink"/>
            <w:noProof/>
          </w:rPr>
          <w:t>Contracting With Small and Minority Businesses, Women’s Business Enterprises, and Labor Surplus Area Firms</w:t>
        </w:r>
        <w:r w:rsidR="005B5275">
          <w:rPr>
            <w:noProof/>
            <w:webHidden/>
          </w:rPr>
          <w:tab/>
        </w:r>
        <w:r w:rsidR="005B5275">
          <w:rPr>
            <w:noProof/>
            <w:webHidden/>
          </w:rPr>
          <w:fldChar w:fldCharType="begin"/>
        </w:r>
        <w:r w:rsidR="005B5275">
          <w:rPr>
            <w:noProof/>
            <w:webHidden/>
          </w:rPr>
          <w:instrText xml:space="preserve"> PAGEREF _Toc165456777 \h </w:instrText>
        </w:r>
        <w:r w:rsidR="005B5275">
          <w:rPr>
            <w:noProof/>
            <w:webHidden/>
          </w:rPr>
        </w:r>
        <w:r w:rsidR="005B5275">
          <w:rPr>
            <w:noProof/>
            <w:webHidden/>
          </w:rPr>
          <w:fldChar w:fldCharType="separate"/>
        </w:r>
        <w:r w:rsidR="00040C1E">
          <w:rPr>
            <w:noProof/>
            <w:webHidden/>
          </w:rPr>
          <w:t>69</w:t>
        </w:r>
        <w:r w:rsidR="005B5275">
          <w:rPr>
            <w:noProof/>
            <w:webHidden/>
          </w:rPr>
          <w:fldChar w:fldCharType="end"/>
        </w:r>
      </w:hyperlink>
    </w:p>
    <w:p w14:paraId="0B19E31E" w14:textId="0B88FE3C" w:rsidR="005B5275" w:rsidRDefault="00DE16FF">
      <w:pPr>
        <w:pStyle w:val="TOC3"/>
        <w:rPr>
          <w:rFonts w:asciiTheme="minorHAnsi" w:eastAsiaTheme="minorEastAsia" w:hAnsiTheme="minorHAnsi" w:hint="eastAsia"/>
          <w:noProof/>
          <w:szCs w:val="24"/>
        </w:rPr>
      </w:pPr>
      <w:hyperlink w:anchor="_Toc165456778" w:history="1">
        <w:r w:rsidR="005B5275" w:rsidRPr="00D22EBE">
          <w:rPr>
            <w:rStyle w:val="Hyperlink"/>
            <w:noProof/>
          </w:rPr>
          <w:t>6.4.20.</w:t>
        </w:r>
        <w:r w:rsidR="005B5275">
          <w:rPr>
            <w:rFonts w:asciiTheme="minorHAnsi" w:eastAsiaTheme="minorEastAsia" w:hAnsiTheme="minorHAnsi"/>
            <w:noProof/>
            <w:szCs w:val="24"/>
          </w:rPr>
          <w:tab/>
        </w:r>
        <w:r w:rsidR="005B5275" w:rsidRPr="00D22EBE">
          <w:rPr>
            <w:rStyle w:val="Hyperlink"/>
            <w:noProof/>
          </w:rPr>
          <w:t>U.S. Department of Commerce, Office of Inspector General</w:t>
        </w:r>
        <w:r w:rsidR="005B5275">
          <w:rPr>
            <w:noProof/>
            <w:webHidden/>
          </w:rPr>
          <w:tab/>
        </w:r>
        <w:r w:rsidR="005B5275">
          <w:rPr>
            <w:noProof/>
            <w:webHidden/>
          </w:rPr>
          <w:fldChar w:fldCharType="begin"/>
        </w:r>
        <w:r w:rsidR="005B5275">
          <w:rPr>
            <w:noProof/>
            <w:webHidden/>
          </w:rPr>
          <w:instrText xml:space="preserve"> PAGEREF _Toc165456778 \h </w:instrText>
        </w:r>
        <w:r w:rsidR="005B5275">
          <w:rPr>
            <w:noProof/>
            <w:webHidden/>
          </w:rPr>
        </w:r>
        <w:r w:rsidR="005B5275">
          <w:rPr>
            <w:noProof/>
            <w:webHidden/>
          </w:rPr>
          <w:fldChar w:fldCharType="separate"/>
        </w:r>
        <w:r w:rsidR="00040C1E">
          <w:rPr>
            <w:noProof/>
            <w:webHidden/>
          </w:rPr>
          <w:t>70</w:t>
        </w:r>
        <w:r w:rsidR="005B5275">
          <w:rPr>
            <w:noProof/>
            <w:webHidden/>
          </w:rPr>
          <w:fldChar w:fldCharType="end"/>
        </w:r>
      </w:hyperlink>
    </w:p>
    <w:p w14:paraId="7B2AA925" w14:textId="5E45C1BE" w:rsidR="005B5275" w:rsidRDefault="00DE16FF">
      <w:pPr>
        <w:pStyle w:val="TOC3"/>
        <w:rPr>
          <w:rFonts w:asciiTheme="minorHAnsi" w:eastAsiaTheme="minorEastAsia" w:hAnsiTheme="minorHAnsi" w:hint="eastAsia"/>
          <w:noProof/>
          <w:szCs w:val="24"/>
        </w:rPr>
      </w:pPr>
      <w:hyperlink w:anchor="_Toc165456779" w:history="1">
        <w:r w:rsidR="005B5275" w:rsidRPr="00D22EBE">
          <w:rPr>
            <w:rStyle w:val="Hyperlink"/>
            <w:noProof/>
          </w:rPr>
          <w:t>6.4.21.</w:t>
        </w:r>
        <w:r w:rsidR="005B5275">
          <w:rPr>
            <w:rFonts w:asciiTheme="minorHAnsi" w:eastAsiaTheme="minorEastAsia" w:hAnsiTheme="minorHAnsi"/>
            <w:noProof/>
            <w:szCs w:val="24"/>
          </w:rPr>
          <w:tab/>
        </w:r>
        <w:r w:rsidR="005B5275" w:rsidRPr="00D22EBE">
          <w:rPr>
            <w:rStyle w:val="Hyperlink"/>
            <w:noProof/>
          </w:rPr>
          <w:t>Whistleblower Protection</w:t>
        </w:r>
        <w:r w:rsidR="005B5275">
          <w:rPr>
            <w:noProof/>
            <w:webHidden/>
          </w:rPr>
          <w:tab/>
        </w:r>
        <w:r w:rsidR="005B5275">
          <w:rPr>
            <w:noProof/>
            <w:webHidden/>
          </w:rPr>
          <w:fldChar w:fldCharType="begin"/>
        </w:r>
        <w:r w:rsidR="005B5275">
          <w:rPr>
            <w:noProof/>
            <w:webHidden/>
          </w:rPr>
          <w:instrText xml:space="preserve"> PAGEREF _Toc165456779 \h </w:instrText>
        </w:r>
        <w:r w:rsidR="005B5275">
          <w:rPr>
            <w:noProof/>
            <w:webHidden/>
          </w:rPr>
        </w:r>
        <w:r w:rsidR="005B5275">
          <w:rPr>
            <w:noProof/>
            <w:webHidden/>
          </w:rPr>
          <w:fldChar w:fldCharType="separate"/>
        </w:r>
        <w:r w:rsidR="00040C1E">
          <w:rPr>
            <w:noProof/>
            <w:webHidden/>
          </w:rPr>
          <w:t>70</w:t>
        </w:r>
        <w:r w:rsidR="005B5275">
          <w:rPr>
            <w:noProof/>
            <w:webHidden/>
          </w:rPr>
          <w:fldChar w:fldCharType="end"/>
        </w:r>
      </w:hyperlink>
    </w:p>
    <w:p w14:paraId="2EA7F9F0" w14:textId="1DFEBA19" w:rsidR="005B5275" w:rsidRDefault="00DE16FF">
      <w:pPr>
        <w:pStyle w:val="TOC3"/>
        <w:rPr>
          <w:rFonts w:asciiTheme="minorHAnsi" w:eastAsiaTheme="minorEastAsia" w:hAnsiTheme="minorHAnsi" w:hint="eastAsia"/>
          <w:noProof/>
          <w:szCs w:val="24"/>
        </w:rPr>
      </w:pPr>
      <w:hyperlink w:anchor="_Toc165456780" w:history="1">
        <w:r w:rsidR="005B5275" w:rsidRPr="00D22EBE">
          <w:rPr>
            <w:rStyle w:val="Hyperlink"/>
            <w:noProof/>
          </w:rPr>
          <w:t>6.4.22.</w:t>
        </w:r>
        <w:r w:rsidR="005B5275">
          <w:rPr>
            <w:rFonts w:asciiTheme="minorHAnsi" w:eastAsiaTheme="minorEastAsia" w:hAnsiTheme="minorHAnsi"/>
            <w:noProof/>
            <w:szCs w:val="24"/>
          </w:rPr>
          <w:tab/>
        </w:r>
        <w:r w:rsidR="005B5275" w:rsidRPr="00D22EBE">
          <w:rPr>
            <w:rStyle w:val="Hyperlink"/>
            <w:noProof/>
          </w:rPr>
          <w:t>Enforcement</w:t>
        </w:r>
        <w:r w:rsidR="005B5275">
          <w:rPr>
            <w:noProof/>
            <w:webHidden/>
          </w:rPr>
          <w:tab/>
        </w:r>
        <w:r w:rsidR="005B5275">
          <w:rPr>
            <w:noProof/>
            <w:webHidden/>
          </w:rPr>
          <w:fldChar w:fldCharType="begin"/>
        </w:r>
        <w:r w:rsidR="005B5275">
          <w:rPr>
            <w:noProof/>
            <w:webHidden/>
          </w:rPr>
          <w:instrText xml:space="preserve"> PAGEREF _Toc165456780 \h </w:instrText>
        </w:r>
        <w:r w:rsidR="005B5275">
          <w:rPr>
            <w:noProof/>
            <w:webHidden/>
          </w:rPr>
        </w:r>
        <w:r w:rsidR="005B5275">
          <w:rPr>
            <w:noProof/>
            <w:webHidden/>
          </w:rPr>
          <w:fldChar w:fldCharType="separate"/>
        </w:r>
        <w:r w:rsidR="00040C1E">
          <w:rPr>
            <w:noProof/>
            <w:webHidden/>
          </w:rPr>
          <w:t>71</w:t>
        </w:r>
        <w:r w:rsidR="005B5275">
          <w:rPr>
            <w:noProof/>
            <w:webHidden/>
          </w:rPr>
          <w:fldChar w:fldCharType="end"/>
        </w:r>
      </w:hyperlink>
    </w:p>
    <w:p w14:paraId="7D2C2BA6" w14:textId="484A7AB8" w:rsidR="005B5275" w:rsidRDefault="00DE16FF">
      <w:pPr>
        <w:pStyle w:val="TOC3"/>
        <w:rPr>
          <w:rFonts w:asciiTheme="minorHAnsi" w:eastAsiaTheme="minorEastAsia" w:hAnsiTheme="minorHAnsi" w:hint="eastAsia"/>
          <w:noProof/>
          <w:szCs w:val="24"/>
        </w:rPr>
      </w:pPr>
      <w:hyperlink w:anchor="_Toc165456781" w:history="1">
        <w:r w:rsidR="005B5275" w:rsidRPr="00D22EBE">
          <w:rPr>
            <w:rStyle w:val="Hyperlink"/>
            <w:noProof/>
          </w:rPr>
          <w:t>6.4.23.</w:t>
        </w:r>
        <w:r w:rsidR="005B5275">
          <w:rPr>
            <w:rFonts w:asciiTheme="minorHAnsi" w:eastAsiaTheme="minorEastAsia" w:hAnsiTheme="minorHAnsi"/>
            <w:noProof/>
            <w:szCs w:val="24"/>
          </w:rPr>
          <w:tab/>
        </w:r>
        <w:r w:rsidR="005B5275" w:rsidRPr="00D22EBE">
          <w:rPr>
            <w:rStyle w:val="Hyperlink"/>
            <w:noProof/>
          </w:rPr>
          <w:t>Unauthorized Use of Funds</w:t>
        </w:r>
        <w:r w:rsidR="005B5275">
          <w:rPr>
            <w:noProof/>
            <w:webHidden/>
          </w:rPr>
          <w:tab/>
        </w:r>
        <w:r w:rsidR="005B5275">
          <w:rPr>
            <w:noProof/>
            <w:webHidden/>
          </w:rPr>
          <w:fldChar w:fldCharType="begin"/>
        </w:r>
        <w:r w:rsidR="005B5275">
          <w:rPr>
            <w:noProof/>
            <w:webHidden/>
          </w:rPr>
          <w:instrText xml:space="preserve"> PAGEREF _Toc165456781 \h </w:instrText>
        </w:r>
        <w:r w:rsidR="005B5275">
          <w:rPr>
            <w:noProof/>
            <w:webHidden/>
          </w:rPr>
        </w:r>
        <w:r w:rsidR="005B5275">
          <w:rPr>
            <w:noProof/>
            <w:webHidden/>
          </w:rPr>
          <w:fldChar w:fldCharType="separate"/>
        </w:r>
        <w:r w:rsidR="00040C1E">
          <w:rPr>
            <w:noProof/>
            <w:webHidden/>
          </w:rPr>
          <w:t>71</w:t>
        </w:r>
        <w:r w:rsidR="005B5275">
          <w:rPr>
            <w:noProof/>
            <w:webHidden/>
          </w:rPr>
          <w:fldChar w:fldCharType="end"/>
        </w:r>
      </w:hyperlink>
    </w:p>
    <w:p w14:paraId="229379BD" w14:textId="3BD1E39C" w:rsidR="005B5275" w:rsidRDefault="00DE16FF">
      <w:pPr>
        <w:pStyle w:val="TOC3"/>
        <w:rPr>
          <w:rFonts w:asciiTheme="minorHAnsi" w:eastAsiaTheme="minorEastAsia" w:hAnsiTheme="minorHAnsi" w:hint="eastAsia"/>
          <w:noProof/>
          <w:szCs w:val="24"/>
        </w:rPr>
      </w:pPr>
      <w:hyperlink w:anchor="_Toc165456782" w:history="1">
        <w:r w:rsidR="005B5275" w:rsidRPr="00D22EBE">
          <w:rPr>
            <w:rStyle w:val="Hyperlink"/>
            <w:noProof/>
          </w:rPr>
          <w:t>6.4.24.</w:t>
        </w:r>
        <w:r w:rsidR="005B5275">
          <w:rPr>
            <w:rFonts w:asciiTheme="minorHAnsi" w:eastAsiaTheme="minorEastAsia" w:hAnsiTheme="minorHAnsi"/>
            <w:noProof/>
            <w:szCs w:val="24"/>
          </w:rPr>
          <w:tab/>
        </w:r>
        <w:r w:rsidR="005B5275" w:rsidRPr="00D22EBE">
          <w:rPr>
            <w:rStyle w:val="Hyperlink"/>
            <w:noProof/>
          </w:rPr>
          <w:t>Federal Awarding Agency Contact(s)</w:t>
        </w:r>
        <w:r w:rsidR="005B5275">
          <w:rPr>
            <w:noProof/>
            <w:webHidden/>
          </w:rPr>
          <w:tab/>
        </w:r>
        <w:r w:rsidR="005B5275">
          <w:rPr>
            <w:noProof/>
            <w:webHidden/>
          </w:rPr>
          <w:fldChar w:fldCharType="begin"/>
        </w:r>
        <w:r w:rsidR="005B5275">
          <w:rPr>
            <w:noProof/>
            <w:webHidden/>
          </w:rPr>
          <w:instrText xml:space="preserve"> PAGEREF _Toc165456782 \h </w:instrText>
        </w:r>
        <w:r w:rsidR="005B5275">
          <w:rPr>
            <w:noProof/>
            <w:webHidden/>
          </w:rPr>
        </w:r>
        <w:r w:rsidR="005B5275">
          <w:rPr>
            <w:noProof/>
            <w:webHidden/>
          </w:rPr>
          <w:fldChar w:fldCharType="separate"/>
        </w:r>
        <w:r w:rsidR="00040C1E">
          <w:rPr>
            <w:noProof/>
            <w:webHidden/>
          </w:rPr>
          <w:t>71</w:t>
        </w:r>
        <w:r w:rsidR="005B5275">
          <w:rPr>
            <w:noProof/>
            <w:webHidden/>
          </w:rPr>
          <w:fldChar w:fldCharType="end"/>
        </w:r>
      </w:hyperlink>
    </w:p>
    <w:p w14:paraId="0EB21A02" w14:textId="22AC303A" w:rsidR="005B5275" w:rsidRDefault="00DE16FF" w:rsidP="00411765">
      <w:pPr>
        <w:pStyle w:val="TOC1"/>
        <w:rPr>
          <w:rFonts w:asciiTheme="minorHAnsi" w:eastAsiaTheme="minorEastAsia" w:hAnsiTheme="minorHAnsi" w:hint="eastAsia"/>
          <w:szCs w:val="24"/>
        </w:rPr>
      </w:pPr>
      <w:hyperlink w:anchor="_Toc165456783" w:history="1">
        <w:r w:rsidR="005B5275" w:rsidRPr="00D22EBE">
          <w:rPr>
            <w:rStyle w:val="Hyperlink"/>
          </w:rPr>
          <w:t>Appendix A – Glossary of Terms</w:t>
        </w:r>
        <w:r w:rsidR="005B5275">
          <w:rPr>
            <w:webHidden/>
          </w:rPr>
          <w:tab/>
        </w:r>
        <w:r w:rsidR="005B5275">
          <w:rPr>
            <w:webHidden/>
          </w:rPr>
          <w:fldChar w:fldCharType="begin"/>
        </w:r>
        <w:r w:rsidR="005B5275">
          <w:rPr>
            <w:webHidden/>
          </w:rPr>
          <w:instrText xml:space="preserve"> PAGEREF _Toc165456783 \h </w:instrText>
        </w:r>
        <w:r w:rsidR="005B5275">
          <w:rPr>
            <w:webHidden/>
          </w:rPr>
        </w:r>
        <w:r w:rsidR="005B5275">
          <w:rPr>
            <w:webHidden/>
          </w:rPr>
          <w:fldChar w:fldCharType="separate"/>
        </w:r>
        <w:r w:rsidR="00040C1E">
          <w:rPr>
            <w:webHidden/>
          </w:rPr>
          <w:t>72</w:t>
        </w:r>
        <w:r w:rsidR="005B5275">
          <w:rPr>
            <w:webHidden/>
          </w:rPr>
          <w:fldChar w:fldCharType="end"/>
        </w:r>
      </w:hyperlink>
    </w:p>
    <w:p w14:paraId="619C8A1A" w14:textId="2AB8CD35" w:rsidR="005B5275" w:rsidRDefault="00DE16FF" w:rsidP="00411765">
      <w:pPr>
        <w:pStyle w:val="TOC1"/>
        <w:rPr>
          <w:rFonts w:asciiTheme="minorHAnsi" w:eastAsiaTheme="minorEastAsia" w:hAnsiTheme="minorHAnsi" w:hint="eastAsia"/>
          <w:szCs w:val="24"/>
        </w:rPr>
      </w:pPr>
      <w:hyperlink w:anchor="_Toc165456784" w:history="1">
        <w:r w:rsidR="005B5275" w:rsidRPr="00D22EBE">
          <w:rPr>
            <w:rStyle w:val="Hyperlink"/>
          </w:rPr>
          <w:t>Appendix B – TRL/MRL Crosswalk</w:t>
        </w:r>
        <w:r w:rsidR="00E00F75">
          <w:rPr>
            <w:rStyle w:val="Hyperlink"/>
          </w:rPr>
          <w:t>s</w:t>
        </w:r>
        <w:r w:rsidR="005B5275">
          <w:rPr>
            <w:webHidden/>
          </w:rPr>
          <w:tab/>
        </w:r>
        <w:r w:rsidR="005B5275">
          <w:rPr>
            <w:webHidden/>
          </w:rPr>
          <w:fldChar w:fldCharType="begin"/>
        </w:r>
        <w:r w:rsidR="005B5275">
          <w:rPr>
            <w:webHidden/>
          </w:rPr>
          <w:instrText xml:space="preserve"> PAGEREF _Toc165456784 \h </w:instrText>
        </w:r>
        <w:r w:rsidR="005B5275">
          <w:rPr>
            <w:webHidden/>
          </w:rPr>
        </w:r>
        <w:r w:rsidR="005B5275">
          <w:rPr>
            <w:webHidden/>
          </w:rPr>
          <w:fldChar w:fldCharType="separate"/>
        </w:r>
        <w:r w:rsidR="00040C1E">
          <w:rPr>
            <w:webHidden/>
          </w:rPr>
          <w:t>75</w:t>
        </w:r>
        <w:r w:rsidR="005B5275">
          <w:rPr>
            <w:webHidden/>
          </w:rPr>
          <w:fldChar w:fldCharType="end"/>
        </w:r>
      </w:hyperlink>
    </w:p>
    <w:p w14:paraId="0149FE3E" w14:textId="14B86DFF" w:rsidR="00A15818" w:rsidRDefault="00EB5C97" w:rsidP="00545242">
      <w:pPr>
        <w:jc w:val="center"/>
        <w:rPr>
          <w:b/>
          <w:bCs/>
        </w:rPr>
      </w:pPr>
      <w:r>
        <w:rPr>
          <w:b/>
          <w:bCs/>
        </w:rPr>
        <w:fldChar w:fldCharType="end"/>
      </w:r>
      <w:r w:rsidR="00A15818">
        <w:rPr>
          <w:b/>
          <w:bCs/>
        </w:rPr>
        <w:br w:type="page"/>
      </w:r>
    </w:p>
    <w:p w14:paraId="41E66DF5" w14:textId="5861DA26" w:rsidR="00A15818" w:rsidRDefault="001A360F" w:rsidP="00070E62">
      <w:pPr>
        <w:pStyle w:val="Heading1"/>
      </w:pPr>
      <w:bookmarkStart w:id="0" w:name="_Toc156492674"/>
      <w:r>
        <w:lastRenderedPageBreak/>
        <w:t xml:space="preserve"> </w:t>
      </w:r>
      <w:bookmarkStart w:id="1" w:name="_Toc165456675"/>
      <w:r w:rsidR="00A15818" w:rsidRPr="00545242">
        <w:t>– Overview</w:t>
      </w:r>
      <w:bookmarkEnd w:id="0"/>
      <w:bookmarkEnd w:id="1"/>
    </w:p>
    <w:p w14:paraId="31D6F10B" w14:textId="2237C985" w:rsidR="007362D7" w:rsidRDefault="007362D7" w:rsidP="00125F4A"/>
    <w:p w14:paraId="7C555230" w14:textId="63FAF018" w:rsidR="006F5D5D" w:rsidRDefault="006F5D5D" w:rsidP="006F5D5D">
      <w:r w:rsidRPr="0007412E">
        <w:t>The National Telecommunications and Information Administration (NTIA) issues this Notice of Funding Opportunity (NOFO) to describe the requirements under which it will continue awarding grants in connection with the Public Wireless Supply Chain Innovation Fund</w:t>
      </w:r>
      <w:r w:rsidR="00DA335B">
        <w:t xml:space="preserve"> (Innovation Fund)</w:t>
      </w:r>
      <w:r>
        <w:t>.</w:t>
      </w:r>
    </w:p>
    <w:p w14:paraId="02622EEF" w14:textId="77777777" w:rsidR="00857616" w:rsidRDefault="00857616" w:rsidP="006F5D5D"/>
    <w:p w14:paraId="35BE594F" w14:textId="4F4AD7EA" w:rsidR="00D17B61" w:rsidRDefault="00857616" w:rsidP="00A95CFB">
      <w:pPr>
        <w:pStyle w:val="Heading2"/>
      </w:pPr>
      <w:bookmarkStart w:id="2" w:name="_Toc156492675"/>
      <w:bookmarkStart w:id="3" w:name="_Toc165456676"/>
      <w:r>
        <w:t>PROGRAM</w:t>
      </w:r>
      <w:r w:rsidR="00D17B61">
        <w:t xml:space="preserve"> </w:t>
      </w:r>
      <w:r w:rsidR="006F5D5D">
        <w:t>AUTHORITY</w:t>
      </w:r>
      <w:bookmarkEnd w:id="2"/>
      <w:bookmarkEnd w:id="3"/>
    </w:p>
    <w:p w14:paraId="4D8E0339" w14:textId="77777777" w:rsidR="0007412E" w:rsidRDefault="0007412E" w:rsidP="0007412E"/>
    <w:p w14:paraId="7F8C15B3" w14:textId="5782D481" w:rsidR="00D620F6" w:rsidRDefault="00D620F6" w:rsidP="006F5D5D">
      <w:r>
        <w:t xml:space="preserve">The </w:t>
      </w:r>
      <w:r w:rsidR="006F5D5D">
        <w:t>Innovation Fund</w:t>
      </w:r>
      <w:r>
        <w:t xml:space="preserve"> is authorized by </w:t>
      </w:r>
      <w:r w:rsidRPr="0007412E">
        <w:t xml:space="preserve">Section 9202(a)(1) of the </w:t>
      </w:r>
      <w:r w:rsidRPr="00D620F6">
        <w:rPr>
          <w:i/>
          <w:iCs/>
        </w:rPr>
        <w:t>William M. (Mac) Thornberry National Defense Authorization Act for Fiscal Year 2021</w:t>
      </w:r>
      <w:r w:rsidRPr="0007412E">
        <w:t>, Pub. L. No. 116-283, 134 Stat. 3388 (Jan. 1, 2021) (</w:t>
      </w:r>
      <w:r w:rsidRPr="003B7568">
        <w:rPr>
          <w:i/>
          <w:iCs/>
        </w:rPr>
        <w:t>FY21 NDAA</w:t>
      </w:r>
      <w:r w:rsidRPr="0007412E">
        <w:t>)</w:t>
      </w:r>
      <w:r>
        <w:t xml:space="preserve">, codified </w:t>
      </w:r>
      <w:r w:rsidR="00FB7AF9">
        <w:t>at</w:t>
      </w:r>
      <w:r>
        <w:t xml:space="preserve"> 47 U.S.C. § 906(a)(1).</w:t>
      </w:r>
    </w:p>
    <w:p w14:paraId="736AA60B" w14:textId="77777777" w:rsidR="00D620F6" w:rsidRDefault="00D620F6" w:rsidP="00D620F6">
      <w:pPr>
        <w:ind w:left="720"/>
      </w:pPr>
    </w:p>
    <w:p w14:paraId="4EABD900" w14:textId="62AC92B1" w:rsidR="00D620F6" w:rsidRPr="00D620F6" w:rsidRDefault="00D620F6" w:rsidP="006F5D5D">
      <w:r>
        <w:t xml:space="preserve">The Innovation Fund is appropriated by Div. A, Section 106 of the </w:t>
      </w:r>
      <w:r w:rsidRPr="00D620F6">
        <w:rPr>
          <w:i/>
          <w:iCs/>
        </w:rPr>
        <w:t>CHIPS and Science Act of 2022</w:t>
      </w:r>
      <w:r>
        <w:t xml:space="preserve">, </w:t>
      </w:r>
      <w:r w:rsidRPr="00D620F6">
        <w:t>Pub. L. No. 117-167, 136 Stat. 1392 (Aug. 9, 2022).</w:t>
      </w:r>
    </w:p>
    <w:p w14:paraId="71B797CD" w14:textId="77777777" w:rsidR="00D17B61" w:rsidRDefault="00D17B61" w:rsidP="00D17B61"/>
    <w:p w14:paraId="7AB86683" w14:textId="034CAB49" w:rsidR="006F5D5D" w:rsidRDefault="006F5D5D" w:rsidP="00A95CFB">
      <w:pPr>
        <w:pStyle w:val="Heading2"/>
      </w:pPr>
      <w:bookmarkStart w:id="4" w:name="_Toc156492676"/>
      <w:bookmarkStart w:id="5" w:name="_Toc165456677"/>
      <w:r>
        <w:t>PROGRAM OVERVIEW</w:t>
      </w:r>
      <w:bookmarkEnd w:id="4"/>
      <w:bookmarkEnd w:id="5"/>
    </w:p>
    <w:p w14:paraId="16F6DBB0" w14:textId="77777777" w:rsidR="00BC42E3" w:rsidRDefault="00BC42E3" w:rsidP="000F0A5A"/>
    <w:p w14:paraId="7ED09103" w14:textId="7E328F79" w:rsidR="000826DD" w:rsidRDefault="00274F22" w:rsidP="000F0A5A">
      <w:r w:rsidRPr="00274F22">
        <w:t>The Innovation Fund aims to foster competition and innovation across the global telecommunications ecosystem, lower costs for consumers and network operators, and strengthen the 5G</w:t>
      </w:r>
      <w:r w:rsidR="00915F3F">
        <w:t xml:space="preserve"> and </w:t>
      </w:r>
      <w:r w:rsidR="00723094">
        <w:t>successor</w:t>
      </w:r>
      <w:r w:rsidR="008F3E7D">
        <w:t xml:space="preserve"> wireless</w:t>
      </w:r>
      <w:r w:rsidR="00DC5AFD" w:rsidRPr="00274F22" w:rsidDel="00DC5AFD">
        <w:t xml:space="preserve"> </w:t>
      </w:r>
      <w:r w:rsidR="00F27822">
        <w:t xml:space="preserve">technology </w:t>
      </w:r>
      <w:r w:rsidR="00DC5AFD">
        <w:t>s</w:t>
      </w:r>
      <w:r w:rsidRPr="00274F22">
        <w:t>upply chain</w:t>
      </w:r>
      <w:r w:rsidR="008F3E7D">
        <w:t>s</w:t>
      </w:r>
      <w:r w:rsidRPr="00274F22">
        <w:t>. The program’s objectives include unlocking opportunities for innovative companies, particularly small and medium enterprises, to compete in a market historically dominated by a few suppliers, some of which present a high security risk.</w:t>
      </w:r>
    </w:p>
    <w:p w14:paraId="283DC19E" w14:textId="77777777" w:rsidR="000826DD" w:rsidRDefault="000826DD" w:rsidP="000F0A5A"/>
    <w:p w14:paraId="61D37A89" w14:textId="3BF9F365" w:rsidR="000F0A5A" w:rsidRDefault="00935C1D" w:rsidP="000F0A5A">
      <w:r>
        <w:t>Open and interoperable wireless networks offer numerous benefits over traditional, closed networks that will lower the barriers of entry for new and emerging companies. Using open and interoperable wireless networks allows operators to procure the best solutions for their specific needs by mixing and matching network components, rather than procuring proprietary end-to- end solutions from a single supplier. Open and interoperable networks may also reduce costs for consumers and network operators by increasing competition between 5G</w:t>
      </w:r>
      <w:r w:rsidR="00C4410F">
        <w:t xml:space="preserve"> and </w:t>
      </w:r>
      <w:r w:rsidR="008F3E7D">
        <w:t>successor</w:t>
      </w:r>
      <w:r w:rsidR="00837C0F" w:rsidDel="00837C0F">
        <w:t xml:space="preserve"> </w:t>
      </w:r>
      <w:r w:rsidR="003302D6">
        <w:t>r</w:t>
      </w:r>
      <w:r>
        <w:t xml:space="preserve">adio access network suppliers, leading to rapid innovation and/or potentially lowering capital expenditures and operating expenses. This increased competition will also drive innovation, leading to the development of new and improved </w:t>
      </w:r>
      <w:r w:rsidR="00991848">
        <w:t>radio access network (</w:t>
      </w:r>
      <w:r>
        <w:t>RAN</w:t>
      </w:r>
      <w:r w:rsidR="00991848">
        <w:t>)</w:t>
      </w:r>
      <w:r>
        <w:t xml:space="preserve"> features. Ultimately, the increase in competition spurred by the shift to open networks will bolster resilience in the global telecommunications equipment market and enhance 5G</w:t>
      </w:r>
      <w:r w:rsidR="00DC5AFD">
        <w:t xml:space="preserve"> and </w:t>
      </w:r>
      <w:r w:rsidR="008F3E7D">
        <w:t>successor</w:t>
      </w:r>
      <w:r w:rsidR="00DC5AFD">
        <w:t xml:space="preserve"> </w:t>
      </w:r>
      <w:r w:rsidR="00AC315A">
        <w:t xml:space="preserve">wireless technology </w:t>
      </w:r>
      <w:r w:rsidR="00DC5AFD">
        <w:t>s</w:t>
      </w:r>
      <w:r>
        <w:t>upply chain security.</w:t>
      </w:r>
    </w:p>
    <w:p w14:paraId="651707AE" w14:textId="77777777" w:rsidR="000F0A5A" w:rsidRPr="000F0A5A" w:rsidRDefault="000F0A5A" w:rsidP="000F0A5A"/>
    <w:p w14:paraId="5C595322" w14:textId="26D41789" w:rsidR="006F5D5D" w:rsidRDefault="00E74BEE" w:rsidP="006F5D5D">
      <w:r w:rsidRPr="00E74BEE">
        <w:t xml:space="preserve">Pursuant to the </w:t>
      </w:r>
      <w:r w:rsidRPr="005355B3">
        <w:rPr>
          <w:i/>
          <w:iCs/>
        </w:rPr>
        <w:t>FY21 NDAA</w:t>
      </w:r>
      <w:r w:rsidRPr="00E74BEE">
        <w:t>, the Innovation Fund facilitate</w:t>
      </w:r>
      <w:r w:rsidR="0099301B">
        <w:t>s</w:t>
      </w:r>
      <w:r w:rsidRPr="00E74BEE">
        <w:t xml:space="preserve"> the adoption of open and interoperable wireless networks </w:t>
      </w:r>
      <w:r w:rsidR="007C0AAA">
        <w:t>through the following statutory objectives:</w:t>
      </w:r>
      <w:r w:rsidR="0023219B">
        <w:rPr>
          <w:rStyle w:val="FootnoteReference"/>
        </w:rPr>
        <w:footnoteReference w:id="2"/>
      </w:r>
    </w:p>
    <w:p w14:paraId="4023F731" w14:textId="77777777" w:rsidR="0023219B" w:rsidRDefault="0023219B" w:rsidP="006F5D5D"/>
    <w:p w14:paraId="6196705C" w14:textId="7C58132D" w:rsidR="007C0AAA" w:rsidRDefault="00F44AD4" w:rsidP="009554AC">
      <w:pPr>
        <w:pStyle w:val="ListParagraph"/>
        <w:numPr>
          <w:ilvl w:val="0"/>
          <w:numId w:val="4"/>
        </w:numPr>
      </w:pPr>
      <w:r>
        <w:lastRenderedPageBreak/>
        <w:t xml:space="preserve">Promoting and deploying technology, including software, hardware, and microprocessing technology, that will enhance competitiveness in </w:t>
      </w:r>
      <w:r w:rsidR="00302C98">
        <w:t xml:space="preserve">5G </w:t>
      </w:r>
      <w:r>
        <w:t>and successor wireless technology supply chains that use open and interoperable interface radio access networks</w:t>
      </w:r>
      <w:r w:rsidR="00302C98">
        <w:t xml:space="preserve"> (RAN)</w:t>
      </w:r>
      <w:r>
        <w:t>.</w:t>
      </w:r>
    </w:p>
    <w:p w14:paraId="2663EDA9" w14:textId="59E498BC" w:rsidR="00F44AD4" w:rsidRDefault="00F44AD4" w:rsidP="009554AC">
      <w:pPr>
        <w:pStyle w:val="ListParagraph"/>
        <w:numPr>
          <w:ilvl w:val="0"/>
          <w:numId w:val="4"/>
        </w:numPr>
      </w:pPr>
      <w:r w:rsidRPr="00F44AD4">
        <w:t>Accelerating commercial deployments of open interface standards-based compatible, interoperable equipment</w:t>
      </w:r>
      <w:r w:rsidR="00302C98">
        <w:t>.</w:t>
      </w:r>
    </w:p>
    <w:p w14:paraId="54BDE647" w14:textId="05B808E8" w:rsidR="00302C98" w:rsidRDefault="00673D97" w:rsidP="009554AC">
      <w:pPr>
        <w:pStyle w:val="ListParagraph"/>
        <w:numPr>
          <w:ilvl w:val="0"/>
          <w:numId w:val="4"/>
        </w:numPr>
      </w:pPr>
      <w:r w:rsidRPr="00673D97">
        <w:t>Promoting and deploying compatibility of new 5G equipment with future open standards-based, interoperable equipment.</w:t>
      </w:r>
    </w:p>
    <w:p w14:paraId="584AC03D" w14:textId="45E8386F" w:rsidR="00673D97" w:rsidRDefault="00673D97" w:rsidP="009554AC">
      <w:pPr>
        <w:pStyle w:val="ListParagraph"/>
        <w:numPr>
          <w:ilvl w:val="0"/>
          <w:numId w:val="4"/>
        </w:numPr>
      </w:pPr>
      <w:r w:rsidRPr="00673D97">
        <w:t>Managing integration of multi-vendor network environments.</w:t>
      </w:r>
    </w:p>
    <w:p w14:paraId="70591263" w14:textId="49880E02" w:rsidR="00673D97" w:rsidRDefault="00673D97" w:rsidP="009554AC">
      <w:pPr>
        <w:pStyle w:val="ListParagraph"/>
        <w:numPr>
          <w:ilvl w:val="0"/>
          <w:numId w:val="4"/>
        </w:numPr>
      </w:pPr>
      <w:r w:rsidRPr="00673D97">
        <w:t>Identifying objective criteria to define equipment as compliant with open standards for multi-vendor network equipment interoperability.</w:t>
      </w:r>
    </w:p>
    <w:p w14:paraId="022C5E8F" w14:textId="6161B102" w:rsidR="00673D97" w:rsidRDefault="0023219B" w:rsidP="009554AC">
      <w:pPr>
        <w:pStyle w:val="ListParagraph"/>
        <w:numPr>
          <w:ilvl w:val="0"/>
          <w:numId w:val="4"/>
        </w:numPr>
      </w:pPr>
      <w:r w:rsidRPr="0023219B">
        <w:t>Promoting and deploying security features enhancing the integrity and availability of equipment in multi-vendor networks.</w:t>
      </w:r>
    </w:p>
    <w:p w14:paraId="078C6C3D" w14:textId="6B8C4798" w:rsidR="0023219B" w:rsidRDefault="0023219B" w:rsidP="009554AC">
      <w:pPr>
        <w:pStyle w:val="ListParagraph"/>
        <w:numPr>
          <w:ilvl w:val="0"/>
          <w:numId w:val="4"/>
        </w:numPr>
      </w:pPr>
      <w:r w:rsidRPr="0023219B">
        <w:t>Promoting and deploying network function virtualization to facilitate multi-vendor interoperability and a more diverse vendor market.</w:t>
      </w:r>
    </w:p>
    <w:p w14:paraId="24789452" w14:textId="77777777" w:rsidR="0023219B" w:rsidRDefault="0023219B" w:rsidP="0023219B"/>
    <w:p w14:paraId="6DA5DF5B" w14:textId="2C7BD115" w:rsidR="00274F22" w:rsidRDefault="00D53D55" w:rsidP="0023219B">
      <w:r w:rsidRPr="00D53D55">
        <w:t xml:space="preserve">The </w:t>
      </w:r>
      <w:r w:rsidRPr="00862251">
        <w:rPr>
          <w:i/>
          <w:iCs/>
        </w:rPr>
        <w:t>CHIPS and Science Act of 2022</w:t>
      </w:r>
      <w:r w:rsidRPr="00D53D55">
        <w:t xml:space="preserve"> provided critical appropriations for the Innovation Fund, investing $1.5 billion in the program.</w:t>
      </w:r>
      <w:r w:rsidR="00B24C09">
        <w:t xml:space="preserve"> </w:t>
      </w:r>
    </w:p>
    <w:p w14:paraId="563F853A" w14:textId="77777777" w:rsidR="00274F22" w:rsidRDefault="00274F22" w:rsidP="0023219B"/>
    <w:p w14:paraId="612BF832" w14:textId="07519CB0" w:rsidR="00375014" w:rsidRDefault="00932CAA" w:rsidP="0023219B">
      <w:r w:rsidRPr="00932CAA">
        <w:t>The program’s first NOFO focused on expanding testing and evaluation</w:t>
      </w:r>
      <w:r w:rsidR="00BE4A28">
        <w:t xml:space="preserve"> </w:t>
      </w:r>
      <w:r w:rsidRPr="00932CAA">
        <w:t>(T&amp;E)</w:t>
      </w:r>
      <w:r w:rsidR="00BE4A28">
        <w:t xml:space="preserve"> activities</w:t>
      </w:r>
      <w:r w:rsidR="00E06D38">
        <w:t xml:space="preserve"> and developing new</w:t>
      </w:r>
      <w:r w:rsidR="00D62EF2">
        <w:t xml:space="preserve"> and </w:t>
      </w:r>
      <w:r w:rsidR="00E06D38">
        <w:t>improved testing methods</w:t>
      </w:r>
      <w:r w:rsidRPr="00932CAA">
        <w:t xml:space="preserve"> to advance the interoperability, performance, and security of these networks.</w:t>
      </w:r>
      <w:r>
        <w:rPr>
          <w:rStyle w:val="FootnoteReference"/>
        </w:rPr>
        <w:footnoteReference w:id="3"/>
      </w:r>
      <w:r w:rsidRPr="00932CAA">
        <w:t xml:space="preserve"> This second NOFO builds upon that critical work by investing in the technological development and commercial deployment of open radio units (RUs) </w:t>
      </w:r>
      <w:r w:rsidR="00E6001D">
        <w:t>–</w:t>
      </w:r>
      <w:r w:rsidRPr="00932CAA">
        <w:t xml:space="preserve"> a core RAN component making up the largest part of a carrier network in terms of capital expenditures (CAPEX). This next NOFO marks a key step in advancing the adoption of open and interoperable wireless networks in line with Innovation Fund </w:t>
      </w:r>
      <w:r w:rsidR="007F1C37">
        <w:t>P</w:t>
      </w:r>
      <w:r w:rsidRPr="00932CAA">
        <w:t xml:space="preserve">rogram goals, as detailed in the </w:t>
      </w:r>
      <w:r w:rsidRPr="002F6BFE">
        <w:rPr>
          <w:i/>
          <w:iCs/>
        </w:rPr>
        <w:t>FY21 NDAA</w:t>
      </w:r>
      <w:r w:rsidRPr="00932CAA">
        <w:t>.</w:t>
      </w:r>
    </w:p>
    <w:p w14:paraId="6191204B" w14:textId="77777777" w:rsidR="0023219B" w:rsidRPr="006F5D5D" w:rsidRDefault="0023219B" w:rsidP="0023219B"/>
    <w:p w14:paraId="70614EFA" w14:textId="21F2CD3D" w:rsidR="00D17B61" w:rsidRDefault="00D17B61" w:rsidP="00A95CFB">
      <w:pPr>
        <w:pStyle w:val="Heading2"/>
      </w:pPr>
      <w:bookmarkStart w:id="6" w:name="_Toc156492677"/>
      <w:bookmarkStart w:id="7" w:name="_Toc165456678"/>
      <w:r w:rsidRPr="00A95CFB">
        <w:t>FUNDING OPPORTUNITY</w:t>
      </w:r>
      <w:r w:rsidR="00A95CFB">
        <w:t xml:space="preserve"> OVERVIEW</w:t>
      </w:r>
      <w:bookmarkEnd w:id="6"/>
      <w:bookmarkEnd w:id="7"/>
    </w:p>
    <w:p w14:paraId="186E9D08" w14:textId="77777777" w:rsidR="002579E3" w:rsidRDefault="002579E3" w:rsidP="00A95CFB"/>
    <w:p w14:paraId="4D72FFE9" w14:textId="67D95A6B" w:rsidR="00A95CFB" w:rsidRDefault="00B70536" w:rsidP="00A95CFB">
      <w:r w:rsidRPr="00B70536">
        <w:t>NTIA will support two specific research focus areas (SRFAs) under this NOFO</w:t>
      </w:r>
      <w:r w:rsidR="00400C44">
        <w:t>:</w:t>
      </w:r>
    </w:p>
    <w:p w14:paraId="5ACD5D50" w14:textId="77777777" w:rsidR="00400C44" w:rsidRDefault="00400C44" w:rsidP="00A95CFB"/>
    <w:p w14:paraId="72A8E701" w14:textId="05EDA604" w:rsidR="00400C44" w:rsidRDefault="00FE35B7" w:rsidP="000A4A9C">
      <w:pPr>
        <w:ind w:left="720"/>
      </w:pPr>
      <w:r>
        <w:rPr>
          <w:u w:val="single"/>
        </w:rPr>
        <w:t xml:space="preserve">SRFA 1 </w:t>
      </w:r>
      <w:r>
        <w:rPr>
          <w:b/>
          <w:bCs/>
          <w:u w:val="single"/>
        </w:rPr>
        <w:t xml:space="preserve">– </w:t>
      </w:r>
      <w:r w:rsidR="00833DAE">
        <w:rPr>
          <w:u w:val="single"/>
        </w:rPr>
        <w:t xml:space="preserve">Open </w:t>
      </w:r>
      <w:r w:rsidR="00531389">
        <w:rPr>
          <w:u w:val="single"/>
        </w:rPr>
        <w:t xml:space="preserve">RU </w:t>
      </w:r>
      <w:r>
        <w:rPr>
          <w:u w:val="single"/>
        </w:rPr>
        <w:t>Commercialization</w:t>
      </w:r>
      <w:r w:rsidRPr="005B5275">
        <w:t>:</w:t>
      </w:r>
      <w:r w:rsidRPr="00400EA2">
        <w:t xml:space="preserve"> </w:t>
      </w:r>
      <w:r w:rsidR="007B7CF8" w:rsidRPr="007B7CF8">
        <w:t>Accelerate the development of open RU products to the point where they meet carrier needs and are ready for commercial trials.</w:t>
      </w:r>
    </w:p>
    <w:p w14:paraId="549CEED7" w14:textId="77777777" w:rsidR="007B7CF8" w:rsidRDefault="007B7CF8" w:rsidP="00A95CFB"/>
    <w:p w14:paraId="08EBF61D" w14:textId="5E91E133" w:rsidR="007B7CF8" w:rsidRDefault="007B7CF8" w:rsidP="000A4A9C">
      <w:pPr>
        <w:ind w:left="720"/>
      </w:pPr>
      <w:r>
        <w:rPr>
          <w:u w:val="single"/>
        </w:rPr>
        <w:t xml:space="preserve">SRFA 2 – </w:t>
      </w:r>
      <w:r w:rsidR="00196C9F">
        <w:rPr>
          <w:u w:val="single"/>
        </w:rPr>
        <w:t xml:space="preserve">Open </w:t>
      </w:r>
      <w:r w:rsidR="00531389">
        <w:rPr>
          <w:u w:val="single"/>
        </w:rPr>
        <w:t xml:space="preserve">RU </w:t>
      </w:r>
      <w:r w:rsidR="00470C4C">
        <w:rPr>
          <w:u w:val="single"/>
        </w:rPr>
        <w:t>Innovation</w:t>
      </w:r>
      <w:r w:rsidR="00470C4C" w:rsidRPr="005B5275">
        <w:t>:</w:t>
      </w:r>
      <w:r w:rsidR="000A4A9C">
        <w:t xml:space="preserve"> </w:t>
      </w:r>
      <w:r w:rsidR="000A4A9C" w:rsidRPr="000A4A9C">
        <w:t>Improve the overall performance and capabilities of open RUs through targeted research and development.</w:t>
      </w:r>
    </w:p>
    <w:p w14:paraId="54072460" w14:textId="77777777" w:rsidR="000A4A9C" w:rsidRDefault="000A4A9C" w:rsidP="000A4A9C"/>
    <w:p w14:paraId="4CDB1303" w14:textId="2AFD20F3" w:rsidR="000A4A9C" w:rsidRDefault="005822BF" w:rsidP="000A4A9C">
      <w:r w:rsidRPr="005822BF">
        <w:t xml:space="preserve">These activities aim to address the complex technical and market challenges hindering </w:t>
      </w:r>
      <w:r w:rsidR="002B7683">
        <w:t>o</w:t>
      </w:r>
      <w:r w:rsidRPr="005822BF">
        <w:t xml:space="preserve">pen </w:t>
      </w:r>
      <w:r w:rsidR="00AC536D">
        <w:t xml:space="preserve">and interoperable </w:t>
      </w:r>
      <w:r w:rsidR="002B7683">
        <w:t xml:space="preserve">network </w:t>
      </w:r>
      <w:r w:rsidRPr="005822BF">
        <w:t>adoption to better facilitate commercialization. Like NTIA’s first funding opportunity, this NOFO is responsive to feedback received during NTIA’s listening session</w:t>
      </w:r>
      <w:r w:rsidR="00EC127D">
        <w:rPr>
          <w:rStyle w:val="FootnoteReference"/>
        </w:rPr>
        <w:footnoteReference w:id="4"/>
      </w:r>
      <w:r w:rsidRPr="005822BF">
        <w:t xml:space="preserve"> and </w:t>
      </w:r>
      <w:r w:rsidRPr="005822BF">
        <w:lastRenderedPageBreak/>
        <w:t>the Request for Comment (RFC)</w:t>
      </w:r>
      <w:r w:rsidR="003231F9">
        <w:rPr>
          <w:rStyle w:val="FootnoteReference"/>
        </w:rPr>
        <w:footnoteReference w:id="5"/>
      </w:r>
      <w:r w:rsidRPr="005822BF">
        <w:t xml:space="preserve"> period, as well as via ongoing market analysis. NTIA plans to publish additional NOFOs that build upon this work, insights from future engagement sessions</w:t>
      </w:r>
      <w:r w:rsidR="008D4DEB">
        <w:t>,</w:t>
      </w:r>
      <w:r w:rsidRPr="005822BF">
        <w:t xml:space="preserve"> and </w:t>
      </w:r>
      <w:r w:rsidR="008D4DEB">
        <w:t>learnings from</w:t>
      </w:r>
      <w:r w:rsidRPr="005822BF">
        <w:t xml:space="preserve"> NTIA’s forthcoming Innovation Fund Advisory Committee.</w:t>
      </w:r>
      <w:r w:rsidR="00E97D14">
        <w:rPr>
          <w:rStyle w:val="FootnoteReference"/>
        </w:rPr>
        <w:footnoteReference w:id="6"/>
      </w:r>
      <w:r w:rsidR="00B24C09">
        <w:t xml:space="preserve"> </w:t>
      </w:r>
    </w:p>
    <w:p w14:paraId="382BA952" w14:textId="77777777" w:rsidR="005822BF" w:rsidRPr="00470C4C" w:rsidRDefault="005822BF" w:rsidP="000A4A9C"/>
    <w:p w14:paraId="0A6C42B8" w14:textId="6ADDE310" w:rsidR="00A95CFB" w:rsidRDefault="00A95CFB" w:rsidP="00A95CFB">
      <w:pPr>
        <w:pStyle w:val="Heading3"/>
      </w:pPr>
      <w:bookmarkStart w:id="8" w:name="_Toc156492678"/>
      <w:bookmarkStart w:id="9" w:name="_Toc165456679"/>
      <w:r>
        <w:t>NOFO Structure</w:t>
      </w:r>
      <w:bookmarkEnd w:id="8"/>
      <w:bookmarkEnd w:id="9"/>
    </w:p>
    <w:p w14:paraId="6FF53D40" w14:textId="77777777" w:rsidR="008E46B3" w:rsidRDefault="008E46B3" w:rsidP="0007412E">
      <w:pPr>
        <w:ind w:left="720"/>
      </w:pPr>
    </w:p>
    <w:p w14:paraId="0D2D0C53" w14:textId="7045841F" w:rsidR="0007412E" w:rsidRDefault="0007412E" w:rsidP="0007412E">
      <w:pPr>
        <w:ind w:left="720"/>
      </w:pPr>
      <w:r>
        <w:t>This NOFO is organized as follows:</w:t>
      </w:r>
    </w:p>
    <w:p w14:paraId="008D6455" w14:textId="77777777" w:rsidR="0007412E" w:rsidRDefault="0007412E" w:rsidP="0007412E">
      <w:pPr>
        <w:ind w:left="720"/>
      </w:pPr>
    </w:p>
    <w:p w14:paraId="2600DD8E" w14:textId="35EB8F19" w:rsidR="0007412E" w:rsidRPr="005529CB" w:rsidRDefault="0007412E" w:rsidP="00400EA2">
      <w:pPr>
        <w:ind w:left="1440"/>
      </w:pPr>
      <w:r>
        <w:rPr>
          <w:b/>
          <w:bCs/>
        </w:rPr>
        <w:t>Section 1 (Overview)</w:t>
      </w:r>
      <w:r w:rsidR="005529CB">
        <w:rPr>
          <w:b/>
          <w:bCs/>
        </w:rPr>
        <w:t xml:space="preserve"> </w:t>
      </w:r>
      <w:r w:rsidR="005529CB">
        <w:t>provides an overview of the Innovation Fund and the focus of this NOFO</w:t>
      </w:r>
      <w:r w:rsidR="00196C9F">
        <w:t xml:space="preserve">: </w:t>
      </w:r>
      <w:r w:rsidR="00E41C17">
        <w:t>o</w:t>
      </w:r>
      <w:r w:rsidR="00196C9F">
        <w:t xml:space="preserve">pen </w:t>
      </w:r>
      <w:r w:rsidR="00E41C17">
        <w:t>RU</w:t>
      </w:r>
      <w:r w:rsidR="00196C9F">
        <w:t xml:space="preserve"> </w:t>
      </w:r>
      <w:r w:rsidR="00E41C17">
        <w:t>c</w:t>
      </w:r>
      <w:r w:rsidR="00196C9F">
        <w:t xml:space="preserve">ommercialization and </w:t>
      </w:r>
      <w:r w:rsidR="00E41C17">
        <w:t>i</w:t>
      </w:r>
      <w:r w:rsidR="00196C9F">
        <w:t>nnovation.</w:t>
      </w:r>
      <w:r w:rsidR="0004146A">
        <w:t xml:space="preserve"> </w:t>
      </w:r>
      <w:r w:rsidR="00EF016F">
        <w:t xml:space="preserve">It then provides background information as to how this NOFO meets the </w:t>
      </w:r>
      <w:r w:rsidR="005C2D4F">
        <w:t>statutory objectives of the Innovation Fund.</w:t>
      </w:r>
    </w:p>
    <w:p w14:paraId="038D5093" w14:textId="77777777" w:rsidR="0007412E" w:rsidRDefault="0007412E" w:rsidP="00400EA2">
      <w:pPr>
        <w:ind w:left="1440"/>
        <w:rPr>
          <w:b/>
          <w:bCs/>
        </w:rPr>
      </w:pPr>
    </w:p>
    <w:p w14:paraId="3B7271FC" w14:textId="58020296" w:rsidR="0007412E" w:rsidRPr="005C2D4F" w:rsidRDefault="00CA6E95" w:rsidP="00400EA2">
      <w:pPr>
        <w:pStyle w:val="ListParagraph"/>
        <w:ind w:left="1440"/>
        <w:contextualSpacing w:val="0"/>
      </w:pPr>
      <w:r>
        <w:rPr>
          <w:b/>
          <w:bCs/>
        </w:rPr>
        <w:t xml:space="preserve">Section 2 </w:t>
      </w:r>
      <w:r w:rsidR="0007412E" w:rsidRPr="00E6001D">
        <w:rPr>
          <w:b/>
          <w:bCs/>
        </w:rPr>
        <w:t xml:space="preserve">(Specific Research Focus Area 1 – </w:t>
      </w:r>
      <w:r w:rsidR="00B4258F">
        <w:rPr>
          <w:b/>
          <w:bCs/>
        </w:rPr>
        <w:t xml:space="preserve">Open </w:t>
      </w:r>
      <w:r w:rsidR="0007412E" w:rsidRPr="00E6001D">
        <w:rPr>
          <w:b/>
          <w:bCs/>
        </w:rPr>
        <w:t>RU Commercialization</w:t>
      </w:r>
      <w:r w:rsidR="005F2C9C" w:rsidRPr="00E6001D">
        <w:rPr>
          <w:b/>
          <w:bCs/>
        </w:rPr>
        <w:t>)</w:t>
      </w:r>
      <w:r w:rsidR="005C2D4F" w:rsidRPr="00E6001D">
        <w:rPr>
          <w:b/>
          <w:bCs/>
        </w:rPr>
        <w:t xml:space="preserve"> </w:t>
      </w:r>
      <w:bookmarkStart w:id="10" w:name="_Hlk156493888"/>
      <w:r w:rsidR="005C2D4F">
        <w:t xml:space="preserve">provides the specific </w:t>
      </w:r>
      <w:r w:rsidR="00FE51AD">
        <w:t>objectives</w:t>
      </w:r>
      <w:r w:rsidR="0027483A">
        <w:t xml:space="preserve"> and eligibility, technical</w:t>
      </w:r>
      <w:r w:rsidR="002505A4">
        <w:t xml:space="preserve"> scope</w:t>
      </w:r>
      <w:r w:rsidR="0027483A">
        <w:t xml:space="preserve">, and application requirements </w:t>
      </w:r>
      <w:r w:rsidR="005C2D4F">
        <w:t xml:space="preserve">for SRFA </w:t>
      </w:r>
      <w:r w:rsidR="005F2C9C">
        <w:t>1.</w:t>
      </w:r>
      <w:bookmarkEnd w:id="10"/>
    </w:p>
    <w:p w14:paraId="3CA07142" w14:textId="77777777" w:rsidR="0007412E" w:rsidRDefault="0007412E" w:rsidP="00400EA2">
      <w:pPr>
        <w:ind w:left="1440"/>
        <w:rPr>
          <w:b/>
          <w:bCs/>
        </w:rPr>
      </w:pPr>
    </w:p>
    <w:p w14:paraId="09F3CFEB" w14:textId="498DBF91" w:rsidR="0007412E" w:rsidRPr="00C82002" w:rsidRDefault="0007412E" w:rsidP="00400EA2">
      <w:pPr>
        <w:ind w:left="1440"/>
      </w:pPr>
      <w:r>
        <w:rPr>
          <w:b/>
          <w:bCs/>
        </w:rPr>
        <w:t xml:space="preserve">Section 3 (Specific Research Focus Area 2 – </w:t>
      </w:r>
      <w:r w:rsidR="00B4258F">
        <w:rPr>
          <w:b/>
          <w:bCs/>
        </w:rPr>
        <w:t xml:space="preserve">Open </w:t>
      </w:r>
      <w:r>
        <w:rPr>
          <w:b/>
          <w:bCs/>
        </w:rPr>
        <w:t>RU Innovation)</w:t>
      </w:r>
      <w:r w:rsidR="00C82002">
        <w:rPr>
          <w:b/>
          <w:bCs/>
        </w:rPr>
        <w:t xml:space="preserve"> </w:t>
      </w:r>
      <w:r w:rsidR="00C82002" w:rsidRPr="00C82002">
        <w:t xml:space="preserve">provides the specific objectives and </w:t>
      </w:r>
      <w:r w:rsidR="00AD7462">
        <w:t>eligibility, technical</w:t>
      </w:r>
      <w:r w:rsidR="004C6014">
        <w:t xml:space="preserve"> scope</w:t>
      </w:r>
      <w:r w:rsidR="00AD7462">
        <w:t xml:space="preserve">, and application </w:t>
      </w:r>
      <w:r w:rsidR="00C82002" w:rsidRPr="00C82002">
        <w:t xml:space="preserve">requirements for SRFA </w:t>
      </w:r>
      <w:r w:rsidR="00C82002">
        <w:t>2</w:t>
      </w:r>
      <w:r w:rsidR="00C82002" w:rsidRPr="00C82002">
        <w:t>.</w:t>
      </w:r>
    </w:p>
    <w:p w14:paraId="3785AF2F" w14:textId="77777777" w:rsidR="0007412E" w:rsidRDefault="0007412E" w:rsidP="00400EA2">
      <w:pPr>
        <w:ind w:left="1440"/>
        <w:rPr>
          <w:b/>
          <w:bCs/>
        </w:rPr>
      </w:pPr>
    </w:p>
    <w:p w14:paraId="70BFBA8A" w14:textId="04590573" w:rsidR="0007412E" w:rsidRPr="002851C0" w:rsidRDefault="0007412E" w:rsidP="00400EA2">
      <w:pPr>
        <w:ind w:left="1440"/>
      </w:pPr>
      <w:r>
        <w:rPr>
          <w:b/>
          <w:bCs/>
        </w:rPr>
        <w:t>Section 4 (Application and Submission Information)</w:t>
      </w:r>
      <w:r w:rsidR="00C82002">
        <w:rPr>
          <w:b/>
          <w:bCs/>
        </w:rPr>
        <w:t xml:space="preserve"> </w:t>
      </w:r>
      <w:r w:rsidR="005B4F27">
        <w:t>explains the application submission process that all applicants must follo</w:t>
      </w:r>
      <w:r w:rsidR="00B06939">
        <w:t xml:space="preserve">w and information </w:t>
      </w:r>
      <w:r w:rsidR="00B06939" w:rsidRPr="00044B8D">
        <w:t>that</w:t>
      </w:r>
      <w:r w:rsidR="00B06939">
        <w:t xml:space="preserve"> </w:t>
      </w:r>
      <w:r w:rsidR="00151441">
        <w:t>they</w:t>
      </w:r>
      <w:r w:rsidR="00B06939">
        <w:t xml:space="preserve"> must provide in their application package, </w:t>
      </w:r>
      <w:r w:rsidR="00B06939">
        <w:rPr>
          <w:b/>
          <w:bCs/>
          <w:i/>
          <w:iCs/>
          <w:u w:val="single"/>
        </w:rPr>
        <w:t>regardless of SRFA.</w:t>
      </w:r>
      <w:r w:rsidR="002851C0">
        <w:t xml:space="preserve"> This </w:t>
      </w:r>
      <w:r w:rsidR="00B5316A">
        <w:t xml:space="preserve">includes application format, instructions for electronic filing, </w:t>
      </w:r>
      <w:r w:rsidR="00215A57">
        <w:t xml:space="preserve">the </w:t>
      </w:r>
      <w:r w:rsidR="00B5316A">
        <w:t>revision process, and other submission requirements.</w:t>
      </w:r>
    </w:p>
    <w:p w14:paraId="5923ABBA" w14:textId="77777777" w:rsidR="0007412E" w:rsidRDefault="0007412E" w:rsidP="00400EA2">
      <w:pPr>
        <w:ind w:left="1440"/>
        <w:rPr>
          <w:b/>
          <w:bCs/>
        </w:rPr>
      </w:pPr>
    </w:p>
    <w:p w14:paraId="6B140C06" w14:textId="497E91C1" w:rsidR="0007412E" w:rsidRPr="00B970E8" w:rsidRDefault="0007412E" w:rsidP="00400EA2">
      <w:pPr>
        <w:ind w:left="1440"/>
      </w:pPr>
      <w:r>
        <w:rPr>
          <w:b/>
          <w:bCs/>
        </w:rPr>
        <w:t>Section 5 (</w:t>
      </w:r>
      <w:r w:rsidR="00A9273A">
        <w:rPr>
          <w:b/>
          <w:bCs/>
        </w:rPr>
        <w:t xml:space="preserve">Application </w:t>
      </w:r>
      <w:r>
        <w:rPr>
          <w:b/>
          <w:bCs/>
        </w:rPr>
        <w:t>Review Process)</w:t>
      </w:r>
      <w:r w:rsidR="00B970E8">
        <w:rPr>
          <w:b/>
          <w:bCs/>
        </w:rPr>
        <w:t xml:space="preserve"> </w:t>
      </w:r>
      <w:r w:rsidR="00B970E8">
        <w:t xml:space="preserve">explains each step of application review: </w:t>
      </w:r>
      <w:r w:rsidR="00FB79F4">
        <w:t>I</w:t>
      </w:r>
      <w:r w:rsidR="00AE71BB">
        <w:t xml:space="preserve">nitial, </w:t>
      </w:r>
      <w:r w:rsidR="00FB79F4">
        <w:t>M</w:t>
      </w:r>
      <w:r w:rsidR="00AE71BB">
        <w:t xml:space="preserve">erit, </w:t>
      </w:r>
      <w:r w:rsidR="00FB79F4">
        <w:t>P</w:t>
      </w:r>
      <w:r w:rsidR="00AE71BB">
        <w:t xml:space="preserve">rogrammatic, and </w:t>
      </w:r>
      <w:r w:rsidR="00FB79F4">
        <w:t>S</w:t>
      </w:r>
      <w:r w:rsidR="00AE71BB">
        <w:t xml:space="preserve">electing </w:t>
      </w:r>
      <w:r w:rsidR="00FB79F4">
        <w:t>O</w:t>
      </w:r>
      <w:r w:rsidR="00AE71BB">
        <w:t xml:space="preserve">fficial </w:t>
      </w:r>
      <w:r w:rsidR="00FB79F4">
        <w:t>A</w:t>
      </w:r>
      <w:r w:rsidR="00AE71BB">
        <w:t>pproval. It also includes projected dates for awards</w:t>
      </w:r>
      <w:r w:rsidR="00014359">
        <w:t xml:space="preserve"> and</w:t>
      </w:r>
      <w:r w:rsidR="00AE71BB">
        <w:t xml:space="preserve"> information on the applicant notification pro</w:t>
      </w:r>
      <w:r w:rsidR="00014359">
        <w:t>cess.</w:t>
      </w:r>
    </w:p>
    <w:p w14:paraId="5D558E8F" w14:textId="77777777" w:rsidR="0007412E" w:rsidRDefault="0007412E" w:rsidP="00400EA2">
      <w:pPr>
        <w:ind w:left="1440"/>
        <w:rPr>
          <w:b/>
          <w:bCs/>
        </w:rPr>
      </w:pPr>
    </w:p>
    <w:p w14:paraId="7133FFAA" w14:textId="15587B41" w:rsidR="0007412E" w:rsidRPr="000F308B" w:rsidRDefault="0007412E" w:rsidP="00400EA2">
      <w:pPr>
        <w:ind w:left="1440"/>
        <w:rPr>
          <w:i/>
          <w:iCs/>
        </w:rPr>
      </w:pPr>
      <w:r>
        <w:rPr>
          <w:b/>
          <w:bCs/>
        </w:rPr>
        <w:t xml:space="preserve">Section 6 (General </w:t>
      </w:r>
      <w:r w:rsidR="00014359">
        <w:rPr>
          <w:b/>
          <w:bCs/>
        </w:rPr>
        <w:t xml:space="preserve">Requirements, </w:t>
      </w:r>
      <w:r>
        <w:rPr>
          <w:b/>
          <w:bCs/>
        </w:rPr>
        <w:t>Prohibitions</w:t>
      </w:r>
      <w:r w:rsidR="00014359">
        <w:rPr>
          <w:b/>
          <w:bCs/>
        </w:rPr>
        <w:t>,</w:t>
      </w:r>
      <w:r>
        <w:rPr>
          <w:b/>
          <w:bCs/>
        </w:rPr>
        <w:t xml:space="preserve"> and Other Information)</w:t>
      </w:r>
      <w:r w:rsidR="00014359">
        <w:rPr>
          <w:b/>
          <w:bCs/>
        </w:rPr>
        <w:t xml:space="preserve"> </w:t>
      </w:r>
      <w:r w:rsidR="00AF15A2">
        <w:t xml:space="preserve">offers information </w:t>
      </w:r>
      <w:r w:rsidR="00E161B4">
        <w:t>relate</w:t>
      </w:r>
      <w:r w:rsidR="00696D61">
        <w:t xml:space="preserve">d to ineligible entities, </w:t>
      </w:r>
      <w:r w:rsidR="008A4110">
        <w:t xml:space="preserve">allowable costs, intellectual property, awarding agency contact information, </w:t>
      </w:r>
      <w:r w:rsidR="000F308B">
        <w:t xml:space="preserve">and other information. </w:t>
      </w:r>
      <w:r w:rsidR="000F308B">
        <w:rPr>
          <w:b/>
          <w:bCs/>
          <w:i/>
          <w:iCs/>
        </w:rPr>
        <w:t xml:space="preserve">NOTE: </w:t>
      </w:r>
      <w:r w:rsidR="000F308B">
        <w:rPr>
          <w:i/>
          <w:iCs/>
        </w:rPr>
        <w:t xml:space="preserve">The requirements and prohibitions in this section apply to ALL </w:t>
      </w:r>
      <w:r w:rsidR="00DC1D1D">
        <w:rPr>
          <w:i/>
          <w:iCs/>
        </w:rPr>
        <w:t xml:space="preserve">submitted applications, </w:t>
      </w:r>
      <w:r w:rsidR="00DC1D1D" w:rsidRPr="00420365">
        <w:rPr>
          <w:b/>
          <w:bCs/>
          <w:i/>
          <w:iCs/>
          <w:u w:val="single"/>
        </w:rPr>
        <w:t>regardless of SRFA.</w:t>
      </w:r>
    </w:p>
    <w:p w14:paraId="4537DA86" w14:textId="77777777" w:rsidR="0007412E" w:rsidRDefault="0007412E" w:rsidP="0007412E">
      <w:pPr>
        <w:ind w:left="720"/>
        <w:rPr>
          <w:b/>
          <w:bCs/>
        </w:rPr>
      </w:pPr>
    </w:p>
    <w:p w14:paraId="2FAF382F" w14:textId="77777777" w:rsidR="00A64515" w:rsidRDefault="00A64515" w:rsidP="0007412E">
      <w:pPr>
        <w:ind w:left="720"/>
        <w:rPr>
          <w:b/>
          <w:bCs/>
        </w:rPr>
      </w:pPr>
    </w:p>
    <w:p w14:paraId="2BA31C2B" w14:textId="77777777" w:rsidR="00502E26" w:rsidRPr="0007412E" w:rsidRDefault="00502E26" w:rsidP="0007412E">
      <w:pPr>
        <w:ind w:left="720"/>
        <w:rPr>
          <w:b/>
          <w:bCs/>
        </w:rPr>
      </w:pPr>
    </w:p>
    <w:p w14:paraId="122132E9" w14:textId="633488FC" w:rsidR="00A47C81" w:rsidRDefault="00A95CFB" w:rsidP="00A47C81">
      <w:pPr>
        <w:pStyle w:val="Heading3"/>
      </w:pPr>
      <w:bookmarkStart w:id="11" w:name="_Toc156492679"/>
      <w:bookmarkStart w:id="12" w:name="_Toc165456680"/>
      <w:r>
        <w:lastRenderedPageBreak/>
        <w:t>NOFO Background</w:t>
      </w:r>
      <w:bookmarkEnd w:id="11"/>
      <w:bookmarkEnd w:id="12"/>
    </w:p>
    <w:p w14:paraId="5E8FB33F" w14:textId="77777777" w:rsidR="002F6003" w:rsidRDefault="002F6003" w:rsidP="00364718">
      <w:pPr>
        <w:ind w:left="720"/>
      </w:pPr>
    </w:p>
    <w:p w14:paraId="0E35727B" w14:textId="01FD2D40" w:rsidR="00D61D27" w:rsidRDefault="00364718" w:rsidP="00400EA2">
      <w:pPr>
        <w:spacing w:line="259" w:lineRule="auto"/>
        <w:ind w:left="720"/>
      </w:pPr>
      <w:r w:rsidRPr="00364718">
        <w:t xml:space="preserve">This NOFO aims to advance open RU </w:t>
      </w:r>
      <w:r w:rsidR="00876AC1">
        <w:t>commercialization (SRFA 1) and innovation (SRFA 2)</w:t>
      </w:r>
      <w:r w:rsidRPr="00364718">
        <w:t xml:space="preserve">. </w:t>
      </w:r>
      <w:r w:rsidR="004A6FF7">
        <w:t xml:space="preserve">The RU is the largest part of the carrier network and </w:t>
      </w:r>
      <w:r w:rsidR="005042F2">
        <w:t xml:space="preserve">can prove </w:t>
      </w:r>
      <w:r w:rsidR="004A6FF7">
        <w:t>an eas</w:t>
      </w:r>
      <w:r w:rsidR="000B66B9">
        <w:t>y</w:t>
      </w:r>
      <w:r w:rsidR="004A6FF7">
        <w:t xml:space="preserve"> entry point</w:t>
      </w:r>
      <w:r w:rsidR="00F72878">
        <w:t xml:space="preserve"> to the network</w:t>
      </w:r>
      <w:r w:rsidR="00C14054">
        <w:t xml:space="preserve">, offering a low-risk deployment option to </w:t>
      </w:r>
      <w:r w:rsidR="00F72878">
        <w:t>Mobile Network Operators (</w:t>
      </w:r>
      <w:r w:rsidR="00C14054">
        <w:t>MNOs</w:t>
      </w:r>
      <w:r w:rsidR="00F72878">
        <w:t>)</w:t>
      </w:r>
      <w:r w:rsidR="00C14054">
        <w:t xml:space="preserve"> interested in Open RAN. </w:t>
      </w:r>
      <w:r w:rsidR="00660DFA">
        <w:t>I</w:t>
      </w:r>
      <w:r w:rsidR="00FA7C83">
        <w:t xml:space="preserve">nvesting in the commercialization and innovation of </w:t>
      </w:r>
      <w:r w:rsidR="00070D47">
        <w:t>these components</w:t>
      </w:r>
      <w:r w:rsidR="00F50442">
        <w:t xml:space="preserve"> </w:t>
      </w:r>
      <w:r w:rsidR="00913D40">
        <w:t xml:space="preserve">in the Innovation Fund’s second funding opportunity </w:t>
      </w:r>
      <w:r w:rsidR="00070D47">
        <w:t>can</w:t>
      </w:r>
      <w:r w:rsidR="007519B2">
        <w:t xml:space="preserve"> </w:t>
      </w:r>
      <w:r w:rsidR="00EA20A8">
        <w:t xml:space="preserve">spur MNO adoption of open RUs </w:t>
      </w:r>
      <w:r w:rsidR="004D162E">
        <w:t xml:space="preserve">during </w:t>
      </w:r>
      <w:r w:rsidR="514DC4AA">
        <w:t>upcoming</w:t>
      </w:r>
      <w:r w:rsidR="004F41EE">
        <w:t xml:space="preserve"> equipment</w:t>
      </w:r>
      <w:r w:rsidR="004D162E">
        <w:t xml:space="preserve"> buying </w:t>
      </w:r>
      <w:r w:rsidR="514DC4AA">
        <w:t>cycles</w:t>
      </w:r>
      <w:r w:rsidR="002309CB">
        <w:t xml:space="preserve">, generating momentum </w:t>
      </w:r>
      <w:r w:rsidR="00B94D52">
        <w:t xml:space="preserve">toward </w:t>
      </w:r>
      <w:r w:rsidR="0024764B">
        <w:t>greater</w:t>
      </w:r>
      <w:r w:rsidR="00B94D52">
        <w:t xml:space="preserve"> MNO adoption </w:t>
      </w:r>
      <w:r w:rsidR="0024764B">
        <w:t xml:space="preserve">of </w:t>
      </w:r>
      <w:r w:rsidR="008357AE">
        <w:t>Open RAN</w:t>
      </w:r>
      <w:r w:rsidR="00281C6C">
        <w:t xml:space="preserve">. </w:t>
      </w:r>
      <w:r w:rsidR="00C62341">
        <w:t>T</w:t>
      </w:r>
      <w:r w:rsidR="00265989">
        <w:t>he transition to open and interoperable wireless networks become</w:t>
      </w:r>
      <w:r w:rsidR="00C62341">
        <w:t>s</w:t>
      </w:r>
      <w:r w:rsidR="00265989">
        <w:t xml:space="preserve"> a more feasible and attractive proposition</w:t>
      </w:r>
      <w:r w:rsidR="00B34880">
        <w:t xml:space="preserve"> </w:t>
      </w:r>
      <w:r w:rsidR="00C62341">
        <w:t>when there is broad deployment of open RUs that meet or exceed MNO requirements, and components are available from suppliers at scale</w:t>
      </w:r>
      <w:r w:rsidR="00265989">
        <w:t>.</w:t>
      </w:r>
      <w:r w:rsidR="001B62A4">
        <w:t xml:space="preserve"> </w:t>
      </w:r>
      <w:r w:rsidR="00B34880">
        <w:t>However, t</w:t>
      </w:r>
      <w:r w:rsidR="006E129F">
        <w:t>he</w:t>
      </w:r>
      <w:r w:rsidR="000E1EA8">
        <w:t xml:space="preserve"> production, testing, and deployment of </w:t>
      </w:r>
      <w:r w:rsidR="00CF45B9">
        <w:t>market</w:t>
      </w:r>
      <w:r w:rsidR="000E1EA8">
        <w:t>-ready open RUs</w:t>
      </w:r>
      <w:r w:rsidR="006E129F">
        <w:t xml:space="preserve"> requires close collaboration between MNOs and RU suppliers. </w:t>
      </w:r>
      <w:r w:rsidR="007606F7">
        <w:t xml:space="preserve">For this reason, SRFA 1 requires </w:t>
      </w:r>
      <w:r w:rsidR="000C372B">
        <w:t>that RU suppliers partner with MNOs</w:t>
      </w:r>
      <w:r w:rsidR="00122322">
        <w:t xml:space="preserve"> on commercialization projects.</w:t>
      </w:r>
    </w:p>
    <w:p w14:paraId="7A859A67" w14:textId="77777777" w:rsidR="00D61D27" w:rsidRDefault="00D61D27" w:rsidP="00364718">
      <w:pPr>
        <w:ind w:left="720"/>
      </w:pPr>
    </w:p>
    <w:p w14:paraId="297AB58C" w14:textId="76DEDA1A" w:rsidR="00E6001D" w:rsidRDefault="00B34880" w:rsidP="00364718">
      <w:pPr>
        <w:ind w:left="720"/>
      </w:pPr>
      <w:r>
        <w:t>Advancing</w:t>
      </w:r>
      <w:r w:rsidR="00F20414">
        <w:t xml:space="preserve"> open RU </w:t>
      </w:r>
      <w:r w:rsidR="00F45E2C">
        <w:t xml:space="preserve">commercialization and innovation </w:t>
      </w:r>
      <w:r w:rsidR="00F20414">
        <w:t xml:space="preserve">will </w:t>
      </w:r>
      <w:r>
        <w:t xml:space="preserve">also </w:t>
      </w:r>
      <w:r w:rsidR="00F20414">
        <w:t>help</w:t>
      </w:r>
      <w:r w:rsidR="00E4198A">
        <w:t xml:space="preserve"> a</w:t>
      </w:r>
      <w:r w:rsidR="00F20414">
        <w:t xml:space="preserve">chieve </w:t>
      </w:r>
      <w:r w:rsidR="00311EFB">
        <w:t>the following statutory objectives of the Innovation Fund</w:t>
      </w:r>
      <w:r w:rsidR="00F04C1C">
        <w:t>:</w:t>
      </w:r>
    </w:p>
    <w:p w14:paraId="6526AC86" w14:textId="609DA3ED" w:rsidR="00FF10D9" w:rsidRDefault="00FF10D9" w:rsidP="00364718">
      <w:pPr>
        <w:ind w:left="720"/>
      </w:pPr>
    </w:p>
    <w:p w14:paraId="455DDC8F" w14:textId="19E58468" w:rsidR="00FF10D9" w:rsidRPr="00FF10D9" w:rsidRDefault="00FF10D9" w:rsidP="0025763D">
      <w:pPr>
        <w:pStyle w:val="ListParagraph"/>
        <w:numPr>
          <w:ilvl w:val="0"/>
          <w:numId w:val="43"/>
        </w:numPr>
      </w:pPr>
      <w:r w:rsidRPr="00400EA2">
        <w:rPr>
          <w:b/>
          <w:bCs/>
        </w:rPr>
        <w:t>Enhance Market Competitiveness:</w:t>
      </w:r>
      <w:r w:rsidR="00841CD8">
        <w:t xml:space="preserve"> </w:t>
      </w:r>
      <w:r w:rsidR="00A47253">
        <w:t>SRFA 1 aims to</w:t>
      </w:r>
      <w:r w:rsidR="008A1FD8">
        <w:t xml:space="preserve"> accelerate</w:t>
      </w:r>
      <w:r w:rsidR="001A4367">
        <w:t xml:space="preserve"> </w:t>
      </w:r>
      <w:r w:rsidR="008A1FD8">
        <w:t>MNO</w:t>
      </w:r>
      <w:r w:rsidR="001A4367">
        <w:t xml:space="preserve"> adoption of open RUs</w:t>
      </w:r>
      <w:r w:rsidR="008A1FD8">
        <w:t xml:space="preserve">, </w:t>
      </w:r>
      <w:r w:rsidR="00BB528F">
        <w:t xml:space="preserve">which will help </w:t>
      </w:r>
      <w:r w:rsidR="005019A2">
        <w:t xml:space="preserve">break vendor lock-in and </w:t>
      </w:r>
      <w:r w:rsidR="00F05EDF">
        <w:t>create</w:t>
      </w:r>
      <w:r w:rsidR="005019A2">
        <w:t xml:space="preserve"> opportunities for new market </w:t>
      </w:r>
      <w:r w:rsidR="00991930">
        <w:t>entrants</w:t>
      </w:r>
      <w:r w:rsidR="005019A2">
        <w:t>.</w:t>
      </w:r>
      <w:r w:rsidR="00955FAD">
        <w:t xml:space="preserve"> </w:t>
      </w:r>
      <w:r w:rsidR="008B2C33">
        <w:t xml:space="preserve">Open RU innovation </w:t>
      </w:r>
      <w:r w:rsidR="00F11740">
        <w:t xml:space="preserve">under SRFA 2 </w:t>
      </w:r>
      <w:r w:rsidR="001A5869">
        <w:t>will</w:t>
      </w:r>
      <w:r w:rsidR="008B2C33">
        <w:t xml:space="preserve"> improve </w:t>
      </w:r>
      <w:r w:rsidR="00991930">
        <w:t xml:space="preserve">the </w:t>
      </w:r>
      <w:r w:rsidR="008B2C33">
        <w:t>competitiveness of future commercial products.</w:t>
      </w:r>
    </w:p>
    <w:p w14:paraId="72917BFE" w14:textId="546B2B3E" w:rsidR="00FF10D9" w:rsidRDefault="00FF10D9" w:rsidP="0025763D">
      <w:pPr>
        <w:pStyle w:val="ListParagraph"/>
        <w:numPr>
          <w:ilvl w:val="0"/>
          <w:numId w:val="43"/>
        </w:numPr>
      </w:pPr>
      <w:r w:rsidRPr="00400EA2">
        <w:rPr>
          <w:b/>
          <w:bCs/>
        </w:rPr>
        <w:t>Accelerate Commercial Deployments:</w:t>
      </w:r>
      <w:r w:rsidR="007C31EE">
        <w:t xml:space="preserve"> </w:t>
      </w:r>
      <w:r w:rsidR="001A4367">
        <w:t xml:space="preserve">SRFA 1 </w:t>
      </w:r>
      <w:r w:rsidR="00D94341">
        <w:t>applicants must demonstrate a plan to commercialize and scale their open RUs.</w:t>
      </w:r>
    </w:p>
    <w:p w14:paraId="38ADB157" w14:textId="4B6A88D6" w:rsidR="00FF10D9" w:rsidRDefault="7374FE0D" w:rsidP="0025763D">
      <w:pPr>
        <w:pStyle w:val="ListParagraph"/>
        <w:numPr>
          <w:ilvl w:val="0"/>
          <w:numId w:val="43"/>
        </w:numPr>
      </w:pPr>
      <w:r w:rsidRPr="6E2E4A31">
        <w:rPr>
          <w:b/>
          <w:bCs/>
        </w:rPr>
        <w:t>Promote Forward Compatibility of Equipment:</w:t>
      </w:r>
      <w:r w:rsidR="6F90124D">
        <w:t xml:space="preserve"> </w:t>
      </w:r>
      <w:r w:rsidR="2D4573EE">
        <w:t xml:space="preserve">Open RUs </w:t>
      </w:r>
      <w:r w:rsidR="0B9890C5">
        <w:t xml:space="preserve">developed </w:t>
      </w:r>
      <w:r w:rsidR="79832C27">
        <w:t xml:space="preserve">under this NOFO </w:t>
      </w:r>
      <w:r w:rsidR="00B12ABB">
        <w:t xml:space="preserve">will </w:t>
      </w:r>
      <w:r w:rsidR="0C56E500">
        <w:t xml:space="preserve">be </w:t>
      </w:r>
      <w:r w:rsidR="74DB5B39">
        <w:t xml:space="preserve">compatible with </w:t>
      </w:r>
      <w:r w:rsidR="42964602">
        <w:t xml:space="preserve">MNO </w:t>
      </w:r>
      <w:r w:rsidR="5BE75C03">
        <w:t>5G equipment.</w:t>
      </w:r>
      <w:r w:rsidR="545013DB">
        <w:t xml:space="preserve"> </w:t>
      </w:r>
      <w:r w:rsidR="3B619560">
        <w:t xml:space="preserve">Open RU innovation </w:t>
      </w:r>
      <w:r w:rsidR="00E556F9">
        <w:t xml:space="preserve">(SRFA 2) </w:t>
      </w:r>
      <w:r w:rsidR="004E4CDF">
        <w:t xml:space="preserve">will help </w:t>
      </w:r>
      <w:r w:rsidR="545013DB">
        <w:t>improve interoperability of future commercial products</w:t>
      </w:r>
      <w:r w:rsidR="517EB81E">
        <w:t>.</w:t>
      </w:r>
    </w:p>
    <w:p w14:paraId="09B53766" w14:textId="51104678" w:rsidR="00FF10D9" w:rsidRDefault="00FF10D9" w:rsidP="0025763D">
      <w:pPr>
        <w:pStyle w:val="ListParagraph"/>
        <w:numPr>
          <w:ilvl w:val="0"/>
          <w:numId w:val="43"/>
        </w:numPr>
      </w:pPr>
      <w:r w:rsidRPr="00400EA2">
        <w:rPr>
          <w:b/>
          <w:bCs/>
        </w:rPr>
        <w:t>Manage Network Integration:</w:t>
      </w:r>
      <w:r w:rsidR="00415977">
        <w:t xml:space="preserve"> </w:t>
      </w:r>
      <w:r w:rsidR="00CD6ADE">
        <w:t xml:space="preserve">Successful </w:t>
      </w:r>
      <w:r w:rsidR="00596A72">
        <w:t>SRFA 1</w:t>
      </w:r>
      <w:r w:rsidR="00CD6ADE">
        <w:t xml:space="preserve"> projects will address </w:t>
      </w:r>
      <w:r w:rsidR="005A5E1C">
        <w:t xml:space="preserve">network </w:t>
      </w:r>
      <w:r w:rsidR="00CD6ADE">
        <w:t>integration.</w:t>
      </w:r>
      <w:r w:rsidR="00B24C09">
        <w:t xml:space="preserve"> </w:t>
      </w:r>
      <w:r w:rsidR="00087261">
        <w:t xml:space="preserve"> </w:t>
      </w:r>
    </w:p>
    <w:p w14:paraId="49AFD70C" w14:textId="4C8EAB55" w:rsidR="00FF10D9" w:rsidRPr="00400EA2" w:rsidRDefault="00FF10D9" w:rsidP="0025763D">
      <w:pPr>
        <w:pStyle w:val="ListParagraph"/>
        <w:numPr>
          <w:ilvl w:val="0"/>
          <w:numId w:val="43"/>
        </w:numPr>
        <w:rPr>
          <w:b/>
          <w:bCs/>
        </w:rPr>
      </w:pPr>
      <w:r w:rsidRPr="00400EA2">
        <w:rPr>
          <w:b/>
          <w:bCs/>
        </w:rPr>
        <w:t>Enhance Security:</w:t>
      </w:r>
      <w:r w:rsidR="00BF3E49">
        <w:rPr>
          <w:b/>
          <w:bCs/>
        </w:rPr>
        <w:t xml:space="preserve"> </w:t>
      </w:r>
      <w:r w:rsidR="00736AF2">
        <w:t xml:space="preserve">SRFA 1 applicants must </w:t>
      </w:r>
      <w:r w:rsidR="00CB41F8">
        <w:t>incorporate certain security specifications and tests</w:t>
      </w:r>
      <w:r w:rsidR="000C29A3">
        <w:t xml:space="preserve"> when developing their open RU products</w:t>
      </w:r>
      <w:r w:rsidR="00736AF2">
        <w:t>.</w:t>
      </w:r>
    </w:p>
    <w:p w14:paraId="6FFD42DF" w14:textId="5B9221DD" w:rsidR="00FF10D9" w:rsidRPr="00400EA2" w:rsidRDefault="00FF10D9" w:rsidP="0025763D">
      <w:pPr>
        <w:pStyle w:val="ListParagraph"/>
        <w:numPr>
          <w:ilvl w:val="0"/>
          <w:numId w:val="43"/>
        </w:numPr>
        <w:rPr>
          <w:b/>
          <w:bCs/>
        </w:rPr>
      </w:pPr>
      <w:r w:rsidRPr="00400EA2">
        <w:rPr>
          <w:b/>
          <w:bCs/>
        </w:rPr>
        <w:t>Promote Network Virtualization:</w:t>
      </w:r>
      <w:r w:rsidR="00916E67">
        <w:rPr>
          <w:b/>
          <w:bCs/>
        </w:rPr>
        <w:t xml:space="preserve"> </w:t>
      </w:r>
      <w:r w:rsidR="00DD6430" w:rsidRPr="00400EA2">
        <w:t>SRFA 2</w:t>
      </w:r>
      <w:r w:rsidR="00DD6430">
        <w:t xml:space="preserve"> </w:t>
      </w:r>
      <w:r w:rsidR="00442162">
        <w:t xml:space="preserve">aims to </w:t>
      </w:r>
      <w:r w:rsidR="00BC7132">
        <w:t xml:space="preserve">advance software defined radio technology, </w:t>
      </w:r>
      <w:r w:rsidR="00C06EC5">
        <w:t xml:space="preserve">among other innovations, </w:t>
      </w:r>
      <w:r w:rsidR="000C29A3">
        <w:t>to virtualize</w:t>
      </w:r>
      <w:r w:rsidR="00494083">
        <w:t xml:space="preserve"> open RU functionality.</w:t>
      </w:r>
    </w:p>
    <w:p w14:paraId="26D30D59" w14:textId="07492BF6" w:rsidR="00EB607F" w:rsidRDefault="00EB607F" w:rsidP="00364718">
      <w:pPr>
        <w:ind w:left="720"/>
      </w:pPr>
    </w:p>
    <w:p w14:paraId="205B1363" w14:textId="69823B01" w:rsidR="00AE15BA" w:rsidRDefault="00364718" w:rsidP="00A64515">
      <w:pPr>
        <w:ind w:left="720"/>
      </w:pPr>
      <w:r w:rsidRPr="00364718">
        <w:t>NTIA’s Innovation Fund RFC highlighted the need to invest in the open RU, specifically, to help advance adoption and address technical and market challenges inhibiting commercial deployments.</w:t>
      </w:r>
      <w:r w:rsidR="00273105">
        <w:rPr>
          <w:rStyle w:val="FootnoteReference"/>
        </w:rPr>
        <w:footnoteReference w:id="7"/>
      </w:r>
      <w:r w:rsidRPr="00364718">
        <w:t xml:space="preserve"> Moreover, over 80 percent of companies that responded highlighted Open RAN integration and performance parity as key challenges hindering carrier adoption, while from a market perspective, over 85 percent of companies noted that uncertainty related to the total cost of ownership (TCO) inhibits carrier adoption.</w:t>
      </w:r>
    </w:p>
    <w:p w14:paraId="7EAB2D92" w14:textId="27452F24" w:rsidR="00394EE4" w:rsidRDefault="00F82B7D" w:rsidP="00A554AA">
      <w:pPr>
        <w:ind w:left="720"/>
      </w:pPr>
      <w:r>
        <w:lastRenderedPageBreak/>
        <w:t xml:space="preserve">Widespread adoption of </w:t>
      </w:r>
      <w:r w:rsidR="009C4BD0">
        <w:t>open</w:t>
      </w:r>
      <w:r w:rsidR="00DB78DE">
        <w:t xml:space="preserve"> and interoperable</w:t>
      </w:r>
      <w:r w:rsidR="009C4BD0">
        <w:t xml:space="preserve"> RUs is necessary to </w:t>
      </w:r>
      <w:r w:rsidR="00977A4F">
        <w:t>enhance market competitiveness</w:t>
      </w:r>
      <w:r w:rsidR="00C4508C">
        <w:t xml:space="preserve"> and accelerate commercial deployments</w:t>
      </w:r>
      <w:r w:rsidR="00A7686A">
        <w:t xml:space="preserve"> of open and interoperable equipment</w:t>
      </w:r>
      <w:r w:rsidR="00C4508C">
        <w:t xml:space="preserve"> in line with the statutory objectives of the Innovation Fund, as outlined above.</w:t>
      </w:r>
      <w:r w:rsidR="00BF3499">
        <w:t xml:space="preserve"> </w:t>
      </w:r>
      <w:r w:rsidR="00421E4D" w:rsidRPr="00421E4D">
        <w:t xml:space="preserve">For open RUs to achieve widespread adoption, they must not only be cost-competitive at scale, but also meet or surpass the technical performance of traditional RUs. NTIA intends to fund projects that tackle both priorities. SRFA 1 will incentivize </w:t>
      </w:r>
      <w:r w:rsidR="00886A80">
        <w:t>open</w:t>
      </w:r>
      <w:r w:rsidR="00421E4D" w:rsidRPr="00421E4D">
        <w:t xml:space="preserve"> </w:t>
      </w:r>
      <w:r w:rsidR="00032CA4">
        <w:t xml:space="preserve">RU </w:t>
      </w:r>
      <w:r w:rsidR="00421E4D" w:rsidRPr="00421E4D">
        <w:t>suppliers and</w:t>
      </w:r>
      <w:r w:rsidR="004144AE">
        <w:t xml:space="preserve"> </w:t>
      </w:r>
      <w:r w:rsidR="00421E4D" w:rsidRPr="00421E4D">
        <w:t xml:space="preserve">MNOs to collaborate on the development of market-ready open RUs, while SRFA </w:t>
      </w:r>
      <w:r w:rsidR="00751F27">
        <w:t>2</w:t>
      </w:r>
      <w:r w:rsidR="00421E4D" w:rsidRPr="00421E4D">
        <w:t xml:space="preserve"> will drive open RU innovation that results in advanced performance and technical features for later 5G standards and future 6th generation (6G) technologies</w:t>
      </w:r>
      <w:r w:rsidR="00954DD9">
        <w:t>.</w:t>
      </w:r>
    </w:p>
    <w:p w14:paraId="3AC9F8B8" w14:textId="18387FE8" w:rsidR="00954DD9" w:rsidRDefault="00954DD9" w:rsidP="00A554AA">
      <w:pPr>
        <w:ind w:left="720"/>
      </w:pPr>
    </w:p>
    <w:p w14:paraId="05C73BF0" w14:textId="0D7C0496" w:rsidR="003F11BC" w:rsidRDefault="6082D1C4" w:rsidP="00997661">
      <w:pPr>
        <w:ind w:left="720"/>
      </w:pPr>
      <w:r>
        <w:t xml:space="preserve">Applicant eligibility criteria for each SRFA </w:t>
      </w:r>
      <w:r w:rsidR="00DD763F">
        <w:t xml:space="preserve">is specific to that </w:t>
      </w:r>
      <w:r w:rsidR="008E58D3">
        <w:t>SRFA</w:t>
      </w:r>
      <w:r>
        <w:t xml:space="preserve">. SRFA 1 eligibility is limited to </w:t>
      </w:r>
      <w:r w:rsidR="007D5C47">
        <w:t>entities</w:t>
      </w:r>
      <w:r>
        <w:t xml:space="preserve"> capable of production and commercial sale of open RUs</w:t>
      </w:r>
      <w:r w:rsidR="0060146B">
        <w:t xml:space="preserve"> (referred to throughout this document as “RU suppliers”)</w:t>
      </w:r>
      <w:r>
        <w:t xml:space="preserve">. Additionally, </w:t>
      </w:r>
      <w:r w:rsidR="00351DB1">
        <w:t xml:space="preserve">in their </w:t>
      </w:r>
      <w:r w:rsidR="001F7104">
        <w:t>application</w:t>
      </w:r>
      <w:r w:rsidR="00351DB1">
        <w:t xml:space="preserve">, </w:t>
      </w:r>
      <w:r>
        <w:t xml:space="preserve">every SRFA 1 applicant must partner with an MNO to assist with defining requirements and testing. </w:t>
      </w:r>
      <w:r w:rsidR="008C39DD">
        <w:t xml:space="preserve">By pairing qualified </w:t>
      </w:r>
      <w:r w:rsidR="00232234">
        <w:t xml:space="preserve">RU suppliers with MNOs who serve as potential future customers, </w:t>
      </w:r>
      <w:r>
        <w:t>NTIA intends</w:t>
      </w:r>
      <w:r w:rsidR="00420F82">
        <w:t xml:space="preserve"> t</w:t>
      </w:r>
      <w:r w:rsidR="00C03EDE">
        <w:t>o</w:t>
      </w:r>
      <w:r>
        <w:t xml:space="preserve"> maximize the likelihood </w:t>
      </w:r>
      <w:r w:rsidR="005F5CBE">
        <w:t xml:space="preserve">that </w:t>
      </w:r>
      <w:r w:rsidR="004F1915">
        <w:t xml:space="preserve">SRFA 1 </w:t>
      </w:r>
      <w:r w:rsidR="005F5CBE">
        <w:t xml:space="preserve">projects </w:t>
      </w:r>
      <w:r w:rsidR="00D70492">
        <w:t>will be</w:t>
      </w:r>
      <w:r w:rsidR="005F5CBE">
        <w:t xml:space="preserve"> commercially adopted and deployed</w:t>
      </w:r>
      <w:r w:rsidR="00BA6579">
        <w:t>,</w:t>
      </w:r>
      <w:r w:rsidR="009C316E" w:rsidDel="005F5CBE">
        <w:t xml:space="preserve"> </w:t>
      </w:r>
      <w:r>
        <w:t>in support of statutory objective (ii).</w:t>
      </w:r>
      <w:r w:rsidR="00BA6579">
        <w:rPr>
          <w:rStyle w:val="FootnoteReference"/>
        </w:rPr>
        <w:footnoteReference w:id="8"/>
      </w:r>
      <w:r>
        <w:t xml:space="preserve"> </w:t>
      </w:r>
      <w:r w:rsidR="00E44E8E">
        <w:t>Th</w:t>
      </w:r>
      <w:r w:rsidR="007E6F54">
        <w:t>e</w:t>
      </w:r>
      <w:r w:rsidR="00E44E8E">
        <w:t xml:space="preserve"> partnership requirement a</w:t>
      </w:r>
      <w:r w:rsidR="00A845A8">
        <w:t xml:space="preserve">lso </w:t>
      </w:r>
      <w:r w:rsidR="00102A0D">
        <w:t>helps</w:t>
      </w:r>
      <w:r w:rsidR="00A845A8">
        <w:t xml:space="preserve"> minimize </w:t>
      </w:r>
      <w:r w:rsidR="005329DB">
        <w:t xml:space="preserve">the </w:t>
      </w:r>
      <w:r w:rsidR="00A845A8">
        <w:t xml:space="preserve">risk </w:t>
      </w:r>
      <w:r w:rsidR="00D378AD">
        <w:t>of</w:t>
      </w:r>
      <w:r w:rsidR="003F3F33">
        <w:t xml:space="preserve"> </w:t>
      </w:r>
      <w:r w:rsidR="00102A0D">
        <w:t>fund</w:t>
      </w:r>
      <w:r w:rsidR="00D378AD">
        <w:t>ing</w:t>
      </w:r>
      <w:r w:rsidR="00102A0D">
        <w:t xml:space="preserve"> projects with no clear commercial customer</w:t>
      </w:r>
      <w:r w:rsidR="00A41846">
        <w:t xml:space="preserve"> or otherwise speculative proposals</w:t>
      </w:r>
      <w:r w:rsidR="00022711">
        <w:t xml:space="preserve"> (see </w:t>
      </w:r>
      <w:hyperlink w:anchor="_MNO_Letter_of" w:history="1">
        <w:r w:rsidR="00022711" w:rsidRPr="00400EA2">
          <w:rPr>
            <w:rStyle w:val="Hyperlink"/>
            <w:b/>
            <w:bCs/>
            <w:i/>
            <w:iCs/>
          </w:rPr>
          <w:t xml:space="preserve">Section </w:t>
        </w:r>
        <w:r w:rsidR="00C76B7B" w:rsidRPr="00400EA2">
          <w:rPr>
            <w:rStyle w:val="Hyperlink"/>
            <w:b/>
            <w:bCs/>
            <w:i/>
            <w:iCs/>
          </w:rPr>
          <w:t>2.4.4</w:t>
        </w:r>
      </w:hyperlink>
      <w:r w:rsidR="00022711">
        <w:t xml:space="preserve"> for additional information regarding the SRFA 1 partnership requirement)</w:t>
      </w:r>
      <w:r w:rsidR="00A41846">
        <w:t>.</w:t>
      </w:r>
      <w:r>
        <w:t xml:space="preserve"> SRFA 2 eligibility is broader</w:t>
      </w:r>
      <w:r w:rsidR="005B7F08">
        <w:t xml:space="preserve">: </w:t>
      </w:r>
      <w:r w:rsidR="006720D4">
        <w:t xml:space="preserve">eligibility </w:t>
      </w:r>
      <w:r>
        <w:t xml:space="preserve">is generally open to any </w:t>
      </w:r>
      <w:r w:rsidR="0044638D">
        <w:t xml:space="preserve">for-profit company, non-profit company, </w:t>
      </w:r>
      <w:r w:rsidR="000E365F">
        <w:t>i</w:t>
      </w:r>
      <w:r w:rsidR="0044638D">
        <w:t>nstitut</w:t>
      </w:r>
      <w:r w:rsidR="00DC71A4">
        <w:t>ion</w:t>
      </w:r>
      <w:r w:rsidR="0044638D">
        <w:t xml:space="preserve"> of </w:t>
      </w:r>
      <w:r w:rsidR="000E365F">
        <w:t>h</w:t>
      </w:r>
      <w:r w:rsidR="0044638D">
        <w:t xml:space="preserve">igher </w:t>
      </w:r>
      <w:r w:rsidR="000E365F">
        <w:t>e</w:t>
      </w:r>
      <w:r w:rsidR="0044638D">
        <w:t>ducation</w:t>
      </w:r>
      <w:r w:rsidR="000E365F">
        <w:t xml:space="preserve">, </w:t>
      </w:r>
      <w:r w:rsidR="00A1528A">
        <w:t xml:space="preserve">industry group, </w:t>
      </w:r>
      <w:r w:rsidR="0093114A">
        <w:t xml:space="preserve">or partnership </w:t>
      </w:r>
      <w:r w:rsidR="00AC3A8C">
        <w:t>of such entities</w:t>
      </w:r>
      <w:r>
        <w:t xml:space="preserve"> that can demonstrate they are qualified to conduct the research proposed under SRFA</w:t>
      </w:r>
      <w:r w:rsidR="000E3F9E">
        <w:t xml:space="preserve"> 2</w:t>
      </w:r>
      <w:r w:rsidR="00D20F66">
        <w:t xml:space="preserve">. </w:t>
      </w:r>
      <w:r>
        <w:t xml:space="preserve">This </w:t>
      </w:r>
      <w:r w:rsidR="002F48F7">
        <w:t>broader eligibility</w:t>
      </w:r>
      <w:r>
        <w:t xml:space="preserve"> was </w:t>
      </w:r>
      <w:r w:rsidR="007464AA">
        <w:t xml:space="preserve">implemented </w:t>
      </w:r>
      <w:r>
        <w:t xml:space="preserve">to leverage the </w:t>
      </w:r>
      <w:r w:rsidR="00502632">
        <w:t xml:space="preserve">creativity </w:t>
      </w:r>
      <w:r>
        <w:t xml:space="preserve">and expertise found </w:t>
      </w:r>
      <w:r w:rsidR="00502632">
        <w:t>across</w:t>
      </w:r>
      <w:r>
        <w:t xml:space="preserve"> the private</w:t>
      </w:r>
      <w:r w:rsidR="003166A2">
        <w:t>, non-profit, and academic</w:t>
      </w:r>
      <w:r>
        <w:t xml:space="preserve"> sector</w:t>
      </w:r>
      <w:r w:rsidR="003166A2">
        <w:t>s</w:t>
      </w:r>
      <w:r w:rsidR="00A97C9A" w:rsidDel="00A97C9A">
        <w:t xml:space="preserve"> </w:t>
      </w:r>
      <w:r w:rsidR="00A97C9A">
        <w:t>(</w:t>
      </w:r>
      <w:r w:rsidR="00D20F66">
        <w:t xml:space="preserve">see </w:t>
      </w:r>
      <w:hyperlink w:anchor="_Eligible_Entities_1" w:history="1">
        <w:r w:rsidR="00D20F66" w:rsidRPr="0051076D">
          <w:rPr>
            <w:rStyle w:val="Hyperlink"/>
            <w:b/>
            <w:bCs/>
            <w:i/>
            <w:iCs/>
          </w:rPr>
          <w:t>Section 3.2.1</w:t>
        </w:r>
      </w:hyperlink>
      <w:r w:rsidR="00D20F66">
        <w:t xml:space="preserve"> for additional information regarding SRFA 2 eligibility requirements).</w:t>
      </w:r>
    </w:p>
    <w:p w14:paraId="4EBE7364" w14:textId="77777777" w:rsidR="00E416CC" w:rsidRDefault="00E416CC" w:rsidP="00A554AA">
      <w:pPr>
        <w:ind w:left="720"/>
      </w:pPr>
    </w:p>
    <w:p w14:paraId="44DAA723" w14:textId="6CACFBE4" w:rsidR="00954DD9" w:rsidRDefault="00954DD9" w:rsidP="00A554AA">
      <w:pPr>
        <w:ind w:left="720"/>
      </w:pPr>
      <w:r>
        <w:t xml:space="preserve">In developing this NOFO, NTIA elected to </w:t>
      </w:r>
      <w:r w:rsidR="000B05F3">
        <w:t>use Technology Readiness Levels (TRLs) and Manufacturing Readiness Levels</w:t>
      </w:r>
      <w:r w:rsidR="00C6719C">
        <w:t xml:space="preserve"> (MRLs)</w:t>
      </w:r>
      <w:r w:rsidR="00053964">
        <w:rPr>
          <w:rStyle w:val="FootnoteReference"/>
        </w:rPr>
        <w:footnoteReference w:id="9"/>
      </w:r>
      <w:r w:rsidR="00C6719C">
        <w:t xml:space="preserve"> as tools to better define </w:t>
      </w:r>
      <w:r w:rsidR="00A16B7F">
        <w:t xml:space="preserve">the level of maturity desired for </w:t>
      </w:r>
      <w:r w:rsidR="001F7104">
        <w:t>projects</w:t>
      </w:r>
      <w:r w:rsidR="00A16B7F">
        <w:t xml:space="preserve"> under each SRFA</w:t>
      </w:r>
      <w:r w:rsidR="001B0EFC">
        <w:t xml:space="preserve"> and</w:t>
      </w:r>
      <w:r w:rsidR="00AF7215">
        <w:t xml:space="preserve"> </w:t>
      </w:r>
      <w:r w:rsidR="0058262C">
        <w:t>improv</w:t>
      </w:r>
      <w:r w:rsidR="001B0EFC">
        <w:t>e</w:t>
      </w:r>
      <w:r w:rsidR="0058262C">
        <w:t xml:space="preserve"> the understanding of applicants</w:t>
      </w:r>
      <w:r w:rsidR="00EC48A1">
        <w:t xml:space="preserve">, reviewers, and </w:t>
      </w:r>
      <w:r w:rsidR="00F34952">
        <w:t xml:space="preserve">other stakeholders. </w:t>
      </w:r>
      <w:r w:rsidR="00400A96">
        <w:t>Th</w:t>
      </w:r>
      <w:r w:rsidR="00372204">
        <w:t>ese</w:t>
      </w:r>
      <w:r w:rsidR="008A26B7">
        <w:t xml:space="preserve"> </w:t>
      </w:r>
      <w:r w:rsidR="007D4371">
        <w:t>TRL and MRL</w:t>
      </w:r>
      <w:r w:rsidR="008A26B7">
        <w:t xml:space="preserve"> criteria </w:t>
      </w:r>
      <w:r w:rsidR="00400A96">
        <w:t>enable</w:t>
      </w:r>
      <w:r w:rsidR="008A26B7">
        <w:t xml:space="preserve"> NTIA to better tailor NOFO requirements to </w:t>
      </w:r>
      <w:r w:rsidR="0071225C">
        <w:t xml:space="preserve">facilitate wise investments </w:t>
      </w:r>
      <w:r w:rsidR="0078506E">
        <w:t xml:space="preserve">that </w:t>
      </w:r>
      <w:r w:rsidR="00FD09C5">
        <w:t xml:space="preserve">advance the </w:t>
      </w:r>
      <w:r w:rsidR="005143DD">
        <w:t>goals</w:t>
      </w:r>
      <w:r w:rsidR="00FD09C5">
        <w:t xml:space="preserve"> of each SRFA. For SRFA 1, </w:t>
      </w:r>
      <w:r w:rsidR="00053ADA">
        <w:t>these criteria</w:t>
      </w:r>
      <w:r w:rsidR="00AD183E">
        <w:t xml:space="preserve"> will facilitate</w:t>
      </w:r>
      <w:r w:rsidR="00FD09C5">
        <w:t xml:space="preserve"> </w:t>
      </w:r>
      <w:r w:rsidR="001745CD">
        <w:t xml:space="preserve">investments </w:t>
      </w:r>
      <w:r w:rsidR="00AD183E">
        <w:t xml:space="preserve">that </w:t>
      </w:r>
      <w:r w:rsidR="0071225C">
        <w:t xml:space="preserve">support </w:t>
      </w:r>
      <w:r w:rsidR="00970EBC">
        <w:t xml:space="preserve">the promotion and commercial deployment of </w:t>
      </w:r>
      <w:r w:rsidR="00337A24">
        <w:t>o</w:t>
      </w:r>
      <w:r w:rsidR="00970EBC">
        <w:t>pen RU technology</w:t>
      </w:r>
      <w:r w:rsidR="00FA049A">
        <w:t>, in alignment with statutory objectives (i) and (ii)</w:t>
      </w:r>
      <w:r w:rsidR="00740C5E">
        <w:t>.</w:t>
      </w:r>
      <w:r w:rsidR="00F97C2A">
        <w:rPr>
          <w:rStyle w:val="FootnoteReference"/>
        </w:rPr>
        <w:footnoteReference w:id="10"/>
      </w:r>
      <w:r w:rsidR="00740C5E">
        <w:t xml:space="preserve"> </w:t>
      </w:r>
      <w:r w:rsidR="007560FF">
        <w:t xml:space="preserve">Per the SRFA 1 eligibility requirement outlined above, it is crucial </w:t>
      </w:r>
      <w:r w:rsidR="007560FF">
        <w:lastRenderedPageBreak/>
        <w:t xml:space="preserve">that RU suppliers partner with MNOs for </w:t>
      </w:r>
      <w:r w:rsidR="001D0A01">
        <w:t xml:space="preserve">their </w:t>
      </w:r>
      <w:r w:rsidR="007560FF">
        <w:t xml:space="preserve">products developed under this NOFO to reach TRLs 6 and 7, as these TRLs require the MNO customer to validate that </w:t>
      </w:r>
      <w:r w:rsidR="001D0A01">
        <w:t>the product</w:t>
      </w:r>
      <w:r w:rsidR="007560FF">
        <w:t xml:space="preserve"> is successfully performing in relevant and operational environments.</w:t>
      </w:r>
      <w:r w:rsidR="001D0A01">
        <w:t xml:space="preserve"> </w:t>
      </w:r>
      <w:r w:rsidR="00740C5E">
        <w:t xml:space="preserve">For </w:t>
      </w:r>
      <w:r w:rsidR="00A467F9">
        <w:t>SRFA 2</w:t>
      </w:r>
      <w:r w:rsidR="00740C5E">
        <w:t>,</w:t>
      </w:r>
      <w:r w:rsidR="00053ADA">
        <w:t xml:space="preserve"> these criteria</w:t>
      </w:r>
      <w:r w:rsidR="0029429E">
        <w:t xml:space="preserve"> will facilitate investments that</w:t>
      </w:r>
      <w:r w:rsidR="00E162FF">
        <w:t xml:space="preserve"> </w:t>
      </w:r>
      <w:r w:rsidR="00C019A3">
        <w:t>advance</w:t>
      </w:r>
      <w:r w:rsidR="00C2387E">
        <w:t xml:space="preserve"> the maturity of early</w:t>
      </w:r>
      <w:r w:rsidR="0023689C">
        <w:t>-</w:t>
      </w:r>
      <w:r w:rsidR="00C2387E">
        <w:t xml:space="preserve">stage inventions </w:t>
      </w:r>
      <w:r w:rsidR="00C00D90">
        <w:t xml:space="preserve">to improve </w:t>
      </w:r>
      <w:r w:rsidR="00B53684">
        <w:t xml:space="preserve">the </w:t>
      </w:r>
      <w:r w:rsidR="00C00D90">
        <w:t>competitiveness and interoperability of future commercial products</w:t>
      </w:r>
      <w:r w:rsidR="00A467F9">
        <w:t xml:space="preserve">, </w:t>
      </w:r>
      <w:r w:rsidR="00E162FF">
        <w:t>in alignment</w:t>
      </w:r>
      <w:r w:rsidR="00A467F9">
        <w:t xml:space="preserve"> with statutory objectives (i) and (iii).</w:t>
      </w:r>
      <w:r w:rsidR="00E46219">
        <w:rPr>
          <w:rStyle w:val="FootnoteReference"/>
        </w:rPr>
        <w:footnoteReference w:id="11"/>
      </w:r>
      <w:r w:rsidR="00D77789">
        <w:t xml:space="preserve"> Leveraging TRLs and MRLs also allows NTIA to avoid focusing on </w:t>
      </w:r>
      <w:r w:rsidR="001F7104">
        <w:t xml:space="preserve">projects </w:t>
      </w:r>
      <w:r w:rsidR="00D42CCA">
        <w:t>that do not meet the desired maturity requirements (</w:t>
      </w:r>
      <w:r w:rsidR="00422863">
        <w:rPr>
          <w:i/>
          <w:iCs/>
        </w:rPr>
        <w:t>e.g.,</w:t>
      </w:r>
      <w:r w:rsidR="00422863">
        <w:t xml:space="preserve"> </w:t>
      </w:r>
      <w:r w:rsidR="00530445">
        <w:t xml:space="preserve">products that are already widely deployed, </w:t>
      </w:r>
      <w:r w:rsidR="007557E9">
        <w:t>pro</w:t>
      </w:r>
      <w:r w:rsidR="001F7104">
        <w:t>jects</w:t>
      </w:r>
      <w:r w:rsidR="007557E9">
        <w:t xml:space="preserve"> </w:t>
      </w:r>
      <w:r w:rsidR="00530445">
        <w:t xml:space="preserve">too speculative </w:t>
      </w:r>
      <w:r w:rsidR="007557E9">
        <w:t xml:space="preserve">to be commercially feasible, and </w:t>
      </w:r>
      <w:r w:rsidR="00B65371">
        <w:t>basic research that is outside the scope of this statutory authority).</w:t>
      </w:r>
      <w:r w:rsidR="00530445">
        <w:t xml:space="preserve"> </w:t>
      </w:r>
    </w:p>
    <w:p w14:paraId="64ACB4D6" w14:textId="77777777" w:rsidR="00025643" w:rsidRDefault="00025643" w:rsidP="00A554AA">
      <w:pPr>
        <w:ind w:left="720"/>
      </w:pPr>
    </w:p>
    <w:p w14:paraId="56C1BA94" w14:textId="1B905524" w:rsidR="00FA6A8F" w:rsidRDefault="00025643" w:rsidP="00850E8C">
      <w:pPr>
        <w:ind w:left="720"/>
      </w:pPr>
      <w:r>
        <w:t xml:space="preserve">NTIA also sets specific parameters </w:t>
      </w:r>
      <w:r w:rsidR="00A775C6">
        <w:t>regarding the place of performance under this NOFO</w:t>
      </w:r>
      <w:r w:rsidR="00412FCF">
        <w:t xml:space="preserve">. </w:t>
      </w:r>
      <w:r w:rsidR="00734BEA">
        <w:t xml:space="preserve">Most </w:t>
      </w:r>
      <w:r w:rsidR="00412FCF">
        <w:t xml:space="preserve">work performed under this NOFO is expected to take place in the United States. </w:t>
      </w:r>
      <w:r w:rsidR="00480FF4">
        <w:t xml:space="preserve">The U.S. is one of the largest telecommunications markets in the world and </w:t>
      </w:r>
      <w:r w:rsidR="006C7E9D">
        <w:t>a</w:t>
      </w:r>
      <w:r w:rsidR="0098270A">
        <w:t xml:space="preserve"> global leader </w:t>
      </w:r>
      <w:r w:rsidR="00B851D5" w:rsidRPr="00B851D5">
        <w:t>by volume of RAN R&amp;D facilities</w:t>
      </w:r>
      <w:r w:rsidR="0098270A">
        <w:t xml:space="preserve">. </w:t>
      </w:r>
      <w:r w:rsidR="00F162AD">
        <w:t xml:space="preserve">It is also a global leader in technological innovation. </w:t>
      </w:r>
      <w:r w:rsidR="0095006F">
        <w:t>Therefore, a</w:t>
      </w:r>
      <w:r w:rsidR="00C01C5A">
        <w:t xml:space="preserve"> strong U.S. RAN ecosystem is essential to advancing 5G supply chain security, competition</w:t>
      </w:r>
      <w:r w:rsidR="00270658">
        <w:t>,</w:t>
      </w:r>
      <w:r w:rsidR="00C01C5A">
        <w:t xml:space="preserve"> and innovation </w:t>
      </w:r>
      <w:r w:rsidR="005C36A2">
        <w:t>in line with the program’s authorizing statute</w:t>
      </w:r>
      <w:r w:rsidR="00C01C5A">
        <w:t>.</w:t>
      </w:r>
      <w:r w:rsidR="009F032D">
        <w:t xml:space="preserve"> </w:t>
      </w:r>
      <w:r w:rsidR="00047ECD">
        <w:t xml:space="preserve">A </w:t>
      </w:r>
      <w:r w:rsidR="003B62E2">
        <w:t xml:space="preserve">domestic performance requirement </w:t>
      </w:r>
      <w:r w:rsidR="00CB3170">
        <w:t xml:space="preserve">will strengthen the U.S. RAN ecosystem, </w:t>
      </w:r>
      <w:r w:rsidR="00FC3C1E">
        <w:t>enabl</w:t>
      </w:r>
      <w:r w:rsidR="00316414">
        <w:t>ing</w:t>
      </w:r>
      <w:r w:rsidR="00FC3C1E">
        <w:t xml:space="preserve"> U.S.-based companies, including small and medium enterprises, to enter the market and compete</w:t>
      </w:r>
      <w:r w:rsidR="000D51F7">
        <w:t>,</w:t>
      </w:r>
      <w:r w:rsidR="00316414">
        <w:t xml:space="preserve"> while</w:t>
      </w:r>
      <w:r w:rsidR="00FC3C1E">
        <w:t xml:space="preserve"> </w:t>
      </w:r>
      <w:r w:rsidR="002A4782">
        <w:t>allow</w:t>
      </w:r>
      <w:r w:rsidR="00316414">
        <w:t>ing</w:t>
      </w:r>
      <w:r w:rsidR="002A4782">
        <w:t xml:space="preserve"> global RU suppliers to participate</w:t>
      </w:r>
      <w:r w:rsidR="00EE346A">
        <w:t xml:space="preserve"> and leverage U.S. resources and infrastructur</w:t>
      </w:r>
      <w:r w:rsidR="00EF37F3">
        <w:t>e.</w:t>
      </w:r>
      <w:r w:rsidR="00FA6A8F">
        <w:t xml:space="preserve"> </w:t>
      </w:r>
    </w:p>
    <w:p w14:paraId="2419C6A5" w14:textId="289AAEF7" w:rsidR="001647D8" w:rsidRDefault="001647D8" w:rsidP="00A554AA">
      <w:pPr>
        <w:ind w:left="720"/>
      </w:pPr>
    </w:p>
    <w:p w14:paraId="7DD3D8CC" w14:textId="520532C6" w:rsidR="00025643" w:rsidRDefault="008A575F" w:rsidP="00A554AA">
      <w:pPr>
        <w:ind w:left="720"/>
      </w:pPr>
      <w:r>
        <w:t>However, NTIA recognizes that for the Innovation Fund to be successful</w:t>
      </w:r>
      <w:r w:rsidR="00AA5988">
        <w:t xml:space="preserve"> in meeting </w:t>
      </w:r>
      <w:r w:rsidR="001C04FB">
        <w:t xml:space="preserve">its </w:t>
      </w:r>
      <w:r w:rsidR="00AA5988">
        <w:t>statutory objectiv</w:t>
      </w:r>
      <w:r w:rsidR="008F2927">
        <w:t>e</w:t>
      </w:r>
      <w:r w:rsidR="001A6B68">
        <w:t>s</w:t>
      </w:r>
      <w:r w:rsidR="008F2927">
        <w:t>, global promotion and commercial adoption are necessary</w:t>
      </w:r>
      <w:r w:rsidR="001A6B68">
        <w:t xml:space="preserve">. This is why SRFA 1 allows </w:t>
      </w:r>
      <w:r w:rsidR="00C60B9F">
        <w:t xml:space="preserve">for </w:t>
      </w:r>
      <w:r w:rsidR="002B79BA">
        <w:t xml:space="preserve">applicants </w:t>
      </w:r>
      <w:r w:rsidR="005227B0">
        <w:t>or their MNO partner(s) to be</w:t>
      </w:r>
      <w:r w:rsidR="002B79BA">
        <w:t xml:space="preserve"> </w:t>
      </w:r>
      <w:r w:rsidR="00B94FC7">
        <w:t>based</w:t>
      </w:r>
      <w:r w:rsidR="002B79BA">
        <w:t xml:space="preserve"> outside of the United States and </w:t>
      </w:r>
      <w:r w:rsidR="00811FFC">
        <w:t>allows for funding to be used</w:t>
      </w:r>
      <w:r w:rsidR="00590119">
        <w:t xml:space="preserve"> for certain overseas activities.</w:t>
      </w:r>
      <w:r w:rsidR="0061413B">
        <w:t xml:space="preserve"> </w:t>
      </w:r>
      <w:r w:rsidR="00001D8C">
        <w:t>E</w:t>
      </w:r>
      <w:r w:rsidR="00CE5153" w:rsidRPr="00CE5153">
        <w:t xml:space="preserve">ither the applicant, an MNO partner, or both must hold Ultimate Beneficial Ownership (UBO) in the United States, its </w:t>
      </w:r>
      <w:r w:rsidR="003479B4">
        <w:t>t</w:t>
      </w:r>
      <w:r w:rsidR="00CE5153" w:rsidRPr="00CE5153">
        <w:t xml:space="preserve">erritories, and </w:t>
      </w:r>
      <w:r w:rsidR="003479B4">
        <w:t>p</w:t>
      </w:r>
      <w:r w:rsidR="00CE5153" w:rsidRPr="00CE5153">
        <w:t>ossessions</w:t>
      </w:r>
      <w:r w:rsidR="008E611A">
        <w:t xml:space="preserve">. </w:t>
      </w:r>
      <w:r w:rsidR="00F338B8">
        <w:t xml:space="preserve">NTIA allows </w:t>
      </w:r>
      <w:r w:rsidR="00731DF6">
        <w:t>applicants to leverage overseas capabilities</w:t>
      </w:r>
      <w:r w:rsidR="009C24DF">
        <w:t xml:space="preserve">, but </w:t>
      </w:r>
      <w:r w:rsidR="005E71AE">
        <w:t>federal funds</w:t>
      </w:r>
      <w:r w:rsidR="006A0C37">
        <w:t xml:space="preserve"> requested</w:t>
      </w:r>
      <w:r w:rsidR="005E71AE">
        <w:t xml:space="preserve"> and any </w:t>
      </w:r>
      <w:r w:rsidR="006A0C37">
        <w:t xml:space="preserve">eligible </w:t>
      </w:r>
      <w:r w:rsidR="005E71AE">
        <w:t>cost match must be used</w:t>
      </w:r>
      <w:r w:rsidR="00841D76">
        <w:t xml:space="preserve"> for activities</w:t>
      </w:r>
      <w:r w:rsidR="009F2DAE">
        <w:t xml:space="preserve"> in</w:t>
      </w:r>
      <w:r w:rsidR="005E71AE">
        <w:t xml:space="preserve"> the United States, except where expressly authorized</w:t>
      </w:r>
      <w:r w:rsidR="008F5CE4">
        <w:t xml:space="preserve"> in this NOFO.</w:t>
      </w:r>
      <w:r w:rsidR="00897F5E">
        <w:t xml:space="preserve"> (</w:t>
      </w:r>
      <w:r w:rsidR="00897F5E" w:rsidRPr="0051076D">
        <w:t>see</w:t>
      </w:r>
      <w:r w:rsidR="00897F5E" w:rsidRPr="00AE7A8B">
        <w:rPr>
          <w:b/>
          <w:bCs/>
          <w:i/>
          <w:iCs/>
        </w:rPr>
        <w:t xml:space="preserve"> </w:t>
      </w:r>
      <w:hyperlink w:anchor="_Place_of_Performance_1" w:history="1">
        <w:r w:rsidR="00897F5E" w:rsidRPr="00AE7A8B">
          <w:rPr>
            <w:rStyle w:val="Hyperlink"/>
            <w:b/>
            <w:bCs/>
            <w:i/>
            <w:iCs/>
          </w:rPr>
          <w:t>Section 2.2.5</w:t>
        </w:r>
      </w:hyperlink>
      <w:r w:rsidR="00897F5E">
        <w:t>)</w:t>
      </w:r>
    </w:p>
    <w:p w14:paraId="51208E79" w14:textId="77777777" w:rsidR="00CC43A6" w:rsidRDefault="00CC43A6" w:rsidP="00A554AA">
      <w:pPr>
        <w:ind w:left="720"/>
      </w:pPr>
    </w:p>
    <w:p w14:paraId="3F446C0E" w14:textId="72CD39DD" w:rsidR="00CC43A6" w:rsidRDefault="00C16EC2" w:rsidP="00A554AA">
      <w:pPr>
        <w:ind w:left="720"/>
      </w:pPr>
      <w:r>
        <w:t xml:space="preserve">For each SRFA, </w:t>
      </w:r>
      <w:r w:rsidR="58209142">
        <w:t xml:space="preserve">NTIA is limiting the </w:t>
      </w:r>
      <w:r w:rsidR="38C55055">
        <w:t>number of applications</w:t>
      </w:r>
      <w:r w:rsidR="6596F213">
        <w:t xml:space="preserve"> allowed </w:t>
      </w:r>
      <w:r>
        <w:t>per</w:t>
      </w:r>
      <w:r w:rsidR="6596F213">
        <w:t xml:space="preserve"> </w:t>
      </w:r>
      <w:r w:rsidR="0F9F48F7">
        <w:t>applicant</w:t>
      </w:r>
      <w:r w:rsidR="6596F213">
        <w:t>.</w:t>
      </w:r>
      <w:r w:rsidR="00402595">
        <w:t xml:space="preserve"> </w:t>
      </w:r>
      <w:r w:rsidR="3C78F7DB">
        <w:t xml:space="preserve">Each </w:t>
      </w:r>
      <w:r w:rsidR="00402595">
        <w:t xml:space="preserve">SRFA 1 applicant </w:t>
      </w:r>
      <w:r w:rsidR="3C78F7DB">
        <w:t>is</w:t>
      </w:r>
      <w:r w:rsidR="00402595">
        <w:t xml:space="preserve"> limited to one (1) </w:t>
      </w:r>
      <w:r w:rsidR="70427EC2">
        <w:t>application</w:t>
      </w:r>
      <w:r w:rsidR="61E455CA">
        <w:t>,</w:t>
      </w:r>
      <w:r w:rsidR="00402595">
        <w:t xml:space="preserve"> and </w:t>
      </w:r>
      <w:r w:rsidR="2A28E801">
        <w:t xml:space="preserve">each </w:t>
      </w:r>
      <w:r w:rsidR="00402595">
        <w:t xml:space="preserve">SRFA 2 applicant </w:t>
      </w:r>
      <w:r w:rsidR="2A28E801">
        <w:t>is</w:t>
      </w:r>
      <w:r w:rsidR="00402595">
        <w:t xml:space="preserve"> limited to </w:t>
      </w:r>
      <w:r w:rsidR="5ECE4A7B">
        <w:t xml:space="preserve">three (3) </w:t>
      </w:r>
      <w:r w:rsidR="61E455CA">
        <w:t>applications</w:t>
      </w:r>
      <w:r w:rsidR="5ECE4A7B">
        <w:t xml:space="preserve">. </w:t>
      </w:r>
      <w:r w:rsidR="7F4BE646">
        <w:t>Each application may only contain one propos</w:t>
      </w:r>
      <w:r w:rsidR="6BF35CB9">
        <w:t>ed project</w:t>
      </w:r>
      <w:r w:rsidR="7F4BE646">
        <w:t xml:space="preserve">. </w:t>
      </w:r>
      <w:r w:rsidR="2C075297">
        <w:t>This helps NTIA</w:t>
      </w:r>
      <w:r w:rsidR="63ED3171">
        <w:t xml:space="preserve"> efficiently use the limited resources available to review applications and </w:t>
      </w:r>
      <w:r w:rsidR="191E486D">
        <w:t>prevents</w:t>
      </w:r>
      <w:r w:rsidR="6492A9AA">
        <w:t xml:space="preserve"> </w:t>
      </w:r>
      <w:r w:rsidR="003B3D8A">
        <w:t>exploitation</w:t>
      </w:r>
      <w:r w:rsidR="6492A9AA">
        <w:t xml:space="preserve"> by entities that may try to submit multiple, </w:t>
      </w:r>
      <w:r w:rsidR="0232F1A7">
        <w:t>low-quality</w:t>
      </w:r>
      <w:r w:rsidR="6492A9AA">
        <w:t xml:space="preserve"> applications in hopes of one being successful.</w:t>
      </w:r>
      <w:r w:rsidR="6596F213">
        <w:t xml:space="preserve"> </w:t>
      </w:r>
    </w:p>
    <w:p w14:paraId="1EF3F8B3" w14:textId="77777777" w:rsidR="005814BF" w:rsidRDefault="005814BF" w:rsidP="00A554AA">
      <w:pPr>
        <w:ind w:left="720"/>
      </w:pPr>
    </w:p>
    <w:p w14:paraId="4C4A3269" w14:textId="1914E86D" w:rsidR="005814BF" w:rsidRDefault="005814BF" w:rsidP="00A554AA">
      <w:pPr>
        <w:ind w:left="720"/>
      </w:pPr>
      <w:r>
        <w:lastRenderedPageBreak/>
        <w:t>The Period of Performance</w:t>
      </w:r>
      <w:r w:rsidR="00830413">
        <w:t xml:space="preserve"> (POP) </w:t>
      </w:r>
      <w:r w:rsidR="00C16EC2">
        <w:t xml:space="preserve">also </w:t>
      </w:r>
      <w:r w:rsidR="00830413">
        <w:t xml:space="preserve">varies by SRFA. The POP </w:t>
      </w:r>
      <w:r w:rsidR="00E16602">
        <w:t>for</w:t>
      </w:r>
      <w:r w:rsidR="00830413">
        <w:t xml:space="preserve"> SRFA 1 </w:t>
      </w:r>
      <w:r w:rsidR="001A2B49">
        <w:t xml:space="preserve">is expected to be </w:t>
      </w:r>
      <w:r w:rsidR="0063632B">
        <w:t>18-24 months</w:t>
      </w:r>
      <w:r w:rsidR="00CE1D8B">
        <w:t>. It may be fewer than 18 months</w:t>
      </w:r>
      <w:r w:rsidR="0063632B">
        <w:t xml:space="preserve"> and shall</w:t>
      </w:r>
      <w:r w:rsidR="00B716A6">
        <w:t xml:space="preserve"> </w:t>
      </w:r>
      <w:r w:rsidR="001042ED">
        <w:t xml:space="preserve">not exceed </w:t>
      </w:r>
      <w:r w:rsidR="004819FC">
        <w:t xml:space="preserve">24 months. </w:t>
      </w:r>
      <w:r w:rsidR="0036697E">
        <w:t>S</w:t>
      </w:r>
      <w:r w:rsidR="00A3482E">
        <w:t xml:space="preserve">ince many MNOs are approaching refresh cycles for their 5G investments, and many operators globally are still considering their initial 5G rollouts, NTIA </w:t>
      </w:r>
      <w:r w:rsidR="00605857">
        <w:t>expects</w:t>
      </w:r>
      <w:r w:rsidR="00096647">
        <w:t xml:space="preserve"> SRFA 1 projects </w:t>
      </w:r>
      <w:r w:rsidR="00DE053A">
        <w:t xml:space="preserve">to </w:t>
      </w:r>
      <w:r w:rsidR="00E03D18">
        <w:t>have potential for near-term commercial success.</w:t>
      </w:r>
      <w:r w:rsidR="00AD67C5">
        <w:t xml:space="preserve"> </w:t>
      </w:r>
      <w:r w:rsidR="78625229">
        <w:t xml:space="preserve">The </w:t>
      </w:r>
      <w:r w:rsidR="00AD67C5">
        <w:t xml:space="preserve">SRFA 2 POP </w:t>
      </w:r>
      <w:r w:rsidR="007144FE">
        <w:t>is expected to be</w:t>
      </w:r>
      <w:r w:rsidR="00AD67C5">
        <w:t xml:space="preserve"> 3-5 years, </w:t>
      </w:r>
      <w:r w:rsidR="00CA49ED">
        <w:t xml:space="preserve">as is customary for many federal grants </w:t>
      </w:r>
      <w:r w:rsidR="006D0B85">
        <w:t>investing in technology of similar maturity</w:t>
      </w:r>
      <w:r w:rsidR="00933C10">
        <w:t xml:space="preserve">. It may be fewer than 3 years and </w:t>
      </w:r>
      <w:r w:rsidR="0041296C">
        <w:t>shall not exceed 5 years</w:t>
      </w:r>
      <w:r w:rsidR="006D0B85">
        <w:t>.</w:t>
      </w:r>
    </w:p>
    <w:p w14:paraId="265B81DC" w14:textId="77777777" w:rsidR="00FD48D6" w:rsidRDefault="00FD48D6" w:rsidP="004A62F5"/>
    <w:p w14:paraId="2D867E97" w14:textId="40A468CD" w:rsidR="00FD48D6" w:rsidRDefault="00823147" w:rsidP="00FD48D6">
      <w:pPr>
        <w:pStyle w:val="Heading3"/>
      </w:pPr>
      <w:bookmarkStart w:id="13" w:name="_Toc165456681"/>
      <w:r>
        <w:t>Available Funding</w:t>
      </w:r>
      <w:bookmarkEnd w:id="13"/>
    </w:p>
    <w:p w14:paraId="04977CB0" w14:textId="77777777" w:rsidR="002F6003" w:rsidRDefault="002F6003" w:rsidP="00823147">
      <w:pPr>
        <w:ind w:left="720"/>
      </w:pPr>
    </w:p>
    <w:p w14:paraId="2954594F" w14:textId="2819E5F4" w:rsidR="00823147" w:rsidRDefault="00823147" w:rsidP="00823147">
      <w:pPr>
        <w:ind w:left="720"/>
      </w:pPr>
      <w:r>
        <w:t xml:space="preserve">NTIA may award up to </w:t>
      </w:r>
      <w:r w:rsidR="00020297">
        <w:t xml:space="preserve">$420,000,000 under this NOFO. </w:t>
      </w:r>
    </w:p>
    <w:p w14:paraId="22AFD568" w14:textId="77777777" w:rsidR="00244528" w:rsidRDefault="00244528" w:rsidP="00823147">
      <w:pPr>
        <w:ind w:left="720"/>
      </w:pPr>
    </w:p>
    <w:p w14:paraId="1FA7AA76" w14:textId="75C2F331" w:rsidR="00244528" w:rsidRDefault="00244528" w:rsidP="00244528">
      <w:pPr>
        <w:pStyle w:val="Heading4"/>
      </w:pPr>
      <w:r>
        <w:t>Anticipated Award Amounts</w:t>
      </w:r>
    </w:p>
    <w:p w14:paraId="23D1419D" w14:textId="77777777" w:rsidR="002F6003" w:rsidRDefault="002F6003" w:rsidP="009A3593">
      <w:pPr>
        <w:ind w:left="1080"/>
      </w:pPr>
    </w:p>
    <w:p w14:paraId="18D2AC8B" w14:textId="7AA840F7" w:rsidR="009A3593" w:rsidRDefault="00AB0278" w:rsidP="009A3593">
      <w:pPr>
        <w:ind w:left="1080"/>
      </w:pPr>
      <w:r>
        <w:t xml:space="preserve">The amount of </w:t>
      </w:r>
      <w:r w:rsidR="00892A6D">
        <w:t xml:space="preserve">funding anticipated for each award varies </w:t>
      </w:r>
      <w:r w:rsidR="00C27BBA">
        <w:t>by SRFA, as follows:</w:t>
      </w:r>
    </w:p>
    <w:p w14:paraId="5F8FB1C3" w14:textId="77777777" w:rsidR="00C27BBA" w:rsidRDefault="00C27BBA" w:rsidP="009A3593">
      <w:pPr>
        <w:ind w:left="1080"/>
      </w:pPr>
    </w:p>
    <w:tbl>
      <w:tblPr>
        <w:tblStyle w:val="TableGrid"/>
        <w:tblW w:w="0" w:type="auto"/>
        <w:tblInd w:w="1080" w:type="dxa"/>
        <w:tblLook w:val="04A0" w:firstRow="1" w:lastRow="0" w:firstColumn="1" w:lastColumn="0" w:noHBand="0" w:noVBand="1"/>
      </w:tblPr>
      <w:tblGrid>
        <w:gridCol w:w="4187"/>
        <w:gridCol w:w="4083"/>
      </w:tblGrid>
      <w:tr w:rsidR="002D472B" w14:paraId="294DBC4C" w14:textId="77777777" w:rsidTr="002D472B">
        <w:tc>
          <w:tcPr>
            <w:tcW w:w="4675" w:type="dxa"/>
            <w:shd w:val="clear" w:color="auto" w:fill="83CAEB" w:themeFill="accent1" w:themeFillTint="66"/>
          </w:tcPr>
          <w:p w14:paraId="047685B7" w14:textId="3545E09F" w:rsidR="002D472B" w:rsidRPr="002D472B" w:rsidRDefault="002D472B" w:rsidP="00C27BBA">
            <w:pPr>
              <w:jc w:val="center"/>
              <w:rPr>
                <w:b/>
                <w:bCs/>
              </w:rPr>
            </w:pPr>
            <w:r w:rsidRPr="002D472B">
              <w:rPr>
                <w:b/>
                <w:bCs/>
              </w:rPr>
              <w:t>SRFA</w:t>
            </w:r>
          </w:p>
        </w:tc>
        <w:tc>
          <w:tcPr>
            <w:tcW w:w="4675" w:type="dxa"/>
            <w:shd w:val="clear" w:color="auto" w:fill="83CAEB" w:themeFill="accent1" w:themeFillTint="66"/>
          </w:tcPr>
          <w:p w14:paraId="51F46EDC" w14:textId="442F6D0D" w:rsidR="002D472B" w:rsidRPr="002D472B" w:rsidRDefault="008570AE" w:rsidP="00C27BBA">
            <w:pPr>
              <w:jc w:val="center"/>
              <w:rPr>
                <w:b/>
                <w:bCs/>
              </w:rPr>
            </w:pPr>
            <w:r>
              <w:rPr>
                <w:b/>
                <w:bCs/>
              </w:rPr>
              <w:t xml:space="preserve">Federal </w:t>
            </w:r>
            <w:r w:rsidR="002D472B" w:rsidRPr="002D472B">
              <w:rPr>
                <w:b/>
                <w:bCs/>
              </w:rPr>
              <w:t>Funding Range</w:t>
            </w:r>
            <w:r>
              <w:rPr>
                <w:b/>
                <w:bCs/>
              </w:rPr>
              <w:t xml:space="preserve"> (per award)</w:t>
            </w:r>
          </w:p>
        </w:tc>
      </w:tr>
      <w:tr w:rsidR="002D472B" w14:paraId="39DF8B63" w14:textId="77777777" w:rsidTr="002D472B">
        <w:tc>
          <w:tcPr>
            <w:tcW w:w="4675" w:type="dxa"/>
          </w:tcPr>
          <w:p w14:paraId="263D894D" w14:textId="52256335" w:rsidR="002D472B" w:rsidRDefault="008108DD" w:rsidP="00C27BBA">
            <w:pPr>
              <w:jc w:val="center"/>
            </w:pPr>
            <w:r>
              <w:t xml:space="preserve">1 – Open </w:t>
            </w:r>
            <w:r w:rsidR="00DE6085">
              <w:t>RU</w:t>
            </w:r>
            <w:r>
              <w:t xml:space="preserve"> Commercialization</w:t>
            </w:r>
          </w:p>
        </w:tc>
        <w:tc>
          <w:tcPr>
            <w:tcW w:w="4675" w:type="dxa"/>
          </w:tcPr>
          <w:p w14:paraId="21C912B6" w14:textId="31B1A39F" w:rsidR="002D472B" w:rsidRDefault="008570AE" w:rsidP="00C27BBA">
            <w:pPr>
              <w:jc w:val="center"/>
            </w:pPr>
            <w:r>
              <w:t>$25,000,000-</w:t>
            </w:r>
            <w:r w:rsidR="00BA0C15">
              <w:t>$45,000,000</w:t>
            </w:r>
          </w:p>
        </w:tc>
      </w:tr>
      <w:tr w:rsidR="002D472B" w14:paraId="03A222A9" w14:textId="77777777" w:rsidTr="002D472B">
        <w:tc>
          <w:tcPr>
            <w:tcW w:w="4675" w:type="dxa"/>
          </w:tcPr>
          <w:p w14:paraId="4FF32271" w14:textId="7F5BB846" w:rsidR="002D472B" w:rsidRDefault="008570AE" w:rsidP="00C27BBA">
            <w:pPr>
              <w:jc w:val="center"/>
            </w:pPr>
            <w:r>
              <w:t>2 – Open R</w:t>
            </w:r>
            <w:r w:rsidR="00DE6085">
              <w:t>U</w:t>
            </w:r>
            <w:r>
              <w:t xml:space="preserve"> Innovation</w:t>
            </w:r>
          </w:p>
        </w:tc>
        <w:tc>
          <w:tcPr>
            <w:tcW w:w="4675" w:type="dxa"/>
          </w:tcPr>
          <w:p w14:paraId="3D7D1BD9" w14:textId="32EC058D" w:rsidR="002D472B" w:rsidRDefault="00BA0C15" w:rsidP="00C27BBA">
            <w:pPr>
              <w:jc w:val="center"/>
            </w:pPr>
            <w:r>
              <w:t>$5,000,000-$10,000,000</w:t>
            </w:r>
          </w:p>
        </w:tc>
      </w:tr>
    </w:tbl>
    <w:p w14:paraId="68E75659" w14:textId="39FE00EC" w:rsidR="00C27BBA" w:rsidRPr="009A3593" w:rsidRDefault="00C27BBA" w:rsidP="00C27BBA">
      <w:pPr>
        <w:ind w:left="1080"/>
        <w:jc w:val="center"/>
      </w:pPr>
    </w:p>
    <w:p w14:paraId="2D21209C" w14:textId="2C79AE59" w:rsidR="009313C6" w:rsidRDefault="00FE51C6" w:rsidP="009313C6">
      <w:pPr>
        <w:ind w:left="1080"/>
      </w:pPr>
      <w:r w:rsidRPr="00FE51C6">
        <w:t>The ranges of award amounts for each SRFA are not mandatory minimums or maximums</w:t>
      </w:r>
      <w:r w:rsidR="00282C85">
        <w:t>.</w:t>
      </w:r>
      <w:r w:rsidRPr="00FE51C6">
        <w:t xml:space="preserve"> </w:t>
      </w:r>
      <w:r w:rsidR="00282C85">
        <w:t>However,</w:t>
      </w:r>
      <w:r w:rsidRPr="00FE51C6">
        <w:t xml:space="preserve"> eligible entities requesting amounts for projects outside the ranges of the anticipated SRFA award amounts must provide a reasonable explanation for the variance. Relative cost effectiveness will be</w:t>
      </w:r>
      <w:r w:rsidR="00ED4EFA">
        <w:t xml:space="preserve"> considered</w:t>
      </w:r>
      <w:r w:rsidRPr="00FE51C6">
        <w:t xml:space="preserve"> in the Selecting Official criteria</w:t>
      </w:r>
      <w:r w:rsidR="0058485A">
        <w:t xml:space="preserve"> (</w:t>
      </w:r>
      <w:r w:rsidRPr="00FE51C6">
        <w:t xml:space="preserve">see </w:t>
      </w:r>
      <w:hyperlink w:anchor="_Selecting_Official_Approval" w:history="1">
        <w:r w:rsidR="008C101C" w:rsidRPr="008C101C">
          <w:rPr>
            <w:rStyle w:val="Hyperlink"/>
            <w:b/>
            <w:bCs/>
            <w:i/>
            <w:iCs/>
          </w:rPr>
          <w:t>Section 5.1.4(e)</w:t>
        </w:r>
      </w:hyperlink>
      <w:r w:rsidR="0058485A" w:rsidRPr="0051076D">
        <w:rPr>
          <w:rStyle w:val="Hyperlink"/>
          <w:color w:val="auto"/>
          <w:u w:val="none"/>
        </w:rPr>
        <w:t>)</w:t>
      </w:r>
      <w:r w:rsidRPr="00FE51C6">
        <w:t>.</w:t>
      </w:r>
    </w:p>
    <w:p w14:paraId="352927C5" w14:textId="77777777" w:rsidR="00FE51C6" w:rsidRPr="009313C6" w:rsidRDefault="00FE51C6" w:rsidP="009313C6">
      <w:pPr>
        <w:ind w:left="1080"/>
      </w:pPr>
    </w:p>
    <w:p w14:paraId="34AD6EAC" w14:textId="4184F52F" w:rsidR="00CD3F7F" w:rsidRDefault="00244528" w:rsidP="00CD3F7F">
      <w:pPr>
        <w:pStyle w:val="Heading4"/>
      </w:pPr>
      <w:r>
        <w:t>Statutory Limitation on</w:t>
      </w:r>
      <w:r w:rsidR="009313C6">
        <w:t xml:space="preserve"> Award Amounts</w:t>
      </w:r>
    </w:p>
    <w:p w14:paraId="3F2E6480" w14:textId="77777777" w:rsidR="004F407D" w:rsidRPr="004F407D" w:rsidRDefault="004F407D" w:rsidP="00400EA2"/>
    <w:p w14:paraId="4B72C913" w14:textId="2FDAA879" w:rsidR="00CD3F7F" w:rsidRDefault="2A19C898" w:rsidP="003E2632">
      <w:pPr>
        <w:ind w:left="1080"/>
      </w:pPr>
      <w:r>
        <w:t xml:space="preserve">In accordance with 47 U.S.C. 906(a)(1)(B)(ii), the cumulative amount of federal funding awarded to a single awardee for a single SRFA may not exceed $50,000,000. Applications requesting more than $50,000,000 in federal funding for a single SRFA </w:t>
      </w:r>
      <w:r w:rsidRPr="2A19C898">
        <w:rPr>
          <w:b/>
          <w:bCs/>
          <w:i/>
          <w:iCs/>
          <w:u w:val="single"/>
        </w:rPr>
        <w:t>will be disqualified</w:t>
      </w:r>
      <w:r>
        <w:t>.</w:t>
      </w:r>
    </w:p>
    <w:p w14:paraId="780702BE" w14:textId="77777777" w:rsidR="00FD36DD" w:rsidRDefault="00FD36DD" w:rsidP="003E2632">
      <w:pPr>
        <w:ind w:left="1080"/>
      </w:pPr>
    </w:p>
    <w:p w14:paraId="07455EC6" w14:textId="727DECA4" w:rsidR="00FD36DD" w:rsidRPr="00FD36DD" w:rsidRDefault="00FD36DD" w:rsidP="003E2632">
      <w:pPr>
        <w:ind w:left="1080"/>
      </w:pPr>
      <w:r>
        <w:t xml:space="preserve">There is no statutory limitation on the amount of cost share provided by </w:t>
      </w:r>
      <w:r w:rsidR="00EC52BC">
        <w:t xml:space="preserve">an applicant. </w:t>
      </w:r>
      <w:r w:rsidR="006528AE">
        <w:t>Applications</w:t>
      </w:r>
      <w:r w:rsidR="00EC52BC">
        <w:t xml:space="preserve"> with a total project cost </w:t>
      </w:r>
      <w:r w:rsidR="003813AA">
        <w:t xml:space="preserve">of </w:t>
      </w:r>
      <w:r w:rsidR="00D62A9D">
        <w:t>more than</w:t>
      </w:r>
      <w:r w:rsidR="00EC52BC">
        <w:t xml:space="preserve"> $50,000,000 </w:t>
      </w:r>
      <w:r w:rsidR="00D62A9D">
        <w:t>but</w:t>
      </w:r>
      <w:r w:rsidR="00EC52BC">
        <w:t xml:space="preserve"> </w:t>
      </w:r>
      <w:r w:rsidR="003813AA">
        <w:t xml:space="preserve">that </w:t>
      </w:r>
      <w:r w:rsidR="00EC52BC">
        <w:t xml:space="preserve">request less than $50,000,000 in </w:t>
      </w:r>
      <w:r w:rsidR="00951AEA">
        <w:t xml:space="preserve">federal </w:t>
      </w:r>
      <w:r w:rsidR="00EC52BC">
        <w:t>funding</w:t>
      </w:r>
      <w:r w:rsidR="00D62A9D">
        <w:t xml:space="preserve"> remain eligible.</w:t>
      </w:r>
    </w:p>
    <w:p w14:paraId="7A6F5C41" w14:textId="77777777" w:rsidR="00FD36DD" w:rsidRDefault="00FD36DD" w:rsidP="003E2632">
      <w:pPr>
        <w:ind w:left="1080"/>
      </w:pPr>
    </w:p>
    <w:p w14:paraId="37D639CC" w14:textId="5A3E9768" w:rsidR="00CD3F7F" w:rsidRDefault="00CD3F7F" w:rsidP="00CD3F7F">
      <w:pPr>
        <w:pStyle w:val="Heading4"/>
      </w:pPr>
      <w:r>
        <w:t>Cost Share</w:t>
      </w:r>
    </w:p>
    <w:p w14:paraId="7B932DEE" w14:textId="77777777" w:rsidR="002F6003" w:rsidRDefault="002F6003" w:rsidP="00861E09">
      <w:pPr>
        <w:ind w:left="1080"/>
      </w:pPr>
    </w:p>
    <w:p w14:paraId="1E614064" w14:textId="65E523A0" w:rsidR="00861E09" w:rsidRDefault="00861E09" w:rsidP="00861E09">
      <w:pPr>
        <w:ind w:left="1080"/>
      </w:pPr>
      <w:r>
        <w:t>Cost sharing is mandatory for SRFA 1.</w:t>
      </w:r>
      <w:r w:rsidR="00450BBB">
        <w:rPr>
          <w:rStyle w:val="FootnoteReference"/>
        </w:rPr>
        <w:footnoteReference w:id="12"/>
      </w:r>
      <w:r w:rsidR="000D19F8">
        <w:t xml:space="preserve"> Applicants must include </w:t>
      </w:r>
      <w:r w:rsidR="007C030E">
        <w:t xml:space="preserve">a minimum cost </w:t>
      </w:r>
      <w:r w:rsidR="00042185">
        <w:t>share</w:t>
      </w:r>
      <w:r w:rsidR="007C030E">
        <w:t xml:space="preserve"> of 10% of the total project cost (</w:t>
      </w:r>
      <w:r w:rsidR="007C030E">
        <w:rPr>
          <w:i/>
          <w:iCs/>
        </w:rPr>
        <w:t xml:space="preserve">i.e., </w:t>
      </w:r>
      <w:r w:rsidR="007C030E">
        <w:t xml:space="preserve">the combined total of the federal share and </w:t>
      </w:r>
      <w:r w:rsidR="007C030E">
        <w:lastRenderedPageBreak/>
        <w:t>non-federal share of costs).</w:t>
      </w:r>
      <w:r w:rsidR="00327E36">
        <w:t xml:space="preserve"> SRFA 1 applicants </w:t>
      </w:r>
      <w:r w:rsidR="00731678">
        <w:t xml:space="preserve">who provide </w:t>
      </w:r>
      <w:r w:rsidR="001435A5">
        <w:t xml:space="preserve">a cost share of 16% or more </w:t>
      </w:r>
      <w:r w:rsidR="00731678">
        <w:t xml:space="preserve">will </w:t>
      </w:r>
      <w:r w:rsidR="78625229">
        <w:t xml:space="preserve">receive extra weighting of their project proposal during </w:t>
      </w:r>
      <w:r w:rsidR="00731678">
        <w:t>Programmatic Review</w:t>
      </w:r>
      <w:r w:rsidR="009E563A">
        <w:t xml:space="preserve">, as </w:t>
      </w:r>
      <w:r w:rsidR="78625229">
        <w:t>described</w:t>
      </w:r>
      <w:r w:rsidR="009E563A">
        <w:t xml:space="preserve"> in </w:t>
      </w:r>
      <w:hyperlink w:anchor="_Programmatic_Review" w:history="1">
        <w:r w:rsidR="009E563A" w:rsidRPr="00400EA2">
          <w:rPr>
            <w:rStyle w:val="Hyperlink"/>
            <w:b/>
            <w:bCs/>
            <w:i/>
            <w:iCs/>
          </w:rPr>
          <w:t>Section 5.1.3</w:t>
        </w:r>
      </w:hyperlink>
      <w:r w:rsidR="00731678">
        <w:t>.</w:t>
      </w:r>
    </w:p>
    <w:p w14:paraId="7CC1B528" w14:textId="3274E6BB" w:rsidR="78625229" w:rsidRDefault="78625229" w:rsidP="78625229">
      <w:pPr>
        <w:ind w:left="1080"/>
      </w:pPr>
    </w:p>
    <w:p w14:paraId="2D8A35B0" w14:textId="58ED8648" w:rsidR="78625229" w:rsidRDefault="2A19C898" w:rsidP="78625229">
      <w:pPr>
        <w:ind w:left="1080"/>
      </w:pPr>
      <w:r>
        <w:t xml:space="preserve">Cost sharing is not required for SRFA 2. </w:t>
      </w:r>
    </w:p>
    <w:p w14:paraId="07855C9B" w14:textId="577DAF86" w:rsidR="00A47C81" w:rsidRDefault="00A47C81">
      <w:r>
        <w:br w:type="page"/>
      </w:r>
    </w:p>
    <w:p w14:paraId="4CA58A17" w14:textId="6C520685" w:rsidR="00A47C81" w:rsidRDefault="00A47C81" w:rsidP="00A47C81">
      <w:pPr>
        <w:pStyle w:val="Heading1"/>
      </w:pPr>
      <w:r>
        <w:lastRenderedPageBreak/>
        <w:t xml:space="preserve"> </w:t>
      </w:r>
      <w:bookmarkStart w:id="14" w:name="_Toc156492680"/>
      <w:bookmarkStart w:id="15" w:name="_Toc165456682"/>
      <w:r>
        <w:t>– SRFA 1</w:t>
      </w:r>
      <w:bookmarkEnd w:id="14"/>
      <w:r w:rsidR="008108DD">
        <w:t xml:space="preserve"> – </w:t>
      </w:r>
      <w:r w:rsidR="00416368">
        <w:t xml:space="preserve">Open </w:t>
      </w:r>
      <w:r w:rsidR="00A164E5">
        <w:t>RU</w:t>
      </w:r>
      <w:r w:rsidR="008108DD">
        <w:t xml:space="preserve"> Commercialization</w:t>
      </w:r>
      <w:bookmarkEnd w:id="15"/>
    </w:p>
    <w:p w14:paraId="30818911" w14:textId="77777777" w:rsidR="00F36B35" w:rsidRDefault="00F36B35"/>
    <w:p w14:paraId="1ACDA077" w14:textId="55031B74" w:rsidR="00CC1090" w:rsidRDefault="00833F32" w:rsidP="00CC1090">
      <w:pPr>
        <w:pStyle w:val="Heading2"/>
      </w:pPr>
      <w:bookmarkStart w:id="16" w:name="_Toc165456683"/>
      <w:r>
        <w:t>OVERVIEW</w:t>
      </w:r>
      <w:bookmarkEnd w:id="16"/>
    </w:p>
    <w:p w14:paraId="5B819620" w14:textId="77777777" w:rsidR="002F6003" w:rsidRDefault="002F6003" w:rsidP="004B7DDB">
      <w:pPr>
        <w:ind w:left="360"/>
      </w:pPr>
    </w:p>
    <w:p w14:paraId="7E304A9B" w14:textId="25A1438D" w:rsidR="004B7DDB" w:rsidRDefault="004B7DDB" w:rsidP="004B7DDB">
      <w:pPr>
        <w:ind w:left="360"/>
      </w:pPr>
      <w:r w:rsidRPr="004B7DDB">
        <w:t xml:space="preserve">The Innovation Fund aims to facilitate the adoption of open and interoperable wireless networks, including through the acceleration of commercial deployments. Given limited Open RAN adoption by commercial carriers, perceived integration challenges, and the need to better align </w:t>
      </w:r>
      <w:r w:rsidR="004C7EFA">
        <w:t>o</w:t>
      </w:r>
      <w:r w:rsidRPr="004B7DDB">
        <w:t xml:space="preserve">pen RU performance capabilities with MNO requirements, NTIA’s second NOFO invests in open RU commercialization. Under SRFA 1, NTIA seeks to accelerate MNO adoption by </w:t>
      </w:r>
      <w:r w:rsidR="78625229">
        <w:t xml:space="preserve">requiring </w:t>
      </w:r>
      <w:r w:rsidRPr="004B7DDB">
        <w:t xml:space="preserve">suppliers and MNOs to </w:t>
      </w:r>
      <w:r w:rsidR="78625229">
        <w:t xml:space="preserve">partner to </w:t>
      </w:r>
      <w:r w:rsidRPr="004B7DDB">
        <w:t>collaborate on the development of open RU products that meet operators’ performance and feature requirements.</w:t>
      </w:r>
    </w:p>
    <w:p w14:paraId="772D162E" w14:textId="77777777" w:rsidR="00622B1D" w:rsidRDefault="00622B1D" w:rsidP="004B7DDB">
      <w:pPr>
        <w:ind w:left="360"/>
      </w:pPr>
    </w:p>
    <w:p w14:paraId="3BD443D3" w14:textId="156EC748" w:rsidR="00622B1D" w:rsidRPr="004B7DDB" w:rsidRDefault="00622B1D" w:rsidP="00622B1D">
      <w:pPr>
        <w:pStyle w:val="Heading3"/>
      </w:pPr>
      <w:bookmarkStart w:id="17" w:name="_Toc165456684"/>
      <w:r>
        <w:t>Requirements Summary</w:t>
      </w:r>
      <w:bookmarkEnd w:id="17"/>
    </w:p>
    <w:p w14:paraId="1F6EA8AB" w14:textId="77777777" w:rsidR="00EC4886" w:rsidRPr="00EC4886" w:rsidRDefault="00EC4886" w:rsidP="00EC4886"/>
    <w:tbl>
      <w:tblPr>
        <w:tblStyle w:val="TableGrid"/>
        <w:tblW w:w="0" w:type="auto"/>
        <w:jc w:val="center"/>
        <w:tblLook w:val="04A0" w:firstRow="1" w:lastRow="0" w:firstColumn="1" w:lastColumn="0" w:noHBand="0" w:noVBand="1"/>
      </w:tblPr>
      <w:tblGrid>
        <w:gridCol w:w="3145"/>
        <w:gridCol w:w="4865"/>
      </w:tblGrid>
      <w:tr w:rsidR="00ED4EFA" w14:paraId="049FC07E" w14:textId="77777777" w:rsidTr="2A19C898">
        <w:trPr>
          <w:jc w:val="center"/>
        </w:trPr>
        <w:tc>
          <w:tcPr>
            <w:tcW w:w="3145" w:type="dxa"/>
            <w:tcBorders>
              <w:bottom w:val="single" w:sz="12" w:space="0" w:color="auto"/>
            </w:tcBorders>
            <w:shd w:val="clear" w:color="auto" w:fill="83CAEB" w:themeFill="accent1" w:themeFillTint="66"/>
          </w:tcPr>
          <w:p w14:paraId="1DCC4B67" w14:textId="5FA4C304" w:rsidR="00ED4EFA" w:rsidRPr="00547EF7" w:rsidRDefault="00ED4EFA" w:rsidP="0061296D">
            <w:pPr>
              <w:jc w:val="center"/>
              <w:rPr>
                <w:b/>
                <w:bCs/>
              </w:rPr>
            </w:pPr>
            <w:bookmarkStart w:id="18" w:name="_Hlk156543497"/>
            <w:r w:rsidRPr="00547EF7">
              <w:rPr>
                <w:b/>
                <w:bCs/>
              </w:rPr>
              <w:t>Description</w:t>
            </w:r>
          </w:p>
        </w:tc>
        <w:tc>
          <w:tcPr>
            <w:tcW w:w="4865" w:type="dxa"/>
            <w:tcBorders>
              <w:bottom w:val="single" w:sz="12" w:space="0" w:color="auto"/>
            </w:tcBorders>
            <w:shd w:val="clear" w:color="auto" w:fill="83CAEB" w:themeFill="accent1" w:themeFillTint="66"/>
          </w:tcPr>
          <w:p w14:paraId="41756364" w14:textId="414F063F" w:rsidR="00ED4EFA" w:rsidRPr="00547EF7" w:rsidRDefault="00ED4EFA" w:rsidP="0061296D">
            <w:pPr>
              <w:jc w:val="center"/>
              <w:rPr>
                <w:b/>
                <w:bCs/>
              </w:rPr>
            </w:pPr>
            <w:r w:rsidRPr="00547EF7">
              <w:rPr>
                <w:b/>
                <w:bCs/>
              </w:rPr>
              <w:t>Requirement</w:t>
            </w:r>
          </w:p>
        </w:tc>
      </w:tr>
      <w:tr w:rsidR="00ED4EFA" w14:paraId="656E8AA4" w14:textId="77777777" w:rsidTr="2A19C898">
        <w:trPr>
          <w:jc w:val="center"/>
        </w:trPr>
        <w:tc>
          <w:tcPr>
            <w:tcW w:w="3145" w:type="dxa"/>
            <w:tcBorders>
              <w:top w:val="single" w:sz="12" w:space="0" w:color="auto"/>
            </w:tcBorders>
            <w:shd w:val="clear" w:color="auto" w:fill="83CAEB" w:themeFill="accent1" w:themeFillTint="66"/>
          </w:tcPr>
          <w:p w14:paraId="7FA85120" w14:textId="32F86BDB" w:rsidR="00ED4EFA" w:rsidRPr="00DE1F03" w:rsidRDefault="00ED4EFA" w:rsidP="0061296D">
            <w:pPr>
              <w:jc w:val="center"/>
              <w:rPr>
                <w:b/>
                <w:bCs/>
              </w:rPr>
            </w:pPr>
            <w:r w:rsidRPr="00DE1F03">
              <w:rPr>
                <w:b/>
                <w:bCs/>
              </w:rPr>
              <w:t>Eligible Entities</w:t>
            </w:r>
          </w:p>
        </w:tc>
        <w:tc>
          <w:tcPr>
            <w:tcW w:w="4865" w:type="dxa"/>
            <w:tcBorders>
              <w:top w:val="single" w:sz="12" w:space="0" w:color="auto"/>
            </w:tcBorders>
          </w:tcPr>
          <w:p w14:paraId="773D3108" w14:textId="36A92D59" w:rsidR="00ED4EFA" w:rsidRDefault="2A19C898" w:rsidP="2A19C898">
            <w:r>
              <w:t xml:space="preserve">Entities capable of production and commercial sale of </w:t>
            </w:r>
            <w:r w:rsidR="00AF7316">
              <w:t>o</w:t>
            </w:r>
            <w:r>
              <w:t>pen RUs, partnered with an MNO. These entities may include for-profit companies, non-profit companies, institutions of higher education, industry groups, and partnerships consisting of two or more such entities.</w:t>
            </w:r>
          </w:p>
        </w:tc>
      </w:tr>
      <w:tr w:rsidR="00ED4EFA" w14:paraId="3BCC286F" w14:textId="77777777" w:rsidTr="2A19C898">
        <w:trPr>
          <w:jc w:val="center"/>
        </w:trPr>
        <w:tc>
          <w:tcPr>
            <w:tcW w:w="3145" w:type="dxa"/>
            <w:shd w:val="clear" w:color="auto" w:fill="83CAEB" w:themeFill="accent1" w:themeFillTint="66"/>
          </w:tcPr>
          <w:p w14:paraId="5CC9AC6A" w14:textId="7D495E80" w:rsidR="00ED4EFA" w:rsidRPr="00DE1F03" w:rsidRDefault="00ED4EFA" w:rsidP="0061296D">
            <w:pPr>
              <w:jc w:val="center"/>
              <w:rPr>
                <w:b/>
                <w:bCs/>
              </w:rPr>
            </w:pPr>
            <w:r w:rsidRPr="00DE1F03">
              <w:rPr>
                <w:b/>
                <w:bCs/>
              </w:rPr>
              <w:t>Anticipated Award Range</w:t>
            </w:r>
          </w:p>
        </w:tc>
        <w:tc>
          <w:tcPr>
            <w:tcW w:w="4865" w:type="dxa"/>
          </w:tcPr>
          <w:p w14:paraId="3FE846F5" w14:textId="767833FF" w:rsidR="00ED4EFA" w:rsidRDefault="00ED4EFA" w:rsidP="00547EF7">
            <w:r>
              <w:t>$25,000,000-$45,000,000</w:t>
            </w:r>
          </w:p>
        </w:tc>
      </w:tr>
      <w:tr w:rsidR="00ED4EFA" w14:paraId="0A54370F" w14:textId="77777777" w:rsidTr="2A19C898">
        <w:trPr>
          <w:jc w:val="center"/>
        </w:trPr>
        <w:tc>
          <w:tcPr>
            <w:tcW w:w="3145" w:type="dxa"/>
            <w:shd w:val="clear" w:color="auto" w:fill="83CAEB" w:themeFill="accent1" w:themeFillTint="66"/>
          </w:tcPr>
          <w:p w14:paraId="2237F4E1" w14:textId="37C6FD8D" w:rsidR="00ED4EFA" w:rsidRPr="00DE1F03" w:rsidRDefault="00ED4EFA" w:rsidP="0061296D">
            <w:pPr>
              <w:jc w:val="center"/>
              <w:rPr>
                <w:b/>
                <w:bCs/>
              </w:rPr>
            </w:pPr>
            <w:r w:rsidRPr="00DE1F03">
              <w:rPr>
                <w:b/>
                <w:bCs/>
              </w:rPr>
              <w:t>Cost Share</w:t>
            </w:r>
          </w:p>
        </w:tc>
        <w:tc>
          <w:tcPr>
            <w:tcW w:w="4865" w:type="dxa"/>
          </w:tcPr>
          <w:p w14:paraId="3C9A5355" w14:textId="0467632A" w:rsidR="00ED4EFA" w:rsidRDefault="00ED4EFA" w:rsidP="00547EF7">
            <w:r>
              <w:t xml:space="preserve">Minimum 10% of </w:t>
            </w:r>
            <w:r w:rsidR="005C6338">
              <w:t>t</w:t>
            </w:r>
            <w:r>
              <w:t xml:space="preserve">otal </w:t>
            </w:r>
            <w:r w:rsidR="005C6338">
              <w:t>p</w:t>
            </w:r>
            <w:r>
              <w:t xml:space="preserve">roject </w:t>
            </w:r>
            <w:r w:rsidR="005C6338">
              <w:t>c</w:t>
            </w:r>
            <w:r w:rsidR="479D8D7C">
              <w:t>ost</w:t>
            </w:r>
            <w:r>
              <w:t xml:space="preserve">. </w:t>
            </w:r>
          </w:p>
          <w:p w14:paraId="57BA2B50" w14:textId="7E2B26D6" w:rsidR="00ED4EFA" w:rsidRDefault="00ED4EFA" w:rsidP="00547EF7">
            <w:r>
              <w:t>Incentives available for higher cost share</w:t>
            </w:r>
            <w:r w:rsidR="00A82203">
              <w:t>, beginning at 16%</w:t>
            </w:r>
            <w:r>
              <w:t>.</w:t>
            </w:r>
          </w:p>
        </w:tc>
      </w:tr>
      <w:tr w:rsidR="00ED4EFA" w14:paraId="7053AE9C" w14:textId="77777777" w:rsidTr="2A19C898">
        <w:trPr>
          <w:jc w:val="center"/>
        </w:trPr>
        <w:tc>
          <w:tcPr>
            <w:tcW w:w="3145" w:type="dxa"/>
            <w:shd w:val="clear" w:color="auto" w:fill="83CAEB" w:themeFill="accent1" w:themeFillTint="66"/>
          </w:tcPr>
          <w:p w14:paraId="5BD0FBB6" w14:textId="5EB24AE1" w:rsidR="00ED4EFA" w:rsidRPr="00DE1F03" w:rsidRDefault="00ED4EFA" w:rsidP="0061296D">
            <w:pPr>
              <w:jc w:val="center"/>
              <w:rPr>
                <w:b/>
                <w:bCs/>
              </w:rPr>
            </w:pPr>
            <w:r w:rsidRPr="00DE1F03">
              <w:rPr>
                <w:b/>
                <w:bCs/>
              </w:rPr>
              <w:t>Place of Performance</w:t>
            </w:r>
          </w:p>
        </w:tc>
        <w:tc>
          <w:tcPr>
            <w:tcW w:w="4865" w:type="dxa"/>
          </w:tcPr>
          <w:p w14:paraId="2ED9E828" w14:textId="676CA783" w:rsidR="00ED4EFA" w:rsidRDefault="00ED4EFA" w:rsidP="00547EF7">
            <w:r>
              <w:t xml:space="preserve">United States, </w:t>
            </w:r>
            <w:r w:rsidR="003479B4">
              <w:t>t</w:t>
            </w:r>
            <w:r>
              <w:t xml:space="preserve">erritories, and </w:t>
            </w:r>
            <w:r w:rsidR="003479B4">
              <w:t>p</w:t>
            </w:r>
            <w:r>
              <w:t>ossessions.</w:t>
            </w:r>
          </w:p>
          <w:p w14:paraId="7B5556F8" w14:textId="2E2C39A4" w:rsidR="00ED4EFA" w:rsidRDefault="00ED4EFA" w:rsidP="00547EF7">
            <w:r>
              <w:t>MNO-related overseas activities eligible.</w:t>
            </w:r>
          </w:p>
        </w:tc>
      </w:tr>
      <w:tr w:rsidR="00ED4EFA" w14:paraId="6928E3C0" w14:textId="77777777" w:rsidTr="2A19C898">
        <w:trPr>
          <w:jc w:val="center"/>
        </w:trPr>
        <w:tc>
          <w:tcPr>
            <w:tcW w:w="3145" w:type="dxa"/>
            <w:shd w:val="clear" w:color="auto" w:fill="83CAEB" w:themeFill="accent1" w:themeFillTint="66"/>
          </w:tcPr>
          <w:p w14:paraId="74B88835" w14:textId="6366CE85" w:rsidR="00ED4EFA" w:rsidRPr="00DE1F03" w:rsidRDefault="00ED4EFA" w:rsidP="0061296D">
            <w:pPr>
              <w:jc w:val="center"/>
              <w:rPr>
                <w:b/>
                <w:bCs/>
              </w:rPr>
            </w:pPr>
            <w:r>
              <w:rPr>
                <w:b/>
                <w:bCs/>
              </w:rPr>
              <w:t>Period of Performance</w:t>
            </w:r>
          </w:p>
        </w:tc>
        <w:tc>
          <w:tcPr>
            <w:tcW w:w="4865" w:type="dxa"/>
          </w:tcPr>
          <w:p w14:paraId="664E5A21" w14:textId="4EAA6EB3" w:rsidR="00ED4EFA" w:rsidRDefault="001B0B53" w:rsidP="00547EF7">
            <w:r>
              <w:t>Not to</w:t>
            </w:r>
            <w:r w:rsidR="0044433A">
              <w:t xml:space="preserve"> e</w:t>
            </w:r>
            <w:r w:rsidR="00ED4EFA">
              <w:t>xceed 24 months</w:t>
            </w:r>
          </w:p>
        </w:tc>
      </w:tr>
      <w:tr w:rsidR="00ED4EFA" w14:paraId="4DAECBEA" w14:textId="77777777" w:rsidTr="2A19C898">
        <w:trPr>
          <w:jc w:val="center"/>
        </w:trPr>
        <w:tc>
          <w:tcPr>
            <w:tcW w:w="3145" w:type="dxa"/>
            <w:shd w:val="clear" w:color="auto" w:fill="83CAEB" w:themeFill="accent1" w:themeFillTint="66"/>
          </w:tcPr>
          <w:p w14:paraId="4891B48E" w14:textId="747189AF" w:rsidR="00ED4EFA" w:rsidRPr="00DE1F03" w:rsidRDefault="00ED4EFA" w:rsidP="0061296D">
            <w:pPr>
              <w:jc w:val="center"/>
              <w:rPr>
                <w:b/>
                <w:bCs/>
              </w:rPr>
            </w:pPr>
            <w:r>
              <w:rPr>
                <w:b/>
                <w:bCs/>
              </w:rPr>
              <w:t xml:space="preserve">Minimum </w:t>
            </w:r>
            <w:r w:rsidRPr="00DE1F03">
              <w:rPr>
                <w:b/>
                <w:bCs/>
              </w:rPr>
              <w:t>Entrance TRL</w:t>
            </w:r>
          </w:p>
        </w:tc>
        <w:tc>
          <w:tcPr>
            <w:tcW w:w="4865" w:type="dxa"/>
          </w:tcPr>
          <w:p w14:paraId="18C88F65" w14:textId="117B6885" w:rsidR="00ED4EFA" w:rsidRDefault="00ED4EFA" w:rsidP="00547EF7">
            <w:r>
              <w:t>TRL 5</w:t>
            </w:r>
          </w:p>
        </w:tc>
      </w:tr>
      <w:tr w:rsidR="00ED4EFA" w14:paraId="41960F05" w14:textId="77777777" w:rsidTr="2A19C898">
        <w:trPr>
          <w:jc w:val="center"/>
        </w:trPr>
        <w:tc>
          <w:tcPr>
            <w:tcW w:w="3145" w:type="dxa"/>
            <w:shd w:val="clear" w:color="auto" w:fill="83CAEB" w:themeFill="accent1" w:themeFillTint="66"/>
          </w:tcPr>
          <w:p w14:paraId="768D1619" w14:textId="16B0FB38" w:rsidR="00ED4EFA" w:rsidRPr="00DE1F03" w:rsidRDefault="00ED4EFA" w:rsidP="0061296D">
            <w:pPr>
              <w:jc w:val="center"/>
              <w:rPr>
                <w:b/>
                <w:bCs/>
              </w:rPr>
            </w:pPr>
            <w:r>
              <w:rPr>
                <w:b/>
                <w:bCs/>
              </w:rPr>
              <w:t xml:space="preserve">Maximum </w:t>
            </w:r>
            <w:r w:rsidRPr="00DE1F03">
              <w:rPr>
                <w:b/>
                <w:bCs/>
              </w:rPr>
              <w:t>Exit TRL</w:t>
            </w:r>
          </w:p>
        </w:tc>
        <w:tc>
          <w:tcPr>
            <w:tcW w:w="4865" w:type="dxa"/>
          </w:tcPr>
          <w:p w14:paraId="1D95BF76" w14:textId="3507BA76" w:rsidR="00ED4EFA" w:rsidRDefault="00ED4EFA" w:rsidP="00547EF7">
            <w:r>
              <w:t>TRL 7</w:t>
            </w:r>
          </w:p>
        </w:tc>
      </w:tr>
      <w:tr w:rsidR="00ED4EFA" w14:paraId="10820B93" w14:textId="77777777" w:rsidTr="2A19C898">
        <w:trPr>
          <w:jc w:val="center"/>
        </w:trPr>
        <w:tc>
          <w:tcPr>
            <w:tcW w:w="3145" w:type="dxa"/>
            <w:shd w:val="clear" w:color="auto" w:fill="83CAEB" w:themeFill="accent1" w:themeFillTint="66"/>
          </w:tcPr>
          <w:p w14:paraId="08DCB61F" w14:textId="68B79C9A" w:rsidR="00ED4EFA" w:rsidRPr="00DE1F03" w:rsidRDefault="00ED4EFA" w:rsidP="0061296D">
            <w:pPr>
              <w:jc w:val="center"/>
              <w:rPr>
                <w:b/>
                <w:bCs/>
              </w:rPr>
            </w:pPr>
            <w:r>
              <w:rPr>
                <w:b/>
                <w:bCs/>
              </w:rPr>
              <w:t xml:space="preserve">Minimum </w:t>
            </w:r>
            <w:r w:rsidRPr="00DE1F03">
              <w:rPr>
                <w:b/>
                <w:bCs/>
              </w:rPr>
              <w:t>Entrance MRL</w:t>
            </w:r>
          </w:p>
        </w:tc>
        <w:tc>
          <w:tcPr>
            <w:tcW w:w="4865" w:type="dxa"/>
          </w:tcPr>
          <w:p w14:paraId="1643838E" w14:textId="6D89633D" w:rsidR="00ED4EFA" w:rsidRDefault="00ED4EFA" w:rsidP="00547EF7">
            <w:r>
              <w:t>MRL 4</w:t>
            </w:r>
          </w:p>
        </w:tc>
      </w:tr>
      <w:tr w:rsidR="00ED4EFA" w14:paraId="6FC8C113" w14:textId="77777777" w:rsidTr="2A19C898">
        <w:trPr>
          <w:jc w:val="center"/>
        </w:trPr>
        <w:tc>
          <w:tcPr>
            <w:tcW w:w="3145" w:type="dxa"/>
            <w:shd w:val="clear" w:color="auto" w:fill="83CAEB" w:themeFill="accent1" w:themeFillTint="66"/>
          </w:tcPr>
          <w:p w14:paraId="1C9E9325" w14:textId="75FC3744" w:rsidR="00ED4EFA" w:rsidRPr="00DE1F03" w:rsidRDefault="00ED4EFA" w:rsidP="0061296D">
            <w:pPr>
              <w:jc w:val="center"/>
              <w:rPr>
                <w:b/>
                <w:bCs/>
              </w:rPr>
            </w:pPr>
            <w:r>
              <w:rPr>
                <w:b/>
                <w:bCs/>
              </w:rPr>
              <w:t xml:space="preserve">Maximum </w:t>
            </w:r>
            <w:r w:rsidRPr="00DE1F03">
              <w:rPr>
                <w:b/>
                <w:bCs/>
              </w:rPr>
              <w:t>Exit MRL</w:t>
            </w:r>
          </w:p>
        </w:tc>
        <w:tc>
          <w:tcPr>
            <w:tcW w:w="4865" w:type="dxa"/>
          </w:tcPr>
          <w:p w14:paraId="0A7FAB9E" w14:textId="4ED4BBDA" w:rsidR="00ED4EFA" w:rsidRDefault="00ED4EFA" w:rsidP="00547EF7">
            <w:r>
              <w:t>MRL 8</w:t>
            </w:r>
          </w:p>
        </w:tc>
      </w:tr>
      <w:bookmarkEnd w:id="18"/>
    </w:tbl>
    <w:p w14:paraId="3ACB67E8" w14:textId="77777777" w:rsidR="0061296D" w:rsidRPr="0061296D" w:rsidRDefault="0061296D" w:rsidP="0061296D">
      <w:pPr>
        <w:jc w:val="center"/>
      </w:pPr>
    </w:p>
    <w:p w14:paraId="4ECE9264" w14:textId="784EA203" w:rsidR="000C29B6" w:rsidRDefault="000C29B6" w:rsidP="000C29B6">
      <w:pPr>
        <w:pStyle w:val="Heading2"/>
      </w:pPr>
      <w:bookmarkStart w:id="19" w:name="_Toc165456685"/>
      <w:r>
        <w:t>ELIGIBILITY</w:t>
      </w:r>
      <w:r w:rsidR="00620026">
        <w:t xml:space="preserve"> </w:t>
      </w:r>
      <w:r w:rsidR="00BB569C">
        <w:t>REQUIREMENTS</w:t>
      </w:r>
      <w:bookmarkEnd w:id="19"/>
    </w:p>
    <w:p w14:paraId="2106ECA2" w14:textId="77777777" w:rsidR="00644E27" w:rsidRPr="00644E27" w:rsidRDefault="00644E27" w:rsidP="00400EA2"/>
    <w:p w14:paraId="39E68F94" w14:textId="69E6CF9A" w:rsidR="000A4DA6" w:rsidRDefault="000A4DA6" w:rsidP="000A4DA6">
      <w:pPr>
        <w:pStyle w:val="Heading3"/>
      </w:pPr>
      <w:bookmarkStart w:id="20" w:name="_Eligible_Entities"/>
      <w:bookmarkStart w:id="21" w:name="_Toc165456686"/>
      <w:bookmarkEnd w:id="20"/>
      <w:r>
        <w:t>Eligible Entities</w:t>
      </w:r>
      <w:bookmarkEnd w:id="21"/>
    </w:p>
    <w:p w14:paraId="0244A74E" w14:textId="77777777" w:rsidR="002F6003" w:rsidRDefault="002F6003" w:rsidP="004128FB">
      <w:pPr>
        <w:ind w:left="720"/>
      </w:pPr>
    </w:p>
    <w:p w14:paraId="031D5E47" w14:textId="3C212F55" w:rsidR="004128FB" w:rsidRDefault="00851FCF" w:rsidP="004128FB">
      <w:pPr>
        <w:ind w:left="720"/>
      </w:pPr>
      <w:r>
        <w:t>Eligible entities include for-profit companies, non-profit companies, institutions of higher education, industry groups, and partnerships consisting of two or more such entities. In addition</w:t>
      </w:r>
      <w:r w:rsidR="003A1FD2">
        <w:t>, applicants must</w:t>
      </w:r>
      <w:r w:rsidR="000663F7">
        <w:t xml:space="preserve"> meet the following requirements:</w:t>
      </w:r>
    </w:p>
    <w:p w14:paraId="6EB5DBDF" w14:textId="77777777" w:rsidR="00F1537E" w:rsidRDefault="00F1537E" w:rsidP="004128FB">
      <w:pPr>
        <w:ind w:left="720"/>
      </w:pPr>
    </w:p>
    <w:p w14:paraId="3C0F1386" w14:textId="33EE5CFA" w:rsidR="00A06E19" w:rsidRDefault="78625229" w:rsidP="009554AC">
      <w:pPr>
        <w:pStyle w:val="ListParagraph"/>
        <w:numPr>
          <w:ilvl w:val="0"/>
          <w:numId w:val="7"/>
        </w:numPr>
      </w:pPr>
      <w:r>
        <w:t>They must be c</w:t>
      </w:r>
      <w:r w:rsidR="00A06E19" w:rsidRPr="00A06E19">
        <w:t xml:space="preserve">apable of </w:t>
      </w:r>
      <w:r w:rsidR="00676F3F">
        <w:t>production and commercial sale</w:t>
      </w:r>
      <w:r w:rsidR="004C4523">
        <w:t xml:space="preserve"> of </w:t>
      </w:r>
      <w:r w:rsidR="004C7EFA">
        <w:t>o</w:t>
      </w:r>
      <w:r w:rsidR="004C4523">
        <w:t xml:space="preserve">pen RUs. </w:t>
      </w:r>
      <w:r w:rsidR="00E14529">
        <w:t>This c</w:t>
      </w:r>
      <w:r w:rsidR="004C4523">
        <w:t>apability must be demonstrated in application materials.</w:t>
      </w:r>
      <w:r w:rsidR="00676F3F">
        <w:t xml:space="preserve"> </w:t>
      </w:r>
    </w:p>
    <w:p w14:paraId="41FB2E23" w14:textId="77777777" w:rsidR="001129D6" w:rsidRPr="00A06E19" w:rsidRDefault="001129D6" w:rsidP="001129D6">
      <w:pPr>
        <w:pStyle w:val="ListParagraph"/>
        <w:ind w:left="1080"/>
      </w:pPr>
    </w:p>
    <w:p w14:paraId="6BC85FCF" w14:textId="2CA1241A" w:rsidR="000663F7" w:rsidRDefault="33E67DAF" w:rsidP="00400EA2">
      <w:pPr>
        <w:pStyle w:val="ListParagraph"/>
        <w:numPr>
          <w:ilvl w:val="0"/>
          <w:numId w:val="7"/>
        </w:numPr>
        <w:spacing w:line="259" w:lineRule="auto"/>
      </w:pPr>
      <w:r>
        <w:t>They must partner with a</w:t>
      </w:r>
      <w:r w:rsidR="71FBD686">
        <w:t>t least one (1)</w:t>
      </w:r>
      <w:r>
        <w:t xml:space="preserve"> Mobile Network Operator (MNO)</w:t>
      </w:r>
      <w:r w:rsidR="7105BDF2">
        <w:t>.</w:t>
      </w:r>
      <w:r w:rsidR="765499D6">
        <w:t xml:space="preserve"> </w:t>
      </w:r>
      <w:r w:rsidR="7105BDF2">
        <w:t xml:space="preserve">This partnership must be demonstrated </w:t>
      </w:r>
      <w:r w:rsidR="1A436D1E">
        <w:t>through a Letter of Partnership</w:t>
      </w:r>
      <w:r w:rsidR="007F3E99">
        <w:t xml:space="preserve"> Intent</w:t>
      </w:r>
      <w:r w:rsidR="005D7A3F">
        <w:t xml:space="preserve"> that is on the MNO’s letterhead and signed by a senior representative of the entity</w:t>
      </w:r>
      <w:r w:rsidR="0DCB671D">
        <w:t xml:space="preserve"> </w:t>
      </w:r>
      <w:r w:rsidR="1A436D1E">
        <w:t>(</w:t>
      </w:r>
      <w:r w:rsidR="26291C83">
        <w:t xml:space="preserve">see </w:t>
      </w:r>
      <w:hyperlink w:anchor="_MNO_Letter_of">
        <w:r w:rsidR="26291C83" w:rsidRPr="66BCFB66">
          <w:rPr>
            <w:rStyle w:val="Hyperlink"/>
            <w:b/>
            <w:bCs/>
            <w:i/>
            <w:iCs/>
          </w:rPr>
          <w:t>Section 2.4.4</w:t>
        </w:r>
      </w:hyperlink>
      <w:r w:rsidR="1A436D1E">
        <w:t>). This letter by itself is sufficient to demonstrate that a partnership exists. Although an MNO may also be</w:t>
      </w:r>
      <w:r w:rsidR="39597E65">
        <w:t xml:space="preserve"> a</w:t>
      </w:r>
      <w:r w:rsidR="765499D6">
        <w:t xml:space="preserve"> subrecipient</w:t>
      </w:r>
      <w:r w:rsidR="78A27D39">
        <w:t xml:space="preserve"> or contractor</w:t>
      </w:r>
      <w:r w:rsidR="1A436D1E">
        <w:t xml:space="preserve"> of the </w:t>
      </w:r>
      <w:r w:rsidR="0C7ACF81">
        <w:t>applicant</w:t>
      </w:r>
      <w:r w:rsidR="716327EF">
        <w:t xml:space="preserve">, </w:t>
      </w:r>
      <w:r w:rsidR="7381ED60">
        <w:t>neither of these relationships</w:t>
      </w:r>
      <w:r w:rsidR="716327EF">
        <w:t xml:space="preserve"> is a requirement</w:t>
      </w:r>
      <w:r w:rsidR="1A436D1E">
        <w:t xml:space="preserve"> for a partnership to exist.</w:t>
      </w:r>
    </w:p>
    <w:p w14:paraId="2E94F03D" w14:textId="77777777" w:rsidR="001129D6" w:rsidRDefault="001129D6" w:rsidP="001129D6"/>
    <w:p w14:paraId="57B7881C" w14:textId="49D7323E" w:rsidR="00462F59" w:rsidRDefault="00292F45" w:rsidP="009554AC">
      <w:pPr>
        <w:pStyle w:val="ListParagraph"/>
        <w:numPr>
          <w:ilvl w:val="0"/>
          <w:numId w:val="7"/>
        </w:numPr>
      </w:pPr>
      <w:r>
        <w:t>Applicants</w:t>
      </w:r>
      <w:r w:rsidR="78625229">
        <w:t xml:space="preserve"> must d</w:t>
      </w:r>
      <w:r w:rsidR="003909ED">
        <w:t xml:space="preserve">emonstrate their intent and ability to deploy </w:t>
      </w:r>
      <w:r w:rsidR="004C7EFA">
        <w:t>o</w:t>
      </w:r>
      <w:r w:rsidR="003909ED">
        <w:t>pen RU(s) developed under this NOFO in one or more commercial networks at scale after the period of performance</w:t>
      </w:r>
      <w:r w:rsidR="00767403">
        <w:t xml:space="preserve">, as demonstrated in the Commercial Transition Plan (see </w:t>
      </w:r>
      <w:hyperlink w:anchor="_Commercial_Transition_Plan">
        <w:r w:rsidR="78625229" w:rsidRPr="78625229">
          <w:rPr>
            <w:rStyle w:val="Hyperlink"/>
            <w:b/>
            <w:bCs/>
            <w:i/>
            <w:iCs/>
          </w:rPr>
          <w:t>Section 2.4.3</w:t>
        </w:r>
      </w:hyperlink>
      <w:r w:rsidR="00767403">
        <w:t>).</w:t>
      </w:r>
    </w:p>
    <w:p w14:paraId="071F0BC4" w14:textId="77777777" w:rsidR="001129D6" w:rsidRDefault="001129D6" w:rsidP="001129D6">
      <w:pPr>
        <w:pStyle w:val="ListParagraph"/>
      </w:pPr>
    </w:p>
    <w:p w14:paraId="0975CBFB" w14:textId="449D36F1" w:rsidR="001129D6" w:rsidRDefault="00693514" w:rsidP="009554AC">
      <w:pPr>
        <w:pStyle w:val="ListParagraph"/>
        <w:numPr>
          <w:ilvl w:val="0"/>
          <w:numId w:val="7"/>
        </w:numPr>
      </w:pPr>
      <w:r>
        <w:t>The applicant and MNO partner</w:t>
      </w:r>
      <w:r w:rsidR="00AF5EF7">
        <w:t>(</w:t>
      </w:r>
      <w:r>
        <w:t>s</w:t>
      </w:r>
      <w:r w:rsidR="00AF5EF7">
        <w:t>)</w:t>
      </w:r>
      <w:r>
        <w:t xml:space="preserve"> can be </w:t>
      </w:r>
      <w:r w:rsidR="00217D9A">
        <w:t>based in the United States or abroad. However, e</w:t>
      </w:r>
      <w:r w:rsidR="005C592C">
        <w:t>ither the applicant</w:t>
      </w:r>
      <w:r w:rsidR="00FB1DFA">
        <w:t>,</w:t>
      </w:r>
      <w:r w:rsidR="005C592C">
        <w:t xml:space="preserve"> </w:t>
      </w:r>
      <w:r w:rsidR="007E25B1">
        <w:t>an MNO partner</w:t>
      </w:r>
      <w:r w:rsidR="00FB1DFA">
        <w:t>, or both</w:t>
      </w:r>
      <w:r w:rsidR="007E25B1">
        <w:t xml:space="preserve"> must hold Ultimate Beneficial Ownership (UBO) in the United States</w:t>
      </w:r>
      <w:r w:rsidR="008D2AB6">
        <w:t xml:space="preserve">, </w:t>
      </w:r>
      <w:r w:rsidR="00FB1DFA">
        <w:t xml:space="preserve">its </w:t>
      </w:r>
      <w:r w:rsidR="00756D4E">
        <w:t>t</w:t>
      </w:r>
      <w:r w:rsidR="00FB1DFA">
        <w:t xml:space="preserve">erritories, and </w:t>
      </w:r>
      <w:r w:rsidR="00756D4E">
        <w:t>p</w:t>
      </w:r>
      <w:r w:rsidR="00FB1DFA">
        <w:t>ossessions.</w:t>
      </w:r>
      <w:r w:rsidR="00217D9A">
        <w:t xml:space="preserve"> </w:t>
      </w:r>
      <w:r w:rsidR="000209B2">
        <w:t xml:space="preserve">UBO will be validated by the SAM Registration or SF-328 of each party. If neither the applicant nor any </w:t>
      </w:r>
      <w:r w:rsidR="00DA425B">
        <w:t>MNO p</w:t>
      </w:r>
      <w:r w:rsidR="00B705E1">
        <w:t xml:space="preserve">artners meet the UBO requirement, the application </w:t>
      </w:r>
      <w:r w:rsidR="00B705E1" w:rsidRPr="53142152">
        <w:rPr>
          <w:b/>
          <w:bCs/>
          <w:i/>
          <w:iCs/>
          <w:u w:val="single"/>
        </w:rPr>
        <w:t>will be disqualified</w:t>
      </w:r>
      <w:r w:rsidR="00B705E1">
        <w:t>.</w:t>
      </w:r>
      <w:r w:rsidR="00FB1DFA">
        <w:t xml:space="preserve"> </w:t>
      </w:r>
    </w:p>
    <w:p w14:paraId="44455CC0" w14:textId="77777777" w:rsidR="00497740" w:rsidRDefault="00497740" w:rsidP="00497740">
      <w:pPr>
        <w:pStyle w:val="ListParagraph"/>
      </w:pPr>
    </w:p>
    <w:p w14:paraId="1ADA5040" w14:textId="0AC3626F" w:rsidR="00497740" w:rsidRDefault="00EC0807" w:rsidP="00BF7E73">
      <w:pPr>
        <w:ind w:left="720"/>
      </w:pPr>
      <w:r>
        <w:t xml:space="preserve">Eligible entities may submit no more than one (1) </w:t>
      </w:r>
      <w:r w:rsidR="00257FC3">
        <w:t xml:space="preserve">application </w:t>
      </w:r>
      <w:r>
        <w:t>under this SRFA</w:t>
      </w:r>
      <w:r w:rsidR="00CC664A">
        <w:t xml:space="preserve"> proposing </w:t>
      </w:r>
      <w:r w:rsidR="00D93BE7">
        <w:t>no more than one (1) project</w:t>
      </w:r>
      <w:r>
        <w:t>.</w:t>
      </w:r>
    </w:p>
    <w:p w14:paraId="06A2460C" w14:textId="77777777" w:rsidR="00767403" w:rsidRDefault="00767403" w:rsidP="000F1AA5"/>
    <w:p w14:paraId="4CAAB716" w14:textId="0C32D7F9" w:rsidR="000A4DA6" w:rsidRDefault="00E52AB1" w:rsidP="000A4DA6">
      <w:pPr>
        <w:pStyle w:val="Heading3"/>
      </w:pPr>
      <w:bookmarkStart w:id="22" w:name="_Toc165456687"/>
      <w:r>
        <w:t xml:space="preserve">Anticipated Award </w:t>
      </w:r>
      <w:r w:rsidR="00CB3254">
        <w:t>Range</w:t>
      </w:r>
      <w:bookmarkEnd w:id="22"/>
    </w:p>
    <w:p w14:paraId="5C3B1E2A" w14:textId="77777777" w:rsidR="00CA27E8" w:rsidRDefault="00CA27E8" w:rsidP="001E3F36">
      <w:pPr>
        <w:ind w:left="720"/>
      </w:pPr>
    </w:p>
    <w:p w14:paraId="6899700E" w14:textId="72649E92" w:rsidR="001E3F36" w:rsidRDefault="00A413EF" w:rsidP="001E3F36">
      <w:pPr>
        <w:ind w:left="720"/>
      </w:pPr>
      <w:r>
        <w:t>NTIA anticipates awards under SRFA 1 will range between $25,000,000 and $45,000,000</w:t>
      </w:r>
      <w:r w:rsidR="00FF6576">
        <w:t>.</w:t>
      </w:r>
    </w:p>
    <w:p w14:paraId="1DFF1C2B" w14:textId="77777777" w:rsidR="00FF6576" w:rsidRDefault="00FF6576" w:rsidP="001E3F36">
      <w:pPr>
        <w:ind w:left="720"/>
      </w:pPr>
    </w:p>
    <w:p w14:paraId="153372F3" w14:textId="7D495417" w:rsidR="00FF6576" w:rsidRDefault="2A19C898" w:rsidP="2A19C898">
      <w:pPr>
        <w:ind w:left="720"/>
        <w:rPr>
          <w:b/>
          <w:i/>
          <w:u w:val="single"/>
        </w:rPr>
      </w:pPr>
      <w:r>
        <w:t>Federal funding requests below $25,000,000 or between $45,000,000 and $50,000,000 may be considered, but the application must explain why the request falls below or above the anticipated award range and provide a justification for that difference. Applications with requests over $50,000,000 will be disqualified, as there is a $50,000,000 statutory limit on federal funding under each SRFA.</w:t>
      </w:r>
    </w:p>
    <w:p w14:paraId="7D58AA58" w14:textId="77777777" w:rsidR="003C083B" w:rsidRPr="006229B5" w:rsidRDefault="003C083B" w:rsidP="001E3F36">
      <w:pPr>
        <w:ind w:left="720"/>
        <w:rPr>
          <w:b/>
          <w:bCs/>
        </w:rPr>
      </w:pPr>
    </w:p>
    <w:p w14:paraId="59757562" w14:textId="70B07E7F" w:rsidR="00E52AB1" w:rsidRDefault="00E52AB1" w:rsidP="00E52AB1">
      <w:pPr>
        <w:pStyle w:val="Heading3"/>
      </w:pPr>
      <w:bookmarkStart w:id="23" w:name="_Cost_Share_1"/>
      <w:bookmarkStart w:id="24" w:name="_Toc165456688"/>
      <w:bookmarkEnd w:id="23"/>
      <w:r>
        <w:t>Cost Share</w:t>
      </w:r>
      <w:bookmarkEnd w:id="24"/>
    </w:p>
    <w:p w14:paraId="5A62C326" w14:textId="77777777" w:rsidR="00776117" w:rsidRPr="00776117" w:rsidRDefault="00776117" w:rsidP="00400EA2"/>
    <w:p w14:paraId="66247B95" w14:textId="368AF8F4" w:rsidR="00DD1D93" w:rsidRDefault="00DD1D93" w:rsidP="007F3830">
      <w:pPr>
        <w:ind w:left="720"/>
      </w:pPr>
      <w:r>
        <w:t>The Innovation Fund is a crucial and significant investment in the Open RAN ecosystem, but it does not provide enough funding on its own to meet the program’s economic and national security objectives. SRFA 1 applicants should therefore structure the finances of their project</w:t>
      </w:r>
      <w:r w:rsidR="00192C30">
        <w:t>s</w:t>
      </w:r>
      <w:r>
        <w:t xml:space="preserve"> in a way that maximizes private sector contributions and minimizes the need for government incentives.</w:t>
      </w:r>
      <w:r w:rsidR="00E4531B">
        <w:t xml:space="preserve"> </w:t>
      </w:r>
      <w:r w:rsidR="00E05B55">
        <w:t xml:space="preserve">NTIA </w:t>
      </w:r>
      <w:r w:rsidR="00E4531B">
        <w:t xml:space="preserve">will evaluate </w:t>
      </w:r>
      <w:r w:rsidR="006A423A">
        <w:t xml:space="preserve">the degree to which </w:t>
      </w:r>
      <w:r w:rsidR="00192C30">
        <w:t>an</w:t>
      </w:r>
      <w:r w:rsidR="006A423A">
        <w:t xml:space="preserve"> applicant, through its funding request, leverages private investment, cash and in-kind contributions</w:t>
      </w:r>
      <w:r w:rsidR="00192C30">
        <w:t xml:space="preserve">, and other sources of funding as a means of demonstrating </w:t>
      </w:r>
      <w:r w:rsidR="00E32024">
        <w:t>its</w:t>
      </w:r>
      <w:r w:rsidR="00192C30">
        <w:t xml:space="preserve"> commitment to project success.</w:t>
      </w:r>
      <w:r w:rsidR="00385C73">
        <w:t xml:space="preserve"> A project with the potential for commercial viability will be grounded on a sound business case that is sufficient to maintain continued future investment in the relevant </w:t>
      </w:r>
      <w:r w:rsidR="00C36585">
        <w:t xml:space="preserve">open </w:t>
      </w:r>
      <w:r w:rsidR="00385C73">
        <w:t>RU technology.</w:t>
      </w:r>
    </w:p>
    <w:p w14:paraId="71BC8B9A" w14:textId="77777777" w:rsidR="00DD1D93" w:rsidRDefault="00DD1D93" w:rsidP="007F3830">
      <w:pPr>
        <w:ind w:left="720"/>
      </w:pPr>
    </w:p>
    <w:p w14:paraId="4D28100D" w14:textId="5FAF61D8" w:rsidR="007F3830" w:rsidRDefault="004C2E8C" w:rsidP="007F3830">
      <w:pPr>
        <w:ind w:left="720"/>
      </w:pPr>
      <w:r>
        <w:t>To</w:t>
      </w:r>
      <w:r w:rsidR="00816E15">
        <w:t xml:space="preserve"> ensure the efficient use of taxpayer dollars, </w:t>
      </w:r>
      <w:r w:rsidR="007F3830">
        <w:t>S</w:t>
      </w:r>
      <w:r w:rsidR="00705957">
        <w:t xml:space="preserve">RFA 1 applicants must provide 10% of the total project </w:t>
      </w:r>
      <w:r w:rsidR="53484ED0">
        <w:t xml:space="preserve">cost </w:t>
      </w:r>
      <w:r w:rsidR="00705957">
        <w:t xml:space="preserve">as cost share. </w:t>
      </w:r>
      <w:r w:rsidR="0032766D">
        <w:t xml:space="preserve">This can include cash or in-kind contributions. </w:t>
      </w:r>
      <w:r w:rsidR="00CA3964">
        <w:t xml:space="preserve">All contributions to cost share must meet the requirements </w:t>
      </w:r>
      <w:r w:rsidR="007C440C">
        <w:t xml:space="preserve">in </w:t>
      </w:r>
      <w:hyperlink r:id="rId11">
        <w:r w:rsidR="53484ED0" w:rsidRPr="53484ED0">
          <w:rPr>
            <w:rStyle w:val="Hyperlink"/>
          </w:rPr>
          <w:t>2 C</w:t>
        </w:r>
        <w:r w:rsidR="0028384A">
          <w:rPr>
            <w:rStyle w:val="Hyperlink"/>
          </w:rPr>
          <w:t>FR</w:t>
        </w:r>
        <w:r w:rsidR="53484ED0" w:rsidRPr="53484ED0">
          <w:rPr>
            <w:rStyle w:val="Hyperlink"/>
          </w:rPr>
          <w:t xml:space="preserve"> § 200.</w:t>
        </w:r>
        <w:r w:rsidR="0028384A">
          <w:rPr>
            <w:rStyle w:val="Hyperlink"/>
          </w:rPr>
          <w:t>3</w:t>
        </w:r>
        <w:r w:rsidR="53484ED0" w:rsidRPr="53484ED0">
          <w:rPr>
            <w:rStyle w:val="Hyperlink"/>
          </w:rPr>
          <w:t>06</w:t>
        </w:r>
      </w:hyperlink>
      <w:r w:rsidR="53484ED0">
        <w:t xml:space="preserve"> and other allowable cost requirements of this NOFO.</w:t>
      </w:r>
    </w:p>
    <w:p w14:paraId="2B5760C3" w14:textId="77777777" w:rsidR="00971E78" w:rsidRDefault="00971E78" w:rsidP="007F3830">
      <w:pPr>
        <w:ind w:left="720"/>
      </w:pPr>
    </w:p>
    <w:p w14:paraId="4AB867A8" w14:textId="2943B3AF" w:rsidR="00D36A77" w:rsidRDefault="00FC6533" w:rsidP="003B0233">
      <w:pPr>
        <w:ind w:left="720"/>
      </w:pPr>
      <w:r>
        <w:t xml:space="preserve">Cost share </w:t>
      </w:r>
      <w:r w:rsidR="00DF4B16">
        <w:t xml:space="preserve">percentage </w:t>
      </w:r>
      <w:r>
        <w:t xml:space="preserve">will be calculated </w:t>
      </w:r>
      <w:r w:rsidR="000F64F2">
        <w:t>based on information provided in the SF-424</w:t>
      </w:r>
      <w:r w:rsidR="005A553E">
        <w:t>, Section 18</w:t>
      </w:r>
      <w:r w:rsidR="00666636">
        <w:t>,</w:t>
      </w:r>
      <w:r w:rsidR="000F64F2">
        <w:t xml:space="preserve"> </w:t>
      </w:r>
      <w:r w:rsidR="00C15394">
        <w:t>as follows:</w:t>
      </w:r>
    </w:p>
    <w:p w14:paraId="6EC05E64" w14:textId="143FD35D" w:rsidR="003B0233" w:rsidRDefault="003B0233" w:rsidP="009554AC">
      <w:pPr>
        <w:pStyle w:val="ListParagraph"/>
        <w:numPr>
          <w:ilvl w:val="0"/>
          <w:numId w:val="12"/>
        </w:numPr>
      </w:pPr>
      <w:r>
        <w:t>All non-federal sources of funding will be summed (18</w:t>
      </w:r>
      <w:r w:rsidR="001E51EC">
        <w:t>b through 18</w:t>
      </w:r>
      <w:r>
        <w:t>e)</w:t>
      </w:r>
    </w:p>
    <w:p w14:paraId="2FABF40C" w14:textId="7DF7C7DF" w:rsidR="00FF6AAA" w:rsidRDefault="001E51EC" w:rsidP="009554AC">
      <w:pPr>
        <w:pStyle w:val="ListParagraph"/>
        <w:numPr>
          <w:ilvl w:val="0"/>
          <w:numId w:val="12"/>
        </w:numPr>
      </w:pPr>
      <w:r>
        <w:t xml:space="preserve">Cost share </w:t>
      </w:r>
      <w:r w:rsidR="00574021">
        <w:t xml:space="preserve">percentage </w:t>
      </w:r>
      <w:r>
        <w:t xml:space="preserve">will be calculated by dividing the nonfederal funding by the </w:t>
      </w:r>
      <w:r w:rsidR="000F63BF">
        <w:t>total project cost</w:t>
      </w:r>
      <w:r>
        <w:t xml:space="preserve"> (18</w:t>
      </w:r>
      <w:r w:rsidR="006B355F">
        <w:t>g</w:t>
      </w:r>
      <w:r>
        <w:t>)</w:t>
      </w:r>
    </w:p>
    <w:p w14:paraId="5DBF3122" w14:textId="602F60AD" w:rsidR="001E51EC" w:rsidRDefault="00066FF9" w:rsidP="009554AC">
      <w:pPr>
        <w:pStyle w:val="ListParagraph"/>
        <w:numPr>
          <w:ilvl w:val="0"/>
          <w:numId w:val="12"/>
        </w:numPr>
      </w:pPr>
      <w:r>
        <w:t xml:space="preserve">Calculated cost share </w:t>
      </w:r>
      <w:r w:rsidR="00574021">
        <w:t xml:space="preserve">percentage </w:t>
      </w:r>
      <w:r>
        <w:t xml:space="preserve">will be </w:t>
      </w:r>
      <w:r>
        <w:rPr>
          <w:i/>
          <w:iCs/>
        </w:rPr>
        <w:t xml:space="preserve">rounded down </w:t>
      </w:r>
      <w:r>
        <w:t>to the nearest integer value.</w:t>
      </w:r>
    </w:p>
    <w:p w14:paraId="5A834711" w14:textId="77777777" w:rsidR="00066FF9" w:rsidRDefault="00066FF9" w:rsidP="00066FF9"/>
    <w:p w14:paraId="3C54F048" w14:textId="53D3BDA7" w:rsidR="00066FF9" w:rsidRPr="00AA5048" w:rsidRDefault="006771C3" w:rsidP="00066FF9">
      <w:pPr>
        <w:ind w:left="720"/>
      </w:pPr>
      <w:r>
        <w:t>SRFA 1 a</w:t>
      </w:r>
      <w:r w:rsidR="00066FF9">
        <w:t xml:space="preserve">pplications that do not include the minimum 10% </w:t>
      </w:r>
      <w:r w:rsidR="008E65B1">
        <w:t xml:space="preserve">cost share, as calculated above, </w:t>
      </w:r>
      <w:r w:rsidR="008E65B1">
        <w:rPr>
          <w:b/>
          <w:bCs/>
          <w:i/>
          <w:iCs/>
          <w:u w:val="single"/>
        </w:rPr>
        <w:t>will be disqualified.</w:t>
      </w:r>
      <w:r w:rsidR="00AA5048">
        <w:t xml:space="preserve"> </w:t>
      </w:r>
      <w:r w:rsidR="00271F80">
        <w:t xml:space="preserve">NTIA expects that it will primarily fund SRFA 1 applicants who contribute more than the minimum required amount, as </w:t>
      </w:r>
      <w:r w:rsidR="0052358C">
        <w:t>an</w:t>
      </w:r>
      <w:r w:rsidR="00271F80">
        <w:t xml:space="preserve"> applicant’s financial commitment to project success is an essential component of any successful application. </w:t>
      </w:r>
      <w:r w:rsidR="00711D43">
        <w:t>A</w:t>
      </w:r>
      <w:r w:rsidR="00AA5048">
        <w:t xml:space="preserve">pplications with </w:t>
      </w:r>
      <w:r w:rsidR="00E83DB2">
        <w:t xml:space="preserve">a </w:t>
      </w:r>
      <w:r w:rsidR="00AA5048">
        <w:t xml:space="preserve">cost share </w:t>
      </w:r>
      <w:r w:rsidR="0065078D">
        <w:t>of 16% or more</w:t>
      </w:r>
      <w:r w:rsidR="004C43DE">
        <w:t xml:space="preserve"> </w:t>
      </w:r>
      <w:r w:rsidR="0058587C">
        <w:t xml:space="preserve">will receive favorable weighting </w:t>
      </w:r>
      <w:r w:rsidR="78625229">
        <w:t xml:space="preserve">during Programmatic Review </w:t>
      </w:r>
      <w:r w:rsidR="00082612">
        <w:t>(see</w:t>
      </w:r>
      <w:r w:rsidR="0058587C">
        <w:t xml:space="preserve"> </w:t>
      </w:r>
      <w:hyperlink w:anchor="_Programmatic_Review" w:history="1">
        <w:r w:rsidR="0058587C" w:rsidRPr="00400EA2">
          <w:rPr>
            <w:rStyle w:val="Hyperlink"/>
            <w:b/>
            <w:bCs/>
            <w:i/>
            <w:iCs/>
          </w:rPr>
          <w:t>Section 5.1.3</w:t>
        </w:r>
      </w:hyperlink>
      <w:r w:rsidR="00082612" w:rsidRPr="0061499E">
        <w:rPr>
          <w:rStyle w:val="Hyperlink"/>
          <w:color w:val="auto"/>
          <w:u w:val="none"/>
        </w:rPr>
        <w:t>)</w:t>
      </w:r>
      <w:r w:rsidR="00082612" w:rsidRPr="0061499E">
        <w:rPr>
          <w:rStyle w:val="Hyperlink"/>
          <w:u w:val="none"/>
        </w:rPr>
        <w:t xml:space="preserve"> </w:t>
      </w:r>
      <w:r w:rsidR="00082612" w:rsidRPr="0061499E">
        <w:rPr>
          <w:rStyle w:val="Hyperlink"/>
          <w:color w:val="auto"/>
          <w:u w:val="none"/>
        </w:rPr>
        <w:t>to ensure applicants have the capability to make sustaining investments that strengthen the security of the wireless supply chain</w:t>
      </w:r>
      <w:r w:rsidR="71EE2FBA">
        <w:t>.</w:t>
      </w:r>
      <w:r w:rsidR="00082612">
        <w:t xml:space="preserve"> Applicants should not rely on funding from this NOFO to displace private capital or enable outsized returns relative to commercially reasonable expectations for similar projects.</w:t>
      </w:r>
    </w:p>
    <w:p w14:paraId="159AC348" w14:textId="77777777" w:rsidR="008E65B1" w:rsidRPr="008E65B1" w:rsidRDefault="008E65B1" w:rsidP="00066FF9">
      <w:pPr>
        <w:ind w:left="720"/>
        <w:rPr>
          <w:b/>
          <w:bCs/>
          <w:u w:val="single"/>
        </w:rPr>
      </w:pPr>
    </w:p>
    <w:p w14:paraId="7E15ED7D" w14:textId="1ED48685" w:rsidR="00E52AB1" w:rsidRDefault="00E52AB1" w:rsidP="00E52AB1">
      <w:pPr>
        <w:pStyle w:val="Heading3"/>
      </w:pPr>
      <w:bookmarkStart w:id="25" w:name="_Period_of_Performance"/>
      <w:bookmarkStart w:id="26" w:name="_Toc165456689"/>
      <w:bookmarkEnd w:id="25"/>
      <w:r>
        <w:t>Period of Performance</w:t>
      </w:r>
      <w:bookmarkEnd w:id="26"/>
    </w:p>
    <w:p w14:paraId="0E96DF4B" w14:textId="77777777" w:rsidR="00E91B58" w:rsidRDefault="00E91B58" w:rsidP="001026CA">
      <w:pPr>
        <w:ind w:left="720"/>
      </w:pPr>
    </w:p>
    <w:p w14:paraId="03988772" w14:textId="59ABCCF0" w:rsidR="001026CA" w:rsidRDefault="001026CA" w:rsidP="001026CA">
      <w:pPr>
        <w:ind w:left="720"/>
      </w:pPr>
      <w:r>
        <w:t xml:space="preserve">The </w:t>
      </w:r>
      <w:r w:rsidR="001174B5">
        <w:t>p</w:t>
      </w:r>
      <w:r>
        <w:t xml:space="preserve">eriod of </w:t>
      </w:r>
      <w:r w:rsidR="001174B5">
        <w:t>p</w:t>
      </w:r>
      <w:r>
        <w:t xml:space="preserve">erformance of SRFA 1 </w:t>
      </w:r>
      <w:r w:rsidR="00D60BE3">
        <w:t xml:space="preserve">awards </w:t>
      </w:r>
      <w:r w:rsidR="001B0B53">
        <w:t xml:space="preserve">is expected to </w:t>
      </w:r>
      <w:r w:rsidR="00C95CE9">
        <w:t>be 18-24 months</w:t>
      </w:r>
      <w:r w:rsidR="00A5476C">
        <w:t>. The period of performance may be fewer than 18 months</w:t>
      </w:r>
      <w:r w:rsidR="00F22F02">
        <w:t xml:space="preserve"> and </w:t>
      </w:r>
      <w:r w:rsidR="0094687F">
        <w:t xml:space="preserve">shall </w:t>
      </w:r>
      <w:r w:rsidR="00D60BE3">
        <w:t xml:space="preserve">not exceed 24 months from the date of award. </w:t>
      </w:r>
    </w:p>
    <w:p w14:paraId="67E9C474" w14:textId="77777777" w:rsidR="00D60BE3" w:rsidRDefault="00D60BE3" w:rsidP="001026CA">
      <w:pPr>
        <w:ind w:left="720"/>
      </w:pPr>
    </w:p>
    <w:p w14:paraId="5EEBCB47" w14:textId="7D1F8B14" w:rsidR="00D60BE3" w:rsidRDefault="00D60BE3" w:rsidP="001026CA">
      <w:pPr>
        <w:ind w:left="720"/>
        <w:rPr>
          <w:b/>
          <w:bCs/>
          <w:i/>
          <w:iCs/>
          <w:u w:val="single"/>
        </w:rPr>
      </w:pPr>
      <w:r>
        <w:t xml:space="preserve">While extensions </w:t>
      </w:r>
      <w:r w:rsidR="00DF5203">
        <w:t xml:space="preserve">are possible </w:t>
      </w:r>
      <w:r w:rsidR="004D7C85">
        <w:t>under this NOFO (</w:t>
      </w:r>
      <w:r w:rsidR="002A5482">
        <w:t>s</w:t>
      </w:r>
      <w:r w:rsidR="004D7C85">
        <w:t xml:space="preserve">ee </w:t>
      </w:r>
      <w:hyperlink w:anchor="_POP_Extensions" w:history="1">
        <w:r w:rsidR="004D7C85" w:rsidRPr="00400EA2">
          <w:rPr>
            <w:rStyle w:val="Hyperlink"/>
            <w:b/>
            <w:bCs/>
            <w:i/>
            <w:iCs/>
          </w:rPr>
          <w:t xml:space="preserve">Section </w:t>
        </w:r>
        <w:r w:rsidR="0097308D" w:rsidRPr="00400EA2">
          <w:rPr>
            <w:rStyle w:val="Hyperlink"/>
            <w:b/>
            <w:bCs/>
            <w:i/>
            <w:iCs/>
          </w:rPr>
          <w:t>6.2.1</w:t>
        </w:r>
      </w:hyperlink>
      <w:r w:rsidR="004D7C85">
        <w:t>)</w:t>
      </w:r>
      <w:r w:rsidR="00DF5203">
        <w:t>, the application will be assessed for ris</w:t>
      </w:r>
      <w:r w:rsidR="004D7C85">
        <w:t xml:space="preserve">k of exceeding the mandated </w:t>
      </w:r>
      <w:r w:rsidR="00DD733D">
        <w:t xml:space="preserve">period of performance. </w:t>
      </w:r>
      <w:r w:rsidR="000D1355" w:rsidRPr="0008298E">
        <w:t>Per Department of Commerce policy, the period of performance, inclusive of all extensions, shall not exceed five (5) years.</w:t>
      </w:r>
      <w:r w:rsidR="00F460C7">
        <w:rPr>
          <w:rStyle w:val="FootnoteReference"/>
        </w:rPr>
        <w:footnoteReference w:id="13"/>
      </w:r>
    </w:p>
    <w:p w14:paraId="30F25718" w14:textId="77777777" w:rsidR="008655D2" w:rsidRPr="008655D2" w:rsidRDefault="008655D2" w:rsidP="001026CA">
      <w:pPr>
        <w:ind w:left="720"/>
      </w:pPr>
    </w:p>
    <w:p w14:paraId="6349B555" w14:textId="563186BF" w:rsidR="00E52AB1" w:rsidRDefault="00E52AB1" w:rsidP="00E52AB1">
      <w:pPr>
        <w:pStyle w:val="Heading3"/>
      </w:pPr>
      <w:bookmarkStart w:id="27" w:name="_Place_of_Performance_1"/>
      <w:bookmarkStart w:id="28" w:name="_Toc165456690"/>
      <w:bookmarkEnd w:id="27"/>
      <w:r>
        <w:t>Place of Performance</w:t>
      </w:r>
      <w:bookmarkEnd w:id="28"/>
    </w:p>
    <w:p w14:paraId="3531E83B" w14:textId="77777777" w:rsidR="00E91B58" w:rsidRDefault="00E91B58" w:rsidP="000C30F3">
      <w:pPr>
        <w:ind w:left="720"/>
      </w:pPr>
    </w:p>
    <w:p w14:paraId="233B309B" w14:textId="3CE58265" w:rsidR="008655D2" w:rsidRDefault="000C30F3" w:rsidP="000C30F3">
      <w:pPr>
        <w:ind w:left="720"/>
      </w:pPr>
      <w:r>
        <w:t xml:space="preserve">SRFA 1 activities for </w:t>
      </w:r>
      <w:r w:rsidR="002F4A7D" w:rsidRPr="002F4A7D">
        <w:t>RU supplier product development work shall be done in the United States, its territories, and possessions.</w:t>
      </w:r>
      <w:r w:rsidR="002F4A7D">
        <w:t xml:space="preserve"> </w:t>
      </w:r>
      <w:r w:rsidR="00AD5F40">
        <w:t>T</w:t>
      </w:r>
      <w:r w:rsidR="002F4A7D">
        <w:t>his includes</w:t>
      </w:r>
      <w:r w:rsidR="00D866FD">
        <w:t xml:space="preserve"> </w:t>
      </w:r>
      <w:r w:rsidR="00AD5F40">
        <w:t>but is not limited to</w:t>
      </w:r>
      <w:r w:rsidR="002F4A7D" w:rsidRPr="002F4A7D">
        <w:t xml:space="preserve"> design, development, prototyping</w:t>
      </w:r>
      <w:r w:rsidR="00871B66">
        <w:t>,</w:t>
      </w:r>
      <w:r w:rsidR="002F4A7D" w:rsidRPr="002F4A7D">
        <w:t xml:space="preserve"> and initial testing</w:t>
      </w:r>
      <w:r w:rsidR="002F4A7D">
        <w:t>.</w:t>
      </w:r>
    </w:p>
    <w:p w14:paraId="0225C9D2" w14:textId="77777777" w:rsidR="006E0A70" w:rsidRDefault="006E0A70" w:rsidP="000C30F3">
      <w:pPr>
        <w:ind w:left="720"/>
      </w:pPr>
    </w:p>
    <w:p w14:paraId="1559D8DD" w14:textId="37D700BC" w:rsidR="006E0A70" w:rsidRDefault="006E0A70" w:rsidP="000C30F3">
      <w:pPr>
        <w:ind w:left="720"/>
      </w:pPr>
      <w:r>
        <w:t xml:space="preserve">Work performed </w:t>
      </w:r>
      <w:r w:rsidR="00D45A1F" w:rsidRPr="00D45A1F">
        <w:t xml:space="preserve">by the MNO or by the RU supplier in support of MNO lab </w:t>
      </w:r>
      <w:r w:rsidR="00032025">
        <w:t xml:space="preserve">or field </w:t>
      </w:r>
      <w:r w:rsidR="00D45A1F" w:rsidRPr="00D45A1F">
        <w:t>testing for verification, validation, and demonstration (</w:t>
      </w:r>
      <w:r w:rsidR="00D45A1F" w:rsidRPr="0051076D">
        <w:rPr>
          <w:i/>
          <w:iCs/>
        </w:rPr>
        <w:t>e.g.</w:t>
      </w:r>
      <w:r w:rsidR="00B82063">
        <w:t>,</w:t>
      </w:r>
      <w:r w:rsidR="00D45A1F" w:rsidRPr="00D45A1F">
        <w:t xml:space="preserve"> </w:t>
      </w:r>
      <w:r w:rsidR="00032025">
        <w:t xml:space="preserve">testing hosted at MNO </w:t>
      </w:r>
      <w:r w:rsidR="00032025">
        <w:lastRenderedPageBreak/>
        <w:t>facilities</w:t>
      </w:r>
      <w:r w:rsidR="00D45A1F" w:rsidRPr="00D45A1F">
        <w:t>) of</w:t>
      </w:r>
      <w:r w:rsidR="00B41B81">
        <w:t xml:space="preserve"> </w:t>
      </w:r>
      <w:r w:rsidR="00C36585">
        <w:t xml:space="preserve">open </w:t>
      </w:r>
      <w:r w:rsidR="00B41B81">
        <w:t xml:space="preserve">RU performance and interoperability requirements </w:t>
      </w:r>
      <w:r w:rsidR="00D45A1F" w:rsidRPr="00D45A1F">
        <w:t xml:space="preserve">may be performed outside of the United States, except in covered nations or when the work involves an entity described in </w:t>
      </w:r>
      <w:hyperlink w:anchor="_Ineligible_Applicants_and" w:history="1">
        <w:r w:rsidR="009878CE" w:rsidRPr="000B58C7">
          <w:rPr>
            <w:rStyle w:val="Hyperlink"/>
            <w:b/>
            <w:bCs/>
            <w:i/>
            <w:iCs/>
          </w:rPr>
          <w:t xml:space="preserve">Section </w:t>
        </w:r>
        <w:r w:rsidR="000B58C7" w:rsidRPr="000B58C7">
          <w:rPr>
            <w:rStyle w:val="Hyperlink"/>
            <w:b/>
            <w:bCs/>
            <w:i/>
            <w:iCs/>
          </w:rPr>
          <w:t>6.1.3</w:t>
        </w:r>
      </w:hyperlink>
      <w:r w:rsidR="00D45A1F" w:rsidRPr="00D45A1F">
        <w:t>.</w:t>
      </w:r>
    </w:p>
    <w:p w14:paraId="306233C8" w14:textId="77777777" w:rsidR="00C85A30" w:rsidRDefault="00C85A30" w:rsidP="000C30F3">
      <w:pPr>
        <w:ind w:left="720"/>
      </w:pPr>
    </w:p>
    <w:p w14:paraId="5F6185E2" w14:textId="618C154C" w:rsidR="00C85A30" w:rsidRDefault="002416F6" w:rsidP="000C30F3">
      <w:pPr>
        <w:ind w:left="720"/>
      </w:pPr>
      <w:r>
        <w:t xml:space="preserve">Changes in location for work conducted outside of the United States </w:t>
      </w:r>
      <w:r w:rsidRPr="002F6BFE">
        <w:rPr>
          <w:b/>
          <w:i/>
          <w:u w:val="single"/>
        </w:rPr>
        <w:t>not included</w:t>
      </w:r>
      <w:r>
        <w:tab/>
        <w:t>in the appli</w:t>
      </w:r>
      <w:r w:rsidR="00257FC3">
        <w:t>cation</w:t>
      </w:r>
      <w:r>
        <w:t xml:space="preserve"> must be approved by NTIA in advance.</w:t>
      </w:r>
    </w:p>
    <w:p w14:paraId="35E71005" w14:textId="77777777" w:rsidR="00720A55" w:rsidRDefault="00720A55" w:rsidP="000C30F3">
      <w:pPr>
        <w:ind w:left="720"/>
      </w:pPr>
    </w:p>
    <w:p w14:paraId="0C09DF4A" w14:textId="1845C0DB" w:rsidR="00720A55" w:rsidRDefault="00720A55" w:rsidP="00720A55">
      <w:pPr>
        <w:ind w:left="720"/>
      </w:pPr>
      <w:r>
        <w:t xml:space="preserve">RU supplier </w:t>
      </w:r>
      <w:r w:rsidR="0016280B">
        <w:t xml:space="preserve">product development </w:t>
      </w:r>
      <w:r>
        <w:t>activities conducted outside of the United States and its territories and possessions in support of the project are permissible but are not eligible for federal funds or cost share. For example, if a supplier already has an overseas team supporting product development, the supplier is not required to transition the overseas workstream to the United States, but the supplier cannot use federal funds from this NOFO to pay for those activities, nor can they count those activities towards cost share.</w:t>
      </w:r>
    </w:p>
    <w:p w14:paraId="245FA96C" w14:textId="77777777" w:rsidR="00720A55" w:rsidRDefault="00720A55" w:rsidP="00720A55">
      <w:pPr>
        <w:ind w:left="720"/>
      </w:pPr>
    </w:p>
    <w:p w14:paraId="06C1E3E2" w14:textId="3E6CCA64" w:rsidR="00720A55" w:rsidRDefault="00341C5E" w:rsidP="00720A55">
      <w:pPr>
        <w:ind w:left="720"/>
      </w:pPr>
      <w:r>
        <w:t xml:space="preserve">Activities taking place in covered nations or involving an entity described in </w:t>
      </w:r>
      <w:hyperlink w:anchor="_Ineligible_Applicants_and" w:history="1">
        <w:r w:rsidR="0053204F" w:rsidRPr="0053204F">
          <w:rPr>
            <w:rStyle w:val="Hyperlink"/>
            <w:b/>
            <w:bCs/>
            <w:i/>
            <w:iCs/>
          </w:rPr>
          <w:t>Section 6.1.3</w:t>
        </w:r>
      </w:hyperlink>
      <w:r>
        <w:t xml:space="preserve"> are </w:t>
      </w:r>
      <w:r w:rsidRPr="00341C5E">
        <w:rPr>
          <w:u w:val="single"/>
        </w:rPr>
        <w:t>not permissible under any circumstances.</w:t>
      </w:r>
    </w:p>
    <w:p w14:paraId="3343A968" w14:textId="15116DB4" w:rsidR="56831E25" w:rsidRDefault="56831E25" w:rsidP="56831E25">
      <w:pPr>
        <w:ind w:left="720"/>
      </w:pPr>
    </w:p>
    <w:p w14:paraId="327CE530" w14:textId="18E404C9" w:rsidR="003628C5" w:rsidRDefault="00732EFA" w:rsidP="009554AC">
      <w:pPr>
        <w:pStyle w:val="Heading2"/>
      </w:pPr>
      <w:bookmarkStart w:id="29" w:name="_TECHNICAL_SCOPE_REQUIREMENTS"/>
      <w:bookmarkStart w:id="30" w:name="_Toc165456691"/>
      <w:bookmarkEnd w:id="29"/>
      <w:r>
        <w:t>TECHNICAL</w:t>
      </w:r>
      <w:r w:rsidR="0061296D">
        <w:t xml:space="preserve"> SCOPE</w:t>
      </w:r>
      <w:r>
        <w:t xml:space="preserve"> </w:t>
      </w:r>
      <w:r w:rsidR="00E03009">
        <w:t>REQUIREMENTS</w:t>
      </w:r>
      <w:bookmarkEnd w:id="30"/>
    </w:p>
    <w:p w14:paraId="16B5C20F" w14:textId="77777777" w:rsidR="007B55DB" w:rsidRPr="007B55DB" w:rsidRDefault="007B55DB" w:rsidP="00400EA2"/>
    <w:p w14:paraId="0D07445C" w14:textId="5E367D7D" w:rsidR="00E960A8" w:rsidRDefault="00E960A8" w:rsidP="00E960A8">
      <w:pPr>
        <w:pStyle w:val="Heading3"/>
      </w:pPr>
      <w:bookmarkStart w:id="31" w:name="_Technology_Readiness_Level"/>
      <w:bookmarkStart w:id="32" w:name="_Toc165456692"/>
      <w:bookmarkEnd w:id="31"/>
      <w:r>
        <w:t>Techn</w:t>
      </w:r>
      <w:r w:rsidR="00950D9D">
        <w:t>ology</w:t>
      </w:r>
      <w:r>
        <w:t xml:space="preserve"> Readiness Level</w:t>
      </w:r>
      <w:bookmarkEnd w:id="32"/>
    </w:p>
    <w:p w14:paraId="436A3A92" w14:textId="77777777" w:rsidR="000A258C" w:rsidRDefault="000A258C" w:rsidP="006C1C3B">
      <w:pPr>
        <w:ind w:left="720"/>
      </w:pPr>
    </w:p>
    <w:p w14:paraId="437D6AF4" w14:textId="3E276F2F" w:rsidR="006C1C3B" w:rsidRDefault="006C1C3B" w:rsidP="006C1C3B">
      <w:pPr>
        <w:ind w:left="720"/>
      </w:pPr>
      <w:r>
        <w:t xml:space="preserve">RU Technology Readiness </w:t>
      </w:r>
      <w:r w:rsidR="00CF68F3">
        <w:t xml:space="preserve">for </w:t>
      </w:r>
      <w:r>
        <w:t xml:space="preserve">SRFA 1 targets existing 5G </w:t>
      </w:r>
      <w:r w:rsidR="00FF3E92">
        <w:t>New Radio (</w:t>
      </w:r>
      <w:r>
        <w:t>NR</w:t>
      </w:r>
      <w:r w:rsidR="00FF3E92">
        <w:t>)</w:t>
      </w:r>
      <w:r>
        <w:t xml:space="preserve"> RU inventions that are ready to enter, or already in, the product development stage with the goal of bringing them to the commercial market, ready for MNO trial and deployment. As such, only projects at Technology Readiness Levels 5, 6, and 7 are eligible for funding under this NOFO</w:t>
      </w:r>
      <w:r w:rsidR="0012753D">
        <w:t xml:space="preserve"> (</w:t>
      </w:r>
      <w:r w:rsidR="00413E9B">
        <w:t>s</w:t>
      </w:r>
      <w:r w:rsidR="0012753D">
        <w:t xml:space="preserve">ee </w:t>
      </w:r>
      <w:hyperlink w:anchor="Appendix_B_TRL_MRL" w:history="1">
        <w:r w:rsidR="0012753D" w:rsidRPr="003862B3">
          <w:rPr>
            <w:rStyle w:val="Hyperlink"/>
            <w:b/>
            <w:bCs/>
            <w:i/>
            <w:iCs/>
          </w:rPr>
          <w:t>Appendix B</w:t>
        </w:r>
      </w:hyperlink>
      <w:r w:rsidR="0012753D">
        <w:t xml:space="preserve"> for additional guidance on TRLs)</w:t>
      </w:r>
      <w:r>
        <w:t xml:space="preserve">. </w:t>
      </w:r>
    </w:p>
    <w:p w14:paraId="3D7CDC4C" w14:textId="77777777" w:rsidR="006C1C3B" w:rsidRDefault="006C1C3B" w:rsidP="006C1C3B">
      <w:pPr>
        <w:ind w:left="720"/>
      </w:pPr>
    </w:p>
    <w:p w14:paraId="7A1C1849" w14:textId="43D2A88D" w:rsidR="006C1C3B" w:rsidRDefault="006C1C3B" w:rsidP="006C1C3B">
      <w:pPr>
        <w:ind w:left="720"/>
      </w:pPr>
      <w:r>
        <w:t>Pro</w:t>
      </w:r>
      <w:r w:rsidR="00482EE0">
        <w:t>ject</w:t>
      </w:r>
      <w:r>
        <w:t xml:space="preserve"> development activities shall already be at a minimum of TRL 5, meaning there is a “high fidelity” proof of concept, such as integration with commercially-adopted components in a developer environment. Proposed activities shall bring the </w:t>
      </w:r>
      <w:r w:rsidR="00BB30A8">
        <w:t xml:space="preserve">open </w:t>
      </w:r>
      <w:r>
        <w:t xml:space="preserve">RU solution through completion of TRL 6, meaning there is a “high fidelity” proof of concept/prototype in a complex lab or simulated field environment. </w:t>
      </w:r>
    </w:p>
    <w:p w14:paraId="22DCB011" w14:textId="77777777" w:rsidR="006C1C3B" w:rsidRDefault="006C1C3B" w:rsidP="006C1C3B">
      <w:pPr>
        <w:ind w:left="720"/>
      </w:pPr>
    </w:p>
    <w:p w14:paraId="075B4649" w14:textId="11ED6E0A" w:rsidR="006C1C3B" w:rsidRDefault="006C1C3B" w:rsidP="006C1C3B">
      <w:pPr>
        <w:ind w:left="720"/>
      </w:pPr>
      <w:r>
        <w:t>Applicants may also include field trial activities (TRL 7) in the scope of their pro</w:t>
      </w:r>
      <w:r w:rsidR="00482EE0">
        <w:t>ject</w:t>
      </w:r>
      <w:r>
        <w:t xml:space="preserve">. As noted above in </w:t>
      </w:r>
      <w:hyperlink w:anchor="_Period_of_Performance" w:history="1">
        <w:r w:rsidRPr="005B5275">
          <w:rPr>
            <w:rStyle w:val="Hyperlink"/>
            <w:b/>
            <w:bCs/>
            <w:i/>
            <w:iCs/>
          </w:rPr>
          <w:t>Sectio</w:t>
        </w:r>
        <w:r w:rsidR="0000019A" w:rsidRPr="005B5275">
          <w:rPr>
            <w:rStyle w:val="Hyperlink"/>
            <w:b/>
            <w:bCs/>
            <w:i/>
            <w:iCs/>
          </w:rPr>
          <w:t>n 2.2.4</w:t>
        </w:r>
      </w:hyperlink>
      <w:r w:rsidR="0000019A">
        <w:t>,</w:t>
      </w:r>
      <w:r>
        <w:t xml:space="preserve"> awards will not be made for activities that extend beyond the 24-month period of performance.</w:t>
      </w:r>
      <w:r w:rsidR="00B24C09">
        <w:t xml:space="preserve"> </w:t>
      </w:r>
    </w:p>
    <w:p w14:paraId="53A40448" w14:textId="77777777" w:rsidR="006C1C3B" w:rsidRDefault="006C1C3B" w:rsidP="006C1C3B">
      <w:pPr>
        <w:ind w:left="720"/>
      </w:pPr>
    </w:p>
    <w:p w14:paraId="28008C5B" w14:textId="3ECFF904" w:rsidR="00CE3387" w:rsidRPr="006C1C3B" w:rsidRDefault="00846BB4" w:rsidP="004F1DA1">
      <w:pPr>
        <w:ind w:left="720"/>
      </w:pPr>
      <w:r>
        <w:t xml:space="preserve">Given the limited </w:t>
      </w:r>
      <w:r w:rsidR="007D60E9">
        <w:t xml:space="preserve">government </w:t>
      </w:r>
      <w:r>
        <w:t>funding available, a</w:t>
      </w:r>
      <w:r w:rsidR="006C1C3B">
        <w:t xml:space="preserve">ctivities for first office application (TRL 8) and full-scale deployment (TRL 9) </w:t>
      </w:r>
      <w:r w:rsidR="006C1C3B" w:rsidRPr="006C1C3B">
        <w:rPr>
          <w:b/>
          <w:bCs/>
          <w:i/>
          <w:iCs/>
          <w:u w:val="single"/>
        </w:rPr>
        <w:t>are not eligible for funding under this NOFO</w:t>
      </w:r>
      <w:r w:rsidR="00557338">
        <w:t>.</w:t>
      </w:r>
      <w:r w:rsidR="006469A2">
        <w:t xml:space="preserve"> NTIA ha</w:t>
      </w:r>
      <w:r w:rsidR="00920635">
        <w:t>s</w:t>
      </w:r>
      <w:r w:rsidR="006469A2">
        <w:t xml:space="preserve"> determined that </w:t>
      </w:r>
      <w:r w:rsidR="00040DA4">
        <w:t>the amount of government funding required to effectively support</w:t>
      </w:r>
      <w:r w:rsidR="006469A2">
        <w:t xml:space="preserve"> TRL 8 and 9 activities would be </w:t>
      </w:r>
      <w:r w:rsidR="00040DA4">
        <w:t xml:space="preserve">cost-prohibitive for the </w:t>
      </w:r>
      <w:r w:rsidR="00963BA2">
        <w:t>program</w:t>
      </w:r>
      <w:r w:rsidR="000E1ECB">
        <w:t xml:space="preserve">. </w:t>
      </w:r>
      <w:r w:rsidR="006A6004">
        <w:t>A</w:t>
      </w:r>
      <w:r w:rsidR="00787762">
        <w:t>ctivities below TRL 5 are not eligible for funding</w:t>
      </w:r>
      <w:r w:rsidR="00432E61">
        <w:t xml:space="preserve"> because there is a greater risk that they will not result in commercialization</w:t>
      </w:r>
      <w:r w:rsidR="002D741B">
        <w:t xml:space="preserve"> due to their earlier stage in the</w:t>
      </w:r>
      <w:r w:rsidR="00E8781B">
        <w:t xml:space="preserve"> product development</w:t>
      </w:r>
      <w:r w:rsidR="002D741B">
        <w:t xml:space="preserve"> </w:t>
      </w:r>
      <w:r w:rsidR="00650D8D">
        <w:t>life</w:t>
      </w:r>
      <w:r w:rsidR="002D741B">
        <w:t>cycle</w:t>
      </w:r>
      <w:r w:rsidR="00432E61">
        <w:t xml:space="preserve">. </w:t>
      </w:r>
      <w:r w:rsidR="00387B21">
        <w:t xml:space="preserve">NTIA can more efficiently </w:t>
      </w:r>
      <w:r w:rsidR="00E53FAA">
        <w:t>achieve</w:t>
      </w:r>
      <w:r w:rsidR="005576A7">
        <w:t xml:space="preserve"> </w:t>
      </w:r>
      <w:r w:rsidR="0026177B">
        <w:t xml:space="preserve">the </w:t>
      </w:r>
      <w:r w:rsidR="00A9755F">
        <w:t>program’s</w:t>
      </w:r>
      <w:r w:rsidR="0026177B">
        <w:t xml:space="preserve"> statutory objectives by funding activities in the TRL 5-7 range </w:t>
      </w:r>
      <w:r w:rsidR="004A0B3B">
        <w:t xml:space="preserve">that </w:t>
      </w:r>
      <w:r w:rsidR="00387B21">
        <w:t>promote market competitiveness and accelerate commercial deployment.</w:t>
      </w:r>
    </w:p>
    <w:p w14:paraId="124C768B" w14:textId="47807ACC" w:rsidR="00E960A8" w:rsidRDefault="00E960A8" w:rsidP="00E960A8">
      <w:pPr>
        <w:pStyle w:val="Heading3"/>
      </w:pPr>
      <w:bookmarkStart w:id="33" w:name="_Manufacturing_Readiness_Level"/>
      <w:bookmarkStart w:id="34" w:name="_Toc165456693"/>
      <w:bookmarkEnd w:id="33"/>
      <w:r>
        <w:lastRenderedPageBreak/>
        <w:t>Manufacturing Readiness Level</w:t>
      </w:r>
      <w:bookmarkEnd w:id="34"/>
    </w:p>
    <w:p w14:paraId="77A3CD37" w14:textId="77777777" w:rsidR="00DB68CD" w:rsidRDefault="00DB68CD" w:rsidP="005847A5">
      <w:pPr>
        <w:ind w:left="720"/>
      </w:pPr>
    </w:p>
    <w:p w14:paraId="129FD001" w14:textId="4704475B" w:rsidR="005847A5" w:rsidRDefault="004C6F2A" w:rsidP="005847A5">
      <w:pPr>
        <w:ind w:left="720"/>
      </w:pPr>
      <w:r w:rsidRPr="004C6F2A">
        <w:t>Applicants shall demonstrate that they have considered the manufacturing implications of their projects. Pro</w:t>
      </w:r>
      <w:r w:rsidR="00772E77">
        <w:t>ject</w:t>
      </w:r>
      <w:r w:rsidRPr="004C6F2A">
        <w:t xml:space="preserve"> development activities shall already be at a minimum of Manufacturing Readiness Level 4 (MRL 4), meaning prototype systems are developed internally in a lab. NTIA is particularly interested in supporting activities associated with development, preparation, and manufacturing of the </w:t>
      </w:r>
      <w:r w:rsidR="00040D05">
        <w:t xml:space="preserve">open </w:t>
      </w:r>
      <w:r w:rsidRPr="004C6F2A">
        <w:t>RU up to MRL 8, including manufacturing of prototype and sample</w:t>
      </w:r>
      <w:r w:rsidR="00040D05">
        <w:t xml:space="preserve"> open</w:t>
      </w:r>
      <w:r w:rsidRPr="004C6F2A">
        <w:t xml:space="preserve"> RUs.</w:t>
      </w:r>
      <w:r w:rsidR="00E21E57">
        <w:t xml:space="preserve"> Costs related to the </w:t>
      </w:r>
      <w:r w:rsidR="004C2E8C">
        <w:t>stand-</w:t>
      </w:r>
      <w:r w:rsidR="00E21E57">
        <w:t xml:space="preserve">up of new production capacity </w:t>
      </w:r>
      <w:r w:rsidR="001B56D1">
        <w:t>at contract manufacturing facilities or an applicant’s existing production facilities are allowable, except for construction costs.</w:t>
      </w:r>
      <w:r w:rsidR="00BB5B1F">
        <w:rPr>
          <w:rStyle w:val="FootnoteReference"/>
        </w:rPr>
        <w:footnoteReference w:id="14"/>
      </w:r>
    </w:p>
    <w:p w14:paraId="26E19B2A" w14:textId="77777777" w:rsidR="005847A5" w:rsidRDefault="005847A5" w:rsidP="004C6F2A">
      <w:pPr>
        <w:ind w:left="720"/>
      </w:pPr>
    </w:p>
    <w:p w14:paraId="04074B71" w14:textId="1BAE86DA" w:rsidR="004C6F2A" w:rsidRDefault="004C6F2A" w:rsidP="004C6F2A">
      <w:pPr>
        <w:ind w:left="720"/>
      </w:pPr>
      <w:r w:rsidRPr="004C6F2A">
        <w:t xml:space="preserve">Given the limited government funding available, NTIA will not fund low-rate initial production (MRL 9) and full-rate production (MRL 10). </w:t>
      </w:r>
      <w:r w:rsidR="022F58C9">
        <w:t xml:space="preserve">See </w:t>
      </w:r>
      <w:hyperlink w:anchor="Appendix_B_TRL_MRL">
        <w:r w:rsidR="022F58C9" w:rsidRPr="022F58C9">
          <w:rPr>
            <w:rStyle w:val="Hyperlink"/>
            <w:b/>
            <w:bCs/>
            <w:i/>
            <w:iCs/>
          </w:rPr>
          <w:t>Appendix B</w:t>
        </w:r>
      </w:hyperlink>
      <w:r w:rsidR="003862B3">
        <w:t xml:space="preserve"> </w:t>
      </w:r>
      <w:r w:rsidRPr="004C6F2A">
        <w:t>for additional guidance on MRLs.</w:t>
      </w:r>
      <w:r w:rsidR="006D695D">
        <w:t xml:space="preserve"> </w:t>
      </w:r>
      <w:r w:rsidR="0005152D">
        <w:t>As with the TRLs described above, NTIA has determined that the amount of government funding required to effectively support MRL 9 and 10 activities would be cost-prohibitive for the program.</w:t>
      </w:r>
      <w:r w:rsidR="00CA384B" w:rsidDel="00CA384B">
        <w:rPr>
          <w:rStyle w:val="CommentReference"/>
        </w:rPr>
        <w:t xml:space="preserve"> </w:t>
      </w:r>
      <w:r w:rsidR="00CA384B">
        <w:t>Ac</w:t>
      </w:r>
      <w:r w:rsidR="0005152D">
        <w:t xml:space="preserve">tivities below </w:t>
      </w:r>
      <w:r w:rsidR="00570AE5">
        <w:t>MRL 4</w:t>
      </w:r>
      <w:r w:rsidR="0005152D">
        <w:t xml:space="preserve"> are not eligible for funding because there is a greater risk that </w:t>
      </w:r>
      <w:r w:rsidR="003D5EF2">
        <w:t>the project</w:t>
      </w:r>
      <w:r w:rsidR="0005152D">
        <w:t xml:space="preserve"> will not result in commercialization due to the</w:t>
      </w:r>
      <w:r w:rsidR="003D5EF2">
        <w:t xml:space="preserve"> </w:t>
      </w:r>
      <w:r w:rsidR="0005152D">
        <w:t xml:space="preserve">earlier stage in the </w:t>
      </w:r>
      <w:r w:rsidR="00CA384B">
        <w:t>product development life</w:t>
      </w:r>
      <w:r w:rsidR="0005152D">
        <w:t>cycle.</w:t>
      </w:r>
      <w:r w:rsidR="00FD6042">
        <w:t xml:space="preserve"> There is also a greater risk that the project will </w:t>
      </w:r>
      <w:r w:rsidR="004C1891">
        <w:t xml:space="preserve">not </w:t>
      </w:r>
      <w:r w:rsidR="00FD6042">
        <w:t xml:space="preserve">achieve the required manufacturing </w:t>
      </w:r>
      <w:r w:rsidR="000160FE">
        <w:t>capability within the period of performance.</w:t>
      </w:r>
      <w:r w:rsidR="0005152D">
        <w:t xml:space="preserve"> NTIA can more efficiently </w:t>
      </w:r>
      <w:r w:rsidR="00E53FAA">
        <w:t>achieve</w:t>
      </w:r>
      <w:r w:rsidR="0005152D">
        <w:t xml:space="preserve"> </w:t>
      </w:r>
      <w:r w:rsidR="00166267">
        <w:t xml:space="preserve">the </w:t>
      </w:r>
      <w:r w:rsidR="00E53FAA">
        <w:t>program’s</w:t>
      </w:r>
      <w:r w:rsidR="00166267">
        <w:t xml:space="preserve"> statutory objectives by funding activities in the MRL 4-8 range</w:t>
      </w:r>
      <w:r w:rsidR="0005152D">
        <w:t xml:space="preserve"> </w:t>
      </w:r>
      <w:r w:rsidR="00E53FAA">
        <w:t>that</w:t>
      </w:r>
      <w:r w:rsidR="0005152D">
        <w:t xml:space="preserve"> promote market competitiveness and accelerate commercial deployment.</w:t>
      </w:r>
    </w:p>
    <w:p w14:paraId="5BEA2B23" w14:textId="77777777" w:rsidR="004C6F2A" w:rsidRPr="004C6F2A" w:rsidRDefault="004C6F2A" w:rsidP="004C6F2A"/>
    <w:p w14:paraId="15FE3037" w14:textId="7AA7C2B5" w:rsidR="00F66D17" w:rsidRDefault="00AE0505" w:rsidP="00F66D17">
      <w:pPr>
        <w:pStyle w:val="Heading3"/>
      </w:pPr>
      <w:bookmarkStart w:id="35" w:name="_Performance_and_Interoperability"/>
      <w:bookmarkStart w:id="36" w:name="_Toc165456694"/>
      <w:bookmarkEnd w:id="35"/>
      <w:r>
        <w:t>Performance and Interoperability Requirements</w:t>
      </w:r>
      <w:bookmarkEnd w:id="36"/>
    </w:p>
    <w:p w14:paraId="77A39A1D" w14:textId="77777777" w:rsidR="00E91B58" w:rsidRDefault="00E91B58" w:rsidP="000C4DFC">
      <w:pPr>
        <w:ind w:left="720"/>
      </w:pPr>
    </w:p>
    <w:p w14:paraId="0D1A819A" w14:textId="0071752B" w:rsidR="000C4DFC" w:rsidRDefault="000C4DFC" w:rsidP="000C4DFC">
      <w:pPr>
        <w:ind w:left="720"/>
      </w:pPr>
      <w:r>
        <w:t xml:space="preserve">The </w:t>
      </w:r>
      <w:r w:rsidR="00772E77">
        <w:t>application</w:t>
      </w:r>
      <w:r>
        <w:t xml:space="preserve"> shall include all performance and operational requirements, including minimum and target </w:t>
      </w:r>
      <w:r w:rsidR="000E399F">
        <w:t>key performance indicators (</w:t>
      </w:r>
      <w:r w:rsidR="022F58C9">
        <w:t>KPIs</w:t>
      </w:r>
      <w:r w:rsidR="000E399F">
        <w:t>)</w:t>
      </w:r>
      <w:r>
        <w:t xml:space="preserve">, cost targets, </w:t>
      </w:r>
      <w:r w:rsidR="00496246" w:rsidRPr="00496246">
        <w:t xml:space="preserve">field performance specifications under which the MNO will commit to deploying the </w:t>
      </w:r>
      <w:r w:rsidR="008930A8">
        <w:t xml:space="preserve">open </w:t>
      </w:r>
      <w:r w:rsidR="00496246" w:rsidRPr="00496246">
        <w:t xml:space="preserve">RU, </w:t>
      </w:r>
      <w:r>
        <w:t xml:space="preserve">and any other success criteria. Project activities shall be structured to build an </w:t>
      </w:r>
      <w:r w:rsidR="00942167">
        <w:t xml:space="preserve">open </w:t>
      </w:r>
      <w:r>
        <w:t xml:space="preserve">RU product to meet these requirements in order to meet MNO laboratory testing requirements in preparation for large scale field trials/deployments. </w:t>
      </w:r>
    </w:p>
    <w:p w14:paraId="4CEA9DE7" w14:textId="77777777" w:rsidR="000C4DFC" w:rsidRDefault="000C4DFC" w:rsidP="000C4DFC">
      <w:pPr>
        <w:ind w:left="720"/>
      </w:pPr>
    </w:p>
    <w:p w14:paraId="5FB88028" w14:textId="5CA322D0" w:rsidR="000C4DFC" w:rsidRDefault="000C4DFC" w:rsidP="000C4DFC">
      <w:pPr>
        <w:ind w:left="720"/>
      </w:pPr>
      <w:r w:rsidRPr="005D73A1">
        <w:rPr>
          <w:b/>
          <w:bCs/>
          <w:i/>
          <w:iCs/>
        </w:rPr>
        <w:t>Note:</w:t>
      </w:r>
      <w:r>
        <w:t xml:space="preserve"> </w:t>
      </w:r>
      <w:r w:rsidR="005D73A1">
        <w:t>Comprehensive p</w:t>
      </w:r>
      <w:r>
        <w:t xml:space="preserve">erformance requirements must be either provided to the RU supplier by the MNO partner or developed collaboratively by the RU supplier and MNO partner. Both parties have a joint responsibility to resolve any inconsistencies or inaccuracies. </w:t>
      </w:r>
      <w:r w:rsidR="0034084F">
        <w:t>Relying solely on the minimum specifications and test cases identified later in this section is not allowable.</w:t>
      </w:r>
    </w:p>
    <w:p w14:paraId="4419652F" w14:textId="77777777" w:rsidR="000C4DFC" w:rsidRDefault="000C4DFC" w:rsidP="000C4DFC">
      <w:pPr>
        <w:ind w:left="720"/>
      </w:pPr>
    </w:p>
    <w:p w14:paraId="1D4B9012" w14:textId="69FD6957" w:rsidR="000C4DFC" w:rsidRDefault="000C4DFC" w:rsidP="000C4DFC">
      <w:pPr>
        <w:ind w:left="720"/>
      </w:pPr>
      <w:r>
        <w:t xml:space="preserve">All projects shall be based on, as a minimum, 3GPP 5G NR Release 16 specifications. If an applicant chooses to use a later 3GPP 5G NR release, it shall be documented in the </w:t>
      </w:r>
      <w:r w:rsidR="005D73A1">
        <w:t>technical proposal</w:t>
      </w:r>
      <w:r>
        <w:t xml:space="preserve">. </w:t>
      </w:r>
    </w:p>
    <w:p w14:paraId="76E2CDC4" w14:textId="77777777" w:rsidR="000C4DFC" w:rsidRDefault="000C4DFC" w:rsidP="000C4DFC">
      <w:pPr>
        <w:ind w:left="720"/>
      </w:pPr>
    </w:p>
    <w:p w14:paraId="5E085466" w14:textId="75FCC020" w:rsidR="00B02083" w:rsidRDefault="000C4DFC" w:rsidP="000C4DFC">
      <w:pPr>
        <w:ind w:left="720"/>
      </w:pPr>
      <w:r>
        <w:lastRenderedPageBreak/>
        <w:t>Performance requirements shall include at a minimum the following 3GPP specifications:</w:t>
      </w:r>
    </w:p>
    <w:p w14:paraId="7F18C2B7" w14:textId="77777777" w:rsidR="00614026" w:rsidRDefault="00614026" w:rsidP="000C4DFC">
      <w:pPr>
        <w:ind w:left="720"/>
      </w:pPr>
    </w:p>
    <w:p w14:paraId="119C19E7" w14:textId="2FB5A07F" w:rsidR="000C4DFC" w:rsidRDefault="00614026" w:rsidP="005B5275">
      <w:pPr>
        <w:spacing w:after="120"/>
        <w:ind w:left="720"/>
      </w:pPr>
      <w:r w:rsidRPr="002F6BFE">
        <w:rPr>
          <w:b/>
          <w:bCs/>
        </w:rPr>
        <w:t>Table 1:</w:t>
      </w:r>
      <w:r>
        <w:t xml:space="preserve"> 3GPP Specification Requirements</w:t>
      </w:r>
    </w:p>
    <w:tbl>
      <w:tblPr>
        <w:tblStyle w:val="TableGrid"/>
        <w:tblW w:w="0" w:type="auto"/>
        <w:tblInd w:w="720" w:type="dxa"/>
        <w:tblLook w:val="04A0" w:firstRow="1" w:lastRow="0" w:firstColumn="1" w:lastColumn="0" w:noHBand="0" w:noVBand="1"/>
      </w:tblPr>
      <w:tblGrid>
        <w:gridCol w:w="2335"/>
        <w:gridCol w:w="6295"/>
      </w:tblGrid>
      <w:tr w:rsidR="00C60C6B" w14:paraId="0C3897C9" w14:textId="77777777" w:rsidTr="00C60C6B">
        <w:tc>
          <w:tcPr>
            <w:tcW w:w="2335" w:type="dxa"/>
            <w:shd w:val="clear" w:color="auto" w:fill="83CAEB" w:themeFill="accent1" w:themeFillTint="66"/>
          </w:tcPr>
          <w:p w14:paraId="3982FF04" w14:textId="21036C8C" w:rsidR="00737899" w:rsidRPr="00737899" w:rsidRDefault="00737899" w:rsidP="000C4DFC">
            <w:pPr>
              <w:jc w:val="center"/>
              <w:rPr>
                <w:b/>
                <w:bCs/>
              </w:rPr>
            </w:pPr>
            <w:r>
              <w:rPr>
                <w:b/>
                <w:bCs/>
              </w:rPr>
              <w:t>Specification</w:t>
            </w:r>
          </w:p>
        </w:tc>
        <w:tc>
          <w:tcPr>
            <w:tcW w:w="6295" w:type="dxa"/>
            <w:shd w:val="clear" w:color="auto" w:fill="83CAEB" w:themeFill="accent1" w:themeFillTint="66"/>
          </w:tcPr>
          <w:p w14:paraId="717E0FFF" w14:textId="4A4FF861" w:rsidR="00737899" w:rsidRPr="00737899" w:rsidRDefault="00737899" w:rsidP="000C4DFC">
            <w:pPr>
              <w:jc w:val="center"/>
              <w:rPr>
                <w:b/>
                <w:bCs/>
              </w:rPr>
            </w:pPr>
            <w:r>
              <w:rPr>
                <w:b/>
                <w:bCs/>
              </w:rPr>
              <w:t>Description</w:t>
            </w:r>
          </w:p>
        </w:tc>
      </w:tr>
      <w:tr w:rsidR="00C60C6B" w14:paraId="29E2D7DE" w14:textId="77777777" w:rsidTr="00C60C6B">
        <w:tc>
          <w:tcPr>
            <w:tcW w:w="2335" w:type="dxa"/>
          </w:tcPr>
          <w:p w14:paraId="7223AE18" w14:textId="7ABD6D06" w:rsidR="00C60C6B" w:rsidRDefault="00C60C6B" w:rsidP="00C60C6B">
            <w:pPr>
              <w:jc w:val="center"/>
            </w:pPr>
            <w:r>
              <w:t>TS 38.104</w:t>
            </w:r>
          </w:p>
        </w:tc>
        <w:tc>
          <w:tcPr>
            <w:tcW w:w="6295" w:type="dxa"/>
          </w:tcPr>
          <w:p w14:paraId="5DDAB1C6" w14:textId="500C66BB" w:rsidR="00C60C6B" w:rsidRDefault="00C60C6B" w:rsidP="00C60C6B">
            <w:r>
              <w:t>NR; Base Station (BS) radio transmission and reception</w:t>
            </w:r>
          </w:p>
        </w:tc>
      </w:tr>
      <w:tr w:rsidR="00C60C6B" w14:paraId="30E98F50" w14:textId="77777777" w:rsidTr="00C60C6B">
        <w:tc>
          <w:tcPr>
            <w:tcW w:w="2335" w:type="dxa"/>
          </w:tcPr>
          <w:p w14:paraId="7E801871" w14:textId="06CDEEFA" w:rsidR="00C60C6B" w:rsidRDefault="00C60C6B" w:rsidP="00C60C6B">
            <w:pPr>
              <w:jc w:val="center"/>
            </w:pPr>
            <w:r>
              <w:t>TS 38.113</w:t>
            </w:r>
          </w:p>
        </w:tc>
        <w:tc>
          <w:tcPr>
            <w:tcW w:w="6295" w:type="dxa"/>
          </w:tcPr>
          <w:p w14:paraId="13369B1E" w14:textId="582E8E4C" w:rsidR="00C60C6B" w:rsidRDefault="00C60C6B" w:rsidP="00C60C6B">
            <w:r>
              <w:t>NR; Base Station (BS) Electro</w:t>
            </w:r>
            <w:r w:rsidR="00216217">
              <w:t>m</w:t>
            </w:r>
            <w:r>
              <w:t>agnetic Compatibility (EMC)</w:t>
            </w:r>
          </w:p>
        </w:tc>
      </w:tr>
      <w:tr w:rsidR="00C60C6B" w14:paraId="3F620831" w14:textId="77777777" w:rsidTr="00C60C6B">
        <w:tc>
          <w:tcPr>
            <w:tcW w:w="2335" w:type="dxa"/>
          </w:tcPr>
          <w:p w14:paraId="0B2BB97F" w14:textId="5F300995" w:rsidR="00C60C6B" w:rsidRDefault="00C60C6B" w:rsidP="00C60C6B">
            <w:pPr>
              <w:jc w:val="center"/>
            </w:pPr>
            <w:r>
              <w:t>TS 38.141-1</w:t>
            </w:r>
          </w:p>
        </w:tc>
        <w:tc>
          <w:tcPr>
            <w:tcW w:w="6295" w:type="dxa"/>
          </w:tcPr>
          <w:p w14:paraId="2777F0EA" w14:textId="50EC93B6" w:rsidR="00C60C6B" w:rsidRDefault="00C60C6B" w:rsidP="00C60C6B">
            <w:r>
              <w:t>NR; Base Station (BS) conformance testing Part 1: Conducted conformance testing</w:t>
            </w:r>
          </w:p>
        </w:tc>
      </w:tr>
      <w:tr w:rsidR="00C60C6B" w14:paraId="4FB24759" w14:textId="77777777" w:rsidTr="00C60C6B">
        <w:tc>
          <w:tcPr>
            <w:tcW w:w="2335" w:type="dxa"/>
          </w:tcPr>
          <w:p w14:paraId="2EE108B5" w14:textId="1EEB8D41" w:rsidR="00C60C6B" w:rsidRDefault="00C60C6B" w:rsidP="00C60C6B">
            <w:pPr>
              <w:jc w:val="center"/>
            </w:pPr>
            <w:r>
              <w:t>TS 38.141-2</w:t>
            </w:r>
          </w:p>
        </w:tc>
        <w:tc>
          <w:tcPr>
            <w:tcW w:w="6295" w:type="dxa"/>
          </w:tcPr>
          <w:p w14:paraId="0A17D77B" w14:textId="4D96ABD0" w:rsidR="00C60C6B" w:rsidRDefault="00C60C6B" w:rsidP="00C60C6B">
            <w:r>
              <w:t>NR; Base Station (BS) conformance testing Part 2: Radiated conformance testing</w:t>
            </w:r>
          </w:p>
        </w:tc>
      </w:tr>
    </w:tbl>
    <w:p w14:paraId="3DD7DA04" w14:textId="77777777" w:rsidR="000C4DFC" w:rsidRDefault="000C4DFC" w:rsidP="000C4DFC">
      <w:pPr>
        <w:ind w:left="720"/>
        <w:jc w:val="center"/>
      </w:pPr>
    </w:p>
    <w:p w14:paraId="45106CB9" w14:textId="7942D7C3" w:rsidR="00C60C6B" w:rsidRDefault="003465D3" w:rsidP="00C60C6B">
      <w:pPr>
        <w:ind w:left="720"/>
      </w:pPr>
      <w:r w:rsidRPr="003465D3">
        <w:t>The following O-RAN Alliance specifications shall be included:</w:t>
      </w:r>
    </w:p>
    <w:p w14:paraId="08FA9C40" w14:textId="77777777" w:rsidR="007C67F4" w:rsidRDefault="007C67F4" w:rsidP="00C60C6B">
      <w:pPr>
        <w:ind w:left="720"/>
      </w:pPr>
    </w:p>
    <w:p w14:paraId="0F7D5551" w14:textId="4FE44B9F" w:rsidR="00B17529" w:rsidRDefault="00614026" w:rsidP="005B5275">
      <w:pPr>
        <w:spacing w:after="120"/>
        <w:ind w:left="720"/>
      </w:pPr>
      <w:r w:rsidRPr="002F6BFE">
        <w:rPr>
          <w:b/>
          <w:bCs/>
        </w:rPr>
        <w:t>Table 2:</w:t>
      </w:r>
      <w:r>
        <w:t xml:space="preserve"> O-RAN Alliance Conformance Requirements</w:t>
      </w:r>
    </w:p>
    <w:tbl>
      <w:tblPr>
        <w:tblStyle w:val="TableGrid"/>
        <w:tblW w:w="0" w:type="auto"/>
        <w:tblInd w:w="720" w:type="dxa"/>
        <w:tblLook w:val="04A0" w:firstRow="1" w:lastRow="0" w:firstColumn="1" w:lastColumn="0" w:noHBand="0" w:noVBand="1"/>
      </w:tblPr>
      <w:tblGrid>
        <w:gridCol w:w="3865"/>
        <w:gridCol w:w="4765"/>
      </w:tblGrid>
      <w:tr w:rsidR="0021321E" w14:paraId="05AE6603" w14:textId="77777777" w:rsidTr="00C41595">
        <w:tc>
          <w:tcPr>
            <w:tcW w:w="3865" w:type="dxa"/>
            <w:shd w:val="clear" w:color="auto" w:fill="83CAEB" w:themeFill="accent1" w:themeFillTint="66"/>
          </w:tcPr>
          <w:p w14:paraId="7A5DDD3E" w14:textId="77777777" w:rsidR="0021321E" w:rsidRPr="00737899" w:rsidRDefault="0021321E" w:rsidP="00F73DE3">
            <w:pPr>
              <w:jc w:val="center"/>
              <w:rPr>
                <w:b/>
                <w:bCs/>
              </w:rPr>
            </w:pPr>
            <w:r>
              <w:rPr>
                <w:b/>
                <w:bCs/>
              </w:rPr>
              <w:t>Specification</w:t>
            </w:r>
          </w:p>
        </w:tc>
        <w:tc>
          <w:tcPr>
            <w:tcW w:w="4765" w:type="dxa"/>
            <w:shd w:val="clear" w:color="auto" w:fill="83CAEB" w:themeFill="accent1" w:themeFillTint="66"/>
          </w:tcPr>
          <w:p w14:paraId="7DFD9E4A" w14:textId="77777777" w:rsidR="0021321E" w:rsidRPr="00737899" w:rsidRDefault="0021321E" w:rsidP="00F73DE3">
            <w:pPr>
              <w:jc w:val="center"/>
              <w:rPr>
                <w:b/>
                <w:bCs/>
              </w:rPr>
            </w:pPr>
            <w:r>
              <w:rPr>
                <w:b/>
                <w:bCs/>
              </w:rPr>
              <w:t>Description</w:t>
            </w:r>
          </w:p>
        </w:tc>
      </w:tr>
      <w:tr w:rsidR="00C41595" w14:paraId="5BE6C878" w14:textId="77777777" w:rsidTr="005B5275">
        <w:trPr>
          <w:trHeight w:val="341"/>
        </w:trPr>
        <w:tc>
          <w:tcPr>
            <w:tcW w:w="3865" w:type="dxa"/>
          </w:tcPr>
          <w:p w14:paraId="0E8C2E93" w14:textId="2ED7FFC2" w:rsidR="00C41595" w:rsidRPr="00400EA2" w:rsidRDefault="00C41595" w:rsidP="00C41595">
            <w:pPr>
              <w:jc w:val="center"/>
              <w:rPr>
                <w:lang w:val="es-MX"/>
              </w:rPr>
            </w:pPr>
            <w:r w:rsidRPr="00400EA2">
              <w:rPr>
                <w:lang w:val="es-MX"/>
              </w:rPr>
              <w:t>O-RAN.WG4.CONF.0-R003-v09.00</w:t>
            </w:r>
          </w:p>
        </w:tc>
        <w:tc>
          <w:tcPr>
            <w:tcW w:w="4765" w:type="dxa"/>
          </w:tcPr>
          <w:p w14:paraId="32E37AB2" w14:textId="313053DE" w:rsidR="00C41595" w:rsidRDefault="00C41595" w:rsidP="00C41595">
            <w:r w:rsidRPr="009C51F1">
              <w:t>O-RAN Conformance Test Specification</w:t>
            </w:r>
          </w:p>
        </w:tc>
      </w:tr>
    </w:tbl>
    <w:p w14:paraId="31200910" w14:textId="77777777" w:rsidR="003465D3" w:rsidRDefault="003465D3" w:rsidP="00C60C6B">
      <w:pPr>
        <w:ind w:left="720"/>
      </w:pPr>
    </w:p>
    <w:p w14:paraId="211280A5" w14:textId="7B869679" w:rsidR="003465D3" w:rsidRDefault="001741B4" w:rsidP="00C60C6B">
      <w:pPr>
        <w:ind w:left="720"/>
      </w:pPr>
      <w:r w:rsidRPr="001741B4">
        <w:t>The following O-RAN Alliance interoperability specifications sh</w:t>
      </w:r>
      <w:r w:rsidR="0002787D">
        <w:t xml:space="preserve">all </w:t>
      </w:r>
      <w:r w:rsidRPr="001741B4">
        <w:t>be tested against</w:t>
      </w:r>
      <w:r w:rsidR="00563992">
        <w:t>:</w:t>
      </w:r>
    </w:p>
    <w:p w14:paraId="5BC71FB6" w14:textId="77777777" w:rsidR="007C67F4" w:rsidRDefault="007C67F4" w:rsidP="00C60C6B">
      <w:pPr>
        <w:ind w:left="720"/>
      </w:pPr>
    </w:p>
    <w:p w14:paraId="39E6A81F" w14:textId="35C6B68E" w:rsidR="007C67F4" w:rsidRDefault="00614026" w:rsidP="005B5275">
      <w:pPr>
        <w:spacing w:after="120"/>
        <w:ind w:left="720"/>
      </w:pPr>
      <w:r w:rsidRPr="002F6BFE">
        <w:rPr>
          <w:b/>
          <w:bCs/>
        </w:rPr>
        <w:t>Table 3:</w:t>
      </w:r>
      <w:r>
        <w:t xml:space="preserve"> O-RAN Alliance Interoperability Requirements</w:t>
      </w:r>
    </w:p>
    <w:tbl>
      <w:tblPr>
        <w:tblStyle w:val="TableGrid"/>
        <w:tblW w:w="0" w:type="auto"/>
        <w:tblInd w:w="720" w:type="dxa"/>
        <w:tblLook w:val="04A0" w:firstRow="1" w:lastRow="0" w:firstColumn="1" w:lastColumn="0" w:noHBand="0" w:noVBand="1"/>
      </w:tblPr>
      <w:tblGrid>
        <w:gridCol w:w="3865"/>
        <w:gridCol w:w="4765"/>
      </w:tblGrid>
      <w:tr w:rsidR="0030145D" w14:paraId="1F1D67DE" w14:textId="77777777" w:rsidTr="00F73DE3">
        <w:tc>
          <w:tcPr>
            <w:tcW w:w="3865" w:type="dxa"/>
            <w:shd w:val="clear" w:color="auto" w:fill="83CAEB" w:themeFill="accent1" w:themeFillTint="66"/>
          </w:tcPr>
          <w:p w14:paraId="3D65CFDD" w14:textId="77777777" w:rsidR="0030145D" w:rsidRPr="00737899" w:rsidRDefault="0030145D" w:rsidP="00F73DE3">
            <w:pPr>
              <w:jc w:val="center"/>
              <w:rPr>
                <w:b/>
                <w:bCs/>
              </w:rPr>
            </w:pPr>
            <w:r>
              <w:rPr>
                <w:b/>
                <w:bCs/>
              </w:rPr>
              <w:t>Specification</w:t>
            </w:r>
          </w:p>
        </w:tc>
        <w:tc>
          <w:tcPr>
            <w:tcW w:w="4765" w:type="dxa"/>
            <w:shd w:val="clear" w:color="auto" w:fill="83CAEB" w:themeFill="accent1" w:themeFillTint="66"/>
          </w:tcPr>
          <w:p w14:paraId="05E436F7" w14:textId="77777777" w:rsidR="0030145D" w:rsidRPr="00737899" w:rsidRDefault="0030145D" w:rsidP="00F73DE3">
            <w:pPr>
              <w:jc w:val="center"/>
              <w:rPr>
                <w:b/>
                <w:bCs/>
              </w:rPr>
            </w:pPr>
            <w:r>
              <w:rPr>
                <w:b/>
                <w:bCs/>
              </w:rPr>
              <w:t>Description</w:t>
            </w:r>
          </w:p>
        </w:tc>
      </w:tr>
      <w:tr w:rsidR="0030145D" w14:paraId="483A5020" w14:textId="77777777" w:rsidTr="00F73DE3">
        <w:tc>
          <w:tcPr>
            <w:tcW w:w="3865" w:type="dxa"/>
          </w:tcPr>
          <w:p w14:paraId="462663B9" w14:textId="1C8CFF5E" w:rsidR="0030145D" w:rsidRPr="00400EA2" w:rsidRDefault="0002787D" w:rsidP="00F73DE3">
            <w:pPr>
              <w:jc w:val="center"/>
              <w:rPr>
                <w:lang w:val="es-MX"/>
              </w:rPr>
            </w:pPr>
            <w:r w:rsidRPr="00EE4911">
              <w:rPr>
                <w:lang w:val="pt-BR"/>
              </w:rPr>
              <w:t>O-RAN.WG4.IOT.0-R003-v10.00</w:t>
            </w:r>
          </w:p>
        </w:tc>
        <w:tc>
          <w:tcPr>
            <w:tcW w:w="4765" w:type="dxa"/>
          </w:tcPr>
          <w:p w14:paraId="49CC9343" w14:textId="00386EDA" w:rsidR="0030145D" w:rsidRDefault="00A5594F" w:rsidP="00F73DE3">
            <w:r>
              <w:t>O-RAN Fronthaul Interoperability Test Specification (IOT)</w:t>
            </w:r>
          </w:p>
        </w:tc>
      </w:tr>
    </w:tbl>
    <w:p w14:paraId="59AAD913" w14:textId="77777777" w:rsidR="00563992" w:rsidRDefault="00563992" w:rsidP="002F6BFE"/>
    <w:p w14:paraId="33FB9D32" w14:textId="6096FE06" w:rsidR="00563992" w:rsidRDefault="00BE645A" w:rsidP="00C60C6B">
      <w:pPr>
        <w:ind w:left="720"/>
      </w:pPr>
      <w:r w:rsidRPr="00BE645A">
        <w:t>Project activities must include</w:t>
      </w:r>
      <w:r w:rsidR="00942167">
        <w:t xml:space="preserve"> </w:t>
      </w:r>
      <w:r w:rsidRPr="00BE645A">
        <w:t xml:space="preserve">RU interoperability verification, validation, and demonstration of successful multi-supplier interoperability—that is, that the RU under development meets the pre-determined requirements when connected to the </w:t>
      </w:r>
      <w:r w:rsidR="001A4764">
        <w:t>distributed unit (</w:t>
      </w:r>
      <w:r w:rsidRPr="00BE645A">
        <w:t>DU</w:t>
      </w:r>
      <w:r w:rsidR="001A4764">
        <w:t>)</w:t>
      </w:r>
      <w:r w:rsidRPr="00BE645A">
        <w:t xml:space="preserve"> of a different supplier. The document shall identify how the following testing criteria will be demonstrated:</w:t>
      </w:r>
    </w:p>
    <w:p w14:paraId="55318683" w14:textId="77777777" w:rsidR="007C67F4" w:rsidRDefault="007C67F4" w:rsidP="00C60C6B">
      <w:pPr>
        <w:ind w:left="720"/>
      </w:pPr>
    </w:p>
    <w:p w14:paraId="400752B7" w14:textId="5CD76D5D" w:rsidR="00B17529" w:rsidRDefault="00614026" w:rsidP="005B5275">
      <w:pPr>
        <w:spacing w:after="120"/>
        <w:ind w:left="720"/>
      </w:pPr>
      <w:r w:rsidRPr="002F6BFE">
        <w:rPr>
          <w:b/>
          <w:bCs/>
        </w:rPr>
        <w:t>Table 4:</w:t>
      </w:r>
      <w:r>
        <w:t xml:space="preserve"> Operation Validation Requirements</w:t>
      </w:r>
    </w:p>
    <w:tbl>
      <w:tblPr>
        <w:tblStyle w:val="TableGrid"/>
        <w:tblW w:w="0" w:type="auto"/>
        <w:tblInd w:w="720" w:type="dxa"/>
        <w:tblLook w:val="04A0" w:firstRow="1" w:lastRow="0" w:firstColumn="1" w:lastColumn="0" w:noHBand="0" w:noVBand="1"/>
      </w:tblPr>
      <w:tblGrid>
        <w:gridCol w:w="3415"/>
        <w:gridCol w:w="5215"/>
      </w:tblGrid>
      <w:tr w:rsidR="0021321E" w14:paraId="5D8E7240" w14:textId="77777777" w:rsidTr="00B17529">
        <w:tc>
          <w:tcPr>
            <w:tcW w:w="3415" w:type="dxa"/>
            <w:shd w:val="clear" w:color="auto" w:fill="83CAEB" w:themeFill="accent1" w:themeFillTint="66"/>
          </w:tcPr>
          <w:p w14:paraId="26ACEB61" w14:textId="4A8D6732" w:rsidR="0021321E" w:rsidRPr="00737899" w:rsidRDefault="00B17529" w:rsidP="00F73DE3">
            <w:pPr>
              <w:jc w:val="center"/>
              <w:rPr>
                <w:b/>
                <w:bCs/>
              </w:rPr>
            </w:pPr>
            <w:r>
              <w:rPr>
                <w:b/>
                <w:bCs/>
              </w:rPr>
              <w:t>Test Type</w:t>
            </w:r>
          </w:p>
        </w:tc>
        <w:tc>
          <w:tcPr>
            <w:tcW w:w="5215" w:type="dxa"/>
            <w:shd w:val="clear" w:color="auto" w:fill="83CAEB" w:themeFill="accent1" w:themeFillTint="66"/>
          </w:tcPr>
          <w:p w14:paraId="52CEAB4C" w14:textId="77777777" w:rsidR="0021321E" w:rsidRPr="00737899" w:rsidRDefault="0021321E" w:rsidP="00F73DE3">
            <w:pPr>
              <w:jc w:val="center"/>
              <w:rPr>
                <w:b/>
                <w:bCs/>
              </w:rPr>
            </w:pPr>
            <w:r>
              <w:rPr>
                <w:b/>
                <w:bCs/>
              </w:rPr>
              <w:t>Description</w:t>
            </w:r>
          </w:p>
        </w:tc>
      </w:tr>
      <w:tr w:rsidR="00B17529" w14:paraId="38B70CDA" w14:textId="77777777" w:rsidTr="0051076D">
        <w:tc>
          <w:tcPr>
            <w:tcW w:w="3415" w:type="dxa"/>
          </w:tcPr>
          <w:p w14:paraId="3CC1F3D1" w14:textId="035D2574" w:rsidR="00B17529" w:rsidRDefault="00B17529" w:rsidP="00B17529">
            <w:pPr>
              <w:jc w:val="center"/>
            </w:pPr>
            <w:r w:rsidRPr="00B66949">
              <w:t>Project RU with 3</w:t>
            </w:r>
            <w:r w:rsidR="0045477D" w:rsidRPr="0051076D">
              <w:rPr>
                <w:vertAlign w:val="superscript"/>
              </w:rPr>
              <w:t>rd</w:t>
            </w:r>
            <w:r w:rsidR="0045477D">
              <w:t xml:space="preserve"> </w:t>
            </w:r>
            <w:r w:rsidRPr="00B66949">
              <w:t>P</w:t>
            </w:r>
            <w:r w:rsidR="00DB1BFD">
              <w:t xml:space="preserve">arty </w:t>
            </w:r>
            <w:r w:rsidRPr="00B66949">
              <w:t>P</w:t>
            </w:r>
            <w:r w:rsidR="00DB1BFD">
              <w:t>roduct</w:t>
            </w:r>
            <w:r w:rsidRPr="00B66949">
              <w:t xml:space="preserve"> </w:t>
            </w:r>
            <w:r w:rsidR="00423C0B">
              <w:t xml:space="preserve">(3PP) </w:t>
            </w:r>
            <w:r w:rsidRPr="00B66949">
              <w:t>DU</w:t>
            </w:r>
          </w:p>
        </w:tc>
        <w:tc>
          <w:tcPr>
            <w:tcW w:w="5215" w:type="dxa"/>
            <w:vAlign w:val="center"/>
          </w:tcPr>
          <w:p w14:paraId="77B36859" w14:textId="58D9981C" w:rsidR="00B17529" w:rsidRDefault="00B17529" w:rsidP="00143466">
            <w:r w:rsidRPr="00B66949">
              <w:t>Interoperability Verification</w:t>
            </w:r>
          </w:p>
        </w:tc>
      </w:tr>
      <w:tr w:rsidR="00B17529" w14:paraId="7C73564F" w14:textId="77777777" w:rsidTr="0051076D">
        <w:tc>
          <w:tcPr>
            <w:tcW w:w="3415" w:type="dxa"/>
          </w:tcPr>
          <w:p w14:paraId="6174DE09" w14:textId="487014C1" w:rsidR="00B17529" w:rsidRDefault="00B17529" w:rsidP="00B17529">
            <w:pPr>
              <w:jc w:val="center"/>
            </w:pPr>
            <w:r w:rsidRPr="00B66949">
              <w:t>Project RU with 3PP DU</w:t>
            </w:r>
          </w:p>
        </w:tc>
        <w:tc>
          <w:tcPr>
            <w:tcW w:w="5215" w:type="dxa"/>
            <w:vAlign w:val="center"/>
          </w:tcPr>
          <w:p w14:paraId="5B76ED1D" w14:textId="35689DF2" w:rsidR="00B17529" w:rsidRDefault="00B17529" w:rsidP="00143466">
            <w:r w:rsidRPr="00B66949">
              <w:t>MNO Performance/Feature Requirement Validation</w:t>
            </w:r>
          </w:p>
        </w:tc>
      </w:tr>
      <w:tr w:rsidR="00B17529" w14:paraId="58F67227" w14:textId="77777777" w:rsidTr="0051076D">
        <w:tc>
          <w:tcPr>
            <w:tcW w:w="3415" w:type="dxa"/>
          </w:tcPr>
          <w:p w14:paraId="6FC320AA" w14:textId="132239E2" w:rsidR="00B17529" w:rsidRDefault="00B17529" w:rsidP="00B17529">
            <w:pPr>
              <w:jc w:val="center"/>
            </w:pPr>
            <w:r w:rsidRPr="00B66949">
              <w:t>Project RU with 3PP DU</w:t>
            </w:r>
          </w:p>
        </w:tc>
        <w:tc>
          <w:tcPr>
            <w:tcW w:w="5215" w:type="dxa"/>
            <w:vAlign w:val="center"/>
          </w:tcPr>
          <w:p w14:paraId="2BC8FF4A" w14:textId="39899F45" w:rsidR="00B17529" w:rsidRDefault="00B17529" w:rsidP="00143466">
            <w:r w:rsidRPr="00B66949">
              <w:t>MNO Security Requirement Validation</w:t>
            </w:r>
          </w:p>
        </w:tc>
      </w:tr>
      <w:tr w:rsidR="00B17529" w14:paraId="5E554B60" w14:textId="77777777" w:rsidTr="0051076D">
        <w:tc>
          <w:tcPr>
            <w:tcW w:w="3415" w:type="dxa"/>
          </w:tcPr>
          <w:p w14:paraId="01862BD2" w14:textId="2C12DAB2" w:rsidR="00B17529" w:rsidRDefault="00B17529" w:rsidP="00B17529">
            <w:pPr>
              <w:jc w:val="center"/>
            </w:pPr>
            <w:r w:rsidRPr="00B66949">
              <w:t xml:space="preserve">Project RU with 3PP </w:t>
            </w:r>
            <w:r w:rsidR="00B270BB">
              <w:t>Service Management and Orchestration (</w:t>
            </w:r>
            <w:r w:rsidRPr="00B66949">
              <w:t>SMO</w:t>
            </w:r>
            <w:r w:rsidR="00B270BB">
              <w:t>)</w:t>
            </w:r>
            <w:r w:rsidRPr="00B66949">
              <w:t>/</w:t>
            </w:r>
            <w:r w:rsidR="00B270BB">
              <w:t>Operational Support System (</w:t>
            </w:r>
            <w:r w:rsidRPr="00B66949">
              <w:t>OSS</w:t>
            </w:r>
            <w:r w:rsidR="00B270BB">
              <w:t>)</w:t>
            </w:r>
          </w:p>
        </w:tc>
        <w:tc>
          <w:tcPr>
            <w:tcW w:w="5215" w:type="dxa"/>
            <w:vAlign w:val="center"/>
          </w:tcPr>
          <w:p w14:paraId="134BCF1D" w14:textId="013F297F" w:rsidR="00B17529" w:rsidRDefault="00B17529" w:rsidP="00143466">
            <w:r w:rsidRPr="00B66949">
              <w:t>Interoperability Verification</w:t>
            </w:r>
          </w:p>
        </w:tc>
      </w:tr>
      <w:tr w:rsidR="001C3C2F" w14:paraId="51C62554" w14:textId="77777777" w:rsidTr="0051076D">
        <w:tc>
          <w:tcPr>
            <w:tcW w:w="3415" w:type="dxa"/>
          </w:tcPr>
          <w:p w14:paraId="5F74E727" w14:textId="658CE2D3" w:rsidR="001C3C2F" w:rsidRPr="00B66949" w:rsidRDefault="001C3C2F" w:rsidP="001C3C2F">
            <w:pPr>
              <w:jc w:val="center"/>
            </w:pPr>
            <w:r>
              <w:t>Project RU with 3PP SMO/OSS</w:t>
            </w:r>
          </w:p>
        </w:tc>
        <w:tc>
          <w:tcPr>
            <w:tcW w:w="5215" w:type="dxa"/>
            <w:vAlign w:val="center"/>
          </w:tcPr>
          <w:p w14:paraId="22D49E35" w14:textId="68E696AF" w:rsidR="001C3C2F" w:rsidRPr="00B66949" w:rsidRDefault="001C3C2F" w:rsidP="00143466">
            <w:r>
              <w:t>MNO Performance/Feature Requirement Validation</w:t>
            </w:r>
          </w:p>
        </w:tc>
      </w:tr>
      <w:tr w:rsidR="001C3C2F" w14:paraId="2D7DFFEA" w14:textId="77777777" w:rsidTr="0051076D">
        <w:tc>
          <w:tcPr>
            <w:tcW w:w="3415" w:type="dxa"/>
          </w:tcPr>
          <w:p w14:paraId="5661C13C" w14:textId="712FB633" w:rsidR="001C3C2F" w:rsidRPr="00B66949" w:rsidRDefault="001C3C2F" w:rsidP="001C3C2F">
            <w:pPr>
              <w:jc w:val="center"/>
            </w:pPr>
            <w:r>
              <w:t>Project RU with 3PP SMO/OSS</w:t>
            </w:r>
          </w:p>
        </w:tc>
        <w:tc>
          <w:tcPr>
            <w:tcW w:w="5215" w:type="dxa"/>
            <w:vAlign w:val="center"/>
          </w:tcPr>
          <w:p w14:paraId="7F3EF65B" w14:textId="4E6DC1AE" w:rsidR="001C3C2F" w:rsidRPr="00B66949" w:rsidRDefault="001C3C2F" w:rsidP="00143466">
            <w:r>
              <w:t>MNO Security Requirement Validation</w:t>
            </w:r>
          </w:p>
        </w:tc>
      </w:tr>
    </w:tbl>
    <w:p w14:paraId="2435213B" w14:textId="77777777" w:rsidR="00A64515" w:rsidRPr="00384606" w:rsidRDefault="00A64515" w:rsidP="00384606"/>
    <w:p w14:paraId="007D5500" w14:textId="0D03E05D" w:rsidR="00AE0505" w:rsidRDefault="00AD6D47" w:rsidP="00AD6D47">
      <w:pPr>
        <w:pStyle w:val="Heading3"/>
      </w:pPr>
      <w:bookmarkStart w:id="37" w:name="_Security_Requirements"/>
      <w:bookmarkStart w:id="38" w:name="_Toc165456695"/>
      <w:bookmarkEnd w:id="37"/>
      <w:r>
        <w:lastRenderedPageBreak/>
        <w:t>Security Requirements</w:t>
      </w:r>
      <w:bookmarkEnd w:id="38"/>
    </w:p>
    <w:p w14:paraId="273F1E51" w14:textId="77777777" w:rsidR="00687C3E" w:rsidRDefault="00687C3E" w:rsidP="00AD6D47">
      <w:pPr>
        <w:ind w:left="720"/>
      </w:pPr>
    </w:p>
    <w:p w14:paraId="72D49AC4" w14:textId="00DC4A16" w:rsidR="00497B3E" w:rsidRDefault="00AD6D47" w:rsidP="00AD6D47">
      <w:pPr>
        <w:ind w:left="720"/>
      </w:pPr>
      <w:r>
        <w:t>In addition to the</w:t>
      </w:r>
      <w:r w:rsidR="00497B3E">
        <w:t xml:space="preserve"> base</w:t>
      </w:r>
      <w:r>
        <w:t xml:space="preserve"> requirements of the</w:t>
      </w:r>
      <w:r w:rsidR="002900F4">
        <w:t xml:space="preserve"> Security Management Plan (</w:t>
      </w:r>
      <w:r w:rsidR="00413E9B">
        <w:t>s</w:t>
      </w:r>
      <w:r w:rsidR="002900F4">
        <w:t xml:space="preserve">ee </w:t>
      </w:r>
      <w:hyperlink w:anchor="_Instructions_for_Application" w:history="1">
        <w:r w:rsidR="00793C5D" w:rsidRPr="00F95A50">
          <w:rPr>
            <w:rStyle w:val="Hyperlink"/>
            <w:b/>
            <w:bCs/>
            <w:i/>
            <w:iCs/>
          </w:rPr>
          <w:t>Section 4.1.1(m)</w:t>
        </w:r>
      </w:hyperlink>
      <w:r w:rsidR="002900F4">
        <w:t xml:space="preserve">), all SRFA 1 applicants </w:t>
      </w:r>
      <w:r w:rsidR="00497B3E">
        <w:t>shall incorporate the following O-RAN Alliance</w:t>
      </w:r>
      <w:r w:rsidR="00B400F7">
        <w:t xml:space="preserve"> and 3GPP</w:t>
      </w:r>
      <w:r w:rsidR="00497B3E">
        <w:t xml:space="preserve"> security specifications and tests:</w:t>
      </w:r>
    </w:p>
    <w:p w14:paraId="13D276B2" w14:textId="77777777" w:rsidR="00497B3E" w:rsidRDefault="00497B3E" w:rsidP="00497B3E">
      <w:pPr>
        <w:ind w:left="720"/>
        <w:jc w:val="center"/>
      </w:pPr>
    </w:p>
    <w:tbl>
      <w:tblPr>
        <w:tblStyle w:val="TableGrid"/>
        <w:tblW w:w="0" w:type="auto"/>
        <w:tblInd w:w="720" w:type="dxa"/>
        <w:tblLook w:val="04A0" w:firstRow="1" w:lastRow="0" w:firstColumn="1" w:lastColumn="0" w:noHBand="0" w:noVBand="1"/>
      </w:tblPr>
      <w:tblGrid>
        <w:gridCol w:w="3865"/>
        <w:gridCol w:w="4765"/>
      </w:tblGrid>
      <w:tr w:rsidR="00497B3E" w14:paraId="457938D1" w14:textId="77777777" w:rsidTr="00F73DE3">
        <w:tc>
          <w:tcPr>
            <w:tcW w:w="3865" w:type="dxa"/>
            <w:shd w:val="clear" w:color="auto" w:fill="83CAEB" w:themeFill="accent1" w:themeFillTint="66"/>
          </w:tcPr>
          <w:p w14:paraId="6734E2FF" w14:textId="77777777" w:rsidR="00497B3E" w:rsidRPr="00737899" w:rsidRDefault="00497B3E" w:rsidP="00F73DE3">
            <w:pPr>
              <w:jc w:val="center"/>
              <w:rPr>
                <w:b/>
                <w:bCs/>
              </w:rPr>
            </w:pPr>
            <w:r>
              <w:rPr>
                <w:b/>
                <w:bCs/>
              </w:rPr>
              <w:t>Specification</w:t>
            </w:r>
          </w:p>
        </w:tc>
        <w:tc>
          <w:tcPr>
            <w:tcW w:w="4765" w:type="dxa"/>
            <w:shd w:val="clear" w:color="auto" w:fill="83CAEB" w:themeFill="accent1" w:themeFillTint="66"/>
          </w:tcPr>
          <w:p w14:paraId="72F53EDA" w14:textId="77777777" w:rsidR="00497B3E" w:rsidRPr="00737899" w:rsidRDefault="00497B3E" w:rsidP="00F73DE3">
            <w:pPr>
              <w:jc w:val="center"/>
              <w:rPr>
                <w:b/>
                <w:bCs/>
              </w:rPr>
            </w:pPr>
            <w:r>
              <w:rPr>
                <w:b/>
                <w:bCs/>
              </w:rPr>
              <w:t>Description</w:t>
            </w:r>
          </w:p>
        </w:tc>
      </w:tr>
      <w:tr w:rsidR="00B400F7" w14:paraId="624B8852" w14:textId="77777777" w:rsidTr="00F73DE3">
        <w:tc>
          <w:tcPr>
            <w:tcW w:w="3865" w:type="dxa"/>
          </w:tcPr>
          <w:p w14:paraId="7E81C6FC" w14:textId="53DB6448" w:rsidR="00B400F7" w:rsidRPr="00DD32C7" w:rsidRDefault="00B400F7" w:rsidP="00B400F7">
            <w:pPr>
              <w:jc w:val="center"/>
            </w:pPr>
            <w:r>
              <w:t>O-RAN.WG11.Security-Requirements-Specification.O-R003-v07.00</w:t>
            </w:r>
          </w:p>
        </w:tc>
        <w:tc>
          <w:tcPr>
            <w:tcW w:w="4765" w:type="dxa"/>
          </w:tcPr>
          <w:p w14:paraId="53BBAF93" w14:textId="22A2FA65" w:rsidR="00B400F7" w:rsidRPr="00DD32C7" w:rsidRDefault="00B400F7" w:rsidP="00B400F7">
            <w:r>
              <w:t>O-RAN Security Requirements and Controls Specification</w:t>
            </w:r>
          </w:p>
        </w:tc>
      </w:tr>
      <w:tr w:rsidR="00B400F7" w14:paraId="77752D15" w14:textId="77777777" w:rsidTr="00F73DE3">
        <w:tc>
          <w:tcPr>
            <w:tcW w:w="3865" w:type="dxa"/>
          </w:tcPr>
          <w:p w14:paraId="19D25212" w14:textId="654F7517" w:rsidR="00B400F7" w:rsidRDefault="00B400F7" w:rsidP="00B400F7">
            <w:pPr>
              <w:jc w:val="center"/>
            </w:pPr>
            <w:r>
              <w:t>O-RAN.WG11.Security-Protocols-Specification.O-R003-v07.00</w:t>
            </w:r>
          </w:p>
        </w:tc>
        <w:tc>
          <w:tcPr>
            <w:tcW w:w="4765" w:type="dxa"/>
          </w:tcPr>
          <w:p w14:paraId="34A34AB1" w14:textId="344BD3F0" w:rsidR="00B400F7" w:rsidRDefault="00B400F7" w:rsidP="00B400F7">
            <w:r>
              <w:t>O-RAN Security Protocols Specifications</w:t>
            </w:r>
          </w:p>
        </w:tc>
      </w:tr>
      <w:tr w:rsidR="00B400F7" w14:paraId="102929E0" w14:textId="77777777" w:rsidTr="00F73DE3">
        <w:tc>
          <w:tcPr>
            <w:tcW w:w="3865" w:type="dxa"/>
          </w:tcPr>
          <w:p w14:paraId="35017FD4" w14:textId="16384008" w:rsidR="00B400F7" w:rsidRDefault="00B400F7" w:rsidP="00B400F7">
            <w:pPr>
              <w:jc w:val="center"/>
            </w:pPr>
            <w:r>
              <w:t>O-RAN.WG11.Security-Test-Specifications.O-R003-v05.00</w:t>
            </w:r>
          </w:p>
        </w:tc>
        <w:tc>
          <w:tcPr>
            <w:tcW w:w="4765" w:type="dxa"/>
          </w:tcPr>
          <w:p w14:paraId="1591A9BB" w14:textId="06FD3B97" w:rsidR="00B400F7" w:rsidRDefault="00B400F7" w:rsidP="00B400F7">
            <w:r>
              <w:t>O-RAN Security Test Specifications</w:t>
            </w:r>
          </w:p>
        </w:tc>
      </w:tr>
      <w:tr w:rsidR="00B400F7" w14:paraId="3F906C41" w14:textId="77777777" w:rsidTr="00F73DE3">
        <w:tc>
          <w:tcPr>
            <w:tcW w:w="3865" w:type="dxa"/>
          </w:tcPr>
          <w:p w14:paraId="1F3E34E6" w14:textId="2295D388" w:rsidR="00B400F7" w:rsidRDefault="00B400F7" w:rsidP="00B400F7">
            <w:pPr>
              <w:jc w:val="center"/>
            </w:pPr>
            <w:r>
              <w:t>3GPP TS 33.501</w:t>
            </w:r>
          </w:p>
        </w:tc>
        <w:tc>
          <w:tcPr>
            <w:tcW w:w="4765" w:type="dxa"/>
          </w:tcPr>
          <w:p w14:paraId="30802822" w14:textId="68E0BAAE" w:rsidR="00B400F7" w:rsidRDefault="00B400F7" w:rsidP="00B400F7">
            <w:r>
              <w:t>3GPP Security architecture and procedures for 5G system</w:t>
            </w:r>
          </w:p>
        </w:tc>
      </w:tr>
    </w:tbl>
    <w:p w14:paraId="4BCBDEF3" w14:textId="77777777" w:rsidR="00497B3E" w:rsidRDefault="00497B3E" w:rsidP="00497B3E">
      <w:pPr>
        <w:ind w:left="720"/>
        <w:jc w:val="center"/>
      </w:pPr>
    </w:p>
    <w:p w14:paraId="2090E3CB" w14:textId="33B85296" w:rsidR="002900F4" w:rsidRDefault="002900F4" w:rsidP="56831E25">
      <w:pPr>
        <w:ind w:left="720"/>
      </w:pPr>
      <w:r>
        <w:t xml:space="preserve"> </w:t>
      </w:r>
    </w:p>
    <w:p w14:paraId="5A1201E3" w14:textId="56AC9B7B" w:rsidR="00E03009" w:rsidRDefault="000A4DA6" w:rsidP="00E03009">
      <w:pPr>
        <w:pStyle w:val="Heading2"/>
      </w:pPr>
      <w:bookmarkStart w:id="39" w:name="_Toc165456696"/>
      <w:r>
        <w:t>SPECIFIC APPLICATION REQUIREMENTS</w:t>
      </w:r>
      <w:bookmarkEnd w:id="39"/>
    </w:p>
    <w:p w14:paraId="4AB1C70E" w14:textId="77777777" w:rsidR="00687C3E" w:rsidRDefault="00687C3E" w:rsidP="00A7412F">
      <w:pPr>
        <w:ind w:left="360"/>
      </w:pPr>
    </w:p>
    <w:p w14:paraId="0D4DEF48" w14:textId="32784312" w:rsidR="00641CB6" w:rsidRPr="00641CB6" w:rsidRDefault="00641CB6" w:rsidP="00A7412F">
      <w:pPr>
        <w:ind w:left="360"/>
      </w:pPr>
      <w:r>
        <w:t xml:space="preserve">This section describes the application document requirements unique to SRFA 1. A comprehensive list of required application material can be found in </w:t>
      </w:r>
      <w:hyperlink w:anchor="_CONTENT_AND_FORM" w:history="1">
        <w:r w:rsidRPr="00793C5D">
          <w:rPr>
            <w:rStyle w:val="Hyperlink"/>
            <w:b/>
            <w:bCs/>
            <w:i/>
            <w:iCs/>
          </w:rPr>
          <w:t>Section</w:t>
        </w:r>
        <w:r w:rsidR="00793C5D" w:rsidRPr="00793C5D">
          <w:rPr>
            <w:rStyle w:val="Hyperlink"/>
            <w:b/>
            <w:bCs/>
            <w:i/>
            <w:iCs/>
          </w:rPr>
          <w:t xml:space="preserve"> 4.1</w:t>
        </w:r>
      </w:hyperlink>
      <w:r>
        <w:t>.</w:t>
      </w:r>
    </w:p>
    <w:p w14:paraId="20559267" w14:textId="77777777" w:rsidR="00E91B58" w:rsidRPr="00641CB6" w:rsidRDefault="00E91B58" w:rsidP="00A7412F">
      <w:pPr>
        <w:ind w:left="360"/>
      </w:pPr>
    </w:p>
    <w:p w14:paraId="52532921" w14:textId="1835CCA5" w:rsidR="00F66D17" w:rsidRDefault="00F66D17" w:rsidP="00F66D17">
      <w:pPr>
        <w:pStyle w:val="Heading3"/>
      </w:pPr>
      <w:bookmarkStart w:id="40" w:name="_Technical_Proposal"/>
      <w:bookmarkStart w:id="41" w:name="_Toc165456697"/>
      <w:bookmarkEnd w:id="40"/>
      <w:r>
        <w:t>Technical Proposal</w:t>
      </w:r>
      <w:bookmarkEnd w:id="41"/>
    </w:p>
    <w:p w14:paraId="09BC9B04" w14:textId="77777777" w:rsidR="00E91B58" w:rsidRDefault="00E91B58" w:rsidP="000B64E0">
      <w:pPr>
        <w:ind w:left="720"/>
        <w:rPr>
          <w:b/>
          <w:bCs/>
          <w:i/>
          <w:iCs/>
        </w:rPr>
      </w:pPr>
    </w:p>
    <w:p w14:paraId="750A108A" w14:textId="493409FF" w:rsidR="000B64E0" w:rsidRPr="000B64E0" w:rsidRDefault="000B64E0" w:rsidP="000B64E0">
      <w:pPr>
        <w:ind w:left="720"/>
        <w:rPr>
          <w:i/>
          <w:iCs/>
        </w:rPr>
      </w:pPr>
      <w:r w:rsidRPr="000B64E0">
        <w:rPr>
          <w:b/>
          <w:bCs/>
          <w:i/>
          <w:iCs/>
        </w:rPr>
        <w:t>Note:</w:t>
      </w:r>
      <w:r w:rsidRPr="000B64E0">
        <w:rPr>
          <w:i/>
          <w:iCs/>
        </w:rPr>
        <w:t xml:space="preserve"> Technical Proposals must not exceed 20 pages in length (excluding cover page</w:t>
      </w:r>
      <w:r w:rsidR="00AC2201">
        <w:rPr>
          <w:i/>
          <w:iCs/>
        </w:rPr>
        <w:t xml:space="preserve"> and </w:t>
      </w:r>
      <w:r w:rsidR="008F36D5">
        <w:rPr>
          <w:i/>
          <w:iCs/>
        </w:rPr>
        <w:t>references</w:t>
      </w:r>
      <w:r w:rsidRPr="000B64E0">
        <w:rPr>
          <w:i/>
          <w:iCs/>
        </w:rPr>
        <w:t>).</w:t>
      </w:r>
    </w:p>
    <w:p w14:paraId="1F3BD0FF" w14:textId="77777777" w:rsidR="000B64E0" w:rsidRDefault="000B64E0" w:rsidP="007B080B">
      <w:pPr>
        <w:ind w:left="720"/>
      </w:pPr>
    </w:p>
    <w:p w14:paraId="23E11691" w14:textId="0AFD8EC4" w:rsidR="007B080B" w:rsidRDefault="00C11E89" w:rsidP="007B080B">
      <w:pPr>
        <w:ind w:left="720"/>
      </w:pPr>
      <w:r>
        <w:t xml:space="preserve">This section describes the specific content that applicants must include in their technical proposals for SRFA 1. Proposals that do not include </w:t>
      </w:r>
      <w:r w:rsidR="00824202">
        <w:t>each of the elements</w:t>
      </w:r>
      <w:r>
        <w:t xml:space="preserve"> listed below will not move forward to </w:t>
      </w:r>
      <w:r w:rsidR="007D3441">
        <w:t>M</w:t>
      </w:r>
      <w:r>
        <w:t xml:space="preserve">erit </w:t>
      </w:r>
      <w:r w:rsidR="007D3441">
        <w:t>R</w:t>
      </w:r>
      <w:r>
        <w:t xml:space="preserve">eview and will not be considered for award. </w:t>
      </w:r>
    </w:p>
    <w:p w14:paraId="64402239" w14:textId="77777777" w:rsidR="00C11E89" w:rsidRDefault="00C11E89" w:rsidP="00C11E89">
      <w:pPr>
        <w:ind w:left="720"/>
      </w:pPr>
    </w:p>
    <w:p w14:paraId="60E0D969" w14:textId="0B6DC538" w:rsidR="00C11E89" w:rsidRDefault="00C11E89" w:rsidP="00C11E89">
      <w:pPr>
        <w:ind w:left="720"/>
      </w:pPr>
      <w:r>
        <w:t>The technical proposal shall include the following content:</w:t>
      </w:r>
    </w:p>
    <w:p w14:paraId="30F746BA" w14:textId="77777777" w:rsidR="00CE3947" w:rsidRDefault="00CE3947" w:rsidP="00C11E89">
      <w:pPr>
        <w:ind w:left="720"/>
      </w:pPr>
    </w:p>
    <w:p w14:paraId="7B134DD0" w14:textId="76E1A8A2" w:rsidR="007B080B" w:rsidRDefault="007B080B" w:rsidP="009554AC">
      <w:pPr>
        <w:pStyle w:val="ListParagraph"/>
        <w:numPr>
          <w:ilvl w:val="0"/>
          <w:numId w:val="13"/>
        </w:numPr>
        <w:rPr>
          <w:b/>
          <w:bCs/>
        </w:rPr>
      </w:pPr>
      <w:r>
        <w:rPr>
          <w:b/>
          <w:bCs/>
        </w:rPr>
        <w:t>Executive Summary</w:t>
      </w:r>
      <w:r w:rsidR="00471DA5">
        <w:rPr>
          <w:b/>
          <w:bCs/>
        </w:rPr>
        <w:t xml:space="preserve"> (max 1 page)</w:t>
      </w:r>
    </w:p>
    <w:p w14:paraId="49B18E50" w14:textId="77777777" w:rsidR="00471DA5" w:rsidRDefault="00471DA5" w:rsidP="00471DA5">
      <w:pPr>
        <w:pStyle w:val="ListParagraph"/>
        <w:ind w:left="1440"/>
        <w:rPr>
          <w:b/>
          <w:bCs/>
        </w:rPr>
      </w:pPr>
    </w:p>
    <w:p w14:paraId="7A24118E" w14:textId="3C5A9AD1" w:rsidR="00556ED3" w:rsidRDefault="00626F33" w:rsidP="00556ED3">
      <w:pPr>
        <w:pStyle w:val="ListParagraph"/>
        <w:ind w:left="1440"/>
      </w:pPr>
      <w:r w:rsidRPr="00626F33">
        <w:t>Provide a short</w:t>
      </w:r>
      <w:r w:rsidR="00556ED3">
        <w:t xml:space="preserve"> executive</w:t>
      </w:r>
      <w:r w:rsidRPr="00626F33">
        <w:t xml:space="preserve"> summary of the proposed project.</w:t>
      </w:r>
      <w:r w:rsidR="00556ED3">
        <w:t xml:space="preserve"> It is important that the </w:t>
      </w:r>
      <w:r w:rsidR="00BD6EBB">
        <w:t>executive summary focus only on salient aspects of the broader technical proposal</w:t>
      </w:r>
      <w:r w:rsidR="00ED4562">
        <w:t xml:space="preserve">, as the executive summary </w:t>
      </w:r>
      <w:r w:rsidR="00DF03CB">
        <w:t xml:space="preserve">will be used </w:t>
      </w:r>
      <w:r w:rsidR="00333B27">
        <w:t>during</w:t>
      </w:r>
      <w:r w:rsidR="00DF03CB">
        <w:t xml:space="preserve"> initial scope review of proposals received.</w:t>
      </w:r>
    </w:p>
    <w:p w14:paraId="3F6F0881" w14:textId="77777777" w:rsidR="00556ED3" w:rsidRDefault="00556ED3" w:rsidP="00556ED3">
      <w:pPr>
        <w:pStyle w:val="ListParagraph"/>
        <w:ind w:left="1440"/>
      </w:pPr>
    </w:p>
    <w:p w14:paraId="72D8618D" w14:textId="251910BD" w:rsidR="007B080B" w:rsidRPr="00501F7B" w:rsidRDefault="00626F33" w:rsidP="00501F7B">
      <w:pPr>
        <w:pStyle w:val="ListParagraph"/>
        <w:ind w:left="1440"/>
      </w:pPr>
      <w:r w:rsidRPr="00626F33">
        <w:t>If the project is selected for funding, the executive summary may be used by NTIA in award announcement materials and posted on the public NTIA.gov website. Therefore, applicants should ensure that no proprietary or business confidential information is included in the executive summary.</w:t>
      </w:r>
    </w:p>
    <w:p w14:paraId="05DAF75C" w14:textId="0286079E" w:rsidR="007B080B" w:rsidRDefault="007B080B" w:rsidP="009554AC">
      <w:pPr>
        <w:pStyle w:val="ListParagraph"/>
        <w:numPr>
          <w:ilvl w:val="0"/>
          <w:numId w:val="13"/>
        </w:numPr>
        <w:rPr>
          <w:b/>
          <w:bCs/>
        </w:rPr>
      </w:pPr>
      <w:r>
        <w:rPr>
          <w:b/>
          <w:bCs/>
        </w:rPr>
        <w:lastRenderedPageBreak/>
        <w:t>Technical Objectives</w:t>
      </w:r>
    </w:p>
    <w:p w14:paraId="228945FA" w14:textId="77777777" w:rsidR="00E91B58" w:rsidRDefault="00E91B58" w:rsidP="00DB14E5">
      <w:pPr>
        <w:pStyle w:val="ListParagraph"/>
        <w:ind w:left="1440"/>
      </w:pPr>
    </w:p>
    <w:p w14:paraId="109CDD71" w14:textId="10598D76" w:rsidR="00DB14E5" w:rsidRDefault="00DB14E5" w:rsidP="00DB14E5">
      <w:pPr>
        <w:pStyle w:val="ListParagraph"/>
        <w:ind w:left="1440"/>
      </w:pPr>
      <w:r>
        <w:t xml:space="preserve">Describe the technical objective of the project, including application/use case of the radio(s) to be produced. This shall include the technical specifications of the radio, including, but not limited to frequency range(s), power output, form factor, etc. </w:t>
      </w:r>
      <w:r w:rsidR="00C249E9">
        <w:t>A</w:t>
      </w:r>
      <w:r>
        <w:t>pplicant</w:t>
      </w:r>
      <w:r w:rsidR="00FD292A">
        <w:t>s</w:t>
      </w:r>
      <w:r>
        <w:t xml:space="preserve"> </w:t>
      </w:r>
      <w:r w:rsidR="00FD292A">
        <w:t>should note if they</w:t>
      </w:r>
      <w:r>
        <w:t xml:space="preserve"> elect to use a later release than 3GPP Release 16.</w:t>
      </w:r>
    </w:p>
    <w:p w14:paraId="6CE7EBD3" w14:textId="77777777" w:rsidR="00DB14E5" w:rsidRDefault="00DB14E5" w:rsidP="00DB14E5">
      <w:pPr>
        <w:pStyle w:val="ListParagraph"/>
        <w:ind w:left="1440"/>
      </w:pPr>
    </w:p>
    <w:p w14:paraId="472E1120" w14:textId="569499B2" w:rsidR="00DB14E5" w:rsidRPr="00DB14E5" w:rsidRDefault="00DB14E5" w:rsidP="00DB14E5">
      <w:pPr>
        <w:pStyle w:val="ListParagraph"/>
        <w:ind w:left="1440"/>
      </w:pPr>
      <w:r>
        <w:t xml:space="preserve">The technical objectives shall explain in detail the requirements developed in collaboration with the MNO partner and how the technical specifications required </w:t>
      </w:r>
      <w:r w:rsidR="00AA7335">
        <w:t xml:space="preserve">by this NOFO (see </w:t>
      </w:r>
      <w:hyperlink w:anchor="_Performance_and_Interoperability" w:history="1">
        <w:r w:rsidR="001D0358" w:rsidRPr="00400EA2">
          <w:rPr>
            <w:rStyle w:val="Hyperlink"/>
            <w:b/>
            <w:bCs/>
            <w:i/>
            <w:iCs/>
          </w:rPr>
          <w:t>Section 2.3.3</w:t>
        </w:r>
      </w:hyperlink>
      <w:r w:rsidR="003D4234">
        <w:t xml:space="preserve"> and </w:t>
      </w:r>
      <w:hyperlink w:anchor="_Security_Requirements" w:history="1">
        <w:r w:rsidR="003D4234" w:rsidRPr="00C72754">
          <w:rPr>
            <w:rStyle w:val="Hyperlink"/>
            <w:b/>
            <w:bCs/>
            <w:i/>
            <w:iCs/>
          </w:rPr>
          <w:t>Section 2.3.4</w:t>
        </w:r>
      </w:hyperlink>
      <w:r w:rsidR="00AA7335" w:rsidRPr="00400EA2">
        <w:t>)</w:t>
      </w:r>
      <w:r w:rsidRPr="00AA7335">
        <w:t xml:space="preserve"> </w:t>
      </w:r>
      <w:r>
        <w:t>will be addressed</w:t>
      </w:r>
      <w:r w:rsidR="3658BA28">
        <w:t>.</w:t>
      </w:r>
    </w:p>
    <w:p w14:paraId="298AA7AB" w14:textId="77777777" w:rsidR="007B080B" w:rsidRPr="007B080B" w:rsidRDefault="007B080B" w:rsidP="007B080B">
      <w:pPr>
        <w:pStyle w:val="ListParagraph"/>
        <w:rPr>
          <w:b/>
          <w:bCs/>
        </w:rPr>
      </w:pPr>
    </w:p>
    <w:p w14:paraId="031A786D" w14:textId="6DAF531B" w:rsidR="007B080B" w:rsidRDefault="00BE60B1" w:rsidP="009554AC">
      <w:pPr>
        <w:pStyle w:val="ListParagraph"/>
        <w:numPr>
          <w:ilvl w:val="0"/>
          <w:numId w:val="13"/>
        </w:numPr>
        <w:rPr>
          <w:b/>
          <w:bCs/>
        </w:rPr>
      </w:pPr>
      <w:r>
        <w:rPr>
          <w:b/>
          <w:bCs/>
        </w:rPr>
        <w:t>Work Plan Summary</w:t>
      </w:r>
    </w:p>
    <w:p w14:paraId="2812D464" w14:textId="77777777" w:rsidR="00E91B58" w:rsidRDefault="00E91B58" w:rsidP="004907A6">
      <w:pPr>
        <w:pStyle w:val="ListParagraph"/>
        <w:ind w:left="1440"/>
      </w:pPr>
    </w:p>
    <w:p w14:paraId="41B98A90" w14:textId="1DD9137D" w:rsidR="00BE60B1" w:rsidRDefault="00C61D23" w:rsidP="004907A6">
      <w:pPr>
        <w:pStyle w:val="ListParagraph"/>
        <w:ind w:left="1440"/>
      </w:pPr>
      <w:r>
        <w:t xml:space="preserve">While a separate, detailed work plan is </w:t>
      </w:r>
      <w:r w:rsidR="00F74CD3">
        <w:t xml:space="preserve">required </w:t>
      </w:r>
      <w:r>
        <w:t xml:space="preserve">(see </w:t>
      </w:r>
      <w:hyperlink w:anchor="_Work_Plan" w:history="1">
        <w:r w:rsidR="0053703F" w:rsidRPr="0053703F">
          <w:rPr>
            <w:rStyle w:val="Hyperlink"/>
            <w:b/>
            <w:bCs/>
            <w:i/>
            <w:iCs/>
          </w:rPr>
          <w:t>Section 2.4.2</w:t>
        </w:r>
      </w:hyperlink>
      <w:r>
        <w:t xml:space="preserve">), </w:t>
      </w:r>
      <w:r w:rsidR="00EB1F9B">
        <w:t>a work plan summary</w:t>
      </w:r>
      <w:r w:rsidR="00836207">
        <w:t xml:space="preserve"> included in the technical proposal shall sufficiently describe the activities such that review</w:t>
      </w:r>
      <w:r w:rsidR="00C273D6">
        <w:t>er</w:t>
      </w:r>
      <w:r w:rsidR="00836207">
        <w:t xml:space="preserve">s can understand the </w:t>
      </w:r>
      <w:r w:rsidR="00C273D6">
        <w:t xml:space="preserve">scope of </w:t>
      </w:r>
      <w:r w:rsidR="00C9039F">
        <w:t>work proposed by the applicant</w:t>
      </w:r>
      <w:r w:rsidR="00A0001D">
        <w:t>, including major</w:t>
      </w:r>
      <w:r w:rsidR="00A0001D" w:rsidRPr="004907A6">
        <w:t xml:space="preserve"> milestone</w:t>
      </w:r>
      <w:r w:rsidR="00A0001D">
        <w:t xml:space="preserve">s </w:t>
      </w:r>
      <w:r w:rsidR="00A0001D" w:rsidRPr="004907A6">
        <w:t>and deliverabl</w:t>
      </w:r>
      <w:r w:rsidR="00A0001D">
        <w:t>es.</w:t>
      </w:r>
    </w:p>
    <w:p w14:paraId="49070A73" w14:textId="77777777" w:rsidR="004907A6" w:rsidRPr="004907A6" w:rsidRDefault="004907A6" w:rsidP="004907A6">
      <w:pPr>
        <w:pStyle w:val="ListParagraph"/>
        <w:ind w:left="1440"/>
      </w:pPr>
    </w:p>
    <w:p w14:paraId="46262DD8" w14:textId="0DFDA497" w:rsidR="00BE60B1" w:rsidRDefault="00BE60B1" w:rsidP="009554AC">
      <w:pPr>
        <w:pStyle w:val="ListParagraph"/>
        <w:numPr>
          <w:ilvl w:val="0"/>
          <w:numId w:val="13"/>
        </w:numPr>
        <w:rPr>
          <w:b/>
          <w:bCs/>
        </w:rPr>
      </w:pPr>
      <w:r>
        <w:rPr>
          <w:b/>
          <w:bCs/>
        </w:rPr>
        <w:t>Qualification of Applicant</w:t>
      </w:r>
      <w:r w:rsidR="005445E0">
        <w:rPr>
          <w:b/>
          <w:bCs/>
        </w:rPr>
        <w:t xml:space="preserve"> and Unique Aspects of Proposal</w:t>
      </w:r>
    </w:p>
    <w:p w14:paraId="040A0D5C" w14:textId="77777777" w:rsidR="00E91B58" w:rsidRDefault="00E91B58" w:rsidP="005445E0">
      <w:pPr>
        <w:pStyle w:val="ListParagraph"/>
        <w:ind w:left="1440"/>
      </w:pPr>
    </w:p>
    <w:p w14:paraId="07EB5BBD" w14:textId="04383254" w:rsidR="00A439A7" w:rsidRDefault="003F072F" w:rsidP="005445E0">
      <w:pPr>
        <w:pStyle w:val="ListParagraph"/>
        <w:ind w:left="1440"/>
        <w:rPr>
          <w:b/>
          <w:bCs/>
        </w:rPr>
      </w:pPr>
      <w:r w:rsidRPr="003F072F">
        <w:t>Explain the qualifications of the applicant to develop and market open and interoperable RU solutions for 5G radio access networks. Provide examples of past success</w:t>
      </w:r>
      <w:r w:rsidR="00282020">
        <w:t>es</w:t>
      </w:r>
      <w:r w:rsidRPr="003F072F">
        <w:t xml:space="preserve"> of relevant products.</w:t>
      </w:r>
    </w:p>
    <w:p w14:paraId="52DA260C" w14:textId="77777777" w:rsidR="005445E0" w:rsidRDefault="005445E0" w:rsidP="005445E0">
      <w:pPr>
        <w:pStyle w:val="ListParagraph"/>
        <w:ind w:left="1440"/>
        <w:rPr>
          <w:b/>
          <w:bCs/>
        </w:rPr>
      </w:pPr>
    </w:p>
    <w:p w14:paraId="0F55C143" w14:textId="6DCC2112" w:rsidR="005445E0" w:rsidRPr="005445E0" w:rsidRDefault="005445E0" w:rsidP="005445E0">
      <w:pPr>
        <w:pStyle w:val="ListParagraph"/>
        <w:ind w:left="1440"/>
      </w:pPr>
      <w:r>
        <w:t xml:space="preserve">The applicant shall also describe the unique aspects of the work proposed and how it </w:t>
      </w:r>
      <w:r w:rsidR="00A17905">
        <w:t>differs from other RU products currently on the market.</w:t>
      </w:r>
      <w:r w:rsidR="005F12C4">
        <w:t xml:space="preserve"> The unique aspects described shall also be reflected in the Commercial Transition Plan</w:t>
      </w:r>
      <w:r w:rsidR="004F29AE">
        <w:t xml:space="preserve"> and MNO Letter of Partnership</w:t>
      </w:r>
      <w:r w:rsidR="002F725C">
        <w:t xml:space="preserve"> Intent</w:t>
      </w:r>
      <w:r w:rsidR="005F12C4">
        <w:t>.</w:t>
      </w:r>
    </w:p>
    <w:p w14:paraId="1485721A" w14:textId="77777777" w:rsidR="00BE60B1" w:rsidRPr="00BE60B1" w:rsidRDefault="00BE60B1" w:rsidP="00BE60B1">
      <w:pPr>
        <w:pStyle w:val="ListParagraph"/>
        <w:rPr>
          <w:b/>
          <w:bCs/>
        </w:rPr>
      </w:pPr>
    </w:p>
    <w:p w14:paraId="48D8629B" w14:textId="448006A2" w:rsidR="00452723" w:rsidRDefault="00BE60B1" w:rsidP="009554AC">
      <w:pPr>
        <w:pStyle w:val="ListParagraph"/>
        <w:numPr>
          <w:ilvl w:val="0"/>
          <w:numId w:val="13"/>
        </w:numPr>
        <w:rPr>
          <w:b/>
          <w:bCs/>
        </w:rPr>
      </w:pPr>
      <w:r>
        <w:rPr>
          <w:b/>
          <w:bCs/>
        </w:rPr>
        <w:t xml:space="preserve">Facilities and </w:t>
      </w:r>
      <w:r w:rsidR="006140A2">
        <w:rPr>
          <w:b/>
          <w:bCs/>
        </w:rPr>
        <w:t>Equipment</w:t>
      </w:r>
    </w:p>
    <w:p w14:paraId="61A19F36" w14:textId="77777777" w:rsidR="00E91B58" w:rsidRDefault="00E91B58" w:rsidP="00452723">
      <w:pPr>
        <w:ind w:left="1440"/>
      </w:pPr>
    </w:p>
    <w:p w14:paraId="4333D881" w14:textId="1EA9ABC5" w:rsidR="00452723" w:rsidRPr="00452723" w:rsidRDefault="00452723" w:rsidP="00452723">
      <w:pPr>
        <w:ind w:left="1440"/>
      </w:pPr>
      <w:r w:rsidRPr="00452723">
        <w:t xml:space="preserve">Provide a description of, and information regarding the availability and location of, instrumentation and physical facilities used for the proposed </w:t>
      </w:r>
      <w:r w:rsidR="00A55335">
        <w:t xml:space="preserve">open </w:t>
      </w:r>
      <w:r w:rsidRPr="00452723">
        <w:t>RU development activity</w:t>
      </w:r>
      <w:r w:rsidR="00BB5213">
        <w:t>, including manufacturing</w:t>
      </w:r>
      <w:r w:rsidRPr="00452723">
        <w:t>. Any new facility or equipment costs, including software and services, should be itemized, and justified.</w:t>
      </w:r>
    </w:p>
    <w:p w14:paraId="521A78B8" w14:textId="77777777" w:rsidR="004523BB" w:rsidRPr="004523BB" w:rsidRDefault="004523BB" w:rsidP="004523BB"/>
    <w:p w14:paraId="1BB1F189" w14:textId="458133C3" w:rsidR="00737A0B" w:rsidRDefault="00737A0B" w:rsidP="008C2640">
      <w:pPr>
        <w:pStyle w:val="Heading3"/>
      </w:pPr>
      <w:bookmarkStart w:id="42" w:name="_Work_Plan"/>
      <w:bookmarkStart w:id="43" w:name="_Toc165456698"/>
      <w:bookmarkEnd w:id="42"/>
      <w:r>
        <w:t>Work Plan</w:t>
      </w:r>
      <w:bookmarkEnd w:id="43"/>
    </w:p>
    <w:p w14:paraId="0CCBE0FA" w14:textId="77777777" w:rsidR="0081546C" w:rsidRDefault="0081546C" w:rsidP="00794E3D">
      <w:pPr>
        <w:ind w:left="720"/>
        <w:rPr>
          <w:b/>
          <w:bCs/>
          <w:i/>
          <w:iCs/>
        </w:rPr>
      </w:pPr>
    </w:p>
    <w:p w14:paraId="7CF41809" w14:textId="50955ADE" w:rsidR="00794E3D" w:rsidRPr="00794E3D" w:rsidRDefault="00794E3D" w:rsidP="00794E3D">
      <w:pPr>
        <w:ind w:left="720"/>
        <w:rPr>
          <w:i/>
          <w:iCs/>
        </w:rPr>
      </w:pPr>
      <w:r>
        <w:rPr>
          <w:b/>
          <w:bCs/>
          <w:i/>
          <w:iCs/>
        </w:rPr>
        <w:t xml:space="preserve">Note: </w:t>
      </w:r>
      <w:r>
        <w:rPr>
          <w:i/>
          <w:iCs/>
        </w:rPr>
        <w:t>Work Plans must not exceed 20 pages in length (excluding cover page).</w:t>
      </w:r>
    </w:p>
    <w:p w14:paraId="4091216C" w14:textId="77777777" w:rsidR="0081546C" w:rsidRDefault="0081546C" w:rsidP="00C273D6">
      <w:pPr>
        <w:ind w:left="720"/>
      </w:pPr>
    </w:p>
    <w:p w14:paraId="68D91298" w14:textId="40CD6A6D" w:rsidR="00C273D6" w:rsidRDefault="00733B59" w:rsidP="00C273D6">
      <w:pPr>
        <w:ind w:left="720"/>
      </w:pPr>
      <w:r w:rsidRPr="00733B59">
        <w:t xml:space="preserve">Provide a detailed work plan on how the </w:t>
      </w:r>
      <w:r w:rsidR="00A55335">
        <w:t xml:space="preserve">open </w:t>
      </w:r>
      <w:r w:rsidRPr="00733B59">
        <w:t xml:space="preserve">RU product development will be conducted. The work plan shall include a </w:t>
      </w:r>
      <w:r>
        <w:t xml:space="preserve">detailed </w:t>
      </w:r>
      <w:r w:rsidRPr="00733B59">
        <w:t>milestone and deliverable schedule covering the period of performance of the proposed project.</w:t>
      </w:r>
    </w:p>
    <w:p w14:paraId="678BDB89" w14:textId="77777777" w:rsidR="00733B59" w:rsidRDefault="00733B59" w:rsidP="00C273D6">
      <w:pPr>
        <w:ind w:left="720"/>
      </w:pPr>
    </w:p>
    <w:p w14:paraId="5FD7636F" w14:textId="76A7EBE7" w:rsidR="00733B59" w:rsidRPr="00C273D6" w:rsidRDefault="00733B59" w:rsidP="00C273D6">
      <w:pPr>
        <w:ind w:left="720"/>
      </w:pPr>
      <w:r>
        <w:lastRenderedPageBreak/>
        <w:t xml:space="preserve">The work plan shall also include </w:t>
      </w:r>
      <w:r w:rsidR="000F1C25">
        <w:t>all applicable testing phases, decision points</w:t>
      </w:r>
      <w:r w:rsidR="007F05B6">
        <w:t xml:space="preserve">, and points where </w:t>
      </w:r>
      <w:r w:rsidR="00294834">
        <w:t xml:space="preserve">technology readiness </w:t>
      </w:r>
      <w:r w:rsidR="008D3705">
        <w:t>and/</w:t>
      </w:r>
      <w:r w:rsidR="00294834">
        <w:t xml:space="preserve">or manufacturing readiness </w:t>
      </w:r>
      <w:r w:rsidR="008D3705">
        <w:t>is expected to improve.</w:t>
      </w:r>
    </w:p>
    <w:p w14:paraId="3A16BB2D" w14:textId="77777777" w:rsidR="00737A0B" w:rsidRPr="00737A0B" w:rsidRDefault="00737A0B" w:rsidP="00F74CD3">
      <w:pPr>
        <w:ind w:left="720"/>
      </w:pPr>
    </w:p>
    <w:p w14:paraId="1BF2E701" w14:textId="398E1B16" w:rsidR="00C7077A" w:rsidRDefault="00A075B9" w:rsidP="008C2640">
      <w:pPr>
        <w:pStyle w:val="Heading3"/>
      </w:pPr>
      <w:bookmarkStart w:id="44" w:name="_Commercial_Transition_Plan"/>
      <w:bookmarkStart w:id="45" w:name="_Toc165456699"/>
      <w:bookmarkEnd w:id="44"/>
      <w:r>
        <w:t>Commercial Transition Plan</w:t>
      </w:r>
      <w:bookmarkEnd w:id="45"/>
    </w:p>
    <w:p w14:paraId="2836A4EE" w14:textId="77777777" w:rsidR="0081546C" w:rsidRDefault="0081546C" w:rsidP="00794E3D">
      <w:pPr>
        <w:ind w:left="720"/>
        <w:rPr>
          <w:b/>
          <w:bCs/>
          <w:i/>
          <w:iCs/>
        </w:rPr>
      </w:pPr>
    </w:p>
    <w:p w14:paraId="61D32921" w14:textId="21CF492A" w:rsidR="00794E3D" w:rsidRDefault="00794E3D" w:rsidP="00794E3D">
      <w:pPr>
        <w:ind w:left="720"/>
        <w:rPr>
          <w:i/>
          <w:iCs/>
        </w:rPr>
      </w:pPr>
      <w:r>
        <w:rPr>
          <w:b/>
          <w:bCs/>
          <w:i/>
          <w:iCs/>
        </w:rPr>
        <w:t xml:space="preserve">Note: </w:t>
      </w:r>
      <w:r>
        <w:rPr>
          <w:i/>
          <w:iCs/>
        </w:rPr>
        <w:t>Commercial Transition Plans must not exceed 10 pages in length (excluding cover page).</w:t>
      </w:r>
    </w:p>
    <w:p w14:paraId="72E99918" w14:textId="77777777" w:rsidR="00794E3D" w:rsidRPr="00794E3D" w:rsidRDefault="00794E3D" w:rsidP="00794E3D">
      <w:pPr>
        <w:rPr>
          <w:i/>
          <w:iCs/>
        </w:rPr>
      </w:pPr>
    </w:p>
    <w:p w14:paraId="5FD9D803" w14:textId="3A849831" w:rsidR="00AB59BB" w:rsidRDefault="00AB59BB" w:rsidP="00AB59BB">
      <w:pPr>
        <w:ind w:left="720"/>
      </w:pPr>
      <w:r w:rsidRPr="00AB59BB">
        <w:t xml:space="preserve">Applicants shall provide details about their plan to commercialize and scale their product after the period of performance. A strong </w:t>
      </w:r>
      <w:r w:rsidR="008B7CA9">
        <w:t>C</w:t>
      </w:r>
      <w:r w:rsidRPr="00AB59BB">
        <w:t xml:space="preserve">ommercial </w:t>
      </w:r>
      <w:r w:rsidR="008B7CA9">
        <w:t>T</w:t>
      </w:r>
      <w:r w:rsidRPr="00AB59BB">
        <w:t xml:space="preserve">ransition </w:t>
      </w:r>
      <w:r w:rsidR="008B7CA9">
        <w:t>P</w:t>
      </w:r>
      <w:r w:rsidRPr="00AB59BB">
        <w:t>lan will provide specifics on the following:</w:t>
      </w:r>
    </w:p>
    <w:p w14:paraId="02269A95" w14:textId="77777777" w:rsidR="00AB59BB" w:rsidRDefault="00AB59BB" w:rsidP="00AB59BB">
      <w:pPr>
        <w:ind w:left="720"/>
      </w:pPr>
    </w:p>
    <w:p w14:paraId="746808FE" w14:textId="1F7D3BE8" w:rsidR="008F2B42" w:rsidRPr="008F2B42" w:rsidRDefault="008F2B42" w:rsidP="009554AC">
      <w:pPr>
        <w:pStyle w:val="ListParagraph"/>
        <w:numPr>
          <w:ilvl w:val="0"/>
          <w:numId w:val="12"/>
        </w:numPr>
      </w:pPr>
      <w:r w:rsidRPr="008F2B42">
        <w:t xml:space="preserve">Customer and end-market demand, such as an agreement </w:t>
      </w:r>
      <w:r w:rsidR="00CF2D49">
        <w:t>with</w:t>
      </w:r>
      <w:r w:rsidRPr="008F2B42">
        <w:t xml:space="preserve"> the MNO strategic partner </w:t>
      </w:r>
      <w:r w:rsidR="001B4152">
        <w:t>indicating</w:t>
      </w:r>
      <w:r w:rsidR="005A6F97">
        <w:t xml:space="preserve"> that </w:t>
      </w:r>
      <w:r w:rsidRPr="008F2B42">
        <w:t xml:space="preserve">the product (if </w:t>
      </w:r>
      <w:r w:rsidR="00AB3AF9">
        <w:t xml:space="preserve">it </w:t>
      </w:r>
      <w:r w:rsidRPr="008F2B42">
        <w:t>meets specifications agreed upon at the outset of the award) can or will be integrated into the MNO’s network</w:t>
      </w:r>
      <w:r w:rsidR="005B464C">
        <w:t>.</w:t>
      </w:r>
    </w:p>
    <w:p w14:paraId="3F308943" w14:textId="7DEE276A" w:rsidR="00AB59BB" w:rsidRDefault="008F2B42" w:rsidP="008F2B42">
      <w:pPr>
        <w:pStyle w:val="ListParagraph"/>
        <w:ind w:left="1080"/>
      </w:pPr>
      <w:r>
        <w:t xml:space="preserve"> </w:t>
      </w:r>
    </w:p>
    <w:p w14:paraId="0A362E14" w14:textId="23D6F4CC" w:rsidR="008F2B42" w:rsidRDefault="005F12C4" w:rsidP="009554AC">
      <w:pPr>
        <w:pStyle w:val="ListParagraph"/>
        <w:numPr>
          <w:ilvl w:val="0"/>
          <w:numId w:val="12"/>
        </w:numPr>
      </w:pPr>
      <w:r w:rsidRPr="005F12C4">
        <w:t xml:space="preserve">An assessment of market position and key competitors, </w:t>
      </w:r>
      <w:r w:rsidR="00F14A85" w:rsidRPr="00F14A85">
        <w:t>including an analysis of the cost of the applicant</w:t>
      </w:r>
      <w:r w:rsidR="006532B6">
        <w:t>’</w:t>
      </w:r>
      <w:r w:rsidR="00F14A85" w:rsidRPr="00F14A85">
        <w:t xml:space="preserve">s </w:t>
      </w:r>
      <w:r w:rsidR="00FD246C">
        <w:t xml:space="preserve">open </w:t>
      </w:r>
      <w:r w:rsidR="00F14A85" w:rsidRPr="00F14A85">
        <w:t>RU relative to competitor R</w:t>
      </w:r>
      <w:r w:rsidR="00F14A85">
        <w:t xml:space="preserve">Us, </w:t>
      </w:r>
      <w:r w:rsidRPr="005F12C4">
        <w:t>market dynamics, supply and demand dynamics over time, and estimated pricing, as well as any plans to expand the customer base for the product beyond the initial customer/carrier. This should include details on target MNOs, sales capabilities in target geographies, field support, and integration.</w:t>
      </w:r>
    </w:p>
    <w:p w14:paraId="6C033D1F" w14:textId="77777777" w:rsidR="007048AF" w:rsidRDefault="007048AF" w:rsidP="007048AF">
      <w:pPr>
        <w:pStyle w:val="ListParagraph"/>
      </w:pPr>
    </w:p>
    <w:p w14:paraId="36FB9155" w14:textId="2ADDF8B9" w:rsidR="007048AF" w:rsidRDefault="007048AF" w:rsidP="009554AC">
      <w:pPr>
        <w:pStyle w:val="ListParagraph"/>
        <w:numPr>
          <w:ilvl w:val="0"/>
          <w:numId w:val="12"/>
        </w:numPr>
      </w:pPr>
      <w:r w:rsidRPr="007048AF">
        <w:t>Program plan specifying possible timing to move from advanced prototype to mass production, including further work to achieve break-even at full rate production.</w:t>
      </w:r>
    </w:p>
    <w:p w14:paraId="15BD6D25" w14:textId="77777777" w:rsidR="007048AF" w:rsidRDefault="007048AF" w:rsidP="007048AF">
      <w:pPr>
        <w:pStyle w:val="ListParagraph"/>
      </w:pPr>
    </w:p>
    <w:p w14:paraId="0F6AF81F" w14:textId="2EA19C17" w:rsidR="007048AF" w:rsidRDefault="003B79F0" w:rsidP="009554AC">
      <w:pPr>
        <w:pStyle w:val="ListParagraph"/>
        <w:numPr>
          <w:ilvl w:val="0"/>
          <w:numId w:val="12"/>
        </w:numPr>
      </w:pPr>
      <w:r w:rsidRPr="003B79F0">
        <w:t>An awareness of a project’s commercial risks, and the applicant’s strategies for mitigating them</w:t>
      </w:r>
      <w:r>
        <w:t>.</w:t>
      </w:r>
    </w:p>
    <w:p w14:paraId="27949EAC" w14:textId="77777777" w:rsidR="003B79F0" w:rsidRPr="00AB59BB" w:rsidRDefault="003B79F0" w:rsidP="003B79F0"/>
    <w:p w14:paraId="3D792CA1" w14:textId="52BA637D" w:rsidR="00B67B4C" w:rsidRDefault="00B67B4C" w:rsidP="00F9750A">
      <w:pPr>
        <w:pStyle w:val="Heading3"/>
      </w:pPr>
      <w:bookmarkStart w:id="46" w:name="_MNO_Letter_of"/>
      <w:bookmarkStart w:id="47" w:name="_Toc165456700"/>
      <w:bookmarkEnd w:id="46"/>
      <w:r>
        <w:t>MNO</w:t>
      </w:r>
      <w:r w:rsidR="00AE2C6D">
        <w:t xml:space="preserve"> </w:t>
      </w:r>
      <w:r>
        <w:t>Letter</w:t>
      </w:r>
      <w:r w:rsidR="00AE2C6D">
        <w:t>(s)</w:t>
      </w:r>
      <w:r>
        <w:t xml:space="preserve"> of Partnership</w:t>
      </w:r>
      <w:r w:rsidR="00EE054E">
        <w:t xml:space="preserve"> Intent</w:t>
      </w:r>
      <w:bookmarkEnd w:id="47"/>
    </w:p>
    <w:p w14:paraId="487A2089" w14:textId="77777777" w:rsidR="00835A61" w:rsidRDefault="00835A61" w:rsidP="00862489">
      <w:pPr>
        <w:ind w:left="720"/>
      </w:pPr>
    </w:p>
    <w:p w14:paraId="1DC269B1" w14:textId="49701AAD" w:rsidR="006855B1" w:rsidRDefault="5EC4289F" w:rsidP="00400EA2">
      <w:pPr>
        <w:pStyle w:val="ListParagraph"/>
        <w:spacing w:line="259" w:lineRule="auto"/>
      </w:pPr>
      <w:r>
        <w:t xml:space="preserve">SRFA 1 </w:t>
      </w:r>
      <w:r w:rsidR="778417A7">
        <w:t>applications</w:t>
      </w:r>
      <w:r>
        <w:t xml:space="preserve"> require eligible applicants to have </w:t>
      </w:r>
      <w:r w:rsidR="00925437" w:rsidRPr="00925437">
        <w:t>one or more MNO partners</w:t>
      </w:r>
      <w:r w:rsidR="6357F280">
        <w:t>.</w:t>
      </w:r>
      <w:r w:rsidR="0B7F5089">
        <w:t xml:space="preserve"> </w:t>
      </w:r>
      <w:r w:rsidR="003F143C">
        <w:t>Each MNO partnership should be demonstrated</w:t>
      </w:r>
      <w:r w:rsidR="00654C2D">
        <w:t xml:space="preserve"> </w:t>
      </w:r>
      <w:r w:rsidR="52A9E3B9">
        <w:t>through a Letter of Partnership</w:t>
      </w:r>
      <w:r w:rsidR="00EE054E">
        <w:t xml:space="preserve"> Intent</w:t>
      </w:r>
      <w:r w:rsidR="52A9E3B9">
        <w:t>, as described below. This letter by itself is sufficient to demonstrate that a partnership exists</w:t>
      </w:r>
      <w:r w:rsidR="00D44FA3">
        <w:t xml:space="preserve">, however, please note that a more formal demonstration of the partnership </w:t>
      </w:r>
      <w:r w:rsidR="001272D8">
        <w:t>will</w:t>
      </w:r>
      <w:r w:rsidR="00D44FA3">
        <w:t xml:space="preserve"> be requested post-award</w:t>
      </w:r>
      <w:r w:rsidR="52A9E3B9">
        <w:t>. Although an MNO may also be a subrecipient or contractor of the applicant, neither of these relationships is a requirement for a partnership to exist.</w:t>
      </w:r>
    </w:p>
    <w:p w14:paraId="6847353F" w14:textId="77777777" w:rsidR="0017113E" w:rsidRDefault="0017113E" w:rsidP="00862489">
      <w:pPr>
        <w:ind w:left="720"/>
      </w:pPr>
    </w:p>
    <w:p w14:paraId="127D6BD2" w14:textId="7B4726D4" w:rsidR="00862489" w:rsidRDefault="00862489" w:rsidP="00862489">
      <w:pPr>
        <w:ind w:left="720"/>
      </w:pPr>
      <w:r w:rsidRPr="00862489">
        <w:t xml:space="preserve">In a successful SRFA 1 </w:t>
      </w:r>
      <w:r w:rsidR="009E3844">
        <w:t>application</w:t>
      </w:r>
      <w:r w:rsidRPr="00862489">
        <w:t>, an applicant will demonstrate their MNO partnership</w:t>
      </w:r>
      <w:r w:rsidR="00411912" w:rsidRPr="00411912">
        <w:t>(s)</w:t>
      </w:r>
      <w:r w:rsidRPr="00862489">
        <w:t xml:space="preserve"> through a Letter of Partnership</w:t>
      </w:r>
      <w:r w:rsidR="00EE054E">
        <w:t xml:space="preserve"> Intent</w:t>
      </w:r>
      <w:r w:rsidRPr="00862489">
        <w:t xml:space="preserve"> </w:t>
      </w:r>
      <w:r w:rsidR="00BD47BE" w:rsidRPr="00BD47BE">
        <w:t>with each MNO</w:t>
      </w:r>
      <w:r w:rsidR="00BD47BE">
        <w:t xml:space="preserve"> </w:t>
      </w:r>
      <w:r w:rsidRPr="00862489">
        <w:t>describing:</w:t>
      </w:r>
    </w:p>
    <w:p w14:paraId="5B2F1226" w14:textId="77777777" w:rsidR="00436AF3" w:rsidRDefault="00436AF3" w:rsidP="00862489">
      <w:pPr>
        <w:ind w:left="720"/>
      </w:pPr>
    </w:p>
    <w:p w14:paraId="019B194A" w14:textId="7ADCB8A3" w:rsidR="00436AF3" w:rsidRDefault="00436AF3" w:rsidP="009554AC">
      <w:pPr>
        <w:pStyle w:val="ListParagraph"/>
        <w:numPr>
          <w:ilvl w:val="0"/>
          <w:numId w:val="12"/>
        </w:numPr>
      </w:pPr>
      <w:r w:rsidRPr="00436AF3">
        <w:rPr>
          <w:b/>
          <w:bCs/>
        </w:rPr>
        <w:t>A brief explanation of the form of the partnership.</w:t>
      </w:r>
      <w:r w:rsidRPr="00436AF3">
        <w:t xml:space="preserve"> Why have the partners chosen to work together? </w:t>
      </w:r>
      <w:r w:rsidR="00A90181" w:rsidRPr="00A90181">
        <w:t xml:space="preserve">NTIA is interested in partnerships that will continue after the end of the period of performance and support supply chain diversity, security, and </w:t>
      </w:r>
      <w:r w:rsidR="00A90181" w:rsidRPr="00A90181">
        <w:lastRenderedPageBreak/>
        <w:t xml:space="preserve">competition. </w:t>
      </w:r>
      <w:r w:rsidRPr="00436AF3">
        <w:t>What benefits will each partner bring to the partnership and for how long? How has the partnership been formalized?</w:t>
      </w:r>
    </w:p>
    <w:p w14:paraId="7775901A" w14:textId="77777777" w:rsidR="00436AF3" w:rsidRPr="00436AF3" w:rsidRDefault="00436AF3" w:rsidP="004F29AE">
      <w:pPr>
        <w:pStyle w:val="ListParagraph"/>
        <w:ind w:left="1080"/>
      </w:pPr>
    </w:p>
    <w:p w14:paraId="44F92FC2" w14:textId="37AC4065" w:rsidR="00862489" w:rsidRDefault="004F29AE" w:rsidP="009554AC">
      <w:pPr>
        <w:pStyle w:val="ListParagraph"/>
        <w:numPr>
          <w:ilvl w:val="0"/>
          <w:numId w:val="12"/>
        </w:numPr>
      </w:pPr>
      <w:r w:rsidRPr="004F29AE">
        <w:rPr>
          <w:b/>
          <w:bCs/>
        </w:rPr>
        <w:t xml:space="preserve">A demonstratable commercial need for the technology from both the MNO and </w:t>
      </w:r>
      <w:r w:rsidR="00C32715">
        <w:rPr>
          <w:b/>
          <w:bCs/>
        </w:rPr>
        <w:t>o</w:t>
      </w:r>
      <w:r w:rsidRPr="004F29AE">
        <w:rPr>
          <w:b/>
          <w:bCs/>
        </w:rPr>
        <w:t xml:space="preserve">pen RU </w:t>
      </w:r>
      <w:r w:rsidR="00200326">
        <w:rPr>
          <w:b/>
          <w:bCs/>
        </w:rPr>
        <w:t>supplier</w:t>
      </w:r>
      <w:r w:rsidRPr="004F29AE">
        <w:rPr>
          <w:b/>
          <w:bCs/>
        </w:rPr>
        <w:t xml:space="preserve"> perspective.</w:t>
      </w:r>
      <w:r w:rsidRPr="004F29AE">
        <w:t xml:space="preserve"> The </w:t>
      </w:r>
      <w:r w:rsidR="00E767F6">
        <w:t>application</w:t>
      </w:r>
      <w:r w:rsidRPr="004F29AE">
        <w:t xml:space="preserve"> should provide a basic explanation of the </w:t>
      </w:r>
      <w:r w:rsidR="008C03E3">
        <w:t>MNO</w:t>
      </w:r>
      <w:r w:rsidR="008C03E3" w:rsidRPr="004F29AE">
        <w:t>’</w:t>
      </w:r>
      <w:r w:rsidR="00796B3A">
        <w:t>s</w:t>
      </w:r>
      <w:r w:rsidR="008C03E3" w:rsidRPr="004F29AE">
        <w:t xml:space="preserve"> </w:t>
      </w:r>
      <w:r w:rsidRPr="004F29AE">
        <w:t>desire for the radio units. Post-award, where might the MNO deploy this technology? How does this product fill a critical gap?</w:t>
      </w:r>
    </w:p>
    <w:p w14:paraId="737BD7B6" w14:textId="77777777" w:rsidR="004F29AE" w:rsidRDefault="004F29AE" w:rsidP="004F29AE">
      <w:pPr>
        <w:pStyle w:val="ListParagraph"/>
      </w:pPr>
    </w:p>
    <w:p w14:paraId="4343A3D1" w14:textId="78144DBA" w:rsidR="007B0B75" w:rsidRDefault="007B0B75" w:rsidP="009554AC">
      <w:pPr>
        <w:pStyle w:val="ListParagraph"/>
        <w:numPr>
          <w:ilvl w:val="0"/>
          <w:numId w:val="12"/>
        </w:numPr>
      </w:pPr>
      <w:r w:rsidRPr="007B0B75">
        <w:rPr>
          <w:b/>
          <w:bCs/>
        </w:rPr>
        <w:t>Resources invested by both parties.</w:t>
      </w:r>
      <w:r w:rsidRPr="007B0B75">
        <w:t xml:space="preserve"> NTIA expects that both the MNO and RU </w:t>
      </w:r>
      <w:r w:rsidR="00200326">
        <w:t>supplier</w:t>
      </w:r>
      <w:r w:rsidRPr="007B0B75">
        <w:t xml:space="preserve"> are committing resources</w:t>
      </w:r>
      <w:r w:rsidR="78625229">
        <w:t xml:space="preserve"> to the project.</w:t>
      </w:r>
      <w:r w:rsidRPr="007B0B75">
        <w:t xml:space="preserve"> How is the MNO partner supporting development of the </w:t>
      </w:r>
      <w:r w:rsidR="00F918EC">
        <w:t>o</w:t>
      </w:r>
      <w:r w:rsidRPr="007B0B75">
        <w:t xml:space="preserve">pen RU? How will the </w:t>
      </w:r>
      <w:r w:rsidR="002E55EB">
        <w:t>o</w:t>
      </w:r>
      <w:r w:rsidRPr="007B0B75">
        <w:t xml:space="preserve">pen RU </w:t>
      </w:r>
      <w:r w:rsidR="00400A98">
        <w:t>supplier</w:t>
      </w:r>
      <w:r w:rsidR="00400A98" w:rsidRPr="007B0B75">
        <w:t xml:space="preserve"> </w:t>
      </w:r>
      <w:r w:rsidRPr="007B0B75">
        <w:t>and MNO work together to create a market-ready product?</w:t>
      </w:r>
    </w:p>
    <w:p w14:paraId="101D57FD" w14:textId="77777777" w:rsidR="007B0B75" w:rsidRDefault="007B0B75" w:rsidP="007B0B75">
      <w:pPr>
        <w:pStyle w:val="ListParagraph"/>
      </w:pPr>
    </w:p>
    <w:p w14:paraId="108FB0BC" w14:textId="5286EC1D" w:rsidR="004F29AE" w:rsidRDefault="1D167BBE" w:rsidP="009554AC">
      <w:pPr>
        <w:pStyle w:val="ListParagraph"/>
        <w:numPr>
          <w:ilvl w:val="0"/>
          <w:numId w:val="12"/>
        </w:numPr>
      </w:pPr>
      <w:r w:rsidRPr="6E2E4A31">
        <w:rPr>
          <w:b/>
          <w:bCs/>
        </w:rPr>
        <w:t xml:space="preserve">A post-award commitment to deploying the </w:t>
      </w:r>
      <w:r w:rsidR="002E55EB">
        <w:rPr>
          <w:b/>
          <w:bCs/>
        </w:rPr>
        <w:t>o</w:t>
      </w:r>
      <w:r w:rsidRPr="6E2E4A31">
        <w:rPr>
          <w:b/>
          <w:bCs/>
        </w:rPr>
        <w:t>pen RU in a commercial setting.</w:t>
      </w:r>
      <w:r>
        <w:t xml:space="preserve"> Does the MNO plan to purchase, test, or otherwise support </w:t>
      </w:r>
      <w:r w:rsidR="002E55EB">
        <w:t>o</w:t>
      </w:r>
      <w:r>
        <w:t>pen RUs and base stations following completion of the grant? If so, up to how many? How does the MNO partner anticipate deploying the technology long term?</w:t>
      </w:r>
    </w:p>
    <w:p w14:paraId="3FFC894C" w14:textId="77777777" w:rsidR="004E575B" w:rsidRDefault="004E575B" w:rsidP="004E575B">
      <w:pPr>
        <w:pStyle w:val="ListParagraph"/>
      </w:pPr>
    </w:p>
    <w:p w14:paraId="4217A323" w14:textId="20F15517" w:rsidR="00D7239A" w:rsidRDefault="19DF985D" w:rsidP="009554AC">
      <w:pPr>
        <w:pStyle w:val="ListParagraph"/>
        <w:numPr>
          <w:ilvl w:val="0"/>
          <w:numId w:val="12"/>
        </w:numPr>
      </w:pPr>
      <w:r>
        <w:t xml:space="preserve">A statement that the MNO has read the </w:t>
      </w:r>
      <w:r w:rsidR="43C4823F">
        <w:t>application, including the technical proposal,</w:t>
      </w:r>
      <w:r>
        <w:t xml:space="preserve"> and is committed to executing its roles, responsibilities, and/or commitments related to the project.</w:t>
      </w:r>
    </w:p>
    <w:p w14:paraId="11C66567" w14:textId="77777777" w:rsidR="00D7239A" w:rsidRPr="00D7239A" w:rsidRDefault="00D7239A" w:rsidP="00D7239A"/>
    <w:p w14:paraId="1A4C5214" w14:textId="77777777" w:rsidR="006B45FD" w:rsidRDefault="006B45FD" w:rsidP="009554AC">
      <w:pPr>
        <w:pStyle w:val="ListParagraph"/>
        <w:numPr>
          <w:ilvl w:val="0"/>
          <w:numId w:val="12"/>
        </w:numPr>
      </w:pPr>
      <w:r w:rsidRPr="006B45FD">
        <w:t>The proportion of federal funding that would be utilized by the MNO (if applicable).</w:t>
      </w:r>
    </w:p>
    <w:p w14:paraId="05FED11C" w14:textId="77777777" w:rsidR="006B45FD" w:rsidRDefault="006B45FD" w:rsidP="006B45FD">
      <w:pPr>
        <w:pStyle w:val="ListParagraph"/>
      </w:pPr>
    </w:p>
    <w:p w14:paraId="3871EF87" w14:textId="0BCF5770" w:rsidR="006B45FD" w:rsidRDefault="00D50790" w:rsidP="009554AC">
      <w:pPr>
        <w:pStyle w:val="ListParagraph"/>
        <w:numPr>
          <w:ilvl w:val="0"/>
          <w:numId w:val="12"/>
        </w:numPr>
      </w:pPr>
      <w:r w:rsidRPr="00D50790">
        <w:t>Voluntary committed resources (if applicable), including what specific services and/or products will be provided for any in-kind match</w:t>
      </w:r>
      <w:r w:rsidR="00A34F9F">
        <w:t>.</w:t>
      </w:r>
      <w:r w:rsidR="007C6485">
        <w:t xml:space="preserve"> Voluntary committed resources provided by the MNO may contribute to the applicant’s cost share</w:t>
      </w:r>
      <w:r w:rsidR="00B90DAE">
        <w:t xml:space="preserve"> </w:t>
      </w:r>
      <w:r w:rsidR="00593510">
        <w:t>for the purpose of</w:t>
      </w:r>
      <w:r w:rsidR="00783993">
        <w:t xml:space="preserve"> </w:t>
      </w:r>
      <w:r w:rsidR="00A3356C">
        <w:t xml:space="preserve">demonstrating a commitment to project success in Programmatic Review (see </w:t>
      </w:r>
      <w:hyperlink w:anchor="_Programmatic_Review" w:history="1">
        <w:r w:rsidR="00A3356C" w:rsidRPr="00400EA2">
          <w:rPr>
            <w:rStyle w:val="Hyperlink"/>
            <w:b/>
            <w:bCs/>
            <w:i/>
            <w:iCs/>
          </w:rPr>
          <w:t>Section 5.1.3</w:t>
        </w:r>
      </w:hyperlink>
      <w:r w:rsidR="00A3356C">
        <w:t>)</w:t>
      </w:r>
      <w:r w:rsidR="00593510">
        <w:t xml:space="preserve"> </w:t>
      </w:r>
    </w:p>
    <w:p w14:paraId="7F866EB6" w14:textId="77777777" w:rsidR="00E01418" w:rsidRDefault="00E01418" w:rsidP="00400EA2">
      <w:pPr>
        <w:pStyle w:val="ListParagraph"/>
      </w:pPr>
    </w:p>
    <w:p w14:paraId="26074247" w14:textId="457BB715" w:rsidR="00E01418" w:rsidRDefault="00825200" w:rsidP="009554AC">
      <w:pPr>
        <w:pStyle w:val="ListParagraph"/>
        <w:numPr>
          <w:ilvl w:val="0"/>
          <w:numId w:val="12"/>
        </w:numPr>
      </w:pPr>
      <w:r>
        <w:t xml:space="preserve">The MNO’s System for Award Management (SAM) </w:t>
      </w:r>
      <w:r w:rsidR="00DD5AFB">
        <w:t>Unique Entity Identifier (UEI),</w:t>
      </w:r>
      <w:r>
        <w:t xml:space="preserve"> OR a completed SF-328 for the MNO</w:t>
      </w:r>
      <w:r w:rsidR="003F7895">
        <w:t>.</w:t>
      </w:r>
      <w:r w:rsidR="003F7895">
        <w:rPr>
          <w:rStyle w:val="FootnoteReference"/>
        </w:rPr>
        <w:footnoteReference w:id="15"/>
      </w:r>
    </w:p>
    <w:p w14:paraId="2BFE07C3" w14:textId="77777777" w:rsidR="00A34F9F" w:rsidRPr="006B45FD" w:rsidRDefault="00A34F9F" w:rsidP="00A34F9F"/>
    <w:p w14:paraId="0EB52A0E" w14:textId="6F96F1D6" w:rsidR="00A34F9F" w:rsidRPr="00A34F9F" w:rsidRDefault="00A34F9F" w:rsidP="009554AC">
      <w:pPr>
        <w:pStyle w:val="ListParagraph"/>
        <w:numPr>
          <w:ilvl w:val="0"/>
          <w:numId w:val="12"/>
        </w:numPr>
      </w:pPr>
      <w:r w:rsidRPr="00A34F9F">
        <w:t>Point of Contact at the entity for any inquiries regarding the partnership and/or the Letter of Partnership</w:t>
      </w:r>
      <w:r w:rsidR="001C4D46">
        <w:t xml:space="preserve"> Intent</w:t>
      </w:r>
    </w:p>
    <w:p w14:paraId="6CA98FBF" w14:textId="77777777" w:rsidR="004E575B" w:rsidRDefault="004E575B" w:rsidP="00080FDB">
      <w:pPr>
        <w:ind w:left="720"/>
      </w:pPr>
    </w:p>
    <w:p w14:paraId="739424EF" w14:textId="6ACF9074" w:rsidR="00080FDB" w:rsidRDefault="001328E8" w:rsidP="00080FDB">
      <w:pPr>
        <w:ind w:left="720"/>
      </w:pPr>
      <w:r>
        <w:t xml:space="preserve">Each </w:t>
      </w:r>
      <w:r w:rsidR="00080FDB" w:rsidRPr="00080FDB">
        <w:t xml:space="preserve">MNO Letter of Partnership </w:t>
      </w:r>
      <w:r w:rsidR="00CA63BD" w:rsidRPr="00CA63BD">
        <w:t>Inten</w:t>
      </w:r>
      <w:r w:rsidR="00CA63BD">
        <w:t xml:space="preserve">t </w:t>
      </w:r>
      <w:r w:rsidR="00080FDB" w:rsidRPr="00080FDB">
        <w:t xml:space="preserve">must </w:t>
      </w:r>
      <w:r w:rsidR="00912E08">
        <w:t xml:space="preserve">be </w:t>
      </w:r>
      <w:r w:rsidR="005C6836">
        <w:t>on the MNO’s letterhead</w:t>
      </w:r>
      <w:r w:rsidR="006C797A">
        <w:t xml:space="preserve"> and </w:t>
      </w:r>
      <w:r w:rsidR="00232212" w:rsidRPr="00232212">
        <w:t>signed by a senior representative of the entity</w:t>
      </w:r>
      <w:r w:rsidR="00080FDB" w:rsidRPr="00080FDB">
        <w:t xml:space="preserve">. Note that </w:t>
      </w:r>
      <w:r w:rsidR="00A91F5F">
        <w:t xml:space="preserve">material </w:t>
      </w:r>
      <w:r w:rsidR="00080FDB" w:rsidRPr="00080FDB">
        <w:t xml:space="preserve">discrepancies and omissions between a </w:t>
      </w:r>
      <w:r w:rsidR="00E230EE">
        <w:t>Letter of Partnership Intent</w:t>
      </w:r>
      <w:r w:rsidR="00080FDB" w:rsidRPr="00080FDB">
        <w:t xml:space="preserve"> and the associated technical proposal (</w:t>
      </w:r>
      <w:r w:rsidR="00080FDB" w:rsidRPr="002F6BFE">
        <w:rPr>
          <w:i/>
        </w:rPr>
        <w:t>e.g</w:t>
      </w:r>
      <w:r w:rsidR="00080FDB" w:rsidRPr="002F6BFE">
        <w:rPr>
          <w:i/>
          <w:iCs/>
        </w:rPr>
        <w:t>.</w:t>
      </w:r>
      <w:r w:rsidR="003E3F78">
        <w:t xml:space="preserve">, </w:t>
      </w:r>
      <w:r w:rsidR="00080FDB" w:rsidRPr="00080FDB">
        <w:t>incomplete or missing cost information, missing point of contact information) may result in additional curing requirements</w:t>
      </w:r>
      <w:r w:rsidR="004E7720">
        <w:t xml:space="preserve">. Failure to respond to requests for curing within </w:t>
      </w:r>
      <w:r w:rsidR="001D39B0">
        <w:t>seven</w:t>
      </w:r>
      <w:r w:rsidR="004E7720">
        <w:t xml:space="preserve"> </w:t>
      </w:r>
      <w:r w:rsidR="00874928">
        <w:t xml:space="preserve">(7) </w:t>
      </w:r>
      <w:r w:rsidR="004E7720">
        <w:t>business days, or failure to appropriately cure def</w:t>
      </w:r>
      <w:r w:rsidR="00A32C2D">
        <w:t>iciencies</w:t>
      </w:r>
      <w:r w:rsidR="004E7720">
        <w:t xml:space="preserve"> within that timeframe, </w:t>
      </w:r>
      <w:r w:rsidR="004E7720">
        <w:lastRenderedPageBreak/>
        <w:t>could lead to de-prioritization in the review process and/or disqualification of the application.</w:t>
      </w:r>
    </w:p>
    <w:p w14:paraId="242F9394" w14:textId="77777777" w:rsidR="00067AA7" w:rsidRDefault="00067AA7" w:rsidP="00080FDB">
      <w:pPr>
        <w:ind w:left="720"/>
      </w:pPr>
    </w:p>
    <w:p w14:paraId="5AD152E0" w14:textId="025F2710" w:rsidR="00067AA7" w:rsidRPr="00CB13FF" w:rsidRDefault="1E343C52" w:rsidP="00080FDB">
      <w:pPr>
        <w:ind w:left="720"/>
        <w:rPr>
          <w:rFonts w:cs="Times New Roman"/>
        </w:rPr>
      </w:pPr>
      <w:r w:rsidRPr="6E2E4A31">
        <w:rPr>
          <w:rFonts w:cs="Times New Roman"/>
        </w:rPr>
        <w:t>If there is a change in the status of an MNO partner</w:t>
      </w:r>
      <w:r w:rsidR="351F06E1" w:rsidRPr="6E2E4A31">
        <w:rPr>
          <w:rFonts w:cs="Times New Roman"/>
        </w:rPr>
        <w:t>’</w:t>
      </w:r>
      <w:r w:rsidRPr="6E2E4A31">
        <w:rPr>
          <w:rFonts w:cs="Times New Roman"/>
        </w:rPr>
        <w:t>s proposed participation for any reason after the award is made, the applicant must notify NTIA immediately and explain the reason for the change. If there are no MNO partners by the time the period of performance begins</w:t>
      </w:r>
      <w:r w:rsidR="001C7A02">
        <w:rPr>
          <w:rFonts w:cs="Times New Roman"/>
        </w:rPr>
        <w:t xml:space="preserve"> </w:t>
      </w:r>
      <w:r w:rsidR="001C7A02" w:rsidRPr="001C7A02">
        <w:rPr>
          <w:rFonts w:cs="Times New Roman"/>
        </w:rPr>
        <w:t>or at any point during the period of performance</w:t>
      </w:r>
      <w:r w:rsidRPr="6E2E4A31">
        <w:rPr>
          <w:rFonts w:cs="Times New Roman"/>
        </w:rPr>
        <w:t xml:space="preserve">, the award </w:t>
      </w:r>
      <w:r w:rsidR="6B803E5F" w:rsidRPr="6E2E4A31">
        <w:rPr>
          <w:rFonts w:cs="Times New Roman"/>
        </w:rPr>
        <w:t xml:space="preserve">will be subject to the remedies for noncompliance </w:t>
      </w:r>
      <w:r w:rsidR="0224EE06" w:rsidRPr="6E2E4A31">
        <w:rPr>
          <w:rFonts w:cs="Times New Roman"/>
        </w:rPr>
        <w:t xml:space="preserve">specified in 2 CFR </w:t>
      </w:r>
      <w:r w:rsidR="38510C88" w:rsidRPr="6E2E4A31">
        <w:rPr>
          <w:rFonts w:cs="Times New Roman"/>
        </w:rPr>
        <w:t xml:space="preserve">§ </w:t>
      </w:r>
      <w:r w:rsidR="0224EE06" w:rsidRPr="6E2E4A31">
        <w:rPr>
          <w:rFonts w:cs="Times New Roman"/>
        </w:rPr>
        <w:t xml:space="preserve">200.339, up to and including </w:t>
      </w:r>
      <w:r w:rsidR="007B2943" w:rsidRPr="6E2E4A31">
        <w:rPr>
          <w:rFonts w:cs="Times New Roman"/>
        </w:rPr>
        <w:t>award termination</w:t>
      </w:r>
      <w:r w:rsidRPr="6E2E4A31">
        <w:rPr>
          <w:rFonts w:cs="Times New Roman"/>
        </w:rPr>
        <w:t xml:space="preserve">. If an MNO partner included in the technical proposal is replaced with a different MNO at any point after the award is made, the applicant must present a Letter of Partnership </w:t>
      </w:r>
      <w:r w:rsidR="00E230EE">
        <w:rPr>
          <w:rFonts w:cs="Times New Roman"/>
        </w:rPr>
        <w:t xml:space="preserve">Intent </w:t>
      </w:r>
      <w:r w:rsidRPr="6E2E4A31">
        <w:rPr>
          <w:rFonts w:cs="Times New Roman"/>
        </w:rPr>
        <w:t>signed by the new MNO and the new partnership must be approved by NTIA before work resumes.</w:t>
      </w:r>
    </w:p>
    <w:p w14:paraId="167C9159" w14:textId="77777777" w:rsidR="002D48C6" w:rsidRDefault="002D48C6" w:rsidP="00080FDB">
      <w:pPr>
        <w:ind w:left="720"/>
      </w:pPr>
    </w:p>
    <w:p w14:paraId="1E08BDED" w14:textId="173A9D7E" w:rsidR="002D48C6" w:rsidRDefault="002D48C6" w:rsidP="002D48C6">
      <w:pPr>
        <w:pStyle w:val="Heading3"/>
      </w:pPr>
      <w:bookmarkStart w:id="48" w:name="_Toc165456701"/>
      <w:r>
        <w:t>Domestic Content</w:t>
      </w:r>
      <w:bookmarkEnd w:id="48"/>
    </w:p>
    <w:p w14:paraId="5AB7D1CB" w14:textId="77777777" w:rsidR="00E91B58" w:rsidRDefault="00E91B58" w:rsidP="002D48C6">
      <w:pPr>
        <w:ind w:left="720"/>
      </w:pPr>
    </w:p>
    <w:p w14:paraId="4C1D291A" w14:textId="4727F202" w:rsidR="002D48C6" w:rsidRDefault="67C058B3" w:rsidP="002D48C6">
      <w:pPr>
        <w:ind w:left="720"/>
      </w:pPr>
      <w:r>
        <w:t xml:space="preserve">Non-Federal entity recipients and subrecipients must comply with the </w:t>
      </w:r>
      <w:r w:rsidRPr="002F6BFE">
        <w:rPr>
          <w:i/>
          <w:iCs/>
        </w:rPr>
        <w:t xml:space="preserve">Build America, Buy America Act (BABA), </w:t>
      </w:r>
      <w:r>
        <w:t xml:space="preserve">if applicable to their project, which was enacted as part of the </w:t>
      </w:r>
      <w:r w:rsidRPr="002F6BFE">
        <w:rPr>
          <w:i/>
        </w:rPr>
        <w:t>Infrastructure Investment and Jobs Act §§ 70901-70927, Pub. L. No. 117-58 (2021)</w:t>
      </w:r>
      <w:r>
        <w:t xml:space="preserve">; and </w:t>
      </w:r>
      <w:r w:rsidRPr="002F6BFE">
        <w:rPr>
          <w:i/>
        </w:rPr>
        <w:t>Executive Order 14005, Ensuring the Future is Made in All of America by All of America’s Workers</w:t>
      </w:r>
      <w:r>
        <w:t>.</w:t>
      </w:r>
    </w:p>
    <w:p w14:paraId="779B2BB3" w14:textId="77777777" w:rsidR="000B7A0D" w:rsidRDefault="000B7A0D" w:rsidP="002D48C6">
      <w:pPr>
        <w:ind w:left="720"/>
      </w:pPr>
    </w:p>
    <w:p w14:paraId="794BEAA8" w14:textId="2C5A09AD" w:rsidR="00ED2EDF" w:rsidRPr="00887A87" w:rsidRDefault="2A19C898" w:rsidP="00856343">
      <w:pPr>
        <w:ind w:left="720"/>
      </w:pPr>
      <w:r>
        <w:t xml:space="preserve">The term “non-Federal entity” for purposes of </w:t>
      </w:r>
      <w:r w:rsidRPr="002F6BFE">
        <w:rPr>
          <w:i/>
        </w:rPr>
        <w:t>BABA</w:t>
      </w:r>
      <w:r>
        <w:t xml:space="preserve"> includes States, local governments, territories, Indian tribes, Institutions of Higher Education (IHE), and nonprofit organizations. It does not include for-profit organizations.</w:t>
      </w:r>
      <w:r w:rsidR="00B24C09">
        <w:t xml:space="preserve"> </w:t>
      </w:r>
      <w:r>
        <w:t xml:space="preserve">It is NTIA’s expectation that </w:t>
      </w:r>
      <w:r w:rsidRPr="002F6BFE">
        <w:rPr>
          <w:i/>
        </w:rPr>
        <w:t>BABA</w:t>
      </w:r>
      <w:r>
        <w:t xml:space="preserve"> requirements will not apply to most applicants. Nevertheless, applicants for SRFA 1 who are non-Federal entities or who include non-Federal entities in their application as subrecipients, contractors or partners must describe how they plan to meet any applicable legal requirements to utilize iron, steel, manufactured products and construction materials produced in the United States pursuant to </w:t>
      </w:r>
      <w:r w:rsidRPr="002F6BFE">
        <w:rPr>
          <w:i/>
        </w:rPr>
        <w:t>BABA§§ 70901-27</w:t>
      </w:r>
      <w:r>
        <w:t xml:space="preserve">, or explain why such requirements do not apply. For applications where the aforementioned criteria apply, the statement of how </w:t>
      </w:r>
      <w:r w:rsidRPr="002F6BFE">
        <w:rPr>
          <w:i/>
        </w:rPr>
        <w:t>BABA</w:t>
      </w:r>
      <w:r>
        <w:t xml:space="preserve"> requirements will be met or explanation of why such requirements do not apply shall be included with the application as “Other Materials” as described in </w:t>
      </w:r>
      <w:hyperlink w:anchor="_Instructions_for_Application">
        <w:r w:rsidRPr="2A19C898">
          <w:rPr>
            <w:rStyle w:val="Hyperlink"/>
            <w:b/>
            <w:bCs/>
            <w:i/>
            <w:iCs/>
          </w:rPr>
          <w:t>Section 4.1.1(q)</w:t>
        </w:r>
      </w:hyperlink>
      <w:r>
        <w:t>.</w:t>
      </w:r>
    </w:p>
    <w:p w14:paraId="6363F035" w14:textId="77777777" w:rsidR="00862489" w:rsidRPr="00862489" w:rsidRDefault="00862489" w:rsidP="00862489">
      <w:pPr>
        <w:ind w:left="720"/>
      </w:pPr>
    </w:p>
    <w:p w14:paraId="446ABF43" w14:textId="7112B26A" w:rsidR="00F320E1" w:rsidRDefault="2A19C898" w:rsidP="00F320E1">
      <w:pPr>
        <w:pStyle w:val="Heading2"/>
      </w:pPr>
      <w:bookmarkStart w:id="49" w:name="_MERIT_REVIEW_CRITERIA"/>
      <w:bookmarkStart w:id="50" w:name="_Toc165456702"/>
      <w:bookmarkEnd w:id="49"/>
      <w:r>
        <w:t>MERIT REVIEW CRITERIA</w:t>
      </w:r>
      <w:bookmarkEnd w:id="50"/>
    </w:p>
    <w:p w14:paraId="212B5914" w14:textId="77777777" w:rsidR="00B671EF" w:rsidRDefault="00B671EF" w:rsidP="00B671EF"/>
    <w:p w14:paraId="64A28C21" w14:textId="0A3A0E4C" w:rsidR="00B671EF" w:rsidRPr="00B671EF" w:rsidRDefault="00B671EF" w:rsidP="00400EA2">
      <w:pPr>
        <w:ind w:left="360"/>
      </w:pPr>
      <w:r>
        <w:t>This section describes the Merit Review process and criteria for SRFA 1</w:t>
      </w:r>
      <w:r w:rsidR="00410C2D">
        <w:t>. Applications submitted under SRFA 2 are subject to a separate Merit Review process with their own distinct criteria</w:t>
      </w:r>
      <w:r w:rsidR="00BB7E7E">
        <w:t xml:space="preserve"> (</w:t>
      </w:r>
      <w:hyperlink w:anchor="_MERIT_REVIEW_CRITERIA_1" w:history="1">
        <w:r w:rsidR="00BB7E7E" w:rsidRPr="002F6BFE">
          <w:rPr>
            <w:rStyle w:val="Hyperlink"/>
            <w:b/>
            <w:bCs/>
            <w:i/>
          </w:rPr>
          <w:t xml:space="preserve">see Section </w:t>
        </w:r>
        <w:r w:rsidR="000D7B37" w:rsidRPr="002F6BFE">
          <w:rPr>
            <w:rStyle w:val="Hyperlink"/>
            <w:b/>
            <w:bCs/>
            <w:i/>
          </w:rPr>
          <w:t>3.5</w:t>
        </w:r>
      </w:hyperlink>
      <w:r w:rsidR="000D7B37">
        <w:t>)</w:t>
      </w:r>
      <w:r w:rsidR="00410C2D">
        <w:t xml:space="preserve">. The Merit Review process and criteria described in this section do not affect </w:t>
      </w:r>
      <w:r w:rsidR="005C1F8D">
        <w:t xml:space="preserve">the scoring or selection of </w:t>
      </w:r>
      <w:r w:rsidR="00410C2D">
        <w:t>SRFA 2 applications.</w:t>
      </w:r>
      <w:r w:rsidR="00C803D6">
        <w:t xml:space="preserve"> </w:t>
      </w:r>
    </w:p>
    <w:p w14:paraId="7FE404E8" w14:textId="77777777" w:rsidR="00A015D4" w:rsidRDefault="00A015D4" w:rsidP="00E5104E">
      <w:pPr>
        <w:ind w:left="360"/>
      </w:pPr>
    </w:p>
    <w:p w14:paraId="7D975F2D" w14:textId="38288533" w:rsidR="00E5104E" w:rsidRDefault="2A19C898" w:rsidP="00DB791E">
      <w:pPr>
        <w:ind w:left="360"/>
      </w:pPr>
      <w:r>
        <w:t>During SRFA 1 Merit Review, applications will be evaluated by a panel of at least three (3) reviewers composed of government staff or non-federal experts in accordance with the following criteria for a maximum of 100 points. Reviewers may discuss the applications with each other but will assign scores on an individual basis. The reviewers will evaluate applications against the criteria described below.</w:t>
      </w:r>
    </w:p>
    <w:p w14:paraId="5044DC1F" w14:textId="226CFA21" w:rsidR="006302B3" w:rsidRDefault="00E5104E" w:rsidP="009554AC">
      <w:pPr>
        <w:pStyle w:val="ListParagraph"/>
        <w:numPr>
          <w:ilvl w:val="0"/>
          <w:numId w:val="14"/>
        </w:numPr>
        <w:rPr>
          <w:b/>
          <w:bCs/>
        </w:rPr>
      </w:pPr>
      <w:r w:rsidRPr="00E5104E">
        <w:rPr>
          <w:b/>
          <w:bCs/>
        </w:rPr>
        <w:lastRenderedPageBreak/>
        <w:t>Project Purpose and Benefits</w:t>
      </w:r>
      <w:r>
        <w:rPr>
          <w:b/>
          <w:bCs/>
        </w:rPr>
        <w:t xml:space="preserve"> (6</w:t>
      </w:r>
      <w:r w:rsidR="00030C0E">
        <w:rPr>
          <w:b/>
          <w:bCs/>
        </w:rPr>
        <w:t>5</w:t>
      </w:r>
      <w:r>
        <w:rPr>
          <w:b/>
          <w:bCs/>
        </w:rPr>
        <w:t xml:space="preserve"> points)</w:t>
      </w:r>
    </w:p>
    <w:p w14:paraId="6D46B3BD" w14:textId="77777777" w:rsidR="006302B3" w:rsidRDefault="006302B3" w:rsidP="006302B3">
      <w:pPr>
        <w:ind w:left="360"/>
        <w:rPr>
          <w:b/>
          <w:bCs/>
        </w:rPr>
      </w:pPr>
    </w:p>
    <w:p w14:paraId="062B1AA3" w14:textId="1E12F148" w:rsidR="006302B3" w:rsidRDefault="001B6BA5" w:rsidP="009554AC">
      <w:pPr>
        <w:pStyle w:val="ListParagraph"/>
        <w:numPr>
          <w:ilvl w:val="0"/>
          <w:numId w:val="15"/>
        </w:numPr>
      </w:pPr>
      <w:r>
        <w:t xml:space="preserve">The applicant </w:t>
      </w:r>
      <w:r w:rsidR="00431ABD" w:rsidRPr="00431ABD">
        <w:t xml:space="preserve">demonstrates a clear understanding of how to develop their </w:t>
      </w:r>
      <w:r w:rsidR="0003017C">
        <w:t>o</w:t>
      </w:r>
      <w:r w:rsidR="00431ABD" w:rsidRPr="00431ABD">
        <w:t xml:space="preserve">pen RU for the commercial market, ready for MNO trial and deployment. The scope of work meets RU Technology </w:t>
      </w:r>
      <w:r w:rsidR="002D4500">
        <w:t>R</w:t>
      </w:r>
      <w:r w:rsidR="002018CC">
        <w:t>ea</w:t>
      </w:r>
      <w:r w:rsidR="00D224D8">
        <w:t>diness</w:t>
      </w:r>
      <w:r w:rsidR="00431ABD" w:rsidRPr="00431ABD">
        <w:t xml:space="preserve"> and Manufacturing </w:t>
      </w:r>
      <w:r w:rsidR="002D4500">
        <w:t>R</w:t>
      </w:r>
      <w:r w:rsidR="004937C6">
        <w:t xml:space="preserve">eadiness </w:t>
      </w:r>
      <w:r w:rsidR="002D4500">
        <w:t>L</w:t>
      </w:r>
      <w:r w:rsidR="004937C6">
        <w:t>evels</w:t>
      </w:r>
      <w:r w:rsidR="00431ABD" w:rsidRPr="00431ABD">
        <w:t xml:space="preserve"> discussed in </w:t>
      </w:r>
      <w:hyperlink w:anchor="_Technology_Readiness_Level" w:history="1">
        <w:r w:rsidR="00CC1EBF" w:rsidRPr="00051779">
          <w:rPr>
            <w:rStyle w:val="Hyperlink"/>
            <w:b/>
            <w:bCs/>
            <w:i/>
            <w:iCs/>
          </w:rPr>
          <w:t xml:space="preserve">Section </w:t>
        </w:r>
        <w:r w:rsidR="00841A47" w:rsidRPr="00051779">
          <w:rPr>
            <w:rStyle w:val="Hyperlink"/>
            <w:b/>
            <w:bCs/>
            <w:i/>
            <w:iCs/>
          </w:rPr>
          <w:t>2.</w:t>
        </w:r>
        <w:r w:rsidR="00051779" w:rsidRPr="00051779">
          <w:rPr>
            <w:rStyle w:val="Hyperlink"/>
            <w:b/>
            <w:bCs/>
            <w:i/>
            <w:iCs/>
          </w:rPr>
          <w:t>3.1</w:t>
        </w:r>
      </w:hyperlink>
      <w:r w:rsidR="00051779">
        <w:rPr>
          <w:b/>
          <w:bCs/>
          <w:i/>
          <w:iCs/>
        </w:rPr>
        <w:t xml:space="preserve"> </w:t>
      </w:r>
      <w:r w:rsidR="00051779">
        <w:t>and</w:t>
      </w:r>
      <w:r w:rsidR="00051779">
        <w:rPr>
          <w:b/>
          <w:bCs/>
          <w:i/>
          <w:iCs/>
        </w:rPr>
        <w:t xml:space="preserve"> </w:t>
      </w:r>
      <w:hyperlink w:anchor="_Manufacturing_Readiness_Level" w:history="1">
        <w:r w:rsidR="00051779" w:rsidRPr="00051779">
          <w:rPr>
            <w:rStyle w:val="Hyperlink"/>
            <w:b/>
            <w:bCs/>
            <w:i/>
            <w:iCs/>
          </w:rPr>
          <w:t>Section 2.3.2</w:t>
        </w:r>
      </w:hyperlink>
      <w:r w:rsidR="00051779">
        <w:t>, respectively.</w:t>
      </w:r>
      <w:r w:rsidR="00431ABD" w:rsidRPr="00431ABD">
        <w:t xml:space="preserve"> (2</w:t>
      </w:r>
      <w:r w:rsidR="00F77195">
        <w:t>7</w:t>
      </w:r>
      <w:r w:rsidR="00431ABD" w:rsidRPr="00431ABD">
        <w:t xml:space="preserve"> points)</w:t>
      </w:r>
    </w:p>
    <w:p w14:paraId="760BBDA3" w14:textId="77777777" w:rsidR="00431ABD" w:rsidRDefault="00431ABD" w:rsidP="00431ABD">
      <w:pPr>
        <w:pStyle w:val="ListParagraph"/>
        <w:ind w:left="1080"/>
      </w:pPr>
    </w:p>
    <w:p w14:paraId="7E834651" w14:textId="7AA087F7" w:rsidR="00495499" w:rsidRDefault="00495499" w:rsidP="009554AC">
      <w:pPr>
        <w:pStyle w:val="ListParagraph"/>
        <w:numPr>
          <w:ilvl w:val="0"/>
          <w:numId w:val="15"/>
        </w:numPr>
      </w:pPr>
      <w:r w:rsidRPr="00495499">
        <w:t xml:space="preserve">The applicant clearly and credibly describes how their project advances development of feature-rich, interoperable RU product(s) by meeting the performance and interoperability requirements discussed in </w:t>
      </w:r>
      <w:hyperlink w:anchor="_Performance_and_Interoperability" w:history="1">
        <w:r w:rsidR="2A19C898" w:rsidRPr="00400EA2">
          <w:rPr>
            <w:rStyle w:val="Hyperlink"/>
            <w:b/>
            <w:bCs/>
            <w:i/>
            <w:iCs/>
          </w:rPr>
          <w:t>Section 2.3</w:t>
        </w:r>
        <w:r w:rsidR="2A19C898" w:rsidRPr="2A19C898">
          <w:rPr>
            <w:rStyle w:val="Hyperlink"/>
            <w:b/>
            <w:bCs/>
            <w:i/>
            <w:iCs/>
          </w:rPr>
          <w:t>.3</w:t>
        </w:r>
      </w:hyperlink>
      <w:r w:rsidRPr="00495499">
        <w:t>. The project clearly addresses a commercial need. (2</w:t>
      </w:r>
      <w:r w:rsidR="2A19C898">
        <w:t>7</w:t>
      </w:r>
      <w:r w:rsidRPr="00495499">
        <w:t xml:space="preserve"> points)</w:t>
      </w:r>
    </w:p>
    <w:p w14:paraId="70087F5B" w14:textId="77777777" w:rsidR="00495499" w:rsidRDefault="00495499" w:rsidP="00495499">
      <w:pPr>
        <w:pStyle w:val="ListParagraph"/>
      </w:pPr>
    </w:p>
    <w:p w14:paraId="702BF3D5" w14:textId="6A07A0A9" w:rsidR="00431ABD" w:rsidRDefault="00C852B5" w:rsidP="009554AC">
      <w:pPr>
        <w:pStyle w:val="ListParagraph"/>
        <w:numPr>
          <w:ilvl w:val="0"/>
          <w:numId w:val="15"/>
        </w:numPr>
      </w:pPr>
      <w:r>
        <w:t xml:space="preserve">The applicant clearly and credibly describes how their project advances security of open and interoperable architecture and meets the security requirements outlined in </w:t>
      </w:r>
      <w:hyperlink w:anchor="_Security_Requirements" w:history="1">
        <w:r w:rsidR="00051779" w:rsidRPr="00051779">
          <w:rPr>
            <w:rStyle w:val="Hyperlink"/>
            <w:b/>
            <w:bCs/>
            <w:i/>
            <w:iCs/>
          </w:rPr>
          <w:t>Section 2.3.4</w:t>
        </w:r>
      </w:hyperlink>
      <w:r w:rsidR="00051779">
        <w:rPr>
          <w:b/>
          <w:bCs/>
          <w:i/>
          <w:iCs/>
        </w:rPr>
        <w:t xml:space="preserve"> </w:t>
      </w:r>
      <w:r w:rsidR="00051779">
        <w:t xml:space="preserve">and </w:t>
      </w:r>
      <w:hyperlink w:anchor="_Instructions_for_Application" w:history="1">
        <w:r w:rsidRPr="00400EA2">
          <w:rPr>
            <w:rStyle w:val="Hyperlink"/>
            <w:b/>
            <w:bCs/>
            <w:i/>
            <w:iCs/>
          </w:rPr>
          <w:t xml:space="preserve">Section </w:t>
        </w:r>
        <w:r w:rsidR="001629C6" w:rsidRPr="00E21FE2">
          <w:rPr>
            <w:rStyle w:val="Hyperlink"/>
            <w:b/>
            <w:bCs/>
            <w:i/>
            <w:iCs/>
          </w:rPr>
          <w:t>4.</w:t>
        </w:r>
        <w:r w:rsidR="00E21FE2" w:rsidRPr="00E21FE2">
          <w:rPr>
            <w:rStyle w:val="Hyperlink"/>
            <w:b/>
            <w:bCs/>
            <w:i/>
            <w:iCs/>
          </w:rPr>
          <w:t>1.1(m)</w:t>
        </w:r>
      </w:hyperlink>
      <w:r>
        <w:t>. (1</w:t>
      </w:r>
      <w:r w:rsidR="00021019">
        <w:t>1</w:t>
      </w:r>
      <w:r>
        <w:t xml:space="preserve"> points)</w:t>
      </w:r>
    </w:p>
    <w:p w14:paraId="046C9513" w14:textId="524A5584" w:rsidR="56831E25" w:rsidRDefault="56831E25" w:rsidP="56831E25"/>
    <w:p w14:paraId="2E046A26" w14:textId="41AB5F5E" w:rsidR="006302B3" w:rsidRDefault="006302B3" w:rsidP="009554AC">
      <w:pPr>
        <w:pStyle w:val="ListParagraph"/>
        <w:numPr>
          <w:ilvl w:val="0"/>
          <w:numId w:val="14"/>
        </w:numPr>
        <w:rPr>
          <w:b/>
          <w:bCs/>
        </w:rPr>
      </w:pPr>
      <w:r>
        <w:rPr>
          <w:b/>
          <w:bCs/>
        </w:rPr>
        <w:t>Competence, Budget, and Transition Plan (3</w:t>
      </w:r>
      <w:r w:rsidR="00030C0E">
        <w:rPr>
          <w:b/>
          <w:bCs/>
        </w:rPr>
        <w:t>5</w:t>
      </w:r>
      <w:r>
        <w:rPr>
          <w:b/>
          <w:bCs/>
        </w:rPr>
        <w:t xml:space="preserve"> points)</w:t>
      </w:r>
    </w:p>
    <w:p w14:paraId="703298E2" w14:textId="77777777" w:rsidR="001C42C5" w:rsidRDefault="001C42C5" w:rsidP="001C42C5">
      <w:pPr>
        <w:ind w:left="360"/>
      </w:pPr>
    </w:p>
    <w:p w14:paraId="3A281022" w14:textId="6676692B" w:rsidR="001C42C5" w:rsidRDefault="000F2EF2" w:rsidP="009554AC">
      <w:pPr>
        <w:pStyle w:val="ListParagraph"/>
        <w:numPr>
          <w:ilvl w:val="0"/>
          <w:numId w:val="16"/>
        </w:numPr>
      </w:pPr>
      <w:r w:rsidRPr="000F2EF2">
        <w:t>Project’s ability to transition to the commercial market beyond the award period.</w:t>
      </w:r>
      <w:r>
        <w:t xml:space="preserve"> </w:t>
      </w:r>
      <w:r w:rsidRPr="000F2EF2">
        <w:t>(1</w:t>
      </w:r>
      <w:r w:rsidR="00EF6333">
        <w:t>7</w:t>
      </w:r>
      <w:r w:rsidRPr="000F2EF2">
        <w:t xml:space="preserve"> points</w:t>
      </w:r>
      <w:r>
        <w:t>)</w:t>
      </w:r>
    </w:p>
    <w:p w14:paraId="316E2940" w14:textId="77777777" w:rsidR="00DE3F59" w:rsidRDefault="00DE3F59" w:rsidP="00DE3F59">
      <w:pPr>
        <w:pStyle w:val="ListParagraph"/>
        <w:ind w:left="1080"/>
      </w:pPr>
    </w:p>
    <w:p w14:paraId="05F86388" w14:textId="57BF0EFA" w:rsidR="00DE3F59" w:rsidRDefault="00DE3F59" w:rsidP="009554AC">
      <w:pPr>
        <w:pStyle w:val="ListParagraph"/>
        <w:numPr>
          <w:ilvl w:val="0"/>
          <w:numId w:val="16"/>
        </w:numPr>
      </w:pPr>
      <w:r w:rsidRPr="00DE3F59">
        <w:t>Applicant’s competence (skill, expertise, experience) and organizational capability (personnel, facilities, partnerships) to complete the specific project proposed. (1</w:t>
      </w:r>
      <w:r w:rsidR="00EF6333">
        <w:t>2</w:t>
      </w:r>
      <w:r w:rsidRPr="00DE3F59">
        <w:t xml:space="preserve"> points)</w:t>
      </w:r>
    </w:p>
    <w:p w14:paraId="520B71CC" w14:textId="77777777" w:rsidR="001E0B27" w:rsidRPr="00DE3F59" w:rsidRDefault="001E0B27" w:rsidP="001E0B27"/>
    <w:p w14:paraId="229CC45D" w14:textId="09746ED8" w:rsidR="001E0B27" w:rsidRPr="001E0B27" w:rsidRDefault="001E0B27" w:rsidP="009554AC">
      <w:pPr>
        <w:pStyle w:val="ListParagraph"/>
        <w:numPr>
          <w:ilvl w:val="0"/>
          <w:numId w:val="16"/>
        </w:numPr>
      </w:pPr>
      <w:r w:rsidRPr="001E0B27">
        <w:t>Reasonableness of the applicant’s proposed budget. (</w:t>
      </w:r>
      <w:r w:rsidR="00EF6333">
        <w:t>6</w:t>
      </w:r>
      <w:r w:rsidRPr="001E0B27">
        <w:t xml:space="preserve"> points) </w:t>
      </w:r>
    </w:p>
    <w:p w14:paraId="54FDBBCD" w14:textId="77777777" w:rsidR="000F2EF2" w:rsidRPr="001C42C5" w:rsidRDefault="000F2EF2" w:rsidP="001E0B27">
      <w:pPr>
        <w:pStyle w:val="ListParagraph"/>
        <w:ind w:left="1080"/>
      </w:pPr>
    </w:p>
    <w:p w14:paraId="29EEA589" w14:textId="77777777" w:rsidR="00E91B58" w:rsidRDefault="00E91B58" w:rsidP="004521EA">
      <w:pPr>
        <w:pStyle w:val="ListParagraph"/>
      </w:pPr>
    </w:p>
    <w:p w14:paraId="5E60E6CB" w14:textId="77777777" w:rsidR="00915C5E" w:rsidRDefault="00915C5E" w:rsidP="00400EA2"/>
    <w:p w14:paraId="24CAE9DB" w14:textId="77777777" w:rsidR="00915C5E" w:rsidRPr="004521EA" w:rsidRDefault="00915C5E" w:rsidP="00915C5E">
      <w:pPr>
        <w:pStyle w:val="ListParagraph"/>
        <w:jc w:val="center"/>
      </w:pPr>
    </w:p>
    <w:p w14:paraId="04043361" w14:textId="5A1150E2" w:rsidR="00A47C81" w:rsidRPr="006302B3" w:rsidRDefault="00A47C81" w:rsidP="009554AC">
      <w:pPr>
        <w:pStyle w:val="ListParagraph"/>
        <w:numPr>
          <w:ilvl w:val="0"/>
          <w:numId w:val="14"/>
        </w:numPr>
        <w:rPr>
          <w:b/>
          <w:bCs/>
        </w:rPr>
      </w:pPr>
      <w:r w:rsidRPr="42655750">
        <w:rPr>
          <w:b/>
          <w:bCs/>
        </w:rPr>
        <w:br w:type="page"/>
      </w:r>
    </w:p>
    <w:p w14:paraId="4CD11630" w14:textId="319605EE" w:rsidR="00A47C81" w:rsidRDefault="00A47C81" w:rsidP="00A47C81">
      <w:pPr>
        <w:pStyle w:val="Heading1"/>
      </w:pPr>
      <w:r>
        <w:lastRenderedPageBreak/>
        <w:t xml:space="preserve"> </w:t>
      </w:r>
      <w:bookmarkStart w:id="51" w:name="_Toc156492681"/>
      <w:bookmarkStart w:id="52" w:name="_Toc165456703"/>
      <w:r>
        <w:t>– SRFA 2</w:t>
      </w:r>
      <w:bookmarkEnd w:id="51"/>
      <w:r w:rsidR="008108DD">
        <w:t xml:space="preserve"> – </w:t>
      </w:r>
      <w:r w:rsidR="00FF0BCC">
        <w:t xml:space="preserve">Open </w:t>
      </w:r>
      <w:r w:rsidR="00A164E5">
        <w:t>RU</w:t>
      </w:r>
      <w:r w:rsidR="008108DD">
        <w:t xml:space="preserve"> </w:t>
      </w:r>
      <w:r w:rsidR="008570AE">
        <w:t>Innovation</w:t>
      </w:r>
      <w:bookmarkEnd w:id="52"/>
    </w:p>
    <w:p w14:paraId="4B71E52B" w14:textId="77777777" w:rsidR="00896DE0" w:rsidRDefault="00896DE0"/>
    <w:p w14:paraId="4BEF606A" w14:textId="77777777" w:rsidR="00896DE0" w:rsidRDefault="00896DE0" w:rsidP="00896DE0">
      <w:pPr>
        <w:pStyle w:val="Heading2"/>
      </w:pPr>
      <w:bookmarkStart w:id="53" w:name="_Toc165456704"/>
      <w:r>
        <w:t>OVERVIEW</w:t>
      </w:r>
      <w:bookmarkEnd w:id="53"/>
    </w:p>
    <w:p w14:paraId="160D07CD" w14:textId="77777777" w:rsidR="00F74E7E" w:rsidRDefault="00F74E7E" w:rsidP="00BF6097">
      <w:pPr>
        <w:ind w:left="360"/>
      </w:pPr>
    </w:p>
    <w:p w14:paraId="3E3339F0" w14:textId="2BEB5495" w:rsidR="00BF6097" w:rsidRDefault="00BF6097" w:rsidP="00BF6097">
      <w:pPr>
        <w:ind w:left="360"/>
      </w:pPr>
      <w:r>
        <w:t xml:space="preserve">This SRFA focuses on advancing radio design in key radio innovation research priorities. The Innovation Fund aims to drive </w:t>
      </w:r>
      <w:r w:rsidR="00E1012E">
        <w:t xml:space="preserve">open </w:t>
      </w:r>
      <w:r>
        <w:t xml:space="preserve">RU innovation that results in advanced performance and features </w:t>
      </w:r>
      <w:r w:rsidR="00B553E6">
        <w:t>– i</w:t>
      </w:r>
      <w:r>
        <w:t xml:space="preserve">n turn accelerating the adoption of open and interoperable networks. These research priorities also align with the National Spectrum Strategy, ensuring a unified approach to radio innovation. </w:t>
      </w:r>
    </w:p>
    <w:p w14:paraId="4E4291B7" w14:textId="77777777" w:rsidR="00BF6097" w:rsidRDefault="00BF6097" w:rsidP="00BF6097">
      <w:pPr>
        <w:ind w:left="360"/>
      </w:pPr>
    </w:p>
    <w:p w14:paraId="3BC2BAD1" w14:textId="399AA62A" w:rsidR="001C423C" w:rsidRDefault="353DD8EC" w:rsidP="00BF6097">
      <w:pPr>
        <w:ind w:left="360"/>
      </w:pPr>
      <w:r>
        <w:t>NTIA seeks to advance promising research projects beyond the proof-of-concept phase. Successful projects under this focus area will be able to interoperate with commercial-grade products and will be sufficiently scaled for applications beyond research and development. Particularly, this SRF</w:t>
      </w:r>
      <w:r w:rsidR="7C650EAD">
        <w:t>A</w:t>
      </w:r>
      <w:r>
        <w:t xml:space="preserve"> targets developments for later 5G standards (3GPP Release 19 and 20) and future 6th generation (6G) technologies (3GPP Release 21).</w:t>
      </w:r>
    </w:p>
    <w:p w14:paraId="24753172" w14:textId="3430A179" w:rsidR="00BF6097" w:rsidRDefault="00BF6097" w:rsidP="00BF6097">
      <w:pPr>
        <w:ind w:left="360"/>
      </w:pPr>
    </w:p>
    <w:p w14:paraId="17B85CC9" w14:textId="5CBC8195" w:rsidR="00BF6097" w:rsidRDefault="002073D1" w:rsidP="002073D1">
      <w:pPr>
        <w:pStyle w:val="Heading3"/>
      </w:pPr>
      <w:bookmarkStart w:id="54" w:name="_Toc165456705"/>
      <w:r>
        <w:t>Requirements Summary</w:t>
      </w:r>
      <w:bookmarkEnd w:id="54"/>
    </w:p>
    <w:p w14:paraId="45168F33" w14:textId="77777777" w:rsidR="00B41A3E" w:rsidRPr="00B41A3E" w:rsidRDefault="00B41A3E" w:rsidP="00B41A3E"/>
    <w:tbl>
      <w:tblPr>
        <w:tblStyle w:val="TableGrid"/>
        <w:tblW w:w="0" w:type="auto"/>
        <w:jc w:val="center"/>
        <w:tblLook w:val="04A0" w:firstRow="1" w:lastRow="0" w:firstColumn="1" w:lastColumn="0" w:noHBand="0" w:noVBand="1"/>
      </w:tblPr>
      <w:tblGrid>
        <w:gridCol w:w="3055"/>
        <w:gridCol w:w="4775"/>
      </w:tblGrid>
      <w:tr w:rsidR="004E67C6" w14:paraId="295188AD" w14:textId="77777777" w:rsidTr="004E67C6">
        <w:trPr>
          <w:jc w:val="center"/>
        </w:trPr>
        <w:tc>
          <w:tcPr>
            <w:tcW w:w="3055" w:type="dxa"/>
            <w:tcBorders>
              <w:bottom w:val="single" w:sz="12" w:space="0" w:color="auto"/>
            </w:tcBorders>
            <w:shd w:val="clear" w:color="auto" w:fill="83CAEB" w:themeFill="accent1" w:themeFillTint="66"/>
          </w:tcPr>
          <w:p w14:paraId="676F02D7" w14:textId="77777777" w:rsidR="004E67C6" w:rsidRPr="00547EF7" w:rsidRDefault="004E67C6" w:rsidP="00F73DE3">
            <w:pPr>
              <w:jc w:val="center"/>
              <w:rPr>
                <w:b/>
                <w:bCs/>
              </w:rPr>
            </w:pPr>
            <w:r w:rsidRPr="00547EF7">
              <w:rPr>
                <w:b/>
                <w:bCs/>
              </w:rPr>
              <w:t>Description</w:t>
            </w:r>
          </w:p>
        </w:tc>
        <w:tc>
          <w:tcPr>
            <w:tcW w:w="4775" w:type="dxa"/>
            <w:tcBorders>
              <w:bottom w:val="single" w:sz="12" w:space="0" w:color="auto"/>
            </w:tcBorders>
            <w:shd w:val="clear" w:color="auto" w:fill="83CAEB" w:themeFill="accent1" w:themeFillTint="66"/>
          </w:tcPr>
          <w:p w14:paraId="28CCE413" w14:textId="77777777" w:rsidR="004E67C6" w:rsidRPr="00547EF7" w:rsidRDefault="004E67C6" w:rsidP="00F73DE3">
            <w:pPr>
              <w:jc w:val="center"/>
              <w:rPr>
                <w:b/>
                <w:bCs/>
              </w:rPr>
            </w:pPr>
            <w:r w:rsidRPr="00547EF7">
              <w:rPr>
                <w:b/>
                <w:bCs/>
              </w:rPr>
              <w:t>Requirement</w:t>
            </w:r>
          </w:p>
        </w:tc>
      </w:tr>
      <w:tr w:rsidR="004E67C6" w14:paraId="2A5B449D" w14:textId="77777777" w:rsidTr="004E67C6">
        <w:trPr>
          <w:jc w:val="center"/>
        </w:trPr>
        <w:tc>
          <w:tcPr>
            <w:tcW w:w="3055" w:type="dxa"/>
            <w:tcBorders>
              <w:top w:val="single" w:sz="12" w:space="0" w:color="auto"/>
            </w:tcBorders>
            <w:shd w:val="clear" w:color="auto" w:fill="83CAEB" w:themeFill="accent1" w:themeFillTint="66"/>
          </w:tcPr>
          <w:p w14:paraId="37F5289E" w14:textId="77777777" w:rsidR="004E67C6" w:rsidRPr="00DE1F03" w:rsidRDefault="004E67C6" w:rsidP="00F73DE3">
            <w:pPr>
              <w:jc w:val="center"/>
              <w:rPr>
                <w:b/>
                <w:bCs/>
              </w:rPr>
            </w:pPr>
            <w:r w:rsidRPr="00DE1F03">
              <w:rPr>
                <w:b/>
                <w:bCs/>
              </w:rPr>
              <w:t>Eligible Entities</w:t>
            </w:r>
          </w:p>
        </w:tc>
        <w:tc>
          <w:tcPr>
            <w:tcW w:w="4775" w:type="dxa"/>
            <w:tcBorders>
              <w:top w:val="single" w:sz="12" w:space="0" w:color="auto"/>
            </w:tcBorders>
          </w:tcPr>
          <w:p w14:paraId="53241215" w14:textId="170C1DF4" w:rsidR="004E67C6" w:rsidRDefault="004E67C6" w:rsidP="00F73DE3">
            <w:r>
              <w:t>F</w:t>
            </w:r>
            <w:r w:rsidRPr="002843C4">
              <w:t>or-profit companies, non-profit companies, institutions of higher education, industry groups, and partnerships consisting of two or more such entities.</w:t>
            </w:r>
          </w:p>
        </w:tc>
      </w:tr>
      <w:tr w:rsidR="004E67C6" w14:paraId="627F9B12" w14:textId="77777777" w:rsidTr="004E67C6">
        <w:trPr>
          <w:jc w:val="center"/>
        </w:trPr>
        <w:tc>
          <w:tcPr>
            <w:tcW w:w="3055" w:type="dxa"/>
            <w:shd w:val="clear" w:color="auto" w:fill="83CAEB" w:themeFill="accent1" w:themeFillTint="66"/>
          </w:tcPr>
          <w:p w14:paraId="0A641780" w14:textId="77777777" w:rsidR="004E67C6" w:rsidRPr="00DE1F03" w:rsidRDefault="004E67C6" w:rsidP="00F73DE3">
            <w:pPr>
              <w:jc w:val="center"/>
              <w:rPr>
                <w:b/>
                <w:bCs/>
              </w:rPr>
            </w:pPr>
            <w:r w:rsidRPr="00DE1F03">
              <w:rPr>
                <w:b/>
                <w:bCs/>
              </w:rPr>
              <w:t>Anticipated Award Range</w:t>
            </w:r>
          </w:p>
        </w:tc>
        <w:tc>
          <w:tcPr>
            <w:tcW w:w="4775" w:type="dxa"/>
          </w:tcPr>
          <w:p w14:paraId="3CE64285" w14:textId="44316959" w:rsidR="004E67C6" w:rsidRDefault="004E67C6" w:rsidP="00F73DE3">
            <w:r>
              <w:t>$5,000,000-$10,000,000</w:t>
            </w:r>
          </w:p>
        </w:tc>
      </w:tr>
      <w:tr w:rsidR="004E67C6" w14:paraId="397D040B" w14:textId="77777777" w:rsidTr="004E67C6">
        <w:trPr>
          <w:jc w:val="center"/>
        </w:trPr>
        <w:tc>
          <w:tcPr>
            <w:tcW w:w="3055" w:type="dxa"/>
            <w:shd w:val="clear" w:color="auto" w:fill="83CAEB" w:themeFill="accent1" w:themeFillTint="66"/>
          </w:tcPr>
          <w:p w14:paraId="020E7AB2" w14:textId="77777777" w:rsidR="004E67C6" w:rsidRPr="00DE1F03" w:rsidRDefault="004E67C6" w:rsidP="00F73DE3">
            <w:pPr>
              <w:jc w:val="center"/>
              <w:rPr>
                <w:b/>
                <w:bCs/>
              </w:rPr>
            </w:pPr>
            <w:r w:rsidRPr="00DE1F03">
              <w:rPr>
                <w:b/>
                <w:bCs/>
              </w:rPr>
              <w:t>Place of Performance</w:t>
            </w:r>
          </w:p>
        </w:tc>
        <w:tc>
          <w:tcPr>
            <w:tcW w:w="4775" w:type="dxa"/>
          </w:tcPr>
          <w:p w14:paraId="223B55D6" w14:textId="2FE902E4" w:rsidR="004E67C6" w:rsidRDefault="004E67C6" w:rsidP="00F73DE3">
            <w:r>
              <w:t xml:space="preserve">United States, </w:t>
            </w:r>
            <w:r w:rsidR="00AD7757">
              <w:t>t</w:t>
            </w:r>
            <w:r>
              <w:t xml:space="preserve">erritories, and </w:t>
            </w:r>
            <w:r w:rsidR="00AD7757">
              <w:t>p</w:t>
            </w:r>
            <w:r>
              <w:t>ossessions.</w:t>
            </w:r>
          </w:p>
        </w:tc>
      </w:tr>
      <w:tr w:rsidR="004E67C6" w14:paraId="66F88091" w14:textId="77777777" w:rsidTr="004E67C6">
        <w:trPr>
          <w:jc w:val="center"/>
        </w:trPr>
        <w:tc>
          <w:tcPr>
            <w:tcW w:w="3055" w:type="dxa"/>
            <w:shd w:val="clear" w:color="auto" w:fill="83CAEB" w:themeFill="accent1" w:themeFillTint="66"/>
          </w:tcPr>
          <w:p w14:paraId="0C10E8AD" w14:textId="77777777" w:rsidR="004E67C6" w:rsidRPr="00DE1F03" w:rsidRDefault="004E67C6" w:rsidP="00F73DE3">
            <w:pPr>
              <w:jc w:val="center"/>
              <w:rPr>
                <w:b/>
                <w:bCs/>
              </w:rPr>
            </w:pPr>
            <w:r>
              <w:rPr>
                <w:b/>
                <w:bCs/>
              </w:rPr>
              <w:t>Period of Performance</w:t>
            </w:r>
          </w:p>
        </w:tc>
        <w:tc>
          <w:tcPr>
            <w:tcW w:w="4775" w:type="dxa"/>
          </w:tcPr>
          <w:p w14:paraId="7FBADDAE" w14:textId="526180CB" w:rsidR="004E67C6" w:rsidRDefault="00112D8C" w:rsidP="00F73DE3">
            <w:r>
              <w:t xml:space="preserve">Not </w:t>
            </w:r>
            <w:r w:rsidR="00A26E0B">
              <w:t xml:space="preserve">to </w:t>
            </w:r>
            <w:r w:rsidR="00EB19AE">
              <w:t>e</w:t>
            </w:r>
            <w:r w:rsidR="004E67C6">
              <w:t>xceed 5 years</w:t>
            </w:r>
          </w:p>
        </w:tc>
      </w:tr>
      <w:tr w:rsidR="004E67C6" w14:paraId="1373926C" w14:textId="77777777" w:rsidTr="004E67C6">
        <w:trPr>
          <w:jc w:val="center"/>
        </w:trPr>
        <w:tc>
          <w:tcPr>
            <w:tcW w:w="3055" w:type="dxa"/>
            <w:shd w:val="clear" w:color="auto" w:fill="83CAEB" w:themeFill="accent1" w:themeFillTint="66"/>
          </w:tcPr>
          <w:p w14:paraId="6669206D" w14:textId="77777777" w:rsidR="004E67C6" w:rsidRPr="00DE1F03" w:rsidRDefault="004E67C6" w:rsidP="00F73DE3">
            <w:pPr>
              <w:jc w:val="center"/>
              <w:rPr>
                <w:b/>
                <w:bCs/>
              </w:rPr>
            </w:pPr>
            <w:r>
              <w:rPr>
                <w:b/>
                <w:bCs/>
              </w:rPr>
              <w:t xml:space="preserve">Minimum </w:t>
            </w:r>
            <w:r w:rsidRPr="00DE1F03">
              <w:rPr>
                <w:b/>
                <w:bCs/>
              </w:rPr>
              <w:t>Entrance TRL</w:t>
            </w:r>
          </w:p>
        </w:tc>
        <w:tc>
          <w:tcPr>
            <w:tcW w:w="4775" w:type="dxa"/>
          </w:tcPr>
          <w:p w14:paraId="6A0DE90F" w14:textId="5D84E5C3" w:rsidR="004E67C6" w:rsidRDefault="004E67C6" w:rsidP="00F73DE3">
            <w:r>
              <w:t>TRL 3</w:t>
            </w:r>
          </w:p>
        </w:tc>
      </w:tr>
      <w:tr w:rsidR="004E67C6" w14:paraId="329FFF02" w14:textId="77777777" w:rsidTr="004E67C6">
        <w:trPr>
          <w:jc w:val="center"/>
        </w:trPr>
        <w:tc>
          <w:tcPr>
            <w:tcW w:w="3055" w:type="dxa"/>
            <w:shd w:val="clear" w:color="auto" w:fill="83CAEB" w:themeFill="accent1" w:themeFillTint="66"/>
          </w:tcPr>
          <w:p w14:paraId="53C4EE22" w14:textId="77777777" w:rsidR="004E67C6" w:rsidRPr="00DE1F03" w:rsidRDefault="004E67C6" w:rsidP="00F73DE3">
            <w:pPr>
              <w:jc w:val="center"/>
              <w:rPr>
                <w:b/>
                <w:bCs/>
              </w:rPr>
            </w:pPr>
            <w:r>
              <w:rPr>
                <w:b/>
                <w:bCs/>
              </w:rPr>
              <w:t xml:space="preserve">Maximum </w:t>
            </w:r>
            <w:r w:rsidRPr="00DE1F03">
              <w:rPr>
                <w:b/>
                <w:bCs/>
              </w:rPr>
              <w:t>Exit TRL</w:t>
            </w:r>
          </w:p>
        </w:tc>
        <w:tc>
          <w:tcPr>
            <w:tcW w:w="4775" w:type="dxa"/>
          </w:tcPr>
          <w:p w14:paraId="44F07155" w14:textId="79D3287F" w:rsidR="004E67C6" w:rsidRDefault="004E67C6" w:rsidP="00F73DE3">
            <w:r>
              <w:t>TRL 5</w:t>
            </w:r>
          </w:p>
        </w:tc>
      </w:tr>
      <w:tr w:rsidR="004E67C6" w14:paraId="114D97E1" w14:textId="77777777" w:rsidTr="004E67C6">
        <w:trPr>
          <w:jc w:val="center"/>
        </w:trPr>
        <w:tc>
          <w:tcPr>
            <w:tcW w:w="3055" w:type="dxa"/>
            <w:shd w:val="clear" w:color="auto" w:fill="83CAEB" w:themeFill="accent1" w:themeFillTint="66"/>
          </w:tcPr>
          <w:p w14:paraId="3F06C54C" w14:textId="77777777" w:rsidR="004E67C6" w:rsidRPr="00DE1F03" w:rsidRDefault="004E67C6" w:rsidP="00F73DE3">
            <w:pPr>
              <w:jc w:val="center"/>
              <w:rPr>
                <w:b/>
                <w:bCs/>
              </w:rPr>
            </w:pPr>
            <w:r>
              <w:rPr>
                <w:b/>
                <w:bCs/>
              </w:rPr>
              <w:t xml:space="preserve">Minimum </w:t>
            </w:r>
            <w:r w:rsidRPr="00DE1F03">
              <w:rPr>
                <w:b/>
                <w:bCs/>
              </w:rPr>
              <w:t>Entrance MRL</w:t>
            </w:r>
          </w:p>
        </w:tc>
        <w:tc>
          <w:tcPr>
            <w:tcW w:w="4775" w:type="dxa"/>
          </w:tcPr>
          <w:p w14:paraId="01CBB8B9" w14:textId="044FD50D" w:rsidR="004E67C6" w:rsidRDefault="004E67C6" w:rsidP="00F73DE3">
            <w:r>
              <w:t>MRL 1</w:t>
            </w:r>
          </w:p>
        </w:tc>
      </w:tr>
      <w:tr w:rsidR="004E67C6" w14:paraId="5D3922EE" w14:textId="77777777" w:rsidTr="004E67C6">
        <w:trPr>
          <w:jc w:val="center"/>
        </w:trPr>
        <w:tc>
          <w:tcPr>
            <w:tcW w:w="3055" w:type="dxa"/>
            <w:shd w:val="clear" w:color="auto" w:fill="83CAEB" w:themeFill="accent1" w:themeFillTint="66"/>
          </w:tcPr>
          <w:p w14:paraId="68C8580B" w14:textId="77777777" w:rsidR="004E67C6" w:rsidRPr="00DE1F03" w:rsidRDefault="004E67C6" w:rsidP="00F73DE3">
            <w:pPr>
              <w:jc w:val="center"/>
              <w:rPr>
                <w:b/>
                <w:bCs/>
              </w:rPr>
            </w:pPr>
            <w:r>
              <w:rPr>
                <w:b/>
                <w:bCs/>
              </w:rPr>
              <w:t xml:space="preserve">Maximum </w:t>
            </w:r>
            <w:r w:rsidRPr="00DE1F03">
              <w:rPr>
                <w:b/>
                <w:bCs/>
              </w:rPr>
              <w:t>Exit MRL</w:t>
            </w:r>
          </w:p>
        </w:tc>
        <w:tc>
          <w:tcPr>
            <w:tcW w:w="4775" w:type="dxa"/>
          </w:tcPr>
          <w:p w14:paraId="68E69EDF" w14:textId="5BB4AD48" w:rsidR="004E67C6" w:rsidRDefault="004E67C6" w:rsidP="00F73DE3">
            <w:r>
              <w:t>MRL 4</w:t>
            </w:r>
          </w:p>
        </w:tc>
      </w:tr>
    </w:tbl>
    <w:p w14:paraId="6B1C0FCC" w14:textId="77777777" w:rsidR="002073D1" w:rsidRPr="002073D1" w:rsidRDefault="002073D1" w:rsidP="00B41A3E">
      <w:pPr>
        <w:jc w:val="center"/>
      </w:pPr>
    </w:p>
    <w:p w14:paraId="336F8C5B" w14:textId="77777777" w:rsidR="00BF6097" w:rsidRPr="001C423C" w:rsidRDefault="00BF6097" w:rsidP="00BF6097">
      <w:pPr>
        <w:ind w:left="360"/>
      </w:pPr>
    </w:p>
    <w:p w14:paraId="161F150D" w14:textId="77777777" w:rsidR="001C2AF2" w:rsidRDefault="001C2AF2" w:rsidP="00896DE0">
      <w:pPr>
        <w:pStyle w:val="Heading2"/>
      </w:pPr>
      <w:bookmarkStart w:id="55" w:name="_Toc165456706"/>
      <w:r>
        <w:t>ELIGIBLITY REQUIREMENTS</w:t>
      </w:r>
      <w:bookmarkEnd w:id="55"/>
    </w:p>
    <w:p w14:paraId="4EB64291" w14:textId="77777777" w:rsidR="00AC2201" w:rsidRPr="00AC2201" w:rsidRDefault="00AC2201" w:rsidP="00400EA2"/>
    <w:p w14:paraId="0375BD29" w14:textId="1A62DE53" w:rsidR="008B225F" w:rsidRDefault="00D8119C" w:rsidP="00CC5A38">
      <w:pPr>
        <w:pStyle w:val="Heading3"/>
      </w:pPr>
      <w:bookmarkStart w:id="56" w:name="_Eligible_Entities_1"/>
      <w:bookmarkStart w:id="57" w:name="_Toc165456707"/>
      <w:bookmarkEnd w:id="56"/>
      <w:r>
        <w:t>Eligib</w:t>
      </w:r>
      <w:r w:rsidR="005F5420">
        <w:t>le Entities</w:t>
      </w:r>
      <w:bookmarkEnd w:id="57"/>
    </w:p>
    <w:p w14:paraId="3F46E6AD" w14:textId="77777777" w:rsidR="00F74E7E" w:rsidRDefault="00F74E7E" w:rsidP="002A41B4">
      <w:pPr>
        <w:ind w:left="720"/>
      </w:pPr>
    </w:p>
    <w:p w14:paraId="05B88AF1" w14:textId="57AE7E86" w:rsidR="002A41B4" w:rsidRDefault="2A19C898" w:rsidP="002A41B4">
      <w:pPr>
        <w:ind w:left="720"/>
      </w:pPr>
      <w:r>
        <w:t xml:space="preserve">Eligible </w:t>
      </w:r>
      <w:r w:rsidR="00A5387D">
        <w:t>e</w:t>
      </w:r>
      <w:r>
        <w:t>ntities include</w:t>
      </w:r>
      <w:r w:rsidR="00D82A24">
        <w:t xml:space="preserve"> </w:t>
      </w:r>
      <w:r>
        <w:t>for-profit companies, non-profit companies, institutions of higher education, industry groups, and partnerships consisting of two or more such entities.</w:t>
      </w:r>
    </w:p>
    <w:p w14:paraId="490430F4" w14:textId="77777777" w:rsidR="008D4F87" w:rsidRDefault="008D4F87" w:rsidP="002A41B4">
      <w:pPr>
        <w:ind w:left="720"/>
      </w:pPr>
    </w:p>
    <w:p w14:paraId="0B778A28" w14:textId="45377F8C" w:rsidR="008D4F87" w:rsidRDefault="6752F58D" w:rsidP="002A41B4">
      <w:pPr>
        <w:ind w:left="720"/>
      </w:pPr>
      <w:r>
        <w:t xml:space="preserve">Applicants may be </w:t>
      </w:r>
      <w:r w:rsidR="02DCAAB1">
        <w:t>based</w:t>
      </w:r>
      <w:r>
        <w:t xml:space="preserve"> in the United States or abroad</w:t>
      </w:r>
      <w:r w:rsidR="02DCAAB1">
        <w:t xml:space="preserve"> and are not required to hold UBO in the United States</w:t>
      </w:r>
      <w:r>
        <w:t xml:space="preserve">, but place of performance requirements still apply (see </w:t>
      </w:r>
      <w:hyperlink w:anchor="_Place_of_Performance">
        <w:r w:rsidR="5A3BA4CE" w:rsidRPr="6E2E4A31">
          <w:rPr>
            <w:rStyle w:val="Hyperlink"/>
            <w:b/>
            <w:bCs/>
            <w:i/>
            <w:iCs/>
          </w:rPr>
          <w:t>Section 3.2.5</w:t>
        </w:r>
      </w:hyperlink>
      <w:r w:rsidR="43476958">
        <w:t>).</w:t>
      </w:r>
    </w:p>
    <w:p w14:paraId="6C5A7A08" w14:textId="77777777" w:rsidR="00304842" w:rsidRDefault="00304842" w:rsidP="002A41B4">
      <w:pPr>
        <w:ind w:left="720"/>
      </w:pPr>
    </w:p>
    <w:p w14:paraId="5DBB9313" w14:textId="5BF2DE4D" w:rsidR="56831E25" w:rsidRDefault="56831E25" w:rsidP="00DB791E"/>
    <w:p w14:paraId="03EBC230" w14:textId="77777777" w:rsidR="00DB791E" w:rsidRDefault="00DB791E" w:rsidP="004D3EF7"/>
    <w:p w14:paraId="5FC63E37" w14:textId="7DE7F00B" w:rsidR="00F97EEE" w:rsidRDefault="00F97EEE" w:rsidP="00F97EEE">
      <w:pPr>
        <w:pStyle w:val="Heading3"/>
      </w:pPr>
      <w:bookmarkStart w:id="58" w:name="_Toc165456708"/>
      <w:r>
        <w:lastRenderedPageBreak/>
        <w:t>Anticipated Award Range</w:t>
      </w:r>
      <w:bookmarkEnd w:id="58"/>
    </w:p>
    <w:p w14:paraId="041006AD" w14:textId="77777777" w:rsidR="00F74E7E" w:rsidRDefault="00F74E7E" w:rsidP="001E52A2">
      <w:pPr>
        <w:ind w:left="720"/>
      </w:pPr>
    </w:p>
    <w:p w14:paraId="1C6BB187" w14:textId="51C81665" w:rsidR="00C94213" w:rsidRDefault="0023463A" w:rsidP="001E52A2">
      <w:pPr>
        <w:ind w:left="720"/>
      </w:pPr>
      <w:r>
        <w:t xml:space="preserve">Anticipated federal funding is $5,000,000-$10,000,000 </w:t>
      </w:r>
      <w:r w:rsidR="004B7470">
        <w:t>per award.</w:t>
      </w:r>
      <w:r w:rsidR="006C3281">
        <w:t xml:space="preserve"> </w:t>
      </w:r>
    </w:p>
    <w:p w14:paraId="3CF3747A" w14:textId="77777777" w:rsidR="00C94213" w:rsidRDefault="00C94213" w:rsidP="001E52A2">
      <w:pPr>
        <w:ind w:left="720"/>
      </w:pPr>
    </w:p>
    <w:p w14:paraId="4F5D8AEF" w14:textId="1BB977F3" w:rsidR="001E52A2" w:rsidRDefault="00F11BE6" w:rsidP="001E52A2">
      <w:pPr>
        <w:ind w:left="720"/>
      </w:pPr>
      <w:r>
        <w:t>Applications</w:t>
      </w:r>
      <w:r w:rsidR="006C3281">
        <w:t xml:space="preserve"> requesting federal funding outside </w:t>
      </w:r>
      <w:r w:rsidR="00023634">
        <w:t>of this range</w:t>
      </w:r>
      <w:r w:rsidR="00023634" w:rsidRPr="00FE51C6">
        <w:t xml:space="preserve"> must provide a reasonable explanation for the variance</w:t>
      </w:r>
      <w:r w:rsidR="0085102A">
        <w:t>.</w:t>
      </w:r>
    </w:p>
    <w:p w14:paraId="380786C4" w14:textId="77777777" w:rsidR="00C94213" w:rsidRPr="001E52A2" w:rsidRDefault="00C94213" w:rsidP="001E52A2">
      <w:pPr>
        <w:ind w:left="720"/>
      </w:pPr>
    </w:p>
    <w:p w14:paraId="35CA0BD5" w14:textId="1A114B88" w:rsidR="002F6DE6" w:rsidRDefault="002F6DE6" w:rsidP="002F6DE6">
      <w:pPr>
        <w:pStyle w:val="Heading3"/>
      </w:pPr>
      <w:bookmarkStart w:id="59" w:name="_Cost_Share"/>
      <w:bookmarkStart w:id="60" w:name="_Toc165456709"/>
      <w:bookmarkEnd w:id="59"/>
      <w:r>
        <w:t>Cost Share</w:t>
      </w:r>
      <w:bookmarkEnd w:id="60"/>
    </w:p>
    <w:p w14:paraId="4878AB09" w14:textId="77777777" w:rsidR="00E74B20" w:rsidRPr="00E74B20" w:rsidRDefault="00E74B20" w:rsidP="00E74B20"/>
    <w:p w14:paraId="44B0B2F3" w14:textId="7B312F6D" w:rsidR="00534481" w:rsidRDefault="2A19C898" w:rsidP="00534481">
      <w:pPr>
        <w:ind w:left="720"/>
      </w:pPr>
      <w:r>
        <w:t xml:space="preserve">Cost share for SRFA 2 applicants is </w:t>
      </w:r>
      <w:r w:rsidR="00F303C8">
        <w:t>neither</w:t>
      </w:r>
      <w:r>
        <w:t xml:space="preserve"> expected</w:t>
      </w:r>
      <w:r w:rsidR="00F303C8">
        <w:t xml:space="preserve"> nor required,</w:t>
      </w:r>
      <w:r>
        <w:t xml:space="preserve"> and </w:t>
      </w:r>
      <w:r w:rsidR="00F303C8">
        <w:t xml:space="preserve">it </w:t>
      </w:r>
      <w:r>
        <w:t>will not be considered</w:t>
      </w:r>
      <w:r w:rsidR="00F303C8">
        <w:t xml:space="preserve"> during the scoring process</w:t>
      </w:r>
      <w:r>
        <w:t xml:space="preserve">. </w:t>
      </w:r>
    </w:p>
    <w:p w14:paraId="3EDDFFD2" w14:textId="77777777" w:rsidR="0085102A" w:rsidRPr="00534481" w:rsidRDefault="0085102A" w:rsidP="00534481">
      <w:pPr>
        <w:ind w:left="720"/>
      </w:pPr>
    </w:p>
    <w:p w14:paraId="13AA2DE9" w14:textId="54ADF591" w:rsidR="002F6DE6" w:rsidRDefault="00351CE8" w:rsidP="002F6DE6">
      <w:pPr>
        <w:pStyle w:val="Heading3"/>
      </w:pPr>
      <w:bookmarkStart w:id="61" w:name="_Toc165456710"/>
      <w:r>
        <w:t>Period of Performance</w:t>
      </w:r>
      <w:bookmarkEnd w:id="61"/>
    </w:p>
    <w:p w14:paraId="58645F35" w14:textId="77777777" w:rsidR="00E74B20" w:rsidRPr="00E74B20" w:rsidRDefault="00E74B20" w:rsidP="00E74B20"/>
    <w:p w14:paraId="2F10295E" w14:textId="5C38B9D6" w:rsidR="00B209E7" w:rsidRDefault="005F2280" w:rsidP="005F2280">
      <w:pPr>
        <w:ind w:left="720"/>
      </w:pPr>
      <w:r>
        <w:t xml:space="preserve">The </w:t>
      </w:r>
      <w:r w:rsidR="005C0363">
        <w:t>p</w:t>
      </w:r>
      <w:r>
        <w:t xml:space="preserve">eriod of </w:t>
      </w:r>
      <w:r w:rsidR="005C0363">
        <w:t>p</w:t>
      </w:r>
      <w:r>
        <w:t xml:space="preserve">erformance (POP) </w:t>
      </w:r>
      <w:r w:rsidR="00BC2ED8">
        <w:t>of</w:t>
      </w:r>
      <w:r w:rsidR="00EB19AE">
        <w:t xml:space="preserve"> SRFA 2 awards</w:t>
      </w:r>
      <w:r>
        <w:t xml:space="preserve"> </w:t>
      </w:r>
      <w:r w:rsidR="00BC2ED8">
        <w:t>is</w:t>
      </w:r>
      <w:r>
        <w:t xml:space="preserve"> expected to be 3-5 years</w:t>
      </w:r>
      <w:r w:rsidR="00FA5011">
        <w:t xml:space="preserve">. The POP may </w:t>
      </w:r>
      <w:r w:rsidR="00BC2ED8">
        <w:t xml:space="preserve">be fewer than 3 years and shall </w:t>
      </w:r>
      <w:r w:rsidR="00FA5011">
        <w:t>not exceed 5 years</w:t>
      </w:r>
      <w:r w:rsidR="00E62419">
        <w:t xml:space="preserve"> from the date of award</w:t>
      </w:r>
      <w:r w:rsidR="00FA5011">
        <w:t xml:space="preserve"> (</w:t>
      </w:r>
      <w:r w:rsidR="009835EA">
        <w:t>s</w:t>
      </w:r>
      <w:r w:rsidR="00FA5011">
        <w:t xml:space="preserve">ee </w:t>
      </w:r>
      <w:hyperlink w:anchor="_POP_Extensions" w:history="1">
        <w:r w:rsidR="002778E2" w:rsidRPr="002066D1">
          <w:rPr>
            <w:rStyle w:val="Hyperlink"/>
            <w:b/>
            <w:bCs/>
            <w:i/>
            <w:iCs/>
          </w:rPr>
          <w:t xml:space="preserve">Section </w:t>
        </w:r>
        <w:r w:rsidR="002066D1" w:rsidRPr="002066D1">
          <w:rPr>
            <w:rStyle w:val="Hyperlink"/>
            <w:b/>
            <w:bCs/>
            <w:i/>
            <w:iCs/>
          </w:rPr>
          <w:t>6.2.1</w:t>
        </w:r>
      </w:hyperlink>
      <w:r w:rsidR="00FA5011">
        <w:t>).</w:t>
      </w:r>
      <w:r w:rsidR="009C0F26">
        <w:t xml:space="preserve"> </w:t>
      </w:r>
      <w:r w:rsidR="00B209E7">
        <w:br/>
      </w:r>
    </w:p>
    <w:p w14:paraId="6FAEA0EA" w14:textId="073E3ACF" w:rsidR="005F2280" w:rsidRPr="00AB2994" w:rsidRDefault="00B209E7" w:rsidP="005F2280">
      <w:pPr>
        <w:ind w:left="720"/>
      </w:pPr>
      <w:r w:rsidRPr="00400EA2">
        <w:rPr>
          <w:rStyle w:val="normaltextrun"/>
          <w:bdr w:val="none" w:sz="0" w:space="0" w:color="auto" w:frame="1"/>
        </w:rPr>
        <w:t>While extensions are possible under this NOFO (</w:t>
      </w:r>
      <w:r w:rsidR="009835EA">
        <w:rPr>
          <w:rStyle w:val="normaltextrun"/>
          <w:bdr w:val="none" w:sz="0" w:space="0" w:color="auto" w:frame="1"/>
        </w:rPr>
        <w:t>s</w:t>
      </w:r>
      <w:r w:rsidRPr="00400EA2">
        <w:rPr>
          <w:rStyle w:val="normaltextrun"/>
          <w:bdr w:val="none" w:sz="0" w:space="0" w:color="auto" w:frame="1"/>
        </w:rPr>
        <w:t xml:space="preserve">ee </w:t>
      </w:r>
      <w:hyperlink w:anchor="_POP_Extensions" w:history="1">
        <w:r w:rsidR="00BB5B49" w:rsidRPr="002066D1">
          <w:rPr>
            <w:rStyle w:val="Hyperlink"/>
            <w:b/>
            <w:bCs/>
            <w:i/>
            <w:iCs/>
          </w:rPr>
          <w:t>Section 6.2.1</w:t>
        </w:r>
      </w:hyperlink>
      <w:r w:rsidRPr="00400EA2">
        <w:rPr>
          <w:rStyle w:val="normaltextrun"/>
          <w:bdr w:val="none" w:sz="0" w:space="0" w:color="auto" w:frame="1"/>
        </w:rPr>
        <w:t xml:space="preserve">), the application will be assessed for risk of exceeding the mandated period of performance. </w:t>
      </w:r>
      <w:r w:rsidR="009C0F26" w:rsidRPr="00400EA2">
        <w:rPr>
          <w:rStyle w:val="normaltextrun"/>
          <w:bdr w:val="none" w:sz="0" w:space="0" w:color="auto" w:frame="1"/>
        </w:rPr>
        <w:t>Per Department of Commerce policy, the period of performance, inclusive of all extensions, shall not exceed five (5) years.</w:t>
      </w:r>
      <w:r w:rsidR="009C0F26" w:rsidRPr="00400EA2">
        <w:rPr>
          <w:rStyle w:val="FootnoteReference"/>
          <w:bdr w:val="none" w:sz="0" w:space="0" w:color="auto" w:frame="1"/>
        </w:rPr>
        <w:footnoteReference w:id="16"/>
      </w:r>
    </w:p>
    <w:p w14:paraId="65319C85" w14:textId="77777777" w:rsidR="00FA5011" w:rsidRPr="005F2280" w:rsidRDefault="00FA5011" w:rsidP="005F2280">
      <w:pPr>
        <w:ind w:left="720"/>
      </w:pPr>
    </w:p>
    <w:p w14:paraId="508E7E90" w14:textId="30191A80" w:rsidR="00351CE8" w:rsidRDefault="00351CE8" w:rsidP="00351CE8">
      <w:pPr>
        <w:pStyle w:val="Heading3"/>
      </w:pPr>
      <w:bookmarkStart w:id="62" w:name="_Place_of_Performance"/>
      <w:bookmarkStart w:id="63" w:name="_Toc165456711"/>
      <w:bookmarkEnd w:id="62"/>
      <w:r>
        <w:t>Place of Performance</w:t>
      </w:r>
      <w:bookmarkEnd w:id="63"/>
    </w:p>
    <w:p w14:paraId="3C93E880" w14:textId="77777777" w:rsidR="00E74B20" w:rsidRPr="00E74B20" w:rsidRDefault="00E74B20" w:rsidP="00E74B20"/>
    <w:p w14:paraId="45449E08" w14:textId="238FD23F" w:rsidR="00F97EEE" w:rsidRPr="00F97EEE" w:rsidRDefault="00FA5011" w:rsidP="00ED4843">
      <w:pPr>
        <w:ind w:left="720"/>
      </w:pPr>
      <w:r>
        <w:t xml:space="preserve">All </w:t>
      </w:r>
      <w:r w:rsidR="00407B10">
        <w:t xml:space="preserve">awards under this SRFA must be performed in the United States, its </w:t>
      </w:r>
      <w:r w:rsidR="00AD7757">
        <w:t>t</w:t>
      </w:r>
      <w:r w:rsidR="00407B10">
        <w:t xml:space="preserve">erritories, and </w:t>
      </w:r>
      <w:r w:rsidR="00AD7757">
        <w:t>p</w:t>
      </w:r>
      <w:r w:rsidR="00407B10">
        <w:t xml:space="preserve">ossessions. </w:t>
      </w:r>
      <w:r w:rsidR="003610FE">
        <w:t>Costs for work performed outside of the United States are not allowable.</w:t>
      </w:r>
    </w:p>
    <w:p w14:paraId="7C33AE0C" w14:textId="1E8AE3BF" w:rsidR="56831E25" w:rsidRDefault="56831E25" w:rsidP="56831E25"/>
    <w:p w14:paraId="7D358467" w14:textId="2FCEB877" w:rsidR="001C2AF2" w:rsidRDefault="001C2AF2" w:rsidP="00896DE0">
      <w:pPr>
        <w:pStyle w:val="Heading2"/>
      </w:pPr>
      <w:bookmarkStart w:id="64" w:name="_TECHNICAL_SCOPE_REQUIREMENTS_1"/>
      <w:bookmarkStart w:id="65" w:name="_Toc165456712"/>
      <w:bookmarkEnd w:id="64"/>
      <w:r>
        <w:t>TECHNICAL SCOPE REQUIREMENTS</w:t>
      </w:r>
      <w:bookmarkEnd w:id="65"/>
    </w:p>
    <w:p w14:paraId="7E3A71C0" w14:textId="77777777" w:rsidR="00AC2201" w:rsidRPr="00AC2201" w:rsidRDefault="00AC2201" w:rsidP="00400EA2"/>
    <w:p w14:paraId="368B7816" w14:textId="65518A6F" w:rsidR="00ED4843" w:rsidRDefault="00ED4843" w:rsidP="00ED4843">
      <w:pPr>
        <w:pStyle w:val="Heading3"/>
      </w:pPr>
      <w:bookmarkStart w:id="66" w:name="_Radio_Innovation_Topic"/>
      <w:bookmarkStart w:id="67" w:name="_Toc165456713"/>
      <w:bookmarkEnd w:id="66"/>
      <w:r>
        <w:t>Radio Innovation Topic Areas</w:t>
      </w:r>
      <w:bookmarkEnd w:id="67"/>
    </w:p>
    <w:p w14:paraId="733ECAB3" w14:textId="77777777" w:rsidR="00F74E7E" w:rsidRDefault="00F74E7E" w:rsidP="002E3371">
      <w:pPr>
        <w:ind w:left="720"/>
      </w:pPr>
    </w:p>
    <w:p w14:paraId="6EE2E157" w14:textId="2D8B9B4D" w:rsidR="00EA2FBB" w:rsidRDefault="2A19C898" w:rsidP="00DF4714">
      <w:pPr>
        <w:ind w:left="720"/>
      </w:pPr>
      <w:r>
        <w:t xml:space="preserve">NTIA has identified several key topic areas to advance radio innovation. An applicant is allowed to submit no more than three (3) applications under this SRFA, inclusive of all topic areas listed below. The submission of more than three (3) applications may result in disqualification of all applications submitted by the applicant. Each application may only include one project. </w:t>
      </w:r>
    </w:p>
    <w:p w14:paraId="66898D73" w14:textId="77777777" w:rsidR="002E3371" w:rsidRDefault="002E3371" w:rsidP="00E16D02">
      <w:pPr>
        <w:ind w:left="720"/>
      </w:pPr>
    </w:p>
    <w:p w14:paraId="51640DE0" w14:textId="77777777" w:rsidR="002E3371" w:rsidRDefault="002E3371" w:rsidP="002E3371">
      <w:pPr>
        <w:ind w:left="720"/>
      </w:pPr>
      <w:r w:rsidRPr="002E3371">
        <w:rPr>
          <w:b/>
          <w:bCs/>
          <w:i/>
          <w:iCs/>
        </w:rPr>
        <w:t>Note:</w:t>
      </w:r>
      <w:r>
        <w:t xml:space="preserve"> While the primary focus of this SRFA is on radio technology development, </w:t>
      </w:r>
    </w:p>
    <w:p w14:paraId="06753E4B" w14:textId="53FE1AEC" w:rsidR="002E3371" w:rsidRDefault="002E3371" w:rsidP="002E3371">
      <w:pPr>
        <w:ind w:left="720"/>
      </w:pPr>
      <w:r>
        <w:t>applications must consider relevant impacts on user equipment (UEs) and baseband</w:t>
      </w:r>
    </w:p>
    <w:p w14:paraId="327EC493" w14:textId="0B7ABF17" w:rsidR="002E3371" w:rsidRDefault="002E3371" w:rsidP="002E3371">
      <w:pPr>
        <w:ind w:left="720"/>
      </w:pPr>
      <w:r>
        <w:t>processing.</w:t>
      </w:r>
    </w:p>
    <w:p w14:paraId="2425DE0C" w14:textId="77777777" w:rsidR="00E16D02" w:rsidRDefault="00E16D02" w:rsidP="00E16D02">
      <w:pPr>
        <w:ind w:left="720"/>
      </w:pPr>
    </w:p>
    <w:p w14:paraId="6C7A3357" w14:textId="39980C96" w:rsidR="0074697F" w:rsidRDefault="00D8671B" w:rsidP="004D3EF7">
      <w:pPr>
        <w:ind w:left="720"/>
      </w:pPr>
      <w:r>
        <w:t>Applications</w:t>
      </w:r>
      <w:r w:rsidR="00E16D02">
        <w:t xml:space="preserve"> must clearly address </w:t>
      </w:r>
      <w:r w:rsidR="00EC415F">
        <w:t xml:space="preserve">at least </w:t>
      </w:r>
      <w:r w:rsidR="00E16D02">
        <w:t xml:space="preserve">one of the following </w:t>
      </w:r>
      <w:r w:rsidR="00005A46">
        <w:t xml:space="preserve">topic </w:t>
      </w:r>
      <w:r w:rsidR="00E16D02">
        <w:t>areas:</w:t>
      </w:r>
    </w:p>
    <w:p w14:paraId="404875B0" w14:textId="160AABAC" w:rsidR="0074697F" w:rsidRDefault="0074697F" w:rsidP="0074697F">
      <w:pPr>
        <w:pStyle w:val="Heading4"/>
      </w:pPr>
      <w:r>
        <w:lastRenderedPageBreak/>
        <w:t>Software Defined Radio (SDR)</w:t>
      </w:r>
    </w:p>
    <w:p w14:paraId="1CF8827F" w14:textId="77777777" w:rsidR="00F74E7E" w:rsidRDefault="00F74E7E" w:rsidP="006303CE">
      <w:pPr>
        <w:ind w:left="1080"/>
        <w:rPr>
          <w:i/>
          <w:iCs/>
        </w:rPr>
      </w:pPr>
    </w:p>
    <w:p w14:paraId="3FA3497F" w14:textId="62EC43F9" w:rsidR="006303CE" w:rsidRDefault="7959DE13" w:rsidP="006303CE">
      <w:pPr>
        <w:ind w:left="1080"/>
      </w:pPr>
      <w:r w:rsidRPr="6E2E4A31">
        <w:rPr>
          <w:i/>
          <w:iCs/>
        </w:rPr>
        <w:t>Primary Objective:</w:t>
      </w:r>
      <w:r w:rsidR="5F021163">
        <w:t xml:space="preserve"> </w:t>
      </w:r>
      <w:r>
        <w:t>A</w:t>
      </w:r>
      <w:r w:rsidR="5F021163">
        <w:t>dvance software defined radio technology enabling development of carrier grade, cost-effective SDR solutions for commercial mobile cellular networks</w:t>
      </w:r>
      <w:r w:rsidR="0FFCFB9D">
        <w:t>.</w:t>
      </w:r>
      <w:r w:rsidR="5F021163">
        <w:t xml:space="preserve"> This also includes, but is not limited to, development of the following features for such SDR technology:</w:t>
      </w:r>
    </w:p>
    <w:p w14:paraId="31B8ABB1" w14:textId="77777777" w:rsidR="00B55430" w:rsidRDefault="00B55430" w:rsidP="006303CE">
      <w:pPr>
        <w:ind w:left="1080"/>
      </w:pPr>
    </w:p>
    <w:p w14:paraId="1A32B2E1" w14:textId="2807D065" w:rsidR="666D246E" w:rsidRDefault="666D246E" w:rsidP="6E2E4A31">
      <w:pPr>
        <w:pStyle w:val="ListParagraph"/>
        <w:numPr>
          <w:ilvl w:val="0"/>
          <w:numId w:val="17"/>
        </w:numPr>
      </w:pPr>
      <w:r>
        <w:t>Ease-of-programmability with m</w:t>
      </w:r>
      <w:r w:rsidR="76B018CD">
        <w:t xml:space="preserve">odular </w:t>
      </w:r>
      <w:r>
        <w:t>access to all functional</w:t>
      </w:r>
      <w:r w:rsidR="55F26F0F">
        <w:t xml:space="preserve"> subsy</w:t>
      </w:r>
      <w:r w:rsidR="00A94DF8">
        <w:t>s</w:t>
      </w:r>
      <w:r w:rsidR="55F26F0F">
        <w:t>tems within the SDR</w:t>
      </w:r>
    </w:p>
    <w:p w14:paraId="73E9DEF2" w14:textId="0E52ABB2" w:rsidR="006303CE" w:rsidRDefault="21558E99" w:rsidP="009554AC">
      <w:pPr>
        <w:pStyle w:val="ListParagraph"/>
        <w:numPr>
          <w:ilvl w:val="0"/>
          <w:numId w:val="17"/>
        </w:numPr>
      </w:pPr>
      <w:r>
        <w:t>Energy-efficient</w:t>
      </w:r>
      <w:r w:rsidR="2D3E51DD">
        <w:t>, spectrum-agile</w:t>
      </w:r>
      <w:r w:rsidR="01AAE997">
        <w:t>,</w:t>
      </w:r>
      <w:r>
        <w:t xml:space="preserve"> </w:t>
      </w:r>
      <w:r w:rsidR="68471D30">
        <w:t xml:space="preserve">wideband </w:t>
      </w:r>
      <w:r>
        <w:t>SDR</w:t>
      </w:r>
      <w:r w:rsidR="3F9CC6D2">
        <w:t xml:space="preserve"> </w:t>
      </w:r>
      <w:r w:rsidR="197B92D9">
        <w:t>(</w:t>
      </w:r>
      <w:r w:rsidR="33FEC222">
        <w:t>including potential new spectrum support</w:t>
      </w:r>
      <w:r w:rsidR="7767586C">
        <w:t xml:space="preserve">. </w:t>
      </w:r>
      <w:r w:rsidR="7767586C" w:rsidRPr="002F6BFE">
        <w:rPr>
          <w:i/>
        </w:rPr>
        <w:t>e.g</w:t>
      </w:r>
      <w:r w:rsidR="7767586C" w:rsidRPr="002F6BFE">
        <w:rPr>
          <w:i/>
          <w:iCs/>
        </w:rPr>
        <w:t>.</w:t>
      </w:r>
      <w:r w:rsidR="00BB777D">
        <w:t>,</w:t>
      </w:r>
      <w:r w:rsidR="33FEC222">
        <w:t xml:space="preserve"> </w:t>
      </w:r>
      <w:r w:rsidR="197B92D9">
        <w:t>FR3 band</w:t>
      </w:r>
      <w:r w:rsidR="33FEC222">
        <w:t>)</w:t>
      </w:r>
      <w:r w:rsidR="005674DA">
        <w:rPr>
          <w:rStyle w:val="FootnoteReference"/>
        </w:rPr>
        <w:footnoteReference w:id="17"/>
      </w:r>
    </w:p>
    <w:p w14:paraId="3C864D74" w14:textId="6217BEA6" w:rsidR="001C6EDC" w:rsidRDefault="21558E99" w:rsidP="009554AC">
      <w:pPr>
        <w:pStyle w:val="ListParagraph"/>
        <w:numPr>
          <w:ilvl w:val="0"/>
          <w:numId w:val="17"/>
        </w:numPr>
      </w:pPr>
      <w:r>
        <w:t>Single-radio SDR carrier aggregation</w:t>
      </w:r>
    </w:p>
    <w:p w14:paraId="08FFE909" w14:textId="79810024" w:rsidR="008567A7" w:rsidDel="007B42CF" w:rsidRDefault="0265D468" w:rsidP="007B42CF">
      <w:pPr>
        <w:pStyle w:val="ListParagraph"/>
        <w:numPr>
          <w:ilvl w:val="0"/>
          <w:numId w:val="17"/>
        </w:numPr>
      </w:pPr>
      <w:r>
        <w:t>High-powered multi-band plug-and-play daughterboards</w:t>
      </w:r>
    </w:p>
    <w:p w14:paraId="755A6EA4" w14:textId="75BD1E79" w:rsidR="00C85195" w:rsidRDefault="21558E99" w:rsidP="0051076D">
      <w:pPr>
        <w:pStyle w:val="ListParagraph"/>
        <w:numPr>
          <w:ilvl w:val="0"/>
          <w:numId w:val="17"/>
        </w:numPr>
      </w:pPr>
      <w:r>
        <w:t>Spectrum Sharing-enhancing SDR</w:t>
      </w:r>
      <w:r w:rsidR="4D9570A5">
        <w:t>, including</w:t>
      </w:r>
      <w:r w:rsidR="237D432E">
        <w:t xml:space="preserve"> SDR-based</w:t>
      </w:r>
      <w:r w:rsidR="4D9570A5">
        <w:t xml:space="preserve"> </w:t>
      </w:r>
      <w:r w:rsidR="615E1623">
        <w:t>spectrum sensing</w:t>
      </w:r>
      <w:r w:rsidR="237D432E">
        <w:t xml:space="preserve"> technology</w:t>
      </w:r>
      <w:r w:rsidR="4D408099">
        <w:t xml:space="preserve"> that, among other things, could protect incumbent </w:t>
      </w:r>
      <w:r w:rsidR="74D35891">
        <w:t>spectrum users such as government operations</w:t>
      </w:r>
    </w:p>
    <w:p w14:paraId="67E8B96E" w14:textId="77777777" w:rsidR="000B3605" w:rsidRDefault="000B3605" w:rsidP="002F6BFE">
      <w:pPr>
        <w:pStyle w:val="ListParagraph"/>
        <w:ind w:left="2160"/>
      </w:pPr>
    </w:p>
    <w:p w14:paraId="46CC9309" w14:textId="48FE375B" w:rsidR="000B3605" w:rsidRDefault="2A19C898" w:rsidP="00400EA2">
      <w:pPr>
        <w:ind w:left="1080"/>
      </w:pPr>
      <w:r>
        <w:t xml:space="preserve">Advancing SDR will improve performance indicators of open RUs, such as energy efficiency, making this equipment more attractive for potential MNO customers. This will promote MNO adoption of open RUs, </w:t>
      </w:r>
      <w:r w:rsidR="00A86C80">
        <w:t xml:space="preserve">thereby </w:t>
      </w:r>
      <w:r>
        <w:t>enhancing market competitiveness. In addition, advancing SDR is a step toward further virtualization of the network. As such, projects that address this topic area will advance market competitiveness and network virtualization in line with the statutory objectives.</w:t>
      </w:r>
    </w:p>
    <w:p w14:paraId="413EA049" w14:textId="77777777" w:rsidR="001609CA" w:rsidRPr="00672731" w:rsidRDefault="001609CA" w:rsidP="001609CA">
      <w:pPr>
        <w:pStyle w:val="ListParagraph"/>
        <w:ind w:left="2160"/>
      </w:pPr>
    </w:p>
    <w:p w14:paraId="71BE072A" w14:textId="16AA8F4B" w:rsidR="0074697F" w:rsidRDefault="0074697F" w:rsidP="0074697F">
      <w:pPr>
        <w:pStyle w:val="Heading4"/>
      </w:pPr>
      <w:r>
        <w:t>Antenna &amp; Beamforming (ABF)</w:t>
      </w:r>
    </w:p>
    <w:p w14:paraId="13D9472E" w14:textId="77777777" w:rsidR="00F74E7E" w:rsidRDefault="00F74E7E" w:rsidP="001609CA">
      <w:pPr>
        <w:ind w:left="1080"/>
        <w:rPr>
          <w:i/>
          <w:iCs/>
        </w:rPr>
      </w:pPr>
    </w:p>
    <w:p w14:paraId="537940E6" w14:textId="166B33BB" w:rsidR="001609CA" w:rsidRDefault="0B6391A2" w:rsidP="001609CA">
      <w:pPr>
        <w:ind w:left="1080"/>
      </w:pPr>
      <w:r w:rsidRPr="6E2E4A31">
        <w:rPr>
          <w:i/>
          <w:iCs/>
        </w:rPr>
        <w:t>Primary Objective:</w:t>
      </w:r>
      <w:r>
        <w:t xml:space="preserve"> Improve antenna design and beamforming technology for commercial mobile cellular </w:t>
      </w:r>
      <w:r w:rsidRPr="004123A6">
        <w:t>networks</w:t>
      </w:r>
      <w:r w:rsidR="00596321">
        <w:t>.</w:t>
      </w:r>
      <w:r>
        <w:t xml:space="preserve"> Example areas of research include, but are not limited to:</w:t>
      </w:r>
    </w:p>
    <w:p w14:paraId="74638ADF" w14:textId="77777777" w:rsidR="00B55430" w:rsidRDefault="00B55430" w:rsidP="001609CA">
      <w:pPr>
        <w:ind w:left="1080"/>
      </w:pPr>
    </w:p>
    <w:p w14:paraId="51C6BBF0" w14:textId="3EBE15FD" w:rsidR="00637DB8" w:rsidRDefault="00637DB8" w:rsidP="009554AC">
      <w:pPr>
        <w:pStyle w:val="ListParagraph"/>
        <w:numPr>
          <w:ilvl w:val="0"/>
          <w:numId w:val="18"/>
        </w:numPr>
      </w:pPr>
      <w:r>
        <w:t>Adapting advance beamforming technology from other technologies (</w:t>
      </w:r>
      <w:r w:rsidRPr="002F6BFE">
        <w:rPr>
          <w:i/>
        </w:rPr>
        <w:t>e.g.</w:t>
      </w:r>
      <w:r>
        <w:t>, radar) to cellular networks</w:t>
      </w:r>
    </w:p>
    <w:p w14:paraId="46A589F1" w14:textId="77FA5DCF" w:rsidR="00637DB8" w:rsidRDefault="00090BE8" w:rsidP="009554AC">
      <w:pPr>
        <w:pStyle w:val="ListParagraph"/>
        <w:numPr>
          <w:ilvl w:val="0"/>
          <w:numId w:val="18"/>
        </w:numPr>
      </w:pPr>
      <w:r>
        <w:t>Distributed beamforming technology</w:t>
      </w:r>
    </w:p>
    <w:p w14:paraId="4D952182" w14:textId="31384557" w:rsidR="00D35356" w:rsidRDefault="00090BE8" w:rsidP="004F7A61">
      <w:pPr>
        <w:pStyle w:val="ListParagraph"/>
        <w:numPr>
          <w:ilvl w:val="0"/>
          <w:numId w:val="18"/>
        </w:numPr>
      </w:pPr>
      <w:r>
        <w:t>Advanced antenna system design</w:t>
      </w:r>
    </w:p>
    <w:p w14:paraId="3F6593B9" w14:textId="77777777" w:rsidR="004F4E2C" w:rsidRDefault="004F4E2C" w:rsidP="004F4E2C"/>
    <w:p w14:paraId="5E4A9115" w14:textId="582E4D79" w:rsidR="004F4E2C" w:rsidRPr="001609CA" w:rsidRDefault="004F4E2C" w:rsidP="00400EA2">
      <w:pPr>
        <w:ind w:left="1080"/>
      </w:pPr>
      <w:r>
        <w:t xml:space="preserve">Projects in this topic area will </w:t>
      </w:r>
      <w:r w:rsidR="0033735D">
        <w:t xml:space="preserve">improve the transmit and receive capabilities of </w:t>
      </w:r>
      <w:r w:rsidR="008B6A72">
        <w:t xml:space="preserve">open </w:t>
      </w:r>
      <w:r w:rsidR="0033735D">
        <w:t xml:space="preserve">RUs, enabling </w:t>
      </w:r>
      <w:r w:rsidR="00121B71">
        <w:t>supplier</w:t>
      </w:r>
      <w:r w:rsidR="0033735D">
        <w:t>s to take advantage of these capabilities when deploying RUs in open and interoperable networks. This will enhance market competitiveness in line with the statutory objectives.</w:t>
      </w:r>
    </w:p>
    <w:p w14:paraId="0C98CBA7" w14:textId="77777777" w:rsidR="00F74E7E" w:rsidRDefault="00F74E7E" w:rsidP="00400EA2">
      <w:pPr>
        <w:pStyle w:val="ListParagraph"/>
        <w:ind w:left="2160"/>
      </w:pPr>
    </w:p>
    <w:p w14:paraId="42EDBDD8" w14:textId="77777777" w:rsidR="004D3EF7" w:rsidRPr="001609CA" w:rsidRDefault="004D3EF7" w:rsidP="00400EA2">
      <w:pPr>
        <w:pStyle w:val="ListParagraph"/>
        <w:ind w:left="2160"/>
      </w:pPr>
    </w:p>
    <w:p w14:paraId="6CE6149D" w14:textId="10B70576" w:rsidR="0074697F" w:rsidRDefault="00626230" w:rsidP="0074697F">
      <w:pPr>
        <w:pStyle w:val="Heading4"/>
      </w:pPr>
      <w:r>
        <w:lastRenderedPageBreak/>
        <w:t>Radio Component Advancement</w:t>
      </w:r>
      <w:r w:rsidR="00090BE8">
        <w:t xml:space="preserve"> (RCA)</w:t>
      </w:r>
    </w:p>
    <w:p w14:paraId="6DB66E7D" w14:textId="77777777" w:rsidR="00F74E7E" w:rsidRDefault="00F74E7E" w:rsidP="00090BE8">
      <w:pPr>
        <w:ind w:left="1080"/>
        <w:rPr>
          <w:i/>
          <w:iCs/>
        </w:rPr>
      </w:pPr>
    </w:p>
    <w:p w14:paraId="6FB4D86A" w14:textId="6B0D0645" w:rsidR="00090BE8" w:rsidRDefault="000A4DCA" w:rsidP="00090BE8">
      <w:pPr>
        <w:ind w:left="1080"/>
      </w:pPr>
      <w:r w:rsidRPr="005D12B3">
        <w:rPr>
          <w:i/>
          <w:iCs/>
        </w:rPr>
        <w:t>Primary objective:</w:t>
      </w:r>
      <w:r w:rsidRPr="000A4DCA">
        <w:t xml:space="preserve"> Advance novel components and architectures for commercial radio units</w:t>
      </w:r>
      <w:r>
        <w:t xml:space="preserve"> used in open and interoperable networks</w:t>
      </w:r>
      <w:r w:rsidRPr="000A4DCA">
        <w:t>. Example areas of research include, but are not limited to:</w:t>
      </w:r>
    </w:p>
    <w:p w14:paraId="0B2D724D" w14:textId="77777777" w:rsidR="00B55430" w:rsidRDefault="00B55430" w:rsidP="00090BE8">
      <w:pPr>
        <w:ind w:left="1080"/>
      </w:pPr>
    </w:p>
    <w:p w14:paraId="0A35C1C9" w14:textId="562BFBC9" w:rsidR="00EC5E19" w:rsidRDefault="00EC5E19" w:rsidP="009554AC">
      <w:pPr>
        <w:pStyle w:val="ListParagraph"/>
        <w:numPr>
          <w:ilvl w:val="0"/>
          <w:numId w:val="19"/>
        </w:numPr>
      </w:pPr>
      <w:r w:rsidRPr="00EC5E19">
        <w:t>Modular radio component architecture</w:t>
      </w:r>
      <w:r>
        <w:t xml:space="preserve"> development</w:t>
      </w:r>
    </w:p>
    <w:p w14:paraId="68708F2A" w14:textId="064F7B0A" w:rsidR="00EC5E19" w:rsidRPr="00EC5E19" w:rsidRDefault="00EC5E19" w:rsidP="009554AC">
      <w:pPr>
        <w:pStyle w:val="ListParagraph"/>
        <w:numPr>
          <w:ilvl w:val="0"/>
          <w:numId w:val="19"/>
        </w:numPr>
      </w:pPr>
      <w:r>
        <w:t>R</w:t>
      </w:r>
      <w:r w:rsidRPr="00EC5E19">
        <w:t>adio manufacturing process improvement</w:t>
      </w:r>
    </w:p>
    <w:p w14:paraId="4595F979" w14:textId="18A89CAA" w:rsidR="000A4DCA" w:rsidRDefault="081DC8F9" w:rsidP="009554AC">
      <w:pPr>
        <w:pStyle w:val="ListParagraph"/>
        <w:numPr>
          <w:ilvl w:val="0"/>
          <w:numId w:val="19"/>
        </w:numPr>
      </w:pPr>
      <w:r>
        <w:t xml:space="preserve">Software-controlled </w:t>
      </w:r>
      <w:r w:rsidR="4A00859F">
        <w:t xml:space="preserve">high-fidelity </w:t>
      </w:r>
      <w:r>
        <w:t>tunable radio filter technology</w:t>
      </w:r>
    </w:p>
    <w:p w14:paraId="49446F70" w14:textId="1CF12CC7" w:rsidR="00AD10B6" w:rsidRDefault="00AD10B6" w:rsidP="009554AC">
      <w:pPr>
        <w:pStyle w:val="ListParagraph"/>
        <w:numPr>
          <w:ilvl w:val="0"/>
          <w:numId w:val="19"/>
        </w:numPr>
      </w:pPr>
      <w:r>
        <w:t>Open, modular Radio Frequency System on Chip (RFSoC) architecture development</w:t>
      </w:r>
    </w:p>
    <w:p w14:paraId="4D61ECED" w14:textId="77777777" w:rsidR="004F7A61" w:rsidRDefault="004F7A61" w:rsidP="004F7A61"/>
    <w:p w14:paraId="6CDE2B95" w14:textId="27E582FC" w:rsidR="004F7A61" w:rsidRDefault="00B4175C" w:rsidP="00400EA2">
      <w:pPr>
        <w:ind w:left="1080"/>
      </w:pPr>
      <w:r>
        <w:t>Projects in this topic area will make</w:t>
      </w:r>
      <w:r w:rsidR="001D460F">
        <w:t xml:space="preserve"> it easier for </w:t>
      </w:r>
      <w:r w:rsidR="000577CE">
        <w:t xml:space="preserve">new </w:t>
      </w:r>
      <w:r w:rsidR="00121B71">
        <w:t xml:space="preserve">suppliers </w:t>
      </w:r>
      <w:r w:rsidR="008759D4">
        <w:t xml:space="preserve">to enter the </w:t>
      </w:r>
      <w:r w:rsidR="0090675A">
        <w:t xml:space="preserve">open </w:t>
      </w:r>
      <w:r w:rsidR="008759D4">
        <w:t>RU market</w:t>
      </w:r>
      <w:r w:rsidR="00D348DD">
        <w:t xml:space="preserve">. </w:t>
      </w:r>
      <w:r>
        <w:t>They will also make</w:t>
      </w:r>
      <w:r w:rsidR="00D348DD">
        <w:t xml:space="preserve"> it easier for </w:t>
      </w:r>
      <w:r w:rsidR="001D460F">
        <w:t xml:space="preserve">MNOs to deploy open RUs in their networks, adjust functionality of their deployed RUs, and switch RU </w:t>
      </w:r>
      <w:r w:rsidR="00121B71">
        <w:t>suppliers</w:t>
      </w:r>
      <w:r w:rsidR="001D460F">
        <w:t xml:space="preserve">. </w:t>
      </w:r>
      <w:r w:rsidR="00D348DD">
        <w:t>Thus, a</w:t>
      </w:r>
      <w:r w:rsidR="001D460F">
        <w:t xml:space="preserve">dvances in this area will promote the deployment of open and interoperable equipment in line with </w:t>
      </w:r>
      <w:r w:rsidR="009A51A3">
        <w:t xml:space="preserve">the </w:t>
      </w:r>
      <w:r w:rsidR="001D460F">
        <w:t>statutory objectives.</w:t>
      </w:r>
      <w:r w:rsidR="00007AB5">
        <w:t xml:space="preserve"> </w:t>
      </w:r>
    </w:p>
    <w:p w14:paraId="00A4BFAF" w14:textId="77777777" w:rsidR="005021E2" w:rsidRPr="00090BE8" w:rsidRDefault="005021E2" w:rsidP="005021E2">
      <w:pPr>
        <w:pStyle w:val="ListParagraph"/>
        <w:ind w:left="2160"/>
      </w:pPr>
    </w:p>
    <w:p w14:paraId="0BA77418" w14:textId="1AF2C4D0" w:rsidR="00626230" w:rsidRDefault="00626230" w:rsidP="00626230">
      <w:pPr>
        <w:pStyle w:val="Heading4"/>
      </w:pPr>
      <w:r>
        <w:t>Advanced Modulation and Digital Signal Processing (DSP)</w:t>
      </w:r>
    </w:p>
    <w:p w14:paraId="2AA3B0B0" w14:textId="77777777" w:rsidR="00F74E7E" w:rsidRDefault="00F74E7E" w:rsidP="005D12B3">
      <w:pPr>
        <w:ind w:left="1080"/>
        <w:rPr>
          <w:i/>
          <w:iCs/>
        </w:rPr>
      </w:pPr>
    </w:p>
    <w:p w14:paraId="42D24CC6" w14:textId="336B3AA2" w:rsidR="005D12B3" w:rsidRDefault="7959DE13" w:rsidP="005D12B3">
      <w:pPr>
        <w:ind w:left="1080"/>
      </w:pPr>
      <w:r w:rsidRPr="6E2E4A31">
        <w:rPr>
          <w:i/>
          <w:iCs/>
        </w:rPr>
        <w:t xml:space="preserve">Primary </w:t>
      </w:r>
      <w:r w:rsidR="073F6641" w:rsidRPr="6E2E4A31">
        <w:rPr>
          <w:i/>
          <w:iCs/>
        </w:rPr>
        <w:t>O</w:t>
      </w:r>
      <w:r w:rsidRPr="6E2E4A31">
        <w:rPr>
          <w:i/>
          <w:iCs/>
        </w:rPr>
        <w:t>bjective:</w:t>
      </w:r>
      <w:r>
        <w:t xml:space="preserve"> Development of </w:t>
      </w:r>
      <w:r w:rsidR="45A9A80B">
        <w:t xml:space="preserve">cost-effective </w:t>
      </w:r>
      <w:r>
        <w:t>advanced modulation techniques and digital signal processing methodologies to improve spectral efficiency, computing efficiency, power efficiency, and resilience to link loss and interference</w:t>
      </w:r>
      <w:r w:rsidR="001D44BF">
        <w:t>,</w:t>
      </w:r>
      <w:r w:rsidR="44E6D1DE">
        <w:t xml:space="preserve"> and</w:t>
      </w:r>
      <w:r w:rsidR="334F40E5">
        <w:t xml:space="preserve"> to support emerging </w:t>
      </w:r>
      <w:r w:rsidR="41A9DA3B">
        <w:t>technologies such as full duplex operation</w:t>
      </w:r>
      <w:r w:rsidR="51AC42EC">
        <w:t xml:space="preserve"> and</w:t>
      </w:r>
      <w:r w:rsidR="41A9DA3B">
        <w:t xml:space="preserve"> integrated sensing, computing and communications</w:t>
      </w:r>
      <w:r>
        <w:t>.</w:t>
      </w:r>
    </w:p>
    <w:p w14:paraId="31397B54" w14:textId="77777777" w:rsidR="00990E50" w:rsidRDefault="00990E50" w:rsidP="005D12B3">
      <w:pPr>
        <w:ind w:left="1080"/>
      </w:pPr>
    </w:p>
    <w:p w14:paraId="6EA07BC8" w14:textId="5AAE0FA9" w:rsidR="00990E50" w:rsidRDefault="00E50504" w:rsidP="005D12B3">
      <w:pPr>
        <w:ind w:left="1080"/>
      </w:pPr>
      <w:r>
        <w:t xml:space="preserve">By improving various aspects of </w:t>
      </w:r>
      <w:r w:rsidR="00D06B4C">
        <w:t xml:space="preserve">open </w:t>
      </w:r>
      <w:r>
        <w:t xml:space="preserve">RU performance, </w:t>
      </w:r>
      <w:r w:rsidR="00F9794F">
        <w:t xml:space="preserve">projects in this topic area will </w:t>
      </w:r>
      <w:r w:rsidR="002F4FD0">
        <w:t xml:space="preserve">create opportunities for new </w:t>
      </w:r>
      <w:r w:rsidR="00121B71">
        <w:t xml:space="preserve">suppliers </w:t>
      </w:r>
      <w:r w:rsidR="002F4FD0">
        <w:t>to enter the market, thereby enhancing market competitiveness in line with the statutory objectives.</w:t>
      </w:r>
    </w:p>
    <w:p w14:paraId="0FA64AC7" w14:textId="77777777" w:rsidR="00E76402" w:rsidRPr="005D12B3" w:rsidRDefault="00E76402" w:rsidP="005D12B3">
      <w:pPr>
        <w:ind w:left="1080"/>
      </w:pPr>
    </w:p>
    <w:p w14:paraId="20F1840F" w14:textId="7D62BABD" w:rsidR="00626230" w:rsidRDefault="00626230" w:rsidP="00626230">
      <w:pPr>
        <w:pStyle w:val="Heading4"/>
      </w:pPr>
      <w:r>
        <w:t>Advanced Fronthaul Technology</w:t>
      </w:r>
      <w:r w:rsidR="004E67C6">
        <w:t xml:space="preserve"> (AFT)</w:t>
      </w:r>
    </w:p>
    <w:p w14:paraId="4C5A4DD5" w14:textId="77777777" w:rsidR="00F74E7E" w:rsidRDefault="00F74E7E" w:rsidP="00E76402">
      <w:pPr>
        <w:ind w:left="1080"/>
        <w:rPr>
          <w:i/>
          <w:iCs/>
        </w:rPr>
      </w:pPr>
    </w:p>
    <w:p w14:paraId="324133B5" w14:textId="33B51758" w:rsidR="00E76402" w:rsidRDefault="073F6641" w:rsidP="00E76402">
      <w:pPr>
        <w:ind w:left="1080"/>
      </w:pPr>
      <w:r w:rsidRPr="6E2E4A31">
        <w:rPr>
          <w:i/>
          <w:iCs/>
        </w:rPr>
        <w:t>Primary Objective:</w:t>
      </w:r>
      <w:r>
        <w:t xml:space="preserve"> Develop novel fronthaul transport techniques to </w:t>
      </w:r>
      <w:r w:rsidR="7A0B7290">
        <w:t>reduce costs</w:t>
      </w:r>
      <w:r w:rsidR="00E92D1F">
        <w:t>,</w:t>
      </w:r>
      <w:r w:rsidR="7A0B7290">
        <w:t xml:space="preserve"> </w:t>
      </w:r>
      <w:r>
        <w:t>improve ease of deployment of radio units, improve flexibility to enable centralized RAN, and create additional options available for deployment methodologies. Example areas of research include, but are not limited to:</w:t>
      </w:r>
    </w:p>
    <w:p w14:paraId="7F9D1D2E" w14:textId="77777777" w:rsidR="00B55430" w:rsidRDefault="00B55430" w:rsidP="00E76402">
      <w:pPr>
        <w:ind w:left="1080"/>
      </w:pPr>
    </w:p>
    <w:p w14:paraId="4C3C5F2D" w14:textId="27B1912C" w:rsidR="00E76402" w:rsidRDefault="003814AF" w:rsidP="009554AC">
      <w:pPr>
        <w:pStyle w:val="ListParagraph"/>
        <w:numPr>
          <w:ilvl w:val="0"/>
          <w:numId w:val="20"/>
        </w:numPr>
      </w:pPr>
      <w:r>
        <w:t>Multi-hop, mesh-based Integrated Access and Backhaul</w:t>
      </w:r>
    </w:p>
    <w:p w14:paraId="4027D3A0" w14:textId="686AD8E5" w:rsidR="003814AF" w:rsidRDefault="003814AF" w:rsidP="009554AC">
      <w:pPr>
        <w:pStyle w:val="ListParagraph"/>
        <w:numPr>
          <w:ilvl w:val="0"/>
          <w:numId w:val="20"/>
        </w:numPr>
      </w:pPr>
      <w:r>
        <w:t>Link resiliency—increasing physical distance between radio and baseband processing without sacrif</w:t>
      </w:r>
      <w:r w:rsidR="0053344F">
        <w:t>icing performance</w:t>
      </w:r>
    </w:p>
    <w:p w14:paraId="4CE2FFD9" w14:textId="77777777" w:rsidR="00E4050D" w:rsidRDefault="00E4050D" w:rsidP="00E4050D"/>
    <w:p w14:paraId="4CE817DA" w14:textId="3D11A7C8" w:rsidR="00E4050D" w:rsidRDefault="00DB1CB2" w:rsidP="00400EA2">
      <w:pPr>
        <w:ind w:left="1080"/>
      </w:pPr>
      <w:r>
        <w:t>Projects in this topic area will promote the deployment of open and interoperable RU equipment</w:t>
      </w:r>
      <w:r w:rsidR="00CF7A8C">
        <w:t xml:space="preserve"> that </w:t>
      </w:r>
      <w:r w:rsidR="006D68C6">
        <w:t xml:space="preserve">enhances </w:t>
      </w:r>
      <w:r w:rsidR="00C77494">
        <w:t xml:space="preserve">market </w:t>
      </w:r>
      <w:r w:rsidR="006D68C6">
        <w:t>competitiveness</w:t>
      </w:r>
      <w:r w:rsidR="00871C42">
        <w:t xml:space="preserve"> </w:t>
      </w:r>
      <w:r>
        <w:t>in line with the statutory objectives</w:t>
      </w:r>
      <w:r w:rsidR="00871C42">
        <w:t>.</w:t>
      </w:r>
    </w:p>
    <w:p w14:paraId="05E7A24A" w14:textId="77777777" w:rsidR="0053344F" w:rsidRDefault="0053344F" w:rsidP="0053344F"/>
    <w:p w14:paraId="5022DF1A" w14:textId="3C5C969E" w:rsidR="0053344F" w:rsidRPr="00E76402" w:rsidRDefault="0053344F" w:rsidP="0053344F">
      <w:pPr>
        <w:ind w:left="720"/>
      </w:pPr>
      <w:r>
        <w:lastRenderedPageBreak/>
        <w:t xml:space="preserve">If a single </w:t>
      </w:r>
      <w:r w:rsidR="00D8671B">
        <w:t>application</w:t>
      </w:r>
      <w:r>
        <w:t xml:space="preserve"> addresses</w:t>
      </w:r>
      <w:r w:rsidR="004E47C7">
        <w:t xml:space="preserve"> more than one of the aforementioned topic areas, the </w:t>
      </w:r>
      <w:r w:rsidR="00D8671B">
        <w:t>application</w:t>
      </w:r>
      <w:r w:rsidR="004E47C7">
        <w:t xml:space="preserve"> should clearly </w:t>
      </w:r>
      <w:r w:rsidR="00A92F14">
        <w:t xml:space="preserve">state </w:t>
      </w:r>
      <w:r w:rsidR="004E47C7">
        <w:t>which of the topic areas is the primary focus of the research.</w:t>
      </w:r>
    </w:p>
    <w:p w14:paraId="0F897A6C" w14:textId="77777777" w:rsidR="0074697F" w:rsidRPr="005505F7" w:rsidRDefault="0074697F" w:rsidP="00E16D02">
      <w:pPr>
        <w:ind w:left="720"/>
      </w:pPr>
    </w:p>
    <w:p w14:paraId="30F80FBE" w14:textId="7D8B71A7" w:rsidR="008B1396" w:rsidRDefault="008B1396" w:rsidP="008B1396">
      <w:pPr>
        <w:pStyle w:val="Heading3"/>
      </w:pPr>
      <w:bookmarkStart w:id="68" w:name="_Technology_Readiness_Level_1"/>
      <w:bookmarkStart w:id="69" w:name="_Toc165456714"/>
      <w:bookmarkEnd w:id="68"/>
      <w:r>
        <w:t>Technology Readiness Level</w:t>
      </w:r>
      <w:bookmarkEnd w:id="69"/>
    </w:p>
    <w:p w14:paraId="2FE43D54" w14:textId="77777777" w:rsidR="00F74E7E" w:rsidRDefault="00F74E7E" w:rsidP="0055575A">
      <w:pPr>
        <w:ind w:left="720"/>
      </w:pPr>
    </w:p>
    <w:p w14:paraId="085AC3B3" w14:textId="5CFCED8D" w:rsidR="0055575A" w:rsidRDefault="0055575A" w:rsidP="0055575A">
      <w:pPr>
        <w:ind w:left="720"/>
      </w:pPr>
      <w:r>
        <w:t>At time of application, projects under this category must have, at a minimum, a practical application in mind, including potential end-use applications and anticipated customer base (TRL 3) (</w:t>
      </w:r>
      <w:r w:rsidR="00C370E5">
        <w:t>s</w:t>
      </w:r>
      <w:r>
        <w:t xml:space="preserve">ee </w:t>
      </w:r>
      <w:hyperlink w:anchor="Appendix_B_TRL_MRL" w:history="1">
        <w:r w:rsidR="00943CE1" w:rsidRPr="00095702">
          <w:rPr>
            <w:rStyle w:val="Hyperlink"/>
            <w:b/>
            <w:bCs/>
            <w:i/>
            <w:iCs/>
          </w:rPr>
          <w:t>Appendix B</w:t>
        </w:r>
      </w:hyperlink>
      <w:r w:rsidR="0088156B">
        <w:t xml:space="preserve"> </w:t>
      </w:r>
      <w:r>
        <w:t>for additional guidance on TRLs). Basic research studies (TRL 1) and concept formulation (TRL 2) will not be funded under this NOF</w:t>
      </w:r>
      <w:r w:rsidR="00DE03A6">
        <w:t xml:space="preserve">O, as </w:t>
      </w:r>
      <w:r w:rsidR="00E82815">
        <w:t xml:space="preserve">they are more speculative in nature </w:t>
      </w:r>
      <w:r w:rsidR="000854F7">
        <w:t xml:space="preserve">and </w:t>
      </w:r>
      <w:r w:rsidR="00DE03A6">
        <w:t xml:space="preserve">there is a greater risk that </w:t>
      </w:r>
      <w:r w:rsidR="00AF13A3">
        <w:t xml:space="preserve">activities in these early stages of research </w:t>
      </w:r>
      <w:r w:rsidR="00D44387">
        <w:t xml:space="preserve">may </w:t>
      </w:r>
      <w:r w:rsidR="004A5717">
        <w:t>not</w:t>
      </w:r>
      <w:r w:rsidR="00981FCF">
        <w:t xml:space="preserve"> achieve</w:t>
      </w:r>
      <w:r w:rsidR="00AF13A3">
        <w:t xml:space="preserve"> </w:t>
      </w:r>
      <w:r w:rsidR="00C85ABD">
        <w:t xml:space="preserve">future </w:t>
      </w:r>
      <w:r w:rsidR="00AF13A3">
        <w:t>commercialization</w:t>
      </w:r>
      <w:r w:rsidR="00981FCF">
        <w:t xml:space="preserve"> in line with the statutory objectives</w:t>
      </w:r>
      <w:r w:rsidR="00AF13A3">
        <w:t>.</w:t>
      </w:r>
    </w:p>
    <w:p w14:paraId="1D125364" w14:textId="77777777" w:rsidR="0055575A" w:rsidRDefault="0055575A" w:rsidP="0055575A">
      <w:pPr>
        <w:ind w:left="720"/>
      </w:pPr>
    </w:p>
    <w:p w14:paraId="6315E0FE" w14:textId="4102D0F8" w:rsidR="0055575A" w:rsidRDefault="0055575A" w:rsidP="0055575A">
      <w:pPr>
        <w:ind w:left="720"/>
      </w:pPr>
      <w:r>
        <w:t xml:space="preserve">Successful applicants </w:t>
      </w:r>
      <w:r w:rsidR="00F815C8">
        <w:t xml:space="preserve">under SRFA 2 </w:t>
      </w:r>
      <w:r>
        <w:t>will propose a project to bring a novel radio innovation from TRL 3 or TRL 4 to TRL 5, with a plan to move beyond R&amp;D towards post-award commercial application and prototyping.</w:t>
      </w:r>
    </w:p>
    <w:p w14:paraId="59655CEB" w14:textId="77777777" w:rsidR="0055575A" w:rsidRDefault="0055575A" w:rsidP="0055575A">
      <w:pPr>
        <w:ind w:left="720"/>
      </w:pPr>
    </w:p>
    <w:p w14:paraId="0F0D825F" w14:textId="59DEECB1" w:rsidR="00BA647B" w:rsidRDefault="0055575A" w:rsidP="0055575A">
      <w:pPr>
        <w:ind w:left="720"/>
      </w:pPr>
      <w:r>
        <w:t xml:space="preserve">The goal of </w:t>
      </w:r>
      <w:r w:rsidR="001274AE">
        <w:t>SRFA 2</w:t>
      </w:r>
      <w:r>
        <w:t xml:space="preserve"> is to develop novel radio innovations that, if successful, are equipped to be commercialized by private industry. As such, activities up through TRL 5 are allowed. Product development activities and commercialization (TRL 6+) are not allowed</w:t>
      </w:r>
      <w:r w:rsidR="005F0F10">
        <w:t>, as those activities are the focus of SRFA 1.</w:t>
      </w:r>
    </w:p>
    <w:p w14:paraId="64C7F90F" w14:textId="77777777" w:rsidR="0055575A" w:rsidRPr="00BA647B" w:rsidRDefault="0055575A" w:rsidP="0055575A">
      <w:pPr>
        <w:ind w:left="720"/>
      </w:pPr>
    </w:p>
    <w:p w14:paraId="71215FE0" w14:textId="7E231A3C" w:rsidR="008B1396" w:rsidRDefault="00906D1C" w:rsidP="008B1396">
      <w:pPr>
        <w:pStyle w:val="Heading3"/>
      </w:pPr>
      <w:bookmarkStart w:id="70" w:name="_Manufacturing_Readiness_Level_1"/>
      <w:bookmarkStart w:id="71" w:name="_Toc165456715"/>
      <w:bookmarkEnd w:id="70"/>
      <w:r>
        <w:t>Manufacturing</w:t>
      </w:r>
      <w:r w:rsidR="008B1396">
        <w:t xml:space="preserve"> Readiness Level</w:t>
      </w:r>
      <w:bookmarkEnd w:id="71"/>
    </w:p>
    <w:p w14:paraId="6B699C4E" w14:textId="77777777" w:rsidR="00E91B58" w:rsidRDefault="00E91B58" w:rsidP="00B7707F">
      <w:pPr>
        <w:ind w:left="720"/>
      </w:pPr>
    </w:p>
    <w:p w14:paraId="1CEEBC14" w14:textId="6E322E5C" w:rsidR="007A2C7A" w:rsidRDefault="00B7707F" w:rsidP="00B7707F">
      <w:pPr>
        <w:ind w:left="720"/>
      </w:pPr>
      <w:r>
        <w:t>Hardware development projects must have already identified basic manufacturing/production implications (MRL 1) at time of application. This is not exclusive to hardware-based research (</w:t>
      </w:r>
      <w:r w:rsidRPr="002F6BFE">
        <w:rPr>
          <w:i/>
        </w:rPr>
        <w:t>e.g</w:t>
      </w:r>
      <w:r w:rsidRPr="002F6BFE">
        <w:rPr>
          <w:i/>
          <w:iCs/>
        </w:rPr>
        <w:t>.</w:t>
      </w:r>
      <w:r w:rsidR="00184E29">
        <w:t>,</w:t>
      </w:r>
      <w:r>
        <w:t xml:space="preserve"> antenna design), but also to research that may be used to develop software capabilities or radio algorithms that ultimately impact hardware resource usage or hardware design. Projects shall consider impacts to future manufacturing </w:t>
      </w:r>
      <w:r w:rsidR="00D740CA">
        <w:t>and</w:t>
      </w:r>
      <w:r>
        <w:t xml:space="preserve"> production requirements throughout the period of performance and are expected to produce the technology in a laboratory environment (MRL 4) as a late-stage success criterion (</w:t>
      </w:r>
      <w:r w:rsidR="00CE6E83">
        <w:t>s</w:t>
      </w:r>
      <w:r>
        <w:t>ee</w:t>
      </w:r>
      <w:r w:rsidR="00095702">
        <w:t xml:space="preserve"> </w:t>
      </w:r>
      <w:hyperlink w:anchor="Appendix_B_TRL_MRL" w:history="1">
        <w:r w:rsidR="00095702" w:rsidRPr="00095702">
          <w:rPr>
            <w:rStyle w:val="Hyperlink"/>
            <w:b/>
            <w:bCs/>
            <w:i/>
            <w:iCs/>
          </w:rPr>
          <w:t>Appendix B</w:t>
        </w:r>
      </w:hyperlink>
      <w:r>
        <w:t xml:space="preserve"> for additional guidance on MRLs)</w:t>
      </w:r>
      <w:r w:rsidR="007A2C7A">
        <w:t>.</w:t>
      </w:r>
    </w:p>
    <w:p w14:paraId="247FCC4D" w14:textId="0F2FD678" w:rsidR="00B7707F" w:rsidRDefault="00B7707F" w:rsidP="002F6BFE"/>
    <w:p w14:paraId="55CD7A31" w14:textId="2776AF09" w:rsidR="00B7707F" w:rsidRDefault="00B7707F" w:rsidP="00B7707F">
      <w:pPr>
        <w:ind w:left="720"/>
      </w:pPr>
      <w:r>
        <w:t xml:space="preserve">Successful applicants </w:t>
      </w:r>
      <w:r w:rsidR="007A0F71">
        <w:t xml:space="preserve">under SRFA 2 </w:t>
      </w:r>
      <w:r>
        <w:t>will propose a project to bring a novel radio innovation from MRLs 1 through 3 to MRL 4, with a plan to move beyond R&amp;D towards post-award commercialization.</w:t>
      </w:r>
    </w:p>
    <w:p w14:paraId="46D589EF" w14:textId="77777777" w:rsidR="00B7707F" w:rsidRDefault="00B7707F" w:rsidP="00B7707F">
      <w:pPr>
        <w:ind w:left="720"/>
      </w:pPr>
    </w:p>
    <w:p w14:paraId="758735D6" w14:textId="11678787" w:rsidR="00B7707F" w:rsidRDefault="00B7707F" w:rsidP="00B7707F">
      <w:pPr>
        <w:ind w:left="720"/>
      </w:pPr>
      <w:r>
        <w:t>Manufacturing/production beyond the lab environment (MRL 5+) is not allowed</w:t>
      </w:r>
      <w:r w:rsidR="00F15715">
        <w:t xml:space="preserve">. NTIA has determined that </w:t>
      </w:r>
      <w:r w:rsidR="00B876EE">
        <w:t>supporting</w:t>
      </w:r>
      <w:r w:rsidR="003A7F3C">
        <w:t xml:space="preserve"> activities below MRL 5 is </w:t>
      </w:r>
      <w:r w:rsidR="005F0ACE">
        <w:t xml:space="preserve">a more efficient </w:t>
      </w:r>
      <w:r w:rsidR="00C509AF">
        <w:t xml:space="preserve">method of achieving statutory objectives by </w:t>
      </w:r>
      <w:r w:rsidR="005F0ACE">
        <w:t>advanc</w:t>
      </w:r>
      <w:r w:rsidR="007E1ED5">
        <w:t>ing</w:t>
      </w:r>
      <w:r w:rsidR="005F0ACE">
        <w:t xml:space="preserve"> market competitiveness, accelerat</w:t>
      </w:r>
      <w:r w:rsidR="007E1ED5">
        <w:t>ing</w:t>
      </w:r>
      <w:r w:rsidR="005F0ACE">
        <w:t xml:space="preserve"> commercialization, and </w:t>
      </w:r>
      <w:r w:rsidR="00B876EE">
        <w:t>promot</w:t>
      </w:r>
      <w:r w:rsidR="007E1ED5">
        <w:t>ing</w:t>
      </w:r>
      <w:r w:rsidR="00B876EE">
        <w:t xml:space="preserve"> forward compatibility of equipment</w:t>
      </w:r>
      <w:r w:rsidR="007E1ED5">
        <w:t>.</w:t>
      </w:r>
    </w:p>
    <w:p w14:paraId="4A686E9A" w14:textId="77777777" w:rsidR="00E1237C" w:rsidRDefault="00E1237C" w:rsidP="00E1237C"/>
    <w:p w14:paraId="02C58D34" w14:textId="77777777" w:rsidR="00E1237C" w:rsidRPr="00B7707F" w:rsidRDefault="00E1237C" w:rsidP="005B5275"/>
    <w:p w14:paraId="1070C560" w14:textId="77777777" w:rsidR="00ED4843" w:rsidRDefault="00ED4843" w:rsidP="00ED4843"/>
    <w:p w14:paraId="62ED628C" w14:textId="77777777" w:rsidR="0047418F" w:rsidRPr="00ED4843" w:rsidRDefault="0047418F" w:rsidP="00ED4843"/>
    <w:p w14:paraId="78ABE9CD" w14:textId="77777777" w:rsidR="001C2AF2" w:rsidRDefault="001C2AF2" w:rsidP="00896DE0">
      <w:pPr>
        <w:pStyle w:val="Heading2"/>
      </w:pPr>
      <w:bookmarkStart w:id="72" w:name="_Toc165456716"/>
      <w:r>
        <w:lastRenderedPageBreak/>
        <w:t>SPECIFIC APPLICATION REQUIREMENTS</w:t>
      </w:r>
      <w:bookmarkEnd w:id="72"/>
    </w:p>
    <w:p w14:paraId="563409EC" w14:textId="77777777" w:rsidR="009D79BF" w:rsidRDefault="009D79BF" w:rsidP="009D79BF"/>
    <w:p w14:paraId="4F6FA25C" w14:textId="5EB391DE" w:rsidR="009D79BF" w:rsidRDefault="0020771B" w:rsidP="00400EA2">
      <w:pPr>
        <w:ind w:left="360"/>
      </w:pPr>
      <w:r>
        <w:t xml:space="preserve">This section describes the application document requirements unique to SRFA 2. </w:t>
      </w:r>
      <w:r w:rsidR="009D79BF">
        <w:t xml:space="preserve">A comprehensive list of required application material can be found in </w:t>
      </w:r>
      <w:hyperlink w:anchor="_CONTENT_AND_FORM" w:history="1">
        <w:r w:rsidR="009D79BF" w:rsidRPr="00793C5D">
          <w:rPr>
            <w:rStyle w:val="Hyperlink"/>
            <w:b/>
            <w:bCs/>
            <w:i/>
            <w:iCs/>
          </w:rPr>
          <w:t>Section 4.1</w:t>
        </w:r>
      </w:hyperlink>
      <w:r w:rsidR="009D79BF">
        <w:t>.</w:t>
      </w:r>
    </w:p>
    <w:p w14:paraId="1B2F1737" w14:textId="77777777" w:rsidR="009D79BF" w:rsidRPr="009D79BF" w:rsidRDefault="009D79BF" w:rsidP="00400EA2"/>
    <w:p w14:paraId="6B6473A3" w14:textId="3B745C7E" w:rsidR="000B64E0" w:rsidRDefault="00AA5125" w:rsidP="000B64E0">
      <w:pPr>
        <w:pStyle w:val="Heading3"/>
      </w:pPr>
      <w:bookmarkStart w:id="73" w:name="_Technical_Proposal_1"/>
      <w:bookmarkStart w:id="74" w:name="_Toc165456717"/>
      <w:bookmarkEnd w:id="73"/>
      <w:r>
        <w:t>Technical Proposal</w:t>
      </w:r>
      <w:bookmarkEnd w:id="74"/>
    </w:p>
    <w:p w14:paraId="058098C0" w14:textId="77777777" w:rsidR="00E91B58" w:rsidRDefault="00E91B58" w:rsidP="000B64E0">
      <w:pPr>
        <w:ind w:left="720"/>
        <w:rPr>
          <w:b/>
          <w:bCs/>
          <w:i/>
          <w:iCs/>
        </w:rPr>
      </w:pPr>
    </w:p>
    <w:p w14:paraId="4BF6B212" w14:textId="77D2DCD3" w:rsidR="000B64E0" w:rsidRDefault="000B64E0" w:rsidP="000B64E0">
      <w:pPr>
        <w:ind w:left="720"/>
        <w:rPr>
          <w:i/>
          <w:iCs/>
        </w:rPr>
      </w:pPr>
      <w:r>
        <w:rPr>
          <w:b/>
          <w:bCs/>
          <w:i/>
          <w:iCs/>
        </w:rPr>
        <w:t xml:space="preserve">Note: </w:t>
      </w:r>
      <w:r>
        <w:rPr>
          <w:i/>
          <w:iCs/>
        </w:rPr>
        <w:t>Technical Proposals must not exceed 20 pages in length (excluding cover page</w:t>
      </w:r>
      <w:r w:rsidR="00A7694F">
        <w:rPr>
          <w:i/>
          <w:iCs/>
        </w:rPr>
        <w:t xml:space="preserve"> and </w:t>
      </w:r>
      <w:r w:rsidR="00347FEE">
        <w:rPr>
          <w:i/>
          <w:iCs/>
        </w:rPr>
        <w:t>references</w:t>
      </w:r>
      <w:r>
        <w:rPr>
          <w:i/>
          <w:iCs/>
        </w:rPr>
        <w:t>).</w:t>
      </w:r>
    </w:p>
    <w:p w14:paraId="63F7F7C0" w14:textId="77777777" w:rsidR="000B64E0" w:rsidRPr="000B64E0" w:rsidRDefault="000B64E0" w:rsidP="000B64E0">
      <w:pPr>
        <w:ind w:left="720"/>
        <w:rPr>
          <w:i/>
          <w:iCs/>
        </w:rPr>
      </w:pPr>
    </w:p>
    <w:p w14:paraId="08A212D7" w14:textId="0395A5B2" w:rsidR="00566448" w:rsidRDefault="00D70109" w:rsidP="00566448">
      <w:pPr>
        <w:ind w:left="720"/>
      </w:pPr>
      <w:r w:rsidRPr="00D70109">
        <w:t>This section describes the specific content that applicants must include in their technical proposals for this SRFA. Proposals that do not include one or more of the elements listed below will not move forward to merit review and will not be considered for award.</w:t>
      </w:r>
    </w:p>
    <w:p w14:paraId="14EE3297" w14:textId="77777777" w:rsidR="00D70109" w:rsidRDefault="00D70109" w:rsidP="00566448">
      <w:pPr>
        <w:ind w:left="720"/>
      </w:pPr>
    </w:p>
    <w:p w14:paraId="4DD7AEBB" w14:textId="41839D81" w:rsidR="00D70109" w:rsidRDefault="00D70109" w:rsidP="00566448">
      <w:pPr>
        <w:ind w:left="720"/>
      </w:pPr>
      <w:r>
        <w:t>The technical proposal shall include the following content:</w:t>
      </w:r>
    </w:p>
    <w:p w14:paraId="7811BDE9" w14:textId="77777777" w:rsidR="00D70109" w:rsidRDefault="00D70109" w:rsidP="00566448">
      <w:pPr>
        <w:ind w:left="720"/>
      </w:pPr>
    </w:p>
    <w:p w14:paraId="7A013AFD" w14:textId="6E85792B" w:rsidR="00D70109" w:rsidRDefault="00D70109" w:rsidP="009554AC">
      <w:pPr>
        <w:pStyle w:val="ListParagraph"/>
        <w:numPr>
          <w:ilvl w:val="0"/>
          <w:numId w:val="21"/>
        </w:numPr>
        <w:rPr>
          <w:b/>
          <w:bCs/>
        </w:rPr>
      </w:pPr>
      <w:r>
        <w:rPr>
          <w:b/>
          <w:bCs/>
        </w:rPr>
        <w:t>Executive Summary (max 1 page)</w:t>
      </w:r>
    </w:p>
    <w:p w14:paraId="6B3647E5" w14:textId="77777777" w:rsidR="00E91B58" w:rsidRDefault="00E91B58" w:rsidP="002E6156">
      <w:pPr>
        <w:ind w:left="1080"/>
      </w:pPr>
    </w:p>
    <w:p w14:paraId="740C47B3" w14:textId="5578D4A4" w:rsidR="002E6156" w:rsidRDefault="002E6156" w:rsidP="002E6156">
      <w:pPr>
        <w:ind w:left="1080"/>
      </w:pPr>
      <w:r>
        <w:t>Provide a short executive summary of the proposed project. It is important that the executive summary focus only on salient aspects of the broader technical proposal, as the executive summary will be used during initial scope review of proposals received.</w:t>
      </w:r>
    </w:p>
    <w:p w14:paraId="16279E3C" w14:textId="77777777" w:rsidR="002E6156" w:rsidRDefault="002E6156" w:rsidP="002E6156">
      <w:pPr>
        <w:ind w:left="1080"/>
      </w:pPr>
    </w:p>
    <w:p w14:paraId="66B2BA47" w14:textId="08EE0F2F" w:rsidR="00A9104B" w:rsidRDefault="002E6156" w:rsidP="002E6156">
      <w:pPr>
        <w:ind w:left="1080"/>
      </w:pPr>
      <w:r>
        <w:t>If the project is selected for funding, the executive summary may be used by NTIA in award announcement materials and posted on the public NTIA.gov website. Therefore, applicants should ensure that no proprietary or business confidential information is included in the executive summary.</w:t>
      </w:r>
    </w:p>
    <w:p w14:paraId="05F79D00" w14:textId="77777777" w:rsidR="002E6156" w:rsidRPr="00A9104B" w:rsidRDefault="002E6156" w:rsidP="002E6156">
      <w:pPr>
        <w:ind w:left="1080"/>
      </w:pPr>
    </w:p>
    <w:p w14:paraId="69B69A55" w14:textId="63F3B866" w:rsidR="00D70109" w:rsidRDefault="007F7DC2" w:rsidP="009554AC">
      <w:pPr>
        <w:pStyle w:val="ListParagraph"/>
        <w:numPr>
          <w:ilvl w:val="0"/>
          <w:numId w:val="21"/>
        </w:numPr>
        <w:rPr>
          <w:b/>
          <w:bCs/>
        </w:rPr>
      </w:pPr>
      <w:r>
        <w:rPr>
          <w:b/>
          <w:bCs/>
        </w:rPr>
        <w:t>Rationale for Research Need</w:t>
      </w:r>
    </w:p>
    <w:p w14:paraId="612B03FC" w14:textId="77777777" w:rsidR="00E91B58" w:rsidRDefault="00E91B58" w:rsidP="00090CD0">
      <w:pPr>
        <w:ind w:left="1080"/>
      </w:pPr>
    </w:p>
    <w:p w14:paraId="551F398F" w14:textId="066DE60E" w:rsidR="00090CD0" w:rsidRDefault="00090CD0" w:rsidP="00090CD0">
      <w:pPr>
        <w:ind w:left="1080"/>
      </w:pPr>
      <w:r w:rsidRPr="00090CD0">
        <w:t>Proposals shall describe the rationale for the research to be conducted and how this will benefit radio technology development while enhancing competitiveness and support</w:t>
      </w:r>
      <w:r w:rsidR="004064DA">
        <w:t>ing</w:t>
      </w:r>
      <w:r w:rsidRPr="00090CD0">
        <w:t xml:space="preserve"> open and interoperable radio technology. This must include how the research could be used to develop commercially available open radio solutions for advanced 5G and</w:t>
      </w:r>
      <w:r>
        <w:t>/or</w:t>
      </w:r>
      <w:r w:rsidRPr="00090CD0">
        <w:t xml:space="preserve"> 6th Generation mobile</w:t>
      </w:r>
      <w:r>
        <w:t xml:space="preserve"> wireless</w:t>
      </w:r>
      <w:r w:rsidRPr="00090CD0">
        <w:t xml:space="preserve"> networks. </w:t>
      </w:r>
    </w:p>
    <w:p w14:paraId="782BDE38" w14:textId="77777777" w:rsidR="00090CD0" w:rsidRDefault="00090CD0" w:rsidP="00090CD0">
      <w:pPr>
        <w:ind w:left="1080"/>
      </w:pPr>
    </w:p>
    <w:p w14:paraId="22F81788" w14:textId="78D67A04" w:rsidR="00090CD0" w:rsidRDefault="00090CD0" w:rsidP="00090CD0">
      <w:pPr>
        <w:ind w:left="1080"/>
      </w:pPr>
      <w:r w:rsidRPr="00090CD0">
        <w:t>The rationale shall clearly describe how the proposal addresses one or more of the research topic areas identified for this SRFA and why current or nearly developed technologies are insufficient to achieve the goals set out in the project.</w:t>
      </w:r>
      <w:r w:rsidR="00C56072">
        <w:t xml:space="preserve"> If</w:t>
      </w:r>
      <w:r w:rsidR="00EE1158">
        <w:t xml:space="preserve"> the proposal addresses more than one SRFA 2 topic area, the proposal should clearly </w:t>
      </w:r>
      <w:r w:rsidR="00B03560">
        <w:t>state</w:t>
      </w:r>
      <w:r w:rsidR="00EE1158">
        <w:t xml:space="preserve"> which of the topic areas is the primary focus of the research.</w:t>
      </w:r>
    </w:p>
    <w:p w14:paraId="34CF3C2B" w14:textId="77777777" w:rsidR="00090CD0" w:rsidRPr="00090CD0" w:rsidRDefault="00090CD0" w:rsidP="00090CD0">
      <w:pPr>
        <w:ind w:left="1080"/>
      </w:pPr>
    </w:p>
    <w:p w14:paraId="61072FCB" w14:textId="77777777" w:rsidR="00B600FC" w:rsidRDefault="007F7DC2" w:rsidP="009554AC">
      <w:pPr>
        <w:pStyle w:val="ListParagraph"/>
        <w:numPr>
          <w:ilvl w:val="0"/>
          <w:numId w:val="21"/>
        </w:numPr>
        <w:rPr>
          <w:b/>
          <w:bCs/>
        </w:rPr>
      </w:pPr>
      <w:r w:rsidRPr="00B600FC">
        <w:rPr>
          <w:b/>
          <w:bCs/>
        </w:rPr>
        <w:t>Technical Objectives</w:t>
      </w:r>
    </w:p>
    <w:p w14:paraId="1B4003EC" w14:textId="77777777" w:rsidR="008E7F57" w:rsidRDefault="008E7F57" w:rsidP="00D3666A">
      <w:pPr>
        <w:ind w:left="1080"/>
      </w:pPr>
    </w:p>
    <w:p w14:paraId="728461D3" w14:textId="4B30692F" w:rsidR="00B600FC" w:rsidRPr="00D3666A" w:rsidRDefault="00B600FC" w:rsidP="00D3666A">
      <w:pPr>
        <w:ind w:left="1080"/>
        <w:rPr>
          <w:b/>
          <w:bCs/>
        </w:rPr>
      </w:pPr>
      <w:r w:rsidRPr="00B600FC">
        <w:t>State the specifics of the effort, including the technical questions the project will try to answer, to assess the feasibility of the approach.</w:t>
      </w:r>
    </w:p>
    <w:p w14:paraId="0B46CA06" w14:textId="77777777" w:rsidR="00B600FC" w:rsidRPr="00B600FC" w:rsidRDefault="00B600FC" w:rsidP="00B600FC">
      <w:pPr>
        <w:ind w:left="1080"/>
      </w:pPr>
    </w:p>
    <w:p w14:paraId="3105EE01" w14:textId="0E260570" w:rsidR="007F7DC2" w:rsidRDefault="007F7DC2" w:rsidP="009554AC">
      <w:pPr>
        <w:pStyle w:val="ListParagraph"/>
        <w:numPr>
          <w:ilvl w:val="0"/>
          <w:numId w:val="21"/>
        </w:numPr>
        <w:rPr>
          <w:b/>
          <w:bCs/>
        </w:rPr>
      </w:pPr>
      <w:r w:rsidRPr="00B600FC">
        <w:rPr>
          <w:b/>
          <w:bCs/>
        </w:rPr>
        <w:lastRenderedPageBreak/>
        <w:t>Work Plan Summary</w:t>
      </w:r>
    </w:p>
    <w:p w14:paraId="38CA4193" w14:textId="77777777" w:rsidR="008E7F57" w:rsidRDefault="008E7F57" w:rsidP="001139DF">
      <w:pPr>
        <w:ind w:left="1080"/>
      </w:pPr>
    </w:p>
    <w:p w14:paraId="1F15A236" w14:textId="1F02400F" w:rsidR="001139DF" w:rsidRPr="001139DF" w:rsidRDefault="001139DF" w:rsidP="001139DF">
      <w:pPr>
        <w:ind w:left="1080"/>
      </w:pPr>
      <w:r>
        <w:t xml:space="preserve">The applicant </w:t>
      </w:r>
      <w:r w:rsidR="008D3ECB">
        <w:t>must develop a detailed</w:t>
      </w:r>
      <w:r>
        <w:t xml:space="preserve"> work plan in a separate document (see </w:t>
      </w:r>
      <w:hyperlink w:anchor="_Work_Plan_1" w:history="1">
        <w:r w:rsidRPr="00400EA2">
          <w:rPr>
            <w:rStyle w:val="Hyperlink"/>
            <w:b/>
            <w:bCs/>
            <w:i/>
            <w:iCs/>
          </w:rPr>
          <w:t xml:space="preserve">Section </w:t>
        </w:r>
        <w:r w:rsidR="00612F2A" w:rsidRPr="00612F2A">
          <w:rPr>
            <w:rStyle w:val="Hyperlink"/>
            <w:b/>
            <w:bCs/>
            <w:i/>
            <w:iCs/>
          </w:rPr>
          <w:t>3</w:t>
        </w:r>
        <w:r w:rsidR="007E06FE" w:rsidRPr="00400EA2">
          <w:rPr>
            <w:rStyle w:val="Hyperlink"/>
            <w:b/>
            <w:bCs/>
            <w:i/>
            <w:iCs/>
          </w:rPr>
          <w:t>.4.2</w:t>
        </w:r>
      </w:hyperlink>
      <w:r>
        <w:t xml:space="preserve">), but the technical proposal must include a </w:t>
      </w:r>
      <w:r w:rsidR="00124F2A">
        <w:t xml:space="preserve">work plan summary that describes the extent of work to be conducted and </w:t>
      </w:r>
      <w:r w:rsidR="008D3ECB">
        <w:t>all major milestones and deliverables.</w:t>
      </w:r>
    </w:p>
    <w:p w14:paraId="79F99CC5" w14:textId="77777777" w:rsidR="00D3666A" w:rsidRPr="00B600FC" w:rsidRDefault="00D3666A" w:rsidP="00D3666A">
      <w:pPr>
        <w:pStyle w:val="ListParagraph"/>
        <w:ind w:left="1440"/>
        <w:rPr>
          <w:b/>
          <w:bCs/>
        </w:rPr>
      </w:pPr>
    </w:p>
    <w:p w14:paraId="7C3FD9D0" w14:textId="37532AFF" w:rsidR="007F7DC2" w:rsidRDefault="007F7DC2" w:rsidP="009554AC">
      <w:pPr>
        <w:pStyle w:val="ListParagraph"/>
        <w:numPr>
          <w:ilvl w:val="0"/>
          <w:numId w:val="21"/>
        </w:numPr>
        <w:rPr>
          <w:b/>
          <w:bCs/>
        </w:rPr>
      </w:pPr>
      <w:r>
        <w:rPr>
          <w:b/>
          <w:bCs/>
        </w:rPr>
        <w:t>Related Research/Research &amp; Development and Unique Aspects of Proposal</w:t>
      </w:r>
    </w:p>
    <w:p w14:paraId="06A8F664" w14:textId="77777777" w:rsidR="008E7F57" w:rsidRDefault="008E7F57" w:rsidP="00C7720E">
      <w:pPr>
        <w:ind w:left="1080"/>
      </w:pPr>
    </w:p>
    <w:p w14:paraId="23098B45" w14:textId="5713D327" w:rsidR="00C7720E" w:rsidRPr="00C7720E" w:rsidRDefault="00C7720E" w:rsidP="00C7720E">
      <w:pPr>
        <w:ind w:left="1080"/>
      </w:pPr>
      <w:r w:rsidRPr="00C7720E">
        <w:t xml:space="preserve">Describe significant related research and development that are directly related to the application, including any conducted by the principal investigator. Describe how it relates to the proposed effort and any planned coordination with outside sources. The applicant must persuade evaluators of the applicant’s awareness of key, recent related research and </w:t>
      </w:r>
      <w:r w:rsidR="00BA54F4">
        <w:t>R&amp;D</w:t>
      </w:r>
      <w:r w:rsidRPr="00C7720E">
        <w:t xml:space="preserve"> conducted by others for the topic covered by the proposed project.</w:t>
      </w:r>
    </w:p>
    <w:p w14:paraId="4030A710" w14:textId="77777777" w:rsidR="00C7720E" w:rsidRPr="00C7720E" w:rsidRDefault="00C7720E" w:rsidP="00C7720E">
      <w:pPr>
        <w:ind w:left="1080"/>
      </w:pPr>
    </w:p>
    <w:p w14:paraId="5D487517" w14:textId="13FF2AD4" w:rsidR="008D3ECB" w:rsidRDefault="00C7720E" w:rsidP="00C7720E">
      <w:pPr>
        <w:ind w:left="1080"/>
      </w:pPr>
      <w:r w:rsidRPr="00C7720E">
        <w:t xml:space="preserve">Applicants must demonstrate a clear understanding of existing and private research projects to ensure that their proposal does not replicate that work. The applicant must provide a detailed explanation of how the proposed project will avoid duplication of </w:t>
      </w:r>
      <w:r>
        <w:t>other federally or privately funded research.</w:t>
      </w:r>
    </w:p>
    <w:p w14:paraId="02796288" w14:textId="77777777" w:rsidR="00C7720E" w:rsidRPr="00C7720E" w:rsidRDefault="00C7720E" w:rsidP="00C7720E">
      <w:pPr>
        <w:ind w:left="1080"/>
      </w:pPr>
    </w:p>
    <w:p w14:paraId="3DB9ACB0" w14:textId="77777777" w:rsidR="00543BE3" w:rsidRDefault="00A9104B" w:rsidP="00400EA2">
      <w:pPr>
        <w:pStyle w:val="ListParagraph"/>
        <w:keepNext/>
        <w:numPr>
          <w:ilvl w:val="0"/>
          <w:numId w:val="21"/>
        </w:numPr>
        <w:rPr>
          <w:b/>
          <w:bCs/>
        </w:rPr>
      </w:pPr>
      <w:r>
        <w:rPr>
          <w:b/>
          <w:bCs/>
        </w:rPr>
        <w:t xml:space="preserve">Key Individuals and </w:t>
      </w:r>
      <w:r w:rsidR="00C7720E">
        <w:rPr>
          <w:b/>
          <w:bCs/>
        </w:rPr>
        <w:t>Bibliography</w:t>
      </w:r>
      <w:r>
        <w:rPr>
          <w:b/>
          <w:bCs/>
        </w:rPr>
        <w:t xml:space="preserve"> of Related Work</w:t>
      </w:r>
    </w:p>
    <w:p w14:paraId="490220D1" w14:textId="77777777" w:rsidR="00BB3249" w:rsidRDefault="00BB3249" w:rsidP="00400EA2">
      <w:pPr>
        <w:keepNext/>
        <w:ind w:left="1080"/>
      </w:pPr>
    </w:p>
    <w:p w14:paraId="5F7EB911" w14:textId="4E33118B" w:rsidR="00543BE3" w:rsidRPr="00543BE3" w:rsidRDefault="00543BE3" w:rsidP="00400EA2">
      <w:pPr>
        <w:keepNext/>
        <w:ind w:left="1080"/>
        <w:rPr>
          <w:b/>
          <w:bCs/>
        </w:rPr>
      </w:pPr>
      <w:r w:rsidRPr="00543BE3">
        <w:t>Identify key individuals involved, including their related education, experience, and publications. Th</w:t>
      </w:r>
      <w:r w:rsidR="006C62B2">
        <w:t>ese qualifications c</w:t>
      </w:r>
      <w:r w:rsidRPr="00543BE3">
        <w:t xml:space="preserve">an be provided as an attachment, separate from the </w:t>
      </w:r>
      <w:r w:rsidR="00772E77">
        <w:t>t</w:t>
      </w:r>
      <w:r w:rsidRPr="00543BE3">
        <w:t xml:space="preserve">echnical </w:t>
      </w:r>
      <w:r w:rsidR="00772E77">
        <w:t>p</w:t>
      </w:r>
      <w:r w:rsidRPr="00543BE3">
        <w:t>roposal</w:t>
      </w:r>
      <w:r w:rsidR="00D77346">
        <w:t xml:space="preserve"> (see </w:t>
      </w:r>
      <w:hyperlink w:anchor="_Instructions_for_Application" w:history="1">
        <w:r w:rsidR="00421E64" w:rsidRPr="00400EA2">
          <w:rPr>
            <w:rStyle w:val="Hyperlink"/>
            <w:b/>
            <w:bCs/>
            <w:i/>
            <w:iCs/>
          </w:rPr>
          <w:t>Section 4.1.1(q)</w:t>
        </w:r>
      </w:hyperlink>
      <w:r w:rsidR="00D77346">
        <w:t xml:space="preserve">). In this case, the </w:t>
      </w:r>
      <w:r w:rsidR="00772E77">
        <w:t>t</w:t>
      </w:r>
      <w:r w:rsidR="00D77346">
        <w:t xml:space="preserve">echnical </w:t>
      </w:r>
      <w:r w:rsidR="00772E77">
        <w:t>p</w:t>
      </w:r>
      <w:r w:rsidR="00D77346">
        <w:t xml:space="preserve">roposal should provide an overview of the key individuals and related work, referencing </w:t>
      </w:r>
      <w:r w:rsidR="00C61F7A">
        <w:t>any additional documentation submitted.</w:t>
      </w:r>
    </w:p>
    <w:p w14:paraId="58F67776" w14:textId="77777777" w:rsidR="00C7720E" w:rsidRPr="00543BE3" w:rsidRDefault="00C7720E" w:rsidP="00C7720E">
      <w:pPr>
        <w:ind w:left="1080"/>
      </w:pPr>
    </w:p>
    <w:p w14:paraId="52D506B5" w14:textId="3A17E6FB" w:rsidR="00A9104B" w:rsidRDefault="00A9104B" w:rsidP="009554AC">
      <w:pPr>
        <w:pStyle w:val="ListParagraph"/>
        <w:numPr>
          <w:ilvl w:val="0"/>
          <w:numId w:val="21"/>
        </w:numPr>
        <w:rPr>
          <w:b/>
          <w:bCs/>
        </w:rPr>
      </w:pPr>
      <w:r>
        <w:rPr>
          <w:b/>
          <w:bCs/>
        </w:rPr>
        <w:t>Qualification of Applicant</w:t>
      </w:r>
    </w:p>
    <w:p w14:paraId="24190501" w14:textId="77777777" w:rsidR="00B074C4" w:rsidRDefault="00B074C4" w:rsidP="00761AC3">
      <w:pPr>
        <w:ind w:left="1080"/>
      </w:pPr>
    </w:p>
    <w:p w14:paraId="45D0298E" w14:textId="5F6AED28" w:rsidR="00761AC3" w:rsidRPr="00761AC3" w:rsidRDefault="00761AC3" w:rsidP="00761AC3">
      <w:pPr>
        <w:ind w:left="1080"/>
      </w:pPr>
      <w:r w:rsidRPr="00761AC3">
        <w:t>Explain the qualifications of the applicant to develop new radio technologies that are likely to lead to broad adoption. Please provide examples of success with transferring technology to commercial products, including industry collaborations.</w:t>
      </w:r>
    </w:p>
    <w:p w14:paraId="2EA1D09E" w14:textId="77777777" w:rsidR="00761AC3" w:rsidRPr="00761AC3" w:rsidRDefault="00761AC3" w:rsidP="00761AC3">
      <w:pPr>
        <w:ind w:left="1080"/>
        <w:rPr>
          <w:b/>
          <w:bCs/>
        </w:rPr>
      </w:pPr>
    </w:p>
    <w:p w14:paraId="53F51BFE" w14:textId="7BFDB50F" w:rsidR="00A9104B" w:rsidRDefault="00A9104B" w:rsidP="009554AC">
      <w:pPr>
        <w:pStyle w:val="ListParagraph"/>
        <w:numPr>
          <w:ilvl w:val="0"/>
          <w:numId w:val="21"/>
        </w:numPr>
        <w:rPr>
          <w:b/>
          <w:bCs/>
        </w:rPr>
      </w:pPr>
      <w:r>
        <w:rPr>
          <w:b/>
          <w:bCs/>
        </w:rPr>
        <w:t>Facilities and Equipment</w:t>
      </w:r>
    </w:p>
    <w:p w14:paraId="521CD141" w14:textId="77777777" w:rsidR="00B074C4" w:rsidRDefault="00B074C4" w:rsidP="00E77324">
      <w:pPr>
        <w:ind w:left="1080"/>
      </w:pPr>
    </w:p>
    <w:p w14:paraId="143DA098" w14:textId="2D397FA7" w:rsidR="00E77324" w:rsidRDefault="00E77324" w:rsidP="00E77324">
      <w:pPr>
        <w:ind w:left="1080"/>
      </w:pPr>
      <w:r w:rsidRPr="00E77324">
        <w:t>Provide a description of, and information regarding the availability and location of, instrumentation and physical facilities used for the proposed research. Any new facility or equipment costs, including software and services, should be itemized and justified. (</w:t>
      </w:r>
      <w:r w:rsidR="00A34FA0">
        <w:t>s</w:t>
      </w:r>
      <w:r w:rsidRPr="00E77324">
        <w:t xml:space="preserve">ee </w:t>
      </w:r>
      <w:hyperlink w:anchor="_Ineligible_Costs" w:history="1">
        <w:r w:rsidR="000E2696" w:rsidRPr="00400EA2">
          <w:rPr>
            <w:rStyle w:val="Hyperlink"/>
            <w:b/>
            <w:bCs/>
            <w:i/>
            <w:iCs/>
          </w:rPr>
          <w:t>Section</w:t>
        </w:r>
        <w:bookmarkStart w:id="75" w:name="_Hlt165463101"/>
        <w:bookmarkStart w:id="76" w:name="_Hlt165463102"/>
        <w:bookmarkEnd w:id="75"/>
        <w:bookmarkEnd w:id="76"/>
        <w:r w:rsidR="000E2696" w:rsidRPr="00400EA2">
          <w:rPr>
            <w:rStyle w:val="Hyperlink"/>
            <w:b/>
            <w:bCs/>
            <w:i/>
            <w:iCs/>
          </w:rPr>
          <w:t xml:space="preserve"> 6</w:t>
        </w:r>
        <w:bookmarkStart w:id="77" w:name="_Hlt164056853"/>
        <w:r w:rsidR="000E2696" w:rsidRPr="00400EA2">
          <w:rPr>
            <w:rStyle w:val="Hyperlink"/>
            <w:b/>
            <w:bCs/>
            <w:i/>
            <w:iCs/>
          </w:rPr>
          <w:t>.</w:t>
        </w:r>
        <w:bookmarkEnd w:id="77"/>
        <w:r w:rsidR="000E2696" w:rsidRPr="00400EA2">
          <w:rPr>
            <w:rStyle w:val="Hyperlink"/>
            <w:b/>
            <w:bCs/>
            <w:i/>
            <w:iCs/>
          </w:rPr>
          <w:t>3.2.4</w:t>
        </w:r>
      </w:hyperlink>
      <w:r w:rsidRPr="00E77324">
        <w:t xml:space="preserve"> for more information regarding restrictions on the use of certain equipment and services from untrusted vendors.)</w:t>
      </w:r>
    </w:p>
    <w:p w14:paraId="394CEA3A" w14:textId="77777777" w:rsidR="000D3615" w:rsidRPr="00E77324" w:rsidRDefault="000D3615" w:rsidP="00E77324">
      <w:pPr>
        <w:ind w:left="1080"/>
      </w:pPr>
    </w:p>
    <w:p w14:paraId="37993E75" w14:textId="5CBD1972" w:rsidR="006B34DD" w:rsidRDefault="00BB1B40" w:rsidP="00AA5125">
      <w:pPr>
        <w:pStyle w:val="Heading3"/>
      </w:pPr>
      <w:bookmarkStart w:id="78" w:name="_Work_Plan_1"/>
      <w:bookmarkStart w:id="79" w:name="_Toc165456718"/>
      <w:bookmarkEnd w:id="78"/>
      <w:r>
        <w:t>Work Plan</w:t>
      </w:r>
      <w:bookmarkEnd w:id="79"/>
    </w:p>
    <w:p w14:paraId="41B45BA7" w14:textId="77777777" w:rsidR="00E91B58" w:rsidRDefault="00E91B58" w:rsidP="004A575F">
      <w:pPr>
        <w:ind w:left="720"/>
        <w:rPr>
          <w:b/>
          <w:bCs/>
          <w:i/>
          <w:iCs/>
        </w:rPr>
      </w:pPr>
    </w:p>
    <w:p w14:paraId="79662D64" w14:textId="63131131" w:rsidR="004A575F" w:rsidRPr="004A575F" w:rsidRDefault="004A575F" w:rsidP="004A575F">
      <w:pPr>
        <w:ind w:left="720"/>
        <w:rPr>
          <w:i/>
          <w:iCs/>
        </w:rPr>
      </w:pPr>
      <w:r>
        <w:rPr>
          <w:b/>
          <w:bCs/>
          <w:i/>
          <w:iCs/>
        </w:rPr>
        <w:t xml:space="preserve">Note: </w:t>
      </w:r>
      <w:r>
        <w:rPr>
          <w:i/>
          <w:iCs/>
        </w:rPr>
        <w:t>Work Plans must not exceed 20 pages in length (excluding cover page).</w:t>
      </w:r>
    </w:p>
    <w:p w14:paraId="49AE9973" w14:textId="77777777" w:rsidR="00E91B58" w:rsidRDefault="00E91B58" w:rsidP="001A2D0E">
      <w:pPr>
        <w:ind w:left="720"/>
      </w:pPr>
    </w:p>
    <w:p w14:paraId="3BF60884" w14:textId="5887323A" w:rsidR="001A2D0E" w:rsidRDefault="001A2D0E" w:rsidP="001A2D0E">
      <w:pPr>
        <w:ind w:left="720"/>
      </w:pPr>
      <w:r>
        <w:lastRenderedPageBreak/>
        <w:t>The plan must indicate what research will be done, where it will be done, and how</w:t>
      </w:r>
      <w:r w:rsidR="00757FDA">
        <w:t xml:space="preserve"> </w:t>
      </w:r>
      <w:r>
        <w:t>the research will be carried out. The method(s) planned to achieve each objective or</w:t>
      </w:r>
    </w:p>
    <w:p w14:paraId="7D773414" w14:textId="2E9867FE" w:rsidR="00BB1B40" w:rsidRDefault="001A2D0E" w:rsidP="001A2D0E">
      <w:pPr>
        <w:ind w:left="720"/>
      </w:pPr>
      <w:r>
        <w:t xml:space="preserve">task should be discussed in detail. The work plan shall also include a detailed milestone and deliverable schedule, covering the period of performance of the proposed project. It must also include any major decision points or </w:t>
      </w:r>
      <w:r w:rsidR="00135FA6">
        <w:t>points where technology readiness level and/or manufacturing readiness level may improve.</w:t>
      </w:r>
    </w:p>
    <w:p w14:paraId="36991A00" w14:textId="77777777" w:rsidR="001A2D0E" w:rsidRPr="00BB1B40" w:rsidRDefault="001A2D0E" w:rsidP="001A2D0E">
      <w:pPr>
        <w:ind w:left="720"/>
      </w:pPr>
    </w:p>
    <w:p w14:paraId="7637BEA7" w14:textId="33C8C0CD" w:rsidR="00AA5125" w:rsidRDefault="00AA5125" w:rsidP="00AA5125">
      <w:pPr>
        <w:pStyle w:val="Heading3"/>
      </w:pPr>
      <w:bookmarkStart w:id="80" w:name="_Commercial_Transition_Plan_1"/>
      <w:bookmarkStart w:id="81" w:name="_Toc165456719"/>
      <w:bookmarkEnd w:id="80"/>
      <w:r>
        <w:t>Commercial Transition Plan</w:t>
      </w:r>
      <w:bookmarkEnd w:id="81"/>
    </w:p>
    <w:p w14:paraId="199BD5AB" w14:textId="77777777" w:rsidR="00E91B58" w:rsidRDefault="00E91B58" w:rsidP="00794E3D">
      <w:pPr>
        <w:ind w:left="720"/>
        <w:rPr>
          <w:b/>
          <w:bCs/>
          <w:i/>
          <w:iCs/>
        </w:rPr>
      </w:pPr>
    </w:p>
    <w:p w14:paraId="25D803C3" w14:textId="04B2C567" w:rsidR="00794E3D" w:rsidRPr="00794E3D" w:rsidRDefault="00794E3D" w:rsidP="00794E3D">
      <w:pPr>
        <w:ind w:left="720"/>
        <w:rPr>
          <w:i/>
          <w:iCs/>
        </w:rPr>
      </w:pPr>
      <w:r>
        <w:rPr>
          <w:b/>
          <w:bCs/>
          <w:i/>
          <w:iCs/>
        </w:rPr>
        <w:t xml:space="preserve">Note: </w:t>
      </w:r>
      <w:r>
        <w:rPr>
          <w:i/>
          <w:iCs/>
        </w:rPr>
        <w:t>Commercial Transition Plans must not exceed 10 pages in length (excluding cover page).</w:t>
      </w:r>
    </w:p>
    <w:p w14:paraId="78A02772" w14:textId="77777777" w:rsidR="00E91B58" w:rsidRDefault="00E91B58" w:rsidP="00EB65FD">
      <w:pPr>
        <w:ind w:left="720"/>
      </w:pPr>
    </w:p>
    <w:p w14:paraId="77E8C200" w14:textId="69F4785F" w:rsidR="00EB65FD" w:rsidRDefault="00D562B0" w:rsidP="00EB65FD">
      <w:pPr>
        <w:ind w:left="720"/>
      </w:pPr>
      <w:r w:rsidRPr="00D562B0">
        <w:t>Applicants shall provide details about their plan for investment and scaling post the period of performance. The plan should provide specifics on the following at a minimum:</w:t>
      </w:r>
    </w:p>
    <w:p w14:paraId="32ECD442" w14:textId="77777777" w:rsidR="00D562B0" w:rsidRDefault="00D562B0" w:rsidP="00EB65FD">
      <w:pPr>
        <w:ind w:left="720"/>
      </w:pPr>
    </w:p>
    <w:p w14:paraId="76D7224C" w14:textId="7EA9A393" w:rsidR="0040424D" w:rsidRPr="0040424D" w:rsidRDefault="0040424D" w:rsidP="009554AC">
      <w:pPr>
        <w:pStyle w:val="ListParagraph"/>
        <w:numPr>
          <w:ilvl w:val="0"/>
          <w:numId w:val="22"/>
        </w:numPr>
      </w:pPr>
      <w:r w:rsidRPr="0040424D">
        <w:t>Funding for the next round of research and development/product development</w:t>
      </w:r>
      <w:r w:rsidR="009E5CD8">
        <w:t>, i</w:t>
      </w:r>
      <w:r w:rsidRPr="0040424D">
        <w:t>ncluding potential sources of investment and any partnerships that will enable commercialization</w:t>
      </w:r>
    </w:p>
    <w:p w14:paraId="0639CE22" w14:textId="77777777" w:rsidR="008013E1" w:rsidRPr="008013E1" w:rsidRDefault="008013E1" w:rsidP="009554AC">
      <w:pPr>
        <w:pStyle w:val="ListParagraph"/>
        <w:numPr>
          <w:ilvl w:val="0"/>
          <w:numId w:val="22"/>
        </w:numPr>
      </w:pPr>
      <w:r w:rsidRPr="008013E1">
        <w:t>The applicant's past success in commercializing R&amp;D</w:t>
      </w:r>
    </w:p>
    <w:p w14:paraId="1A4BE1D8" w14:textId="11E2E743" w:rsidR="00965A3D" w:rsidRPr="00965A3D" w:rsidRDefault="00965A3D" w:rsidP="009554AC">
      <w:pPr>
        <w:pStyle w:val="ListParagraph"/>
        <w:numPr>
          <w:ilvl w:val="0"/>
          <w:numId w:val="22"/>
        </w:numPr>
      </w:pPr>
      <w:r w:rsidRPr="00965A3D">
        <w:t>Characterizing the demand from</w:t>
      </w:r>
      <w:r w:rsidR="005D4C9B">
        <w:t xml:space="preserve"> potential customers (</w:t>
      </w:r>
      <w:r w:rsidR="005D4C9B" w:rsidRPr="002F6BFE">
        <w:rPr>
          <w:i/>
        </w:rPr>
        <w:t>e.g.</w:t>
      </w:r>
      <w:r w:rsidR="005D4C9B">
        <w:t xml:space="preserve">, Radio OEMs, MNOs) </w:t>
      </w:r>
      <w:r w:rsidRPr="00965A3D">
        <w:t>for applicants’ proposed technology advances</w:t>
      </w:r>
      <w:r w:rsidR="009D1C25">
        <w:t xml:space="preserve"> </w:t>
      </w:r>
      <w:r w:rsidRPr="00965A3D">
        <w:t xml:space="preserve">and benefits to the </w:t>
      </w:r>
      <w:r w:rsidR="005D4C9B">
        <w:t>customer</w:t>
      </w:r>
      <w:r w:rsidRPr="00965A3D">
        <w:t xml:space="preserve"> (</w:t>
      </w:r>
      <w:r w:rsidRPr="002F6BFE">
        <w:rPr>
          <w:i/>
        </w:rPr>
        <w:t>e.g.</w:t>
      </w:r>
      <w:r w:rsidRPr="00965A3D">
        <w:t>, cost reduction, power savings, quality of service, reliability)</w:t>
      </w:r>
    </w:p>
    <w:p w14:paraId="531B7EC9" w14:textId="77777777" w:rsidR="00D562B0" w:rsidRPr="00EB65FD" w:rsidRDefault="00D562B0" w:rsidP="00965A3D">
      <w:pPr>
        <w:pStyle w:val="ListParagraph"/>
        <w:ind w:left="1800"/>
      </w:pPr>
    </w:p>
    <w:p w14:paraId="2C88C906" w14:textId="165BA6DD" w:rsidR="00AA5125" w:rsidRDefault="00AA5125" w:rsidP="00AA5125">
      <w:pPr>
        <w:pStyle w:val="Heading3"/>
      </w:pPr>
      <w:bookmarkStart w:id="82" w:name="_Current_and_Pending"/>
      <w:bookmarkStart w:id="83" w:name="_Toc165456720"/>
      <w:bookmarkEnd w:id="82"/>
      <w:r>
        <w:t>Current and Pending Support</w:t>
      </w:r>
      <w:r w:rsidR="009F3CF6">
        <w:t xml:space="preserve"> Attachment</w:t>
      </w:r>
      <w:bookmarkEnd w:id="83"/>
    </w:p>
    <w:p w14:paraId="7ABF30C2" w14:textId="77777777" w:rsidR="00E91B58" w:rsidRDefault="00E91B58" w:rsidP="005F487F">
      <w:pPr>
        <w:ind w:left="720"/>
      </w:pPr>
    </w:p>
    <w:p w14:paraId="3976ECDB" w14:textId="559ECE9C" w:rsidR="005F487F" w:rsidRDefault="005F487F" w:rsidP="005F487F">
      <w:pPr>
        <w:ind w:left="720"/>
      </w:pPr>
      <w:r w:rsidRPr="005F487F">
        <w:t xml:space="preserve">For </w:t>
      </w:r>
      <w:r w:rsidR="001274AE">
        <w:t>SRFA 2</w:t>
      </w:r>
      <w:r w:rsidR="00196FD7">
        <w:t>,</w:t>
      </w:r>
      <w:r w:rsidRPr="005F487F">
        <w:t xml:space="preserve"> any application that includes investigators, researchers, and key personnel must identify all sources of current and potential funding, including this </w:t>
      </w:r>
      <w:r w:rsidR="000A4CF2">
        <w:t>application</w:t>
      </w:r>
      <w:r w:rsidRPr="005F487F">
        <w:t>, as well as internal projects in a Current and Pending Support Attachment. Any current project support (</w:t>
      </w:r>
      <w:r w:rsidRPr="002F6BFE">
        <w:rPr>
          <w:i/>
        </w:rPr>
        <w:t>e.g.</w:t>
      </w:r>
      <w:r w:rsidRPr="005F487F">
        <w:t xml:space="preserve">, Federal, state, local, public or private foundations, own funds) must be listed. The proposed project and all other projects or activities requiring a portion of time of the Principal Investigator (PI), co-PI, and key personnel shall also be included in the attachment, even if no salary support is received. The total award amount for the entire award period covered, including indirect costs, must be shown as well as the number of person-months per year </w:t>
      </w:r>
      <w:r w:rsidR="00B31230" w:rsidRPr="005F487F">
        <w:t>devoted</w:t>
      </w:r>
      <w:r w:rsidRPr="005F487F">
        <w:t xml:space="preserve"> to the project, regardless of the source of support. Similar information must be provided for all </w:t>
      </w:r>
      <w:r w:rsidR="000A4CF2">
        <w:t>applications</w:t>
      </w:r>
      <w:r w:rsidRPr="005F487F">
        <w:t xml:space="preserve"> already submitted or that are being submitted concurrently to other potential funders.</w:t>
      </w:r>
      <w:r w:rsidR="00B24C09">
        <w:t xml:space="preserve"> </w:t>
      </w:r>
    </w:p>
    <w:p w14:paraId="3B3E658A" w14:textId="77777777" w:rsidR="00B31230" w:rsidRDefault="00B31230" w:rsidP="005F487F">
      <w:pPr>
        <w:ind w:left="720"/>
      </w:pPr>
    </w:p>
    <w:p w14:paraId="5EAB0921" w14:textId="6765EC7B" w:rsidR="00B31230" w:rsidRDefault="00B31230" w:rsidP="005F487F">
      <w:pPr>
        <w:ind w:left="720"/>
      </w:pPr>
      <w:r>
        <w:t xml:space="preserve">Applicants </w:t>
      </w:r>
      <w:r w:rsidR="006A1EED">
        <w:t>must provide the following information for each individual identified as a PI, co-PI, or key personnel roles:</w:t>
      </w:r>
    </w:p>
    <w:p w14:paraId="1F057C9C" w14:textId="77777777" w:rsidR="006A1EED" w:rsidRDefault="006A1EED" w:rsidP="005F487F">
      <w:pPr>
        <w:ind w:left="720"/>
      </w:pPr>
    </w:p>
    <w:p w14:paraId="6A5F5495" w14:textId="74693278" w:rsidR="00776CBE" w:rsidRDefault="00CA2CB4" w:rsidP="009554AC">
      <w:pPr>
        <w:pStyle w:val="ListParagraph"/>
        <w:numPr>
          <w:ilvl w:val="0"/>
          <w:numId w:val="23"/>
        </w:numPr>
      </w:pPr>
      <w:r>
        <w:t>Name of investigator</w:t>
      </w:r>
    </w:p>
    <w:p w14:paraId="6D369498" w14:textId="7B4BAC92" w:rsidR="00CA2CB4" w:rsidRDefault="00CA2CB4" w:rsidP="009554AC">
      <w:pPr>
        <w:pStyle w:val="ListParagraph"/>
        <w:numPr>
          <w:ilvl w:val="0"/>
          <w:numId w:val="23"/>
        </w:numPr>
      </w:pPr>
      <w:r>
        <w:t>List of all current and planned projects</w:t>
      </w:r>
    </w:p>
    <w:p w14:paraId="23ECEC84" w14:textId="13F3E116" w:rsidR="00CA2CB4" w:rsidRDefault="00CA2CB4" w:rsidP="009554AC">
      <w:pPr>
        <w:pStyle w:val="ListParagraph"/>
        <w:numPr>
          <w:ilvl w:val="0"/>
          <w:numId w:val="23"/>
        </w:numPr>
      </w:pPr>
      <w:r>
        <w:t>Brief project description for each project (1-2 sentences maximum)</w:t>
      </w:r>
    </w:p>
    <w:p w14:paraId="68AB7EE2" w14:textId="7F45787B" w:rsidR="00CA2CB4" w:rsidRDefault="00747D3F" w:rsidP="009554AC">
      <w:pPr>
        <w:pStyle w:val="ListParagraph"/>
        <w:numPr>
          <w:ilvl w:val="0"/>
          <w:numId w:val="23"/>
        </w:numPr>
      </w:pPr>
      <w:r>
        <w:t>Status of project (</w:t>
      </w:r>
      <w:r w:rsidRPr="002F6BFE">
        <w:rPr>
          <w:i/>
        </w:rPr>
        <w:t>e.g.</w:t>
      </w:r>
      <w:r>
        <w:t xml:space="preserve">, current, pending, </w:t>
      </w:r>
      <w:r w:rsidR="006461F3">
        <w:t>submission</w:t>
      </w:r>
      <w:r>
        <w:t xml:space="preserve"> </w:t>
      </w:r>
      <w:r w:rsidR="006461F3">
        <w:t>planned in near future)</w:t>
      </w:r>
    </w:p>
    <w:p w14:paraId="5D59FAC9" w14:textId="2A2CA5AC" w:rsidR="008B7DD3" w:rsidRDefault="008B7DD3" w:rsidP="009554AC">
      <w:pPr>
        <w:pStyle w:val="ListParagraph"/>
        <w:numPr>
          <w:ilvl w:val="0"/>
          <w:numId w:val="23"/>
        </w:numPr>
      </w:pPr>
      <w:r>
        <w:t>Source of support for each project</w:t>
      </w:r>
    </w:p>
    <w:p w14:paraId="5CF765EA" w14:textId="60AD4853" w:rsidR="008B7DD3" w:rsidRDefault="008B7DD3" w:rsidP="009554AC">
      <w:pPr>
        <w:pStyle w:val="ListParagraph"/>
        <w:numPr>
          <w:ilvl w:val="0"/>
          <w:numId w:val="23"/>
        </w:numPr>
      </w:pPr>
      <w:r>
        <w:lastRenderedPageBreak/>
        <w:t>Total award amount</w:t>
      </w:r>
    </w:p>
    <w:p w14:paraId="693D6FEF" w14:textId="31903B15" w:rsidR="008B7DD3" w:rsidRDefault="008B7DD3" w:rsidP="009554AC">
      <w:pPr>
        <w:pStyle w:val="ListParagraph"/>
        <w:numPr>
          <w:ilvl w:val="0"/>
          <w:numId w:val="23"/>
        </w:numPr>
      </w:pPr>
      <w:r>
        <w:t>Total award period covered</w:t>
      </w:r>
    </w:p>
    <w:p w14:paraId="362C1617" w14:textId="16CEEEB3" w:rsidR="008B7DD3" w:rsidRDefault="008B7DD3" w:rsidP="009554AC">
      <w:pPr>
        <w:pStyle w:val="ListParagraph"/>
        <w:numPr>
          <w:ilvl w:val="0"/>
          <w:numId w:val="23"/>
        </w:numPr>
      </w:pPr>
      <w:r>
        <w:t>Location of project</w:t>
      </w:r>
    </w:p>
    <w:p w14:paraId="16ED8E45" w14:textId="2659E57B" w:rsidR="008B7DD3" w:rsidRDefault="008B7DD3" w:rsidP="009554AC">
      <w:pPr>
        <w:pStyle w:val="ListParagraph"/>
        <w:numPr>
          <w:ilvl w:val="0"/>
          <w:numId w:val="23"/>
        </w:numPr>
      </w:pPr>
      <w:r>
        <w:t>Time committed to the project per year</w:t>
      </w:r>
    </w:p>
    <w:p w14:paraId="69F247B7" w14:textId="7EA34D19" w:rsidR="005F487F" w:rsidRPr="005F487F" w:rsidRDefault="005F487F" w:rsidP="00400EA2"/>
    <w:p w14:paraId="5E9FDDF2" w14:textId="77777777" w:rsidR="004653D2" w:rsidRDefault="001C2AF2" w:rsidP="00896DE0">
      <w:pPr>
        <w:pStyle w:val="Heading2"/>
      </w:pPr>
      <w:bookmarkStart w:id="84" w:name="_MERIT_REVIEW_CRITERIA_1"/>
      <w:bookmarkStart w:id="85" w:name="_Toc165456721"/>
      <w:bookmarkEnd w:id="84"/>
      <w:r>
        <w:t>MERIT REVIEW CRITERIA</w:t>
      </w:r>
      <w:bookmarkEnd w:id="85"/>
    </w:p>
    <w:p w14:paraId="59FC34A7" w14:textId="77777777" w:rsidR="004F0DFC" w:rsidRDefault="004F0DFC" w:rsidP="004F0DFC"/>
    <w:p w14:paraId="12D858DE" w14:textId="31DF72D5" w:rsidR="00817D52" w:rsidRPr="00B671EF" w:rsidRDefault="00817D52" w:rsidP="00817D52">
      <w:pPr>
        <w:ind w:left="360"/>
      </w:pPr>
      <w:r>
        <w:t xml:space="preserve">This section describes the Merit Review process and criteria for SRFA 2. Applications submitted under SRFA 1 are subject to a separate Merit Review process with their own distinct criteria. The Merit Review process and criteria described in this section do not affect </w:t>
      </w:r>
      <w:r w:rsidR="00C23430">
        <w:t xml:space="preserve">the scoring or selection of </w:t>
      </w:r>
      <w:r>
        <w:t xml:space="preserve">SRFA 1 applications. </w:t>
      </w:r>
    </w:p>
    <w:p w14:paraId="324CDB23" w14:textId="77777777" w:rsidR="005C6459" w:rsidRDefault="005C6459" w:rsidP="000356FE">
      <w:pPr>
        <w:ind w:left="360"/>
      </w:pPr>
    </w:p>
    <w:p w14:paraId="1B20964C" w14:textId="5D7CFE75" w:rsidR="00AF1346" w:rsidRDefault="2A19C898" w:rsidP="000356FE">
      <w:pPr>
        <w:ind w:left="360"/>
      </w:pPr>
      <w:r>
        <w:t>During SRFA 2 Merit Review, applications will be evaluated by a panel of at least three (3) reviewers composed of relevant government staff or non-federal experts in accordance with the following criteria for a maximum of 100 points. Reviewers may discuss the applications with each other but will assign scores on an individual basis. The reviewers will evaluate applications against the criteria described below.</w:t>
      </w:r>
    </w:p>
    <w:p w14:paraId="4B63209B" w14:textId="77777777" w:rsidR="00AF1346" w:rsidRDefault="00AF1346" w:rsidP="000356FE">
      <w:pPr>
        <w:ind w:left="360"/>
      </w:pPr>
    </w:p>
    <w:p w14:paraId="6A83FC20" w14:textId="77777777" w:rsidR="00422D81" w:rsidRDefault="00422D81" w:rsidP="009554AC">
      <w:pPr>
        <w:pStyle w:val="ListParagraph"/>
        <w:numPr>
          <w:ilvl w:val="0"/>
          <w:numId w:val="24"/>
        </w:numPr>
        <w:rPr>
          <w:b/>
          <w:bCs/>
        </w:rPr>
      </w:pPr>
      <w:r w:rsidRPr="00422D81">
        <w:rPr>
          <w:b/>
          <w:bCs/>
        </w:rPr>
        <w:t>Project Purpose and Benefits (70 points)</w:t>
      </w:r>
    </w:p>
    <w:p w14:paraId="3BF26C82" w14:textId="77777777" w:rsidR="00422D81" w:rsidRDefault="00422D81" w:rsidP="00422D81">
      <w:pPr>
        <w:pStyle w:val="ListParagraph"/>
        <w:ind w:left="1440"/>
        <w:rPr>
          <w:b/>
          <w:bCs/>
        </w:rPr>
      </w:pPr>
    </w:p>
    <w:p w14:paraId="635A4A79" w14:textId="7AB494DC" w:rsidR="00422D81" w:rsidRDefault="00EB5A76" w:rsidP="009554AC">
      <w:pPr>
        <w:pStyle w:val="ListParagraph"/>
        <w:numPr>
          <w:ilvl w:val="0"/>
          <w:numId w:val="25"/>
        </w:numPr>
        <w:ind w:left="1800"/>
      </w:pPr>
      <w:r w:rsidRPr="00EB5A76">
        <w:t xml:space="preserve">The applicant’s proposed technical approach is comprehensive and feasible and demonstrates a clear understanding of the research area selected in </w:t>
      </w:r>
      <w:hyperlink w:anchor="_Radio_Innovation_Topic" w:history="1">
        <w:r w:rsidRPr="00400EA2">
          <w:rPr>
            <w:rStyle w:val="Hyperlink"/>
            <w:b/>
            <w:bCs/>
            <w:i/>
            <w:iCs/>
          </w:rPr>
          <w:t xml:space="preserve">Section </w:t>
        </w:r>
        <w:r w:rsidR="00045645" w:rsidRPr="00400EA2">
          <w:rPr>
            <w:rStyle w:val="Hyperlink"/>
            <w:b/>
            <w:bCs/>
            <w:i/>
            <w:iCs/>
          </w:rPr>
          <w:t>3.3.1</w:t>
        </w:r>
      </w:hyperlink>
      <w:r w:rsidR="00045645">
        <w:t>.</w:t>
      </w:r>
      <w:r w:rsidRPr="00EB5A76">
        <w:t xml:space="preserve"> The scope of work is within the Technology and Manufacturing maturity guidelines in </w:t>
      </w:r>
      <w:hyperlink w:anchor="_Technology_Readiness_Level_1" w:history="1">
        <w:r w:rsidRPr="00400EA2">
          <w:rPr>
            <w:rStyle w:val="Hyperlink"/>
            <w:b/>
            <w:bCs/>
            <w:i/>
            <w:iCs/>
          </w:rPr>
          <w:t xml:space="preserve">Section </w:t>
        </w:r>
        <w:r w:rsidR="009038B6" w:rsidRPr="00400EA2">
          <w:rPr>
            <w:rStyle w:val="Hyperlink"/>
            <w:b/>
            <w:bCs/>
            <w:i/>
            <w:iCs/>
          </w:rPr>
          <w:t>3.3.2</w:t>
        </w:r>
      </w:hyperlink>
      <w:r w:rsidR="009038B6">
        <w:t xml:space="preserve"> and </w:t>
      </w:r>
      <w:hyperlink w:anchor="_Manufacturing_Readiness_Level_1" w:history="1">
        <w:r w:rsidR="009038B6" w:rsidRPr="00400EA2">
          <w:rPr>
            <w:rStyle w:val="Hyperlink"/>
            <w:b/>
            <w:bCs/>
            <w:i/>
            <w:iCs/>
          </w:rPr>
          <w:t>Section 3.3.3</w:t>
        </w:r>
      </w:hyperlink>
      <w:r w:rsidR="009038B6">
        <w:t>, respectively.</w:t>
      </w:r>
      <w:r w:rsidRPr="00EB5A76">
        <w:t xml:space="preserve"> (35 points)</w:t>
      </w:r>
    </w:p>
    <w:p w14:paraId="707322FD" w14:textId="77777777" w:rsidR="001E665C" w:rsidRDefault="001E665C" w:rsidP="0088469B">
      <w:pPr>
        <w:pStyle w:val="ListParagraph"/>
        <w:ind w:left="1800"/>
      </w:pPr>
    </w:p>
    <w:p w14:paraId="1D21E4D4" w14:textId="3452F848" w:rsidR="00EB5A76" w:rsidRDefault="001E665C" w:rsidP="009554AC">
      <w:pPr>
        <w:pStyle w:val="ListParagraph"/>
        <w:numPr>
          <w:ilvl w:val="0"/>
          <w:numId w:val="25"/>
        </w:numPr>
        <w:ind w:left="1800"/>
      </w:pPr>
      <w:r w:rsidRPr="001E665C">
        <w:t>The applicant demonstrates that the proposed research leads to a practical, commercial application that is not currently addressed by the current market or would substantially improve current best practices. (25 points)</w:t>
      </w:r>
    </w:p>
    <w:p w14:paraId="5CE5C032" w14:textId="77777777" w:rsidR="001E665C" w:rsidRDefault="001E665C" w:rsidP="0088469B">
      <w:pPr>
        <w:pStyle w:val="ListParagraph"/>
        <w:ind w:left="360"/>
      </w:pPr>
    </w:p>
    <w:p w14:paraId="15322F8A" w14:textId="7CBFA27F" w:rsidR="00EB5A76" w:rsidRDefault="00CF4F5E" w:rsidP="009554AC">
      <w:pPr>
        <w:pStyle w:val="ListParagraph"/>
        <w:numPr>
          <w:ilvl w:val="0"/>
          <w:numId w:val="25"/>
        </w:numPr>
        <w:ind w:left="1800"/>
      </w:pPr>
      <w:r w:rsidRPr="00CF4F5E">
        <w:t xml:space="preserve">The applicant clearly and credibly describes how their project meets the security requirements outlined in </w:t>
      </w:r>
      <w:hyperlink w:anchor="_Instructions_for_Application" w:history="1">
        <w:r w:rsidR="005B5B8C" w:rsidRPr="005B5B8C">
          <w:rPr>
            <w:rStyle w:val="Hyperlink"/>
            <w:b/>
            <w:bCs/>
            <w:i/>
            <w:iCs/>
          </w:rPr>
          <w:t>Section 4.1.1(m)</w:t>
        </w:r>
      </w:hyperlink>
      <w:r w:rsidRPr="00CF4F5E">
        <w:t>. (10 points)</w:t>
      </w:r>
    </w:p>
    <w:p w14:paraId="30C7F172" w14:textId="77777777" w:rsidR="00EB5A76" w:rsidRPr="00422D81" w:rsidRDefault="00EB5A76" w:rsidP="00EB5A76"/>
    <w:p w14:paraId="4550347F" w14:textId="77777777" w:rsidR="001128DB" w:rsidRDefault="00422D81" w:rsidP="009554AC">
      <w:pPr>
        <w:pStyle w:val="ListParagraph"/>
        <w:numPr>
          <w:ilvl w:val="0"/>
          <w:numId w:val="24"/>
        </w:numPr>
        <w:rPr>
          <w:b/>
          <w:bCs/>
        </w:rPr>
      </w:pPr>
      <w:r>
        <w:rPr>
          <w:b/>
          <w:bCs/>
        </w:rPr>
        <w:t>Competence, Budget, and Commercial Transition (30 points)</w:t>
      </w:r>
    </w:p>
    <w:p w14:paraId="5B7C1C44" w14:textId="77777777" w:rsidR="001128DB" w:rsidRDefault="001128DB" w:rsidP="001128DB">
      <w:pPr>
        <w:pStyle w:val="ListParagraph"/>
        <w:ind w:left="1440"/>
        <w:rPr>
          <w:b/>
          <w:bCs/>
        </w:rPr>
      </w:pPr>
    </w:p>
    <w:p w14:paraId="1C523AB1" w14:textId="48CEB4A7" w:rsidR="001128DB" w:rsidRDefault="00722CAD" w:rsidP="009554AC">
      <w:pPr>
        <w:pStyle w:val="ListParagraph"/>
        <w:numPr>
          <w:ilvl w:val="0"/>
          <w:numId w:val="26"/>
        </w:numPr>
        <w:ind w:left="1800"/>
      </w:pPr>
      <w:r>
        <w:t>Applicant’s competence (skill, expertise, experience) and organizational capability (personnel, facilities, partnerships) to complete the specific project proposed. (15 points)</w:t>
      </w:r>
    </w:p>
    <w:p w14:paraId="19A26BD9" w14:textId="77777777" w:rsidR="001128DB" w:rsidRDefault="001128DB" w:rsidP="0088469B">
      <w:pPr>
        <w:pStyle w:val="ListParagraph"/>
        <w:ind w:left="2880"/>
      </w:pPr>
    </w:p>
    <w:p w14:paraId="07102B9E" w14:textId="2A1A01FB" w:rsidR="001128DB" w:rsidRDefault="00722CAD" w:rsidP="009554AC">
      <w:pPr>
        <w:pStyle w:val="ListParagraph"/>
        <w:numPr>
          <w:ilvl w:val="0"/>
          <w:numId w:val="26"/>
        </w:numPr>
        <w:ind w:left="1800"/>
      </w:pPr>
      <w:r>
        <w:t>Reasonableness of the applicant’s proposed budget. (10 points)</w:t>
      </w:r>
    </w:p>
    <w:p w14:paraId="12660054" w14:textId="77777777" w:rsidR="001128DB" w:rsidRDefault="001128DB" w:rsidP="0088469B">
      <w:pPr>
        <w:pStyle w:val="ListParagraph"/>
        <w:ind w:left="1440"/>
      </w:pPr>
    </w:p>
    <w:p w14:paraId="6E274545" w14:textId="33C878A2" w:rsidR="001128DB" w:rsidRDefault="00722CAD" w:rsidP="009554AC">
      <w:pPr>
        <w:pStyle w:val="ListParagraph"/>
        <w:numPr>
          <w:ilvl w:val="0"/>
          <w:numId w:val="26"/>
        </w:numPr>
        <w:ind w:left="1800"/>
      </w:pPr>
      <w:r>
        <w:t>Project’s potential to transition to the commercial market beyond the award period. (5 points)</w:t>
      </w:r>
    </w:p>
    <w:p w14:paraId="48D92019" w14:textId="77777777" w:rsidR="001128DB" w:rsidRDefault="001128DB" w:rsidP="001128DB"/>
    <w:p w14:paraId="0E6BA332" w14:textId="463A6247" w:rsidR="00A47C81" w:rsidRPr="001128DB" w:rsidRDefault="00A47C81" w:rsidP="001128DB">
      <w:pPr>
        <w:ind w:left="1440"/>
        <w:rPr>
          <w:b/>
          <w:bCs/>
        </w:rPr>
      </w:pPr>
      <w:r w:rsidRPr="001128DB">
        <w:br w:type="page"/>
      </w:r>
    </w:p>
    <w:p w14:paraId="40869120" w14:textId="77777777" w:rsidR="00A23B57" w:rsidRDefault="0007412E" w:rsidP="00A47C81">
      <w:pPr>
        <w:pStyle w:val="Heading1"/>
      </w:pPr>
      <w:bookmarkStart w:id="86" w:name="_–_Application_and"/>
      <w:bookmarkEnd w:id="86"/>
      <w:r>
        <w:lastRenderedPageBreak/>
        <w:t xml:space="preserve"> </w:t>
      </w:r>
      <w:bookmarkStart w:id="87" w:name="_Toc156492682"/>
      <w:bookmarkStart w:id="88" w:name="_Toc165456722"/>
      <w:r>
        <w:t>– Application and Submission Information</w:t>
      </w:r>
      <w:bookmarkEnd w:id="87"/>
      <w:bookmarkEnd w:id="88"/>
    </w:p>
    <w:p w14:paraId="6825449D" w14:textId="77777777" w:rsidR="004B2943" w:rsidRPr="004B2943" w:rsidRDefault="004B2943" w:rsidP="004B2943"/>
    <w:p w14:paraId="17B1111A" w14:textId="2CC8B924" w:rsidR="00F97AD7" w:rsidRDefault="2A19C898" w:rsidP="00C87F1D">
      <w:r>
        <w:t xml:space="preserve">This section describes the application submission process that all applicants must follow, </w:t>
      </w:r>
      <w:r w:rsidRPr="2A19C898">
        <w:rPr>
          <w:u w:val="single"/>
        </w:rPr>
        <w:t>for both SRFAs</w:t>
      </w:r>
      <w:r>
        <w:t xml:space="preserve">, and information required for the application package. </w:t>
      </w:r>
    </w:p>
    <w:p w14:paraId="00FC411C" w14:textId="77777777" w:rsidR="00EF4EBD" w:rsidRDefault="00EF4EBD" w:rsidP="00C87F1D"/>
    <w:p w14:paraId="708A0C0C" w14:textId="20E75A6B" w:rsidR="00EF4EBD" w:rsidRDefault="2A19C898" w:rsidP="00400EA2">
      <w:pPr>
        <w:rPr>
          <w:b/>
          <w:bCs/>
          <w:i/>
          <w:iCs/>
          <w:u w:val="single"/>
        </w:rPr>
      </w:pPr>
      <w:r w:rsidRPr="2A19C898">
        <w:rPr>
          <w:b/>
          <w:bCs/>
          <w:i/>
          <w:iCs/>
        </w:rPr>
        <w:t xml:space="preserve">NOTE: </w:t>
      </w:r>
      <w:r w:rsidRPr="2A19C898">
        <w:rPr>
          <w:i/>
          <w:iCs/>
        </w:rPr>
        <w:t xml:space="preserve">Applicants proposing multiple projects must submit a separate application for each proposed project, regardless of SRFA. Applications containing multiple proposed projects </w:t>
      </w:r>
      <w:r w:rsidRPr="2A19C898">
        <w:rPr>
          <w:b/>
          <w:bCs/>
          <w:i/>
          <w:iCs/>
          <w:u w:val="single"/>
        </w:rPr>
        <w:t>will be disqualified.</w:t>
      </w:r>
    </w:p>
    <w:p w14:paraId="4FA5B5F5" w14:textId="77777777" w:rsidR="004B2943" w:rsidRDefault="004B2943" w:rsidP="00EF4EBD">
      <w:pPr>
        <w:jc w:val="center"/>
        <w:rPr>
          <w:b/>
          <w:bCs/>
          <w:i/>
          <w:iCs/>
          <w:u w:val="single"/>
        </w:rPr>
      </w:pPr>
    </w:p>
    <w:p w14:paraId="66461711" w14:textId="77777777" w:rsidR="004B2943" w:rsidRPr="004B2943" w:rsidRDefault="004B2943" w:rsidP="004B2943"/>
    <w:p w14:paraId="00384AA0" w14:textId="50581620" w:rsidR="00CF38F9" w:rsidRDefault="00CF38F9" w:rsidP="00CF38F9">
      <w:pPr>
        <w:pStyle w:val="Heading2"/>
      </w:pPr>
      <w:bookmarkStart w:id="89" w:name="_CONTENT_AND_FORM"/>
      <w:bookmarkStart w:id="90" w:name="_Toc165456723"/>
      <w:bookmarkEnd w:id="89"/>
      <w:r>
        <w:t>CONTENT AND FORM OF APPLICATIONS</w:t>
      </w:r>
      <w:bookmarkEnd w:id="90"/>
    </w:p>
    <w:p w14:paraId="713DA1C4" w14:textId="77777777" w:rsidR="00C605D5" w:rsidRDefault="00C605D5" w:rsidP="00011A21">
      <w:pPr>
        <w:ind w:firstLine="360"/>
      </w:pPr>
    </w:p>
    <w:p w14:paraId="2B62DBDF" w14:textId="0B30FBEE" w:rsidR="00D55F1C" w:rsidRDefault="00041ADE" w:rsidP="00011A21">
      <w:pPr>
        <w:ind w:firstLine="360"/>
      </w:pPr>
      <w:r>
        <w:t>Each application</w:t>
      </w:r>
      <w:r w:rsidR="00D55F1C">
        <w:t xml:space="preserve"> require</w:t>
      </w:r>
      <w:r>
        <w:t>s the following documentation:</w:t>
      </w:r>
      <w:r w:rsidR="00D55F1C">
        <w:t xml:space="preserve"> for each application:</w:t>
      </w:r>
    </w:p>
    <w:p w14:paraId="1C04E05D" w14:textId="77777777" w:rsidR="00041ADE" w:rsidRDefault="00041ADE" w:rsidP="00D55F1C"/>
    <w:p w14:paraId="10CA61A6" w14:textId="34F6AAE2" w:rsidR="00F54AF4" w:rsidRDefault="00DE16FF" w:rsidP="009554AC">
      <w:pPr>
        <w:pStyle w:val="ListParagraph"/>
        <w:numPr>
          <w:ilvl w:val="0"/>
          <w:numId w:val="8"/>
        </w:numPr>
      </w:pPr>
      <w:hyperlink r:id="rId12" w:history="1">
        <w:r w:rsidR="00F54AF4" w:rsidRPr="00CE6DCE">
          <w:rPr>
            <w:rStyle w:val="Hyperlink"/>
          </w:rPr>
          <w:t>SF-424, Application for Federal Assistance</w:t>
        </w:r>
      </w:hyperlink>
    </w:p>
    <w:p w14:paraId="7221DCFA" w14:textId="350CA3C5" w:rsidR="00F54AF4" w:rsidRDefault="00DE16FF" w:rsidP="009554AC">
      <w:pPr>
        <w:pStyle w:val="ListParagraph"/>
        <w:numPr>
          <w:ilvl w:val="0"/>
          <w:numId w:val="8"/>
        </w:numPr>
      </w:pPr>
      <w:hyperlink r:id="rId13" w:history="1">
        <w:r w:rsidR="00F54AF4" w:rsidRPr="00806B90">
          <w:rPr>
            <w:rStyle w:val="Hyperlink"/>
          </w:rPr>
          <w:t>SF-424A, Budget Information for Non-Construction Programs</w:t>
        </w:r>
      </w:hyperlink>
    </w:p>
    <w:p w14:paraId="58D5C85F" w14:textId="6C12CBF9" w:rsidR="00F54AF4" w:rsidRDefault="00DE16FF" w:rsidP="009554AC">
      <w:pPr>
        <w:pStyle w:val="ListParagraph"/>
        <w:numPr>
          <w:ilvl w:val="0"/>
          <w:numId w:val="8"/>
        </w:numPr>
      </w:pPr>
      <w:hyperlink r:id="rId14" w:history="1">
        <w:r w:rsidR="00F54AF4" w:rsidRPr="00191315">
          <w:rPr>
            <w:rStyle w:val="Hyperlink"/>
          </w:rPr>
          <w:t>Project/Performance Site Locations Form</w:t>
        </w:r>
      </w:hyperlink>
    </w:p>
    <w:p w14:paraId="7E51BE6A" w14:textId="2102DD19" w:rsidR="00F54AF4" w:rsidRDefault="00DE16FF" w:rsidP="009554AC">
      <w:pPr>
        <w:pStyle w:val="ListParagraph"/>
        <w:numPr>
          <w:ilvl w:val="0"/>
          <w:numId w:val="8"/>
        </w:numPr>
      </w:pPr>
      <w:hyperlink r:id="rId15" w:history="1">
        <w:r w:rsidR="00F54AF4" w:rsidRPr="003213D1">
          <w:rPr>
            <w:rStyle w:val="Hyperlink"/>
          </w:rPr>
          <w:t>CD-511, Cer</w:t>
        </w:r>
        <w:bookmarkStart w:id="91" w:name="_Hlt165463249"/>
        <w:bookmarkStart w:id="92" w:name="_Hlt165463250"/>
        <w:bookmarkEnd w:id="91"/>
        <w:bookmarkEnd w:id="92"/>
        <w:r w:rsidR="00F54AF4" w:rsidRPr="003213D1">
          <w:rPr>
            <w:rStyle w:val="Hyperlink"/>
          </w:rPr>
          <w:t>tification Regarding Lobbying</w:t>
        </w:r>
      </w:hyperlink>
    </w:p>
    <w:p w14:paraId="3DB31F17" w14:textId="0906422E" w:rsidR="00F54AF4" w:rsidRDefault="00DE16FF" w:rsidP="009554AC">
      <w:pPr>
        <w:pStyle w:val="ListParagraph"/>
        <w:numPr>
          <w:ilvl w:val="0"/>
          <w:numId w:val="8"/>
        </w:numPr>
      </w:pPr>
      <w:hyperlink r:id="rId16" w:history="1">
        <w:r w:rsidR="00F54AF4" w:rsidRPr="003049DB">
          <w:rPr>
            <w:rStyle w:val="Hyperlink"/>
          </w:rPr>
          <w:t>SF-LLL, D</w:t>
        </w:r>
        <w:bookmarkStart w:id="93" w:name="_Hlt165463321"/>
        <w:bookmarkStart w:id="94" w:name="_Hlt165463322"/>
        <w:bookmarkEnd w:id="93"/>
        <w:bookmarkEnd w:id="94"/>
        <w:r w:rsidR="00F54AF4" w:rsidRPr="003049DB">
          <w:rPr>
            <w:rStyle w:val="Hyperlink"/>
          </w:rPr>
          <w:t>isclosure of Lobbying Activities</w:t>
        </w:r>
      </w:hyperlink>
      <w:r w:rsidR="00F54AF4">
        <w:t xml:space="preserve"> (if </w:t>
      </w:r>
      <w:r w:rsidR="008D4BC5">
        <w:t>applicable)</w:t>
      </w:r>
    </w:p>
    <w:p w14:paraId="4A9D01AC" w14:textId="6CEC3436" w:rsidR="008D4BC5" w:rsidRDefault="00DE16FF" w:rsidP="009554AC">
      <w:pPr>
        <w:pStyle w:val="ListParagraph"/>
        <w:numPr>
          <w:ilvl w:val="0"/>
          <w:numId w:val="8"/>
        </w:numPr>
      </w:pPr>
      <w:hyperlink r:id="rId17" w:history="1">
        <w:r w:rsidR="008D4BC5" w:rsidRPr="00065A42">
          <w:rPr>
            <w:rStyle w:val="Hyperlink"/>
          </w:rPr>
          <w:t>SF-328, Certification Pertaining to Foreign Interests</w:t>
        </w:r>
      </w:hyperlink>
    </w:p>
    <w:p w14:paraId="4751F673" w14:textId="157308DE" w:rsidR="008D4BC5" w:rsidRDefault="008D4BC5" w:rsidP="009554AC">
      <w:pPr>
        <w:pStyle w:val="ListParagraph"/>
        <w:numPr>
          <w:ilvl w:val="0"/>
          <w:numId w:val="8"/>
        </w:numPr>
      </w:pPr>
      <w:r>
        <w:t>Budget Narrative and Justification</w:t>
      </w:r>
    </w:p>
    <w:p w14:paraId="0A693651" w14:textId="03A16EC7" w:rsidR="008D4BC5" w:rsidRDefault="008D4BC5" w:rsidP="009554AC">
      <w:pPr>
        <w:pStyle w:val="ListParagraph"/>
        <w:numPr>
          <w:ilvl w:val="0"/>
          <w:numId w:val="8"/>
        </w:numPr>
      </w:pPr>
      <w:r>
        <w:t>Indirect Cost Rate Agreement (if applicable)</w:t>
      </w:r>
    </w:p>
    <w:p w14:paraId="63EB3F41" w14:textId="211479F0" w:rsidR="008D4BC5" w:rsidRDefault="001D484C" w:rsidP="009554AC">
      <w:pPr>
        <w:pStyle w:val="ListParagraph"/>
        <w:numPr>
          <w:ilvl w:val="0"/>
          <w:numId w:val="8"/>
        </w:numPr>
      </w:pPr>
      <w:r>
        <w:t>Technical Proposal</w:t>
      </w:r>
    </w:p>
    <w:p w14:paraId="177CF4A0" w14:textId="313266AE" w:rsidR="001D484C" w:rsidRDefault="001D484C" w:rsidP="009554AC">
      <w:pPr>
        <w:pStyle w:val="ListParagraph"/>
        <w:numPr>
          <w:ilvl w:val="0"/>
          <w:numId w:val="8"/>
        </w:numPr>
      </w:pPr>
      <w:r>
        <w:t>Work Plan</w:t>
      </w:r>
    </w:p>
    <w:p w14:paraId="2BE58591" w14:textId="38E52154" w:rsidR="001D484C" w:rsidRDefault="001D484C" w:rsidP="009554AC">
      <w:pPr>
        <w:pStyle w:val="ListParagraph"/>
        <w:numPr>
          <w:ilvl w:val="0"/>
          <w:numId w:val="8"/>
        </w:numPr>
      </w:pPr>
      <w:r>
        <w:t>Commercial Transition Plan</w:t>
      </w:r>
    </w:p>
    <w:p w14:paraId="2AAFB699" w14:textId="0C180312" w:rsidR="001D484C" w:rsidRDefault="001D484C" w:rsidP="009554AC">
      <w:pPr>
        <w:pStyle w:val="ListParagraph"/>
        <w:numPr>
          <w:ilvl w:val="0"/>
          <w:numId w:val="8"/>
        </w:numPr>
      </w:pPr>
      <w:r>
        <w:t>Intellectual Property Plan</w:t>
      </w:r>
      <w:r w:rsidR="00D428E3">
        <w:t xml:space="preserve"> (if applicable)</w:t>
      </w:r>
    </w:p>
    <w:p w14:paraId="67294E33" w14:textId="336E5A25" w:rsidR="001D484C" w:rsidRDefault="00F0122C" w:rsidP="009554AC">
      <w:pPr>
        <w:pStyle w:val="ListParagraph"/>
        <w:numPr>
          <w:ilvl w:val="0"/>
          <w:numId w:val="8"/>
        </w:numPr>
      </w:pPr>
      <w:r>
        <w:t xml:space="preserve">Product </w:t>
      </w:r>
      <w:r w:rsidR="001D484C">
        <w:t xml:space="preserve">Security </w:t>
      </w:r>
      <w:r w:rsidR="00B30F7C">
        <w:t>and Cybersecurity</w:t>
      </w:r>
      <w:r w:rsidR="001D484C">
        <w:t xml:space="preserve"> Management Plan</w:t>
      </w:r>
    </w:p>
    <w:p w14:paraId="7BD03A03" w14:textId="4B7DCC80" w:rsidR="003476F6" w:rsidRDefault="003476F6" w:rsidP="009554AC">
      <w:pPr>
        <w:pStyle w:val="ListParagraph"/>
        <w:numPr>
          <w:ilvl w:val="0"/>
          <w:numId w:val="8"/>
        </w:numPr>
      </w:pPr>
      <w:r>
        <w:t>Letter(s) of Commitment for Consultants, Contracts, and Subawards</w:t>
      </w:r>
    </w:p>
    <w:p w14:paraId="11594341" w14:textId="2DF3104F" w:rsidR="003476F6" w:rsidRDefault="00BF54DC" w:rsidP="009554AC">
      <w:pPr>
        <w:pStyle w:val="ListParagraph"/>
        <w:numPr>
          <w:ilvl w:val="0"/>
          <w:numId w:val="8"/>
        </w:numPr>
      </w:pPr>
      <w:r>
        <w:t xml:space="preserve">MNO Letter(s) of Partnership </w:t>
      </w:r>
      <w:r w:rsidR="00421771">
        <w:t xml:space="preserve">Intent </w:t>
      </w:r>
      <w:r>
        <w:t>(Required only for SRFA 1)</w:t>
      </w:r>
    </w:p>
    <w:p w14:paraId="64BD6DA7" w14:textId="6F208F19" w:rsidR="001D484C" w:rsidRDefault="001D484C" w:rsidP="009554AC">
      <w:pPr>
        <w:pStyle w:val="ListParagraph"/>
        <w:numPr>
          <w:ilvl w:val="0"/>
          <w:numId w:val="8"/>
        </w:numPr>
      </w:pPr>
      <w:r>
        <w:t>Current and Pending Support (Required only for SRFA 2)</w:t>
      </w:r>
    </w:p>
    <w:p w14:paraId="650F8A45" w14:textId="6E79CEE7" w:rsidR="001D484C" w:rsidRDefault="00E447B3" w:rsidP="009554AC">
      <w:pPr>
        <w:pStyle w:val="ListParagraph"/>
        <w:numPr>
          <w:ilvl w:val="0"/>
          <w:numId w:val="8"/>
        </w:numPr>
      </w:pPr>
      <w:r>
        <w:t>Other Materials (Optional)</w:t>
      </w:r>
    </w:p>
    <w:p w14:paraId="0A99C6AB" w14:textId="77777777" w:rsidR="00D55F1C" w:rsidRDefault="00D55F1C" w:rsidP="00D55F1C"/>
    <w:p w14:paraId="019DF1C8" w14:textId="77777777" w:rsidR="00EF1D59" w:rsidRDefault="00EF1D59" w:rsidP="00011A21">
      <w:pPr>
        <w:ind w:left="360"/>
      </w:pPr>
      <w:r>
        <w:t>Items ‘a’ through ‘d’ listed above are part of the standard application package in Grants.gov and can be completed through the download application process in Grants.gov.</w:t>
      </w:r>
    </w:p>
    <w:p w14:paraId="235145F2" w14:textId="77777777" w:rsidR="00EF1D59" w:rsidRDefault="00EF1D59" w:rsidP="00EF1D59"/>
    <w:p w14:paraId="35294E04" w14:textId="5E1A0452" w:rsidR="00E447B3" w:rsidRDefault="2A19C898" w:rsidP="00011A21">
      <w:pPr>
        <w:ind w:left="360"/>
      </w:pPr>
      <w:r>
        <w:t xml:space="preserve">Additional attachments, including but not limited to the items found in </w:t>
      </w:r>
      <w:r w:rsidR="00897866">
        <w:t>‘</w:t>
      </w:r>
      <w:r>
        <w:t>e</w:t>
      </w:r>
      <w:r w:rsidR="00897866">
        <w:t>’</w:t>
      </w:r>
      <w:r>
        <w:t xml:space="preserve"> through </w:t>
      </w:r>
      <w:r w:rsidR="00897866">
        <w:t>‘</w:t>
      </w:r>
      <w:r w:rsidR="00A717C2">
        <w:t>q</w:t>
      </w:r>
      <w:r w:rsidR="00897866">
        <w:t>’</w:t>
      </w:r>
      <w:r>
        <w:t xml:space="preserve"> </w:t>
      </w:r>
      <w:r w:rsidR="00B44179">
        <w:t>above</w:t>
      </w:r>
      <w:r w:rsidR="00783225">
        <w:t>,</w:t>
      </w:r>
      <w:r>
        <w:t xml:space="preserve"> must be uploaded to Grants.gov as attachments to field 15 of the SF-424 form by clicking on “Add Attachment.”</w:t>
      </w:r>
    </w:p>
    <w:p w14:paraId="44114C1C" w14:textId="77777777" w:rsidR="00EF1D59" w:rsidRDefault="00EF1D59" w:rsidP="00EF1D59"/>
    <w:p w14:paraId="64FBF2A3" w14:textId="20F8D98A" w:rsidR="00EF1D59" w:rsidRDefault="004A37F1" w:rsidP="00EF1D59">
      <w:pPr>
        <w:pStyle w:val="Heading3"/>
      </w:pPr>
      <w:bookmarkStart w:id="95" w:name="_Instructions_for_Application"/>
      <w:bookmarkStart w:id="96" w:name="_Toc165456724"/>
      <w:bookmarkEnd w:id="95"/>
      <w:r>
        <w:t>Instructions for Application Documentation</w:t>
      </w:r>
      <w:bookmarkEnd w:id="96"/>
    </w:p>
    <w:p w14:paraId="552B400B" w14:textId="77777777" w:rsidR="00BC6CE4" w:rsidRDefault="00BC6CE4" w:rsidP="004A37F1">
      <w:pPr>
        <w:ind w:left="720"/>
      </w:pPr>
    </w:p>
    <w:p w14:paraId="6DC60A64" w14:textId="2A7E951D" w:rsidR="004A37F1" w:rsidRDefault="00F52AD3" w:rsidP="004A37F1">
      <w:pPr>
        <w:ind w:left="720"/>
      </w:pPr>
      <w:r>
        <w:t>This section contains additional details and instructions for each of the application components listed above.</w:t>
      </w:r>
    </w:p>
    <w:p w14:paraId="32675E42" w14:textId="77777777" w:rsidR="00F52AD3" w:rsidRDefault="00F52AD3" w:rsidP="004A37F1">
      <w:pPr>
        <w:ind w:left="720"/>
      </w:pPr>
    </w:p>
    <w:p w14:paraId="76F24603" w14:textId="77777777" w:rsidR="002A3B0E" w:rsidRDefault="002A3B0E" w:rsidP="004A37F1">
      <w:pPr>
        <w:ind w:left="720"/>
      </w:pPr>
    </w:p>
    <w:p w14:paraId="16F0F6C3" w14:textId="77777777" w:rsidR="002A3B0E" w:rsidRDefault="002A3B0E" w:rsidP="004A37F1">
      <w:pPr>
        <w:ind w:left="720"/>
      </w:pPr>
    </w:p>
    <w:p w14:paraId="1B407C22" w14:textId="686D034F" w:rsidR="00726BE3" w:rsidRDefault="00F52AD3" w:rsidP="009554AC">
      <w:pPr>
        <w:pStyle w:val="ListParagraph"/>
        <w:numPr>
          <w:ilvl w:val="0"/>
          <w:numId w:val="9"/>
        </w:numPr>
        <w:rPr>
          <w:b/>
          <w:bCs/>
        </w:rPr>
      </w:pPr>
      <w:r>
        <w:rPr>
          <w:b/>
          <w:bCs/>
        </w:rPr>
        <w:lastRenderedPageBreak/>
        <w:t>SF-424, Application for Federal Assistance</w:t>
      </w:r>
    </w:p>
    <w:p w14:paraId="7E972199" w14:textId="77777777" w:rsidR="00BC6CE4" w:rsidRDefault="00BC6CE4" w:rsidP="00726BE3">
      <w:pPr>
        <w:pStyle w:val="BodyText"/>
        <w:ind w:left="720" w:right="825"/>
      </w:pPr>
    </w:p>
    <w:p w14:paraId="2DDE35F3" w14:textId="620540E3" w:rsidR="00726BE3" w:rsidRDefault="00726BE3" w:rsidP="00726BE3">
      <w:pPr>
        <w:pStyle w:val="BodyText"/>
        <w:ind w:left="720" w:right="825"/>
        <w:rPr>
          <w:spacing w:val="-2"/>
        </w:rPr>
      </w:pPr>
      <w:r>
        <w:t>The</w:t>
      </w:r>
      <w:r>
        <w:rPr>
          <w:spacing w:val="-4"/>
        </w:rPr>
        <w:t xml:space="preserve"> </w:t>
      </w:r>
      <w:r>
        <w:t>SF-424</w:t>
      </w:r>
      <w:r>
        <w:rPr>
          <w:spacing w:val="-3"/>
        </w:rPr>
        <w:t xml:space="preserve"> </w:t>
      </w:r>
      <w:r>
        <w:t>must</w:t>
      </w:r>
      <w:r>
        <w:rPr>
          <w:spacing w:val="-3"/>
        </w:rPr>
        <w:t xml:space="preserve"> </w:t>
      </w:r>
      <w:r>
        <w:t>be</w:t>
      </w:r>
      <w:r>
        <w:rPr>
          <w:spacing w:val="-4"/>
        </w:rPr>
        <w:t xml:space="preserve"> </w:t>
      </w:r>
      <w:r>
        <w:t>signed</w:t>
      </w:r>
      <w:r>
        <w:rPr>
          <w:spacing w:val="-3"/>
        </w:rPr>
        <w:t xml:space="preserve"> </w:t>
      </w:r>
      <w:r>
        <w:t>by</w:t>
      </w:r>
      <w:r>
        <w:rPr>
          <w:spacing w:val="-3"/>
        </w:rPr>
        <w:t xml:space="preserve"> </w:t>
      </w:r>
      <w:r>
        <w:t>an</w:t>
      </w:r>
      <w:r>
        <w:rPr>
          <w:spacing w:val="-3"/>
        </w:rPr>
        <w:t xml:space="preserve"> </w:t>
      </w:r>
      <w:r>
        <w:t>authorized</w:t>
      </w:r>
      <w:r>
        <w:rPr>
          <w:spacing w:val="-3"/>
        </w:rPr>
        <w:t xml:space="preserve"> </w:t>
      </w:r>
      <w:r>
        <w:t>representative</w:t>
      </w:r>
      <w:r>
        <w:rPr>
          <w:spacing w:val="-4"/>
        </w:rPr>
        <w:t xml:space="preserve"> </w:t>
      </w:r>
      <w:r>
        <w:t>of</w:t>
      </w:r>
      <w:r>
        <w:rPr>
          <w:spacing w:val="-4"/>
        </w:rPr>
        <w:t xml:space="preserve"> </w:t>
      </w:r>
      <w:r>
        <w:t>the</w:t>
      </w:r>
      <w:r>
        <w:rPr>
          <w:spacing w:val="-4"/>
        </w:rPr>
        <w:t xml:space="preserve"> </w:t>
      </w:r>
      <w:r>
        <w:t xml:space="preserve">applicant </w:t>
      </w:r>
      <w:r>
        <w:rPr>
          <w:spacing w:val="-2"/>
        </w:rPr>
        <w:t>organization.</w:t>
      </w:r>
    </w:p>
    <w:p w14:paraId="40C8754F" w14:textId="77777777" w:rsidR="00726BE3" w:rsidRPr="00ED1083" w:rsidRDefault="00726BE3" w:rsidP="009554AC">
      <w:pPr>
        <w:pStyle w:val="ListParagraph"/>
        <w:numPr>
          <w:ilvl w:val="0"/>
          <w:numId w:val="10"/>
        </w:numPr>
        <w:rPr>
          <w:rFonts w:eastAsia="Times New Roman" w:cs="Times New Roman"/>
          <w:spacing w:val="-2"/>
          <w:kern w:val="0"/>
          <w:szCs w:val="24"/>
          <w14:ligatures w14:val="none"/>
        </w:rPr>
      </w:pPr>
      <w:r w:rsidRPr="00ED1083">
        <w:rPr>
          <w:rFonts w:eastAsia="Times New Roman" w:cs="Times New Roman"/>
          <w:spacing w:val="-2"/>
          <w:kern w:val="0"/>
          <w:szCs w:val="24"/>
          <w14:ligatures w14:val="none"/>
        </w:rPr>
        <w:t>Item 8.d. Zip/Postal Code field, shall reflect the Zip code + 4 (#####- ####) format.</w:t>
      </w:r>
    </w:p>
    <w:p w14:paraId="65491CDB" w14:textId="272BF102" w:rsidR="00726BE3" w:rsidRDefault="00726BE3" w:rsidP="009554AC">
      <w:pPr>
        <w:pStyle w:val="BodyText"/>
        <w:numPr>
          <w:ilvl w:val="0"/>
          <w:numId w:val="10"/>
        </w:numPr>
        <w:ind w:right="825"/>
        <w:rPr>
          <w:spacing w:val="-2"/>
        </w:rPr>
      </w:pPr>
      <w:r>
        <w:rPr>
          <w:spacing w:val="-2"/>
        </w:rPr>
        <w:t xml:space="preserve">Item 12 shall list the NOFO </w:t>
      </w:r>
      <w:r w:rsidRPr="002632B9">
        <w:rPr>
          <w:spacing w:val="-2"/>
        </w:rPr>
        <w:t>number NTIA</w:t>
      </w:r>
      <w:r w:rsidR="001D24E4" w:rsidRPr="002632B9">
        <w:rPr>
          <w:spacing w:val="-2"/>
        </w:rPr>
        <w:t>-PWSCIF-24</w:t>
      </w:r>
      <w:r w:rsidR="00196304" w:rsidRPr="002632B9">
        <w:rPr>
          <w:spacing w:val="-2"/>
        </w:rPr>
        <w:t>-01</w:t>
      </w:r>
      <w:r w:rsidR="00184E29" w:rsidRPr="002632B9">
        <w:rPr>
          <w:spacing w:val="-2"/>
        </w:rPr>
        <w:t>.</w:t>
      </w:r>
    </w:p>
    <w:p w14:paraId="3810E464" w14:textId="2786F2B2" w:rsidR="00545EA8" w:rsidRDefault="00726BE3" w:rsidP="009554AC">
      <w:pPr>
        <w:pStyle w:val="BodyText"/>
        <w:numPr>
          <w:ilvl w:val="0"/>
          <w:numId w:val="10"/>
        </w:numPr>
        <w:ind w:right="825"/>
        <w:rPr>
          <w:spacing w:val="-2"/>
        </w:rPr>
      </w:pPr>
      <w:r>
        <w:rPr>
          <w:spacing w:val="-2"/>
        </w:rPr>
        <w:t xml:space="preserve">Item 13 shall list the SRFA number. </w:t>
      </w:r>
    </w:p>
    <w:p w14:paraId="40E4F080" w14:textId="2AD2A687" w:rsidR="00726BE3" w:rsidRDefault="00726BE3" w:rsidP="009554AC">
      <w:pPr>
        <w:pStyle w:val="BodyText"/>
        <w:numPr>
          <w:ilvl w:val="1"/>
          <w:numId w:val="10"/>
        </w:numPr>
        <w:ind w:right="825"/>
        <w:rPr>
          <w:spacing w:val="-2"/>
        </w:rPr>
      </w:pPr>
      <w:r>
        <w:rPr>
          <w:spacing w:val="-2"/>
        </w:rPr>
        <w:t xml:space="preserve">For SRFA 2 applications, </w:t>
      </w:r>
      <w:r w:rsidR="00545EA8">
        <w:rPr>
          <w:spacing w:val="-2"/>
        </w:rPr>
        <w:t>Item 13</w:t>
      </w:r>
      <w:r>
        <w:rPr>
          <w:spacing w:val="-2"/>
        </w:rPr>
        <w:t xml:space="preserve"> shall also list the primary topic addressed by the propos</w:t>
      </w:r>
      <w:r w:rsidR="00772E77">
        <w:rPr>
          <w:spacing w:val="-2"/>
        </w:rPr>
        <w:t>ed project</w:t>
      </w:r>
      <w:r>
        <w:rPr>
          <w:spacing w:val="-2"/>
        </w:rPr>
        <w:t xml:space="preserve"> (</w:t>
      </w:r>
      <w:r w:rsidR="00AF3752">
        <w:rPr>
          <w:spacing w:val="-2"/>
        </w:rPr>
        <w:t xml:space="preserve">see </w:t>
      </w:r>
      <w:hyperlink w:anchor="_Radio_Innovation_Topic" w:history="1">
        <w:r w:rsidR="00AF3752" w:rsidRPr="00DC4861">
          <w:rPr>
            <w:rStyle w:val="Hyperlink"/>
            <w:b/>
            <w:bCs/>
            <w:i/>
            <w:iCs/>
            <w:spacing w:val="-2"/>
          </w:rPr>
          <w:t xml:space="preserve">Section </w:t>
        </w:r>
        <w:r w:rsidR="0044563F" w:rsidRPr="00DC4861">
          <w:rPr>
            <w:rStyle w:val="Hyperlink"/>
            <w:b/>
            <w:bCs/>
            <w:i/>
            <w:iCs/>
            <w:spacing w:val="-2"/>
          </w:rPr>
          <w:t>3.3.1</w:t>
        </w:r>
      </w:hyperlink>
      <w:r>
        <w:rPr>
          <w:spacing w:val="-2"/>
        </w:rPr>
        <w:t>).</w:t>
      </w:r>
      <w:r w:rsidR="00DC4861">
        <w:rPr>
          <w:rStyle w:val="FootnoteReference"/>
          <w:spacing w:val="-2"/>
        </w:rPr>
        <w:footnoteReference w:id="18"/>
      </w:r>
    </w:p>
    <w:p w14:paraId="29EB2A67" w14:textId="6B98B2A6" w:rsidR="00726BE3" w:rsidRDefault="00726BE3" w:rsidP="009554AC">
      <w:pPr>
        <w:pStyle w:val="BodyText"/>
        <w:numPr>
          <w:ilvl w:val="0"/>
          <w:numId w:val="10"/>
        </w:numPr>
        <w:ind w:right="825"/>
        <w:rPr>
          <w:spacing w:val="-2"/>
        </w:rPr>
      </w:pPr>
      <w:r>
        <w:rPr>
          <w:spacing w:val="-2"/>
        </w:rPr>
        <w:t>Item 15 shall list the title of the propos</w:t>
      </w:r>
      <w:r w:rsidR="007E1305">
        <w:rPr>
          <w:spacing w:val="-2"/>
        </w:rPr>
        <w:t>ed project</w:t>
      </w:r>
      <w:r w:rsidR="00184E29">
        <w:rPr>
          <w:spacing w:val="-2"/>
        </w:rPr>
        <w:t>.</w:t>
      </w:r>
    </w:p>
    <w:p w14:paraId="51C4E391" w14:textId="77777777" w:rsidR="004C59D1" w:rsidRDefault="00726BE3" w:rsidP="009554AC">
      <w:pPr>
        <w:pStyle w:val="BodyText"/>
        <w:numPr>
          <w:ilvl w:val="0"/>
          <w:numId w:val="10"/>
        </w:numPr>
        <w:ind w:right="825"/>
        <w:rPr>
          <w:spacing w:val="-2"/>
        </w:rPr>
      </w:pPr>
      <w:r>
        <w:rPr>
          <w:spacing w:val="-2"/>
        </w:rPr>
        <w:t>Item 18 shall list the total budget information for the duration of the project.</w:t>
      </w:r>
    </w:p>
    <w:p w14:paraId="55D38A9A" w14:textId="5BC9A9F9" w:rsidR="00726BE3" w:rsidRPr="004C59D1" w:rsidRDefault="00726BE3" w:rsidP="009554AC">
      <w:pPr>
        <w:pStyle w:val="BodyText"/>
        <w:numPr>
          <w:ilvl w:val="0"/>
          <w:numId w:val="10"/>
        </w:numPr>
        <w:ind w:right="825"/>
        <w:rPr>
          <w:spacing w:val="-2"/>
        </w:rPr>
      </w:pPr>
      <w:r w:rsidRPr="004C59D1">
        <w:rPr>
          <w:spacing w:val="-2"/>
        </w:rPr>
        <w:t xml:space="preserve">The list of certifications and assurances referenced in Item 21 is contained in the Federal Financial Assistance Certifications and Representations (Certs and Reps) as part of the SAM.gov entity </w:t>
      </w:r>
      <w:r w:rsidR="00184E29" w:rsidRPr="004C59D1">
        <w:rPr>
          <w:spacing w:val="-2"/>
        </w:rPr>
        <w:t>registration.</w:t>
      </w:r>
    </w:p>
    <w:p w14:paraId="17BD54A9" w14:textId="77777777" w:rsidR="00134FCC" w:rsidRPr="00726BE3" w:rsidRDefault="00134FCC" w:rsidP="00726BE3">
      <w:pPr>
        <w:pStyle w:val="BodyText"/>
        <w:ind w:right="825"/>
        <w:rPr>
          <w:spacing w:val="-2"/>
        </w:rPr>
      </w:pPr>
    </w:p>
    <w:p w14:paraId="29C44183" w14:textId="745F3B92" w:rsidR="00F52AD3" w:rsidRDefault="00134FCC" w:rsidP="009554AC">
      <w:pPr>
        <w:pStyle w:val="ListParagraph"/>
        <w:numPr>
          <w:ilvl w:val="0"/>
          <w:numId w:val="27"/>
        </w:numPr>
        <w:rPr>
          <w:b/>
          <w:bCs/>
        </w:rPr>
      </w:pPr>
      <w:r>
        <w:rPr>
          <w:b/>
          <w:bCs/>
        </w:rPr>
        <w:t>SF-424A, Budget Information for Non-Construction Programs</w:t>
      </w:r>
    </w:p>
    <w:p w14:paraId="44B5135F" w14:textId="77777777" w:rsidR="00BC6CE4" w:rsidRDefault="00BC6CE4" w:rsidP="00C25849">
      <w:pPr>
        <w:pStyle w:val="ListParagraph"/>
      </w:pPr>
    </w:p>
    <w:p w14:paraId="544FD537" w14:textId="3EBF1C7F" w:rsidR="007E5DCA" w:rsidRDefault="00C25849" w:rsidP="00C25849">
      <w:pPr>
        <w:pStyle w:val="ListParagraph"/>
      </w:pPr>
      <w:r w:rsidRPr="00C25849">
        <w:t>The budget shall reflect anticipated Federal and non-Federal expenses for the entire project, considering all potential cost increases and including cost of living adjustments.</w:t>
      </w:r>
    </w:p>
    <w:p w14:paraId="37633846" w14:textId="5D960457" w:rsidR="00C25849" w:rsidRDefault="00607FDC" w:rsidP="009554AC">
      <w:pPr>
        <w:pStyle w:val="ListParagraph"/>
        <w:numPr>
          <w:ilvl w:val="0"/>
          <w:numId w:val="10"/>
        </w:numPr>
      </w:pPr>
      <w:r>
        <w:t>The applicant shall reflect each year of the project</w:t>
      </w:r>
      <w:r w:rsidR="00042456">
        <w:t xml:space="preserve"> </w:t>
      </w:r>
      <w:r>
        <w:t>on the SF-424A form that appears as part of the mandatory forms in the Grants.gov application package</w:t>
      </w:r>
      <w:r w:rsidR="00594E02">
        <w:t>.</w:t>
      </w:r>
    </w:p>
    <w:p w14:paraId="50CC6BB3" w14:textId="5F3169BA" w:rsidR="00594E02" w:rsidRDefault="00594E02" w:rsidP="009554AC">
      <w:pPr>
        <w:pStyle w:val="ListParagraph"/>
        <w:numPr>
          <w:ilvl w:val="1"/>
          <w:numId w:val="10"/>
        </w:numPr>
      </w:pPr>
      <w:r>
        <w:t>For SRFA 2, if a fifth year is being proposed, a second SF-424A fo</w:t>
      </w:r>
      <w:r w:rsidR="005A3B39">
        <w:t>rm</w:t>
      </w:r>
      <w:r>
        <w:t xml:space="preserve"> sh</w:t>
      </w:r>
      <w:r w:rsidR="00EC1EFD">
        <w:t>ould</w:t>
      </w:r>
      <w:r>
        <w:t xml:space="preserve"> be submitted to cover year five (5) of the project</w:t>
      </w:r>
      <w:r w:rsidR="0013746D">
        <w:t>. The</w:t>
      </w:r>
      <w:r w:rsidR="00722F6A">
        <w:t xml:space="preserve"> form should be submitted as an attachment to field 15 of the SF-424 form by clicking on “Add Attachment.”</w:t>
      </w:r>
    </w:p>
    <w:p w14:paraId="46D211D7" w14:textId="0F2763E0" w:rsidR="00C357CF" w:rsidRDefault="00594E02" w:rsidP="009554AC">
      <w:pPr>
        <w:pStyle w:val="ListParagraph"/>
        <w:numPr>
          <w:ilvl w:val="1"/>
          <w:numId w:val="10"/>
        </w:numPr>
      </w:pPr>
      <w:r>
        <w:t xml:space="preserve">A </w:t>
      </w:r>
      <w:r w:rsidR="00C20CE8">
        <w:t>link to a fillable SF-424A</w:t>
      </w:r>
      <w:r w:rsidR="00C357CF">
        <w:t xml:space="preserve"> can be found above at 4.1(b)</w:t>
      </w:r>
      <w:r w:rsidR="00184E29">
        <w:t>.</w:t>
      </w:r>
    </w:p>
    <w:p w14:paraId="7987E7EC" w14:textId="77777777" w:rsidR="002E1D29" w:rsidRDefault="00C357CF" w:rsidP="009554AC">
      <w:pPr>
        <w:pStyle w:val="ListParagraph"/>
        <w:numPr>
          <w:ilvl w:val="0"/>
          <w:numId w:val="10"/>
        </w:numPr>
      </w:pPr>
      <w:r>
        <w:t xml:space="preserve"> </w:t>
      </w:r>
      <w:r w:rsidR="00E841A9">
        <w:t>Section A</w:t>
      </w:r>
      <w:r w:rsidR="002E1D29">
        <w:t>:</w:t>
      </w:r>
    </w:p>
    <w:p w14:paraId="69CCC73A" w14:textId="5C69591B" w:rsidR="00594E02" w:rsidRDefault="00E841A9" w:rsidP="009554AC">
      <w:pPr>
        <w:pStyle w:val="ListParagraph"/>
        <w:numPr>
          <w:ilvl w:val="1"/>
          <w:numId w:val="10"/>
        </w:numPr>
      </w:pPr>
      <w:r>
        <w:t xml:space="preserve">Line 1, </w:t>
      </w:r>
      <w:r w:rsidR="006B79A6">
        <w:t>C</w:t>
      </w:r>
      <w:r>
        <w:t>olumn (a) shall be entered as Public Wireless Supply Chain</w:t>
      </w:r>
      <w:r w:rsidR="00184E29">
        <w:t>.</w:t>
      </w:r>
      <w:r>
        <w:t xml:space="preserve"> Innovation Fund – Open Radio Commercialization and Innovation, CFDA 11.038</w:t>
      </w:r>
      <w:r w:rsidR="002E1878">
        <w:t>, or an abbreviation thereof.</w:t>
      </w:r>
    </w:p>
    <w:p w14:paraId="38A6E72E" w14:textId="628AA3E6" w:rsidR="002E1878" w:rsidRDefault="002E1878" w:rsidP="009554AC">
      <w:pPr>
        <w:pStyle w:val="ListParagraph"/>
        <w:numPr>
          <w:ilvl w:val="1"/>
          <w:numId w:val="10"/>
        </w:numPr>
      </w:pPr>
      <w:r>
        <w:t>Line 1, Column (b) shall enter the CFDA number of “11.038</w:t>
      </w:r>
      <w:r w:rsidR="00184E29">
        <w:t>.”</w:t>
      </w:r>
    </w:p>
    <w:p w14:paraId="2A737062" w14:textId="77777777" w:rsidR="0003489D" w:rsidRDefault="002E1D29" w:rsidP="009554AC">
      <w:pPr>
        <w:pStyle w:val="ListParagraph"/>
        <w:numPr>
          <w:ilvl w:val="1"/>
          <w:numId w:val="10"/>
        </w:numPr>
      </w:pPr>
      <w:r>
        <w:t>Line 1, Column (</w:t>
      </w:r>
      <w:r w:rsidR="00F655B5">
        <w:t>e</w:t>
      </w:r>
      <w:r>
        <w:t>) shall</w:t>
      </w:r>
      <w:r w:rsidR="00F655B5">
        <w:t xml:space="preserve"> list the total federal budget</w:t>
      </w:r>
      <w:r w:rsidR="0003489D">
        <w:t xml:space="preserve"> amount</w:t>
      </w:r>
      <w:r w:rsidR="00F655B5">
        <w:t xml:space="preserve"> request</w:t>
      </w:r>
      <w:r w:rsidR="0003489D">
        <w:t>ed</w:t>
      </w:r>
      <w:r w:rsidR="00F655B5">
        <w:t xml:space="preserve"> for the term of the</w:t>
      </w:r>
      <w:r w:rsidR="0003489D">
        <w:t xml:space="preserve"> award.</w:t>
      </w:r>
    </w:p>
    <w:p w14:paraId="2713E625" w14:textId="77777777" w:rsidR="0003489D" w:rsidRDefault="0003489D" w:rsidP="009554AC">
      <w:pPr>
        <w:pStyle w:val="ListParagraph"/>
        <w:numPr>
          <w:ilvl w:val="0"/>
          <w:numId w:val="10"/>
        </w:numPr>
      </w:pPr>
      <w:r>
        <w:t>Section B:</w:t>
      </w:r>
    </w:p>
    <w:p w14:paraId="03A2E0F6" w14:textId="62C92617" w:rsidR="002E1D29" w:rsidRDefault="0003489D" w:rsidP="009554AC">
      <w:pPr>
        <w:pStyle w:val="ListParagraph"/>
        <w:numPr>
          <w:ilvl w:val="1"/>
          <w:numId w:val="10"/>
        </w:numPr>
      </w:pPr>
      <w:r>
        <w:t xml:space="preserve">Column </w:t>
      </w:r>
      <w:r w:rsidR="00BA2F2E">
        <w:t>(</w:t>
      </w:r>
      <w:r>
        <w:t>1</w:t>
      </w:r>
      <w:r w:rsidR="00BA2F2E">
        <w:t>)</w:t>
      </w:r>
      <w:r>
        <w:t xml:space="preserve"> </w:t>
      </w:r>
      <w:r w:rsidR="00BA2F2E" w:rsidRPr="00BA2F2E">
        <w:t>shall reflect the Federal and Non-Federal costs for each object class category, to include indirect charges, for the first year of the award.</w:t>
      </w:r>
    </w:p>
    <w:p w14:paraId="24F11F5E" w14:textId="3C469576" w:rsidR="00BA2F2E" w:rsidRPr="00A36B61" w:rsidRDefault="00BA2F2E" w:rsidP="009554AC">
      <w:pPr>
        <w:pStyle w:val="ListParagraph"/>
        <w:numPr>
          <w:ilvl w:val="1"/>
          <w:numId w:val="10"/>
        </w:numPr>
      </w:pPr>
      <w:r>
        <w:t>Column (2) shall</w:t>
      </w:r>
      <w:r w:rsidR="00A36B61" w:rsidRPr="584D07FC">
        <w:rPr>
          <w:szCs w:val="24"/>
        </w:rPr>
        <w:t xml:space="preserve"> reflect the costs for each object class category, to include indirect charges, for the second year of the award</w:t>
      </w:r>
      <w:r w:rsidR="00A36B61">
        <w:rPr>
          <w:szCs w:val="24"/>
        </w:rPr>
        <w:t>.</w:t>
      </w:r>
    </w:p>
    <w:p w14:paraId="16010BC4" w14:textId="19938498" w:rsidR="00A36B61" w:rsidRPr="00E84886" w:rsidRDefault="00A36B61" w:rsidP="009554AC">
      <w:pPr>
        <w:pStyle w:val="ListParagraph"/>
        <w:numPr>
          <w:ilvl w:val="1"/>
          <w:numId w:val="10"/>
        </w:numPr>
      </w:pPr>
      <w:r>
        <w:rPr>
          <w:szCs w:val="24"/>
        </w:rPr>
        <w:t xml:space="preserve">Column (3) shall </w:t>
      </w:r>
      <w:r w:rsidR="00206305" w:rsidRPr="00206305">
        <w:rPr>
          <w:szCs w:val="24"/>
        </w:rPr>
        <w:t>reflect costs for each object class category, to include indirect charges, for the third year of the award</w:t>
      </w:r>
      <w:r w:rsidR="00E84886">
        <w:rPr>
          <w:szCs w:val="24"/>
        </w:rPr>
        <w:t>.</w:t>
      </w:r>
    </w:p>
    <w:p w14:paraId="41B53813" w14:textId="23B60967" w:rsidR="00E84886" w:rsidRPr="00E84886" w:rsidRDefault="00E84886" w:rsidP="009554AC">
      <w:pPr>
        <w:pStyle w:val="ListParagraph"/>
        <w:numPr>
          <w:ilvl w:val="1"/>
          <w:numId w:val="10"/>
        </w:numPr>
      </w:pPr>
      <w:r>
        <w:rPr>
          <w:szCs w:val="24"/>
        </w:rPr>
        <w:t>Column (4) shall</w:t>
      </w:r>
      <w:r w:rsidRPr="00E84886">
        <w:t xml:space="preserve"> </w:t>
      </w:r>
      <w:r w:rsidRPr="00E84886">
        <w:rPr>
          <w:szCs w:val="24"/>
        </w:rPr>
        <w:t>reflect costs for each object class category, to include indirect charges, for the fourth year of the award</w:t>
      </w:r>
      <w:r>
        <w:rPr>
          <w:szCs w:val="24"/>
        </w:rPr>
        <w:t>.</w:t>
      </w:r>
    </w:p>
    <w:p w14:paraId="36789CCD" w14:textId="472AA146" w:rsidR="00E84886" w:rsidRPr="00492F7C" w:rsidRDefault="00F068DB" w:rsidP="009554AC">
      <w:pPr>
        <w:pStyle w:val="ListParagraph"/>
        <w:numPr>
          <w:ilvl w:val="1"/>
          <w:numId w:val="10"/>
        </w:numPr>
      </w:pPr>
      <w:r>
        <w:rPr>
          <w:szCs w:val="24"/>
        </w:rPr>
        <w:lastRenderedPageBreak/>
        <w:t>If a fifth year is being proposed, an additional SF-424A must be attached for the final year.</w:t>
      </w:r>
    </w:p>
    <w:p w14:paraId="5E9392B5" w14:textId="7941A1AE" w:rsidR="00492F7C" w:rsidRPr="00492F7C" w:rsidRDefault="00492F7C" w:rsidP="009554AC">
      <w:pPr>
        <w:pStyle w:val="ListParagraph"/>
        <w:numPr>
          <w:ilvl w:val="0"/>
          <w:numId w:val="10"/>
        </w:numPr>
      </w:pPr>
      <w:r>
        <w:rPr>
          <w:szCs w:val="24"/>
        </w:rPr>
        <w:t>Section C shall list the sources and amount of non-Federal cost sharing, if proposed.</w:t>
      </w:r>
    </w:p>
    <w:p w14:paraId="09773E5D" w14:textId="08BE60C4" w:rsidR="00492F7C" w:rsidRPr="00257B53" w:rsidRDefault="00257B53" w:rsidP="009554AC">
      <w:pPr>
        <w:pStyle w:val="ListParagraph"/>
        <w:numPr>
          <w:ilvl w:val="0"/>
          <w:numId w:val="10"/>
        </w:numPr>
      </w:pPr>
      <w:r>
        <w:rPr>
          <w:szCs w:val="24"/>
        </w:rPr>
        <w:t>Section D requires a breakdown of the first year’s federal share and non-federal share of the budget by quarter.</w:t>
      </w:r>
    </w:p>
    <w:p w14:paraId="12239E2A" w14:textId="71CAE7DF" w:rsidR="00257B53" w:rsidRPr="003B4219" w:rsidRDefault="00257B53" w:rsidP="009554AC">
      <w:pPr>
        <w:pStyle w:val="ListParagraph"/>
        <w:numPr>
          <w:ilvl w:val="0"/>
          <w:numId w:val="10"/>
        </w:numPr>
      </w:pPr>
      <w:r>
        <w:rPr>
          <w:szCs w:val="24"/>
        </w:rPr>
        <w:t>Section E</w:t>
      </w:r>
      <w:r w:rsidR="003B4219">
        <w:rPr>
          <w:szCs w:val="24"/>
        </w:rPr>
        <w:t>, Line 16</w:t>
      </w:r>
      <w:r>
        <w:rPr>
          <w:szCs w:val="24"/>
        </w:rPr>
        <w:t xml:space="preserve"> requires the budget estimate of federal funds needed for each year of the project</w:t>
      </w:r>
      <w:r w:rsidR="003B4219">
        <w:rPr>
          <w:szCs w:val="24"/>
        </w:rPr>
        <w:t>.</w:t>
      </w:r>
    </w:p>
    <w:p w14:paraId="593BD55B" w14:textId="1F9761DB" w:rsidR="003B4219" w:rsidRPr="0030115E" w:rsidRDefault="003B4219" w:rsidP="009554AC">
      <w:pPr>
        <w:pStyle w:val="ListParagraph"/>
        <w:numPr>
          <w:ilvl w:val="1"/>
          <w:numId w:val="10"/>
        </w:numPr>
      </w:pPr>
      <w:r>
        <w:rPr>
          <w:szCs w:val="24"/>
        </w:rPr>
        <w:t xml:space="preserve">Column (b) </w:t>
      </w:r>
      <w:r w:rsidR="0030115E">
        <w:rPr>
          <w:szCs w:val="24"/>
        </w:rPr>
        <w:t>shall be the budget estimate for the first year</w:t>
      </w:r>
      <w:r w:rsidR="00FF0765">
        <w:rPr>
          <w:szCs w:val="24"/>
        </w:rPr>
        <w:t>.</w:t>
      </w:r>
    </w:p>
    <w:p w14:paraId="79D1E0A4" w14:textId="685B16E6" w:rsidR="0030115E" w:rsidRPr="0030115E" w:rsidRDefault="0030115E" w:rsidP="009554AC">
      <w:pPr>
        <w:pStyle w:val="ListParagraph"/>
        <w:numPr>
          <w:ilvl w:val="1"/>
          <w:numId w:val="10"/>
        </w:numPr>
      </w:pPr>
      <w:r>
        <w:rPr>
          <w:szCs w:val="24"/>
        </w:rPr>
        <w:t>Column (c) shall be the budget estimate for the second year</w:t>
      </w:r>
      <w:r w:rsidR="00FF0765">
        <w:rPr>
          <w:szCs w:val="24"/>
        </w:rPr>
        <w:t>.</w:t>
      </w:r>
    </w:p>
    <w:p w14:paraId="391030B2" w14:textId="72700DD6" w:rsidR="0030115E" w:rsidRPr="00545C93" w:rsidRDefault="0030115E" w:rsidP="009554AC">
      <w:pPr>
        <w:pStyle w:val="ListParagraph"/>
        <w:numPr>
          <w:ilvl w:val="1"/>
          <w:numId w:val="10"/>
        </w:numPr>
      </w:pPr>
      <w:r>
        <w:rPr>
          <w:szCs w:val="24"/>
        </w:rPr>
        <w:t xml:space="preserve">Column </w:t>
      </w:r>
      <w:r w:rsidR="00545C93">
        <w:rPr>
          <w:szCs w:val="24"/>
        </w:rPr>
        <w:t>(d) shall be the budget estimate for the third year</w:t>
      </w:r>
      <w:r w:rsidR="00FF0765">
        <w:rPr>
          <w:szCs w:val="24"/>
        </w:rPr>
        <w:t>.</w:t>
      </w:r>
    </w:p>
    <w:p w14:paraId="7CA4DE45" w14:textId="75F96322" w:rsidR="00545C93" w:rsidRPr="002D52E0" w:rsidRDefault="00545C93" w:rsidP="009554AC">
      <w:pPr>
        <w:pStyle w:val="ListParagraph"/>
        <w:numPr>
          <w:ilvl w:val="1"/>
          <w:numId w:val="10"/>
        </w:numPr>
      </w:pPr>
      <w:r>
        <w:rPr>
          <w:szCs w:val="24"/>
        </w:rPr>
        <w:t>Column (</w:t>
      </w:r>
      <w:r w:rsidR="002D52E0">
        <w:rPr>
          <w:szCs w:val="24"/>
        </w:rPr>
        <w:t>e) shall be the budget estimate for the fourth year</w:t>
      </w:r>
      <w:r w:rsidR="00FF0765">
        <w:rPr>
          <w:szCs w:val="24"/>
        </w:rPr>
        <w:t>.</w:t>
      </w:r>
    </w:p>
    <w:p w14:paraId="3B035D98" w14:textId="56C63F72" w:rsidR="00545C93" w:rsidRDefault="002D52E0" w:rsidP="009554AC">
      <w:pPr>
        <w:pStyle w:val="ListParagraph"/>
        <w:numPr>
          <w:ilvl w:val="1"/>
          <w:numId w:val="10"/>
        </w:numPr>
      </w:pPr>
      <w:r>
        <w:rPr>
          <w:szCs w:val="24"/>
        </w:rPr>
        <w:t xml:space="preserve">If a fifth year is being proposed, the applicant shall </w:t>
      </w:r>
      <w:r w:rsidR="00876FB3">
        <w:rPr>
          <w:szCs w:val="24"/>
        </w:rPr>
        <w:t>enter the fifth year budget estimates in a separate SF-424A in Section E, Line 16, Column (b).</w:t>
      </w:r>
      <w:r>
        <w:rPr>
          <w:szCs w:val="24"/>
        </w:rPr>
        <w:t xml:space="preserve"> </w:t>
      </w:r>
    </w:p>
    <w:p w14:paraId="6FBA903A" w14:textId="77777777" w:rsidR="00C25849" w:rsidRPr="00C25849" w:rsidRDefault="00C25849" w:rsidP="00384B7A"/>
    <w:p w14:paraId="4178D9FF" w14:textId="0E39608A" w:rsidR="007E5DCA" w:rsidRDefault="007E5DCA" w:rsidP="009554AC">
      <w:pPr>
        <w:pStyle w:val="ListParagraph"/>
        <w:numPr>
          <w:ilvl w:val="0"/>
          <w:numId w:val="27"/>
        </w:numPr>
        <w:rPr>
          <w:b/>
          <w:bCs/>
        </w:rPr>
      </w:pPr>
      <w:r>
        <w:rPr>
          <w:b/>
          <w:bCs/>
        </w:rPr>
        <w:t>Project/Performance Site Locations Form</w:t>
      </w:r>
    </w:p>
    <w:p w14:paraId="696273C9" w14:textId="77777777" w:rsidR="00BC6CE4" w:rsidRDefault="00BC6CE4" w:rsidP="002A4348">
      <w:pPr>
        <w:ind w:left="720"/>
      </w:pPr>
    </w:p>
    <w:p w14:paraId="57E214ED" w14:textId="1FCBD2CB" w:rsidR="00CF41B0" w:rsidRDefault="005309F4" w:rsidP="002A4348">
      <w:pPr>
        <w:ind w:left="720"/>
        <w:rPr>
          <w:i/>
          <w:iCs/>
        </w:rPr>
      </w:pPr>
      <w:r w:rsidRPr="005309F4">
        <w:t>Applications shall include the location of all places of performance for both the applicant and any subgrantees. This does not include contractor work locations</w:t>
      </w:r>
      <w:r>
        <w:t>,</w:t>
      </w:r>
      <w:r w:rsidRPr="005309F4">
        <w:t xml:space="preserve"> unless a contractor facility is used to complete work </w:t>
      </w:r>
      <w:r>
        <w:t xml:space="preserve">specified </w:t>
      </w:r>
      <w:r w:rsidRPr="005309F4">
        <w:t xml:space="preserve">in the </w:t>
      </w:r>
      <w:r>
        <w:t>work plan</w:t>
      </w:r>
      <w:r w:rsidRPr="005309F4">
        <w:t>.</w:t>
      </w:r>
      <w:r w:rsidR="00BA2AAD">
        <w:t xml:space="preserve"> A link to the fillable form can be found above in 4.1(c).</w:t>
      </w:r>
      <w:r w:rsidRPr="005309F4">
        <w:t xml:space="preserve"> </w:t>
      </w:r>
      <w:r w:rsidRPr="005309F4">
        <w:rPr>
          <w:b/>
          <w:bCs/>
          <w:i/>
          <w:iCs/>
        </w:rPr>
        <w:t>Note:</w:t>
      </w:r>
      <w:r w:rsidRPr="005309F4">
        <w:t xml:space="preserve"> </w:t>
      </w:r>
      <w:r w:rsidRPr="005309F4">
        <w:rPr>
          <w:i/>
          <w:iCs/>
        </w:rPr>
        <w:t>JavaScript may need to be enabled for the document for the form to function correctly.</w:t>
      </w:r>
    </w:p>
    <w:p w14:paraId="4055A637" w14:textId="77777777" w:rsidR="002A4348" w:rsidRDefault="002A4348" w:rsidP="002A4348">
      <w:pPr>
        <w:ind w:left="720"/>
        <w:rPr>
          <w:i/>
          <w:iCs/>
        </w:rPr>
      </w:pPr>
    </w:p>
    <w:p w14:paraId="29AE7640" w14:textId="00DBBA55" w:rsidR="002A4348" w:rsidRDefault="002A4348" w:rsidP="009554AC">
      <w:pPr>
        <w:pStyle w:val="ListParagraph"/>
        <w:numPr>
          <w:ilvl w:val="0"/>
          <w:numId w:val="10"/>
        </w:numPr>
      </w:pPr>
      <w:r>
        <w:t>For U.S. locations, the following is required:</w:t>
      </w:r>
    </w:p>
    <w:p w14:paraId="63621F27" w14:textId="21509439" w:rsidR="002A4348" w:rsidRDefault="00454435" w:rsidP="009554AC">
      <w:pPr>
        <w:pStyle w:val="ListParagraph"/>
        <w:numPr>
          <w:ilvl w:val="1"/>
          <w:numId w:val="10"/>
        </w:numPr>
      </w:pPr>
      <w:r w:rsidRPr="00454435">
        <w:t>ZIP + 4 code format (#####- ####)</w:t>
      </w:r>
    </w:p>
    <w:p w14:paraId="2AB2B4CF" w14:textId="1F38DE0C" w:rsidR="00454435" w:rsidRDefault="00E522B2" w:rsidP="009554AC">
      <w:pPr>
        <w:pStyle w:val="ListParagraph"/>
        <w:numPr>
          <w:ilvl w:val="1"/>
          <w:numId w:val="10"/>
        </w:numPr>
      </w:pPr>
      <w:r w:rsidRPr="00E522B2">
        <w:t>6-character congressional district format (AA-###)</w:t>
      </w:r>
    </w:p>
    <w:p w14:paraId="3C5240D0" w14:textId="5072DB0A" w:rsidR="00E522B2" w:rsidRDefault="00E522B2" w:rsidP="009554AC">
      <w:pPr>
        <w:pStyle w:val="ListParagraph"/>
        <w:numPr>
          <w:ilvl w:val="0"/>
          <w:numId w:val="10"/>
        </w:numPr>
      </w:pPr>
      <w:r>
        <w:t>For non-U.S. locations, select the country first to update the required fields</w:t>
      </w:r>
    </w:p>
    <w:p w14:paraId="6EB8357A" w14:textId="0A12CB09" w:rsidR="00E522B2" w:rsidRPr="002A4348" w:rsidRDefault="00E522B2" w:rsidP="009554AC">
      <w:pPr>
        <w:pStyle w:val="ListParagraph"/>
        <w:numPr>
          <w:ilvl w:val="0"/>
          <w:numId w:val="10"/>
        </w:numPr>
      </w:pPr>
      <w:r>
        <w:t>Additional locat</w:t>
      </w:r>
      <w:r w:rsidR="006F16CA">
        <w:t>ions must be added using the “Next Site” button, which will generate additional site fields/locations. Location information added using the “Add Attachment” feature is not allowed.</w:t>
      </w:r>
    </w:p>
    <w:p w14:paraId="4A39486D" w14:textId="77777777" w:rsidR="007E5DCA" w:rsidRPr="007E5DCA" w:rsidRDefault="007E5DCA" w:rsidP="00726BE3">
      <w:pPr>
        <w:pStyle w:val="ListParagraph"/>
        <w:ind w:left="0"/>
        <w:rPr>
          <w:b/>
          <w:bCs/>
        </w:rPr>
      </w:pPr>
    </w:p>
    <w:p w14:paraId="689BC67E" w14:textId="26945CB7" w:rsidR="007E5DCA" w:rsidRDefault="007E5DCA" w:rsidP="009554AC">
      <w:pPr>
        <w:pStyle w:val="ListParagraph"/>
        <w:numPr>
          <w:ilvl w:val="0"/>
          <w:numId w:val="27"/>
        </w:numPr>
        <w:rPr>
          <w:b/>
          <w:bCs/>
        </w:rPr>
      </w:pPr>
      <w:r>
        <w:rPr>
          <w:b/>
          <w:bCs/>
        </w:rPr>
        <w:t>CD-511, Certification Regarding Lobbying</w:t>
      </w:r>
    </w:p>
    <w:p w14:paraId="01FCF04A" w14:textId="77777777" w:rsidR="00C605D5" w:rsidRDefault="00C605D5" w:rsidP="001D24E4">
      <w:pPr>
        <w:ind w:left="720"/>
      </w:pPr>
    </w:p>
    <w:p w14:paraId="3F5B74E8" w14:textId="3C221142" w:rsidR="001D24E4" w:rsidRPr="001D24E4" w:rsidRDefault="001D24E4" w:rsidP="001D24E4">
      <w:pPr>
        <w:ind w:left="720"/>
      </w:pPr>
      <w:r w:rsidRPr="002632B9">
        <w:t>Enter “NTIA-PWSCIF-24</w:t>
      </w:r>
      <w:r w:rsidR="00F64A3D" w:rsidRPr="002632B9">
        <w:t>-01</w:t>
      </w:r>
      <w:r w:rsidRPr="002632B9">
        <w:t>” in the</w:t>
      </w:r>
      <w:r w:rsidRPr="001D24E4">
        <w:t xml:space="preserve"> Award Number field. Enter the title of the application, or an abbreviation of that title, in the Project Name field.</w:t>
      </w:r>
    </w:p>
    <w:p w14:paraId="2C458C92" w14:textId="77777777" w:rsidR="007E5DCA" w:rsidRPr="007E5DCA" w:rsidRDefault="007E5DCA" w:rsidP="00726BE3">
      <w:pPr>
        <w:pStyle w:val="ListParagraph"/>
        <w:ind w:left="0"/>
        <w:rPr>
          <w:b/>
          <w:bCs/>
        </w:rPr>
      </w:pPr>
    </w:p>
    <w:p w14:paraId="64765FC9" w14:textId="66DDB386" w:rsidR="007E5DCA" w:rsidRDefault="00DE16FF" w:rsidP="009554AC">
      <w:pPr>
        <w:pStyle w:val="ListParagraph"/>
        <w:numPr>
          <w:ilvl w:val="0"/>
          <w:numId w:val="27"/>
        </w:numPr>
        <w:rPr>
          <w:b/>
          <w:bCs/>
        </w:rPr>
      </w:pPr>
      <w:hyperlink r:id="rId18" w:history="1">
        <w:r w:rsidR="00F26F58" w:rsidRPr="00737340">
          <w:rPr>
            <w:rStyle w:val="Hyperlink"/>
            <w:b/>
            <w:bCs/>
          </w:rPr>
          <w:t>SF-LLL, Disclosure of Lobbying Activities</w:t>
        </w:r>
      </w:hyperlink>
      <w:r w:rsidR="00605B0B">
        <w:rPr>
          <w:b/>
          <w:bCs/>
        </w:rPr>
        <w:t xml:space="preserve"> (if applicable)</w:t>
      </w:r>
    </w:p>
    <w:p w14:paraId="1C8F9C51" w14:textId="77777777" w:rsidR="0047642E" w:rsidRDefault="0047642E" w:rsidP="00737340">
      <w:pPr>
        <w:ind w:left="720"/>
      </w:pPr>
    </w:p>
    <w:p w14:paraId="5AA33E75" w14:textId="783B352D" w:rsidR="00737340" w:rsidRPr="00737340" w:rsidRDefault="00737340" w:rsidP="00737340">
      <w:pPr>
        <w:ind w:left="720"/>
      </w:pPr>
      <w:r>
        <w:t>Click the hyperlink to access instructions</w:t>
      </w:r>
      <w:r w:rsidR="00573FE3">
        <w:t xml:space="preserve"> from Grants.gov</w:t>
      </w:r>
      <w:r>
        <w:t>.</w:t>
      </w:r>
    </w:p>
    <w:p w14:paraId="78D3E945" w14:textId="77777777" w:rsidR="00F26F58" w:rsidRPr="00F26F58" w:rsidRDefault="00F26F58" w:rsidP="00726BE3">
      <w:pPr>
        <w:pStyle w:val="ListParagraph"/>
        <w:ind w:left="0"/>
        <w:rPr>
          <w:b/>
          <w:bCs/>
        </w:rPr>
      </w:pPr>
    </w:p>
    <w:p w14:paraId="080311F0" w14:textId="72857FDE" w:rsidR="00F26F58" w:rsidRDefault="00DE16FF" w:rsidP="009554AC">
      <w:pPr>
        <w:pStyle w:val="ListParagraph"/>
        <w:numPr>
          <w:ilvl w:val="0"/>
          <w:numId w:val="27"/>
        </w:numPr>
        <w:rPr>
          <w:b/>
          <w:bCs/>
        </w:rPr>
      </w:pPr>
      <w:hyperlink r:id="rId19" w:history="1">
        <w:r w:rsidR="00F26F58" w:rsidRPr="005C040E">
          <w:rPr>
            <w:rStyle w:val="Hyperlink"/>
            <w:b/>
            <w:bCs/>
          </w:rPr>
          <w:t>SF-328, Certification Pertaining to Foreign Interests</w:t>
        </w:r>
      </w:hyperlink>
    </w:p>
    <w:p w14:paraId="63C7CC3A" w14:textId="77777777" w:rsidR="0047642E" w:rsidRDefault="0047642E" w:rsidP="00A05D26">
      <w:pPr>
        <w:ind w:left="720"/>
      </w:pPr>
    </w:p>
    <w:p w14:paraId="112CAFFE" w14:textId="02075F8F" w:rsidR="005C040E" w:rsidRPr="00A05D26" w:rsidRDefault="00A05D26" w:rsidP="00A05D26">
      <w:pPr>
        <w:ind w:left="720"/>
      </w:pPr>
      <w:r>
        <w:t>Click the hyperlink to access instructions.</w:t>
      </w:r>
      <w:r w:rsidR="00710B4B">
        <w:t xml:space="preserve"> Additional instructions will be </w:t>
      </w:r>
      <w:r w:rsidR="00F96696">
        <w:t>provided for academic institutions.</w:t>
      </w:r>
    </w:p>
    <w:p w14:paraId="4AB747B4" w14:textId="77777777" w:rsidR="002A3B0E" w:rsidRDefault="002A3B0E" w:rsidP="00726BE3">
      <w:pPr>
        <w:pStyle w:val="ListParagraph"/>
        <w:ind w:left="0"/>
        <w:rPr>
          <w:b/>
          <w:bCs/>
        </w:rPr>
      </w:pPr>
    </w:p>
    <w:p w14:paraId="714DA61B" w14:textId="77777777" w:rsidR="002A3B0E" w:rsidRPr="00F26F58" w:rsidRDefault="002A3B0E" w:rsidP="00726BE3">
      <w:pPr>
        <w:pStyle w:val="ListParagraph"/>
        <w:ind w:left="0"/>
        <w:rPr>
          <w:b/>
          <w:bCs/>
        </w:rPr>
      </w:pPr>
    </w:p>
    <w:p w14:paraId="2D8EA266" w14:textId="73C99A43" w:rsidR="00F26F58" w:rsidRDefault="00F26F58" w:rsidP="009554AC">
      <w:pPr>
        <w:pStyle w:val="ListParagraph"/>
        <w:numPr>
          <w:ilvl w:val="0"/>
          <w:numId w:val="27"/>
        </w:numPr>
        <w:rPr>
          <w:b/>
          <w:bCs/>
        </w:rPr>
      </w:pPr>
      <w:r>
        <w:rPr>
          <w:b/>
          <w:bCs/>
        </w:rPr>
        <w:lastRenderedPageBreak/>
        <w:t>Budget Narrative and Justification</w:t>
      </w:r>
    </w:p>
    <w:p w14:paraId="3B472960" w14:textId="77777777" w:rsidR="00C605D5" w:rsidRDefault="00C605D5" w:rsidP="008C359B">
      <w:pPr>
        <w:ind w:left="720"/>
      </w:pPr>
    </w:p>
    <w:p w14:paraId="19BE29A5" w14:textId="1D3566B8" w:rsidR="008C359B" w:rsidRDefault="008C359B" w:rsidP="008C359B">
      <w:pPr>
        <w:ind w:left="720"/>
      </w:pPr>
      <w:r w:rsidRPr="008C359B">
        <w:t>Each applicant must submit a Budget Narrative and Justification spreadsheet through the Application Portal</w:t>
      </w:r>
      <w:r>
        <w:t xml:space="preserve">. </w:t>
      </w:r>
      <w:r w:rsidR="007D3CB5">
        <w:t xml:space="preserve">The spreadsheet is available </w:t>
      </w:r>
      <w:r w:rsidR="007A6AFA">
        <w:t>in</w:t>
      </w:r>
      <w:r w:rsidR="007D3CB5">
        <w:t xml:space="preserve"> the Package section </w:t>
      </w:r>
      <w:r w:rsidR="007A6AFA">
        <w:t>of</w:t>
      </w:r>
      <w:r w:rsidR="00B3497F">
        <w:t xml:space="preserve"> the Application Portal. </w:t>
      </w:r>
      <w:r w:rsidRPr="008C359B">
        <w:t>All information included in the budget narrative and justification must support the dollar amounts identified in the SF-424 and SF-424A and demonstrate that the project or activity meets the eligible use requirements as per this NOFO.</w:t>
      </w:r>
    </w:p>
    <w:p w14:paraId="03FC41A7" w14:textId="77777777" w:rsidR="00C06377" w:rsidRDefault="00C06377" w:rsidP="008C359B">
      <w:pPr>
        <w:ind w:left="720"/>
      </w:pPr>
    </w:p>
    <w:p w14:paraId="6D5DB8E3" w14:textId="00A13ADA" w:rsidR="00C06377" w:rsidRDefault="00C06377" w:rsidP="008C359B">
      <w:pPr>
        <w:ind w:left="720"/>
      </w:pPr>
      <w:r w:rsidRPr="00C06377">
        <w:t xml:space="preserve">The budget narrative and justification shall include the necessity and the basis for the cost, as described below. Proposed funding levels must be consistent with the project scope, and only allowable costs should be included in the budget. Federal project funding should not substitute private capital or enable outsized returns relative to commercially reasonable expectations for similar projects. NTIA will evaluate whether project costs align with relevant market benchmarks to ensure that taxpayer dollars are efficiently spent. Information on cost allowability is available in the </w:t>
      </w:r>
      <w:r w:rsidRPr="00B02D05">
        <w:rPr>
          <w:i/>
          <w:iCs/>
        </w:rPr>
        <w:t>Uniform Administrative Requirements, Cost Principles, and Audit</w:t>
      </w:r>
      <w:r w:rsidR="00B02D05">
        <w:rPr>
          <w:i/>
          <w:iCs/>
        </w:rPr>
        <w:t xml:space="preserve"> Requirements for Federal Awards</w:t>
      </w:r>
      <w:r w:rsidRPr="00C06377">
        <w:t>,</w:t>
      </w:r>
      <w:r w:rsidR="00001BBA">
        <w:rPr>
          <w:rStyle w:val="FootnoteReference"/>
        </w:rPr>
        <w:footnoteReference w:id="19"/>
      </w:r>
      <w:r w:rsidRPr="00C06377">
        <w:t xml:space="preserve"> which apply to awards in this program.</w:t>
      </w:r>
    </w:p>
    <w:p w14:paraId="04E88E82" w14:textId="77777777" w:rsidR="00155AE6" w:rsidRDefault="00155AE6" w:rsidP="008C359B">
      <w:pPr>
        <w:ind w:left="720"/>
      </w:pPr>
    </w:p>
    <w:p w14:paraId="3731808F" w14:textId="5BC0B392" w:rsidR="00155AE6" w:rsidRDefault="00155AE6" w:rsidP="008C359B">
      <w:pPr>
        <w:ind w:left="720"/>
      </w:pPr>
      <w:r w:rsidRPr="00155AE6">
        <w:t>The budget narrative and justification must explain the rationale for the applicant’s proposed cost share</w:t>
      </w:r>
      <w:r w:rsidR="00547891">
        <w:t>, as applicable</w:t>
      </w:r>
      <w:r w:rsidRPr="00155AE6">
        <w:t>. As part of this explanation, the applicant should directly show how the funding requested will incentivize the applicant to make investments in radio research, development, and/or production that would not occur in the absence of the incentives. The application should also explain why their funding request is appropriate based on expected risks and returns of the project, historical projects of similar nature, or other relevant market benchmarks</w:t>
      </w:r>
      <w:r>
        <w:t>.</w:t>
      </w:r>
    </w:p>
    <w:p w14:paraId="126B5014" w14:textId="77777777" w:rsidR="00CD7820" w:rsidRDefault="00CD7820" w:rsidP="008C359B">
      <w:pPr>
        <w:ind w:left="720"/>
      </w:pPr>
    </w:p>
    <w:p w14:paraId="37716BAA" w14:textId="77777777" w:rsidR="00CD7820" w:rsidRDefault="00CD7820" w:rsidP="00CD7820">
      <w:pPr>
        <w:ind w:left="720"/>
      </w:pPr>
      <w:r>
        <w:t>This section will be reviewed to determine if all costs are reasonable, allocable, allowable, and necessary as defined in 2 C.F.R. Part 200 Subpart E, Cost Principles.</w:t>
      </w:r>
    </w:p>
    <w:p w14:paraId="153C348C" w14:textId="77777777" w:rsidR="00CD7820" w:rsidRDefault="00CD7820" w:rsidP="00CD7820">
      <w:pPr>
        <w:ind w:left="720"/>
      </w:pPr>
    </w:p>
    <w:p w14:paraId="26FC2948" w14:textId="41B8A5E4" w:rsidR="00CD7820" w:rsidRDefault="00CD7820" w:rsidP="00CD7820">
      <w:pPr>
        <w:ind w:left="720"/>
      </w:pPr>
      <w:r>
        <w:t>Information required for each budget category is as follows:</w:t>
      </w:r>
    </w:p>
    <w:p w14:paraId="4A58D749" w14:textId="77777777" w:rsidR="00D903D8" w:rsidRDefault="00D903D8" w:rsidP="00CD7820">
      <w:pPr>
        <w:ind w:left="720"/>
      </w:pPr>
    </w:p>
    <w:p w14:paraId="3D8D266A" w14:textId="5B07F9CA" w:rsidR="00F557F2" w:rsidRPr="00F557F2" w:rsidRDefault="00CD7820" w:rsidP="009554AC">
      <w:pPr>
        <w:pStyle w:val="ListParagraph"/>
        <w:numPr>
          <w:ilvl w:val="0"/>
          <w:numId w:val="11"/>
        </w:numPr>
        <w:rPr>
          <w:b/>
          <w:bCs/>
        </w:rPr>
      </w:pPr>
      <w:r>
        <w:rPr>
          <w:b/>
          <w:bCs/>
        </w:rPr>
        <w:t>Personnel</w:t>
      </w:r>
      <w:r>
        <w:t xml:space="preserve"> </w:t>
      </w:r>
      <w:r w:rsidR="0095612A">
        <w:t xml:space="preserve">– At </w:t>
      </w:r>
      <w:r w:rsidR="0095612A" w:rsidRPr="0095612A">
        <w:t>a minimum, the budget narrative and justification for all personnel shall include the following: job title, commitment of effort on the proposed project in terms of average number of hours per week or percentage of time, salary rate, total personnel charges for each identified position on the proposed project, description of the role of the individual on the proposed project, and the work to be performed. The budget narrative and justification</w:t>
      </w:r>
      <w:r w:rsidR="00347ABD">
        <w:t xml:space="preserve"> sh</w:t>
      </w:r>
      <w:r w:rsidR="009556A7">
        <w:t>ould</w:t>
      </w:r>
      <w:r w:rsidR="0095612A" w:rsidRPr="0095612A">
        <w:t xml:space="preserve"> include a description of the applicant’s investments in employee training and education, as well as other efforts to build a skilled and diverse workforce</w:t>
      </w:r>
      <w:r w:rsidR="00347ABD">
        <w:t xml:space="preserve">, if the applicant makes such investments </w:t>
      </w:r>
      <w:r w:rsidR="00F557F2">
        <w:t>in their prop</w:t>
      </w:r>
      <w:r w:rsidR="007E1305">
        <w:t>osed project</w:t>
      </w:r>
      <w:r w:rsidR="00607482">
        <w:t>.</w:t>
      </w:r>
      <w:r w:rsidR="00607482">
        <w:rPr>
          <w:rStyle w:val="FootnoteReference"/>
        </w:rPr>
        <w:footnoteReference w:id="20"/>
      </w:r>
    </w:p>
    <w:p w14:paraId="7DBCE5DB" w14:textId="2B036D84" w:rsidR="00CD7820" w:rsidRPr="00F557F2" w:rsidRDefault="0095612A" w:rsidP="00F557F2">
      <w:pPr>
        <w:pStyle w:val="ListParagraph"/>
        <w:ind w:left="1440"/>
        <w:rPr>
          <w:b/>
          <w:bCs/>
        </w:rPr>
      </w:pPr>
      <w:r>
        <w:t xml:space="preserve"> </w:t>
      </w:r>
    </w:p>
    <w:p w14:paraId="178EFB3F" w14:textId="11DAC7A8" w:rsidR="00F557F2" w:rsidRPr="00C06E7A" w:rsidRDefault="00F557F2" w:rsidP="009554AC">
      <w:pPr>
        <w:pStyle w:val="ListParagraph"/>
        <w:numPr>
          <w:ilvl w:val="0"/>
          <w:numId w:val="11"/>
        </w:numPr>
        <w:rPr>
          <w:b/>
          <w:bCs/>
        </w:rPr>
      </w:pPr>
      <w:r>
        <w:rPr>
          <w:b/>
          <w:bCs/>
        </w:rPr>
        <w:lastRenderedPageBreak/>
        <w:t xml:space="preserve">Fringe Benefits </w:t>
      </w:r>
      <w:r>
        <w:t xml:space="preserve">– </w:t>
      </w:r>
      <w:r w:rsidR="00C06E7A" w:rsidRPr="00C06E7A">
        <w:t>Fringe benefits for each position shall be identified separately from salaries and wages and based on rates determined by organizational policy. The items included in the fringe benefit rate (</w:t>
      </w:r>
      <w:r w:rsidR="00C06E7A" w:rsidRPr="0051076D">
        <w:rPr>
          <w:i/>
          <w:iCs/>
        </w:rPr>
        <w:t>e.g.,</w:t>
      </w:r>
      <w:r w:rsidR="00C06E7A" w:rsidRPr="00C06E7A">
        <w:t xml:space="preserve"> health insurance, parking, etc.) shall be charged under another cost category.</w:t>
      </w:r>
    </w:p>
    <w:p w14:paraId="55D8BCA9" w14:textId="77777777" w:rsidR="00C06E7A" w:rsidRPr="00C06E7A" w:rsidRDefault="00C06E7A" w:rsidP="00C06E7A">
      <w:pPr>
        <w:pStyle w:val="ListParagraph"/>
        <w:rPr>
          <w:b/>
          <w:bCs/>
        </w:rPr>
      </w:pPr>
    </w:p>
    <w:p w14:paraId="1DA81FCD" w14:textId="2F764FB8" w:rsidR="00C06E7A" w:rsidRPr="00634A10" w:rsidRDefault="00C06E7A" w:rsidP="009554AC">
      <w:pPr>
        <w:pStyle w:val="ListParagraph"/>
        <w:numPr>
          <w:ilvl w:val="0"/>
          <w:numId w:val="11"/>
        </w:numPr>
        <w:rPr>
          <w:b/>
          <w:bCs/>
        </w:rPr>
      </w:pPr>
      <w:r>
        <w:rPr>
          <w:b/>
          <w:bCs/>
        </w:rPr>
        <w:t>Travel</w:t>
      </w:r>
      <w:r>
        <w:t xml:space="preserve"> </w:t>
      </w:r>
      <w:r w:rsidR="00634A10">
        <w:t>–</w:t>
      </w:r>
      <w:r>
        <w:t xml:space="preserve"> </w:t>
      </w:r>
      <w:r w:rsidR="00634A10" w:rsidRPr="00634A10">
        <w:t>For all travel costs, the budget narrative and justification for travel shall include the following: destination; names or number of people traveling; dates and/or duration; mode of transportation, lodging, and subsistence rates; and description of how the travel is directly related to the proposed project. For travel that is yet to be determined, please provide best estimates based on prior experience. If a destination is not known, an approximate amount may be used with the assumptions given for the location.</w:t>
      </w:r>
    </w:p>
    <w:p w14:paraId="70BF8E0E" w14:textId="77777777" w:rsidR="00634A10" w:rsidRPr="00634A10" w:rsidRDefault="00634A10" w:rsidP="00634A10">
      <w:pPr>
        <w:pStyle w:val="ListParagraph"/>
        <w:rPr>
          <w:b/>
          <w:bCs/>
        </w:rPr>
      </w:pPr>
    </w:p>
    <w:p w14:paraId="2FAF3CE3" w14:textId="79A761EB" w:rsidR="00634A10" w:rsidRPr="00D11676" w:rsidRDefault="00634A10" w:rsidP="009554AC">
      <w:pPr>
        <w:pStyle w:val="ListParagraph"/>
        <w:numPr>
          <w:ilvl w:val="0"/>
          <w:numId w:val="11"/>
        </w:numPr>
        <w:rPr>
          <w:b/>
          <w:bCs/>
        </w:rPr>
      </w:pPr>
      <w:r>
        <w:rPr>
          <w:b/>
          <w:bCs/>
        </w:rPr>
        <w:t>Equipment</w:t>
      </w:r>
      <w:r>
        <w:t xml:space="preserve"> </w:t>
      </w:r>
      <w:r w:rsidR="00F31A97">
        <w:t>–</w:t>
      </w:r>
      <w:r>
        <w:t xml:space="preserve"> </w:t>
      </w:r>
      <w:r w:rsidR="00F31A97">
        <w:t xml:space="preserve">Equipment </w:t>
      </w:r>
      <w:r w:rsidR="00F31A97" w:rsidRPr="00F31A97">
        <w:t>is defined as an item of property that has an acquisition cost of $5,000 or more (unless the organization has established lower levels) and an expected service life of more than one year. The budget narrative and justification shall list each piece of equipment, the cost, and a description of how it will be used and why it is necessary to the successful completion of the proposed project. Please note that any general use equipment (computers, etc.) charged directly to the award should be located to the award according to expected usage on the project.</w:t>
      </w:r>
    </w:p>
    <w:p w14:paraId="4F6FD815" w14:textId="77777777" w:rsidR="00D11676" w:rsidRPr="00D11676" w:rsidRDefault="00D11676" w:rsidP="00D11676">
      <w:pPr>
        <w:pStyle w:val="ListParagraph"/>
        <w:rPr>
          <w:b/>
          <w:bCs/>
        </w:rPr>
      </w:pPr>
    </w:p>
    <w:p w14:paraId="58099170" w14:textId="77777777" w:rsidR="009D7BAD" w:rsidRDefault="00D11676" w:rsidP="009554AC">
      <w:pPr>
        <w:pStyle w:val="ListParagraph"/>
        <w:numPr>
          <w:ilvl w:val="0"/>
          <w:numId w:val="11"/>
        </w:numPr>
      </w:pPr>
      <w:r>
        <w:rPr>
          <w:b/>
          <w:bCs/>
        </w:rPr>
        <w:t xml:space="preserve">Supplies </w:t>
      </w:r>
      <w:r>
        <w:t xml:space="preserve">– Supplies </w:t>
      </w:r>
      <w:r w:rsidR="009D7BAD">
        <w:t>are defined as all tangible personal property other than that described as equipment. Provide a list of each supply, and the breakdown of the total costs by quantity or unit of cost. Include the necessity of the cost for the completion of the proposed project.</w:t>
      </w:r>
    </w:p>
    <w:p w14:paraId="021D55F9" w14:textId="77777777" w:rsidR="009D7BAD" w:rsidRDefault="009D7BAD" w:rsidP="009D7BAD">
      <w:pPr>
        <w:pStyle w:val="ListParagraph"/>
        <w:ind w:left="1440"/>
      </w:pPr>
    </w:p>
    <w:p w14:paraId="27CBC5CC" w14:textId="04823419" w:rsidR="00D11676" w:rsidRPr="002063C6" w:rsidRDefault="009D7BAD" w:rsidP="009554AC">
      <w:pPr>
        <w:pStyle w:val="ListParagraph"/>
        <w:numPr>
          <w:ilvl w:val="0"/>
          <w:numId w:val="11"/>
        </w:numPr>
      </w:pPr>
      <w:r w:rsidRPr="002063C6">
        <w:rPr>
          <w:b/>
          <w:bCs/>
        </w:rPr>
        <w:t>Contractual (</w:t>
      </w:r>
      <w:r w:rsidRPr="002063C6">
        <w:rPr>
          <w:b/>
          <w:bCs/>
          <w:i/>
          <w:iCs/>
        </w:rPr>
        <w:t>i.e.,</w:t>
      </w:r>
      <w:r w:rsidRPr="002063C6">
        <w:rPr>
          <w:b/>
          <w:bCs/>
        </w:rPr>
        <w:t xml:space="preserve"> Contracts or Subawards)</w:t>
      </w:r>
      <w:r w:rsidR="0088585D" w:rsidRPr="002063C6">
        <w:rPr>
          <w:b/>
          <w:bCs/>
        </w:rPr>
        <w:t xml:space="preserve"> </w:t>
      </w:r>
      <w:r w:rsidR="0088585D">
        <w:t xml:space="preserve">– Each </w:t>
      </w:r>
      <w:r w:rsidR="002063C6" w:rsidRPr="002063C6">
        <w:t xml:space="preserve">contract or subaward shall be treated as a separate item. Identify the cost and describe the services to be provided and the necessity of the subaward or contract to the successful performance of the proposed project. </w:t>
      </w:r>
      <w:r w:rsidR="00D223D6">
        <w:t>A contract is for</w:t>
      </w:r>
      <w:r w:rsidR="002063C6" w:rsidRPr="002063C6">
        <w:t xml:space="preserve"> obtaining goods and services for the applicant’s own use and creates a procurement relationship with the contractor. A subaward is for the purpose of carrying out a portion of a Federal award and creates a Federal financial assistance relationship with the subrecipient. </w:t>
      </w:r>
    </w:p>
    <w:p w14:paraId="72D5DB06" w14:textId="77777777" w:rsidR="009D7BAD" w:rsidRPr="009D7BAD" w:rsidRDefault="009D7BAD" w:rsidP="009D7BAD">
      <w:pPr>
        <w:pStyle w:val="ListParagraph"/>
        <w:rPr>
          <w:b/>
          <w:bCs/>
        </w:rPr>
      </w:pPr>
    </w:p>
    <w:p w14:paraId="7054733D" w14:textId="50303E5B" w:rsidR="009D7BAD" w:rsidRDefault="009D7BAD" w:rsidP="009554AC">
      <w:pPr>
        <w:pStyle w:val="ListParagraph"/>
        <w:numPr>
          <w:ilvl w:val="0"/>
          <w:numId w:val="11"/>
        </w:numPr>
        <w:rPr>
          <w:b/>
          <w:bCs/>
        </w:rPr>
      </w:pPr>
      <w:r>
        <w:rPr>
          <w:b/>
          <w:bCs/>
        </w:rPr>
        <w:t>Construction</w:t>
      </w:r>
      <w:r w:rsidR="002063C6">
        <w:rPr>
          <w:b/>
          <w:bCs/>
        </w:rPr>
        <w:t xml:space="preserve"> </w:t>
      </w:r>
      <w:r w:rsidR="00B51E31">
        <w:t>–</w:t>
      </w:r>
      <w:r w:rsidR="002063C6">
        <w:t xml:space="preserve"> </w:t>
      </w:r>
      <w:r w:rsidR="00B51E31">
        <w:t>Not an allowable cost under this NOFO.</w:t>
      </w:r>
    </w:p>
    <w:p w14:paraId="356D80CE" w14:textId="77777777" w:rsidR="009D7BAD" w:rsidRPr="009D7BAD" w:rsidRDefault="009D7BAD" w:rsidP="009D7BAD">
      <w:pPr>
        <w:pStyle w:val="ListParagraph"/>
        <w:rPr>
          <w:b/>
          <w:bCs/>
        </w:rPr>
      </w:pPr>
    </w:p>
    <w:p w14:paraId="63B86E54" w14:textId="2F03031A" w:rsidR="009D7BAD" w:rsidRDefault="009D7BAD" w:rsidP="009554AC">
      <w:pPr>
        <w:pStyle w:val="ListParagraph"/>
        <w:numPr>
          <w:ilvl w:val="0"/>
          <w:numId w:val="11"/>
        </w:numPr>
        <w:rPr>
          <w:b/>
          <w:bCs/>
        </w:rPr>
      </w:pPr>
      <w:r>
        <w:rPr>
          <w:b/>
          <w:bCs/>
        </w:rPr>
        <w:t>Other Direct Costs</w:t>
      </w:r>
      <w:r w:rsidR="00B51E31">
        <w:rPr>
          <w:b/>
          <w:bCs/>
        </w:rPr>
        <w:t xml:space="preserve"> </w:t>
      </w:r>
      <w:r w:rsidR="00B51E31">
        <w:t xml:space="preserve">– For costs </w:t>
      </w:r>
      <w:r w:rsidR="004E4F48" w:rsidRPr="004E4F48">
        <w:t>that do not easily fit into the other cost categories, please list the cost, and the breakdown of the total costs by quantity or unit of cost. Include the necessity of the cost for the completion of the proposed project. Only allowable costs can be charged to the award. Training and education for employees that are clearly relevant to the project are direct, allowable costs per</w:t>
      </w:r>
      <w:r w:rsidR="004E4F48">
        <w:t xml:space="preserve"> 2 C.F.R.</w:t>
      </w:r>
      <w:r w:rsidR="004E4F48" w:rsidRPr="004E4F48">
        <w:t xml:space="preserve"> § 200.473, and must be itemized</w:t>
      </w:r>
      <w:r w:rsidR="004E4F48">
        <w:t>.</w:t>
      </w:r>
    </w:p>
    <w:p w14:paraId="1F5D7493" w14:textId="77777777" w:rsidR="009D7BAD" w:rsidRPr="009D7BAD" w:rsidRDefault="009D7BAD" w:rsidP="009D7BAD">
      <w:pPr>
        <w:pStyle w:val="ListParagraph"/>
        <w:rPr>
          <w:b/>
          <w:bCs/>
        </w:rPr>
      </w:pPr>
    </w:p>
    <w:p w14:paraId="276D18CF" w14:textId="512DB5E5" w:rsidR="009D7BAD" w:rsidRPr="00CD7820" w:rsidRDefault="009D7BAD" w:rsidP="009554AC">
      <w:pPr>
        <w:pStyle w:val="ListParagraph"/>
        <w:numPr>
          <w:ilvl w:val="0"/>
          <w:numId w:val="11"/>
        </w:numPr>
        <w:rPr>
          <w:b/>
          <w:bCs/>
        </w:rPr>
      </w:pPr>
      <w:r>
        <w:rPr>
          <w:b/>
          <w:bCs/>
        </w:rPr>
        <w:t>Indirect Costs</w:t>
      </w:r>
      <w:r w:rsidR="00DC6274">
        <w:t xml:space="preserve"> </w:t>
      </w:r>
      <w:r w:rsidR="00AF7ACB">
        <w:t>–</w:t>
      </w:r>
      <w:r w:rsidR="00DC6274">
        <w:t xml:space="preserve"> </w:t>
      </w:r>
      <w:r w:rsidR="00AF7ACB">
        <w:t xml:space="preserve">Commonly </w:t>
      </w:r>
      <w:r w:rsidR="006A796A" w:rsidRPr="006A796A">
        <w:t xml:space="preserve">referred to as Facilities &amp; Administrative Costs, Indirect Costs are defined as costs incurred by the applicant that cannot otherwise </w:t>
      </w:r>
      <w:r w:rsidR="006A796A" w:rsidRPr="006A796A">
        <w:lastRenderedPageBreak/>
        <w:t>be directly assigned or attributed to a specific project. The justification shall include a cost calculation that reflects the applicable indirect cost rate. Additionally, applicants are required to clearly break out if non-federal funds will be used to cover indirect costs and the dollar amounts of non-federal funds used to cover indirect costs. If the applicant does not plan to use non-federal funds to cover indirect costs this should be clearly stated in the budget narrative and justification under this category</w:t>
      </w:r>
      <w:r w:rsidR="006A796A">
        <w:t>.</w:t>
      </w:r>
    </w:p>
    <w:p w14:paraId="23191A0B" w14:textId="77777777" w:rsidR="00F26F58" w:rsidRPr="00F26F58" w:rsidRDefault="00F26F58" w:rsidP="00726BE3">
      <w:pPr>
        <w:pStyle w:val="ListParagraph"/>
        <w:ind w:left="0"/>
        <w:rPr>
          <w:b/>
          <w:bCs/>
        </w:rPr>
      </w:pPr>
    </w:p>
    <w:p w14:paraId="2E2C8739" w14:textId="30BF286E" w:rsidR="00215E5B" w:rsidRDefault="00F26F58" w:rsidP="00400EA2">
      <w:pPr>
        <w:pStyle w:val="ListParagraph"/>
        <w:numPr>
          <w:ilvl w:val="0"/>
          <w:numId w:val="27"/>
        </w:numPr>
      </w:pPr>
      <w:r>
        <w:rPr>
          <w:b/>
          <w:bCs/>
        </w:rPr>
        <w:t>Indirect Cost Rate Agreement</w:t>
      </w:r>
      <w:r w:rsidR="003F50A1">
        <w:rPr>
          <w:b/>
          <w:bCs/>
        </w:rPr>
        <w:t xml:space="preserve"> </w:t>
      </w:r>
      <w:r w:rsidR="003F50A1" w:rsidRPr="00CE4690">
        <w:rPr>
          <w:b/>
          <w:bCs/>
        </w:rPr>
        <w:t>(if applicable)</w:t>
      </w:r>
      <w:r w:rsidR="00BD3606">
        <w:rPr>
          <w:b/>
          <w:bCs/>
        </w:rPr>
        <w:t xml:space="preserve"> -</w:t>
      </w:r>
      <w:r w:rsidR="009C2088">
        <w:rPr>
          <w:b/>
          <w:bCs/>
        </w:rPr>
        <w:t xml:space="preserve"> </w:t>
      </w:r>
      <w:r w:rsidR="003F50A1" w:rsidRPr="003F50A1">
        <w:t xml:space="preserve">If indirect costs are included in the proposed budget, provide a copy of the approved negotiated agreement if this rate was negotiated with a cognizant Federal audit agency. If the rate was not established by a cognizant Federal audit agency, provide a statement to this effect. If a successful applicant includes indirect costs in the budget and has not established an indirect cost rate with a cognizant Federal audit agency, the applicant will be required to obtain such a rate in accordance with Section B.06 of the </w:t>
      </w:r>
      <w:hyperlink r:id="rId20" w:history="1">
        <w:r w:rsidR="003F50A1" w:rsidRPr="00CE4690">
          <w:rPr>
            <w:rStyle w:val="Hyperlink"/>
            <w:i/>
            <w:iCs/>
          </w:rPr>
          <w:t>Department of Commerce Financial Assistance Standard Terms and Conditions</w:t>
        </w:r>
      </w:hyperlink>
      <w:r w:rsidR="003F50A1" w:rsidRPr="003F50A1">
        <w:t xml:space="preserve">, dated November 12, 2020. </w:t>
      </w:r>
    </w:p>
    <w:p w14:paraId="744425DD" w14:textId="77777777" w:rsidR="00215E5B" w:rsidRDefault="00215E5B" w:rsidP="003F50A1">
      <w:pPr>
        <w:pStyle w:val="ListParagraph"/>
        <w:ind w:left="1080"/>
      </w:pPr>
    </w:p>
    <w:p w14:paraId="773FB17B" w14:textId="731040F1" w:rsidR="003F50A1" w:rsidRDefault="003F50A1" w:rsidP="003F50A1">
      <w:pPr>
        <w:pStyle w:val="ListParagraph"/>
        <w:ind w:left="1080"/>
      </w:pPr>
      <w:r w:rsidRPr="003F50A1">
        <w:t xml:space="preserve">Alternatively, in accordance with 2 C.F.R. § 200.414(f), applicants that do not have a current negotiated (including provisional) indirect cost rate </w:t>
      </w:r>
      <w:r w:rsidR="00E304D9">
        <w:t>(</w:t>
      </w:r>
      <w:r w:rsidRPr="003F50A1">
        <w:t>except for those non-Federal entities described in Appendix VII, paragraph D.1.b. of 2 C</w:t>
      </w:r>
      <w:r w:rsidR="00E304D9">
        <w:t>.</w:t>
      </w:r>
      <w:r w:rsidRPr="003F50A1">
        <w:t>F</w:t>
      </w:r>
      <w:r w:rsidR="00E304D9">
        <w:t>.</w:t>
      </w:r>
      <w:r w:rsidRPr="003F50A1">
        <w:t>R</w:t>
      </w:r>
      <w:r w:rsidR="00E304D9">
        <w:t>. §</w:t>
      </w:r>
      <w:r w:rsidRPr="003F50A1">
        <w:t xml:space="preserve"> 200</w:t>
      </w:r>
      <w:r w:rsidR="00E304D9">
        <w:t>)</w:t>
      </w:r>
      <w:r w:rsidRPr="003F50A1">
        <w:t xml:space="preserve"> may elect to charge a de minimis rate of 10 percent of modified total direct costs (MTDC). Applicants proposing a 10 percent de minimis rate</w:t>
      </w:r>
      <w:r w:rsidR="00EF2462">
        <w:t>,</w:t>
      </w:r>
      <w:r w:rsidRPr="003F50A1">
        <w:t xml:space="preserve"> pursuant to </w:t>
      </w:r>
      <w:hyperlink r:id="rId21" w:anchor="p-200.414(f)" w:history="1">
        <w:r w:rsidRPr="00EF2462">
          <w:rPr>
            <w:rStyle w:val="Hyperlink"/>
          </w:rPr>
          <w:t>2 C.F.R. § 200.414(f)</w:t>
        </w:r>
      </w:hyperlink>
      <w:r w:rsidR="00EF2462">
        <w:t>,</w:t>
      </w:r>
      <w:r w:rsidRPr="003F50A1">
        <w:t xml:space="preserve"> shall note this election as part of the </w:t>
      </w:r>
      <w:r w:rsidR="00E304D9">
        <w:t>Budget Narrative and Justification</w:t>
      </w:r>
      <w:r w:rsidR="00D72BE9">
        <w:t xml:space="preserve"> and an Indirect Cost Rate Agreement is not required.</w:t>
      </w:r>
    </w:p>
    <w:p w14:paraId="298E48D2" w14:textId="77777777" w:rsidR="00416458" w:rsidRDefault="00416458" w:rsidP="003F50A1">
      <w:pPr>
        <w:pStyle w:val="ListParagraph"/>
        <w:ind w:left="1080"/>
      </w:pPr>
    </w:p>
    <w:p w14:paraId="4EE08CC4" w14:textId="77777777" w:rsidR="00416458" w:rsidRDefault="00416458" w:rsidP="009554AC">
      <w:pPr>
        <w:pStyle w:val="ListParagraph"/>
        <w:numPr>
          <w:ilvl w:val="0"/>
          <w:numId w:val="27"/>
        </w:numPr>
        <w:rPr>
          <w:b/>
          <w:bCs/>
        </w:rPr>
      </w:pPr>
      <w:r>
        <w:rPr>
          <w:b/>
          <w:bCs/>
        </w:rPr>
        <w:t>Technical Proposal</w:t>
      </w:r>
    </w:p>
    <w:p w14:paraId="4D95594E" w14:textId="77777777" w:rsidR="00D816AF" w:rsidRDefault="00D816AF" w:rsidP="00416458">
      <w:pPr>
        <w:ind w:left="720"/>
        <w:rPr>
          <w:i/>
          <w:iCs/>
        </w:rPr>
      </w:pPr>
    </w:p>
    <w:p w14:paraId="17850A8E" w14:textId="40CB2D4A" w:rsidR="00416458" w:rsidRDefault="00416458" w:rsidP="00416458">
      <w:pPr>
        <w:ind w:left="720"/>
        <w:rPr>
          <w:i/>
          <w:iCs/>
        </w:rPr>
      </w:pPr>
      <w:r>
        <w:rPr>
          <w:i/>
          <w:iCs/>
        </w:rPr>
        <w:t>(</w:t>
      </w:r>
      <w:r w:rsidR="000C3FC8">
        <w:rPr>
          <w:i/>
          <w:iCs/>
        </w:rPr>
        <w:t xml:space="preserve">See </w:t>
      </w:r>
      <w:hyperlink w:anchor="_Technical_Proposal" w:history="1">
        <w:r w:rsidR="000C3FC8" w:rsidRPr="00E64C85">
          <w:rPr>
            <w:rStyle w:val="Hyperlink"/>
            <w:b/>
            <w:bCs/>
            <w:i/>
            <w:iCs/>
          </w:rPr>
          <w:t xml:space="preserve">Section </w:t>
        </w:r>
        <w:r w:rsidR="00CB28AE" w:rsidRPr="00E64C85">
          <w:rPr>
            <w:rStyle w:val="Hyperlink"/>
            <w:b/>
            <w:bCs/>
            <w:i/>
            <w:iCs/>
          </w:rPr>
          <w:t>2.4.1</w:t>
        </w:r>
      </w:hyperlink>
      <w:r>
        <w:rPr>
          <w:i/>
          <w:iCs/>
        </w:rPr>
        <w:t xml:space="preserve"> for SRFA 1 and </w:t>
      </w:r>
      <w:hyperlink w:anchor="_Technical_Proposal_1" w:history="1">
        <w:r w:rsidR="00E64C85" w:rsidRPr="00707B70">
          <w:rPr>
            <w:rStyle w:val="Hyperlink"/>
            <w:b/>
            <w:bCs/>
            <w:i/>
            <w:iCs/>
          </w:rPr>
          <w:t>Section 3.4.1</w:t>
        </w:r>
      </w:hyperlink>
      <w:r>
        <w:rPr>
          <w:i/>
          <w:iCs/>
        </w:rPr>
        <w:t xml:space="preserve"> for SRFA 2)</w:t>
      </w:r>
    </w:p>
    <w:p w14:paraId="7C489DFB" w14:textId="77777777" w:rsidR="00416458" w:rsidRPr="00D72BE9" w:rsidRDefault="00416458" w:rsidP="00416458">
      <w:pPr>
        <w:ind w:left="720"/>
        <w:rPr>
          <w:i/>
          <w:iCs/>
        </w:rPr>
      </w:pPr>
    </w:p>
    <w:p w14:paraId="43EB4B3E" w14:textId="77777777" w:rsidR="00416458" w:rsidRDefault="00416458" w:rsidP="009554AC">
      <w:pPr>
        <w:pStyle w:val="ListParagraph"/>
        <w:numPr>
          <w:ilvl w:val="0"/>
          <w:numId w:val="27"/>
        </w:numPr>
        <w:rPr>
          <w:b/>
          <w:bCs/>
        </w:rPr>
      </w:pPr>
      <w:r>
        <w:rPr>
          <w:b/>
          <w:bCs/>
        </w:rPr>
        <w:t>Work Plan</w:t>
      </w:r>
    </w:p>
    <w:p w14:paraId="444B152F" w14:textId="77777777" w:rsidR="00D816AF" w:rsidRDefault="00D816AF" w:rsidP="00416458">
      <w:pPr>
        <w:ind w:left="720"/>
        <w:rPr>
          <w:i/>
          <w:iCs/>
        </w:rPr>
      </w:pPr>
    </w:p>
    <w:p w14:paraId="34B25DD2" w14:textId="7CFB0065" w:rsidR="00416458" w:rsidRPr="008E21B8" w:rsidRDefault="00416458" w:rsidP="00416458">
      <w:pPr>
        <w:ind w:left="720"/>
        <w:rPr>
          <w:i/>
          <w:iCs/>
        </w:rPr>
      </w:pPr>
      <w:r w:rsidRPr="008E21B8">
        <w:rPr>
          <w:i/>
          <w:iCs/>
        </w:rPr>
        <w:t>(</w:t>
      </w:r>
      <w:r w:rsidR="000C3FC8">
        <w:rPr>
          <w:i/>
          <w:iCs/>
        </w:rPr>
        <w:t xml:space="preserve">See </w:t>
      </w:r>
      <w:hyperlink w:anchor="_Work_Plan" w:history="1">
        <w:r w:rsidR="00707B70" w:rsidRPr="00324826">
          <w:rPr>
            <w:rStyle w:val="Hyperlink"/>
            <w:b/>
            <w:bCs/>
            <w:i/>
            <w:iCs/>
          </w:rPr>
          <w:t>Section</w:t>
        </w:r>
        <w:r w:rsidR="00324826" w:rsidRPr="00324826">
          <w:rPr>
            <w:rStyle w:val="Hyperlink"/>
            <w:b/>
            <w:bCs/>
            <w:i/>
            <w:iCs/>
          </w:rPr>
          <w:t xml:space="preserve"> 2.4.2</w:t>
        </w:r>
      </w:hyperlink>
      <w:r w:rsidRPr="008E21B8">
        <w:rPr>
          <w:i/>
          <w:iCs/>
        </w:rPr>
        <w:t xml:space="preserve"> for SRFA 1 and </w:t>
      </w:r>
      <w:hyperlink w:anchor="_Work_Plan_1" w:history="1">
        <w:r w:rsidR="00324826" w:rsidRPr="00324826">
          <w:rPr>
            <w:rStyle w:val="Hyperlink"/>
            <w:b/>
            <w:bCs/>
            <w:i/>
            <w:iCs/>
          </w:rPr>
          <w:t>Section 3.4.2</w:t>
        </w:r>
      </w:hyperlink>
      <w:r w:rsidRPr="008E21B8">
        <w:rPr>
          <w:i/>
          <w:iCs/>
        </w:rPr>
        <w:t xml:space="preserve"> for SRFA 2)</w:t>
      </w:r>
    </w:p>
    <w:p w14:paraId="7ACC6549" w14:textId="77777777" w:rsidR="00416458" w:rsidRPr="00727AE1" w:rsidRDefault="00416458" w:rsidP="00416458">
      <w:pPr>
        <w:pStyle w:val="ListParagraph"/>
        <w:ind w:left="0"/>
        <w:rPr>
          <w:b/>
          <w:bCs/>
        </w:rPr>
      </w:pPr>
    </w:p>
    <w:p w14:paraId="0E569C2E" w14:textId="77777777" w:rsidR="00416458" w:rsidRDefault="00416458" w:rsidP="009554AC">
      <w:pPr>
        <w:pStyle w:val="ListParagraph"/>
        <w:numPr>
          <w:ilvl w:val="0"/>
          <w:numId w:val="27"/>
        </w:numPr>
        <w:rPr>
          <w:b/>
          <w:bCs/>
        </w:rPr>
      </w:pPr>
      <w:r>
        <w:rPr>
          <w:b/>
          <w:bCs/>
        </w:rPr>
        <w:t>Commercial Transition Plan</w:t>
      </w:r>
    </w:p>
    <w:p w14:paraId="4D180031" w14:textId="77777777" w:rsidR="00D816AF" w:rsidRDefault="00D816AF" w:rsidP="00416458">
      <w:pPr>
        <w:ind w:left="720"/>
        <w:rPr>
          <w:i/>
          <w:iCs/>
        </w:rPr>
      </w:pPr>
    </w:p>
    <w:p w14:paraId="2BB25187" w14:textId="16581B32" w:rsidR="00416458" w:rsidRPr="004D0490" w:rsidRDefault="00416458" w:rsidP="00416458">
      <w:pPr>
        <w:ind w:left="720"/>
        <w:rPr>
          <w:i/>
          <w:iCs/>
        </w:rPr>
      </w:pPr>
      <w:r w:rsidRPr="00867A30">
        <w:rPr>
          <w:i/>
          <w:iCs/>
        </w:rPr>
        <w:t>(</w:t>
      </w:r>
      <w:r w:rsidR="000C3FC8">
        <w:rPr>
          <w:i/>
          <w:iCs/>
        </w:rPr>
        <w:t xml:space="preserve">See </w:t>
      </w:r>
      <w:hyperlink w:anchor="_Commercial_Transition_Plan" w:history="1">
        <w:r w:rsidR="00324826" w:rsidRPr="00F64A3D">
          <w:rPr>
            <w:rStyle w:val="Hyperlink"/>
            <w:b/>
            <w:bCs/>
            <w:i/>
            <w:iCs/>
          </w:rPr>
          <w:t xml:space="preserve">Section </w:t>
        </w:r>
        <w:r w:rsidR="007B3E8C" w:rsidRPr="00F64A3D">
          <w:rPr>
            <w:rStyle w:val="Hyperlink"/>
            <w:b/>
            <w:bCs/>
            <w:i/>
            <w:iCs/>
          </w:rPr>
          <w:t>2.4.3</w:t>
        </w:r>
      </w:hyperlink>
      <w:r w:rsidRPr="00867A30">
        <w:rPr>
          <w:i/>
          <w:iCs/>
        </w:rPr>
        <w:t xml:space="preserve"> for SRFA 1 and </w:t>
      </w:r>
      <w:hyperlink w:anchor="_Commercial_Transition_Plan_1" w:history="1">
        <w:r w:rsidR="007B3E8C" w:rsidRPr="00F64A3D">
          <w:rPr>
            <w:rStyle w:val="Hyperlink"/>
            <w:b/>
            <w:bCs/>
            <w:i/>
            <w:iCs/>
          </w:rPr>
          <w:t xml:space="preserve">Section </w:t>
        </w:r>
        <w:r w:rsidR="00F64A3D" w:rsidRPr="00F64A3D">
          <w:rPr>
            <w:rStyle w:val="Hyperlink"/>
            <w:b/>
            <w:bCs/>
            <w:i/>
            <w:iCs/>
          </w:rPr>
          <w:t>3.4.3</w:t>
        </w:r>
      </w:hyperlink>
      <w:r w:rsidRPr="00867A30">
        <w:rPr>
          <w:i/>
          <w:iCs/>
        </w:rPr>
        <w:t xml:space="preserve"> for SRFA 2)</w:t>
      </w:r>
    </w:p>
    <w:p w14:paraId="7B9DDD9A" w14:textId="77777777" w:rsidR="003F4D9E" w:rsidRDefault="003F4D9E" w:rsidP="003F50A1">
      <w:pPr>
        <w:pStyle w:val="ListParagraph"/>
        <w:ind w:left="1080"/>
      </w:pPr>
    </w:p>
    <w:p w14:paraId="50933433" w14:textId="77777777" w:rsidR="003F4D9E" w:rsidRDefault="003F4D9E" w:rsidP="009554AC">
      <w:pPr>
        <w:pStyle w:val="ListParagraph"/>
        <w:numPr>
          <w:ilvl w:val="0"/>
          <w:numId w:val="27"/>
        </w:numPr>
        <w:rPr>
          <w:b/>
          <w:bCs/>
        </w:rPr>
      </w:pPr>
      <w:r>
        <w:rPr>
          <w:b/>
          <w:bCs/>
        </w:rPr>
        <w:t>Intellectual Property Plan (if applicable)</w:t>
      </w:r>
    </w:p>
    <w:p w14:paraId="3AC57607" w14:textId="77777777" w:rsidR="00D816AF" w:rsidRDefault="00D816AF" w:rsidP="000B2753">
      <w:pPr>
        <w:ind w:left="720"/>
        <w:rPr>
          <w:b/>
          <w:bCs/>
          <w:i/>
          <w:iCs/>
        </w:rPr>
      </w:pPr>
      <w:bookmarkStart w:id="97" w:name="_Hlk156563846"/>
    </w:p>
    <w:p w14:paraId="5653D73D" w14:textId="07073694" w:rsidR="000B2753" w:rsidRPr="000B2753" w:rsidRDefault="000B2753" w:rsidP="000B2753">
      <w:pPr>
        <w:ind w:left="720"/>
        <w:rPr>
          <w:i/>
          <w:iCs/>
        </w:rPr>
      </w:pPr>
      <w:r>
        <w:rPr>
          <w:b/>
          <w:bCs/>
          <w:i/>
          <w:iCs/>
        </w:rPr>
        <w:t xml:space="preserve">Note: </w:t>
      </w:r>
      <w:r>
        <w:rPr>
          <w:i/>
          <w:iCs/>
        </w:rPr>
        <w:t>The Intellectual Property Plan must not exceed 10 pages</w:t>
      </w:r>
    </w:p>
    <w:bookmarkEnd w:id="97"/>
    <w:p w14:paraId="4E1F7A2A" w14:textId="77777777" w:rsidR="006C3479" w:rsidRDefault="006C3479" w:rsidP="003F4D9E">
      <w:pPr>
        <w:pStyle w:val="ListParagraph"/>
      </w:pPr>
    </w:p>
    <w:p w14:paraId="3A466E95" w14:textId="486913F5" w:rsidR="003F4D9E" w:rsidRDefault="003F4D9E" w:rsidP="003F4D9E">
      <w:pPr>
        <w:pStyle w:val="ListParagraph"/>
      </w:pPr>
      <w:r>
        <w:t xml:space="preserve">If the applicant contemplates retaining intellectual property </w:t>
      </w:r>
      <w:r w:rsidR="002C1C58">
        <w:t xml:space="preserve">(IP) </w:t>
      </w:r>
      <w:r>
        <w:t>rights related to work conducted under th</w:t>
      </w:r>
      <w:r w:rsidR="001A12D5">
        <w:t>e</w:t>
      </w:r>
      <w:r>
        <w:t xml:space="preserve"> SRFA, or anticipates using federal or matching funds to pay IP royalties, IP filing fees, and/or costs related to counsel for patent and copyright matters, the applicant shall provide an IP plan describing any IP considerations anticipated during the period of performance. This includes, but is not limited to:</w:t>
      </w:r>
    </w:p>
    <w:p w14:paraId="3B0D0CBE" w14:textId="5FDBA342" w:rsidR="003F4D9E" w:rsidRDefault="003F4D9E" w:rsidP="009554AC">
      <w:pPr>
        <w:pStyle w:val="ListParagraph"/>
        <w:numPr>
          <w:ilvl w:val="0"/>
          <w:numId w:val="10"/>
        </w:numPr>
      </w:pPr>
      <w:r>
        <w:lastRenderedPageBreak/>
        <w:t>Anticipated patent filings from the federally funded work</w:t>
      </w:r>
      <w:r w:rsidR="00757FDA">
        <w:t>.</w:t>
      </w:r>
    </w:p>
    <w:p w14:paraId="7EAE9ADA" w14:textId="022F7D51" w:rsidR="003F4D9E" w:rsidRDefault="003F4D9E" w:rsidP="009554AC">
      <w:pPr>
        <w:pStyle w:val="ListParagraph"/>
        <w:numPr>
          <w:ilvl w:val="0"/>
          <w:numId w:val="10"/>
        </w:numPr>
      </w:pPr>
      <w:r>
        <w:t>Rationale for any anticipated royalty expenses using federal funds during the period of performance, including to which entities royalties will be paid</w:t>
      </w:r>
      <w:r w:rsidR="00757FDA">
        <w:t>.</w:t>
      </w:r>
    </w:p>
    <w:p w14:paraId="7B989F3E" w14:textId="3A86E44C" w:rsidR="00AE5F45" w:rsidRDefault="003F4D9E" w:rsidP="009554AC">
      <w:pPr>
        <w:pStyle w:val="ListParagraph"/>
        <w:numPr>
          <w:ilvl w:val="0"/>
          <w:numId w:val="10"/>
        </w:numPr>
      </w:pPr>
      <w:r>
        <w:t>Rationale for any other IP-related costs (</w:t>
      </w:r>
      <w:r w:rsidRPr="002F6BFE">
        <w:rPr>
          <w:i/>
        </w:rPr>
        <w:t>e.g.</w:t>
      </w:r>
      <w:r w:rsidR="00FF0765">
        <w:t>,</w:t>
      </w:r>
      <w:r>
        <w:t xml:space="preserve"> filing costs, IP attorney fees) included in the project budget</w:t>
      </w:r>
      <w:r w:rsidR="00757FDA">
        <w:t>.</w:t>
      </w:r>
    </w:p>
    <w:p w14:paraId="6DDE1A19" w14:textId="05B35AC2" w:rsidR="00E45D09" w:rsidRDefault="00E45D09" w:rsidP="009554AC">
      <w:pPr>
        <w:pStyle w:val="ListParagraph"/>
        <w:numPr>
          <w:ilvl w:val="0"/>
          <w:numId w:val="10"/>
        </w:numPr>
      </w:pPr>
      <w:r>
        <w:t xml:space="preserve">Any standards-related activities contemplated in the </w:t>
      </w:r>
      <w:r w:rsidR="00453553">
        <w:t xml:space="preserve">technical </w:t>
      </w:r>
      <w:r>
        <w:t xml:space="preserve">proposal and </w:t>
      </w:r>
      <w:r w:rsidR="00764159">
        <w:t>rationale for how such activities further the goals of the technical proposal and this program</w:t>
      </w:r>
      <w:r w:rsidR="00757FDA">
        <w:t>.</w:t>
      </w:r>
    </w:p>
    <w:p w14:paraId="39675E3D" w14:textId="77777777" w:rsidR="00764159" w:rsidRDefault="00764159" w:rsidP="00764159">
      <w:pPr>
        <w:ind w:left="720"/>
      </w:pPr>
    </w:p>
    <w:p w14:paraId="2A4D2A32" w14:textId="3B6B7801" w:rsidR="00D21CDE" w:rsidRDefault="00D21CDE" w:rsidP="00D21CDE">
      <w:pPr>
        <w:ind w:left="720"/>
      </w:pPr>
      <w:r>
        <w:t xml:space="preserve">See </w:t>
      </w:r>
      <w:hyperlink w:anchor="_Intellectual_Property_Rights," w:history="1">
        <w:r w:rsidR="00764159" w:rsidRPr="00340A58">
          <w:rPr>
            <w:rStyle w:val="Hyperlink"/>
            <w:b/>
            <w:bCs/>
            <w:i/>
            <w:iCs/>
          </w:rPr>
          <w:t xml:space="preserve">Section </w:t>
        </w:r>
        <w:r w:rsidR="001A5562" w:rsidRPr="00340A58">
          <w:rPr>
            <w:rStyle w:val="Hyperlink"/>
            <w:b/>
            <w:bCs/>
            <w:i/>
            <w:iCs/>
          </w:rPr>
          <w:t>6.4.11</w:t>
        </w:r>
      </w:hyperlink>
      <w:r>
        <w:t xml:space="preserve"> for more details.</w:t>
      </w:r>
    </w:p>
    <w:p w14:paraId="31E3D9F5" w14:textId="77777777" w:rsidR="00AA7251" w:rsidRDefault="00AA7251" w:rsidP="00D21CDE">
      <w:pPr>
        <w:ind w:left="720"/>
      </w:pPr>
    </w:p>
    <w:p w14:paraId="18C4568B" w14:textId="79044A82" w:rsidR="00416458" w:rsidRDefault="007E1A1B" w:rsidP="009554AC">
      <w:pPr>
        <w:pStyle w:val="ListParagraph"/>
        <w:numPr>
          <w:ilvl w:val="0"/>
          <w:numId w:val="27"/>
        </w:numPr>
        <w:rPr>
          <w:b/>
          <w:bCs/>
        </w:rPr>
      </w:pPr>
      <w:r>
        <w:rPr>
          <w:b/>
          <w:bCs/>
        </w:rPr>
        <w:t xml:space="preserve">Product </w:t>
      </w:r>
      <w:r w:rsidR="00416458">
        <w:rPr>
          <w:b/>
          <w:bCs/>
        </w:rPr>
        <w:t xml:space="preserve">Security </w:t>
      </w:r>
      <w:r w:rsidR="003000FA">
        <w:rPr>
          <w:b/>
          <w:bCs/>
        </w:rPr>
        <w:t>and Cybersecurity</w:t>
      </w:r>
      <w:r w:rsidR="00416458">
        <w:rPr>
          <w:b/>
          <w:bCs/>
        </w:rPr>
        <w:t xml:space="preserve"> Management Plan</w:t>
      </w:r>
    </w:p>
    <w:p w14:paraId="38C009D0" w14:textId="77777777" w:rsidR="00687C3E" w:rsidRDefault="00687C3E" w:rsidP="000B2753">
      <w:pPr>
        <w:ind w:left="720"/>
        <w:rPr>
          <w:b/>
          <w:bCs/>
          <w:i/>
          <w:iCs/>
        </w:rPr>
      </w:pPr>
    </w:p>
    <w:p w14:paraId="00AD240D" w14:textId="38523FD3" w:rsidR="000B2753" w:rsidRDefault="000B2753" w:rsidP="000B2753">
      <w:pPr>
        <w:ind w:left="720"/>
        <w:rPr>
          <w:i/>
        </w:rPr>
      </w:pPr>
      <w:r w:rsidRPr="000B2753">
        <w:rPr>
          <w:b/>
          <w:bCs/>
          <w:i/>
          <w:iCs/>
        </w:rPr>
        <w:t xml:space="preserve">Note: </w:t>
      </w:r>
      <w:r w:rsidRPr="000B2753">
        <w:rPr>
          <w:i/>
          <w:iCs/>
        </w:rPr>
        <w:t xml:space="preserve">The </w:t>
      </w:r>
      <w:r w:rsidR="007E1A1B">
        <w:rPr>
          <w:i/>
          <w:iCs/>
        </w:rPr>
        <w:t>Product</w:t>
      </w:r>
      <w:r w:rsidRPr="000B2753">
        <w:rPr>
          <w:i/>
          <w:iCs/>
        </w:rPr>
        <w:t xml:space="preserve"> </w:t>
      </w:r>
      <w:r>
        <w:rPr>
          <w:i/>
          <w:iCs/>
        </w:rPr>
        <w:t xml:space="preserve">Security </w:t>
      </w:r>
      <w:r w:rsidR="00C00282">
        <w:rPr>
          <w:i/>
          <w:iCs/>
        </w:rPr>
        <w:t>and Cybersecurity</w:t>
      </w:r>
      <w:r>
        <w:rPr>
          <w:i/>
          <w:iCs/>
        </w:rPr>
        <w:t xml:space="preserve"> Management</w:t>
      </w:r>
      <w:r w:rsidRPr="000B2753">
        <w:rPr>
          <w:i/>
          <w:iCs/>
        </w:rPr>
        <w:t xml:space="preserve"> Plan must not exceed 10 pages</w:t>
      </w:r>
    </w:p>
    <w:p w14:paraId="3DE7ADD2" w14:textId="77777777" w:rsidR="0033021F" w:rsidRPr="000B2753" w:rsidRDefault="0033021F" w:rsidP="000B2753">
      <w:pPr>
        <w:ind w:left="720"/>
        <w:rPr>
          <w:b/>
          <w:bCs/>
        </w:rPr>
      </w:pPr>
    </w:p>
    <w:p w14:paraId="31D34EC2" w14:textId="255D247F" w:rsidR="0033021F" w:rsidRPr="007C7A58" w:rsidRDefault="0033021F" w:rsidP="0033021F">
      <w:pPr>
        <w:ind w:left="720"/>
        <w:rPr>
          <w:rFonts w:cs="Times New Roman"/>
        </w:rPr>
      </w:pPr>
      <w:r w:rsidRPr="007C7A58">
        <w:rPr>
          <w:rFonts w:cs="Times New Roman"/>
        </w:rPr>
        <w:t>It is the policy of the United States to strengthen the security and resilience of its critical infrastructure against all hazards</w:t>
      </w:r>
      <w:r w:rsidR="00EF3BC7">
        <w:rPr>
          <w:rFonts w:cs="Times New Roman"/>
        </w:rPr>
        <w:t>,</w:t>
      </w:r>
      <w:r w:rsidRPr="007C7A58">
        <w:rPr>
          <w:rFonts w:cs="Times New Roman"/>
        </w:rPr>
        <w:t xml:space="preserve"> including physical and cyber risks</w:t>
      </w:r>
      <w:r>
        <w:rPr>
          <w:rFonts w:cs="Times New Roman"/>
        </w:rPr>
        <w:t>.</w:t>
      </w:r>
      <w:r w:rsidR="0081021B" w:rsidRPr="0081021B">
        <w:t xml:space="preserve"> </w:t>
      </w:r>
      <w:r w:rsidR="0081021B" w:rsidRPr="007C7A58">
        <w:t xml:space="preserve">Entities receiving funds through this program must ensure that cybersecurity is integrated into the design, development, operation, and maintenance </w:t>
      </w:r>
      <w:r w:rsidR="00316BC2">
        <w:t xml:space="preserve">of solutions developed through this program given the </w:t>
      </w:r>
      <w:r w:rsidR="001D0253">
        <w:t xml:space="preserve">impact on </w:t>
      </w:r>
      <w:r w:rsidR="004E49F6">
        <w:t>future</w:t>
      </w:r>
      <w:r w:rsidR="0081021B" w:rsidRPr="007C7A58">
        <w:t xml:space="preserve"> critical infrastructure information technology (IT) and operational technology (OT).</w:t>
      </w:r>
    </w:p>
    <w:p w14:paraId="48815402" w14:textId="77777777" w:rsidR="00045CDA" w:rsidRDefault="00045CDA" w:rsidP="00416458">
      <w:pPr>
        <w:ind w:left="720"/>
      </w:pPr>
    </w:p>
    <w:p w14:paraId="65FBC31C" w14:textId="327F4303" w:rsidR="003733E5" w:rsidRDefault="00416458" w:rsidP="002F6BFE">
      <w:pPr>
        <w:pStyle w:val="ListParagraph"/>
        <w:numPr>
          <w:ilvl w:val="0"/>
          <w:numId w:val="49"/>
        </w:numPr>
      </w:pPr>
      <w:r>
        <w:t xml:space="preserve">All projects shall incorporate “security-by-design” principles in </w:t>
      </w:r>
      <w:r w:rsidR="00745965">
        <w:t xml:space="preserve">their </w:t>
      </w:r>
      <w:r>
        <w:t>scope, following industry best practices</w:t>
      </w:r>
      <w:r w:rsidR="00FB334B">
        <w:t>, as well a</w:t>
      </w:r>
      <w:r w:rsidR="00486F01">
        <w:t>s</w:t>
      </w:r>
      <w:r w:rsidR="00B073ED">
        <w:t xml:space="preserve"> </w:t>
      </w:r>
      <w:r>
        <w:t xml:space="preserve">hardware security principles where appropriate. </w:t>
      </w:r>
    </w:p>
    <w:p w14:paraId="76CEC070" w14:textId="77777777" w:rsidR="003733E5" w:rsidRDefault="003733E5" w:rsidP="007D11AF">
      <w:pPr>
        <w:ind w:left="720"/>
      </w:pPr>
    </w:p>
    <w:p w14:paraId="02FF792C" w14:textId="133EFD9E" w:rsidR="0072621F" w:rsidRDefault="00416458" w:rsidP="002F6BFE">
      <w:pPr>
        <w:pStyle w:val="ListParagraph"/>
        <w:numPr>
          <w:ilvl w:val="0"/>
          <w:numId w:val="49"/>
        </w:numPr>
      </w:pPr>
      <w:r>
        <w:t xml:space="preserve">Software security development and management best practices shall be used in projects, such as a development, security, and operations (DevSecOps) approach to software design, implementation, and maintenance. </w:t>
      </w:r>
      <w:r w:rsidR="007D11AF">
        <w:t>S</w:t>
      </w:r>
      <w:r>
        <w:t xml:space="preserve">oftware products developed under this NOFO shall </w:t>
      </w:r>
      <w:r w:rsidR="00015DBC">
        <w:t xml:space="preserve">also </w:t>
      </w:r>
      <w:r>
        <w:t>develop a Software Bill of Materials (SBOM) in accordance with NTIA minimum requirements.</w:t>
      </w:r>
      <w:r>
        <w:rPr>
          <w:rStyle w:val="FootnoteReference"/>
        </w:rPr>
        <w:footnoteReference w:id="21"/>
      </w:r>
      <w:r>
        <w:t xml:space="preserve"> </w:t>
      </w:r>
    </w:p>
    <w:p w14:paraId="4511D099" w14:textId="77777777" w:rsidR="0072621F" w:rsidRDefault="0072621F" w:rsidP="007D11AF">
      <w:pPr>
        <w:ind w:left="720"/>
      </w:pPr>
    </w:p>
    <w:p w14:paraId="1E417094" w14:textId="5B11630D" w:rsidR="00416458" w:rsidRDefault="00416458" w:rsidP="002F6BFE">
      <w:pPr>
        <w:pStyle w:val="ListParagraph"/>
        <w:numPr>
          <w:ilvl w:val="0"/>
          <w:numId w:val="49"/>
        </w:numPr>
      </w:pPr>
      <w:r>
        <w:t>All hardware deliverables under this NOFO shall develop a Hardware Bill of Materials (HBOM). Both the SBOM and HBOM shall include a corresponding Vulnerability Exploitability eXchange (VEX) for any known vulnerabilities.</w:t>
      </w:r>
    </w:p>
    <w:p w14:paraId="1CDBE08B" w14:textId="77777777" w:rsidR="00F92539" w:rsidRDefault="00F92539" w:rsidP="00416458">
      <w:pPr>
        <w:ind w:left="720"/>
      </w:pPr>
    </w:p>
    <w:p w14:paraId="67F21F51" w14:textId="35A5A2A4" w:rsidR="00A12C0E" w:rsidRPr="008641F3" w:rsidRDefault="00AD175B" w:rsidP="002F6BFE">
      <w:pPr>
        <w:pStyle w:val="ListParagraph"/>
        <w:numPr>
          <w:ilvl w:val="0"/>
          <w:numId w:val="49"/>
        </w:numPr>
        <w:rPr>
          <w:rFonts w:cs="Times New Roman"/>
        </w:rPr>
      </w:pPr>
      <w:r w:rsidRPr="008641F3">
        <w:rPr>
          <w:rFonts w:cs="Times New Roman"/>
        </w:rPr>
        <w:t>Additionally, a</w:t>
      </w:r>
      <w:r w:rsidR="00F92539" w:rsidRPr="008641F3">
        <w:rPr>
          <w:rFonts w:cs="Times New Roman"/>
        </w:rPr>
        <w:t xml:space="preserve">ll projects must ensure that practices are consistent with current industry best practices for cybersecurity, such as the </w:t>
      </w:r>
      <w:hyperlink r:id="rId22" w:history="1">
        <w:r w:rsidR="00F92539" w:rsidRPr="0051076D">
          <w:rPr>
            <w:rStyle w:val="Hyperlink"/>
            <w:rFonts w:cs="Times New Roman"/>
            <w:color w:val="000000" w:themeColor="text1"/>
            <w:u w:val="none"/>
          </w:rPr>
          <w:t>NIST Cybersecurity Framework</w:t>
        </w:r>
      </w:hyperlink>
      <w:r w:rsidR="00F92539" w:rsidRPr="0051076D">
        <w:rPr>
          <w:rStyle w:val="Hyperlink"/>
          <w:rFonts w:cs="Times New Roman"/>
          <w:color w:val="000000" w:themeColor="text1"/>
          <w:u w:val="none"/>
        </w:rPr>
        <w:t xml:space="preserve"> 2.0</w:t>
      </w:r>
      <w:r w:rsidR="00F92539" w:rsidRPr="0051076D">
        <w:rPr>
          <w:rFonts w:cs="Times New Roman"/>
          <w:color w:val="000000" w:themeColor="text1"/>
        </w:rPr>
        <w:t xml:space="preserve"> and </w:t>
      </w:r>
      <w:hyperlink r:id="rId23" w:history="1">
        <w:r w:rsidR="00F92539" w:rsidRPr="0051076D">
          <w:rPr>
            <w:rStyle w:val="Hyperlink"/>
            <w:rFonts w:cs="Times New Roman"/>
            <w:color w:val="000000" w:themeColor="text1"/>
            <w:u w:val="none"/>
          </w:rPr>
          <w:t>Cybersecurity and Infrastructure Security Agency (CISA) Cybersecurity Performance Goals (CPGs)</w:t>
        </w:r>
      </w:hyperlink>
      <w:r w:rsidR="00F92539" w:rsidRPr="0051076D">
        <w:rPr>
          <w:rFonts w:cs="Times New Roman"/>
          <w:color w:val="000000" w:themeColor="text1"/>
        </w:rPr>
        <w:t>.</w:t>
      </w:r>
      <w:r w:rsidR="00455AE7">
        <w:rPr>
          <w:rStyle w:val="FootnoteReference"/>
          <w:rFonts w:cs="Times New Roman"/>
        </w:rPr>
        <w:footnoteReference w:id="22"/>
      </w:r>
      <w:r w:rsidR="001477D0" w:rsidRPr="008641F3">
        <w:rPr>
          <w:rFonts w:cs="Times New Roman"/>
          <w:vertAlign w:val="superscript"/>
        </w:rPr>
        <w:t>,</w:t>
      </w:r>
      <w:r w:rsidR="001477D0">
        <w:rPr>
          <w:rStyle w:val="FootnoteReference"/>
          <w:rFonts w:cs="Times New Roman"/>
        </w:rPr>
        <w:footnoteReference w:id="23"/>
      </w:r>
      <w:r w:rsidR="00F155A8" w:rsidRPr="008641F3">
        <w:rPr>
          <w:rFonts w:cs="Times New Roman"/>
        </w:rPr>
        <w:t xml:space="preserve"> </w:t>
      </w:r>
      <w:r w:rsidR="00F92539" w:rsidRPr="008641F3">
        <w:rPr>
          <w:rFonts w:cs="Times New Roman"/>
        </w:rPr>
        <w:t xml:space="preserve">These performance goals provide a baseline set of cybersecurity practices broadly applicable across critical infrastructure with known risk-reduction value, a benchmark for critical </w:t>
      </w:r>
      <w:r w:rsidR="00F92539" w:rsidRPr="008641F3">
        <w:rPr>
          <w:rFonts w:cs="Times New Roman"/>
        </w:rPr>
        <w:lastRenderedPageBreak/>
        <w:t>infrastructure operators to measure and improve their cybersecurity maturity, and a combination of recommended practices for IT and OT owners, including a prioritized set of security practices.</w:t>
      </w:r>
    </w:p>
    <w:p w14:paraId="5A1ABE29" w14:textId="77777777" w:rsidR="009A2901" w:rsidRDefault="009A2901" w:rsidP="00416458">
      <w:pPr>
        <w:ind w:left="720"/>
        <w:rPr>
          <w:rFonts w:cs="Times New Roman"/>
        </w:rPr>
      </w:pPr>
    </w:p>
    <w:p w14:paraId="539321D3" w14:textId="34110C37" w:rsidR="00BD7836" w:rsidRDefault="00953DE3" w:rsidP="00BD7836">
      <w:pPr>
        <w:ind w:left="720"/>
      </w:pPr>
      <w:r>
        <w:rPr>
          <w:rFonts w:cs="Times New Roman"/>
        </w:rPr>
        <w:t>The</w:t>
      </w:r>
      <w:r w:rsidR="00376C61">
        <w:rPr>
          <w:rFonts w:cs="Times New Roman"/>
        </w:rPr>
        <w:t xml:space="preserve"> Product</w:t>
      </w:r>
      <w:r>
        <w:rPr>
          <w:rFonts w:cs="Times New Roman"/>
        </w:rPr>
        <w:t xml:space="preserve"> Security and Cybersecurity </w:t>
      </w:r>
      <w:r w:rsidR="00F54186">
        <w:rPr>
          <w:rFonts w:cs="Times New Roman"/>
        </w:rPr>
        <w:t>Management Plan shall</w:t>
      </w:r>
      <w:r w:rsidR="003F0749">
        <w:rPr>
          <w:rFonts w:cs="Times New Roman"/>
        </w:rPr>
        <w:t xml:space="preserve"> address th</w:t>
      </w:r>
      <w:r w:rsidR="00C47CA7">
        <w:rPr>
          <w:rFonts w:cs="Times New Roman"/>
        </w:rPr>
        <w:t>e objectives outlined above</w:t>
      </w:r>
      <w:r w:rsidR="00907F0C">
        <w:rPr>
          <w:rFonts w:cs="Times New Roman"/>
        </w:rPr>
        <w:t>,</w:t>
      </w:r>
      <w:r w:rsidR="00BD7836" w:rsidRPr="00BD7836">
        <w:t xml:space="preserve"> </w:t>
      </w:r>
      <w:r w:rsidR="00907F0C">
        <w:t>i</w:t>
      </w:r>
      <w:r w:rsidR="00BD7836">
        <w:t>n addition to describ</w:t>
      </w:r>
      <w:r w:rsidR="009D0C8B">
        <w:t>ing</w:t>
      </w:r>
      <w:r w:rsidR="00BD7836">
        <w:t xml:space="preserve"> any efforts the applicant will take to assess security of work performed during the course of the grant. This includes, but is not limited to</w:t>
      </w:r>
      <w:r w:rsidR="00FD06B3">
        <w:t>,</w:t>
      </w:r>
      <w:r w:rsidR="00BD7836">
        <w:t xml:space="preserve"> vulnerability scans, 3</w:t>
      </w:r>
      <w:r w:rsidR="00BD7836" w:rsidRPr="00176BA2">
        <w:rPr>
          <w:vertAlign w:val="superscript"/>
        </w:rPr>
        <w:t>rd</w:t>
      </w:r>
      <w:r w:rsidR="00BD7836">
        <w:t xml:space="preserve"> party security assessments, etc.</w:t>
      </w:r>
    </w:p>
    <w:p w14:paraId="754770B7" w14:textId="77777777" w:rsidR="009D0C8B" w:rsidRDefault="009D0C8B" w:rsidP="00BD7836">
      <w:pPr>
        <w:ind w:left="720"/>
      </w:pPr>
    </w:p>
    <w:p w14:paraId="3CED4BBC" w14:textId="2E5D47B8" w:rsidR="009A2901" w:rsidRDefault="00B4680D" w:rsidP="00416458">
      <w:pPr>
        <w:ind w:left="720"/>
        <w:rPr>
          <w:rFonts w:cs="Times New Roman"/>
        </w:rPr>
      </w:pPr>
      <w:r>
        <w:rPr>
          <w:rFonts w:cs="Times New Roman"/>
        </w:rPr>
        <w:t>At the government’s discretion,</w:t>
      </w:r>
      <w:r w:rsidR="00447FC9">
        <w:rPr>
          <w:rFonts w:cs="Times New Roman"/>
        </w:rPr>
        <w:t xml:space="preserve"> comp</w:t>
      </w:r>
      <w:r w:rsidR="00E553C8">
        <w:rPr>
          <w:rFonts w:cs="Times New Roman"/>
        </w:rPr>
        <w:t>lex</w:t>
      </w:r>
      <w:r w:rsidR="00F819C2">
        <w:rPr>
          <w:rFonts w:cs="Times New Roman"/>
        </w:rPr>
        <w:t xml:space="preserve"> projects </w:t>
      </w:r>
      <w:r w:rsidR="00614F1E">
        <w:rPr>
          <w:rFonts w:cs="Times New Roman"/>
        </w:rPr>
        <w:t xml:space="preserve">may be required to develop a </w:t>
      </w:r>
      <w:r w:rsidR="007C2B62">
        <w:rPr>
          <w:rFonts w:cs="Times New Roman"/>
        </w:rPr>
        <w:t>detailed Project Cybersecurity Plan</w:t>
      </w:r>
      <w:r w:rsidR="00F74BFE">
        <w:rPr>
          <w:rFonts w:cs="Times New Roman"/>
        </w:rPr>
        <w:t xml:space="preserve"> outlining how the recipient </w:t>
      </w:r>
      <w:r w:rsidR="00E33A10">
        <w:rPr>
          <w:rFonts w:cs="Times New Roman"/>
        </w:rPr>
        <w:t>will</w:t>
      </w:r>
      <w:r w:rsidR="00F74BFE">
        <w:rPr>
          <w:rFonts w:cs="Times New Roman"/>
        </w:rPr>
        <w:t xml:space="preserve"> ensur</w:t>
      </w:r>
      <w:r w:rsidR="00CA55BC">
        <w:rPr>
          <w:rFonts w:cs="Times New Roman"/>
        </w:rPr>
        <w:t>e</w:t>
      </w:r>
      <w:r w:rsidR="00F74BFE">
        <w:rPr>
          <w:rFonts w:cs="Times New Roman"/>
        </w:rPr>
        <w:t xml:space="preserve"> sec</w:t>
      </w:r>
      <w:r w:rsidR="00D133C9">
        <w:rPr>
          <w:rFonts w:cs="Times New Roman"/>
        </w:rPr>
        <w:t>u</w:t>
      </w:r>
      <w:r w:rsidR="00F74BFE">
        <w:rPr>
          <w:rFonts w:cs="Times New Roman"/>
        </w:rPr>
        <w:t xml:space="preserve">rity throughout </w:t>
      </w:r>
      <w:r w:rsidR="00D133C9">
        <w:rPr>
          <w:rFonts w:cs="Times New Roman"/>
        </w:rPr>
        <w:t>all project activities</w:t>
      </w:r>
      <w:r w:rsidR="00DD010C">
        <w:rPr>
          <w:rFonts w:cs="Times New Roman"/>
        </w:rPr>
        <w:t>, not just the product</w:t>
      </w:r>
      <w:r w:rsidR="007C2B62">
        <w:rPr>
          <w:rFonts w:cs="Times New Roman"/>
        </w:rPr>
        <w:t>.</w:t>
      </w:r>
      <w:r w:rsidR="008F5523">
        <w:rPr>
          <w:rFonts w:cs="Times New Roman"/>
        </w:rPr>
        <w:t xml:space="preserve"> This requirement will be identified through a Special Award Condition</w:t>
      </w:r>
      <w:r w:rsidR="00690B16">
        <w:rPr>
          <w:rFonts w:cs="Times New Roman"/>
        </w:rPr>
        <w:t xml:space="preserve"> (SAC) at time of award and is not required </w:t>
      </w:r>
      <w:r w:rsidR="005F6BBE">
        <w:rPr>
          <w:rFonts w:cs="Times New Roman"/>
        </w:rPr>
        <w:t xml:space="preserve">to apply </w:t>
      </w:r>
      <w:r w:rsidR="005962A7">
        <w:rPr>
          <w:rFonts w:cs="Times New Roman"/>
        </w:rPr>
        <w:t>to this funding opportunity</w:t>
      </w:r>
      <w:r w:rsidR="00690B16">
        <w:rPr>
          <w:rFonts w:cs="Times New Roman"/>
        </w:rPr>
        <w:t>.</w:t>
      </w:r>
      <w:r w:rsidR="008374D7">
        <w:rPr>
          <w:rFonts w:cs="Times New Roman"/>
        </w:rPr>
        <w:t xml:space="preserve"> Such a plan </w:t>
      </w:r>
      <w:r w:rsidR="00B26A9E">
        <w:rPr>
          <w:rFonts w:cs="Times New Roman"/>
        </w:rPr>
        <w:t>will require detailed information on topics including (but not limited to):</w:t>
      </w:r>
    </w:p>
    <w:p w14:paraId="0F61815D" w14:textId="4B952506" w:rsidR="007524DB" w:rsidRPr="007524DB" w:rsidRDefault="00A16542" w:rsidP="002F6BFE">
      <w:pPr>
        <w:pStyle w:val="ListParagraph"/>
        <w:numPr>
          <w:ilvl w:val="0"/>
          <w:numId w:val="10"/>
        </w:numPr>
        <w:rPr>
          <w:rFonts w:cs="Times New Roman"/>
        </w:rPr>
      </w:pPr>
      <w:r>
        <w:rPr>
          <w:rFonts w:cs="Times New Roman"/>
        </w:rPr>
        <w:t xml:space="preserve">High-level description </w:t>
      </w:r>
      <w:r w:rsidR="00A07B7C">
        <w:rPr>
          <w:rFonts w:cs="Times New Roman"/>
        </w:rPr>
        <w:t xml:space="preserve">of the plan for overall management of </w:t>
      </w:r>
      <w:r w:rsidR="006437F9">
        <w:rPr>
          <w:rFonts w:cs="Times New Roman"/>
        </w:rPr>
        <w:t>cybersecurity for the project</w:t>
      </w:r>
    </w:p>
    <w:p w14:paraId="28C7D935" w14:textId="20E2155F" w:rsidR="006437F9" w:rsidRPr="007524DB" w:rsidRDefault="00257022" w:rsidP="002F6BFE">
      <w:pPr>
        <w:pStyle w:val="ListParagraph"/>
        <w:numPr>
          <w:ilvl w:val="0"/>
          <w:numId w:val="10"/>
        </w:numPr>
        <w:rPr>
          <w:rFonts w:cs="Times New Roman"/>
        </w:rPr>
      </w:pPr>
      <w:r>
        <w:rPr>
          <w:rFonts w:cs="Times New Roman"/>
        </w:rPr>
        <w:t>Inventory of project IT/OT assets</w:t>
      </w:r>
    </w:p>
    <w:p w14:paraId="3F287193" w14:textId="5AD26737" w:rsidR="00567E53" w:rsidRPr="007524DB" w:rsidRDefault="005F6BBE" w:rsidP="002F6BFE">
      <w:pPr>
        <w:pStyle w:val="ListParagraph"/>
        <w:numPr>
          <w:ilvl w:val="0"/>
          <w:numId w:val="10"/>
        </w:numPr>
        <w:rPr>
          <w:rFonts w:cs="Times New Roman"/>
        </w:rPr>
      </w:pPr>
      <w:r>
        <w:rPr>
          <w:rFonts w:cs="Times New Roman"/>
        </w:rPr>
        <w:t>C</w:t>
      </w:r>
      <w:r w:rsidR="00567E53">
        <w:rPr>
          <w:rFonts w:cs="Times New Roman"/>
        </w:rPr>
        <w:t>ybersecurity risk assessment</w:t>
      </w:r>
    </w:p>
    <w:p w14:paraId="7B8254DE" w14:textId="759D8DE8" w:rsidR="003C4FBC" w:rsidRPr="007C7A58" w:rsidRDefault="002838F1" w:rsidP="002F6BFE">
      <w:pPr>
        <w:pStyle w:val="ListParagraph"/>
        <w:numPr>
          <w:ilvl w:val="0"/>
          <w:numId w:val="10"/>
        </w:numPr>
        <w:rPr>
          <w:rFonts w:cs="Times New Roman"/>
        </w:rPr>
      </w:pPr>
      <w:r>
        <w:rPr>
          <w:rFonts w:cs="Times New Roman"/>
        </w:rPr>
        <w:t>List of cy</w:t>
      </w:r>
      <w:r w:rsidR="005F6BBE">
        <w:rPr>
          <w:rFonts w:cs="Times New Roman"/>
        </w:rPr>
        <w:t>bersecurity risk mitigation actions with a target implementation date for each mitigation activity</w:t>
      </w:r>
    </w:p>
    <w:p w14:paraId="4D71B0C1" w14:textId="52778A2D" w:rsidR="004739E6" w:rsidRPr="004739E6" w:rsidRDefault="004739E6" w:rsidP="002F6BFE">
      <w:pPr>
        <w:ind w:left="720"/>
        <w:rPr>
          <w:b/>
          <w:bCs/>
        </w:rPr>
      </w:pPr>
    </w:p>
    <w:p w14:paraId="1EB5097A" w14:textId="41AC2804" w:rsidR="00DB22AB" w:rsidRDefault="00DB22AB" w:rsidP="009554AC">
      <w:pPr>
        <w:pStyle w:val="ListParagraph"/>
        <w:numPr>
          <w:ilvl w:val="0"/>
          <w:numId w:val="27"/>
        </w:numPr>
        <w:rPr>
          <w:b/>
          <w:bCs/>
        </w:rPr>
      </w:pPr>
      <w:r>
        <w:rPr>
          <w:b/>
          <w:bCs/>
        </w:rPr>
        <w:t>Letters of Commitment for Consultants, Contracts, and Subawards</w:t>
      </w:r>
    </w:p>
    <w:p w14:paraId="34A22DB8" w14:textId="77777777" w:rsidR="00D816AF" w:rsidRDefault="00D816AF" w:rsidP="00FE0A14">
      <w:pPr>
        <w:ind w:left="720"/>
      </w:pPr>
    </w:p>
    <w:p w14:paraId="3BD18D8E" w14:textId="2023E215" w:rsidR="00FE0A14" w:rsidRDefault="00FE0A14" w:rsidP="00FE0A14">
      <w:pPr>
        <w:ind w:left="720"/>
      </w:pPr>
      <w:r>
        <w:t xml:space="preserve">The applicant must include Letters of Commitment from any participating consultants, subrecipients, or subcontractors. Letters of Commitment must be submitted by all funded and unfunded entities that will have an active role in executing the activities outlined in the </w:t>
      </w:r>
      <w:r w:rsidR="009A3B54">
        <w:t>t</w:t>
      </w:r>
      <w:r>
        <w:t xml:space="preserve">echnical </w:t>
      </w:r>
      <w:r w:rsidR="009A3B54">
        <w:t>p</w:t>
      </w:r>
      <w:r>
        <w:t>roposal. Letters must address the following:</w:t>
      </w:r>
    </w:p>
    <w:p w14:paraId="2DE2A98D" w14:textId="77777777" w:rsidR="00FE0A14" w:rsidRDefault="00FE0A14" w:rsidP="009554AC">
      <w:pPr>
        <w:pStyle w:val="ListParagraph"/>
        <w:numPr>
          <w:ilvl w:val="0"/>
          <w:numId w:val="10"/>
        </w:numPr>
      </w:pPr>
      <w:r>
        <w:t>Entity’s role in the project and overall level of participation</w:t>
      </w:r>
    </w:p>
    <w:p w14:paraId="789DE552" w14:textId="77777777" w:rsidR="00FE0A14" w:rsidRDefault="00FE0A14" w:rsidP="009554AC">
      <w:pPr>
        <w:pStyle w:val="ListParagraph"/>
        <w:numPr>
          <w:ilvl w:val="0"/>
          <w:numId w:val="10"/>
        </w:numPr>
      </w:pPr>
      <w:r>
        <w:t>Qualifications of personnel actively involved</w:t>
      </w:r>
    </w:p>
    <w:p w14:paraId="629D4DB1" w14:textId="77777777" w:rsidR="00FE0A14" w:rsidRDefault="00FE0A14" w:rsidP="009554AC">
      <w:pPr>
        <w:pStyle w:val="ListParagraph"/>
        <w:numPr>
          <w:ilvl w:val="0"/>
          <w:numId w:val="10"/>
        </w:numPr>
      </w:pPr>
      <w:r>
        <w:t>Federal share of funding for the entity (if applicable)</w:t>
      </w:r>
    </w:p>
    <w:p w14:paraId="7A47F359" w14:textId="4E8648B3" w:rsidR="00FE0A14" w:rsidRDefault="00FE0A14" w:rsidP="005B5275">
      <w:pPr>
        <w:pStyle w:val="ListParagraph"/>
        <w:numPr>
          <w:ilvl w:val="0"/>
          <w:numId w:val="10"/>
        </w:numPr>
      </w:pPr>
      <w:r>
        <w:t>Voluntary committed cost-share (if applicable), including what specific services and/or products will be provided for any in-kind matc</w:t>
      </w:r>
      <w:r w:rsidR="00AE2F9C">
        <w:t>h</w:t>
      </w:r>
    </w:p>
    <w:p w14:paraId="25A7F414" w14:textId="6EE5A06A" w:rsidR="00FE0A14" w:rsidRDefault="00FE0A14" w:rsidP="009554AC">
      <w:pPr>
        <w:pStyle w:val="ListParagraph"/>
        <w:numPr>
          <w:ilvl w:val="0"/>
          <w:numId w:val="10"/>
        </w:numPr>
      </w:pPr>
      <w:r>
        <w:t>Point of Contact at the entity for any inquiries regarding the partnership and/or the Letter of Commitment</w:t>
      </w:r>
    </w:p>
    <w:p w14:paraId="4ED1ACC9" w14:textId="06D305B7" w:rsidR="00C501D6" w:rsidRDefault="00C24D70" w:rsidP="009554AC">
      <w:pPr>
        <w:pStyle w:val="ListParagraph"/>
        <w:numPr>
          <w:ilvl w:val="0"/>
          <w:numId w:val="10"/>
        </w:numPr>
      </w:pPr>
      <w:r>
        <w:t>If the applicant seeks</w:t>
      </w:r>
      <w:r w:rsidR="00FC44EE">
        <w:t xml:space="preserve"> additional weighting </w:t>
      </w:r>
      <w:r w:rsidR="004F2F1F">
        <w:t xml:space="preserve">in Programmatic Review </w:t>
      </w:r>
      <w:r w:rsidR="00E57042">
        <w:t xml:space="preserve">for </w:t>
      </w:r>
      <w:r w:rsidR="004F2F1F">
        <w:t xml:space="preserve">facilitating </w:t>
      </w:r>
      <w:r w:rsidR="00E57042">
        <w:t xml:space="preserve">market access and competition </w:t>
      </w:r>
      <w:r w:rsidR="004F2F1F">
        <w:t>(</w:t>
      </w:r>
      <w:r w:rsidR="004F2F1F" w:rsidRPr="0051076D">
        <w:t>see</w:t>
      </w:r>
      <w:r w:rsidR="004F2F1F" w:rsidRPr="00400EA2">
        <w:rPr>
          <w:i/>
          <w:iCs/>
        </w:rPr>
        <w:t xml:space="preserve"> </w:t>
      </w:r>
      <w:hyperlink w:anchor="_Programmatic_Review" w:history="1">
        <w:r w:rsidR="004F2F1F" w:rsidRPr="00400EA2">
          <w:rPr>
            <w:rStyle w:val="Hyperlink"/>
            <w:b/>
            <w:bCs/>
            <w:i/>
            <w:iCs/>
          </w:rPr>
          <w:t>Section 5.1.3</w:t>
        </w:r>
      </w:hyperlink>
      <w:r w:rsidR="004F2F1F">
        <w:t xml:space="preserve">), the entity </w:t>
      </w:r>
      <w:r w:rsidR="00522FCA">
        <w:t xml:space="preserve">should </w:t>
      </w:r>
      <w:r w:rsidR="00A2021F">
        <w:t xml:space="preserve">demonstrate that it meets the </w:t>
      </w:r>
      <w:r w:rsidR="003D778D">
        <w:t xml:space="preserve">definition of an SME as defined in Appendix A of this NOFO </w:t>
      </w:r>
      <w:r w:rsidR="00A2021F">
        <w:t xml:space="preserve">and </w:t>
      </w:r>
      <w:r w:rsidR="000525FF">
        <w:t>indicate the</w:t>
      </w:r>
      <w:r w:rsidR="00930A9A">
        <w:t xml:space="preserve"> SME</w:t>
      </w:r>
      <w:r w:rsidR="00A336FF">
        <w:t>’s share of federal</w:t>
      </w:r>
      <w:r w:rsidR="000525FF">
        <w:t xml:space="preserve"> funding as a percentage of total federal funding requested</w:t>
      </w:r>
    </w:p>
    <w:p w14:paraId="374B6BCC" w14:textId="77777777" w:rsidR="00FE0A14" w:rsidRDefault="00FE0A14" w:rsidP="00FE0A14">
      <w:pPr>
        <w:ind w:left="720"/>
      </w:pPr>
    </w:p>
    <w:p w14:paraId="3D95CC62" w14:textId="27F63E36" w:rsidR="00727AE1" w:rsidRDefault="00FE0A14" w:rsidP="002012F9">
      <w:pPr>
        <w:ind w:left="720"/>
      </w:pPr>
      <w:r>
        <w:t xml:space="preserve">Letters of Commitment </w:t>
      </w:r>
      <w:r w:rsidR="002A4F50">
        <w:t xml:space="preserve">must be signed on the participating entity’s letterhead, by </w:t>
      </w:r>
      <w:r w:rsidR="00003401">
        <w:t xml:space="preserve">a senior </w:t>
      </w:r>
      <w:r w:rsidR="009F5B16">
        <w:t>representative of the entity</w:t>
      </w:r>
      <w:r w:rsidR="002A4F50">
        <w:t xml:space="preserve">. </w:t>
      </w:r>
    </w:p>
    <w:p w14:paraId="66C39495" w14:textId="77777777" w:rsidR="002A4F50" w:rsidRDefault="002A4F50" w:rsidP="002012F9">
      <w:pPr>
        <w:ind w:left="720"/>
        <w:rPr>
          <w:b/>
          <w:bCs/>
        </w:rPr>
      </w:pPr>
    </w:p>
    <w:p w14:paraId="1204A4DB" w14:textId="77777777" w:rsidR="00CF218E" w:rsidRPr="00727AE1" w:rsidRDefault="00CF218E" w:rsidP="002012F9">
      <w:pPr>
        <w:ind w:left="720"/>
        <w:rPr>
          <w:b/>
          <w:bCs/>
        </w:rPr>
      </w:pPr>
    </w:p>
    <w:p w14:paraId="5C176A0F" w14:textId="4601D0E4" w:rsidR="003476F6" w:rsidRDefault="003476F6" w:rsidP="009554AC">
      <w:pPr>
        <w:pStyle w:val="ListParagraph"/>
        <w:numPr>
          <w:ilvl w:val="0"/>
          <w:numId w:val="27"/>
        </w:numPr>
        <w:rPr>
          <w:b/>
          <w:bCs/>
        </w:rPr>
      </w:pPr>
      <w:r>
        <w:rPr>
          <w:b/>
          <w:bCs/>
        </w:rPr>
        <w:lastRenderedPageBreak/>
        <w:t xml:space="preserve">MNO Letter(s) of Partnership </w:t>
      </w:r>
      <w:r w:rsidR="00392224">
        <w:rPr>
          <w:b/>
          <w:bCs/>
        </w:rPr>
        <w:t xml:space="preserve">Intent </w:t>
      </w:r>
      <w:r>
        <w:rPr>
          <w:b/>
          <w:bCs/>
        </w:rPr>
        <w:t>(SRFA</w:t>
      </w:r>
      <w:r w:rsidR="1C5E5DE2" w:rsidRPr="1C5E5DE2">
        <w:rPr>
          <w:b/>
          <w:bCs/>
        </w:rPr>
        <w:t xml:space="preserve"> </w:t>
      </w:r>
      <w:r w:rsidR="67087807" w:rsidRPr="67087807">
        <w:rPr>
          <w:b/>
          <w:bCs/>
        </w:rPr>
        <w:t>1)</w:t>
      </w:r>
    </w:p>
    <w:p w14:paraId="33C20229" w14:textId="77777777" w:rsidR="00573A0B" w:rsidRDefault="00573A0B" w:rsidP="003476F6">
      <w:pPr>
        <w:ind w:left="720"/>
        <w:rPr>
          <w:i/>
          <w:iCs/>
        </w:rPr>
      </w:pPr>
    </w:p>
    <w:p w14:paraId="2AC81ECA" w14:textId="081BF63C" w:rsidR="003476F6" w:rsidRDefault="003476F6" w:rsidP="003476F6">
      <w:pPr>
        <w:ind w:left="720"/>
        <w:rPr>
          <w:i/>
          <w:iCs/>
        </w:rPr>
      </w:pPr>
      <w:r>
        <w:rPr>
          <w:i/>
          <w:iCs/>
        </w:rPr>
        <w:t xml:space="preserve">(See </w:t>
      </w:r>
      <w:hyperlink w:anchor="_MNO_Letter_of" w:history="1">
        <w:r w:rsidRPr="007F0631">
          <w:rPr>
            <w:rStyle w:val="Hyperlink"/>
            <w:b/>
            <w:bCs/>
            <w:i/>
            <w:iCs/>
          </w:rPr>
          <w:t xml:space="preserve">Section </w:t>
        </w:r>
        <w:r w:rsidR="007F0631" w:rsidRPr="007F0631">
          <w:rPr>
            <w:rStyle w:val="Hyperlink"/>
            <w:b/>
            <w:bCs/>
            <w:i/>
            <w:iCs/>
          </w:rPr>
          <w:t>2.4.4</w:t>
        </w:r>
      </w:hyperlink>
      <w:r>
        <w:rPr>
          <w:i/>
          <w:iCs/>
        </w:rPr>
        <w:t xml:space="preserve"> for details)</w:t>
      </w:r>
    </w:p>
    <w:p w14:paraId="29E577FB" w14:textId="77777777" w:rsidR="003476F6" w:rsidRPr="003476F6" w:rsidRDefault="003476F6" w:rsidP="003476F6">
      <w:pPr>
        <w:ind w:left="720"/>
        <w:rPr>
          <w:i/>
          <w:iCs/>
        </w:rPr>
      </w:pPr>
    </w:p>
    <w:p w14:paraId="2C34DD54" w14:textId="421FE16A" w:rsidR="00AA7251" w:rsidRDefault="00727AE1" w:rsidP="009554AC">
      <w:pPr>
        <w:pStyle w:val="ListParagraph"/>
        <w:numPr>
          <w:ilvl w:val="0"/>
          <w:numId w:val="27"/>
        </w:numPr>
        <w:rPr>
          <w:b/>
          <w:bCs/>
        </w:rPr>
      </w:pPr>
      <w:r>
        <w:rPr>
          <w:b/>
          <w:bCs/>
        </w:rPr>
        <w:t>Current and Pending Support</w:t>
      </w:r>
      <w:r w:rsidR="00410BA7">
        <w:rPr>
          <w:b/>
          <w:bCs/>
        </w:rPr>
        <w:t xml:space="preserve"> (SRFA 2</w:t>
      </w:r>
      <w:r w:rsidR="00AA7251">
        <w:rPr>
          <w:b/>
          <w:bCs/>
        </w:rPr>
        <w:t>)</w:t>
      </w:r>
    </w:p>
    <w:p w14:paraId="535C2AD6" w14:textId="77777777" w:rsidR="00573A0B" w:rsidRDefault="00573A0B" w:rsidP="003476F6">
      <w:pPr>
        <w:ind w:left="720"/>
        <w:rPr>
          <w:i/>
          <w:iCs/>
        </w:rPr>
      </w:pPr>
    </w:p>
    <w:p w14:paraId="405A107E" w14:textId="004788EA" w:rsidR="003476F6" w:rsidRPr="003476F6" w:rsidRDefault="003476F6" w:rsidP="003476F6">
      <w:pPr>
        <w:ind w:left="720"/>
        <w:rPr>
          <w:i/>
          <w:iCs/>
        </w:rPr>
      </w:pPr>
      <w:r w:rsidRPr="003476F6">
        <w:rPr>
          <w:i/>
          <w:iCs/>
        </w:rPr>
        <w:t xml:space="preserve">(See </w:t>
      </w:r>
      <w:hyperlink w:anchor="_Current_and_Pending" w:history="1">
        <w:r w:rsidR="007F0631" w:rsidRPr="000C3FC8">
          <w:rPr>
            <w:rStyle w:val="Hyperlink"/>
            <w:b/>
            <w:bCs/>
            <w:i/>
            <w:iCs/>
          </w:rPr>
          <w:t xml:space="preserve">Section </w:t>
        </w:r>
        <w:r w:rsidR="000C3FC8" w:rsidRPr="000C3FC8">
          <w:rPr>
            <w:rStyle w:val="Hyperlink"/>
            <w:b/>
            <w:bCs/>
            <w:i/>
            <w:iCs/>
          </w:rPr>
          <w:t>3.4.4</w:t>
        </w:r>
      </w:hyperlink>
      <w:r w:rsidRPr="003476F6">
        <w:rPr>
          <w:i/>
          <w:iCs/>
        </w:rPr>
        <w:t xml:space="preserve"> for details)</w:t>
      </w:r>
    </w:p>
    <w:p w14:paraId="32B1B264" w14:textId="77777777" w:rsidR="003476F6" w:rsidRPr="003476F6" w:rsidRDefault="003476F6" w:rsidP="003476F6">
      <w:pPr>
        <w:rPr>
          <w:b/>
          <w:bCs/>
        </w:rPr>
      </w:pPr>
    </w:p>
    <w:p w14:paraId="73BDA30E" w14:textId="34E7DD7B" w:rsidR="00727AE1" w:rsidRDefault="00727AE1" w:rsidP="009554AC">
      <w:pPr>
        <w:pStyle w:val="ListParagraph"/>
        <w:numPr>
          <w:ilvl w:val="0"/>
          <w:numId w:val="27"/>
        </w:numPr>
        <w:rPr>
          <w:b/>
          <w:bCs/>
        </w:rPr>
      </w:pPr>
      <w:r w:rsidRPr="00AA7251">
        <w:rPr>
          <w:b/>
          <w:bCs/>
        </w:rPr>
        <w:t>Other Materials</w:t>
      </w:r>
      <w:r w:rsidR="003476F6">
        <w:rPr>
          <w:b/>
          <w:bCs/>
        </w:rPr>
        <w:t xml:space="preserve"> (Optional)</w:t>
      </w:r>
    </w:p>
    <w:p w14:paraId="569577D9" w14:textId="77777777" w:rsidR="00573A0B" w:rsidRDefault="00573A0B" w:rsidP="00F22AC5">
      <w:pPr>
        <w:ind w:left="720"/>
      </w:pPr>
    </w:p>
    <w:p w14:paraId="7098130D" w14:textId="12CC172A" w:rsidR="00F22AC5" w:rsidRPr="00F22AC5" w:rsidRDefault="00F22AC5" w:rsidP="00F22AC5">
      <w:pPr>
        <w:ind w:left="720"/>
      </w:pPr>
      <w:r w:rsidRPr="00F22AC5">
        <w:t xml:space="preserve">Any materials on which the applicant seeks to rely in demonstrating its satisfaction of the eligibility criteria, </w:t>
      </w:r>
      <w:r w:rsidR="00A73B9A">
        <w:t>M</w:t>
      </w:r>
      <w:r w:rsidRPr="00F22AC5">
        <w:t xml:space="preserve">erit </w:t>
      </w:r>
      <w:r w:rsidR="00A73B9A">
        <w:t>R</w:t>
      </w:r>
      <w:r w:rsidRPr="00F22AC5">
        <w:t xml:space="preserve">eview criteria, and </w:t>
      </w:r>
      <w:r w:rsidR="00A73B9A">
        <w:t>P</w:t>
      </w:r>
      <w:r w:rsidRPr="00F22AC5">
        <w:t xml:space="preserve">rogrammatic </w:t>
      </w:r>
      <w:r w:rsidR="00CA3334">
        <w:t>R</w:t>
      </w:r>
      <w:r w:rsidRPr="00F22AC5">
        <w:t>eview criteria set forth in this NOFO</w:t>
      </w:r>
      <w:r w:rsidR="00DB79CC">
        <w:t xml:space="preserve"> can be included in the application.</w:t>
      </w:r>
    </w:p>
    <w:p w14:paraId="0F1ECB1D" w14:textId="77777777" w:rsidR="00D55F1C" w:rsidRPr="00D55F1C" w:rsidRDefault="00D55F1C" w:rsidP="00D55F1C"/>
    <w:p w14:paraId="3DEC2063" w14:textId="77777777" w:rsidR="0047737B" w:rsidRDefault="0047737B" w:rsidP="00CF38F9">
      <w:pPr>
        <w:pStyle w:val="Heading2"/>
      </w:pPr>
      <w:bookmarkStart w:id="98" w:name="_Toc165456725"/>
      <w:r>
        <w:t>APPLICATION DOCUMENT FORMAT</w:t>
      </w:r>
      <w:bookmarkEnd w:id="98"/>
    </w:p>
    <w:p w14:paraId="0F29482A" w14:textId="77777777" w:rsidR="00573A0B" w:rsidRDefault="00573A0B" w:rsidP="00225F3E">
      <w:pPr>
        <w:ind w:left="360"/>
      </w:pPr>
    </w:p>
    <w:p w14:paraId="2797617F" w14:textId="2ADA2E27" w:rsidR="00225F3E" w:rsidRDefault="00225F3E" w:rsidP="00225F3E">
      <w:pPr>
        <w:ind w:left="360"/>
      </w:pPr>
      <w:r>
        <w:t>All application do</w:t>
      </w:r>
      <w:r w:rsidR="00F030E9">
        <w:t xml:space="preserve">cuments, except those using </w:t>
      </w:r>
      <w:r w:rsidR="006C706A">
        <w:t>prescribed forms</w:t>
      </w:r>
      <w:r w:rsidR="00F030E9">
        <w:t>, must meet the fo</w:t>
      </w:r>
      <w:r w:rsidR="00F75FBE">
        <w:t>rmatting and length requirements described in this section.</w:t>
      </w:r>
    </w:p>
    <w:p w14:paraId="17B10D2E" w14:textId="77777777" w:rsidR="00573A0B" w:rsidRDefault="00573A0B" w:rsidP="00225F3E">
      <w:pPr>
        <w:ind w:left="360"/>
      </w:pPr>
    </w:p>
    <w:p w14:paraId="301C9BD0" w14:textId="008F3B6D" w:rsidR="00F75FBE" w:rsidRDefault="00F75FBE" w:rsidP="00F75FBE">
      <w:pPr>
        <w:pStyle w:val="Heading3"/>
      </w:pPr>
      <w:bookmarkStart w:id="99" w:name="_Toc165456726"/>
      <w:r>
        <w:t>Document Format</w:t>
      </w:r>
      <w:bookmarkEnd w:id="99"/>
    </w:p>
    <w:p w14:paraId="5371638C" w14:textId="77777777" w:rsidR="00573A0B" w:rsidRDefault="00573A0B" w:rsidP="00F75FBE">
      <w:pPr>
        <w:ind w:left="720"/>
      </w:pPr>
    </w:p>
    <w:p w14:paraId="6BB01B88" w14:textId="147B261A" w:rsidR="00F75FBE" w:rsidRDefault="0075623D" w:rsidP="00F75FBE">
      <w:pPr>
        <w:ind w:left="720"/>
      </w:pPr>
      <w:r>
        <w:t>Application documents must meet the following formatting requirements:</w:t>
      </w:r>
    </w:p>
    <w:p w14:paraId="01949A9D" w14:textId="6E06C4C2" w:rsidR="0075623D" w:rsidRPr="0075623D" w:rsidRDefault="0075623D" w:rsidP="009554AC">
      <w:pPr>
        <w:pStyle w:val="ListParagraph"/>
        <w:numPr>
          <w:ilvl w:val="0"/>
          <w:numId w:val="28"/>
        </w:numPr>
        <w:rPr>
          <w:u w:val="single"/>
        </w:rPr>
      </w:pPr>
      <w:r w:rsidRPr="0075623D">
        <w:rPr>
          <w:u w:val="single"/>
        </w:rPr>
        <w:t>Figures, graphs, images, and pictures</w:t>
      </w:r>
      <w:r>
        <w:t xml:space="preserve"> – Should be of a size that is easily readable or viewable and may be presented in landscape orientation</w:t>
      </w:r>
      <w:r w:rsidR="005E6326">
        <w:t>.</w:t>
      </w:r>
    </w:p>
    <w:p w14:paraId="59290C9E" w14:textId="0EB355CF" w:rsidR="0075623D" w:rsidRPr="00F502B6" w:rsidRDefault="0075623D" w:rsidP="009554AC">
      <w:pPr>
        <w:pStyle w:val="ListParagraph"/>
        <w:numPr>
          <w:ilvl w:val="0"/>
          <w:numId w:val="28"/>
        </w:numPr>
        <w:rPr>
          <w:u w:val="single"/>
        </w:rPr>
      </w:pPr>
      <w:r>
        <w:rPr>
          <w:u w:val="single"/>
        </w:rPr>
        <w:t>Font</w:t>
      </w:r>
      <w:r>
        <w:t xml:space="preserve"> </w:t>
      </w:r>
      <w:r w:rsidR="00F502B6">
        <w:t>–</w:t>
      </w:r>
      <w:r>
        <w:t xml:space="preserve"> </w:t>
      </w:r>
      <w:r w:rsidR="00F502B6">
        <w:t>Easy to read font (11-point minimum). Smaller type may be used in figures and tables but must be clearly legible.</w:t>
      </w:r>
    </w:p>
    <w:p w14:paraId="52631978" w14:textId="7DB24A3F" w:rsidR="00F502B6" w:rsidRPr="000B4598" w:rsidRDefault="000B4598" w:rsidP="009554AC">
      <w:pPr>
        <w:pStyle w:val="ListParagraph"/>
        <w:numPr>
          <w:ilvl w:val="0"/>
          <w:numId w:val="28"/>
        </w:numPr>
        <w:rPr>
          <w:u w:val="single"/>
        </w:rPr>
      </w:pPr>
      <w:r w:rsidRPr="6593FE6C">
        <w:rPr>
          <w:szCs w:val="24"/>
          <w:u w:val="single"/>
        </w:rPr>
        <w:t>Line</w:t>
      </w:r>
      <w:r w:rsidRPr="6593FE6C">
        <w:rPr>
          <w:spacing w:val="-4"/>
          <w:szCs w:val="24"/>
          <w:u w:val="single"/>
        </w:rPr>
        <w:t xml:space="preserve"> </w:t>
      </w:r>
      <w:r w:rsidRPr="6593FE6C">
        <w:rPr>
          <w:szCs w:val="24"/>
          <w:u w:val="single"/>
        </w:rPr>
        <w:t>spacing</w:t>
      </w:r>
      <w:r w:rsidRPr="6593FE6C">
        <w:rPr>
          <w:spacing w:val="-1"/>
          <w:szCs w:val="24"/>
        </w:rPr>
        <w:t xml:space="preserve"> </w:t>
      </w:r>
      <w:r w:rsidRPr="6593FE6C">
        <w:rPr>
          <w:szCs w:val="24"/>
        </w:rPr>
        <w:t>–</w:t>
      </w:r>
      <w:r w:rsidRPr="6593FE6C">
        <w:rPr>
          <w:spacing w:val="-1"/>
          <w:szCs w:val="24"/>
        </w:rPr>
        <w:t xml:space="preserve"> </w:t>
      </w:r>
      <w:r w:rsidRPr="6593FE6C">
        <w:rPr>
          <w:szCs w:val="24"/>
        </w:rPr>
        <w:t>Applicants</w:t>
      </w:r>
      <w:r w:rsidRPr="6593FE6C">
        <w:rPr>
          <w:spacing w:val="-1"/>
          <w:szCs w:val="24"/>
        </w:rPr>
        <w:t xml:space="preserve"> </w:t>
      </w:r>
      <w:r w:rsidRPr="6593FE6C">
        <w:rPr>
          <w:szCs w:val="24"/>
        </w:rPr>
        <w:t>may use</w:t>
      </w:r>
      <w:r w:rsidRPr="6593FE6C">
        <w:rPr>
          <w:spacing w:val="-2"/>
          <w:szCs w:val="24"/>
        </w:rPr>
        <w:t xml:space="preserve"> </w:t>
      </w:r>
      <w:r w:rsidRPr="6593FE6C">
        <w:rPr>
          <w:szCs w:val="24"/>
        </w:rPr>
        <w:t>single</w:t>
      </w:r>
      <w:r w:rsidRPr="6593FE6C">
        <w:rPr>
          <w:spacing w:val="-2"/>
          <w:szCs w:val="24"/>
        </w:rPr>
        <w:t xml:space="preserve"> </w:t>
      </w:r>
      <w:r w:rsidRPr="6593FE6C">
        <w:rPr>
          <w:szCs w:val="24"/>
        </w:rPr>
        <w:t>spacing</w:t>
      </w:r>
      <w:r w:rsidRPr="6593FE6C">
        <w:rPr>
          <w:spacing w:val="1"/>
          <w:szCs w:val="24"/>
        </w:rPr>
        <w:t xml:space="preserve"> </w:t>
      </w:r>
      <w:r w:rsidRPr="6593FE6C">
        <w:rPr>
          <w:szCs w:val="24"/>
        </w:rPr>
        <w:t>or</w:t>
      </w:r>
      <w:r w:rsidRPr="6593FE6C">
        <w:rPr>
          <w:spacing w:val="-2"/>
          <w:szCs w:val="24"/>
        </w:rPr>
        <w:t xml:space="preserve"> </w:t>
      </w:r>
      <w:r w:rsidRPr="6593FE6C">
        <w:rPr>
          <w:szCs w:val="24"/>
        </w:rPr>
        <w:t>double</w:t>
      </w:r>
      <w:r w:rsidRPr="6593FE6C">
        <w:rPr>
          <w:spacing w:val="-1"/>
          <w:szCs w:val="24"/>
        </w:rPr>
        <w:t xml:space="preserve"> </w:t>
      </w:r>
      <w:r w:rsidRPr="6593FE6C">
        <w:rPr>
          <w:spacing w:val="-2"/>
          <w:szCs w:val="24"/>
        </w:rPr>
        <w:t>spacing</w:t>
      </w:r>
      <w:r>
        <w:rPr>
          <w:spacing w:val="-2"/>
          <w:szCs w:val="24"/>
        </w:rPr>
        <w:t>.</w:t>
      </w:r>
    </w:p>
    <w:p w14:paraId="4C0368E7" w14:textId="25DE68F6" w:rsidR="000B4598" w:rsidRPr="00A26EE7" w:rsidRDefault="00A26EE7" w:rsidP="009554AC">
      <w:pPr>
        <w:pStyle w:val="ListParagraph"/>
        <w:numPr>
          <w:ilvl w:val="0"/>
          <w:numId w:val="28"/>
        </w:numPr>
        <w:rPr>
          <w:u w:val="single"/>
        </w:rPr>
      </w:pPr>
      <w:r w:rsidRPr="6593FE6C">
        <w:rPr>
          <w:szCs w:val="24"/>
          <w:u w:val="single"/>
        </w:rPr>
        <w:t>Margins</w:t>
      </w:r>
      <w:r w:rsidRPr="6593FE6C">
        <w:rPr>
          <w:spacing w:val="-1"/>
          <w:szCs w:val="24"/>
        </w:rPr>
        <w:t xml:space="preserve"> </w:t>
      </w:r>
      <w:r w:rsidRPr="6593FE6C">
        <w:rPr>
          <w:szCs w:val="24"/>
        </w:rPr>
        <w:t>–</w:t>
      </w:r>
      <w:r w:rsidRPr="6593FE6C">
        <w:rPr>
          <w:spacing w:val="-1"/>
          <w:szCs w:val="24"/>
        </w:rPr>
        <w:t xml:space="preserve"> </w:t>
      </w:r>
      <w:r w:rsidRPr="6593FE6C">
        <w:rPr>
          <w:szCs w:val="24"/>
        </w:rPr>
        <w:t>One</w:t>
      </w:r>
      <w:r w:rsidRPr="6593FE6C">
        <w:rPr>
          <w:spacing w:val="-2"/>
          <w:szCs w:val="24"/>
        </w:rPr>
        <w:t xml:space="preserve"> </w:t>
      </w:r>
      <w:r w:rsidRPr="6593FE6C">
        <w:rPr>
          <w:szCs w:val="24"/>
        </w:rPr>
        <w:t>inch</w:t>
      </w:r>
      <w:r w:rsidRPr="6593FE6C">
        <w:rPr>
          <w:spacing w:val="-1"/>
          <w:szCs w:val="24"/>
        </w:rPr>
        <w:t xml:space="preserve"> </w:t>
      </w:r>
      <w:r w:rsidRPr="6593FE6C">
        <w:rPr>
          <w:szCs w:val="24"/>
        </w:rPr>
        <w:t>top,</w:t>
      </w:r>
      <w:r w:rsidRPr="6593FE6C">
        <w:rPr>
          <w:spacing w:val="1"/>
          <w:szCs w:val="24"/>
        </w:rPr>
        <w:t xml:space="preserve"> </w:t>
      </w:r>
      <w:r w:rsidRPr="6593FE6C">
        <w:rPr>
          <w:szCs w:val="24"/>
        </w:rPr>
        <w:t>bottom,</w:t>
      </w:r>
      <w:r w:rsidRPr="6593FE6C">
        <w:rPr>
          <w:spacing w:val="-1"/>
          <w:szCs w:val="24"/>
        </w:rPr>
        <w:t xml:space="preserve"> </w:t>
      </w:r>
      <w:r w:rsidRPr="6593FE6C">
        <w:rPr>
          <w:szCs w:val="24"/>
        </w:rPr>
        <w:t>left,</w:t>
      </w:r>
      <w:r w:rsidRPr="6593FE6C">
        <w:rPr>
          <w:spacing w:val="-1"/>
          <w:szCs w:val="24"/>
        </w:rPr>
        <w:t xml:space="preserve"> </w:t>
      </w:r>
      <w:r w:rsidRPr="6593FE6C">
        <w:rPr>
          <w:szCs w:val="24"/>
        </w:rPr>
        <w:t>and</w:t>
      </w:r>
      <w:r w:rsidRPr="6593FE6C">
        <w:rPr>
          <w:spacing w:val="-1"/>
          <w:szCs w:val="24"/>
        </w:rPr>
        <w:t xml:space="preserve"> </w:t>
      </w:r>
      <w:r w:rsidRPr="6593FE6C">
        <w:rPr>
          <w:szCs w:val="24"/>
        </w:rPr>
        <w:t>right</w:t>
      </w:r>
      <w:r w:rsidRPr="6593FE6C">
        <w:rPr>
          <w:spacing w:val="-1"/>
          <w:szCs w:val="24"/>
        </w:rPr>
        <w:t xml:space="preserve"> </w:t>
      </w:r>
      <w:r w:rsidRPr="6593FE6C">
        <w:rPr>
          <w:spacing w:val="-2"/>
          <w:szCs w:val="24"/>
        </w:rPr>
        <w:t>margins</w:t>
      </w:r>
      <w:r>
        <w:rPr>
          <w:spacing w:val="-2"/>
          <w:szCs w:val="24"/>
        </w:rPr>
        <w:t>.</w:t>
      </w:r>
    </w:p>
    <w:p w14:paraId="5E664318" w14:textId="38003306" w:rsidR="00A26EE7" w:rsidRPr="008710E6" w:rsidRDefault="008710E6" w:rsidP="009554AC">
      <w:pPr>
        <w:pStyle w:val="ListParagraph"/>
        <w:numPr>
          <w:ilvl w:val="0"/>
          <w:numId w:val="28"/>
        </w:numPr>
        <w:rPr>
          <w:u w:val="single"/>
        </w:rPr>
      </w:pPr>
      <w:r w:rsidRPr="6593FE6C">
        <w:rPr>
          <w:szCs w:val="24"/>
          <w:u w:val="single"/>
        </w:rPr>
        <w:t>Page Layout</w:t>
      </w:r>
      <w:r w:rsidRPr="6593FE6C">
        <w:rPr>
          <w:szCs w:val="24"/>
        </w:rPr>
        <w:t xml:space="preserve"> – Portrait orientation, except for figures, graphs, images, and pictures. Paragraphs</w:t>
      </w:r>
      <w:r w:rsidRPr="6593FE6C">
        <w:rPr>
          <w:spacing w:val="-2"/>
          <w:szCs w:val="24"/>
        </w:rPr>
        <w:t xml:space="preserve"> </w:t>
      </w:r>
      <w:r w:rsidRPr="6593FE6C">
        <w:rPr>
          <w:szCs w:val="24"/>
        </w:rPr>
        <w:t>are</w:t>
      </w:r>
      <w:r w:rsidRPr="6593FE6C">
        <w:rPr>
          <w:spacing w:val="-4"/>
          <w:szCs w:val="24"/>
        </w:rPr>
        <w:t xml:space="preserve"> </w:t>
      </w:r>
      <w:r w:rsidRPr="6593FE6C">
        <w:rPr>
          <w:szCs w:val="24"/>
        </w:rPr>
        <w:t>to</w:t>
      </w:r>
      <w:r w:rsidRPr="6593FE6C">
        <w:rPr>
          <w:spacing w:val="-4"/>
          <w:szCs w:val="24"/>
        </w:rPr>
        <w:t xml:space="preserve"> </w:t>
      </w:r>
      <w:r w:rsidRPr="6593FE6C">
        <w:rPr>
          <w:szCs w:val="24"/>
        </w:rPr>
        <w:t>be</w:t>
      </w:r>
      <w:r w:rsidRPr="6593FE6C">
        <w:rPr>
          <w:spacing w:val="-4"/>
          <w:szCs w:val="24"/>
        </w:rPr>
        <w:t xml:space="preserve"> </w:t>
      </w:r>
      <w:r w:rsidRPr="6593FE6C">
        <w:rPr>
          <w:szCs w:val="24"/>
        </w:rPr>
        <w:t>clearly</w:t>
      </w:r>
      <w:r w:rsidRPr="6593FE6C">
        <w:rPr>
          <w:spacing w:val="-4"/>
          <w:szCs w:val="24"/>
        </w:rPr>
        <w:t xml:space="preserve"> </w:t>
      </w:r>
      <w:r w:rsidRPr="6593FE6C">
        <w:rPr>
          <w:szCs w:val="24"/>
        </w:rPr>
        <w:t>separated</w:t>
      </w:r>
      <w:r w:rsidRPr="6593FE6C">
        <w:rPr>
          <w:spacing w:val="-4"/>
          <w:szCs w:val="24"/>
        </w:rPr>
        <w:t xml:space="preserve"> </w:t>
      </w:r>
      <w:r w:rsidRPr="6593FE6C">
        <w:rPr>
          <w:szCs w:val="24"/>
        </w:rPr>
        <w:t>from</w:t>
      </w:r>
      <w:r w:rsidRPr="6593FE6C">
        <w:rPr>
          <w:spacing w:val="-4"/>
          <w:szCs w:val="24"/>
        </w:rPr>
        <w:t xml:space="preserve"> </w:t>
      </w:r>
      <w:r w:rsidRPr="6593FE6C">
        <w:rPr>
          <w:szCs w:val="24"/>
        </w:rPr>
        <w:t>each</w:t>
      </w:r>
      <w:r w:rsidRPr="6593FE6C">
        <w:rPr>
          <w:spacing w:val="-4"/>
          <w:szCs w:val="24"/>
        </w:rPr>
        <w:t xml:space="preserve"> </w:t>
      </w:r>
      <w:r w:rsidRPr="6593FE6C">
        <w:rPr>
          <w:szCs w:val="24"/>
        </w:rPr>
        <w:t>other</w:t>
      </w:r>
      <w:r w:rsidRPr="6593FE6C">
        <w:rPr>
          <w:spacing w:val="-4"/>
          <w:szCs w:val="24"/>
        </w:rPr>
        <w:t xml:space="preserve"> </w:t>
      </w:r>
      <w:r w:rsidRPr="6593FE6C">
        <w:rPr>
          <w:szCs w:val="24"/>
        </w:rPr>
        <w:t>by</w:t>
      </w:r>
      <w:r w:rsidRPr="6593FE6C">
        <w:rPr>
          <w:spacing w:val="-4"/>
          <w:szCs w:val="24"/>
        </w:rPr>
        <w:t xml:space="preserve"> </w:t>
      </w:r>
      <w:r w:rsidRPr="6593FE6C">
        <w:rPr>
          <w:szCs w:val="24"/>
        </w:rPr>
        <w:t>double</w:t>
      </w:r>
      <w:r w:rsidRPr="6593FE6C">
        <w:rPr>
          <w:spacing w:val="-4"/>
          <w:szCs w:val="24"/>
        </w:rPr>
        <w:t xml:space="preserve"> </w:t>
      </w:r>
      <w:r w:rsidRPr="6593FE6C">
        <w:rPr>
          <w:szCs w:val="24"/>
        </w:rPr>
        <w:t>spacing,</w:t>
      </w:r>
      <w:r w:rsidRPr="6593FE6C">
        <w:rPr>
          <w:spacing w:val="-4"/>
          <w:szCs w:val="24"/>
        </w:rPr>
        <w:t xml:space="preserve"> </w:t>
      </w:r>
      <w:r w:rsidRPr="6593FE6C">
        <w:rPr>
          <w:szCs w:val="24"/>
        </w:rPr>
        <w:t>paragraph formatting, or equivalent</w:t>
      </w:r>
      <w:r>
        <w:rPr>
          <w:szCs w:val="24"/>
        </w:rPr>
        <w:t>.</w:t>
      </w:r>
    </w:p>
    <w:p w14:paraId="216FFE1D" w14:textId="3F0BAF30" w:rsidR="008710E6" w:rsidRPr="00EB0328" w:rsidRDefault="00E86130" w:rsidP="009554AC">
      <w:pPr>
        <w:pStyle w:val="ListParagraph"/>
        <w:numPr>
          <w:ilvl w:val="0"/>
          <w:numId w:val="28"/>
        </w:numPr>
        <w:rPr>
          <w:u w:val="single"/>
        </w:rPr>
      </w:pPr>
      <w:r>
        <w:rPr>
          <w:u w:val="single"/>
        </w:rPr>
        <w:t>Page</w:t>
      </w:r>
      <w:r>
        <w:rPr>
          <w:spacing w:val="-5"/>
          <w:u w:val="single"/>
        </w:rPr>
        <w:t xml:space="preserve"> </w:t>
      </w:r>
      <w:r>
        <w:rPr>
          <w:u w:val="single"/>
        </w:rPr>
        <w:t>Numbering</w:t>
      </w:r>
      <w:r>
        <w:rPr>
          <w:spacing w:val="-1"/>
        </w:rPr>
        <w:t xml:space="preserve"> </w:t>
      </w:r>
      <w:r>
        <w:t>–</w:t>
      </w:r>
      <w:r>
        <w:rPr>
          <w:spacing w:val="-1"/>
        </w:rPr>
        <w:t xml:space="preserve"> </w:t>
      </w:r>
      <w:r>
        <w:t>Number</w:t>
      </w:r>
      <w:r>
        <w:rPr>
          <w:spacing w:val="-2"/>
        </w:rPr>
        <w:t xml:space="preserve"> </w:t>
      </w:r>
      <w:r>
        <w:t>pages</w:t>
      </w:r>
      <w:r>
        <w:rPr>
          <w:spacing w:val="-1"/>
        </w:rPr>
        <w:t xml:space="preserve"> </w:t>
      </w:r>
      <w:r>
        <w:rPr>
          <w:spacing w:val="-2"/>
        </w:rPr>
        <w:t>sequentially.</w:t>
      </w:r>
    </w:p>
    <w:p w14:paraId="2EAE5407" w14:textId="0E3BF9D5" w:rsidR="00EB0328" w:rsidRPr="008E01CD" w:rsidRDefault="00EB0328" w:rsidP="009554AC">
      <w:pPr>
        <w:pStyle w:val="ListParagraph"/>
        <w:numPr>
          <w:ilvl w:val="0"/>
          <w:numId w:val="28"/>
        </w:numPr>
        <w:rPr>
          <w:u w:val="single"/>
        </w:rPr>
      </w:pPr>
      <w:r>
        <w:rPr>
          <w:u w:val="single"/>
        </w:rPr>
        <w:t>Page</w:t>
      </w:r>
      <w:r>
        <w:rPr>
          <w:spacing w:val="-4"/>
          <w:u w:val="single"/>
        </w:rPr>
        <w:t xml:space="preserve"> </w:t>
      </w:r>
      <w:r>
        <w:rPr>
          <w:u w:val="single"/>
        </w:rPr>
        <w:t>Size</w:t>
      </w:r>
      <w:r>
        <w:rPr>
          <w:spacing w:val="-3"/>
        </w:rPr>
        <w:t xml:space="preserve"> </w:t>
      </w:r>
      <w:r>
        <w:t>–</w:t>
      </w:r>
      <w:r>
        <w:rPr>
          <w:spacing w:val="-3"/>
        </w:rPr>
        <w:t xml:space="preserve"> </w:t>
      </w:r>
      <w:r>
        <w:t>Pages</w:t>
      </w:r>
      <w:r>
        <w:rPr>
          <w:spacing w:val="-3"/>
        </w:rPr>
        <w:t xml:space="preserve"> </w:t>
      </w:r>
      <w:r>
        <w:t>must</w:t>
      </w:r>
      <w:r>
        <w:rPr>
          <w:spacing w:val="-3"/>
        </w:rPr>
        <w:t xml:space="preserve"> </w:t>
      </w:r>
      <w:r>
        <w:t>be</w:t>
      </w:r>
      <w:r>
        <w:rPr>
          <w:spacing w:val="-4"/>
        </w:rPr>
        <w:t xml:space="preserve"> </w:t>
      </w:r>
      <w:r>
        <w:t>8½</w:t>
      </w:r>
      <w:r>
        <w:rPr>
          <w:spacing w:val="-3"/>
        </w:rPr>
        <w:t xml:space="preserve"> </w:t>
      </w:r>
      <w:r>
        <w:t>inches</w:t>
      </w:r>
      <w:r>
        <w:rPr>
          <w:spacing w:val="-3"/>
        </w:rPr>
        <w:t xml:space="preserve"> </w:t>
      </w:r>
      <w:r>
        <w:t>by</w:t>
      </w:r>
      <w:r>
        <w:rPr>
          <w:spacing w:val="-3"/>
        </w:rPr>
        <w:t xml:space="preserve"> </w:t>
      </w:r>
      <w:r>
        <w:t>11</w:t>
      </w:r>
      <w:r>
        <w:rPr>
          <w:spacing w:val="-3"/>
        </w:rPr>
        <w:t xml:space="preserve"> </w:t>
      </w:r>
      <w:r>
        <w:t>inches,</w:t>
      </w:r>
      <w:r>
        <w:rPr>
          <w:spacing w:val="-3"/>
        </w:rPr>
        <w:t xml:space="preserve"> </w:t>
      </w:r>
      <w:r>
        <w:t>excluding</w:t>
      </w:r>
      <w:r>
        <w:rPr>
          <w:spacing w:val="-3"/>
        </w:rPr>
        <w:t xml:space="preserve"> </w:t>
      </w:r>
      <w:r>
        <w:t>network</w:t>
      </w:r>
      <w:r>
        <w:rPr>
          <w:spacing w:val="-3"/>
        </w:rPr>
        <w:t xml:space="preserve"> </w:t>
      </w:r>
      <w:r>
        <w:t>or</w:t>
      </w:r>
      <w:r>
        <w:rPr>
          <w:spacing w:val="-4"/>
        </w:rPr>
        <w:t xml:space="preserve"> </w:t>
      </w:r>
      <w:r>
        <w:t xml:space="preserve">system </w:t>
      </w:r>
      <w:r>
        <w:rPr>
          <w:spacing w:val="-2"/>
        </w:rPr>
        <w:t>diagrams.</w:t>
      </w:r>
    </w:p>
    <w:p w14:paraId="4BB01F1B" w14:textId="5CD53EE6" w:rsidR="008E01CD" w:rsidRPr="002D5E73" w:rsidRDefault="008E01CD" w:rsidP="009554AC">
      <w:pPr>
        <w:pStyle w:val="ListParagraph"/>
        <w:numPr>
          <w:ilvl w:val="0"/>
          <w:numId w:val="28"/>
        </w:numPr>
        <w:rPr>
          <w:u w:val="single"/>
        </w:rPr>
      </w:pPr>
      <w:r>
        <w:rPr>
          <w:u w:val="single"/>
        </w:rPr>
        <w:t>Application Language</w:t>
      </w:r>
      <w:r>
        <w:t xml:space="preserve"> – English.</w:t>
      </w:r>
      <w:r w:rsidR="002922D7">
        <w:rPr>
          <w:rStyle w:val="FootnoteReference"/>
        </w:rPr>
        <w:footnoteReference w:id="24"/>
      </w:r>
    </w:p>
    <w:p w14:paraId="0472DAAB" w14:textId="78393CF8" w:rsidR="00BE4A7C" w:rsidRPr="00BE4A7C" w:rsidRDefault="00BE4A7C" w:rsidP="009554AC">
      <w:pPr>
        <w:pStyle w:val="ListParagraph"/>
        <w:numPr>
          <w:ilvl w:val="0"/>
          <w:numId w:val="28"/>
        </w:numPr>
        <w:rPr>
          <w:u w:val="single"/>
        </w:rPr>
      </w:pPr>
      <w:r w:rsidRPr="00BE4A7C">
        <w:rPr>
          <w:u w:val="single"/>
        </w:rPr>
        <w:t>Typed Document</w:t>
      </w:r>
      <w:r w:rsidRPr="00BE4A7C">
        <w:t xml:space="preserve"> –</w:t>
      </w:r>
      <w:r>
        <w:t xml:space="preserve"> </w:t>
      </w:r>
      <w:r w:rsidRPr="00BE4A7C">
        <w:t>All applications, including forms, must be typed.</w:t>
      </w:r>
    </w:p>
    <w:p w14:paraId="55520A96" w14:textId="57DA82B2" w:rsidR="002D5E73" w:rsidRPr="00DD0BF6" w:rsidRDefault="00DD0BF6" w:rsidP="009554AC">
      <w:pPr>
        <w:pStyle w:val="ListParagraph"/>
        <w:numPr>
          <w:ilvl w:val="0"/>
          <w:numId w:val="28"/>
        </w:numPr>
        <w:rPr>
          <w:u w:val="single"/>
        </w:rPr>
      </w:pPr>
      <w:r w:rsidRPr="2E6CC5B6">
        <w:rPr>
          <w:szCs w:val="24"/>
          <w:u w:val="single"/>
        </w:rPr>
        <w:t>Document Format</w:t>
      </w:r>
      <w:r w:rsidRPr="2E6CC5B6">
        <w:rPr>
          <w:szCs w:val="24"/>
        </w:rPr>
        <w:t xml:space="preserve"> – </w:t>
      </w:r>
      <w:r>
        <w:rPr>
          <w:szCs w:val="24"/>
        </w:rPr>
        <w:t>Documents</w:t>
      </w:r>
      <w:r w:rsidRPr="2E6CC5B6">
        <w:rPr>
          <w:szCs w:val="24"/>
        </w:rPr>
        <w:t xml:space="preserve"> must be submitted in a DOCX or PDF format</w:t>
      </w:r>
      <w:r>
        <w:rPr>
          <w:szCs w:val="24"/>
        </w:rPr>
        <w:t>.</w:t>
      </w:r>
    </w:p>
    <w:p w14:paraId="227694B1" w14:textId="77777777" w:rsidR="00DD0BF6" w:rsidRPr="0075623D" w:rsidRDefault="00DD0BF6" w:rsidP="00DD0BF6">
      <w:pPr>
        <w:pStyle w:val="ListParagraph"/>
        <w:ind w:left="1440"/>
        <w:rPr>
          <w:u w:val="single"/>
        </w:rPr>
      </w:pPr>
    </w:p>
    <w:p w14:paraId="77FC0250" w14:textId="509E6716" w:rsidR="00F75FBE" w:rsidRDefault="00F75FBE" w:rsidP="00F75FBE">
      <w:pPr>
        <w:pStyle w:val="Heading3"/>
      </w:pPr>
      <w:bookmarkStart w:id="100" w:name="_Toc165456727"/>
      <w:r>
        <w:t>Page Limits</w:t>
      </w:r>
      <w:bookmarkEnd w:id="100"/>
    </w:p>
    <w:p w14:paraId="3DD447AA" w14:textId="77777777" w:rsidR="00573A0B" w:rsidRDefault="00573A0B" w:rsidP="00BA63FD">
      <w:pPr>
        <w:ind w:left="720"/>
      </w:pPr>
    </w:p>
    <w:p w14:paraId="0D2CCFDA" w14:textId="44A66097" w:rsidR="00BA63FD" w:rsidRDefault="00DD0BF6" w:rsidP="00BA63FD">
      <w:pPr>
        <w:ind w:left="720"/>
      </w:pPr>
      <w:r>
        <w:t>The following documents are subject to</w:t>
      </w:r>
      <w:r w:rsidR="00BA63FD">
        <w:t xml:space="preserve"> page limits, excluding the cover page:</w:t>
      </w:r>
    </w:p>
    <w:p w14:paraId="606BF2E1" w14:textId="77777777" w:rsidR="00BF6C8C" w:rsidRDefault="00BF6C8C" w:rsidP="00BA63FD">
      <w:pPr>
        <w:ind w:left="720"/>
      </w:pPr>
    </w:p>
    <w:p w14:paraId="05FCA61F" w14:textId="615DC353" w:rsidR="00BA63FD" w:rsidRDefault="00B80A5E" w:rsidP="009554AC">
      <w:pPr>
        <w:pStyle w:val="ListParagraph"/>
        <w:numPr>
          <w:ilvl w:val="1"/>
          <w:numId w:val="14"/>
        </w:numPr>
      </w:pPr>
      <w:r>
        <w:t>Technical Proposal – 20 pages</w:t>
      </w:r>
    </w:p>
    <w:p w14:paraId="621D3329" w14:textId="279D86BB" w:rsidR="00B80A5E" w:rsidRDefault="00B80A5E" w:rsidP="009554AC">
      <w:pPr>
        <w:pStyle w:val="ListParagraph"/>
        <w:numPr>
          <w:ilvl w:val="1"/>
          <w:numId w:val="14"/>
        </w:numPr>
      </w:pPr>
      <w:r>
        <w:t>Work Plan – 20 pages</w:t>
      </w:r>
    </w:p>
    <w:p w14:paraId="69E5002B" w14:textId="22C9B0C6" w:rsidR="00B80A5E" w:rsidRDefault="00B80A5E" w:rsidP="009554AC">
      <w:pPr>
        <w:pStyle w:val="ListParagraph"/>
        <w:numPr>
          <w:ilvl w:val="1"/>
          <w:numId w:val="14"/>
        </w:numPr>
      </w:pPr>
      <w:r>
        <w:lastRenderedPageBreak/>
        <w:t>Commercial Transition Plan – 10 pages</w:t>
      </w:r>
    </w:p>
    <w:p w14:paraId="4CE003B1" w14:textId="649C576A" w:rsidR="00B80A5E" w:rsidRDefault="00B80A5E" w:rsidP="009554AC">
      <w:pPr>
        <w:pStyle w:val="ListParagraph"/>
        <w:numPr>
          <w:ilvl w:val="1"/>
          <w:numId w:val="14"/>
        </w:numPr>
      </w:pPr>
      <w:r>
        <w:t>Intellectual Property Plan – 10 pages</w:t>
      </w:r>
    </w:p>
    <w:p w14:paraId="11530A9F" w14:textId="7D79772C" w:rsidR="00B80A5E" w:rsidRDefault="00B80A5E" w:rsidP="009554AC">
      <w:pPr>
        <w:pStyle w:val="ListParagraph"/>
        <w:numPr>
          <w:ilvl w:val="1"/>
          <w:numId w:val="14"/>
        </w:numPr>
      </w:pPr>
      <w:r>
        <w:t>Security Management Plan – 10 pages</w:t>
      </w:r>
    </w:p>
    <w:p w14:paraId="541E28A2" w14:textId="77777777" w:rsidR="00B80A5E" w:rsidRPr="00DD0BF6" w:rsidRDefault="00B80A5E" w:rsidP="00B80A5E">
      <w:pPr>
        <w:pStyle w:val="ListParagraph"/>
        <w:ind w:left="1440"/>
      </w:pPr>
    </w:p>
    <w:p w14:paraId="0633D262" w14:textId="77777777" w:rsidR="00C35077" w:rsidRDefault="00C35077" w:rsidP="00CF38F9">
      <w:pPr>
        <w:pStyle w:val="Heading2"/>
      </w:pPr>
      <w:bookmarkStart w:id="101" w:name="_Toc165456728"/>
      <w:r>
        <w:t>APPLICATION SUBMISSION</w:t>
      </w:r>
      <w:bookmarkEnd w:id="101"/>
    </w:p>
    <w:p w14:paraId="43975663" w14:textId="77777777" w:rsidR="00490130" w:rsidRDefault="00490130" w:rsidP="00F30CC7">
      <w:pPr>
        <w:pStyle w:val="BodyText"/>
        <w:ind w:left="360" w:right="821"/>
      </w:pPr>
    </w:p>
    <w:p w14:paraId="3201FFAB" w14:textId="5DF60E81" w:rsidR="00F30CC7" w:rsidRDefault="00F30CC7" w:rsidP="00F30CC7">
      <w:pPr>
        <w:pStyle w:val="BodyText"/>
        <w:ind w:left="360" w:right="821"/>
      </w:pPr>
      <w:r>
        <w:t>NTIA</w:t>
      </w:r>
      <w:r>
        <w:rPr>
          <w:spacing w:val="-5"/>
        </w:rPr>
        <w:t xml:space="preserve"> </w:t>
      </w:r>
      <w:r>
        <w:t>will</w:t>
      </w:r>
      <w:r>
        <w:rPr>
          <w:spacing w:val="-4"/>
        </w:rPr>
        <w:t xml:space="preserve"> </w:t>
      </w:r>
      <w:r>
        <w:t>only</w:t>
      </w:r>
      <w:r>
        <w:rPr>
          <w:spacing w:val="-4"/>
        </w:rPr>
        <w:t xml:space="preserve"> </w:t>
      </w:r>
      <w:r>
        <w:t>accept</w:t>
      </w:r>
      <w:r>
        <w:rPr>
          <w:spacing w:val="-4"/>
        </w:rPr>
        <w:t xml:space="preserve"> </w:t>
      </w:r>
      <w:r>
        <w:t>applications</w:t>
      </w:r>
      <w:r>
        <w:rPr>
          <w:spacing w:val="-4"/>
        </w:rPr>
        <w:t xml:space="preserve"> </w:t>
      </w:r>
      <w:r>
        <w:t>submitted</w:t>
      </w:r>
      <w:r>
        <w:rPr>
          <w:spacing w:val="-4"/>
        </w:rPr>
        <w:t xml:space="preserve"> </w:t>
      </w:r>
      <w:r>
        <w:t>electronically</w:t>
      </w:r>
      <w:r>
        <w:rPr>
          <w:spacing w:val="-4"/>
        </w:rPr>
        <w:t xml:space="preserve"> </w:t>
      </w:r>
      <w:r>
        <w:t>via</w:t>
      </w:r>
      <w:r>
        <w:rPr>
          <w:spacing w:val="-5"/>
        </w:rPr>
        <w:t xml:space="preserve"> </w:t>
      </w:r>
      <w:r>
        <w:t>Grants.gov.</w:t>
      </w:r>
      <w:r>
        <w:rPr>
          <w:spacing w:val="-4"/>
        </w:rPr>
        <w:t xml:space="preserve"> </w:t>
      </w:r>
      <w:r>
        <w:t>Other</w:t>
      </w:r>
      <w:r>
        <w:rPr>
          <w:spacing w:val="-5"/>
        </w:rPr>
        <w:t xml:space="preserve"> </w:t>
      </w:r>
      <w:r>
        <w:t>methods</w:t>
      </w:r>
      <w:r>
        <w:rPr>
          <w:spacing w:val="-4"/>
        </w:rPr>
        <w:t xml:space="preserve"> </w:t>
      </w:r>
      <w:r>
        <w:t xml:space="preserve">of submission, including paper, email, and facsimile submissions, </w:t>
      </w:r>
      <w:r w:rsidRPr="00A91001">
        <w:rPr>
          <w:b/>
          <w:bCs/>
          <w:i/>
          <w:iCs/>
          <w:u w:val="single"/>
        </w:rPr>
        <w:t>will not be accepted</w:t>
      </w:r>
      <w:r>
        <w:t>.</w:t>
      </w:r>
    </w:p>
    <w:p w14:paraId="6F8A91A3" w14:textId="77777777" w:rsidR="00F30CC7" w:rsidRPr="00F30CC7" w:rsidRDefault="00F30CC7" w:rsidP="00F30CC7">
      <w:pPr>
        <w:ind w:left="360"/>
      </w:pPr>
    </w:p>
    <w:p w14:paraId="42C57A84" w14:textId="13E8D6A6" w:rsidR="00C35077" w:rsidRDefault="00C35077" w:rsidP="00C35077">
      <w:pPr>
        <w:pStyle w:val="Heading3"/>
      </w:pPr>
      <w:bookmarkStart w:id="102" w:name="_Toc165456729"/>
      <w:r>
        <w:t>Register to Apply through Grants.gov</w:t>
      </w:r>
      <w:bookmarkEnd w:id="102"/>
    </w:p>
    <w:p w14:paraId="61C051B4" w14:textId="77777777" w:rsidR="00490130" w:rsidRDefault="00490130" w:rsidP="001D02B1">
      <w:pPr>
        <w:ind w:left="720"/>
      </w:pPr>
    </w:p>
    <w:p w14:paraId="59DCE94A" w14:textId="074AF5B2" w:rsidR="001D02B1" w:rsidRDefault="001D02B1" w:rsidP="001D02B1">
      <w:pPr>
        <w:ind w:left="720"/>
      </w:pPr>
      <w:r>
        <w:t>Read the instructions below about registering to apply for Innovation Fund grants. Applicants should read the registration instructions carefully and prepare the information requested before beginning the registration process.</w:t>
      </w:r>
    </w:p>
    <w:p w14:paraId="0AEEAE74" w14:textId="77777777" w:rsidR="001D02B1" w:rsidRDefault="001D02B1" w:rsidP="001D02B1">
      <w:pPr>
        <w:ind w:left="720"/>
      </w:pPr>
    </w:p>
    <w:p w14:paraId="01A74135" w14:textId="77777777" w:rsidR="001D02B1" w:rsidRDefault="001D02B1" w:rsidP="001D02B1">
      <w:pPr>
        <w:ind w:left="720"/>
      </w:pPr>
      <w:r>
        <w:t>Organizations must have an active System for Award Management (SAM) registration which provides a Unique Entity Identifier (UEI), and Grants.gov account to apply for grants. If individual applicants (those submitting on their own behalf) are eligible to apply for this funding opportunity, they need only refer to steps 2 and 3 below.</w:t>
      </w:r>
    </w:p>
    <w:p w14:paraId="087D300D" w14:textId="77777777" w:rsidR="001D02B1" w:rsidRDefault="001D02B1" w:rsidP="001D02B1">
      <w:pPr>
        <w:ind w:left="720"/>
      </w:pPr>
    </w:p>
    <w:p w14:paraId="45A91321" w14:textId="372A5295" w:rsidR="001D02B1" w:rsidRDefault="001D02B1" w:rsidP="001D02B1">
      <w:pPr>
        <w:ind w:left="720"/>
        <w:rPr>
          <w:b/>
          <w:bCs/>
          <w:i/>
          <w:iCs/>
          <w:u w:val="single"/>
        </w:rPr>
      </w:pPr>
      <w:r>
        <w:t>Creating a Grants.gov account can be completed online in minutes, but SAM registration may take weeks. Therefore, an organization's registration should be done in sufficient time to ensure it does not impact the entity's ability to meet required application submission deadlines.</w:t>
      </w:r>
      <w:r w:rsidR="00F608CE">
        <w:t xml:space="preserve"> </w:t>
      </w:r>
      <w:r w:rsidR="009F66D8">
        <w:rPr>
          <w:b/>
          <w:bCs/>
          <w:i/>
          <w:iCs/>
          <w:u w:val="single"/>
        </w:rPr>
        <w:t>Application period e</w:t>
      </w:r>
      <w:r w:rsidR="00F608CE">
        <w:rPr>
          <w:b/>
          <w:bCs/>
          <w:i/>
          <w:iCs/>
          <w:u w:val="single"/>
        </w:rPr>
        <w:t>xtensions will not be provided due to delayed SAM registration.</w:t>
      </w:r>
    </w:p>
    <w:p w14:paraId="073584F9" w14:textId="77777777" w:rsidR="00C32E33" w:rsidRDefault="00C32E33" w:rsidP="001D02B1">
      <w:pPr>
        <w:ind w:left="720"/>
        <w:rPr>
          <w:b/>
          <w:bCs/>
          <w:i/>
          <w:iCs/>
          <w:u w:val="single"/>
        </w:rPr>
      </w:pPr>
    </w:p>
    <w:p w14:paraId="0E4F5422" w14:textId="4200EFE2" w:rsidR="00C32E33" w:rsidRDefault="008E36DA" w:rsidP="009554AC">
      <w:pPr>
        <w:pStyle w:val="ListParagraph"/>
        <w:numPr>
          <w:ilvl w:val="0"/>
          <w:numId w:val="29"/>
        </w:numPr>
      </w:pPr>
      <w:r>
        <w:rPr>
          <w:i/>
          <w:iCs/>
        </w:rPr>
        <w:t xml:space="preserve">Register with SAM: </w:t>
      </w:r>
      <w:r w:rsidR="00050351">
        <w:t>All organizations (entities) applying online through Grants.gov must register with the System for Award Management (SAM). Failure to register with SAM will prevent your organization from applying through Grants.gov. SAM registration</w:t>
      </w:r>
      <w:r w:rsidR="00050351">
        <w:rPr>
          <w:spacing w:val="-4"/>
        </w:rPr>
        <w:t xml:space="preserve"> </w:t>
      </w:r>
      <w:r w:rsidR="00050351">
        <w:t>must</w:t>
      </w:r>
      <w:r w:rsidR="00050351">
        <w:rPr>
          <w:spacing w:val="-4"/>
        </w:rPr>
        <w:t xml:space="preserve"> </w:t>
      </w:r>
      <w:r w:rsidR="00050351">
        <w:t>be</w:t>
      </w:r>
      <w:r w:rsidR="00050351">
        <w:rPr>
          <w:spacing w:val="-5"/>
        </w:rPr>
        <w:t xml:space="preserve"> </w:t>
      </w:r>
      <w:r w:rsidR="00050351">
        <w:t>renewed</w:t>
      </w:r>
      <w:r w:rsidR="00050351">
        <w:rPr>
          <w:spacing w:val="-4"/>
        </w:rPr>
        <w:t xml:space="preserve"> </w:t>
      </w:r>
      <w:r w:rsidR="00050351">
        <w:t>annually.</w:t>
      </w:r>
    </w:p>
    <w:p w14:paraId="48EB5173" w14:textId="77777777" w:rsidR="009F66D8" w:rsidRDefault="009F66D8" w:rsidP="009F66D8">
      <w:pPr>
        <w:pStyle w:val="ListParagraph"/>
        <w:ind w:left="1080"/>
      </w:pPr>
    </w:p>
    <w:p w14:paraId="20622851" w14:textId="77777777" w:rsidR="009F66D8" w:rsidRPr="009F66D8" w:rsidRDefault="00050351" w:rsidP="009554AC">
      <w:pPr>
        <w:pStyle w:val="ListParagraph"/>
        <w:numPr>
          <w:ilvl w:val="0"/>
          <w:numId w:val="29"/>
        </w:numPr>
        <w:rPr>
          <w:i/>
          <w:iCs/>
        </w:rPr>
      </w:pPr>
      <w:r w:rsidRPr="009F66D8">
        <w:rPr>
          <w:i/>
          <w:iCs/>
        </w:rPr>
        <w:t>Create a Grants</w:t>
      </w:r>
      <w:r>
        <w:t>.</w:t>
      </w:r>
      <w:r w:rsidRPr="009F66D8">
        <w:rPr>
          <w:i/>
          <w:iCs/>
        </w:rPr>
        <w:t xml:space="preserve">gov Account: </w:t>
      </w:r>
      <w:r w:rsidR="009F66D8" w:rsidRPr="009F66D8">
        <w:t>The next step is to register an account with Grants.gov. Follow the on-screen instructions provided on the registration page.</w:t>
      </w:r>
    </w:p>
    <w:p w14:paraId="107D15E9" w14:textId="77777777" w:rsidR="009F66D8" w:rsidRPr="009F66D8" w:rsidRDefault="009F66D8" w:rsidP="009F66D8">
      <w:pPr>
        <w:pStyle w:val="ListParagraph"/>
        <w:rPr>
          <w:i/>
          <w:iCs/>
        </w:rPr>
      </w:pPr>
    </w:p>
    <w:p w14:paraId="5535EAC9" w14:textId="28B062B0" w:rsidR="009F66D8" w:rsidRDefault="000E783E" w:rsidP="009554AC">
      <w:pPr>
        <w:pStyle w:val="ListParagraph"/>
        <w:numPr>
          <w:ilvl w:val="0"/>
          <w:numId w:val="29"/>
        </w:numPr>
      </w:pPr>
      <w:r>
        <w:rPr>
          <w:i/>
          <w:iCs/>
        </w:rPr>
        <w:t>Add a Profile to a Grants.gov Account:</w:t>
      </w:r>
      <w:r>
        <w:t xml:space="preserve"> </w:t>
      </w:r>
      <w:r w:rsidR="008E05D5">
        <w:t xml:space="preserve">A profile in Grants.gov corresponds to a single applicant organization the user represents (i.e., an applicant) or an individual applicant submitting on their own behalf. If you work for or consult with multiple organizations, you can have a profile for each organization under one Grants.gov account. In such cases, you may log in to one Grants.gov account to access all your grant profiles. To add an organizational profile to your Grants.gov account, enter the UEI (Unique Entity Identifier) for the organization in the UEI field. If you are an individual applicant submitting on your own behalf, you do not need a UEI to add the profile. </w:t>
      </w:r>
    </w:p>
    <w:p w14:paraId="7B5C41F8" w14:textId="77777777" w:rsidR="000B37BD" w:rsidRDefault="000B37BD" w:rsidP="000B37BD">
      <w:pPr>
        <w:pStyle w:val="ListParagraph"/>
      </w:pPr>
    </w:p>
    <w:p w14:paraId="350AD363" w14:textId="74D7978E" w:rsidR="000B37BD" w:rsidRDefault="000B37BD" w:rsidP="009554AC">
      <w:pPr>
        <w:pStyle w:val="ListParagraph"/>
        <w:numPr>
          <w:ilvl w:val="0"/>
          <w:numId w:val="29"/>
        </w:numPr>
      </w:pPr>
      <w:r>
        <w:rPr>
          <w:i/>
          <w:iCs/>
        </w:rPr>
        <w:lastRenderedPageBreak/>
        <w:t xml:space="preserve">Electronic Business Point of Contact (EBiz POC) Authorized Profile Roles: </w:t>
      </w:r>
      <w:r w:rsidR="004A0139" w:rsidRPr="004A0139">
        <w:t>After you register with Grants.gov and create an Organization Applicant Profile, the applicant's request for Grants.gov roles and access is sent to the EBiz POC. The EBiz POC is then expected to log in to Grants.gov and authorize the appropriate roles, which may include the Authorized Organizational Representative (AOR) role, thereby giving you permission to complete and submit applications on behalf of the organization. You will be able to submit your application online any time after you have been assigned the AOR role.</w:t>
      </w:r>
    </w:p>
    <w:p w14:paraId="75AE5417" w14:textId="77777777" w:rsidR="00D854DD" w:rsidRPr="008E05D5" w:rsidRDefault="00D854DD" w:rsidP="00D854DD"/>
    <w:p w14:paraId="580A932B" w14:textId="3AA169B2" w:rsidR="00050351" w:rsidRPr="008E36DA" w:rsidRDefault="00D854DD" w:rsidP="009554AC">
      <w:pPr>
        <w:pStyle w:val="ListParagraph"/>
        <w:numPr>
          <w:ilvl w:val="0"/>
          <w:numId w:val="29"/>
        </w:numPr>
      </w:pPr>
      <w:r>
        <w:rPr>
          <w:i/>
          <w:iCs/>
        </w:rPr>
        <w:t>Electronic Signature:</w:t>
      </w:r>
      <w:r>
        <w:t xml:space="preserve"> </w:t>
      </w:r>
      <w:r w:rsidR="008C3F75" w:rsidRPr="008C3F75">
        <w:t xml:space="preserve">When applications are submitted through Grants.gov, the name of the organization applicant with the AOR role that submitted the application is inserted into the signature line of the application, serving as the electronic signature. The EBiz POC of the organization must authorize people who are able to make legally binding commitments on behalf of the organization as a user with the AOR role; this step is often </w:t>
      </w:r>
      <w:r w:rsidR="00757FDA" w:rsidRPr="008C3F75">
        <w:t>missed,</w:t>
      </w:r>
      <w:r w:rsidR="008C3F75" w:rsidRPr="008C3F75">
        <w:t xml:space="preserve"> and it is crucial for valid and timely submissions.</w:t>
      </w:r>
    </w:p>
    <w:p w14:paraId="024FA502" w14:textId="77777777" w:rsidR="001D02B1" w:rsidRDefault="001D02B1" w:rsidP="001D02B1">
      <w:pPr>
        <w:ind w:left="720"/>
      </w:pPr>
    </w:p>
    <w:p w14:paraId="48B7E700" w14:textId="77777777" w:rsidR="00CA7DA3" w:rsidRDefault="00C35077" w:rsidP="00C35077">
      <w:pPr>
        <w:pStyle w:val="Heading3"/>
      </w:pPr>
      <w:bookmarkStart w:id="103" w:name="_Toc165456730"/>
      <w:r>
        <w:t xml:space="preserve">Submit an Application for this NOFO </w:t>
      </w:r>
      <w:r w:rsidR="00CA7DA3">
        <w:t>via Grants.gov</w:t>
      </w:r>
      <w:bookmarkEnd w:id="103"/>
      <w:r>
        <w:t xml:space="preserve"> </w:t>
      </w:r>
    </w:p>
    <w:p w14:paraId="1924591A" w14:textId="77777777" w:rsidR="00E53460" w:rsidRDefault="00E53460" w:rsidP="007633B4">
      <w:pPr>
        <w:ind w:left="720"/>
      </w:pPr>
    </w:p>
    <w:p w14:paraId="50CB763B" w14:textId="0F610C5F" w:rsidR="007633B4" w:rsidRDefault="007633B4" w:rsidP="007633B4">
      <w:pPr>
        <w:ind w:left="720"/>
      </w:pPr>
      <w:r w:rsidRPr="007633B4">
        <w:t>Grants.gov applicants can apply online using Workspace. Workspace is a shared, online environment where members of a grant team may simultaneously access and edit different webforms within an application. For each NOFO, you can create individual instances of a workspace.</w:t>
      </w:r>
    </w:p>
    <w:p w14:paraId="5963AAF3" w14:textId="77777777" w:rsidR="007633B4" w:rsidRDefault="007633B4" w:rsidP="007633B4">
      <w:pPr>
        <w:ind w:left="720"/>
      </w:pPr>
    </w:p>
    <w:p w14:paraId="666FA518" w14:textId="73CD8A1C" w:rsidR="007633B4" w:rsidRDefault="00C57743" w:rsidP="007633B4">
      <w:pPr>
        <w:ind w:left="720"/>
      </w:pPr>
      <w:r w:rsidRPr="00C57743">
        <w:t xml:space="preserve">Applicants should be aware that the process of completing the Workspace can take some time. Therefore, applicants should </w:t>
      </w:r>
      <w:r w:rsidR="00D94E09">
        <w:t>budget</w:t>
      </w:r>
      <w:r w:rsidRPr="00C57743">
        <w:t xml:space="preserve"> enough time to prepare and submit the application before the package closing date.</w:t>
      </w:r>
    </w:p>
    <w:p w14:paraId="1C87457E" w14:textId="77777777" w:rsidR="00D94E09" w:rsidRDefault="00D94E09" w:rsidP="007633B4">
      <w:pPr>
        <w:ind w:left="720"/>
      </w:pPr>
    </w:p>
    <w:p w14:paraId="6555111A" w14:textId="6E565BEE" w:rsidR="00D94E09" w:rsidRDefault="00D94E09" w:rsidP="009554AC">
      <w:pPr>
        <w:pStyle w:val="ListParagraph"/>
        <w:numPr>
          <w:ilvl w:val="0"/>
          <w:numId w:val="30"/>
        </w:numPr>
      </w:pPr>
      <w:r>
        <w:rPr>
          <w:i/>
          <w:iCs/>
        </w:rPr>
        <w:t xml:space="preserve">Create a Workspace: </w:t>
      </w:r>
      <w:r w:rsidR="006E7440" w:rsidRPr="006E7440">
        <w:t>Creating a workspace allows you to complete an application online and route it through your organization for review before submitting.</w:t>
      </w:r>
    </w:p>
    <w:p w14:paraId="00525C3A" w14:textId="77777777" w:rsidR="005C1A8E" w:rsidRDefault="005C1A8E" w:rsidP="005C1A8E">
      <w:pPr>
        <w:pStyle w:val="ListParagraph"/>
        <w:ind w:left="1080"/>
      </w:pPr>
    </w:p>
    <w:p w14:paraId="1A060C18" w14:textId="77777777" w:rsidR="00C82EF0" w:rsidRDefault="006E7440" w:rsidP="009554AC">
      <w:pPr>
        <w:pStyle w:val="ListParagraph"/>
        <w:numPr>
          <w:ilvl w:val="0"/>
          <w:numId w:val="30"/>
        </w:numPr>
      </w:pPr>
      <w:r w:rsidRPr="00AC09CD">
        <w:rPr>
          <w:i/>
          <w:iCs/>
        </w:rPr>
        <w:t>Complete a Workspace:</w:t>
      </w:r>
      <w:r>
        <w:t xml:space="preserve"> </w:t>
      </w:r>
      <w:r w:rsidR="00AC09CD" w:rsidRPr="00AC09CD">
        <w:t>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6FEB830C" w14:textId="77777777" w:rsidR="00F20B14" w:rsidRDefault="00F20B14" w:rsidP="00F20B14">
      <w:pPr>
        <w:pStyle w:val="ListParagraph"/>
        <w:ind w:left="1080"/>
      </w:pPr>
    </w:p>
    <w:p w14:paraId="5C4EF04F" w14:textId="06FA808F" w:rsidR="00F07741" w:rsidRDefault="00F20B14" w:rsidP="009554AC">
      <w:pPr>
        <w:pStyle w:val="ListParagraph"/>
        <w:numPr>
          <w:ilvl w:val="1"/>
          <w:numId w:val="30"/>
        </w:numPr>
      </w:pPr>
      <w:r>
        <w:rPr>
          <w:i/>
          <w:iCs/>
        </w:rPr>
        <w:t>Adobe Reader:</w:t>
      </w:r>
      <w:r w:rsidR="00F07741" w:rsidRPr="00C82EF0">
        <w:rPr>
          <w:b/>
          <w:bCs/>
          <w:i/>
          <w:iCs/>
        </w:rPr>
        <w:t xml:space="preserve"> </w:t>
      </w:r>
      <w:r w:rsidR="00F07741" w:rsidRPr="00F07741">
        <w:t>If you decide not to apply by filling out webforms, you can download individual PDF forms in Workspace. The individual PDF forms can be downloaded and saved to your local device storage, network drive(s), or external drives, then accessed through Adobe Reader.</w:t>
      </w:r>
    </w:p>
    <w:p w14:paraId="26C2EA1E" w14:textId="77777777" w:rsidR="000B4C15" w:rsidRDefault="000B4C15" w:rsidP="000B4C15">
      <w:pPr>
        <w:pStyle w:val="ListParagraph"/>
        <w:ind w:left="1800"/>
        <w:rPr>
          <w:i/>
          <w:iCs/>
        </w:rPr>
      </w:pPr>
    </w:p>
    <w:p w14:paraId="6B978144" w14:textId="246EF8CA" w:rsidR="000B4C15" w:rsidRPr="000B4C15" w:rsidRDefault="000B4C15" w:rsidP="000B4C15">
      <w:pPr>
        <w:pStyle w:val="ListParagraph"/>
        <w:ind w:left="1800"/>
        <w:rPr>
          <w:b/>
          <w:bCs/>
        </w:rPr>
      </w:pPr>
      <w:r>
        <w:rPr>
          <w:b/>
          <w:bCs/>
          <w:i/>
          <w:iCs/>
        </w:rPr>
        <w:t>Note:</w:t>
      </w:r>
      <w:r>
        <w:rPr>
          <w:b/>
          <w:bCs/>
        </w:rPr>
        <w:t xml:space="preserve"> </w:t>
      </w:r>
      <w:r w:rsidR="00177952" w:rsidRPr="00177952">
        <w:t xml:space="preserve">Visit the </w:t>
      </w:r>
      <w:hyperlink r:id="rId24" w:history="1">
        <w:r w:rsidR="00177952" w:rsidRPr="00177952">
          <w:rPr>
            <w:rStyle w:val="Hyperlink"/>
          </w:rPr>
          <w:t>Adobe Software Compatibility page</w:t>
        </w:r>
      </w:hyperlink>
      <w:r w:rsidR="00177952" w:rsidRPr="00177952">
        <w:t xml:space="preserve"> on Grants.gov to download the appropriate version of the software</w:t>
      </w:r>
    </w:p>
    <w:p w14:paraId="52002DCF" w14:textId="77777777" w:rsidR="00307C11" w:rsidRDefault="00307C11" w:rsidP="00307C11">
      <w:pPr>
        <w:pStyle w:val="ListParagraph"/>
        <w:ind w:left="1800"/>
      </w:pPr>
    </w:p>
    <w:p w14:paraId="1BDBFA8C" w14:textId="5AA484EF" w:rsidR="00F20B14" w:rsidRDefault="00F20B14" w:rsidP="009554AC">
      <w:pPr>
        <w:pStyle w:val="ListParagraph"/>
        <w:numPr>
          <w:ilvl w:val="1"/>
          <w:numId w:val="30"/>
        </w:numPr>
      </w:pPr>
      <w:r>
        <w:rPr>
          <w:i/>
          <w:iCs/>
        </w:rPr>
        <w:lastRenderedPageBreak/>
        <w:t>Mandatory Fields in Forms:</w:t>
      </w:r>
      <w:r>
        <w:t xml:space="preserve"> In the forms</w:t>
      </w:r>
      <w:r w:rsidR="00307C11">
        <w:t>, some fields are marked with an asterisk and a different background color. These fields are mandatory fields that must be completed to successfully submit your application.</w:t>
      </w:r>
    </w:p>
    <w:p w14:paraId="2F7D6491" w14:textId="77777777" w:rsidR="001E6D16" w:rsidRDefault="001E6D16" w:rsidP="001E6D16">
      <w:pPr>
        <w:pStyle w:val="ListParagraph"/>
      </w:pPr>
    </w:p>
    <w:p w14:paraId="0C86EEA2" w14:textId="5D60976C" w:rsidR="001E6D16" w:rsidRDefault="001E6D16" w:rsidP="009554AC">
      <w:pPr>
        <w:pStyle w:val="ListParagraph"/>
        <w:numPr>
          <w:ilvl w:val="1"/>
          <w:numId w:val="30"/>
        </w:numPr>
      </w:pPr>
      <w:r w:rsidRPr="00FD77D9">
        <w:rPr>
          <w:i/>
          <w:iCs/>
        </w:rPr>
        <w:t>Complete SF-424 Fields First:</w:t>
      </w:r>
      <w:r>
        <w:t xml:space="preserve"> </w:t>
      </w:r>
      <w:r w:rsidR="00FD77D9" w:rsidRPr="00FD77D9">
        <w:t xml:space="preserve">These forms are designed to fill in common required fields across other forms, such as the </w:t>
      </w:r>
      <w:r w:rsidR="00757FDA" w:rsidRPr="00FD77D9">
        <w:t>applicant’s</w:t>
      </w:r>
      <w:r w:rsidR="00FD77D9" w:rsidRPr="00FD77D9">
        <w:t xml:space="preserve"> name, address, and SAM UEI. Once it is completed, the information will transfer to the other forms.</w:t>
      </w:r>
    </w:p>
    <w:p w14:paraId="63F5807C" w14:textId="77777777" w:rsidR="00F07741" w:rsidRDefault="00F07741" w:rsidP="00F07741">
      <w:pPr>
        <w:pStyle w:val="ListParagraph"/>
        <w:ind w:left="1080"/>
      </w:pPr>
    </w:p>
    <w:p w14:paraId="287C74B2" w14:textId="55623CFB" w:rsidR="00F07741" w:rsidRDefault="00F07741" w:rsidP="009554AC">
      <w:pPr>
        <w:pStyle w:val="ListParagraph"/>
        <w:numPr>
          <w:ilvl w:val="0"/>
          <w:numId w:val="30"/>
        </w:numPr>
      </w:pPr>
      <w:r>
        <w:rPr>
          <w:i/>
          <w:iCs/>
        </w:rPr>
        <w:t>Submit a Workspace:</w:t>
      </w:r>
      <w:r w:rsidR="006F4B76">
        <w:rPr>
          <w:i/>
          <w:iCs/>
        </w:rPr>
        <w:t xml:space="preserve"> </w:t>
      </w:r>
      <w:r w:rsidR="006F4B76" w:rsidRPr="006F4B76">
        <w:t xml:space="preserve">An application may be submitted through Workspace by clicking the “Sign and Submit” button on the “Manage Workspace” page, under the “Forms” tab. Grants.gov recommends submitting your application package </w:t>
      </w:r>
      <w:r w:rsidR="006F4B76" w:rsidRPr="006F4B76">
        <w:rPr>
          <w:b/>
          <w:bCs/>
          <w:u w:val="single"/>
        </w:rPr>
        <w:t>at least 24-48 hours prior to the close date</w:t>
      </w:r>
      <w:r w:rsidR="006F4B76" w:rsidRPr="006F4B76">
        <w:t xml:space="preserve"> to provide you with time to correct any potential technical issues that may disrupt the application submission.</w:t>
      </w:r>
    </w:p>
    <w:p w14:paraId="0BB63ADF" w14:textId="77777777" w:rsidR="003C0446" w:rsidRDefault="003C0446" w:rsidP="003C0446">
      <w:pPr>
        <w:pStyle w:val="ListParagraph"/>
        <w:ind w:left="1080"/>
      </w:pPr>
    </w:p>
    <w:p w14:paraId="28146583" w14:textId="2335E4F5" w:rsidR="003C0446" w:rsidRDefault="003C0446" w:rsidP="009554AC">
      <w:pPr>
        <w:pStyle w:val="ListParagraph"/>
        <w:numPr>
          <w:ilvl w:val="0"/>
          <w:numId w:val="30"/>
        </w:numPr>
      </w:pPr>
      <w:r>
        <w:rPr>
          <w:i/>
          <w:iCs/>
        </w:rPr>
        <w:t>Track a Workspace Submission:</w:t>
      </w:r>
      <w:r>
        <w:t xml:space="preserve"> After </w:t>
      </w:r>
      <w:r w:rsidR="008B7F55" w:rsidRPr="008B7F55">
        <w:t>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5ECFCC16" w14:textId="77777777" w:rsidR="008B7F55" w:rsidRDefault="008B7F55" w:rsidP="008B7F55">
      <w:pPr>
        <w:pStyle w:val="ListParagraph"/>
      </w:pPr>
    </w:p>
    <w:p w14:paraId="61358F85" w14:textId="1AD1E74A" w:rsidR="008B7F55" w:rsidRDefault="008B7F55" w:rsidP="008B7F55">
      <w:pPr>
        <w:ind w:left="720"/>
      </w:pPr>
      <w:r>
        <w:t>For additional training resources, including video tutorials, refer to:</w:t>
      </w:r>
      <w:r w:rsidR="00F21ACF">
        <w:t xml:space="preserve"> </w:t>
      </w:r>
      <w:hyperlink r:id="rId25" w:history="1">
        <w:r w:rsidR="00F21ACF">
          <w:rPr>
            <w:rStyle w:val="Hyperlink"/>
          </w:rPr>
          <w:t>grants.gov/applicants/applicant-training</w:t>
        </w:r>
      </w:hyperlink>
    </w:p>
    <w:p w14:paraId="426EF1A3" w14:textId="77777777" w:rsidR="0083649B" w:rsidRDefault="0083649B" w:rsidP="008B7F55">
      <w:pPr>
        <w:ind w:left="720"/>
      </w:pPr>
    </w:p>
    <w:p w14:paraId="49EECBA3" w14:textId="688EED0F" w:rsidR="00F07741" w:rsidRPr="00F21ACF" w:rsidRDefault="0083649B" w:rsidP="00534304">
      <w:pPr>
        <w:ind w:left="720"/>
        <w:rPr>
          <w:b/>
          <w:bCs/>
        </w:rPr>
      </w:pPr>
      <w:r>
        <w:rPr>
          <w:i/>
          <w:iCs/>
        </w:rPr>
        <w:t>Applicant Support:</w:t>
      </w:r>
      <w:r w:rsidR="001E1ABF">
        <w:t xml:space="preserve"> </w:t>
      </w:r>
      <w:r w:rsidR="001E1ABF" w:rsidRPr="001E1ABF">
        <w:t>Grants.gov provides applicants 24/7 support via the toll-free number 1-800</w:t>
      </w:r>
      <w:r w:rsidR="004E20ED">
        <w:t>-</w:t>
      </w:r>
      <w:r w:rsidR="001E1ABF" w:rsidRPr="001E1ABF">
        <w:t xml:space="preserve">518-4726 and email at </w:t>
      </w:r>
      <w:hyperlink r:id="rId26" w:history="1">
        <w:r w:rsidR="001E1ABF" w:rsidRPr="00BB20DB">
          <w:rPr>
            <w:rStyle w:val="Hyperlink"/>
          </w:rPr>
          <w:t>support@grants.gov</w:t>
        </w:r>
      </w:hyperlink>
      <w:r w:rsidR="001E1ABF" w:rsidRPr="001E1ABF">
        <w:t>. For questions related to the specific grant opportunity, contact the number listed in the application package of the grant you are applying for. If you are experiencing difficulties with your submission, it is best to call the Grants.gov Support Center and get a ticket number. The Support Center ticket number will assist NTIA with tracking and understanding background information on the issue.</w:t>
      </w:r>
    </w:p>
    <w:p w14:paraId="59932B91" w14:textId="77777777" w:rsidR="00C57743" w:rsidRPr="007633B4" w:rsidRDefault="00C57743" w:rsidP="007633B4">
      <w:pPr>
        <w:ind w:left="720"/>
      </w:pPr>
    </w:p>
    <w:p w14:paraId="069B7B3C" w14:textId="77777777" w:rsidR="00CA7DA3" w:rsidRDefault="00CA7DA3" w:rsidP="00C35077">
      <w:pPr>
        <w:pStyle w:val="Heading3"/>
      </w:pPr>
      <w:bookmarkStart w:id="104" w:name="_Toc165456731"/>
      <w:r>
        <w:t>Submission Dates and Times</w:t>
      </w:r>
      <w:bookmarkEnd w:id="104"/>
    </w:p>
    <w:p w14:paraId="6177194D" w14:textId="77777777" w:rsidR="00E53460" w:rsidRDefault="00E53460" w:rsidP="00BC0C42">
      <w:pPr>
        <w:ind w:left="720"/>
      </w:pPr>
    </w:p>
    <w:p w14:paraId="0F078DE5" w14:textId="248CA979" w:rsidR="00BC0C42" w:rsidRDefault="00BC0C42" w:rsidP="00BC0C42">
      <w:pPr>
        <w:ind w:left="720"/>
      </w:pPr>
      <w:r>
        <w:t>Complete applications must be received through Grant</w:t>
      </w:r>
      <w:r w:rsidR="005E6050">
        <w:t>s</w:t>
      </w:r>
      <w:r>
        <w:t xml:space="preserve">.gov no later than 11:59 p.m. Eastern Daylight Time (EDT) on </w:t>
      </w:r>
      <w:r w:rsidR="00CA0949">
        <w:t>July 1</w:t>
      </w:r>
      <w:r w:rsidR="52B03A43">
        <w:t>7</w:t>
      </w:r>
      <w:r w:rsidR="00CA0949">
        <w:t>, 2024</w:t>
      </w:r>
      <w:r>
        <w:t>. Complete applications or portions thereof submitted by postal mail, courier, email, or by facsimile will not be accepted. All application forms and documents must be included with an applicant’s complete application packet submission through Grants.gov.</w:t>
      </w:r>
    </w:p>
    <w:p w14:paraId="2FDB55A5" w14:textId="77777777" w:rsidR="00BC0C42" w:rsidRDefault="00BC0C42" w:rsidP="00BC0C42">
      <w:pPr>
        <w:ind w:left="720"/>
      </w:pPr>
    </w:p>
    <w:p w14:paraId="691B0F08" w14:textId="4D7E3330" w:rsidR="00BC0C42" w:rsidRPr="00BC0C42" w:rsidRDefault="00BC0C42" w:rsidP="00BC0C42">
      <w:pPr>
        <w:ind w:left="720"/>
        <w:rPr>
          <w:b/>
          <w:bCs/>
          <w:i/>
          <w:iCs/>
        </w:rPr>
      </w:pPr>
      <w:r>
        <w:t xml:space="preserve">When developing the submission timeline, each applicant should keep in mind that: (a) all applicants are required to have current registrations in the electronic System for Award Management (SAM.gov); and (b) the free annual registration process in SAM.gov may take weeks. Please note that a Federal assistance award cannot be issued if the designated </w:t>
      </w:r>
      <w:r>
        <w:lastRenderedPageBreak/>
        <w:t xml:space="preserve">recipient’s registration in SAM.gov is not current at the time of the award. </w:t>
      </w:r>
      <w:r>
        <w:rPr>
          <w:b/>
          <w:bCs/>
          <w:i/>
          <w:iCs/>
          <w:u w:val="single"/>
        </w:rPr>
        <w:t>Application period extensions will not be provided due to delayed SAM registration.</w:t>
      </w:r>
    </w:p>
    <w:p w14:paraId="440EAA62" w14:textId="77777777" w:rsidR="00BC0C42" w:rsidRPr="00BC0C42" w:rsidRDefault="00BC0C42" w:rsidP="00BC0C42">
      <w:pPr>
        <w:ind w:left="720"/>
      </w:pPr>
    </w:p>
    <w:p w14:paraId="0A4202DF" w14:textId="77777777" w:rsidR="00CA7DA3" w:rsidRDefault="00CA7DA3" w:rsidP="00CA7DA3">
      <w:pPr>
        <w:pStyle w:val="Heading3"/>
      </w:pPr>
      <w:bookmarkStart w:id="105" w:name="_Toc165456732"/>
      <w:r>
        <w:t>Timely Receipt Requirements and Proof of Timely Submission</w:t>
      </w:r>
      <w:bookmarkEnd w:id="105"/>
    </w:p>
    <w:p w14:paraId="621448F4" w14:textId="77777777" w:rsidR="00E53460" w:rsidRDefault="00E53460" w:rsidP="001D1357">
      <w:pPr>
        <w:ind w:left="720"/>
      </w:pPr>
    </w:p>
    <w:p w14:paraId="5C313C76" w14:textId="621A9C8C" w:rsidR="001D1357" w:rsidRDefault="001D1357" w:rsidP="001D1357">
      <w:pPr>
        <w:ind w:left="720"/>
      </w:pPr>
      <w:r>
        <w:t xml:space="preserve">All applications must be received by 11:59 p.m. Eastern Daylight Time (EDT) on </w:t>
      </w:r>
      <w:r w:rsidR="00CA0949">
        <w:t>July 1</w:t>
      </w:r>
      <w:r w:rsidR="7990470C">
        <w:t>7</w:t>
      </w:r>
      <w:r w:rsidR="00CA0949">
        <w:t>, 2024</w:t>
      </w:r>
      <w:r>
        <w:t>. Proof of timely submission is automatically recorded by Grants.gov. An electronic date/time stamp is generated within the system when the application is successfully received by Grants.gov. The applicant’s Authorized Official Representative (AOR), who submitted the application, will receive an acknowledgement of receipt and a tracking number (GRANTXXXXXXXX) from Grants.gov with the successful transmission of their application. The AOR will also receive the official date/time stamp and Grants.gov Tracking number in an email serving as proof of their timely submission.</w:t>
      </w:r>
    </w:p>
    <w:p w14:paraId="67E952C2" w14:textId="77777777" w:rsidR="001D1357" w:rsidRDefault="001D1357" w:rsidP="001D1357">
      <w:pPr>
        <w:ind w:left="720"/>
      </w:pPr>
    </w:p>
    <w:p w14:paraId="7D18B8C9" w14:textId="77777777" w:rsidR="001D1357" w:rsidRDefault="001D1357" w:rsidP="001D1357">
      <w:pPr>
        <w:ind w:left="720"/>
      </w:pPr>
      <w:r>
        <w:t>When NTIA successfully retrieves the application from Grants.gov, and acknowledges the download of submissions, Grants.gov will provide an electronic acknowledgment of receipt of the application to the email address of the applicant’s AOR. Again, proof of timely submission shall be the official date and time that Grants.gov receives your application. Applications received by Grants.gov after the established due date for the program will be considered late and will not be considered for funding by NTIA.</w:t>
      </w:r>
    </w:p>
    <w:p w14:paraId="3875EED5" w14:textId="77777777" w:rsidR="001D1357" w:rsidRDefault="001D1357" w:rsidP="001D1357">
      <w:pPr>
        <w:ind w:left="720"/>
      </w:pPr>
    </w:p>
    <w:p w14:paraId="45054932" w14:textId="1F5825F1" w:rsidR="001D1357" w:rsidRDefault="001D1357" w:rsidP="001D1357">
      <w:pPr>
        <w:ind w:left="720"/>
      </w:pPr>
      <w:r>
        <w:t>Grants.gov will provide either an error or a successfully received submission message in the form of an email sent to the applicant’s AOR.</w:t>
      </w:r>
    </w:p>
    <w:p w14:paraId="27A92A1C" w14:textId="77777777" w:rsidR="001D1357" w:rsidRPr="001D1357" w:rsidRDefault="001D1357" w:rsidP="001D1357">
      <w:pPr>
        <w:ind w:left="720"/>
      </w:pPr>
    </w:p>
    <w:p w14:paraId="40B0FA9A" w14:textId="77777777" w:rsidR="00930972" w:rsidRDefault="00930972" w:rsidP="00CA7DA3">
      <w:pPr>
        <w:pStyle w:val="Heading3"/>
      </w:pPr>
      <w:bookmarkStart w:id="106" w:name="_Toc165456733"/>
      <w:r>
        <w:t>Material Revisions</w:t>
      </w:r>
      <w:bookmarkEnd w:id="106"/>
    </w:p>
    <w:p w14:paraId="5CF016E7" w14:textId="77777777" w:rsidR="00A732E8" w:rsidRDefault="00A732E8" w:rsidP="001D1357">
      <w:pPr>
        <w:ind w:left="720"/>
      </w:pPr>
    </w:p>
    <w:p w14:paraId="5425AE6B" w14:textId="2E1B0087" w:rsidR="001D1357" w:rsidRDefault="00041DF3" w:rsidP="001D1357">
      <w:pPr>
        <w:ind w:left="720"/>
      </w:pPr>
      <w:r w:rsidRPr="00041DF3">
        <w:t xml:space="preserve">An applicant shall not be permitted to make any material revision to its application after the submission deadline. NTIA may, however, request or accept clarifications, revisions or submissions for completeness that are non-material. It is </w:t>
      </w:r>
      <w:r>
        <w:t>at</w:t>
      </w:r>
      <w:r w:rsidRPr="00041DF3">
        <w:t xml:space="preserve"> the Assistant Secretary’s sole discretion whether a revision is material or not.</w:t>
      </w:r>
    </w:p>
    <w:p w14:paraId="3AD3FE94" w14:textId="77777777" w:rsidR="00041DF3" w:rsidRPr="001D1357" w:rsidRDefault="00041DF3" w:rsidP="001D1357">
      <w:pPr>
        <w:ind w:left="720"/>
      </w:pPr>
    </w:p>
    <w:p w14:paraId="74C6C752" w14:textId="77777777" w:rsidR="0054756F" w:rsidRDefault="00930972" w:rsidP="00CA7DA3">
      <w:pPr>
        <w:pStyle w:val="Heading3"/>
      </w:pPr>
      <w:bookmarkStart w:id="107" w:name="_Toc165456734"/>
      <w:r>
        <w:t>Amendments</w:t>
      </w:r>
      <w:bookmarkEnd w:id="107"/>
    </w:p>
    <w:p w14:paraId="5A6B8732" w14:textId="77777777" w:rsidR="00A732E8" w:rsidRDefault="00A732E8" w:rsidP="00435C02">
      <w:pPr>
        <w:ind w:left="720"/>
      </w:pPr>
    </w:p>
    <w:p w14:paraId="07145FE7" w14:textId="7840A2E5" w:rsidR="00CF11A9" w:rsidRDefault="0054756F" w:rsidP="00224BE1">
      <w:pPr>
        <w:ind w:left="720"/>
      </w:pPr>
      <w:r w:rsidRPr="0054756F">
        <w:t>Any amendments to this NOFO or additional program guidance will be announced on Grants.gov and NTIA.gov. Applicants using Grants.gov Workspace will see an alert on the Manage Workspace page to update their application. Applicants who have signed up for email notifications will be automatically notified of the changes via email.</w:t>
      </w:r>
    </w:p>
    <w:p w14:paraId="427A8A0F" w14:textId="77777777" w:rsidR="00CF11A9" w:rsidRPr="00435C02" w:rsidRDefault="00CF11A9" w:rsidP="00435C02">
      <w:pPr>
        <w:ind w:left="720"/>
      </w:pPr>
    </w:p>
    <w:p w14:paraId="49C285AA" w14:textId="77777777" w:rsidR="00FA39D8" w:rsidRDefault="00595F72" w:rsidP="004F388A">
      <w:pPr>
        <w:pStyle w:val="Heading3"/>
      </w:pPr>
      <w:bookmarkStart w:id="108" w:name="_Toc165456735"/>
      <w:r>
        <w:t xml:space="preserve">Material Representations and </w:t>
      </w:r>
      <w:r w:rsidR="00FA39D8">
        <w:t>False Statements</w:t>
      </w:r>
      <w:bookmarkEnd w:id="108"/>
    </w:p>
    <w:p w14:paraId="7AC3BFEF" w14:textId="77777777" w:rsidR="00A732E8" w:rsidRDefault="00A732E8" w:rsidP="006101DC">
      <w:pPr>
        <w:ind w:left="720"/>
      </w:pPr>
    </w:p>
    <w:p w14:paraId="6C6B2262" w14:textId="1EF6BD2A" w:rsidR="006101DC" w:rsidRDefault="00E55576" w:rsidP="006101DC">
      <w:pPr>
        <w:ind w:left="720"/>
      </w:pPr>
      <w:r w:rsidRPr="00E55576">
        <w:t>Any statement made on any form or supporting document submitted as part of the complete application packet will be treated as a material representation of fact upon which NTIA will rely in awarding grants.</w:t>
      </w:r>
      <w:r w:rsidR="006101DC">
        <w:t xml:space="preserve"> </w:t>
      </w:r>
    </w:p>
    <w:p w14:paraId="4DA91B42" w14:textId="77777777" w:rsidR="00DD5A9E" w:rsidRDefault="00DD5A9E" w:rsidP="006101DC">
      <w:pPr>
        <w:ind w:left="720"/>
      </w:pPr>
    </w:p>
    <w:p w14:paraId="6E29053E" w14:textId="1BA4F116" w:rsidR="00E55576" w:rsidRDefault="006101DC" w:rsidP="00FA39D8">
      <w:pPr>
        <w:ind w:left="720"/>
      </w:pPr>
      <w:r>
        <w:t xml:space="preserve">It is a crime to knowingly make false statements to a Federal agency. </w:t>
      </w:r>
      <w:r w:rsidR="009F3279" w:rsidRPr="009F3279">
        <w:t xml:space="preserve">Misrepresentation of material facts may be the basis for denial of an application. Penalties upon conviction </w:t>
      </w:r>
      <w:r w:rsidR="009F3279" w:rsidRPr="009F3279">
        <w:lastRenderedPageBreak/>
        <w:t>may include fine and imprisonment. For details concerning fraud, please refer to 18 U.S.C. § 1001.</w:t>
      </w:r>
    </w:p>
    <w:p w14:paraId="40C4FB88" w14:textId="77777777" w:rsidR="00E55576" w:rsidRPr="00FA39D8" w:rsidRDefault="00E55576" w:rsidP="00FA39D8">
      <w:pPr>
        <w:ind w:left="720"/>
      </w:pPr>
    </w:p>
    <w:p w14:paraId="79621208" w14:textId="77777777" w:rsidR="000B1FE7" w:rsidRDefault="00FA39D8" w:rsidP="00FA39D8">
      <w:pPr>
        <w:pStyle w:val="Heading3"/>
      </w:pPr>
      <w:bookmarkStart w:id="109" w:name="_Toc165456736"/>
      <w:r>
        <w:t>Public Disclosure of Applications</w:t>
      </w:r>
      <w:bookmarkEnd w:id="109"/>
    </w:p>
    <w:p w14:paraId="41D0BA94" w14:textId="77777777" w:rsidR="00E47EE1" w:rsidRDefault="00E47EE1" w:rsidP="00125F4A">
      <w:pPr>
        <w:ind w:left="720"/>
      </w:pPr>
    </w:p>
    <w:p w14:paraId="04B5B597" w14:textId="461A3FCD" w:rsidR="00A47C81" w:rsidRPr="000B1FE7" w:rsidRDefault="000B1FE7" w:rsidP="00125F4A">
      <w:pPr>
        <w:ind w:left="720"/>
      </w:pPr>
      <w:r w:rsidRPr="000B1FE7">
        <w:t xml:space="preserve">Applicants should be aware that NTIA may make all or portions of their applications for grants under the Innovation Fund </w:t>
      </w:r>
      <w:r w:rsidR="007F1C37">
        <w:t>P</w:t>
      </w:r>
      <w:r w:rsidRPr="000B1FE7">
        <w:t>rogram publicly available as required under applicable Federal laws (</w:t>
      </w:r>
      <w:r w:rsidR="006270B3">
        <w:t>s</w:t>
      </w:r>
      <w:r w:rsidRPr="000B1FE7">
        <w:t xml:space="preserve">ee </w:t>
      </w:r>
      <w:hyperlink w:anchor="_Protected_And_Proprietary" w:history="1">
        <w:r w:rsidRPr="00400EA2">
          <w:rPr>
            <w:rStyle w:val="Hyperlink"/>
            <w:b/>
            <w:bCs/>
            <w:i/>
            <w:iCs/>
          </w:rPr>
          <w:t xml:space="preserve">Section </w:t>
        </w:r>
        <w:r w:rsidR="002E78B1" w:rsidRPr="00400EA2">
          <w:rPr>
            <w:rStyle w:val="Hyperlink"/>
            <w:b/>
            <w:bCs/>
            <w:i/>
            <w:iCs/>
          </w:rPr>
          <w:t>6.4.10</w:t>
        </w:r>
      </w:hyperlink>
      <w:r w:rsidRPr="000B1FE7">
        <w:t xml:space="preserve"> of this NOFO for additional information concerning the confidentiality of information contained in an application)</w:t>
      </w:r>
      <w:r w:rsidR="006270B3">
        <w:t>.</w:t>
      </w:r>
      <w:r w:rsidR="00A47C81" w:rsidRPr="000B1FE7">
        <w:br w:type="page"/>
      </w:r>
    </w:p>
    <w:p w14:paraId="5A612D4E" w14:textId="4B7FE65F" w:rsidR="00A47C81" w:rsidRDefault="00A47C81" w:rsidP="00A47C81">
      <w:pPr>
        <w:pStyle w:val="Heading1"/>
      </w:pPr>
      <w:r>
        <w:lastRenderedPageBreak/>
        <w:t xml:space="preserve"> </w:t>
      </w:r>
      <w:bookmarkStart w:id="110" w:name="_Toc156492683"/>
      <w:bookmarkStart w:id="111" w:name="_Toc165456737"/>
      <w:r>
        <w:t>– Application Review Process</w:t>
      </w:r>
      <w:bookmarkEnd w:id="110"/>
      <w:bookmarkEnd w:id="111"/>
    </w:p>
    <w:p w14:paraId="784F32A4" w14:textId="77777777" w:rsidR="00347333" w:rsidRDefault="00347333"/>
    <w:p w14:paraId="0B7EFE8E" w14:textId="77777777" w:rsidR="00347333" w:rsidRDefault="00347333" w:rsidP="00347333">
      <w:pPr>
        <w:pStyle w:val="Heading2"/>
      </w:pPr>
      <w:bookmarkStart w:id="112" w:name="_Toc165456738"/>
      <w:r>
        <w:t>REVIEW PROCESS FOR INNOVATION FUND PROGRAM</w:t>
      </w:r>
      <w:bookmarkEnd w:id="112"/>
    </w:p>
    <w:p w14:paraId="2C364EA1" w14:textId="77777777" w:rsidR="00B777F9" w:rsidRDefault="00B777F9" w:rsidP="00347333">
      <w:pPr>
        <w:ind w:left="360"/>
      </w:pPr>
    </w:p>
    <w:p w14:paraId="4908ABF6" w14:textId="6D9D5751" w:rsidR="00EF2A78" w:rsidRDefault="0063725A" w:rsidP="00347333">
      <w:pPr>
        <w:ind w:left="360"/>
      </w:pPr>
      <w:r w:rsidRPr="0063725A">
        <w:t>All applications will be evaluated on a competitive basis. Applications will initially</w:t>
      </w:r>
      <w:r w:rsidR="002140EF">
        <w:t xml:space="preserve"> be</w:t>
      </w:r>
      <w:r w:rsidRPr="0063725A">
        <w:t xml:space="preserve"> screened to determine eligibility, completeness, and responsiveness to this NOFO. </w:t>
      </w:r>
    </w:p>
    <w:p w14:paraId="2F198F69" w14:textId="77777777" w:rsidR="00EF2A78" w:rsidRDefault="00EF2A78" w:rsidP="00347333">
      <w:pPr>
        <w:ind w:left="360"/>
      </w:pPr>
    </w:p>
    <w:p w14:paraId="3D797BAB" w14:textId="08879DA8" w:rsidR="00EF2A78" w:rsidRDefault="0063725A" w:rsidP="00347333">
      <w:pPr>
        <w:ind w:left="360"/>
      </w:pPr>
      <w:r w:rsidRPr="0063725A">
        <w:t xml:space="preserve">Applications passing the initial screening will move on to the Merit Review phase. In this phase, the application will be assigned to three reviewers, who will evaluate </w:t>
      </w:r>
      <w:r w:rsidR="00522985">
        <w:t xml:space="preserve">the application, including </w:t>
      </w:r>
      <w:r w:rsidRPr="0063725A">
        <w:t xml:space="preserve">the merits of the </w:t>
      </w:r>
      <w:r w:rsidR="009C4DB1">
        <w:t xml:space="preserve">technical </w:t>
      </w:r>
      <w:r w:rsidRPr="0063725A">
        <w:t>proposal</w:t>
      </w:r>
      <w:r w:rsidR="00522985">
        <w:t>,</w:t>
      </w:r>
      <w:r w:rsidRPr="0063725A">
        <w:t xml:space="preserve"> and will individually score </w:t>
      </w:r>
      <w:r w:rsidR="00522985">
        <w:t>applications</w:t>
      </w:r>
      <w:r w:rsidRPr="0063725A">
        <w:t xml:space="preserve"> in accordance with the evaluation criteria. Each application will be judged on its own merit. </w:t>
      </w:r>
    </w:p>
    <w:p w14:paraId="6597A1F5" w14:textId="77777777" w:rsidR="00EF2A78" w:rsidRDefault="00EF2A78" w:rsidP="00347333">
      <w:pPr>
        <w:ind w:left="360"/>
      </w:pPr>
    </w:p>
    <w:p w14:paraId="7206E724" w14:textId="338704AA" w:rsidR="001C452F" w:rsidRDefault="0063725A" w:rsidP="00347333">
      <w:pPr>
        <w:ind w:left="360"/>
      </w:pPr>
      <w:r w:rsidRPr="0063725A">
        <w:t xml:space="preserve">Once the Merit Review phase is completed, NTIA staff will conduct a Programmatic Review </w:t>
      </w:r>
      <w:r w:rsidR="009C2CEF">
        <w:t xml:space="preserve">for applications meeting the minimum score threshold </w:t>
      </w:r>
      <w:r w:rsidRPr="0063725A">
        <w:t xml:space="preserve">to ensure that the proposed activities align with the program requirements, that the budget and budget narrative are complete, and that costs appear allowable, allocable, and reasonable. NTIA is under no obligation to fund any application. NTIA may elect to fund several or none of the applications that are similar in scope. </w:t>
      </w:r>
    </w:p>
    <w:p w14:paraId="24DD2A5A" w14:textId="77777777" w:rsidR="001C452F" w:rsidRDefault="001C452F" w:rsidP="00347333">
      <w:pPr>
        <w:ind w:left="360"/>
      </w:pPr>
    </w:p>
    <w:p w14:paraId="5BA8BA55" w14:textId="2F7419D0" w:rsidR="00347333" w:rsidRDefault="0063725A" w:rsidP="00347333">
      <w:pPr>
        <w:ind w:left="360"/>
      </w:pPr>
      <w:r w:rsidRPr="0063725A">
        <w:t>NTIA reserves the right at any time during the Merit and Programmatic Review processes to negotiate with the applicant relative to specific modifications to the application, including but not limited to</w:t>
      </w:r>
      <w:r w:rsidR="00201354">
        <w:t>,</w:t>
      </w:r>
      <w:r w:rsidRPr="0063725A">
        <w:t xml:space="preserve"> the resolution of any differences that may exist between the applicant’s original request and NTIA’s determination </w:t>
      </w:r>
      <w:r w:rsidR="0089521A">
        <w:t xml:space="preserve">of </w:t>
      </w:r>
      <w:r w:rsidRPr="0063725A">
        <w:t xml:space="preserve">eligible costs and Innovation Fund </w:t>
      </w:r>
      <w:r w:rsidR="00B276B0">
        <w:t>P</w:t>
      </w:r>
      <w:r w:rsidRPr="0063725A">
        <w:t xml:space="preserve">rogram funding priorities. Upon completion of the Programmatic Review, NTIA </w:t>
      </w:r>
      <w:r w:rsidR="00D3635C">
        <w:t>p</w:t>
      </w:r>
      <w:r w:rsidRPr="0063725A">
        <w:t xml:space="preserve">rogram </w:t>
      </w:r>
      <w:r w:rsidR="00D3635C">
        <w:t>s</w:t>
      </w:r>
      <w:r w:rsidRPr="0063725A">
        <w:t>taff will summarize their analysis for each application reviewed.</w:t>
      </w:r>
    </w:p>
    <w:p w14:paraId="080A4D76" w14:textId="77777777" w:rsidR="0063725A" w:rsidRDefault="0063725A" w:rsidP="00347333">
      <w:pPr>
        <w:ind w:left="360"/>
      </w:pPr>
    </w:p>
    <w:p w14:paraId="692F633F" w14:textId="77777777" w:rsidR="00730C3F" w:rsidRDefault="00730C3F" w:rsidP="00347333">
      <w:pPr>
        <w:pStyle w:val="Heading3"/>
      </w:pPr>
      <w:bookmarkStart w:id="113" w:name="_Toc165456739"/>
      <w:r>
        <w:t>Initial Administrative and Eligibility Review of Complete Applications</w:t>
      </w:r>
      <w:bookmarkEnd w:id="113"/>
    </w:p>
    <w:p w14:paraId="2E9B2548" w14:textId="77777777" w:rsidR="0035179F" w:rsidRDefault="0035179F" w:rsidP="00C91C79">
      <w:pPr>
        <w:ind w:left="720"/>
      </w:pPr>
    </w:p>
    <w:p w14:paraId="2AAD8B12" w14:textId="140EFB76" w:rsidR="00C91C79" w:rsidRDefault="00C91C79" w:rsidP="00C91C79">
      <w:pPr>
        <w:ind w:left="720"/>
      </w:pPr>
      <w:r>
        <w:t xml:space="preserve">NTIA will download applications from the Grants.gov portal and conduct an initial review of applications to determine eligibility, completeness, and responsiveness to the programmatic requirements of the second NOFO in the Innovation Fund </w:t>
      </w:r>
      <w:r w:rsidR="00B276B0">
        <w:t>P</w:t>
      </w:r>
      <w:r>
        <w:t>rogram, including a review of the project narrative and budget justification.</w:t>
      </w:r>
    </w:p>
    <w:p w14:paraId="5EBD0B3A" w14:textId="77777777" w:rsidR="00C91C79" w:rsidRDefault="00C91C79" w:rsidP="00C91C79">
      <w:pPr>
        <w:ind w:left="720"/>
      </w:pPr>
    </w:p>
    <w:p w14:paraId="15649A2C" w14:textId="0A6E7DE8" w:rsidR="00C91C79" w:rsidRDefault="2A19C898" w:rsidP="00C91C79">
      <w:pPr>
        <w:ind w:left="720"/>
      </w:pPr>
      <w:r>
        <w:t xml:space="preserve">Applications submitted by any entity other than an eligible applicant will be eliminated from further review, as will any applications that fail to meet the requirements set forth in </w:t>
      </w:r>
      <w:hyperlink w:anchor="_–_Application_and">
        <w:r w:rsidRPr="2A19C898">
          <w:rPr>
            <w:rStyle w:val="Hyperlink"/>
            <w:b/>
            <w:bCs/>
            <w:i/>
            <w:iCs/>
          </w:rPr>
          <w:t>Section 4</w:t>
        </w:r>
      </w:hyperlink>
      <w:r>
        <w:t xml:space="preserve">. NTIA may elect to continue the initial administrative review process for an application that is submitted </w:t>
      </w:r>
      <w:r w:rsidR="00D617D3">
        <w:t xml:space="preserve">in a timely manner </w:t>
      </w:r>
      <w:r>
        <w:t>by an eligible applicant but that is missing non-material documentation required by this NOFO. The applicant will have seven (7) calendar days to submit materials responsive to the feedback provided by NTIA, unless this period is extended by NTIA. An eligible applicant’s failure to remedy deficiencies in a timely manner may result in NTIA’s denial of the application.</w:t>
      </w:r>
    </w:p>
    <w:p w14:paraId="4F7B4541" w14:textId="77777777" w:rsidR="00C91C79" w:rsidRDefault="00C91C79" w:rsidP="00C91C79">
      <w:pPr>
        <w:ind w:left="720"/>
      </w:pPr>
    </w:p>
    <w:p w14:paraId="07FDBC72" w14:textId="1EC9E0D7" w:rsidR="00756AFC" w:rsidRDefault="00C91C79" w:rsidP="00C91C79">
      <w:pPr>
        <w:ind w:left="720"/>
      </w:pPr>
      <w:r>
        <w:t xml:space="preserve">A high-level scope review of technical proposals will be conducted. Technical proposals determined to not meet the technology maturity, scope, and requirements </w:t>
      </w:r>
      <w:r w:rsidR="002247E9">
        <w:t xml:space="preserve">outlined in </w:t>
      </w:r>
      <w:hyperlink w:anchor="_TECHNICAL_SCOPE_REQUIREMENTS" w:history="1">
        <w:r w:rsidR="0071700A" w:rsidRPr="005B5275">
          <w:rPr>
            <w:rStyle w:val="Hyperlink"/>
            <w:b/>
            <w:bCs/>
            <w:i/>
            <w:iCs/>
          </w:rPr>
          <w:t>Section</w:t>
        </w:r>
        <w:r w:rsidR="00806608" w:rsidRPr="005B5275">
          <w:rPr>
            <w:rStyle w:val="Hyperlink"/>
            <w:b/>
            <w:bCs/>
            <w:i/>
            <w:iCs/>
          </w:rPr>
          <w:t>s</w:t>
        </w:r>
        <w:r w:rsidR="0071700A" w:rsidRPr="005B5275">
          <w:rPr>
            <w:rStyle w:val="Hyperlink"/>
            <w:b/>
            <w:bCs/>
            <w:i/>
            <w:iCs/>
          </w:rPr>
          <w:t xml:space="preserve"> </w:t>
        </w:r>
        <w:r w:rsidR="002F2E90" w:rsidRPr="005B5275">
          <w:rPr>
            <w:rStyle w:val="Hyperlink"/>
            <w:b/>
            <w:bCs/>
            <w:i/>
            <w:iCs/>
          </w:rPr>
          <w:t>2.3</w:t>
        </w:r>
      </w:hyperlink>
      <w:r w:rsidR="002F2E90">
        <w:t xml:space="preserve"> and </w:t>
      </w:r>
      <w:hyperlink w:anchor="_Technical_Proposal" w:history="1">
        <w:r w:rsidR="002F2E90" w:rsidRPr="005B5275">
          <w:rPr>
            <w:rStyle w:val="Hyperlink"/>
            <w:b/>
            <w:bCs/>
            <w:i/>
            <w:iCs/>
          </w:rPr>
          <w:t>2.4.1</w:t>
        </w:r>
      </w:hyperlink>
      <w:r w:rsidR="002F2E90">
        <w:t xml:space="preserve"> for SRFA 1 and </w:t>
      </w:r>
      <w:hyperlink w:anchor="_TECHNICAL_SCOPE_REQUIREMENTS_1" w:history="1">
        <w:r w:rsidR="002F2E90" w:rsidRPr="005B5275">
          <w:rPr>
            <w:rStyle w:val="Hyperlink"/>
            <w:b/>
            <w:bCs/>
            <w:i/>
            <w:iCs/>
          </w:rPr>
          <w:t>Section</w:t>
        </w:r>
        <w:r w:rsidR="00231A77" w:rsidRPr="005B5275">
          <w:rPr>
            <w:rStyle w:val="Hyperlink"/>
            <w:b/>
            <w:bCs/>
            <w:i/>
            <w:iCs/>
          </w:rPr>
          <w:t>s</w:t>
        </w:r>
        <w:r w:rsidR="002F2E90" w:rsidRPr="005B5275">
          <w:rPr>
            <w:rStyle w:val="Hyperlink"/>
            <w:b/>
            <w:bCs/>
            <w:i/>
            <w:iCs/>
          </w:rPr>
          <w:t xml:space="preserve"> </w:t>
        </w:r>
        <w:r w:rsidR="00DB1AF7" w:rsidRPr="005B5275">
          <w:rPr>
            <w:rStyle w:val="Hyperlink"/>
            <w:b/>
            <w:bCs/>
            <w:i/>
            <w:iCs/>
          </w:rPr>
          <w:t>3.3</w:t>
        </w:r>
      </w:hyperlink>
      <w:r w:rsidR="00DB1AF7">
        <w:t xml:space="preserve"> and </w:t>
      </w:r>
      <w:hyperlink w:anchor="_Technical_Proposal_1" w:history="1">
        <w:r w:rsidR="00DB1AF7" w:rsidRPr="005B5275">
          <w:rPr>
            <w:rStyle w:val="Hyperlink"/>
            <w:b/>
            <w:bCs/>
            <w:i/>
            <w:iCs/>
          </w:rPr>
          <w:t>3.4.1</w:t>
        </w:r>
      </w:hyperlink>
      <w:r w:rsidR="00DB1AF7">
        <w:t xml:space="preserve"> for SRFA 2 </w:t>
      </w:r>
      <w:r>
        <w:t>will be excluded from further review</w:t>
      </w:r>
      <w:r w:rsidR="00A27B58">
        <w:t xml:space="preserve"> and will not receive awards</w:t>
      </w:r>
      <w:r>
        <w:t>.</w:t>
      </w:r>
      <w:r w:rsidR="009246A6">
        <w:t xml:space="preserve"> Applications that satisfy the </w:t>
      </w:r>
      <w:r w:rsidR="009246A6">
        <w:lastRenderedPageBreak/>
        <w:t>Initial Administrative and Eligibility Review will enter Merit Review. Program staff will sort applications by like-focused project type.</w:t>
      </w:r>
    </w:p>
    <w:p w14:paraId="24148D29" w14:textId="77777777" w:rsidR="00C91C79" w:rsidRPr="00756AFC" w:rsidRDefault="00C91C79" w:rsidP="00C91C79">
      <w:pPr>
        <w:ind w:left="720"/>
      </w:pPr>
    </w:p>
    <w:p w14:paraId="2935E083" w14:textId="77777777" w:rsidR="00BC61C4" w:rsidRDefault="00730C3F" w:rsidP="00347333">
      <w:pPr>
        <w:pStyle w:val="Heading3"/>
      </w:pPr>
      <w:bookmarkStart w:id="114" w:name="_Toc165456740"/>
      <w:r>
        <w:t>Merit Review</w:t>
      </w:r>
      <w:bookmarkEnd w:id="114"/>
    </w:p>
    <w:p w14:paraId="7612E621" w14:textId="77777777" w:rsidR="00DE77A4" w:rsidRDefault="00DE77A4" w:rsidP="00A27B58">
      <w:pPr>
        <w:ind w:left="720"/>
      </w:pPr>
    </w:p>
    <w:p w14:paraId="1C5C40BA" w14:textId="65574881" w:rsidR="00A27B58" w:rsidRDefault="00A27B58" w:rsidP="00A27B58">
      <w:pPr>
        <w:ind w:left="720"/>
      </w:pPr>
      <w:r>
        <w:t>During Merit Review, applications will be evaluated by a panel of at least three (3) reviewers composed of government staff or non-federal experts</w:t>
      </w:r>
      <w:r w:rsidR="00CB5955">
        <w:t xml:space="preserve"> with relevant experience</w:t>
      </w:r>
      <w:r>
        <w:t xml:space="preserve"> in accordance with the criteria discussed in </w:t>
      </w:r>
      <w:hyperlink w:anchor="_MERIT_REVIEW_CRITERIA">
        <w:r w:rsidR="3EE6FEE9" w:rsidRPr="3EE6FEE9">
          <w:rPr>
            <w:rStyle w:val="Hyperlink"/>
            <w:b/>
            <w:bCs/>
            <w:i/>
            <w:iCs/>
          </w:rPr>
          <w:t>Section 2.5</w:t>
        </w:r>
      </w:hyperlink>
      <w:r>
        <w:t xml:space="preserve"> </w:t>
      </w:r>
      <w:r w:rsidR="007E1DD4">
        <w:t xml:space="preserve">(SRFA 1) </w:t>
      </w:r>
      <w:r>
        <w:t>and</w:t>
      </w:r>
      <w:r w:rsidR="00CB5955">
        <w:t xml:space="preserve"> </w:t>
      </w:r>
      <w:hyperlink w:anchor="_MERIT_REVIEW_CRITERIA_1">
        <w:r w:rsidR="3EE6FEE9" w:rsidRPr="3EE6FEE9">
          <w:rPr>
            <w:rStyle w:val="Hyperlink"/>
            <w:b/>
            <w:bCs/>
            <w:i/>
            <w:iCs/>
          </w:rPr>
          <w:t>Section 3.5</w:t>
        </w:r>
      </w:hyperlink>
      <w:r w:rsidR="007E1DD4">
        <w:t xml:space="preserve"> (SRFA 2)</w:t>
      </w:r>
      <w:r>
        <w:t>. Reviewers may discuss the applications with each other but will assign scores on an individual basis.</w:t>
      </w:r>
    </w:p>
    <w:p w14:paraId="1A2BDB4A" w14:textId="77777777" w:rsidR="00A27B58" w:rsidRDefault="00A27B58" w:rsidP="00A27B58">
      <w:pPr>
        <w:ind w:left="720"/>
      </w:pPr>
    </w:p>
    <w:p w14:paraId="378F559E" w14:textId="7AC8961B" w:rsidR="00A27B58" w:rsidRDefault="00A27B58" w:rsidP="00A27B58">
      <w:pPr>
        <w:ind w:left="720"/>
      </w:pPr>
      <w:r>
        <w:t xml:space="preserve">Applications that receive a mean score of 80 points or higher during the Merit Review will move to Programmatic Review. </w:t>
      </w:r>
      <w:r w:rsidR="00E12B96">
        <w:rPr>
          <w:rFonts w:cs="Times New Roman"/>
        </w:rPr>
        <w:t xml:space="preserve">In </w:t>
      </w:r>
      <w:r w:rsidR="00E12B96" w:rsidRPr="000F1430">
        <w:rPr>
          <w:rFonts w:cs="Times New Roman"/>
        </w:rPr>
        <w:t>the event the list of proposed projects does not account for the entirety of the funding available, applications that attained a mean score of between 70 and 79 during Merit review</w:t>
      </w:r>
      <w:r w:rsidR="00C77FF1">
        <w:rPr>
          <w:rFonts w:cs="Times New Roman"/>
        </w:rPr>
        <w:t xml:space="preserve"> may move </w:t>
      </w:r>
      <w:r w:rsidR="0074218D">
        <w:rPr>
          <w:rFonts w:cs="Times New Roman"/>
        </w:rPr>
        <w:t>to</w:t>
      </w:r>
      <w:r w:rsidR="00C77FF1">
        <w:rPr>
          <w:rFonts w:cs="Times New Roman"/>
        </w:rPr>
        <w:t xml:space="preserve"> Programmatic Review</w:t>
      </w:r>
      <w:r w:rsidR="00E12B96" w:rsidRPr="000F1430">
        <w:rPr>
          <w:rFonts w:cs="Times New Roman"/>
        </w:rPr>
        <w:t>.</w:t>
      </w:r>
    </w:p>
    <w:p w14:paraId="03983125" w14:textId="77777777" w:rsidR="00A27B58" w:rsidRPr="00A27B58" w:rsidRDefault="00A27B58" w:rsidP="00A27B58">
      <w:pPr>
        <w:ind w:left="720"/>
      </w:pPr>
    </w:p>
    <w:p w14:paraId="423B82A1" w14:textId="77777777" w:rsidR="00BC61C4" w:rsidRDefault="00BC61C4" w:rsidP="00347333">
      <w:pPr>
        <w:pStyle w:val="Heading3"/>
      </w:pPr>
      <w:bookmarkStart w:id="115" w:name="_Programmatic_Review"/>
      <w:bookmarkStart w:id="116" w:name="_Toc165456741"/>
      <w:bookmarkEnd w:id="115"/>
      <w:r>
        <w:t>Programmatic Review</w:t>
      </w:r>
      <w:bookmarkEnd w:id="116"/>
    </w:p>
    <w:p w14:paraId="17000A4E" w14:textId="77777777" w:rsidR="00D920F2" w:rsidRDefault="00D920F2" w:rsidP="007A6CAB">
      <w:pPr>
        <w:ind w:left="720"/>
      </w:pPr>
    </w:p>
    <w:p w14:paraId="6591D45D" w14:textId="77777777" w:rsidR="00325FBF" w:rsidRPr="000F1430" w:rsidRDefault="00325FBF" w:rsidP="0025763D">
      <w:pPr>
        <w:pStyle w:val="ListParagraph"/>
        <w:numPr>
          <w:ilvl w:val="0"/>
          <w:numId w:val="44"/>
        </w:numPr>
        <w:spacing w:after="160" w:line="259" w:lineRule="auto"/>
        <w:rPr>
          <w:rFonts w:cs="Times New Roman"/>
        </w:rPr>
      </w:pPr>
      <w:r w:rsidRPr="000F1430">
        <w:rPr>
          <w:rFonts w:cs="Times New Roman"/>
        </w:rPr>
        <w:t>Prioritization</w:t>
      </w:r>
    </w:p>
    <w:p w14:paraId="268CE35B" w14:textId="77777777" w:rsidR="00325FBF" w:rsidRDefault="00325FBF" w:rsidP="00400EA2">
      <w:pPr>
        <w:ind w:left="720" w:firstLine="720"/>
        <w:rPr>
          <w:rFonts w:cs="Times New Roman"/>
        </w:rPr>
      </w:pPr>
      <w:r w:rsidRPr="000F1430">
        <w:rPr>
          <w:rFonts w:cs="Times New Roman"/>
        </w:rPr>
        <w:t>Applications will be prioritized for Programmatic Review as follows:</w:t>
      </w:r>
    </w:p>
    <w:p w14:paraId="443C8D70" w14:textId="77777777" w:rsidR="007948FB" w:rsidRPr="000F1430" w:rsidRDefault="007948FB" w:rsidP="00400EA2">
      <w:pPr>
        <w:ind w:left="720" w:firstLine="720"/>
        <w:rPr>
          <w:rFonts w:cs="Times New Roman"/>
        </w:rPr>
      </w:pPr>
    </w:p>
    <w:p w14:paraId="05FADF4C" w14:textId="77777777" w:rsidR="00325FBF" w:rsidRDefault="00325FBF" w:rsidP="0025763D">
      <w:pPr>
        <w:pStyle w:val="ListParagraph"/>
        <w:numPr>
          <w:ilvl w:val="0"/>
          <w:numId w:val="45"/>
        </w:numPr>
        <w:spacing w:after="160" w:line="259" w:lineRule="auto"/>
        <w:ind w:left="1800"/>
        <w:rPr>
          <w:rFonts w:cs="Times New Roman"/>
        </w:rPr>
      </w:pPr>
      <w:r w:rsidRPr="000F1430">
        <w:rPr>
          <w:rFonts w:cs="Times New Roman"/>
          <w:b/>
          <w:bCs/>
          <w:i/>
          <w:iCs/>
        </w:rPr>
        <w:t xml:space="preserve">First, </w:t>
      </w:r>
      <w:r w:rsidRPr="000F1430">
        <w:rPr>
          <w:rFonts w:cs="Times New Roman"/>
        </w:rPr>
        <w:t>NTIA will review any application receiving a mean score of 80 or higher during the Merit Review;</w:t>
      </w:r>
    </w:p>
    <w:p w14:paraId="3E3F25BF" w14:textId="77777777" w:rsidR="007948FB" w:rsidRPr="000F1430" w:rsidRDefault="007948FB" w:rsidP="00400EA2">
      <w:pPr>
        <w:pStyle w:val="ListParagraph"/>
        <w:spacing w:after="160" w:line="259" w:lineRule="auto"/>
        <w:ind w:left="1440"/>
        <w:rPr>
          <w:rFonts w:cs="Times New Roman"/>
        </w:rPr>
      </w:pPr>
    </w:p>
    <w:p w14:paraId="045513CC" w14:textId="0B2CDA65" w:rsidR="00325FBF" w:rsidRPr="000F1430" w:rsidRDefault="00325FBF" w:rsidP="0025763D">
      <w:pPr>
        <w:pStyle w:val="ListParagraph"/>
        <w:numPr>
          <w:ilvl w:val="0"/>
          <w:numId w:val="45"/>
        </w:numPr>
        <w:spacing w:after="160" w:line="259" w:lineRule="auto"/>
        <w:ind w:left="1800"/>
        <w:rPr>
          <w:rFonts w:cs="Times New Roman"/>
        </w:rPr>
      </w:pPr>
      <w:r w:rsidRPr="000F1430">
        <w:rPr>
          <w:rFonts w:cs="Times New Roman"/>
          <w:b/>
          <w:bCs/>
          <w:i/>
          <w:iCs/>
        </w:rPr>
        <w:t xml:space="preserve">Next, </w:t>
      </w:r>
      <w:r w:rsidRPr="000F1430">
        <w:rPr>
          <w:rFonts w:cs="Times New Roman"/>
        </w:rPr>
        <w:t xml:space="preserve">in the event the list of proposed projects does not account for the entirety of the funding available, the NTIA </w:t>
      </w:r>
      <w:r w:rsidR="00D3635C">
        <w:rPr>
          <w:rFonts w:cs="Times New Roman"/>
        </w:rPr>
        <w:t>p</w:t>
      </w:r>
      <w:r w:rsidRPr="000F1430">
        <w:rPr>
          <w:rFonts w:cs="Times New Roman"/>
        </w:rPr>
        <w:t xml:space="preserve">rogram </w:t>
      </w:r>
      <w:r w:rsidR="00D3635C">
        <w:rPr>
          <w:rFonts w:cs="Times New Roman"/>
        </w:rPr>
        <w:t>t</w:t>
      </w:r>
      <w:r w:rsidRPr="000F1430">
        <w:rPr>
          <w:rFonts w:cs="Times New Roman"/>
        </w:rPr>
        <w:t>eam may review, in rank order, applications that attained a mean score of between 70 and 79 during Merit review.</w:t>
      </w:r>
    </w:p>
    <w:p w14:paraId="4EE51A87" w14:textId="77777777" w:rsidR="00325FBF" w:rsidRPr="000F1430" w:rsidRDefault="00325FBF" w:rsidP="00325FBF">
      <w:pPr>
        <w:pStyle w:val="ListParagraph"/>
        <w:rPr>
          <w:rFonts w:cs="Times New Roman"/>
        </w:rPr>
      </w:pPr>
    </w:p>
    <w:p w14:paraId="46378755" w14:textId="7C337D1F" w:rsidR="00325FBF" w:rsidRPr="000F1430" w:rsidRDefault="00325FBF" w:rsidP="0025763D">
      <w:pPr>
        <w:pStyle w:val="ListParagraph"/>
        <w:numPr>
          <w:ilvl w:val="0"/>
          <w:numId w:val="44"/>
        </w:numPr>
        <w:spacing w:after="160" w:line="259" w:lineRule="auto"/>
        <w:rPr>
          <w:rFonts w:cs="Times New Roman"/>
        </w:rPr>
      </w:pPr>
      <w:r w:rsidRPr="000F1430">
        <w:rPr>
          <w:rFonts w:cs="Times New Roman"/>
        </w:rPr>
        <w:t>Process</w:t>
      </w:r>
    </w:p>
    <w:p w14:paraId="5B4F9CFF" w14:textId="69FFD00A" w:rsidR="00325FBF" w:rsidRPr="000F1430" w:rsidRDefault="00325FBF" w:rsidP="00400EA2">
      <w:pPr>
        <w:ind w:left="720" w:firstLine="720"/>
        <w:rPr>
          <w:rFonts w:cs="Times New Roman"/>
        </w:rPr>
      </w:pPr>
      <w:r w:rsidRPr="4E9963D6">
        <w:rPr>
          <w:rFonts w:cs="Times New Roman"/>
        </w:rPr>
        <w:t xml:space="preserve">Programmatic Review will involve </w:t>
      </w:r>
      <w:r w:rsidR="007E01C0">
        <w:rPr>
          <w:rFonts w:cs="Times New Roman"/>
        </w:rPr>
        <w:t>four</w:t>
      </w:r>
      <w:r w:rsidRPr="4E9963D6">
        <w:rPr>
          <w:rFonts w:cs="Times New Roman"/>
        </w:rPr>
        <w:t xml:space="preserve"> steps:</w:t>
      </w:r>
    </w:p>
    <w:p w14:paraId="0E71F4BA" w14:textId="77777777" w:rsidR="007948FB" w:rsidRDefault="007948FB" w:rsidP="00400EA2">
      <w:pPr>
        <w:ind w:left="720"/>
        <w:rPr>
          <w:rFonts w:cs="Times New Roman"/>
          <w:b/>
          <w:bCs/>
          <w:i/>
          <w:iCs/>
        </w:rPr>
      </w:pPr>
    </w:p>
    <w:p w14:paraId="1846C9AA" w14:textId="21C94C84" w:rsidR="00325FBF" w:rsidRPr="000F1430" w:rsidRDefault="2A19C898" w:rsidP="00400EA2">
      <w:pPr>
        <w:ind w:left="1440"/>
        <w:rPr>
          <w:rFonts w:cs="Times New Roman"/>
        </w:rPr>
      </w:pPr>
      <w:r w:rsidRPr="2A19C898">
        <w:rPr>
          <w:rFonts w:cs="Times New Roman"/>
          <w:b/>
          <w:bCs/>
          <w:i/>
          <w:iCs/>
        </w:rPr>
        <w:t xml:space="preserve">First, </w:t>
      </w:r>
      <w:r w:rsidRPr="2A19C898">
        <w:rPr>
          <w:rFonts w:cs="Times New Roman"/>
        </w:rPr>
        <w:t xml:space="preserve">for all applications under SRFA 1 and SRFA 2, NTIA may ask applicants to submit additional information, as appropriate, to clarify or to further substantiate the representations made in their applications. NTIA </w:t>
      </w:r>
      <w:r w:rsidR="00D3635C">
        <w:rPr>
          <w:rFonts w:cs="Times New Roman"/>
        </w:rPr>
        <w:t>p</w:t>
      </w:r>
      <w:r w:rsidRPr="2A19C898">
        <w:rPr>
          <w:rFonts w:cs="Times New Roman"/>
        </w:rPr>
        <w:t xml:space="preserve">rogram </w:t>
      </w:r>
      <w:r w:rsidR="00D3635C">
        <w:rPr>
          <w:rFonts w:cs="Times New Roman"/>
        </w:rPr>
        <w:t>s</w:t>
      </w:r>
      <w:r w:rsidRPr="2A19C898">
        <w:rPr>
          <w:rFonts w:cs="Times New Roman"/>
        </w:rPr>
        <w:t xml:space="preserve">taff will review the supplemental information, along with all information submitted with the application, to confirm eligibility and completeness of </w:t>
      </w:r>
      <w:r w:rsidR="00EA7430">
        <w:rPr>
          <w:rFonts w:cs="Times New Roman"/>
        </w:rPr>
        <w:t xml:space="preserve">the </w:t>
      </w:r>
      <w:r w:rsidRPr="2A19C898">
        <w:rPr>
          <w:rFonts w:cs="Times New Roman"/>
        </w:rPr>
        <w:t>application. Applicants whose supporting documents are not complete, accurate, and submitted in a timely manner or that do not adequately substantiate the representations in their applications</w:t>
      </w:r>
      <w:r w:rsidR="00901475">
        <w:rPr>
          <w:rFonts w:cs="Times New Roman"/>
        </w:rPr>
        <w:t>,</w:t>
      </w:r>
      <w:r w:rsidRPr="2A19C898">
        <w:rPr>
          <w:rFonts w:cs="Times New Roman"/>
        </w:rPr>
        <w:t xml:space="preserve"> may be denied. NTIA will request supplemental documentation before deciding to deny such applications and will reevaluate the application package based on all of the information presented. Applicants will have </w:t>
      </w:r>
      <w:r w:rsidR="000D5B27">
        <w:rPr>
          <w:rFonts w:cs="Times New Roman"/>
        </w:rPr>
        <w:t>seven</w:t>
      </w:r>
      <w:r w:rsidRPr="2A19C898">
        <w:rPr>
          <w:rFonts w:cs="Times New Roman"/>
        </w:rPr>
        <w:t xml:space="preserve"> (</w:t>
      </w:r>
      <w:r w:rsidR="000D5B27">
        <w:rPr>
          <w:rFonts w:cs="Times New Roman"/>
        </w:rPr>
        <w:t>7</w:t>
      </w:r>
      <w:r w:rsidRPr="2A19C898">
        <w:rPr>
          <w:rFonts w:cs="Times New Roman"/>
        </w:rPr>
        <w:t>) calendar days to submit information responsive to the feedback provided by NTIA, unless this time period is extended by NTIA.</w:t>
      </w:r>
    </w:p>
    <w:p w14:paraId="0E561D23" w14:textId="77777777" w:rsidR="007948FB" w:rsidRDefault="007948FB" w:rsidP="00325FBF">
      <w:pPr>
        <w:rPr>
          <w:rFonts w:cs="Times New Roman"/>
          <w:b/>
          <w:bCs/>
          <w:i/>
          <w:iCs/>
        </w:rPr>
      </w:pPr>
    </w:p>
    <w:p w14:paraId="6EB34F3A" w14:textId="4289279D" w:rsidR="00325FBF" w:rsidRDefault="00325FBF" w:rsidP="00400EA2">
      <w:pPr>
        <w:ind w:left="1440"/>
        <w:rPr>
          <w:rFonts w:cs="Times New Roman"/>
        </w:rPr>
      </w:pPr>
      <w:r w:rsidRPr="4E9963D6">
        <w:rPr>
          <w:rFonts w:cs="Times New Roman"/>
          <w:b/>
          <w:bCs/>
          <w:i/>
          <w:iCs/>
        </w:rPr>
        <w:t>Second,</w:t>
      </w:r>
      <w:r w:rsidRPr="4E9963D6">
        <w:rPr>
          <w:rFonts w:cs="Times New Roman"/>
        </w:rPr>
        <w:t xml:space="preserve"> for all applications under S</w:t>
      </w:r>
      <w:r>
        <w:rPr>
          <w:rFonts w:cs="Times New Roman"/>
        </w:rPr>
        <w:t>RF</w:t>
      </w:r>
      <w:r w:rsidRPr="4E9963D6">
        <w:rPr>
          <w:rFonts w:cs="Times New Roman"/>
        </w:rPr>
        <w:t>A 1 and S</w:t>
      </w:r>
      <w:r>
        <w:rPr>
          <w:rFonts w:cs="Times New Roman"/>
        </w:rPr>
        <w:t>RF</w:t>
      </w:r>
      <w:r w:rsidRPr="4E9963D6">
        <w:rPr>
          <w:rFonts w:cs="Times New Roman"/>
        </w:rPr>
        <w:t xml:space="preserve">A 2, NTIA will conduct a detailed review to verify that all proposed activities align with objectives of this NOFO, overall Innovation Fund </w:t>
      </w:r>
      <w:r w:rsidR="00B276B0">
        <w:rPr>
          <w:rFonts w:cs="Times New Roman"/>
        </w:rPr>
        <w:t>P</w:t>
      </w:r>
      <w:r w:rsidRPr="4E9963D6">
        <w:rPr>
          <w:rFonts w:cs="Times New Roman"/>
        </w:rPr>
        <w:t xml:space="preserve">rogram goals, and statutory requirements as outlined in the </w:t>
      </w:r>
      <w:r w:rsidRPr="4E9963D6">
        <w:rPr>
          <w:rFonts w:cs="Times New Roman"/>
          <w:i/>
        </w:rPr>
        <w:t>FY21 NDAA</w:t>
      </w:r>
      <w:r w:rsidRPr="4E9963D6">
        <w:rPr>
          <w:rFonts w:cs="Times New Roman"/>
        </w:rPr>
        <w:t>. NTIA will also conduct a detailed budget review to verify that the proposed budget, including any cost share, appears allowable, allocable, and reasonable. NTIA will review transition plans and security plans for completeness, accuracy, and risk.</w:t>
      </w:r>
    </w:p>
    <w:p w14:paraId="2494F4D3" w14:textId="17C56BF4" w:rsidR="007948FB" w:rsidRDefault="007948FB" w:rsidP="00400EA2">
      <w:pPr>
        <w:ind w:left="720"/>
        <w:rPr>
          <w:rFonts w:cs="Times New Roman"/>
          <w:b/>
          <w:bCs/>
          <w:i/>
          <w:iCs/>
        </w:rPr>
      </w:pPr>
    </w:p>
    <w:p w14:paraId="11E662FB" w14:textId="763F809F" w:rsidR="00325FBF" w:rsidRDefault="2A19C898" w:rsidP="00400EA2">
      <w:pPr>
        <w:ind w:left="1440"/>
        <w:rPr>
          <w:rFonts w:cs="Times New Roman"/>
        </w:rPr>
      </w:pPr>
      <w:r w:rsidRPr="2A19C898">
        <w:rPr>
          <w:rFonts w:cs="Times New Roman"/>
          <w:b/>
          <w:bCs/>
          <w:i/>
          <w:iCs/>
        </w:rPr>
        <w:t xml:space="preserve">Third, </w:t>
      </w:r>
      <w:r w:rsidRPr="2A19C898">
        <w:rPr>
          <w:rFonts w:cs="Times New Roman"/>
        </w:rPr>
        <w:t xml:space="preserve">for all applications under SRFA 1 and SRFA 2, NTIA will evaluate which applications facilitate increased market access and competition by supporting Small and Medium Enterprises (SMEs). An application will receive a 5% bonus </w:t>
      </w:r>
      <w:r w:rsidR="5A8038C2" w:rsidRPr="5A8038C2">
        <w:rPr>
          <w:rFonts w:cs="Times New Roman"/>
        </w:rPr>
        <w:t xml:space="preserve">during </w:t>
      </w:r>
      <w:r w:rsidR="00F462B9">
        <w:rPr>
          <w:rFonts w:cs="Times New Roman"/>
        </w:rPr>
        <w:t>P</w:t>
      </w:r>
      <w:r w:rsidR="5A8038C2" w:rsidRPr="5A8038C2">
        <w:rPr>
          <w:rFonts w:cs="Times New Roman"/>
        </w:rPr>
        <w:t xml:space="preserve">rogrammatic </w:t>
      </w:r>
      <w:r w:rsidR="00F462B9">
        <w:rPr>
          <w:rFonts w:cs="Times New Roman"/>
        </w:rPr>
        <w:t>R</w:t>
      </w:r>
      <w:r w:rsidR="5A8038C2" w:rsidRPr="5A8038C2">
        <w:rPr>
          <w:rFonts w:cs="Times New Roman"/>
        </w:rPr>
        <w:t xml:space="preserve">eview </w:t>
      </w:r>
      <w:r w:rsidRPr="2A19C898">
        <w:rPr>
          <w:rFonts w:cs="Times New Roman"/>
        </w:rPr>
        <w:t>if it demonstrates that 40% or more of the requested federal funding will be granted or sub</w:t>
      </w:r>
      <w:r w:rsidR="00FF0765">
        <w:rPr>
          <w:rFonts w:cs="Times New Roman"/>
        </w:rPr>
        <w:t>-</w:t>
      </w:r>
      <w:r w:rsidRPr="2A19C898">
        <w:rPr>
          <w:rFonts w:cs="Times New Roman"/>
        </w:rPr>
        <w:t xml:space="preserve">granted to a business concern that meets the definition of a SME (as described in Appendix A of this NOFO). Specifically, NTIA will multiply the application’s mean Merit Review Score by 1.05 to generate a weighted </w:t>
      </w:r>
      <w:r w:rsidR="4113AD94" w:rsidRPr="4113AD94">
        <w:rPr>
          <w:rFonts w:cs="Times New Roman"/>
        </w:rPr>
        <w:t>score.</w:t>
      </w:r>
    </w:p>
    <w:p w14:paraId="21EAE065" w14:textId="77777777" w:rsidR="00B0634E" w:rsidRPr="00274E9E" w:rsidRDefault="00B0634E" w:rsidP="00400EA2">
      <w:pPr>
        <w:ind w:left="1440"/>
        <w:rPr>
          <w:rFonts w:cs="Times New Roman"/>
        </w:rPr>
      </w:pPr>
    </w:p>
    <w:p w14:paraId="4E700509" w14:textId="77777777" w:rsidR="00325FBF" w:rsidRPr="00274E9E" w:rsidRDefault="00325FBF" w:rsidP="00400EA2">
      <w:pPr>
        <w:ind w:left="1440"/>
        <w:rPr>
          <w:rFonts w:cs="Times New Roman"/>
        </w:rPr>
      </w:pPr>
      <w:r>
        <w:rPr>
          <w:rFonts w:cs="Times New Roman"/>
        </w:rPr>
        <w:t>Applicants that expect to receive a m</w:t>
      </w:r>
      <w:r w:rsidRPr="7BD17C56">
        <w:rPr>
          <w:rFonts w:cs="Times New Roman"/>
        </w:rPr>
        <w:t>arket</w:t>
      </w:r>
      <w:r>
        <w:rPr>
          <w:rFonts w:cs="Times New Roman"/>
        </w:rPr>
        <w:t xml:space="preserve"> access and competition bonus must </w:t>
      </w:r>
      <w:r w:rsidRPr="00274E9E">
        <w:rPr>
          <w:rFonts w:cs="Times New Roman"/>
        </w:rPr>
        <w:t>provide evidence</w:t>
      </w:r>
      <w:r>
        <w:rPr>
          <w:rFonts w:cs="Times New Roman"/>
        </w:rPr>
        <w:t xml:space="preserve"> in their application</w:t>
      </w:r>
      <w:r w:rsidRPr="00274E9E">
        <w:rPr>
          <w:rFonts w:cs="Times New Roman"/>
        </w:rPr>
        <w:t xml:space="preserve"> that supports its position with respect to </w:t>
      </w:r>
      <w:r>
        <w:rPr>
          <w:rFonts w:cs="Times New Roman"/>
        </w:rPr>
        <w:t>the above criterion</w:t>
      </w:r>
      <w:r w:rsidRPr="00274E9E">
        <w:rPr>
          <w:rFonts w:cs="Times New Roman"/>
        </w:rPr>
        <w:t>. Programmatic reviewers will consider the evidence presented on its own merit and will not seek out or consider material not included in the application except insofar as they request additional information to clarify or to further substantiate representations made in an application.</w:t>
      </w:r>
    </w:p>
    <w:p w14:paraId="1D58932D" w14:textId="77777777" w:rsidR="007948FB" w:rsidRDefault="007948FB" w:rsidP="00400EA2">
      <w:pPr>
        <w:ind w:left="720"/>
        <w:rPr>
          <w:rFonts w:cs="Times New Roman"/>
          <w:b/>
          <w:bCs/>
          <w:i/>
          <w:iCs/>
        </w:rPr>
      </w:pPr>
    </w:p>
    <w:p w14:paraId="3A7DF98B" w14:textId="3763E7D5" w:rsidR="00325FBF" w:rsidRDefault="00325FBF" w:rsidP="00400EA2">
      <w:pPr>
        <w:ind w:left="1440"/>
        <w:rPr>
          <w:rFonts w:cs="Times New Roman"/>
        </w:rPr>
      </w:pPr>
      <w:r>
        <w:rPr>
          <w:rFonts w:cs="Times New Roman"/>
          <w:b/>
          <w:bCs/>
          <w:i/>
          <w:iCs/>
        </w:rPr>
        <w:t>Fourth</w:t>
      </w:r>
      <w:r w:rsidRPr="4E9963D6">
        <w:rPr>
          <w:rFonts w:cs="Times New Roman"/>
          <w:b/>
          <w:bCs/>
          <w:i/>
          <w:iCs/>
        </w:rPr>
        <w:t xml:space="preserve">, </w:t>
      </w:r>
      <w:r w:rsidRPr="00400EA2">
        <w:rPr>
          <w:rFonts w:cs="Times New Roman"/>
          <w:b/>
          <w:bCs/>
          <w:u w:val="single"/>
        </w:rPr>
        <w:t>for SRFA 1 applications only</w:t>
      </w:r>
      <w:r w:rsidRPr="4E9963D6">
        <w:rPr>
          <w:rFonts w:cs="Times New Roman"/>
        </w:rPr>
        <w:t>, NTIA will consider the extent to which applicants demonstrate a commitment to project success by sharing 1</w:t>
      </w:r>
      <w:r w:rsidR="00012D7E">
        <w:rPr>
          <w:rFonts w:cs="Times New Roman"/>
        </w:rPr>
        <w:t>6</w:t>
      </w:r>
      <w:r w:rsidRPr="4E9963D6">
        <w:rPr>
          <w:rFonts w:cs="Times New Roman"/>
        </w:rPr>
        <w:t>%</w:t>
      </w:r>
      <w:r w:rsidR="00012D7E">
        <w:rPr>
          <w:rFonts w:cs="Times New Roman"/>
        </w:rPr>
        <w:t xml:space="preserve"> or more</w:t>
      </w:r>
      <w:r w:rsidRPr="4E9963D6">
        <w:rPr>
          <w:rFonts w:cs="Times New Roman"/>
        </w:rPr>
        <w:t xml:space="preserve"> of the total estimated project cost through cash and/or in-kind contributions. Specifically, NTIA will multiply a project’s mean Merit Review Score by </w:t>
      </w:r>
      <w:r w:rsidR="00C97B31">
        <w:rPr>
          <w:rFonts w:cs="Times New Roman"/>
        </w:rPr>
        <w:t xml:space="preserve">a value </w:t>
      </w:r>
      <w:r w:rsidRPr="4E9963D6">
        <w:rPr>
          <w:rFonts w:cs="Times New Roman"/>
        </w:rPr>
        <w:t>between 1.0 (for projects that do not include a voluntary cost share contribution</w:t>
      </w:r>
      <w:r w:rsidR="00435D38">
        <w:rPr>
          <w:rFonts w:cs="Times New Roman"/>
        </w:rPr>
        <w:t xml:space="preserve"> </w:t>
      </w:r>
      <w:r w:rsidR="00A36D7B">
        <w:rPr>
          <w:rFonts w:cs="Times New Roman"/>
        </w:rPr>
        <w:t>of 16</w:t>
      </w:r>
      <w:r w:rsidR="00435D38">
        <w:rPr>
          <w:rFonts w:cs="Times New Roman"/>
        </w:rPr>
        <w:t>%</w:t>
      </w:r>
      <w:r w:rsidR="00A36D7B">
        <w:rPr>
          <w:rFonts w:cs="Times New Roman"/>
        </w:rPr>
        <w:t xml:space="preserve"> or more</w:t>
      </w:r>
      <w:r w:rsidRPr="4E9963D6">
        <w:rPr>
          <w:rFonts w:cs="Times New Roman"/>
        </w:rPr>
        <w:t xml:space="preserve">) and 1.10 (for projects that share 34% or more of the total project cost). More specifically, a project’s </w:t>
      </w:r>
      <w:r w:rsidR="5A8038C2" w:rsidRPr="5A8038C2">
        <w:rPr>
          <w:rFonts w:cs="Times New Roman"/>
        </w:rPr>
        <w:t xml:space="preserve">weighted score </w:t>
      </w:r>
      <w:r w:rsidRPr="4E9963D6">
        <w:rPr>
          <w:rFonts w:cs="Times New Roman"/>
        </w:rPr>
        <w:t xml:space="preserve">will increase by 1% for every 2% of additional cost share provided above 15%. A project’s </w:t>
      </w:r>
      <w:r w:rsidR="5A8038C2" w:rsidRPr="5A8038C2">
        <w:rPr>
          <w:rFonts w:cs="Times New Roman"/>
        </w:rPr>
        <w:t>weighted score</w:t>
      </w:r>
      <w:r w:rsidRPr="4E9963D6">
        <w:rPr>
          <w:rFonts w:cs="Times New Roman"/>
        </w:rPr>
        <w:t xml:space="preserve"> will not increase for cost share contributions between 10-15%. NTIA will use the table below to calculate weighted scores reflecting the amount of voluntary cost share proposed. </w:t>
      </w:r>
    </w:p>
    <w:p w14:paraId="5E8761EC" w14:textId="77777777" w:rsidR="00B0634E" w:rsidRDefault="00B0634E" w:rsidP="00400EA2">
      <w:pPr>
        <w:ind w:left="1440"/>
        <w:rPr>
          <w:rFonts w:cs="Times New Roman"/>
        </w:rPr>
      </w:pPr>
    </w:p>
    <w:p w14:paraId="0DDB2A15" w14:textId="4193F898" w:rsidR="00325FBF" w:rsidRDefault="00325FBF" w:rsidP="00400EA2">
      <w:pPr>
        <w:spacing w:line="259" w:lineRule="auto"/>
        <w:ind w:left="1440"/>
        <w:rPr>
          <w:rFonts w:cs="Times New Roman"/>
        </w:rPr>
      </w:pPr>
      <w:r>
        <w:rPr>
          <w:rFonts w:cs="Times New Roman"/>
        </w:rPr>
        <w:t>For example, a</w:t>
      </w:r>
      <w:r w:rsidRPr="000F1430">
        <w:rPr>
          <w:rFonts w:cs="Times New Roman"/>
        </w:rPr>
        <w:t xml:space="preserve"> mean Merit Review Score of 90 for a project with 19% cost share would be multiplied by 1.02, generating a weighted </w:t>
      </w:r>
      <w:r w:rsidR="1B04A210" w:rsidRPr="1B04A210">
        <w:rPr>
          <w:rFonts w:cs="Times New Roman"/>
        </w:rPr>
        <w:t xml:space="preserve">score </w:t>
      </w:r>
      <w:r w:rsidRPr="000F1430">
        <w:rPr>
          <w:rFonts w:cs="Times New Roman"/>
        </w:rPr>
        <w:t>of 91.8 (multiplier increases by 0.01 for meeting 16-17% cost share threshold and increases by an additional 0.01 for meeting 18-19% threshold).</w:t>
      </w:r>
    </w:p>
    <w:p w14:paraId="7DBA01DD" w14:textId="77777777" w:rsidR="009332E8" w:rsidRDefault="009332E8" w:rsidP="00400EA2">
      <w:pPr>
        <w:spacing w:line="259" w:lineRule="auto"/>
        <w:ind w:left="1440"/>
        <w:rPr>
          <w:rFonts w:cs="Times New Roman"/>
        </w:rPr>
      </w:pPr>
    </w:p>
    <w:p w14:paraId="70EDCA76" w14:textId="77777777" w:rsidR="009332E8" w:rsidRDefault="009332E8" w:rsidP="00400EA2">
      <w:pPr>
        <w:spacing w:line="259" w:lineRule="auto"/>
        <w:ind w:left="1440"/>
        <w:rPr>
          <w:rFonts w:cs="Times New Roman"/>
        </w:rPr>
      </w:pPr>
    </w:p>
    <w:p w14:paraId="69D38DAA" w14:textId="77777777" w:rsidR="009332E8" w:rsidRDefault="009332E8" w:rsidP="00400EA2">
      <w:pPr>
        <w:spacing w:line="259" w:lineRule="auto"/>
        <w:ind w:left="1440"/>
        <w:rPr>
          <w:rFonts w:cs="Times New Roman"/>
        </w:rPr>
      </w:pPr>
    </w:p>
    <w:p w14:paraId="0EF693EA" w14:textId="77777777" w:rsidR="007948FB" w:rsidRPr="000F1430" w:rsidRDefault="007948FB" w:rsidP="00400EA2">
      <w:pPr>
        <w:ind w:left="720"/>
        <w:rPr>
          <w:rFonts w:cs="Times New Roman"/>
        </w:rPr>
      </w:pPr>
    </w:p>
    <w:tbl>
      <w:tblPr>
        <w:tblStyle w:val="TableGrid1"/>
        <w:tblW w:w="0" w:type="auto"/>
        <w:jc w:val="center"/>
        <w:tblLook w:val="04A0" w:firstRow="1" w:lastRow="0" w:firstColumn="1" w:lastColumn="0" w:noHBand="0" w:noVBand="1"/>
      </w:tblPr>
      <w:tblGrid>
        <w:gridCol w:w="3505"/>
        <w:gridCol w:w="2797"/>
      </w:tblGrid>
      <w:tr w:rsidR="00325FBF" w:rsidRPr="00D50A6D" w14:paraId="1FC64E88" w14:textId="77777777" w:rsidTr="00400EA2">
        <w:trPr>
          <w:trHeight w:val="254"/>
          <w:jc w:val="center"/>
        </w:trPr>
        <w:tc>
          <w:tcPr>
            <w:tcW w:w="3505" w:type="dxa"/>
            <w:shd w:val="clear" w:color="auto" w:fill="D9D9D9"/>
          </w:tcPr>
          <w:p w14:paraId="2BEA2047" w14:textId="77777777" w:rsidR="00325FBF" w:rsidRPr="00D50A6D" w:rsidRDefault="00325FBF">
            <w:pPr>
              <w:rPr>
                <w:rFonts w:ascii="Times New Roman" w:eastAsia="Times New Roman" w:hAnsi="Times New Roman" w:cs="Times New Roman"/>
                <w:b/>
                <w:bCs/>
                <w:sz w:val="24"/>
                <w:szCs w:val="28"/>
              </w:rPr>
            </w:pPr>
            <w:r w:rsidRPr="00D50A6D">
              <w:rPr>
                <w:rFonts w:ascii="Times New Roman" w:eastAsia="Times New Roman" w:hAnsi="Times New Roman" w:cs="Times New Roman"/>
                <w:b/>
                <w:bCs/>
                <w:sz w:val="24"/>
                <w:szCs w:val="28"/>
              </w:rPr>
              <w:lastRenderedPageBreak/>
              <w:t>Cost Share (%)</w:t>
            </w:r>
          </w:p>
        </w:tc>
        <w:tc>
          <w:tcPr>
            <w:tcW w:w="2797" w:type="dxa"/>
            <w:shd w:val="clear" w:color="auto" w:fill="D9D9D9"/>
          </w:tcPr>
          <w:p w14:paraId="4FE5038E" w14:textId="77777777" w:rsidR="00325FBF" w:rsidRPr="00D50A6D" w:rsidRDefault="00325FBF">
            <w:pPr>
              <w:rPr>
                <w:rFonts w:ascii="Times New Roman" w:eastAsia="Times New Roman" w:hAnsi="Times New Roman" w:cs="Times New Roman"/>
                <w:b/>
                <w:bCs/>
                <w:sz w:val="24"/>
                <w:szCs w:val="28"/>
              </w:rPr>
            </w:pPr>
            <w:r w:rsidRPr="00D50A6D">
              <w:rPr>
                <w:rFonts w:ascii="Times New Roman" w:eastAsia="Times New Roman" w:hAnsi="Times New Roman" w:cs="Times New Roman"/>
                <w:b/>
                <w:bCs/>
                <w:sz w:val="24"/>
                <w:szCs w:val="28"/>
              </w:rPr>
              <w:t>Weight (%)</w:t>
            </w:r>
          </w:p>
        </w:tc>
      </w:tr>
      <w:tr w:rsidR="00325FBF" w:rsidRPr="00D50A6D" w14:paraId="3BE8E98C" w14:textId="77777777" w:rsidTr="00400EA2">
        <w:trPr>
          <w:trHeight w:val="254"/>
          <w:jc w:val="center"/>
        </w:trPr>
        <w:tc>
          <w:tcPr>
            <w:tcW w:w="3505" w:type="dxa"/>
            <w:shd w:val="clear" w:color="auto" w:fill="B6DDE8"/>
          </w:tcPr>
          <w:p w14:paraId="15BF791F"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10 % (minimum to be eligible)</w:t>
            </w:r>
          </w:p>
        </w:tc>
        <w:tc>
          <w:tcPr>
            <w:tcW w:w="2797" w:type="dxa"/>
            <w:shd w:val="clear" w:color="auto" w:fill="B6DDE8"/>
          </w:tcPr>
          <w:p w14:paraId="6D965933"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0%</w:t>
            </w:r>
          </w:p>
        </w:tc>
      </w:tr>
      <w:tr w:rsidR="00325FBF" w:rsidRPr="00D50A6D" w14:paraId="43D7F27F" w14:textId="77777777" w:rsidTr="00400EA2">
        <w:trPr>
          <w:trHeight w:val="243"/>
          <w:jc w:val="center"/>
        </w:trPr>
        <w:tc>
          <w:tcPr>
            <w:tcW w:w="3505" w:type="dxa"/>
            <w:shd w:val="clear" w:color="auto" w:fill="B6DDE8"/>
          </w:tcPr>
          <w:p w14:paraId="7154689D"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10-15 %</w:t>
            </w:r>
          </w:p>
        </w:tc>
        <w:tc>
          <w:tcPr>
            <w:tcW w:w="2797" w:type="dxa"/>
            <w:shd w:val="clear" w:color="auto" w:fill="B6DDE8"/>
          </w:tcPr>
          <w:p w14:paraId="4E3E372F"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0%</w:t>
            </w:r>
          </w:p>
        </w:tc>
      </w:tr>
      <w:tr w:rsidR="00325FBF" w:rsidRPr="00D50A6D" w14:paraId="081F1D76" w14:textId="77777777" w:rsidTr="00400EA2">
        <w:trPr>
          <w:trHeight w:val="254"/>
          <w:jc w:val="center"/>
        </w:trPr>
        <w:tc>
          <w:tcPr>
            <w:tcW w:w="3505" w:type="dxa"/>
          </w:tcPr>
          <w:p w14:paraId="4E7EC59B"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16-17 %</w:t>
            </w:r>
          </w:p>
        </w:tc>
        <w:tc>
          <w:tcPr>
            <w:tcW w:w="2797" w:type="dxa"/>
          </w:tcPr>
          <w:p w14:paraId="706FB27B"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1%</w:t>
            </w:r>
          </w:p>
        </w:tc>
      </w:tr>
      <w:tr w:rsidR="00325FBF" w:rsidRPr="00D50A6D" w14:paraId="3A822C67" w14:textId="77777777" w:rsidTr="00400EA2">
        <w:trPr>
          <w:trHeight w:val="254"/>
          <w:jc w:val="center"/>
        </w:trPr>
        <w:tc>
          <w:tcPr>
            <w:tcW w:w="3505" w:type="dxa"/>
          </w:tcPr>
          <w:p w14:paraId="2CB9E640"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18-19 %</w:t>
            </w:r>
          </w:p>
        </w:tc>
        <w:tc>
          <w:tcPr>
            <w:tcW w:w="2797" w:type="dxa"/>
          </w:tcPr>
          <w:p w14:paraId="72C2E96F" w14:textId="77777777" w:rsidR="00325FBF" w:rsidRPr="00D50A6D" w:rsidRDefault="00325FBF">
            <w:pPr>
              <w:rPr>
                <w:rFonts w:ascii="Times New Roman" w:eastAsia="Times New Roman" w:hAnsi="Times New Roman" w:cs="Times New Roman"/>
                <w:sz w:val="24"/>
                <w:szCs w:val="28"/>
              </w:rPr>
            </w:pPr>
            <w:r>
              <w:rPr>
                <w:rFonts w:ascii="Times New Roman" w:eastAsia="Times New Roman" w:hAnsi="Times New Roman" w:cs="Times New Roman"/>
                <w:sz w:val="24"/>
                <w:szCs w:val="28"/>
              </w:rPr>
              <w:t>2</w:t>
            </w:r>
            <w:r w:rsidRPr="00D50A6D">
              <w:rPr>
                <w:rFonts w:ascii="Times New Roman" w:eastAsia="Times New Roman" w:hAnsi="Times New Roman" w:cs="Times New Roman"/>
                <w:sz w:val="24"/>
                <w:szCs w:val="28"/>
              </w:rPr>
              <w:t>%</w:t>
            </w:r>
          </w:p>
        </w:tc>
      </w:tr>
      <w:tr w:rsidR="00325FBF" w:rsidRPr="00D50A6D" w14:paraId="4F3C19BA" w14:textId="77777777" w:rsidTr="00400EA2">
        <w:trPr>
          <w:trHeight w:val="254"/>
          <w:jc w:val="center"/>
        </w:trPr>
        <w:tc>
          <w:tcPr>
            <w:tcW w:w="3505" w:type="dxa"/>
          </w:tcPr>
          <w:p w14:paraId="2EEE469B"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20-21 %</w:t>
            </w:r>
          </w:p>
        </w:tc>
        <w:tc>
          <w:tcPr>
            <w:tcW w:w="2797" w:type="dxa"/>
          </w:tcPr>
          <w:p w14:paraId="06178453" w14:textId="77777777" w:rsidR="00325FBF" w:rsidRPr="00D50A6D" w:rsidRDefault="00325FBF">
            <w:pPr>
              <w:rPr>
                <w:rFonts w:ascii="Times New Roman" w:eastAsia="Times New Roman" w:hAnsi="Times New Roman" w:cs="Times New Roman"/>
                <w:sz w:val="24"/>
                <w:szCs w:val="28"/>
              </w:rPr>
            </w:pPr>
            <w:r>
              <w:rPr>
                <w:rFonts w:ascii="Times New Roman" w:eastAsia="Times New Roman" w:hAnsi="Times New Roman" w:cs="Times New Roman"/>
                <w:sz w:val="24"/>
                <w:szCs w:val="28"/>
              </w:rPr>
              <w:t>3</w:t>
            </w:r>
            <w:r w:rsidRPr="00D50A6D">
              <w:rPr>
                <w:rFonts w:ascii="Times New Roman" w:eastAsia="Times New Roman" w:hAnsi="Times New Roman" w:cs="Times New Roman"/>
                <w:sz w:val="24"/>
                <w:szCs w:val="28"/>
              </w:rPr>
              <w:t>%</w:t>
            </w:r>
          </w:p>
        </w:tc>
      </w:tr>
      <w:tr w:rsidR="00325FBF" w:rsidRPr="00D50A6D" w14:paraId="36DB3F6C" w14:textId="77777777" w:rsidTr="00400EA2">
        <w:trPr>
          <w:trHeight w:val="254"/>
          <w:jc w:val="center"/>
        </w:trPr>
        <w:tc>
          <w:tcPr>
            <w:tcW w:w="3505" w:type="dxa"/>
          </w:tcPr>
          <w:p w14:paraId="4FB3C98A"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22-23 %</w:t>
            </w:r>
          </w:p>
        </w:tc>
        <w:tc>
          <w:tcPr>
            <w:tcW w:w="2797" w:type="dxa"/>
          </w:tcPr>
          <w:p w14:paraId="3F478C39" w14:textId="77777777" w:rsidR="00325FBF" w:rsidRPr="00D50A6D" w:rsidRDefault="00325FBF">
            <w:pPr>
              <w:rPr>
                <w:rFonts w:ascii="Times New Roman" w:eastAsia="Times New Roman" w:hAnsi="Times New Roman" w:cs="Times New Roman"/>
                <w:sz w:val="24"/>
                <w:szCs w:val="28"/>
              </w:rPr>
            </w:pPr>
            <w:r>
              <w:rPr>
                <w:rFonts w:ascii="Times New Roman" w:eastAsia="Times New Roman" w:hAnsi="Times New Roman" w:cs="Times New Roman"/>
                <w:sz w:val="24"/>
                <w:szCs w:val="28"/>
              </w:rPr>
              <w:t>4</w:t>
            </w:r>
            <w:r w:rsidRPr="00D50A6D">
              <w:rPr>
                <w:rFonts w:ascii="Times New Roman" w:eastAsia="Times New Roman" w:hAnsi="Times New Roman" w:cs="Times New Roman"/>
                <w:sz w:val="24"/>
                <w:szCs w:val="28"/>
              </w:rPr>
              <w:t>%</w:t>
            </w:r>
          </w:p>
        </w:tc>
      </w:tr>
      <w:tr w:rsidR="00325FBF" w:rsidRPr="00D50A6D" w14:paraId="44CE2B4B" w14:textId="77777777" w:rsidTr="00400EA2">
        <w:trPr>
          <w:trHeight w:val="254"/>
          <w:jc w:val="center"/>
        </w:trPr>
        <w:tc>
          <w:tcPr>
            <w:tcW w:w="3505" w:type="dxa"/>
          </w:tcPr>
          <w:p w14:paraId="141CEE79"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24-25 %</w:t>
            </w:r>
          </w:p>
        </w:tc>
        <w:tc>
          <w:tcPr>
            <w:tcW w:w="2797" w:type="dxa"/>
          </w:tcPr>
          <w:p w14:paraId="34F56270" w14:textId="77777777" w:rsidR="00325FBF" w:rsidRPr="00D50A6D" w:rsidRDefault="00325FBF">
            <w:pPr>
              <w:rPr>
                <w:rFonts w:ascii="Times New Roman" w:eastAsia="Times New Roman" w:hAnsi="Times New Roman" w:cs="Times New Roman"/>
                <w:sz w:val="24"/>
                <w:szCs w:val="28"/>
              </w:rPr>
            </w:pPr>
            <w:r>
              <w:rPr>
                <w:rFonts w:ascii="Times New Roman" w:eastAsia="Times New Roman" w:hAnsi="Times New Roman" w:cs="Times New Roman"/>
                <w:sz w:val="24"/>
                <w:szCs w:val="28"/>
              </w:rPr>
              <w:t>5</w:t>
            </w:r>
            <w:r w:rsidRPr="00D50A6D">
              <w:rPr>
                <w:rFonts w:ascii="Times New Roman" w:eastAsia="Times New Roman" w:hAnsi="Times New Roman" w:cs="Times New Roman"/>
                <w:sz w:val="24"/>
                <w:szCs w:val="28"/>
              </w:rPr>
              <w:t>%</w:t>
            </w:r>
          </w:p>
        </w:tc>
      </w:tr>
      <w:tr w:rsidR="00325FBF" w:rsidRPr="00D50A6D" w14:paraId="0E32D39B" w14:textId="77777777" w:rsidTr="00400EA2">
        <w:trPr>
          <w:trHeight w:val="330"/>
          <w:jc w:val="center"/>
        </w:trPr>
        <w:tc>
          <w:tcPr>
            <w:tcW w:w="3505" w:type="dxa"/>
          </w:tcPr>
          <w:p w14:paraId="345FB676"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 xml:space="preserve">26-27 % </w:t>
            </w:r>
          </w:p>
        </w:tc>
        <w:tc>
          <w:tcPr>
            <w:tcW w:w="2797" w:type="dxa"/>
          </w:tcPr>
          <w:p w14:paraId="56E79B04" w14:textId="77777777" w:rsidR="00325FBF" w:rsidRPr="00D50A6D" w:rsidRDefault="00325FBF">
            <w:pPr>
              <w:rPr>
                <w:rFonts w:ascii="Times New Roman" w:eastAsia="Times New Roman" w:hAnsi="Times New Roman" w:cs="Times New Roman"/>
                <w:sz w:val="24"/>
                <w:szCs w:val="28"/>
              </w:rPr>
            </w:pPr>
            <w:r>
              <w:rPr>
                <w:rFonts w:ascii="Times New Roman" w:eastAsia="Times New Roman" w:hAnsi="Times New Roman" w:cs="Times New Roman"/>
                <w:sz w:val="24"/>
                <w:szCs w:val="28"/>
              </w:rPr>
              <w:t>6</w:t>
            </w:r>
            <w:r w:rsidRPr="00D50A6D">
              <w:rPr>
                <w:rFonts w:ascii="Times New Roman" w:eastAsia="Times New Roman" w:hAnsi="Times New Roman" w:cs="Times New Roman"/>
                <w:sz w:val="24"/>
                <w:szCs w:val="28"/>
              </w:rPr>
              <w:t>%</w:t>
            </w:r>
          </w:p>
        </w:tc>
      </w:tr>
      <w:tr w:rsidR="00325FBF" w:rsidRPr="00D50A6D" w14:paraId="66A2FDE7" w14:textId="77777777" w:rsidTr="00400EA2">
        <w:trPr>
          <w:trHeight w:val="254"/>
          <w:jc w:val="center"/>
        </w:trPr>
        <w:tc>
          <w:tcPr>
            <w:tcW w:w="3505" w:type="dxa"/>
          </w:tcPr>
          <w:p w14:paraId="4EEC8B0B"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28-29 %</w:t>
            </w:r>
          </w:p>
        </w:tc>
        <w:tc>
          <w:tcPr>
            <w:tcW w:w="2797" w:type="dxa"/>
          </w:tcPr>
          <w:p w14:paraId="639F0580" w14:textId="77777777" w:rsidR="00325FBF" w:rsidRPr="00D50A6D" w:rsidRDefault="00325FBF">
            <w:pPr>
              <w:rPr>
                <w:rFonts w:ascii="Times New Roman" w:eastAsia="Times New Roman" w:hAnsi="Times New Roman" w:cs="Times New Roman"/>
                <w:sz w:val="24"/>
                <w:szCs w:val="28"/>
              </w:rPr>
            </w:pPr>
            <w:r>
              <w:rPr>
                <w:rFonts w:ascii="Times New Roman" w:eastAsia="Times New Roman" w:hAnsi="Times New Roman" w:cs="Times New Roman"/>
                <w:sz w:val="24"/>
                <w:szCs w:val="28"/>
              </w:rPr>
              <w:t>7</w:t>
            </w:r>
            <w:r w:rsidRPr="00D50A6D">
              <w:rPr>
                <w:rFonts w:ascii="Times New Roman" w:eastAsia="Times New Roman" w:hAnsi="Times New Roman" w:cs="Times New Roman"/>
                <w:sz w:val="24"/>
                <w:szCs w:val="28"/>
              </w:rPr>
              <w:t>%</w:t>
            </w:r>
          </w:p>
        </w:tc>
      </w:tr>
      <w:tr w:rsidR="00325FBF" w:rsidRPr="00D50A6D" w14:paraId="11555541" w14:textId="77777777" w:rsidTr="00400EA2">
        <w:trPr>
          <w:trHeight w:val="254"/>
          <w:jc w:val="center"/>
        </w:trPr>
        <w:tc>
          <w:tcPr>
            <w:tcW w:w="3505" w:type="dxa"/>
          </w:tcPr>
          <w:p w14:paraId="15F3712B"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30-31 %</w:t>
            </w:r>
          </w:p>
        </w:tc>
        <w:tc>
          <w:tcPr>
            <w:tcW w:w="2797" w:type="dxa"/>
          </w:tcPr>
          <w:p w14:paraId="374947D4" w14:textId="77777777" w:rsidR="00325FBF" w:rsidRPr="00D50A6D" w:rsidRDefault="00325FBF">
            <w:pPr>
              <w:rPr>
                <w:rFonts w:ascii="Times New Roman" w:eastAsia="Times New Roman" w:hAnsi="Times New Roman" w:cs="Times New Roman"/>
                <w:sz w:val="24"/>
                <w:szCs w:val="28"/>
              </w:rPr>
            </w:pPr>
            <w:r>
              <w:rPr>
                <w:rFonts w:ascii="Times New Roman" w:eastAsia="Times New Roman" w:hAnsi="Times New Roman" w:cs="Times New Roman"/>
                <w:sz w:val="24"/>
                <w:szCs w:val="28"/>
              </w:rPr>
              <w:t>8</w:t>
            </w:r>
            <w:r w:rsidRPr="00D50A6D">
              <w:rPr>
                <w:rFonts w:ascii="Times New Roman" w:eastAsia="Times New Roman" w:hAnsi="Times New Roman" w:cs="Times New Roman"/>
                <w:sz w:val="24"/>
                <w:szCs w:val="28"/>
              </w:rPr>
              <w:t>%</w:t>
            </w:r>
          </w:p>
        </w:tc>
      </w:tr>
      <w:tr w:rsidR="00325FBF" w:rsidRPr="00D50A6D" w14:paraId="60123D1D" w14:textId="77777777" w:rsidTr="00400EA2">
        <w:trPr>
          <w:trHeight w:val="254"/>
          <w:jc w:val="center"/>
        </w:trPr>
        <w:tc>
          <w:tcPr>
            <w:tcW w:w="3505" w:type="dxa"/>
          </w:tcPr>
          <w:p w14:paraId="11B44BCC"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32-33 %</w:t>
            </w:r>
          </w:p>
        </w:tc>
        <w:tc>
          <w:tcPr>
            <w:tcW w:w="2797" w:type="dxa"/>
          </w:tcPr>
          <w:p w14:paraId="4CCC98E4" w14:textId="77777777" w:rsidR="00325FBF" w:rsidRPr="00D50A6D" w:rsidRDefault="00325FBF">
            <w:pPr>
              <w:rPr>
                <w:rFonts w:ascii="Times New Roman" w:eastAsia="Times New Roman" w:hAnsi="Times New Roman" w:cs="Times New Roman"/>
                <w:sz w:val="24"/>
                <w:szCs w:val="28"/>
              </w:rPr>
            </w:pPr>
            <w:r>
              <w:rPr>
                <w:rFonts w:ascii="Times New Roman" w:eastAsia="Times New Roman" w:hAnsi="Times New Roman" w:cs="Times New Roman"/>
                <w:sz w:val="24"/>
                <w:szCs w:val="28"/>
              </w:rPr>
              <w:t>9</w:t>
            </w:r>
            <w:r w:rsidRPr="00D50A6D">
              <w:rPr>
                <w:rFonts w:ascii="Times New Roman" w:eastAsia="Times New Roman" w:hAnsi="Times New Roman" w:cs="Times New Roman"/>
                <w:sz w:val="24"/>
                <w:szCs w:val="28"/>
              </w:rPr>
              <w:t>%</w:t>
            </w:r>
          </w:p>
        </w:tc>
      </w:tr>
      <w:tr w:rsidR="00325FBF" w:rsidRPr="00D50A6D" w14:paraId="0EA8E429" w14:textId="77777777" w:rsidTr="00400EA2">
        <w:trPr>
          <w:trHeight w:val="254"/>
          <w:jc w:val="center"/>
        </w:trPr>
        <w:tc>
          <w:tcPr>
            <w:tcW w:w="3505" w:type="dxa"/>
          </w:tcPr>
          <w:p w14:paraId="36BF7D05" w14:textId="77777777" w:rsidR="00325FBF" w:rsidRPr="00D50A6D" w:rsidRDefault="00325FBF">
            <w:pPr>
              <w:rPr>
                <w:rFonts w:ascii="Times New Roman" w:eastAsia="Times New Roman" w:hAnsi="Times New Roman" w:cs="Times New Roman"/>
                <w:sz w:val="24"/>
                <w:szCs w:val="28"/>
              </w:rPr>
            </w:pPr>
            <w:r w:rsidRPr="00D50A6D">
              <w:rPr>
                <w:rFonts w:ascii="Times New Roman" w:eastAsia="Times New Roman" w:hAnsi="Times New Roman" w:cs="Times New Roman"/>
                <w:sz w:val="24"/>
                <w:szCs w:val="28"/>
              </w:rPr>
              <w:t>34+%</w:t>
            </w:r>
          </w:p>
        </w:tc>
        <w:tc>
          <w:tcPr>
            <w:tcW w:w="2797" w:type="dxa"/>
          </w:tcPr>
          <w:p w14:paraId="6B2BE97A" w14:textId="77777777" w:rsidR="00325FBF" w:rsidRPr="00D50A6D" w:rsidRDefault="00325FBF">
            <w:pPr>
              <w:rPr>
                <w:rFonts w:ascii="Times New Roman" w:eastAsia="Times New Roman" w:hAnsi="Times New Roman" w:cs="Times New Roman"/>
                <w:sz w:val="24"/>
                <w:szCs w:val="28"/>
              </w:rPr>
            </w:pPr>
            <w:r>
              <w:rPr>
                <w:rFonts w:ascii="Times New Roman" w:eastAsia="Times New Roman" w:hAnsi="Times New Roman" w:cs="Times New Roman"/>
                <w:sz w:val="24"/>
                <w:szCs w:val="28"/>
              </w:rPr>
              <w:t>10</w:t>
            </w:r>
            <w:r w:rsidRPr="00D50A6D">
              <w:rPr>
                <w:rFonts w:ascii="Times New Roman" w:eastAsia="Times New Roman" w:hAnsi="Times New Roman" w:cs="Times New Roman"/>
                <w:sz w:val="24"/>
                <w:szCs w:val="28"/>
              </w:rPr>
              <w:t>%</w:t>
            </w:r>
          </w:p>
        </w:tc>
      </w:tr>
    </w:tbl>
    <w:p w14:paraId="0045AFAC" w14:textId="77777777" w:rsidR="00325FBF" w:rsidRPr="000F1430" w:rsidRDefault="00325FBF" w:rsidP="00400EA2">
      <w:pPr>
        <w:ind w:left="720"/>
        <w:rPr>
          <w:rFonts w:cs="Times New Roman"/>
          <w:highlight w:val="yellow"/>
        </w:rPr>
      </w:pPr>
    </w:p>
    <w:p w14:paraId="0C71047F" w14:textId="14F1F6F4" w:rsidR="00325FBF" w:rsidRPr="000F1430" w:rsidRDefault="00325FBF" w:rsidP="00400EA2">
      <w:pPr>
        <w:ind w:left="1440"/>
        <w:rPr>
          <w:rFonts w:cs="Times New Roman"/>
        </w:rPr>
      </w:pPr>
      <w:r>
        <w:rPr>
          <w:rFonts w:cs="Times New Roman"/>
        </w:rPr>
        <w:t xml:space="preserve">For SRFA 1 applications that receive both a market access and competition bonus and a cost share bonus, the weighted </w:t>
      </w:r>
      <w:r w:rsidR="6AE447B8" w:rsidRPr="6AE447B8">
        <w:rPr>
          <w:rFonts w:cs="Times New Roman"/>
        </w:rPr>
        <w:t>score</w:t>
      </w:r>
      <w:r>
        <w:rPr>
          <w:rFonts w:cs="Times New Roman"/>
        </w:rPr>
        <w:t xml:space="preserve"> will be calculated after adding the individual bonuses together. For example, if an SRFA 1 application has 35% cost share and 50% of the requested federal funding is granted to a SME, the total bonus is calculated first (10% cost share bonus + 5% market access and competition bonus = 15% total bonus). Then, the mean Merit Review Score is multiplied by 1.15.</w:t>
      </w:r>
    </w:p>
    <w:p w14:paraId="61C016B5" w14:textId="77777777" w:rsidR="007948FB" w:rsidRDefault="007948FB" w:rsidP="00400EA2">
      <w:pPr>
        <w:ind w:left="720"/>
        <w:rPr>
          <w:rFonts w:cs="Times New Roman"/>
        </w:rPr>
      </w:pPr>
    </w:p>
    <w:p w14:paraId="66C639A7" w14:textId="1487E1B6" w:rsidR="00325FBF" w:rsidRPr="000F1430" w:rsidRDefault="00325FBF" w:rsidP="00400EA2">
      <w:pPr>
        <w:ind w:left="1440"/>
        <w:rPr>
          <w:rFonts w:cs="Times New Roman"/>
          <w:i/>
          <w:iCs/>
        </w:rPr>
      </w:pPr>
      <w:r w:rsidRPr="000F1430">
        <w:rPr>
          <w:rFonts w:cs="Times New Roman"/>
        </w:rPr>
        <w:t>NTIA reserves the right at any time during the Programmatic Review process to negotiate with the applicant relative to specific modifications to the application, including</w:t>
      </w:r>
      <w:r w:rsidR="00682486">
        <w:rPr>
          <w:rFonts w:cs="Times New Roman"/>
        </w:rPr>
        <w:t>,</w:t>
      </w:r>
      <w:r w:rsidRPr="000F1430">
        <w:rPr>
          <w:rFonts w:cs="Times New Roman"/>
        </w:rPr>
        <w:t xml:space="preserve"> but not limited to</w:t>
      </w:r>
      <w:r w:rsidR="00682486">
        <w:rPr>
          <w:rFonts w:cs="Times New Roman"/>
        </w:rPr>
        <w:t>,</w:t>
      </w:r>
      <w:r w:rsidRPr="000F1430">
        <w:rPr>
          <w:rFonts w:cs="Times New Roman"/>
        </w:rPr>
        <w:t xml:space="preserve"> the resolution of any differences that may exist between the applicant’s original request and NTIA’s determination of Innovation Fund </w:t>
      </w:r>
      <w:r w:rsidR="00B276B0">
        <w:rPr>
          <w:rFonts w:cs="Times New Roman"/>
        </w:rPr>
        <w:t>P</w:t>
      </w:r>
      <w:r w:rsidRPr="000F1430">
        <w:rPr>
          <w:rFonts w:cs="Times New Roman"/>
        </w:rPr>
        <w:t>rogram funding priorities. NTIA may also ask the applicant to modify its proposal (</w:t>
      </w:r>
      <w:r w:rsidRPr="0051076D">
        <w:rPr>
          <w:rFonts w:cs="Times New Roman"/>
          <w:i/>
          <w:iCs/>
        </w:rPr>
        <w:t>e.g.</w:t>
      </w:r>
      <w:r w:rsidRPr="000F1430">
        <w:rPr>
          <w:rFonts w:cs="Times New Roman"/>
        </w:rPr>
        <w:t>, in the event certain costs under cost share are found to be ineligible).</w:t>
      </w:r>
    </w:p>
    <w:p w14:paraId="776ED615" w14:textId="77777777" w:rsidR="007948FB" w:rsidRDefault="007948FB" w:rsidP="00400EA2">
      <w:pPr>
        <w:ind w:left="720"/>
        <w:rPr>
          <w:rFonts w:cs="Times New Roman"/>
        </w:rPr>
      </w:pPr>
    </w:p>
    <w:p w14:paraId="39320CEB" w14:textId="6B477371" w:rsidR="007948FB" w:rsidRDefault="00325FBF" w:rsidP="00400EA2">
      <w:pPr>
        <w:ind w:left="1440"/>
      </w:pPr>
      <w:r w:rsidRPr="000F1430">
        <w:rPr>
          <w:rFonts w:cs="Times New Roman"/>
        </w:rPr>
        <w:t xml:space="preserve">Upon completion of the Programmatic Review, NTIA </w:t>
      </w:r>
      <w:r w:rsidR="00D3635C">
        <w:rPr>
          <w:rFonts w:cs="Times New Roman"/>
        </w:rPr>
        <w:t>p</w:t>
      </w:r>
      <w:r w:rsidRPr="000F1430">
        <w:rPr>
          <w:rFonts w:cs="Times New Roman"/>
        </w:rPr>
        <w:t xml:space="preserve">rogram </w:t>
      </w:r>
      <w:r w:rsidR="00D3635C">
        <w:rPr>
          <w:rFonts w:cs="Times New Roman"/>
        </w:rPr>
        <w:t>s</w:t>
      </w:r>
      <w:r w:rsidRPr="000F1430">
        <w:rPr>
          <w:rFonts w:cs="Times New Roman"/>
        </w:rPr>
        <w:t xml:space="preserve">taff will summarize their analysis for each application reviewed and will provide a ranked list of proposed projects, based on each project’s weighted score in their like-focused project lists, to the Innovation Fund Director. In the event the list of proposed projects does not account for the entirety of the funding available, NTIA </w:t>
      </w:r>
      <w:r w:rsidR="00D3635C">
        <w:rPr>
          <w:rFonts w:cs="Times New Roman"/>
        </w:rPr>
        <w:t>p</w:t>
      </w:r>
      <w:r w:rsidRPr="000F1430">
        <w:rPr>
          <w:rFonts w:cs="Times New Roman"/>
        </w:rPr>
        <w:t xml:space="preserve">rogram </w:t>
      </w:r>
      <w:r w:rsidR="00D3635C">
        <w:rPr>
          <w:rFonts w:cs="Times New Roman"/>
        </w:rPr>
        <w:t>s</w:t>
      </w:r>
      <w:r w:rsidRPr="000F1430">
        <w:rPr>
          <w:rFonts w:cs="Times New Roman"/>
        </w:rPr>
        <w:t xml:space="preserve">taff </w:t>
      </w:r>
      <w:r>
        <w:rPr>
          <w:rFonts w:cs="Times New Roman"/>
        </w:rPr>
        <w:t>may</w:t>
      </w:r>
      <w:r w:rsidRPr="000F1430">
        <w:rPr>
          <w:rFonts w:cs="Times New Roman"/>
        </w:rPr>
        <w:t xml:space="preserve"> conduct a Programmatic Review for any application that attained a score of between 70 and 79 during Merit Review and will add the projects with the highest weighted scores to the list it provides to the Innovation Fund Director.</w:t>
      </w:r>
    </w:p>
    <w:p w14:paraId="7A6001B0" w14:textId="7E8BB7F8" w:rsidR="56831E25" w:rsidRDefault="56831E25" w:rsidP="56831E25"/>
    <w:p w14:paraId="4663AA23" w14:textId="77777777" w:rsidR="00BC61C4" w:rsidRDefault="00BC61C4" w:rsidP="00347333">
      <w:pPr>
        <w:pStyle w:val="Heading3"/>
      </w:pPr>
      <w:bookmarkStart w:id="117" w:name="_Selecting_Official_Approval"/>
      <w:bookmarkStart w:id="118" w:name="_Toc165456742"/>
      <w:bookmarkEnd w:id="117"/>
      <w:r>
        <w:t>Selecting Official Approval</w:t>
      </w:r>
      <w:bookmarkEnd w:id="118"/>
    </w:p>
    <w:p w14:paraId="04CD6D3F" w14:textId="77777777" w:rsidR="007627E8" w:rsidRPr="007627E8" w:rsidRDefault="007627E8" w:rsidP="00400EA2"/>
    <w:p w14:paraId="67228674" w14:textId="73C27E74" w:rsidR="00FA1CD0" w:rsidRPr="000F1430" w:rsidRDefault="00FA1CD0" w:rsidP="00400EA2">
      <w:pPr>
        <w:ind w:left="720"/>
        <w:rPr>
          <w:rFonts w:cs="Times New Roman"/>
        </w:rPr>
      </w:pPr>
      <w:r w:rsidRPr="4E9963D6">
        <w:rPr>
          <w:rFonts w:cs="Times New Roman"/>
        </w:rPr>
        <w:t xml:space="preserve">The Innovation Fund Director will provide a package of recommended awards, based on </w:t>
      </w:r>
      <w:r w:rsidR="00C75E9A">
        <w:rPr>
          <w:rFonts w:cs="Times New Roman"/>
        </w:rPr>
        <w:t>M</w:t>
      </w:r>
      <w:r w:rsidRPr="4E9963D6">
        <w:rPr>
          <w:rFonts w:cs="Times New Roman"/>
        </w:rPr>
        <w:t xml:space="preserve">erit </w:t>
      </w:r>
      <w:r w:rsidR="00C75E9A">
        <w:rPr>
          <w:rFonts w:cs="Times New Roman"/>
        </w:rPr>
        <w:t>R</w:t>
      </w:r>
      <w:r w:rsidRPr="4E9963D6">
        <w:rPr>
          <w:rFonts w:cs="Times New Roman"/>
        </w:rPr>
        <w:t xml:space="preserve">eview and </w:t>
      </w:r>
      <w:r w:rsidR="00C75E9A">
        <w:rPr>
          <w:rFonts w:cs="Times New Roman"/>
        </w:rPr>
        <w:t>P</w:t>
      </w:r>
      <w:r w:rsidRPr="4E9963D6">
        <w:rPr>
          <w:rFonts w:cs="Times New Roman"/>
        </w:rPr>
        <w:t xml:space="preserve">rogrammatic </w:t>
      </w:r>
      <w:r w:rsidR="00C75E9A">
        <w:rPr>
          <w:rFonts w:cs="Times New Roman"/>
        </w:rPr>
        <w:t xml:space="preserve">Review </w:t>
      </w:r>
      <w:r w:rsidRPr="4E9963D6">
        <w:rPr>
          <w:rFonts w:cs="Times New Roman"/>
        </w:rPr>
        <w:t xml:space="preserve">weighted scores, to the Selecting Official, the Assistant Secretary of Commerce for Communications and Information and NTIA </w:t>
      </w:r>
      <w:r w:rsidRPr="4E9963D6">
        <w:rPr>
          <w:rFonts w:cs="Times New Roman"/>
        </w:rPr>
        <w:lastRenderedPageBreak/>
        <w:t>Administrator, who will make a final award recommendation to the National Institute of Standards and Technology (NIST) Grants Officer. The Selecting Official retains discretion to select and recommend an application for funding that was not recommended by the Innovation Fund Director and/or not to select an application that was recommended for funding by the Innovation Fund Director, based upon the following selection factors:</w:t>
      </w:r>
    </w:p>
    <w:p w14:paraId="252650B6" w14:textId="77777777" w:rsidR="00CF6B81" w:rsidRDefault="00CF6B81" w:rsidP="00AF19A6">
      <w:pPr>
        <w:ind w:left="720"/>
      </w:pPr>
    </w:p>
    <w:p w14:paraId="0D6A6AE2" w14:textId="5659DDE3" w:rsidR="00CF6B81" w:rsidRDefault="003C2451" w:rsidP="009554AC">
      <w:pPr>
        <w:pStyle w:val="ListParagraph"/>
        <w:numPr>
          <w:ilvl w:val="0"/>
          <w:numId w:val="32"/>
        </w:numPr>
        <w:rPr>
          <w:b/>
          <w:bCs/>
        </w:rPr>
      </w:pPr>
      <w:r>
        <w:rPr>
          <w:b/>
          <w:bCs/>
        </w:rPr>
        <w:t>The availability of funding.</w:t>
      </w:r>
    </w:p>
    <w:p w14:paraId="750D4F3E" w14:textId="77777777" w:rsidR="003C2451" w:rsidRDefault="003C2451" w:rsidP="003C2451">
      <w:pPr>
        <w:pStyle w:val="ListParagraph"/>
        <w:ind w:left="1440"/>
        <w:rPr>
          <w:b/>
          <w:bCs/>
        </w:rPr>
      </w:pPr>
    </w:p>
    <w:p w14:paraId="0E61E3A5" w14:textId="608D2EAB" w:rsidR="003C2451" w:rsidRPr="00227BEA" w:rsidRDefault="003C2451" w:rsidP="009554AC">
      <w:pPr>
        <w:pStyle w:val="ListParagraph"/>
        <w:numPr>
          <w:ilvl w:val="0"/>
          <w:numId w:val="32"/>
        </w:numPr>
      </w:pPr>
      <w:r w:rsidRPr="00987C87">
        <w:rPr>
          <w:b/>
          <w:bCs/>
        </w:rPr>
        <w:t>Market Access and Competition.</w:t>
      </w:r>
      <w:r w:rsidR="001B4A43" w:rsidRPr="00987C87">
        <w:rPr>
          <w:b/>
          <w:bCs/>
        </w:rPr>
        <w:t xml:space="preserve"> </w:t>
      </w:r>
      <w:r w:rsidR="09889D1C">
        <w:t>T</w:t>
      </w:r>
      <w:r w:rsidR="00987C87" w:rsidRPr="00987C87">
        <w:t>he Selecting Official may consider the diversity of type of awardees (university, non-profit, private enterprise) to ensure that grant funding is spread across the telecommunications ecosystem.</w:t>
      </w:r>
    </w:p>
    <w:p w14:paraId="5715F5B5" w14:textId="77777777" w:rsidR="003C2451" w:rsidRPr="003C2451" w:rsidRDefault="003C2451" w:rsidP="003C2451">
      <w:pPr>
        <w:pStyle w:val="ListParagraph"/>
        <w:rPr>
          <w:b/>
          <w:bCs/>
        </w:rPr>
      </w:pPr>
    </w:p>
    <w:p w14:paraId="1CB140F7" w14:textId="244B3FDE" w:rsidR="003C2451" w:rsidRDefault="003C2451" w:rsidP="009554AC">
      <w:pPr>
        <w:pStyle w:val="ListParagraph"/>
        <w:numPr>
          <w:ilvl w:val="0"/>
          <w:numId w:val="32"/>
        </w:numPr>
        <w:rPr>
          <w:b/>
          <w:bCs/>
        </w:rPr>
      </w:pPr>
      <w:r>
        <w:rPr>
          <w:b/>
          <w:bCs/>
        </w:rPr>
        <w:t>Geographic Diversity</w:t>
      </w:r>
      <w:r w:rsidR="00F8797E">
        <w:rPr>
          <w:b/>
          <w:bCs/>
        </w:rPr>
        <w:t>.</w:t>
      </w:r>
      <w:r w:rsidR="00562120">
        <w:t xml:space="preserve"> </w:t>
      </w:r>
      <w:r w:rsidR="00596B19" w:rsidRPr="00596B19">
        <w:t xml:space="preserve">NTIA may give preference to applications from different geographic areas to support geographic diversity. Therefore, the Selecting Official may select </w:t>
      </w:r>
      <w:r w:rsidR="2F327DAA">
        <w:t xml:space="preserve">a </w:t>
      </w:r>
      <w:r w:rsidR="00596B19" w:rsidRPr="00596B19">
        <w:t>lower</w:t>
      </w:r>
      <w:r w:rsidR="00B72ABB">
        <w:t xml:space="preserve"> s</w:t>
      </w:r>
      <w:r w:rsidR="00596B19" w:rsidRPr="00596B19">
        <w:t>coring application from a different region before selecting a second applicant within the same region</w:t>
      </w:r>
      <w:r w:rsidR="00596B19">
        <w:t>.</w:t>
      </w:r>
    </w:p>
    <w:p w14:paraId="3D858728" w14:textId="77777777" w:rsidR="003C2451" w:rsidRPr="003C2451" w:rsidRDefault="003C2451" w:rsidP="003C2451">
      <w:pPr>
        <w:pStyle w:val="ListParagraph"/>
        <w:rPr>
          <w:b/>
          <w:bCs/>
        </w:rPr>
      </w:pPr>
    </w:p>
    <w:p w14:paraId="1121173F" w14:textId="2D17BCE1" w:rsidR="003C2451" w:rsidRDefault="003C2451" w:rsidP="009554AC">
      <w:pPr>
        <w:pStyle w:val="ListParagraph"/>
        <w:numPr>
          <w:ilvl w:val="0"/>
          <w:numId w:val="32"/>
        </w:numPr>
        <w:rPr>
          <w:b/>
          <w:bCs/>
        </w:rPr>
      </w:pPr>
      <w:r>
        <w:rPr>
          <w:b/>
          <w:bCs/>
        </w:rPr>
        <w:t>Diversity in Scope</w:t>
      </w:r>
      <w:r w:rsidR="00596B19">
        <w:rPr>
          <w:b/>
          <w:bCs/>
        </w:rPr>
        <w:t>.</w:t>
      </w:r>
      <w:r w:rsidR="00A2358F">
        <w:rPr>
          <w:b/>
          <w:bCs/>
        </w:rPr>
        <w:t xml:space="preserve"> </w:t>
      </w:r>
      <w:r w:rsidR="00A2358F" w:rsidRPr="00A2358F">
        <w:t>The Selecting Official may select lower scoring applications with diverse project focus</w:t>
      </w:r>
      <w:r w:rsidR="004C5D4E">
        <w:t>es</w:t>
      </w:r>
      <w:r w:rsidR="00A2358F" w:rsidRPr="00A2358F">
        <w:t xml:space="preserve"> to allow </w:t>
      </w:r>
      <w:r w:rsidR="001A3FC2">
        <w:t>for</w:t>
      </w:r>
      <w:r w:rsidR="00A2358F" w:rsidRPr="00A2358F">
        <w:t xml:space="preserve"> varied approach</w:t>
      </w:r>
      <w:r w:rsidR="00BB444B">
        <w:t>es</w:t>
      </w:r>
      <w:r w:rsidR="00A2358F" w:rsidRPr="00A2358F">
        <w:t xml:space="preserve"> and a broader range of projects.</w:t>
      </w:r>
    </w:p>
    <w:p w14:paraId="418EBC62" w14:textId="77777777" w:rsidR="003C2451" w:rsidRPr="003C2451" w:rsidRDefault="003C2451" w:rsidP="003C2451">
      <w:pPr>
        <w:pStyle w:val="ListParagraph"/>
        <w:rPr>
          <w:b/>
          <w:bCs/>
        </w:rPr>
      </w:pPr>
    </w:p>
    <w:p w14:paraId="7D8122F0" w14:textId="77777777" w:rsidR="00B51D84" w:rsidRPr="00B51D84" w:rsidRDefault="003C2451" w:rsidP="009554AC">
      <w:pPr>
        <w:pStyle w:val="ListParagraph"/>
        <w:numPr>
          <w:ilvl w:val="0"/>
          <w:numId w:val="32"/>
        </w:numPr>
        <w:rPr>
          <w:b/>
          <w:bCs/>
        </w:rPr>
      </w:pPr>
      <w:r>
        <w:rPr>
          <w:b/>
          <w:bCs/>
        </w:rPr>
        <w:t>Relative Cost Effectiveness</w:t>
      </w:r>
      <w:r w:rsidR="00721749">
        <w:rPr>
          <w:b/>
          <w:bCs/>
        </w:rPr>
        <w:t xml:space="preserve">. </w:t>
      </w:r>
      <w:r w:rsidR="00721749">
        <w:t>To maximize impact of grant funds</w:t>
      </w:r>
      <w:r w:rsidR="009B7377">
        <w:t xml:space="preserve"> and ensure that prudent investments are made, </w:t>
      </w:r>
      <w:r w:rsidR="00721749" w:rsidRPr="00721749">
        <w:t>NTIA may prefer projects that exercise cost reasonableness. The Selecting Official may</w:t>
      </w:r>
      <w:r w:rsidR="00575A5F">
        <w:t>:</w:t>
      </w:r>
      <w:r w:rsidR="00721749" w:rsidRPr="00721749">
        <w:t xml:space="preserve"> </w:t>
      </w:r>
    </w:p>
    <w:p w14:paraId="5E26592E" w14:textId="77777777" w:rsidR="00B51D84" w:rsidRDefault="00B51D84" w:rsidP="00B51D84">
      <w:pPr>
        <w:pStyle w:val="ListParagraph"/>
      </w:pPr>
    </w:p>
    <w:p w14:paraId="5E382B60" w14:textId="35A984E8" w:rsidR="00B51D84" w:rsidRPr="00B51D84" w:rsidRDefault="00B51D84" w:rsidP="009554AC">
      <w:pPr>
        <w:pStyle w:val="ListParagraph"/>
        <w:numPr>
          <w:ilvl w:val="0"/>
          <w:numId w:val="33"/>
        </w:numPr>
        <w:rPr>
          <w:b/>
          <w:bCs/>
        </w:rPr>
      </w:pPr>
      <w:r>
        <w:t>S</w:t>
      </w:r>
      <w:r w:rsidR="00721749" w:rsidRPr="00721749">
        <w:t xml:space="preserve">elect </w:t>
      </w:r>
      <w:r w:rsidR="00727109">
        <w:t xml:space="preserve">a </w:t>
      </w:r>
      <w:r w:rsidR="00721749" w:rsidRPr="00721749">
        <w:t xml:space="preserve">lower </w:t>
      </w:r>
      <w:r w:rsidR="00DC177E">
        <w:t>scoring</w:t>
      </w:r>
      <w:r w:rsidR="00721749" w:rsidRPr="00721749">
        <w:t xml:space="preserve"> application that request</w:t>
      </w:r>
      <w:r w:rsidR="003F5FE6">
        <w:t>s</w:t>
      </w:r>
      <w:r w:rsidR="00721749" w:rsidRPr="00721749">
        <w:t xml:space="preserve"> less federal funding than a similarly scoped project that requests greater funding.</w:t>
      </w:r>
    </w:p>
    <w:p w14:paraId="31CDDC72" w14:textId="1CB4C036" w:rsidR="003C2451" w:rsidRPr="00B51D84" w:rsidRDefault="00B51D84" w:rsidP="009554AC">
      <w:pPr>
        <w:pStyle w:val="ListParagraph"/>
        <w:numPr>
          <w:ilvl w:val="0"/>
          <w:numId w:val="33"/>
        </w:numPr>
        <w:rPr>
          <w:b/>
          <w:bCs/>
        </w:rPr>
      </w:pPr>
      <w:r>
        <w:t>P</w:t>
      </w:r>
      <w:r w:rsidR="00721749" w:rsidRPr="00721749">
        <w:t xml:space="preserve">ass over </w:t>
      </w:r>
      <w:r w:rsidR="00BB722D">
        <w:t>applications</w:t>
      </w:r>
      <w:r w:rsidR="00721749" w:rsidRPr="00721749">
        <w:t xml:space="preserve"> that the Selecting Official determines do not provide sufficient public benefit, in accordance with the goals and objectives of this NOFO, relative to the costs incurred.</w:t>
      </w:r>
    </w:p>
    <w:p w14:paraId="00402E38" w14:textId="77777777" w:rsidR="0047151B" w:rsidRDefault="0047151B" w:rsidP="0047151B">
      <w:pPr>
        <w:pStyle w:val="ListParagraph"/>
        <w:ind w:left="1800"/>
        <w:rPr>
          <w:b/>
          <w:bCs/>
        </w:rPr>
      </w:pPr>
    </w:p>
    <w:p w14:paraId="7B928DD0" w14:textId="4B289CB1" w:rsidR="00F445B4" w:rsidRPr="000F1430" w:rsidRDefault="00F445B4" w:rsidP="00F445B4">
      <w:pPr>
        <w:ind w:left="720"/>
        <w:rPr>
          <w:rFonts w:cs="Times New Roman"/>
        </w:rPr>
      </w:pPr>
      <w:r w:rsidRPr="4E9963D6">
        <w:rPr>
          <w:rFonts w:cs="Times New Roman"/>
        </w:rPr>
        <w:t xml:space="preserve">The Selecting Official retains discretion to select and recommend an application for funding out of rank order based upon one or more of the selection factors listed above. The Selecting Official will submit the applications recommended for funding, along with the basis for the selection decisions, to the NIST Grants Officer, who serves as the Grants Officer for the Innovation Fund </w:t>
      </w:r>
      <w:r w:rsidR="00696D2C">
        <w:rPr>
          <w:rFonts w:cs="Times New Roman"/>
        </w:rPr>
        <w:t>P</w:t>
      </w:r>
      <w:r w:rsidRPr="4E9963D6">
        <w:rPr>
          <w:rFonts w:cs="Times New Roman"/>
        </w:rPr>
        <w:t>rogram. The final approval of selected applications and issuance of awards will be by the NIST Grants Officer. The award decisions of the NIST Grants Officer are final.</w:t>
      </w:r>
    </w:p>
    <w:p w14:paraId="6D2501E5" w14:textId="77777777" w:rsidR="009A3FEA" w:rsidRPr="009A3FEA" w:rsidRDefault="009A3FEA" w:rsidP="00D13093">
      <w:pPr>
        <w:ind w:left="720"/>
      </w:pPr>
    </w:p>
    <w:p w14:paraId="79A3737B" w14:textId="77777777" w:rsidR="009A3FEA" w:rsidRDefault="00BC61C4" w:rsidP="00347333">
      <w:pPr>
        <w:pStyle w:val="Heading3"/>
      </w:pPr>
      <w:bookmarkStart w:id="119" w:name="_Toc165456743"/>
      <w:r>
        <w:t xml:space="preserve">Grants Office Action – Federal Awarding Agency Review of Risk Posed by </w:t>
      </w:r>
      <w:r w:rsidR="000348D8">
        <w:t>Applicants</w:t>
      </w:r>
      <w:bookmarkEnd w:id="119"/>
    </w:p>
    <w:p w14:paraId="7DBC2649" w14:textId="77777777" w:rsidR="00D920F2" w:rsidRDefault="00D920F2" w:rsidP="00435C02">
      <w:pPr>
        <w:ind w:left="720"/>
      </w:pPr>
    </w:p>
    <w:p w14:paraId="70C64E51" w14:textId="3CB5AF44" w:rsidR="00CE4AB4" w:rsidRDefault="009A3FEA" w:rsidP="00435C02">
      <w:pPr>
        <w:ind w:left="720"/>
      </w:pPr>
      <w:r>
        <w:t xml:space="preserve">NTIA has </w:t>
      </w:r>
      <w:r w:rsidR="625E29F6">
        <w:t xml:space="preserve">partnered </w:t>
      </w:r>
      <w:r>
        <w:t xml:space="preserve">with the NIST Grants Management Division (GMD) to be the servicing grants office for this program. </w:t>
      </w:r>
      <w:r w:rsidR="00CE4AB4">
        <w:t xml:space="preserve">After applications are proposed for funding by </w:t>
      </w:r>
      <w:r w:rsidR="00CE4AB4">
        <w:lastRenderedPageBreak/>
        <w:t>the Selecting Official, the NIST GMD performs pre-award risk assessments prior to final award, in accordance with 2 C.F.R. § 200.206.</w:t>
      </w:r>
    </w:p>
    <w:p w14:paraId="7C851A20" w14:textId="77777777" w:rsidR="00435C02" w:rsidRPr="00435C02" w:rsidRDefault="00435C02" w:rsidP="00435C02">
      <w:pPr>
        <w:ind w:left="720"/>
      </w:pPr>
    </w:p>
    <w:p w14:paraId="601C9E64" w14:textId="77777777" w:rsidR="00BD3880" w:rsidRDefault="0064721B" w:rsidP="0064721B">
      <w:pPr>
        <w:ind w:left="720"/>
      </w:pPr>
      <w:r w:rsidRPr="0064721B">
        <w:t xml:space="preserve">Where the total Federal share is expected to exceed the </w:t>
      </w:r>
      <w:r w:rsidR="00973344">
        <w:t>S</w:t>
      </w:r>
      <w:r w:rsidRPr="0064721B">
        <w:t xml:space="preserve">implified </w:t>
      </w:r>
      <w:r w:rsidR="00973344">
        <w:t>A</w:t>
      </w:r>
      <w:r w:rsidRPr="0064721B">
        <w:t xml:space="preserve">cquisition </w:t>
      </w:r>
      <w:r w:rsidR="00973344">
        <w:t>T</w:t>
      </w:r>
      <w:r w:rsidRPr="0064721B">
        <w:t>hreshold (currently $250,000),</w:t>
      </w:r>
      <w:r w:rsidR="00753E95">
        <w:rPr>
          <w:rStyle w:val="FootnoteReference"/>
        </w:rPr>
        <w:footnoteReference w:id="25"/>
      </w:r>
      <w:r w:rsidRPr="0064721B">
        <w:t xml:space="preserve"> NIST GMD will review and consider the publicly available information about that applicant in SAM.gov under the “Responsibility/Qualification” (R/Q) section, previously known as the Federal Awardee Performance and Integrity Information System (FAPIIS). An applicant may, at its discretion, review and comment on information about itself previously entered into FAPIIS/SAM.gov R/Q by a Federal awarding agency. As part of its review of risk posed by applicants, NIST GMD will consider any comments made by the applicant in SAM.gov R/Q in making its determination about the applicant’s integrity, business ethics, and record of performance under Federal awards. Upon completion of the pre-award risk assessment, the Grants Officer will make a responsibility determination concerning whether the applicant is qualified to receive the subject award and, if so, whether appropriate specific conditions that correspond to the degree of risk posed by the applicant shall be applied to an award.</w:t>
      </w:r>
    </w:p>
    <w:p w14:paraId="114855D2" w14:textId="77777777" w:rsidR="00BD3880" w:rsidRDefault="00BD3880" w:rsidP="0064721B">
      <w:pPr>
        <w:ind w:left="720"/>
      </w:pPr>
    </w:p>
    <w:p w14:paraId="15CCF2D5" w14:textId="30614D43" w:rsidR="00E44F43" w:rsidRDefault="00BD3880" w:rsidP="00B705C5">
      <w:pPr>
        <w:ind w:left="720"/>
      </w:pPr>
      <w:r w:rsidRPr="00BD3880">
        <w:t>The final approval of selected applications and the issuance of awards will be made by the NIST Grants Officer. The award decisions of the NIST Grants Officer are final. All awards are subject to the availability of Federal award funds at the time of award. Unsuccessful applicants will be notified in writing after all selections are finalized (</w:t>
      </w:r>
      <w:r w:rsidR="00FF1EC5">
        <w:t>s</w:t>
      </w:r>
      <w:r w:rsidRPr="00BD3880">
        <w:t xml:space="preserve">ee </w:t>
      </w:r>
      <w:hyperlink w:anchor="_Notification_to_Unsuccessful" w:history="1">
        <w:r w:rsidR="00631116" w:rsidRPr="001B2D53">
          <w:rPr>
            <w:rStyle w:val="Hyperlink"/>
            <w:b/>
            <w:bCs/>
            <w:i/>
            <w:iCs/>
          </w:rPr>
          <w:t xml:space="preserve">Section </w:t>
        </w:r>
        <w:r w:rsidR="001B2D53" w:rsidRPr="001B2D53">
          <w:rPr>
            <w:rStyle w:val="Hyperlink"/>
            <w:b/>
            <w:bCs/>
            <w:i/>
            <w:iCs/>
          </w:rPr>
          <w:t>5.2.1</w:t>
        </w:r>
      </w:hyperlink>
      <w:r w:rsidRPr="00BD3880">
        <w:t>).</w:t>
      </w:r>
    </w:p>
    <w:p w14:paraId="7FBCDCFC" w14:textId="77777777" w:rsidR="00B705C5" w:rsidRDefault="00B705C5" w:rsidP="00B705C5">
      <w:pPr>
        <w:ind w:left="720"/>
      </w:pPr>
    </w:p>
    <w:p w14:paraId="17BC13E7" w14:textId="77777777" w:rsidR="00E44F43" w:rsidRDefault="00E44F43" w:rsidP="00E44F43">
      <w:pPr>
        <w:pStyle w:val="Heading2"/>
      </w:pPr>
      <w:bookmarkStart w:id="120" w:name="_Toc165456744"/>
      <w:r>
        <w:t>FEDERAL AWARD NOTICES</w:t>
      </w:r>
      <w:bookmarkEnd w:id="120"/>
    </w:p>
    <w:p w14:paraId="073B268B" w14:textId="77777777" w:rsidR="00D920F2" w:rsidRDefault="00D920F2" w:rsidP="00172B14">
      <w:pPr>
        <w:ind w:left="360"/>
      </w:pPr>
    </w:p>
    <w:p w14:paraId="443CFCBA" w14:textId="56E2D3B0" w:rsidR="00172B14" w:rsidRDefault="00172B14" w:rsidP="00172B14">
      <w:pPr>
        <w:ind w:left="360"/>
      </w:pPr>
      <w:r>
        <w:t>A grants officer from the NIST GMD will serve as the Grants Officer for awards issued pursuant to this NOFO. An applicant will be notified in writing by the NIST Grants Officer if its application is selected for an award. If the application is selected for funding, the NIST Grants Officer will issue the grant award Form CD-450, which is the authorizing financial assistance award document. By signing the Form CD-450, the recipient agrees to comply with all award provisions, terms, and conditions.</w:t>
      </w:r>
    </w:p>
    <w:p w14:paraId="72B84B07" w14:textId="77777777" w:rsidR="00172B14" w:rsidRDefault="00172B14" w:rsidP="00172B14">
      <w:pPr>
        <w:ind w:left="360"/>
      </w:pPr>
    </w:p>
    <w:p w14:paraId="59EC8E4E" w14:textId="23234C1F" w:rsidR="006B728A" w:rsidRDefault="00172B14" w:rsidP="00172B14">
      <w:pPr>
        <w:ind w:left="360"/>
      </w:pPr>
      <w:r>
        <w:t>If an applicant is awarded funding, neither NTIA nor NIST is under any obligation to provide any additional future funding in connection with that award or to make any future award(s). Amendment of an award to extend the period of performance is at the discretion of NTIA and the NIST Grants Officer, in accordance with DOC Policy.</w:t>
      </w:r>
    </w:p>
    <w:p w14:paraId="7795019B" w14:textId="487112EE" w:rsidR="56831E25" w:rsidRDefault="56831E25" w:rsidP="56831E25">
      <w:pPr>
        <w:ind w:left="360"/>
      </w:pPr>
    </w:p>
    <w:p w14:paraId="6B593BB4" w14:textId="77777777" w:rsidR="00D34E23" w:rsidRDefault="00D34E23" w:rsidP="006B728A">
      <w:pPr>
        <w:pStyle w:val="Heading3"/>
      </w:pPr>
      <w:bookmarkStart w:id="121" w:name="_Notification_to_Unsuccessful"/>
      <w:bookmarkStart w:id="122" w:name="_Toc165456745"/>
      <w:bookmarkEnd w:id="121"/>
      <w:r>
        <w:t>Notification to Unsuccessful Applicants</w:t>
      </w:r>
      <w:bookmarkEnd w:id="122"/>
    </w:p>
    <w:p w14:paraId="5729D8FB" w14:textId="77777777" w:rsidR="003941A7" w:rsidRDefault="003941A7" w:rsidP="00BA5D40">
      <w:pPr>
        <w:ind w:left="720"/>
      </w:pPr>
    </w:p>
    <w:p w14:paraId="30862643" w14:textId="07C05F06" w:rsidR="00BA5D40" w:rsidRPr="00BA5D40" w:rsidRDefault="00BA5D40" w:rsidP="002E47FD">
      <w:pPr>
        <w:ind w:left="720"/>
      </w:pPr>
      <w:r w:rsidRPr="00BA5D40">
        <w:t>Unsuccessful applicants will be notified in writing by e-mail and will have the opportunity to receive a debriefing after the final award decisions have been announced. Applicants must make a request within ten (10) business days of the email notification to receive a debrief from NTIA. NTIA will then work with the unsuccessful applicant in arranging a date and time for the debrief</w:t>
      </w:r>
      <w:r>
        <w:t>.</w:t>
      </w:r>
    </w:p>
    <w:p w14:paraId="7F20841B" w14:textId="77777777" w:rsidR="00AC4278" w:rsidRDefault="00D34E23" w:rsidP="00D4434C">
      <w:pPr>
        <w:pStyle w:val="Heading3"/>
      </w:pPr>
      <w:bookmarkStart w:id="123" w:name="_Toc165456746"/>
      <w:r>
        <w:lastRenderedPageBreak/>
        <w:t>Retention of Unsuccessful Applications</w:t>
      </w:r>
      <w:bookmarkEnd w:id="123"/>
    </w:p>
    <w:p w14:paraId="69D9E03C" w14:textId="77777777" w:rsidR="003941A7" w:rsidRDefault="003941A7" w:rsidP="00AC4278">
      <w:pPr>
        <w:ind w:left="720"/>
      </w:pPr>
    </w:p>
    <w:p w14:paraId="4914ADCD" w14:textId="51594C88" w:rsidR="00A81402" w:rsidRPr="0064721B" w:rsidRDefault="00AC4278" w:rsidP="00AC4278">
      <w:pPr>
        <w:ind w:left="720"/>
      </w:pPr>
      <w:r w:rsidRPr="00AC4278">
        <w:t>Unsuccessful applications will be retained in accordance with NTIA recordkeeping requirements.</w:t>
      </w:r>
      <w:r w:rsidR="00A47C81" w:rsidRPr="0064721B">
        <w:br w:type="page"/>
      </w:r>
    </w:p>
    <w:p w14:paraId="3BD6F877" w14:textId="23A5C593" w:rsidR="00A47C81" w:rsidRPr="00A47C81" w:rsidRDefault="00A47C81" w:rsidP="00A47C81">
      <w:pPr>
        <w:pStyle w:val="Heading1"/>
      </w:pPr>
      <w:r>
        <w:lastRenderedPageBreak/>
        <w:t xml:space="preserve"> </w:t>
      </w:r>
      <w:bookmarkStart w:id="124" w:name="_Toc156492684"/>
      <w:bookmarkStart w:id="125" w:name="_Toc165456747"/>
      <w:r>
        <w:t xml:space="preserve">– </w:t>
      </w:r>
      <w:r w:rsidR="0007412E">
        <w:t>General</w:t>
      </w:r>
      <w:r w:rsidR="007B2732">
        <w:t xml:space="preserve"> Requirements,</w:t>
      </w:r>
      <w:r w:rsidR="0007412E">
        <w:t xml:space="preserve"> Prohibitions</w:t>
      </w:r>
      <w:r w:rsidR="007B2732">
        <w:t>, and</w:t>
      </w:r>
      <w:r w:rsidR="0007412E">
        <w:t xml:space="preserve"> </w:t>
      </w:r>
      <w:r>
        <w:t>Other Information</w:t>
      </w:r>
      <w:bookmarkEnd w:id="124"/>
      <w:bookmarkEnd w:id="125"/>
    </w:p>
    <w:p w14:paraId="797F42B7" w14:textId="77777777" w:rsidR="007B2732" w:rsidRDefault="007B2732"/>
    <w:p w14:paraId="38028C97" w14:textId="691181F2" w:rsidR="0084275E" w:rsidRDefault="00702251" w:rsidP="007B2732">
      <w:pPr>
        <w:pStyle w:val="Heading2"/>
        <w:rPr>
          <w:caps w:val="0"/>
        </w:rPr>
      </w:pPr>
      <w:bookmarkStart w:id="126" w:name="_General_Eligibility"/>
      <w:bookmarkStart w:id="127" w:name="_Toc165456748"/>
      <w:bookmarkEnd w:id="126"/>
      <w:r>
        <w:rPr>
          <w:caps w:val="0"/>
        </w:rPr>
        <w:t>GENERAL ELIGIBILITY</w:t>
      </w:r>
      <w:bookmarkEnd w:id="127"/>
    </w:p>
    <w:p w14:paraId="172398B6" w14:textId="77777777" w:rsidR="00EC53F4" w:rsidRPr="00EC53F4" w:rsidRDefault="00EC53F4" w:rsidP="00400EA2"/>
    <w:p w14:paraId="77FD1A1C" w14:textId="77777777" w:rsidR="0084275E" w:rsidRDefault="0084275E" w:rsidP="0084275E">
      <w:pPr>
        <w:pStyle w:val="Heading3"/>
      </w:pPr>
      <w:bookmarkStart w:id="128" w:name="_Toc165456749"/>
      <w:r>
        <w:t>Past Innovation Fund Award Recipients</w:t>
      </w:r>
      <w:bookmarkEnd w:id="128"/>
    </w:p>
    <w:p w14:paraId="0A53DE2C" w14:textId="77777777" w:rsidR="00441074" w:rsidRDefault="00441074" w:rsidP="004113CF">
      <w:pPr>
        <w:ind w:left="720"/>
      </w:pPr>
    </w:p>
    <w:p w14:paraId="792F209F" w14:textId="52EA8742" w:rsidR="004113CF" w:rsidRDefault="006159A8" w:rsidP="004113CF">
      <w:pPr>
        <w:ind w:left="720"/>
      </w:pPr>
      <w:r>
        <w:t>Entities that have received funding from past Innovation Fund grants</w:t>
      </w:r>
      <w:r w:rsidR="002121DA">
        <w:t xml:space="preserve"> are eligible to receive funds under this NOFO</w:t>
      </w:r>
      <w:r w:rsidR="00755607">
        <w:t>, if the entity otherwise meets the appropriate eligibility requirements defined in the NOFO.</w:t>
      </w:r>
    </w:p>
    <w:p w14:paraId="5DBF278A" w14:textId="77777777" w:rsidR="00755607" w:rsidRPr="004113CF" w:rsidRDefault="00755607" w:rsidP="004113CF">
      <w:pPr>
        <w:ind w:left="720"/>
      </w:pPr>
    </w:p>
    <w:p w14:paraId="2F09DDE7" w14:textId="11F78075" w:rsidR="0073328F" w:rsidRDefault="0084275E" w:rsidP="0084275E">
      <w:pPr>
        <w:pStyle w:val="Heading3"/>
      </w:pPr>
      <w:bookmarkStart w:id="129" w:name="_Toc165456750"/>
      <w:r>
        <w:t xml:space="preserve">Future </w:t>
      </w:r>
      <w:r w:rsidR="009E0997">
        <w:t>Eligibility</w:t>
      </w:r>
      <w:bookmarkEnd w:id="129"/>
    </w:p>
    <w:p w14:paraId="0B3BE802" w14:textId="77777777" w:rsidR="00441074" w:rsidRDefault="00441074" w:rsidP="002F167B">
      <w:pPr>
        <w:ind w:left="720"/>
      </w:pPr>
    </w:p>
    <w:p w14:paraId="52C5E9CD" w14:textId="5351FBF6" w:rsidR="002F167B" w:rsidRDefault="001B1F60" w:rsidP="002F167B">
      <w:pPr>
        <w:ind w:left="720"/>
      </w:pPr>
      <w:r w:rsidRPr="001B1F60">
        <w:t>Awards made under this NOFO will not impact a recipient's ability to apply for grants in future Innovation Fund NOFOs</w:t>
      </w:r>
      <w:r w:rsidR="00254F10">
        <w:t>, if the recipient otherwise</w:t>
      </w:r>
      <w:r w:rsidR="0053264C">
        <w:t xml:space="preserve"> meets the NOFO- or SRFA-specific eligibility criteria in the future NOFO.</w:t>
      </w:r>
    </w:p>
    <w:p w14:paraId="0BC4B664" w14:textId="77777777" w:rsidR="0053264C" w:rsidRPr="002F167B" w:rsidRDefault="0053264C" w:rsidP="002F167B">
      <w:pPr>
        <w:ind w:left="720"/>
      </w:pPr>
    </w:p>
    <w:p w14:paraId="0216868F" w14:textId="77777777" w:rsidR="003B4973" w:rsidRDefault="0073328F" w:rsidP="003B4973">
      <w:pPr>
        <w:pStyle w:val="Heading3"/>
      </w:pPr>
      <w:bookmarkStart w:id="130" w:name="_Ineligible_Applicants_and"/>
      <w:bookmarkStart w:id="131" w:name="_Toc165456751"/>
      <w:bookmarkEnd w:id="130"/>
      <w:r>
        <w:t xml:space="preserve">Ineligible </w:t>
      </w:r>
      <w:r w:rsidR="009E0997">
        <w:t>Applicants and Participants in Grant-Funded Activities</w:t>
      </w:r>
      <w:bookmarkEnd w:id="131"/>
    </w:p>
    <w:p w14:paraId="2F9D03C4" w14:textId="77777777" w:rsidR="00441074" w:rsidRDefault="00441074" w:rsidP="00D041A3">
      <w:pPr>
        <w:ind w:left="720"/>
      </w:pPr>
    </w:p>
    <w:p w14:paraId="554A6483" w14:textId="3B0E5343" w:rsidR="00A06E09" w:rsidRDefault="00834CB5" w:rsidP="00D041A3">
      <w:pPr>
        <w:ind w:left="720"/>
      </w:pPr>
      <w:r w:rsidRPr="00834CB5">
        <w:t>As described below, certain entities are not eligible to receive grants or participate in grant-funded activities under the Innovation Fund. Ineligible applicants and participants include, but are not limited to, any applicant, sub-applicant, participant, or other entity that is owned or controlled by an organization that is:</w:t>
      </w:r>
    </w:p>
    <w:p w14:paraId="1EC1CA25" w14:textId="77777777" w:rsidR="007519F5" w:rsidRDefault="007519F5" w:rsidP="00D041A3">
      <w:pPr>
        <w:ind w:left="720"/>
      </w:pPr>
    </w:p>
    <w:p w14:paraId="5CD63139" w14:textId="29C1CB5C" w:rsidR="00BA29B4" w:rsidRDefault="00BA29B4" w:rsidP="009554AC">
      <w:pPr>
        <w:pStyle w:val="ListParagraph"/>
        <w:numPr>
          <w:ilvl w:val="0"/>
          <w:numId w:val="6"/>
        </w:numPr>
      </w:pPr>
      <w:r>
        <w:t>A foreign entity of concern;</w:t>
      </w:r>
      <w:r w:rsidR="007F5142">
        <w:rPr>
          <w:rStyle w:val="FootnoteReference"/>
        </w:rPr>
        <w:footnoteReference w:id="26"/>
      </w:r>
      <w:r>
        <w:t xml:space="preserve"> </w:t>
      </w:r>
    </w:p>
    <w:p w14:paraId="16FA4A44" w14:textId="77777777" w:rsidR="007519F5" w:rsidRDefault="007519F5" w:rsidP="007519F5">
      <w:pPr>
        <w:pStyle w:val="ListParagraph"/>
        <w:ind w:left="1080"/>
      </w:pPr>
    </w:p>
    <w:p w14:paraId="3B409B69" w14:textId="1FDDDDA1" w:rsidR="00BA29B4" w:rsidRPr="009A3593" w:rsidRDefault="00BA29B4" w:rsidP="009554AC">
      <w:pPr>
        <w:pStyle w:val="ListParagraph"/>
        <w:numPr>
          <w:ilvl w:val="0"/>
          <w:numId w:val="6"/>
        </w:numPr>
      </w:pPr>
      <w:r>
        <w:t xml:space="preserve">Identified on the </w:t>
      </w:r>
      <w:hyperlink r:id="rId27" w:history="1">
        <w:r w:rsidRPr="00A1797D">
          <w:rPr>
            <w:rStyle w:val="Hyperlink"/>
          </w:rPr>
          <w:t>People’s Republic of China (PRC) Military Companies List</w:t>
        </w:r>
      </w:hyperlink>
      <w:r>
        <w:t xml:space="preserve"> established in accordance with Section 1260H of the </w:t>
      </w:r>
      <w:r w:rsidRPr="00BA29B4">
        <w:rPr>
          <w:i/>
          <w:iCs/>
        </w:rPr>
        <w:t>FY21 NDAA</w:t>
      </w:r>
      <w:r w:rsidR="00846DC6">
        <w:t>;</w:t>
      </w:r>
    </w:p>
    <w:p w14:paraId="0AF0E902" w14:textId="77777777" w:rsidR="009A3593" w:rsidRPr="00BA29B4" w:rsidRDefault="009A3593" w:rsidP="009A3593"/>
    <w:p w14:paraId="08A44EDC" w14:textId="66056C8E" w:rsidR="00BA29B4" w:rsidRDefault="00BA29B4" w:rsidP="009554AC">
      <w:pPr>
        <w:pStyle w:val="ListParagraph"/>
        <w:numPr>
          <w:ilvl w:val="0"/>
          <w:numId w:val="6"/>
        </w:numPr>
      </w:pPr>
      <w:r>
        <w:t xml:space="preserve">Included on the </w:t>
      </w:r>
      <w:hyperlink r:id="rId28" w:history="1">
        <w:r w:rsidRPr="0007511A">
          <w:rPr>
            <w:rStyle w:val="Hyperlink"/>
          </w:rPr>
          <w:t>System for Award Management (SAM) Exclusion List</w:t>
        </w:r>
      </w:hyperlink>
      <w:r w:rsidR="003071E7">
        <w:t>;</w:t>
      </w:r>
    </w:p>
    <w:p w14:paraId="4E144678" w14:textId="77777777" w:rsidR="009A3593" w:rsidRDefault="009A3593" w:rsidP="009A3593"/>
    <w:p w14:paraId="387A1814" w14:textId="17B95252" w:rsidR="009276E9" w:rsidRDefault="00BA29B4" w:rsidP="009276E9">
      <w:pPr>
        <w:pStyle w:val="ListParagraph"/>
        <w:numPr>
          <w:ilvl w:val="0"/>
          <w:numId w:val="6"/>
        </w:numPr>
      </w:pPr>
      <w:r>
        <w:t xml:space="preserve">Included on the </w:t>
      </w:r>
      <w:r w:rsidR="00C43F62">
        <w:t xml:space="preserve">International Trade Administration’s </w:t>
      </w:r>
      <w:hyperlink r:id="rId29">
        <w:r w:rsidR="00C43F62" w:rsidRPr="53142152">
          <w:rPr>
            <w:rStyle w:val="Hyperlink"/>
          </w:rPr>
          <w:t>Consolidated Screen</w:t>
        </w:r>
        <w:r w:rsidR="003071E7" w:rsidRPr="53142152">
          <w:rPr>
            <w:rStyle w:val="Hyperlink"/>
          </w:rPr>
          <w:t>ing List</w:t>
        </w:r>
        <w:r w:rsidR="009276E9" w:rsidRPr="53142152">
          <w:rPr>
            <w:rStyle w:val="Hyperlink"/>
          </w:rPr>
          <w:t xml:space="preserve"> (CSL)</w:t>
        </w:r>
      </w:hyperlink>
      <w:r w:rsidR="003071E7">
        <w:t>;</w:t>
      </w:r>
      <w:r w:rsidR="00C96294">
        <w:rPr>
          <w:rStyle w:val="FootnoteReference"/>
        </w:rPr>
        <w:footnoteReference w:id="27"/>
      </w:r>
      <w:r w:rsidR="003071E7">
        <w:t xml:space="preserve"> or</w:t>
      </w:r>
    </w:p>
    <w:p w14:paraId="68B99028" w14:textId="77777777" w:rsidR="009A3593" w:rsidRDefault="009A3593" w:rsidP="00400EA2">
      <w:pPr>
        <w:pStyle w:val="ListParagraph"/>
        <w:ind w:left="1080"/>
      </w:pPr>
    </w:p>
    <w:p w14:paraId="3F2D6D2C" w14:textId="369AD58D" w:rsidR="001F2BC8" w:rsidRDefault="001F2BC8" w:rsidP="009554AC">
      <w:pPr>
        <w:pStyle w:val="ListParagraph"/>
        <w:numPr>
          <w:ilvl w:val="0"/>
          <w:numId w:val="6"/>
        </w:numPr>
      </w:pPr>
      <w:r>
        <w:t>Identified</w:t>
      </w:r>
      <w:r w:rsidR="009E47CE">
        <w:t xml:space="preserve"> as a provider of covered equipment and services</w:t>
      </w:r>
      <w:r>
        <w:t xml:space="preserve"> in the Federal Communications Commission’s list of </w:t>
      </w:r>
      <w:hyperlink r:id="rId30">
        <w:r w:rsidR="3658BA28" w:rsidRPr="3658BA28">
          <w:rPr>
            <w:rStyle w:val="Hyperlink"/>
          </w:rPr>
          <w:t>Equipment and Services Covered by Section 2(a) of the Secure and Trusted Networks Act of 2019.</w:t>
        </w:r>
      </w:hyperlink>
    </w:p>
    <w:p w14:paraId="3A96DEEF" w14:textId="77777777" w:rsidR="005A4EA6" w:rsidRDefault="005A4EA6" w:rsidP="005A4EA6">
      <w:pPr>
        <w:pStyle w:val="ListParagraph"/>
      </w:pPr>
    </w:p>
    <w:p w14:paraId="2F430EAD" w14:textId="284AA756" w:rsidR="005A4EA6" w:rsidRDefault="006E72E7" w:rsidP="005A4EA6">
      <w:pPr>
        <w:ind w:left="720"/>
      </w:pPr>
      <w:r w:rsidRPr="006E72E7">
        <w:t xml:space="preserve">NTIA will review applications for involvement of such entities and will not approve any applications that raise unacceptable concerns with respect to promoting a more secure, diverse, sustainable, and competitive wireless technology supply chain. For example, an entity—through control, access to information, or other mechanisms— may pose an undue risk to a project or U.S. national security interests. Applicants are required to provide information via the Standard Form (SF)-328 at the time of application to enable an initial assessment of these issues. Additional information, beyond the scope of the SF-328 form, may be required during </w:t>
      </w:r>
      <w:r w:rsidR="006822C4">
        <w:t>P</w:t>
      </w:r>
      <w:r w:rsidRPr="006E72E7">
        <w:t xml:space="preserve">rogrammatic </w:t>
      </w:r>
      <w:r w:rsidR="006822C4">
        <w:t>R</w:t>
      </w:r>
      <w:r w:rsidRPr="006E72E7">
        <w:t>eview, to further identify and, if necessary, mitigate potential concerns and risks to national security. NTIA may also require additional information to enable identification and mitigation of other concerns and national security risks posed by involvement of certain entities that may arise after an application is approved.</w:t>
      </w:r>
    </w:p>
    <w:p w14:paraId="66C3C834" w14:textId="77777777" w:rsidR="00B74A7E" w:rsidRDefault="00B74A7E" w:rsidP="005A4EA6">
      <w:pPr>
        <w:ind w:left="720"/>
      </w:pPr>
    </w:p>
    <w:p w14:paraId="79B2F64D" w14:textId="1D06DB2E" w:rsidR="00B74A7E" w:rsidRDefault="00B74A7E" w:rsidP="005A4EA6">
      <w:pPr>
        <w:ind w:left="720"/>
      </w:pPr>
      <w:r w:rsidRPr="00B74A7E">
        <w:t>For example, NTIA may request records</w:t>
      </w:r>
      <w:r>
        <w:t xml:space="preserve"> about participants </w:t>
      </w:r>
      <w:r w:rsidR="00486299">
        <w:t>in Innovation Fund awards,</w:t>
      </w:r>
      <w:r w:rsidRPr="00B74A7E">
        <w:t xml:space="preserve"> in</w:t>
      </w:r>
      <w:r w:rsidR="00486299">
        <w:t xml:space="preserve"> the course of</w:t>
      </w:r>
      <w:r w:rsidRPr="00B74A7E">
        <w:t xml:space="preserve"> monitoring and/or audit activities to ensure compliance with this requirement in accordance with </w:t>
      </w:r>
      <w:hyperlink w:anchor="_ADMINISTRATIVE_AND_NATIONAL" w:history="1">
        <w:r w:rsidR="0050140F" w:rsidRPr="0050140F">
          <w:rPr>
            <w:rStyle w:val="Hyperlink"/>
            <w:b/>
            <w:bCs/>
            <w:i/>
            <w:iCs/>
          </w:rPr>
          <w:t>Section 6.4.18</w:t>
        </w:r>
      </w:hyperlink>
      <w:r w:rsidRPr="00B74A7E">
        <w:t>. Awardees shall be prepared to provide records demonstrating ownership and control and shall obtain sufficient information from participants for NTIA to understand the ownership and control of participants in grant-funded activities.</w:t>
      </w:r>
    </w:p>
    <w:p w14:paraId="393ED380" w14:textId="77777777" w:rsidR="00D041A3" w:rsidRPr="00A06E09" w:rsidRDefault="00D041A3" w:rsidP="00D041A3">
      <w:pPr>
        <w:ind w:left="720"/>
      </w:pPr>
    </w:p>
    <w:p w14:paraId="12E4B67A" w14:textId="69C52D2E" w:rsidR="001B1E06" w:rsidRDefault="00B806A7" w:rsidP="003B4973">
      <w:pPr>
        <w:pStyle w:val="Heading2"/>
        <w:rPr>
          <w:caps w:val="0"/>
        </w:rPr>
      </w:pPr>
      <w:bookmarkStart w:id="132" w:name="_Toc165456752"/>
      <w:r>
        <w:rPr>
          <w:caps w:val="0"/>
        </w:rPr>
        <w:t>GENERAL PERIOD OF PERFORMANCE REQUIREMENTS</w:t>
      </w:r>
      <w:bookmarkEnd w:id="132"/>
    </w:p>
    <w:p w14:paraId="686284C4" w14:textId="77777777" w:rsidR="00EC53F4" w:rsidRPr="00EC53F4" w:rsidRDefault="00EC53F4" w:rsidP="00400EA2"/>
    <w:p w14:paraId="25661BD0" w14:textId="77777777" w:rsidR="001B1E06" w:rsidRDefault="001B1E06" w:rsidP="001B1E06">
      <w:pPr>
        <w:pStyle w:val="Heading3"/>
      </w:pPr>
      <w:bookmarkStart w:id="133" w:name="_POP_Extensions"/>
      <w:bookmarkStart w:id="134" w:name="_Toc165456753"/>
      <w:bookmarkEnd w:id="133"/>
      <w:r>
        <w:t>POP Extensions</w:t>
      </w:r>
      <w:bookmarkEnd w:id="134"/>
    </w:p>
    <w:p w14:paraId="0FC18B3B" w14:textId="77777777" w:rsidR="00D13A72" w:rsidRDefault="00D13A72" w:rsidP="00FF42D8">
      <w:pPr>
        <w:ind w:left="720"/>
      </w:pPr>
    </w:p>
    <w:p w14:paraId="4C6DFF37" w14:textId="419B75DC" w:rsidR="00FF42D8" w:rsidRDefault="00404F70" w:rsidP="00FF42D8">
      <w:pPr>
        <w:ind w:left="720"/>
      </w:pPr>
      <w:r w:rsidRPr="00404F70">
        <w:t>If a project’s POP is fewer than five (5) years, a grant recipient may submit a request for an extension of the POP, which must include the justification for such an extension and describe all relevant circumstances. The Assistant Secretary may recommend that the NIST Grants Office extend the period of performance by not more than one (1) year if the grant recipient certifies to the Assistant Secretary’s satisfaction that:</w:t>
      </w:r>
    </w:p>
    <w:p w14:paraId="790CEEE4" w14:textId="77777777" w:rsidR="00ED0F43" w:rsidRDefault="00ED0F43" w:rsidP="00FF42D8">
      <w:pPr>
        <w:ind w:left="720"/>
      </w:pPr>
    </w:p>
    <w:p w14:paraId="5BA6901D" w14:textId="7567B644" w:rsidR="00404F70" w:rsidRDefault="00ED0F43" w:rsidP="009554AC">
      <w:pPr>
        <w:pStyle w:val="ListParagraph"/>
        <w:numPr>
          <w:ilvl w:val="0"/>
          <w:numId w:val="5"/>
        </w:numPr>
      </w:pPr>
      <w:r>
        <w:t>The grant recipient has a plan for use of the grant funds; and</w:t>
      </w:r>
    </w:p>
    <w:p w14:paraId="4C1B7314" w14:textId="77777777" w:rsidR="008974BB" w:rsidRDefault="008974BB" w:rsidP="008974BB">
      <w:pPr>
        <w:pStyle w:val="ListParagraph"/>
        <w:ind w:left="1080"/>
      </w:pPr>
    </w:p>
    <w:p w14:paraId="24BA3E4B" w14:textId="01165923" w:rsidR="00ED0F43" w:rsidRDefault="00ED0F43" w:rsidP="009554AC">
      <w:pPr>
        <w:pStyle w:val="ListParagraph"/>
        <w:numPr>
          <w:ilvl w:val="0"/>
          <w:numId w:val="5"/>
        </w:numPr>
      </w:pPr>
      <w:r>
        <w:t>Wor</w:t>
      </w:r>
      <w:r w:rsidR="005757DF">
        <w:t>k</w:t>
      </w:r>
      <w:r>
        <w:t xml:space="preserve"> completed during</w:t>
      </w:r>
      <w:r w:rsidR="005757DF">
        <w:t xml:space="preserve"> </w:t>
      </w:r>
      <w:r>
        <w:t>the</w:t>
      </w:r>
      <w:r w:rsidR="005757DF">
        <w:t xml:space="preserve"> </w:t>
      </w:r>
      <w:r>
        <w:t xml:space="preserve">extended time would provide sufficient value to advancing goals outlined in the NOFO and accepted </w:t>
      </w:r>
      <w:r w:rsidR="00BB722D">
        <w:t xml:space="preserve">technical </w:t>
      </w:r>
      <w:r>
        <w:t>pro</w:t>
      </w:r>
      <w:r w:rsidR="005757DF">
        <w:t>posal, as determined by the government</w:t>
      </w:r>
      <w:r w:rsidR="00F1342B">
        <w:t>.</w:t>
      </w:r>
    </w:p>
    <w:p w14:paraId="26A34A60" w14:textId="77777777" w:rsidR="005757DF" w:rsidRDefault="005757DF" w:rsidP="005757DF">
      <w:pPr>
        <w:ind w:left="720"/>
      </w:pPr>
    </w:p>
    <w:p w14:paraId="2B7002E1" w14:textId="0A850212" w:rsidR="005757DF" w:rsidRDefault="00A8445F" w:rsidP="005757DF">
      <w:pPr>
        <w:ind w:left="720"/>
      </w:pPr>
      <w:r w:rsidRPr="00A8445F">
        <w:lastRenderedPageBreak/>
        <w:t xml:space="preserve">Requests for extensions will be granted at the sole discretion of the Assistant Secretary or their designee. Per Department of Commerce </w:t>
      </w:r>
      <w:r>
        <w:t xml:space="preserve">policy, </w:t>
      </w:r>
      <w:r w:rsidRPr="00A8445F">
        <w:t>the period of performance, inclusive of all extensions, shall not exceed five (5) years.</w:t>
      </w:r>
      <w:r>
        <w:rPr>
          <w:rStyle w:val="FootnoteReference"/>
        </w:rPr>
        <w:footnoteReference w:id="28"/>
      </w:r>
    </w:p>
    <w:p w14:paraId="667A0758" w14:textId="77777777" w:rsidR="00A8445F" w:rsidRPr="00FF42D8" w:rsidRDefault="00A8445F" w:rsidP="005757DF">
      <w:pPr>
        <w:ind w:left="720"/>
      </w:pPr>
    </w:p>
    <w:p w14:paraId="5E8C76FD" w14:textId="77777777" w:rsidR="0070359D" w:rsidRDefault="001B1E06" w:rsidP="001B1E06">
      <w:pPr>
        <w:pStyle w:val="Heading3"/>
      </w:pPr>
      <w:bookmarkStart w:id="135" w:name="_Toc165456754"/>
      <w:r>
        <w:t>Reversion of Funds</w:t>
      </w:r>
      <w:bookmarkEnd w:id="135"/>
    </w:p>
    <w:p w14:paraId="53233327" w14:textId="77777777" w:rsidR="00262139" w:rsidRPr="00262139" w:rsidRDefault="00262139" w:rsidP="0051076D"/>
    <w:p w14:paraId="13BCD0B9" w14:textId="77777777" w:rsidR="002A3BDE" w:rsidRDefault="00FF42D8" w:rsidP="0070359D">
      <w:pPr>
        <w:ind w:left="720"/>
      </w:pPr>
      <w:r w:rsidRPr="00FF42D8">
        <w:t xml:space="preserve">Any remaining unspent funds at the end of a grantee’s POP, inclusive of any extensions granted, will be de-obligated and will be made available for </w:t>
      </w:r>
      <w:r>
        <w:t>future funding opportunities.</w:t>
      </w:r>
    </w:p>
    <w:p w14:paraId="0F5CC3DA" w14:textId="77777777" w:rsidR="002A3BDE" w:rsidRDefault="002A3BDE" w:rsidP="0070359D">
      <w:pPr>
        <w:ind w:left="720"/>
      </w:pPr>
    </w:p>
    <w:p w14:paraId="15ECAC98" w14:textId="0AC2895F" w:rsidR="0038531B" w:rsidRDefault="0038531B" w:rsidP="002A3BDE">
      <w:pPr>
        <w:pStyle w:val="Heading2"/>
      </w:pPr>
      <w:bookmarkStart w:id="136" w:name="_Toc165456755"/>
      <w:r>
        <w:t>FUNDING RESTRICTIONS</w:t>
      </w:r>
      <w:bookmarkEnd w:id="136"/>
    </w:p>
    <w:p w14:paraId="07364491" w14:textId="77777777" w:rsidR="00EC53F4" w:rsidRPr="00EC53F4" w:rsidRDefault="00EC53F4" w:rsidP="00400EA2"/>
    <w:p w14:paraId="254D3ED2" w14:textId="3CD26C2D" w:rsidR="002158F2" w:rsidRDefault="002158F2" w:rsidP="002158F2">
      <w:pPr>
        <w:pStyle w:val="Heading3"/>
      </w:pPr>
      <w:bookmarkStart w:id="137" w:name="_Toc165456756"/>
      <w:r>
        <w:t>Eligible Uses of Funds for the Innovation Fund Program</w:t>
      </w:r>
      <w:bookmarkEnd w:id="137"/>
    </w:p>
    <w:p w14:paraId="36ED7822" w14:textId="77777777" w:rsidR="000B77CC" w:rsidRDefault="000B77CC" w:rsidP="000A4457">
      <w:pPr>
        <w:ind w:left="720"/>
      </w:pPr>
    </w:p>
    <w:p w14:paraId="0A1BFD2D" w14:textId="53025EB7" w:rsidR="000B1FE7" w:rsidRDefault="000A4457" w:rsidP="000A4457">
      <w:pPr>
        <w:ind w:left="720"/>
      </w:pPr>
      <w:r>
        <w:t xml:space="preserve">Grant recipients may only use Federal award funds and any non-federal cost share committed by the recipient to pay for allowable costs under the Innovation Fund </w:t>
      </w:r>
      <w:r w:rsidR="00B276B0">
        <w:t>P</w:t>
      </w:r>
      <w:r>
        <w:t>rogram. Allowable costs are determined in accordance with the Federal cost principles identified in 2 C.F.R. Part 200, Subpart E. In addition, costs must be reasonable, necessary, allocable, and allowable for the proposed project, and must conform to generally accepted accounting principles as defined in 2 C.F.R. Part 200, Subpart E.</w:t>
      </w:r>
    </w:p>
    <w:p w14:paraId="77C69335" w14:textId="77777777" w:rsidR="000A4457" w:rsidRPr="000B1FE7" w:rsidRDefault="000A4457" w:rsidP="000A4457">
      <w:pPr>
        <w:ind w:left="720"/>
      </w:pPr>
    </w:p>
    <w:p w14:paraId="132A5D91" w14:textId="096A837F" w:rsidR="002158F2" w:rsidRDefault="002158F2" w:rsidP="00F41461">
      <w:pPr>
        <w:pStyle w:val="Heading3"/>
      </w:pPr>
      <w:bookmarkStart w:id="138" w:name="_Ineligible_Costs"/>
      <w:bookmarkStart w:id="139" w:name="_Toc165456757"/>
      <w:bookmarkEnd w:id="138"/>
      <w:r>
        <w:t>Ineligible Costs</w:t>
      </w:r>
      <w:bookmarkEnd w:id="139"/>
    </w:p>
    <w:p w14:paraId="61F5061A" w14:textId="77777777" w:rsidR="00D056BC" w:rsidRDefault="00D056BC" w:rsidP="00A43C2C">
      <w:pPr>
        <w:ind w:left="720"/>
      </w:pPr>
    </w:p>
    <w:p w14:paraId="3ACC88F5" w14:textId="19A8208A" w:rsidR="00A43C2C" w:rsidRDefault="00064E7B" w:rsidP="00A43C2C">
      <w:pPr>
        <w:ind w:left="720"/>
      </w:pPr>
      <w:r w:rsidRPr="00064E7B">
        <w:t>Ineligible costs include those costs that are unallowable under the applicable Federal cost principles. If costs do not satisfy the criteria of reasonableness, necessity, allocability, and allowability, they are unallowable. Please note that costs ineligible for this NOFO may not be paid for with the non-federal cost share committed to an award. In addition, the following costs are specifically identified as prohibited:</w:t>
      </w:r>
    </w:p>
    <w:p w14:paraId="146BA53A" w14:textId="77777777" w:rsidR="00064E7B" w:rsidRDefault="00064E7B" w:rsidP="00A43C2C">
      <w:pPr>
        <w:ind w:left="720"/>
      </w:pPr>
    </w:p>
    <w:p w14:paraId="3D22B5DD" w14:textId="28E6710A" w:rsidR="00064E7B" w:rsidRDefault="00137622" w:rsidP="00064E7B">
      <w:pPr>
        <w:pStyle w:val="Heading4"/>
      </w:pPr>
      <w:r>
        <w:t>Construction</w:t>
      </w:r>
    </w:p>
    <w:p w14:paraId="1D65A773" w14:textId="605EE539" w:rsidR="00137622" w:rsidRDefault="00137622" w:rsidP="00137622">
      <w:pPr>
        <w:ind w:left="1080"/>
      </w:pPr>
      <w:r>
        <w:t>Construction costs are not allowed under this NOFO.</w:t>
      </w:r>
    </w:p>
    <w:p w14:paraId="3503FA01" w14:textId="77777777" w:rsidR="00137622" w:rsidRDefault="00137622" w:rsidP="00137622">
      <w:pPr>
        <w:ind w:left="1080"/>
      </w:pPr>
    </w:p>
    <w:p w14:paraId="7128D5F3" w14:textId="7BDB413A" w:rsidR="00137622" w:rsidRDefault="00137622" w:rsidP="00137622">
      <w:pPr>
        <w:pStyle w:val="Heading4"/>
      </w:pPr>
      <w:r>
        <w:t>Profit and Fees</w:t>
      </w:r>
    </w:p>
    <w:p w14:paraId="2355A5F0" w14:textId="1CF86F78" w:rsidR="00137622" w:rsidRDefault="00025A93" w:rsidP="00137622">
      <w:pPr>
        <w:ind w:left="1080"/>
      </w:pPr>
      <w:r w:rsidRPr="00025A93">
        <w:t xml:space="preserve">A profit, fee, or other incremental charge to the government above actual cost incurred by an award recipient or subrecipient is not an allowable cost for activities funded under this </w:t>
      </w:r>
      <w:r w:rsidR="006822C4">
        <w:t>p</w:t>
      </w:r>
      <w:r w:rsidRPr="00025A93">
        <w:t>rogram.</w:t>
      </w:r>
    </w:p>
    <w:p w14:paraId="21159B71" w14:textId="77777777" w:rsidR="00025A93" w:rsidRDefault="00025A93" w:rsidP="00137622">
      <w:pPr>
        <w:ind w:left="1080"/>
      </w:pPr>
    </w:p>
    <w:p w14:paraId="70F15033" w14:textId="29496F36" w:rsidR="00025A93" w:rsidRDefault="00025A93" w:rsidP="00025A93">
      <w:pPr>
        <w:pStyle w:val="Heading4"/>
      </w:pPr>
      <w:r>
        <w:t>Use of Grant Funds to Support or Oppose Union Organizing</w:t>
      </w:r>
    </w:p>
    <w:p w14:paraId="40DE697B" w14:textId="3C5C6CF8" w:rsidR="00E763E8" w:rsidRDefault="00BB5864" w:rsidP="00E763E8">
      <w:pPr>
        <w:ind w:left="1080"/>
      </w:pPr>
      <w:r w:rsidRPr="00BB5864">
        <w:t>An award recipient or any subrecipient may not use grant funds, whether directly or indirectly, to support or oppose union organizing.</w:t>
      </w:r>
    </w:p>
    <w:p w14:paraId="7B21A777" w14:textId="77777777" w:rsidR="00BB5864" w:rsidRDefault="00BB5864" w:rsidP="00E763E8">
      <w:pPr>
        <w:ind w:left="1080"/>
      </w:pPr>
    </w:p>
    <w:p w14:paraId="25363B9A" w14:textId="4DB31289" w:rsidR="00BB5864" w:rsidRDefault="00742299" w:rsidP="00BB5864">
      <w:pPr>
        <w:pStyle w:val="Heading4"/>
      </w:pPr>
      <w:r>
        <w:t>Equipment, Supplies, and Services from Untrusted Vendors</w:t>
      </w:r>
    </w:p>
    <w:p w14:paraId="11C3AC5C" w14:textId="496B6719" w:rsidR="00742299" w:rsidRDefault="003C4456" w:rsidP="00742299">
      <w:pPr>
        <w:ind w:left="1080"/>
      </w:pPr>
      <w:r w:rsidRPr="003C4456">
        <w:t xml:space="preserve">Award recipients are prohibited from using grant funds for certain telecommunications and video surveillance services and equipment in accordance </w:t>
      </w:r>
      <w:r w:rsidRPr="003C4456">
        <w:lastRenderedPageBreak/>
        <w:t xml:space="preserve">with 2 C.F.R. § 200.216. Additionally, ineligible costs include costs </w:t>
      </w:r>
      <w:r w:rsidR="00375DC4">
        <w:t xml:space="preserve">from vendors </w:t>
      </w:r>
      <w:r w:rsidRPr="003C4456">
        <w:t>(for example, for equipment, supplies, and services from vendors)</w:t>
      </w:r>
      <w:r w:rsidR="00B0335A">
        <w:t xml:space="preserve"> </w:t>
      </w:r>
      <w:r w:rsidR="00375DC4">
        <w:t>found</w:t>
      </w:r>
      <w:r w:rsidR="00A04481">
        <w:t xml:space="preserve"> in registries listed</w:t>
      </w:r>
      <w:r w:rsidR="00375DC4">
        <w:t xml:space="preserve"> in </w:t>
      </w:r>
      <w:hyperlink w:anchor="_Ineligible_Applicants_and" w:history="1">
        <w:r w:rsidR="007C7127" w:rsidRPr="002846BF">
          <w:rPr>
            <w:rStyle w:val="Hyperlink"/>
            <w:b/>
            <w:bCs/>
            <w:i/>
            <w:iCs/>
          </w:rPr>
          <w:t xml:space="preserve">Section </w:t>
        </w:r>
        <w:r w:rsidR="002846BF" w:rsidRPr="002846BF">
          <w:rPr>
            <w:rStyle w:val="Hyperlink"/>
            <w:b/>
            <w:bCs/>
            <w:i/>
            <w:iCs/>
          </w:rPr>
          <w:t>6.1.3</w:t>
        </w:r>
      </w:hyperlink>
      <w:r w:rsidR="00375DC4">
        <w:t>.</w:t>
      </w:r>
    </w:p>
    <w:p w14:paraId="4B0BB0CA" w14:textId="77777777" w:rsidR="009B0FB7" w:rsidRDefault="009B0FB7" w:rsidP="00742299">
      <w:pPr>
        <w:ind w:left="1080"/>
      </w:pPr>
    </w:p>
    <w:p w14:paraId="3C883A1D" w14:textId="7658A195" w:rsidR="009B0FB7" w:rsidRDefault="009B0FB7" w:rsidP="00742299">
      <w:pPr>
        <w:ind w:left="1080"/>
      </w:pPr>
      <w:r w:rsidRPr="009B0FB7">
        <w:t>Award recipients shall be prepared to provide documentation that allows NTIA to verify that its vendors</w:t>
      </w:r>
      <w:r>
        <w:t>,</w:t>
      </w:r>
      <w:r w:rsidRPr="009B0FB7">
        <w:t xml:space="preserve"> equipment</w:t>
      </w:r>
      <w:r>
        <w:t>,</w:t>
      </w:r>
      <w:r w:rsidRPr="009B0FB7">
        <w:t xml:space="preserve"> or services do not pose an undue risk to promoting a more secure, diverse, sustainable, and competitive wireless technology supply chain.</w:t>
      </w:r>
    </w:p>
    <w:p w14:paraId="635F2CBD" w14:textId="77777777" w:rsidR="003A788E" w:rsidRDefault="003A788E" w:rsidP="00742299">
      <w:pPr>
        <w:ind w:left="1080"/>
      </w:pPr>
    </w:p>
    <w:p w14:paraId="344B173B" w14:textId="40157C77" w:rsidR="003A788E" w:rsidRDefault="003A788E" w:rsidP="003A788E">
      <w:pPr>
        <w:pStyle w:val="Heading4"/>
      </w:pPr>
      <w:r>
        <w:t>Activities Providing Direct Benefit to the United States Government</w:t>
      </w:r>
    </w:p>
    <w:p w14:paraId="798226AB" w14:textId="2075C5A1" w:rsidR="007064B6" w:rsidRDefault="007064B6" w:rsidP="007064B6">
      <w:pPr>
        <w:ind w:left="1080"/>
      </w:pPr>
      <w:r>
        <w:t xml:space="preserve">In accordance with 31 U.S.C. § 6304, federal grants </w:t>
      </w:r>
      <w:r w:rsidR="002100DB">
        <w:t xml:space="preserve">are generally required to carry out a </w:t>
      </w:r>
      <w:r w:rsidR="0054494D">
        <w:t>public purpose of support o</w:t>
      </w:r>
      <w:r w:rsidR="003D1AE1">
        <w:t>r</w:t>
      </w:r>
      <w:r w:rsidR="0054494D">
        <w:t xml:space="preserve"> stimulation</w:t>
      </w:r>
      <w:r w:rsidR="002B2CF2">
        <w:t xml:space="preserve"> and are not to be used to perform work for the direct benefit of the United States Government. As such, any </w:t>
      </w:r>
      <w:r w:rsidR="00933AF3">
        <w:t xml:space="preserve">costs for work where the principal beneficiary is one or more U.S. </w:t>
      </w:r>
      <w:r w:rsidR="008767C2">
        <w:t>G</w:t>
      </w:r>
      <w:r w:rsidR="00933AF3">
        <w:t>overnment agencies</w:t>
      </w:r>
      <w:r w:rsidR="007A0401">
        <w:t xml:space="preserve"> are unallowable. For example, </w:t>
      </w:r>
      <w:r w:rsidR="008767C2">
        <w:t xml:space="preserve">work to develop an </w:t>
      </w:r>
      <w:r w:rsidR="003A239D">
        <w:t xml:space="preserve">open </w:t>
      </w:r>
      <w:r w:rsidR="008767C2">
        <w:t xml:space="preserve">RU </w:t>
      </w:r>
      <w:r w:rsidR="00CF71D3">
        <w:t>that only meets requirements of a U.S. Government agency</w:t>
      </w:r>
      <w:r w:rsidR="00C1341A">
        <w:t xml:space="preserve"> would be unallowable</w:t>
      </w:r>
      <w:r w:rsidR="00CF71D3">
        <w:t>.</w:t>
      </w:r>
    </w:p>
    <w:p w14:paraId="6DEACC5A" w14:textId="77777777" w:rsidR="00676087" w:rsidRDefault="00676087" w:rsidP="007064B6">
      <w:pPr>
        <w:ind w:left="1080"/>
      </w:pPr>
    </w:p>
    <w:p w14:paraId="38021135" w14:textId="33D7B42C" w:rsidR="00676087" w:rsidRPr="007064B6" w:rsidRDefault="00676087" w:rsidP="007064B6">
      <w:pPr>
        <w:ind w:left="1080"/>
      </w:pPr>
      <w:r>
        <w:t>However,</w:t>
      </w:r>
      <w:r w:rsidR="00CE5CA5">
        <w:t xml:space="preserve"> costs related to work where the U.S. Government is an indirect beneficiary</w:t>
      </w:r>
      <w:r w:rsidR="00D71434">
        <w:t xml:space="preserve"> are allowable. </w:t>
      </w:r>
      <w:r w:rsidR="00897B91">
        <w:t xml:space="preserve">For example, an </w:t>
      </w:r>
      <w:r w:rsidR="00D15980">
        <w:t xml:space="preserve">open </w:t>
      </w:r>
      <w:r w:rsidR="00897B91">
        <w:t>RU developed for the commercial market that also may be used by U.S. Government customers</w:t>
      </w:r>
      <w:r w:rsidR="00572406">
        <w:t xml:space="preserve"> would be allowable</w:t>
      </w:r>
      <w:r w:rsidR="00897B91">
        <w:t xml:space="preserve">. </w:t>
      </w:r>
      <w:r w:rsidR="002E6A3A">
        <w:t xml:space="preserve">Any determination of principal beneficiary </w:t>
      </w:r>
      <w:r w:rsidR="00FB189C">
        <w:t>is</w:t>
      </w:r>
      <w:r w:rsidR="002E6A3A">
        <w:t xml:space="preserve"> at the sole discretion of NTIA.</w:t>
      </w:r>
    </w:p>
    <w:p w14:paraId="53BF305D" w14:textId="77777777" w:rsidR="00AC0824" w:rsidRDefault="00AC0824" w:rsidP="00742299">
      <w:pPr>
        <w:ind w:left="1080"/>
      </w:pPr>
    </w:p>
    <w:p w14:paraId="26847250" w14:textId="34CA9C89" w:rsidR="00AC0824" w:rsidRDefault="00AC0824" w:rsidP="00AC0824">
      <w:pPr>
        <w:pStyle w:val="Heading4"/>
      </w:pPr>
      <w:r>
        <w:t>Other</w:t>
      </w:r>
    </w:p>
    <w:p w14:paraId="533EF5A2" w14:textId="01D91209" w:rsidR="00AC0824" w:rsidRDefault="005A0331" w:rsidP="00AC0824">
      <w:pPr>
        <w:ind w:left="1080"/>
      </w:pPr>
      <w:r w:rsidRPr="005A0331">
        <w:t xml:space="preserve">As a condition of receiving a grant under the Innovation Fund </w:t>
      </w:r>
      <w:r w:rsidR="00B276B0">
        <w:t>P</w:t>
      </w:r>
      <w:r w:rsidRPr="005A0331">
        <w:t>rogram, an entity that is receiving the grant is prohibited from using grant amounts:</w:t>
      </w:r>
    </w:p>
    <w:p w14:paraId="2F6B4A4F" w14:textId="77777777" w:rsidR="00C9196E" w:rsidRDefault="00C9196E" w:rsidP="00AC0824">
      <w:pPr>
        <w:ind w:left="1080"/>
      </w:pPr>
    </w:p>
    <w:p w14:paraId="0E53743E" w14:textId="2461AA1D" w:rsidR="0000698B" w:rsidRDefault="0000698B" w:rsidP="009554AC">
      <w:pPr>
        <w:pStyle w:val="ListParagraph"/>
        <w:numPr>
          <w:ilvl w:val="0"/>
          <w:numId w:val="31"/>
        </w:numPr>
      </w:pPr>
      <w:r>
        <w:t>As collateral for a loan made by any public or private lender;</w:t>
      </w:r>
    </w:p>
    <w:p w14:paraId="2AA541B1" w14:textId="77777777" w:rsidR="00DC116C" w:rsidRDefault="00DC116C" w:rsidP="00DC116C">
      <w:pPr>
        <w:pStyle w:val="ListParagraph"/>
        <w:ind w:left="1800"/>
      </w:pPr>
    </w:p>
    <w:p w14:paraId="7A340F61" w14:textId="492D704E" w:rsidR="0000698B" w:rsidRDefault="0000698B" w:rsidP="009554AC">
      <w:pPr>
        <w:pStyle w:val="ListParagraph"/>
        <w:numPr>
          <w:ilvl w:val="0"/>
          <w:numId w:val="31"/>
        </w:numPr>
      </w:pPr>
      <w:r>
        <w:t>For pre-application expenses, including previously incurred administrative costs or previously purchased supplies or equipment</w:t>
      </w:r>
      <w:r w:rsidR="00E5403A">
        <w:t>;</w:t>
      </w:r>
      <w:r w:rsidR="00DC116C">
        <w:t xml:space="preserve"> and</w:t>
      </w:r>
    </w:p>
    <w:p w14:paraId="635ECB25" w14:textId="77777777" w:rsidR="00DC116C" w:rsidRDefault="00DC116C" w:rsidP="00DC116C">
      <w:pPr>
        <w:pStyle w:val="ListParagraph"/>
        <w:ind w:left="1800"/>
      </w:pPr>
    </w:p>
    <w:p w14:paraId="48484C44" w14:textId="58CD6846" w:rsidR="00E5403A" w:rsidRPr="00AC0824" w:rsidRDefault="00E5403A" w:rsidP="009554AC">
      <w:pPr>
        <w:pStyle w:val="ListParagraph"/>
        <w:numPr>
          <w:ilvl w:val="0"/>
          <w:numId w:val="31"/>
        </w:numPr>
      </w:pPr>
      <w:r>
        <w:t xml:space="preserve">For any other activity listed in this NOFO as </w:t>
      </w:r>
      <w:r w:rsidR="00DC116C">
        <w:t>ineligible or unallowable.</w:t>
      </w:r>
    </w:p>
    <w:p w14:paraId="1A7A9E9F" w14:textId="77777777" w:rsidR="003C4456" w:rsidRDefault="003C4456" w:rsidP="00742299">
      <w:pPr>
        <w:ind w:left="1080"/>
      </w:pPr>
    </w:p>
    <w:p w14:paraId="6422B50E" w14:textId="43239423" w:rsidR="001C5E1A" w:rsidRDefault="001C5E1A" w:rsidP="002A3BDE">
      <w:pPr>
        <w:pStyle w:val="Heading2"/>
      </w:pPr>
      <w:bookmarkStart w:id="140" w:name="_ADMINISTRATIVE_AND_NATIONAL"/>
      <w:bookmarkStart w:id="141" w:name="_Toc165456758"/>
      <w:bookmarkEnd w:id="140"/>
      <w:r>
        <w:t>ADMINISTRATIVE AND NATIONAL POLICY REQUIREMENTS</w:t>
      </w:r>
      <w:bookmarkEnd w:id="141"/>
    </w:p>
    <w:p w14:paraId="1C13F818" w14:textId="77777777" w:rsidR="00EC53F4" w:rsidRPr="00EC53F4" w:rsidRDefault="00EC53F4" w:rsidP="00400EA2"/>
    <w:p w14:paraId="362AF75B" w14:textId="55BC92AF" w:rsidR="00500D00" w:rsidRDefault="00727D26" w:rsidP="00D54E8F">
      <w:pPr>
        <w:pStyle w:val="Heading3"/>
      </w:pPr>
      <w:bookmarkStart w:id="142" w:name="_Toc165456759"/>
      <w:r>
        <w:t>Uniform Administrative Requirements, Cost Principles, and Audit Requirements</w:t>
      </w:r>
      <w:bookmarkEnd w:id="142"/>
    </w:p>
    <w:p w14:paraId="231F55A9" w14:textId="77777777" w:rsidR="00D056BC" w:rsidRDefault="00D056BC" w:rsidP="00AC0FCE">
      <w:pPr>
        <w:ind w:left="720"/>
      </w:pPr>
    </w:p>
    <w:p w14:paraId="2E536AAE" w14:textId="45713587" w:rsidR="00AC0FCE" w:rsidRDefault="00F0720F" w:rsidP="00AC0FCE">
      <w:pPr>
        <w:ind w:left="720"/>
      </w:pPr>
      <w:r w:rsidRPr="00F0720F">
        <w:t>Through 2 C.F.R. § 1327.101, the Department of Commerce adopted Uniform Administrative Requirements, Cost Principles, and Audit Requirements for Federal Awards at 2 C.F.R. Part 200, which apply to awards in this program.</w:t>
      </w:r>
    </w:p>
    <w:p w14:paraId="5EEAE0F6" w14:textId="77777777" w:rsidR="00F0720F" w:rsidRDefault="00F0720F" w:rsidP="00AC0FCE">
      <w:pPr>
        <w:ind w:left="720"/>
      </w:pPr>
    </w:p>
    <w:p w14:paraId="32660267" w14:textId="77777777" w:rsidR="00016940" w:rsidRDefault="00016940" w:rsidP="00AC0FCE">
      <w:pPr>
        <w:ind w:left="720"/>
      </w:pPr>
    </w:p>
    <w:p w14:paraId="723147BC" w14:textId="77777777" w:rsidR="00016940" w:rsidRDefault="00016940" w:rsidP="00AC0FCE">
      <w:pPr>
        <w:ind w:left="720"/>
      </w:pPr>
    </w:p>
    <w:p w14:paraId="220E6583" w14:textId="77777777" w:rsidR="00016940" w:rsidRPr="00AC0FCE" w:rsidRDefault="00016940" w:rsidP="00AC0FCE">
      <w:pPr>
        <w:ind w:left="720"/>
      </w:pPr>
    </w:p>
    <w:p w14:paraId="7A3AD1D0" w14:textId="56DFE87E" w:rsidR="002E466C" w:rsidRDefault="00D14BD9" w:rsidP="002E466C">
      <w:pPr>
        <w:pStyle w:val="Heading3"/>
      </w:pPr>
      <w:bookmarkStart w:id="143" w:name="_Toc165456760"/>
      <w:r>
        <w:lastRenderedPageBreak/>
        <w:t xml:space="preserve">Federal-Wide Research Terms and Conditions as </w:t>
      </w:r>
      <w:r w:rsidR="00F93A3A">
        <w:t>A</w:t>
      </w:r>
      <w:r>
        <w:t>dopted by the Department of Commerce</w:t>
      </w:r>
      <w:bookmarkEnd w:id="143"/>
    </w:p>
    <w:p w14:paraId="290BAA51" w14:textId="77777777" w:rsidR="00D056BC" w:rsidRDefault="00D056BC" w:rsidP="00F0720F">
      <w:pPr>
        <w:ind w:left="720"/>
      </w:pPr>
    </w:p>
    <w:p w14:paraId="6E317A3B" w14:textId="7F9582A9" w:rsidR="00F0720F" w:rsidRDefault="00713658" w:rsidP="00F0720F">
      <w:pPr>
        <w:ind w:left="720"/>
      </w:pPr>
      <w:r w:rsidRPr="00713658">
        <w:t xml:space="preserve">Projects funded under </w:t>
      </w:r>
      <w:r w:rsidRPr="00713658">
        <w:rPr>
          <w:u w:val="single"/>
        </w:rPr>
        <w:t>SRFA 2</w:t>
      </w:r>
      <w:r w:rsidRPr="00713658">
        <w:t xml:space="preserve"> will involve research, development, or related activities. The Department of Commerce will therefore designate these awards as “Research and Development” under 2 CFR § 200.1 for purposes of grants administration. The policies and requirements in 2 CFR Part 200 that apply to “research” awards will apply to awards under this specific research focus area.</w:t>
      </w:r>
    </w:p>
    <w:p w14:paraId="560BC3A3" w14:textId="77777777" w:rsidR="00713658" w:rsidRPr="00F0720F" w:rsidRDefault="00713658" w:rsidP="00F0720F">
      <w:pPr>
        <w:ind w:left="720"/>
      </w:pPr>
    </w:p>
    <w:p w14:paraId="0E7181C4" w14:textId="3BA36B95" w:rsidR="00D14BD9" w:rsidRDefault="00D14BD9" w:rsidP="00D14BD9">
      <w:pPr>
        <w:pStyle w:val="Heading3"/>
      </w:pPr>
      <w:bookmarkStart w:id="144" w:name="_Department_of_Commerce"/>
      <w:bookmarkStart w:id="145" w:name="_Toc165456761"/>
      <w:bookmarkEnd w:id="144"/>
      <w:r>
        <w:t>D</w:t>
      </w:r>
      <w:r w:rsidR="00CF7A93">
        <w:t>epartment of Commerce Financial Assistance Standard Terms and Conditions</w:t>
      </w:r>
      <w:bookmarkEnd w:id="145"/>
    </w:p>
    <w:p w14:paraId="3C0FAE46" w14:textId="77777777" w:rsidR="00D056BC" w:rsidRDefault="00D056BC" w:rsidP="00A326D3">
      <w:pPr>
        <w:ind w:left="720"/>
      </w:pPr>
    </w:p>
    <w:p w14:paraId="02EA9473" w14:textId="541E9564" w:rsidR="00A326D3" w:rsidRDefault="00A326D3" w:rsidP="00A326D3">
      <w:pPr>
        <w:ind w:left="720"/>
        <w:rPr>
          <w:color w:val="0000FF"/>
          <w:u w:val="single" w:color="0000FF"/>
        </w:rPr>
      </w:pPr>
      <w:r>
        <w:t>The</w:t>
      </w:r>
      <w:r>
        <w:rPr>
          <w:spacing w:val="-4"/>
        </w:rPr>
        <w:t xml:space="preserve"> </w:t>
      </w:r>
      <w:r>
        <w:t>Department</w:t>
      </w:r>
      <w:r>
        <w:rPr>
          <w:spacing w:val="-3"/>
        </w:rPr>
        <w:t xml:space="preserve"> </w:t>
      </w:r>
      <w:r>
        <w:t>of</w:t>
      </w:r>
      <w:r>
        <w:rPr>
          <w:spacing w:val="-4"/>
        </w:rPr>
        <w:t xml:space="preserve"> </w:t>
      </w:r>
      <w:r>
        <w:t>Commerce</w:t>
      </w:r>
      <w:r>
        <w:rPr>
          <w:spacing w:val="-4"/>
        </w:rPr>
        <w:t xml:space="preserve"> </w:t>
      </w:r>
      <w:r>
        <w:t>will</w:t>
      </w:r>
      <w:r>
        <w:rPr>
          <w:spacing w:val="-3"/>
        </w:rPr>
        <w:t xml:space="preserve"> </w:t>
      </w:r>
      <w:r>
        <w:t>apply</w:t>
      </w:r>
      <w:r>
        <w:rPr>
          <w:spacing w:val="-3"/>
        </w:rPr>
        <w:t xml:space="preserve"> </w:t>
      </w:r>
      <w:r>
        <w:t>to</w:t>
      </w:r>
      <w:r>
        <w:rPr>
          <w:spacing w:val="-3"/>
        </w:rPr>
        <w:t xml:space="preserve"> </w:t>
      </w:r>
      <w:r>
        <w:t>each</w:t>
      </w:r>
      <w:r>
        <w:rPr>
          <w:spacing w:val="-1"/>
        </w:rPr>
        <w:t xml:space="preserve"> </w:t>
      </w:r>
      <w:r>
        <w:t>award</w:t>
      </w:r>
      <w:r>
        <w:rPr>
          <w:spacing w:val="-3"/>
        </w:rPr>
        <w:t xml:space="preserve"> </w:t>
      </w:r>
      <w:r>
        <w:t>in</w:t>
      </w:r>
      <w:r>
        <w:rPr>
          <w:spacing w:val="-4"/>
        </w:rPr>
        <w:t xml:space="preserve"> </w:t>
      </w:r>
      <w:r>
        <w:t>this</w:t>
      </w:r>
      <w:r>
        <w:rPr>
          <w:spacing w:val="-3"/>
        </w:rPr>
        <w:t xml:space="preserve"> </w:t>
      </w:r>
      <w:r>
        <w:t>program</w:t>
      </w:r>
      <w:r>
        <w:rPr>
          <w:spacing w:val="-3"/>
        </w:rPr>
        <w:t xml:space="preserve"> </w:t>
      </w:r>
      <w:r>
        <w:t>the</w:t>
      </w:r>
      <w:r>
        <w:rPr>
          <w:spacing w:val="-4"/>
        </w:rPr>
        <w:t xml:space="preserve"> </w:t>
      </w:r>
      <w:r>
        <w:t>Financial</w:t>
      </w:r>
      <w:r>
        <w:rPr>
          <w:spacing w:val="-3"/>
        </w:rPr>
        <w:t xml:space="preserve"> </w:t>
      </w:r>
      <w:r>
        <w:t xml:space="preserve">Assistance Standard Terms and Conditions in effect on the date of award. The current version, dated </w:t>
      </w:r>
      <w:r w:rsidRPr="00A34564">
        <w:t xml:space="preserve">November 12, 2020, is accessible at </w:t>
      </w:r>
      <w:hyperlink r:id="rId31" w:history="1">
        <w:r w:rsidRPr="00FE2F84">
          <w:rPr>
            <w:rStyle w:val="Hyperlink"/>
          </w:rPr>
          <w:t>Department of Commerce Financial Assistance Standard Terms and Conditions</w:t>
        </w:r>
      </w:hyperlink>
      <w:r w:rsidRPr="00E07953">
        <w:rPr>
          <w:u w:color="0000FF"/>
        </w:rPr>
        <w:t>.</w:t>
      </w:r>
    </w:p>
    <w:p w14:paraId="5B089B59" w14:textId="77777777" w:rsidR="00A326D3" w:rsidRPr="00A326D3" w:rsidRDefault="00A326D3" w:rsidP="00A326D3">
      <w:pPr>
        <w:ind w:left="720"/>
      </w:pPr>
    </w:p>
    <w:p w14:paraId="7F9BE4C0" w14:textId="4DA25709" w:rsidR="00CF7A93" w:rsidRDefault="00CF7A93" w:rsidP="00CF7A93">
      <w:pPr>
        <w:pStyle w:val="Heading3"/>
      </w:pPr>
      <w:bookmarkStart w:id="146" w:name="_Toc165456762"/>
      <w:r>
        <w:t>Pre-Award Notification Requirements</w:t>
      </w:r>
      <w:bookmarkEnd w:id="146"/>
    </w:p>
    <w:p w14:paraId="7F1202CC" w14:textId="77777777" w:rsidR="00D056BC" w:rsidRDefault="00D056BC" w:rsidP="00A326D3">
      <w:pPr>
        <w:ind w:left="720"/>
      </w:pPr>
    </w:p>
    <w:p w14:paraId="5196B942" w14:textId="79915131" w:rsidR="00A326D3" w:rsidRDefault="00350A81" w:rsidP="00A326D3">
      <w:pPr>
        <w:ind w:left="720"/>
        <w:rPr>
          <w:color w:val="0000FF"/>
          <w:u w:val="single" w:color="0000FF"/>
        </w:rPr>
      </w:pPr>
      <w:r>
        <w:t>The</w:t>
      </w:r>
      <w:r>
        <w:rPr>
          <w:spacing w:val="-5"/>
        </w:rPr>
        <w:t xml:space="preserve"> </w:t>
      </w:r>
      <w:r>
        <w:t>Department</w:t>
      </w:r>
      <w:r>
        <w:rPr>
          <w:spacing w:val="-4"/>
        </w:rPr>
        <w:t xml:space="preserve"> </w:t>
      </w:r>
      <w:r>
        <w:t>of</w:t>
      </w:r>
      <w:r>
        <w:rPr>
          <w:spacing w:val="-5"/>
        </w:rPr>
        <w:t xml:space="preserve"> </w:t>
      </w:r>
      <w:r>
        <w:t>Commerce</w:t>
      </w:r>
      <w:r>
        <w:rPr>
          <w:spacing w:val="-5"/>
        </w:rPr>
        <w:t xml:space="preserve"> </w:t>
      </w:r>
      <w:r>
        <w:t>will</w:t>
      </w:r>
      <w:r>
        <w:rPr>
          <w:spacing w:val="-4"/>
        </w:rPr>
        <w:t xml:space="preserve"> </w:t>
      </w:r>
      <w:r>
        <w:t>apply</w:t>
      </w:r>
      <w:r>
        <w:rPr>
          <w:spacing w:val="-4"/>
        </w:rPr>
        <w:t xml:space="preserve"> </w:t>
      </w:r>
      <w:r>
        <w:t>the</w:t>
      </w:r>
      <w:r>
        <w:rPr>
          <w:spacing w:val="-5"/>
        </w:rPr>
        <w:t xml:space="preserve"> </w:t>
      </w:r>
      <w:r>
        <w:t>Pre-Award</w:t>
      </w:r>
      <w:r>
        <w:rPr>
          <w:spacing w:val="-4"/>
        </w:rPr>
        <w:t xml:space="preserve"> </w:t>
      </w:r>
      <w:r>
        <w:t>Notification</w:t>
      </w:r>
      <w:r>
        <w:rPr>
          <w:spacing w:val="-4"/>
        </w:rPr>
        <w:t xml:space="preserve"> </w:t>
      </w:r>
      <w:r>
        <w:t>Requirements</w:t>
      </w:r>
      <w:r>
        <w:rPr>
          <w:spacing w:val="-4"/>
        </w:rPr>
        <w:t xml:space="preserve"> </w:t>
      </w:r>
      <w:r>
        <w:t>for</w:t>
      </w:r>
      <w:r>
        <w:rPr>
          <w:spacing w:val="-5"/>
        </w:rPr>
        <w:t xml:space="preserve"> </w:t>
      </w:r>
      <w:r>
        <w:t xml:space="preserve">Grants and Cooperative Agreements </w:t>
      </w:r>
      <w:r w:rsidRPr="00A34564">
        <w:t xml:space="preserve">dated December 30, 2014 accessible at </w:t>
      </w:r>
      <w:hyperlink r:id="rId32" w:history="1">
        <w:r w:rsidRPr="004C7A94">
          <w:rPr>
            <w:rStyle w:val="Hyperlink"/>
          </w:rPr>
          <w:t>79 FR 78390</w:t>
        </w:r>
      </w:hyperlink>
      <w:r w:rsidRPr="0025532E">
        <w:t>.</w:t>
      </w:r>
    </w:p>
    <w:p w14:paraId="04D4DA19" w14:textId="77777777" w:rsidR="00350A81" w:rsidRPr="00A326D3" w:rsidRDefault="00350A81" w:rsidP="00A326D3">
      <w:pPr>
        <w:ind w:left="720"/>
      </w:pPr>
    </w:p>
    <w:p w14:paraId="4140A812" w14:textId="5BF73A8C" w:rsidR="00CF7A93" w:rsidRDefault="007272D0" w:rsidP="00CF7A93">
      <w:pPr>
        <w:pStyle w:val="Heading3"/>
      </w:pPr>
      <w:bookmarkStart w:id="147" w:name="_Toc165456763"/>
      <w:r>
        <w:t>Property Trust Relationship and Public Notice of Filings for Grant-Acquired Property</w:t>
      </w:r>
      <w:bookmarkEnd w:id="147"/>
    </w:p>
    <w:p w14:paraId="06AFEAED" w14:textId="77777777" w:rsidR="00D056BC" w:rsidRDefault="00D056BC" w:rsidP="009B5466">
      <w:pPr>
        <w:ind w:left="720"/>
      </w:pPr>
    </w:p>
    <w:p w14:paraId="08436C23" w14:textId="5B37CC92" w:rsidR="009B5466" w:rsidRDefault="009B5466" w:rsidP="009B5466">
      <w:pPr>
        <w:ind w:left="720"/>
      </w:pPr>
      <w:r>
        <w:t>In accordance with 2 C.F.R. § 200.316, any real property, equipment, and/or intangible property, acquired or improved with a Federal award must be held in trust by the recipient or subrecipient as trustee for the beneficiaries of the project or program under which the property was acquired or improved. This trust relationship exists throughout the duration of the property’s estimated useful life, as determined by the Grants Officer in consultation with the Program Office, during which time the Federal government retains an undivided, equitable reversionary interest in the property (Federal Interest). In this connection, NTIA may require the grantee to record liens or other appropriate notices of record to indicate that personal or real property has been acquired or improved with a Federal award and that use and disposition conditions apply to the property.</w:t>
      </w:r>
    </w:p>
    <w:p w14:paraId="14661020" w14:textId="77777777" w:rsidR="00F22770" w:rsidRDefault="00F22770" w:rsidP="009B5466">
      <w:pPr>
        <w:ind w:left="720"/>
      </w:pPr>
    </w:p>
    <w:p w14:paraId="7649DCEE" w14:textId="14B361BE" w:rsidR="00350A81" w:rsidRDefault="009B5466" w:rsidP="009B5466">
      <w:pPr>
        <w:ind w:left="720"/>
      </w:pPr>
      <w:r>
        <w:t>Awards issued pursuant to this NOFO may contain specific award conditions pertaining to the use and disposition of grant-acquired property and to a requirement that the recipient or subrecipient file certain public notices (</w:t>
      </w:r>
      <w:r w:rsidRPr="002F6BFE">
        <w:rPr>
          <w:i/>
        </w:rPr>
        <w:t>e.g.</w:t>
      </w:r>
      <w:r>
        <w:t>, UCC-1, Covenant of Purpose, Use and Ownership) with respect to grant-acquired property. NTIA may provide information regarding the useful life schedules associated with assets acquired with grant funds.</w:t>
      </w:r>
    </w:p>
    <w:p w14:paraId="6F2A066E" w14:textId="77777777" w:rsidR="009B5466" w:rsidRDefault="009B5466" w:rsidP="009B5466">
      <w:pPr>
        <w:ind w:left="720"/>
      </w:pPr>
    </w:p>
    <w:p w14:paraId="353A3D0E" w14:textId="77777777" w:rsidR="00E65297" w:rsidRDefault="00E65297" w:rsidP="009B5466">
      <w:pPr>
        <w:ind w:left="720"/>
      </w:pPr>
    </w:p>
    <w:p w14:paraId="601BACDF" w14:textId="77777777" w:rsidR="00E65297" w:rsidRPr="00350A81" w:rsidRDefault="00E65297" w:rsidP="009B5466">
      <w:pPr>
        <w:ind w:left="720"/>
      </w:pPr>
    </w:p>
    <w:p w14:paraId="7DACE920" w14:textId="27532253" w:rsidR="007272D0" w:rsidRDefault="007272D0" w:rsidP="007272D0">
      <w:pPr>
        <w:pStyle w:val="Heading3"/>
      </w:pPr>
      <w:bookmarkStart w:id="148" w:name="_Reporting"/>
      <w:bookmarkStart w:id="149" w:name="_Toc165456764"/>
      <w:bookmarkEnd w:id="148"/>
      <w:r>
        <w:lastRenderedPageBreak/>
        <w:t>Reporting</w:t>
      </w:r>
      <w:bookmarkEnd w:id="149"/>
    </w:p>
    <w:p w14:paraId="74362EBB" w14:textId="77777777" w:rsidR="004A1DD6" w:rsidRDefault="004A1DD6" w:rsidP="00162382">
      <w:pPr>
        <w:ind w:left="720"/>
      </w:pPr>
    </w:p>
    <w:p w14:paraId="251D431C" w14:textId="77777777" w:rsidR="00162382" w:rsidRDefault="00162382" w:rsidP="00162382">
      <w:pPr>
        <w:ind w:left="720"/>
      </w:pPr>
      <w:r>
        <w:t>The Department of Commerce understands the importance of undertaking systematic data collection and other rigorous evaluative activities to assess the outcomes related to funds given under this NOFO. NTIA and the NIST Grants Office are committed to this goal, and all applicants should expect this will be a requirement of all awards. This data will be instrumental in understanding the effects of individual funded projects and will enable the NTIA to assess the extent to which the strategic objectives have been achieved.</w:t>
      </w:r>
    </w:p>
    <w:p w14:paraId="6EA44FD4" w14:textId="77777777" w:rsidR="00162382" w:rsidRDefault="00162382" w:rsidP="00162382">
      <w:pPr>
        <w:ind w:left="720"/>
      </w:pPr>
    </w:p>
    <w:p w14:paraId="30976B42" w14:textId="77777777" w:rsidR="00162382" w:rsidRDefault="00162382" w:rsidP="00162382">
      <w:pPr>
        <w:ind w:left="720"/>
      </w:pPr>
      <w:r>
        <w:t>All award recipients will be expected to comply with any reporting requirements, as well as any program evaluation activities. More detail regarding reporting requirements will be included in the terms and conditions.</w:t>
      </w:r>
    </w:p>
    <w:p w14:paraId="3BFA848A" w14:textId="77777777" w:rsidR="00162382" w:rsidRDefault="00162382" w:rsidP="00162382">
      <w:pPr>
        <w:ind w:left="720"/>
      </w:pPr>
    </w:p>
    <w:p w14:paraId="1DB4DDF9" w14:textId="14BB7981" w:rsidR="009B5466" w:rsidRDefault="00162382" w:rsidP="00162382">
      <w:pPr>
        <w:ind w:left="720"/>
      </w:pPr>
      <w:r>
        <w:t>Here a list of standard documents that will enable the NTIA and NIST Grants Office to collect information about program activities that grantees should expect to prepare:</w:t>
      </w:r>
    </w:p>
    <w:p w14:paraId="2C4311FD" w14:textId="77777777" w:rsidR="00162382" w:rsidRDefault="00162382" w:rsidP="00162382">
      <w:pPr>
        <w:ind w:left="720"/>
      </w:pPr>
    </w:p>
    <w:p w14:paraId="7529F0CE" w14:textId="7C3EEC1F" w:rsidR="00162382" w:rsidRDefault="00162382" w:rsidP="009554AC">
      <w:pPr>
        <w:pStyle w:val="ListParagraph"/>
        <w:numPr>
          <w:ilvl w:val="0"/>
          <w:numId w:val="34"/>
        </w:numPr>
        <w:rPr>
          <w:b/>
          <w:bCs/>
        </w:rPr>
      </w:pPr>
      <w:r>
        <w:rPr>
          <w:b/>
          <w:bCs/>
        </w:rPr>
        <w:t>Baseline/Expenditure Plan</w:t>
      </w:r>
    </w:p>
    <w:p w14:paraId="7C914094" w14:textId="57F17CE3" w:rsidR="000852FF" w:rsidRPr="000852FF" w:rsidRDefault="000852FF" w:rsidP="000852FF">
      <w:pPr>
        <w:ind w:left="1080"/>
      </w:pPr>
      <w:r w:rsidRPr="000852FF">
        <w:t>Within forty-five (45) calendar days of the award date, the grantee shall submit to the NIST Grants Office a Baseline Report for the entire performance period that will include planned activities and major milestones and spending by quarter for the period of performance.</w:t>
      </w:r>
    </w:p>
    <w:p w14:paraId="3D19E382" w14:textId="77777777" w:rsidR="00162382" w:rsidRDefault="00162382" w:rsidP="00162382">
      <w:pPr>
        <w:pStyle w:val="ListParagraph"/>
        <w:ind w:left="1440"/>
        <w:rPr>
          <w:b/>
          <w:bCs/>
        </w:rPr>
      </w:pPr>
    </w:p>
    <w:p w14:paraId="262732B4" w14:textId="5F06902C" w:rsidR="00162382" w:rsidRDefault="00162382" w:rsidP="009554AC">
      <w:pPr>
        <w:pStyle w:val="ListParagraph"/>
        <w:numPr>
          <w:ilvl w:val="0"/>
          <w:numId w:val="34"/>
        </w:numPr>
        <w:rPr>
          <w:b/>
          <w:bCs/>
        </w:rPr>
      </w:pPr>
      <w:r>
        <w:rPr>
          <w:b/>
          <w:bCs/>
        </w:rPr>
        <w:t>Federal Financial Report</w:t>
      </w:r>
    </w:p>
    <w:p w14:paraId="4783C785" w14:textId="77CB3C00" w:rsidR="00D764C0" w:rsidRPr="00D764C0" w:rsidRDefault="00D764C0" w:rsidP="00D764C0">
      <w:pPr>
        <w:ind w:left="1080"/>
      </w:pPr>
      <w:r>
        <w:t>Grantees must report on obligations and expenditures using the Federal Financial Report (Standard</w:t>
      </w:r>
      <w:r>
        <w:rPr>
          <w:spacing w:val="-3"/>
        </w:rPr>
        <w:t xml:space="preserve"> </w:t>
      </w:r>
      <w:r>
        <w:t>Form</w:t>
      </w:r>
      <w:r>
        <w:rPr>
          <w:spacing w:val="-3"/>
        </w:rPr>
        <w:t xml:space="preserve"> </w:t>
      </w:r>
      <w:r>
        <w:t>425)</w:t>
      </w:r>
      <w:r>
        <w:rPr>
          <w:spacing w:val="-4"/>
        </w:rPr>
        <w:t xml:space="preserve"> </w:t>
      </w:r>
      <w:r>
        <w:t>semi-annually.</w:t>
      </w:r>
      <w:r>
        <w:rPr>
          <w:spacing w:val="-3"/>
        </w:rPr>
        <w:t xml:space="preserve"> </w:t>
      </w:r>
      <w:r>
        <w:t>The</w:t>
      </w:r>
      <w:r>
        <w:rPr>
          <w:spacing w:val="-4"/>
        </w:rPr>
        <w:t xml:space="preserve"> </w:t>
      </w:r>
      <w:r>
        <w:t>report</w:t>
      </w:r>
      <w:r>
        <w:rPr>
          <w:spacing w:val="-3"/>
        </w:rPr>
        <w:t xml:space="preserve"> </w:t>
      </w:r>
      <w:r>
        <w:t>is</w:t>
      </w:r>
      <w:r>
        <w:rPr>
          <w:spacing w:val="-3"/>
        </w:rPr>
        <w:t xml:space="preserve"> </w:t>
      </w:r>
      <w:r>
        <w:t>submitted</w:t>
      </w:r>
      <w:r>
        <w:rPr>
          <w:spacing w:val="-3"/>
        </w:rPr>
        <w:t xml:space="preserve"> </w:t>
      </w:r>
      <w:r>
        <w:t>to</w:t>
      </w:r>
      <w:r>
        <w:rPr>
          <w:spacing w:val="-3"/>
        </w:rPr>
        <w:t xml:space="preserve"> </w:t>
      </w:r>
      <w:r>
        <w:t>the</w:t>
      </w:r>
      <w:r>
        <w:rPr>
          <w:spacing w:val="-4"/>
        </w:rPr>
        <w:t xml:space="preserve"> </w:t>
      </w:r>
      <w:r>
        <w:t>NIST</w:t>
      </w:r>
      <w:r>
        <w:rPr>
          <w:spacing w:val="-1"/>
        </w:rPr>
        <w:t xml:space="preserve"> </w:t>
      </w:r>
      <w:r>
        <w:t>Grants</w:t>
      </w:r>
      <w:r>
        <w:rPr>
          <w:spacing w:val="-3"/>
        </w:rPr>
        <w:t xml:space="preserve"> </w:t>
      </w:r>
      <w:r>
        <w:t>Office</w:t>
      </w:r>
      <w:r>
        <w:rPr>
          <w:spacing w:val="-4"/>
        </w:rPr>
        <w:t xml:space="preserve"> </w:t>
      </w:r>
      <w:r>
        <w:t>and</w:t>
      </w:r>
      <w:r>
        <w:rPr>
          <w:spacing w:val="-3"/>
        </w:rPr>
        <w:t xml:space="preserve"> </w:t>
      </w:r>
      <w:r>
        <w:t>is due</w:t>
      </w:r>
      <w:r>
        <w:rPr>
          <w:spacing w:val="-1"/>
        </w:rPr>
        <w:t xml:space="preserve"> </w:t>
      </w:r>
      <w:r>
        <w:t>30 calendar</w:t>
      </w:r>
      <w:r>
        <w:rPr>
          <w:spacing w:val="-1"/>
        </w:rPr>
        <w:t xml:space="preserve"> </w:t>
      </w:r>
      <w:r>
        <w:t>days following the</w:t>
      </w:r>
      <w:r>
        <w:rPr>
          <w:spacing w:val="-1"/>
        </w:rPr>
        <w:t xml:space="preserve"> </w:t>
      </w:r>
      <w:r>
        <w:t>end of</w:t>
      </w:r>
      <w:r>
        <w:rPr>
          <w:spacing w:val="-1"/>
        </w:rPr>
        <w:t xml:space="preserve"> </w:t>
      </w:r>
      <w:r>
        <w:t>quarters ending in March and September. A</w:t>
      </w:r>
      <w:r>
        <w:rPr>
          <w:spacing w:val="-1"/>
        </w:rPr>
        <w:t xml:space="preserve"> </w:t>
      </w:r>
      <w:r>
        <w:t>report must</w:t>
      </w:r>
      <w:r>
        <w:rPr>
          <w:spacing w:val="-2"/>
        </w:rPr>
        <w:t xml:space="preserve"> </w:t>
      </w:r>
      <w:r>
        <w:t>be</w:t>
      </w:r>
      <w:r>
        <w:rPr>
          <w:spacing w:val="-3"/>
        </w:rPr>
        <w:t xml:space="preserve"> </w:t>
      </w:r>
      <w:r>
        <w:t>submitted</w:t>
      </w:r>
      <w:r>
        <w:rPr>
          <w:spacing w:val="-2"/>
        </w:rPr>
        <w:t xml:space="preserve"> </w:t>
      </w:r>
      <w:r>
        <w:t>for</w:t>
      </w:r>
      <w:r>
        <w:rPr>
          <w:spacing w:val="-3"/>
        </w:rPr>
        <w:t xml:space="preserve"> </w:t>
      </w:r>
      <w:r>
        <w:t>each</w:t>
      </w:r>
      <w:r>
        <w:rPr>
          <w:spacing w:val="-3"/>
        </w:rPr>
        <w:t xml:space="preserve"> </w:t>
      </w:r>
      <w:r>
        <w:t>calendar</w:t>
      </w:r>
      <w:r>
        <w:rPr>
          <w:spacing w:val="-3"/>
        </w:rPr>
        <w:t xml:space="preserve"> </w:t>
      </w:r>
      <w:r>
        <w:t>quarter</w:t>
      </w:r>
      <w:r>
        <w:rPr>
          <w:spacing w:val="-3"/>
        </w:rPr>
        <w:t xml:space="preserve"> </w:t>
      </w:r>
      <w:r>
        <w:t>that</w:t>
      </w:r>
      <w:r>
        <w:rPr>
          <w:spacing w:val="-2"/>
        </w:rPr>
        <w:t xml:space="preserve"> </w:t>
      </w:r>
      <w:r>
        <w:t>the</w:t>
      </w:r>
      <w:r>
        <w:rPr>
          <w:spacing w:val="-3"/>
        </w:rPr>
        <w:t xml:space="preserve"> </w:t>
      </w:r>
      <w:r>
        <w:t>grant</w:t>
      </w:r>
      <w:r>
        <w:rPr>
          <w:spacing w:val="-2"/>
        </w:rPr>
        <w:t xml:space="preserve"> </w:t>
      </w:r>
      <w:r>
        <w:t>is</w:t>
      </w:r>
      <w:r>
        <w:rPr>
          <w:spacing w:val="-2"/>
        </w:rPr>
        <w:t xml:space="preserve"> </w:t>
      </w:r>
      <w:r>
        <w:t>active,</w:t>
      </w:r>
      <w:r>
        <w:rPr>
          <w:spacing w:val="-2"/>
        </w:rPr>
        <w:t xml:space="preserve"> </w:t>
      </w:r>
      <w:r>
        <w:t>including</w:t>
      </w:r>
      <w:r>
        <w:rPr>
          <w:spacing w:val="-2"/>
        </w:rPr>
        <w:t xml:space="preserve"> </w:t>
      </w:r>
      <w:r>
        <w:t>partial</w:t>
      </w:r>
      <w:r>
        <w:rPr>
          <w:spacing w:val="-2"/>
        </w:rPr>
        <w:t xml:space="preserve"> </w:t>
      </w:r>
      <w:r>
        <w:t>calendar quarters or when no financial activity occurs.</w:t>
      </w:r>
    </w:p>
    <w:p w14:paraId="4829FC02" w14:textId="77777777" w:rsidR="00162382" w:rsidRPr="00162382" w:rsidRDefault="00162382" w:rsidP="00162382">
      <w:pPr>
        <w:pStyle w:val="ListParagraph"/>
        <w:rPr>
          <w:b/>
          <w:bCs/>
        </w:rPr>
      </w:pPr>
    </w:p>
    <w:p w14:paraId="32963989" w14:textId="542802E6" w:rsidR="00162382" w:rsidRDefault="00162382" w:rsidP="009554AC">
      <w:pPr>
        <w:pStyle w:val="ListParagraph"/>
        <w:numPr>
          <w:ilvl w:val="0"/>
          <w:numId w:val="34"/>
        </w:numPr>
        <w:rPr>
          <w:b/>
          <w:bCs/>
        </w:rPr>
      </w:pPr>
      <w:r>
        <w:rPr>
          <w:b/>
          <w:bCs/>
        </w:rPr>
        <w:t>Bi-annual Performance Progress reporting</w:t>
      </w:r>
    </w:p>
    <w:p w14:paraId="4EF95F4D" w14:textId="574AEB0C" w:rsidR="00162382" w:rsidRPr="00637606" w:rsidRDefault="00637606" w:rsidP="00637606">
      <w:pPr>
        <w:ind w:left="1080"/>
      </w:pPr>
      <w:r>
        <w:t>The semi-annual Performance Progress Reports (PPR) will contain the following information:</w:t>
      </w:r>
    </w:p>
    <w:p w14:paraId="53F97D5B" w14:textId="60CAF08D" w:rsidR="00637606" w:rsidRPr="00505EEE" w:rsidRDefault="00505EEE" w:rsidP="009554AC">
      <w:pPr>
        <w:pStyle w:val="ListParagraph"/>
        <w:numPr>
          <w:ilvl w:val="1"/>
          <w:numId w:val="34"/>
        </w:numPr>
        <w:rPr>
          <w:b/>
          <w:bCs/>
        </w:rPr>
      </w:pPr>
      <w:r>
        <w:t>A</w:t>
      </w:r>
      <w:r>
        <w:rPr>
          <w:spacing w:val="-2"/>
        </w:rPr>
        <w:t xml:space="preserve"> </w:t>
      </w:r>
      <w:r>
        <w:t>comparison</w:t>
      </w:r>
      <w:r>
        <w:rPr>
          <w:spacing w:val="-3"/>
        </w:rPr>
        <w:t xml:space="preserve"> </w:t>
      </w:r>
      <w:r>
        <w:t>of</w:t>
      </w:r>
      <w:r>
        <w:rPr>
          <w:spacing w:val="-2"/>
        </w:rPr>
        <w:t xml:space="preserve"> </w:t>
      </w:r>
      <w:r>
        <w:t>actual</w:t>
      </w:r>
      <w:r>
        <w:rPr>
          <w:spacing w:val="-3"/>
        </w:rPr>
        <w:t xml:space="preserve"> </w:t>
      </w:r>
      <w:r>
        <w:t>accomplishments</w:t>
      </w:r>
      <w:r>
        <w:rPr>
          <w:spacing w:val="-3"/>
        </w:rPr>
        <w:t xml:space="preserve"> </w:t>
      </w:r>
      <w:r>
        <w:t>during</w:t>
      </w:r>
      <w:r>
        <w:rPr>
          <w:spacing w:val="-3"/>
        </w:rPr>
        <w:t xml:space="preserve"> </w:t>
      </w:r>
      <w:r>
        <w:t>the</w:t>
      </w:r>
      <w:r>
        <w:rPr>
          <w:spacing w:val="-4"/>
        </w:rPr>
        <w:t xml:space="preserve"> </w:t>
      </w:r>
      <w:r>
        <w:t>reporting</w:t>
      </w:r>
      <w:r>
        <w:rPr>
          <w:spacing w:val="-3"/>
        </w:rPr>
        <w:t xml:space="preserve"> </w:t>
      </w:r>
      <w:r>
        <w:t>period</w:t>
      </w:r>
      <w:r>
        <w:rPr>
          <w:spacing w:val="-3"/>
        </w:rPr>
        <w:t xml:space="preserve"> </w:t>
      </w:r>
      <w:r>
        <w:t>with</w:t>
      </w:r>
      <w:r>
        <w:rPr>
          <w:spacing w:val="-3"/>
        </w:rPr>
        <w:t xml:space="preserve"> </w:t>
      </w:r>
      <w:r>
        <w:t>the</w:t>
      </w:r>
      <w:r>
        <w:rPr>
          <w:spacing w:val="-4"/>
        </w:rPr>
        <w:t xml:space="preserve"> </w:t>
      </w:r>
      <w:r>
        <w:t>goals</w:t>
      </w:r>
      <w:r>
        <w:rPr>
          <w:spacing w:val="-3"/>
        </w:rPr>
        <w:t xml:space="preserve"> </w:t>
      </w:r>
      <w:r>
        <w:t>and</w:t>
      </w:r>
      <w:r>
        <w:rPr>
          <w:spacing w:val="-3"/>
        </w:rPr>
        <w:t xml:space="preserve"> </w:t>
      </w:r>
      <w:r>
        <w:t>dates established in the Baseline/Expenditure Plan for the reporting period;</w:t>
      </w:r>
    </w:p>
    <w:p w14:paraId="651E6BC0" w14:textId="43A50758" w:rsidR="00505EEE" w:rsidRPr="00954D05" w:rsidRDefault="00954D05" w:rsidP="009554AC">
      <w:pPr>
        <w:pStyle w:val="ListParagraph"/>
        <w:numPr>
          <w:ilvl w:val="1"/>
          <w:numId w:val="34"/>
        </w:numPr>
        <w:rPr>
          <w:b/>
          <w:bCs/>
        </w:rPr>
      </w:pPr>
      <w:r>
        <w:t>A description of any problems that have arisen or the reasons why established goals have not been met; and</w:t>
      </w:r>
    </w:p>
    <w:p w14:paraId="1FC167DE" w14:textId="77777777" w:rsidR="00F73AD3" w:rsidRPr="00F73AD3" w:rsidRDefault="00F73AD3" w:rsidP="009554AC">
      <w:pPr>
        <w:pStyle w:val="ListParagraph"/>
        <w:numPr>
          <w:ilvl w:val="1"/>
          <w:numId w:val="34"/>
        </w:numPr>
        <w:rPr>
          <w:b/>
          <w:bCs/>
        </w:rPr>
      </w:pPr>
      <w:r>
        <w:t xml:space="preserve">Actions taken to remedy any failures to meet goals. </w:t>
      </w:r>
    </w:p>
    <w:p w14:paraId="7D8C312B" w14:textId="054E167D" w:rsidR="00954D05" w:rsidRDefault="00F73AD3" w:rsidP="00F73AD3">
      <w:pPr>
        <w:ind w:left="1080"/>
        <w:rPr>
          <w:spacing w:val="-2"/>
        </w:rPr>
      </w:pPr>
      <w:r>
        <w:t xml:space="preserve">The report is submitted to the NIST Grants Office and is due 30 calendar days following the end of quarters ending in March and </w:t>
      </w:r>
      <w:r w:rsidRPr="00F73AD3">
        <w:rPr>
          <w:spacing w:val="-2"/>
        </w:rPr>
        <w:t>September.</w:t>
      </w:r>
    </w:p>
    <w:p w14:paraId="007123A1" w14:textId="77777777" w:rsidR="00F73AD3" w:rsidRPr="00F73AD3" w:rsidRDefault="00F73AD3" w:rsidP="00F73AD3">
      <w:pPr>
        <w:ind w:left="1080"/>
        <w:rPr>
          <w:b/>
          <w:bCs/>
        </w:rPr>
      </w:pPr>
    </w:p>
    <w:p w14:paraId="1C4CF255" w14:textId="275DC91F" w:rsidR="00162382" w:rsidRDefault="009E6C80" w:rsidP="009554AC">
      <w:pPr>
        <w:pStyle w:val="ListParagraph"/>
        <w:numPr>
          <w:ilvl w:val="0"/>
          <w:numId w:val="34"/>
        </w:numPr>
        <w:rPr>
          <w:b/>
          <w:bCs/>
        </w:rPr>
      </w:pPr>
      <w:r>
        <w:rPr>
          <w:b/>
          <w:bCs/>
        </w:rPr>
        <w:t>Final Report and Closeout Reporting</w:t>
      </w:r>
    </w:p>
    <w:p w14:paraId="677796EA" w14:textId="7046920E" w:rsidR="00E72F8B" w:rsidRPr="00E72F8B" w:rsidRDefault="00E72F8B" w:rsidP="00E72F8B">
      <w:pPr>
        <w:ind w:left="1080"/>
      </w:pPr>
      <w:r w:rsidRPr="00E72F8B">
        <w:t xml:space="preserve">In addition to the above requirements and those reporting requirements found in 2 C.F.R. Part 200, any entity that receives an award will be required to submit a final report as a part of the grant close-out process that describes the programmatic </w:t>
      </w:r>
      <w:r w:rsidRPr="00E72F8B">
        <w:lastRenderedPageBreak/>
        <w:t>objectives achieved through the funding and completion of the grant-funded project, including those elements collected in the bi-annual report</w:t>
      </w:r>
      <w:r>
        <w:t>.</w:t>
      </w:r>
    </w:p>
    <w:p w14:paraId="25A9AFA5" w14:textId="77777777" w:rsidR="00F22770" w:rsidRPr="009B5466" w:rsidRDefault="00F22770" w:rsidP="00162382">
      <w:pPr>
        <w:ind w:left="720"/>
      </w:pPr>
    </w:p>
    <w:p w14:paraId="45D8BB15" w14:textId="23945830" w:rsidR="003955C9" w:rsidRDefault="003955C9" w:rsidP="003955C9">
      <w:pPr>
        <w:pStyle w:val="Heading3"/>
      </w:pPr>
      <w:bookmarkStart w:id="150" w:name="_Toc165456765"/>
      <w:r>
        <w:t xml:space="preserve">Recipient Integrity and Performance </w:t>
      </w:r>
      <w:r w:rsidR="005D64A8">
        <w:t>Matters</w:t>
      </w:r>
      <w:bookmarkEnd w:id="150"/>
    </w:p>
    <w:p w14:paraId="6014A82B" w14:textId="77777777" w:rsidR="004A1DD6" w:rsidRDefault="004A1DD6" w:rsidP="00237188">
      <w:pPr>
        <w:ind w:left="720"/>
      </w:pPr>
    </w:p>
    <w:p w14:paraId="59E77D60" w14:textId="71F50EA2" w:rsidR="00E72F8B" w:rsidRDefault="00237188" w:rsidP="00237188">
      <w:pPr>
        <w:ind w:left="720"/>
      </w:pPr>
      <w:r>
        <w:t>In accordance with 41 U.S.C. § 2313, if the total value of a recipient’s currently active grants, cooperative agreements, and procurement contracts from all Federal awarding agencies exceeds $10,000,000 for any period of time during the period of performance of an award made under this NOFO, then the recipient shall be subject to the requirements specified in Appendix XII to 2 C.F.R. Part 200, for maintaining the currency of information reported to SAM that is made available in the Federal Awardee Performance and Integrity Information System (FAPIIS) about certain civil, criminal, or administrative proceedings involving the recipient.</w:t>
      </w:r>
    </w:p>
    <w:p w14:paraId="5529E7B2" w14:textId="77777777" w:rsidR="00237188" w:rsidRPr="00E72F8B" w:rsidRDefault="00237188" w:rsidP="00237188">
      <w:pPr>
        <w:ind w:left="720"/>
      </w:pPr>
    </w:p>
    <w:p w14:paraId="03453C94" w14:textId="3E1956C3" w:rsidR="005D64A8" w:rsidRDefault="005D64A8" w:rsidP="005D64A8">
      <w:pPr>
        <w:pStyle w:val="Heading3"/>
      </w:pPr>
      <w:bookmarkStart w:id="151" w:name="_Toc165456766"/>
      <w:r>
        <w:t>Audit Requirements</w:t>
      </w:r>
      <w:bookmarkEnd w:id="151"/>
    </w:p>
    <w:p w14:paraId="4DDB300A" w14:textId="77777777" w:rsidR="004A1DD6" w:rsidRDefault="004A1DD6" w:rsidP="001E02EC">
      <w:pPr>
        <w:ind w:left="720"/>
      </w:pPr>
    </w:p>
    <w:p w14:paraId="0E9AB8FB" w14:textId="77777777" w:rsidR="006346E6" w:rsidRDefault="001E02EC" w:rsidP="001E02EC">
      <w:pPr>
        <w:ind w:left="720"/>
      </w:pPr>
      <w:r>
        <w:t>The grant regulations in 2 C.F.R. Part 200, Subpart F, adopted by the Department of Commerce through 2 C.F.R. § 1327.101, require any non-federal entity that expends Federal awards of $750,000 or more in the recipient’s fiscal year to conduct a single or program-specific audit in accordance with the requirements set out in the Subpart.</w:t>
      </w:r>
    </w:p>
    <w:p w14:paraId="1D36C7CC" w14:textId="77777777" w:rsidR="006346E6" w:rsidRDefault="006346E6" w:rsidP="001E02EC">
      <w:pPr>
        <w:ind w:left="720"/>
      </w:pPr>
    </w:p>
    <w:p w14:paraId="047B1C16" w14:textId="77777777" w:rsidR="006346E6" w:rsidRDefault="001E02EC" w:rsidP="001E02EC">
      <w:pPr>
        <w:ind w:left="720"/>
      </w:pPr>
      <w:r>
        <w:t>Additionally, unless otherwise specified in the terms and conditions of the award, entities that are not subject to Subpart F of 2 C.F.R. Part 200 (</w:t>
      </w:r>
      <w:r w:rsidRPr="0051076D">
        <w:rPr>
          <w:i/>
          <w:iCs/>
        </w:rPr>
        <w:t>e.g.</w:t>
      </w:r>
      <w:r>
        <w:t xml:space="preserve">, commercial entities) that expend $750,000 or more in grant funds during their fiscal year must submit to the Grants Officer either: </w:t>
      </w:r>
    </w:p>
    <w:p w14:paraId="2B9EBA61" w14:textId="77777777" w:rsidR="00E046DF" w:rsidRDefault="00E046DF" w:rsidP="001E02EC">
      <w:pPr>
        <w:ind w:left="720"/>
      </w:pPr>
    </w:p>
    <w:p w14:paraId="4A1D3857" w14:textId="7A1D331E" w:rsidR="00E046DF" w:rsidRDefault="00E046DF" w:rsidP="009554AC">
      <w:pPr>
        <w:pStyle w:val="ListParagraph"/>
        <w:numPr>
          <w:ilvl w:val="0"/>
          <w:numId w:val="35"/>
        </w:numPr>
      </w:pPr>
      <w:r>
        <w:t>A</w:t>
      </w:r>
      <w:r w:rsidR="001E02EC">
        <w:t xml:space="preserve"> financial audit of each DOC award or subaward in accordance with Generally Accepted Government Auditing Standards;</w:t>
      </w:r>
      <w:r w:rsidR="008C6293">
        <w:rPr>
          <w:rStyle w:val="FootnoteReference"/>
        </w:rPr>
        <w:footnoteReference w:id="29"/>
      </w:r>
      <w:r w:rsidR="001E02EC">
        <w:t xml:space="preserve"> or</w:t>
      </w:r>
    </w:p>
    <w:p w14:paraId="44A6E6E2" w14:textId="5757F7D9" w:rsidR="006346E6" w:rsidRDefault="00E046DF" w:rsidP="009554AC">
      <w:pPr>
        <w:pStyle w:val="ListParagraph"/>
        <w:numPr>
          <w:ilvl w:val="0"/>
          <w:numId w:val="35"/>
        </w:numPr>
      </w:pPr>
      <w:r>
        <w:t>A</w:t>
      </w:r>
      <w:r w:rsidR="001E02EC">
        <w:t xml:space="preserve"> project specific audit for each award or subaward in accordance with the requirements contained in 2 C.F.R. § 200.507. </w:t>
      </w:r>
    </w:p>
    <w:p w14:paraId="219F5212" w14:textId="77777777" w:rsidR="006346E6" w:rsidRDefault="006346E6" w:rsidP="001E02EC">
      <w:pPr>
        <w:ind w:left="720"/>
      </w:pPr>
    </w:p>
    <w:p w14:paraId="4BBE7AC7" w14:textId="51F43B9A" w:rsidR="000C7DAB" w:rsidRPr="000C7DAB" w:rsidRDefault="001E02EC" w:rsidP="001E02EC">
      <w:pPr>
        <w:ind w:left="720"/>
      </w:pPr>
      <w:r>
        <w:t>Applicants are reminded that NTIA, the Department of Commerce Office of Inspector General, or another authorized Federal agency may conduct an audit of an award at any time.</w:t>
      </w:r>
    </w:p>
    <w:p w14:paraId="7DFFCF30" w14:textId="77777777" w:rsidR="0092224F" w:rsidRPr="0092224F" w:rsidRDefault="0092224F" w:rsidP="0092224F">
      <w:pPr>
        <w:ind w:left="720"/>
      </w:pPr>
    </w:p>
    <w:p w14:paraId="586CB5A8" w14:textId="5A13B2B3" w:rsidR="005D64A8" w:rsidRDefault="005D64A8" w:rsidP="005D64A8">
      <w:pPr>
        <w:pStyle w:val="Heading3"/>
      </w:pPr>
      <w:bookmarkStart w:id="152" w:name="_Toc165456767"/>
      <w:r>
        <w:t>Federal Funding Accountability and Transparency Act of 2006</w:t>
      </w:r>
      <w:bookmarkEnd w:id="152"/>
    </w:p>
    <w:p w14:paraId="2EE56D6A" w14:textId="77777777" w:rsidR="00304E27" w:rsidRDefault="00304E27" w:rsidP="000C7DAB">
      <w:pPr>
        <w:ind w:left="720"/>
      </w:pPr>
    </w:p>
    <w:p w14:paraId="341F0E71" w14:textId="0F9D9967" w:rsidR="003E29BC" w:rsidRPr="000C7DAB" w:rsidRDefault="000C7DAB" w:rsidP="000F18FA">
      <w:pPr>
        <w:ind w:left="720"/>
      </w:pPr>
      <w:r w:rsidRPr="0092224F">
        <w:t>In accordance with 2 C.F.R. Part 170, all recipients of a Federal award made on or after October 1, 2010, are required to comply with reporting requirements under the Federal Funding Accountability and Transparency Act of 2006 (Pub. L. No. 109-282). In general, all recipients are responsible for reporting sub-awards of $30,000 or more. In addition, recipients that meet certain criteria are responsible for reporting executive compensation. Applicants must ensure they have the necessary processes and systems in place to comply with the reporting requirements should they receive funding.</w:t>
      </w:r>
    </w:p>
    <w:p w14:paraId="7C068BA8" w14:textId="25C291B9" w:rsidR="0008153F" w:rsidRDefault="00D54E8F" w:rsidP="00D54E8F">
      <w:pPr>
        <w:pStyle w:val="Heading3"/>
      </w:pPr>
      <w:bookmarkStart w:id="153" w:name="_Protected_And_Proprietary"/>
      <w:bookmarkStart w:id="154" w:name="_Toc165456768"/>
      <w:bookmarkEnd w:id="153"/>
      <w:r>
        <w:lastRenderedPageBreak/>
        <w:t xml:space="preserve">Protected </w:t>
      </w:r>
      <w:r w:rsidR="005B16C3">
        <w:t>a</w:t>
      </w:r>
      <w:r>
        <w:t>nd Proprietary Information</w:t>
      </w:r>
      <w:bookmarkEnd w:id="154"/>
    </w:p>
    <w:p w14:paraId="11727702" w14:textId="77777777" w:rsidR="00304E27" w:rsidRDefault="00304E27" w:rsidP="00660416">
      <w:pPr>
        <w:ind w:left="720"/>
      </w:pPr>
    </w:p>
    <w:p w14:paraId="67E3D522" w14:textId="60C69640" w:rsidR="00660416" w:rsidRDefault="00660416" w:rsidP="00660416">
      <w:pPr>
        <w:ind w:left="720"/>
      </w:pPr>
      <w:r>
        <w:t>The applicant acknowledges and understands that information and data contained in applications for financial assistance, as well as information and data contained in financial, performance, due diligence, and other reports submitted by the applicant</w:t>
      </w:r>
      <w:r w:rsidR="002A0E58">
        <w:t xml:space="preserve"> (together, “applicant information and data”)</w:t>
      </w:r>
      <w:r>
        <w:t xml:space="preserve">, may be used by the Department of Commerce in conducting reviews and evaluations of its financial assistance programs and for statistical purposes. </w:t>
      </w:r>
      <w:r w:rsidR="00CF611D">
        <w:t xml:space="preserve">Applicant information and data may also be used for the purposes of this NOFO and </w:t>
      </w:r>
      <w:r w:rsidR="0048603D">
        <w:t xml:space="preserve">carrying out the government’s responsibilities in connection with the Innovation Fund, </w:t>
      </w:r>
      <w:r w:rsidR="00571ABF">
        <w:t xml:space="preserve">or as otherwise required by law. </w:t>
      </w:r>
      <w:r>
        <w:t>For th</w:t>
      </w:r>
      <w:r w:rsidR="00571ABF">
        <w:t>ese purposes</w:t>
      </w:r>
      <w:r>
        <w:t xml:space="preserve">, </w:t>
      </w:r>
      <w:r w:rsidR="00EA35FC">
        <w:t xml:space="preserve">applicant </w:t>
      </w:r>
      <w:r>
        <w:t xml:space="preserve">information and data may be accessed, reviewed, and evaluated by Department of Commerce employees, other Federal employees, Federal agents and contractors, and/or by non-federal personnel, all of whom enter into appropriate confidentiality and nondisclosure agreements covering the use of such information. As may be provided in the terms and conditions of a specific financial assistance award, applicants are expected to support </w:t>
      </w:r>
      <w:r w:rsidR="002D686F">
        <w:t>p</w:t>
      </w:r>
      <w:r>
        <w:t>rogram reviews and evaluations by submitting required financial and performance information and data in an accurate and timely manner, and by cooperation with the Department of Commerce and external program evaluators. In accordance with 2 C.F.R. § 200.303(e), applicants are reminded that they must take reasonable measures to safeguard protected personally identifiable information and other confidential or sensitive personal or business information created or obtained in connection with a Department of Commerce financial assistance award.</w:t>
      </w:r>
      <w:r w:rsidR="005C4964">
        <w:t xml:space="preserve"> </w:t>
      </w:r>
      <w:r w:rsidR="00A67D7B">
        <w:t xml:space="preserve">By submitting applicant information and data, the applicant, potential applicant, or an entity submitting </w:t>
      </w:r>
      <w:r w:rsidR="00082EE7">
        <w:t>the information</w:t>
      </w:r>
      <w:r w:rsidR="00A67D7B">
        <w:t xml:space="preserve"> consents to the disclosure of such applicant information and data to consultants and contractors for these purposes, consistent with Federal law.</w:t>
      </w:r>
    </w:p>
    <w:p w14:paraId="2A745F2E" w14:textId="77777777" w:rsidR="00660416" w:rsidRDefault="00660416" w:rsidP="00660416">
      <w:pPr>
        <w:ind w:left="720"/>
      </w:pPr>
    </w:p>
    <w:p w14:paraId="4D743BC8" w14:textId="2095776C" w:rsidR="00660416" w:rsidRDefault="00660416" w:rsidP="00660416">
      <w:pPr>
        <w:ind w:left="720"/>
      </w:pPr>
      <w:r>
        <w:t>NTIA will protect confidential and proprietary information from public disclosure consistent with applicable law, including the Trade Secrets Act, as amended (18 U.S.C. § 1905) and the Economic Espionage Act of 1996 (18 U.S.C. § 1831 et seq.). In the event that a submission contains information or data deemed to be confidential commercial information or that otherwise shall not be publicly disclosed, that information shall be identified, bracketed, and marked as Privileged, Confidential, Commercial or Financial Information. Based on these markings, the confidentiality of the contents of those pages will be reviewed for protection consistent with applicable law.</w:t>
      </w:r>
    </w:p>
    <w:p w14:paraId="0636F09E" w14:textId="77777777" w:rsidR="00660416" w:rsidRPr="00660416" w:rsidRDefault="00660416" w:rsidP="00400EA2"/>
    <w:p w14:paraId="0B153F28" w14:textId="3D7F0C50" w:rsidR="0008153F" w:rsidRDefault="00D54E8F" w:rsidP="00D54E8F">
      <w:pPr>
        <w:pStyle w:val="Heading3"/>
      </w:pPr>
      <w:bookmarkStart w:id="155" w:name="_Intellectual_Property_Rights,"/>
      <w:bookmarkStart w:id="156" w:name="_Toc165456769"/>
      <w:bookmarkEnd w:id="155"/>
      <w:r>
        <w:t xml:space="preserve">Intellectual Property Rights, Royalties, </w:t>
      </w:r>
      <w:r w:rsidR="005B16C3">
        <w:t>a</w:t>
      </w:r>
      <w:r>
        <w:t>nd Restrictions</w:t>
      </w:r>
      <w:bookmarkEnd w:id="156"/>
    </w:p>
    <w:p w14:paraId="6488E21D" w14:textId="77777777" w:rsidR="00BF75C0" w:rsidRDefault="00BF75C0" w:rsidP="00D841BF">
      <w:pPr>
        <w:ind w:left="720"/>
      </w:pPr>
    </w:p>
    <w:p w14:paraId="635591BF" w14:textId="510A1019" w:rsidR="005E4EA5" w:rsidRDefault="00F64633" w:rsidP="00D841BF">
      <w:pPr>
        <w:ind w:left="720"/>
      </w:pPr>
      <w:r>
        <w:t>In accordance with the Bayh-Dole Act (35 U.S.C. § 200 et. seq.), 37 C.F.R. § 401, and 2 C.F.R § 200.315, recipients of federal grant funds can retain rights to any intellectual property developed during the grant. NTIA encourages Innovation Fund grantees to leverage this ability to the maximum extent practical.</w:t>
      </w:r>
    </w:p>
    <w:p w14:paraId="5EFF9573" w14:textId="77777777" w:rsidR="00F64633" w:rsidRDefault="00F64633" w:rsidP="00F64633">
      <w:pPr>
        <w:ind w:left="720"/>
      </w:pPr>
    </w:p>
    <w:p w14:paraId="0E154A2D" w14:textId="2322F505" w:rsidR="00F64633" w:rsidRDefault="00F64633" w:rsidP="00F64633">
      <w:pPr>
        <w:ind w:left="720"/>
      </w:pPr>
      <w:r>
        <w:lastRenderedPageBreak/>
        <w:t>Costs relating to royalties for patents and copyrights necessary for the performance of the Federal award</w:t>
      </w:r>
      <w:r w:rsidR="0022631D">
        <w:rPr>
          <w:rStyle w:val="FootnoteReference"/>
        </w:rPr>
        <w:footnoteReference w:id="30"/>
      </w:r>
      <w:r>
        <w:t xml:space="preserve"> and costs related to counsel for patent and copyright matters</w:t>
      </w:r>
      <w:r w:rsidR="00696296">
        <w:rPr>
          <w:rStyle w:val="FootnoteReference"/>
        </w:rPr>
        <w:footnoteReference w:id="31"/>
      </w:r>
      <w:r>
        <w:t xml:space="preserve"> are allowable cost</w:t>
      </w:r>
      <w:r w:rsidR="00E62ED4">
        <w:t>s</w:t>
      </w:r>
      <w:r w:rsidR="4A49590B">
        <w:t xml:space="preserve"> as long as they meet the requirements of the applicable provisions related to the allocation of costs under federal awards</w:t>
      </w:r>
      <w:r w:rsidR="00B4702C">
        <w:t xml:space="preserve"> (</w:t>
      </w:r>
      <w:r w:rsidR="00B4702C" w:rsidRPr="0051076D">
        <w:t>see</w:t>
      </w:r>
      <w:r w:rsidR="00B4702C" w:rsidRPr="00F91DE0">
        <w:rPr>
          <w:b/>
          <w:bCs/>
          <w:i/>
          <w:iCs/>
        </w:rPr>
        <w:t xml:space="preserve"> </w:t>
      </w:r>
      <w:hyperlink w:anchor="_Instructions_for_Application" w:history="1">
        <w:r w:rsidR="00B4702C" w:rsidRPr="00F91DE0">
          <w:rPr>
            <w:rStyle w:val="Hyperlink"/>
            <w:b/>
            <w:bCs/>
            <w:i/>
            <w:iCs/>
          </w:rPr>
          <w:t xml:space="preserve">Section </w:t>
        </w:r>
        <w:r w:rsidR="00EB2F5B" w:rsidRPr="00F91DE0">
          <w:rPr>
            <w:rStyle w:val="Hyperlink"/>
            <w:b/>
            <w:bCs/>
            <w:i/>
            <w:iCs/>
          </w:rPr>
          <w:t>4.1.1. (g)</w:t>
        </w:r>
        <w:r w:rsidR="00EB2F5B" w:rsidRPr="00F91DE0">
          <w:rPr>
            <w:rStyle w:val="Hyperlink"/>
            <w:color w:val="auto"/>
            <w:u w:val="none"/>
          </w:rPr>
          <w:t>)</w:t>
        </w:r>
        <w:r w:rsidRPr="00F91DE0">
          <w:rPr>
            <w:rStyle w:val="Hyperlink"/>
            <w:color w:val="auto"/>
            <w:u w:val="none"/>
          </w:rPr>
          <w:t>.</w:t>
        </w:r>
      </w:hyperlink>
      <w:r>
        <w:t xml:space="preserve"> However, grantees under this award are not authorized to use federal funds for royalty costs paid to ineligible entities listed in </w:t>
      </w:r>
      <w:hyperlink w:anchor="_Ineligible_Applicants_and" w:history="1">
        <w:r w:rsidRPr="00400EA2">
          <w:rPr>
            <w:rStyle w:val="Hyperlink"/>
            <w:b/>
            <w:bCs/>
            <w:i/>
            <w:iCs/>
          </w:rPr>
          <w:t xml:space="preserve">Section </w:t>
        </w:r>
        <w:r w:rsidR="00F214F5" w:rsidRPr="00400EA2">
          <w:rPr>
            <w:rStyle w:val="Hyperlink"/>
            <w:b/>
            <w:bCs/>
            <w:i/>
            <w:iCs/>
          </w:rPr>
          <w:t>6.1.3</w:t>
        </w:r>
      </w:hyperlink>
      <w:r>
        <w:t>.</w:t>
      </w:r>
    </w:p>
    <w:p w14:paraId="6818D967" w14:textId="77777777" w:rsidR="00D841BF" w:rsidRDefault="00D841BF" w:rsidP="00F64633">
      <w:pPr>
        <w:ind w:left="720"/>
      </w:pPr>
    </w:p>
    <w:p w14:paraId="224C5741" w14:textId="246B83CE" w:rsidR="00D841BF" w:rsidRDefault="00D841BF" w:rsidP="00F64633">
      <w:pPr>
        <w:ind w:left="720"/>
      </w:pPr>
      <w:r>
        <w:t xml:space="preserve">NTIA recognizes that voluntary consensus standards are </w:t>
      </w:r>
      <w:r w:rsidR="00526CC8">
        <w:t>important to economic growth and furtherance of the Innovation Fund objectives.</w:t>
      </w:r>
      <w:r w:rsidR="00526CC8">
        <w:rPr>
          <w:rStyle w:val="FootnoteReference"/>
        </w:rPr>
        <w:footnoteReference w:id="32"/>
      </w:r>
      <w:r w:rsidR="00A15C00">
        <w:t xml:space="preserve"> As such, costs related to participation in relevant standards activities to further the objectives of </w:t>
      </w:r>
      <w:r w:rsidR="00B806A7">
        <w:t>this NOFO are allowable.</w:t>
      </w:r>
    </w:p>
    <w:p w14:paraId="61CB5B51" w14:textId="77777777" w:rsidR="00F64633" w:rsidRDefault="00F64633" w:rsidP="00F64633">
      <w:pPr>
        <w:ind w:left="720"/>
      </w:pPr>
    </w:p>
    <w:p w14:paraId="3244810C" w14:textId="784A819B" w:rsidR="00F64633" w:rsidRDefault="00F64633" w:rsidP="00F64633">
      <w:pPr>
        <w:ind w:left="720"/>
      </w:pPr>
      <w:r>
        <w:t>Additionally, informational sharing, licensing, or other knowledge transfer of intellectual property developed under this grant to an ineligible entity is prohibited, except when required for a standards-related activity, as defined in 15 C.F.R § 772.1 (</w:t>
      </w:r>
      <w:r w:rsidRPr="0051076D">
        <w:rPr>
          <w:i/>
          <w:iCs/>
        </w:rPr>
        <w:t>e.g.</w:t>
      </w:r>
      <w:r>
        <w:t>, as a standards-essential patent). This does not apply to publicly published open-source intellectual property.</w:t>
      </w:r>
    </w:p>
    <w:p w14:paraId="08C1C3DD" w14:textId="77777777" w:rsidR="00F64633" w:rsidRPr="00F64633" w:rsidRDefault="00F64633" w:rsidP="00F64633">
      <w:pPr>
        <w:ind w:left="720"/>
      </w:pPr>
    </w:p>
    <w:p w14:paraId="5768DE87" w14:textId="0464BE3D" w:rsidR="0008153F" w:rsidRDefault="00D54E8F" w:rsidP="00D54E8F">
      <w:pPr>
        <w:pStyle w:val="Heading3"/>
      </w:pPr>
      <w:bookmarkStart w:id="157" w:name="_Toc165456770"/>
      <w:r>
        <w:t xml:space="preserve">Funding Availability </w:t>
      </w:r>
      <w:r w:rsidR="00056283">
        <w:t>a</w:t>
      </w:r>
      <w:r>
        <w:t xml:space="preserve">nd Limitation </w:t>
      </w:r>
      <w:r w:rsidR="001915A6">
        <w:t>o</w:t>
      </w:r>
      <w:r>
        <w:t>f Liability</w:t>
      </w:r>
      <w:bookmarkEnd w:id="157"/>
    </w:p>
    <w:p w14:paraId="70EC57F4" w14:textId="77777777" w:rsidR="00EC4DDF" w:rsidRDefault="00EC4DDF" w:rsidP="00056283">
      <w:pPr>
        <w:ind w:left="720"/>
      </w:pPr>
    </w:p>
    <w:p w14:paraId="19CAA278" w14:textId="7D4DA03E" w:rsidR="00056283" w:rsidRDefault="00056283" w:rsidP="00056283">
      <w:pPr>
        <w:ind w:left="720"/>
      </w:pPr>
      <w:r w:rsidRPr="00056283">
        <w:t xml:space="preserve">Funding for the program listed in this NOFO is contingent upon the continued availability of appropriations. In no event will NTIA, NIST, or the Department of Commerce be responsible for application preparation costs, including, but not limited to, if the program is amended or cancelled by governing law. Publication of this NOFO does not oblige NTIA, NIST or the Department of Commerce to award any specific project or to obligate any available funds. NTIA will fund only projects that are deemed likely to achieve the Innovation Fund </w:t>
      </w:r>
      <w:r w:rsidR="00B276B0">
        <w:t>P</w:t>
      </w:r>
      <w:r w:rsidRPr="00056283">
        <w:t>rogram’s goals and for which funds are available</w:t>
      </w:r>
      <w:r>
        <w:t>.</w:t>
      </w:r>
    </w:p>
    <w:p w14:paraId="241DC96C" w14:textId="77777777" w:rsidR="00056283" w:rsidRPr="00056283" w:rsidRDefault="00056283" w:rsidP="00056283">
      <w:pPr>
        <w:ind w:left="720"/>
      </w:pPr>
    </w:p>
    <w:p w14:paraId="2E4DBE3F" w14:textId="65A19FEA" w:rsidR="0008153F" w:rsidRDefault="00D54E8F" w:rsidP="00D54E8F">
      <w:pPr>
        <w:pStyle w:val="Heading3"/>
      </w:pPr>
      <w:bookmarkStart w:id="158" w:name="_Toc165456771"/>
      <w:r>
        <w:t>Third Party Beneficiaries</w:t>
      </w:r>
      <w:bookmarkEnd w:id="158"/>
    </w:p>
    <w:p w14:paraId="71F20870" w14:textId="77777777" w:rsidR="00EC4DDF" w:rsidRDefault="00EC4DDF" w:rsidP="00F400DE">
      <w:pPr>
        <w:ind w:left="720"/>
      </w:pPr>
    </w:p>
    <w:p w14:paraId="300F27D7" w14:textId="711FF474" w:rsidR="00F400DE" w:rsidRPr="00F400DE" w:rsidRDefault="00F400DE" w:rsidP="00F400DE">
      <w:pPr>
        <w:ind w:left="720"/>
      </w:pPr>
      <w:r w:rsidRPr="00F400DE">
        <w:t>The Innovation Fund Program is not intended to and does not create any rights enforceable by third party beneficiaries.</w:t>
      </w:r>
    </w:p>
    <w:p w14:paraId="63AF5C86" w14:textId="77777777" w:rsidR="00056283" w:rsidRPr="00056283" w:rsidRDefault="00056283" w:rsidP="00056283">
      <w:pPr>
        <w:ind w:left="720"/>
      </w:pPr>
    </w:p>
    <w:p w14:paraId="5571EE74" w14:textId="33DFF559" w:rsidR="0008153F" w:rsidRDefault="00D54E8F" w:rsidP="00D54E8F">
      <w:pPr>
        <w:pStyle w:val="Heading3"/>
      </w:pPr>
      <w:bookmarkStart w:id="159" w:name="_Toc165456772"/>
      <w:r>
        <w:t xml:space="preserve">Environmental </w:t>
      </w:r>
      <w:r w:rsidR="0051449F">
        <w:t>a</w:t>
      </w:r>
      <w:r>
        <w:t>nd Historic Preservation</w:t>
      </w:r>
      <w:bookmarkEnd w:id="159"/>
    </w:p>
    <w:p w14:paraId="51B248E8" w14:textId="77777777" w:rsidR="00EC4DDF" w:rsidRDefault="00EC4DDF" w:rsidP="00F400DE">
      <w:pPr>
        <w:ind w:left="720"/>
      </w:pPr>
    </w:p>
    <w:p w14:paraId="4533CB29" w14:textId="614F1239" w:rsidR="00C30048" w:rsidRDefault="001B3085" w:rsidP="000C68CB">
      <w:pPr>
        <w:ind w:left="720"/>
      </w:pPr>
      <w:r w:rsidRPr="001B3085">
        <w:t>Any federally funded grant is required to comply with Environmental and Historic Preservation (EHP) laws and the National Environmental Policy Act (NEPA).</w:t>
      </w:r>
      <w:r>
        <w:rPr>
          <w:rStyle w:val="FootnoteReference"/>
        </w:rPr>
        <w:footnoteReference w:id="33"/>
      </w:r>
      <w:r w:rsidR="00B24C09">
        <w:t xml:space="preserve"> </w:t>
      </w:r>
      <w:r w:rsidRPr="001B3085">
        <w:t xml:space="preserve">Application submittals shall address if it is anticipated that the project may impact EHP resources and describe how they will comply with applicable environmental and national historical preservation requirements. </w:t>
      </w:r>
    </w:p>
    <w:p w14:paraId="0A560B04" w14:textId="77777777" w:rsidR="000D584C" w:rsidRDefault="001B3085" w:rsidP="00F400DE">
      <w:pPr>
        <w:ind w:left="720"/>
      </w:pPr>
      <w:r w:rsidRPr="001B3085">
        <w:lastRenderedPageBreak/>
        <w:t xml:space="preserve">It is the applicant’s and subgrantee’s responsibility to obtain all necessary federal, state, and local governmental permits and approvals necessary for the proposed work to be conducted. Projects and other eligible activities are expected to be designed so that they minimize the potential for adverse impacts on the environment. </w:t>
      </w:r>
      <w:r w:rsidR="000D584C">
        <w:t>A</w:t>
      </w:r>
      <w:r w:rsidRPr="001B3085">
        <w:t xml:space="preserve">pplicants will be required to cooperate with NTIA in identifying feasible measures to reduce or avoid any identified adverse environmental impacts of their proposed projects or other eligible activities. The failure to do so may be grounds for not making an award. </w:t>
      </w:r>
    </w:p>
    <w:p w14:paraId="42DDA568" w14:textId="77777777" w:rsidR="000D584C" w:rsidRDefault="000D584C" w:rsidP="00F400DE">
      <w:pPr>
        <w:ind w:left="720"/>
      </w:pPr>
    </w:p>
    <w:p w14:paraId="70BDF117" w14:textId="62E8F576" w:rsidR="00F400DE" w:rsidRDefault="0041246F" w:rsidP="00F400DE">
      <w:pPr>
        <w:ind w:left="720"/>
      </w:pPr>
      <w:r>
        <w:t>Applications</w:t>
      </w:r>
      <w:r w:rsidR="001B3085" w:rsidRPr="001B3085">
        <w:t xml:space="preserve"> will be reviewed to ensure that they contain sufficient information to allow agency staff to conduct a NEPA analysis so that appropriate NEPA documentation can be submitted to NTIA, along with the recommendation for funding of the selected projects or other eligible activities. If additional information is required after an application is accepted for funding, funds can be withheld by NTIA under a special award condition requiring the awardee to submit additional environmental compliance information sufficient for the agency to </w:t>
      </w:r>
      <w:r w:rsidR="000D584C" w:rsidRPr="001B3085">
        <w:t>assess</w:t>
      </w:r>
      <w:r w:rsidR="001B3085" w:rsidRPr="001B3085">
        <w:t xml:space="preserve"> any impacts that a project may have on the environment</w:t>
      </w:r>
      <w:r w:rsidR="000D584C">
        <w:t>.</w:t>
      </w:r>
    </w:p>
    <w:p w14:paraId="0A2D63FF" w14:textId="77777777" w:rsidR="000D584C" w:rsidRPr="00F400DE" w:rsidRDefault="000D584C" w:rsidP="00F400DE">
      <w:pPr>
        <w:ind w:left="720"/>
      </w:pPr>
    </w:p>
    <w:p w14:paraId="6B2C7B24" w14:textId="30C620D1" w:rsidR="0008153F" w:rsidRDefault="00D54E8F" w:rsidP="00D54E8F">
      <w:pPr>
        <w:pStyle w:val="Heading3"/>
      </w:pPr>
      <w:bookmarkStart w:id="160" w:name="_Toc165456773"/>
      <w:r>
        <w:t xml:space="preserve">Research Activities Involving Human Subjects, Data, </w:t>
      </w:r>
      <w:r w:rsidR="0051449F">
        <w:t>o</w:t>
      </w:r>
      <w:r>
        <w:t>r Recordings Involving Human Subjects, Including Software Testing</w:t>
      </w:r>
      <w:bookmarkEnd w:id="160"/>
    </w:p>
    <w:p w14:paraId="68BDA97F" w14:textId="77777777" w:rsidR="001E43D1" w:rsidRDefault="001E43D1" w:rsidP="00E56E4F">
      <w:pPr>
        <w:ind w:left="720"/>
      </w:pPr>
    </w:p>
    <w:p w14:paraId="209464E2" w14:textId="536AE2DF" w:rsidR="00E56E4F" w:rsidRDefault="00E56E4F" w:rsidP="00E56E4F">
      <w:pPr>
        <w:ind w:left="720"/>
      </w:pPr>
      <w:r>
        <w:t>Any application that includes research activities involving human subjects or data or recordings from or about human subjects must satisfy the requirements of the Common Rule for the Protection of Human Subjects (“Common Rule”), codified for the Department of Commerce at 15 C.F.R. Part 27.</w:t>
      </w:r>
      <w:r w:rsidR="00930074">
        <w:rPr>
          <w:rStyle w:val="FootnoteReference"/>
        </w:rPr>
        <w:footnoteReference w:id="34"/>
      </w:r>
      <w:r w:rsidR="00B24C09">
        <w:t xml:space="preserve"> </w:t>
      </w:r>
      <w:r>
        <w:t>Research activities involving human subjects that fall within one or more of the classes of vulnerable subjects found in 45 C.F.R. Part 46, Subparts B, C and D must satisfy the requirements of the applicable subpart(s). In addition, any such application that includes research activities on these subjects must comply with all applicable statutory requirements imposed upon the Department of Health and Human Services (DHHS) and other Federal agencies, all regulations, policies and guidance adopted by DHHS, the Food and Drug Administration (FDA), and other Federal agencies on these topics, and all Executive Orders and Presidential statements of policy on applicable topics. The website of the Office of Human Research Protection (OHRP) in the DHHS contains the applicable regulatory, policy and guidance and (includes links to FDA, but may not include all applicable FDA regulations and policies).</w:t>
      </w:r>
    </w:p>
    <w:p w14:paraId="77EF0305" w14:textId="77777777" w:rsidR="00E56E4F" w:rsidRDefault="00E56E4F" w:rsidP="00E56E4F">
      <w:pPr>
        <w:ind w:left="720"/>
      </w:pPr>
    </w:p>
    <w:p w14:paraId="36F18173" w14:textId="2753DD9D" w:rsidR="00E56E4F" w:rsidRDefault="00E56E4F" w:rsidP="00E56E4F">
      <w:pPr>
        <w:ind w:left="720"/>
      </w:pPr>
      <w:r>
        <w:t xml:space="preserve">While unlikely that the kinds of research envisioned in this NOFO will trigger the Human Subject Common Rule, all grantees conducting research must consider the types of activities to be conducted and will be required to affirmatively certify, by separable task, all research activities believed to be exempt or non-exempt research involving human subjects, and if non-exempt, the expected institution(s) where the research activities involving human subjects may be conducted, and the institution(s) expected to be </w:t>
      </w:r>
      <w:r>
        <w:lastRenderedPageBreak/>
        <w:t>engaged in the research activities. This certification must be submitted to the Federal Program Officer within 30 days of award.</w:t>
      </w:r>
    </w:p>
    <w:p w14:paraId="41964A08" w14:textId="77777777" w:rsidR="00844682" w:rsidRDefault="00844682" w:rsidP="00E56E4F">
      <w:pPr>
        <w:ind w:left="720"/>
      </w:pPr>
    </w:p>
    <w:p w14:paraId="2BD3C7E9" w14:textId="0E088593" w:rsidR="00844682" w:rsidRDefault="00844682" w:rsidP="00E56E4F">
      <w:pPr>
        <w:ind w:left="720"/>
        <w:rPr>
          <w:rStyle w:val="Hyperlink"/>
        </w:rPr>
      </w:pPr>
      <w:r>
        <w:t>For</w:t>
      </w:r>
      <w:r>
        <w:rPr>
          <w:spacing w:val="-7"/>
        </w:rPr>
        <w:t xml:space="preserve"> </w:t>
      </w:r>
      <w:r>
        <w:t>further</w:t>
      </w:r>
      <w:r>
        <w:rPr>
          <w:spacing w:val="-7"/>
        </w:rPr>
        <w:t xml:space="preserve"> </w:t>
      </w:r>
      <w:r>
        <w:t>information</w:t>
      </w:r>
      <w:r>
        <w:rPr>
          <w:spacing w:val="-6"/>
        </w:rPr>
        <w:t xml:space="preserve"> </w:t>
      </w:r>
      <w:r>
        <w:t>about</w:t>
      </w:r>
      <w:r>
        <w:rPr>
          <w:spacing w:val="-6"/>
        </w:rPr>
        <w:t xml:space="preserve"> </w:t>
      </w:r>
      <w:r>
        <w:t>this</w:t>
      </w:r>
      <w:r>
        <w:rPr>
          <w:spacing w:val="-6"/>
        </w:rPr>
        <w:t xml:space="preserve"> </w:t>
      </w:r>
      <w:r>
        <w:t xml:space="preserve">requirement: </w:t>
      </w:r>
      <w:hyperlink r:id="rId33" w:history="1">
        <w:r w:rsidR="00F02137">
          <w:rPr>
            <w:rStyle w:val="Hyperlink"/>
          </w:rPr>
          <w:t>NIST Notice of Funding Opportunity Requirements Human Subjects and Live Vertebrate Animal | NIST</w:t>
        </w:r>
      </w:hyperlink>
    </w:p>
    <w:p w14:paraId="0822E75F" w14:textId="77777777" w:rsidR="003F6B87" w:rsidRPr="00E56E4F" w:rsidRDefault="003F6B87" w:rsidP="00E56E4F">
      <w:pPr>
        <w:ind w:left="720"/>
      </w:pPr>
    </w:p>
    <w:p w14:paraId="478296FE" w14:textId="5281D6B7" w:rsidR="0008153F" w:rsidRDefault="00D54E8F" w:rsidP="00D54E8F">
      <w:pPr>
        <w:pStyle w:val="Heading3"/>
      </w:pPr>
      <w:bookmarkStart w:id="161" w:name="_Toc165456774"/>
      <w:r>
        <w:t>Waiver Authority</w:t>
      </w:r>
      <w:bookmarkEnd w:id="161"/>
    </w:p>
    <w:p w14:paraId="104C898F" w14:textId="77777777" w:rsidR="003F6B87" w:rsidRDefault="003F6B87" w:rsidP="00D2131D">
      <w:pPr>
        <w:ind w:left="720"/>
      </w:pPr>
    </w:p>
    <w:p w14:paraId="6F0F7D4A" w14:textId="33098BFF" w:rsidR="00D2131D" w:rsidRDefault="00D2131D" w:rsidP="00D2131D">
      <w:pPr>
        <w:ind w:left="720"/>
      </w:pPr>
      <w:r w:rsidRPr="00D2131D">
        <w:t>It is the general intent of NTIA not to waive any of the provisions set forth in this NOFO. However, under extraordinary circumstances and when it is in the best interest of the Federal government, the Assistant Secretary or their designee, upon their own initiative or when requested, may waive any provision in this NOFO. Waivers may only be granted for requirements that are discretionary and not mandated by statute or other applicable law. Any request for a waiver must set forth the extraordinary circumstances for the request</w:t>
      </w:r>
      <w:r>
        <w:t>.</w:t>
      </w:r>
    </w:p>
    <w:p w14:paraId="5DFDCBFD" w14:textId="77777777" w:rsidR="00D2131D" w:rsidRPr="00D2131D" w:rsidRDefault="00D2131D" w:rsidP="00D2131D">
      <w:pPr>
        <w:ind w:left="720"/>
      </w:pPr>
    </w:p>
    <w:p w14:paraId="36112A0D" w14:textId="3E7E0170" w:rsidR="00867A2C" w:rsidRDefault="00D54E8F" w:rsidP="00D54E8F">
      <w:pPr>
        <w:pStyle w:val="Heading3"/>
      </w:pPr>
      <w:bookmarkStart w:id="162" w:name="_Toc165456775"/>
      <w:r>
        <w:t>Paperwork Reduction Act</w:t>
      </w:r>
      <w:bookmarkEnd w:id="162"/>
    </w:p>
    <w:p w14:paraId="5DA6485E" w14:textId="77777777" w:rsidR="003F6B87" w:rsidRDefault="003F6B87" w:rsidP="00D2131D">
      <w:pPr>
        <w:ind w:left="720"/>
      </w:pPr>
    </w:p>
    <w:p w14:paraId="2A9AD8C7" w14:textId="1E1DA356" w:rsidR="00D2131D" w:rsidRDefault="007E7A6E" w:rsidP="00D2131D">
      <w:pPr>
        <w:ind w:left="720"/>
      </w:pPr>
      <w:r w:rsidRPr="007E7A6E">
        <w:t xml:space="preserve">This NOFO contains an information collection requirement subject to the Paperwork Reduction Act (PRA) (44 U.S.C. § 3501 et seq.). The PRA requires each Federal agency to seek and obtain OMB approval before collecting information from the public. Federal agencies may not collect information unless it displays a currently valid OMB control number. For purposes of the Innovation Fund Program, NTIA will use Standard Forms 424 (Application for Federal Assistance), 424A (Budget Information for Non-Construction Programs), </w:t>
      </w:r>
      <w:r w:rsidR="00A077F0">
        <w:t xml:space="preserve">Current and Pending Support Attachment, </w:t>
      </w:r>
      <w:r w:rsidRPr="007E7A6E">
        <w:t xml:space="preserve">Budget Narrative and Justification, Project/Performance Site Location(s), 425 (Federal Financial Report), 328 (Certificate Pertaining to Foreign Interests), and LLL (Disclosure for Lobbying Activities) under the respective control numbers 4040-0004, 4040-0006, </w:t>
      </w:r>
      <w:r w:rsidR="00450CBF">
        <w:t xml:space="preserve">3145-0279, </w:t>
      </w:r>
      <w:r w:rsidRPr="007E7A6E">
        <w:t>0660-</w:t>
      </w:r>
      <w:r w:rsidR="003F6B87" w:rsidRPr="007E7A6E">
        <w:t>00</w:t>
      </w:r>
      <w:r w:rsidR="003F6B87">
        <w:t>53</w:t>
      </w:r>
      <w:r w:rsidRPr="007E7A6E">
        <w:t>, 4040-0010, 4040-0014, 0704-0579, and 4040-0013.</w:t>
      </w:r>
    </w:p>
    <w:p w14:paraId="57B3F98D" w14:textId="77777777" w:rsidR="007E7A6E" w:rsidRPr="00D2131D" w:rsidRDefault="007E7A6E" w:rsidP="00D2131D">
      <w:pPr>
        <w:ind w:left="720"/>
      </w:pPr>
    </w:p>
    <w:p w14:paraId="4247BB76" w14:textId="79D26F5B" w:rsidR="00867A2C" w:rsidRDefault="00D54E8F" w:rsidP="00D54E8F">
      <w:pPr>
        <w:pStyle w:val="Heading3"/>
      </w:pPr>
      <w:bookmarkStart w:id="163" w:name="_Toc165456776"/>
      <w:r>
        <w:t xml:space="preserve">Transparency, Accountability, </w:t>
      </w:r>
      <w:r w:rsidR="0051449F">
        <w:t>a</w:t>
      </w:r>
      <w:r>
        <w:t>nd Oversight Required</w:t>
      </w:r>
      <w:bookmarkEnd w:id="163"/>
    </w:p>
    <w:p w14:paraId="279881EA" w14:textId="77777777" w:rsidR="00A23DCA" w:rsidRDefault="00A23DCA" w:rsidP="00EB67A1">
      <w:pPr>
        <w:ind w:left="720"/>
      </w:pPr>
    </w:p>
    <w:p w14:paraId="7BC2BA0B" w14:textId="58F77035" w:rsidR="00EB67A1" w:rsidRDefault="00EB67A1" w:rsidP="00EB67A1">
      <w:pPr>
        <w:ind w:left="720"/>
      </w:pPr>
      <w:r w:rsidRPr="00EB67A1">
        <w:t>NTIA, recipients, and subrecipients have a critical role to play in ensuring that the Innovation Fund Program is implemented in a manner that ensures transparency, accountability, and oversight sufficient to, among other things:</w:t>
      </w:r>
    </w:p>
    <w:p w14:paraId="09257F68" w14:textId="77777777" w:rsidR="00EB67A1" w:rsidRDefault="00EB67A1" w:rsidP="00EB67A1">
      <w:pPr>
        <w:ind w:left="720"/>
      </w:pPr>
    </w:p>
    <w:p w14:paraId="4594EF94" w14:textId="2AFC488D" w:rsidR="00EB67A1" w:rsidRDefault="00EB75E0" w:rsidP="009554AC">
      <w:pPr>
        <w:pStyle w:val="ListParagraph"/>
        <w:numPr>
          <w:ilvl w:val="0"/>
          <w:numId w:val="36"/>
        </w:numPr>
      </w:pPr>
      <w:r>
        <w:t>Minimize the opportunity for waste, fraud, and abuse;</w:t>
      </w:r>
    </w:p>
    <w:p w14:paraId="43C2F333" w14:textId="77777777" w:rsidR="002F70C2" w:rsidRDefault="002F70C2" w:rsidP="002F70C2">
      <w:pPr>
        <w:pStyle w:val="ListParagraph"/>
        <w:ind w:left="1440"/>
      </w:pPr>
    </w:p>
    <w:p w14:paraId="37E67104" w14:textId="260962DC" w:rsidR="00EB75E0" w:rsidRDefault="002F70C2" w:rsidP="009554AC">
      <w:pPr>
        <w:pStyle w:val="ListParagraph"/>
        <w:numPr>
          <w:ilvl w:val="0"/>
          <w:numId w:val="36"/>
        </w:numPr>
      </w:pPr>
      <w:bookmarkStart w:id="164" w:name="_Hlk156578133"/>
      <w:r>
        <w:t>Ensure that recipients of Innovation Fund grants use grant funds to further the overall purpose</w:t>
      </w:r>
      <w:r>
        <w:rPr>
          <w:spacing w:val="-4"/>
        </w:rPr>
        <w:t xml:space="preserve"> </w:t>
      </w:r>
      <w:r>
        <w:t>of</w:t>
      </w:r>
      <w:r>
        <w:rPr>
          <w:spacing w:val="-4"/>
        </w:rPr>
        <w:t xml:space="preserve"> </w:t>
      </w:r>
      <w:r>
        <w:t>the</w:t>
      </w:r>
      <w:r>
        <w:rPr>
          <w:spacing w:val="-4"/>
        </w:rPr>
        <w:t xml:space="preserve"> </w:t>
      </w:r>
      <w:r w:rsidR="007F1C37">
        <w:t>p</w:t>
      </w:r>
      <w:r>
        <w:t>rogram</w:t>
      </w:r>
      <w:r>
        <w:rPr>
          <w:spacing w:val="-3"/>
        </w:rPr>
        <w:t xml:space="preserve"> </w:t>
      </w:r>
      <w:r>
        <w:t>in</w:t>
      </w:r>
      <w:r>
        <w:rPr>
          <w:spacing w:val="-3"/>
        </w:rPr>
        <w:t xml:space="preserve"> </w:t>
      </w:r>
      <w:r>
        <w:t>compliance</w:t>
      </w:r>
      <w:r>
        <w:rPr>
          <w:spacing w:val="-4"/>
        </w:rPr>
        <w:t xml:space="preserve"> </w:t>
      </w:r>
      <w:r>
        <w:t>with</w:t>
      </w:r>
      <w:r>
        <w:rPr>
          <w:spacing w:val="-3"/>
        </w:rPr>
        <w:t xml:space="preserve"> </w:t>
      </w:r>
      <w:r>
        <w:t>the</w:t>
      </w:r>
      <w:r>
        <w:rPr>
          <w:spacing w:val="-4"/>
        </w:rPr>
        <w:t xml:space="preserve"> </w:t>
      </w:r>
      <w:r>
        <w:t>requirements</w:t>
      </w:r>
      <w:r>
        <w:rPr>
          <w:spacing w:val="-3"/>
        </w:rPr>
        <w:t xml:space="preserve"> </w:t>
      </w:r>
      <w:r>
        <w:t>of</w:t>
      </w:r>
      <w:r>
        <w:rPr>
          <w:spacing w:val="-4"/>
        </w:rPr>
        <w:t xml:space="preserve"> </w:t>
      </w:r>
      <w:r>
        <w:t>this</w:t>
      </w:r>
      <w:r>
        <w:rPr>
          <w:spacing w:val="-3"/>
        </w:rPr>
        <w:t xml:space="preserve"> </w:t>
      </w:r>
      <w:r>
        <w:t>NOFO,</w:t>
      </w:r>
      <w:r>
        <w:rPr>
          <w:spacing w:val="-3"/>
        </w:rPr>
        <w:t xml:space="preserve"> </w:t>
      </w:r>
      <w:r>
        <w:t>2</w:t>
      </w:r>
      <w:r>
        <w:rPr>
          <w:spacing w:val="-3"/>
        </w:rPr>
        <w:t xml:space="preserve"> </w:t>
      </w:r>
      <w:r>
        <w:t>C.F.R.</w:t>
      </w:r>
      <w:r>
        <w:rPr>
          <w:spacing w:val="-3"/>
        </w:rPr>
        <w:t xml:space="preserve"> </w:t>
      </w:r>
      <w:r>
        <w:t>Part 200, and other applicable law</w:t>
      </w:r>
      <w:bookmarkEnd w:id="164"/>
      <w:r>
        <w:t>; and</w:t>
      </w:r>
    </w:p>
    <w:p w14:paraId="6AEF165C" w14:textId="77777777" w:rsidR="002F70C2" w:rsidRDefault="002F70C2" w:rsidP="002F70C2"/>
    <w:p w14:paraId="40341080" w14:textId="2F6B185E" w:rsidR="002F70C2" w:rsidRDefault="002F70C2" w:rsidP="009554AC">
      <w:pPr>
        <w:pStyle w:val="ListParagraph"/>
        <w:numPr>
          <w:ilvl w:val="0"/>
          <w:numId w:val="36"/>
        </w:numPr>
      </w:pPr>
      <w:r>
        <w:t xml:space="preserve">Allow the public to understand and monitor grants and subgrants awarded under the </w:t>
      </w:r>
      <w:r w:rsidR="008C2113">
        <w:t>p</w:t>
      </w:r>
      <w:r>
        <w:t>rogram.</w:t>
      </w:r>
    </w:p>
    <w:p w14:paraId="6317FC9A" w14:textId="77777777" w:rsidR="002F70C2" w:rsidRDefault="002F70C2" w:rsidP="002F70C2">
      <w:pPr>
        <w:pStyle w:val="ListParagraph"/>
      </w:pPr>
    </w:p>
    <w:p w14:paraId="622F2F7F" w14:textId="77777777" w:rsidR="00FA7873" w:rsidRDefault="00FA7873" w:rsidP="002F70C2">
      <w:pPr>
        <w:pStyle w:val="ListParagraph"/>
      </w:pPr>
    </w:p>
    <w:p w14:paraId="3C60A7F3" w14:textId="63605682" w:rsidR="002F70C2" w:rsidRDefault="002F70C2" w:rsidP="002F70C2">
      <w:pPr>
        <w:ind w:left="720"/>
      </w:pPr>
      <w:r>
        <w:lastRenderedPageBreak/>
        <w:t xml:space="preserve">To that </w:t>
      </w:r>
      <w:r w:rsidR="005B5275">
        <w:t xml:space="preserve">end, </w:t>
      </w:r>
      <w:r w:rsidR="00182BFD">
        <w:t>NTIA shall:</w:t>
      </w:r>
    </w:p>
    <w:p w14:paraId="4AE10305" w14:textId="77777777" w:rsidR="00182BFD" w:rsidRDefault="00182BFD" w:rsidP="002F70C2">
      <w:pPr>
        <w:ind w:left="720"/>
      </w:pPr>
    </w:p>
    <w:p w14:paraId="7A8951DC" w14:textId="77777777" w:rsidR="0074465C" w:rsidRPr="00763FC0" w:rsidRDefault="0074465C" w:rsidP="0025763D">
      <w:pPr>
        <w:pStyle w:val="ListParagraph"/>
        <w:widowControl w:val="0"/>
        <w:numPr>
          <w:ilvl w:val="0"/>
          <w:numId w:val="41"/>
        </w:numPr>
        <w:tabs>
          <w:tab w:val="left" w:pos="478"/>
        </w:tabs>
        <w:autoSpaceDE w:val="0"/>
        <w:autoSpaceDN w:val="0"/>
        <w:contextualSpacing w:val="0"/>
      </w:pPr>
      <w:r>
        <w:t>Conduct</w:t>
      </w:r>
      <w:r>
        <w:rPr>
          <w:spacing w:val="-4"/>
        </w:rPr>
        <w:t xml:space="preserve"> </w:t>
      </w:r>
      <w:r>
        <w:t>such</w:t>
      </w:r>
      <w:r>
        <w:rPr>
          <w:spacing w:val="-1"/>
        </w:rPr>
        <w:t xml:space="preserve"> </w:t>
      </w:r>
      <w:r>
        <w:t>monitoring</w:t>
      </w:r>
      <w:r>
        <w:rPr>
          <w:spacing w:val="-2"/>
        </w:rPr>
        <w:t xml:space="preserve"> </w:t>
      </w:r>
      <w:r>
        <w:t>activities</w:t>
      </w:r>
      <w:r>
        <w:rPr>
          <w:spacing w:val="-1"/>
        </w:rPr>
        <w:t xml:space="preserve"> </w:t>
      </w:r>
      <w:r>
        <w:t>of</w:t>
      </w:r>
      <w:r>
        <w:rPr>
          <w:spacing w:val="-3"/>
        </w:rPr>
        <w:t xml:space="preserve"> </w:t>
      </w:r>
      <w:r>
        <w:t>recipients</w:t>
      </w:r>
      <w:r>
        <w:rPr>
          <w:spacing w:val="-1"/>
        </w:rPr>
        <w:t xml:space="preserve"> </w:t>
      </w:r>
      <w:r>
        <w:t>as are</w:t>
      </w:r>
      <w:r>
        <w:rPr>
          <w:spacing w:val="-2"/>
        </w:rPr>
        <w:t xml:space="preserve"> </w:t>
      </w:r>
      <w:r>
        <w:t>necessary</w:t>
      </w:r>
      <w:r>
        <w:rPr>
          <w:spacing w:val="-3"/>
        </w:rPr>
        <w:t xml:space="preserve"> </w:t>
      </w:r>
      <w:r>
        <w:t>and</w:t>
      </w:r>
      <w:r>
        <w:rPr>
          <w:spacing w:val="1"/>
        </w:rPr>
        <w:t xml:space="preserve"> </w:t>
      </w:r>
      <w:r>
        <w:rPr>
          <w:spacing w:val="-2"/>
        </w:rPr>
        <w:t>appropriate;</w:t>
      </w:r>
    </w:p>
    <w:p w14:paraId="011660C8" w14:textId="77777777" w:rsidR="0074465C" w:rsidRDefault="0074465C" w:rsidP="0074465C"/>
    <w:p w14:paraId="528B95DF" w14:textId="77777777" w:rsidR="0074465C" w:rsidRDefault="0074465C" w:rsidP="0025763D">
      <w:pPr>
        <w:pStyle w:val="ListParagraph"/>
        <w:widowControl w:val="0"/>
        <w:numPr>
          <w:ilvl w:val="0"/>
          <w:numId w:val="41"/>
        </w:numPr>
        <w:tabs>
          <w:tab w:val="left" w:pos="479"/>
        </w:tabs>
        <w:autoSpaceDE w:val="0"/>
        <w:autoSpaceDN w:val="0"/>
        <w:ind w:right="1369"/>
        <w:contextualSpacing w:val="0"/>
      </w:pPr>
      <w:r>
        <w:t>Develop monitoring plans, subject to the approval of the Assistant Secretary or their designee,</w:t>
      </w:r>
      <w:r>
        <w:rPr>
          <w:spacing w:val="-4"/>
        </w:rPr>
        <w:t xml:space="preserve"> </w:t>
      </w:r>
      <w:r>
        <w:t>that</w:t>
      </w:r>
      <w:r>
        <w:rPr>
          <w:spacing w:val="-4"/>
        </w:rPr>
        <w:t xml:space="preserve"> </w:t>
      </w:r>
      <w:r>
        <w:t>may</w:t>
      </w:r>
      <w:r>
        <w:rPr>
          <w:spacing w:val="-4"/>
        </w:rPr>
        <w:t xml:space="preserve"> </w:t>
      </w:r>
      <w:r>
        <w:t>include</w:t>
      </w:r>
      <w:r>
        <w:rPr>
          <w:spacing w:val="-5"/>
        </w:rPr>
        <w:t xml:space="preserve"> </w:t>
      </w:r>
      <w:r>
        <w:t>site</w:t>
      </w:r>
      <w:r>
        <w:rPr>
          <w:spacing w:val="-5"/>
        </w:rPr>
        <w:t xml:space="preserve"> </w:t>
      </w:r>
      <w:r>
        <w:t>visits</w:t>
      </w:r>
      <w:r>
        <w:rPr>
          <w:spacing w:val="-4"/>
        </w:rPr>
        <w:t xml:space="preserve"> </w:t>
      </w:r>
      <w:r>
        <w:t>or</w:t>
      </w:r>
      <w:r>
        <w:rPr>
          <w:spacing w:val="-5"/>
        </w:rPr>
        <w:t xml:space="preserve"> </w:t>
      </w:r>
      <w:r>
        <w:t>desk</w:t>
      </w:r>
      <w:r>
        <w:rPr>
          <w:spacing w:val="-4"/>
        </w:rPr>
        <w:t xml:space="preserve"> </w:t>
      </w:r>
      <w:r>
        <w:t>reviews,</w:t>
      </w:r>
      <w:r>
        <w:rPr>
          <w:spacing w:val="-4"/>
        </w:rPr>
        <w:t xml:space="preserve"> </w:t>
      </w:r>
      <w:r>
        <w:t>technical</w:t>
      </w:r>
      <w:r>
        <w:rPr>
          <w:spacing w:val="-4"/>
        </w:rPr>
        <w:t xml:space="preserve"> </w:t>
      </w:r>
      <w:r>
        <w:t>assistance,</w:t>
      </w:r>
      <w:r>
        <w:rPr>
          <w:spacing w:val="-2"/>
        </w:rPr>
        <w:t xml:space="preserve"> </w:t>
      </w:r>
      <w:r>
        <w:t>and</w:t>
      </w:r>
      <w:r>
        <w:rPr>
          <w:spacing w:val="-4"/>
        </w:rPr>
        <w:t xml:space="preserve"> </w:t>
      </w:r>
      <w:r>
        <w:t>random sampling of compliance requirements; and</w:t>
      </w:r>
    </w:p>
    <w:p w14:paraId="50017536" w14:textId="77777777" w:rsidR="0074465C" w:rsidRDefault="0074465C" w:rsidP="0074465C"/>
    <w:p w14:paraId="62FA7ED1" w14:textId="77777777" w:rsidR="0074465C" w:rsidRDefault="0074465C" w:rsidP="0025763D">
      <w:pPr>
        <w:pStyle w:val="ListParagraph"/>
        <w:widowControl w:val="0"/>
        <w:numPr>
          <w:ilvl w:val="0"/>
          <w:numId w:val="41"/>
        </w:numPr>
        <w:tabs>
          <w:tab w:val="left" w:pos="479"/>
        </w:tabs>
        <w:autoSpaceDE w:val="0"/>
        <w:autoSpaceDN w:val="0"/>
        <w:ind w:right="879"/>
        <w:contextualSpacing w:val="0"/>
        <w:rPr>
          <w:szCs w:val="24"/>
        </w:rPr>
      </w:pPr>
      <w:r w:rsidRPr="56176786">
        <w:rPr>
          <w:szCs w:val="24"/>
        </w:rPr>
        <w:t>Impose</w:t>
      </w:r>
      <w:r w:rsidRPr="56176786">
        <w:rPr>
          <w:spacing w:val="-4"/>
          <w:szCs w:val="24"/>
        </w:rPr>
        <w:t xml:space="preserve"> </w:t>
      </w:r>
      <w:r w:rsidRPr="56176786">
        <w:rPr>
          <w:szCs w:val="24"/>
        </w:rPr>
        <w:t>specific</w:t>
      </w:r>
      <w:r w:rsidRPr="56176786">
        <w:rPr>
          <w:spacing w:val="-2"/>
          <w:szCs w:val="24"/>
        </w:rPr>
        <w:t xml:space="preserve"> </w:t>
      </w:r>
      <w:r w:rsidRPr="56176786">
        <w:rPr>
          <w:szCs w:val="24"/>
        </w:rPr>
        <w:t>conditions</w:t>
      </w:r>
      <w:r w:rsidRPr="56176786">
        <w:rPr>
          <w:spacing w:val="-3"/>
          <w:szCs w:val="24"/>
        </w:rPr>
        <w:t xml:space="preserve"> </w:t>
      </w:r>
      <w:r w:rsidRPr="56176786">
        <w:rPr>
          <w:szCs w:val="24"/>
        </w:rPr>
        <w:t>on</w:t>
      </w:r>
      <w:r w:rsidRPr="56176786">
        <w:rPr>
          <w:spacing w:val="-3"/>
          <w:szCs w:val="24"/>
        </w:rPr>
        <w:t xml:space="preserve"> </w:t>
      </w:r>
      <w:r w:rsidRPr="56176786">
        <w:rPr>
          <w:szCs w:val="24"/>
        </w:rPr>
        <w:t>grant</w:t>
      </w:r>
      <w:r w:rsidRPr="56176786">
        <w:rPr>
          <w:spacing w:val="-3"/>
          <w:szCs w:val="24"/>
        </w:rPr>
        <w:t xml:space="preserve"> </w:t>
      </w:r>
      <w:r w:rsidRPr="56176786">
        <w:rPr>
          <w:szCs w:val="24"/>
        </w:rPr>
        <w:t>awards</w:t>
      </w:r>
      <w:r w:rsidRPr="56176786">
        <w:rPr>
          <w:spacing w:val="-3"/>
          <w:szCs w:val="24"/>
        </w:rPr>
        <w:t xml:space="preserve"> </w:t>
      </w:r>
      <w:r w:rsidRPr="56176786">
        <w:rPr>
          <w:szCs w:val="24"/>
        </w:rPr>
        <w:t>designed</w:t>
      </w:r>
      <w:r w:rsidRPr="56176786">
        <w:rPr>
          <w:spacing w:val="-3"/>
          <w:szCs w:val="24"/>
        </w:rPr>
        <w:t xml:space="preserve"> </w:t>
      </w:r>
      <w:r w:rsidRPr="56176786">
        <w:rPr>
          <w:szCs w:val="24"/>
        </w:rPr>
        <w:t>to</w:t>
      </w:r>
      <w:r w:rsidRPr="56176786">
        <w:rPr>
          <w:spacing w:val="-3"/>
          <w:szCs w:val="24"/>
        </w:rPr>
        <w:t xml:space="preserve"> </w:t>
      </w:r>
      <w:r w:rsidRPr="56176786">
        <w:rPr>
          <w:szCs w:val="24"/>
        </w:rPr>
        <w:t>mitigate</w:t>
      </w:r>
      <w:r w:rsidRPr="56176786">
        <w:rPr>
          <w:spacing w:val="-4"/>
          <w:szCs w:val="24"/>
        </w:rPr>
        <w:t xml:space="preserve"> </w:t>
      </w:r>
      <w:r w:rsidRPr="56176786">
        <w:rPr>
          <w:szCs w:val="24"/>
        </w:rPr>
        <w:t>the</w:t>
      </w:r>
      <w:r w:rsidRPr="56176786">
        <w:rPr>
          <w:spacing w:val="-4"/>
          <w:szCs w:val="24"/>
        </w:rPr>
        <w:t xml:space="preserve"> </w:t>
      </w:r>
      <w:r w:rsidRPr="56176786">
        <w:rPr>
          <w:szCs w:val="24"/>
        </w:rPr>
        <w:t>risk</w:t>
      </w:r>
      <w:r w:rsidRPr="56176786">
        <w:rPr>
          <w:spacing w:val="-3"/>
          <w:szCs w:val="24"/>
        </w:rPr>
        <w:t xml:space="preserve"> </w:t>
      </w:r>
      <w:r w:rsidRPr="56176786">
        <w:rPr>
          <w:szCs w:val="24"/>
        </w:rPr>
        <w:t>of</w:t>
      </w:r>
      <w:r w:rsidRPr="56176786">
        <w:rPr>
          <w:spacing w:val="-4"/>
          <w:szCs w:val="24"/>
        </w:rPr>
        <w:t xml:space="preserve"> </w:t>
      </w:r>
      <w:r w:rsidRPr="56176786">
        <w:rPr>
          <w:szCs w:val="24"/>
        </w:rPr>
        <w:t>nonperformance where appropriate.</w:t>
      </w:r>
    </w:p>
    <w:p w14:paraId="1D5DEFCC" w14:textId="211BCF58" w:rsidR="00182BFD" w:rsidRDefault="00182BFD" w:rsidP="0074465C"/>
    <w:p w14:paraId="54137587" w14:textId="7F409B30" w:rsidR="0074465C" w:rsidRDefault="0074465C" w:rsidP="0074465C">
      <w:pPr>
        <w:ind w:left="720"/>
      </w:pPr>
      <w:r>
        <w:t>Each award recipient shall:</w:t>
      </w:r>
    </w:p>
    <w:p w14:paraId="2408DA2D" w14:textId="77777777" w:rsidR="00993DF7" w:rsidRDefault="00993DF7" w:rsidP="0074465C">
      <w:pPr>
        <w:ind w:left="720"/>
      </w:pPr>
    </w:p>
    <w:p w14:paraId="647AF92F" w14:textId="7C99940B" w:rsidR="00B31ED4" w:rsidRPr="00763FC0" w:rsidRDefault="00B31ED4" w:rsidP="0025763D">
      <w:pPr>
        <w:pStyle w:val="BodyText"/>
        <w:numPr>
          <w:ilvl w:val="0"/>
          <w:numId w:val="42"/>
        </w:numPr>
      </w:pPr>
      <w:r w:rsidRPr="052F23BF">
        <w:t>Comply</w:t>
      </w:r>
      <w:r w:rsidRPr="00D47D85">
        <w:rPr>
          <w:spacing w:val="-2"/>
        </w:rPr>
        <w:t xml:space="preserve"> </w:t>
      </w:r>
      <w:r w:rsidRPr="052F23BF">
        <w:t>with</w:t>
      </w:r>
      <w:r w:rsidRPr="00D47D85">
        <w:rPr>
          <w:spacing w:val="-1"/>
        </w:rPr>
        <w:t xml:space="preserve"> </w:t>
      </w:r>
      <w:r w:rsidRPr="052F23BF">
        <w:t>the</w:t>
      </w:r>
      <w:r w:rsidRPr="00D47D85">
        <w:rPr>
          <w:spacing w:val="-2"/>
        </w:rPr>
        <w:t xml:space="preserve"> </w:t>
      </w:r>
      <w:r w:rsidRPr="052F23BF">
        <w:t>reporting</w:t>
      </w:r>
      <w:r w:rsidRPr="00D47D85">
        <w:rPr>
          <w:spacing w:val="-1"/>
        </w:rPr>
        <w:t xml:space="preserve"> </w:t>
      </w:r>
      <w:r w:rsidRPr="052F23BF">
        <w:t>requirements</w:t>
      </w:r>
      <w:r w:rsidRPr="00D47D85">
        <w:rPr>
          <w:spacing w:val="-1"/>
        </w:rPr>
        <w:t xml:space="preserve"> </w:t>
      </w:r>
      <w:r w:rsidRPr="052F23BF">
        <w:t>set</w:t>
      </w:r>
      <w:r w:rsidRPr="00D47D85">
        <w:rPr>
          <w:spacing w:val="-2"/>
        </w:rPr>
        <w:t xml:space="preserve"> </w:t>
      </w:r>
      <w:r w:rsidRPr="052F23BF">
        <w:t>forth</w:t>
      </w:r>
      <w:r w:rsidRPr="00D47D85">
        <w:rPr>
          <w:spacing w:val="-1"/>
        </w:rPr>
        <w:t xml:space="preserve"> </w:t>
      </w:r>
      <w:r w:rsidRPr="052F23BF">
        <w:t>in</w:t>
      </w:r>
      <w:r>
        <w:t xml:space="preserve"> </w:t>
      </w:r>
      <w:hyperlink w:anchor="_Reporting" w:history="1">
        <w:r w:rsidR="00796415" w:rsidRPr="007A77C7">
          <w:rPr>
            <w:rStyle w:val="Hyperlink"/>
            <w:b/>
            <w:bCs/>
            <w:i/>
            <w:iCs/>
          </w:rPr>
          <w:t>Section 6.4.</w:t>
        </w:r>
        <w:r w:rsidR="007A77C7" w:rsidRPr="007A77C7">
          <w:rPr>
            <w:rStyle w:val="Hyperlink"/>
            <w:b/>
            <w:bCs/>
            <w:i/>
            <w:iCs/>
          </w:rPr>
          <w:t>6</w:t>
        </w:r>
      </w:hyperlink>
      <w:r w:rsidRPr="052F23BF">
        <w:t>;</w:t>
      </w:r>
      <w:r w:rsidRPr="00D47D85">
        <w:rPr>
          <w:spacing w:val="-1"/>
        </w:rPr>
        <w:t xml:space="preserve"> </w:t>
      </w:r>
      <w:r w:rsidRPr="00D47D85">
        <w:rPr>
          <w:spacing w:val="-5"/>
        </w:rPr>
        <w:t>and</w:t>
      </w:r>
    </w:p>
    <w:p w14:paraId="5CB6605B" w14:textId="77777777" w:rsidR="00B31ED4" w:rsidRDefault="00B31ED4" w:rsidP="00B31ED4"/>
    <w:p w14:paraId="33907264" w14:textId="5B9B6C8E" w:rsidR="0074465C" w:rsidRPr="007A77C7" w:rsidRDefault="00B31ED4" w:rsidP="0025763D">
      <w:pPr>
        <w:pStyle w:val="ListParagraph"/>
        <w:numPr>
          <w:ilvl w:val="0"/>
          <w:numId w:val="42"/>
        </w:numPr>
      </w:pPr>
      <w:r w:rsidRPr="052F23BF">
        <w:rPr>
          <w:szCs w:val="24"/>
        </w:rPr>
        <w:t>Comply</w:t>
      </w:r>
      <w:r w:rsidRPr="00D47D85">
        <w:rPr>
          <w:spacing w:val="-3"/>
          <w:szCs w:val="24"/>
        </w:rPr>
        <w:t xml:space="preserve"> </w:t>
      </w:r>
      <w:r w:rsidRPr="052F23BF">
        <w:rPr>
          <w:szCs w:val="24"/>
        </w:rPr>
        <w:t>with</w:t>
      </w:r>
      <w:r w:rsidRPr="00D47D85">
        <w:rPr>
          <w:spacing w:val="-3"/>
          <w:szCs w:val="24"/>
        </w:rPr>
        <w:t xml:space="preserve"> </w:t>
      </w:r>
      <w:r w:rsidRPr="052F23BF">
        <w:rPr>
          <w:szCs w:val="24"/>
        </w:rPr>
        <w:t>the</w:t>
      </w:r>
      <w:r w:rsidRPr="00D47D85">
        <w:rPr>
          <w:spacing w:val="-4"/>
          <w:szCs w:val="24"/>
        </w:rPr>
        <w:t xml:space="preserve"> </w:t>
      </w:r>
      <w:r w:rsidRPr="052F23BF">
        <w:rPr>
          <w:szCs w:val="24"/>
        </w:rPr>
        <w:t>obligations</w:t>
      </w:r>
      <w:r w:rsidRPr="00D47D85">
        <w:rPr>
          <w:spacing w:val="-3"/>
          <w:szCs w:val="24"/>
        </w:rPr>
        <w:t xml:space="preserve"> </w:t>
      </w:r>
      <w:r w:rsidRPr="052F23BF">
        <w:rPr>
          <w:szCs w:val="24"/>
        </w:rPr>
        <w:t>set</w:t>
      </w:r>
      <w:r w:rsidRPr="00D47D85">
        <w:rPr>
          <w:spacing w:val="-3"/>
          <w:szCs w:val="24"/>
        </w:rPr>
        <w:t xml:space="preserve"> </w:t>
      </w:r>
      <w:r w:rsidRPr="052F23BF">
        <w:rPr>
          <w:szCs w:val="24"/>
        </w:rPr>
        <w:t>forth</w:t>
      </w:r>
      <w:r w:rsidRPr="00D47D85">
        <w:rPr>
          <w:spacing w:val="-3"/>
          <w:szCs w:val="24"/>
        </w:rPr>
        <w:t xml:space="preserve"> </w:t>
      </w:r>
      <w:r w:rsidRPr="052F23BF">
        <w:rPr>
          <w:szCs w:val="24"/>
        </w:rPr>
        <w:t>in</w:t>
      </w:r>
      <w:r w:rsidRPr="00D47D85">
        <w:rPr>
          <w:spacing w:val="-3"/>
          <w:szCs w:val="24"/>
        </w:rPr>
        <w:t xml:space="preserve"> </w:t>
      </w:r>
      <w:r w:rsidRPr="052F23BF">
        <w:rPr>
          <w:szCs w:val="24"/>
        </w:rPr>
        <w:t>2</w:t>
      </w:r>
      <w:r w:rsidRPr="00D47D85">
        <w:rPr>
          <w:spacing w:val="-3"/>
          <w:szCs w:val="24"/>
        </w:rPr>
        <w:t xml:space="preserve"> </w:t>
      </w:r>
      <w:r w:rsidRPr="052F23BF">
        <w:rPr>
          <w:szCs w:val="24"/>
        </w:rPr>
        <w:t>C.F.R.</w:t>
      </w:r>
      <w:r w:rsidRPr="00D47D85">
        <w:rPr>
          <w:spacing w:val="-3"/>
          <w:szCs w:val="24"/>
        </w:rPr>
        <w:t xml:space="preserve"> </w:t>
      </w:r>
      <w:r w:rsidRPr="052F23BF">
        <w:rPr>
          <w:szCs w:val="24"/>
        </w:rPr>
        <w:t>Part</w:t>
      </w:r>
      <w:r w:rsidRPr="00D47D85">
        <w:rPr>
          <w:spacing w:val="-3"/>
          <w:szCs w:val="24"/>
        </w:rPr>
        <w:t xml:space="preserve"> </w:t>
      </w:r>
      <w:r w:rsidRPr="052F23BF">
        <w:rPr>
          <w:szCs w:val="24"/>
        </w:rPr>
        <w:t>200</w:t>
      </w:r>
      <w:r w:rsidRPr="00D47D85">
        <w:rPr>
          <w:spacing w:val="-3"/>
          <w:szCs w:val="24"/>
        </w:rPr>
        <w:t xml:space="preserve"> </w:t>
      </w:r>
      <w:r w:rsidRPr="052F23BF">
        <w:rPr>
          <w:szCs w:val="24"/>
        </w:rPr>
        <w:t>and</w:t>
      </w:r>
      <w:r w:rsidRPr="00D47D85">
        <w:rPr>
          <w:spacing w:val="-3"/>
          <w:szCs w:val="24"/>
        </w:rPr>
        <w:t xml:space="preserve"> </w:t>
      </w:r>
      <w:r w:rsidRPr="052F23BF">
        <w:rPr>
          <w:szCs w:val="24"/>
        </w:rPr>
        <w:t>the</w:t>
      </w:r>
      <w:r w:rsidRPr="00D47D85">
        <w:rPr>
          <w:spacing w:val="-4"/>
          <w:szCs w:val="24"/>
        </w:rPr>
        <w:t xml:space="preserve"> </w:t>
      </w:r>
      <w:r w:rsidRPr="052F23BF">
        <w:rPr>
          <w:szCs w:val="24"/>
        </w:rPr>
        <w:t>Department</w:t>
      </w:r>
      <w:r w:rsidRPr="00D47D85">
        <w:rPr>
          <w:spacing w:val="-3"/>
          <w:szCs w:val="24"/>
        </w:rPr>
        <w:t xml:space="preserve"> </w:t>
      </w:r>
      <w:r w:rsidRPr="052F23BF">
        <w:rPr>
          <w:szCs w:val="24"/>
        </w:rPr>
        <w:t>of Commerce’s Financial Assistance Standard Terms and Conditions</w:t>
      </w:r>
    </w:p>
    <w:p w14:paraId="19F50D20" w14:textId="77777777" w:rsidR="007A77C7" w:rsidRDefault="007A77C7" w:rsidP="007A77C7">
      <w:pPr>
        <w:pStyle w:val="ListParagraph"/>
      </w:pPr>
    </w:p>
    <w:p w14:paraId="3C15589B" w14:textId="433BDA32" w:rsidR="007A77C7" w:rsidRPr="00EB67A1" w:rsidRDefault="004749C0" w:rsidP="007A77C7">
      <w:pPr>
        <w:ind w:left="720"/>
      </w:pPr>
      <w:r w:rsidRPr="004749C0">
        <w:t>NTIA may also recommend to the NIST Grants Office enforcement action related to applicable rules and laws. The NIST Grants Office may impose penalties for failure to meet statutory obligations, or wasteful, fraudulent, or abusive expenditure of grant funds. Such penalties include, but are not limited to, imposition of additional award conditions, payment suspension, award suspension, grant termination, de-obligation/clawback of funds, and debarment of organizations and/or personnel</w:t>
      </w:r>
      <w:r>
        <w:t>.</w:t>
      </w:r>
    </w:p>
    <w:p w14:paraId="2DCC7180" w14:textId="77777777" w:rsidR="004933AD" w:rsidRPr="004933AD" w:rsidRDefault="004933AD" w:rsidP="004933AD">
      <w:pPr>
        <w:ind w:left="720"/>
      </w:pPr>
    </w:p>
    <w:p w14:paraId="0FAD40C8" w14:textId="65D4FEF9" w:rsidR="009D1357" w:rsidRDefault="00D54E8F" w:rsidP="00D54E8F">
      <w:pPr>
        <w:pStyle w:val="Heading3"/>
      </w:pPr>
      <w:bookmarkStart w:id="165" w:name="_Toc165456777"/>
      <w:r>
        <w:t xml:space="preserve">Contracting With Small </w:t>
      </w:r>
      <w:r w:rsidR="0051449F">
        <w:t>a</w:t>
      </w:r>
      <w:r>
        <w:t xml:space="preserve">nd Minority Businesses, Women’s Business Enterprises, </w:t>
      </w:r>
      <w:r w:rsidR="0051449F">
        <w:t>a</w:t>
      </w:r>
      <w:r>
        <w:t>nd Labor Surplus Area Firms</w:t>
      </w:r>
      <w:bookmarkEnd w:id="165"/>
    </w:p>
    <w:p w14:paraId="2A588976" w14:textId="77777777" w:rsidR="00993DF7" w:rsidRDefault="00993DF7" w:rsidP="009C6ABD">
      <w:pPr>
        <w:ind w:left="720"/>
      </w:pPr>
    </w:p>
    <w:p w14:paraId="29A68D0C" w14:textId="468E76E5" w:rsidR="009C6ABD" w:rsidRDefault="009C6ABD" w:rsidP="009C6ABD">
      <w:pPr>
        <w:ind w:left="720"/>
      </w:pPr>
      <w:r>
        <w:t>Minority Businesses Enterprises (MBEs) and Women’s Business Enterprises (WBEs) are major catalysts for economic growth and job creation. However, data shows that MBEs and WBEs historically face significant contracting disparities compared to other businesses. Pursuant to 2 C.F.R. § 200.321, applicants that are non-federal entities should take affirmative steps to assure that minority businesses, women's business enterprises, and labor surplus area firms are used when possible.</w:t>
      </w:r>
      <w:r w:rsidR="00B24C09">
        <w:t xml:space="preserve"> </w:t>
      </w:r>
    </w:p>
    <w:p w14:paraId="757DDB00" w14:textId="77777777" w:rsidR="009C6ABD" w:rsidRDefault="009C6ABD" w:rsidP="009C6ABD">
      <w:pPr>
        <w:ind w:left="720"/>
      </w:pPr>
      <w:r>
        <w:t xml:space="preserve"> </w:t>
      </w:r>
    </w:p>
    <w:p w14:paraId="3A569DF4" w14:textId="6273FD57" w:rsidR="009C6ABD" w:rsidRDefault="009C6ABD" w:rsidP="009C6ABD">
      <w:pPr>
        <w:ind w:left="720"/>
      </w:pPr>
      <w:r>
        <w:t>Affirmative step</w:t>
      </w:r>
      <w:r w:rsidR="00915521">
        <w:t>s</w:t>
      </w:r>
      <w:r>
        <w:t xml:space="preserve"> include</w:t>
      </w:r>
      <w:r w:rsidR="00915521">
        <w:t>, but are not limited to</w:t>
      </w:r>
      <w:r>
        <w:t>:</w:t>
      </w:r>
      <w:r w:rsidR="00B24C09">
        <w:t xml:space="preserve"> </w:t>
      </w:r>
    </w:p>
    <w:p w14:paraId="1A5FA40F" w14:textId="77777777" w:rsidR="009C6ABD" w:rsidRDefault="009C6ABD" w:rsidP="009C6ABD">
      <w:pPr>
        <w:ind w:left="720"/>
      </w:pPr>
    </w:p>
    <w:p w14:paraId="437E2CE5" w14:textId="77777777" w:rsidR="002F75AD" w:rsidRDefault="002F75AD" w:rsidP="0025763D">
      <w:pPr>
        <w:pStyle w:val="ListParagraph"/>
        <w:numPr>
          <w:ilvl w:val="0"/>
          <w:numId w:val="37"/>
        </w:numPr>
      </w:pPr>
      <w:r>
        <w:t>Placing qualified small and minority businesses and women's business enterprises on solicitation lists;</w:t>
      </w:r>
    </w:p>
    <w:p w14:paraId="5A8D1E0A" w14:textId="77777777" w:rsidR="002F75AD" w:rsidRDefault="002F75AD" w:rsidP="002F75AD">
      <w:pPr>
        <w:pStyle w:val="ListParagraph"/>
        <w:ind w:left="1440"/>
      </w:pPr>
    </w:p>
    <w:p w14:paraId="7E77BB2B" w14:textId="3A6F7747" w:rsidR="00915521" w:rsidRDefault="002F75AD" w:rsidP="0025763D">
      <w:pPr>
        <w:pStyle w:val="ListParagraph"/>
        <w:numPr>
          <w:ilvl w:val="0"/>
          <w:numId w:val="37"/>
        </w:numPr>
      </w:pPr>
      <w:r>
        <w:t>Assuring that small and minority businesses, and women's business enterprises are solicited whenever they are potential sources;</w:t>
      </w:r>
    </w:p>
    <w:p w14:paraId="687A0487" w14:textId="77777777" w:rsidR="002F75AD" w:rsidRDefault="002F75AD" w:rsidP="002F75AD">
      <w:pPr>
        <w:pStyle w:val="ListParagraph"/>
      </w:pPr>
    </w:p>
    <w:p w14:paraId="5875D782" w14:textId="77777777" w:rsidR="00503726" w:rsidRPr="00763FC0" w:rsidRDefault="00503726" w:rsidP="0025763D">
      <w:pPr>
        <w:pStyle w:val="ListParagraph"/>
        <w:widowControl w:val="0"/>
        <w:numPr>
          <w:ilvl w:val="0"/>
          <w:numId w:val="37"/>
        </w:numPr>
        <w:autoSpaceDE w:val="0"/>
        <w:autoSpaceDN w:val="0"/>
        <w:contextualSpacing w:val="0"/>
        <w:rPr>
          <w:szCs w:val="24"/>
        </w:rPr>
      </w:pPr>
      <w:r w:rsidRPr="00763FC0">
        <w:rPr>
          <w:szCs w:val="24"/>
        </w:rPr>
        <w:t xml:space="preserve">Dividing total requirements, when economically feasible, into smaller tasks or quantities to permit maximum participation by small and minority businesses, and </w:t>
      </w:r>
      <w:r w:rsidRPr="00763FC0">
        <w:rPr>
          <w:szCs w:val="24"/>
        </w:rPr>
        <w:lastRenderedPageBreak/>
        <w:t xml:space="preserve">women's business enterprises; </w:t>
      </w:r>
    </w:p>
    <w:p w14:paraId="3BD98E0A" w14:textId="77777777" w:rsidR="00503726" w:rsidRPr="00451761" w:rsidRDefault="00503726" w:rsidP="00503726"/>
    <w:p w14:paraId="242ADA1F" w14:textId="16CADDC1" w:rsidR="00503726" w:rsidRPr="00763FC0" w:rsidRDefault="00503726" w:rsidP="0025763D">
      <w:pPr>
        <w:pStyle w:val="ListParagraph"/>
        <w:widowControl w:val="0"/>
        <w:numPr>
          <w:ilvl w:val="0"/>
          <w:numId w:val="37"/>
        </w:numPr>
        <w:autoSpaceDE w:val="0"/>
        <w:autoSpaceDN w:val="0"/>
        <w:contextualSpacing w:val="0"/>
        <w:rPr>
          <w:szCs w:val="24"/>
        </w:rPr>
      </w:pPr>
      <w:r w:rsidRPr="00763FC0">
        <w:rPr>
          <w:szCs w:val="24"/>
        </w:rPr>
        <w:t>Establishing delivery schedules, where the requirement permits, which encourage participation by small and minority businesses, and women's business enterprises;</w:t>
      </w:r>
      <w:r w:rsidR="00B24C09">
        <w:rPr>
          <w:szCs w:val="24"/>
        </w:rPr>
        <w:t xml:space="preserve"> </w:t>
      </w:r>
    </w:p>
    <w:p w14:paraId="1AFE8B7D" w14:textId="77777777" w:rsidR="00503726" w:rsidRPr="00451761" w:rsidRDefault="00503726" w:rsidP="00503726"/>
    <w:p w14:paraId="323A050A" w14:textId="77777777" w:rsidR="00503726" w:rsidRPr="00763FC0" w:rsidRDefault="00503726" w:rsidP="0025763D">
      <w:pPr>
        <w:pStyle w:val="ListParagraph"/>
        <w:widowControl w:val="0"/>
        <w:numPr>
          <w:ilvl w:val="0"/>
          <w:numId w:val="37"/>
        </w:numPr>
        <w:autoSpaceDE w:val="0"/>
        <w:autoSpaceDN w:val="0"/>
        <w:contextualSpacing w:val="0"/>
        <w:rPr>
          <w:szCs w:val="24"/>
        </w:rPr>
      </w:pPr>
      <w:r w:rsidRPr="00763FC0">
        <w:rPr>
          <w:szCs w:val="24"/>
        </w:rPr>
        <w:t xml:space="preserve">Using the services and assistance, as appropriate, of such organizations as the Small Business Administration and the Minority Business Development Agency of the Department of Commerce; and </w:t>
      </w:r>
    </w:p>
    <w:p w14:paraId="76E0272C" w14:textId="77777777" w:rsidR="00503726" w:rsidRPr="00451761" w:rsidRDefault="00503726" w:rsidP="00503726"/>
    <w:p w14:paraId="61E34FD2" w14:textId="78CF9653" w:rsidR="002F75AD" w:rsidRPr="00503726" w:rsidRDefault="00503726" w:rsidP="0025763D">
      <w:pPr>
        <w:pStyle w:val="ListParagraph"/>
        <w:numPr>
          <w:ilvl w:val="0"/>
          <w:numId w:val="37"/>
        </w:numPr>
      </w:pPr>
      <w:r w:rsidRPr="00763FC0">
        <w:rPr>
          <w:szCs w:val="24"/>
        </w:rPr>
        <w:t>Requiring subgrantees to take the affirmative steps listed above as it relates to its subcontractors</w:t>
      </w:r>
      <w:r>
        <w:rPr>
          <w:szCs w:val="24"/>
        </w:rPr>
        <w:t>.</w:t>
      </w:r>
    </w:p>
    <w:p w14:paraId="3ED5C046" w14:textId="77777777" w:rsidR="00503726" w:rsidRPr="009C6ABD" w:rsidRDefault="00503726" w:rsidP="00503726"/>
    <w:p w14:paraId="1C8EF001" w14:textId="1B0BD2AE" w:rsidR="009D1357" w:rsidRDefault="00D54E8F" w:rsidP="00D54E8F">
      <w:pPr>
        <w:pStyle w:val="Heading3"/>
      </w:pPr>
      <w:bookmarkStart w:id="166" w:name="_Toc165456778"/>
      <w:r>
        <w:t xml:space="preserve">U.S. Department </w:t>
      </w:r>
      <w:r w:rsidR="0051449F">
        <w:t>o</w:t>
      </w:r>
      <w:r>
        <w:t xml:space="preserve">f Commerce, Office </w:t>
      </w:r>
      <w:r w:rsidR="0051449F">
        <w:t>o</w:t>
      </w:r>
      <w:r>
        <w:t>f Inspector General</w:t>
      </w:r>
      <w:bookmarkEnd w:id="166"/>
    </w:p>
    <w:p w14:paraId="5BE27887" w14:textId="77777777" w:rsidR="0023779B" w:rsidRDefault="0023779B" w:rsidP="00A63B36">
      <w:pPr>
        <w:ind w:left="720"/>
      </w:pPr>
    </w:p>
    <w:p w14:paraId="41DB2FB5" w14:textId="5300AC65" w:rsidR="00A63B36" w:rsidRDefault="00A63B36" w:rsidP="00A63B36">
      <w:pPr>
        <w:ind w:left="720"/>
      </w:pPr>
      <w:r w:rsidRPr="00A63B36">
        <w:t>The U.S. Department of Commerce Office of Inspector General (OIG) seeks to improve the efficiency and effectiveness of the Department’s programs, including deterring and detecting fraud, waste, abuse, and mismanagement. The OIG accomplishes this mission primarily through investigations, audits, and inspections of Department activities, including grants, cooperative agreements, loans, and contracts</w:t>
      </w:r>
      <w:r>
        <w:t>.</w:t>
      </w:r>
    </w:p>
    <w:p w14:paraId="42870033" w14:textId="77777777" w:rsidR="00A63B36" w:rsidRPr="00A63B36" w:rsidRDefault="00A63B36" w:rsidP="00A63B36">
      <w:pPr>
        <w:ind w:left="720"/>
      </w:pPr>
    </w:p>
    <w:p w14:paraId="2352BE1A" w14:textId="77777777" w:rsidR="009D1357" w:rsidRDefault="009D1357" w:rsidP="00D54E8F">
      <w:pPr>
        <w:pStyle w:val="Heading4"/>
      </w:pPr>
      <w:r>
        <w:t>Disclosures</w:t>
      </w:r>
    </w:p>
    <w:p w14:paraId="0289A4D0" w14:textId="77777777" w:rsidR="007D5902" w:rsidRDefault="007D5902" w:rsidP="007D5902">
      <w:pPr>
        <w:ind w:left="1080"/>
      </w:pPr>
      <w:r>
        <w:t>Recipients of financial assistance originating from the Department of Commerce, which includes NTIA and NIST, shall timely disclose, in writing, to the OIG and awarding agency, whenever, in connection with the award, performance, or closeout of this grant or sub-award thereunder, the recipient has credible evidence that a principal, employee, agent, or sub-recipient has committed:</w:t>
      </w:r>
    </w:p>
    <w:p w14:paraId="0B48A3C6" w14:textId="77777777" w:rsidR="00981FAE" w:rsidRDefault="00981FAE" w:rsidP="007D5902">
      <w:pPr>
        <w:ind w:left="1080"/>
      </w:pPr>
    </w:p>
    <w:p w14:paraId="39B6D1B3" w14:textId="77777777" w:rsidR="00981FAE" w:rsidRDefault="007D5902" w:rsidP="0025763D">
      <w:pPr>
        <w:pStyle w:val="ListParagraph"/>
        <w:numPr>
          <w:ilvl w:val="0"/>
          <w:numId w:val="38"/>
        </w:numPr>
      </w:pPr>
      <w:r>
        <w:t>A violation of Federal criminal law involving fraud, conflict of interest, bribery, or gratuity violations found in Title 18 of the United States Code; or</w:t>
      </w:r>
    </w:p>
    <w:p w14:paraId="5B3699C2" w14:textId="77777777" w:rsidR="00981FAE" w:rsidRDefault="00981FAE" w:rsidP="00981FAE">
      <w:pPr>
        <w:pStyle w:val="ListParagraph"/>
        <w:ind w:left="1440"/>
      </w:pPr>
    </w:p>
    <w:p w14:paraId="5B966632" w14:textId="2965994C" w:rsidR="007D5902" w:rsidRDefault="007D5902" w:rsidP="0025763D">
      <w:pPr>
        <w:pStyle w:val="ListParagraph"/>
        <w:numPr>
          <w:ilvl w:val="0"/>
          <w:numId w:val="38"/>
        </w:numPr>
      </w:pPr>
      <w:r>
        <w:t>A violation of the civil False Claims Act (31 U.S.C. §§ 3729-3733).</w:t>
      </w:r>
    </w:p>
    <w:p w14:paraId="40968C33" w14:textId="77777777" w:rsidR="007D5902" w:rsidRPr="007D5902" w:rsidRDefault="007D5902" w:rsidP="007D5902">
      <w:pPr>
        <w:pStyle w:val="ListParagraph"/>
        <w:ind w:left="1440"/>
      </w:pPr>
    </w:p>
    <w:p w14:paraId="6D42E859" w14:textId="77777777" w:rsidR="009D1357" w:rsidRDefault="009D1357" w:rsidP="00D54E8F">
      <w:pPr>
        <w:pStyle w:val="Heading4"/>
      </w:pPr>
      <w:r>
        <w:t>Reporting</w:t>
      </w:r>
    </w:p>
    <w:p w14:paraId="455A1BAB" w14:textId="0BDB0D5F" w:rsidR="00981FAE" w:rsidRDefault="0041535D" w:rsidP="00981FAE">
      <w:pPr>
        <w:ind w:left="1080"/>
      </w:pPr>
      <w:r w:rsidRPr="0041535D">
        <w:t>The OIG maintains a hotline to receive allegations of fraud, waste, or abuse. To report such allegations, please visit https://www.oig.doc.gov/Pages/Hotline.aspx. Upon request, the OIG will take appropriate measures to protect the identity of any individual who reports misconduct, as authorized by the Inspector General Act of 1978, as amended. Reports to the OIG may also be made anonymously.</w:t>
      </w:r>
    </w:p>
    <w:p w14:paraId="30A0E5D7" w14:textId="77777777" w:rsidR="0041535D" w:rsidRPr="00981FAE" w:rsidRDefault="0041535D" w:rsidP="00981FAE">
      <w:pPr>
        <w:ind w:left="1080"/>
      </w:pPr>
    </w:p>
    <w:p w14:paraId="5752E2B2" w14:textId="7BA71BBF" w:rsidR="005D298A" w:rsidRDefault="00D54E8F" w:rsidP="00D54E8F">
      <w:pPr>
        <w:pStyle w:val="Heading3"/>
      </w:pPr>
      <w:bookmarkStart w:id="167" w:name="_Toc165456779"/>
      <w:r>
        <w:t>Whistleblower Protection</w:t>
      </w:r>
      <w:bookmarkEnd w:id="167"/>
    </w:p>
    <w:p w14:paraId="2DF6F150" w14:textId="77777777" w:rsidR="004E5B9C" w:rsidRDefault="004E5B9C" w:rsidP="00F51879">
      <w:pPr>
        <w:ind w:left="720"/>
      </w:pPr>
    </w:p>
    <w:p w14:paraId="33A8D1A8" w14:textId="2BD538F6" w:rsidR="00F51879" w:rsidRDefault="00F51879" w:rsidP="00F51879">
      <w:pPr>
        <w:ind w:left="720"/>
      </w:pPr>
      <w:r>
        <w:t xml:space="preserve">Recipients, sub-recipients, and employees working on this grant award will be subject to the whistleblower rights and remedies established under 41 U.S.C. § 4712. An employee of a recipient or sub-recipient may not be discharged, demoted, or otherwise discriminated against as a reprisal for disclosing information that the employee reasonably believes is evidence of: gross mismanagement of a Federal contract or award; </w:t>
      </w:r>
      <w:r>
        <w:lastRenderedPageBreak/>
        <w:t>a gross waste of Federal funds; an abuse of authority (i.e., an arbitrary and capricious exercise of authority that is inconsistent with the mission of NTIA or the Department of Commerce or the successful performance of a contract or grant awarded by NTIA or the Department) relating to a Federal contract or award; a substantial and specific danger to public health or safety; or a violation of a law, rule, or regulation related to a Federal contract (including the competition for or negotiation of a contract) or grant. The recipient or sub-recipient shall inform its employees and contractors, in writing, in the</w:t>
      </w:r>
    </w:p>
    <w:p w14:paraId="79593F2D" w14:textId="36168DD1" w:rsidR="0041535D" w:rsidRDefault="00F51879" w:rsidP="00F51879">
      <w:pPr>
        <w:ind w:left="720"/>
      </w:pPr>
      <w:r>
        <w:t xml:space="preserve">predominant language of the workforce or organization, of employee whistleblower rights and protections under 41 U.S.C. § 4712, as described above and at </w:t>
      </w:r>
      <w:hyperlink r:id="rId34" w:history="1">
        <w:r w:rsidRPr="001B1F36">
          <w:rPr>
            <w:rStyle w:val="Hyperlink"/>
          </w:rPr>
          <w:t>https://www.oig.doc.gov/Pages/Whistleblower-Protection-Program.aspx</w:t>
        </w:r>
      </w:hyperlink>
      <w:r>
        <w:t>.</w:t>
      </w:r>
    </w:p>
    <w:p w14:paraId="460B2D86" w14:textId="77777777" w:rsidR="00F51879" w:rsidRPr="0041535D" w:rsidRDefault="00F51879" w:rsidP="00F51879">
      <w:pPr>
        <w:ind w:left="720"/>
      </w:pPr>
    </w:p>
    <w:p w14:paraId="7E6961A0" w14:textId="044966D9" w:rsidR="005D298A" w:rsidRDefault="00D54E8F" w:rsidP="00D54E8F">
      <w:pPr>
        <w:pStyle w:val="Heading3"/>
      </w:pPr>
      <w:bookmarkStart w:id="168" w:name="_Toc165456780"/>
      <w:r>
        <w:t>Enforcement</w:t>
      </w:r>
      <w:bookmarkEnd w:id="168"/>
    </w:p>
    <w:p w14:paraId="56F9FB93" w14:textId="77777777" w:rsidR="004E5B9C" w:rsidRDefault="004E5B9C" w:rsidP="00F51879">
      <w:pPr>
        <w:ind w:left="720"/>
      </w:pPr>
    </w:p>
    <w:p w14:paraId="7AD64F58" w14:textId="3820A22A" w:rsidR="00F51879" w:rsidRDefault="00EC4A1E" w:rsidP="00F51879">
      <w:pPr>
        <w:ind w:left="720"/>
      </w:pPr>
      <w:r w:rsidRPr="00EC4A1E">
        <w:t xml:space="preserve">NTIA shall take enforcement action against recipients as necessary and appropriate. A recipient (or applicable subrecipient) that fails to comply with any requirement under the </w:t>
      </w:r>
      <w:r w:rsidRPr="00EC4A1E">
        <w:rPr>
          <w:i/>
          <w:iCs/>
        </w:rPr>
        <w:t>FY21 NDAA</w:t>
      </w:r>
      <w:r w:rsidRPr="00EC4A1E">
        <w:t xml:space="preserve"> or this NOFO shall be required to return up to the entire amount of the award at the discretion of the Assistant Secretary (or, in the case of a subrecipient, the Assistant Secretary or the recipient)</w:t>
      </w:r>
      <w:r w:rsidR="002E4DF8">
        <w:t>.</w:t>
      </w:r>
    </w:p>
    <w:p w14:paraId="7FAFF392" w14:textId="77777777" w:rsidR="002E4DF8" w:rsidRPr="00F51879" w:rsidRDefault="002E4DF8" w:rsidP="00F51879">
      <w:pPr>
        <w:ind w:left="720"/>
      </w:pPr>
    </w:p>
    <w:p w14:paraId="22D99BFF" w14:textId="587E6F36" w:rsidR="004557CF" w:rsidRDefault="00D54E8F" w:rsidP="00D54E8F">
      <w:pPr>
        <w:pStyle w:val="Heading3"/>
      </w:pPr>
      <w:bookmarkStart w:id="169" w:name="_Toc165456781"/>
      <w:r>
        <w:t xml:space="preserve">Unauthorized Use </w:t>
      </w:r>
      <w:r w:rsidR="0051449F">
        <w:t>o</w:t>
      </w:r>
      <w:r>
        <w:t>f Funds</w:t>
      </w:r>
      <w:bookmarkEnd w:id="169"/>
    </w:p>
    <w:p w14:paraId="2273EEC4" w14:textId="77777777" w:rsidR="004E5B9C" w:rsidRDefault="004E5B9C" w:rsidP="00B35272">
      <w:pPr>
        <w:ind w:left="720"/>
      </w:pPr>
    </w:p>
    <w:p w14:paraId="62605FB8" w14:textId="720FCA32" w:rsidR="00B35272" w:rsidRDefault="00B35272" w:rsidP="00B35272">
      <w:pPr>
        <w:ind w:left="720"/>
      </w:pPr>
      <w:r>
        <w:t>To the extent that the Assistant Secretary determines that an Innovation Fund Program recipient or subrecipient has expended grant funds received under the Innovation Fund Program in violation of the requirements set forth in 47 U.S.C. § 906, 2 C.F.R. Part 200, the terms and conditions of the award, or other applicable law, the Assistant Secretary shall, if appropriate, recover the amount of funds that were so expended.</w:t>
      </w:r>
    </w:p>
    <w:p w14:paraId="3D01F612" w14:textId="77777777" w:rsidR="00B35272" w:rsidRPr="00B35272" w:rsidRDefault="00B35272" w:rsidP="00B35272">
      <w:pPr>
        <w:ind w:left="720"/>
      </w:pPr>
    </w:p>
    <w:p w14:paraId="58BDC68B" w14:textId="77777777" w:rsidR="00C63450" w:rsidRDefault="004557CF" w:rsidP="004557CF">
      <w:pPr>
        <w:pStyle w:val="Heading3"/>
      </w:pPr>
      <w:bookmarkStart w:id="170" w:name="_Toc165456782"/>
      <w:r>
        <w:t>Federal Awarding Agency Contact(s)</w:t>
      </w:r>
      <w:bookmarkEnd w:id="170"/>
    </w:p>
    <w:p w14:paraId="246AAC11" w14:textId="77777777" w:rsidR="00843F92" w:rsidRDefault="00843F92" w:rsidP="00C63450">
      <w:pPr>
        <w:ind w:left="720"/>
      </w:pPr>
    </w:p>
    <w:p w14:paraId="12283647" w14:textId="157D0F6D" w:rsidR="00C63450" w:rsidRDefault="00C63450" w:rsidP="00C63450">
      <w:pPr>
        <w:ind w:left="720"/>
      </w:pPr>
      <w:r>
        <w:t>Questions should be directed to</w:t>
      </w:r>
      <w:r w:rsidR="00601155">
        <w:t>:</w:t>
      </w:r>
    </w:p>
    <w:p w14:paraId="28A95EAD" w14:textId="77777777" w:rsidR="00C63450" w:rsidRDefault="00C63450" w:rsidP="00C63450">
      <w:pPr>
        <w:ind w:left="720"/>
      </w:pPr>
    </w:p>
    <w:tbl>
      <w:tblPr>
        <w:tblStyle w:val="TableGrid"/>
        <w:tblW w:w="0" w:type="auto"/>
        <w:tblInd w:w="265" w:type="dxa"/>
        <w:tblLook w:val="04A0" w:firstRow="1" w:lastRow="0" w:firstColumn="1" w:lastColumn="0" w:noHBand="0" w:noVBand="1"/>
      </w:tblPr>
      <w:tblGrid>
        <w:gridCol w:w="4320"/>
        <w:gridCol w:w="4765"/>
      </w:tblGrid>
      <w:tr w:rsidR="004C3C2A" w14:paraId="59048BBA" w14:textId="77777777" w:rsidTr="73CF0990">
        <w:tc>
          <w:tcPr>
            <w:tcW w:w="4320" w:type="dxa"/>
            <w:shd w:val="clear" w:color="auto" w:fill="83CAEB" w:themeFill="accent1" w:themeFillTint="66"/>
          </w:tcPr>
          <w:p w14:paraId="7998FCE1" w14:textId="3D26E8AE" w:rsidR="006160E1" w:rsidRPr="006160E1" w:rsidRDefault="006160E1" w:rsidP="00C63450">
            <w:pPr>
              <w:jc w:val="center"/>
              <w:rPr>
                <w:b/>
                <w:bCs/>
              </w:rPr>
            </w:pPr>
            <w:r w:rsidRPr="006160E1">
              <w:rPr>
                <w:b/>
                <w:bCs/>
              </w:rPr>
              <w:t>Subject Area</w:t>
            </w:r>
          </w:p>
        </w:tc>
        <w:tc>
          <w:tcPr>
            <w:tcW w:w="4765" w:type="dxa"/>
            <w:shd w:val="clear" w:color="auto" w:fill="83CAEB" w:themeFill="accent1" w:themeFillTint="66"/>
          </w:tcPr>
          <w:p w14:paraId="7D2A40CA" w14:textId="4F76DDAF" w:rsidR="006160E1" w:rsidRPr="006160E1" w:rsidRDefault="006160E1" w:rsidP="00C63450">
            <w:pPr>
              <w:jc w:val="center"/>
              <w:rPr>
                <w:b/>
                <w:bCs/>
              </w:rPr>
            </w:pPr>
            <w:r w:rsidRPr="006160E1">
              <w:rPr>
                <w:b/>
                <w:bCs/>
              </w:rPr>
              <w:t>Point of Contact</w:t>
            </w:r>
          </w:p>
        </w:tc>
      </w:tr>
      <w:tr w:rsidR="004C3C2A" w14:paraId="3AFB220C" w14:textId="77777777" w:rsidTr="73CF0990">
        <w:tc>
          <w:tcPr>
            <w:tcW w:w="4320" w:type="dxa"/>
          </w:tcPr>
          <w:p w14:paraId="1E7152A3" w14:textId="2DA33279" w:rsidR="006160E1" w:rsidRDefault="006160E1" w:rsidP="006160E1">
            <w:r>
              <w:t>Programmatic and Technical Questions</w:t>
            </w:r>
          </w:p>
        </w:tc>
        <w:tc>
          <w:tcPr>
            <w:tcW w:w="4765" w:type="dxa"/>
          </w:tcPr>
          <w:p w14:paraId="4C4AE94B" w14:textId="77777777" w:rsidR="006160E1" w:rsidRDefault="006160E1" w:rsidP="006160E1">
            <w:r>
              <w:t>Tim Moyer</w:t>
            </w:r>
          </w:p>
          <w:p w14:paraId="08646371" w14:textId="77777777" w:rsidR="006160E1" w:rsidRDefault="006160E1" w:rsidP="006160E1">
            <w:r>
              <w:t>Director, Program Management Office (PMO)</w:t>
            </w:r>
          </w:p>
          <w:p w14:paraId="7C7BF88D" w14:textId="288EA343" w:rsidR="004C3C2A" w:rsidRDefault="00DE16FF" w:rsidP="006160E1">
            <w:hyperlink r:id="rId35" w:history="1">
              <w:r w:rsidR="004C3C2A" w:rsidRPr="001B1F36">
                <w:rPr>
                  <w:rStyle w:val="Hyperlink"/>
                </w:rPr>
                <w:t>InnovationFund@ntia.gov</w:t>
              </w:r>
            </w:hyperlink>
            <w:r w:rsidR="004C3C2A">
              <w:t xml:space="preserve"> </w:t>
            </w:r>
          </w:p>
        </w:tc>
      </w:tr>
      <w:tr w:rsidR="004C3C2A" w14:paraId="1C0E2D5C" w14:textId="77777777" w:rsidTr="73CF0990">
        <w:tc>
          <w:tcPr>
            <w:tcW w:w="4320" w:type="dxa"/>
          </w:tcPr>
          <w:p w14:paraId="4F5604B2" w14:textId="3589A6F9" w:rsidR="006160E1" w:rsidRDefault="004C3C2A" w:rsidP="006160E1">
            <w:r>
              <w:t>Technical Assistance with Submission</w:t>
            </w:r>
          </w:p>
        </w:tc>
        <w:tc>
          <w:tcPr>
            <w:tcW w:w="4765" w:type="dxa"/>
          </w:tcPr>
          <w:p w14:paraId="257B69FF" w14:textId="77777777" w:rsidR="006160E1" w:rsidRDefault="004C3C2A" w:rsidP="006160E1">
            <w:r>
              <w:t>Grants.gov Help Desk</w:t>
            </w:r>
          </w:p>
          <w:p w14:paraId="0DA137DF" w14:textId="77777777" w:rsidR="004C3C2A" w:rsidRDefault="004C3C2A" w:rsidP="006160E1">
            <w:r>
              <w:t>1-800-518-4726</w:t>
            </w:r>
          </w:p>
          <w:p w14:paraId="31FEEE71" w14:textId="22045B46" w:rsidR="004C3C2A" w:rsidRDefault="00DE16FF" w:rsidP="006160E1">
            <w:hyperlink r:id="rId36" w:history="1">
              <w:r w:rsidR="004C3C2A" w:rsidRPr="001B1F36">
                <w:rPr>
                  <w:rStyle w:val="Hyperlink"/>
                </w:rPr>
                <w:t>support@grants.gov</w:t>
              </w:r>
            </w:hyperlink>
            <w:r w:rsidR="004C3C2A">
              <w:t xml:space="preserve"> </w:t>
            </w:r>
          </w:p>
        </w:tc>
      </w:tr>
      <w:tr w:rsidR="004C3C2A" w14:paraId="05C1469C" w14:textId="77777777" w:rsidTr="73CF0990">
        <w:tc>
          <w:tcPr>
            <w:tcW w:w="4320" w:type="dxa"/>
          </w:tcPr>
          <w:p w14:paraId="66EEE0C3" w14:textId="6F639116" w:rsidR="006160E1" w:rsidRDefault="004C3C2A" w:rsidP="006160E1">
            <w:r>
              <w:t>Grants Rules and Regulations</w:t>
            </w:r>
          </w:p>
        </w:tc>
        <w:tc>
          <w:tcPr>
            <w:tcW w:w="4765" w:type="dxa"/>
          </w:tcPr>
          <w:p w14:paraId="5740DC10" w14:textId="70336A6B" w:rsidR="616F8354" w:rsidRPr="00C8580C" w:rsidRDefault="616F8354" w:rsidP="73CF0990">
            <w:r w:rsidRPr="00C8580C">
              <w:t>Darren Olson</w:t>
            </w:r>
          </w:p>
          <w:p w14:paraId="2D891321" w14:textId="77777777" w:rsidR="006160E1" w:rsidRDefault="40C1F5ED" w:rsidP="006160E1">
            <w:r w:rsidRPr="00C8580C">
              <w:t>Grants Office Team Lead</w:t>
            </w:r>
          </w:p>
          <w:p w14:paraId="75317779" w14:textId="53B51325" w:rsidR="004C3C2A" w:rsidRDefault="00DE16FF" w:rsidP="006160E1">
            <w:hyperlink r:id="rId37" w:history="1">
              <w:r w:rsidR="0E98D0C6" w:rsidRPr="00B02E20">
                <w:rPr>
                  <w:rStyle w:val="Hyperlink"/>
                </w:rPr>
                <w:t>darren.olson@nist.gov</w:t>
              </w:r>
            </w:hyperlink>
          </w:p>
        </w:tc>
      </w:tr>
      <w:tr w:rsidR="004C3C2A" w14:paraId="34599C27" w14:textId="77777777" w:rsidTr="73CF0990">
        <w:tc>
          <w:tcPr>
            <w:tcW w:w="4320" w:type="dxa"/>
          </w:tcPr>
          <w:p w14:paraId="62BE86A4" w14:textId="28EFC4B6" w:rsidR="006160E1" w:rsidRDefault="004C3C2A" w:rsidP="006160E1">
            <w:r>
              <w:t>Media Inquiries</w:t>
            </w:r>
          </w:p>
        </w:tc>
        <w:tc>
          <w:tcPr>
            <w:tcW w:w="4765" w:type="dxa"/>
          </w:tcPr>
          <w:p w14:paraId="37CAF402" w14:textId="5CE0FEE4" w:rsidR="006160E1" w:rsidRDefault="6082D1C4" w:rsidP="006160E1">
            <w:r w:rsidRPr="00C653D1">
              <w:t>Virginia Bring</w:t>
            </w:r>
          </w:p>
          <w:p w14:paraId="6057283B" w14:textId="77777777" w:rsidR="00344770" w:rsidRDefault="00344770" w:rsidP="006160E1">
            <w:r>
              <w:t>NTIA Press Secretary</w:t>
            </w:r>
          </w:p>
          <w:p w14:paraId="424035B8" w14:textId="6EA4EF87" w:rsidR="00344770" w:rsidRDefault="00DE16FF" w:rsidP="006160E1">
            <w:hyperlink r:id="rId38" w:history="1">
              <w:r w:rsidR="00344770" w:rsidRPr="001B1F36">
                <w:rPr>
                  <w:rStyle w:val="Hyperlink"/>
                </w:rPr>
                <w:t>press@ntia.gov</w:t>
              </w:r>
            </w:hyperlink>
            <w:r w:rsidR="00344770">
              <w:t xml:space="preserve"> </w:t>
            </w:r>
          </w:p>
        </w:tc>
      </w:tr>
    </w:tbl>
    <w:p w14:paraId="238F7F88" w14:textId="2BB70E39" w:rsidR="00A47C81" w:rsidRDefault="00A47C81" w:rsidP="00C63450">
      <w:pPr>
        <w:ind w:left="720"/>
        <w:jc w:val="center"/>
      </w:pPr>
      <w:r>
        <w:br w:type="page"/>
      </w:r>
    </w:p>
    <w:p w14:paraId="7F058ED6" w14:textId="1388E695" w:rsidR="00A95CFB" w:rsidRDefault="00A95CFB" w:rsidP="00A95CFB">
      <w:pPr>
        <w:pStyle w:val="Appendix"/>
      </w:pPr>
      <w:r>
        <w:lastRenderedPageBreak/>
        <w:t xml:space="preserve"> </w:t>
      </w:r>
      <w:bookmarkStart w:id="171" w:name="_Toc165456783"/>
      <w:r w:rsidR="00A47C81">
        <w:t>–</w:t>
      </w:r>
      <w:r>
        <w:t xml:space="preserve"> </w:t>
      </w:r>
      <w:r w:rsidR="00A47C81">
        <w:t>Glossary of Terms</w:t>
      </w:r>
      <w:bookmarkEnd w:id="171"/>
    </w:p>
    <w:p w14:paraId="700437CE" w14:textId="77777777" w:rsidR="008467B2" w:rsidRDefault="008467B2"/>
    <w:p w14:paraId="5C445E23" w14:textId="2D900F63" w:rsidR="008467B2" w:rsidRDefault="008467B2" w:rsidP="008467B2">
      <w:r w:rsidRPr="008467B2">
        <w:rPr>
          <w:u w:val="single"/>
        </w:rPr>
        <w:t>3PP</w:t>
      </w:r>
      <w:r>
        <w:t xml:space="preserve"> – The term “3PP” means 3rd Party Product.</w:t>
      </w:r>
    </w:p>
    <w:p w14:paraId="45DC5ABA" w14:textId="77777777" w:rsidR="008467B2" w:rsidRDefault="008467B2" w:rsidP="008467B2"/>
    <w:p w14:paraId="31916EA2" w14:textId="2270AA9F" w:rsidR="008467B2" w:rsidRDefault="008467B2" w:rsidP="008467B2">
      <w:r w:rsidRPr="008467B2">
        <w:rPr>
          <w:u w:val="single"/>
        </w:rPr>
        <w:t>5G New Radio (NR)</w:t>
      </w:r>
      <w:r>
        <w:t xml:space="preserve"> – The term “5G New Radio (NR)” means specifications developed by the 3rd Generation Partnership Project (3GPP) for 5G technology. For the purposes of this NOFO, this is 3GPP Release 16 and later 5G NR specifications.</w:t>
      </w:r>
    </w:p>
    <w:p w14:paraId="334E0742" w14:textId="77777777" w:rsidR="008467B2" w:rsidRDefault="008467B2" w:rsidP="008467B2"/>
    <w:p w14:paraId="5379309D" w14:textId="3C2F9E12" w:rsidR="008467B2" w:rsidRDefault="008467B2" w:rsidP="008467B2">
      <w:r w:rsidRPr="008467B2">
        <w:rPr>
          <w:u w:val="single"/>
        </w:rPr>
        <w:t>Assistant Secretary</w:t>
      </w:r>
      <w:r>
        <w:t xml:space="preserve"> – The term “Assistant Secretary” means the Assistant Secretary of Commerce for Communications and Information and NTIA Administrator, or the individual who holds any equivalent or successor position. The terms “Assistant Secretary” and “NTIA Administrator” refer to the same position.</w:t>
      </w:r>
    </w:p>
    <w:p w14:paraId="6B4AD55E" w14:textId="77777777" w:rsidR="008467B2" w:rsidRDefault="008467B2" w:rsidP="008467B2"/>
    <w:p w14:paraId="30E86B4A" w14:textId="23D3CE28" w:rsidR="008467B2" w:rsidRDefault="008467B2" w:rsidP="008467B2">
      <w:r w:rsidRPr="008467B2">
        <w:rPr>
          <w:u w:val="single"/>
        </w:rPr>
        <w:t>Central Unit (CU)</w:t>
      </w:r>
      <w:r>
        <w:t xml:space="preserve"> – The term “</w:t>
      </w:r>
      <w:r w:rsidR="00F90D06">
        <w:t>c</w:t>
      </w:r>
      <w:r>
        <w:t xml:space="preserve">entral </w:t>
      </w:r>
      <w:r w:rsidR="00F90D06">
        <w:t>u</w:t>
      </w:r>
      <w:r>
        <w:t>nit”, or “CU”, means the logical element of a radio access network that provides higher-layer processing for radio signals and coordinates traffic handover with other base stations.</w:t>
      </w:r>
    </w:p>
    <w:p w14:paraId="48B2437E" w14:textId="77777777" w:rsidR="008467B2" w:rsidRDefault="008467B2" w:rsidP="008467B2"/>
    <w:p w14:paraId="79D4232B" w14:textId="41453AA5" w:rsidR="008467B2" w:rsidRDefault="008467B2" w:rsidP="008467B2">
      <w:r w:rsidRPr="008467B2">
        <w:rPr>
          <w:u w:val="single"/>
        </w:rPr>
        <w:t>Construction</w:t>
      </w:r>
      <w:r>
        <w:t xml:space="preserve"> – The term “construction” means construction, rehabilitation, alteration, conversion, extension, repair, or improvement of buildings, highways, or other real property.</w:t>
      </w:r>
    </w:p>
    <w:p w14:paraId="5A562620" w14:textId="77777777" w:rsidR="008467B2" w:rsidRDefault="008467B2" w:rsidP="008467B2"/>
    <w:p w14:paraId="36017D0E" w14:textId="55C019AF" w:rsidR="008467B2" w:rsidRDefault="008467B2" w:rsidP="008467B2">
      <w:r w:rsidRPr="008467B2">
        <w:rPr>
          <w:u w:val="single"/>
        </w:rPr>
        <w:t>Cost Share</w:t>
      </w:r>
      <w:r>
        <w:t xml:space="preserve"> – The term “cost share” means the non-federal portion of a project budget, also known as “match.”</w:t>
      </w:r>
    </w:p>
    <w:p w14:paraId="72275D59" w14:textId="77777777" w:rsidR="008467B2" w:rsidRDefault="008467B2" w:rsidP="008467B2"/>
    <w:p w14:paraId="6B35024F" w14:textId="16A7B414" w:rsidR="008467B2" w:rsidRDefault="008467B2" w:rsidP="008467B2">
      <w:r w:rsidRPr="008467B2">
        <w:rPr>
          <w:u w:val="single"/>
        </w:rPr>
        <w:t>Covered Nation</w:t>
      </w:r>
      <w:r>
        <w:t xml:space="preserve"> – The term “covered nation” as defined in 10 U.S.C. § 4872(d)(2) means the Democratic People’s Republic of North Korea, the People’s Republic of China, the Russian Federation, and the Islamic Republic of Iran.</w:t>
      </w:r>
    </w:p>
    <w:p w14:paraId="6BA68EF3" w14:textId="77777777" w:rsidR="008467B2" w:rsidRDefault="008467B2" w:rsidP="008467B2"/>
    <w:p w14:paraId="6FC70306" w14:textId="6E974D7E" w:rsidR="008467B2" w:rsidRDefault="008467B2" w:rsidP="008467B2">
      <w:r w:rsidRPr="00F363EB">
        <w:rPr>
          <w:u w:val="single"/>
        </w:rPr>
        <w:t>Distributed Unit (DU)</w:t>
      </w:r>
      <w:r>
        <w:t xml:space="preserve"> – The term “</w:t>
      </w:r>
      <w:r w:rsidR="00710920">
        <w:t>d</w:t>
      </w:r>
      <w:r>
        <w:t xml:space="preserve">istributed </w:t>
      </w:r>
      <w:r w:rsidR="00710920">
        <w:t>u</w:t>
      </w:r>
      <w:r>
        <w:t>nit”, or “DU”, means the logical element of a radio access network that provides lower-layer processing for radio signals.</w:t>
      </w:r>
    </w:p>
    <w:p w14:paraId="40CBFC09" w14:textId="77777777" w:rsidR="008467B2" w:rsidRDefault="008467B2" w:rsidP="008467B2"/>
    <w:p w14:paraId="6C90ACAC" w14:textId="7FAA0535" w:rsidR="008467B2" w:rsidRDefault="008467B2" w:rsidP="008467B2">
      <w:r w:rsidRPr="00F363EB">
        <w:rPr>
          <w:u w:val="single"/>
        </w:rPr>
        <w:t>Foreign Entity of Concern</w:t>
      </w:r>
      <w:r>
        <w:t xml:space="preserve"> – The term “foreign entity of concern” is defined in 15 U.S.C. §4651(8) and 15 CFR § 231.106, subject to any further rulemaking promulgated by the Department of Commerce.</w:t>
      </w:r>
      <w:r w:rsidR="00B24C09">
        <w:t xml:space="preserve"> </w:t>
      </w:r>
    </w:p>
    <w:p w14:paraId="40024A53" w14:textId="77777777" w:rsidR="00C12F38" w:rsidRDefault="00C12F38" w:rsidP="008467B2"/>
    <w:p w14:paraId="7F108F23" w14:textId="5F4D1BDA" w:rsidR="00C12F38" w:rsidRPr="00C12F38" w:rsidRDefault="00C12F38" w:rsidP="008467B2">
      <w:r>
        <w:rPr>
          <w:u w:val="single"/>
        </w:rPr>
        <w:t>Key Performance Indicator (KPI)</w:t>
      </w:r>
      <w:r>
        <w:t xml:space="preserve"> </w:t>
      </w:r>
      <w:r w:rsidR="007954DD">
        <w:t>–</w:t>
      </w:r>
      <w:r>
        <w:t xml:space="preserve"> </w:t>
      </w:r>
      <w:r w:rsidR="00037743">
        <w:t xml:space="preserve">The term “key performance indicator”, or “KPI”, means </w:t>
      </w:r>
      <w:r w:rsidR="007954DD">
        <w:t xml:space="preserve">a </w:t>
      </w:r>
      <w:r w:rsidR="00350D29">
        <w:t>qua</w:t>
      </w:r>
      <w:r w:rsidR="004A1699">
        <w:t>ntifiable measure of performance over time for a specific objective</w:t>
      </w:r>
      <w:r w:rsidR="007D6FDE">
        <w:t>, typically a Key Performance Parameter (KPP).</w:t>
      </w:r>
    </w:p>
    <w:p w14:paraId="66E45EAB" w14:textId="77777777" w:rsidR="007D6FDE" w:rsidRDefault="007D6FDE" w:rsidP="008467B2"/>
    <w:p w14:paraId="7A298D62" w14:textId="6478798E" w:rsidR="007D6FDE" w:rsidRPr="007D6FDE" w:rsidRDefault="007D6FDE" w:rsidP="008467B2">
      <w:r>
        <w:rPr>
          <w:u w:val="single"/>
        </w:rPr>
        <w:t>Key Performance Parameter (KPP)</w:t>
      </w:r>
      <w:r>
        <w:t xml:space="preserve"> </w:t>
      </w:r>
      <w:r w:rsidR="00665110">
        <w:t>–</w:t>
      </w:r>
      <w:r>
        <w:t xml:space="preserve"> </w:t>
      </w:r>
      <w:r w:rsidR="00A6197E">
        <w:t>The term “key performance parameter”, or “KPP”, means a</w:t>
      </w:r>
      <w:r w:rsidR="00665110">
        <w:t xml:space="preserve"> </w:t>
      </w:r>
      <w:r w:rsidR="00665110" w:rsidRPr="00665110">
        <w:t>vital characteristic, function, requirement or design basis</w:t>
      </w:r>
      <w:r w:rsidR="0095768C">
        <w:t xml:space="preserve"> that,</w:t>
      </w:r>
      <w:r w:rsidR="00665110" w:rsidRPr="00665110">
        <w:t xml:space="preserve"> if changed, would have a major impact on the system performance, scope, schedule, cost and/or risk, or the ability of an interfacing project to meet its mission requirements. A parameter may be a performance, design, or interface requirement. </w:t>
      </w:r>
    </w:p>
    <w:p w14:paraId="053D46A9" w14:textId="77777777" w:rsidR="008467B2" w:rsidRDefault="008467B2" w:rsidP="008467B2"/>
    <w:p w14:paraId="1ACC84C2" w14:textId="7CDC2688" w:rsidR="008467B2" w:rsidRDefault="008467B2" w:rsidP="008467B2">
      <w:r w:rsidRPr="00F363EB">
        <w:rPr>
          <w:u w:val="single"/>
        </w:rPr>
        <w:t>Manufacturing Readiness Level (MRL)</w:t>
      </w:r>
      <w:r>
        <w:t xml:space="preserve"> – The term “manufacturing readiness level”, or “MRL”, is a metric used in identifying, managing, and mitigating manufacturing risk for the timely </w:t>
      </w:r>
      <w:r>
        <w:lastRenderedPageBreak/>
        <w:t xml:space="preserve">development, production, modification, fielding, and sustainment of affordable products. MRLs are assessed on a scale of 1 to 10. See Appendix </w:t>
      </w:r>
      <w:r w:rsidR="00370795">
        <w:t>B</w:t>
      </w:r>
      <w:r>
        <w:t>.</w:t>
      </w:r>
    </w:p>
    <w:p w14:paraId="330DC545" w14:textId="77777777" w:rsidR="008467B2" w:rsidRDefault="008467B2" w:rsidP="008467B2"/>
    <w:p w14:paraId="3255A3C9" w14:textId="4E3B3BED" w:rsidR="008467B2" w:rsidRDefault="008467B2" w:rsidP="008467B2">
      <w:r w:rsidRPr="00F363EB">
        <w:rPr>
          <w:u w:val="single"/>
        </w:rPr>
        <w:t>Mobile Network Operator (MNO)</w:t>
      </w:r>
      <w:r>
        <w:t xml:space="preserve"> – The term “Mobile Network Operator”, or “MNO”, means an entity that operates a 5G NR network (this includes 4G network operators with 5G NR upgrade plans), offering network services to the public, and owns the RAN infrastructure used by the network using </w:t>
      </w:r>
      <w:r w:rsidR="00D237BF" w:rsidRPr="00D237BF">
        <w:t>radio spectrum for which it holds a license or lease providing for exclusive use by the operator.</w:t>
      </w:r>
    </w:p>
    <w:p w14:paraId="1A7926F2" w14:textId="77777777" w:rsidR="008467B2" w:rsidRDefault="008467B2" w:rsidP="008467B2"/>
    <w:p w14:paraId="34D7CBFC" w14:textId="791B1EC0" w:rsidR="008467B2" w:rsidRDefault="008467B2" w:rsidP="008467B2">
      <w:r w:rsidRPr="00FB0233">
        <w:rPr>
          <w:u w:val="single"/>
        </w:rPr>
        <w:t>NIST Grants Office</w:t>
      </w:r>
      <w:r>
        <w:t xml:space="preserve"> – The term “NIST Grants Office” means the National Institute for Standards and Technology Grants Office, which serves as the official certified Grants Officer for the Innovation Fund.</w:t>
      </w:r>
    </w:p>
    <w:p w14:paraId="55B9539E" w14:textId="77777777" w:rsidR="008467B2" w:rsidRDefault="008467B2" w:rsidP="008467B2"/>
    <w:p w14:paraId="41C9C2C5" w14:textId="1679AE35" w:rsidR="008467B2" w:rsidRDefault="008467B2" w:rsidP="008467B2">
      <w:r w:rsidRPr="00FB0233">
        <w:rPr>
          <w:u w:val="single"/>
        </w:rPr>
        <w:t>NTIA</w:t>
      </w:r>
      <w:r>
        <w:t xml:space="preserve"> – The term “NTIA” means the United States Department of Commerce</w:t>
      </w:r>
      <w:r w:rsidR="00FB0233">
        <w:t>,</w:t>
      </w:r>
      <w:r>
        <w:t xml:space="preserve"> National Telecommunications and Information Administration.</w:t>
      </w:r>
    </w:p>
    <w:p w14:paraId="7441C865" w14:textId="77777777" w:rsidR="008467B2" w:rsidRDefault="008467B2" w:rsidP="008467B2"/>
    <w:p w14:paraId="1AB1B9D0" w14:textId="738E5E2C" w:rsidR="008467B2" w:rsidRDefault="008467B2" w:rsidP="008467B2">
      <w:r w:rsidRPr="00FB0233">
        <w:rPr>
          <w:u w:val="single"/>
        </w:rPr>
        <w:t>NTIA Administrator</w:t>
      </w:r>
      <w:r>
        <w:t xml:space="preserve"> – The term “NTIA Administrator” means the Assistant Secretary of Commerce for Communications and Information and NTIA Administrator, or the individual who holds any equivalent or successor position. The terms “Assistant Secretary” and “NTIA Administrator” refer to the same position.</w:t>
      </w:r>
    </w:p>
    <w:p w14:paraId="2F32226D" w14:textId="77777777" w:rsidR="008467B2" w:rsidRDefault="008467B2" w:rsidP="008467B2"/>
    <w:p w14:paraId="315F7C7A" w14:textId="7E161168" w:rsidR="008467B2" w:rsidRDefault="008467B2" w:rsidP="008467B2">
      <w:r w:rsidRPr="00FB0233">
        <w:rPr>
          <w:u w:val="single"/>
        </w:rPr>
        <w:t>Open Radio Access Network (Open RAN)</w:t>
      </w:r>
      <w:r>
        <w:t xml:space="preserve"> – The term “open radio access network”, or “</w:t>
      </w:r>
      <w:r w:rsidR="007200D5">
        <w:t>O</w:t>
      </w:r>
      <w:r>
        <w:t>pen RAN”, means an approach to radio access network design that leverages open, interoperable, and standards-based RAN elements to form a virtualized and disaggregated RAN.</w:t>
      </w:r>
    </w:p>
    <w:p w14:paraId="373715BC" w14:textId="77777777" w:rsidR="008467B2" w:rsidRDefault="008467B2" w:rsidP="008467B2"/>
    <w:p w14:paraId="5B44B3E7" w14:textId="58A34233" w:rsidR="00626916" w:rsidRDefault="00626916" w:rsidP="008467B2">
      <w:pPr>
        <w:rPr>
          <w:u w:val="single"/>
        </w:rPr>
      </w:pPr>
      <w:r>
        <w:rPr>
          <w:u w:val="single"/>
        </w:rPr>
        <w:t xml:space="preserve">Open Radio Unit </w:t>
      </w:r>
      <w:r w:rsidR="002427FB">
        <w:rPr>
          <w:u w:val="single"/>
        </w:rPr>
        <w:t>(Open RU)</w:t>
      </w:r>
      <w:r w:rsidRPr="002F6BFE">
        <w:t xml:space="preserve"> </w:t>
      </w:r>
      <w:r w:rsidR="00DA58B3" w:rsidRPr="002F6BFE">
        <w:t>–</w:t>
      </w:r>
      <w:r w:rsidRPr="002F6BFE">
        <w:t xml:space="preserve"> </w:t>
      </w:r>
      <w:r w:rsidR="00DA58B3" w:rsidRPr="002F6BFE">
        <w:t>The term “open radio unit”, or “open RU”, means a</w:t>
      </w:r>
      <w:r w:rsidR="00FE433A" w:rsidRPr="002F6BFE">
        <w:t xml:space="preserve"> standards-based radio unit capable of interoperating with third party RAN components in an open radio access network.</w:t>
      </w:r>
    </w:p>
    <w:p w14:paraId="27E97C4C" w14:textId="77777777" w:rsidR="00626916" w:rsidRDefault="00626916" w:rsidP="008467B2">
      <w:pPr>
        <w:rPr>
          <w:u w:val="single"/>
        </w:rPr>
      </w:pPr>
    </w:p>
    <w:p w14:paraId="574996BA" w14:textId="598A40EC" w:rsidR="008467B2" w:rsidRDefault="008467B2" w:rsidP="008467B2">
      <w:r w:rsidRPr="00FB0233">
        <w:rPr>
          <w:u w:val="single"/>
        </w:rPr>
        <w:t>Radio Access Network (RAN)</w:t>
      </w:r>
      <w:r>
        <w:t xml:space="preserve"> – The term “radio access network”, or “RAN”, means the network of elements providing over-the-air radio access to devices in mobile networks. In 5G New Radio (NR) networks, this includes the Radio Unit (RU), Central Unit (CU), and Distributed Unit (DU).</w:t>
      </w:r>
    </w:p>
    <w:p w14:paraId="3D2837B6" w14:textId="77777777" w:rsidR="008467B2" w:rsidRDefault="008467B2" w:rsidP="008467B2"/>
    <w:p w14:paraId="4AEE084C" w14:textId="54A69006" w:rsidR="008467B2" w:rsidRDefault="008467B2" w:rsidP="008467B2">
      <w:r w:rsidRPr="00FB0233">
        <w:rPr>
          <w:u w:val="single"/>
        </w:rPr>
        <w:t>Radio Unit (RU)</w:t>
      </w:r>
      <w:r>
        <w:t xml:space="preserve"> – The term “</w:t>
      </w:r>
      <w:r w:rsidR="003E5055">
        <w:t>r</w:t>
      </w:r>
      <w:r>
        <w:t xml:space="preserve">adio </w:t>
      </w:r>
      <w:r w:rsidR="003E5055">
        <w:t>u</w:t>
      </w:r>
      <w:r>
        <w:t>nit”, or “RU”, means the physical element of a radio access network that provides over-the-air radio access to a 5G system.</w:t>
      </w:r>
    </w:p>
    <w:p w14:paraId="3F30B606" w14:textId="77777777" w:rsidR="002937CD" w:rsidRDefault="002937CD" w:rsidP="008467B2"/>
    <w:p w14:paraId="28C13AE1" w14:textId="5B30B6D5" w:rsidR="008467B2" w:rsidRDefault="002937CD" w:rsidP="008467B2">
      <w:r w:rsidRPr="00400EA2">
        <w:rPr>
          <w:u w:val="single"/>
        </w:rPr>
        <w:t>RU Supplier</w:t>
      </w:r>
      <w:r>
        <w:t xml:space="preserve"> – </w:t>
      </w:r>
      <w:r w:rsidR="00E51041">
        <w:t>The term “RU supplier” means a</w:t>
      </w:r>
      <w:r>
        <w:t xml:space="preserve">n entity capable of production and commercial sale of </w:t>
      </w:r>
      <w:r w:rsidR="0071585E">
        <w:t>open radio units (RUs).</w:t>
      </w:r>
    </w:p>
    <w:p w14:paraId="509827E5" w14:textId="0DFD613B" w:rsidR="008467B2" w:rsidRDefault="008467B2" w:rsidP="008467B2"/>
    <w:p w14:paraId="783F68D6" w14:textId="14F00F33" w:rsidR="008467B2" w:rsidRDefault="008467B2" w:rsidP="008467B2">
      <w:r w:rsidRPr="00FB0233">
        <w:rPr>
          <w:u w:val="single"/>
        </w:rPr>
        <w:t>Specific Research Focus Area (SRFA)</w:t>
      </w:r>
      <w:r>
        <w:t xml:space="preserve"> – The term “specific research focus area”, or “SRFA”, means a topic area funded by the Innovation Fund to a recipient, each of which is subject to a maximum award amount of $50,000,000, as required by </w:t>
      </w:r>
      <w:r w:rsidR="00FB0233">
        <w:t>47 U.S.C. § 906</w:t>
      </w:r>
      <w:r>
        <w:t>(a)(1)(B)(ii).</w:t>
      </w:r>
    </w:p>
    <w:p w14:paraId="33A5C21E" w14:textId="77777777" w:rsidR="008467B2" w:rsidRDefault="008467B2" w:rsidP="008467B2"/>
    <w:p w14:paraId="7914D3C9" w14:textId="571EBF8D" w:rsidR="008467B2" w:rsidRDefault="008467B2" w:rsidP="008467B2">
      <w:r w:rsidRPr="00CC1C09">
        <w:rPr>
          <w:u w:val="single"/>
        </w:rPr>
        <w:lastRenderedPageBreak/>
        <w:t>Small or Medium Enterprise (SME)</w:t>
      </w:r>
      <w:r>
        <w:t xml:space="preserve"> – The term “small or medium enterprise”, or “SME”, means a private firm that makes less than $250 million in annual revenue and/or has fewer than 10,000 employees.</w:t>
      </w:r>
    </w:p>
    <w:p w14:paraId="2F0DAC86" w14:textId="77777777" w:rsidR="008467B2" w:rsidRDefault="008467B2" w:rsidP="008467B2"/>
    <w:p w14:paraId="3AA056BD" w14:textId="51D94500" w:rsidR="008467B2" w:rsidRDefault="008467B2" w:rsidP="008467B2">
      <w:r w:rsidRPr="00C75800">
        <w:rPr>
          <w:u w:val="single"/>
        </w:rPr>
        <w:t>Technology Readiness Level (TRL)</w:t>
      </w:r>
      <w:r>
        <w:t xml:space="preserve"> – The term “technology readiness level”, or “TRL”, is a metric used for describing the maturity of evolving technologies. TRLs are assessed on a scale of 1 (least mature) to 9 (most mature). See Appendix </w:t>
      </w:r>
      <w:r w:rsidR="00923A74">
        <w:t>B.</w:t>
      </w:r>
    </w:p>
    <w:p w14:paraId="342C6422" w14:textId="77777777" w:rsidR="008467B2" w:rsidRDefault="008467B2" w:rsidP="008467B2"/>
    <w:p w14:paraId="260A2D2B" w14:textId="221B3E64" w:rsidR="008467B2" w:rsidRDefault="008467B2" w:rsidP="008467B2">
      <w:r w:rsidRPr="00C75800">
        <w:rPr>
          <w:u w:val="single"/>
        </w:rPr>
        <w:t>Ultimate Beneficial Owner (UBO)</w:t>
      </w:r>
      <w:r>
        <w:t xml:space="preserve"> – The term “Ultimate Beneficial Owner”, or “UBO”, means the person, or entity, that ultimately owns or controls a company and that derives the benefits associated with ownership or control. The UBO is that person, or entity, proceeding up a chain of majority-ownership (where the entity above owns more than 50 percent of the entity below) that is not owned more than 50 percent by another person, or entity.</w:t>
      </w:r>
    </w:p>
    <w:p w14:paraId="6F7382AA" w14:textId="77777777" w:rsidR="008467B2" w:rsidRDefault="008467B2" w:rsidP="008467B2"/>
    <w:p w14:paraId="56026226" w14:textId="311489A8" w:rsidR="00A47C81" w:rsidRDefault="008467B2" w:rsidP="008467B2">
      <w:r w:rsidRPr="00C75800">
        <w:rPr>
          <w:u w:val="single"/>
        </w:rPr>
        <w:t>Vulnerability Scans</w:t>
      </w:r>
      <w:r>
        <w:t xml:space="preserve"> – The term “vulnerability scans” means an automated process that determines whether software/equipment contain any pre-defined vulnerabilities, including but not limited to insecure protocols, known vulnerable software libraries, and use of common or default authentication credentials.</w:t>
      </w:r>
      <w:r w:rsidR="00A47C81">
        <w:br w:type="page"/>
      </w:r>
    </w:p>
    <w:p w14:paraId="6AF569DB" w14:textId="1DFA2B50" w:rsidR="00D17B61" w:rsidRDefault="00662682" w:rsidP="00400EA2">
      <w:pPr>
        <w:pStyle w:val="Appendix"/>
        <w:numPr>
          <w:ilvl w:val="0"/>
          <w:numId w:val="0"/>
        </w:numPr>
      </w:pPr>
      <w:bookmarkStart w:id="172" w:name="_Toc165456784"/>
      <w:bookmarkStart w:id="173" w:name="Appendix_B_TRL_MRL"/>
      <w:r>
        <w:lastRenderedPageBreak/>
        <w:t xml:space="preserve">Appendix </w:t>
      </w:r>
      <w:r w:rsidR="00426E14">
        <w:t>B</w:t>
      </w:r>
      <w:r w:rsidR="00B27FC3">
        <w:t xml:space="preserve"> </w:t>
      </w:r>
      <w:r w:rsidR="00A47C81">
        <w:t>– TRL/MRL Crosswalk</w:t>
      </w:r>
      <w:bookmarkEnd w:id="172"/>
      <w:r w:rsidR="008C2E8D">
        <w:t>s</w:t>
      </w:r>
    </w:p>
    <w:bookmarkEnd w:id="173"/>
    <w:p w14:paraId="05909F83" w14:textId="77777777" w:rsidR="00B27FC3" w:rsidRDefault="00B27FC3" w:rsidP="00B27FC3">
      <w:pPr>
        <w:pStyle w:val="Appendix"/>
        <w:numPr>
          <w:ilvl w:val="0"/>
          <w:numId w:val="0"/>
        </w:numPr>
        <w:ind w:left="360"/>
        <w:jc w:val="left"/>
      </w:pPr>
    </w:p>
    <w:p w14:paraId="085ECA36" w14:textId="59F67B4A" w:rsidR="00B27FC3" w:rsidRPr="00B27FC3" w:rsidRDefault="00B27FC3" w:rsidP="00E362CF">
      <w:pPr>
        <w:pStyle w:val="Appendix"/>
        <w:numPr>
          <w:ilvl w:val="0"/>
          <w:numId w:val="0"/>
        </w:numPr>
        <w:ind w:left="360" w:hanging="360"/>
        <w:jc w:val="left"/>
        <w:rPr>
          <w:b w:val="0"/>
          <w:bCs/>
        </w:rPr>
      </w:pPr>
    </w:p>
    <w:p w14:paraId="099456A4" w14:textId="6A583A79" w:rsidR="00B27FC3" w:rsidRPr="002066FE" w:rsidRDefault="00E362CF" w:rsidP="002066FE">
      <w:pPr>
        <w:rPr>
          <w:b/>
          <w:bCs/>
        </w:rPr>
      </w:pPr>
      <w:r w:rsidRPr="002066FE">
        <w:rPr>
          <w:b/>
          <w:bCs/>
        </w:rPr>
        <w:t>Technology Readiness Level Crosswalk:</w:t>
      </w:r>
    </w:p>
    <w:p w14:paraId="384799AD" w14:textId="77777777" w:rsidR="00AD1646" w:rsidRDefault="00AD1646" w:rsidP="00AD1646">
      <w:pPr>
        <w:jc w:val="center"/>
      </w:pPr>
    </w:p>
    <w:tbl>
      <w:tblPr>
        <w:tblStyle w:val="TableGrid"/>
        <w:tblW w:w="9350" w:type="dxa"/>
        <w:tblLook w:val="04A0" w:firstRow="1" w:lastRow="0" w:firstColumn="1" w:lastColumn="0" w:noHBand="0" w:noVBand="1"/>
      </w:tblPr>
      <w:tblGrid>
        <w:gridCol w:w="870"/>
        <w:gridCol w:w="3625"/>
        <w:gridCol w:w="4855"/>
      </w:tblGrid>
      <w:tr w:rsidR="00AD1646" w14:paraId="0F47666E" w14:textId="77777777" w:rsidTr="00F73DE3">
        <w:trPr>
          <w:trHeight w:val="300"/>
        </w:trPr>
        <w:tc>
          <w:tcPr>
            <w:tcW w:w="870" w:type="dxa"/>
            <w:shd w:val="clear" w:color="auto" w:fill="83CAEB" w:themeFill="accent1" w:themeFillTint="66"/>
          </w:tcPr>
          <w:p w14:paraId="2DDF55EB" w14:textId="77777777" w:rsidR="00AD1646" w:rsidRPr="00A32451" w:rsidRDefault="00AD1646" w:rsidP="00F73DE3">
            <w:pPr>
              <w:jc w:val="center"/>
              <w:rPr>
                <w:b/>
                <w:bCs/>
              </w:rPr>
            </w:pPr>
            <w:r>
              <w:rPr>
                <w:b/>
              </w:rPr>
              <w:t>TRL</w:t>
            </w:r>
          </w:p>
        </w:tc>
        <w:tc>
          <w:tcPr>
            <w:tcW w:w="3625" w:type="dxa"/>
            <w:shd w:val="clear" w:color="auto" w:fill="83CAEB" w:themeFill="accent1" w:themeFillTint="66"/>
          </w:tcPr>
          <w:p w14:paraId="6BEFEA91" w14:textId="77777777" w:rsidR="00AD1646" w:rsidRPr="00A32451" w:rsidRDefault="00AD1646" w:rsidP="00F73DE3">
            <w:pPr>
              <w:jc w:val="center"/>
              <w:rPr>
                <w:b/>
                <w:bCs/>
              </w:rPr>
            </w:pPr>
            <w:r>
              <w:rPr>
                <w:b/>
              </w:rPr>
              <w:t>Definition</w:t>
            </w:r>
          </w:p>
        </w:tc>
        <w:tc>
          <w:tcPr>
            <w:tcW w:w="4855" w:type="dxa"/>
            <w:shd w:val="clear" w:color="auto" w:fill="83CAEB" w:themeFill="accent1" w:themeFillTint="66"/>
          </w:tcPr>
          <w:p w14:paraId="6E06A07A" w14:textId="77777777" w:rsidR="00AD1646" w:rsidRPr="00A32451" w:rsidRDefault="00AD1646" w:rsidP="00F73DE3">
            <w:pPr>
              <w:jc w:val="center"/>
              <w:rPr>
                <w:b/>
                <w:bCs/>
              </w:rPr>
            </w:pPr>
            <w:r>
              <w:rPr>
                <w:b/>
              </w:rPr>
              <w:t>PWSCIF Application</w:t>
            </w:r>
          </w:p>
        </w:tc>
      </w:tr>
      <w:tr w:rsidR="00AD1646" w14:paraId="02234FF9" w14:textId="77777777" w:rsidTr="00F73DE3">
        <w:trPr>
          <w:trHeight w:val="300"/>
        </w:trPr>
        <w:tc>
          <w:tcPr>
            <w:tcW w:w="870" w:type="dxa"/>
          </w:tcPr>
          <w:p w14:paraId="4131320C" w14:textId="77777777" w:rsidR="00AD1646" w:rsidRDefault="00AD1646" w:rsidP="00F73DE3">
            <w:pPr>
              <w:jc w:val="center"/>
            </w:pPr>
            <w:r>
              <w:t>1</w:t>
            </w:r>
          </w:p>
        </w:tc>
        <w:tc>
          <w:tcPr>
            <w:tcW w:w="3625" w:type="dxa"/>
          </w:tcPr>
          <w:p w14:paraId="1759D705" w14:textId="65003153" w:rsidR="00AD1646" w:rsidRDefault="00AD1646" w:rsidP="00F73DE3">
            <w:r>
              <w:t>Basic principles observed and report</w:t>
            </w:r>
            <w:r w:rsidR="00512358">
              <w:t>ed</w:t>
            </w:r>
          </w:p>
        </w:tc>
        <w:tc>
          <w:tcPr>
            <w:tcW w:w="4855" w:type="dxa"/>
          </w:tcPr>
          <w:p w14:paraId="6C9A9A6E" w14:textId="77777777" w:rsidR="00AD1646" w:rsidRDefault="00AD1646" w:rsidP="00F73DE3">
            <w:r>
              <w:t>Basic physical research, not necessarily applicable to telecom</w:t>
            </w:r>
          </w:p>
        </w:tc>
      </w:tr>
      <w:tr w:rsidR="00AD1646" w14:paraId="7F139393" w14:textId="77777777" w:rsidTr="00F73DE3">
        <w:trPr>
          <w:trHeight w:val="300"/>
        </w:trPr>
        <w:tc>
          <w:tcPr>
            <w:tcW w:w="870" w:type="dxa"/>
          </w:tcPr>
          <w:p w14:paraId="1FBFA70D" w14:textId="77777777" w:rsidR="00AD1646" w:rsidRDefault="00AD1646" w:rsidP="00F73DE3">
            <w:pPr>
              <w:jc w:val="center"/>
            </w:pPr>
            <w:r>
              <w:t>2</w:t>
            </w:r>
          </w:p>
        </w:tc>
        <w:tc>
          <w:tcPr>
            <w:tcW w:w="3625" w:type="dxa"/>
          </w:tcPr>
          <w:p w14:paraId="16785BEB" w14:textId="77777777" w:rsidR="00AD1646" w:rsidRDefault="00AD1646" w:rsidP="00F73DE3">
            <w:r>
              <w:t>Technology concept and/or application formulation</w:t>
            </w:r>
          </w:p>
        </w:tc>
        <w:tc>
          <w:tcPr>
            <w:tcW w:w="4855" w:type="dxa"/>
          </w:tcPr>
          <w:p w14:paraId="226B07B6" w14:textId="5DE97827" w:rsidR="00AD1646" w:rsidRDefault="00AD1646" w:rsidP="00F73DE3">
            <w:r>
              <w:t>Practical applications relevant to telecom are invented</w:t>
            </w:r>
            <w:r w:rsidR="002C0655">
              <w:t>,</w:t>
            </w:r>
            <w:r>
              <w:t xml:space="preserve"> but are speculative and limited to analytic studies</w:t>
            </w:r>
          </w:p>
        </w:tc>
      </w:tr>
      <w:tr w:rsidR="00AD1646" w14:paraId="62D1CC5F" w14:textId="77777777" w:rsidTr="00F73DE3">
        <w:trPr>
          <w:trHeight w:val="300"/>
        </w:trPr>
        <w:tc>
          <w:tcPr>
            <w:tcW w:w="870" w:type="dxa"/>
          </w:tcPr>
          <w:p w14:paraId="2D117307" w14:textId="77777777" w:rsidR="00AD1646" w:rsidRDefault="00AD1646" w:rsidP="00F73DE3">
            <w:pPr>
              <w:jc w:val="center"/>
            </w:pPr>
            <w:r>
              <w:t>3</w:t>
            </w:r>
          </w:p>
        </w:tc>
        <w:tc>
          <w:tcPr>
            <w:tcW w:w="3625" w:type="dxa"/>
          </w:tcPr>
          <w:p w14:paraId="11769A81" w14:textId="77777777" w:rsidR="00AD1646" w:rsidRDefault="00AD1646" w:rsidP="00F73DE3">
            <w:r>
              <w:t>Analytical and experimental critical function and/or characteristic proof of concept</w:t>
            </w:r>
          </w:p>
        </w:tc>
        <w:tc>
          <w:tcPr>
            <w:tcW w:w="4855" w:type="dxa"/>
          </w:tcPr>
          <w:p w14:paraId="0E11FADE" w14:textId="77777777" w:rsidR="00AD1646" w:rsidRDefault="00AD1646" w:rsidP="00F73DE3">
            <w:r>
              <w:t>Active R&amp;D initiated—studies are commenced to physically validate analytical predictions (see TRL 2)</w:t>
            </w:r>
          </w:p>
        </w:tc>
      </w:tr>
      <w:tr w:rsidR="00AD1646" w14:paraId="50C66FE4" w14:textId="77777777" w:rsidTr="00F73DE3">
        <w:trPr>
          <w:trHeight w:val="300"/>
        </w:trPr>
        <w:tc>
          <w:tcPr>
            <w:tcW w:w="870" w:type="dxa"/>
          </w:tcPr>
          <w:p w14:paraId="259A3B6B" w14:textId="77777777" w:rsidR="00AD1646" w:rsidRDefault="00AD1646" w:rsidP="00F73DE3">
            <w:pPr>
              <w:jc w:val="center"/>
            </w:pPr>
            <w:r>
              <w:t>4</w:t>
            </w:r>
          </w:p>
        </w:tc>
        <w:tc>
          <w:tcPr>
            <w:tcW w:w="3625" w:type="dxa"/>
          </w:tcPr>
          <w:p w14:paraId="28E648B8" w14:textId="77777777" w:rsidR="00AD1646" w:rsidRDefault="00AD1646" w:rsidP="00F73DE3">
            <w:r>
              <w:t>Component and/or breadboard validation in a laboratory environment</w:t>
            </w:r>
          </w:p>
        </w:tc>
        <w:tc>
          <w:tcPr>
            <w:tcW w:w="4855" w:type="dxa"/>
          </w:tcPr>
          <w:p w14:paraId="2580944F" w14:textId="58E60380" w:rsidR="00AD1646" w:rsidRDefault="00AD1646" w:rsidP="00F73DE3">
            <w:r>
              <w:t xml:space="preserve">“Low fidelity” proof of concept of solution, </w:t>
            </w:r>
            <w:r w:rsidRPr="0051076D">
              <w:rPr>
                <w:i/>
                <w:iCs/>
              </w:rPr>
              <w:t>e.g.</w:t>
            </w:r>
            <w:r>
              <w:t xml:space="preserve"> modification of reference design or basic software demonstration</w:t>
            </w:r>
            <w:r w:rsidR="002C0655">
              <w:t>;</w:t>
            </w:r>
            <w:r>
              <w:t xml:space="preserve"> </w:t>
            </w:r>
            <w:r w:rsidR="00AB2C46">
              <w:t>S</w:t>
            </w:r>
            <w:r>
              <w:t>oftware is in “pre-alpha” stage</w:t>
            </w:r>
          </w:p>
        </w:tc>
      </w:tr>
      <w:tr w:rsidR="00AD1646" w14:paraId="1688D07D" w14:textId="77777777" w:rsidTr="00F73DE3">
        <w:trPr>
          <w:trHeight w:val="300"/>
        </w:trPr>
        <w:tc>
          <w:tcPr>
            <w:tcW w:w="870" w:type="dxa"/>
          </w:tcPr>
          <w:p w14:paraId="67BF6BD2" w14:textId="77777777" w:rsidR="00AD1646" w:rsidRDefault="00AD1646" w:rsidP="00F73DE3">
            <w:pPr>
              <w:jc w:val="center"/>
            </w:pPr>
            <w:r>
              <w:t>5</w:t>
            </w:r>
          </w:p>
        </w:tc>
        <w:tc>
          <w:tcPr>
            <w:tcW w:w="3625" w:type="dxa"/>
          </w:tcPr>
          <w:p w14:paraId="35984A01" w14:textId="77777777" w:rsidR="00AD1646" w:rsidRDefault="00AD1646" w:rsidP="00F73DE3">
            <w:r>
              <w:t>Component and/or breadboard validation in a relevant environment</w:t>
            </w:r>
          </w:p>
        </w:tc>
        <w:tc>
          <w:tcPr>
            <w:tcW w:w="4855" w:type="dxa"/>
          </w:tcPr>
          <w:p w14:paraId="2E5BE5BA" w14:textId="13FDB8C7" w:rsidR="00AD1646" w:rsidRDefault="00AD1646" w:rsidP="00F73DE3">
            <w:r>
              <w:t xml:space="preserve">“High fidelity” proof of concept, </w:t>
            </w:r>
            <w:r w:rsidR="00757FDA" w:rsidRPr="0051076D">
              <w:rPr>
                <w:i/>
                <w:iCs/>
              </w:rPr>
              <w:t>e.g.</w:t>
            </w:r>
            <w:r w:rsidR="00757FDA">
              <w:t>,</w:t>
            </w:r>
            <w:r>
              <w:t xml:space="preserve"> integration with commercially-adopted components in developer environment; </w:t>
            </w:r>
            <w:r w:rsidR="00AB2C46">
              <w:t>S</w:t>
            </w:r>
            <w:r>
              <w:t>oftware is in “alpha”</w:t>
            </w:r>
            <w:r w:rsidR="002C0655">
              <w:t xml:space="preserve"> stage</w:t>
            </w:r>
          </w:p>
        </w:tc>
      </w:tr>
      <w:tr w:rsidR="00AD1646" w14:paraId="00A8D7C1" w14:textId="77777777" w:rsidTr="00F73DE3">
        <w:trPr>
          <w:trHeight w:val="300"/>
        </w:trPr>
        <w:tc>
          <w:tcPr>
            <w:tcW w:w="870" w:type="dxa"/>
          </w:tcPr>
          <w:p w14:paraId="19B2FC91" w14:textId="77777777" w:rsidR="00AD1646" w:rsidRDefault="00AD1646" w:rsidP="00F73DE3">
            <w:pPr>
              <w:jc w:val="center"/>
            </w:pPr>
            <w:r>
              <w:t>6</w:t>
            </w:r>
          </w:p>
        </w:tc>
        <w:tc>
          <w:tcPr>
            <w:tcW w:w="3625" w:type="dxa"/>
          </w:tcPr>
          <w:p w14:paraId="02900026" w14:textId="77777777" w:rsidR="00AD1646" w:rsidRDefault="00AD1646" w:rsidP="00F73DE3">
            <w:r>
              <w:t>System/subsystem model or prototype demonstration in a relevant environment</w:t>
            </w:r>
          </w:p>
        </w:tc>
        <w:tc>
          <w:tcPr>
            <w:tcW w:w="4855" w:type="dxa"/>
          </w:tcPr>
          <w:p w14:paraId="6962717E" w14:textId="07A6577A" w:rsidR="00AD1646" w:rsidRDefault="00AD1646" w:rsidP="00F73DE3">
            <w:r>
              <w:t xml:space="preserve">“High fidelity” proof of concept/prototype in complex lab or simulated field environment; </w:t>
            </w:r>
            <w:r w:rsidR="00AB2C46">
              <w:t>S</w:t>
            </w:r>
            <w:r>
              <w:t>oftware is in “beta” stage</w:t>
            </w:r>
          </w:p>
        </w:tc>
      </w:tr>
      <w:tr w:rsidR="00AD1646" w14:paraId="5E1D2CDF" w14:textId="77777777" w:rsidTr="00F73DE3">
        <w:trPr>
          <w:trHeight w:val="300"/>
        </w:trPr>
        <w:tc>
          <w:tcPr>
            <w:tcW w:w="870" w:type="dxa"/>
          </w:tcPr>
          <w:p w14:paraId="6869BD96" w14:textId="77777777" w:rsidR="00AD1646" w:rsidRDefault="00AD1646" w:rsidP="00F73DE3">
            <w:pPr>
              <w:jc w:val="center"/>
            </w:pPr>
            <w:r>
              <w:t>7</w:t>
            </w:r>
          </w:p>
        </w:tc>
        <w:tc>
          <w:tcPr>
            <w:tcW w:w="3625" w:type="dxa"/>
          </w:tcPr>
          <w:p w14:paraId="3B9AFF5B" w14:textId="77777777" w:rsidR="00AD1646" w:rsidRDefault="00AD1646" w:rsidP="00F73DE3">
            <w:r>
              <w:t>System prototype demonstration in an operational environment</w:t>
            </w:r>
          </w:p>
        </w:tc>
        <w:tc>
          <w:tcPr>
            <w:tcW w:w="4855" w:type="dxa"/>
          </w:tcPr>
          <w:p w14:paraId="44431F86" w14:textId="1376AB1B" w:rsidR="00AD1646" w:rsidRDefault="00AD1646" w:rsidP="00F73DE3">
            <w:r>
              <w:t xml:space="preserve">Prototype successfully demonstrated in </w:t>
            </w:r>
            <w:r w:rsidR="00757FDA">
              <w:t>an</w:t>
            </w:r>
            <w:r>
              <w:t xml:space="preserve"> MNO lab and/or field environment; </w:t>
            </w:r>
            <w:r w:rsidR="00AB2C46">
              <w:t>S</w:t>
            </w:r>
            <w:r>
              <w:t>oftware is in a “release candidate” stage</w:t>
            </w:r>
          </w:p>
        </w:tc>
      </w:tr>
      <w:tr w:rsidR="00AD1646" w14:paraId="05421668" w14:textId="77777777" w:rsidTr="00F73DE3">
        <w:trPr>
          <w:trHeight w:val="300"/>
        </w:trPr>
        <w:tc>
          <w:tcPr>
            <w:tcW w:w="870" w:type="dxa"/>
          </w:tcPr>
          <w:p w14:paraId="204F5502" w14:textId="77777777" w:rsidR="00AD1646" w:rsidRDefault="00AD1646" w:rsidP="00F73DE3">
            <w:pPr>
              <w:jc w:val="center"/>
            </w:pPr>
            <w:r>
              <w:t>8</w:t>
            </w:r>
          </w:p>
        </w:tc>
        <w:tc>
          <w:tcPr>
            <w:tcW w:w="3625" w:type="dxa"/>
          </w:tcPr>
          <w:p w14:paraId="1E7CFA15" w14:textId="77777777" w:rsidR="00AD1646" w:rsidRDefault="00AD1646" w:rsidP="00F73DE3">
            <w:r>
              <w:t>Actual system qualified through test and demonstration</w:t>
            </w:r>
          </w:p>
        </w:tc>
        <w:tc>
          <w:tcPr>
            <w:tcW w:w="4855" w:type="dxa"/>
          </w:tcPr>
          <w:p w14:paraId="3B92AEA0" w14:textId="77777777" w:rsidR="00AD1646" w:rsidRDefault="00AD1646" w:rsidP="00F73DE3">
            <w:r>
              <w:t>Commercial solution qualified through MNO first office application</w:t>
            </w:r>
          </w:p>
        </w:tc>
      </w:tr>
      <w:tr w:rsidR="00AD1646" w14:paraId="2BEC79C1" w14:textId="77777777" w:rsidTr="00F73DE3">
        <w:trPr>
          <w:trHeight w:val="300"/>
        </w:trPr>
        <w:tc>
          <w:tcPr>
            <w:tcW w:w="870" w:type="dxa"/>
          </w:tcPr>
          <w:p w14:paraId="536244EF" w14:textId="77777777" w:rsidR="00AD1646" w:rsidRDefault="00AD1646" w:rsidP="00F73DE3">
            <w:pPr>
              <w:jc w:val="center"/>
            </w:pPr>
            <w:r>
              <w:t>9</w:t>
            </w:r>
          </w:p>
        </w:tc>
        <w:tc>
          <w:tcPr>
            <w:tcW w:w="3625" w:type="dxa"/>
          </w:tcPr>
          <w:p w14:paraId="7BFB64A7" w14:textId="77777777" w:rsidR="00AD1646" w:rsidRDefault="00AD1646" w:rsidP="00F73DE3">
            <w:r>
              <w:t>Actual system proven through successful mission operations</w:t>
            </w:r>
          </w:p>
        </w:tc>
        <w:tc>
          <w:tcPr>
            <w:tcW w:w="4855" w:type="dxa"/>
          </w:tcPr>
          <w:p w14:paraId="76516715" w14:textId="77777777" w:rsidR="00AD1646" w:rsidRDefault="00AD1646" w:rsidP="00F73DE3">
            <w:r>
              <w:t>Commercial solution adopted and deployed widescale in production networks; Software is at a production release stage</w:t>
            </w:r>
          </w:p>
        </w:tc>
      </w:tr>
    </w:tbl>
    <w:p w14:paraId="2A07B4F6" w14:textId="77777777" w:rsidR="00AD1646" w:rsidRPr="00A32451" w:rsidRDefault="00AD1646" w:rsidP="00AD1646">
      <w:pPr>
        <w:jc w:val="center"/>
      </w:pPr>
    </w:p>
    <w:p w14:paraId="04B5FEAA" w14:textId="77777777" w:rsidR="00AD1646" w:rsidRPr="00EE4911" w:rsidRDefault="00AD1646" w:rsidP="00AD1646">
      <w:r w:rsidRPr="00EE4911">
        <w:t>For additional information on Technology Readiness Levels, please see Table 4 of the Government Accountability Office’s Technology Readiness Assessment Guide (</w:t>
      </w:r>
      <w:hyperlink r:id="rId39" w:history="1">
        <w:r w:rsidRPr="00EE4911">
          <w:rPr>
            <w:rStyle w:val="Hyperlink"/>
          </w:rPr>
          <w:t>GAO-20-48G</w:t>
        </w:r>
      </w:hyperlink>
      <w:r w:rsidRPr="00EE4911">
        <w:t>).</w:t>
      </w:r>
      <w:r w:rsidRPr="00EE4911">
        <w:br w:type="page"/>
      </w:r>
    </w:p>
    <w:p w14:paraId="54F76333" w14:textId="01ACE8C3" w:rsidR="00AD1646" w:rsidRPr="009554AC" w:rsidRDefault="00AD1646" w:rsidP="009554AC">
      <w:pPr>
        <w:rPr>
          <w:b/>
          <w:bCs/>
        </w:rPr>
      </w:pPr>
      <w:r w:rsidRPr="009554AC">
        <w:rPr>
          <w:b/>
          <w:bCs/>
        </w:rPr>
        <w:lastRenderedPageBreak/>
        <w:t>Manufacturing Readiness Level Crosswalk</w:t>
      </w:r>
      <w:r w:rsidR="009554AC">
        <w:rPr>
          <w:b/>
          <w:bCs/>
        </w:rPr>
        <w:t>:</w:t>
      </w:r>
    </w:p>
    <w:p w14:paraId="31A57225" w14:textId="77777777" w:rsidR="00AD1646" w:rsidRDefault="00AD1646" w:rsidP="00AD1646">
      <w:pPr>
        <w:jc w:val="center"/>
        <w:rPr>
          <w:u w:val="single"/>
        </w:rPr>
      </w:pPr>
    </w:p>
    <w:tbl>
      <w:tblPr>
        <w:tblStyle w:val="TableGrid"/>
        <w:tblW w:w="0" w:type="auto"/>
        <w:tblLook w:val="04A0" w:firstRow="1" w:lastRow="0" w:firstColumn="1" w:lastColumn="0" w:noHBand="0" w:noVBand="1"/>
      </w:tblPr>
      <w:tblGrid>
        <w:gridCol w:w="776"/>
        <w:gridCol w:w="3539"/>
        <w:gridCol w:w="3276"/>
        <w:gridCol w:w="1759"/>
      </w:tblGrid>
      <w:tr w:rsidR="00AD1646" w14:paraId="5071680D" w14:textId="77777777" w:rsidTr="00F73DE3">
        <w:trPr>
          <w:trHeight w:val="300"/>
        </w:trPr>
        <w:tc>
          <w:tcPr>
            <w:tcW w:w="776" w:type="dxa"/>
            <w:shd w:val="clear" w:color="auto" w:fill="B3E5A1" w:themeFill="accent6" w:themeFillTint="66"/>
          </w:tcPr>
          <w:p w14:paraId="3318CE62" w14:textId="77777777" w:rsidR="00AD1646" w:rsidRPr="00CD6E70" w:rsidRDefault="00AD1646" w:rsidP="00F73DE3">
            <w:pPr>
              <w:jc w:val="center"/>
              <w:rPr>
                <w:b/>
                <w:bCs/>
              </w:rPr>
            </w:pPr>
            <w:r>
              <w:rPr>
                <w:b/>
              </w:rPr>
              <w:t>MRL</w:t>
            </w:r>
          </w:p>
        </w:tc>
        <w:tc>
          <w:tcPr>
            <w:tcW w:w="3539" w:type="dxa"/>
            <w:shd w:val="clear" w:color="auto" w:fill="B3E5A1" w:themeFill="accent6" w:themeFillTint="66"/>
          </w:tcPr>
          <w:p w14:paraId="59B25061" w14:textId="77777777" w:rsidR="00AD1646" w:rsidRPr="00CD6E70" w:rsidRDefault="00AD1646" w:rsidP="00F73DE3">
            <w:pPr>
              <w:jc w:val="center"/>
              <w:rPr>
                <w:b/>
                <w:bCs/>
              </w:rPr>
            </w:pPr>
            <w:r>
              <w:rPr>
                <w:b/>
              </w:rPr>
              <w:t>Definition</w:t>
            </w:r>
          </w:p>
        </w:tc>
        <w:tc>
          <w:tcPr>
            <w:tcW w:w="3276" w:type="dxa"/>
            <w:shd w:val="clear" w:color="auto" w:fill="B3E5A1" w:themeFill="accent6" w:themeFillTint="66"/>
          </w:tcPr>
          <w:p w14:paraId="28C27DB8" w14:textId="77777777" w:rsidR="00AD1646" w:rsidRPr="00CD6E70" w:rsidRDefault="00AD1646" w:rsidP="00F73DE3">
            <w:pPr>
              <w:jc w:val="center"/>
              <w:rPr>
                <w:b/>
                <w:bCs/>
              </w:rPr>
            </w:pPr>
            <w:r>
              <w:rPr>
                <w:b/>
              </w:rPr>
              <w:t>PWSCIF Application</w:t>
            </w:r>
          </w:p>
        </w:tc>
        <w:tc>
          <w:tcPr>
            <w:tcW w:w="1759" w:type="dxa"/>
            <w:shd w:val="clear" w:color="auto" w:fill="B3E5A1" w:themeFill="accent6" w:themeFillTint="66"/>
          </w:tcPr>
          <w:p w14:paraId="485DC593" w14:textId="77777777" w:rsidR="00AD1646" w:rsidRDefault="00AD1646" w:rsidP="00F73DE3">
            <w:pPr>
              <w:jc w:val="center"/>
              <w:rPr>
                <w:b/>
                <w:bCs/>
              </w:rPr>
            </w:pPr>
            <w:r>
              <w:rPr>
                <w:b/>
              </w:rPr>
              <w:t>Relevant TRL</w:t>
            </w:r>
          </w:p>
        </w:tc>
      </w:tr>
      <w:tr w:rsidR="00AD1646" w14:paraId="1418B521" w14:textId="77777777" w:rsidTr="00F73DE3">
        <w:trPr>
          <w:trHeight w:val="300"/>
        </w:trPr>
        <w:tc>
          <w:tcPr>
            <w:tcW w:w="776" w:type="dxa"/>
          </w:tcPr>
          <w:p w14:paraId="29B197C9" w14:textId="77777777" w:rsidR="00AD1646" w:rsidRPr="00CD6E70" w:rsidRDefault="00AD1646" w:rsidP="00F73DE3">
            <w:pPr>
              <w:jc w:val="center"/>
            </w:pPr>
            <w:r>
              <w:t>1</w:t>
            </w:r>
          </w:p>
        </w:tc>
        <w:tc>
          <w:tcPr>
            <w:tcW w:w="3539" w:type="dxa"/>
          </w:tcPr>
          <w:p w14:paraId="1D18C46D" w14:textId="77777777" w:rsidR="00AD1646" w:rsidRPr="00CD6E70" w:rsidRDefault="00AD1646" w:rsidP="00F73DE3">
            <w:r>
              <w:t>Basic manufacturing implications identified</w:t>
            </w:r>
          </w:p>
        </w:tc>
        <w:tc>
          <w:tcPr>
            <w:tcW w:w="3276" w:type="dxa"/>
          </w:tcPr>
          <w:p w14:paraId="5A344B3C" w14:textId="77777777" w:rsidR="00AD1646" w:rsidRPr="00CD6E70" w:rsidRDefault="00AD1646" w:rsidP="00F73DE3">
            <w:r>
              <w:t>Key subcomponents identified (</w:t>
            </w:r>
            <w:r w:rsidRPr="0051076D">
              <w:rPr>
                <w:i/>
                <w:iCs/>
              </w:rPr>
              <w:t>e.g.</w:t>
            </w:r>
            <w:r>
              <w:t xml:space="preserve"> controller chip, antenna terminal type, etc.)</w:t>
            </w:r>
          </w:p>
        </w:tc>
        <w:tc>
          <w:tcPr>
            <w:tcW w:w="1759" w:type="dxa"/>
          </w:tcPr>
          <w:p w14:paraId="23371B22" w14:textId="77777777" w:rsidR="00AD1646" w:rsidRPr="00CD6E70" w:rsidRDefault="00AD1646" w:rsidP="00F73DE3">
            <w:r>
              <w:t>4</w:t>
            </w:r>
          </w:p>
        </w:tc>
      </w:tr>
      <w:tr w:rsidR="00AD1646" w14:paraId="5E24B76E" w14:textId="77777777" w:rsidTr="00F73DE3">
        <w:trPr>
          <w:trHeight w:val="300"/>
        </w:trPr>
        <w:tc>
          <w:tcPr>
            <w:tcW w:w="776" w:type="dxa"/>
          </w:tcPr>
          <w:p w14:paraId="12E97B4C" w14:textId="77777777" w:rsidR="00AD1646" w:rsidRPr="00CD6E70" w:rsidRDefault="00AD1646" w:rsidP="00F73DE3">
            <w:pPr>
              <w:jc w:val="center"/>
            </w:pPr>
            <w:r>
              <w:t>2</w:t>
            </w:r>
          </w:p>
        </w:tc>
        <w:tc>
          <w:tcPr>
            <w:tcW w:w="3539" w:type="dxa"/>
          </w:tcPr>
          <w:p w14:paraId="222BD0F4" w14:textId="77777777" w:rsidR="00AD1646" w:rsidRPr="00CD6E70" w:rsidRDefault="00AD1646" w:rsidP="00F73DE3">
            <w:r>
              <w:t>Manufacturing concepts identified</w:t>
            </w:r>
          </w:p>
        </w:tc>
        <w:tc>
          <w:tcPr>
            <w:tcW w:w="3276" w:type="dxa"/>
          </w:tcPr>
          <w:p w14:paraId="05FBD8EA" w14:textId="4A8EDEBC" w:rsidR="00AD1646" w:rsidRPr="00CD6E70" w:rsidRDefault="00AD1646" w:rsidP="00F73DE3">
            <w:r>
              <w:t xml:space="preserve">Desired form factor and unit cost identified; </w:t>
            </w:r>
            <w:r w:rsidR="00367308">
              <w:t>P</w:t>
            </w:r>
            <w:r>
              <w:t>roduction break-even point determined</w:t>
            </w:r>
          </w:p>
        </w:tc>
        <w:tc>
          <w:tcPr>
            <w:tcW w:w="1759" w:type="dxa"/>
          </w:tcPr>
          <w:p w14:paraId="29BD4C4C" w14:textId="77777777" w:rsidR="00AD1646" w:rsidRPr="00CD6E70" w:rsidRDefault="00AD1646" w:rsidP="00F73DE3">
            <w:r>
              <w:t>4</w:t>
            </w:r>
          </w:p>
        </w:tc>
      </w:tr>
      <w:tr w:rsidR="00AD1646" w14:paraId="2EF910F2" w14:textId="77777777" w:rsidTr="00F73DE3">
        <w:trPr>
          <w:trHeight w:val="300"/>
        </w:trPr>
        <w:tc>
          <w:tcPr>
            <w:tcW w:w="776" w:type="dxa"/>
          </w:tcPr>
          <w:p w14:paraId="419DDD2A" w14:textId="77777777" w:rsidR="00AD1646" w:rsidRPr="00CD6E70" w:rsidRDefault="00AD1646" w:rsidP="00F73DE3">
            <w:pPr>
              <w:jc w:val="center"/>
            </w:pPr>
            <w:r>
              <w:t>3</w:t>
            </w:r>
          </w:p>
        </w:tc>
        <w:tc>
          <w:tcPr>
            <w:tcW w:w="3539" w:type="dxa"/>
          </w:tcPr>
          <w:p w14:paraId="603A64CE" w14:textId="77777777" w:rsidR="00AD1646" w:rsidRPr="00CD6E70" w:rsidRDefault="00AD1646" w:rsidP="00F73DE3">
            <w:r>
              <w:t>Manufacturing proof of concept developed</w:t>
            </w:r>
          </w:p>
        </w:tc>
        <w:tc>
          <w:tcPr>
            <w:tcW w:w="3276" w:type="dxa"/>
          </w:tcPr>
          <w:p w14:paraId="3B3A16CA" w14:textId="77777777" w:rsidR="00AD1646" w:rsidRPr="00CD6E70" w:rsidRDefault="00AD1646" w:rsidP="00F73DE3">
            <w:r>
              <w:t>Proof-of-concept systems developed internally</w:t>
            </w:r>
          </w:p>
        </w:tc>
        <w:tc>
          <w:tcPr>
            <w:tcW w:w="1759" w:type="dxa"/>
          </w:tcPr>
          <w:p w14:paraId="3E892910" w14:textId="77777777" w:rsidR="00AD1646" w:rsidRPr="00CD6E70" w:rsidRDefault="00AD1646" w:rsidP="00F73DE3">
            <w:r>
              <w:t>4/5</w:t>
            </w:r>
          </w:p>
        </w:tc>
      </w:tr>
      <w:tr w:rsidR="00AD1646" w14:paraId="4063AB16" w14:textId="77777777" w:rsidTr="00F73DE3">
        <w:trPr>
          <w:trHeight w:val="300"/>
        </w:trPr>
        <w:tc>
          <w:tcPr>
            <w:tcW w:w="776" w:type="dxa"/>
          </w:tcPr>
          <w:p w14:paraId="240BEE5B" w14:textId="77777777" w:rsidR="00AD1646" w:rsidRPr="00CD6E70" w:rsidRDefault="00AD1646" w:rsidP="00F73DE3">
            <w:pPr>
              <w:jc w:val="center"/>
            </w:pPr>
            <w:r>
              <w:t>4</w:t>
            </w:r>
          </w:p>
        </w:tc>
        <w:tc>
          <w:tcPr>
            <w:tcW w:w="3539" w:type="dxa"/>
          </w:tcPr>
          <w:p w14:paraId="78C3D5BF" w14:textId="77777777" w:rsidR="00AD1646" w:rsidRPr="00CD6E70" w:rsidRDefault="00AD1646" w:rsidP="00F73DE3">
            <w:r>
              <w:t>Capability to produce the technology prototype in a laboratory environment</w:t>
            </w:r>
          </w:p>
        </w:tc>
        <w:tc>
          <w:tcPr>
            <w:tcW w:w="3276" w:type="dxa"/>
          </w:tcPr>
          <w:p w14:paraId="0BEC058A" w14:textId="77777777" w:rsidR="00AD1646" w:rsidRPr="00CD6E70" w:rsidRDefault="00AD1646" w:rsidP="00F73DE3">
            <w:r>
              <w:t>Prototype systems developed internally in a lab</w:t>
            </w:r>
          </w:p>
        </w:tc>
        <w:tc>
          <w:tcPr>
            <w:tcW w:w="1759" w:type="dxa"/>
          </w:tcPr>
          <w:p w14:paraId="789D2A10" w14:textId="77777777" w:rsidR="00AD1646" w:rsidRPr="00CD6E70" w:rsidRDefault="00AD1646" w:rsidP="00F73DE3">
            <w:r>
              <w:t>5</w:t>
            </w:r>
          </w:p>
        </w:tc>
      </w:tr>
      <w:tr w:rsidR="00AD1646" w14:paraId="781A27DE" w14:textId="77777777" w:rsidTr="00F73DE3">
        <w:trPr>
          <w:trHeight w:val="300"/>
        </w:trPr>
        <w:tc>
          <w:tcPr>
            <w:tcW w:w="776" w:type="dxa"/>
          </w:tcPr>
          <w:p w14:paraId="4AA74DD3" w14:textId="77777777" w:rsidR="00AD1646" w:rsidRPr="00CD6E70" w:rsidRDefault="00AD1646" w:rsidP="00F73DE3">
            <w:pPr>
              <w:jc w:val="center"/>
            </w:pPr>
            <w:r>
              <w:t>5</w:t>
            </w:r>
          </w:p>
        </w:tc>
        <w:tc>
          <w:tcPr>
            <w:tcW w:w="3539" w:type="dxa"/>
          </w:tcPr>
          <w:p w14:paraId="0F616189" w14:textId="77777777" w:rsidR="00AD1646" w:rsidRPr="00CD6E70" w:rsidRDefault="00AD1646" w:rsidP="00F73DE3">
            <w:r>
              <w:t>Capability to produce prototype components in a production-relevant environment</w:t>
            </w:r>
          </w:p>
        </w:tc>
        <w:tc>
          <w:tcPr>
            <w:tcW w:w="3276" w:type="dxa"/>
          </w:tcPr>
          <w:p w14:paraId="25E77BFE" w14:textId="77777777" w:rsidR="00AD1646" w:rsidRPr="00CD6E70" w:rsidRDefault="00AD1646" w:rsidP="00F73DE3">
            <w:r>
              <w:t>Contract manufacturers produce “board-level” subsystems for laboratory testing and integration</w:t>
            </w:r>
          </w:p>
        </w:tc>
        <w:tc>
          <w:tcPr>
            <w:tcW w:w="1759" w:type="dxa"/>
          </w:tcPr>
          <w:p w14:paraId="3C8C9418" w14:textId="77777777" w:rsidR="00AD1646" w:rsidRPr="00CD6E70" w:rsidRDefault="00AD1646" w:rsidP="00F73DE3">
            <w:r>
              <w:t>6</w:t>
            </w:r>
          </w:p>
        </w:tc>
      </w:tr>
      <w:tr w:rsidR="00AD1646" w14:paraId="4A30E222" w14:textId="77777777" w:rsidTr="00F73DE3">
        <w:trPr>
          <w:trHeight w:val="300"/>
        </w:trPr>
        <w:tc>
          <w:tcPr>
            <w:tcW w:w="776" w:type="dxa"/>
          </w:tcPr>
          <w:p w14:paraId="1E7876F9" w14:textId="77777777" w:rsidR="00AD1646" w:rsidRPr="00CD6E70" w:rsidRDefault="00AD1646" w:rsidP="00F73DE3">
            <w:pPr>
              <w:jc w:val="center"/>
            </w:pPr>
            <w:r>
              <w:t>6</w:t>
            </w:r>
          </w:p>
        </w:tc>
        <w:tc>
          <w:tcPr>
            <w:tcW w:w="3539" w:type="dxa"/>
          </w:tcPr>
          <w:p w14:paraId="0E78E3BC" w14:textId="77777777" w:rsidR="00AD1646" w:rsidRPr="00CD6E70" w:rsidRDefault="00AD1646" w:rsidP="00F73DE3">
            <w:r>
              <w:t>Capability to produce a prototype system or subsystem in a production-relevant environment</w:t>
            </w:r>
          </w:p>
        </w:tc>
        <w:tc>
          <w:tcPr>
            <w:tcW w:w="3276" w:type="dxa"/>
          </w:tcPr>
          <w:p w14:paraId="4EC55C64" w14:textId="77777777" w:rsidR="00AD1646" w:rsidRPr="00CD6E70" w:rsidRDefault="00AD1646" w:rsidP="00F73DE3">
            <w:r>
              <w:t>Contract manufacturers able to produce “prototype” equipment for internal T&amp;E</w:t>
            </w:r>
          </w:p>
        </w:tc>
        <w:tc>
          <w:tcPr>
            <w:tcW w:w="1759" w:type="dxa"/>
          </w:tcPr>
          <w:p w14:paraId="047651E8" w14:textId="77777777" w:rsidR="00AD1646" w:rsidRPr="00CD6E70" w:rsidRDefault="00AD1646" w:rsidP="00F73DE3">
            <w:r>
              <w:t>6</w:t>
            </w:r>
          </w:p>
        </w:tc>
      </w:tr>
      <w:tr w:rsidR="00AD1646" w14:paraId="4C7F0EE1" w14:textId="77777777" w:rsidTr="00F73DE3">
        <w:trPr>
          <w:trHeight w:val="300"/>
        </w:trPr>
        <w:tc>
          <w:tcPr>
            <w:tcW w:w="776" w:type="dxa"/>
          </w:tcPr>
          <w:p w14:paraId="50601CAD" w14:textId="77777777" w:rsidR="00AD1646" w:rsidRPr="00CD6E70" w:rsidRDefault="00AD1646" w:rsidP="00F73DE3">
            <w:pPr>
              <w:jc w:val="center"/>
            </w:pPr>
            <w:r>
              <w:t>7</w:t>
            </w:r>
          </w:p>
        </w:tc>
        <w:tc>
          <w:tcPr>
            <w:tcW w:w="3539" w:type="dxa"/>
          </w:tcPr>
          <w:p w14:paraId="1238E906" w14:textId="6603A76A" w:rsidR="00AD1646" w:rsidRPr="00CD6E70" w:rsidRDefault="00AD1646" w:rsidP="00F73DE3">
            <w:r>
              <w:t>Capability to produce prototype systems, subsystems, or components in a production-representative environment</w:t>
            </w:r>
          </w:p>
        </w:tc>
        <w:tc>
          <w:tcPr>
            <w:tcW w:w="3276" w:type="dxa"/>
          </w:tcPr>
          <w:p w14:paraId="2C504C4B" w14:textId="77777777" w:rsidR="00AD1646" w:rsidRPr="00CD6E70" w:rsidRDefault="00AD1646" w:rsidP="00F73DE3">
            <w:r>
              <w:t>Complete “Engineering Sample” production at contract manufacturer for MNO lab testing or 3</w:t>
            </w:r>
            <w:r w:rsidRPr="00EC73F6">
              <w:rPr>
                <w:vertAlign w:val="superscript"/>
              </w:rPr>
              <w:t>rd</w:t>
            </w:r>
            <w:r>
              <w:t xml:space="preserve"> party integration</w:t>
            </w:r>
          </w:p>
        </w:tc>
        <w:tc>
          <w:tcPr>
            <w:tcW w:w="1759" w:type="dxa"/>
          </w:tcPr>
          <w:p w14:paraId="1F8BAD2B" w14:textId="77777777" w:rsidR="00AD1646" w:rsidRPr="00CD6E70" w:rsidRDefault="00AD1646" w:rsidP="00F73DE3">
            <w:r>
              <w:t>7</w:t>
            </w:r>
          </w:p>
        </w:tc>
      </w:tr>
      <w:tr w:rsidR="00AD1646" w14:paraId="59001931" w14:textId="77777777" w:rsidTr="00F73DE3">
        <w:trPr>
          <w:trHeight w:val="300"/>
        </w:trPr>
        <w:tc>
          <w:tcPr>
            <w:tcW w:w="776" w:type="dxa"/>
          </w:tcPr>
          <w:p w14:paraId="416AB9C9" w14:textId="77777777" w:rsidR="00AD1646" w:rsidRDefault="00AD1646" w:rsidP="00F73DE3">
            <w:pPr>
              <w:jc w:val="center"/>
            </w:pPr>
            <w:r>
              <w:t>8</w:t>
            </w:r>
          </w:p>
        </w:tc>
        <w:tc>
          <w:tcPr>
            <w:tcW w:w="3539" w:type="dxa"/>
          </w:tcPr>
          <w:p w14:paraId="36662B03" w14:textId="77777777" w:rsidR="00AD1646" w:rsidRPr="00CD6E70" w:rsidRDefault="00AD1646" w:rsidP="00F73DE3">
            <w:r>
              <w:t>Pilot line capability demonstrated; ready to begin LRIP</w:t>
            </w:r>
          </w:p>
        </w:tc>
        <w:tc>
          <w:tcPr>
            <w:tcW w:w="3276" w:type="dxa"/>
          </w:tcPr>
          <w:p w14:paraId="088CE783" w14:textId="77777777" w:rsidR="00AD1646" w:rsidRPr="00CD6E70" w:rsidRDefault="00AD1646" w:rsidP="00F73DE3">
            <w:r>
              <w:t>Production capacity available to support MNO field trials</w:t>
            </w:r>
          </w:p>
        </w:tc>
        <w:tc>
          <w:tcPr>
            <w:tcW w:w="1759" w:type="dxa"/>
          </w:tcPr>
          <w:p w14:paraId="209A42C4" w14:textId="77777777" w:rsidR="00AD1646" w:rsidRPr="00CD6E70" w:rsidRDefault="00AD1646" w:rsidP="00F73DE3">
            <w:r>
              <w:t>7</w:t>
            </w:r>
          </w:p>
        </w:tc>
      </w:tr>
      <w:tr w:rsidR="00AD1646" w14:paraId="52B11F77" w14:textId="77777777" w:rsidTr="00F73DE3">
        <w:trPr>
          <w:trHeight w:val="300"/>
        </w:trPr>
        <w:tc>
          <w:tcPr>
            <w:tcW w:w="776" w:type="dxa"/>
          </w:tcPr>
          <w:p w14:paraId="73D34B48" w14:textId="77777777" w:rsidR="00AD1646" w:rsidRDefault="00AD1646" w:rsidP="00F73DE3">
            <w:pPr>
              <w:jc w:val="center"/>
            </w:pPr>
            <w:r>
              <w:t>9</w:t>
            </w:r>
          </w:p>
        </w:tc>
        <w:tc>
          <w:tcPr>
            <w:tcW w:w="3539" w:type="dxa"/>
          </w:tcPr>
          <w:p w14:paraId="0BFC0B3C" w14:textId="353A7489" w:rsidR="00AD1646" w:rsidRPr="00CD6E70" w:rsidRDefault="00AD1646" w:rsidP="00F73DE3">
            <w:r>
              <w:t xml:space="preserve">LRIP demonstrated; capability in-place to </w:t>
            </w:r>
            <w:r w:rsidR="009627C9">
              <w:t xml:space="preserve">begin </w:t>
            </w:r>
            <w:r>
              <w:t>FRP</w:t>
            </w:r>
          </w:p>
        </w:tc>
        <w:tc>
          <w:tcPr>
            <w:tcW w:w="3276" w:type="dxa"/>
          </w:tcPr>
          <w:p w14:paraId="5F47BCDC" w14:textId="67CC3382" w:rsidR="00AD1646" w:rsidRPr="00CD6E70" w:rsidRDefault="00AD1646" w:rsidP="00F73DE3">
            <w:r>
              <w:t>MNO field trials supported</w:t>
            </w:r>
            <w:r w:rsidR="00005393">
              <w:t>;</w:t>
            </w:r>
            <w:r>
              <w:t xml:space="preserve"> </w:t>
            </w:r>
            <w:r w:rsidR="00005393">
              <w:t>P</w:t>
            </w:r>
            <w:r>
              <w:t>roduction capacity available for full-scale deployments</w:t>
            </w:r>
          </w:p>
        </w:tc>
        <w:tc>
          <w:tcPr>
            <w:tcW w:w="1759" w:type="dxa"/>
          </w:tcPr>
          <w:p w14:paraId="5E252960" w14:textId="77777777" w:rsidR="00AD1646" w:rsidRPr="00CD6E70" w:rsidRDefault="00AD1646" w:rsidP="00F73DE3">
            <w:r>
              <w:t>8</w:t>
            </w:r>
          </w:p>
        </w:tc>
      </w:tr>
      <w:tr w:rsidR="00AD1646" w14:paraId="53C7221F" w14:textId="77777777" w:rsidTr="00F73DE3">
        <w:trPr>
          <w:trHeight w:val="300"/>
        </w:trPr>
        <w:tc>
          <w:tcPr>
            <w:tcW w:w="776" w:type="dxa"/>
          </w:tcPr>
          <w:p w14:paraId="7010FF08" w14:textId="77777777" w:rsidR="00AD1646" w:rsidRDefault="00AD1646" w:rsidP="00F73DE3">
            <w:pPr>
              <w:jc w:val="center"/>
            </w:pPr>
            <w:r>
              <w:t>10</w:t>
            </w:r>
          </w:p>
        </w:tc>
        <w:tc>
          <w:tcPr>
            <w:tcW w:w="3539" w:type="dxa"/>
          </w:tcPr>
          <w:p w14:paraId="5714B7D6" w14:textId="77777777" w:rsidR="00AD1646" w:rsidRPr="00CD6E70" w:rsidRDefault="00AD1646" w:rsidP="00F73DE3">
            <w:r>
              <w:t>FRP demonstrated and lean production practices in-place</w:t>
            </w:r>
          </w:p>
        </w:tc>
        <w:tc>
          <w:tcPr>
            <w:tcW w:w="3276" w:type="dxa"/>
          </w:tcPr>
          <w:p w14:paraId="50DD762A" w14:textId="77777777" w:rsidR="00AD1646" w:rsidRPr="00CD6E70" w:rsidRDefault="00AD1646" w:rsidP="00F73DE3">
            <w:r>
              <w:t>Active production in support of full-scale commercial deployment(s)</w:t>
            </w:r>
          </w:p>
        </w:tc>
        <w:tc>
          <w:tcPr>
            <w:tcW w:w="1759" w:type="dxa"/>
          </w:tcPr>
          <w:p w14:paraId="5B0B18E6" w14:textId="77777777" w:rsidR="00AD1646" w:rsidRPr="00CD6E70" w:rsidRDefault="00AD1646" w:rsidP="00F73DE3">
            <w:r>
              <w:t>9</w:t>
            </w:r>
          </w:p>
        </w:tc>
      </w:tr>
    </w:tbl>
    <w:p w14:paraId="1974CEB0" w14:textId="77777777" w:rsidR="00AD1646" w:rsidRDefault="00AD1646" w:rsidP="00AD1646">
      <w:pPr>
        <w:jc w:val="center"/>
        <w:rPr>
          <w:u w:val="single"/>
        </w:rPr>
      </w:pPr>
    </w:p>
    <w:p w14:paraId="3129FE18" w14:textId="77777777" w:rsidR="00AD1646" w:rsidRDefault="00AD1646" w:rsidP="00AD1646">
      <w:r>
        <w:rPr>
          <w:b/>
        </w:rPr>
        <w:t xml:space="preserve">LRIP – </w:t>
      </w:r>
      <w:r>
        <w:t>Low-Rate Initial Production</w:t>
      </w:r>
    </w:p>
    <w:p w14:paraId="3305B57D" w14:textId="77777777" w:rsidR="00AD1646" w:rsidRDefault="00AD1646" w:rsidP="00AD1646">
      <w:r>
        <w:rPr>
          <w:b/>
        </w:rPr>
        <w:t xml:space="preserve">FRP </w:t>
      </w:r>
      <w:r>
        <w:t>– Full-Rate Production</w:t>
      </w:r>
    </w:p>
    <w:p w14:paraId="7D103CEC" w14:textId="77777777" w:rsidR="00AD1646" w:rsidRDefault="00AD1646" w:rsidP="00AD1646"/>
    <w:p w14:paraId="72FE12A2" w14:textId="77777777" w:rsidR="00AD1646" w:rsidRPr="003A41DF" w:rsidRDefault="00AD1646" w:rsidP="00AD1646">
      <w:r>
        <w:t xml:space="preserve">For additional information on Manufacturing Readiness Levels, please see Table 13 of </w:t>
      </w:r>
      <w:r w:rsidRPr="00C07476">
        <w:t>the Government Accountability Office’s Technology Readiness Assessment Guide (</w:t>
      </w:r>
      <w:hyperlink r:id="rId40" w:history="1">
        <w:r w:rsidRPr="00C07476">
          <w:rPr>
            <w:rStyle w:val="Hyperlink"/>
          </w:rPr>
          <w:t>GAO-20-48G</w:t>
        </w:r>
      </w:hyperlink>
      <w:r w:rsidRPr="00C07476">
        <w:t>)</w:t>
      </w:r>
      <w:r>
        <w:t xml:space="preserve"> and the Department of Defense </w:t>
      </w:r>
      <w:hyperlink r:id="rId41" w:history="1">
        <w:r w:rsidRPr="002E10EE">
          <w:rPr>
            <w:rStyle w:val="Hyperlink"/>
          </w:rPr>
          <w:t>Manufacturing Readiness Level Deskbook</w:t>
        </w:r>
      </w:hyperlink>
      <w:r>
        <w:t>.</w:t>
      </w:r>
    </w:p>
    <w:p w14:paraId="62438182" w14:textId="77777777" w:rsidR="007362D7" w:rsidRPr="007362D7" w:rsidRDefault="007362D7" w:rsidP="007362D7"/>
    <w:sectPr w:rsidR="007362D7" w:rsidRPr="007362D7" w:rsidSect="00E578F2">
      <w:headerReference w:type="default" r:id="rId42"/>
      <w:footerReference w:type="default" r:id="rId43"/>
      <w:headerReference w:type="first" r:id="rId44"/>
      <w:footerReference w:type="first" r:id="rId4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99E52" w14:textId="77777777" w:rsidR="0073016A" w:rsidRDefault="0073016A" w:rsidP="006369E9">
      <w:r>
        <w:separator/>
      </w:r>
    </w:p>
  </w:endnote>
  <w:endnote w:type="continuationSeparator" w:id="0">
    <w:p w14:paraId="38DFA058" w14:textId="77777777" w:rsidR="0073016A" w:rsidRDefault="0073016A" w:rsidP="006369E9">
      <w:r>
        <w:continuationSeparator/>
      </w:r>
    </w:p>
  </w:endnote>
  <w:endnote w:type="continuationNotice" w:id="1">
    <w:p w14:paraId="6F757558" w14:textId="77777777" w:rsidR="0073016A" w:rsidRDefault="007301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F286A" w14:textId="46896C02" w:rsidR="00B32A2E" w:rsidRDefault="00B24C09" w:rsidP="002F6BFE">
    <w:pPr>
      <w:pStyle w:val="Footer"/>
    </w:pPr>
    <w:r>
      <w:rPr>
        <w:color w:val="000000"/>
        <w:sz w:val="17"/>
      </w:rPr>
      <w:t xml:space="preserve"> </w:t>
    </w:r>
  </w:p>
  <w:p w14:paraId="49A564B8" w14:textId="697E65AA" w:rsidR="00753678" w:rsidRDefault="00DE16FF">
    <w:pPr>
      <w:pStyle w:val="Footer"/>
      <w:jc w:val="center"/>
    </w:pPr>
    <w:sdt>
      <w:sdtPr>
        <w:id w:val="1083114393"/>
        <w:docPartObj>
          <w:docPartGallery w:val="Page Numbers (Bottom of Page)"/>
          <w:docPartUnique/>
        </w:docPartObj>
      </w:sdtPr>
      <w:sdtEndPr/>
      <w:sdtContent>
        <w:sdt>
          <w:sdtPr>
            <w:id w:val="1728636285"/>
            <w:docPartObj>
              <w:docPartGallery w:val="Page Numbers (Top of Page)"/>
              <w:docPartUnique/>
            </w:docPartObj>
          </w:sdtPr>
          <w:sdtEndPr/>
          <w:sdtContent>
            <w:r w:rsidR="00753678">
              <w:t xml:space="preserve">Page </w:t>
            </w:r>
            <w:r w:rsidR="00753678">
              <w:rPr>
                <w:b/>
                <w:bCs/>
                <w:szCs w:val="24"/>
              </w:rPr>
              <w:fldChar w:fldCharType="begin"/>
            </w:r>
            <w:r w:rsidR="00753678">
              <w:rPr>
                <w:b/>
                <w:bCs/>
              </w:rPr>
              <w:instrText xml:space="preserve"> PAGE </w:instrText>
            </w:r>
            <w:r w:rsidR="00753678">
              <w:rPr>
                <w:b/>
                <w:bCs/>
                <w:szCs w:val="24"/>
              </w:rPr>
              <w:fldChar w:fldCharType="separate"/>
            </w:r>
            <w:r w:rsidR="00753678">
              <w:rPr>
                <w:b/>
                <w:bCs/>
                <w:noProof/>
              </w:rPr>
              <w:t>2</w:t>
            </w:r>
            <w:r w:rsidR="00753678">
              <w:rPr>
                <w:b/>
                <w:bCs/>
                <w:szCs w:val="24"/>
              </w:rPr>
              <w:fldChar w:fldCharType="end"/>
            </w:r>
            <w:r w:rsidR="00753678">
              <w:t xml:space="preserve"> of </w:t>
            </w:r>
            <w:r w:rsidR="00753678">
              <w:rPr>
                <w:b/>
                <w:bCs/>
                <w:szCs w:val="24"/>
              </w:rPr>
              <w:fldChar w:fldCharType="begin"/>
            </w:r>
            <w:r w:rsidR="00753678">
              <w:rPr>
                <w:b/>
                <w:bCs/>
              </w:rPr>
              <w:instrText xml:space="preserve"> NUMPAGES  </w:instrText>
            </w:r>
            <w:r w:rsidR="00753678">
              <w:rPr>
                <w:b/>
                <w:bCs/>
                <w:szCs w:val="24"/>
              </w:rPr>
              <w:fldChar w:fldCharType="separate"/>
            </w:r>
            <w:r w:rsidR="00753678">
              <w:rPr>
                <w:b/>
                <w:bCs/>
                <w:noProof/>
              </w:rPr>
              <w:t>2</w:t>
            </w:r>
            <w:r w:rsidR="00753678">
              <w:rPr>
                <w:b/>
                <w:bCs/>
                <w:szCs w:val="24"/>
              </w:rPr>
              <w:fldChar w:fldCharType="end"/>
            </w:r>
          </w:sdtContent>
        </w:sdt>
      </w:sdtContent>
    </w:sdt>
  </w:p>
  <w:p w14:paraId="4E313F56" w14:textId="77777777" w:rsidR="00753678" w:rsidRDefault="007536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8625229" w14:paraId="63023840" w14:textId="77777777" w:rsidTr="00400EA2">
      <w:trPr>
        <w:trHeight w:val="300"/>
      </w:trPr>
      <w:tc>
        <w:tcPr>
          <w:tcW w:w="3120" w:type="dxa"/>
        </w:tcPr>
        <w:p w14:paraId="5E98E7F1" w14:textId="3D8AE36B" w:rsidR="78625229" w:rsidRDefault="00B24C09" w:rsidP="00B32A2E">
          <w:pPr>
            <w:pStyle w:val="Header"/>
            <w:ind w:left="-115"/>
          </w:pPr>
          <w:r>
            <w:rPr>
              <w:color w:val="000000"/>
              <w:sz w:val="17"/>
            </w:rPr>
            <w:t xml:space="preserve"> </w:t>
          </w:r>
        </w:p>
      </w:tc>
      <w:tc>
        <w:tcPr>
          <w:tcW w:w="3120" w:type="dxa"/>
        </w:tcPr>
        <w:p w14:paraId="676F9896" w14:textId="3E8735A7" w:rsidR="78625229" w:rsidRDefault="78625229" w:rsidP="00400EA2">
          <w:pPr>
            <w:pStyle w:val="Header"/>
            <w:jc w:val="center"/>
          </w:pPr>
        </w:p>
      </w:tc>
      <w:tc>
        <w:tcPr>
          <w:tcW w:w="3120" w:type="dxa"/>
        </w:tcPr>
        <w:p w14:paraId="418283B5" w14:textId="6192E90B" w:rsidR="78625229" w:rsidRDefault="78625229" w:rsidP="00400EA2">
          <w:pPr>
            <w:pStyle w:val="Header"/>
            <w:ind w:right="-115"/>
            <w:jc w:val="right"/>
          </w:pPr>
        </w:p>
      </w:tc>
    </w:tr>
  </w:tbl>
  <w:p w14:paraId="13D72382" w14:textId="46168DCE" w:rsidR="006570A6" w:rsidRDefault="006570A6" w:rsidP="006B35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C6D0C" w14:textId="77777777" w:rsidR="0073016A" w:rsidRDefault="0073016A" w:rsidP="006369E9">
      <w:r>
        <w:separator/>
      </w:r>
    </w:p>
  </w:footnote>
  <w:footnote w:type="continuationSeparator" w:id="0">
    <w:p w14:paraId="56FC4982" w14:textId="77777777" w:rsidR="0073016A" w:rsidRDefault="0073016A" w:rsidP="006369E9">
      <w:r>
        <w:continuationSeparator/>
      </w:r>
    </w:p>
  </w:footnote>
  <w:footnote w:type="continuationNotice" w:id="1">
    <w:p w14:paraId="4B68C1AE" w14:textId="77777777" w:rsidR="0073016A" w:rsidRDefault="0073016A"/>
  </w:footnote>
  <w:footnote w:id="2">
    <w:p w14:paraId="28BDB6C8" w14:textId="1BCF9131" w:rsidR="0023219B" w:rsidRDefault="0023219B">
      <w:pPr>
        <w:pStyle w:val="FootnoteText"/>
      </w:pPr>
      <w:r>
        <w:rPr>
          <w:rStyle w:val="FootnoteReference"/>
        </w:rPr>
        <w:footnoteRef/>
      </w:r>
      <w:r>
        <w:t xml:space="preserve"> </w:t>
      </w:r>
      <w:r w:rsidR="00AE73A4">
        <w:t>This list of statutory objectives has been abridged for clarity. The</w:t>
      </w:r>
      <w:r w:rsidR="007A3D61">
        <w:t xml:space="preserve"> verbatim list of statutory objectives can be found at 47 U.S.C. § 906(a)(1)(C).</w:t>
      </w:r>
    </w:p>
  </w:footnote>
  <w:footnote w:id="3">
    <w:p w14:paraId="4CB9C126" w14:textId="5574FB1F" w:rsidR="00932CAA" w:rsidRDefault="00932CAA">
      <w:pPr>
        <w:pStyle w:val="FootnoteText"/>
      </w:pPr>
      <w:r>
        <w:rPr>
          <w:rStyle w:val="FootnoteReference"/>
        </w:rPr>
        <w:footnoteRef/>
      </w:r>
      <w:r>
        <w:t xml:space="preserve"> </w:t>
      </w:r>
      <w:r w:rsidR="00753678">
        <w:t xml:space="preserve">NTIA, Notice of Funding Opportunity, </w:t>
      </w:r>
      <w:hyperlink r:id="rId1" w:history="1">
        <w:r w:rsidR="00753678" w:rsidRPr="00420365">
          <w:rPr>
            <w:rStyle w:val="Hyperlink"/>
            <w:i/>
            <w:iCs/>
          </w:rPr>
          <w:t xml:space="preserve">Public Wireless Supply Chain Innovation Fund Grant Program – Expanding Testing and Evaluation </w:t>
        </w:r>
        <w:r w:rsidR="00753678" w:rsidRPr="00420365">
          <w:rPr>
            <w:rStyle w:val="Hyperlink"/>
            <w:iCs/>
          </w:rPr>
          <w:t>(</w:t>
        </w:r>
        <w:r w:rsidR="00753678" w:rsidRPr="00420365">
          <w:rPr>
            <w:rStyle w:val="Hyperlink"/>
          </w:rPr>
          <w:t>April 12, 2023)</w:t>
        </w:r>
      </w:hyperlink>
    </w:p>
  </w:footnote>
  <w:footnote w:id="4">
    <w:p w14:paraId="392FE6AF" w14:textId="77777777" w:rsidR="00EC127D" w:rsidRDefault="00EC127D" w:rsidP="00EC127D">
      <w:pPr>
        <w:pStyle w:val="FootnoteText"/>
      </w:pPr>
      <w:r>
        <w:rPr>
          <w:rStyle w:val="FootnoteReference"/>
        </w:rPr>
        <w:footnoteRef/>
      </w:r>
      <w:r>
        <w:t xml:space="preserve"> A video recording of NTIA’s listening session is available on the </w:t>
      </w:r>
      <w:hyperlink r:id="rId2" w:history="1">
        <w:r w:rsidRPr="00D9112F">
          <w:rPr>
            <w:rStyle w:val="Hyperlink"/>
          </w:rPr>
          <w:t>NTIA</w:t>
        </w:r>
        <w:r>
          <w:rPr>
            <w:rStyle w:val="Hyperlink"/>
          </w:rPr>
          <w:t>.</w:t>
        </w:r>
        <w:r w:rsidRPr="00D9112F">
          <w:rPr>
            <w:rStyle w:val="Hyperlink"/>
          </w:rPr>
          <w:t>Gov YouTube channel</w:t>
        </w:r>
      </w:hyperlink>
      <w:r>
        <w:t>.</w:t>
      </w:r>
    </w:p>
  </w:footnote>
  <w:footnote w:id="5">
    <w:p w14:paraId="0771E988" w14:textId="6E720F94" w:rsidR="003231F9" w:rsidRPr="00067B85" w:rsidRDefault="003231F9">
      <w:pPr>
        <w:pStyle w:val="FootnoteText"/>
      </w:pPr>
      <w:r>
        <w:rPr>
          <w:rStyle w:val="FootnoteReference"/>
        </w:rPr>
        <w:footnoteRef/>
      </w:r>
      <w:r>
        <w:t xml:space="preserve"> </w:t>
      </w:r>
      <w:r w:rsidR="0004146A">
        <w:rPr>
          <w:i/>
          <w:iCs/>
        </w:rPr>
        <w:t xml:space="preserve">See </w:t>
      </w:r>
      <w:r w:rsidR="0004146A">
        <w:t>87 Fed. Reg. 76182</w:t>
      </w:r>
      <w:r w:rsidR="008863D6">
        <w:t xml:space="preserve">, </w:t>
      </w:r>
      <w:hyperlink r:id="rId3" w:history="1">
        <w:r w:rsidR="00CF49BD" w:rsidRPr="00D3556D">
          <w:rPr>
            <w:rStyle w:val="Hyperlink"/>
          </w:rPr>
          <w:t>Public Wireless Supply Chain Innovation Fund</w:t>
        </w:r>
        <w:r w:rsidR="00D3556D" w:rsidRPr="00D3556D">
          <w:rPr>
            <w:rStyle w:val="Hyperlink"/>
          </w:rPr>
          <w:t xml:space="preserve"> Implementation Notice and Request for Comment (December 13, 2022)</w:t>
        </w:r>
      </w:hyperlink>
      <w:r w:rsidR="004B4F84">
        <w:t xml:space="preserve">; </w:t>
      </w:r>
      <w:r w:rsidR="00067B85">
        <w:t xml:space="preserve">RFC responses are available on the </w:t>
      </w:r>
      <w:hyperlink r:id="rId4" w:history="1">
        <w:r w:rsidR="00067B85" w:rsidRPr="00D25F1C">
          <w:rPr>
            <w:rStyle w:val="Hyperlink"/>
          </w:rPr>
          <w:t>NTIA website</w:t>
        </w:r>
      </w:hyperlink>
      <w:r w:rsidR="00067B85">
        <w:t>.</w:t>
      </w:r>
    </w:p>
  </w:footnote>
  <w:footnote w:id="6">
    <w:p w14:paraId="71BC3DAF" w14:textId="070682FB" w:rsidR="00E97D14" w:rsidRPr="00E97D14" w:rsidRDefault="00E97D14">
      <w:pPr>
        <w:pStyle w:val="FootnoteText"/>
      </w:pPr>
      <w:r>
        <w:rPr>
          <w:rStyle w:val="FootnoteReference"/>
        </w:rPr>
        <w:footnoteRef/>
      </w:r>
      <w:r>
        <w:t xml:space="preserve"> </w:t>
      </w:r>
      <w:r>
        <w:rPr>
          <w:i/>
          <w:iCs/>
        </w:rPr>
        <w:t xml:space="preserve">See </w:t>
      </w:r>
      <w:r>
        <w:t>47 U.S.C.</w:t>
      </w:r>
      <w:r w:rsidR="00C61D4D">
        <w:t xml:space="preserve"> §</w:t>
      </w:r>
      <w:r>
        <w:t xml:space="preserve"> 906(a)(</w:t>
      </w:r>
      <w:r w:rsidR="00803204">
        <w:t xml:space="preserve">1)(F). </w:t>
      </w:r>
      <w:r w:rsidR="000258AD" w:rsidRPr="000258AD">
        <w:t xml:space="preserve">NTIA </w:t>
      </w:r>
      <w:r w:rsidR="00205B73">
        <w:t>is required</w:t>
      </w:r>
      <w:r w:rsidR="000258AD" w:rsidRPr="000258AD">
        <w:t xml:space="preserve"> to establish a </w:t>
      </w:r>
      <w:r w:rsidR="000224A2">
        <w:t>f</w:t>
      </w:r>
      <w:r w:rsidR="000258AD" w:rsidRPr="000258AD">
        <w:t xml:space="preserve">ederal </w:t>
      </w:r>
      <w:r w:rsidR="00095D81">
        <w:t>a</w:t>
      </w:r>
      <w:r w:rsidR="000258AD" w:rsidRPr="000258AD">
        <w:t xml:space="preserve">dvisory </w:t>
      </w:r>
      <w:r w:rsidR="00095D81">
        <w:t>c</w:t>
      </w:r>
      <w:r w:rsidR="000258AD" w:rsidRPr="000258AD">
        <w:t xml:space="preserve">ommittee to help inform </w:t>
      </w:r>
      <w:r w:rsidR="000258AD">
        <w:t>(</w:t>
      </w:r>
      <w:r w:rsidR="000258AD" w:rsidRPr="000258AD">
        <w:t xml:space="preserve">i) the strategic direction of the Innovation Fund, and </w:t>
      </w:r>
      <w:r w:rsidR="000258AD">
        <w:t>(</w:t>
      </w:r>
      <w:r w:rsidR="000258AD" w:rsidRPr="000258AD">
        <w:t>ii) efforts of the Federal Government to prom</w:t>
      </w:r>
      <w:r w:rsidR="00C61D4D">
        <w:t>ot</w:t>
      </w:r>
      <w:r w:rsidR="000258AD" w:rsidRPr="000258AD">
        <w:t>e a more secure, diverse, sustainable, and competitive supply chain. Creation of the advisory committee is forthcoming as of the publication date of this NOFO.</w:t>
      </w:r>
    </w:p>
  </w:footnote>
  <w:footnote w:id="7">
    <w:p w14:paraId="22126D32" w14:textId="157CDA5C" w:rsidR="00273105" w:rsidRDefault="00273105">
      <w:pPr>
        <w:pStyle w:val="FootnoteText"/>
      </w:pPr>
      <w:r>
        <w:rPr>
          <w:rStyle w:val="FootnoteReference"/>
        </w:rPr>
        <w:footnoteRef/>
      </w:r>
      <w:r>
        <w:t xml:space="preserve"> </w:t>
      </w:r>
      <w:r>
        <w:rPr>
          <w:i/>
          <w:iCs/>
        </w:rPr>
        <w:t xml:space="preserve">See </w:t>
      </w:r>
      <w:r>
        <w:t xml:space="preserve">87 Fed. Reg. 76182, </w:t>
      </w:r>
      <w:hyperlink r:id="rId5" w:history="1">
        <w:r w:rsidRPr="00D3556D">
          <w:rPr>
            <w:rStyle w:val="Hyperlink"/>
          </w:rPr>
          <w:t>Public Wireless Supply Chain Innovation Fund Implementation Notice and Request for Comment (December 13, 2022)</w:t>
        </w:r>
      </w:hyperlink>
      <w:r>
        <w:t xml:space="preserve">; RFC responses are available on the </w:t>
      </w:r>
      <w:hyperlink r:id="rId6" w:history="1">
        <w:r w:rsidRPr="00D25F1C">
          <w:rPr>
            <w:rStyle w:val="Hyperlink"/>
          </w:rPr>
          <w:t>NTIA website</w:t>
        </w:r>
      </w:hyperlink>
      <w:r>
        <w:t>.</w:t>
      </w:r>
    </w:p>
  </w:footnote>
  <w:footnote w:id="8">
    <w:p w14:paraId="6FCB7711" w14:textId="27AAB668" w:rsidR="00BA6579" w:rsidRDefault="00BA6579">
      <w:pPr>
        <w:pStyle w:val="FootnoteText"/>
      </w:pPr>
      <w:r>
        <w:rPr>
          <w:rStyle w:val="FootnoteReference"/>
        </w:rPr>
        <w:footnoteRef/>
      </w:r>
      <w:r>
        <w:t xml:space="preserve"> </w:t>
      </w:r>
      <w:r w:rsidR="002F7E4F">
        <w:rPr>
          <w:i/>
          <w:iCs/>
        </w:rPr>
        <w:t xml:space="preserve">See </w:t>
      </w:r>
      <w:r w:rsidR="002F7E4F">
        <w:t>47 U.S.C. § 906</w:t>
      </w:r>
      <w:r w:rsidR="00C561A8">
        <w:t>, s</w:t>
      </w:r>
      <w:r>
        <w:t>tatutory objective (ii)</w:t>
      </w:r>
      <w:r w:rsidR="008F0B46">
        <w:t xml:space="preserve">: </w:t>
      </w:r>
      <w:r>
        <w:t>Accelerating commercial deployments of open interface standards-based compatible, interoperable equipment, such as equipment developed pursuant to the standards set forth by organizations such as the O-RAN Alliance, the Telecom Infra Project, 3GPP, the Open-RAN Software Community, or any successor organizations.</w:t>
      </w:r>
    </w:p>
  </w:footnote>
  <w:footnote w:id="9">
    <w:p w14:paraId="640343E1" w14:textId="509C0BE7" w:rsidR="00053964" w:rsidRDefault="00053964">
      <w:pPr>
        <w:pStyle w:val="FootnoteText"/>
      </w:pPr>
      <w:r>
        <w:rPr>
          <w:rStyle w:val="FootnoteReference"/>
        </w:rPr>
        <w:footnoteRef/>
      </w:r>
      <w:r>
        <w:t xml:space="preserve"> More information on TRLs and MRLs can be found in </w:t>
      </w:r>
      <w:hyperlink w:anchor="Appendix_B_TRL_MRL" w:history="1">
        <w:r w:rsidRPr="00053964">
          <w:rPr>
            <w:rStyle w:val="Hyperlink"/>
          </w:rPr>
          <w:t>Appendix B</w:t>
        </w:r>
      </w:hyperlink>
      <w:r>
        <w:t xml:space="preserve"> of this document.</w:t>
      </w:r>
    </w:p>
  </w:footnote>
  <w:footnote w:id="10">
    <w:p w14:paraId="1BCEB83D" w14:textId="35ECDA64" w:rsidR="00F97C2A" w:rsidRDefault="00F97C2A">
      <w:pPr>
        <w:pStyle w:val="FootnoteText"/>
      </w:pPr>
      <w:r>
        <w:rPr>
          <w:rStyle w:val="FootnoteReference"/>
        </w:rPr>
        <w:footnoteRef/>
      </w:r>
      <w:r>
        <w:t xml:space="preserve"> </w:t>
      </w:r>
      <w:r w:rsidR="00AA757D">
        <w:rPr>
          <w:i/>
          <w:iCs/>
        </w:rPr>
        <w:t xml:space="preserve">See </w:t>
      </w:r>
      <w:r w:rsidR="00AA757D">
        <w:t>47 U.S.C. § 906.</w:t>
      </w:r>
      <w:r>
        <w:t xml:space="preserve"> Statutory objectives (i) and (ii) are the following: (i) Promoting and deploying technology, including software, hardware, and microprocessing technology, that will enhance competitiveness in the fifth-generation (commonly known as “5G”) and successor wireless technology supply chains that use open and interoperable interface radio access networks</w:t>
      </w:r>
      <w:r w:rsidR="0008165E">
        <w:t>;</w:t>
      </w:r>
      <w:r w:rsidR="0080541D">
        <w:t xml:space="preserve"> (ii) Accelerating commercial deployments of </w:t>
      </w:r>
      <w:r w:rsidR="00C02C0F">
        <w:t>open interface standards-based compatible</w:t>
      </w:r>
      <w:r w:rsidR="004E569F">
        <w:t xml:space="preserve">, interoperable equipment, </w:t>
      </w:r>
      <w:r w:rsidR="004E295B">
        <w:t>such as equipment developed pursuant to the standards set forth</w:t>
      </w:r>
      <w:r w:rsidR="00330123">
        <w:t xml:space="preserve"> by organizations such as </w:t>
      </w:r>
      <w:r w:rsidR="000617B5">
        <w:t>the O</w:t>
      </w:r>
      <w:r w:rsidR="00601031">
        <w:t>-</w:t>
      </w:r>
      <w:r w:rsidR="000617B5">
        <w:t>RAN Alliance, the Telecom Infra Project</w:t>
      </w:r>
      <w:r w:rsidR="00601031">
        <w:t xml:space="preserve">, 3GPP, </w:t>
      </w:r>
      <w:r w:rsidR="00FF5B88">
        <w:t xml:space="preserve">the Open-RAN </w:t>
      </w:r>
      <w:r w:rsidR="00095731">
        <w:t>S</w:t>
      </w:r>
      <w:r w:rsidR="00FF5B88">
        <w:t xml:space="preserve">oftware </w:t>
      </w:r>
      <w:r w:rsidR="00095731">
        <w:t>C</w:t>
      </w:r>
      <w:r w:rsidR="00FF5B88">
        <w:t xml:space="preserve">ommunity, </w:t>
      </w:r>
      <w:r w:rsidR="00095731">
        <w:t>or any successor organizations.</w:t>
      </w:r>
    </w:p>
  </w:footnote>
  <w:footnote w:id="11">
    <w:p w14:paraId="7D125214" w14:textId="1FDB8651" w:rsidR="00E46219" w:rsidRDefault="00E46219">
      <w:pPr>
        <w:pStyle w:val="FootnoteText"/>
      </w:pPr>
      <w:r>
        <w:rPr>
          <w:rStyle w:val="FootnoteReference"/>
        </w:rPr>
        <w:footnoteRef/>
      </w:r>
      <w:r>
        <w:t xml:space="preserve"> </w:t>
      </w:r>
      <w:r w:rsidR="006A35E0">
        <w:rPr>
          <w:i/>
          <w:iCs/>
        </w:rPr>
        <w:t xml:space="preserve">See </w:t>
      </w:r>
      <w:r w:rsidR="006A35E0">
        <w:t>47 U.S.C. § 906.</w:t>
      </w:r>
      <w:r>
        <w:t xml:space="preserve"> Statutory objective</w:t>
      </w:r>
      <w:r w:rsidR="001A247B">
        <w:t>s (i) and</w:t>
      </w:r>
      <w:r>
        <w:t xml:space="preserve"> (iii) </w:t>
      </w:r>
      <w:r w:rsidR="009672F2">
        <w:t>are</w:t>
      </w:r>
      <w:r w:rsidR="009708B7">
        <w:t xml:space="preserve"> the following: </w:t>
      </w:r>
      <w:r w:rsidR="009672F2">
        <w:t xml:space="preserve">(i) Promoting and deploying technology, including software, hardware, and microprocessing technology, that will enhance competitiveness in the fifth-generation (commonly known as “5G”) and successor wireless technology supply chains that use open and interoperable interface radio access networks; </w:t>
      </w:r>
      <w:r w:rsidR="0008165E">
        <w:t xml:space="preserve">(iii) </w:t>
      </w:r>
      <w:r w:rsidR="00C965D9">
        <w:t>Promoting and deploying compatibility of new 5G equipment</w:t>
      </w:r>
      <w:r w:rsidR="002A734E">
        <w:t xml:space="preserve"> with </w:t>
      </w:r>
      <w:r w:rsidR="00E43A69">
        <w:t>future open standards-based</w:t>
      </w:r>
      <w:r w:rsidR="00465FCC">
        <w:t>, interoperable equipment.</w:t>
      </w:r>
      <w:r>
        <w:t xml:space="preserve"> </w:t>
      </w:r>
    </w:p>
  </w:footnote>
  <w:footnote w:id="12">
    <w:p w14:paraId="01CC2CA2" w14:textId="48FD6709" w:rsidR="00450BBB" w:rsidRDefault="00450BBB">
      <w:pPr>
        <w:pStyle w:val="FootnoteText"/>
      </w:pPr>
      <w:r>
        <w:rPr>
          <w:rStyle w:val="FootnoteReference"/>
        </w:rPr>
        <w:footnoteRef/>
      </w:r>
      <w:r>
        <w:t xml:space="preserve"> While the Innovation Fund’s authorizing and appropriations statutes do not mandate a specific cost share, NTIA is including cost share requirements in this NOFO to </w:t>
      </w:r>
      <w:r w:rsidR="00DD3E00">
        <w:t>ensure SRFA 1 applicants are invested in the success of their projects</w:t>
      </w:r>
      <w:r w:rsidR="00A1115E">
        <w:t xml:space="preserve"> and taxpayer dollars are used efficiently</w:t>
      </w:r>
      <w:r w:rsidR="00DD3E00">
        <w:t>. Successful development of commercial-grade open RUs will</w:t>
      </w:r>
      <w:r w:rsidR="005E6B1A">
        <w:t xml:space="preserve"> help enhance market competitiveness and </w:t>
      </w:r>
      <w:r w:rsidR="001535FE">
        <w:t>accelerat</w:t>
      </w:r>
      <w:r w:rsidR="005E6B1A">
        <w:t>e</w:t>
      </w:r>
      <w:r w:rsidR="001535FE">
        <w:t xml:space="preserve"> the commercial deployment of </w:t>
      </w:r>
      <w:r w:rsidR="005E6B1A">
        <w:t>open and interoperable equipment in line with the statutory objectives</w:t>
      </w:r>
      <w:r w:rsidR="004F6EAC">
        <w:t xml:space="preserve"> of the program.</w:t>
      </w:r>
    </w:p>
  </w:footnote>
  <w:footnote w:id="13">
    <w:p w14:paraId="4269755F" w14:textId="270E6628" w:rsidR="00F460C7" w:rsidRDefault="00F460C7">
      <w:pPr>
        <w:pStyle w:val="FootnoteText"/>
      </w:pPr>
      <w:r>
        <w:rPr>
          <w:rStyle w:val="FootnoteReference"/>
        </w:rPr>
        <w:footnoteRef/>
      </w:r>
      <w:r>
        <w:t xml:space="preserve"> </w:t>
      </w:r>
      <w:r w:rsidRPr="00F460C7">
        <w:rPr>
          <w:i/>
          <w:iCs/>
        </w:rPr>
        <w:t>See </w:t>
      </w:r>
      <w:r w:rsidRPr="00F460C7">
        <w:t>U.S. Department of Commerce, </w:t>
      </w:r>
      <w:hyperlink r:id="rId7" w:tgtFrame="_blank" w:history="1">
        <w:r w:rsidRPr="00F460C7">
          <w:rPr>
            <w:rStyle w:val="Hyperlink"/>
          </w:rPr>
          <w:t>Grants and Cooperative Agreements Manual (April 20, 2021)</w:t>
        </w:r>
      </w:hyperlink>
      <w:r w:rsidRPr="00F460C7">
        <w:t>, Section 9.I.2.a.1.</w:t>
      </w:r>
    </w:p>
  </w:footnote>
  <w:footnote w:id="14">
    <w:p w14:paraId="3875E500" w14:textId="03B164BF" w:rsidR="00BB5B1F" w:rsidRDefault="00BB5B1F">
      <w:pPr>
        <w:pStyle w:val="FootnoteText"/>
      </w:pPr>
      <w:r>
        <w:rPr>
          <w:rStyle w:val="FootnoteReference"/>
        </w:rPr>
        <w:footnoteRef/>
      </w:r>
      <w:r>
        <w:t xml:space="preserve"> </w:t>
      </w:r>
      <w:r w:rsidR="00C84710">
        <w:t xml:space="preserve">Construction costs are not allowed under this NOFO as the focus of SRFA 1 is </w:t>
      </w:r>
      <w:r w:rsidR="00640315">
        <w:t>commercialization</w:t>
      </w:r>
      <w:r w:rsidR="00C84710">
        <w:t xml:space="preserve"> and the focus o</w:t>
      </w:r>
      <w:r w:rsidR="00163F18">
        <w:t>f</w:t>
      </w:r>
      <w:r w:rsidR="00C84710">
        <w:t xml:space="preserve"> SRFA 2 is R&amp;D. Construction of highways, buildings, or other real property is not necessary for the successful completion of SRFA 1 or SRFA 2 projects</w:t>
      </w:r>
      <w:r w:rsidR="00BF56BF">
        <w:t xml:space="preserve"> </w:t>
      </w:r>
      <w:r w:rsidR="00C84710">
        <w:t>and would not be an efficient use of funds.</w:t>
      </w:r>
    </w:p>
  </w:footnote>
  <w:footnote w:id="15">
    <w:p w14:paraId="60F71D3B" w14:textId="5CBF9642" w:rsidR="003F7895" w:rsidRDefault="003F7895">
      <w:pPr>
        <w:pStyle w:val="FootnoteText"/>
      </w:pPr>
      <w:r>
        <w:rPr>
          <w:rStyle w:val="FootnoteReference"/>
        </w:rPr>
        <w:footnoteRef/>
      </w:r>
      <w:r>
        <w:t xml:space="preserve"> The SAM UEI</w:t>
      </w:r>
      <w:r w:rsidR="00C64EE1">
        <w:t xml:space="preserve"> </w:t>
      </w:r>
      <w:r w:rsidR="00E77933">
        <w:t>and/</w:t>
      </w:r>
      <w:r w:rsidR="00C64EE1">
        <w:t xml:space="preserve">or SF-328 </w:t>
      </w:r>
      <w:r w:rsidR="008B30F8">
        <w:t xml:space="preserve">will be used </w:t>
      </w:r>
      <w:r w:rsidR="005F71CD">
        <w:t xml:space="preserve">to determine Ultimate Beneficial Ownership (UBO) of the </w:t>
      </w:r>
      <w:r w:rsidR="00E77933">
        <w:t>MNO partner.</w:t>
      </w:r>
      <w:r w:rsidR="007A5E44">
        <w:t xml:space="preserve"> NTIA may request additional information </w:t>
      </w:r>
      <w:r w:rsidR="00395D71">
        <w:t>during the application review process</w:t>
      </w:r>
      <w:r w:rsidR="001A6EC4">
        <w:t xml:space="preserve"> to </w:t>
      </w:r>
      <w:r w:rsidR="006F0EE1">
        <w:t>confirm information and conformance to other applicable NOFO provisions.</w:t>
      </w:r>
    </w:p>
  </w:footnote>
  <w:footnote w:id="16">
    <w:p w14:paraId="58CC10CF" w14:textId="4772AAAF" w:rsidR="009C0F26" w:rsidRDefault="009C0F26">
      <w:pPr>
        <w:pStyle w:val="FootnoteText"/>
      </w:pPr>
      <w:r>
        <w:rPr>
          <w:rStyle w:val="FootnoteReference"/>
        </w:rPr>
        <w:footnoteRef/>
      </w:r>
      <w:r>
        <w:t xml:space="preserve"> </w:t>
      </w:r>
      <w:r w:rsidR="008A5609" w:rsidRPr="00400EA2">
        <w:rPr>
          <w:rStyle w:val="normaltextrun"/>
          <w:i/>
          <w:iCs/>
          <w:shd w:val="clear" w:color="auto" w:fill="FFFFFF"/>
        </w:rPr>
        <w:t>See </w:t>
      </w:r>
      <w:r w:rsidR="008A5609" w:rsidRPr="00400EA2">
        <w:rPr>
          <w:rStyle w:val="normaltextrun"/>
          <w:shd w:val="clear" w:color="auto" w:fill="FFFFFF"/>
        </w:rPr>
        <w:t>U.S. Department of Commerce,</w:t>
      </w:r>
      <w:r w:rsidR="004913EB" w:rsidRPr="0051076D">
        <w:rPr>
          <w:rStyle w:val="normaltextrun"/>
          <w:shd w:val="clear" w:color="auto" w:fill="FFFFFF"/>
        </w:rPr>
        <w:t xml:space="preserve"> </w:t>
      </w:r>
      <w:hyperlink r:id="rId8" w:history="1">
        <w:r w:rsidR="004913EB" w:rsidRPr="004913EB">
          <w:rPr>
            <w:rStyle w:val="Hyperlink"/>
            <w:shd w:val="clear" w:color="auto" w:fill="FFFFFF"/>
          </w:rPr>
          <w:t>Grants and Cooperative Agreements Manual (April 20, 2021)</w:t>
        </w:r>
      </w:hyperlink>
      <w:r w:rsidR="008A5609" w:rsidRPr="00400EA2">
        <w:rPr>
          <w:rStyle w:val="normaltextrun"/>
          <w:shd w:val="clear" w:color="auto" w:fill="FFFFFF"/>
        </w:rPr>
        <w:t>, Section 9.I.2.a.1.</w:t>
      </w:r>
    </w:p>
  </w:footnote>
  <w:footnote w:id="17">
    <w:p w14:paraId="0F047729" w14:textId="23516A55" w:rsidR="005674DA" w:rsidRDefault="005674DA">
      <w:pPr>
        <w:pStyle w:val="FootnoteText"/>
      </w:pPr>
      <w:r>
        <w:rPr>
          <w:rStyle w:val="FootnoteReference"/>
        </w:rPr>
        <w:footnoteRef/>
      </w:r>
      <w:r>
        <w:t xml:space="preserve"> </w:t>
      </w:r>
      <w:r w:rsidR="007A75C8">
        <w:t xml:space="preserve">Projects targeting new spectrum bands must </w:t>
      </w:r>
      <w:r w:rsidR="0054700C">
        <w:t xml:space="preserve">include why </w:t>
      </w:r>
      <w:r w:rsidR="0044625B">
        <w:t xml:space="preserve">and how the new band will be commercially relevant. </w:t>
      </w:r>
      <w:r w:rsidR="00184C1D">
        <w:t xml:space="preserve">New spectrum bands such as those considered for FR3 </w:t>
      </w:r>
      <w:r w:rsidR="00FF21C5">
        <w:t>could be considered commercially relevant, however relatively unexplored spectrum</w:t>
      </w:r>
      <w:r w:rsidR="00420440">
        <w:t xml:space="preserve"> with</w:t>
      </w:r>
      <w:r w:rsidR="00F732B1">
        <w:t>out</w:t>
      </w:r>
      <w:r w:rsidR="00420440">
        <w:t xml:space="preserve"> clear commercial viability</w:t>
      </w:r>
      <w:r w:rsidR="00415F7D">
        <w:t xml:space="preserve">, such as THz frequencies, </w:t>
      </w:r>
      <w:r w:rsidR="00AA0F5A">
        <w:t>are too speculative for the scope of this program</w:t>
      </w:r>
      <w:r w:rsidR="00420440">
        <w:t>.</w:t>
      </w:r>
    </w:p>
  </w:footnote>
  <w:footnote w:id="18">
    <w:p w14:paraId="5F1AB96A" w14:textId="2A7714E4" w:rsidR="00DC4861" w:rsidRDefault="00DC4861">
      <w:pPr>
        <w:pStyle w:val="FootnoteText"/>
      </w:pPr>
      <w:r>
        <w:rPr>
          <w:rStyle w:val="FootnoteReference"/>
        </w:rPr>
        <w:footnoteRef/>
      </w:r>
      <w:r>
        <w:t xml:space="preserve"> For example, a SRFA 2 pro</w:t>
      </w:r>
      <w:r w:rsidR="0041246F">
        <w:t>ject</w:t>
      </w:r>
      <w:r>
        <w:t xml:space="preserve"> with the primary research objective of Advance Fronthaul Technology would enter “SRFA 2 – Advanced Fronthaul Technology” in </w:t>
      </w:r>
      <w:r w:rsidR="001D6D75">
        <w:t>Item 13</w:t>
      </w:r>
    </w:p>
  </w:footnote>
  <w:footnote w:id="19">
    <w:p w14:paraId="79572BC8" w14:textId="14842515" w:rsidR="00001BBA" w:rsidRPr="00001BBA" w:rsidRDefault="00001BBA">
      <w:pPr>
        <w:pStyle w:val="FootnoteText"/>
      </w:pPr>
      <w:r>
        <w:rPr>
          <w:rStyle w:val="FootnoteReference"/>
        </w:rPr>
        <w:footnoteRef/>
      </w:r>
      <w:r>
        <w:t xml:space="preserve"> </w:t>
      </w:r>
      <w:r>
        <w:rPr>
          <w:i/>
          <w:iCs/>
        </w:rPr>
        <w:t xml:space="preserve">See </w:t>
      </w:r>
      <w:hyperlink r:id="rId9" w:history="1">
        <w:r w:rsidRPr="00B02D05">
          <w:rPr>
            <w:rStyle w:val="Hyperlink"/>
          </w:rPr>
          <w:t>2 C.F.R. § 200</w:t>
        </w:r>
      </w:hyperlink>
    </w:p>
  </w:footnote>
  <w:footnote w:id="20">
    <w:p w14:paraId="58089D56" w14:textId="59CE3C67" w:rsidR="00607482" w:rsidRDefault="00607482">
      <w:pPr>
        <w:pStyle w:val="FootnoteText"/>
      </w:pPr>
      <w:r>
        <w:rPr>
          <w:rStyle w:val="FootnoteReference"/>
        </w:rPr>
        <w:footnoteRef/>
      </w:r>
      <w:r>
        <w:t xml:space="preserve"> </w:t>
      </w:r>
      <w:r w:rsidR="00A51627" w:rsidRPr="00A51627">
        <w:t>The Departments of Commerce and Labor have identified eight principles, known as the “</w:t>
      </w:r>
      <w:hyperlink r:id="rId10" w:history="1">
        <w:r w:rsidR="00A51627" w:rsidRPr="00F557F2">
          <w:rPr>
            <w:rStyle w:val="Hyperlink"/>
          </w:rPr>
          <w:t>Good Jobs Principles</w:t>
        </w:r>
      </w:hyperlink>
      <w:r w:rsidR="00A51627" w:rsidRPr="00A51627">
        <w:t>”, that create a framework for workers, businesses, labor unions, advocates, researchers, state and local governments, and federal agencies for a shared vision of job quality.</w:t>
      </w:r>
    </w:p>
  </w:footnote>
  <w:footnote w:id="21">
    <w:p w14:paraId="4F889151" w14:textId="2B28650D" w:rsidR="00416458" w:rsidRPr="0013380F" w:rsidRDefault="00416458" w:rsidP="00416458">
      <w:pPr>
        <w:pStyle w:val="FootnoteText"/>
      </w:pPr>
      <w:r>
        <w:rPr>
          <w:rStyle w:val="FootnoteReference"/>
        </w:rPr>
        <w:footnoteRef/>
      </w:r>
      <w:r>
        <w:t xml:space="preserve"> </w:t>
      </w:r>
      <w:r w:rsidR="003224FC">
        <w:rPr>
          <w:i/>
          <w:iCs/>
        </w:rPr>
        <w:t xml:space="preserve">See </w:t>
      </w:r>
      <w:r w:rsidR="00C819EA">
        <w:t xml:space="preserve">U.S. Department of Commerce, </w:t>
      </w:r>
      <w:hyperlink r:id="rId11" w:history="1">
        <w:r w:rsidR="00C819EA" w:rsidRPr="0013380F">
          <w:rPr>
            <w:rStyle w:val="Hyperlink"/>
          </w:rPr>
          <w:t>The Minimum Elements For a Software Bill of Materials (SBOM)</w:t>
        </w:r>
      </w:hyperlink>
      <w:r w:rsidR="0013380F">
        <w:t xml:space="preserve"> </w:t>
      </w:r>
    </w:p>
  </w:footnote>
  <w:footnote w:id="22">
    <w:p w14:paraId="3A5113CC" w14:textId="1D25D232" w:rsidR="00455AE7" w:rsidRDefault="00455AE7">
      <w:pPr>
        <w:pStyle w:val="FootnoteText"/>
      </w:pPr>
      <w:r>
        <w:rPr>
          <w:rStyle w:val="FootnoteReference"/>
        </w:rPr>
        <w:footnoteRef/>
      </w:r>
      <w:r>
        <w:t xml:space="preserve"> </w:t>
      </w:r>
      <w:r w:rsidR="004C34BC">
        <w:rPr>
          <w:i/>
          <w:iCs/>
        </w:rPr>
        <w:t xml:space="preserve">See </w:t>
      </w:r>
      <w:hyperlink r:id="rId12" w:history="1">
        <w:r w:rsidR="001477D0" w:rsidRPr="002F6BFE">
          <w:rPr>
            <w:rStyle w:val="Hyperlink"/>
          </w:rPr>
          <w:t>NIST Cybersecurity Framework 2.0</w:t>
        </w:r>
      </w:hyperlink>
    </w:p>
  </w:footnote>
  <w:footnote w:id="23">
    <w:p w14:paraId="10A44497" w14:textId="212EE10B" w:rsidR="001477D0" w:rsidRPr="00620A1D" w:rsidRDefault="001477D0">
      <w:pPr>
        <w:pStyle w:val="FootnoteText"/>
      </w:pPr>
      <w:r>
        <w:rPr>
          <w:rStyle w:val="FootnoteReference"/>
        </w:rPr>
        <w:footnoteRef/>
      </w:r>
      <w:r>
        <w:t xml:space="preserve"> </w:t>
      </w:r>
      <w:r w:rsidR="00E33A23">
        <w:rPr>
          <w:i/>
          <w:iCs/>
        </w:rPr>
        <w:t xml:space="preserve">See </w:t>
      </w:r>
      <w:hyperlink r:id="rId13" w:history="1">
        <w:r w:rsidR="00620A1D" w:rsidRPr="00620A1D">
          <w:rPr>
            <w:rStyle w:val="Hyperlink"/>
          </w:rPr>
          <w:t>Cybersecurity and Infrastructure Security Agency (CISA) Cybersecurity Performance Goals (CPGs)</w:t>
        </w:r>
      </w:hyperlink>
    </w:p>
  </w:footnote>
  <w:footnote w:id="24">
    <w:p w14:paraId="7BDAEA7F" w14:textId="6BC0BFF1" w:rsidR="002922D7" w:rsidRPr="002922D7" w:rsidRDefault="002922D7">
      <w:pPr>
        <w:pStyle w:val="FootnoteText"/>
      </w:pPr>
      <w:r>
        <w:rPr>
          <w:rStyle w:val="FootnoteReference"/>
        </w:rPr>
        <w:footnoteRef/>
      </w:r>
      <w:r>
        <w:t xml:space="preserve"> </w:t>
      </w:r>
      <w:r>
        <w:rPr>
          <w:i/>
          <w:iCs/>
        </w:rPr>
        <w:t>See</w:t>
      </w:r>
      <w:r>
        <w:t xml:space="preserve"> </w:t>
      </w:r>
      <w:hyperlink r:id="rId14" w:history="1">
        <w:r w:rsidRPr="008F1C7F">
          <w:rPr>
            <w:rStyle w:val="Hyperlink"/>
          </w:rPr>
          <w:t>2 C.F.R. § 200.111</w:t>
        </w:r>
        <w:r w:rsidR="008F1C7F" w:rsidRPr="008F1C7F">
          <w:rPr>
            <w:rStyle w:val="Hyperlink"/>
          </w:rPr>
          <w:t>(a)</w:t>
        </w:r>
      </w:hyperlink>
    </w:p>
  </w:footnote>
  <w:footnote w:id="25">
    <w:p w14:paraId="516C3783" w14:textId="73F6CBEA" w:rsidR="00753E95" w:rsidRPr="007513FE" w:rsidRDefault="00753E95">
      <w:pPr>
        <w:pStyle w:val="FootnoteText"/>
      </w:pPr>
      <w:r>
        <w:rPr>
          <w:rStyle w:val="FootnoteReference"/>
        </w:rPr>
        <w:footnoteRef/>
      </w:r>
      <w:r>
        <w:t xml:space="preserve"> </w:t>
      </w:r>
      <w:r w:rsidR="007513FE">
        <w:rPr>
          <w:i/>
          <w:iCs/>
        </w:rPr>
        <w:t xml:space="preserve">See </w:t>
      </w:r>
      <w:hyperlink r:id="rId15" w:anchor="FAR_2_101" w:history="1">
        <w:r w:rsidR="007513FE" w:rsidRPr="007513FE">
          <w:rPr>
            <w:rStyle w:val="Hyperlink"/>
          </w:rPr>
          <w:t>FAR 2.101</w:t>
        </w:r>
      </w:hyperlink>
    </w:p>
  </w:footnote>
  <w:footnote w:id="26">
    <w:p w14:paraId="0AA3505B" w14:textId="084E0F6B" w:rsidR="007F5142" w:rsidRPr="007F5142" w:rsidRDefault="007F5142">
      <w:pPr>
        <w:pStyle w:val="FootnoteText"/>
      </w:pPr>
      <w:r>
        <w:rPr>
          <w:rStyle w:val="FootnoteReference"/>
        </w:rPr>
        <w:footnoteRef/>
      </w:r>
      <w:r>
        <w:t xml:space="preserve"> </w:t>
      </w:r>
      <w:r w:rsidRPr="007F5142">
        <w:t>As defined in 15 U.S.C. §</w:t>
      </w:r>
      <w:r>
        <w:t xml:space="preserve"> </w:t>
      </w:r>
      <w:r w:rsidRPr="007F5142">
        <w:t xml:space="preserve">4651(8) and </w:t>
      </w:r>
      <w:hyperlink r:id="rId16" w:history="1">
        <w:r w:rsidRPr="00237832">
          <w:rPr>
            <w:rStyle w:val="Hyperlink"/>
          </w:rPr>
          <w:t>15 C</w:t>
        </w:r>
        <w:r w:rsidR="00237832">
          <w:rPr>
            <w:rStyle w:val="Hyperlink"/>
          </w:rPr>
          <w:t>.</w:t>
        </w:r>
        <w:r w:rsidRPr="00237832">
          <w:rPr>
            <w:rStyle w:val="Hyperlink"/>
          </w:rPr>
          <w:t>F</w:t>
        </w:r>
        <w:r w:rsidR="00237832">
          <w:rPr>
            <w:rStyle w:val="Hyperlink"/>
          </w:rPr>
          <w:t>.</w:t>
        </w:r>
        <w:r w:rsidRPr="00237832">
          <w:rPr>
            <w:rStyle w:val="Hyperlink"/>
          </w:rPr>
          <w:t>R</w:t>
        </w:r>
        <w:r w:rsidR="00237832">
          <w:rPr>
            <w:rStyle w:val="Hyperlink"/>
          </w:rPr>
          <w:t>.</w:t>
        </w:r>
        <w:r w:rsidRPr="00237832">
          <w:rPr>
            <w:rStyle w:val="Hyperlink"/>
          </w:rPr>
          <w:t xml:space="preserve"> § 231.10</w:t>
        </w:r>
        <w:r w:rsidR="00237832" w:rsidRPr="00237832">
          <w:rPr>
            <w:rStyle w:val="Hyperlink"/>
          </w:rPr>
          <w:t>4</w:t>
        </w:r>
      </w:hyperlink>
      <w:r w:rsidRPr="007F5142">
        <w:t>, subject to any further rulemaking promulgated by the Department of Commerce</w:t>
      </w:r>
      <w:r>
        <w:t>.</w:t>
      </w:r>
    </w:p>
  </w:footnote>
  <w:footnote w:id="27">
    <w:p w14:paraId="3B97CD69" w14:textId="2C21F7C2" w:rsidR="00C96294" w:rsidRDefault="00C96294">
      <w:pPr>
        <w:pStyle w:val="FootnoteText"/>
      </w:pPr>
      <w:r>
        <w:rPr>
          <w:rStyle w:val="FootnoteReference"/>
        </w:rPr>
        <w:footnoteRef/>
      </w:r>
      <w:r>
        <w:t xml:space="preserve"> </w:t>
      </w:r>
      <w:r w:rsidR="00AB5291">
        <w:t xml:space="preserve">The Consolidated Screening List (CSL) is a consolidation of multiple export screening lists of the Departments of Commerce, State, and the Treasury. The CSL may be used as an aid in conducting electronic screens of potential parties to regulated transactions; however, applicants should be aware that the underlying lists, not the CSL, provide the authoritative information for determining eligibility under this NOFO. Ineligible entities for this NOFO include any applicant, sub-applicant, participant, or other entity that is owned or controlled by an organization included in any of the lists that comprise the CSL, including but not limited to the Bureau of Industry and Security’s Entity List </w:t>
      </w:r>
      <w:r w:rsidR="00AB5291" w:rsidRPr="009F1C3B">
        <w:t>(</w:t>
      </w:r>
      <w:hyperlink r:id="rId17">
        <w:r w:rsidR="00FC152A" w:rsidRPr="00446194">
          <w:rPr>
            <w:rStyle w:val="Hyperlink"/>
            <w:rFonts w:eastAsiaTheme="minorEastAsia"/>
            <w:color w:val="auto"/>
          </w:rPr>
          <w:t>15 CFR part 744</w:t>
        </w:r>
      </w:hyperlink>
      <w:r w:rsidR="00FC152A" w:rsidRPr="00446194">
        <w:rPr>
          <w:rFonts w:eastAsiaTheme="minorEastAsia"/>
        </w:rPr>
        <w:t>, supplement no. 4) and the Department of the Treasury’s list of Non-SDN Chinese Military-Industrial Complex Companies (NS-CMIC List).</w:t>
      </w:r>
      <w:r w:rsidR="00C47713" w:rsidRPr="00446194">
        <w:rPr>
          <w:rFonts w:eastAsiaTheme="minorEastAsia"/>
        </w:rPr>
        <w:t xml:space="preserve"> In the event that a company, entity, or person on the list appears to match a party potentially involved in an export transaction, additional due diligence should be conducted before proceeding. Prior to taking further action, to ensure full compliance with all of the terms and conditions of the restrictions placed on the parties on this list, the applicant must check the official publication of restricted parties in the Federal Register. They should also check the official lists of restricted parties maintained on the websites of the Departments of Commerce, State, and the Treasury.</w:t>
      </w:r>
    </w:p>
  </w:footnote>
  <w:footnote w:id="28">
    <w:p w14:paraId="2BAD2E07" w14:textId="43098D57" w:rsidR="00A8445F" w:rsidRPr="00AF427F" w:rsidRDefault="00A8445F">
      <w:pPr>
        <w:pStyle w:val="FootnoteText"/>
      </w:pPr>
      <w:r>
        <w:rPr>
          <w:rStyle w:val="FootnoteReference"/>
        </w:rPr>
        <w:footnoteRef/>
      </w:r>
      <w:r>
        <w:t xml:space="preserve"> </w:t>
      </w:r>
      <w:r w:rsidR="00AF427F">
        <w:rPr>
          <w:i/>
          <w:iCs/>
        </w:rPr>
        <w:t xml:space="preserve">See </w:t>
      </w:r>
      <w:r w:rsidR="00AF427F">
        <w:t xml:space="preserve">U.S. Department of Commerce, </w:t>
      </w:r>
      <w:hyperlink r:id="rId18" w:history="1">
        <w:r w:rsidR="00AF427F" w:rsidRPr="00A93270">
          <w:rPr>
            <w:rStyle w:val="Hyperlink"/>
          </w:rPr>
          <w:t>Grants and Cooperative Agreements Manual (April 20, 2021)</w:t>
        </w:r>
      </w:hyperlink>
      <w:r w:rsidR="00AF427F">
        <w:t>, Section 9.I.2.a.1</w:t>
      </w:r>
      <w:r w:rsidR="00CF10D0">
        <w:t>.</w:t>
      </w:r>
    </w:p>
  </w:footnote>
  <w:footnote w:id="29">
    <w:p w14:paraId="4D3EEEA6" w14:textId="7277BA8A" w:rsidR="008C6293" w:rsidRPr="00CF0AD7" w:rsidRDefault="008C6293">
      <w:pPr>
        <w:pStyle w:val="FootnoteText"/>
        <w:rPr>
          <w:iCs/>
        </w:rPr>
      </w:pPr>
      <w:r>
        <w:rPr>
          <w:rStyle w:val="FootnoteReference"/>
        </w:rPr>
        <w:footnoteRef/>
      </w:r>
      <w:r>
        <w:t xml:space="preserve"> </w:t>
      </w:r>
      <w:r>
        <w:rPr>
          <w:i/>
          <w:iCs/>
        </w:rPr>
        <w:t>See</w:t>
      </w:r>
      <w:r>
        <w:t xml:space="preserve"> U.S. Government Accountability Office, </w:t>
      </w:r>
      <w:hyperlink r:id="rId19" w:history="1">
        <w:r w:rsidR="00CF0AD7" w:rsidRPr="00A943A4">
          <w:rPr>
            <w:rStyle w:val="Hyperlink"/>
          </w:rPr>
          <w:t xml:space="preserve">GAO-21-368G, </w:t>
        </w:r>
        <w:r w:rsidR="00CF0AD7" w:rsidRPr="00A943A4">
          <w:rPr>
            <w:rStyle w:val="Hyperlink"/>
            <w:i/>
          </w:rPr>
          <w:t>Government Auditing Standards</w:t>
        </w:r>
      </w:hyperlink>
      <w:r w:rsidR="00CF0AD7">
        <w:rPr>
          <w:iCs/>
        </w:rPr>
        <w:t xml:space="preserve"> (April, 2021)</w:t>
      </w:r>
    </w:p>
  </w:footnote>
  <w:footnote w:id="30">
    <w:p w14:paraId="5EC55892" w14:textId="3C20159B" w:rsidR="0022631D" w:rsidRDefault="0022631D">
      <w:pPr>
        <w:pStyle w:val="FootnoteText"/>
      </w:pPr>
      <w:r>
        <w:rPr>
          <w:rStyle w:val="FootnoteReference"/>
        </w:rPr>
        <w:footnoteRef/>
      </w:r>
      <w:r>
        <w:t xml:space="preserve"> </w:t>
      </w:r>
      <w:r w:rsidR="00696296">
        <w:rPr>
          <w:i/>
          <w:iCs/>
        </w:rPr>
        <w:t xml:space="preserve">See </w:t>
      </w:r>
      <w:hyperlink r:id="rId20" w:anchor="p-200.448(b)" w:history="1">
        <w:r w:rsidR="00696296" w:rsidRPr="00696296">
          <w:rPr>
            <w:rStyle w:val="Hyperlink"/>
          </w:rPr>
          <w:t>2 C.F.R. § 200.448(b)</w:t>
        </w:r>
      </w:hyperlink>
    </w:p>
  </w:footnote>
  <w:footnote w:id="31">
    <w:p w14:paraId="5EEBE61A" w14:textId="29FC933E" w:rsidR="00696296" w:rsidRPr="00E24F9F" w:rsidRDefault="00696296">
      <w:pPr>
        <w:pStyle w:val="FootnoteText"/>
      </w:pPr>
      <w:r>
        <w:rPr>
          <w:rStyle w:val="FootnoteReference"/>
        </w:rPr>
        <w:footnoteRef/>
      </w:r>
      <w:r>
        <w:t xml:space="preserve"> </w:t>
      </w:r>
      <w:r w:rsidR="00E24F9F">
        <w:rPr>
          <w:i/>
          <w:iCs/>
        </w:rPr>
        <w:t xml:space="preserve">See </w:t>
      </w:r>
      <w:hyperlink r:id="rId21" w:anchor="p-200.448(a)(1)(iii)" w:history="1">
        <w:r w:rsidR="00E24F9F" w:rsidRPr="00232093">
          <w:rPr>
            <w:rStyle w:val="Hyperlink"/>
          </w:rPr>
          <w:t>2 C.F.R. § 200.448(a)(1)(iii)</w:t>
        </w:r>
      </w:hyperlink>
    </w:p>
  </w:footnote>
  <w:footnote w:id="32">
    <w:p w14:paraId="2E5C217D" w14:textId="13A69CD0" w:rsidR="00526CC8" w:rsidRPr="00526CC8" w:rsidRDefault="00526CC8">
      <w:pPr>
        <w:pStyle w:val="FootnoteText"/>
      </w:pPr>
      <w:r>
        <w:rPr>
          <w:rStyle w:val="FootnoteReference"/>
        </w:rPr>
        <w:footnoteRef/>
      </w:r>
      <w:r>
        <w:t xml:space="preserve"> </w:t>
      </w:r>
      <w:r>
        <w:rPr>
          <w:i/>
          <w:iCs/>
        </w:rPr>
        <w:t>See</w:t>
      </w:r>
      <w:r>
        <w:t xml:space="preserve"> </w:t>
      </w:r>
      <w:r w:rsidR="00B555F5">
        <w:t xml:space="preserve">47 U.S.C. § </w:t>
      </w:r>
      <w:r w:rsidR="0059760A">
        <w:t>906(a)(1)(C). Standards activities are particularly conducive to advancing objectives (ii) and (iii).</w:t>
      </w:r>
    </w:p>
  </w:footnote>
  <w:footnote w:id="33">
    <w:p w14:paraId="5C77B905" w14:textId="74F5EC54" w:rsidR="001B3085" w:rsidRDefault="001B3085">
      <w:pPr>
        <w:pStyle w:val="FootnoteText"/>
      </w:pPr>
      <w:r>
        <w:rPr>
          <w:rStyle w:val="FootnoteReference"/>
        </w:rPr>
        <w:footnoteRef/>
      </w:r>
      <w:r>
        <w:t xml:space="preserve"> </w:t>
      </w:r>
      <w:r w:rsidR="00C30048">
        <w:rPr>
          <w:i/>
        </w:rPr>
        <w:t>See,</w:t>
      </w:r>
      <w:r w:rsidR="00C30048">
        <w:rPr>
          <w:i/>
          <w:spacing w:val="-2"/>
        </w:rPr>
        <w:t xml:space="preserve"> </w:t>
      </w:r>
      <w:r w:rsidR="00C30048">
        <w:rPr>
          <w:i/>
        </w:rPr>
        <w:t>e.g</w:t>
      </w:r>
      <w:r w:rsidR="00C30048">
        <w:t>.,</w:t>
      </w:r>
      <w:r w:rsidR="00C30048">
        <w:rPr>
          <w:spacing w:val="-2"/>
        </w:rPr>
        <w:t xml:space="preserve"> </w:t>
      </w:r>
      <w:r w:rsidR="00C30048">
        <w:t>National</w:t>
      </w:r>
      <w:r w:rsidR="00C30048">
        <w:rPr>
          <w:spacing w:val="-3"/>
        </w:rPr>
        <w:t xml:space="preserve"> </w:t>
      </w:r>
      <w:r w:rsidR="00C30048">
        <w:t>Environmental</w:t>
      </w:r>
      <w:r w:rsidR="00C30048">
        <w:rPr>
          <w:spacing w:val="-3"/>
        </w:rPr>
        <w:t xml:space="preserve"> </w:t>
      </w:r>
      <w:r w:rsidR="00C30048">
        <w:t>Policy</w:t>
      </w:r>
      <w:r w:rsidR="00C30048">
        <w:rPr>
          <w:spacing w:val="-2"/>
        </w:rPr>
        <w:t xml:space="preserve"> </w:t>
      </w:r>
      <w:r w:rsidR="00C30048">
        <w:t>Act</w:t>
      </w:r>
      <w:r w:rsidR="00C30048">
        <w:rPr>
          <w:spacing w:val="-3"/>
        </w:rPr>
        <w:t xml:space="preserve"> </w:t>
      </w:r>
      <w:r w:rsidR="00C30048">
        <w:t>(NEPA)</w:t>
      </w:r>
      <w:r w:rsidR="00C30048">
        <w:rPr>
          <w:spacing w:val="-2"/>
        </w:rPr>
        <w:t xml:space="preserve"> </w:t>
      </w:r>
      <w:r w:rsidR="00C30048">
        <w:t>(42</w:t>
      </w:r>
      <w:r w:rsidR="00C30048">
        <w:rPr>
          <w:spacing w:val="-2"/>
        </w:rPr>
        <w:t xml:space="preserve"> </w:t>
      </w:r>
      <w:r w:rsidR="00C30048">
        <w:t>U.S.C.</w:t>
      </w:r>
      <w:r w:rsidR="00C30048">
        <w:rPr>
          <w:spacing w:val="-2"/>
        </w:rPr>
        <w:t xml:space="preserve"> </w:t>
      </w:r>
      <w:r w:rsidR="00C30048">
        <w:t>4321</w:t>
      </w:r>
      <w:r w:rsidR="00C30048">
        <w:rPr>
          <w:spacing w:val="-2"/>
        </w:rPr>
        <w:t xml:space="preserve"> </w:t>
      </w:r>
      <w:r w:rsidR="00C30048">
        <w:t>et</w:t>
      </w:r>
      <w:r w:rsidR="00C30048">
        <w:rPr>
          <w:spacing w:val="-3"/>
        </w:rPr>
        <w:t xml:space="preserve"> </w:t>
      </w:r>
      <w:r w:rsidR="00C30048">
        <w:t>seq.)</w:t>
      </w:r>
      <w:r w:rsidR="00C30048">
        <w:rPr>
          <w:spacing w:val="-2"/>
        </w:rPr>
        <w:t xml:space="preserve"> </w:t>
      </w:r>
      <w:r w:rsidR="00C30048">
        <w:t>and</w:t>
      </w:r>
      <w:r w:rsidR="00C30048">
        <w:rPr>
          <w:spacing w:val="-4"/>
        </w:rPr>
        <w:t xml:space="preserve"> </w:t>
      </w:r>
      <w:r w:rsidR="00C30048">
        <w:t>the</w:t>
      </w:r>
      <w:r w:rsidR="00C30048">
        <w:rPr>
          <w:spacing w:val="-3"/>
        </w:rPr>
        <w:t xml:space="preserve"> </w:t>
      </w:r>
      <w:r w:rsidR="00C30048">
        <w:t>National</w:t>
      </w:r>
      <w:r w:rsidR="00C30048">
        <w:rPr>
          <w:spacing w:val="-3"/>
        </w:rPr>
        <w:t xml:space="preserve"> </w:t>
      </w:r>
      <w:r w:rsidR="00C30048">
        <w:t>Historic Preservation Act (NHPA) (54 U.S.C. 300101 et seq.)</w:t>
      </w:r>
    </w:p>
  </w:footnote>
  <w:footnote w:id="34">
    <w:p w14:paraId="32871959" w14:textId="1349D13A" w:rsidR="00930074" w:rsidRDefault="00930074">
      <w:pPr>
        <w:pStyle w:val="FootnoteText"/>
      </w:pPr>
      <w:r>
        <w:rPr>
          <w:rStyle w:val="FootnoteReference"/>
        </w:rPr>
        <w:footnoteRef/>
      </w:r>
      <w:r>
        <w:t xml:space="preserve"> </w:t>
      </w:r>
      <w:r w:rsidR="00314B4F">
        <w:t>NTIA</w:t>
      </w:r>
      <w:r w:rsidR="00314B4F">
        <w:rPr>
          <w:spacing w:val="-3"/>
        </w:rPr>
        <w:t xml:space="preserve"> </w:t>
      </w:r>
      <w:r w:rsidR="00314B4F">
        <w:t>uses</w:t>
      </w:r>
      <w:r w:rsidR="00314B4F">
        <w:rPr>
          <w:spacing w:val="-4"/>
        </w:rPr>
        <w:t xml:space="preserve"> </w:t>
      </w:r>
      <w:r w:rsidR="00314B4F">
        <w:t>the</w:t>
      </w:r>
      <w:r w:rsidR="00314B4F">
        <w:rPr>
          <w:spacing w:val="-3"/>
        </w:rPr>
        <w:t xml:space="preserve"> </w:t>
      </w:r>
      <w:r w:rsidR="00314B4F">
        <w:t>Common</w:t>
      </w:r>
      <w:r w:rsidR="00314B4F">
        <w:rPr>
          <w:spacing w:val="-2"/>
        </w:rPr>
        <w:t xml:space="preserve"> </w:t>
      </w:r>
      <w:r w:rsidR="00314B4F">
        <w:t>Rule</w:t>
      </w:r>
      <w:r w:rsidR="00314B4F">
        <w:rPr>
          <w:spacing w:val="-5"/>
        </w:rPr>
        <w:t xml:space="preserve"> </w:t>
      </w:r>
      <w:r w:rsidR="00314B4F">
        <w:t>definitions</w:t>
      </w:r>
      <w:r w:rsidR="00314B4F">
        <w:rPr>
          <w:spacing w:val="-4"/>
        </w:rPr>
        <w:t xml:space="preserve"> </w:t>
      </w:r>
      <w:r w:rsidR="00314B4F">
        <w:t>for</w:t>
      </w:r>
      <w:r w:rsidR="00314B4F">
        <w:rPr>
          <w:spacing w:val="-2"/>
        </w:rPr>
        <w:t xml:space="preserve"> </w:t>
      </w:r>
      <w:r w:rsidR="00314B4F">
        <w:t>research</w:t>
      </w:r>
      <w:r w:rsidR="00314B4F">
        <w:rPr>
          <w:spacing w:val="-2"/>
        </w:rPr>
        <w:t xml:space="preserve"> </w:t>
      </w:r>
      <w:r w:rsidR="00314B4F">
        <w:t>and</w:t>
      </w:r>
      <w:r w:rsidR="00314B4F">
        <w:rPr>
          <w:spacing w:val="-4"/>
        </w:rPr>
        <w:t xml:space="preserve"> </w:t>
      </w:r>
      <w:r w:rsidR="00314B4F">
        <w:t>human</w:t>
      </w:r>
      <w:r w:rsidR="00314B4F">
        <w:rPr>
          <w:spacing w:val="-2"/>
        </w:rPr>
        <w:t xml:space="preserve"> </w:t>
      </w:r>
      <w:r w:rsidR="00314B4F">
        <w:t>subjects</w:t>
      </w:r>
      <w:r w:rsidR="00314B4F">
        <w:rPr>
          <w:spacing w:val="-4"/>
        </w:rPr>
        <w:t xml:space="preserve"> </w:t>
      </w:r>
      <w:r w:rsidR="00314B4F">
        <w:t>research</w:t>
      </w:r>
      <w:r w:rsidR="00314B4F">
        <w:rPr>
          <w:spacing w:val="-2"/>
        </w:rPr>
        <w:t xml:space="preserve"> </w:t>
      </w:r>
      <w:r w:rsidR="00314B4F">
        <w:t>contained</w:t>
      </w:r>
      <w:r w:rsidR="00314B4F">
        <w:rPr>
          <w:spacing w:val="-2"/>
        </w:rPr>
        <w:t xml:space="preserve"> </w:t>
      </w:r>
      <w:r w:rsidR="00314B4F">
        <w:t>in</w:t>
      </w:r>
      <w:r w:rsidR="00314B4F">
        <w:rPr>
          <w:spacing w:val="-4"/>
        </w:rPr>
        <w:t xml:space="preserve"> </w:t>
      </w:r>
      <w:r w:rsidR="00314B4F">
        <w:t>15</w:t>
      </w:r>
      <w:r w:rsidR="00314B4F">
        <w:rPr>
          <w:spacing w:val="-2"/>
        </w:rPr>
        <w:t xml:space="preserve"> </w:t>
      </w:r>
      <w:r w:rsidR="00314B4F">
        <w:t>C.F.R.</w:t>
      </w:r>
      <w:r w:rsidR="00314B4F">
        <w:rPr>
          <w:spacing w:val="-2"/>
        </w:rPr>
        <w:t xml:space="preserve"> </w:t>
      </w:r>
      <w:r w:rsidR="00314B4F">
        <w:t xml:space="preserve">§ </w:t>
      </w:r>
      <w:r w:rsidR="00314B4F">
        <w:rPr>
          <w:spacing w:val="-2"/>
        </w:rPr>
        <w:t>27.102.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1F601" w14:textId="4BFE603F" w:rsidR="00B32A2E" w:rsidRDefault="00B32A2E">
    <w:pPr>
      <w:pStyle w:val="Header"/>
      <w:pBdr>
        <w:bottom w:val="single" w:sz="6" w:space="1" w:color="auto"/>
      </w:pBdr>
      <w:jc w:val="center"/>
    </w:pPr>
  </w:p>
  <w:p w14:paraId="07B6E69A" w14:textId="19543355" w:rsidR="000A6B21" w:rsidRDefault="000A6B21" w:rsidP="000A6B21">
    <w:pPr>
      <w:pStyle w:val="Header"/>
      <w:pBdr>
        <w:bottom w:val="single" w:sz="6" w:space="1" w:color="auto"/>
      </w:pBdr>
      <w:jc w:val="center"/>
    </w:pPr>
    <w:r>
      <w:t xml:space="preserve">PWSCIF </w:t>
    </w:r>
    <w:r w:rsidR="00A1361F">
      <w:t xml:space="preserve">NOFO 2 – </w:t>
    </w:r>
    <w:r w:rsidR="007021C9">
      <w:t xml:space="preserve">Open </w:t>
    </w:r>
    <w:r w:rsidR="00A1361F">
      <w:t>Radio Commercialization and Innovation</w:t>
    </w:r>
  </w:p>
  <w:p w14:paraId="744D76FE" w14:textId="77777777" w:rsidR="00A1361F" w:rsidRDefault="00A1361F" w:rsidP="000A6B21">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8625229" w14:paraId="5217A049" w14:textId="77777777" w:rsidTr="00400EA2">
      <w:trPr>
        <w:trHeight w:val="300"/>
      </w:trPr>
      <w:tc>
        <w:tcPr>
          <w:tcW w:w="3120" w:type="dxa"/>
        </w:tcPr>
        <w:p w14:paraId="6975D8E9" w14:textId="2B21B6BA" w:rsidR="78625229" w:rsidRDefault="78625229" w:rsidP="00B32A2E">
          <w:pPr>
            <w:pStyle w:val="Header"/>
            <w:ind w:left="-115"/>
          </w:pPr>
        </w:p>
      </w:tc>
      <w:tc>
        <w:tcPr>
          <w:tcW w:w="3120" w:type="dxa"/>
        </w:tcPr>
        <w:p w14:paraId="12AAC6B5" w14:textId="13FE0D6C" w:rsidR="78625229" w:rsidRDefault="78625229" w:rsidP="00400EA2">
          <w:pPr>
            <w:pStyle w:val="Header"/>
            <w:jc w:val="center"/>
          </w:pPr>
        </w:p>
      </w:tc>
      <w:tc>
        <w:tcPr>
          <w:tcW w:w="3120" w:type="dxa"/>
        </w:tcPr>
        <w:p w14:paraId="0BF5010F" w14:textId="47D376A7" w:rsidR="78625229" w:rsidRDefault="78625229" w:rsidP="00400EA2">
          <w:pPr>
            <w:pStyle w:val="Header"/>
            <w:ind w:right="-115"/>
            <w:jc w:val="right"/>
          </w:pPr>
        </w:p>
      </w:tc>
    </w:tr>
  </w:tbl>
  <w:p w14:paraId="51860DA7" w14:textId="06B65225" w:rsidR="006570A6" w:rsidRDefault="006570A6" w:rsidP="006B35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C254F"/>
    <w:multiLevelType w:val="hybridMultilevel"/>
    <w:tmpl w:val="202A690C"/>
    <w:lvl w:ilvl="0" w:tplc="50821B2A">
      <w:start w:val="1"/>
      <w:numFmt w:val="bullet"/>
      <w:lvlText w:val=""/>
      <w:lvlJc w:val="left"/>
      <w:pPr>
        <w:ind w:left="216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8FE2BCC"/>
    <w:multiLevelType w:val="hybridMultilevel"/>
    <w:tmpl w:val="FCD64FD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9343237"/>
    <w:multiLevelType w:val="hybridMultilevel"/>
    <w:tmpl w:val="3B12AD56"/>
    <w:lvl w:ilvl="0" w:tplc="39D4EE6A">
      <w:start w:val="1"/>
      <w:numFmt w:val="decimal"/>
      <w:lvlText w:val="%1)"/>
      <w:lvlJc w:val="left"/>
      <w:pPr>
        <w:ind w:left="1020" w:hanging="360"/>
      </w:pPr>
    </w:lvl>
    <w:lvl w:ilvl="1" w:tplc="ECE82228">
      <w:start w:val="1"/>
      <w:numFmt w:val="decimal"/>
      <w:lvlText w:val="%2)"/>
      <w:lvlJc w:val="left"/>
      <w:pPr>
        <w:ind w:left="1020" w:hanging="360"/>
      </w:pPr>
    </w:lvl>
    <w:lvl w:ilvl="2" w:tplc="DF38F91A">
      <w:start w:val="1"/>
      <w:numFmt w:val="decimal"/>
      <w:lvlText w:val="%3)"/>
      <w:lvlJc w:val="left"/>
      <w:pPr>
        <w:ind w:left="1020" w:hanging="360"/>
      </w:pPr>
    </w:lvl>
    <w:lvl w:ilvl="3" w:tplc="2304B202">
      <w:start w:val="1"/>
      <w:numFmt w:val="decimal"/>
      <w:lvlText w:val="%4)"/>
      <w:lvlJc w:val="left"/>
      <w:pPr>
        <w:ind w:left="1020" w:hanging="360"/>
      </w:pPr>
    </w:lvl>
    <w:lvl w:ilvl="4" w:tplc="87006F02">
      <w:start w:val="1"/>
      <w:numFmt w:val="decimal"/>
      <w:lvlText w:val="%5)"/>
      <w:lvlJc w:val="left"/>
      <w:pPr>
        <w:ind w:left="1020" w:hanging="360"/>
      </w:pPr>
    </w:lvl>
    <w:lvl w:ilvl="5" w:tplc="10B06CF6">
      <w:start w:val="1"/>
      <w:numFmt w:val="decimal"/>
      <w:lvlText w:val="%6)"/>
      <w:lvlJc w:val="left"/>
      <w:pPr>
        <w:ind w:left="1020" w:hanging="360"/>
      </w:pPr>
    </w:lvl>
    <w:lvl w:ilvl="6" w:tplc="AA40CFB2">
      <w:start w:val="1"/>
      <w:numFmt w:val="decimal"/>
      <w:lvlText w:val="%7)"/>
      <w:lvlJc w:val="left"/>
      <w:pPr>
        <w:ind w:left="1020" w:hanging="360"/>
      </w:pPr>
    </w:lvl>
    <w:lvl w:ilvl="7" w:tplc="73B8FF52">
      <w:start w:val="1"/>
      <w:numFmt w:val="decimal"/>
      <w:lvlText w:val="%8)"/>
      <w:lvlJc w:val="left"/>
      <w:pPr>
        <w:ind w:left="1020" w:hanging="360"/>
      </w:pPr>
    </w:lvl>
    <w:lvl w:ilvl="8" w:tplc="7C16CCC6">
      <w:start w:val="1"/>
      <w:numFmt w:val="decimal"/>
      <w:lvlText w:val="%9)"/>
      <w:lvlJc w:val="left"/>
      <w:pPr>
        <w:ind w:left="1020" w:hanging="360"/>
      </w:pPr>
    </w:lvl>
  </w:abstractNum>
  <w:abstractNum w:abstractNumId="3" w15:restartNumberingAfterBreak="0">
    <w:nsid w:val="0BE04E3F"/>
    <w:multiLevelType w:val="multilevel"/>
    <w:tmpl w:val="E63E6168"/>
    <w:lvl w:ilvl="0">
      <w:start w:val="1"/>
      <w:numFmt w:val="decimal"/>
      <w:lvlText w:val="(%1)"/>
      <w:lvlJc w:val="left"/>
      <w:pPr>
        <w:ind w:left="1440" w:hanging="360"/>
      </w:p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 w15:restartNumberingAfterBreak="0">
    <w:nsid w:val="0C097273"/>
    <w:multiLevelType w:val="hybridMultilevel"/>
    <w:tmpl w:val="24E24A5C"/>
    <w:lvl w:ilvl="0" w:tplc="8326EF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657624"/>
    <w:multiLevelType w:val="hybridMultilevel"/>
    <w:tmpl w:val="69320E36"/>
    <w:lvl w:ilvl="0" w:tplc="FFFFFFFF">
      <w:start w:val="1"/>
      <w:numFmt w:val="lowerLetter"/>
      <w:lvlText w:val="%1)"/>
      <w:lvlJc w:val="left"/>
      <w:pPr>
        <w:ind w:left="1440" w:hanging="360"/>
      </w:pPr>
    </w:lvl>
    <w:lvl w:ilvl="1" w:tplc="FFFFFFFF">
      <w:start w:val="1"/>
      <w:numFmt w:val="lowerLetter"/>
      <w:lvlText w:val="%2."/>
      <w:lvlJc w:val="left"/>
      <w:pPr>
        <w:ind w:left="2160" w:hanging="360"/>
      </w:pPr>
      <w:rPr>
        <w:b w:val="0"/>
        <w:bCs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1201548C"/>
    <w:multiLevelType w:val="hybridMultilevel"/>
    <w:tmpl w:val="84367F44"/>
    <w:lvl w:ilvl="0" w:tplc="50821B2A">
      <w:start w:val="1"/>
      <w:numFmt w:val="bullet"/>
      <w:lvlText w:val=""/>
      <w:lvlJc w:val="left"/>
      <w:pPr>
        <w:ind w:left="216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4036FBA"/>
    <w:multiLevelType w:val="hybridMultilevel"/>
    <w:tmpl w:val="E2FEEB3E"/>
    <w:lvl w:ilvl="0" w:tplc="8BAA657C">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311963"/>
    <w:multiLevelType w:val="hybridMultilevel"/>
    <w:tmpl w:val="C1C08456"/>
    <w:lvl w:ilvl="0" w:tplc="C614A1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4D6164"/>
    <w:multiLevelType w:val="hybridMultilevel"/>
    <w:tmpl w:val="9530D74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203264A5"/>
    <w:multiLevelType w:val="hybridMultilevel"/>
    <w:tmpl w:val="F6EA3A3C"/>
    <w:lvl w:ilvl="0" w:tplc="3B603E42">
      <w:start w:val="1"/>
      <w:numFmt w:val="bullet"/>
      <w:lvlText w:val=""/>
      <w:lvlJc w:val="left"/>
      <w:pPr>
        <w:ind w:left="1080" w:hanging="360"/>
      </w:pPr>
      <w:rPr>
        <w:rFonts w:ascii="Symbol" w:eastAsia="Times New Roman"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05D4DA7"/>
    <w:multiLevelType w:val="hybridMultilevel"/>
    <w:tmpl w:val="A9DC0BAA"/>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EA71CB"/>
    <w:multiLevelType w:val="hybridMultilevel"/>
    <w:tmpl w:val="9E222A38"/>
    <w:lvl w:ilvl="0" w:tplc="02A4B1B8">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402282"/>
    <w:multiLevelType w:val="hybridMultilevel"/>
    <w:tmpl w:val="305A72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7D08FD"/>
    <w:multiLevelType w:val="hybridMultilevel"/>
    <w:tmpl w:val="9C448D7E"/>
    <w:lvl w:ilvl="0" w:tplc="04090019">
      <w:start w:val="1"/>
      <w:numFmt w:val="lowerLetter"/>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5" w15:restartNumberingAfterBreak="0">
    <w:nsid w:val="25584ADA"/>
    <w:multiLevelType w:val="hybridMultilevel"/>
    <w:tmpl w:val="87205BB6"/>
    <w:lvl w:ilvl="0" w:tplc="528AE06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081179"/>
    <w:multiLevelType w:val="hybridMultilevel"/>
    <w:tmpl w:val="0CF68B1A"/>
    <w:lvl w:ilvl="0" w:tplc="3B603E42">
      <w:start w:val="1"/>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B936E8C"/>
    <w:multiLevelType w:val="hybridMultilevel"/>
    <w:tmpl w:val="6762A1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2D29358F"/>
    <w:multiLevelType w:val="hybridMultilevel"/>
    <w:tmpl w:val="1748A576"/>
    <w:lvl w:ilvl="0" w:tplc="98C42140">
      <w:start w:val="1"/>
      <w:numFmt w:val="lowerLetter"/>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AE17B3"/>
    <w:multiLevelType w:val="hybridMultilevel"/>
    <w:tmpl w:val="B76AD986"/>
    <w:lvl w:ilvl="0" w:tplc="B5808D6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8F2C7A"/>
    <w:multiLevelType w:val="hybridMultilevel"/>
    <w:tmpl w:val="31D04238"/>
    <w:lvl w:ilvl="0" w:tplc="04090017">
      <w:start w:val="1"/>
      <w:numFmt w:val="lowerLetter"/>
      <w:lvlText w:val="%1)"/>
      <w:lvlJc w:val="left"/>
      <w:pPr>
        <w:ind w:left="1440" w:hanging="360"/>
      </w:pPr>
    </w:lvl>
    <w:lvl w:ilvl="1" w:tplc="1C2654CE">
      <w:start w:val="1"/>
      <w:numFmt w:val="lowerLetter"/>
      <w:lvlText w:val="%2."/>
      <w:lvlJc w:val="left"/>
      <w:pPr>
        <w:ind w:left="2160" w:hanging="360"/>
      </w:pPr>
      <w:rPr>
        <w:b w:val="0"/>
        <w:bCs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26748D6"/>
    <w:multiLevelType w:val="hybridMultilevel"/>
    <w:tmpl w:val="BEBCE076"/>
    <w:lvl w:ilvl="0" w:tplc="FFFFFFFF">
      <w:start w:val="1"/>
      <w:numFmt w:val="lowerLetter"/>
      <w:lvlText w:val="%1)"/>
      <w:lvlJc w:val="left"/>
      <w:pPr>
        <w:ind w:left="1440" w:hanging="360"/>
      </w:pPr>
    </w:lvl>
    <w:lvl w:ilvl="1" w:tplc="FFFFFFFF">
      <w:start w:val="1"/>
      <w:numFmt w:val="lowerLetter"/>
      <w:lvlText w:val="%2."/>
      <w:lvlJc w:val="left"/>
      <w:pPr>
        <w:ind w:left="2160" w:hanging="360"/>
      </w:pPr>
      <w:rPr>
        <w:b w:val="0"/>
        <w:bCs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34D92571"/>
    <w:multiLevelType w:val="hybridMultilevel"/>
    <w:tmpl w:val="7BD2B0E8"/>
    <w:lvl w:ilvl="0" w:tplc="FFFFFFFF">
      <w:start w:val="1"/>
      <w:numFmt w:val="lowerLetter"/>
      <w:lvlText w:val="%1)"/>
      <w:lvlJc w:val="left"/>
      <w:pPr>
        <w:ind w:left="1440" w:hanging="360"/>
      </w:pPr>
    </w:lvl>
    <w:lvl w:ilvl="1" w:tplc="FFFFFFFF">
      <w:start w:val="1"/>
      <w:numFmt w:val="lowerLetter"/>
      <w:lvlText w:val="%2."/>
      <w:lvlJc w:val="left"/>
      <w:pPr>
        <w:ind w:left="2160" w:hanging="360"/>
      </w:pPr>
      <w:rPr>
        <w:b w:val="0"/>
        <w:bCs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5537A95"/>
    <w:multiLevelType w:val="hybridMultilevel"/>
    <w:tmpl w:val="6576FF9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3AA62EF4"/>
    <w:multiLevelType w:val="hybridMultilevel"/>
    <w:tmpl w:val="3DBE11C4"/>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5" w15:restartNumberingAfterBreak="0">
    <w:nsid w:val="3D0E04B6"/>
    <w:multiLevelType w:val="hybridMultilevel"/>
    <w:tmpl w:val="EC10CF30"/>
    <w:lvl w:ilvl="0" w:tplc="9C0C04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D954A17"/>
    <w:multiLevelType w:val="hybridMultilevel"/>
    <w:tmpl w:val="458C8942"/>
    <w:lvl w:ilvl="0" w:tplc="50821B2A">
      <w:start w:val="1"/>
      <w:numFmt w:val="bullet"/>
      <w:lvlText w:val=""/>
      <w:lvlJc w:val="left"/>
      <w:pPr>
        <w:ind w:left="216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3FA67A57"/>
    <w:multiLevelType w:val="hybridMultilevel"/>
    <w:tmpl w:val="825EE48C"/>
    <w:lvl w:ilvl="0" w:tplc="50821B2A">
      <w:start w:val="1"/>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16B6261"/>
    <w:multiLevelType w:val="hybridMultilevel"/>
    <w:tmpl w:val="D9541E64"/>
    <w:lvl w:ilvl="0" w:tplc="4B6A8540">
      <w:start w:val="1"/>
      <w:numFmt w:val="decimal"/>
      <w:lvlText w:val="%1."/>
      <w:lvlJc w:val="left"/>
      <w:pPr>
        <w:ind w:left="1020" w:hanging="360"/>
      </w:pPr>
    </w:lvl>
    <w:lvl w:ilvl="1" w:tplc="7D8619FC">
      <w:start w:val="1"/>
      <w:numFmt w:val="decimal"/>
      <w:lvlText w:val="%2."/>
      <w:lvlJc w:val="left"/>
      <w:pPr>
        <w:ind w:left="1020" w:hanging="360"/>
      </w:pPr>
    </w:lvl>
    <w:lvl w:ilvl="2" w:tplc="3424D936">
      <w:start w:val="1"/>
      <w:numFmt w:val="decimal"/>
      <w:lvlText w:val="%3."/>
      <w:lvlJc w:val="left"/>
      <w:pPr>
        <w:ind w:left="1020" w:hanging="360"/>
      </w:pPr>
    </w:lvl>
    <w:lvl w:ilvl="3" w:tplc="988CC656">
      <w:start w:val="1"/>
      <w:numFmt w:val="decimal"/>
      <w:lvlText w:val="%4."/>
      <w:lvlJc w:val="left"/>
      <w:pPr>
        <w:ind w:left="1020" w:hanging="360"/>
      </w:pPr>
    </w:lvl>
    <w:lvl w:ilvl="4" w:tplc="44D03320">
      <w:start w:val="1"/>
      <w:numFmt w:val="decimal"/>
      <w:lvlText w:val="%5."/>
      <w:lvlJc w:val="left"/>
      <w:pPr>
        <w:ind w:left="1020" w:hanging="360"/>
      </w:pPr>
    </w:lvl>
    <w:lvl w:ilvl="5" w:tplc="BDF4F12A">
      <w:start w:val="1"/>
      <w:numFmt w:val="decimal"/>
      <w:lvlText w:val="%6."/>
      <w:lvlJc w:val="left"/>
      <w:pPr>
        <w:ind w:left="1020" w:hanging="360"/>
      </w:pPr>
    </w:lvl>
    <w:lvl w:ilvl="6" w:tplc="644E67C6">
      <w:start w:val="1"/>
      <w:numFmt w:val="decimal"/>
      <w:lvlText w:val="%7."/>
      <w:lvlJc w:val="left"/>
      <w:pPr>
        <w:ind w:left="1020" w:hanging="360"/>
      </w:pPr>
    </w:lvl>
    <w:lvl w:ilvl="7" w:tplc="B0425168">
      <w:start w:val="1"/>
      <w:numFmt w:val="decimal"/>
      <w:lvlText w:val="%8."/>
      <w:lvlJc w:val="left"/>
      <w:pPr>
        <w:ind w:left="1020" w:hanging="360"/>
      </w:pPr>
    </w:lvl>
    <w:lvl w:ilvl="8" w:tplc="9A0EA7F4">
      <w:start w:val="1"/>
      <w:numFmt w:val="decimal"/>
      <w:lvlText w:val="%9."/>
      <w:lvlJc w:val="left"/>
      <w:pPr>
        <w:ind w:left="1020" w:hanging="360"/>
      </w:pPr>
    </w:lvl>
  </w:abstractNum>
  <w:abstractNum w:abstractNumId="29" w15:restartNumberingAfterBreak="0">
    <w:nsid w:val="532B5954"/>
    <w:multiLevelType w:val="hybridMultilevel"/>
    <w:tmpl w:val="8DA2EF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7A50E24"/>
    <w:multiLevelType w:val="multilevel"/>
    <w:tmpl w:val="C9A40D28"/>
    <w:lvl w:ilvl="0">
      <w:start w:val="1"/>
      <w:numFmt w:val="decimal"/>
      <w:pStyle w:val="Heading1"/>
      <w:suff w:val="nothing"/>
      <w:lvlText w:val="Section %1"/>
      <w:lvlJc w:val="left"/>
      <w:pPr>
        <w:ind w:left="360" w:hanging="360"/>
      </w:pPr>
      <w:rPr>
        <w:rFonts w:ascii="Times New Roman" w:hAnsi="Times New Roman" w:hint="default"/>
        <w:b/>
        <w:i w:val="0"/>
        <w:sz w:val="24"/>
        <w:u w:val="single"/>
      </w:rPr>
    </w:lvl>
    <w:lvl w:ilvl="1">
      <w:start w:val="1"/>
      <w:numFmt w:val="decimal"/>
      <w:pStyle w:val="Heading2"/>
      <w:lvlText w:val="%1.%2."/>
      <w:lvlJc w:val="left"/>
      <w:pPr>
        <w:ind w:left="792" w:hanging="432"/>
      </w:pPr>
      <w:rPr>
        <w:rFonts w:ascii="Times New Roman" w:hAnsi="Times New Roman" w:hint="default"/>
        <w:b/>
        <w:i w:val="0"/>
        <w:sz w:val="24"/>
      </w:rPr>
    </w:lvl>
    <w:lvl w:ilvl="2">
      <w:start w:val="1"/>
      <w:numFmt w:val="decimal"/>
      <w:pStyle w:val="Heading3"/>
      <w:lvlText w:val="%1.%2.%3."/>
      <w:lvlJc w:val="left"/>
      <w:pPr>
        <w:ind w:left="1224" w:hanging="504"/>
      </w:pPr>
      <w:rPr>
        <w:rFonts w:ascii="Times New Roman" w:hAnsi="Times New Roman" w:hint="default"/>
        <w:sz w:val="24"/>
        <w:u w:val="none"/>
      </w:rPr>
    </w:lvl>
    <w:lvl w:ilvl="3">
      <w:start w:val="1"/>
      <w:numFmt w:val="decimal"/>
      <w:pStyle w:val="Heading4"/>
      <w:lvlText w:val="%1.%2.%3.%4."/>
      <w:lvlJc w:val="left"/>
      <w:pPr>
        <w:ind w:left="1728" w:hanging="648"/>
      </w:pPr>
      <w:rPr>
        <w:rFonts w:ascii="Times New Roman" w:hAnsi="Times New Roman" w:hint="default"/>
        <w:b w:val="0"/>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B947B37"/>
    <w:multiLevelType w:val="hybridMultilevel"/>
    <w:tmpl w:val="7ABCED7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C5336F2"/>
    <w:multiLevelType w:val="hybridMultilevel"/>
    <w:tmpl w:val="31D04238"/>
    <w:lvl w:ilvl="0" w:tplc="FFFFFFFF">
      <w:start w:val="1"/>
      <w:numFmt w:val="lowerLetter"/>
      <w:lvlText w:val="%1)"/>
      <w:lvlJc w:val="left"/>
      <w:pPr>
        <w:ind w:left="1440" w:hanging="360"/>
      </w:pPr>
    </w:lvl>
    <w:lvl w:ilvl="1" w:tplc="FFFFFFFF">
      <w:start w:val="1"/>
      <w:numFmt w:val="lowerLetter"/>
      <w:lvlText w:val="%2."/>
      <w:lvlJc w:val="left"/>
      <w:pPr>
        <w:ind w:left="2160" w:hanging="360"/>
      </w:pPr>
      <w:rPr>
        <w:b w:val="0"/>
        <w:bCs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5D013A04"/>
    <w:multiLevelType w:val="hybridMultilevel"/>
    <w:tmpl w:val="D7CA1272"/>
    <w:lvl w:ilvl="0" w:tplc="98C421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EF520AC"/>
    <w:multiLevelType w:val="hybridMultilevel"/>
    <w:tmpl w:val="7780ED3E"/>
    <w:lvl w:ilvl="0" w:tplc="50821B2A">
      <w:start w:val="1"/>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231392D"/>
    <w:multiLevelType w:val="hybridMultilevel"/>
    <w:tmpl w:val="813A22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5A64F1"/>
    <w:multiLevelType w:val="hybridMultilevel"/>
    <w:tmpl w:val="5C58F9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8D6D44"/>
    <w:multiLevelType w:val="hybridMultilevel"/>
    <w:tmpl w:val="9530D7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3C01635"/>
    <w:multiLevelType w:val="hybridMultilevel"/>
    <w:tmpl w:val="3984C8A4"/>
    <w:lvl w:ilvl="0" w:tplc="50821B2A">
      <w:start w:val="1"/>
      <w:numFmt w:val="bullet"/>
      <w:lvlText w:val=""/>
      <w:lvlJc w:val="left"/>
      <w:pPr>
        <w:ind w:left="216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899102A"/>
    <w:multiLevelType w:val="hybridMultilevel"/>
    <w:tmpl w:val="7FBE42B8"/>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6B2940A1"/>
    <w:multiLevelType w:val="hybridMultilevel"/>
    <w:tmpl w:val="37CABB82"/>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1" w15:restartNumberingAfterBreak="0">
    <w:nsid w:val="6BAD109A"/>
    <w:multiLevelType w:val="hybridMultilevel"/>
    <w:tmpl w:val="37E80CA2"/>
    <w:lvl w:ilvl="0" w:tplc="11E03928">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C623872"/>
    <w:multiLevelType w:val="hybridMultilevel"/>
    <w:tmpl w:val="0AF47D06"/>
    <w:lvl w:ilvl="0" w:tplc="AD96E19A">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D8F539F"/>
    <w:multiLevelType w:val="hybridMultilevel"/>
    <w:tmpl w:val="9D70667A"/>
    <w:lvl w:ilvl="0" w:tplc="409E6538">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842D8F"/>
    <w:multiLevelType w:val="hybridMultilevel"/>
    <w:tmpl w:val="C9100110"/>
    <w:lvl w:ilvl="0" w:tplc="5B7057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26B3476"/>
    <w:multiLevelType w:val="multilevel"/>
    <w:tmpl w:val="17B498AA"/>
    <w:lvl w:ilvl="0">
      <w:start w:val="1"/>
      <w:numFmt w:val="upperLetter"/>
      <w:pStyle w:val="Appendix"/>
      <w:suff w:val="nothing"/>
      <w:lvlText w:val="Appendix %1"/>
      <w:lvlJc w:val="left"/>
      <w:pPr>
        <w:ind w:left="360" w:hanging="360"/>
      </w:pPr>
      <w:rPr>
        <w:rFonts w:ascii="Times New Roman" w:hAnsi="Times New Roman" w:hint="default"/>
        <w:b/>
        <w:i w:val="0"/>
        <w:sz w:val="24"/>
        <w:u w:val="single"/>
      </w:rPr>
    </w:lvl>
    <w:lvl w:ilvl="1">
      <w:start w:val="1"/>
      <w:numFmt w:val="decimal"/>
      <w:lvlText w:val="%1.%2."/>
      <w:lvlJc w:val="left"/>
      <w:pPr>
        <w:ind w:left="792" w:hanging="432"/>
      </w:pPr>
      <w:rPr>
        <w:rFonts w:ascii="Times New Roman" w:hAnsi="Times New Roman" w:hint="default"/>
        <w:b/>
        <w:i w:val="0"/>
        <w:sz w:val="24"/>
      </w:rPr>
    </w:lvl>
    <w:lvl w:ilvl="2">
      <w:start w:val="1"/>
      <w:numFmt w:val="decimal"/>
      <w:lvlText w:val="%1.%2.%3."/>
      <w:lvlJc w:val="left"/>
      <w:pPr>
        <w:ind w:left="1224" w:hanging="504"/>
      </w:pPr>
      <w:rPr>
        <w:rFonts w:ascii="Times New Roman" w:hAnsi="Times New Roman" w:hint="default"/>
        <w:sz w:val="24"/>
        <w:u w:val="none"/>
      </w:rPr>
    </w:lvl>
    <w:lvl w:ilvl="3">
      <w:start w:val="1"/>
      <w:numFmt w:val="decimal"/>
      <w:lvlText w:val="%1.%2.%3.%4."/>
      <w:lvlJc w:val="left"/>
      <w:pPr>
        <w:ind w:left="1728" w:hanging="648"/>
      </w:pPr>
      <w:rPr>
        <w:rFonts w:ascii="Times New Roman" w:hAnsi="Times New Roman" w:hint="default"/>
        <w:b w:val="0"/>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78612DF"/>
    <w:multiLevelType w:val="hybridMultilevel"/>
    <w:tmpl w:val="1F1019C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7" w15:restartNumberingAfterBreak="0">
    <w:nsid w:val="781F0466"/>
    <w:multiLevelType w:val="hybridMultilevel"/>
    <w:tmpl w:val="DBAE45C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F19389D"/>
    <w:multiLevelType w:val="hybridMultilevel"/>
    <w:tmpl w:val="3A0EA8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26848483">
    <w:abstractNumId w:val="35"/>
  </w:num>
  <w:num w:numId="2" w16cid:durableId="1044718609">
    <w:abstractNumId w:val="30"/>
  </w:num>
  <w:num w:numId="3" w16cid:durableId="500849062">
    <w:abstractNumId w:val="45"/>
  </w:num>
  <w:num w:numId="4" w16cid:durableId="64377907">
    <w:abstractNumId w:val="43"/>
  </w:num>
  <w:num w:numId="5" w16cid:durableId="1438330968">
    <w:abstractNumId w:val="33"/>
  </w:num>
  <w:num w:numId="6" w16cid:durableId="1863401841">
    <w:abstractNumId w:val="25"/>
  </w:num>
  <w:num w:numId="7" w16cid:durableId="1379433398">
    <w:abstractNumId w:val="4"/>
  </w:num>
  <w:num w:numId="8" w16cid:durableId="373963607">
    <w:abstractNumId w:val="36"/>
  </w:num>
  <w:num w:numId="9" w16cid:durableId="1090539427">
    <w:abstractNumId w:val="8"/>
  </w:num>
  <w:num w:numId="10" w16cid:durableId="857817015">
    <w:abstractNumId w:val="10"/>
  </w:num>
  <w:num w:numId="11" w16cid:durableId="1630473977">
    <w:abstractNumId w:val="42"/>
  </w:num>
  <w:num w:numId="12" w16cid:durableId="208037411">
    <w:abstractNumId w:val="34"/>
  </w:num>
  <w:num w:numId="13" w16cid:durableId="1320573586">
    <w:abstractNumId w:val="37"/>
  </w:num>
  <w:num w:numId="14" w16cid:durableId="553464959">
    <w:abstractNumId w:val="18"/>
  </w:num>
  <w:num w:numId="15" w16cid:durableId="1386641930">
    <w:abstractNumId w:val="13"/>
  </w:num>
  <w:num w:numId="16" w16cid:durableId="1078943259">
    <w:abstractNumId w:val="48"/>
  </w:num>
  <w:num w:numId="17" w16cid:durableId="590819381">
    <w:abstractNumId w:val="6"/>
  </w:num>
  <w:num w:numId="18" w16cid:durableId="1926955429">
    <w:abstractNumId w:val="26"/>
  </w:num>
  <w:num w:numId="19" w16cid:durableId="305084535">
    <w:abstractNumId w:val="38"/>
  </w:num>
  <w:num w:numId="20" w16cid:durableId="170606412">
    <w:abstractNumId w:val="0"/>
  </w:num>
  <w:num w:numId="21" w16cid:durableId="2046442360">
    <w:abstractNumId w:val="23"/>
  </w:num>
  <w:num w:numId="22" w16cid:durableId="664168993">
    <w:abstractNumId w:val="27"/>
  </w:num>
  <w:num w:numId="23" w16cid:durableId="511577702">
    <w:abstractNumId w:val="46"/>
  </w:num>
  <w:num w:numId="24" w16cid:durableId="2012950591">
    <w:abstractNumId w:val="9"/>
  </w:num>
  <w:num w:numId="25" w16cid:durableId="114956873">
    <w:abstractNumId w:val="17"/>
  </w:num>
  <w:num w:numId="26" w16cid:durableId="1597446106">
    <w:abstractNumId w:val="39"/>
  </w:num>
  <w:num w:numId="27" w16cid:durableId="1878159040">
    <w:abstractNumId w:val="7"/>
  </w:num>
  <w:num w:numId="28" w16cid:durableId="526523222">
    <w:abstractNumId w:val="47"/>
  </w:num>
  <w:num w:numId="29" w16cid:durableId="573710894">
    <w:abstractNumId w:val="12"/>
  </w:num>
  <w:num w:numId="30" w16cid:durableId="2117554405">
    <w:abstractNumId w:val="11"/>
  </w:num>
  <w:num w:numId="31" w16cid:durableId="1675960969">
    <w:abstractNumId w:val="1"/>
  </w:num>
  <w:num w:numId="32" w16cid:durableId="1486698281">
    <w:abstractNumId w:val="41"/>
  </w:num>
  <w:num w:numId="33" w16cid:durableId="1660764525">
    <w:abstractNumId w:val="16"/>
  </w:num>
  <w:num w:numId="34" w16cid:durableId="1627736776">
    <w:abstractNumId w:val="20"/>
  </w:num>
  <w:num w:numId="35" w16cid:durableId="537746132">
    <w:abstractNumId w:val="22"/>
  </w:num>
  <w:num w:numId="36" w16cid:durableId="277181799">
    <w:abstractNumId w:val="5"/>
  </w:num>
  <w:num w:numId="37" w16cid:durableId="2022201632">
    <w:abstractNumId w:val="21"/>
  </w:num>
  <w:num w:numId="38" w16cid:durableId="695430771">
    <w:abstractNumId w:val="32"/>
  </w:num>
  <w:num w:numId="39" w16cid:durableId="1334839494">
    <w:abstractNumId w:val="24"/>
  </w:num>
  <w:num w:numId="40" w16cid:durableId="174224347">
    <w:abstractNumId w:val="40"/>
  </w:num>
  <w:num w:numId="41" w16cid:durableId="1217544343">
    <w:abstractNumId w:val="15"/>
  </w:num>
  <w:num w:numId="42" w16cid:durableId="54936397">
    <w:abstractNumId w:val="19"/>
  </w:num>
  <w:num w:numId="43" w16cid:durableId="231742143">
    <w:abstractNumId w:val="29"/>
  </w:num>
  <w:num w:numId="44" w16cid:durableId="639068525">
    <w:abstractNumId w:val="14"/>
  </w:num>
  <w:num w:numId="45" w16cid:durableId="1381441148">
    <w:abstractNumId w:val="44"/>
  </w:num>
  <w:num w:numId="46" w16cid:durableId="1756130176">
    <w:abstractNumId w:val="28"/>
  </w:num>
  <w:num w:numId="47" w16cid:durableId="84349654">
    <w:abstractNumId w:val="3"/>
  </w:num>
  <w:num w:numId="48" w16cid:durableId="717046355">
    <w:abstractNumId w:val="2"/>
  </w:num>
  <w:num w:numId="49" w16cid:durableId="1619490862">
    <w:abstractNumId w:val="3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818"/>
    <w:rsid w:val="0000013C"/>
    <w:rsid w:val="0000019A"/>
    <w:rsid w:val="000001F4"/>
    <w:rsid w:val="000004B0"/>
    <w:rsid w:val="00000672"/>
    <w:rsid w:val="00000F90"/>
    <w:rsid w:val="00001161"/>
    <w:rsid w:val="00001495"/>
    <w:rsid w:val="00001498"/>
    <w:rsid w:val="000017A4"/>
    <w:rsid w:val="00001891"/>
    <w:rsid w:val="00001BBA"/>
    <w:rsid w:val="00001C7A"/>
    <w:rsid w:val="00001D8C"/>
    <w:rsid w:val="00002414"/>
    <w:rsid w:val="0000282E"/>
    <w:rsid w:val="000029E8"/>
    <w:rsid w:val="000031E0"/>
    <w:rsid w:val="000033C2"/>
    <w:rsid w:val="00003401"/>
    <w:rsid w:val="00003A9F"/>
    <w:rsid w:val="00004285"/>
    <w:rsid w:val="000046DF"/>
    <w:rsid w:val="00004DF5"/>
    <w:rsid w:val="00004FD7"/>
    <w:rsid w:val="00005393"/>
    <w:rsid w:val="00005A46"/>
    <w:rsid w:val="0000698B"/>
    <w:rsid w:val="00006D9A"/>
    <w:rsid w:val="00007569"/>
    <w:rsid w:val="00007785"/>
    <w:rsid w:val="00007A9C"/>
    <w:rsid w:val="00007AB5"/>
    <w:rsid w:val="000107AE"/>
    <w:rsid w:val="000113F3"/>
    <w:rsid w:val="00011A21"/>
    <w:rsid w:val="00012030"/>
    <w:rsid w:val="00012288"/>
    <w:rsid w:val="000122F1"/>
    <w:rsid w:val="00012C4F"/>
    <w:rsid w:val="00012D7E"/>
    <w:rsid w:val="0001331E"/>
    <w:rsid w:val="0001369F"/>
    <w:rsid w:val="0001377B"/>
    <w:rsid w:val="0001381C"/>
    <w:rsid w:val="0001390A"/>
    <w:rsid w:val="00014359"/>
    <w:rsid w:val="00014374"/>
    <w:rsid w:val="00014F31"/>
    <w:rsid w:val="00015562"/>
    <w:rsid w:val="0001558A"/>
    <w:rsid w:val="000158EC"/>
    <w:rsid w:val="00015D22"/>
    <w:rsid w:val="00015DBC"/>
    <w:rsid w:val="00015E2C"/>
    <w:rsid w:val="000160FE"/>
    <w:rsid w:val="00016819"/>
    <w:rsid w:val="00016940"/>
    <w:rsid w:val="00016988"/>
    <w:rsid w:val="00016A1E"/>
    <w:rsid w:val="000179B5"/>
    <w:rsid w:val="00017E1F"/>
    <w:rsid w:val="00020045"/>
    <w:rsid w:val="0002026C"/>
    <w:rsid w:val="00020297"/>
    <w:rsid w:val="00020628"/>
    <w:rsid w:val="0002066F"/>
    <w:rsid w:val="00020697"/>
    <w:rsid w:val="000209B2"/>
    <w:rsid w:val="00020BD5"/>
    <w:rsid w:val="00020DB6"/>
    <w:rsid w:val="00021019"/>
    <w:rsid w:val="00021A0E"/>
    <w:rsid w:val="00022106"/>
    <w:rsid w:val="000224A2"/>
    <w:rsid w:val="00022711"/>
    <w:rsid w:val="000232B3"/>
    <w:rsid w:val="00023634"/>
    <w:rsid w:val="000237EC"/>
    <w:rsid w:val="00023CB7"/>
    <w:rsid w:val="00024669"/>
    <w:rsid w:val="000246C2"/>
    <w:rsid w:val="00024D2A"/>
    <w:rsid w:val="00024EE0"/>
    <w:rsid w:val="00025408"/>
    <w:rsid w:val="000254F5"/>
    <w:rsid w:val="00025643"/>
    <w:rsid w:val="00025779"/>
    <w:rsid w:val="000258AD"/>
    <w:rsid w:val="00025A93"/>
    <w:rsid w:val="00025BD1"/>
    <w:rsid w:val="0002606E"/>
    <w:rsid w:val="00026490"/>
    <w:rsid w:val="00026A9C"/>
    <w:rsid w:val="00026D83"/>
    <w:rsid w:val="00026DC6"/>
    <w:rsid w:val="00026F57"/>
    <w:rsid w:val="00027166"/>
    <w:rsid w:val="0002787D"/>
    <w:rsid w:val="000279C3"/>
    <w:rsid w:val="00027FEB"/>
    <w:rsid w:val="0003017C"/>
    <w:rsid w:val="00030365"/>
    <w:rsid w:val="0003066E"/>
    <w:rsid w:val="00030C0E"/>
    <w:rsid w:val="00031040"/>
    <w:rsid w:val="0003126D"/>
    <w:rsid w:val="000316DE"/>
    <w:rsid w:val="00031728"/>
    <w:rsid w:val="00032025"/>
    <w:rsid w:val="0003214A"/>
    <w:rsid w:val="00032BE3"/>
    <w:rsid w:val="00032BE6"/>
    <w:rsid w:val="00032CA4"/>
    <w:rsid w:val="00032D00"/>
    <w:rsid w:val="00032D72"/>
    <w:rsid w:val="00032FFF"/>
    <w:rsid w:val="0003336F"/>
    <w:rsid w:val="00033E9A"/>
    <w:rsid w:val="00033FA9"/>
    <w:rsid w:val="00034005"/>
    <w:rsid w:val="0003489D"/>
    <w:rsid w:val="000348D8"/>
    <w:rsid w:val="000356FE"/>
    <w:rsid w:val="000364DA"/>
    <w:rsid w:val="00036C82"/>
    <w:rsid w:val="00036E51"/>
    <w:rsid w:val="00036F6A"/>
    <w:rsid w:val="0003734C"/>
    <w:rsid w:val="00037369"/>
    <w:rsid w:val="00037743"/>
    <w:rsid w:val="00037916"/>
    <w:rsid w:val="00037918"/>
    <w:rsid w:val="00037A7C"/>
    <w:rsid w:val="000403B8"/>
    <w:rsid w:val="000406F5"/>
    <w:rsid w:val="00040736"/>
    <w:rsid w:val="00040906"/>
    <w:rsid w:val="00040C1E"/>
    <w:rsid w:val="00040D05"/>
    <w:rsid w:val="00040DA4"/>
    <w:rsid w:val="0004146A"/>
    <w:rsid w:val="0004152E"/>
    <w:rsid w:val="00041ADE"/>
    <w:rsid w:val="00041DF3"/>
    <w:rsid w:val="00042185"/>
    <w:rsid w:val="00042271"/>
    <w:rsid w:val="00042456"/>
    <w:rsid w:val="000425CA"/>
    <w:rsid w:val="000427BB"/>
    <w:rsid w:val="0004313A"/>
    <w:rsid w:val="00043411"/>
    <w:rsid w:val="00043822"/>
    <w:rsid w:val="0004426A"/>
    <w:rsid w:val="00044B8D"/>
    <w:rsid w:val="00044CA5"/>
    <w:rsid w:val="00044F9D"/>
    <w:rsid w:val="00045645"/>
    <w:rsid w:val="00045CDA"/>
    <w:rsid w:val="00046C68"/>
    <w:rsid w:val="00047083"/>
    <w:rsid w:val="00047175"/>
    <w:rsid w:val="000476A9"/>
    <w:rsid w:val="00047B1D"/>
    <w:rsid w:val="00047B20"/>
    <w:rsid w:val="00047ECD"/>
    <w:rsid w:val="00050101"/>
    <w:rsid w:val="00050351"/>
    <w:rsid w:val="000503D3"/>
    <w:rsid w:val="00050650"/>
    <w:rsid w:val="00050FCA"/>
    <w:rsid w:val="0005152D"/>
    <w:rsid w:val="00051569"/>
    <w:rsid w:val="00051779"/>
    <w:rsid w:val="000517BE"/>
    <w:rsid w:val="00051BB3"/>
    <w:rsid w:val="00051EAB"/>
    <w:rsid w:val="0005247B"/>
    <w:rsid w:val="000525FF"/>
    <w:rsid w:val="00052658"/>
    <w:rsid w:val="00052E58"/>
    <w:rsid w:val="00052EF0"/>
    <w:rsid w:val="000538A9"/>
    <w:rsid w:val="00053964"/>
    <w:rsid w:val="00053ADA"/>
    <w:rsid w:val="00053F41"/>
    <w:rsid w:val="000542F0"/>
    <w:rsid w:val="00054776"/>
    <w:rsid w:val="00055086"/>
    <w:rsid w:val="00055537"/>
    <w:rsid w:val="000560C2"/>
    <w:rsid w:val="0005624C"/>
    <w:rsid w:val="00056283"/>
    <w:rsid w:val="000563B8"/>
    <w:rsid w:val="00056506"/>
    <w:rsid w:val="000566AC"/>
    <w:rsid w:val="00056C13"/>
    <w:rsid w:val="000577CE"/>
    <w:rsid w:val="00057BCF"/>
    <w:rsid w:val="00057BEF"/>
    <w:rsid w:val="00060086"/>
    <w:rsid w:val="00060784"/>
    <w:rsid w:val="00060DEE"/>
    <w:rsid w:val="000612DB"/>
    <w:rsid w:val="000617B5"/>
    <w:rsid w:val="00061E05"/>
    <w:rsid w:val="000621AA"/>
    <w:rsid w:val="00062510"/>
    <w:rsid w:val="00063CE7"/>
    <w:rsid w:val="00064841"/>
    <w:rsid w:val="00064DD4"/>
    <w:rsid w:val="00064E7B"/>
    <w:rsid w:val="00065649"/>
    <w:rsid w:val="0006583E"/>
    <w:rsid w:val="00065956"/>
    <w:rsid w:val="00065A42"/>
    <w:rsid w:val="00065DCF"/>
    <w:rsid w:val="00065E37"/>
    <w:rsid w:val="000661DF"/>
    <w:rsid w:val="000661E4"/>
    <w:rsid w:val="000663F7"/>
    <w:rsid w:val="000663F9"/>
    <w:rsid w:val="00066BC1"/>
    <w:rsid w:val="00066DEB"/>
    <w:rsid w:val="00066DEE"/>
    <w:rsid w:val="00066F0E"/>
    <w:rsid w:val="00066FF9"/>
    <w:rsid w:val="00067AA7"/>
    <w:rsid w:val="00067B85"/>
    <w:rsid w:val="00070250"/>
    <w:rsid w:val="000702A2"/>
    <w:rsid w:val="000702B8"/>
    <w:rsid w:val="000705CE"/>
    <w:rsid w:val="0007065B"/>
    <w:rsid w:val="0007093D"/>
    <w:rsid w:val="00070C03"/>
    <w:rsid w:val="00070D47"/>
    <w:rsid w:val="00070E62"/>
    <w:rsid w:val="00071031"/>
    <w:rsid w:val="00071B75"/>
    <w:rsid w:val="00071C76"/>
    <w:rsid w:val="0007230E"/>
    <w:rsid w:val="000729A7"/>
    <w:rsid w:val="00072DFD"/>
    <w:rsid w:val="00073272"/>
    <w:rsid w:val="00073AE4"/>
    <w:rsid w:val="000740C7"/>
    <w:rsid w:val="0007412E"/>
    <w:rsid w:val="000741F9"/>
    <w:rsid w:val="00074667"/>
    <w:rsid w:val="00074E67"/>
    <w:rsid w:val="0007511A"/>
    <w:rsid w:val="000757EC"/>
    <w:rsid w:val="00075A49"/>
    <w:rsid w:val="00075C08"/>
    <w:rsid w:val="00075C68"/>
    <w:rsid w:val="0007658E"/>
    <w:rsid w:val="00076A20"/>
    <w:rsid w:val="0007738D"/>
    <w:rsid w:val="000778BF"/>
    <w:rsid w:val="00077A9B"/>
    <w:rsid w:val="000809B0"/>
    <w:rsid w:val="00080F18"/>
    <w:rsid w:val="00080FDB"/>
    <w:rsid w:val="0008108C"/>
    <w:rsid w:val="0008129E"/>
    <w:rsid w:val="000812C2"/>
    <w:rsid w:val="0008153F"/>
    <w:rsid w:val="0008165E"/>
    <w:rsid w:val="00081FA1"/>
    <w:rsid w:val="00082034"/>
    <w:rsid w:val="00082612"/>
    <w:rsid w:val="000826DD"/>
    <w:rsid w:val="00082758"/>
    <w:rsid w:val="0008298E"/>
    <w:rsid w:val="00082EE7"/>
    <w:rsid w:val="00082EE8"/>
    <w:rsid w:val="00082F38"/>
    <w:rsid w:val="000833FF"/>
    <w:rsid w:val="00083ACD"/>
    <w:rsid w:val="000846DA"/>
    <w:rsid w:val="00084E33"/>
    <w:rsid w:val="00084EBB"/>
    <w:rsid w:val="00084FA3"/>
    <w:rsid w:val="000852FF"/>
    <w:rsid w:val="000853B1"/>
    <w:rsid w:val="0008547E"/>
    <w:rsid w:val="000854F7"/>
    <w:rsid w:val="0008556A"/>
    <w:rsid w:val="000857F7"/>
    <w:rsid w:val="00086069"/>
    <w:rsid w:val="00087261"/>
    <w:rsid w:val="00087824"/>
    <w:rsid w:val="00087958"/>
    <w:rsid w:val="00087A73"/>
    <w:rsid w:val="000900C3"/>
    <w:rsid w:val="000900C6"/>
    <w:rsid w:val="000906E3"/>
    <w:rsid w:val="00090894"/>
    <w:rsid w:val="00090BE8"/>
    <w:rsid w:val="00090CD0"/>
    <w:rsid w:val="00091128"/>
    <w:rsid w:val="000912B2"/>
    <w:rsid w:val="000918BD"/>
    <w:rsid w:val="00091A94"/>
    <w:rsid w:val="00091DD8"/>
    <w:rsid w:val="00091EDC"/>
    <w:rsid w:val="000920EC"/>
    <w:rsid w:val="00092690"/>
    <w:rsid w:val="00092FEE"/>
    <w:rsid w:val="0009372B"/>
    <w:rsid w:val="0009386E"/>
    <w:rsid w:val="00093AF0"/>
    <w:rsid w:val="00093B3D"/>
    <w:rsid w:val="00094102"/>
    <w:rsid w:val="00094803"/>
    <w:rsid w:val="00094F77"/>
    <w:rsid w:val="00095418"/>
    <w:rsid w:val="00095617"/>
    <w:rsid w:val="00095702"/>
    <w:rsid w:val="00095731"/>
    <w:rsid w:val="00095A8E"/>
    <w:rsid w:val="00095D81"/>
    <w:rsid w:val="00096420"/>
    <w:rsid w:val="00096647"/>
    <w:rsid w:val="00096BA4"/>
    <w:rsid w:val="00096DCE"/>
    <w:rsid w:val="000978C0"/>
    <w:rsid w:val="00097E14"/>
    <w:rsid w:val="000A02C7"/>
    <w:rsid w:val="000A04E2"/>
    <w:rsid w:val="000A0660"/>
    <w:rsid w:val="000A077D"/>
    <w:rsid w:val="000A09AD"/>
    <w:rsid w:val="000A1204"/>
    <w:rsid w:val="000A13E5"/>
    <w:rsid w:val="000A1416"/>
    <w:rsid w:val="000A258C"/>
    <w:rsid w:val="000A3350"/>
    <w:rsid w:val="000A33F1"/>
    <w:rsid w:val="000A3539"/>
    <w:rsid w:val="000A3713"/>
    <w:rsid w:val="000A3FCE"/>
    <w:rsid w:val="000A4457"/>
    <w:rsid w:val="000A4A9C"/>
    <w:rsid w:val="000A4CF2"/>
    <w:rsid w:val="000A4D9F"/>
    <w:rsid w:val="000A4DA6"/>
    <w:rsid w:val="000A4DCA"/>
    <w:rsid w:val="000A596E"/>
    <w:rsid w:val="000A5B4C"/>
    <w:rsid w:val="000A67DB"/>
    <w:rsid w:val="000A6B21"/>
    <w:rsid w:val="000A6E81"/>
    <w:rsid w:val="000A737E"/>
    <w:rsid w:val="000A7721"/>
    <w:rsid w:val="000A7750"/>
    <w:rsid w:val="000A78DD"/>
    <w:rsid w:val="000B05F3"/>
    <w:rsid w:val="000B065F"/>
    <w:rsid w:val="000B0752"/>
    <w:rsid w:val="000B07B1"/>
    <w:rsid w:val="000B0B19"/>
    <w:rsid w:val="000B14D5"/>
    <w:rsid w:val="000B16FF"/>
    <w:rsid w:val="000B198E"/>
    <w:rsid w:val="000B1A50"/>
    <w:rsid w:val="000B1D3D"/>
    <w:rsid w:val="000B1FE7"/>
    <w:rsid w:val="000B2753"/>
    <w:rsid w:val="000B27FE"/>
    <w:rsid w:val="000B2F52"/>
    <w:rsid w:val="000B2FCC"/>
    <w:rsid w:val="000B3605"/>
    <w:rsid w:val="000B37BD"/>
    <w:rsid w:val="000B38E8"/>
    <w:rsid w:val="000B39BC"/>
    <w:rsid w:val="000B41F1"/>
    <w:rsid w:val="000B4200"/>
    <w:rsid w:val="000B42E8"/>
    <w:rsid w:val="000B44CE"/>
    <w:rsid w:val="000B454A"/>
    <w:rsid w:val="000B4598"/>
    <w:rsid w:val="000B4BFE"/>
    <w:rsid w:val="000B4C15"/>
    <w:rsid w:val="000B4C3A"/>
    <w:rsid w:val="000B50AF"/>
    <w:rsid w:val="000B5879"/>
    <w:rsid w:val="000B58C7"/>
    <w:rsid w:val="000B5AA6"/>
    <w:rsid w:val="000B6488"/>
    <w:rsid w:val="000B64E0"/>
    <w:rsid w:val="000B6570"/>
    <w:rsid w:val="000B66B9"/>
    <w:rsid w:val="000B6E1D"/>
    <w:rsid w:val="000B71AC"/>
    <w:rsid w:val="000B721B"/>
    <w:rsid w:val="000B75C5"/>
    <w:rsid w:val="000B77CC"/>
    <w:rsid w:val="000B7A0D"/>
    <w:rsid w:val="000C0219"/>
    <w:rsid w:val="000C02D3"/>
    <w:rsid w:val="000C044D"/>
    <w:rsid w:val="000C0575"/>
    <w:rsid w:val="000C09C5"/>
    <w:rsid w:val="000C0DE2"/>
    <w:rsid w:val="000C102D"/>
    <w:rsid w:val="000C176E"/>
    <w:rsid w:val="000C248D"/>
    <w:rsid w:val="000C29A3"/>
    <w:rsid w:val="000C29B6"/>
    <w:rsid w:val="000C2D39"/>
    <w:rsid w:val="000C2F0B"/>
    <w:rsid w:val="000C30F3"/>
    <w:rsid w:val="000C3134"/>
    <w:rsid w:val="000C3174"/>
    <w:rsid w:val="000C3247"/>
    <w:rsid w:val="000C372B"/>
    <w:rsid w:val="000C3C1F"/>
    <w:rsid w:val="000C3EE3"/>
    <w:rsid w:val="000C3FC8"/>
    <w:rsid w:val="000C415A"/>
    <w:rsid w:val="000C4281"/>
    <w:rsid w:val="000C4430"/>
    <w:rsid w:val="000C4800"/>
    <w:rsid w:val="000C4DFC"/>
    <w:rsid w:val="000C5667"/>
    <w:rsid w:val="000C5BEA"/>
    <w:rsid w:val="000C6100"/>
    <w:rsid w:val="000C6477"/>
    <w:rsid w:val="000C68CB"/>
    <w:rsid w:val="000C6EC7"/>
    <w:rsid w:val="000C7577"/>
    <w:rsid w:val="000C7703"/>
    <w:rsid w:val="000C7DAB"/>
    <w:rsid w:val="000C7DF1"/>
    <w:rsid w:val="000C7FCD"/>
    <w:rsid w:val="000D0139"/>
    <w:rsid w:val="000D0802"/>
    <w:rsid w:val="000D0B27"/>
    <w:rsid w:val="000D0C25"/>
    <w:rsid w:val="000D0DD8"/>
    <w:rsid w:val="000D1097"/>
    <w:rsid w:val="000D12B9"/>
    <w:rsid w:val="000D1355"/>
    <w:rsid w:val="000D14A1"/>
    <w:rsid w:val="000D157E"/>
    <w:rsid w:val="000D18D4"/>
    <w:rsid w:val="000D19F8"/>
    <w:rsid w:val="000D1E23"/>
    <w:rsid w:val="000D2140"/>
    <w:rsid w:val="000D2E54"/>
    <w:rsid w:val="000D2EEE"/>
    <w:rsid w:val="000D3615"/>
    <w:rsid w:val="000D40BD"/>
    <w:rsid w:val="000D48E9"/>
    <w:rsid w:val="000D4F8B"/>
    <w:rsid w:val="000D51F7"/>
    <w:rsid w:val="000D5200"/>
    <w:rsid w:val="000D53A0"/>
    <w:rsid w:val="000D5753"/>
    <w:rsid w:val="000D584C"/>
    <w:rsid w:val="000D5B27"/>
    <w:rsid w:val="000D63A3"/>
    <w:rsid w:val="000D648D"/>
    <w:rsid w:val="000D6535"/>
    <w:rsid w:val="000D6AB8"/>
    <w:rsid w:val="000D6BE5"/>
    <w:rsid w:val="000D78DC"/>
    <w:rsid w:val="000D793D"/>
    <w:rsid w:val="000D7AA3"/>
    <w:rsid w:val="000D7B37"/>
    <w:rsid w:val="000E0265"/>
    <w:rsid w:val="000E0855"/>
    <w:rsid w:val="000E113D"/>
    <w:rsid w:val="000E1C18"/>
    <w:rsid w:val="000E1EA8"/>
    <w:rsid w:val="000E1ECB"/>
    <w:rsid w:val="000E1EFA"/>
    <w:rsid w:val="000E25BD"/>
    <w:rsid w:val="000E2696"/>
    <w:rsid w:val="000E2D9A"/>
    <w:rsid w:val="000E3587"/>
    <w:rsid w:val="000E365F"/>
    <w:rsid w:val="000E37E7"/>
    <w:rsid w:val="000E3896"/>
    <w:rsid w:val="000E399F"/>
    <w:rsid w:val="000E3AC5"/>
    <w:rsid w:val="000E3F9E"/>
    <w:rsid w:val="000E4314"/>
    <w:rsid w:val="000E46F9"/>
    <w:rsid w:val="000E4F09"/>
    <w:rsid w:val="000E50C9"/>
    <w:rsid w:val="000E5CF8"/>
    <w:rsid w:val="000E6885"/>
    <w:rsid w:val="000E6BCD"/>
    <w:rsid w:val="000E77F2"/>
    <w:rsid w:val="000E783E"/>
    <w:rsid w:val="000E7918"/>
    <w:rsid w:val="000F0A5A"/>
    <w:rsid w:val="000F0AC1"/>
    <w:rsid w:val="000F0ACA"/>
    <w:rsid w:val="000F15C0"/>
    <w:rsid w:val="000F18FA"/>
    <w:rsid w:val="000F1AA5"/>
    <w:rsid w:val="000F1C25"/>
    <w:rsid w:val="000F1CA8"/>
    <w:rsid w:val="000F1CE8"/>
    <w:rsid w:val="000F24E0"/>
    <w:rsid w:val="000F25B8"/>
    <w:rsid w:val="000F2E59"/>
    <w:rsid w:val="000F2EF2"/>
    <w:rsid w:val="000F2F25"/>
    <w:rsid w:val="000F2F42"/>
    <w:rsid w:val="000F308A"/>
    <w:rsid w:val="000F308B"/>
    <w:rsid w:val="000F31B6"/>
    <w:rsid w:val="000F34D1"/>
    <w:rsid w:val="000F3667"/>
    <w:rsid w:val="000F3CA9"/>
    <w:rsid w:val="000F4086"/>
    <w:rsid w:val="000F445D"/>
    <w:rsid w:val="000F470E"/>
    <w:rsid w:val="000F47C0"/>
    <w:rsid w:val="000F4AE7"/>
    <w:rsid w:val="000F4CA5"/>
    <w:rsid w:val="000F4D75"/>
    <w:rsid w:val="000F4D7F"/>
    <w:rsid w:val="000F5190"/>
    <w:rsid w:val="000F5292"/>
    <w:rsid w:val="000F596E"/>
    <w:rsid w:val="000F63B0"/>
    <w:rsid w:val="000F63BF"/>
    <w:rsid w:val="000F64F2"/>
    <w:rsid w:val="000F6E92"/>
    <w:rsid w:val="000F7E87"/>
    <w:rsid w:val="001000D3"/>
    <w:rsid w:val="0010030F"/>
    <w:rsid w:val="00100D7E"/>
    <w:rsid w:val="00101159"/>
    <w:rsid w:val="001012CB"/>
    <w:rsid w:val="0010133D"/>
    <w:rsid w:val="001014AC"/>
    <w:rsid w:val="00101FFE"/>
    <w:rsid w:val="0010226A"/>
    <w:rsid w:val="001026CA"/>
    <w:rsid w:val="00102A0D"/>
    <w:rsid w:val="00102BC3"/>
    <w:rsid w:val="00102DB0"/>
    <w:rsid w:val="001033C1"/>
    <w:rsid w:val="00103C8D"/>
    <w:rsid w:val="0010408E"/>
    <w:rsid w:val="001042ED"/>
    <w:rsid w:val="0010430F"/>
    <w:rsid w:val="001043E4"/>
    <w:rsid w:val="0010451B"/>
    <w:rsid w:val="00104BB3"/>
    <w:rsid w:val="00105884"/>
    <w:rsid w:val="00106B14"/>
    <w:rsid w:val="00107164"/>
    <w:rsid w:val="0010727A"/>
    <w:rsid w:val="00107549"/>
    <w:rsid w:val="0010789F"/>
    <w:rsid w:val="001079A7"/>
    <w:rsid w:val="00110621"/>
    <w:rsid w:val="00110A6E"/>
    <w:rsid w:val="00110F7B"/>
    <w:rsid w:val="001116CE"/>
    <w:rsid w:val="00111B6B"/>
    <w:rsid w:val="00111BCC"/>
    <w:rsid w:val="00111E8B"/>
    <w:rsid w:val="001126EA"/>
    <w:rsid w:val="001128DB"/>
    <w:rsid w:val="00112911"/>
    <w:rsid w:val="001129D6"/>
    <w:rsid w:val="00112D8C"/>
    <w:rsid w:val="001135B3"/>
    <w:rsid w:val="00113914"/>
    <w:rsid w:val="001139DF"/>
    <w:rsid w:val="00113E3F"/>
    <w:rsid w:val="00114153"/>
    <w:rsid w:val="0011486B"/>
    <w:rsid w:val="00114DFB"/>
    <w:rsid w:val="00115501"/>
    <w:rsid w:val="00115577"/>
    <w:rsid w:val="0011563D"/>
    <w:rsid w:val="001157C5"/>
    <w:rsid w:val="0011614E"/>
    <w:rsid w:val="00116749"/>
    <w:rsid w:val="001174B5"/>
    <w:rsid w:val="001179E5"/>
    <w:rsid w:val="0012091E"/>
    <w:rsid w:val="00120C76"/>
    <w:rsid w:val="001212FA"/>
    <w:rsid w:val="001214DC"/>
    <w:rsid w:val="00121521"/>
    <w:rsid w:val="001219D1"/>
    <w:rsid w:val="00121A26"/>
    <w:rsid w:val="00121B71"/>
    <w:rsid w:val="00121B7D"/>
    <w:rsid w:val="00121D37"/>
    <w:rsid w:val="00121FDE"/>
    <w:rsid w:val="0012227A"/>
    <w:rsid w:val="00122322"/>
    <w:rsid w:val="00122478"/>
    <w:rsid w:val="0012262B"/>
    <w:rsid w:val="001227B8"/>
    <w:rsid w:val="00123E1C"/>
    <w:rsid w:val="00123F6A"/>
    <w:rsid w:val="00124119"/>
    <w:rsid w:val="00124F2A"/>
    <w:rsid w:val="001250B9"/>
    <w:rsid w:val="00125537"/>
    <w:rsid w:val="00125688"/>
    <w:rsid w:val="00125A71"/>
    <w:rsid w:val="00125F4A"/>
    <w:rsid w:val="00125F5E"/>
    <w:rsid w:val="00126788"/>
    <w:rsid w:val="001272D8"/>
    <w:rsid w:val="001274AE"/>
    <w:rsid w:val="0012753D"/>
    <w:rsid w:val="0012768E"/>
    <w:rsid w:val="00130276"/>
    <w:rsid w:val="001304B3"/>
    <w:rsid w:val="00130652"/>
    <w:rsid w:val="00130B42"/>
    <w:rsid w:val="00130EED"/>
    <w:rsid w:val="0013141E"/>
    <w:rsid w:val="001314EA"/>
    <w:rsid w:val="00131CEC"/>
    <w:rsid w:val="001324B2"/>
    <w:rsid w:val="0013253A"/>
    <w:rsid w:val="00132554"/>
    <w:rsid w:val="001328E8"/>
    <w:rsid w:val="00132B50"/>
    <w:rsid w:val="00132DD2"/>
    <w:rsid w:val="0013380F"/>
    <w:rsid w:val="00133B87"/>
    <w:rsid w:val="00133C48"/>
    <w:rsid w:val="00133E65"/>
    <w:rsid w:val="00133E90"/>
    <w:rsid w:val="0013402B"/>
    <w:rsid w:val="0013403D"/>
    <w:rsid w:val="00134465"/>
    <w:rsid w:val="00134511"/>
    <w:rsid w:val="001346D5"/>
    <w:rsid w:val="001347D2"/>
    <w:rsid w:val="00134E03"/>
    <w:rsid w:val="00134FCC"/>
    <w:rsid w:val="00135402"/>
    <w:rsid w:val="00135454"/>
    <w:rsid w:val="0013553A"/>
    <w:rsid w:val="0013585B"/>
    <w:rsid w:val="00135878"/>
    <w:rsid w:val="0013594D"/>
    <w:rsid w:val="00135B28"/>
    <w:rsid w:val="00135C0A"/>
    <w:rsid w:val="00135FA6"/>
    <w:rsid w:val="001366CD"/>
    <w:rsid w:val="0013683F"/>
    <w:rsid w:val="00136D81"/>
    <w:rsid w:val="001371EC"/>
    <w:rsid w:val="0013746D"/>
    <w:rsid w:val="00137622"/>
    <w:rsid w:val="00137632"/>
    <w:rsid w:val="00137CD3"/>
    <w:rsid w:val="00137CDB"/>
    <w:rsid w:val="00140535"/>
    <w:rsid w:val="00140926"/>
    <w:rsid w:val="00141B52"/>
    <w:rsid w:val="0014205E"/>
    <w:rsid w:val="001420E7"/>
    <w:rsid w:val="00142B96"/>
    <w:rsid w:val="00143466"/>
    <w:rsid w:val="00143549"/>
    <w:rsid w:val="001435A5"/>
    <w:rsid w:val="00143ECD"/>
    <w:rsid w:val="00144745"/>
    <w:rsid w:val="00144F63"/>
    <w:rsid w:val="00145841"/>
    <w:rsid w:val="00145B9C"/>
    <w:rsid w:val="00145BAF"/>
    <w:rsid w:val="00145CB0"/>
    <w:rsid w:val="00145FA2"/>
    <w:rsid w:val="0014627E"/>
    <w:rsid w:val="0014642A"/>
    <w:rsid w:val="001464D4"/>
    <w:rsid w:val="00146A9C"/>
    <w:rsid w:val="001474A0"/>
    <w:rsid w:val="001477D0"/>
    <w:rsid w:val="00147DCB"/>
    <w:rsid w:val="0015012E"/>
    <w:rsid w:val="00150C0B"/>
    <w:rsid w:val="00150C42"/>
    <w:rsid w:val="00150D1F"/>
    <w:rsid w:val="00150EEB"/>
    <w:rsid w:val="00151441"/>
    <w:rsid w:val="00151724"/>
    <w:rsid w:val="001517F1"/>
    <w:rsid w:val="00151AFF"/>
    <w:rsid w:val="00152301"/>
    <w:rsid w:val="0015243A"/>
    <w:rsid w:val="00152E1A"/>
    <w:rsid w:val="001535AC"/>
    <w:rsid w:val="001535FE"/>
    <w:rsid w:val="00153610"/>
    <w:rsid w:val="00154690"/>
    <w:rsid w:val="00154CE9"/>
    <w:rsid w:val="00154E2C"/>
    <w:rsid w:val="00154E65"/>
    <w:rsid w:val="00154FE8"/>
    <w:rsid w:val="00155076"/>
    <w:rsid w:val="001551CA"/>
    <w:rsid w:val="00155AE6"/>
    <w:rsid w:val="00155B09"/>
    <w:rsid w:val="0015652A"/>
    <w:rsid w:val="0015682D"/>
    <w:rsid w:val="00156863"/>
    <w:rsid w:val="00156F50"/>
    <w:rsid w:val="0015791F"/>
    <w:rsid w:val="00160234"/>
    <w:rsid w:val="00160683"/>
    <w:rsid w:val="00160867"/>
    <w:rsid w:val="001609CA"/>
    <w:rsid w:val="001609DD"/>
    <w:rsid w:val="001619FC"/>
    <w:rsid w:val="00162382"/>
    <w:rsid w:val="0016280B"/>
    <w:rsid w:val="001629C6"/>
    <w:rsid w:val="00162A88"/>
    <w:rsid w:val="00163128"/>
    <w:rsid w:val="001636DA"/>
    <w:rsid w:val="0016375F"/>
    <w:rsid w:val="0016390B"/>
    <w:rsid w:val="00163F18"/>
    <w:rsid w:val="00164354"/>
    <w:rsid w:val="0016442B"/>
    <w:rsid w:val="001644C6"/>
    <w:rsid w:val="001647D8"/>
    <w:rsid w:val="00164A2E"/>
    <w:rsid w:val="00164BC5"/>
    <w:rsid w:val="00165822"/>
    <w:rsid w:val="00165995"/>
    <w:rsid w:val="00165CF3"/>
    <w:rsid w:val="00166267"/>
    <w:rsid w:val="0016641D"/>
    <w:rsid w:val="00166AA8"/>
    <w:rsid w:val="0016738E"/>
    <w:rsid w:val="001673F8"/>
    <w:rsid w:val="00167418"/>
    <w:rsid w:val="00167567"/>
    <w:rsid w:val="00167776"/>
    <w:rsid w:val="0016790B"/>
    <w:rsid w:val="00167F07"/>
    <w:rsid w:val="0017008C"/>
    <w:rsid w:val="0017083C"/>
    <w:rsid w:val="00170AAC"/>
    <w:rsid w:val="00170C82"/>
    <w:rsid w:val="00170DC0"/>
    <w:rsid w:val="00170F33"/>
    <w:rsid w:val="0017113E"/>
    <w:rsid w:val="0017147C"/>
    <w:rsid w:val="0017250E"/>
    <w:rsid w:val="00172B14"/>
    <w:rsid w:val="00172F87"/>
    <w:rsid w:val="001731DB"/>
    <w:rsid w:val="001735A7"/>
    <w:rsid w:val="001736FF"/>
    <w:rsid w:val="001738B6"/>
    <w:rsid w:val="00173B61"/>
    <w:rsid w:val="00173BA2"/>
    <w:rsid w:val="001741B4"/>
    <w:rsid w:val="0017425F"/>
    <w:rsid w:val="001742FB"/>
    <w:rsid w:val="0017448C"/>
    <w:rsid w:val="00174503"/>
    <w:rsid w:val="001745CD"/>
    <w:rsid w:val="001745F6"/>
    <w:rsid w:val="00174AD1"/>
    <w:rsid w:val="00174E4F"/>
    <w:rsid w:val="001766D3"/>
    <w:rsid w:val="00176898"/>
    <w:rsid w:val="00176AFC"/>
    <w:rsid w:val="00176BA2"/>
    <w:rsid w:val="00177952"/>
    <w:rsid w:val="00177C28"/>
    <w:rsid w:val="00181216"/>
    <w:rsid w:val="001812AF"/>
    <w:rsid w:val="00181655"/>
    <w:rsid w:val="001826A2"/>
    <w:rsid w:val="00182BFD"/>
    <w:rsid w:val="0018302C"/>
    <w:rsid w:val="001837AA"/>
    <w:rsid w:val="00183968"/>
    <w:rsid w:val="00183B7B"/>
    <w:rsid w:val="00183D78"/>
    <w:rsid w:val="00183DEB"/>
    <w:rsid w:val="00183FE2"/>
    <w:rsid w:val="001840C3"/>
    <w:rsid w:val="0018490B"/>
    <w:rsid w:val="00184BC5"/>
    <w:rsid w:val="00184C1D"/>
    <w:rsid w:val="00184E29"/>
    <w:rsid w:val="001855D7"/>
    <w:rsid w:val="0018599E"/>
    <w:rsid w:val="0018674A"/>
    <w:rsid w:val="00190EE7"/>
    <w:rsid w:val="00191315"/>
    <w:rsid w:val="001915A6"/>
    <w:rsid w:val="00192C30"/>
    <w:rsid w:val="00192ED3"/>
    <w:rsid w:val="00192ED5"/>
    <w:rsid w:val="00193022"/>
    <w:rsid w:val="0019308A"/>
    <w:rsid w:val="00193120"/>
    <w:rsid w:val="00193263"/>
    <w:rsid w:val="0019371C"/>
    <w:rsid w:val="001939DF"/>
    <w:rsid w:val="00193BC1"/>
    <w:rsid w:val="00194B27"/>
    <w:rsid w:val="001954AE"/>
    <w:rsid w:val="00195DEE"/>
    <w:rsid w:val="001962CE"/>
    <w:rsid w:val="00196304"/>
    <w:rsid w:val="00196753"/>
    <w:rsid w:val="00196C9F"/>
    <w:rsid w:val="00196FD7"/>
    <w:rsid w:val="00197067"/>
    <w:rsid w:val="00197934"/>
    <w:rsid w:val="00197B6B"/>
    <w:rsid w:val="00197BEC"/>
    <w:rsid w:val="001A0613"/>
    <w:rsid w:val="001A0702"/>
    <w:rsid w:val="001A07C5"/>
    <w:rsid w:val="001A0BBE"/>
    <w:rsid w:val="001A0CB3"/>
    <w:rsid w:val="001A0D26"/>
    <w:rsid w:val="001A12D5"/>
    <w:rsid w:val="001A1416"/>
    <w:rsid w:val="001A18F8"/>
    <w:rsid w:val="001A1E2D"/>
    <w:rsid w:val="001A247B"/>
    <w:rsid w:val="001A2B49"/>
    <w:rsid w:val="001A2D0E"/>
    <w:rsid w:val="001A3006"/>
    <w:rsid w:val="001A3181"/>
    <w:rsid w:val="001A31A5"/>
    <w:rsid w:val="001A321A"/>
    <w:rsid w:val="001A332A"/>
    <w:rsid w:val="001A360F"/>
    <w:rsid w:val="001A38FF"/>
    <w:rsid w:val="001A3A8B"/>
    <w:rsid w:val="001A3FC2"/>
    <w:rsid w:val="001A4367"/>
    <w:rsid w:val="001A4764"/>
    <w:rsid w:val="001A4A29"/>
    <w:rsid w:val="001A4BC6"/>
    <w:rsid w:val="001A530D"/>
    <w:rsid w:val="001A5562"/>
    <w:rsid w:val="001A5869"/>
    <w:rsid w:val="001A5E29"/>
    <w:rsid w:val="001A5E2C"/>
    <w:rsid w:val="001A67A7"/>
    <w:rsid w:val="001A6B68"/>
    <w:rsid w:val="001A6DA6"/>
    <w:rsid w:val="001A6EC4"/>
    <w:rsid w:val="001A7156"/>
    <w:rsid w:val="001A754E"/>
    <w:rsid w:val="001A7693"/>
    <w:rsid w:val="001A7DFF"/>
    <w:rsid w:val="001A7E2B"/>
    <w:rsid w:val="001B042A"/>
    <w:rsid w:val="001B0B53"/>
    <w:rsid w:val="001B0EFC"/>
    <w:rsid w:val="001B0FE4"/>
    <w:rsid w:val="001B1314"/>
    <w:rsid w:val="001B1B78"/>
    <w:rsid w:val="001B1E06"/>
    <w:rsid w:val="001B1F60"/>
    <w:rsid w:val="001B1F67"/>
    <w:rsid w:val="001B21C0"/>
    <w:rsid w:val="001B2302"/>
    <w:rsid w:val="001B2383"/>
    <w:rsid w:val="001B27ED"/>
    <w:rsid w:val="001B2D53"/>
    <w:rsid w:val="001B3085"/>
    <w:rsid w:val="001B31DD"/>
    <w:rsid w:val="001B35F9"/>
    <w:rsid w:val="001B3F34"/>
    <w:rsid w:val="001B4152"/>
    <w:rsid w:val="001B4621"/>
    <w:rsid w:val="001B4A43"/>
    <w:rsid w:val="001B4BB2"/>
    <w:rsid w:val="001B56D1"/>
    <w:rsid w:val="001B5AEA"/>
    <w:rsid w:val="001B60F5"/>
    <w:rsid w:val="001B62A4"/>
    <w:rsid w:val="001B63FC"/>
    <w:rsid w:val="001B66CE"/>
    <w:rsid w:val="001B6BA5"/>
    <w:rsid w:val="001B71B4"/>
    <w:rsid w:val="001B71EF"/>
    <w:rsid w:val="001B7B7C"/>
    <w:rsid w:val="001B7DCB"/>
    <w:rsid w:val="001B7EA5"/>
    <w:rsid w:val="001B7F95"/>
    <w:rsid w:val="001C04FB"/>
    <w:rsid w:val="001C059C"/>
    <w:rsid w:val="001C0694"/>
    <w:rsid w:val="001C099E"/>
    <w:rsid w:val="001C0C83"/>
    <w:rsid w:val="001C1159"/>
    <w:rsid w:val="001C130E"/>
    <w:rsid w:val="001C139C"/>
    <w:rsid w:val="001C1973"/>
    <w:rsid w:val="001C1BD6"/>
    <w:rsid w:val="001C1CC1"/>
    <w:rsid w:val="001C1F37"/>
    <w:rsid w:val="001C2430"/>
    <w:rsid w:val="001C2AF2"/>
    <w:rsid w:val="001C2D88"/>
    <w:rsid w:val="001C334D"/>
    <w:rsid w:val="001C37CB"/>
    <w:rsid w:val="001C3B99"/>
    <w:rsid w:val="001C3C2F"/>
    <w:rsid w:val="001C423C"/>
    <w:rsid w:val="001C42C5"/>
    <w:rsid w:val="001C452F"/>
    <w:rsid w:val="001C4A51"/>
    <w:rsid w:val="001C4D46"/>
    <w:rsid w:val="001C53E2"/>
    <w:rsid w:val="001C595B"/>
    <w:rsid w:val="001C5B82"/>
    <w:rsid w:val="001C5E1A"/>
    <w:rsid w:val="001C5E85"/>
    <w:rsid w:val="001C667D"/>
    <w:rsid w:val="001C6A5D"/>
    <w:rsid w:val="001C6EDC"/>
    <w:rsid w:val="001C6F73"/>
    <w:rsid w:val="001C7A02"/>
    <w:rsid w:val="001D016F"/>
    <w:rsid w:val="001D0253"/>
    <w:rsid w:val="001D02B1"/>
    <w:rsid w:val="001D0358"/>
    <w:rsid w:val="001D05E5"/>
    <w:rsid w:val="001D06A1"/>
    <w:rsid w:val="001D074C"/>
    <w:rsid w:val="001D0A01"/>
    <w:rsid w:val="001D12E0"/>
    <w:rsid w:val="001D1357"/>
    <w:rsid w:val="001D1A19"/>
    <w:rsid w:val="001D1DF4"/>
    <w:rsid w:val="001D21CF"/>
    <w:rsid w:val="001D24E4"/>
    <w:rsid w:val="001D2D32"/>
    <w:rsid w:val="001D2EEC"/>
    <w:rsid w:val="001D2EF4"/>
    <w:rsid w:val="001D2FD8"/>
    <w:rsid w:val="001D2FE3"/>
    <w:rsid w:val="001D31BD"/>
    <w:rsid w:val="001D33D7"/>
    <w:rsid w:val="001D39B0"/>
    <w:rsid w:val="001D3D5C"/>
    <w:rsid w:val="001D44BF"/>
    <w:rsid w:val="001D460F"/>
    <w:rsid w:val="001D484C"/>
    <w:rsid w:val="001D5CEB"/>
    <w:rsid w:val="001D64B6"/>
    <w:rsid w:val="001D68D0"/>
    <w:rsid w:val="001D6A87"/>
    <w:rsid w:val="001D6D75"/>
    <w:rsid w:val="001D7185"/>
    <w:rsid w:val="001D7705"/>
    <w:rsid w:val="001D7CCE"/>
    <w:rsid w:val="001E01B3"/>
    <w:rsid w:val="001E02EC"/>
    <w:rsid w:val="001E03ED"/>
    <w:rsid w:val="001E075E"/>
    <w:rsid w:val="001E083C"/>
    <w:rsid w:val="001E0B27"/>
    <w:rsid w:val="001E0BF2"/>
    <w:rsid w:val="001E1663"/>
    <w:rsid w:val="001E1ABF"/>
    <w:rsid w:val="001E2253"/>
    <w:rsid w:val="001E2BFA"/>
    <w:rsid w:val="001E2FA8"/>
    <w:rsid w:val="001E34B3"/>
    <w:rsid w:val="001E39D9"/>
    <w:rsid w:val="001E3F36"/>
    <w:rsid w:val="001E4387"/>
    <w:rsid w:val="001E43D1"/>
    <w:rsid w:val="001E481D"/>
    <w:rsid w:val="001E49A6"/>
    <w:rsid w:val="001E4A80"/>
    <w:rsid w:val="001E4D83"/>
    <w:rsid w:val="001E51EC"/>
    <w:rsid w:val="001E5250"/>
    <w:rsid w:val="001E52A2"/>
    <w:rsid w:val="001E530A"/>
    <w:rsid w:val="001E5447"/>
    <w:rsid w:val="001E5CBC"/>
    <w:rsid w:val="001E655E"/>
    <w:rsid w:val="001E665C"/>
    <w:rsid w:val="001E6898"/>
    <w:rsid w:val="001E6A12"/>
    <w:rsid w:val="001E6BB5"/>
    <w:rsid w:val="001E6D16"/>
    <w:rsid w:val="001E6D93"/>
    <w:rsid w:val="001E6E7F"/>
    <w:rsid w:val="001F0584"/>
    <w:rsid w:val="001F06BA"/>
    <w:rsid w:val="001F1A51"/>
    <w:rsid w:val="001F23DD"/>
    <w:rsid w:val="001F28B5"/>
    <w:rsid w:val="001F2917"/>
    <w:rsid w:val="001F2BC8"/>
    <w:rsid w:val="001F36E7"/>
    <w:rsid w:val="001F39A3"/>
    <w:rsid w:val="001F3A7A"/>
    <w:rsid w:val="001F408E"/>
    <w:rsid w:val="001F4234"/>
    <w:rsid w:val="001F436B"/>
    <w:rsid w:val="001F4407"/>
    <w:rsid w:val="001F4498"/>
    <w:rsid w:val="001F4566"/>
    <w:rsid w:val="001F4A17"/>
    <w:rsid w:val="001F4E29"/>
    <w:rsid w:val="001F501C"/>
    <w:rsid w:val="001F665E"/>
    <w:rsid w:val="001F6663"/>
    <w:rsid w:val="001F66CB"/>
    <w:rsid w:val="001F6A5A"/>
    <w:rsid w:val="001F7104"/>
    <w:rsid w:val="001F7346"/>
    <w:rsid w:val="001F7832"/>
    <w:rsid w:val="001F783A"/>
    <w:rsid w:val="001F7925"/>
    <w:rsid w:val="00200326"/>
    <w:rsid w:val="002004ED"/>
    <w:rsid w:val="00200885"/>
    <w:rsid w:val="002009A2"/>
    <w:rsid w:val="002010AC"/>
    <w:rsid w:val="002012F9"/>
    <w:rsid w:val="00201354"/>
    <w:rsid w:val="002018CC"/>
    <w:rsid w:val="002023B7"/>
    <w:rsid w:val="00202909"/>
    <w:rsid w:val="00202F99"/>
    <w:rsid w:val="00203A51"/>
    <w:rsid w:val="00203D97"/>
    <w:rsid w:val="002044A8"/>
    <w:rsid w:val="00204E03"/>
    <w:rsid w:val="002051C8"/>
    <w:rsid w:val="002052FE"/>
    <w:rsid w:val="00205A6F"/>
    <w:rsid w:val="00205B26"/>
    <w:rsid w:val="00205B73"/>
    <w:rsid w:val="00206305"/>
    <w:rsid w:val="002063C6"/>
    <w:rsid w:val="002066D1"/>
    <w:rsid w:val="002066FE"/>
    <w:rsid w:val="00206934"/>
    <w:rsid w:val="0020694F"/>
    <w:rsid w:val="0020726B"/>
    <w:rsid w:val="002073D1"/>
    <w:rsid w:val="002074BB"/>
    <w:rsid w:val="0020771B"/>
    <w:rsid w:val="00207C04"/>
    <w:rsid w:val="00207E1E"/>
    <w:rsid w:val="00207EF4"/>
    <w:rsid w:val="002100DB"/>
    <w:rsid w:val="002106DE"/>
    <w:rsid w:val="0021086A"/>
    <w:rsid w:val="00211555"/>
    <w:rsid w:val="00211A4C"/>
    <w:rsid w:val="002121DA"/>
    <w:rsid w:val="00212B78"/>
    <w:rsid w:val="00212F38"/>
    <w:rsid w:val="0021321E"/>
    <w:rsid w:val="002134A6"/>
    <w:rsid w:val="002135B2"/>
    <w:rsid w:val="00213CEC"/>
    <w:rsid w:val="00213ED9"/>
    <w:rsid w:val="002140EF"/>
    <w:rsid w:val="002148E5"/>
    <w:rsid w:val="00214E68"/>
    <w:rsid w:val="00214EEC"/>
    <w:rsid w:val="0021549C"/>
    <w:rsid w:val="002155CD"/>
    <w:rsid w:val="0021575D"/>
    <w:rsid w:val="002158F2"/>
    <w:rsid w:val="00215A57"/>
    <w:rsid w:val="00215E5B"/>
    <w:rsid w:val="00216087"/>
    <w:rsid w:val="00216217"/>
    <w:rsid w:val="0021650E"/>
    <w:rsid w:val="0021687E"/>
    <w:rsid w:val="00216A28"/>
    <w:rsid w:val="00216F16"/>
    <w:rsid w:val="00217105"/>
    <w:rsid w:val="00217147"/>
    <w:rsid w:val="002176E6"/>
    <w:rsid w:val="00217D9A"/>
    <w:rsid w:val="00220671"/>
    <w:rsid w:val="002215A2"/>
    <w:rsid w:val="00222827"/>
    <w:rsid w:val="00222847"/>
    <w:rsid w:val="00223175"/>
    <w:rsid w:val="00223CFC"/>
    <w:rsid w:val="002247E9"/>
    <w:rsid w:val="00224BE1"/>
    <w:rsid w:val="002251D0"/>
    <w:rsid w:val="002253B4"/>
    <w:rsid w:val="0022545E"/>
    <w:rsid w:val="00225F3E"/>
    <w:rsid w:val="002260F0"/>
    <w:rsid w:val="0022631D"/>
    <w:rsid w:val="00226449"/>
    <w:rsid w:val="002264FE"/>
    <w:rsid w:val="002265AD"/>
    <w:rsid w:val="00226BDD"/>
    <w:rsid w:val="00226C84"/>
    <w:rsid w:val="00226E13"/>
    <w:rsid w:val="00226ED6"/>
    <w:rsid w:val="00227BEA"/>
    <w:rsid w:val="002304DF"/>
    <w:rsid w:val="00230844"/>
    <w:rsid w:val="002309CB"/>
    <w:rsid w:val="00230B46"/>
    <w:rsid w:val="00230C60"/>
    <w:rsid w:val="00231041"/>
    <w:rsid w:val="00231371"/>
    <w:rsid w:val="00231A77"/>
    <w:rsid w:val="00231EA4"/>
    <w:rsid w:val="00231FA6"/>
    <w:rsid w:val="00232093"/>
    <w:rsid w:val="002320DA"/>
    <w:rsid w:val="0023219B"/>
    <w:rsid w:val="00232212"/>
    <w:rsid w:val="00232234"/>
    <w:rsid w:val="00232A01"/>
    <w:rsid w:val="002330BF"/>
    <w:rsid w:val="00233988"/>
    <w:rsid w:val="0023408F"/>
    <w:rsid w:val="00234299"/>
    <w:rsid w:val="0023429A"/>
    <w:rsid w:val="00234431"/>
    <w:rsid w:val="0023463A"/>
    <w:rsid w:val="00235430"/>
    <w:rsid w:val="00235455"/>
    <w:rsid w:val="00235458"/>
    <w:rsid w:val="00235752"/>
    <w:rsid w:val="002359AC"/>
    <w:rsid w:val="00235C50"/>
    <w:rsid w:val="0023654C"/>
    <w:rsid w:val="0023689C"/>
    <w:rsid w:val="00237188"/>
    <w:rsid w:val="0023733D"/>
    <w:rsid w:val="0023779B"/>
    <w:rsid w:val="00237832"/>
    <w:rsid w:val="00237DC0"/>
    <w:rsid w:val="00240167"/>
    <w:rsid w:val="00240810"/>
    <w:rsid w:val="00240B6A"/>
    <w:rsid w:val="00240DCA"/>
    <w:rsid w:val="0024107E"/>
    <w:rsid w:val="00241301"/>
    <w:rsid w:val="00241375"/>
    <w:rsid w:val="002416F6"/>
    <w:rsid w:val="002426BC"/>
    <w:rsid w:val="002427FB"/>
    <w:rsid w:val="002428C2"/>
    <w:rsid w:val="00242926"/>
    <w:rsid w:val="0024313D"/>
    <w:rsid w:val="00243381"/>
    <w:rsid w:val="002434A9"/>
    <w:rsid w:val="002440C9"/>
    <w:rsid w:val="00244528"/>
    <w:rsid w:val="0024477F"/>
    <w:rsid w:val="00244822"/>
    <w:rsid w:val="002448F9"/>
    <w:rsid w:val="00244A57"/>
    <w:rsid w:val="0024513F"/>
    <w:rsid w:val="00245626"/>
    <w:rsid w:val="002457E9"/>
    <w:rsid w:val="00245C31"/>
    <w:rsid w:val="00246743"/>
    <w:rsid w:val="0024689D"/>
    <w:rsid w:val="00246CAE"/>
    <w:rsid w:val="00246D37"/>
    <w:rsid w:val="00247110"/>
    <w:rsid w:val="0024764B"/>
    <w:rsid w:val="00247925"/>
    <w:rsid w:val="002503DC"/>
    <w:rsid w:val="002505A4"/>
    <w:rsid w:val="002507E9"/>
    <w:rsid w:val="00250B46"/>
    <w:rsid w:val="00250B52"/>
    <w:rsid w:val="002515F2"/>
    <w:rsid w:val="00251981"/>
    <w:rsid w:val="00252066"/>
    <w:rsid w:val="002521A6"/>
    <w:rsid w:val="00252A2B"/>
    <w:rsid w:val="002536FA"/>
    <w:rsid w:val="00253E17"/>
    <w:rsid w:val="0025414A"/>
    <w:rsid w:val="00254616"/>
    <w:rsid w:val="00254F10"/>
    <w:rsid w:val="002552BD"/>
    <w:rsid w:val="0025532E"/>
    <w:rsid w:val="0025581E"/>
    <w:rsid w:val="00255BE3"/>
    <w:rsid w:val="002569C4"/>
    <w:rsid w:val="00256CF3"/>
    <w:rsid w:val="00257022"/>
    <w:rsid w:val="0025763D"/>
    <w:rsid w:val="002579E3"/>
    <w:rsid w:val="00257A7D"/>
    <w:rsid w:val="00257B53"/>
    <w:rsid w:val="00257FC3"/>
    <w:rsid w:val="00260331"/>
    <w:rsid w:val="00260D91"/>
    <w:rsid w:val="0026177B"/>
    <w:rsid w:val="00261F07"/>
    <w:rsid w:val="00262139"/>
    <w:rsid w:val="00262457"/>
    <w:rsid w:val="00262465"/>
    <w:rsid w:val="002632B9"/>
    <w:rsid w:val="0026349E"/>
    <w:rsid w:val="0026378D"/>
    <w:rsid w:val="002638A3"/>
    <w:rsid w:val="00263D8D"/>
    <w:rsid w:val="00263FAB"/>
    <w:rsid w:val="00264464"/>
    <w:rsid w:val="002644CD"/>
    <w:rsid w:val="00264630"/>
    <w:rsid w:val="00264A52"/>
    <w:rsid w:val="00264BF2"/>
    <w:rsid w:val="00265989"/>
    <w:rsid w:val="00267125"/>
    <w:rsid w:val="00270020"/>
    <w:rsid w:val="0027042F"/>
    <w:rsid w:val="00270658"/>
    <w:rsid w:val="002711E1"/>
    <w:rsid w:val="00271491"/>
    <w:rsid w:val="002717AC"/>
    <w:rsid w:val="00271AAC"/>
    <w:rsid w:val="00271BF8"/>
    <w:rsid w:val="00271E06"/>
    <w:rsid w:val="00271F80"/>
    <w:rsid w:val="00272CEF"/>
    <w:rsid w:val="00273105"/>
    <w:rsid w:val="0027390B"/>
    <w:rsid w:val="00273ADC"/>
    <w:rsid w:val="00273DA4"/>
    <w:rsid w:val="002741C3"/>
    <w:rsid w:val="00274474"/>
    <w:rsid w:val="0027483A"/>
    <w:rsid w:val="00274B8E"/>
    <w:rsid w:val="00274F22"/>
    <w:rsid w:val="00274F25"/>
    <w:rsid w:val="00274F4B"/>
    <w:rsid w:val="002757F2"/>
    <w:rsid w:val="00275A5B"/>
    <w:rsid w:val="00276015"/>
    <w:rsid w:val="0027601F"/>
    <w:rsid w:val="00276043"/>
    <w:rsid w:val="002760A6"/>
    <w:rsid w:val="002772E2"/>
    <w:rsid w:val="0027776B"/>
    <w:rsid w:val="002778E2"/>
    <w:rsid w:val="00277A8D"/>
    <w:rsid w:val="00277B4F"/>
    <w:rsid w:val="00280497"/>
    <w:rsid w:val="00281168"/>
    <w:rsid w:val="0028133C"/>
    <w:rsid w:val="0028142F"/>
    <w:rsid w:val="0028172B"/>
    <w:rsid w:val="002817A8"/>
    <w:rsid w:val="002818A1"/>
    <w:rsid w:val="00281C6C"/>
    <w:rsid w:val="00281FB9"/>
    <w:rsid w:val="00282020"/>
    <w:rsid w:val="002822EB"/>
    <w:rsid w:val="002823C5"/>
    <w:rsid w:val="00282C85"/>
    <w:rsid w:val="00282D79"/>
    <w:rsid w:val="002833D5"/>
    <w:rsid w:val="0028384A"/>
    <w:rsid w:val="002838EA"/>
    <w:rsid w:val="002838F1"/>
    <w:rsid w:val="00284104"/>
    <w:rsid w:val="002843C4"/>
    <w:rsid w:val="002845C1"/>
    <w:rsid w:val="002846BF"/>
    <w:rsid w:val="002848BD"/>
    <w:rsid w:val="0028506E"/>
    <w:rsid w:val="002851C0"/>
    <w:rsid w:val="002854F4"/>
    <w:rsid w:val="00285CEE"/>
    <w:rsid w:val="00285ED4"/>
    <w:rsid w:val="00286574"/>
    <w:rsid w:val="0028698D"/>
    <w:rsid w:val="00286AB8"/>
    <w:rsid w:val="00287524"/>
    <w:rsid w:val="00287807"/>
    <w:rsid w:val="00287875"/>
    <w:rsid w:val="00287EAD"/>
    <w:rsid w:val="002900F4"/>
    <w:rsid w:val="002905DD"/>
    <w:rsid w:val="00291585"/>
    <w:rsid w:val="00291BE6"/>
    <w:rsid w:val="002920C0"/>
    <w:rsid w:val="002922D7"/>
    <w:rsid w:val="00292979"/>
    <w:rsid w:val="00292F45"/>
    <w:rsid w:val="0029325E"/>
    <w:rsid w:val="00293537"/>
    <w:rsid w:val="002937CD"/>
    <w:rsid w:val="0029381B"/>
    <w:rsid w:val="00293825"/>
    <w:rsid w:val="00293E10"/>
    <w:rsid w:val="0029429E"/>
    <w:rsid w:val="00294599"/>
    <w:rsid w:val="00294834"/>
    <w:rsid w:val="00294D7A"/>
    <w:rsid w:val="002953A8"/>
    <w:rsid w:val="00296112"/>
    <w:rsid w:val="00296265"/>
    <w:rsid w:val="002966AA"/>
    <w:rsid w:val="002969CD"/>
    <w:rsid w:val="00296F6A"/>
    <w:rsid w:val="00297112"/>
    <w:rsid w:val="00297629"/>
    <w:rsid w:val="002A0153"/>
    <w:rsid w:val="002A042D"/>
    <w:rsid w:val="002A0E58"/>
    <w:rsid w:val="002A1218"/>
    <w:rsid w:val="002A1232"/>
    <w:rsid w:val="002A13B5"/>
    <w:rsid w:val="002A1595"/>
    <w:rsid w:val="002A159F"/>
    <w:rsid w:val="002A18C6"/>
    <w:rsid w:val="002A2936"/>
    <w:rsid w:val="002A3538"/>
    <w:rsid w:val="002A3B0E"/>
    <w:rsid w:val="002A3BDE"/>
    <w:rsid w:val="002A41B4"/>
    <w:rsid w:val="002A4348"/>
    <w:rsid w:val="002A4669"/>
    <w:rsid w:val="002A4782"/>
    <w:rsid w:val="002A4810"/>
    <w:rsid w:val="002A484C"/>
    <w:rsid w:val="002A492F"/>
    <w:rsid w:val="002A4EB3"/>
    <w:rsid w:val="002A4F50"/>
    <w:rsid w:val="002A5482"/>
    <w:rsid w:val="002A5899"/>
    <w:rsid w:val="002A611B"/>
    <w:rsid w:val="002A6199"/>
    <w:rsid w:val="002A6257"/>
    <w:rsid w:val="002A6729"/>
    <w:rsid w:val="002A67CB"/>
    <w:rsid w:val="002A6824"/>
    <w:rsid w:val="002A6AA6"/>
    <w:rsid w:val="002A6C24"/>
    <w:rsid w:val="002A7074"/>
    <w:rsid w:val="002A734E"/>
    <w:rsid w:val="002A7461"/>
    <w:rsid w:val="002A7E65"/>
    <w:rsid w:val="002B06AB"/>
    <w:rsid w:val="002B0A06"/>
    <w:rsid w:val="002B0BF4"/>
    <w:rsid w:val="002B0C64"/>
    <w:rsid w:val="002B0C6A"/>
    <w:rsid w:val="002B0F22"/>
    <w:rsid w:val="002B18F4"/>
    <w:rsid w:val="002B1B13"/>
    <w:rsid w:val="002B1C61"/>
    <w:rsid w:val="002B20D2"/>
    <w:rsid w:val="002B2663"/>
    <w:rsid w:val="002B2A5A"/>
    <w:rsid w:val="002B2C7E"/>
    <w:rsid w:val="002B2CF2"/>
    <w:rsid w:val="002B2E57"/>
    <w:rsid w:val="002B305D"/>
    <w:rsid w:val="002B34EC"/>
    <w:rsid w:val="002B39F7"/>
    <w:rsid w:val="002B3A37"/>
    <w:rsid w:val="002B3BD0"/>
    <w:rsid w:val="002B3F59"/>
    <w:rsid w:val="002B4365"/>
    <w:rsid w:val="002B4887"/>
    <w:rsid w:val="002B4CC4"/>
    <w:rsid w:val="002B4CF0"/>
    <w:rsid w:val="002B61FA"/>
    <w:rsid w:val="002B6359"/>
    <w:rsid w:val="002B64C1"/>
    <w:rsid w:val="002B684B"/>
    <w:rsid w:val="002B6E4F"/>
    <w:rsid w:val="002B72E1"/>
    <w:rsid w:val="002B7683"/>
    <w:rsid w:val="002B79BA"/>
    <w:rsid w:val="002B7B1B"/>
    <w:rsid w:val="002B7DD4"/>
    <w:rsid w:val="002B7EC2"/>
    <w:rsid w:val="002C0152"/>
    <w:rsid w:val="002C0349"/>
    <w:rsid w:val="002C0655"/>
    <w:rsid w:val="002C0A66"/>
    <w:rsid w:val="002C17EA"/>
    <w:rsid w:val="002C1866"/>
    <w:rsid w:val="002C1A93"/>
    <w:rsid w:val="002C1C58"/>
    <w:rsid w:val="002C1F5B"/>
    <w:rsid w:val="002C2750"/>
    <w:rsid w:val="002C31A0"/>
    <w:rsid w:val="002C4136"/>
    <w:rsid w:val="002C4A32"/>
    <w:rsid w:val="002C50CA"/>
    <w:rsid w:val="002C5397"/>
    <w:rsid w:val="002C59E1"/>
    <w:rsid w:val="002C5E44"/>
    <w:rsid w:val="002C5FEF"/>
    <w:rsid w:val="002C635E"/>
    <w:rsid w:val="002C671F"/>
    <w:rsid w:val="002C6A6A"/>
    <w:rsid w:val="002C71DD"/>
    <w:rsid w:val="002C7294"/>
    <w:rsid w:val="002C7CBA"/>
    <w:rsid w:val="002D06F8"/>
    <w:rsid w:val="002D0BB3"/>
    <w:rsid w:val="002D0E42"/>
    <w:rsid w:val="002D11C9"/>
    <w:rsid w:val="002D16B9"/>
    <w:rsid w:val="002D1880"/>
    <w:rsid w:val="002D1B39"/>
    <w:rsid w:val="002D1C78"/>
    <w:rsid w:val="002D2D7D"/>
    <w:rsid w:val="002D34F6"/>
    <w:rsid w:val="002D35EF"/>
    <w:rsid w:val="002D40E6"/>
    <w:rsid w:val="002D410D"/>
    <w:rsid w:val="002D4500"/>
    <w:rsid w:val="002D45AC"/>
    <w:rsid w:val="002D472B"/>
    <w:rsid w:val="002D48C6"/>
    <w:rsid w:val="002D4B9D"/>
    <w:rsid w:val="002D4FB3"/>
    <w:rsid w:val="002D52E0"/>
    <w:rsid w:val="002D5372"/>
    <w:rsid w:val="002D5E73"/>
    <w:rsid w:val="002D5F06"/>
    <w:rsid w:val="002D61BD"/>
    <w:rsid w:val="002D686F"/>
    <w:rsid w:val="002D7167"/>
    <w:rsid w:val="002D741B"/>
    <w:rsid w:val="002D77B0"/>
    <w:rsid w:val="002D7F3F"/>
    <w:rsid w:val="002E14C1"/>
    <w:rsid w:val="002E1878"/>
    <w:rsid w:val="002E1D29"/>
    <w:rsid w:val="002E1DC2"/>
    <w:rsid w:val="002E2381"/>
    <w:rsid w:val="002E2530"/>
    <w:rsid w:val="002E2667"/>
    <w:rsid w:val="002E2B25"/>
    <w:rsid w:val="002E2E80"/>
    <w:rsid w:val="002E2FFE"/>
    <w:rsid w:val="002E3193"/>
    <w:rsid w:val="002E3371"/>
    <w:rsid w:val="002E37A3"/>
    <w:rsid w:val="002E3DCC"/>
    <w:rsid w:val="002E3DCD"/>
    <w:rsid w:val="002E447D"/>
    <w:rsid w:val="002E466C"/>
    <w:rsid w:val="002E47FD"/>
    <w:rsid w:val="002E4949"/>
    <w:rsid w:val="002E4A0B"/>
    <w:rsid w:val="002E4DF8"/>
    <w:rsid w:val="002E4F8C"/>
    <w:rsid w:val="002E5326"/>
    <w:rsid w:val="002E536A"/>
    <w:rsid w:val="002E55EB"/>
    <w:rsid w:val="002E57D5"/>
    <w:rsid w:val="002E5BC8"/>
    <w:rsid w:val="002E6156"/>
    <w:rsid w:val="002E64DB"/>
    <w:rsid w:val="002E6A3A"/>
    <w:rsid w:val="002E714B"/>
    <w:rsid w:val="002E77CB"/>
    <w:rsid w:val="002E78B1"/>
    <w:rsid w:val="002E78DC"/>
    <w:rsid w:val="002E7D1D"/>
    <w:rsid w:val="002F001F"/>
    <w:rsid w:val="002F0397"/>
    <w:rsid w:val="002F03D4"/>
    <w:rsid w:val="002F0981"/>
    <w:rsid w:val="002F0A72"/>
    <w:rsid w:val="002F0E63"/>
    <w:rsid w:val="002F104D"/>
    <w:rsid w:val="002F11B2"/>
    <w:rsid w:val="002F1233"/>
    <w:rsid w:val="002F1275"/>
    <w:rsid w:val="002F1346"/>
    <w:rsid w:val="002F167B"/>
    <w:rsid w:val="002F1C67"/>
    <w:rsid w:val="002F1CE4"/>
    <w:rsid w:val="002F2531"/>
    <w:rsid w:val="002F2A32"/>
    <w:rsid w:val="002F2BF7"/>
    <w:rsid w:val="002F2E90"/>
    <w:rsid w:val="002F3678"/>
    <w:rsid w:val="002F3A05"/>
    <w:rsid w:val="002F48F7"/>
    <w:rsid w:val="002F498A"/>
    <w:rsid w:val="002F4A7D"/>
    <w:rsid w:val="002F4FD0"/>
    <w:rsid w:val="002F5275"/>
    <w:rsid w:val="002F52DC"/>
    <w:rsid w:val="002F5CA4"/>
    <w:rsid w:val="002F6003"/>
    <w:rsid w:val="002F63E6"/>
    <w:rsid w:val="002F6837"/>
    <w:rsid w:val="002F6BFE"/>
    <w:rsid w:val="002F6DE6"/>
    <w:rsid w:val="002F70C2"/>
    <w:rsid w:val="002F725C"/>
    <w:rsid w:val="002F7350"/>
    <w:rsid w:val="002F7459"/>
    <w:rsid w:val="002F75AD"/>
    <w:rsid w:val="002F7626"/>
    <w:rsid w:val="002F7A2C"/>
    <w:rsid w:val="002F7E4F"/>
    <w:rsid w:val="003000FA"/>
    <w:rsid w:val="0030037C"/>
    <w:rsid w:val="003003B1"/>
    <w:rsid w:val="003004CD"/>
    <w:rsid w:val="00300EAD"/>
    <w:rsid w:val="0030115E"/>
    <w:rsid w:val="0030145D"/>
    <w:rsid w:val="003015F4"/>
    <w:rsid w:val="00301720"/>
    <w:rsid w:val="00301BD5"/>
    <w:rsid w:val="00301CCD"/>
    <w:rsid w:val="003023CD"/>
    <w:rsid w:val="00302986"/>
    <w:rsid w:val="00302C98"/>
    <w:rsid w:val="00302DF3"/>
    <w:rsid w:val="00302EA2"/>
    <w:rsid w:val="00302F48"/>
    <w:rsid w:val="003040F6"/>
    <w:rsid w:val="0030456D"/>
    <w:rsid w:val="00304842"/>
    <w:rsid w:val="003049DB"/>
    <w:rsid w:val="00304E27"/>
    <w:rsid w:val="00305F70"/>
    <w:rsid w:val="00305F8C"/>
    <w:rsid w:val="00306285"/>
    <w:rsid w:val="003062FB"/>
    <w:rsid w:val="003063AE"/>
    <w:rsid w:val="003063D1"/>
    <w:rsid w:val="003071E7"/>
    <w:rsid w:val="0030746A"/>
    <w:rsid w:val="00307C11"/>
    <w:rsid w:val="00307D46"/>
    <w:rsid w:val="00310181"/>
    <w:rsid w:val="00310B6E"/>
    <w:rsid w:val="00310CF8"/>
    <w:rsid w:val="003112BA"/>
    <w:rsid w:val="00311715"/>
    <w:rsid w:val="003117B9"/>
    <w:rsid w:val="00311C07"/>
    <w:rsid w:val="00311DA5"/>
    <w:rsid w:val="00311E55"/>
    <w:rsid w:val="00311EFB"/>
    <w:rsid w:val="00311F9B"/>
    <w:rsid w:val="003124F0"/>
    <w:rsid w:val="003136D7"/>
    <w:rsid w:val="003136DE"/>
    <w:rsid w:val="00313737"/>
    <w:rsid w:val="003138EC"/>
    <w:rsid w:val="00313C85"/>
    <w:rsid w:val="003146A0"/>
    <w:rsid w:val="00314805"/>
    <w:rsid w:val="00314A2B"/>
    <w:rsid w:val="00314B4F"/>
    <w:rsid w:val="00314BB1"/>
    <w:rsid w:val="00314C66"/>
    <w:rsid w:val="003152C1"/>
    <w:rsid w:val="0031532F"/>
    <w:rsid w:val="003155DB"/>
    <w:rsid w:val="00315E91"/>
    <w:rsid w:val="00316273"/>
    <w:rsid w:val="00316414"/>
    <w:rsid w:val="003165C7"/>
    <w:rsid w:val="003166A2"/>
    <w:rsid w:val="00316858"/>
    <w:rsid w:val="00316B54"/>
    <w:rsid w:val="00316BC2"/>
    <w:rsid w:val="00316E78"/>
    <w:rsid w:val="0031789D"/>
    <w:rsid w:val="00317E1D"/>
    <w:rsid w:val="00320262"/>
    <w:rsid w:val="003213D1"/>
    <w:rsid w:val="00321838"/>
    <w:rsid w:val="003218DF"/>
    <w:rsid w:val="003219C8"/>
    <w:rsid w:val="00321D34"/>
    <w:rsid w:val="00321E14"/>
    <w:rsid w:val="00321E17"/>
    <w:rsid w:val="00322104"/>
    <w:rsid w:val="00322335"/>
    <w:rsid w:val="003224FC"/>
    <w:rsid w:val="003225A8"/>
    <w:rsid w:val="003228F9"/>
    <w:rsid w:val="00322EA6"/>
    <w:rsid w:val="00322F20"/>
    <w:rsid w:val="003231F9"/>
    <w:rsid w:val="0032348D"/>
    <w:rsid w:val="00323A45"/>
    <w:rsid w:val="00323B1B"/>
    <w:rsid w:val="00324085"/>
    <w:rsid w:val="003243DA"/>
    <w:rsid w:val="003245EB"/>
    <w:rsid w:val="00324826"/>
    <w:rsid w:val="0032494D"/>
    <w:rsid w:val="00324B77"/>
    <w:rsid w:val="00325C46"/>
    <w:rsid w:val="00325FBF"/>
    <w:rsid w:val="003260A0"/>
    <w:rsid w:val="003262B3"/>
    <w:rsid w:val="003262E2"/>
    <w:rsid w:val="003266E5"/>
    <w:rsid w:val="00326779"/>
    <w:rsid w:val="00326B66"/>
    <w:rsid w:val="0032766D"/>
    <w:rsid w:val="00327BDD"/>
    <w:rsid w:val="00327E36"/>
    <w:rsid w:val="00330123"/>
    <w:rsid w:val="0033021F"/>
    <w:rsid w:val="00330245"/>
    <w:rsid w:val="003302D6"/>
    <w:rsid w:val="00330421"/>
    <w:rsid w:val="00330585"/>
    <w:rsid w:val="003309E9"/>
    <w:rsid w:val="00330BEC"/>
    <w:rsid w:val="00330C11"/>
    <w:rsid w:val="00330C69"/>
    <w:rsid w:val="003314FD"/>
    <w:rsid w:val="00331610"/>
    <w:rsid w:val="003318A2"/>
    <w:rsid w:val="00331C70"/>
    <w:rsid w:val="00331C7C"/>
    <w:rsid w:val="00331D06"/>
    <w:rsid w:val="00331E9A"/>
    <w:rsid w:val="0033210C"/>
    <w:rsid w:val="003324CA"/>
    <w:rsid w:val="003328AC"/>
    <w:rsid w:val="00332A4E"/>
    <w:rsid w:val="00333078"/>
    <w:rsid w:val="003332F1"/>
    <w:rsid w:val="0033358F"/>
    <w:rsid w:val="0033396D"/>
    <w:rsid w:val="003339F5"/>
    <w:rsid w:val="00333A8E"/>
    <w:rsid w:val="00333B27"/>
    <w:rsid w:val="00333DAB"/>
    <w:rsid w:val="0033421B"/>
    <w:rsid w:val="0033473A"/>
    <w:rsid w:val="003347EC"/>
    <w:rsid w:val="00334C7E"/>
    <w:rsid w:val="00334CA4"/>
    <w:rsid w:val="00335228"/>
    <w:rsid w:val="00335479"/>
    <w:rsid w:val="003355D8"/>
    <w:rsid w:val="003363D8"/>
    <w:rsid w:val="0033735D"/>
    <w:rsid w:val="003376B3"/>
    <w:rsid w:val="0033773E"/>
    <w:rsid w:val="00337A24"/>
    <w:rsid w:val="0034009B"/>
    <w:rsid w:val="003400A5"/>
    <w:rsid w:val="00340222"/>
    <w:rsid w:val="003404AB"/>
    <w:rsid w:val="0034084F"/>
    <w:rsid w:val="00340A58"/>
    <w:rsid w:val="00340ACD"/>
    <w:rsid w:val="00341448"/>
    <w:rsid w:val="00341C5E"/>
    <w:rsid w:val="00342652"/>
    <w:rsid w:val="003428A3"/>
    <w:rsid w:val="00342C57"/>
    <w:rsid w:val="00342DF2"/>
    <w:rsid w:val="00343143"/>
    <w:rsid w:val="003431D6"/>
    <w:rsid w:val="00343922"/>
    <w:rsid w:val="00343F66"/>
    <w:rsid w:val="0034409D"/>
    <w:rsid w:val="00344770"/>
    <w:rsid w:val="0034560A"/>
    <w:rsid w:val="00346142"/>
    <w:rsid w:val="003464D2"/>
    <w:rsid w:val="00346591"/>
    <w:rsid w:val="003465D3"/>
    <w:rsid w:val="00346612"/>
    <w:rsid w:val="00346FA2"/>
    <w:rsid w:val="00347333"/>
    <w:rsid w:val="003473D0"/>
    <w:rsid w:val="003474E8"/>
    <w:rsid w:val="003476F6"/>
    <w:rsid w:val="003479A8"/>
    <w:rsid w:val="003479B4"/>
    <w:rsid w:val="00347ABD"/>
    <w:rsid w:val="00347AF3"/>
    <w:rsid w:val="00347BAA"/>
    <w:rsid w:val="00347FEE"/>
    <w:rsid w:val="00350234"/>
    <w:rsid w:val="003504EB"/>
    <w:rsid w:val="00350A81"/>
    <w:rsid w:val="00350B61"/>
    <w:rsid w:val="00350D29"/>
    <w:rsid w:val="00351171"/>
    <w:rsid w:val="0035171B"/>
    <w:rsid w:val="0035179F"/>
    <w:rsid w:val="00351B7B"/>
    <w:rsid w:val="00351CE8"/>
    <w:rsid w:val="00351D8F"/>
    <w:rsid w:val="00351DB1"/>
    <w:rsid w:val="00352ED0"/>
    <w:rsid w:val="003534AF"/>
    <w:rsid w:val="00353E97"/>
    <w:rsid w:val="00354928"/>
    <w:rsid w:val="00354C9A"/>
    <w:rsid w:val="003559E8"/>
    <w:rsid w:val="00355F1C"/>
    <w:rsid w:val="0035602B"/>
    <w:rsid w:val="00356290"/>
    <w:rsid w:val="00356625"/>
    <w:rsid w:val="00356D4F"/>
    <w:rsid w:val="003570AB"/>
    <w:rsid w:val="003571DF"/>
    <w:rsid w:val="0035730B"/>
    <w:rsid w:val="00357531"/>
    <w:rsid w:val="00357593"/>
    <w:rsid w:val="00357595"/>
    <w:rsid w:val="00360436"/>
    <w:rsid w:val="00360456"/>
    <w:rsid w:val="003610FE"/>
    <w:rsid w:val="00361AF5"/>
    <w:rsid w:val="00362201"/>
    <w:rsid w:val="00362668"/>
    <w:rsid w:val="0036267F"/>
    <w:rsid w:val="003628C5"/>
    <w:rsid w:val="003632DF"/>
    <w:rsid w:val="00364718"/>
    <w:rsid w:val="00364E43"/>
    <w:rsid w:val="00365472"/>
    <w:rsid w:val="00365F2C"/>
    <w:rsid w:val="0036676A"/>
    <w:rsid w:val="0036697E"/>
    <w:rsid w:val="00367308"/>
    <w:rsid w:val="00367408"/>
    <w:rsid w:val="00367566"/>
    <w:rsid w:val="00367831"/>
    <w:rsid w:val="0036798D"/>
    <w:rsid w:val="00367E19"/>
    <w:rsid w:val="00370294"/>
    <w:rsid w:val="00370795"/>
    <w:rsid w:val="00370952"/>
    <w:rsid w:val="003720EE"/>
    <w:rsid w:val="00372144"/>
    <w:rsid w:val="00372204"/>
    <w:rsid w:val="003722B2"/>
    <w:rsid w:val="003727EE"/>
    <w:rsid w:val="003733E5"/>
    <w:rsid w:val="0037373C"/>
    <w:rsid w:val="00373BE7"/>
    <w:rsid w:val="00373E00"/>
    <w:rsid w:val="00374364"/>
    <w:rsid w:val="00374835"/>
    <w:rsid w:val="00374E60"/>
    <w:rsid w:val="00375014"/>
    <w:rsid w:val="0037554F"/>
    <w:rsid w:val="00375B0C"/>
    <w:rsid w:val="00375DC4"/>
    <w:rsid w:val="00376C61"/>
    <w:rsid w:val="00376C9E"/>
    <w:rsid w:val="00376EB8"/>
    <w:rsid w:val="00377DDE"/>
    <w:rsid w:val="003802DF"/>
    <w:rsid w:val="00380822"/>
    <w:rsid w:val="00381031"/>
    <w:rsid w:val="00381363"/>
    <w:rsid w:val="003813AA"/>
    <w:rsid w:val="003814AF"/>
    <w:rsid w:val="0038164C"/>
    <w:rsid w:val="003817F1"/>
    <w:rsid w:val="00381B91"/>
    <w:rsid w:val="00382135"/>
    <w:rsid w:val="00382470"/>
    <w:rsid w:val="003836EC"/>
    <w:rsid w:val="00383C84"/>
    <w:rsid w:val="00383DA4"/>
    <w:rsid w:val="00383E1E"/>
    <w:rsid w:val="00383F9F"/>
    <w:rsid w:val="00384497"/>
    <w:rsid w:val="00384606"/>
    <w:rsid w:val="00384B7A"/>
    <w:rsid w:val="00384D63"/>
    <w:rsid w:val="0038512C"/>
    <w:rsid w:val="0038531B"/>
    <w:rsid w:val="00385727"/>
    <w:rsid w:val="00385C1F"/>
    <w:rsid w:val="00385C73"/>
    <w:rsid w:val="003862B3"/>
    <w:rsid w:val="00386555"/>
    <w:rsid w:val="003866A0"/>
    <w:rsid w:val="00386CB7"/>
    <w:rsid w:val="003875C1"/>
    <w:rsid w:val="00387A60"/>
    <w:rsid w:val="00387B21"/>
    <w:rsid w:val="00387CBB"/>
    <w:rsid w:val="00387EAF"/>
    <w:rsid w:val="00390599"/>
    <w:rsid w:val="003909ED"/>
    <w:rsid w:val="00390B82"/>
    <w:rsid w:val="00390E6C"/>
    <w:rsid w:val="003915D4"/>
    <w:rsid w:val="00392094"/>
    <w:rsid w:val="00392224"/>
    <w:rsid w:val="0039251C"/>
    <w:rsid w:val="00392C10"/>
    <w:rsid w:val="00393465"/>
    <w:rsid w:val="00393E79"/>
    <w:rsid w:val="003941A7"/>
    <w:rsid w:val="003944CC"/>
    <w:rsid w:val="0039466F"/>
    <w:rsid w:val="00394EA7"/>
    <w:rsid w:val="00394ED1"/>
    <w:rsid w:val="00394EE4"/>
    <w:rsid w:val="003951E4"/>
    <w:rsid w:val="003955C9"/>
    <w:rsid w:val="0039582D"/>
    <w:rsid w:val="00395D71"/>
    <w:rsid w:val="00396164"/>
    <w:rsid w:val="0039667C"/>
    <w:rsid w:val="00396E66"/>
    <w:rsid w:val="00396E81"/>
    <w:rsid w:val="00396E88"/>
    <w:rsid w:val="00396F82"/>
    <w:rsid w:val="0039771B"/>
    <w:rsid w:val="00397D9D"/>
    <w:rsid w:val="00397F32"/>
    <w:rsid w:val="003A0179"/>
    <w:rsid w:val="003A0786"/>
    <w:rsid w:val="003A08E5"/>
    <w:rsid w:val="003A0D63"/>
    <w:rsid w:val="003A0DC9"/>
    <w:rsid w:val="003A1301"/>
    <w:rsid w:val="003A1D8F"/>
    <w:rsid w:val="003A1F62"/>
    <w:rsid w:val="003A1FD2"/>
    <w:rsid w:val="003A2030"/>
    <w:rsid w:val="003A239D"/>
    <w:rsid w:val="003A2681"/>
    <w:rsid w:val="003A2E3B"/>
    <w:rsid w:val="003A319F"/>
    <w:rsid w:val="003A3261"/>
    <w:rsid w:val="003A33AB"/>
    <w:rsid w:val="003A34CF"/>
    <w:rsid w:val="003A357F"/>
    <w:rsid w:val="003A37A1"/>
    <w:rsid w:val="003A37EA"/>
    <w:rsid w:val="003A3BFA"/>
    <w:rsid w:val="003A3D88"/>
    <w:rsid w:val="003A447E"/>
    <w:rsid w:val="003A448F"/>
    <w:rsid w:val="003A4617"/>
    <w:rsid w:val="003A47DD"/>
    <w:rsid w:val="003A48CD"/>
    <w:rsid w:val="003A4F86"/>
    <w:rsid w:val="003A4FD4"/>
    <w:rsid w:val="003A50C7"/>
    <w:rsid w:val="003A5151"/>
    <w:rsid w:val="003A58B4"/>
    <w:rsid w:val="003A5C7B"/>
    <w:rsid w:val="003A6220"/>
    <w:rsid w:val="003A6D54"/>
    <w:rsid w:val="003A7531"/>
    <w:rsid w:val="003A75E9"/>
    <w:rsid w:val="003A788E"/>
    <w:rsid w:val="003A7C93"/>
    <w:rsid w:val="003A7F3C"/>
    <w:rsid w:val="003A7FFA"/>
    <w:rsid w:val="003B0233"/>
    <w:rsid w:val="003B06C4"/>
    <w:rsid w:val="003B07A8"/>
    <w:rsid w:val="003B0ADF"/>
    <w:rsid w:val="003B0C03"/>
    <w:rsid w:val="003B0F5D"/>
    <w:rsid w:val="003B1305"/>
    <w:rsid w:val="003B1985"/>
    <w:rsid w:val="003B1E67"/>
    <w:rsid w:val="003B220C"/>
    <w:rsid w:val="003B2DC6"/>
    <w:rsid w:val="003B2EB9"/>
    <w:rsid w:val="003B3540"/>
    <w:rsid w:val="003B3C5D"/>
    <w:rsid w:val="003B3D8A"/>
    <w:rsid w:val="003B4219"/>
    <w:rsid w:val="003B4973"/>
    <w:rsid w:val="003B57C1"/>
    <w:rsid w:val="003B59C2"/>
    <w:rsid w:val="003B5AE2"/>
    <w:rsid w:val="003B5CDB"/>
    <w:rsid w:val="003B5E8C"/>
    <w:rsid w:val="003B5F59"/>
    <w:rsid w:val="003B62E2"/>
    <w:rsid w:val="003B6C80"/>
    <w:rsid w:val="003B72D6"/>
    <w:rsid w:val="003B7568"/>
    <w:rsid w:val="003B79BF"/>
    <w:rsid w:val="003B79F0"/>
    <w:rsid w:val="003B7CC8"/>
    <w:rsid w:val="003B7F09"/>
    <w:rsid w:val="003C033C"/>
    <w:rsid w:val="003C0446"/>
    <w:rsid w:val="003C04C1"/>
    <w:rsid w:val="003C083B"/>
    <w:rsid w:val="003C0E84"/>
    <w:rsid w:val="003C0EA3"/>
    <w:rsid w:val="003C0F9D"/>
    <w:rsid w:val="003C1883"/>
    <w:rsid w:val="003C21E6"/>
    <w:rsid w:val="003C2451"/>
    <w:rsid w:val="003C2551"/>
    <w:rsid w:val="003C2625"/>
    <w:rsid w:val="003C314C"/>
    <w:rsid w:val="003C34E5"/>
    <w:rsid w:val="003C4456"/>
    <w:rsid w:val="003C4899"/>
    <w:rsid w:val="003C4D12"/>
    <w:rsid w:val="003C4FBC"/>
    <w:rsid w:val="003C52D6"/>
    <w:rsid w:val="003C5589"/>
    <w:rsid w:val="003C5708"/>
    <w:rsid w:val="003C5F9D"/>
    <w:rsid w:val="003C5FEA"/>
    <w:rsid w:val="003C63C2"/>
    <w:rsid w:val="003C67A6"/>
    <w:rsid w:val="003C6844"/>
    <w:rsid w:val="003C6C5A"/>
    <w:rsid w:val="003C6CF9"/>
    <w:rsid w:val="003C6F1D"/>
    <w:rsid w:val="003C783D"/>
    <w:rsid w:val="003C7883"/>
    <w:rsid w:val="003C78ED"/>
    <w:rsid w:val="003C7C8A"/>
    <w:rsid w:val="003D01EE"/>
    <w:rsid w:val="003D04C5"/>
    <w:rsid w:val="003D0A28"/>
    <w:rsid w:val="003D0C51"/>
    <w:rsid w:val="003D0DD6"/>
    <w:rsid w:val="003D0FCA"/>
    <w:rsid w:val="003D11F4"/>
    <w:rsid w:val="003D12F3"/>
    <w:rsid w:val="003D16B9"/>
    <w:rsid w:val="003D1A87"/>
    <w:rsid w:val="003D1A88"/>
    <w:rsid w:val="003D1AD4"/>
    <w:rsid w:val="003D1AE1"/>
    <w:rsid w:val="003D2886"/>
    <w:rsid w:val="003D29B0"/>
    <w:rsid w:val="003D2A38"/>
    <w:rsid w:val="003D30D1"/>
    <w:rsid w:val="003D31A2"/>
    <w:rsid w:val="003D3893"/>
    <w:rsid w:val="003D3A56"/>
    <w:rsid w:val="003D4234"/>
    <w:rsid w:val="003D4847"/>
    <w:rsid w:val="003D4941"/>
    <w:rsid w:val="003D4DAC"/>
    <w:rsid w:val="003D5566"/>
    <w:rsid w:val="003D5A34"/>
    <w:rsid w:val="003D5A96"/>
    <w:rsid w:val="003D5EF2"/>
    <w:rsid w:val="003D63CE"/>
    <w:rsid w:val="003D6751"/>
    <w:rsid w:val="003D767F"/>
    <w:rsid w:val="003D7700"/>
    <w:rsid w:val="003D778D"/>
    <w:rsid w:val="003D7C47"/>
    <w:rsid w:val="003E072E"/>
    <w:rsid w:val="003E0E3E"/>
    <w:rsid w:val="003E123E"/>
    <w:rsid w:val="003E13E6"/>
    <w:rsid w:val="003E18C3"/>
    <w:rsid w:val="003E1B54"/>
    <w:rsid w:val="003E21B1"/>
    <w:rsid w:val="003E2632"/>
    <w:rsid w:val="003E28F8"/>
    <w:rsid w:val="003E29BC"/>
    <w:rsid w:val="003E2DD3"/>
    <w:rsid w:val="003E2E4A"/>
    <w:rsid w:val="003E2FBD"/>
    <w:rsid w:val="003E35FA"/>
    <w:rsid w:val="003E3CB2"/>
    <w:rsid w:val="003E3D57"/>
    <w:rsid w:val="003E3F78"/>
    <w:rsid w:val="003E3FFE"/>
    <w:rsid w:val="003E40FD"/>
    <w:rsid w:val="003E4691"/>
    <w:rsid w:val="003E4A11"/>
    <w:rsid w:val="003E4CE1"/>
    <w:rsid w:val="003E5055"/>
    <w:rsid w:val="003E52C5"/>
    <w:rsid w:val="003E539B"/>
    <w:rsid w:val="003E59CA"/>
    <w:rsid w:val="003E5EFF"/>
    <w:rsid w:val="003E60C4"/>
    <w:rsid w:val="003E6316"/>
    <w:rsid w:val="003E6425"/>
    <w:rsid w:val="003E64BE"/>
    <w:rsid w:val="003E65EF"/>
    <w:rsid w:val="003E66B2"/>
    <w:rsid w:val="003E6932"/>
    <w:rsid w:val="003E6C48"/>
    <w:rsid w:val="003E6CE9"/>
    <w:rsid w:val="003E6FC2"/>
    <w:rsid w:val="003E7384"/>
    <w:rsid w:val="003E768F"/>
    <w:rsid w:val="003E7B2A"/>
    <w:rsid w:val="003F045E"/>
    <w:rsid w:val="003F0473"/>
    <w:rsid w:val="003F04A7"/>
    <w:rsid w:val="003F05BD"/>
    <w:rsid w:val="003F072F"/>
    <w:rsid w:val="003F0749"/>
    <w:rsid w:val="003F07D0"/>
    <w:rsid w:val="003F0826"/>
    <w:rsid w:val="003F11BC"/>
    <w:rsid w:val="003F11C7"/>
    <w:rsid w:val="003F1278"/>
    <w:rsid w:val="003F143C"/>
    <w:rsid w:val="003F156D"/>
    <w:rsid w:val="003F1668"/>
    <w:rsid w:val="003F1A4F"/>
    <w:rsid w:val="003F1C56"/>
    <w:rsid w:val="003F2158"/>
    <w:rsid w:val="003F24C4"/>
    <w:rsid w:val="003F2DA2"/>
    <w:rsid w:val="003F32ED"/>
    <w:rsid w:val="003F3542"/>
    <w:rsid w:val="003F36D1"/>
    <w:rsid w:val="003F37C3"/>
    <w:rsid w:val="003F3C3F"/>
    <w:rsid w:val="003F3F33"/>
    <w:rsid w:val="003F3F4B"/>
    <w:rsid w:val="003F3F52"/>
    <w:rsid w:val="003F433A"/>
    <w:rsid w:val="003F49C0"/>
    <w:rsid w:val="003F4C0B"/>
    <w:rsid w:val="003F4CC1"/>
    <w:rsid w:val="003F4D9E"/>
    <w:rsid w:val="003F4ED2"/>
    <w:rsid w:val="003F50A1"/>
    <w:rsid w:val="003F53A8"/>
    <w:rsid w:val="003F544D"/>
    <w:rsid w:val="003F5DF1"/>
    <w:rsid w:val="003F5FE6"/>
    <w:rsid w:val="003F6128"/>
    <w:rsid w:val="003F67EB"/>
    <w:rsid w:val="003F6B87"/>
    <w:rsid w:val="003F7445"/>
    <w:rsid w:val="003F7895"/>
    <w:rsid w:val="0040022A"/>
    <w:rsid w:val="00400268"/>
    <w:rsid w:val="00400473"/>
    <w:rsid w:val="00400507"/>
    <w:rsid w:val="00400A96"/>
    <w:rsid w:val="00400A98"/>
    <w:rsid w:val="00400B02"/>
    <w:rsid w:val="00400C44"/>
    <w:rsid w:val="00400EA2"/>
    <w:rsid w:val="004011CD"/>
    <w:rsid w:val="004015AB"/>
    <w:rsid w:val="00401BEE"/>
    <w:rsid w:val="00401EA3"/>
    <w:rsid w:val="004024D5"/>
    <w:rsid w:val="00402595"/>
    <w:rsid w:val="0040314D"/>
    <w:rsid w:val="0040364B"/>
    <w:rsid w:val="0040424D"/>
    <w:rsid w:val="00404393"/>
    <w:rsid w:val="0040453A"/>
    <w:rsid w:val="004047B1"/>
    <w:rsid w:val="00404BB3"/>
    <w:rsid w:val="00404F70"/>
    <w:rsid w:val="0040553A"/>
    <w:rsid w:val="00405891"/>
    <w:rsid w:val="00405AD6"/>
    <w:rsid w:val="004061A6"/>
    <w:rsid w:val="004064DA"/>
    <w:rsid w:val="004064F3"/>
    <w:rsid w:val="004064FE"/>
    <w:rsid w:val="0040672F"/>
    <w:rsid w:val="004067F0"/>
    <w:rsid w:val="004070CA"/>
    <w:rsid w:val="00407827"/>
    <w:rsid w:val="00407B10"/>
    <w:rsid w:val="00407BED"/>
    <w:rsid w:val="00407F53"/>
    <w:rsid w:val="004105CC"/>
    <w:rsid w:val="00410A2D"/>
    <w:rsid w:val="00410BA7"/>
    <w:rsid w:val="00410C2D"/>
    <w:rsid w:val="00410C95"/>
    <w:rsid w:val="00410E97"/>
    <w:rsid w:val="004113CF"/>
    <w:rsid w:val="00411765"/>
    <w:rsid w:val="00411912"/>
    <w:rsid w:val="00411B96"/>
    <w:rsid w:val="00411CDD"/>
    <w:rsid w:val="004123A6"/>
    <w:rsid w:val="0041246F"/>
    <w:rsid w:val="004128FB"/>
    <w:rsid w:val="0041296C"/>
    <w:rsid w:val="00412B7F"/>
    <w:rsid w:val="00412DD4"/>
    <w:rsid w:val="00412E47"/>
    <w:rsid w:val="00412FCF"/>
    <w:rsid w:val="0041341A"/>
    <w:rsid w:val="00413491"/>
    <w:rsid w:val="00413927"/>
    <w:rsid w:val="00413E9B"/>
    <w:rsid w:val="00413FC5"/>
    <w:rsid w:val="004144AE"/>
    <w:rsid w:val="00414771"/>
    <w:rsid w:val="00414D45"/>
    <w:rsid w:val="00415315"/>
    <w:rsid w:val="0041535D"/>
    <w:rsid w:val="00415385"/>
    <w:rsid w:val="00415977"/>
    <w:rsid w:val="00415F7D"/>
    <w:rsid w:val="00416284"/>
    <w:rsid w:val="00416368"/>
    <w:rsid w:val="00416458"/>
    <w:rsid w:val="00416ECE"/>
    <w:rsid w:val="00420272"/>
    <w:rsid w:val="00420365"/>
    <w:rsid w:val="00420440"/>
    <w:rsid w:val="004209DB"/>
    <w:rsid w:val="00420A0D"/>
    <w:rsid w:val="00420F82"/>
    <w:rsid w:val="00421255"/>
    <w:rsid w:val="00421771"/>
    <w:rsid w:val="00421852"/>
    <w:rsid w:val="00421E4D"/>
    <w:rsid w:val="00421E64"/>
    <w:rsid w:val="004226AB"/>
    <w:rsid w:val="004227D7"/>
    <w:rsid w:val="00422863"/>
    <w:rsid w:val="00422CBB"/>
    <w:rsid w:val="00422D81"/>
    <w:rsid w:val="00422E3B"/>
    <w:rsid w:val="00422ED3"/>
    <w:rsid w:val="00423093"/>
    <w:rsid w:val="0042388A"/>
    <w:rsid w:val="00423C0B"/>
    <w:rsid w:val="00423D1C"/>
    <w:rsid w:val="00423D31"/>
    <w:rsid w:val="004240C2"/>
    <w:rsid w:val="0042451C"/>
    <w:rsid w:val="004247B4"/>
    <w:rsid w:val="004248B0"/>
    <w:rsid w:val="00424F13"/>
    <w:rsid w:val="00425776"/>
    <w:rsid w:val="00425908"/>
    <w:rsid w:val="00425A11"/>
    <w:rsid w:val="00425EEE"/>
    <w:rsid w:val="004261B0"/>
    <w:rsid w:val="00426CDB"/>
    <w:rsid w:val="00426E14"/>
    <w:rsid w:val="004276F0"/>
    <w:rsid w:val="00427F5C"/>
    <w:rsid w:val="00427F99"/>
    <w:rsid w:val="00427FFC"/>
    <w:rsid w:val="00430600"/>
    <w:rsid w:val="004308E6"/>
    <w:rsid w:val="00430F01"/>
    <w:rsid w:val="004310CC"/>
    <w:rsid w:val="0043173F"/>
    <w:rsid w:val="00431ABD"/>
    <w:rsid w:val="00431E36"/>
    <w:rsid w:val="0043287F"/>
    <w:rsid w:val="004328F1"/>
    <w:rsid w:val="00432971"/>
    <w:rsid w:val="00432D13"/>
    <w:rsid w:val="00432E61"/>
    <w:rsid w:val="0043350C"/>
    <w:rsid w:val="00433739"/>
    <w:rsid w:val="00433866"/>
    <w:rsid w:val="004338A6"/>
    <w:rsid w:val="0043408A"/>
    <w:rsid w:val="004344BC"/>
    <w:rsid w:val="00434528"/>
    <w:rsid w:val="004345CE"/>
    <w:rsid w:val="00434616"/>
    <w:rsid w:val="00434AAD"/>
    <w:rsid w:val="00434F43"/>
    <w:rsid w:val="00435B28"/>
    <w:rsid w:val="00435C02"/>
    <w:rsid w:val="00435D38"/>
    <w:rsid w:val="00435D61"/>
    <w:rsid w:val="00436140"/>
    <w:rsid w:val="004365BE"/>
    <w:rsid w:val="0043668E"/>
    <w:rsid w:val="004366CC"/>
    <w:rsid w:val="00436890"/>
    <w:rsid w:val="00436AED"/>
    <w:rsid w:val="00436AF3"/>
    <w:rsid w:val="00436BB5"/>
    <w:rsid w:val="00436C14"/>
    <w:rsid w:val="00436D5E"/>
    <w:rsid w:val="00436D65"/>
    <w:rsid w:val="00436FCD"/>
    <w:rsid w:val="0043719C"/>
    <w:rsid w:val="004374DF"/>
    <w:rsid w:val="00437C15"/>
    <w:rsid w:val="00437FB1"/>
    <w:rsid w:val="00440086"/>
    <w:rsid w:val="0044012B"/>
    <w:rsid w:val="0044100A"/>
    <w:rsid w:val="00441074"/>
    <w:rsid w:val="004416AB"/>
    <w:rsid w:val="004419AA"/>
    <w:rsid w:val="00441CCF"/>
    <w:rsid w:val="00441D93"/>
    <w:rsid w:val="00441DD7"/>
    <w:rsid w:val="00442162"/>
    <w:rsid w:val="004422D2"/>
    <w:rsid w:val="00443072"/>
    <w:rsid w:val="0044339D"/>
    <w:rsid w:val="004437B0"/>
    <w:rsid w:val="0044387A"/>
    <w:rsid w:val="004440CC"/>
    <w:rsid w:val="0044433A"/>
    <w:rsid w:val="00444655"/>
    <w:rsid w:val="00444669"/>
    <w:rsid w:val="00444F4B"/>
    <w:rsid w:val="00445270"/>
    <w:rsid w:val="0044563F"/>
    <w:rsid w:val="00446194"/>
    <w:rsid w:val="0044625B"/>
    <w:rsid w:val="0044638D"/>
    <w:rsid w:val="0044655D"/>
    <w:rsid w:val="00446627"/>
    <w:rsid w:val="00446987"/>
    <w:rsid w:val="00446B42"/>
    <w:rsid w:val="004471D3"/>
    <w:rsid w:val="00447253"/>
    <w:rsid w:val="00447512"/>
    <w:rsid w:val="00447F7A"/>
    <w:rsid w:val="00447FC9"/>
    <w:rsid w:val="0045018D"/>
    <w:rsid w:val="00450BBB"/>
    <w:rsid w:val="00450CBF"/>
    <w:rsid w:val="0045141D"/>
    <w:rsid w:val="0045180C"/>
    <w:rsid w:val="004521EA"/>
    <w:rsid w:val="004522FE"/>
    <w:rsid w:val="004523BB"/>
    <w:rsid w:val="00452723"/>
    <w:rsid w:val="00452892"/>
    <w:rsid w:val="00452E9C"/>
    <w:rsid w:val="00453356"/>
    <w:rsid w:val="00453553"/>
    <w:rsid w:val="00453656"/>
    <w:rsid w:val="00453D92"/>
    <w:rsid w:val="00453E23"/>
    <w:rsid w:val="0045437F"/>
    <w:rsid w:val="00454435"/>
    <w:rsid w:val="0045477D"/>
    <w:rsid w:val="00455298"/>
    <w:rsid w:val="004553C6"/>
    <w:rsid w:val="004557CF"/>
    <w:rsid w:val="00455AE7"/>
    <w:rsid w:val="00456508"/>
    <w:rsid w:val="004565EA"/>
    <w:rsid w:val="004566F4"/>
    <w:rsid w:val="00456F50"/>
    <w:rsid w:val="004579D3"/>
    <w:rsid w:val="00457C94"/>
    <w:rsid w:val="00457EAD"/>
    <w:rsid w:val="00457F58"/>
    <w:rsid w:val="004601EC"/>
    <w:rsid w:val="004605B0"/>
    <w:rsid w:val="00460912"/>
    <w:rsid w:val="00460F2F"/>
    <w:rsid w:val="00460FFA"/>
    <w:rsid w:val="00461294"/>
    <w:rsid w:val="004618A4"/>
    <w:rsid w:val="004619E2"/>
    <w:rsid w:val="00461C2F"/>
    <w:rsid w:val="00461DA1"/>
    <w:rsid w:val="004620BD"/>
    <w:rsid w:val="004627FD"/>
    <w:rsid w:val="00462970"/>
    <w:rsid w:val="00462F59"/>
    <w:rsid w:val="0046304F"/>
    <w:rsid w:val="004632D6"/>
    <w:rsid w:val="00463ACB"/>
    <w:rsid w:val="004644A8"/>
    <w:rsid w:val="0046454D"/>
    <w:rsid w:val="00464886"/>
    <w:rsid w:val="00464C02"/>
    <w:rsid w:val="00465037"/>
    <w:rsid w:val="0046533F"/>
    <w:rsid w:val="00465382"/>
    <w:rsid w:val="004653D2"/>
    <w:rsid w:val="004655DA"/>
    <w:rsid w:val="00465FCC"/>
    <w:rsid w:val="004660B9"/>
    <w:rsid w:val="00466459"/>
    <w:rsid w:val="00466AA8"/>
    <w:rsid w:val="00466C58"/>
    <w:rsid w:val="0046722B"/>
    <w:rsid w:val="00467AE1"/>
    <w:rsid w:val="00467D0E"/>
    <w:rsid w:val="00470249"/>
    <w:rsid w:val="00470C4C"/>
    <w:rsid w:val="00470D50"/>
    <w:rsid w:val="004710DC"/>
    <w:rsid w:val="0047151B"/>
    <w:rsid w:val="004715BA"/>
    <w:rsid w:val="00471C58"/>
    <w:rsid w:val="00471DA5"/>
    <w:rsid w:val="0047267B"/>
    <w:rsid w:val="00472996"/>
    <w:rsid w:val="00472C3B"/>
    <w:rsid w:val="004735C9"/>
    <w:rsid w:val="004739E6"/>
    <w:rsid w:val="00473C6E"/>
    <w:rsid w:val="0047418F"/>
    <w:rsid w:val="004743E8"/>
    <w:rsid w:val="00474933"/>
    <w:rsid w:val="004749C0"/>
    <w:rsid w:val="00474D91"/>
    <w:rsid w:val="00475206"/>
    <w:rsid w:val="0047569C"/>
    <w:rsid w:val="004756A2"/>
    <w:rsid w:val="0047577A"/>
    <w:rsid w:val="00475ED7"/>
    <w:rsid w:val="00475FAA"/>
    <w:rsid w:val="00476262"/>
    <w:rsid w:val="0047642E"/>
    <w:rsid w:val="00476463"/>
    <w:rsid w:val="00476881"/>
    <w:rsid w:val="00476B2E"/>
    <w:rsid w:val="004770E7"/>
    <w:rsid w:val="0047737B"/>
    <w:rsid w:val="00477771"/>
    <w:rsid w:val="00477BE3"/>
    <w:rsid w:val="00480546"/>
    <w:rsid w:val="00480696"/>
    <w:rsid w:val="004809E6"/>
    <w:rsid w:val="00480B94"/>
    <w:rsid w:val="00480FF4"/>
    <w:rsid w:val="004815AD"/>
    <w:rsid w:val="004815B2"/>
    <w:rsid w:val="004817F1"/>
    <w:rsid w:val="004819FC"/>
    <w:rsid w:val="00481ACF"/>
    <w:rsid w:val="00481D85"/>
    <w:rsid w:val="00482E44"/>
    <w:rsid w:val="00482EE0"/>
    <w:rsid w:val="00483487"/>
    <w:rsid w:val="004834AB"/>
    <w:rsid w:val="004845C9"/>
    <w:rsid w:val="00484FC7"/>
    <w:rsid w:val="00485130"/>
    <w:rsid w:val="00485335"/>
    <w:rsid w:val="00485664"/>
    <w:rsid w:val="004859C3"/>
    <w:rsid w:val="00485A33"/>
    <w:rsid w:val="00485D0C"/>
    <w:rsid w:val="0048603D"/>
    <w:rsid w:val="00486299"/>
    <w:rsid w:val="00486E2A"/>
    <w:rsid w:val="00486F01"/>
    <w:rsid w:val="00487088"/>
    <w:rsid w:val="0048749A"/>
    <w:rsid w:val="004878D8"/>
    <w:rsid w:val="00487BC0"/>
    <w:rsid w:val="00487F2F"/>
    <w:rsid w:val="00487F6D"/>
    <w:rsid w:val="00490130"/>
    <w:rsid w:val="0049074C"/>
    <w:rsid w:val="0049074E"/>
    <w:rsid w:val="004907A6"/>
    <w:rsid w:val="00490BA8"/>
    <w:rsid w:val="004913EB"/>
    <w:rsid w:val="00491871"/>
    <w:rsid w:val="00491E79"/>
    <w:rsid w:val="004922F4"/>
    <w:rsid w:val="00492519"/>
    <w:rsid w:val="00492751"/>
    <w:rsid w:val="00492B43"/>
    <w:rsid w:val="00492F7C"/>
    <w:rsid w:val="004933AD"/>
    <w:rsid w:val="00493594"/>
    <w:rsid w:val="004937C6"/>
    <w:rsid w:val="00493C34"/>
    <w:rsid w:val="00493DB3"/>
    <w:rsid w:val="00494083"/>
    <w:rsid w:val="004945B5"/>
    <w:rsid w:val="00494FD8"/>
    <w:rsid w:val="004950B4"/>
    <w:rsid w:val="004950BD"/>
    <w:rsid w:val="00495229"/>
    <w:rsid w:val="00495499"/>
    <w:rsid w:val="004954B5"/>
    <w:rsid w:val="00496214"/>
    <w:rsid w:val="00496246"/>
    <w:rsid w:val="0049629F"/>
    <w:rsid w:val="00496773"/>
    <w:rsid w:val="00496D98"/>
    <w:rsid w:val="00497740"/>
    <w:rsid w:val="00497804"/>
    <w:rsid w:val="00497B3E"/>
    <w:rsid w:val="004A0139"/>
    <w:rsid w:val="004A0B3B"/>
    <w:rsid w:val="004A0B4F"/>
    <w:rsid w:val="004A0ECB"/>
    <w:rsid w:val="004A1206"/>
    <w:rsid w:val="004A1699"/>
    <w:rsid w:val="004A1A9B"/>
    <w:rsid w:val="004A1C7F"/>
    <w:rsid w:val="004A1D1B"/>
    <w:rsid w:val="004A1DD6"/>
    <w:rsid w:val="004A2169"/>
    <w:rsid w:val="004A22AA"/>
    <w:rsid w:val="004A234A"/>
    <w:rsid w:val="004A357A"/>
    <w:rsid w:val="004A37F1"/>
    <w:rsid w:val="004A3A03"/>
    <w:rsid w:val="004A3E79"/>
    <w:rsid w:val="004A430C"/>
    <w:rsid w:val="004A55CD"/>
    <w:rsid w:val="004A5717"/>
    <w:rsid w:val="004A575F"/>
    <w:rsid w:val="004A5C35"/>
    <w:rsid w:val="004A62F5"/>
    <w:rsid w:val="004A63DC"/>
    <w:rsid w:val="004A675B"/>
    <w:rsid w:val="004A6A0D"/>
    <w:rsid w:val="004A6B2F"/>
    <w:rsid w:val="004A6FF7"/>
    <w:rsid w:val="004A767A"/>
    <w:rsid w:val="004A7785"/>
    <w:rsid w:val="004A7BB6"/>
    <w:rsid w:val="004A7F32"/>
    <w:rsid w:val="004B0668"/>
    <w:rsid w:val="004B0A35"/>
    <w:rsid w:val="004B0DB1"/>
    <w:rsid w:val="004B12EC"/>
    <w:rsid w:val="004B182E"/>
    <w:rsid w:val="004B1959"/>
    <w:rsid w:val="004B268E"/>
    <w:rsid w:val="004B28B5"/>
    <w:rsid w:val="004B293E"/>
    <w:rsid w:val="004B2943"/>
    <w:rsid w:val="004B2F80"/>
    <w:rsid w:val="004B301E"/>
    <w:rsid w:val="004B3110"/>
    <w:rsid w:val="004B334E"/>
    <w:rsid w:val="004B3666"/>
    <w:rsid w:val="004B3AF3"/>
    <w:rsid w:val="004B416D"/>
    <w:rsid w:val="004B418D"/>
    <w:rsid w:val="004B4210"/>
    <w:rsid w:val="004B4646"/>
    <w:rsid w:val="004B4BFA"/>
    <w:rsid w:val="004B4F84"/>
    <w:rsid w:val="004B5A3E"/>
    <w:rsid w:val="004B5C3D"/>
    <w:rsid w:val="004B66EC"/>
    <w:rsid w:val="004B6944"/>
    <w:rsid w:val="004B6C66"/>
    <w:rsid w:val="004B6FCC"/>
    <w:rsid w:val="004B7470"/>
    <w:rsid w:val="004B7492"/>
    <w:rsid w:val="004B78A6"/>
    <w:rsid w:val="004B78B7"/>
    <w:rsid w:val="004B7DDB"/>
    <w:rsid w:val="004C00D3"/>
    <w:rsid w:val="004C04AA"/>
    <w:rsid w:val="004C09D1"/>
    <w:rsid w:val="004C09F7"/>
    <w:rsid w:val="004C0DBB"/>
    <w:rsid w:val="004C1891"/>
    <w:rsid w:val="004C18F2"/>
    <w:rsid w:val="004C1983"/>
    <w:rsid w:val="004C1B8C"/>
    <w:rsid w:val="004C1C8A"/>
    <w:rsid w:val="004C2012"/>
    <w:rsid w:val="004C2069"/>
    <w:rsid w:val="004C27AE"/>
    <w:rsid w:val="004C2A22"/>
    <w:rsid w:val="004C2CA6"/>
    <w:rsid w:val="004C2E8C"/>
    <w:rsid w:val="004C34BC"/>
    <w:rsid w:val="004C3C2A"/>
    <w:rsid w:val="004C3F83"/>
    <w:rsid w:val="004C40B3"/>
    <w:rsid w:val="004C40BE"/>
    <w:rsid w:val="004C4142"/>
    <w:rsid w:val="004C43DE"/>
    <w:rsid w:val="004C442F"/>
    <w:rsid w:val="004C4523"/>
    <w:rsid w:val="004C4B22"/>
    <w:rsid w:val="004C4EBE"/>
    <w:rsid w:val="004C533C"/>
    <w:rsid w:val="004C5654"/>
    <w:rsid w:val="004C59D1"/>
    <w:rsid w:val="004C5D4E"/>
    <w:rsid w:val="004C6014"/>
    <w:rsid w:val="004C6056"/>
    <w:rsid w:val="004C61E3"/>
    <w:rsid w:val="004C6543"/>
    <w:rsid w:val="004C6F2A"/>
    <w:rsid w:val="004C71CE"/>
    <w:rsid w:val="004C7308"/>
    <w:rsid w:val="004C74FE"/>
    <w:rsid w:val="004C781F"/>
    <w:rsid w:val="004C78C9"/>
    <w:rsid w:val="004C7A94"/>
    <w:rsid w:val="004C7EFA"/>
    <w:rsid w:val="004C7FF5"/>
    <w:rsid w:val="004D02D3"/>
    <w:rsid w:val="004D0490"/>
    <w:rsid w:val="004D0EEF"/>
    <w:rsid w:val="004D1277"/>
    <w:rsid w:val="004D1527"/>
    <w:rsid w:val="004D157D"/>
    <w:rsid w:val="004D1593"/>
    <w:rsid w:val="004D162E"/>
    <w:rsid w:val="004D1704"/>
    <w:rsid w:val="004D19BB"/>
    <w:rsid w:val="004D19C1"/>
    <w:rsid w:val="004D1E81"/>
    <w:rsid w:val="004D2401"/>
    <w:rsid w:val="004D2A31"/>
    <w:rsid w:val="004D2BD3"/>
    <w:rsid w:val="004D2DBB"/>
    <w:rsid w:val="004D3A16"/>
    <w:rsid w:val="004D3A5A"/>
    <w:rsid w:val="004D3EF7"/>
    <w:rsid w:val="004D41E6"/>
    <w:rsid w:val="004D4393"/>
    <w:rsid w:val="004D4A2C"/>
    <w:rsid w:val="004D57E8"/>
    <w:rsid w:val="004D6059"/>
    <w:rsid w:val="004D672D"/>
    <w:rsid w:val="004D6A74"/>
    <w:rsid w:val="004D7C85"/>
    <w:rsid w:val="004D7FC7"/>
    <w:rsid w:val="004E0850"/>
    <w:rsid w:val="004E0A59"/>
    <w:rsid w:val="004E0AA3"/>
    <w:rsid w:val="004E0AEB"/>
    <w:rsid w:val="004E17D3"/>
    <w:rsid w:val="004E1B1E"/>
    <w:rsid w:val="004E1F10"/>
    <w:rsid w:val="004E208C"/>
    <w:rsid w:val="004E20ED"/>
    <w:rsid w:val="004E22AF"/>
    <w:rsid w:val="004E2340"/>
    <w:rsid w:val="004E249E"/>
    <w:rsid w:val="004E25FC"/>
    <w:rsid w:val="004E28AD"/>
    <w:rsid w:val="004E2916"/>
    <w:rsid w:val="004E295B"/>
    <w:rsid w:val="004E34AC"/>
    <w:rsid w:val="004E36C7"/>
    <w:rsid w:val="004E3D4C"/>
    <w:rsid w:val="004E3EB7"/>
    <w:rsid w:val="004E4057"/>
    <w:rsid w:val="004E419A"/>
    <w:rsid w:val="004E43BE"/>
    <w:rsid w:val="004E4647"/>
    <w:rsid w:val="004E47C7"/>
    <w:rsid w:val="004E49F6"/>
    <w:rsid w:val="004E4B2F"/>
    <w:rsid w:val="004E4CDF"/>
    <w:rsid w:val="004E4DC3"/>
    <w:rsid w:val="004E4F48"/>
    <w:rsid w:val="004E4F98"/>
    <w:rsid w:val="004E569F"/>
    <w:rsid w:val="004E575B"/>
    <w:rsid w:val="004E5B9C"/>
    <w:rsid w:val="004E5C59"/>
    <w:rsid w:val="004E5DB1"/>
    <w:rsid w:val="004E60F1"/>
    <w:rsid w:val="004E6568"/>
    <w:rsid w:val="004E67C6"/>
    <w:rsid w:val="004E694D"/>
    <w:rsid w:val="004E69B4"/>
    <w:rsid w:val="004E6FE9"/>
    <w:rsid w:val="004E7170"/>
    <w:rsid w:val="004E722A"/>
    <w:rsid w:val="004E7720"/>
    <w:rsid w:val="004E7E0D"/>
    <w:rsid w:val="004E7E11"/>
    <w:rsid w:val="004E7F52"/>
    <w:rsid w:val="004F01B1"/>
    <w:rsid w:val="004F0D12"/>
    <w:rsid w:val="004F0DFC"/>
    <w:rsid w:val="004F0ED0"/>
    <w:rsid w:val="004F10C5"/>
    <w:rsid w:val="004F11A7"/>
    <w:rsid w:val="004F1510"/>
    <w:rsid w:val="004F16CD"/>
    <w:rsid w:val="004F1712"/>
    <w:rsid w:val="004F1915"/>
    <w:rsid w:val="004F194E"/>
    <w:rsid w:val="004F1DA1"/>
    <w:rsid w:val="004F23EE"/>
    <w:rsid w:val="004F26C4"/>
    <w:rsid w:val="004F2777"/>
    <w:rsid w:val="004F279C"/>
    <w:rsid w:val="004F29AE"/>
    <w:rsid w:val="004F2B95"/>
    <w:rsid w:val="004F2CAA"/>
    <w:rsid w:val="004F2F1F"/>
    <w:rsid w:val="004F3179"/>
    <w:rsid w:val="004F3186"/>
    <w:rsid w:val="004F31B7"/>
    <w:rsid w:val="004F388A"/>
    <w:rsid w:val="004F3C42"/>
    <w:rsid w:val="004F3FD3"/>
    <w:rsid w:val="004F407D"/>
    <w:rsid w:val="004F41EE"/>
    <w:rsid w:val="004F4520"/>
    <w:rsid w:val="004F4593"/>
    <w:rsid w:val="004F478B"/>
    <w:rsid w:val="004F479F"/>
    <w:rsid w:val="004F4D33"/>
    <w:rsid w:val="004F4E2C"/>
    <w:rsid w:val="004F516E"/>
    <w:rsid w:val="004F5319"/>
    <w:rsid w:val="004F562A"/>
    <w:rsid w:val="004F5A83"/>
    <w:rsid w:val="004F5D02"/>
    <w:rsid w:val="004F5E9C"/>
    <w:rsid w:val="004F6825"/>
    <w:rsid w:val="004F68DE"/>
    <w:rsid w:val="004F69D7"/>
    <w:rsid w:val="004F6A77"/>
    <w:rsid w:val="004F6E5D"/>
    <w:rsid w:val="004F6EAC"/>
    <w:rsid w:val="004F74A9"/>
    <w:rsid w:val="004F79D8"/>
    <w:rsid w:val="004F7A61"/>
    <w:rsid w:val="004F7BE9"/>
    <w:rsid w:val="00500060"/>
    <w:rsid w:val="00500498"/>
    <w:rsid w:val="00500CDF"/>
    <w:rsid w:val="00500D00"/>
    <w:rsid w:val="00500D1D"/>
    <w:rsid w:val="00500D42"/>
    <w:rsid w:val="00500E19"/>
    <w:rsid w:val="00500EF3"/>
    <w:rsid w:val="00501064"/>
    <w:rsid w:val="0050140F"/>
    <w:rsid w:val="005019A2"/>
    <w:rsid w:val="00501A9F"/>
    <w:rsid w:val="00501F7B"/>
    <w:rsid w:val="005021E2"/>
    <w:rsid w:val="00502620"/>
    <w:rsid w:val="00502632"/>
    <w:rsid w:val="00502E26"/>
    <w:rsid w:val="00503146"/>
    <w:rsid w:val="00503243"/>
    <w:rsid w:val="00503468"/>
    <w:rsid w:val="005035B8"/>
    <w:rsid w:val="00503726"/>
    <w:rsid w:val="00504127"/>
    <w:rsid w:val="005042F2"/>
    <w:rsid w:val="005043DE"/>
    <w:rsid w:val="0050442F"/>
    <w:rsid w:val="00504AD3"/>
    <w:rsid w:val="00504B96"/>
    <w:rsid w:val="00504CF6"/>
    <w:rsid w:val="0050520B"/>
    <w:rsid w:val="00505EEE"/>
    <w:rsid w:val="00506178"/>
    <w:rsid w:val="00506748"/>
    <w:rsid w:val="00506A20"/>
    <w:rsid w:val="00507A49"/>
    <w:rsid w:val="00507E5E"/>
    <w:rsid w:val="0051076D"/>
    <w:rsid w:val="005107AB"/>
    <w:rsid w:val="00510C89"/>
    <w:rsid w:val="00511184"/>
    <w:rsid w:val="00511DDB"/>
    <w:rsid w:val="00512358"/>
    <w:rsid w:val="00512512"/>
    <w:rsid w:val="005130EA"/>
    <w:rsid w:val="00513539"/>
    <w:rsid w:val="00513E21"/>
    <w:rsid w:val="0051431D"/>
    <w:rsid w:val="005143DD"/>
    <w:rsid w:val="0051442A"/>
    <w:rsid w:val="00514476"/>
    <w:rsid w:val="0051449F"/>
    <w:rsid w:val="005144C9"/>
    <w:rsid w:val="00514A05"/>
    <w:rsid w:val="00514A8F"/>
    <w:rsid w:val="00514B94"/>
    <w:rsid w:val="00514F16"/>
    <w:rsid w:val="00515BD8"/>
    <w:rsid w:val="00515FA3"/>
    <w:rsid w:val="00516448"/>
    <w:rsid w:val="00517E1F"/>
    <w:rsid w:val="0052025B"/>
    <w:rsid w:val="00520A06"/>
    <w:rsid w:val="00520CFA"/>
    <w:rsid w:val="00521093"/>
    <w:rsid w:val="005210C3"/>
    <w:rsid w:val="005210EC"/>
    <w:rsid w:val="0052121A"/>
    <w:rsid w:val="0052154A"/>
    <w:rsid w:val="00521976"/>
    <w:rsid w:val="00521ABC"/>
    <w:rsid w:val="005225B9"/>
    <w:rsid w:val="005225BF"/>
    <w:rsid w:val="00522605"/>
    <w:rsid w:val="005227B0"/>
    <w:rsid w:val="00522898"/>
    <w:rsid w:val="0052295B"/>
    <w:rsid w:val="00522985"/>
    <w:rsid w:val="00522BC4"/>
    <w:rsid w:val="00522FCA"/>
    <w:rsid w:val="00523480"/>
    <w:rsid w:val="0052358C"/>
    <w:rsid w:val="00523B33"/>
    <w:rsid w:val="00524B0A"/>
    <w:rsid w:val="005250C3"/>
    <w:rsid w:val="005253F6"/>
    <w:rsid w:val="00525939"/>
    <w:rsid w:val="0052598A"/>
    <w:rsid w:val="00525F30"/>
    <w:rsid w:val="00525F98"/>
    <w:rsid w:val="00526749"/>
    <w:rsid w:val="005268D6"/>
    <w:rsid w:val="0052696D"/>
    <w:rsid w:val="00526CC8"/>
    <w:rsid w:val="00526E15"/>
    <w:rsid w:val="00526FF1"/>
    <w:rsid w:val="005276F9"/>
    <w:rsid w:val="005276FD"/>
    <w:rsid w:val="00527A06"/>
    <w:rsid w:val="00527B7C"/>
    <w:rsid w:val="00527E1C"/>
    <w:rsid w:val="00527EDE"/>
    <w:rsid w:val="00530035"/>
    <w:rsid w:val="00530303"/>
    <w:rsid w:val="00530445"/>
    <w:rsid w:val="005309F4"/>
    <w:rsid w:val="0053132A"/>
    <w:rsid w:val="00531389"/>
    <w:rsid w:val="00532043"/>
    <w:rsid w:val="0053204F"/>
    <w:rsid w:val="00532159"/>
    <w:rsid w:val="0053264C"/>
    <w:rsid w:val="005329DB"/>
    <w:rsid w:val="00532D5F"/>
    <w:rsid w:val="00532D7C"/>
    <w:rsid w:val="00533066"/>
    <w:rsid w:val="0053344F"/>
    <w:rsid w:val="005334A9"/>
    <w:rsid w:val="00533849"/>
    <w:rsid w:val="005341E9"/>
    <w:rsid w:val="00534304"/>
    <w:rsid w:val="00534382"/>
    <w:rsid w:val="00534481"/>
    <w:rsid w:val="00534651"/>
    <w:rsid w:val="00535411"/>
    <w:rsid w:val="00535497"/>
    <w:rsid w:val="005355B3"/>
    <w:rsid w:val="00535B95"/>
    <w:rsid w:val="00536244"/>
    <w:rsid w:val="0053703F"/>
    <w:rsid w:val="00537395"/>
    <w:rsid w:val="00537D72"/>
    <w:rsid w:val="005405C6"/>
    <w:rsid w:val="005406F7"/>
    <w:rsid w:val="00540A80"/>
    <w:rsid w:val="005411E0"/>
    <w:rsid w:val="005413D3"/>
    <w:rsid w:val="0054157E"/>
    <w:rsid w:val="00541AD0"/>
    <w:rsid w:val="00541EAE"/>
    <w:rsid w:val="005425E9"/>
    <w:rsid w:val="00542C89"/>
    <w:rsid w:val="00542DDE"/>
    <w:rsid w:val="00542F6A"/>
    <w:rsid w:val="00543490"/>
    <w:rsid w:val="0054382E"/>
    <w:rsid w:val="005438F8"/>
    <w:rsid w:val="00543BE3"/>
    <w:rsid w:val="00543FAC"/>
    <w:rsid w:val="005443FA"/>
    <w:rsid w:val="005445E0"/>
    <w:rsid w:val="00544854"/>
    <w:rsid w:val="0054494D"/>
    <w:rsid w:val="00545242"/>
    <w:rsid w:val="005456B7"/>
    <w:rsid w:val="0054595B"/>
    <w:rsid w:val="00545C93"/>
    <w:rsid w:val="00545EA8"/>
    <w:rsid w:val="0054700C"/>
    <w:rsid w:val="0054756F"/>
    <w:rsid w:val="005475AC"/>
    <w:rsid w:val="00547891"/>
    <w:rsid w:val="005478EF"/>
    <w:rsid w:val="00547EF7"/>
    <w:rsid w:val="0055039C"/>
    <w:rsid w:val="00550460"/>
    <w:rsid w:val="005505F7"/>
    <w:rsid w:val="005506F8"/>
    <w:rsid w:val="005507EE"/>
    <w:rsid w:val="00550EE5"/>
    <w:rsid w:val="00550FFB"/>
    <w:rsid w:val="00551032"/>
    <w:rsid w:val="00551462"/>
    <w:rsid w:val="00551F20"/>
    <w:rsid w:val="005525B8"/>
    <w:rsid w:val="005529CB"/>
    <w:rsid w:val="00552F02"/>
    <w:rsid w:val="00552FAC"/>
    <w:rsid w:val="005531B1"/>
    <w:rsid w:val="005531EC"/>
    <w:rsid w:val="005534FB"/>
    <w:rsid w:val="005544E6"/>
    <w:rsid w:val="00554534"/>
    <w:rsid w:val="0055509A"/>
    <w:rsid w:val="005551CE"/>
    <w:rsid w:val="00555459"/>
    <w:rsid w:val="005555E7"/>
    <w:rsid w:val="0055575A"/>
    <w:rsid w:val="00555B3C"/>
    <w:rsid w:val="00555D1E"/>
    <w:rsid w:val="00555E41"/>
    <w:rsid w:val="0055607D"/>
    <w:rsid w:val="00556362"/>
    <w:rsid w:val="00556521"/>
    <w:rsid w:val="005565B9"/>
    <w:rsid w:val="005568CB"/>
    <w:rsid w:val="00556A10"/>
    <w:rsid w:val="00556B1A"/>
    <w:rsid w:val="00556B45"/>
    <w:rsid w:val="00556C93"/>
    <w:rsid w:val="00556ED3"/>
    <w:rsid w:val="00557000"/>
    <w:rsid w:val="00557338"/>
    <w:rsid w:val="005576A7"/>
    <w:rsid w:val="00557F1C"/>
    <w:rsid w:val="0056015B"/>
    <w:rsid w:val="00560603"/>
    <w:rsid w:val="005607E3"/>
    <w:rsid w:val="00560BD9"/>
    <w:rsid w:val="00561115"/>
    <w:rsid w:val="005611DE"/>
    <w:rsid w:val="0056121B"/>
    <w:rsid w:val="00561497"/>
    <w:rsid w:val="0056178A"/>
    <w:rsid w:val="00561D1B"/>
    <w:rsid w:val="00562120"/>
    <w:rsid w:val="00562558"/>
    <w:rsid w:val="00563619"/>
    <w:rsid w:val="005637AD"/>
    <w:rsid w:val="00563992"/>
    <w:rsid w:val="00563A21"/>
    <w:rsid w:val="00564128"/>
    <w:rsid w:val="00564810"/>
    <w:rsid w:val="005648D6"/>
    <w:rsid w:val="00564F05"/>
    <w:rsid w:val="0056528A"/>
    <w:rsid w:val="00565607"/>
    <w:rsid w:val="00565B88"/>
    <w:rsid w:val="00565D1B"/>
    <w:rsid w:val="00565EB5"/>
    <w:rsid w:val="00566448"/>
    <w:rsid w:val="00566DE9"/>
    <w:rsid w:val="00566E70"/>
    <w:rsid w:val="005670AC"/>
    <w:rsid w:val="005674DA"/>
    <w:rsid w:val="00567E53"/>
    <w:rsid w:val="00570237"/>
    <w:rsid w:val="0057026B"/>
    <w:rsid w:val="0057036E"/>
    <w:rsid w:val="005706F9"/>
    <w:rsid w:val="00570AE5"/>
    <w:rsid w:val="00570AFD"/>
    <w:rsid w:val="00570C4D"/>
    <w:rsid w:val="00570EE6"/>
    <w:rsid w:val="005716A1"/>
    <w:rsid w:val="00571ABF"/>
    <w:rsid w:val="00571E90"/>
    <w:rsid w:val="00571FC0"/>
    <w:rsid w:val="005721BC"/>
    <w:rsid w:val="00572406"/>
    <w:rsid w:val="00573429"/>
    <w:rsid w:val="00573A0B"/>
    <w:rsid w:val="00573C31"/>
    <w:rsid w:val="00573CB2"/>
    <w:rsid w:val="00573E29"/>
    <w:rsid w:val="00573F8B"/>
    <w:rsid w:val="00573FE3"/>
    <w:rsid w:val="00574021"/>
    <w:rsid w:val="0057407E"/>
    <w:rsid w:val="005740EC"/>
    <w:rsid w:val="00574479"/>
    <w:rsid w:val="00574601"/>
    <w:rsid w:val="00574822"/>
    <w:rsid w:val="00574BC1"/>
    <w:rsid w:val="005757DF"/>
    <w:rsid w:val="00575A5F"/>
    <w:rsid w:val="005765E0"/>
    <w:rsid w:val="005768CC"/>
    <w:rsid w:val="00576C39"/>
    <w:rsid w:val="005772F8"/>
    <w:rsid w:val="00577398"/>
    <w:rsid w:val="00577423"/>
    <w:rsid w:val="00577664"/>
    <w:rsid w:val="00577880"/>
    <w:rsid w:val="005779AD"/>
    <w:rsid w:val="00580B49"/>
    <w:rsid w:val="00580D5B"/>
    <w:rsid w:val="00581010"/>
    <w:rsid w:val="00581045"/>
    <w:rsid w:val="00581075"/>
    <w:rsid w:val="005814BF"/>
    <w:rsid w:val="00581C25"/>
    <w:rsid w:val="00582133"/>
    <w:rsid w:val="005822BF"/>
    <w:rsid w:val="0058262C"/>
    <w:rsid w:val="005827C9"/>
    <w:rsid w:val="00582EE8"/>
    <w:rsid w:val="00584059"/>
    <w:rsid w:val="0058406D"/>
    <w:rsid w:val="005845B3"/>
    <w:rsid w:val="005847A5"/>
    <w:rsid w:val="00584808"/>
    <w:rsid w:val="0058485A"/>
    <w:rsid w:val="00584CE2"/>
    <w:rsid w:val="00585237"/>
    <w:rsid w:val="0058546A"/>
    <w:rsid w:val="0058574C"/>
    <w:rsid w:val="0058587C"/>
    <w:rsid w:val="005860AA"/>
    <w:rsid w:val="005862A0"/>
    <w:rsid w:val="0058674F"/>
    <w:rsid w:val="00586CA6"/>
    <w:rsid w:val="00586DC8"/>
    <w:rsid w:val="00586F34"/>
    <w:rsid w:val="005871FD"/>
    <w:rsid w:val="005874A9"/>
    <w:rsid w:val="00587E2F"/>
    <w:rsid w:val="00590119"/>
    <w:rsid w:val="00590430"/>
    <w:rsid w:val="00591335"/>
    <w:rsid w:val="00591BAC"/>
    <w:rsid w:val="00591E88"/>
    <w:rsid w:val="0059281D"/>
    <w:rsid w:val="0059288A"/>
    <w:rsid w:val="00593041"/>
    <w:rsid w:val="00593510"/>
    <w:rsid w:val="0059354A"/>
    <w:rsid w:val="00594289"/>
    <w:rsid w:val="005943B9"/>
    <w:rsid w:val="005945EE"/>
    <w:rsid w:val="00594947"/>
    <w:rsid w:val="00594B2E"/>
    <w:rsid w:val="00594E02"/>
    <w:rsid w:val="00594FA3"/>
    <w:rsid w:val="0059568A"/>
    <w:rsid w:val="00595E45"/>
    <w:rsid w:val="00595F41"/>
    <w:rsid w:val="00595F72"/>
    <w:rsid w:val="005960EB"/>
    <w:rsid w:val="00596271"/>
    <w:rsid w:val="005962A7"/>
    <w:rsid w:val="00596321"/>
    <w:rsid w:val="0059666D"/>
    <w:rsid w:val="005968B8"/>
    <w:rsid w:val="00596A72"/>
    <w:rsid w:val="00596B19"/>
    <w:rsid w:val="00596C7D"/>
    <w:rsid w:val="00596EA8"/>
    <w:rsid w:val="00597557"/>
    <w:rsid w:val="0059760A"/>
    <w:rsid w:val="005978F3"/>
    <w:rsid w:val="00597E44"/>
    <w:rsid w:val="005A0331"/>
    <w:rsid w:val="005A0668"/>
    <w:rsid w:val="005A0D0A"/>
    <w:rsid w:val="005A0ECD"/>
    <w:rsid w:val="005A108A"/>
    <w:rsid w:val="005A11A2"/>
    <w:rsid w:val="005A20E8"/>
    <w:rsid w:val="005A229F"/>
    <w:rsid w:val="005A2F27"/>
    <w:rsid w:val="005A3472"/>
    <w:rsid w:val="005A3697"/>
    <w:rsid w:val="005A3B39"/>
    <w:rsid w:val="005A45DA"/>
    <w:rsid w:val="005A4EA6"/>
    <w:rsid w:val="005A505C"/>
    <w:rsid w:val="005A54D8"/>
    <w:rsid w:val="005A553E"/>
    <w:rsid w:val="005A5A2E"/>
    <w:rsid w:val="005A5DB5"/>
    <w:rsid w:val="005A5E1C"/>
    <w:rsid w:val="005A654A"/>
    <w:rsid w:val="005A6D80"/>
    <w:rsid w:val="005A6DBC"/>
    <w:rsid w:val="005A6E1C"/>
    <w:rsid w:val="005A6F97"/>
    <w:rsid w:val="005A75F7"/>
    <w:rsid w:val="005A78CD"/>
    <w:rsid w:val="005A7B9A"/>
    <w:rsid w:val="005B0234"/>
    <w:rsid w:val="005B03BD"/>
    <w:rsid w:val="005B068B"/>
    <w:rsid w:val="005B088B"/>
    <w:rsid w:val="005B08C5"/>
    <w:rsid w:val="005B0A3D"/>
    <w:rsid w:val="005B10BB"/>
    <w:rsid w:val="005B16C3"/>
    <w:rsid w:val="005B1905"/>
    <w:rsid w:val="005B1BC6"/>
    <w:rsid w:val="005B1C3F"/>
    <w:rsid w:val="005B1C91"/>
    <w:rsid w:val="005B1D55"/>
    <w:rsid w:val="005B1D93"/>
    <w:rsid w:val="005B25FD"/>
    <w:rsid w:val="005B3172"/>
    <w:rsid w:val="005B330D"/>
    <w:rsid w:val="005B34E2"/>
    <w:rsid w:val="005B3718"/>
    <w:rsid w:val="005B43E6"/>
    <w:rsid w:val="005B464C"/>
    <w:rsid w:val="005B4A4C"/>
    <w:rsid w:val="005B4E32"/>
    <w:rsid w:val="005B4F27"/>
    <w:rsid w:val="005B5141"/>
    <w:rsid w:val="005B5275"/>
    <w:rsid w:val="005B5332"/>
    <w:rsid w:val="005B535E"/>
    <w:rsid w:val="005B5B2B"/>
    <w:rsid w:val="005B5B8C"/>
    <w:rsid w:val="005B5D40"/>
    <w:rsid w:val="005B64A9"/>
    <w:rsid w:val="005B66D1"/>
    <w:rsid w:val="005B68BC"/>
    <w:rsid w:val="005B68D7"/>
    <w:rsid w:val="005B6967"/>
    <w:rsid w:val="005B6CF4"/>
    <w:rsid w:val="005B7598"/>
    <w:rsid w:val="005B76B7"/>
    <w:rsid w:val="005B7712"/>
    <w:rsid w:val="005B78A4"/>
    <w:rsid w:val="005B7C2B"/>
    <w:rsid w:val="005B7F08"/>
    <w:rsid w:val="005C02F4"/>
    <w:rsid w:val="005C0363"/>
    <w:rsid w:val="005C040E"/>
    <w:rsid w:val="005C0A00"/>
    <w:rsid w:val="005C0E42"/>
    <w:rsid w:val="005C1122"/>
    <w:rsid w:val="005C12CE"/>
    <w:rsid w:val="005C17FE"/>
    <w:rsid w:val="005C1A8E"/>
    <w:rsid w:val="005C1CF6"/>
    <w:rsid w:val="005C1F7C"/>
    <w:rsid w:val="005C1F8D"/>
    <w:rsid w:val="005C28DA"/>
    <w:rsid w:val="005C2D4F"/>
    <w:rsid w:val="005C307B"/>
    <w:rsid w:val="005C3374"/>
    <w:rsid w:val="005C33D1"/>
    <w:rsid w:val="005C3608"/>
    <w:rsid w:val="005C36A2"/>
    <w:rsid w:val="005C3D9D"/>
    <w:rsid w:val="005C417A"/>
    <w:rsid w:val="005C4964"/>
    <w:rsid w:val="005C5056"/>
    <w:rsid w:val="005C50C7"/>
    <w:rsid w:val="005C575A"/>
    <w:rsid w:val="005C592C"/>
    <w:rsid w:val="005C5AC4"/>
    <w:rsid w:val="005C5DAD"/>
    <w:rsid w:val="005C5E2C"/>
    <w:rsid w:val="005C5FF2"/>
    <w:rsid w:val="005C6050"/>
    <w:rsid w:val="005C6063"/>
    <w:rsid w:val="005C6338"/>
    <w:rsid w:val="005C6459"/>
    <w:rsid w:val="005C6836"/>
    <w:rsid w:val="005C6BC9"/>
    <w:rsid w:val="005C7253"/>
    <w:rsid w:val="005C74BB"/>
    <w:rsid w:val="005C7DB7"/>
    <w:rsid w:val="005D04BB"/>
    <w:rsid w:val="005D0729"/>
    <w:rsid w:val="005D07B8"/>
    <w:rsid w:val="005D0C96"/>
    <w:rsid w:val="005D12B3"/>
    <w:rsid w:val="005D148B"/>
    <w:rsid w:val="005D177D"/>
    <w:rsid w:val="005D1860"/>
    <w:rsid w:val="005D1AFE"/>
    <w:rsid w:val="005D1DA8"/>
    <w:rsid w:val="005D24C2"/>
    <w:rsid w:val="005D298A"/>
    <w:rsid w:val="005D2C63"/>
    <w:rsid w:val="005D4913"/>
    <w:rsid w:val="005D4AD6"/>
    <w:rsid w:val="005D4C9B"/>
    <w:rsid w:val="005D4F69"/>
    <w:rsid w:val="005D5ADE"/>
    <w:rsid w:val="005D5E8C"/>
    <w:rsid w:val="005D5ED4"/>
    <w:rsid w:val="005D5F79"/>
    <w:rsid w:val="005D611E"/>
    <w:rsid w:val="005D64A8"/>
    <w:rsid w:val="005D73A1"/>
    <w:rsid w:val="005D73B6"/>
    <w:rsid w:val="005D7A3F"/>
    <w:rsid w:val="005E01FD"/>
    <w:rsid w:val="005E026A"/>
    <w:rsid w:val="005E06C3"/>
    <w:rsid w:val="005E06ED"/>
    <w:rsid w:val="005E0C00"/>
    <w:rsid w:val="005E0C1D"/>
    <w:rsid w:val="005E1239"/>
    <w:rsid w:val="005E1281"/>
    <w:rsid w:val="005E199D"/>
    <w:rsid w:val="005E2140"/>
    <w:rsid w:val="005E251C"/>
    <w:rsid w:val="005E2646"/>
    <w:rsid w:val="005E2F66"/>
    <w:rsid w:val="005E3E46"/>
    <w:rsid w:val="005E407D"/>
    <w:rsid w:val="005E4198"/>
    <w:rsid w:val="005E41DC"/>
    <w:rsid w:val="005E49F9"/>
    <w:rsid w:val="005E4B28"/>
    <w:rsid w:val="005E4EA5"/>
    <w:rsid w:val="005E503F"/>
    <w:rsid w:val="005E54FF"/>
    <w:rsid w:val="005E5630"/>
    <w:rsid w:val="005E6050"/>
    <w:rsid w:val="005E6326"/>
    <w:rsid w:val="005E69DD"/>
    <w:rsid w:val="005E6A9B"/>
    <w:rsid w:val="005E6B1A"/>
    <w:rsid w:val="005E71AE"/>
    <w:rsid w:val="005E7954"/>
    <w:rsid w:val="005E7F51"/>
    <w:rsid w:val="005F0802"/>
    <w:rsid w:val="005F0904"/>
    <w:rsid w:val="005F0ACE"/>
    <w:rsid w:val="005F0F10"/>
    <w:rsid w:val="005F1017"/>
    <w:rsid w:val="005F10AA"/>
    <w:rsid w:val="005F1112"/>
    <w:rsid w:val="005F12C4"/>
    <w:rsid w:val="005F14A6"/>
    <w:rsid w:val="005F1EBE"/>
    <w:rsid w:val="005F2280"/>
    <w:rsid w:val="005F2C9C"/>
    <w:rsid w:val="005F30C7"/>
    <w:rsid w:val="005F3244"/>
    <w:rsid w:val="005F333F"/>
    <w:rsid w:val="005F342D"/>
    <w:rsid w:val="005F379D"/>
    <w:rsid w:val="005F462E"/>
    <w:rsid w:val="005F487F"/>
    <w:rsid w:val="005F4AD3"/>
    <w:rsid w:val="005F4E01"/>
    <w:rsid w:val="005F5012"/>
    <w:rsid w:val="005F507F"/>
    <w:rsid w:val="005F50E8"/>
    <w:rsid w:val="005F5420"/>
    <w:rsid w:val="005F5CBE"/>
    <w:rsid w:val="005F6BBE"/>
    <w:rsid w:val="005F6CF9"/>
    <w:rsid w:val="005F71CD"/>
    <w:rsid w:val="005F7A7F"/>
    <w:rsid w:val="005F7AB8"/>
    <w:rsid w:val="005F7F01"/>
    <w:rsid w:val="005F7F46"/>
    <w:rsid w:val="005F7FCD"/>
    <w:rsid w:val="0060001E"/>
    <w:rsid w:val="006004AC"/>
    <w:rsid w:val="00600944"/>
    <w:rsid w:val="00601031"/>
    <w:rsid w:val="00601155"/>
    <w:rsid w:val="0060146B"/>
    <w:rsid w:val="006015A0"/>
    <w:rsid w:val="006019EA"/>
    <w:rsid w:val="00601D35"/>
    <w:rsid w:val="00602201"/>
    <w:rsid w:val="006024E6"/>
    <w:rsid w:val="00603371"/>
    <w:rsid w:val="0060390C"/>
    <w:rsid w:val="00603D31"/>
    <w:rsid w:val="00603E3F"/>
    <w:rsid w:val="00603F42"/>
    <w:rsid w:val="006042B9"/>
    <w:rsid w:val="00604356"/>
    <w:rsid w:val="0060454B"/>
    <w:rsid w:val="00604830"/>
    <w:rsid w:val="006051FB"/>
    <w:rsid w:val="00605857"/>
    <w:rsid w:val="00605897"/>
    <w:rsid w:val="00605B0B"/>
    <w:rsid w:val="00605B60"/>
    <w:rsid w:val="00605E9B"/>
    <w:rsid w:val="00605F36"/>
    <w:rsid w:val="00606793"/>
    <w:rsid w:val="006069F6"/>
    <w:rsid w:val="006071E2"/>
    <w:rsid w:val="00607482"/>
    <w:rsid w:val="0060755E"/>
    <w:rsid w:val="00607FDC"/>
    <w:rsid w:val="006101DC"/>
    <w:rsid w:val="00610E1E"/>
    <w:rsid w:val="0061138C"/>
    <w:rsid w:val="006116B2"/>
    <w:rsid w:val="00611AF0"/>
    <w:rsid w:val="00611AFE"/>
    <w:rsid w:val="0061296D"/>
    <w:rsid w:val="00612B10"/>
    <w:rsid w:val="00612CFA"/>
    <w:rsid w:val="00612F2A"/>
    <w:rsid w:val="00613532"/>
    <w:rsid w:val="00613E20"/>
    <w:rsid w:val="00614005"/>
    <w:rsid w:val="00614026"/>
    <w:rsid w:val="006140A2"/>
    <w:rsid w:val="006140F9"/>
    <w:rsid w:val="0061413B"/>
    <w:rsid w:val="006142A3"/>
    <w:rsid w:val="006142C9"/>
    <w:rsid w:val="0061499E"/>
    <w:rsid w:val="00614F1E"/>
    <w:rsid w:val="006150E7"/>
    <w:rsid w:val="006159A2"/>
    <w:rsid w:val="006159A8"/>
    <w:rsid w:val="00615A47"/>
    <w:rsid w:val="00615B1A"/>
    <w:rsid w:val="006160E1"/>
    <w:rsid w:val="006167C2"/>
    <w:rsid w:val="00617041"/>
    <w:rsid w:val="006170D8"/>
    <w:rsid w:val="00617854"/>
    <w:rsid w:val="00617B24"/>
    <w:rsid w:val="00620026"/>
    <w:rsid w:val="0062013C"/>
    <w:rsid w:val="00620397"/>
    <w:rsid w:val="00620597"/>
    <w:rsid w:val="006205E9"/>
    <w:rsid w:val="00620A09"/>
    <w:rsid w:val="00620A1D"/>
    <w:rsid w:val="00620A9A"/>
    <w:rsid w:val="00620C46"/>
    <w:rsid w:val="00620F8B"/>
    <w:rsid w:val="00621420"/>
    <w:rsid w:val="006214A9"/>
    <w:rsid w:val="00621942"/>
    <w:rsid w:val="00622618"/>
    <w:rsid w:val="00622621"/>
    <w:rsid w:val="006229B5"/>
    <w:rsid w:val="00622A47"/>
    <w:rsid w:val="00622B1D"/>
    <w:rsid w:val="00622BB5"/>
    <w:rsid w:val="00623114"/>
    <w:rsid w:val="006233AC"/>
    <w:rsid w:val="006235EB"/>
    <w:rsid w:val="006237ED"/>
    <w:rsid w:val="0062397C"/>
    <w:rsid w:val="006239A7"/>
    <w:rsid w:val="00623E04"/>
    <w:rsid w:val="00624B2C"/>
    <w:rsid w:val="0062502E"/>
    <w:rsid w:val="00625104"/>
    <w:rsid w:val="006256DC"/>
    <w:rsid w:val="006258D8"/>
    <w:rsid w:val="00625F98"/>
    <w:rsid w:val="00626230"/>
    <w:rsid w:val="0062647C"/>
    <w:rsid w:val="006266FA"/>
    <w:rsid w:val="0062675E"/>
    <w:rsid w:val="006268DE"/>
    <w:rsid w:val="00626916"/>
    <w:rsid w:val="00626D7B"/>
    <w:rsid w:val="00626EE8"/>
    <w:rsid w:val="00626F33"/>
    <w:rsid w:val="00626F8F"/>
    <w:rsid w:val="006270B3"/>
    <w:rsid w:val="006272E9"/>
    <w:rsid w:val="00627328"/>
    <w:rsid w:val="006273B3"/>
    <w:rsid w:val="0062767B"/>
    <w:rsid w:val="006278A9"/>
    <w:rsid w:val="006302B3"/>
    <w:rsid w:val="0063033B"/>
    <w:rsid w:val="006303CE"/>
    <w:rsid w:val="00631052"/>
    <w:rsid w:val="00631116"/>
    <w:rsid w:val="00631137"/>
    <w:rsid w:val="006315AF"/>
    <w:rsid w:val="0063186E"/>
    <w:rsid w:val="0063256D"/>
    <w:rsid w:val="00632B29"/>
    <w:rsid w:val="00633101"/>
    <w:rsid w:val="0063316C"/>
    <w:rsid w:val="0063350A"/>
    <w:rsid w:val="006337E9"/>
    <w:rsid w:val="00633BC0"/>
    <w:rsid w:val="00633F3B"/>
    <w:rsid w:val="006346E6"/>
    <w:rsid w:val="00634A10"/>
    <w:rsid w:val="0063512C"/>
    <w:rsid w:val="006351A6"/>
    <w:rsid w:val="00635327"/>
    <w:rsid w:val="006357D7"/>
    <w:rsid w:val="00635820"/>
    <w:rsid w:val="00635C63"/>
    <w:rsid w:val="00635EBF"/>
    <w:rsid w:val="0063632B"/>
    <w:rsid w:val="00636585"/>
    <w:rsid w:val="006368C2"/>
    <w:rsid w:val="00636937"/>
    <w:rsid w:val="006369E9"/>
    <w:rsid w:val="006370D5"/>
    <w:rsid w:val="0063725A"/>
    <w:rsid w:val="0063732D"/>
    <w:rsid w:val="00637606"/>
    <w:rsid w:val="006376AE"/>
    <w:rsid w:val="0063770A"/>
    <w:rsid w:val="00637DB8"/>
    <w:rsid w:val="00637E02"/>
    <w:rsid w:val="00637FC3"/>
    <w:rsid w:val="00640169"/>
    <w:rsid w:val="006402A6"/>
    <w:rsid w:val="006402D0"/>
    <w:rsid w:val="00640315"/>
    <w:rsid w:val="0064042C"/>
    <w:rsid w:val="006405B2"/>
    <w:rsid w:val="00640704"/>
    <w:rsid w:val="0064075B"/>
    <w:rsid w:val="00640F58"/>
    <w:rsid w:val="006418AB"/>
    <w:rsid w:val="006418CD"/>
    <w:rsid w:val="00641C69"/>
    <w:rsid w:val="00641CB6"/>
    <w:rsid w:val="006424DB"/>
    <w:rsid w:val="00642D54"/>
    <w:rsid w:val="00643375"/>
    <w:rsid w:val="00643412"/>
    <w:rsid w:val="006437F9"/>
    <w:rsid w:val="006441C1"/>
    <w:rsid w:val="006445F5"/>
    <w:rsid w:val="0064482A"/>
    <w:rsid w:val="00644E27"/>
    <w:rsid w:val="00644EEE"/>
    <w:rsid w:val="006452E8"/>
    <w:rsid w:val="0064544A"/>
    <w:rsid w:val="00645490"/>
    <w:rsid w:val="00645902"/>
    <w:rsid w:val="00645D94"/>
    <w:rsid w:val="006461F3"/>
    <w:rsid w:val="006467C2"/>
    <w:rsid w:val="006469A2"/>
    <w:rsid w:val="00646A25"/>
    <w:rsid w:val="00646ACA"/>
    <w:rsid w:val="0064721B"/>
    <w:rsid w:val="00647613"/>
    <w:rsid w:val="00647652"/>
    <w:rsid w:val="0064791F"/>
    <w:rsid w:val="00647C05"/>
    <w:rsid w:val="00647CFF"/>
    <w:rsid w:val="00650161"/>
    <w:rsid w:val="00650170"/>
    <w:rsid w:val="0065046D"/>
    <w:rsid w:val="0065078D"/>
    <w:rsid w:val="00650BF5"/>
    <w:rsid w:val="00650D8D"/>
    <w:rsid w:val="006512EE"/>
    <w:rsid w:val="0065135D"/>
    <w:rsid w:val="00652100"/>
    <w:rsid w:val="0065251D"/>
    <w:rsid w:val="00652788"/>
    <w:rsid w:val="00652791"/>
    <w:rsid w:val="006528AE"/>
    <w:rsid w:val="00652DBE"/>
    <w:rsid w:val="006532B6"/>
    <w:rsid w:val="00653DD9"/>
    <w:rsid w:val="0065405C"/>
    <w:rsid w:val="006541CE"/>
    <w:rsid w:val="00654360"/>
    <w:rsid w:val="0065460E"/>
    <w:rsid w:val="00654C2D"/>
    <w:rsid w:val="00654D4B"/>
    <w:rsid w:val="00655000"/>
    <w:rsid w:val="00655080"/>
    <w:rsid w:val="006556D5"/>
    <w:rsid w:val="00655F8E"/>
    <w:rsid w:val="00656031"/>
    <w:rsid w:val="006569D6"/>
    <w:rsid w:val="00656DC6"/>
    <w:rsid w:val="006570A6"/>
    <w:rsid w:val="0065712B"/>
    <w:rsid w:val="006574B6"/>
    <w:rsid w:val="00657721"/>
    <w:rsid w:val="00660068"/>
    <w:rsid w:val="006600A7"/>
    <w:rsid w:val="00660146"/>
    <w:rsid w:val="006603FA"/>
    <w:rsid w:val="00660416"/>
    <w:rsid w:val="00660DFA"/>
    <w:rsid w:val="006612FA"/>
    <w:rsid w:val="00661A09"/>
    <w:rsid w:val="00661C57"/>
    <w:rsid w:val="00662682"/>
    <w:rsid w:val="00662851"/>
    <w:rsid w:val="006628E9"/>
    <w:rsid w:val="00662BD6"/>
    <w:rsid w:val="00662C29"/>
    <w:rsid w:val="00662F21"/>
    <w:rsid w:val="00662F6C"/>
    <w:rsid w:val="00663A38"/>
    <w:rsid w:val="00663F3A"/>
    <w:rsid w:val="006640D7"/>
    <w:rsid w:val="00664BC2"/>
    <w:rsid w:val="00664CA5"/>
    <w:rsid w:val="00665110"/>
    <w:rsid w:val="0066533A"/>
    <w:rsid w:val="00665370"/>
    <w:rsid w:val="00666636"/>
    <w:rsid w:val="00666756"/>
    <w:rsid w:val="00666849"/>
    <w:rsid w:val="00666CF1"/>
    <w:rsid w:val="00666E2E"/>
    <w:rsid w:val="00667779"/>
    <w:rsid w:val="00670318"/>
    <w:rsid w:val="00670402"/>
    <w:rsid w:val="0067144A"/>
    <w:rsid w:val="00671683"/>
    <w:rsid w:val="00671755"/>
    <w:rsid w:val="006718C9"/>
    <w:rsid w:val="00671B79"/>
    <w:rsid w:val="00671C27"/>
    <w:rsid w:val="00671DB9"/>
    <w:rsid w:val="00671E7E"/>
    <w:rsid w:val="006720D4"/>
    <w:rsid w:val="0067248B"/>
    <w:rsid w:val="00672731"/>
    <w:rsid w:val="00673667"/>
    <w:rsid w:val="00673988"/>
    <w:rsid w:val="00673D97"/>
    <w:rsid w:val="00673F15"/>
    <w:rsid w:val="006742BB"/>
    <w:rsid w:val="0067465A"/>
    <w:rsid w:val="00675124"/>
    <w:rsid w:val="00675D0A"/>
    <w:rsid w:val="00676087"/>
    <w:rsid w:val="00676226"/>
    <w:rsid w:val="00676A55"/>
    <w:rsid w:val="00676EE9"/>
    <w:rsid w:val="00676F3F"/>
    <w:rsid w:val="006771C3"/>
    <w:rsid w:val="00677336"/>
    <w:rsid w:val="0067778B"/>
    <w:rsid w:val="00677D55"/>
    <w:rsid w:val="0068082A"/>
    <w:rsid w:val="00680AF0"/>
    <w:rsid w:val="00680C95"/>
    <w:rsid w:val="006811D9"/>
    <w:rsid w:val="0068139A"/>
    <w:rsid w:val="00681E69"/>
    <w:rsid w:val="006822C4"/>
    <w:rsid w:val="006823ED"/>
    <w:rsid w:val="00682486"/>
    <w:rsid w:val="00682952"/>
    <w:rsid w:val="00682F82"/>
    <w:rsid w:val="00683266"/>
    <w:rsid w:val="00683C35"/>
    <w:rsid w:val="006845BD"/>
    <w:rsid w:val="0068460B"/>
    <w:rsid w:val="00684B46"/>
    <w:rsid w:val="00684EC9"/>
    <w:rsid w:val="006855B1"/>
    <w:rsid w:val="00685B66"/>
    <w:rsid w:val="00685F5C"/>
    <w:rsid w:val="0068725A"/>
    <w:rsid w:val="0068730F"/>
    <w:rsid w:val="006873AA"/>
    <w:rsid w:val="006875ED"/>
    <w:rsid w:val="00687C3E"/>
    <w:rsid w:val="00690B16"/>
    <w:rsid w:val="00690F86"/>
    <w:rsid w:val="006910B6"/>
    <w:rsid w:val="00691576"/>
    <w:rsid w:val="006919E3"/>
    <w:rsid w:val="00691DDE"/>
    <w:rsid w:val="00692781"/>
    <w:rsid w:val="00692A33"/>
    <w:rsid w:val="00692CE2"/>
    <w:rsid w:val="00693049"/>
    <w:rsid w:val="00693514"/>
    <w:rsid w:val="00693E2D"/>
    <w:rsid w:val="00694194"/>
    <w:rsid w:val="006944F9"/>
    <w:rsid w:val="006946D9"/>
    <w:rsid w:val="006947E8"/>
    <w:rsid w:val="00694B8D"/>
    <w:rsid w:val="006954A2"/>
    <w:rsid w:val="006955F4"/>
    <w:rsid w:val="00695FD1"/>
    <w:rsid w:val="00696134"/>
    <w:rsid w:val="00696296"/>
    <w:rsid w:val="0069644C"/>
    <w:rsid w:val="006967B6"/>
    <w:rsid w:val="006968E7"/>
    <w:rsid w:val="00696AF9"/>
    <w:rsid w:val="00696D2C"/>
    <w:rsid w:val="00696D61"/>
    <w:rsid w:val="006970DF"/>
    <w:rsid w:val="00697410"/>
    <w:rsid w:val="00697673"/>
    <w:rsid w:val="006977A7"/>
    <w:rsid w:val="006979D9"/>
    <w:rsid w:val="006A0119"/>
    <w:rsid w:val="006A02BD"/>
    <w:rsid w:val="006A0384"/>
    <w:rsid w:val="006A043B"/>
    <w:rsid w:val="006A0C37"/>
    <w:rsid w:val="006A1159"/>
    <w:rsid w:val="006A1417"/>
    <w:rsid w:val="006A14F3"/>
    <w:rsid w:val="006A17F2"/>
    <w:rsid w:val="006A18CA"/>
    <w:rsid w:val="006A18CF"/>
    <w:rsid w:val="006A19B6"/>
    <w:rsid w:val="006A1EED"/>
    <w:rsid w:val="006A35E0"/>
    <w:rsid w:val="006A3A9A"/>
    <w:rsid w:val="006A3B0B"/>
    <w:rsid w:val="006A3D91"/>
    <w:rsid w:val="006A423A"/>
    <w:rsid w:val="006A4298"/>
    <w:rsid w:val="006A443F"/>
    <w:rsid w:val="006A44B5"/>
    <w:rsid w:val="006A44E8"/>
    <w:rsid w:val="006A456D"/>
    <w:rsid w:val="006A493E"/>
    <w:rsid w:val="006A497B"/>
    <w:rsid w:val="006A4D50"/>
    <w:rsid w:val="006A5525"/>
    <w:rsid w:val="006A572A"/>
    <w:rsid w:val="006A593F"/>
    <w:rsid w:val="006A5D54"/>
    <w:rsid w:val="006A5D82"/>
    <w:rsid w:val="006A6004"/>
    <w:rsid w:val="006A6567"/>
    <w:rsid w:val="006A68E2"/>
    <w:rsid w:val="006A700D"/>
    <w:rsid w:val="006A76AA"/>
    <w:rsid w:val="006A796A"/>
    <w:rsid w:val="006A7CE0"/>
    <w:rsid w:val="006A7DD1"/>
    <w:rsid w:val="006B01B4"/>
    <w:rsid w:val="006B0296"/>
    <w:rsid w:val="006B0587"/>
    <w:rsid w:val="006B05D4"/>
    <w:rsid w:val="006B0CF4"/>
    <w:rsid w:val="006B1376"/>
    <w:rsid w:val="006B175E"/>
    <w:rsid w:val="006B1CD1"/>
    <w:rsid w:val="006B1DC1"/>
    <w:rsid w:val="006B1E61"/>
    <w:rsid w:val="006B2484"/>
    <w:rsid w:val="006B26E6"/>
    <w:rsid w:val="006B2877"/>
    <w:rsid w:val="006B2FBD"/>
    <w:rsid w:val="006B3021"/>
    <w:rsid w:val="006B303C"/>
    <w:rsid w:val="006B34DD"/>
    <w:rsid w:val="006B355F"/>
    <w:rsid w:val="006B43E0"/>
    <w:rsid w:val="006B45FD"/>
    <w:rsid w:val="006B48B0"/>
    <w:rsid w:val="006B4CED"/>
    <w:rsid w:val="006B4F5D"/>
    <w:rsid w:val="006B5A66"/>
    <w:rsid w:val="006B6096"/>
    <w:rsid w:val="006B6AB9"/>
    <w:rsid w:val="006B728A"/>
    <w:rsid w:val="006B7792"/>
    <w:rsid w:val="006B79A6"/>
    <w:rsid w:val="006C046C"/>
    <w:rsid w:val="006C04AA"/>
    <w:rsid w:val="006C0634"/>
    <w:rsid w:val="006C07B5"/>
    <w:rsid w:val="006C0A52"/>
    <w:rsid w:val="006C0B3C"/>
    <w:rsid w:val="006C0FF0"/>
    <w:rsid w:val="006C1059"/>
    <w:rsid w:val="006C1146"/>
    <w:rsid w:val="006C1670"/>
    <w:rsid w:val="006C1C3B"/>
    <w:rsid w:val="006C1D45"/>
    <w:rsid w:val="006C24C7"/>
    <w:rsid w:val="006C24F5"/>
    <w:rsid w:val="006C29C0"/>
    <w:rsid w:val="006C2BB3"/>
    <w:rsid w:val="006C3281"/>
    <w:rsid w:val="006C32FC"/>
    <w:rsid w:val="006C3479"/>
    <w:rsid w:val="006C3739"/>
    <w:rsid w:val="006C4F60"/>
    <w:rsid w:val="006C5198"/>
    <w:rsid w:val="006C57A6"/>
    <w:rsid w:val="006C5CBC"/>
    <w:rsid w:val="006C62B2"/>
    <w:rsid w:val="006C6892"/>
    <w:rsid w:val="006C6CBE"/>
    <w:rsid w:val="006C6E0D"/>
    <w:rsid w:val="006C6E49"/>
    <w:rsid w:val="006C706A"/>
    <w:rsid w:val="006C730B"/>
    <w:rsid w:val="006C797A"/>
    <w:rsid w:val="006C7E9D"/>
    <w:rsid w:val="006D00B5"/>
    <w:rsid w:val="006D0B85"/>
    <w:rsid w:val="006D0E3F"/>
    <w:rsid w:val="006D10FA"/>
    <w:rsid w:val="006D1122"/>
    <w:rsid w:val="006D1C3C"/>
    <w:rsid w:val="006D1E04"/>
    <w:rsid w:val="006D2051"/>
    <w:rsid w:val="006D216C"/>
    <w:rsid w:val="006D25E8"/>
    <w:rsid w:val="006D3310"/>
    <w:rsid w:val="006D4424"/>
    <w:rsid w:val="006D46BB"/>
    <w:rsid w:val="006D4F68"/>
    <w:rsid w:val="006D5C94"/>
    <w:rsid w:val="006D5E2C"/>
    <w:rsid w:val="006D61BF"/>
    <w:rsid w:val="006D68C6"/>
    <w:rsid w:val="006D695D"/>
    <w:rsid w:val="006D75F9"/>
    <w:rsid w:val="006D7D77"/>
    <w:rsid w:val="006E00F6"/>
    <w:rsid w:val="006E0102"/>
    <w:rsid w:val="006E06F1"/>
    <w:rsid w:val="006E074A"/>
    <w:rsid w:val="006E0A70"/>
    <w:rsid w:val="006E129F"/>
    <w:rsid w:val="006E1624"/>
    <w:rsid w:val="006E1677"/>
    <w:rsid w:val="006E1D11"/>
    <w:rsid w:val="006E25F7"/>
    <w:rsid w:val="006E2925"/>
    <w:rsid w:val="006E2F57"/>
    <w:rsid w:val="006E3352"/>
    <w:rsid w:val="006E3725"/>
    <w:rsid w:val="006E3D9A"/>
    <w:rsid w:val="006E4152"/>
    <w:rsid w:val="006E4549"/>
    <w:rsid w:val="006E454D"/>
    <w:rsid w:val="006E4C49"/>
    <w:rsid w:val="006E5445"/>
    <w:rsid w:val="006E547E"/>
    <w:rsid w:val="006E5617"/>
    <w:rsid w:val="006E57E1"/>
    <w:rsid w:val="006E5E2D"/>
    <w:rsid w:val="006E5EEB"/>
    <w:rsid w:val="006E5F2B"/>
    <w:rsid w:val="006E620D"/>
    <w:rsid w:val="006E6936"/>
    <w:rsid w:val="006E6B48"/>
    <w:rsid w:val="006E6C69"/>
    <w:rsid w:val="006E6C86"/>
    <w:rsid w:val="006E6F97"/>
    <w:rsid w:val="006E72E7"/>
    <w:rsid w:val="006E7440"/>
    <w:rsid w:val="006E7671"/>
    <w:rsid w:val="006E76E3"/>
    <w:rsid w:val="006E7ADD"/>
    <w:rsid w:val="006E7FBA"/>
    <w:rsid w:val="006F0E15"/>
    <w:rsid w:val="006F0EE1"/>
    <w:rsid w:val="006F0FF4"/>
    <w:rsid w:val="006F103B"/>
    <w:rsid w:val="006F14D5"/>
    <w:rsid w:val="006F16CA"/>
    <w:rsid w:val="006F1E63"/>
    <w:rsid w:val="006F2038"/>
    <w:rsid w:val="006F2505"/>
    <w:rsid w:val="006F33BF"/>
    <w:rsid w:val="006F3FE2"/>
    <w:rsid w:val="006F40CB"/>
    <w:rsid w:val="006F43A1"/>
    <w:rsid w:val="006F468B"/>
    <w:rsid w:val="006F4B76"/>
    <w:rsid w:val="006F5558"/>
    <w:rsid w:val="006F5563"/>
    <w:rsid w:val="006F5740"/>
    <w:rsid w:val="006F5D5D"/>
    <w:rsid w:val="006F6028"/>
    <w:rsid w:val="006F607A"/>
    <w:rsid w:val="006F64C5"/>
    <w:rsid w:val="006F6A24"/>
    <w:rsid w:val="006F6A58"/>
    <w:rsid w:val="006F7679"/>
    <w:rsid w:val="006F77D8"/>
    <w:rsid w:val="00700547"/>
    <w:rsid w:val="00700B2E"/>
    <w:rsid w:val="00700BE2"/>
    <w:rsid w:val="00701457"/>
    <w:rsid w:val="00701498"/>
    <w:rsid w:val="007018B8"/>
    <w:rsid w:val="00701CBC"/>
    <w:rsid w:val="007021C9"/>
    <w:rsid w:val="00702251"/>
    <w:rsid w:val="007026C3"/>
    <w:rsid w:val="00702A3B"/>
    <w:rsid w:val="00702B3D"/>
    <w:rsid w:val="00703116"/>
    <w:rsid w:val="0070359D"/>
    <w:rsid w:val="007038FE"/>
    <w:rsid w:val="00703D22"/>
    <w:rsid w:val="007048AF"/>
    <w:rsid w:val="00704C0E"/>
    <w:rsid w:val="00704E15"/>
    <w:rsid w:val="00705177"/>
    <w:rsid w:val="007056F7"/>
    <w:rsid w:val="0070583B"/>
    <w:rsid w:val="00705957"/>
    <w:rsid w:val="00705BC0"/>
    <w:rsid w:val="00705CF9"/>
    <w:rsid w:val="00705D4D"/>
    <w:rsid w:val="007063C8"/>
    <w:rsid w:val="007064B6"/>
    <w:rsid w:val="00706702"/>
    <w:rsid w:val="007067F5"/>
    <w:rsid w:val="00707196"/>
    <w:rsid w:val="007071F9"/>
    <w:rsid w:val="00707762"/>
    <w:rsid w:val="00707B70"/>
    <w:rsid w:val="00707E2C"/>
    <w:rsid w:val="00707F17"/>
    <w:rsid w:val="00710020"/>
    <w:rsid w:val="0071032C"/>
    <w:rsid w:val="00710920"/>
    <w:rsid w:val="00710B4B"/>
    <w:rsid w:val="00711096"/>
    <w:rsid w:val="007118B6"/>
    <w:rsid w:val="00711CCB"/>
    <w:rsid w:val="00711D43"/>
    <w:rsid w:val="00711D7D"/>
    <w:rsid w:val="0071225C"/>
    <w:rsid w:val="00712C7E"/>
    <w:rsid w:val="00712EE7"/>
    <w:rsid w:val="00712F10"/>
    <w:rsid w:val="00712F1B"/>
    <w:rsid w:val="00713157"/>
    <w:rsid w:val="00713658"/>
    <w:rsid w:val="0071386C"/>
    <w:rsid w:val="00713A97"/>
    <w:rsid w:val="00713B16"/>
    <w:rsid w:val="00713E02"/>
    <w:rsid w:val="00714371"/>
    <w:rsid w:val="007144FE"/>
    <w:rsid w:val="0071468C"/>
    <w:rsid w:val="00714782"/>
    <w:rsid w:val="007151E4"/>
    <w:rsid w:val="0071585E"/>
    <w:rsid w:val="00715906"/>
    <w:rsid w:val="00715C60"/>
    <w:rsid w:val="00716068"/>
    <w:rsid w:val="00716409"/>
    <w:rsid w:val="00716649"/>
    <w:rsid w:val="00716804"/>
    <w:rsid w:val="0071700A"/>
    <w:rsid w:val="00717A6D"/>
    <w:rsid w:val="00717FC1"/>
    <w:rsid w:val="007200D5"/>
    <w:rsid w:val="00720A55"/>
    <w:rsid w:val="00720BE9"/>
    <w:rsid w:val="00721749"/>
    <w:rsid w:val="00721CA4"/>
    <w:rsid w:val="00721CB9"/>
    <w:rsid w:val="0072201C"/>
    <w:rsid w:val="00722408"/>
    <w:rsid w:val="00722CAD"/>
    <w:rsid w:val="00722E78"/>
    <w:rsid w:val="00722F2B"/>
    <w:rsid w:val="00722F6A"/>
    <w:rsid w:val="00723094"/>
    <w:rsid w:val="007233E7"/>
    <w:rsid w:val="0072357B"/>
    <w:rsid w:val="007240E1"/>
    <w:rsid w:val="007245F3"/>
    <w:rsid w:val="007249F0"/>
    <w:rsid w:val="00724C17"/>
    <w:rsid w:val="00724E9B"/>
    <w:rsid w:val="00724FFF"/>
    <w:rsid w:val="00725368"/>
    <w:rsid w:val="00725941"/>
    <w:rsid w:val="0072621F"/>
    <w:rsid w:val="0072676F"/>
    <w:rsid w:val="00726BE3"/>
    <w:rsid w:val="00726F97"/>
    <w:rsid w:val="00726FE9"/>
    <w:rsid w:val="00727109"/>
    <w:rsid w:val="007272D0"/>
    <w:rsid w:val="007275A9"/>
    <w:rsid w:val="0072763D"/>
    <w:rsid w:val="007279C5"/>
    <w:rsid w:val="00727A37"/>
    <w:rsid w:val="00727AE1"/>
    <w:rsid w:val="00727C8E"/>
    <w:rsid w:val="00727D26"/>
    <w:rsid w:val="00727EE4"/>
    <w:rsid w:val="0073016A"/>
    <w:rsid w:val="00730C3F"/>
    <w:rsid w:val="00730CB5"/>
    <w:rsid w:val="00730D9D"/>
    <w:rsid w:val="00730F13"/>
    <w:rsid w:val="00731678"/>
    <w:rsid w:val="00731B66"/>
    <w:rsid w:val="00731CA3"/>
    <w:rsid w:val="00731DF6"/>
    <w:rsid w:val="00732682"/>
    <w:rsid w:val="00732778"/>
    <w:rsid w:val="0073278B"/>
    <w:rsid w:val="0073286F"/>
    <w:rsid w:val="00732EFA"/>
    <w:rsid w:val="00733059"/>
    <w:rsid w:val="007331ED"/>
    <w:rsid w:val="0073328F"/>
    <w:rsid w:val="00733B59"/>
    <w:rsid w:val="00733DC5"/>
    <w:rsid w:val="00733DDE"/>
    <w:rsid w:val="00734270"/>
    <w:rsid w:val="00734673"/>
    <w:rsid w:val="00734884"/>
    <w:rsid w:val="00734A67"/>
    <w:rsid w:val="00734B2F"/>
    <w:rsid w:val="00734BEA"/>
    <w:rsid w:val="00735339"/>
    <w:rsid w:val="00735947"/>
    <w:rsid w:val="00735B0F"/>
    <w:rsid w:val="00735B91"/>
    <w:rsid w:val="00735BA0"/>
    <w:rsid w:val="00735FB1"/>
    <w:rsid w:val="007362D7"/>
    <w:rsid w:val="00736456"/>
    <w:rsid w:val="007364F0"/>
    <w:rsid w:val="00736625"/>
    <w:rsid w:val="00736AF2"/>
    <w:rsid w:val="00736D3C"/>
    <w:rsid w:val="00737102"/>
    <w:rsid w:val="007371C5"/>
    <w:rsid w:val="00737340"/>
    <w:rsid w:val="007373DA"/>
    <w:rsid w:val="007374B4"/>
    <w:rsid w:val="007376EB"/>
    <w:rsid w:val="00737899"/>
    <w:rsid w:val="0073795A"/>
    <w:rsid w:val="00737966"/>
    <w:rsid w:val="00737A0B"/>
    <w:rsid w:val="00737A7C"/>
    <w:rsid w:val="00737AD3"/>
    <w:rsid w:val="00737AD6"/>
    <w:rsid w:val="00737C26"/>
    <w:rsid w:val="00740169"/>
    <w:rsid w:val="00740484"/>
    <w:rsid w:val="007404E5"/>
    <w:rsid w:val="00740565"/>
    <w:rsid w:val="00740705"/>
    <w:rsid w:val="007408F5"/>
    <w:rsid w:val="00740C5E"/>
    <w:rsid w:val="00740CC0"/>
    <w:rsid w:val="00740DF7"/>
    <w:rsid w:val="00741750"/>
    <w:rsid w:val="007418C1"/>
    <w:rsid w:val="007418E6"/>
    <w:rsid w:val="0074191A"/>
    <w:rsid w:val="007420DC"/>
    <w:rsid w:val="0074218D"/>
    <w:rsid w:val="007421FD"/>
    <w:rsid w:val="00742299"/>
    <w:rsid w:val="007425C5"/>
    <w:rsid w:val="00742AF7"/>
    <w:rsid w:val="00743369"/>
    <w:rsid w:val="00743684"/>
    <w:rsid w:val="00743788"/>
    <w:rsid w:val="00743A8B"/>
    <w:rsid w:val="00743E3F"/>
    <w:rsid w:val="0074465C"/>
    <w:rsid w:val="00744E21"/>
    <w:rsid w:val="007452FF"/>
    <w:rsid w:val="00745965"/>
    <w:rsid w:val="00745C46"/>
    <w:rsid w:val="00745C96"/>
    <w:rsid w:val="00745F99"/>
    <w:rsid w:val="007464AA"/>
    <w:rsid w:val="007464E5"/>
    <w:rsid w:val="00746677"/>
    <w:rsid w:val="0074672A"/>
    <w:rsid w:val="00746810"/>
    <w:rsid w:val="0074697F"/>
    <w:rsid w:val="007469DD"/>
    <w:rsid w:val="007470B4"/>
    <w:rsid w:val="00747171"/>
    <w:rsid w:val="00747425"/>
    <w:rsid w:val="007474CD"/>
    <w:rsid w:val="0074779B"/>
    <w:rsid w:val="00747912"/>
    <w:rsid w:val="00747D3F"/>
    <w:rsid w:val="00747E6F"/>
    <w:rsid w:val="00750779"/>
    <w:rsid w:val="00751177"/>
    <w:rsid w:val="007513FE"/>
    <w:rsid w:val="007519B2"/>
    <w:rsid w:val="007519F5"/>
    <w:rsid w:val="00751E92"/>
    <w:rsid w:val="00751F27"/>
    <w:rsid w:val="0075201E"/>
    <w:rsid w:val="007524DB"/>
    <w:rsid w:val="007525FD"/>
    <w:rsid w:val="0075262E"/>
    <w:rsid w:val="00752BD4"/>
    <w:rsid w:val="00752F5F"/>
    <w:rsid w:val="0075308C"/>
    <w:rsid w:val="007533BD"/>
    <w:rsid w:val="00753678"/>
    <w:rsid w:val="00753B5F"/>
    <w:rsid w:val="00753E2F"/>
    <w:rsid w:val="00753E95"/>
    <w:rsid w:val="007540AD"/>
    <w:rsid w:val="00754153"/>
    <w:rsid w:val="0075537D"/>
    <w:rsid w:val="00755607"/>
    <w:rsid w:val="007557E9"/>
    <w:rsid w:val="007557F6"/>
    <w:rsid w:val="007560FF"/>
    <w:rsid w:val="0075623B"/>
    <w:rsid w:val="0075623D"/>
    <w:rsid w:val="00756730"/>
    <w:rsid w:val="00756AFC"/>
    <w:rsid w:val="00756D4E"/>
    <w:rsid w:val="00756DD5"/>
    <w:rsid w:val="0075767B"/>
    <w:rsid w:val="00757842"/>
    <w:rsid w:val="00757CDD"/>
    <w:rsid w:val="00757F68"/>
    <w:rsid w:val="00757FDA"/>
    <w:rsid w:val="007606F7"/>
    <w:rsid w:val="0076159E"/>
    <w:rsid w:val="00761AC3"/>
    <w:rsid w:val="00761BD9"/>
    <w:rsid w:val="00761DF0"/>
    <w:rsid w:val="0076276E"/>
    <w:rsid w:val="007627E8"/>
    <w:rsid w:val="00762823"/>
    <w:rsid w:val="00762D08"/>
    <w:rsid w:val="00762E3F"/>
    <w:rsid w:val="00763251"/>
    <w:rsid w:val="007633B4"/>
    <w:rsid w:val="007633B9"/>
    <w:rsid w:val="0076371A"/>
    <w:rsid w:val="00763AFD"/>
    <w:rsid w:val="00763FEC"/>
    <w:rsid w:val="00764159"/>
    <w:rsid w:val="00764CA1"/>
    <w:rsid w:val="00765753"/>
    <w:rsid w:val="00765B10"/>
    <w:rsid w:val="00765BA8"/>
    <w:rsid w:val="00766B47"/>
    <w:rsid w:val="00766B5B"/>
    <w:rsid w:val="00766C0D"/>
    <w:rsid w:val="00766D19"/>
    <w:rsid w:val="00766DBA"/>
    <w:rsid w:val="00766DF6"/>
    <w:rsid w:val="00767179"/>
    <w:rsid w:val="00767403"/>
    <w:rsid w:val="00767B5B"/>
    <w:rsid w:val="00771264"/>
    <w:rsid w:val="007713F5"/>
    <w:rsid w:val="00771549"/>
    <w:rsid w:val="00772042"/>
    <w:rsid w:val="00772047"/>
    <w:rsid w:val="00772173"/>
    <w:rsid w:val="007729D6"/>
    <w:rsid w:val="00772CFF"/>
    <w:rsid w:val="00772E77"/>
    <w:rsid w:val="00773645"/>
    <w:rsid w:val="0077385B"/>
    <w:rsid w:val="00773877"/>
    <w:rsid w:val="0077397B"/>
    <w:rsid w:val="0077416A"/>
    <w:rsid w:val="00774472"/>
    <w:rsid w:val="0077484B"/>
    <w:rsid w:val="00774E34"/>
    <w:rsid w:val="007751BA"/>
    <w:rsid w:val="0077569B"/>
    <w:rsid w:val="00775935"/>
    <w:rsid w:val="00775A41"/>
    <w:rsid w:val="00775FFB"/>
    <w:rsid w:val="00776117"/>
    <w:rsid w:val="00776378"/>
    <w:rsid w:val="00776C84"/>
    <w:rsid w:val="00776CB0"/>
    <w:rsid w:val="00776CBE"/>
    <w:rsid w:val="00776E1A"/>
    <w:rsid w:val="00777185"/>
    <w:rsid w:val="0077739F"/>
    <w:rsid w:val="007774A6"/>
    <w:rsid w:val="007777A3"/>
    <w:rsid w:val="0077780A"/>
    <w:rsid w:val="00777989"/>
    <w:rsid w:val="00777B69"/>
    <w:rsid w:val="00777ED3"/>
    <w:rsid w:val="00780867"/>
    <w:rsid w:val="00780AD8"/>
    <w:rsid w:val="00780F72"/>
    <w:rsid w:val="007811ED"/>
    <w:rsid w:val="0078141B"/>
    <w:rsid w:val="007817E0"/>
    <w:rsid w:val="00781C8B"/>
    <w:rsid w:val="00781DAC"/>
    <w:rsid w:val="00781EFF"/>
    <w:rsid w:val="00781FB5"/>
    <w:rsid w:val="0078250F"/>
    <w:rsid w:val="0078264A"/>
    <w:rsid w:val="00782C2C"/>
    <w:rsid w:val="00783225"/>
    <w:rsid w:val="00783401"/>
    <w:rsid w:val="00783993"/>
    <w:rsid w:val="00783C14"/>
    <w:rsid w:val="00783DD1"/>
    <w:rsid w:val="00783E66"/>
    <w:rsid w:val="007844ED"/>
    <w:rsid w:val="0078506E"/>
    <w:rsid w:val="0078562D"/>
    <w:rsid w:val="00786361"/>
    <w:rsid w:val="00786901"/>
    <w:rsid w:val="00786D4E"/>
    <w:rsid w:val="0078749D"/>
    <w:rsid w:val="00787762"/>
    <w:rsid w:val="0078785A"/>
    <w:rsid w:val="007879C5"/>
    <w:rsid w:val="0079083C"/>
    <w:rsid w:val="00790EBE"/>
    <w:rsid w:val="00790EE7"/>
    <w:rsid w:val="007918AD"/>
    <w:rsid w:val="00791AF7"/>
    <w:rsid w:val="00791BB6"/>
    <w:rsid w:val="00791C96"/>
    <w:rsid w:val="00791F8A"/>
    <w:rsid w:val="0079369A"/>
    <w:rsid w:val="0079377A"/>
    <w:rsid w:val="00793C5D"/>
    <w:rsid w:val="00793DD4"/>
    <w:rsid w:val="00793E4D"/>
    <w:rsid w:val="007940E9"/>
    <w:rsid w:val="00794237"/>
    <w:rsid w:val="00794741"/>
    <w:rsid w:val="007948FB"/>
    <w:rsid w:val="00794E3D"/>
    <w:rsid w:val="00795385"/>
    <w:rsid w:val="007954DD"/>
    <w:rsid w:val="00795C99"/>
    <w:rsid w:val="00795E5D"/>
    <w:rsid w:val="00796415"/>
    <w:rsid w:val="007967E0"/>
    <w:rsid w:val="00796AD1"/>
    <w:rsid w:val="00796B3A"/>
    <w:rsid w:val="00797140"/>
    <w:rsid w:val="0079766A"/>
    <w:rsid w:val="00797800"/>
    <w:rsid w:val="00797F5D"/>
    <w:rsid w:val="007A0401"/>
    <w:rsid w:val="007A0A85"/>
    <w:rsid w:val="007A0BCC"/>
    <w:rsid w:val="007A0F71"/>
    <w:rsid w:val="007A1AAD"/>
    <w:rsid w:val="007A2C7A"/>
    <w:rsid w:val="007A318F"/>
    <w:rsid w:val="007A3D61"/>
    <w:rsid w:val="007A4167"/>
    <w:rsid w:val="007A41BE"/>
    <w:rsid w:val="007A4210"/>
    <w:rsid w:val="007A4290"/>
    <w:rsid w:val="007A48D4"/>
    <w:rsid w:val="007A4FE8"/>
    <w:rsid w:val="007A5B4B"/>
    <w:rsid w:val="007A5E44"/>
    <w:rsid w:val="007A5F29"/>
    <w:rsid w:val="007A5FFF"/>
    <w:rsid w:val="007A642E"/>
    <w:rsid w:val="007A6781"/>
    <w:rsid w:val="007A6995"/>
    <w:rsid w:val="007A6AFA"/>
    <w:rsid w:val="007A6CAB"/>
    <w:rsid w:val="007A6D40"/>
    <w:rsid w:val="007A75C8"/>
    <w:rsid w:val="007A77C7"/>
    <w:rsid w:val="007A7956"/>
    <w:rsid w:val="007A7C6E"/>
    <w:rsid w:val="007A7CD3"/>
    <w:rsid w:val="007A7D0D"/>
    <w:rsid w:val="007B0212"/>
    <w:rsid w:val="007B080B"/>
    <w:rsid w:val="007B0970"/>
    <w:rsid w:val="007B0B75"/>
    <w:rsid w:val="007B1192"/>
    <w:rsid w:val="007B12C8"/>
    <w:rsid w:val="007B1514"/>
    <w:rsid w:val="007B1B35"/>
    <w:rsid w:val="007B1D03"/>
    <w:rsid w:val="007B1D79"/>
    <w:rsid w:val="007B1F5B"/>
    <w:rsid w:val="007B2732"/>
    <w:rsid w:val="007B2943"/>
    <w:rsid w:val="007B2D9F"/>
    <w:rsid w:val="007B3205"/>
    <w:rsid w:val="007B35DA"/>
    <w:rsid w:val="007B3B40"/>
    <w:rsid w:val="007B3D02"/>
    <w:rsid w:val="007B3E09"/>
    <w:rsid w:val="007B3E8C"/>
    <w:rsid w:val="007B4117"/>
    <w:rsid w:val="007B4195"/>
    <w:rsid w:val="007B42CF"/>
    <w:rsid w:val="007B4658"/>
    <w:rsid w:val="007B55DB"/>
    <w:rsid w:val="007B5621"/>
    <w:rsid w:val="007B5F12"/>
    <w:rsid w:val="007B68E5"/>
    <w:rsid w:val="007B699C"/>
    <w:rsid w:val="007B6A52"/>
    <w:rsid w:val="007B6E50"/>
    <w:rsid w:val="007B6F97"/>
    <w:rsid w:val="007B7457"/>
    <w:rsid w:val="007B7CF8"/>
    <w:rsid w:val="007B7E90"/>
    <w:rsid w:val="007C030E"/>
    <w:rsid w:val="007C036E"/>
    <w:rsid w:val="007C05BE"/>
    <w:rsid w:val="007C0AAA"/>
    <w:rsid w:val="007C0F9F"/>
    <w:rsid w:val="007C165F"/>
    <w:rsid w:val="007C1DA7"/>
    <w:rsid w:val="007C2315"/>
    <w:rsid w:val="007C2329"/>
    <w:rsid w:val="007C2341"/>
    <w:rsid w:val="007C2A1A"/>
    <w:rsid w:val="007C2B62"/>
    <w:rsid w:val="007C2D6E"/>
    <w:rsid w:val="007C2EED"/>
    <w:rsid w:val="007C31D9"/>
    <w:rsid w:val="007C31EE"/>
    <w:rsid w:val="007C41AC"/>
    <w:rsid w:val="007C440C"/>
    <w:rsid w:val="007C476D"/>
    <w:rsid w:val="007C49AE"/>
    <w:rsid w:val="007C5293"/>
    <w:rsid w:val="007C597E"/>
    <w:rsid w:val="007C5E31"/>
    <w:rsid w:val="007C6178"/>
    <w:rsid w:val="007C6485"/>
    <w:rsid w:val="007C66AC"/>
    <w:rsid w:val="007C670E"/>
    <w:rsid w:val="007C67F4"/>
    <w:rsid w:val="007C69FB"/>
    <w:rsid w:val="007C6F03"/>
    <w:rsid w:val="007C7127"/>
    <w:rsid w:val="007C794E"/>
    <w:rsid w:val="007D11AF"/>
    <w:rsid w:val="007D1249"/>
    <w:rsid w:val="007D13CB"/>
    <w:rsid w:val="007D2755"/>
    <w:rsid w:val="007D2B83"/>
    <w:rsid w:val="007D3441"/>
    <w:rsid w:val="007D3CB5"/>
    <w:rsid w:val="007D3DA1"/>
    <w:rsid w:val="007D408A"/>
    <w:rsid w:val="007D4264"/>
    <w:rsid w:val="007D4371"/>
    <w:rsid w:val="007D4399"/>
    <w:rsid w:val="007D557B"/>
    <w:rsid w:val="007D572F"/>
    <w:rsid w:val="007D580A"/>
    <w:rsid w:val="007D5902"/>
    <w:rsid w:val="007D59D0"/>
    <w:rsid w:val="007D5C47"/>
    <w:rsid w:val="007D5F44"/>
    <w:rsid w:val="007D6029"/>
    <w:rsid w:val="007D60E9"/>
    <w:rsid w:val="007D611E"/>
    <w:rsid w:val="007D6B44"/>
    <w:rsid w:val="007D6FDE"/>
    <w:rsid w:val="007D7649"/>
    <w:rsid w:val="007D7DD0"/>
    <w:rsid w:val="007E01C0"/>
    <w:rsid w:val="007E06FE"/>
    <w:rsid w:val="007E08F5"/>
    <w:rsid w:val="007E1003"/>
    <w:rsid w:val="007E1305"/>
    <w:rsid w:val="007E15A9"/>
    <w:rsid w:val="007E1A1B"/>
    <w:rsid w:val="007E1A34"/>
    <w:rsid w:val="007E1B30"/>
    <w:rsid w:val="007E1DD4"/>
    <w:rsid w:val="007E1ED5"/>
    <w:rsid w:val="007E2086"/>
    <w:rsid w:val="007E2193"/>
    <w:rsid w:val="007E2246"/>
    <w:rsid w:val="007E25B1"/>
    <w:rsid w:val="007E2AA6"/>
    <w:rsid w:val="007E2AAF"/>
    <w:rsid w:val="007E3061"/>
    <w:rsid w:val="007E3604"/>
    <w:rsid w:val="007E3BB2"/>
    <w:rsid w:val="007E3BFC"/>
    <w:rsid w:val="007E413F"/>
    <w:rsid w:val="007E435A"/>
    <w:rsid w:val="007E4642"/>
    <w:rsid w:val="007E4B4C"/>
    <w:rsid w:val="007E4EB1"/>
    <w:rsid w:val="007E542C"/>
    <w:rsid w:val="007E5527"/>
    <w:rsid w:val="007E588D"/>
    <w:rsid w:val="007E5DCA"/>
    <w:rsid w:val="007E6132"/>
    <w:rsid w:val="007E6643"/>
    <w:rsid w:val="007E6CB5"/>
    <w:rsid w:val="007E6F54"/>
    <w:rsid w:val="007E73C6"/>
    <w:rsid w:val="007E7A6E"/>
    <w:rsid w:val="007F05B6"/>
    <w:rsid w:val="007F061C"/>
    <w:rsid w:val="007F0631"/>
    <w:rsid w:val="007F089B"/>
    <w:rsid w:val="007F0DFB"/>
    <w:rsid w:val="007F0F51"/>
    <w:rsid w:val="007F13FD"/>
    <w:rsid w:val="007F14C9"/>
    <w:rsid w:val="007F1798"/>
    <w:rsid w:val="007F1C37"/>
    <w:rsid w:val="007F1DD8"/>
    <w:rsid w:val="007F2031"/>
    <w:rsid w:val="007F2593"/>
    <w:rsid w:val="007F26CA"/>
    <w:rsid w:val="007F2B42"/>
    <w:rsid w:val="007F2C81"/>
    <w:rsid w:val="007F34AA"/>
    <w:rsid w:val="007F351C"/>
    <w:rsid w:val="007F37C2"/>
    <w:rsid w:val="007F3830"/>
    <w:rsid w:val="007F3907"/>
    <w:rsid w:val="007F3A18"/>
    <w:rsid w:val="007F3E99"/>
    <w:rsid w:val="007F4580"/>
    <w:rsid w:val="007F50B8"/>
    <w:rsid w:val="007F50DE"/>
    <w:rsid w:val="007F5142"/>
    <w:rsid w:val="007F57F9"/>
    <w:rsid w:val="007F6D63"/>
    <w:rsid w:val="007F6EEE"/>
    <w:rsid w:val="007F75DC"/>
    <w:rsid w:val="007F7DC2"/>
    <w:rsid w:val="007F7DF8"/>
    <w:rsid w:val="00800122"/>
    <w:rsid w:val="008007A5"/>
    <w:rsid w:val="00800E5F"/>
    <w:rsid w:val="00801179"/>
    <w:rsid w:val="008013E1"/>
    <w:rsid w:val="00801430"/>
    <w:rsid w:val="0080169D"/>
    <w:rsid w:val="008017EA"/>
    <w:rsid w:val="008018B6"/>
    <w:rsid w:val="00801944"/>
    <w:rsid w:val="00801C49"/>
    <w:rsid w:val="00802020"/>
    <w:rsid w:val="00802194"/>
    <w:rsid w:val="008026D1"/>
    <w:rsid w:val="00802880"/>
    <w:rsid w:val="00803004"/>
    <w:rsid w:val="00803204"/>
    <w:rsid w:val="0080353A"/>
    <w:rsid w:val="008037D8"/>
    <w:rsid w:val="008038F7"/>
    <w:rsid w:val="00803E54"/>
    <w:rsid w:val="0080451C"/>
    <w:rsid w:val="0080484E"/>
    <w:rsid w:val="0080541D"/>
    <w:rsid w:val="00805AF0"/>
    <w:rsid w:val="00805F4C"/>
    <w:rsid w:val="00805FE2"/>
    <w:rsid w:val="008060DE"/>
    <w:rsid w:val="008065BD"/>
    <w:rsid w:val="00806608"/>
    <w:rsid w:val="00806731"/>
    <w:rsid w:val="00806B90"/>
    <w:rsid w:val="00806D76"/>
    <w:rsid w:val="008073E8"/>
    <w:rsid w:val="00807759"/>
    <w:rsid w:val="00807C0B"/>
    <w:rsid w:val="00807F03"/>
    <w:rsid w:val="00807F79"/>
    <w:rsid w:val="0081021B"/>
    <w:rsid w:val="0081032C"/>
    <w:rsid w:val="008108C7"/>
    <w:rsid w:val="008108DD"/>
    <w:rsid w:val="008113E0"/>
    <w:rsid w:val="00811582"/>
    <w:rsid w:val="00811D35"/>
    <w:rsid w:val="00811EA0"/>
    <w:rsid w:val="00811FFC"/>
    <w:rsid w:val="0081221F"/>
    <w:rsid w:val="00812485"/>
    <w:rsid w:val="008128ED"/>
    <w:rsid w:val="0081351D"/>
    <w:rsid w:val="00813582"/>
    <w:rsid w:val="00813B73"/>
    <w:rsid w:val="00813ECD"/>
    <w:rsid w:val="008145BE"/>
    <w:rsid w:val="00814817"/>
    <w:rsid w:val="008152F4"/>
    <w:rsid w:val="0081546C"/>
    <w:rsid w:val="008160A3"/>
    <w:rsid w:val="008162E7"/>
    <w:rsid w:val="0081665A"/>
    <w:rsid w:val="008167B8"/>
    <w:rsid w:val="00816E15"/>
    <w:rsid w:val="00817350"/>
    <w:rsid w:val="008179E4"/>
    <w:rsid w:val="00817A34"/>
    <w:rsid w:val="00817D52"/>
    <w:rsid w:val="00820355"/>
    <w:rsid w:val="008217FE"/>
    <w:rsid w:val="00821C04"/>
    <w:rsid w:val="00821E3D"/>
    <w:rsid w:val="0082203C"/>
    <w:rsid w:val="008221A3"/>
    <w:rsid w:val="00822A32"/>
    <w:rsid w:val="00823147"/>
    <w:rsid w:val="0082383F"/>
    <w:rsid w:val="00823A5E"/>
    <w:rsid w:val="00824202"/>
    <w:rsid w:val="008247D8"/>
    <w:rsid w:val="00824EF4"/>
    <w:rsid w:val="00825200"/>
    <w:rsid w:val="00825371"/>
    <w:rsid w:val="0082671E"/>
    <w:rsid w:val="00826807"/>
    <w:rsid w:val="00826C31"/>
    <w:rsid w:val="00826CD8"/>
    <w:rsid w:val="00826EAB"/>
    <w:rsid w:val="0082739A"/>
    <w:rsid w:val="0082777E"/>
    <w:rsid w:val="00830413"/>
    <w:rsid w:val="00830468"/>
    <w:rsid w:val="00831032"/>
    <w:rsid w:val="00832487"/>
    <w:rsid w:val="008331B5"/>
    <w:rsid w:val="008333A5"/>
    <w:rsid w:val="0083354C"/>
    <w:rsid w:val="008338E7"/>
    <w:rsid w:val="00833BAD"/>
    <w:rsid w:val="00833DAE"/>
    <w:rsid w:val="00833F32"/>
    <w:rsid w:val="008343E7"/>
    <w:rsid w:val="00834AE5"/>
    <w:rsid w:val="00834B54"/>
    <w:rsid w:val="00834CB5"/>
    <w:rsid w:val="008355AE"/>
    <w:rsid w:val="008357AE"/>
    <w:rsid w:val="00835A3A"/>
    <w:rsid w:val="00835A61"/>
    <w:rsid w:val="00835ACB"/>
    <w:rsid w:val="00836207"/>
    <w:rsid w:val="0083621F"/>
    <w:rsid w:val="0083649B"/>
    <w:rsid w:val="0083672C"/>
    <w:rsid w:val="00836EFC"/>
    <w:rsid w:val="00837284"/>
    <w:rsid w:val="008374D7"/>
    <w:rsid w:val="00837542"/>
    <w:rsid w:val="00837638"/>
    <w:rsid w:val="00837C0F"/>
    <w:rsid w:val="008404E1"/>
    <w:rsid w:val="00840623"/>
    <w:rsid w:val="00840D8D"/>
    <w:rsid w:val="008410C7"/>
    <w:rsid w:val="00841353"/>
    <w:rsid w:val="00841682"/>
    <w:rsid w:val="00841689"/>
    <w:rsid w:val="00841A47"/>
    <w:rsid w:val="00841B0B"/>
    <w:rsid w:val="00841CD8"/>
    <w:rsid w:val="00841D76"/>
    <w:rsid w:val="00841FB9"/>
    <w:rsid w:val="00842345"/>
    <w:rsid w:val="0084235A"/>
    <w:rsid w:val="008425C1"/>
    <w:rsid w:val="0084266C"/>
    <w:rsid w:val="0084275E"/>
    <w:rsid w:val="00842C80"/>
    <w:rsid w:val="008430A2"/>
    <w:rsid w:val="0084316A"/>
    <w:rsid w:val="008434DA"/>
    <w:rsid w:val="00843AE8"/>
    <w:rsid w:val="00843F92"/>
    <w:rsid w:val="00844682"/>
    <w:rsid w:val="00845777"/>
    <w:rsid w:val="008467B2"/>
    <w:rsid w:val="00846BAC"/>
    <w:rsid w:val="00846BB4"/>
    <w:rsid w:val="00846DC6"/>
    <w:rsid w:val="0084789B"/>
    <w:rsid w:val="00847973"/>
    <w:rsid w:val="00847DD3"/>
    <w:rsid w:val="0085002C"/>
    <w:rsid w:val="00850296"/>
    <w:rsid w:val="00850437"/>
    <w:rsid w:val="0085099D"/>
    <w:rsid w:val="00850BC5"/>
    <w:rsid w:val="00850C2E"/>
    <w:rsid w:val="00850E8C"/>
    <w:rsid w:val="00850F34"/>
    <w:rsid w:val="0085102A"/>
    <w:rsid w:val="00851704"/>
    <w:rsid w:val="00851A7E"/>
    <w:rsid w:val="00851EA4"/>
    <w:rsid w:val="00851FCF"/>
    <w:rsid w:val="00852931"/>
    <w:rsid w:val="00852A28"/>
    <w:rsid w:val="008531F2"/>
    <w:rsid w:val="0085335A"/>
    <w:rsid w:val="00853380"/>
    <w:rsid w:val="008534DB"/>
    <w:rsid w:val="008536C6"/>
    <w:rsid w:val="00853E74"/>
    <w:rsid w:val="00854353"/>
    <w:rsid w:val="00854E11"/>
    <w:rsid w:val="00854F33"/>
    <w:rsid w:val="008551B2"/>
    <w:rsid w:val="00855485"/>
    <w:rsid w:val="00855890"/>
    <w:rsid w:val="00855D86"/>
    <w:rsid w:val="00855FD9"/>
    <w:rsid w:val="00856343"/>
    <w:rsid w:val="008567A7"/>
    <w:rsid w:val="00856A96"/>
    <w:rsid w:val="00856B90"/>
    <w:rsid w:val="00856FBF"/>
    <w:rsid w:val="008570AE"/>
    <w:rsid w:val="008572AB"/>
    <w:rsid w:val="00857616"/>
    <w:rsid w:val="00857CDC"/>
    <w:rsid w:val="00857E0C"/>
    <w:rsid w:val="00860219"/>
    <w:rsid w:val="0086026A"/>
    <w:rsid w:val="008603FF"/>
    <w:rsid w:val="00860EBB"/>
    <w:rsid w:val="00860EF9"/>
    <w:rsid w:val="008610A9"/>
    <w:rsid w:val="008617D0"/>
    <w:rsid w:val="00861826"/>
    <w:rsid w:val="008619CB"/>
    <w:rsid w:val="00861E09"/>
    <w:rsid w:val="00862091"/>
    <w:rsid w:val="008620DF"/>
    <w:rsid w:val="00862251"/>
    <w:rsid w:val="00862489"/>
    <w:rsid w:val="008624AB"/>
    <w:rsid w:val="008626BA"/>
    <w:rsid w:val="00862DD9"/>
    <w:rsid w:val="00862E3F"/>
    <w:rsid w:val="008633B3"/>
    <w:rsid w:val="008634EF"/>
    <w:rsid w:val="00863974"/>
    <w:rsid w:val="00863B54"/>
    <w:rsid w:val="00863C55"/>
    <w:rsid w:val="00863FCD"/>
    <w:rsid w:val="008641F3"/>
    <w:rsid w:val="00864351"/>
    <w:rsid w:val="0086459C"/>
    <w:rsid w:val="00864795"/>
    <w:rsid w:val="00864EBC"/>
    <w:rsid w:val="008651C9"/>
    <w:rsid w:val="0086523B"/>
    <w:rsid w:val="008655D2"/>
    <w:rsid w:val="008668E0"/>
    <w:rsid w:val="00866A26"/>
    <w:rsid w:val="00866E99"/>
    <w:rsid w:val="008672F0"/>
    <w:rsid w:val="008677BC"/>
    <w:rsid w:val="0086791D"/>
    <w:rsid w:val="00867A2C"/>
    <w:rsid w:val="00867A30"/>
    <w:rsid w:val="00867F13"/>
    <w:rsid w:val="008706AC"/>
    <w:rsid w:val="00870C33"/>
    <w:rsid w:val="008710E6"/>
    <w:rsid w:val="0087158D"/>
    <w:rsid w:val="00871669"/>
    <w:rsid w:val="00871835"/>
    <w:rsid w:val="00871B66"/>
    <w:rsid w:val="00871C42"/>
    <w:rsid w:val="00871C74"/>
    <w:rsid w:val="008720C0"/>
    <w:rsid w:val="008739C0"/>
    <w:rsid w:val="00874340"/>
    <w:rsid w:val="008748CC"/>
    <w:rsid w:val="00874928"/>
    <w:rsid w:val="008749AE"/>
    <w:rsid w:val="00874EE0"/>
    <w:rsid w:val="00875167"/>
    <w:rsid w:val="00875306"/>
    <w:rsid w:val="008757B4"/>
    <w:rsid w:val="008759D4"/>
    <w:rsid w:val="008767C2"/>
    <w:rsid w:val="008768AA"/>
    <w:rsid w:val="00876AC1"/>
    <w:rsid w:val="00876C79"/>
    <w:rsid w:val="00876FB3"/>
    <w:rsid w:val="00877097"/>
    <w:rsid w:val="008771B3"/>
    <w:rsid w:val="00877336"/>
    <w:rsid w:val="00877729"/>
    <w:rsid w:val="00877B8E"/>
    <w:rsid w:val="00877B9A"/>
    <w:rsid w:val="00877D5B"/>
    <w:rsid w:val="00880370"/>
    <w:rsid w:val="008804A3"/>
    <w:rsid w:val="00880754"/>
    <w:rsid w:val="00880E47"/>
    <w:rsid w:val="0088156B"/>
    <w:rsid w:val="008817B4"/>
    <w:rsid w:val="00881DC5"/>
    <w:rsid w:val="00882846"/>
    <w:rsid w:val="0088296D"/>
    <w:rsid w:val="0088301C"/>
    <w:rsid w:val="0088321C"/>
    <w:rsid w:val="00883509"/>
    <w:rsid w:val="00883B6E"/>
    <w:rsid w:val="00883D09"/>
    <w:rsid w:val="00884152"/>
    <w:rsid w:val="008844EA"/>
    <w:rsid w:val="00884554"/>
    <w:rsid w:val="0088464C"/>
    <w:rsid w:val="0088469B"/>
    <w:rsid w:val="00884772"/>
    <w:rsid w:val="008850D4"/>
    <w:rsid w:val="00885793"/>
    <w:rsid w:val="0088585D"/>
    <w:rsid w:val="008858FA"/>
    <w:rsid w:val="00885A21"/>
    <w:rsid w:val="00885A28"/>
    <w:rsid w:val="00885E79"/>
    <w:rsid w:val="008863D6"/>
    <w:rsid w:val="008866CE"/>
    <w:rsid w:val="0088670B"/>
    <w:rsid w:val="00886A80"/>
    <w:rsid w:val="00886F40"/>
    <w:rsid w:val="00887525"/>
    <w:rsid w:val="008878FD"/>
    <w:rsid w:val="00887A87"/>
    <w:rsid w:val="00887B26"/>
    <w:rsid w:val="00887BA3"/>
    <w:rsid w:val="0088E3EE"/>
    <w:rsid w:val="008910F6"/>
    <w:rsid w:val="00891102"/>
    <w:rsid w:val="0089137F"/>
    <w:rsid w:val="0089198A"/>
    <w:rsid w:val="00891EB4"/>
    <w:rsid w:val="008923F7"/>
    <w:rsid w:val="00892A6D"/>
    <w:rsid w:val="00892BF6"/>
    <w:rsid w:val="008930A1"/>
    <w:rsid w:val="008930A8"/>
    <w:rsid w:val="00894044"/>
    <w:rsid w:val="0089465E"/>
    <w:rsid w:val="00894DD7"/>
    <w:rsid w:val="00895082"/>
    <w:rsid w:val="0089521A"/>
    <w:rsid w:val="00895269"/>
    <w:rsid w:val="00895742"/>
    <w:rsid w:val="00895B16"/>
    <w:rsid w:val="00895EFE"/>
    <w:rsid w:val="00896072"/>
    <w:rsid w:val="0089637D"/>
    <w:rsid w:val="0089646A"/>
    <w:rsid w:val="008968BE"/>
    <w:rsid w:val="008969EA"/>
    <w:rsid w:val="00896AA8"/>
    <w:rsid w:val="00896C9C"/>
    <w:rsid w:val="00896D0B"/>
    <w:rsid w:val="00896DE0"/>
    <w:rsid w:val="00896E0C"/>
    <w:rsid w:val="0089703B"/>
    <w:rsid w:val="00897137"/>
    <w:rsid w:val="008974BB"/>
    <w:rsid w:val="00897578"/>
    <w:rsid w:val="00897866"/>
    <w:rsid w:val="00897B91"/>
    <w:rsid w:val="00897F5E"/>
    <w:rsid w:val="008A0302"/>
    <w:rsid w:val="008A04E5"/>
    <w:rsid w:val="008A0BCF"/>
    <w:rsid w:val="008A13E2"/>
    <w:rsid w:val="008A1A7E"/>
    <w:rsid w:val="008A1FD8"/>
    <w:rsid w:val="008A2157"/>
    <w:rsid w:val="008A2214"/>
    <w:rsid w:val="008A22B0"/>
    <w:rsid w:val="008A2528"/>
    <w:rsid w:val="008A26B7"/>
    <w:rsid w:val="008A2BED"/>
    <w:rsid w:val="008A2CD6"/>
    <w:rsid w:val="008A2DFA"/>
    <w:rsid w:val="008A2E9B"/>
    <w:rsid w:val="008A2FE9"/>
    <w:rsid w:val="008A37C8"/>
    <w:rsid w:val="008A3E78"/>
    <w:rsid w:val="008A4110"/>
    <w:rsid w:val="008A4278"/>
    <w:rsid w:val="008A43DE"/>
    <w:rsid w:val="008A4433"/>
    <w:rsid w:val="008A4B5A"/>
    <w:rsid w:val="008A5609"/>
    <w:rsid w:val="008A5745"/>
    <w:rsid w:val="008A575F"/>
    <w:rsid w:val="008A626B"/>
    <w:rsid w:val="008A6736"/>
    <w:rsid w:val="008A6F41"/>
    <w:rsid w:val="008A72DA"/>
    <w:rsid w:val="008A7541"/>
    <w:rsid w:val="008A76FB"/>
    <w:rsid w:val="008B0927"/>
    <w:rsid w:val="008B11B5"/>
    <w:rsid w:val="008B136A"/>
    <w:rsid w:val="008B1396"/>
    <w:rsid w:val="008B1410"/>
    <w:rsid w:val="008B1631"/>
    <w:rsid w:val="008B168E"/>
    <w:rsid w:val="008B169A"/>
    <w:rsid w:val="008B1C26"/>
    <w:rsid w:val="008B225F"/>
    <w:rsid w:val="008B2A83"/>
    <w:rsid w:val="008B2C33"/>
    <w:rsid w:val="008B2E5E"/>
    <w:rsid w:val="008B307C"/>
    <w:rsid w:val="008B3099"/>
    <w:rsid w:val="008B30F8"/>
    <w:rsid w:val="008B310A"/>
    <w:rsid w:val="008B32AB"/>
    <w:rsid w:val="008B394E"/>
    <w:rsid w:val="008B3DD0"/>
    <w:rsid w:val="008B41CA"/>
    <w:rsid w:val="008B441C"/>
    <w:rsid w:val="008B502F"/>
    <w:rsid w:val="008B5368"/>
    <w:rsid w:val="008B56E0"/>
    <w:rsid w:val="008B589E"/>
    <w:rsid w:val="008B5A1D"/>
    <w:rsid w:val="008B6076"/>
    <w:rsid w:val="008B694B"/>
    <w:rsid w:val="008B6A72"/>
    <w:rsid w:val="008B6E46"/>
    <w:rsid w:val="008B7590"/>
    <w:rsid w:val="008B7CA9"/>
    <w:rsid w:val="008B7D2D"/>
    <w:rsid w:val="008B7D42"/>
    <w:rsid w:val="008B7DD3"/>
    <w:rsid w:val="008B7E6C"/>
    <w:rsid w:val="008B7F55"/>
    <w:rsid w:val="008C03E3"/>
    <w:rsid w:val="008C057C"/>
    <w:rsid w:val="008C05BF"/>
    <w:rsid w:val="008C0674"/>
    <w:rsid w:val="008C0AD1"/>
    <w:rsid w:val="008C101C"/>
    <w:rsid w:val="008C196E"/>
    <w:rsid w:val="008C1B24"/>
    <w:rsid w:val="008C1D53"/>
    <w:rsid w:val="008C210B"/>
    <w:rsid w:val="008C2113"/>
    <w:rsid w:val="008C2237"/>
    <w:rsid w:val="008C2260"/>
    <w:rsid w:val="008C2565"/>
    <w:rsid w:val="008C25EB"/>
    <w:rsid w:val="008C2640"/>
    <w:rsid w:val="008C27B4"/>
    <w:rsid w:val="008C27E1"/>
    <w:rsid w:val="008C2990"/>
    <w:rsid w:val="008C2C39"/>
    <w:rsid w:val="008C2E8D"/>
    <w:rsid w:val="008C31CC"/>
    <w:rsid w:val="008C359B"/>
    <w:rsid w:val="008C37A4"/>
    <w:rsid w:val="008C39DD"/>
    <w:rsid w:val="008C3D0B"/>
    <w:rsid w:val="008C3F75"/>
    <w:rsid w:val="008C452E"/>
    <w:rsid w:val="008C4624"/>
    <w:rsid w:val="008C4E35"/>
    <w:rsid w:val="008C5848"/>
    <w:rsid w:val="008C5864"/>
    <w:rsid w:val="008C58EB"/>
    <w:rsid w:val="008C59D9"/>
    <w:rsid w:val="008C5CCE"/>
    <w:rsid w:val="008C5F8A"/>
    <w:rsid w:val="008C607E"/>
    <w:rsid w:val="008C6293"/>
    <w:rsid w:val="008C694B"/>
    <w:rsid w:val="008C6B2B"/>
    <w:rsid w:val="008C6B65"/>
    <w:rsid w:val="008C724E"/>
    <w:rsid w:val="008C754A"/>
    <w:rsid w:val="008C76B3"/>
    <w:rsid w:val="008C76F5"/>
    <w:rsid w:val="008C7768"/>
    <w:rsid w:val="008C78F1"/>
    <w:rsid w:val="008C7F28"/>
    <w:rsid w:val="008D0477"/>
    <w:rsid w:val="008D1080"/>
    <w:rsid w:val="008D1C68"/>
    <w:rsid w:val="008D24B8"/>
    <w:rsid w:val="008D27F7"/>
    <w:rsid w:val="008D2AB6"/>
    <w:rsid w:val="008D2BDC"/>
    <w:rsid w:val="008D3705"/>
    <w:rsid w:val="008D3A00"/>
    <w:rsid w:val="008D3AC6"/>
    <w:rsid w:val="008D3B98"/>
    <w:rsid w:val="008D3ECB"/>
    <w:rsid w:val="008D4523"/>
    <w:rsid w:val="008D476D"/>
    <w:rsid w:val="008D4910"/>
    <w:rsid w:val="008D4BC5"/>
    <w:rsid w:val="008D4DEB"/>
    <w:rsid w:val="008D4F38"/>
    <w:rsid w:val="008D4F87"/>
    <w:rsid w:val="008D5306"/>
    <w:rsid w:val="008D53A8"/>
    <w:rsid w:val="008D54DB"/>
    <w:rsid w:val="008D5739"/>
    <w:rsid w:val="008D5BCE"/>
    <w:rsid w:val="008D6485"/>
    <w:rsid w:val="008D6AD2"/>
    <w:rsid w:val="008D6B9A"/>
    <w:rsid w:val="008D6C98"/>
    <w:rsid w:val="008D74B5"/>
    <w:rsid w:val="008D7D0C"/>
    <w:rsid w:val="008E01CD"/>
    <w:rsid w:val="008E03BE"/>
    <w:rsid w:val="008E05D5"/>
    <w:rsid w:val="008E09FE"/>
    <w:rsid w:val="008E0DE8"/>
    <w:rsid w:val="008E2098"/>
    <w:rsid w:val="008E21B8"/>
    <w:rsid w:val="008E227E"/>
    <w:rsid w:val="008E24A9"/>
    <w:rsid w:val="008E26DE"/>
    <w:rsid w:val="008E2777"/>
    <w:rsid w:val="008E2CB4"/>
    <w:rsid w:val="008E2CC0"/>
    <w:rsid w:val="008E30DF"/>
    <w:rsid w:val="008E3241"/>
    <w:rsid w:val="008E32C1"/>
    <w:rsid w:val="008E36DA"/>
    <w:rsid w:val="008E46B3"/>
    <w:rsid w:val="008E4ABF"/>
    <w:rsid w:val="008E5380"/>
    <w:rsid w:val="008E58D3"/>
    <w:rsid w:val="008E596A"/>
    <w:rsid w:val="008E5F9E"/>
    <w:rsid w:val="008E5FCB"/>
    <w:rsid w:val="008E6100"/>
    <w:rsid w:val="008E611A"/>
    <w:rsid w:val="008E6215"/>
    <w:rsid w:val="008E655B"/>
    <w:rsid w:val="008E65B1"/>
    <w:rsid w:val="008E7777"/>
    <w:rsid w:val="008E7DFB"/>
    <w:rsid w:val="008E7F57"/>
    <w:rsid w:val="008F0B46"/>
    <w:rsid w:val="008F1838"/>
    <w:rsid w:val="008F1883"/>
    <w:rsid w:val="008F1921"/>
    <w:rsid w:val="008F1C7F"/>
    <w:rsid w:val="008F23EB"/>
    <w:rsid w:val="008F2927"/>
    <w:rsid w:val="008F2B42"/>
    <w:rsid w:val="008F2D84"/>
    <w:rsid w:val="008F2D94"/>
    <w:rsid w:val="008F36D5"/>
    <w:rsid w:val="008F3A51"/>
    <w:rsid w:val="008F3B12"/>
    <w:rsid w:val="008F3CC8"/>
    <w:rsid w:val="008F3E7D"/>
    <w:rsid w:val="008F4724"/>
    <w:rsid w:val="008F48CF"/>
    <w:rsid w:val="008F49E0"/>
    <w:rsid w:val="008F4C35"/>
    <w:rsid w:val="008F52F1"/>
    <w:rsid w:val="008F5461"/>
    <w:rsid w:val="008F5523"/>
    <w:rsid w:val="008F5B07"/>
    <w:rsid w:val="008F5CE4"/>
    <w:rsid w:val="008F6542"/>
    <w:rsid w:val="008F6F3C"/>
    <w:rsid w:val="008F7496"/>
    <w:rsid w:val="008F7793"/>
    <w:rsid w:val="008F790F"/>
    <w:rsid w:val="008F7AA0"/>
    <w:rsid w:val="00900793"/>
    <w:rsid w:val="00900E4C"/>
    <w:rsid w:val="00901475"/>
    <w:rsid w:val="009015CF"/>
    <w:rsid w:val="00901876"/>
    <w:rsid w:val="00901972"/>
    <w:rsid w:val="009019A6"/>
    <w:rsid w:val="00901B54"/>
    <w:rsid w:val="00901EA8"/>
    <w:rsid w:val="00902917"/>
    <w:rsid w:val="009029A7"/>
    <w:rsid w:val="00902A48"/>
    <w:rsid w:val="00902E60"/>
    <w:rsid w:val="00902F97"/>
    <w:rsid w:val="009038B6"/>
    <w:rsid w:val="00903904"/>
    <w:rsid w:val="00903940"/>
    <w:rsid w:val="00903C4D"/>
    <w:rsid w:val="00904054"/>
    <w:rsid w:val="00904DE8"/>
    <w:rsid w:val="00905464"/>
    <w:rsid w:val="00905688"/>
    <w:rsid w:val="00905C97"/>
    <w:rsid w:val="00905E2D"/>
    <w:rsid w:val="00906474"/>
    <w:rsid w:val="00906597"/>
    <w:rsid w:val="0090675A"/>
    <w:rsid w:val="00906A7B"/>
    <w:rsid w:val="00906AA4"/>
    <w:rsid w:val="00906CA0"/>
    <w:rsid w:val="00906D1C"/>
    <w:rsid w:val="00906DBE"/>
    <w:rsid w:val="00907102"/>
    <w:rsid w:val="00907336"/>
    <w:rsid w:val="009073C5"/>
    <w:rsid w:val="00907541"/>
    <w:rsid w:val="009075B8"/>
    <w:rsid w:val="00907F0C"/>
    <w:rsid w:val="00907F22"/>
    <w:rsid w:val="009105E0"/>
    <w:rsid w:val="00910899"/>
    <w:rsid w:val="00910935"/>
    <w:rsid w:val="009109B9"/>
    <w:rsid w:val="00910D49"/>
    <w:rsid w:val="00911514"/>
    <w:rsid w:val="009117EC"/>
    <w:rsid w:val="00911A0C"/>
    <w:rsid w:val="00911AEF"/>
    <w:rsid w:val="009125AD"/>
    <w:rsid w:val="0091288D"/>
    <w:rsid w:val="00912E08"/>
    <w:rsid w:val="00913954"/>
    <w:rsid w:val="00913B3A"/>
    <w:rsid w:val="00913D40"/>
    <w:rsid w:val="0091419B"/>
    <w:rsid w:val="009142E5"/>
    <w:rsid w:val="0091473E"/>
    <w:rsid w:val="0091486F"/>
    <w:rsid w:val="00915521"/>
    <w:rsid w:val="0091558B"/>
    <w:rsid w:val="00915C5E"/>
    <w:rsid w:val="00915F3F"/>
    <w:rsid w:val="00916390"/>
    <w:rsid w:val="00916C57"/>
    <w:rsid w:val="00916E17"/>
    <w:rsid w:val="00916E1E"/>
    <w:rsid w:val="00916E67"/>
    <w:rsid w:val="00917099"/>
    <w:rsid w:val="0091709D"/>
    <w:rsid w:val="009171B6"/>
    <w:rsid w:val="009175DC"/>
    <w:rsid w:val="0091766C"/>
    <w:rsid w:val="00917A7C"/>
    <w:rsid w:val="00917D7E"/>
    <w:rsid w:val="00917E19"/>
    <w:rsid w:val="00917F28"/>
    <w:rsid w:val="00920635"/>
    <w:rsid w:val="0092087F"/>
    <w:rsid w:val="00920D12"/>
    <w:rsid w:val="00921218"/>
    <w:rsid w:val="0092134E"/>
    <w:rsid w:val="00921B57"/>
    <w:rsid w:val="00921EFA"/>
    <w:rsid w:val="00922080"/>
    <w:rsid w:val="0092224F"/>
    <w:rsid w:val="00922471"/>
    <w:rsid w:val="009233EA"/>
    <w:rsid w:val="009236C9"/>
    <w:rsid w:val="0092372E"/>
    <w:rsid w:val="009237AB"/>
    <w:rsid w:val="00923A74"/>
    <w:rsid w:val="00923D97"/>
    <w:rsid w:val="00923F33"/>
    <w:rsid w:val="00924052"/>
    <w:rsid w:val="00924142"/>
    <w:rsid w:val="009246A6"/>
    <w:rsid w:val="00924A1D"/>
    <w:rsid w:val="00924A31"/>
    <w:rsid w:val="0092527A"/>
    <w:rsid w:val="00925437"/>
    <w:rsid w:val="00925799"/>
    <w:rsid w:val="00925917"/>
    <w:rsid w:val="00925F1D"/>
    <w:rsid w:val="00926B96"/>
    <w:rsid w:val="00926BC0"/>
    <w:rsid w:val="009271A8"/>
    <w:rsid w:val="00927682"/>
    <w:rsid w:val="009276E9"/>
    <w:rsid w:val="009279A9"/>
    <w:rsid w:val="00927EA1"/>
    <w:rsid w:val="00930074"/>
    <w:rsid w:val="00930427"/>
    <w:rsid w:val="00930635"/>
    <w:rsid w:val="0093083C"/>
    <w:rsid w:val="00930972"/>
    <w:rsid w:val="00930A9A"/>
    <w:rsid w:val="0093114A"/>
    <w:rsid w:val="009312EE"/>
    <w:rsid w:val="009313C6"/>
    <w:rsid w:val="0093187A"/>
    <w:rsid w:val="00931B39"/>
    <w:rsid w:val="0093211F"/>
    <w:rsid w:val="009322C4"/>
    <w:rsid w:val="009326BF"/>
    <w:rsid w:val="009329C5"/>
    <w:rsid w:val="00932BF5"/>
    <w:rsid w:val="00932CAA"/>
    <w:rsid w:val="00932E53"/>
    <w:rsid w:val="009332E8"/>
    <w:rsid w:val="00933AF3"/>
    <w:rsid w:val="00933C10"/>
    <w:rsid w:val="00933E4A"/>
    <w:rsid w:val="0093401F"/>
    <w:rsid w:val="00934158"/>
    <w:rsid w:val="00934360"/>
    <w:rsid w:val="00934744"/>
    <w:rsid w:val="00934876"/>
    <w:rsid w:val="00934E86"/>
    <w:rsid w:val="009351DB"/>
    <w:rsid w:val="009352DD"/>
    <w:rsid w:val="009355DF"/>
    <w:rsid w:val="00935770"/>
    <w:rsid w:val="00935C1D"/>
    <w:rsid w:val="00936581"/>
    <w:rsid w:val="009369DE"/>
    <w:rsid w:val="00937055"/>
    <w:rsid w:val="009377AD"/>
    <w:rsid w:val="009401E0"/>
    <w:rsid w:val="009411B1"/>
    <w:rsid w:val="00941434"/>
    <w:rsid w:val="00941AB3"/>
    <w:rsid w:val="00942167"/>
    <w:rsid w:val="0094219B"/>
    <w:rsid w:val="00942233"/>
    <w:rsid w:val="009425BF"/>
    <w:rsid w:val="00942841"/>
    <w:rsid w:val="00942E4B"/>
    <w:rsid w:val="00942E6E"/>
    <w:rsid w:val="00943C7B"/>
    <w:rsid w:val="00943CE1"/>
    <w:rsid w:val="009445E6"/>
    <w:rsid w:val="009449BE"/>
    <w:rsid w:val="009457F5"/>
    <w:rsid w:val="00945D8C"/>
    <w:rsid w:val="009460F4"/>
    <w:rsid w:val="009462D2"/>
    <w:rsid w:val="0094687F"/>
    <w:rsid w:val="00946D10"/>
    <w:rsid w:val="00947AA4"/>
    <w:rsid w:val="00947ADF"/>
    <w:rsid w:val="0095006F"/>
    <w:rsid w:val="009503F2"/>
    <w:rsid w:val="00950401"/>
    <w:rsid w:val="009506EF"/>
    <w:rsid w:val="00950C73"/>
    <w:rsid w:val="00950D9D"/>
    <w:rsid w:val="009510D3"/>
    <w:rsid w:val="009513EA"/>
    <w:rsid w:val="009514B5"/>
    <w:rsid w:val="00951691"/>
    <w:rsid w:val="00951AEA"/>
    <w:rsid w:val="00951AF4"/>
    <w:rsid w:val="0095201B"/>
    <w:rsid w:val="009520D8"/>
    <w:rsid w:val="00952338"/>
    <w:rsid w:val="009524D6"/>
    <w:rsid w:val="0095341B"/>
    <w:rsid w:val="00953A54"/>
    <w:rsid w:val="00953AF4"/>
    <w:rsid w:val="00953DE3"/>
    <w:rsid w:val="00954543"/>
    <w:rsid w:val="00954784"/>
    <w:rsid w:val="0095496D"/>
    <w:rsid w:val="00954C0D"/>
    <w:rsid w:val="00954C21"/>
    <w:rsid w:val="00954D05"/>
    <w:rsid w:val="00954D07"/>
    <w:rsid w:val="00954DD9"/>
    <w:rsid w:val="009554AC"/>
    <w:rsid w:val="009556A7"/>
    <w:rsid w:val="009559DF"/>
    <w:rsid w:val="00955FAD"/>
    <w:rsid w:val="009560C9"/>
    <w:rsid w:val="0095612A"/>
    <w:rsid w:val="009561D4"/>
    <w:rsid w:val="00956236"/>
    <w:rsid w:val="009568BC"/>
    <w:rsid w:val="009568E9"/>
    <w:rsid w:val="009571F8"/>
    <w:rsid w:val="0095768C"/>
    <w:rsid w:val="00957F6F"/>
    <w:rsid w:val="009602FD"/>
    <w:rsid w:val="00960704"/>
    <w:rsid w:val="00960748"/>
    <w:rsid w:val="009608B1"/>
    <w:rsid w:val="00960DA9"/>
    <w:rsid w:val="00960DDC"/>
    <w:rsid w:val="00960EEF"/>
    <w:rsid w:val="00960F6D"/>
    <w:rsid w:val="00960F84"/>
    <w:rsid w:val="00961342"/>
    <w:rsid w:val="00962380"/>
    <w:rsid w:val="00962566"/>
    <w:rsid w:val="009627C9"/>
    <w:rsid w:val="009628B4"/>
    <w:rsid w:val="00962C41"/>
    <w:rsid w:val="00962D30"/>
    <w:rsid w:val="00962DA8"/>
    <w:rsid w:val="00962EAA"/>
    <w:rsid w:val="00962EC5"/>
    <w:rsid w:val="00963826"/>
    <w:rsid w:val="00963AFB"/>
    <w:rsid w:val="00963BA2"/>
    <w:rsid w:val="009643EF"/>
    <w:rsid w:val="0096461F"/>
    <w:rsid w:val="00964695"/>
    <w:rsid w:val="00965598"/>
    <w:rsid w:val="00965683"/>
    <w:rsid w:val="00965A3D"/>
    <w:rsid w:val="00965D45"/>
    <w:rsid w:val="00965D8F"/>
    <w:rsid w:val="00966199"/>
    <w:rsid w:val="0096626E"/>
    <w:rsid w:val="009663B1"/>
    <w:rsid w:val="009663E0"/>
    <w:rsid w:val="009672F2"/>
    <w:rsid w:val="0096769C"/>
    <w:rsid w:val="00967AF5"/>
    <w:rsid w:val="00967CC8"/>
    <w:rsid w:val="00967FCC"/>
    <w:rsid w:val="009708B7"/>
    <w:rsid w:val="0097090D"/>
    <w:rsid w:val="00970EBC"/>
    <w:rsid w:val="009715A4"/>
    <w:rsid w:val="0097175E"/>
    <w:rsid w:val="00971E78"/>
    <w:rsid w:val="0097289D"/>
    <w:rsid w:val="009728E3"/>
    <w:rsid w:val="00972CE0"/>
    <w:rsid w:val="00972CE9"/>
    <w:rsid w:val="0097308D"/>
    <w:rsid w:val="00973344"/>
    <w:rsid w:val="00973825"/>
    <w:rsid w:val="00973CAD"/>
    <w:rsid w:val="00973E9D"/>
    <w:rsid w:val="009744BA"/>
    <w:rsid w:val="009746DD"/>
    <w:rsid w:val="009748D9"/>
    <w:rsid w:val="00974BE2"/>
    <w:rsid w:val="00975336"/>
    <w:rsid w:val="00975427"/>
    <w:rsid w:val="00975607"/>
    <w:rsid w:val="00976012"/>
    <w:rsid w:val="00976230"/>
    <w:rsid w:val="009764C0"/>
    <w:rsid w:val="00976E9C"/>
    <w:rsid w:val="00976EFC"/>
    <w:rsid w:val="00977A4F"/>
    <w:rsid w:val="009802CB"/>
    <w:rsid w:val="009803EA"/>
    <w:rsid w:val="009809EE"/>
    <w:rsid w:val="0098180F"/>
    <w:rsid w:val="0098184A"/>
    <w:rsid w:val="00981AC5"/>
    <w:rsid w:val="00981CAD"/>
    <w:rsid w:val="00981FAE"/>
    <w:rsid w:val="00981FCF"/>
    <w:rsid w:val="0098246E"/>
    <w:rsid w:val="0098270A"/>
    <w:rsid w:val="00982D61"/>
    <w:rsid w:val="009835EA"/>
    <w:rsid w:val="00984779"/>
    <w:rsid w:val="0098479A"/>
    <w:rsid w:val="00984842"/>
    <w:rsid w:val="00985039"/>
    <w:rsid w:val="009851C2"/>
    <w:rsid w:val="009857B6"/>
    <w:rsid w:val="009864E4"/>
    <w:rsid w:val="0098665B"/>
    <w:rsid w:val="00987130"/>
    <w:rsid w:val="00987604"/>
    <w:rsid w:val="009878CE"/>
    <w:rsid w:val="00987979"/>
    <w:rsid w:val="00987C87"/>
    <w:rsid w:val="00990814"/>
    <w:rsid w:val="00990E50"/>
    <w:rsid w:val="009915E7"/>
    <w:rsid w:val="00991848"/>
    <w:rsid w:val="00991930"/>
    <w:rsid w:val="00991D8F"/>
    <w:rsid w:val="00992040"/>
    <w:rsid w:val="00992C85"/>
    <w:rsid w:val="00992CFD"/>
    <w:rsid w:val="00992F05"/>
    <w:rsid w:val="0099301B"/>
    <w:rsid w:val="009936B8"/>
    <w:rsid w:val="00993CB9"/>
    <w:rsid w:val="00993DF7"/>
    <w:rsid w:val="00994378"/>
    <w:rsid w:val="0099468A"/>
    <w:rsid w:val="0099472E"/>
    <w:rsid w:val="00994CDD"/>
    <w:rsid w:val="00996AE4"/>
    <w:rsid w:val="00996E32"/>
    <w:rsid w:val="00997661"/>
    <w:rsid w:val="00997916"/>
    <w:rsid w:val="00997C42"/>
    <w:rsid w:val="009A00A4"/>
    <w:rsid w:val="009A0348"/>
    <w:rsid w:val="009A0742"/>
    <w:rsid w:val="009A076B"/>
    <w:rsid w:val="009A1704"/>
    <w:rsid w:val="009A1B27"/>
    <w:rsid w:val="009A2901"/>
    <w:rsid w:val="009A2E07"/>
    <w:rsid w:val="009A2EBC"/>
    <w:rsid w:val="009A337C"/>
    <w:rsid w:val="009A33A1"/>
    <w:rsid w:val="009A3593"/>
    <w:rsid w:val="009A3B54"/>
    <w:rsid w:val="009A3BAD"/>
    <w:rsid w:val="009A3C3F"/>
    <w:rsid w:val="009A3F31"/>
    <w:rsid w:val="009A3FEA"/>
    <w:rsid w:val="009A44A7"/>
    <w:rsid w:val="009A48A8"/>
    <w:rsid w:val="009A4E6F"/>
    <w:rsid w:val="009A51A3"/>
    <w:rsid w:val="009A5639"/>
    <w:rsid w:val="009A5798"/>
    <w:rsid w:val="009A589D"/>
    <w:rsid w:val="009A626D"/>
    <w:rsid w:val="009A7686"/>
    <w:rsid w:val="009A7851"/>
    <w:rsid w:val="009A7A88"/>
    <w:rsid w:val="009A7B91"/>
    <w:rsid w:val="009A7C20"/>
    <w:rsid w:val="009A7E9D"/>
    <w:rsid w:val="009B048D"/>
    <w:rsid w:val="009B05E4"/>
    <w:rsid w:val="009B096A"/>
    <w:rsid w:val="009B0C3B"/>
    <w:rsid w:val="009B0D62"/>
    <w:rsid w:val="009B0FB7"/>
    <w:rsid w:val="009B16F9"/>
    <w:rsid w:val="009B1862"/>
    <w:rsid w:val="009B2AE0"/>
    <w:rsid w:val="009B2D6B"/>
    <w:rsid w:val="009B30FF"/>
    <w:rsid w:val="009B3493"/>
    <w:rsid w:val="009B3B9B"/>
    <w:rsid w:val="009B3BDC"/>
    <w:rsid w:val="009B4112"/>
    <w:rsid w:val="009B4D6D"/>
    <w:rsid w:val="009B5135"/>
    <w:rsid w:val="009B5190"/>
    <w:rsid w:val="009B5466"/>
    <w:rsid w:val="009B589C"/>
    <w:rsid w:val="009B5DAF"/>
    <w:rsid w:val="009B5E5D"/>
    <w:rsid w:val="009B61B8"/>
    <w:rsid w:val="009B62AE"/>
    <w:rsid w:val="009B63D6"/>
    <w:rsid w:val="009B65A1"/>
    <w:rsid w:val="009B68A2"/>
    <w:rsid w:val="009B68F5"/>
    <w:rsid w:val="009B7164"/>
    <w:rsid w:val="009B7377"/>
    <w:rsid w:val="009C0368"/>
    <w:rsid w:val="009C046C"/>
    <w:rsid w:val="009C0F26"/>
    <w:rsid w:val="009C11D3"/>
    <w:rsid w:val="009C1CF4"/>
    <w:rsid w:val="009C2088"/>
    <w:rsid w:val="009C21F2"/>
    <w:rsid w:val="009C24DF"/>
    <w:rsid w:val="009C2CEF"/>
    <w:rsid w:val="009C2F3B"/>
    <w:rsid w:val="009C316E"/>
    <w:rsid w:val="009C3469"/>
    <w:rsid w:val="009C39A4"/>
    <w:rsid w:val="009C4118"/>
    <w:rsid w:val="009C4BD0"/>
    <w:rsid w:val="009C4DA0"/>
    <w:rsid w:val="009C4DB1"/>
    <w:rsid w:val="009C538C"/>
    <w:rsid w:val="009C54F4"/>
    <w:rsid w:val="009C572F"/>
    <w:rsid w:val="009C57AF"/>
    <w:rsid w:val="009C5A9A"/>
    <w:rsid w:val="009C5AF3"/>
    <w:rsid w:val="009C5BF8"/>
    <w:rsid w:val="009C63EF"/>
    <w:rsid w:val="009C640C"/>
    <w:rsid w:val="009C66DE"/>
    <w:rsid w:val="009C6ABD"/>
    <w:rsid w:val="009C6E8C"/>
    <w:rsid w:val="009C735B"/>
    <w:rsid w:val="009C7B20"/>
    <w:rsid w:val="009C7CE5"/>
    <w:rsid w:val="009D0108"/>
    <w:rsid w:val="009D0460"/>
    <w:rsid w:val="009D0843"/>
    <w:rsid w:val="009D0857"/>
    <w:rsid w:val="009D0B92"/>
    <w:rsid w:val="009D0C8B"/>
    <w:rsid w:val="009D0CF0"/>
    <w:rsid w:val="009D1357"/>
    <w:rsid w:val="009D198A"/>
    <w:rsid w:val="009D1C25"/>
    <w:rsid w:val="009D214B"/>
    <w:rsid w:val="009D2233"/>
    <w:rsid w:val="009D2D25"/>
    <w:rsid w:val="009D2E39"/>
    <w:rsid w:val="009D2EBA"/>
    <w:rsid w:val="009D3DF1"/>
    <w:rsid w:val="009D3FC2"/>
    <w:rsid w:val="009D4031"/>
    <w:rsid w:val="009D4B75"/>
    <w:rsid w:val="009D4C08"/>
    <w:rsid w:val="009D4D74"/>
    <w:rsid w:val="009D54B7"/>
    <w:rsid w:val="009D555D"/>
    <w:rsid w:val="009D5996"/>
    <w:rsid w:val="009D5E6E"/>
    <w:rsid w:val="009D606C"/>
    <w:rsid w:val="009D6671"/>
    <w:rsid w:val="009D6B05"/>
    <w:rsid w:val="009D6BD2"/>
    <w:rsid w:val="009D768C"/>
    <w:rsid w:val="009D77DD"/>
    <w:rsid w:val="009D79BF"/>
    <w:rsid w:val="009D7B23"/>
    <w:rsid w:val="009D7BAD"/>
    <w:rsid w:val="009D7C73"/>
    <w:rsid w:val="009E0102"/>
    <w:rsid w:val="009E0997"/>
    <w:rsid w:val="009E0EC3"/>
    <w:rsid w:val="009E0FA9"/>
    <w:rsid w:val="009E1011"/>
    <w:rsid w:val="009E13AF"/>
    <w:rsid w:val="009E183C"/>
    <w:rsid w:val="009E1D9D"/>
    <w:rsid w:val="009E1DA7"/>
    <w:rsid w:val="009E242F"/>
    <w:rsid w:val="009E3247"/>
    <w:rsid w:val="009E3844"/>
    <w:rsid w:val="009E393A"/>
    <w:rsid w:val="009E3AB7"/>
    <w:rsid w:val="009E3CEC"/>
    <w:rsid w:val="009E3E51"/>
    <w:rsid w:val="009E47CE"/>
    <w:rsid w:val="009E4AEF"/>
    <w:rsid w:val="009E4C29"/>
    <w:rsid w:val="009E4DC9"/>
    <w:rsid w:val="009E5616"/>
    <w:rsid w:val="009E563A"/>
    <w:rsid w:val="009E5899"/>
    <w:rsid w:val="009E5933"/>
    <w:rsid w:val="009E5AED"/>
    <w:rsid w:val="009E5CD8"/>
    <w:rsid w:val="009E6202"/>
    <w:rsid w:val="009E6577"/>
    <w:rsid w:val="009E670C"/>
    <w:rsid w:val="009E6788"/>
    <w:rsid w:val="009E6AE8"/>
    <w:rsid w:val="009E6C80"/>
    <w:rsid w:val="009E6E68"/>
    <w:rsid w:val="009E728D"/>
    <w:rsid w:val="009E780A"/>
    <w:rsid w:val="009E7C8C"/>
    <w:rsid w:val="009E7D03"/>
    <w:rsid w:val="009E7DC4"/>
    <w:rsid w:val="009F001F"/>
    <w:rsid w:val="009F0045"/>
    <w:rsid w:val="009F00FC"/>
    <w:rsid w:val="009F01B6"/>
    <w:rsid w:val="009F032D"/>
    <w:rsid w:val="009F1A78"/>
    <w:rsid w:val="009F1C3B"/>
    <w:rsid w:val="009F2207"/>
    <w:rsid w:val="009F22B0"/>
    <w:rsid w:val="009F2476"/>
    <w:rsid w:val="009F28FE"/>
    <w:rsid w:val="009F2985"/>
    <w:rsid w:val="009F2DAE"/>
    <w:rsid w:val="009F3279"/>
    <w:rsid w:val="009F3CF6"/>
    <w:rsid w:val="009F4231"/>
    <w:rsid w:val="009F4287"/>
    <w:rsid w:val="009F4537"/>
    <w:rsid w:val="009F46C9"/>
    <w:rsid w:val="009F4F25"/>
    <w:rsid w:val="009F52AF"/>
    <w:rsid w:val="009F5906"/>
    <w:rsid w:val="009F595C"/>
    <w:rsid w:val="009F5B16"/>
    <w:rsid w:val="009F668A"/>
    <w:rsid w:val="009F66D8"/>
    <w:rsid w:val="009F67B6"/>
    <w:rsid w:val="009F6C85"/>
    <w:rsid w:val="009F70C0"/>
    <w:rsid w:val="009F73F5"/>
    <w:rsid w:val="009F7EEC"/>
    <w:rsid w:val="00A0001D"/>
    <w:rsid w:val="00A00BBE"/>
    <w:rsid w:val="00A00CE6"/>
    <w:rsid w:val="00A00FBB"/>
    <w:rsid w:val="00A0117B"/>
    <w:rsid w:val="00A015D4"/>
    <w:rsid w:val="00A016C5"/>
    <w:rsid w:val="00A021F5"/>
    <w:rsid w:val="00A0280A"/>
    <w:rsid w:val="00A03B40"/>
    <w:rsid w:val="00A03F02"/>
    <w:rsid w:val="00A03F86"/>
    <w:rsid w:val="00A04481"/>
    <w:rsid w:val="00A04529"/>
    <w:rsid w:val="00A04760"/>
    <w:rsid w:val="00A0477E"/>
    <w:rsid w:val="00A0531D"/>
    <w:rsid w:val="00A05D25"/>
    <w:rsid w:val="00A05D26"/>
    <w:rsid w:val="00A06020"/>
    <w:rsid w:val="00A06757"/>
    <w:rsid w:val="00A068CF"/>
    <w:rsid w:val="00A06E09"/>
    <w:rsid w:val="00A06E19"/>
    <w:rsid w:val="00A06E70"/>
    <w:rsid w:val="00A075B9"/>
    <w:rsid w:val="00A077F0"/>
    <w:rsid w:val="00A07B7C"/>
    <w:rsid w:val="00A07DF0"/>
    <w:rsid w:val="00A101CD"/>
    <w:rsid w:val="00A10277"/>
    <w:rsid w:val="00A1045A"/>
    <w:rsid w:val="00A10603"/>
    <w:rsid w:val="00A1115E"/>
    <w:rsid w:val="00A1200C"/>
    <w:rsid w:val="00A12382"/>
    <w:rsid w:val="00A12408"/>
    <w:rsid w:val="00A124E0"/>
    <w:rsid w:val="00A12A54"/>
    <w:rsid w:val="00A12C0E"/>
    <w:rsid w:val="00A132BF"/>
    <w:rsid w:val="00A1361F"/>
    <w:rsid w:val="00A14011"/>
    <w:rsid w:val="00A14F0F"/>
    <w:rsid w:val="00A1528A"/>
    <w:rsid w:val="00A1568E"/>
    <w:rsid w:val="00A15818"/>
    <w:rsid w:val="00A15C00"/>
    <w:rsid w:val="00A162CC"/>
    <w:rsid w:val="00A1634C"/>
    <w:rsid w:val="00A164E5"/>
    <w:rsid w:val="00A16542"/>
    <w:rsid w:val="00A1656F"/>
    <w:rsid w:val="00A1657B"/>
    <w:rsid w:val="00A16B7F"/>
    <w:rsid w:val="00A16EA6"/>
    <w:rsid w:val="00A16F62"/>
    <w:rsid w:val="00A177DE"/>
    <w:rsid w:val="00A17905"/>
    <w:rsid w:val="00A1797D"/>
    <w:rsid w:val="00A2021F"/>
    <w:rsid w:val="00A2023B"/>
    <w:rsid w:val="00A20785"/>
    <w:rsid w:val="00A208E8"/>
    <w:rsid w:val="00A209E5"/>
    <w:rsid w:val="00A222AF"/>
    <w:rsid w:val="00A22BDD"/>
    <w:rsid w:val="00A22C5C"/>
    <w:rsid w:val="00A23408"/>
    <w:rsid w:val="00A23431"/>
    <w:rsid w:val="00A2358F"/>
    <w:rsid w:val="00A23B57"/>
    <w:rsid w:val="00A23BF7"/>
    <w:rsid w:val="00A23DCA"/>
    <w:rsid w:val="00A2440D"/>
    <w:rsid w:val="00A24614"/>
    <w:rsid w:val="00A2465D"/>
    <w:rsid w:val="00A25203"/>
    <w:rsid w:val="00A25857"/>
    <w:rsid w:val="00A26495"/>
    <w:rsid w:val="00A2672F"/>
    <w:rsid w:val="00A26E0B"/>
    <w:rsid w:val="00A26EE7"/>
    <w:rsid w:val="00A26F25"/>
    <w:rsid w:val="00A27113"/>
    <w:rsid w:val="00A271BE"/>
    <w:rsid w:val="00A276D3"/>
    <w:rsid w:val="00A27B58"/>
    <w:rsid w:val="00A27E49"/>
    <w:rsid w:val="00A30114"/>
    <w:rsid w:val="00A302B3"/>
    <w:rsid w:val="00A307CC"/>
    <w:rsid w:val="00A30F51"/>
    <w:rsid w:val="00A3159B"/>
    <w:rsid w:val="00A3178A"/>
    <w:rsid w:val="00A31F7F"/>
    <w:rsid w:val="00A3209E"/>
    <w:rsid w:val="00A3212E"/>
    <w:rsid w:val="00A322AD"/>
    <w:rsid w:val="00A326D3"/>
    <w:rsid w:val="00A32C2D"/>
    <w:rsid w:val="00A32CE0"/>
    <w:rsid w:val="00A32DB4"/>
    <w:rsid w:val="00A32F0B"/>
    <w:rsid w:val="00A3329A"/>
    <w:rsid w:val="00A3356C"/>
    <w:rsid w:val="00A336FF"/>
    <w:rsid w:val="00A3392B"/>
    <w:rsid w:val="00A3478F"/>
    <w:rsid w:val="00A3482E"/>
    <w:rsid w:val="00A34F9F"/>
    <w:rsid w:val="00A34FA0"/>
    <w:rsid w:val="00A350AB"/>
    <w:rsid w:val="00A35AB0"/>
    <w:rsid w:val="00A36B61"/>
    <w:rsid w:val="00A36D7B"/>
    <w:rsid w:val="00A4000B"/>
    <w:rsid w:val="00A40056"/>
    <w:rsid w:val="00A40150"/>
    <w:rsid w:val="00A4080E"/>
    <w:rsid w:val="00A41398"/>
    <w:rsid w:val="00A413EF"/>
    <w:rsid w:val="00A41846"/>
    <w:rsid w:val="00A41930"/>
    <w:rsid w:val="00A427F4"/>
    <w:rsid w:val="00A42C64"/>
    <w:rsid w:val="00A42CF5"/>
    <w:rsid w:val="00A42E66"/>
    <w:rsid w:val="00A42FC8"/>
    <w:rsid w:val="00A43320"/>
    <w:rsid w:val="00A43902"/>
    <w:rsid w:val="00A439A7"/>
    <w:rsid w:val="00A43C2C"/>
    <w:rsid w:val="00A447A3"/>
    <w:rsid w:val="00A44C85"/>
    <w:rsid w:val="00A44EF8"/>
    <w:rsid w:val="00A467F9"/>
    <w:rsid w:val="00A46CBD"/>
    <w:rsid w:val="00A47253"/>
    <w:rsid w:val="00A473C2"/>
    <w:rsid w:val="00A47C43"/>
    <w:rsid w:val="00A47C81"/>
    <w:rsid w:val="00A47F87"/>
    <w:rsid w:val="00A50011"/>
    <w:rsid w:val="00A50CCB"/>
    <w:rsid w:val="00A5106D"/>
    <w:rsid w:val="00A51369"/>
    <w:rsid w:val="00A51627"/>
    <w:rsid w:val="00A517B6"/>
    <w:rsid w:val="00A52576"/>
    <w:rsid w:val="00A53393"/>
    <w:rsid w:val="00A537F4"/>
    <w:rsid w:val="00A5387D"/>
    <w:rsid w:val="00A53C5A"/>
    <w:rsid w:val="00A53F3A"/>
    <w:rsid w:val="00A5476C"/>
    <w:rsid w:val="00A54ADF"/>
    <w:rsid w:val="00A55335"/>
    <w:rsid w:val="00A554AA"/>
    <w:rsid w:val="00A5571D"/>
    <w:rsid w:val="00A5594F"/>
    <w:rsid w:val="00A55B02"/>
    <w:rsid w:val="00A55C7D"/>
    <w:rsid w:val="00A55EAE"/>
    <w:rsid w:val="00A569E9"/>
    <w:rsid w:val="00A56D59"/>
    <w:rsid w:val="00A56FD7"/>
    <w:rsid w:val="00A5717B"/>
    <w:rsid w:val="00A5783C"/>
    <w:rsid w:val="00A57951"/>
    <w:rsid w:val="00A5798D"/>
    <w:rsid w:val="00A60919"/>
    <w:rsid w:val="00A6124E"/>
    <w:rsid w:val="00A6197E"/>
    <w:rsid w:val="00A619B0"/>
    <w:rsid w:val="00A62041"/>
    <w:rsid w:val="00A62596"/>
    <w:rsid w:val="00A62A04"/>
    <w:rsid w:val="00A62B87"/>
    <w:rsid w:val="00A62D4C"/>
    <w:rsid w:val="00A62FCD"/>
    <w:rsid w:val="00A636D2"/>
    <w:rsid w:val="00A638BE"/>
    <w:rsid w:val="00A63AD2"/>
    <w:rsid w:val="00A63B36"/>
    <w:rsid w:val="00A63BEE"/>
    <w:rsid w:val="00A64515"/>
    <w:rsid w:val="00A6484B"/>
    <w:rsid w:val="00A64B4A"/>
    <w:rsid w:val="00A64FB6"/>
    <w:rsid w:val="00A65152"/>
    <w:rsid w:val="00A65A76"/>
    <w:rsid w:val="00A65A7A"/>
    <w:rsid w:val="00A65AC0"/>
    <w:rsid w:val="00A65AEA"/>
    <w:rsid w:val="00A65E81"/>
    <w:rsid w:val="00A663DD"/>
    <w:rsid w:val="00A66409"/>
    <w:rsid w:val="00A664D4"/>
    <w:rsid w:val="00A671A1"/>
    <w:rsid w:val="00A6720B"/>
    <w:rsid w:val="00A67BCB"/>
    <w:rsid w:val="00A67D7B"/>
    <w:rsid w:val="00A67F3B"/>
    <w:rsid w:val="00A700ED"/>
    <w:rsid w:val="00A702FE"/>
    <w:rsid w:val="00A7044C"/>
    <w:rsid w:val="00A70623"/>
    <w:rsid w:val="00A70DC7"/>
    <w:rsid w:val="00A717C2"/>
    <w:rsid w:val="00A718FF"/>
    <w:rsid w:val="00A71A14"/>
    <w:rsid w:val="00A71D7C"/>
    <w:rsid w:val="00A72182"/>
    <w:rsid w:val="00A7234A"/>
    <w:rsid w:val="00A7297A"/>
    <w:rsid w:val="00A72CC7"/>
    <w:rsid w:val="00A72D7A"/>
    <w:rsid w:val="00A7308C"/>
    <w:rsid w:val="00A730E0"/>
    <w:rsid w:val="00A732E8"/>
    <w:rsid w:val="00A737EC"/>
    <w:rsid w:val="00A73AE9"/>
    <w:rsid w:val="00A73B48"/>
    <w:rsid w:val="00A73B9A"/>
    <w:rsid w:val="00A7401F"/>
    <w:rsid w:val="00A7412F"/>
    <w:rsid w:val="00A74676"/>
    <w:rsid w:val="00A748AC"/>
    <w:rsid w:val="00A7566D"/>
    <w:rsid w:val="00A759E8"/>
    <w:rsid w:val="00A75DA3"/>
    <w:rsid w:val="00A76629"/>
    <w:rsid w:val="00A7686A"/>
    <w:rsid w:val="00A7694F"/>
    <w:rsid w:val="00A76E24"/>
    <w:rsid w:val="00A77046"/>
    <w:rsid w:val="00A775C6"/>
    <w:rsid w:val="00A77885"/>
    <w:rsid w:val="00A80A00"/>
    <w:rsid w:val="00A80A37"/>
    <w:rsid w:val="00A81402"/>
    <w:rsid w:val="00A81861"/>
    <w:rsid w:val="00A81DF0"/>
    <w:rsid w:val="00A82203"/>
    <w:rsid w:val="00A82E20"/>
    <w:rsid w:val="00A82F24"/>
    <w:rsid w:val="00A8309D"/>
    <w:rsid w:val="00A83D13"/>
    <w:rsid w:val="00A84123"/>
    <w:rsid w:val="00A8445F"/>
    <w:rsid w:val="00A844B0"/>
    <w:rsid w:val="00A845A8"/>
    <w:rsid w:val="00A84909"/>
    <w:rsid w:val="00A84AA5"/>
    <w:rsid w:val="00A84EE8"/>
    <w:rsid w:val="00A8507E"/>
    <w:rsid w:val="00A856BD"/>
    <w:rsid w:val="00A857AF"/>
    <w:rsid w:val="00A85DE1"/>
    <w:rsid w:val="00A85DFF"/>
    <w:rsid w:val="00A86C17"/>
    <w:rsid w:val="00A86C80"/>
    <w:rsid w:val="00A86CB4"/>
    <w:rsid w:val="00A8720A"/>
    <w:rsid w:val="00A874DA"/>
    <w:rsid w:val="00A8750E"/>
    <w:rsid w:val="00A87691"/>
    <w:rsid w:val="00A87A85"/>
    <w:rsid w:val="00A87C33"/>
    <w:rsid w:val="00A90181"/>
    <w:rsid w:val="00A902C3"/>
    <w:rsid w:val="00A90C92"/>
    <w:rsid w:val="00A90D77"/>
    <w:rsid w:val="00A9104B"/>
    <w:rsid w:val="00A91137"/>
    <w:rsid w:val="00A9118C"/>
    <w:rsid w:val="00A91509"/>
    <w:rsid w:val="00A91E37"/>
    <w:rsid w:val="00A91F5F"/>
    <w:rsid w:val="00A924C0"/>
    <w:rsid w:val="00A9257F"/>
    <w:rsid w:val="00A9273A"/>
    <w:rsid w:val="00A927D8"/>
    <w:rsid w:val="00A92836"/>
    <w:rsid w:val="00A9288A"/>
    <w:rsid w:val="00A92E58"/>
    <w:rsid w:val="00A92EC2"/>
    <w:rsid w:val="00A92F14"/>
    <w:rsid w:val="00A93270"/>
    <w:rsid w:val="00A93626"/>
    <w:rsid w:val="00A93976"/>
    <w:rsid w:val="00A9402E"/>
    <w:rsid w:val="00A943A4"/>
    <w:rsid w:val="00A94DF8"/>
    <w:rsid w:val="00A9542D"/>
    <w:rsid w:val="00A955E4"/>
    <w:rsid w:val="00A958AE"/>
    <w:rsid w:val="00A95CFB"/>
    <w:rsid w:val="00A95D99"/>
    <w:rsid w:val="00A96214"/>
    <w:rsid w:val="00A96366"/>
    <w:rsid w:val="00A96652"/>
    <w:rsid w:val="00A9671C"/>
    <w:rsid w:val="00A96937"/>
    <w:rsid w:val="00A96C3B"/>
    <w:rsid w:val="00A9755F"/>
    <w:rsid w:val="00A97720"/>
    <w:rsid w:val="00A977DD"/>
    <w:rsid w:val="00A97C9A"/>
    <w:rsid w:val="00A97EBA"/>
    <w:rsid w:val="00AA0033"/>
    <w:rsid w:val="00AA076F"/>
    <w:rsid w:val="00AA0F5A"/>
    <w:rsid w:val="00AA1370"/>
    <w:rsid w:val="00AA13B7"/>
    <w:rsid w:val="00AA1BD4"/>
    <w:rsid w:val="00AA2734"/>
    <w:rsid w:val="00AA2999"/>
    <w:rsid w:val="00AA2B74"/>
    <w:rsid w:val="00AA2E49"/>
    <w:rsid w:val="00AA31EF"/>
    <w:rsid w:val="00AA39F0"/>
    <w:rsid w:val="00AA3BF8"/>
    <w:rsid w:val="00AA452F"/>
    <w:rsid w:val="00AA4647"/>
    <w:rsid w:val="00AA48CE"/>
    <w:rsid w:val="00AA4A51"/>
    <w:rsid w:val="00AA5048"/>
    <w:rsid w:val="00AA5125"/>
    <w:rsid w:val="00AA5688"/>
    <w:rsid w:val="00AA591F"/>
    <w:rsid w:val="00AA5988"/>
    <w:rsid w:val="00AA5BF7"/>
    <w:rsid w:val="00AA630E"/>
    <w:rsid w:val="00AA64EB"/>
    <w:rsid w:val="00AA6621"/>
    <w:rsid w:val="00AA666C"/>
    <w:rsid w:val="00AA67A6"/>
    <w:rsid w:val="00AA7251"/>
    <w:rsid w:val="00AA7335"/>
    <w:rsid w:val="00AA757D"/>
    <w:rsid w:val="00AA75BF"/>
    <w:rsid w:val="00AA7BF1"/>
    <w:rsid w:val="00AB0278"/>
    <w:rsid w:val="00AB04EF"/>
    <w:rsid w:val="00AB0613"/>
    <w:rsid w:val="00AB0F3C"/>
    <w:rsid w:val="00AB1BD1"/>
    <w:rsid w:val="00AB21BE"/>
    <w:rsid w:val="00AB2994"/>
    <w:rsid w:val="00AB2B92"/>
    <w:rsid w:val="00AB2C09"/>
    <w:rsid w:val="00AB2C46"/>
    <w:rsid w:val="00AB2E7D"/>
    <w:rsid w:val="00AB3032"/>
    <w:rsid w:val="00AB3067"/>
    <w:rsid w:val="00AB308E"/>
    <w:rsid w:val="00AB3370"/>
    <w:rsid w:val="00AB3AF9"/>
    <w:rsid w:val="00AB3BAA"/>
    <w:rsid w:val="00AB3F11"/>
    <w:rsid w:val="00AB42FC"/>
    <w:rsid w:val="00AB49F4"/>
    <w:rsid w:val="00AB5291"/>
    <w:rsid w:val="00AB52D9"/>
    <w:rsid w:val="00AB5621"/>
    <w:rsid w:val="00AB562D"/>
    <w:rsid w:val="00AB59BB"/>
    <w:rsid w:val="00AB6112"/>
    <w:rsid w:val="00AB6722"/>
    <w:rsid w:val="00AB6E4B"/>
    <w:rsid w:val="00AB6E6C"/>
    <w:rsid w:val="00AB6F7C"/>
    <w:rsid w:val="00AB77C0"/>
    <w:rsid w:val="00AC01F8"/>
    <w:rsid w:val="00AC04A8"/>
    <w:rsid w:val="00AC0616"/>
    <w:rsid w:val="00AC0824"/>
    <w:rsid w:val="00AC09B0"/>
    <w:rsid w:val="00AC09CD"/>
    <w:rsid w:val="00AC0F2C"/>
    <w:rsid w:val="00AC0FCE"/>
    <w:rsid w:val="00AC134F"/>
    <w:rsid w:val="00AC196C"/>
    <w:rsid w:val="00AC19BB"/>
    <w:rsid w:val="00AC204E"/>
    <w:rsid w:val="00AC2201"/>
    <w:rsid w:val="00AC24F6"/>
    <w:rsid w:val="00AC260B"/>
    <w:rsid w:val="00AC277A"/>
    <w:rsid w:val="00AC2826"/>
    <w:rsid w:val="00AC315A"/>
    <w:rsid w:val="00AC3A8C"/>
    <w:rsid w:val="00AC424A"/>
    <w:rsid w:val="00AC4278"/>
    <w:rsid w:val="00AC48F7"/>
    <w:rsid w:val="00AC4CF3"/>
    <w:rsid w:val="00AC536D"/>
    <w:rsid w:val="00AC57CC"/>
    <w:rsid w:val="00AC5C84"/>
    <w:rsid w:val="00AC650C"/>
    <w:rsid w:val="00AC6964"/>
    <w:rsid w:val="00AC6A8C"/>
    <w:rsid w:val="00AC734D"/>
    <w:rsid w:val="00AC7867"/>
    <w:rsid w:val="00AC790E"/>
    <w:rsid w:val="00AC7C3A"/>
    <w:rsid w:val="00AC7E7D"/>
    <w:rsid w:val="00AD0492"/>
    <w:rsid w:val="00AD08AD"/>
    <w:rsid w:val="00AD0CB1"/>
    <w:rsid w:val="00AD0F72"/>
    <w:rsid w:val="00AD10B6"/>
    <w:rsid w:val="00AD12D5"/>
    <w:rsid w:val="00AD1646"/>
    <w:rsid w:val="00AD175B"/>
    <w:rsid w:val="00AD183E"/>
    <w:rsid w:val="00AD191D"/>
    <w:rsid w:val="00AD1C75"/>
    <w:rsid w:val="00AD2281"/>
    <w:rsid w:val="00AD2731"/>
    <w:rsid w:val="00AD29C6"/>
    <w:rsid w:val="00AD2D28"/>
    <w:rsid w:val="00AD3041"/>
    <w:rsid w:val="00AD373C"/>
    <w:rsid w:val="00AD3AAA"/>
    <w:rsid w:val="00AD3D7D"/>
    <w:rsid w:val="00AD40FE"/>
    <w:rsid w:val="00AD45A7"/>
    <w:rsid w:val="00AD4D6B"/>
    <w:rsid w:val="00AD4F8E"/>
    <w:rsid w:val="00AD5004"/>
    <w:rsid w:val="00AD56B8"/>
    <w:rsid w:val="00AD59CF"/>
    <w:rsid w:val="00AD5F40"/>
    <w:rsid w:val="00AD6500"/>
    <w:rsid w:val="00AD67C5"/>
    <w:rsid w:val="00AD6D47"/>
    <w:rsid w:val="00AD6DC4"/>
    <w:rsid w:val="00AD6E38"/>
    <w:rsid w:val="00AD6F11"/>
    <w:rsid w:val="00AD70F4"/>
    <w:rsid w:val="00AD725C"/>
    <w:rsid w:val="00AD7462"/>
    <w:rsid w:val="00AD7682"/>
    <w:rsid w:val="00AD7757"/>
    <w:rsid w:val="00AE0175"/>
    <w:rsid w:val="00AE02BD"/>
    <w:rsid w:val="00AE0505"/>
    <w:rsid w:val="00AE083D"/>
    <w:rsid w:val="00AE0D1D"/>
    <w:rsid w:val="00AE0DEC"/>
    <w:rsid w:val="00AE10B7"/>
    <w:rsid w:val="00AE1325"/>
    <w:rsid w:val="00AE1504"/>
    <w:rsid w:val="00AE15BA"/>
    <w:rsid w:val="00AE1C15"/>
    <w:rsid w:val="00AE2AF9"/>
    <w:rsid w:val="00AE2C6D"/>
    <w:rsid w:val="00AE2F41"/>
    <w:rsid w:val="00AE2F9C"/>
    <w:rsid w:val="00AE2FEE"/>
    <w:rsid w:val="00AE3EED"/>
    <w:rsid w:val="00AE3FD3"/>
    <w:rsid w:val="00AE45E3"/>
    <w:rsid w:val="00AE4910"/>
    <w:rsid w:val="00AE578B"/>
    <w:rsid w:val="00AE5E11"/>
    <w:rsid w:val="00AE5F45"/>
    <w:rsid w:val="00AE71BB"/>
    <w:rsid w:val="00AE73A4"/>
    <w:rsid w:val="00AE7A8B"/>
    <w:rsid w:val="00AF05E2"/>
    <w:rsid w:val="00AF126F"/>
    <w:rsid w:val="00AF1346"/>
    <w:rsid w:val="00AF1381"/>
    <w:rsid w:val="00AF13A3"/>
    <w:rsid w:val="00AF1561"/>
    <w:rsid w:val="00AF15A2"/>
    <w:rsid w:val="00AF17F8"/>
    <w:rsid w:val="00AF194F"/>
    <w:rsid w:val="00AF1990"/>
    <w:rsid w:val="00AF19A6"/>
    <w:rsid w:val="00AF1E06"/>
    <w:rsid w:val="00AF1E37"/>
    <w:rsid w:val="00AF22B0"/>
    <w:rsid w:val="00AF257B"/>
    <w:rsid w:val="00AF2DA3"/>
    <w:rsid w:val="00AF3153"/>
    <w:rsid w:val="00AF34DE"/>
    <w:rsid w:val="00AF3752"/>
    <w:rsid w:val="00AF3A38"/>
    <w:rsid w:val="00AF41D8"/>
    <w:rsid w:val="00AF427F"/>
    <w:rsid w:val="00AF4591"/>
    <w:rsid w:val="00AF45F1"/>
    <w:rsid w:val="00AF4669"/>
    <w:rsid w:val="00AF46CC"/>
    <w:rsid w:val="00AF50D0"/>
    <w:rsid w:val="00AF55B5"/>
    <w:rsid w:val="00AF5A8B"/>
    <w:rsid w:val="00AF5EF7"/>
    <w:rsid w:val="00AF6A8C"/>
    <w:rsid w:val="00AF6BA0"/>
    <w:rsid w:val="00AF6C00"/>
    <w:rsid w:val="00AF6DA7"/>
    <w:rsid w:val="00AF6FD9"/>
    <w:rsid w:val="00AF6FDF"/>
    <w:rsid w:val="00AF70BE"/>
    <w:rsid w:val="00AF7215"/>
    <w:rsid w:val="00AF7316"/>
    <w:rsid w:val="00AF7ACB"/>
    <w:rsid w:val="00B000DB"/>
    <w:rsid w:val="00B004CA"/>
    <w:rsid w:val="00B00AA8"/>
    <w:rsid w:val="00B00B5C"/>
    <w:rsid w:val="00B013BD"/>
    <w:rsid w:val="00B019DC"/>
    <w:rsid w:val="00B01B8C"/>
    <w:rsid w:val="00B02083"/>
    <w:rsid w:val="00B02087"/>
    <w:rsid w:val="00B020DF"/>
    <w:rsid w:val="00B02271"/>
    <w:rsid w:val="00B024AB"/>
    <w:rsid w:val="00B02D05"/>
    <w:rsid w:val="00B02E20"/>
    <w:rsid w:val="00B02F62"/>
    <w:rsid w:val="00B0335A"/>
    <w:rsid w:val="00B0344E"/>
    <w:rsid w:val="00B03560"/>
    <w:rsid w:val="00B04348"/>
    <w:rsid w:val="00B04892"/>
    <w:rsid w:val="00B048B0"/>
    <w:rsid w:val="00B0578D"/>
    <w:rsid w:val="00B0634E"/>
    <w:rsid w:val="00B0691D"/>
    <w:rsid w:val="00B06939"/>
    <w:rsid w:val="00B06CB1"/>
    <w:rsid w:val="00B073ED"/>
    <w:rsid w:val="00B074C4"/>
    <w:rsid w:val="00B0756E"/>
    <w:rsid w:val="00B07706"/>
    <w:rsid w:val="00B07828"/>
    <w:rsid w:val="00B10026"/>
    <w:rsid w:val="00B108BC"/>
    <w:rsid w:val="00B1129D"/>
    <w:rsid w:val="00B11CD7"/>
    <w:rsid w:val="00B123A6"/>
    <w:rsid w:val="00B1248B"/>
    <w:rsid w:val="00B1290C"/>
    <w:rsid w:val="00B12ABB"/>
    <w:rsid w:val="00B13068"/>
    <w:rsid w:val="00B130A9"/>
    <w:rsid w:val="00B141FE"/>
    <w:rsid w:val="00B1464A"/>
    <w:rsid w:val="00B147C7"/>
    <w:rsid w:val="00B14B06"/>
    <w:rsid w:val="00B151AB"/>
    <w:rsid w:val="00B1523E"/>
    <w:rsid w:val="00B15246"/>
    <w:rsid w:val="00B154A6"/>
    <w:rsid w:val="00B154A8"/>
    <w:rsid w:val="00B155E6"/>
    <w:rsid w:val="00B15816"/>
    <w:rsid w:val="00B15D47"/>
    <w:rsid w:val="00B15F1F"/>
    <w:rsid w:val="00B1616E"/>
    <w:rsid w:val="00B163CE"/>
    <w:rsid w:val="00B165EC"/>
    <w:rsid w:val="00B1672C"/>
    <w:rsid w:val="00B17529"/>
    <w:rsid w:val="00B17945"/>
    <w:rsid w:val="00B17B69"/>
    <w:rsid w:val="00B2022E"/>
    <w:rsid w:val="00B203FA"/>
    <w:rsid w:val="00B209E7"/>
    <w:rsid w:val="00B20F12"/>
    <w:rsid w:val="00B20F9B"/>
    <w:rsid w:val="00B21168"/>
    <w:rsid w:val="00B21569"/>
    <w:rsid w:val="00B21BC0"/>
    <w:rsid w:val="00B21FAE"/>
    <w:rsid w:val="00B2269C"/>
    <w:rsid w:val="00B227A7"/>
    <w:rsid w:val="00B22A52"/>
    <w:rsid w:val="00B22C8F"/>
    <w:rsid w:val="00B22E4E"/>
    <w:rsid w:val="00B23248"/>
    <w:rsid w:val="00B23303"/>
    <w:rsid w:val="00B23D2C"/>
    <w:rsid w:val="00B23D77"/>
    <w:rsid w:val="00B242ED"/>
    <w:rsid w:val="00B2471D"/>
    <w:rsid w:val="00B24BC3"/>
    <w:rsid w:val="00B24C09"/>
    <w:rsid w:val="00B250C3"/>
    <w:rsid w:val="00B25234"/>
    <w:rsid w:val="00B25694"/>
    <w:rsid w:val="00B2587E"/>
    <w:rsid w:val="00B25E63"/>
    <w:rsid w:val="00B26287"/>
    <w:rsid w:val="00B26466"/>
    <w:rsid w:val="00B2674A"/>
    <w:rsid w:val="00B26A9E"/>
    <w:rsid w:val="00B26F9A"/>
    <w:rsid w:val="00B26F9B"/>
    <w:rsid w:val="00B2707D"/>
    <w:rsid w:val="00B270BB"/>
    <w:rsid w:val="00B27358"/>
    <w:rsid w:val="00B276B0"/>
    <w:rsid w:val="00B27FC3"/>
    <w:rsid w:val="00B3000E"/>
    <w:rsid w:val="00B30070"/>
    <w:rsid w:val="00B302AF"/>
    <w:rsid w:val="00B30A9B"/>
    <w:rsid w:val="00B30C5E"/>
    <w:rsid w:val="00B30DA0"/>
    <w:rsid w:val="00B30F7C"/>
    <w:rsid w:val="00B30FDC"/>
    <w:rsid w:val="00B30FEE"/>
    <w:rsid w:val="00B31199"/>
    <w:rsid w:val="00B31230"/>
    <w:rsid w:val="00B31315"/>
    <w:rsid w:val="00B31C47"/>
    <w:rsid w:val="00B31CDA"/>
    <w:rsid w:val="00B31D74"/>
    <w:rsid w:val="00B31E7A"/>
    <w:rsid w:val="00B31ED4"/>
    <w:rsid w:val="00B32198"/>
    <w:rsid w:val="00B32547"/>
    <w:rsid w:val="00B32A2E"/>
    <w:rsid w:val="00B32A88"/>
    <w:rsid w:val="00B32C07"/>
    <w:rsid w:val="00B32CEB"/>
    <w:rsid w:val="00B32F88"/>
    <w:rsid w:val="00B330B4"/>
    <w:rsid w:val="00B334FE"/>
    <w:rsid w:val="00B335D5"/>
    <w:rsid w:val="00B339E6"/>
    <w:rsid w:val="00B33BBA"/>
    <w:rsid w:val="00B33CE9"/>
    <w:rsid w:val="00B3402A"/>
    <w:rsid w:val="00B34880"/>
    <w:rsid w:val="00B3497F"/>
    <w:rsid w:val="00B35272"/>
    <w:rsid w:val="00B3537C"/>
    <w:rsid w:val="00B35B8D"/>
    <w:rsid w:val="00B35C9A"/>
    <w:rsid w:val="00B36C60"/>
    <w:rsid w:val="00B373E1"/>
    <w:rsid w:val="00B37E86"/>
    <w:rsid w:val="00B37EBD"/>
    <w:rsid w:val="00B400F7"/>
    <w:rsid w:val="00B4032C"/>
    <w:rsid w:val="00B4070D"/>
    <w:rsid w:val="00B40F4B"/>
    <w:rsid w:val="00B40F9E"/>
    <w:rsid w:val="00B41216"/>
    <w:rsid w:val="00B41723"/>
    <w:rsid w:val="00B4175C"/>
    <w:rsid w:val="00B41A3E"/>
    <w:rsid w:val="00B41A77"/>
    <w:rsid w:val="00B41B81"/>
    <w:rsid w:val="00B41DAD"/>
    <w:rsid w:val="00B41F21"/>
    <w:rsid w:val="00B42347"/>
    <w:rsid w:val="00B4258F"/>
    <w:rsid w:val="00B43977"/>
    <w:rsid w:val="00B4406C"/>
    <w:rsid w:val="00B440A8"/>
    <w:rsid w:val="00B44150"/>
    <w:rsid w:val="00B44179"/>
    <w:rsid w:val="00B44463"/>
    <w:rsid w:val="00B44716"/>
    <w:rsid w:val="00B4497A"/>
    <w:rsid w:val="00B44E8B"/>
    <w:rsid w:val="00B44FE5"/>
    <w:rsid w:val="00B455F9"/>
    <w:rsid w:val="00B4609B"/>
    <w:rsid w:val="00B461C4"/>
    <w:rsid w:val="00B46534"/>
    <w:rsid w:val="00B4680D"/>
    <w:rsid w:val="00B47018"/>
    <w:rsid w:val="00B4702C"/>
    <w:rsid w:val="00B472E6"/>
    <w:rsid w:val="00B473E2"/>
    <w:rsid w:val="00B47533"/>
    <w:rsid w:val="00B47743"/>
    <w:rsid w:val="00B4778F"/>
    <w:rsid w:val="00B47860"/>
    <w:rsid w:val="00B47DCD"/>
    <w:rsid w:val="00B47F90"/>
    <w:rsid w:val="00B507B9"/>
    <w:rsid w:val="00B507FC"/>
    <w:rsid w:val="00B508C5"/>
    <w:rsid w:val="00B50C4C"/>
    <w:rsid w:val="00B51930"/>
    <w:rsid w:val="00B51A0B"/>
    <w:rsid w:val="00B51D84"/>
    <w:rsid w:val="00B51E31"/>
    <w:rsid w:val="00B52521"/>
    <w:rsid w:val="00B527FC"/>
    <w:rsid w:val="00B52C59"/>
    <w:rsid w:val="00B5316A"/>
    <w:rsid w:val="00B53684"/>
    <w:rsid w:val="00B539FF"/>
    <w:rsid w:val="00B53ABA"/>
    <w:rsid w:val="00B54659"/>
    <w:rsid w:val="00B546FA"/>
    <w:rsid w:val="00B548F6"/>
    <w:rsid w:val="00B54AF3"/>
    <w:rsid w:val="00B54B64"/>
    <w:rsid w:val="00B54CE6"/>
    <w:rsid w:val="00B54D99"/>
    <w:rsid w:val="00B54FE8"/>
    <w:rsid w:val="00B553E6"/>
    <w:rsid w:val="00B55430"/>
    <w:rsid w:val="00B555F5"/>
    <w:rsid w:val="00B55CB2"/>
    <w:rsid w:val="00B55DFF"/>
    <w:rsid w:val="00B562C4"/>
    <w:rsid w:val="00B563BB"/>
    <w:rsid w:val="00B56635"/>
    <w:rsid w:val="00B57840"/>
    <w:rsid w:val="00B57B9E"/>
    <w:rsid w:val="00B57D04"/>
    <w:rsid w:val="00B57E96"/>
    <w:rsid w:val="00B6004C"/>
    <w:rsid w:val="00B600FC"/>
    <w:rsid w:val="00B60328"/>
    <w:rsid w:val="00B60697"/>
    <w:rsid w:val="00B60AE7"/>
    <w:rsid w:val="00B61B02"/>
    <w:rsid w:val="00B61ECC"/>
    <w:rsid w:val="00B62686"/>
    <w:rsid w:val="00B62EBA"/>
    <w:rsid w:val="00B63B3D"/>
    <w:rsid w:val="00B641DB"/>
    <w:rsid w:val="00B64632"/>
    <w:rsid w:val="00B64B54"/>
    <w:rsid w:val="00B65371"/>
    <w:rsid w:val="00B65CCF"/>
    <w:rsid w:val="00B65DE9"/>
    <w:rsid w:val="00B663A6"/>
    <w:rsid w:val="00B66B30"/>
    <w:rsid w:val="00B671EF"/>
    <w:rsid w:val="00B675BE"/>
    <w:rsid w:val="00B679E9"/>
    <w:rsid w:val="00B67B4C"/>
    <w:rsid w:val="00B70209"/>
    <w:rsid w:val="00B703EE"/>
    <w:rsid w:val="00B703F6"/>
    <w:rsid w:val="00B70536"/>
    <w:rsid w:val="00B705C5"/>
    <w:rsid w:val="00B705E1"/>
    <w:rsid w:val="00B706CE"/>
    <w:rsid w:val="00B70CEC"/>
    <w:rsid w:val="00B71284"/>
    <w:rsid w:val="00B7139F"/>
    <w:rsid w:val="00B716A6"/>
    <w:rsid w:val="00B716FD"/>
    <w:rsid w:val="00B7179E"/>
    <w:rsid w:val="00B7198A"/>
    <w:rsid w:val="00B71B5B"/>
    <w:rsid w:val="00B71FE8"/>
    <w:rsid w:val="00B722EE"/>
    <w:rsid w:val="00B729A9"/>
    <w:rsid w:val="00B72ABB"/>
    <w:rsid w:val="00B72D8F"/>
    <w:rsid w:val="00B72F75"/>
    <w:rsid w:val="00B7301B"/>
    <w:rsid w:val="00B7364C"/>
    <w:rsid w:val="00B736F7"/>
    <w:rsid w:val="00B73A15"/>
    <w:rsid w:val="00B73B60"/>
    <w:rsid w:val="00B73BF0"/>
    <w:rsid w:val="00B73DFB"/>
    <w:rsid w:val="00B7403E"/>
    <w:rsid w:val="00B741AE"/>
    <w:rsid w:val="00B74591"/>
    <w:rsid w:val="00B74840"/>
    <w:rsid w:val="00B74A7E"/>
    <w:rsid w:val="00B74C41"/>
    <w:rsid w:val="00B74CEE"/>
    <w:rsid w:val="00B75485"/>
    <w:rsid w:val="00B757A1"/>
    <w:rsid w:val="00B7682E"/>
    <w:rsid w:val="00B76EE7"/>
    <w:rsid w:val="00B7707F"/>
    <w:rsid w:val="00B77090"/>
    <w:rsid w:val="00B770CE"/>
    <w:rsid w:val="00B777F9"/>
    <w:rsid w:val="00B77CFA"/>
    <w:rsid w:val="00B80604"/>
    <w:rsid w:val="00B806A7"/>
    <w:rsid w:val="00B807C0"/>
    <w:rsid w:val="00B80A5E"/>
    <w:rsid w:val="00B8123A"/>
    <w:rsid w:val="00B812D7"/>
    <w:rsid w:val="00B818D7"/>
    <w:rsid w:val="00B81D6D"/>
    <w:rsid w:val="00B82063"/>
    <w:rsid w:val="00B8278C"/>
    <w:rsid w:val="00B827C4"/>
    <w:rsid w:val="00B82B4B"/>
    <w:rsid w:val="00B82D22"/>
    <w:rsid w:val="00B82D4C"/>
    <w:rsid w:val="00B82F70"/>
    <w:rsid w:val="00B833DD"/>
    <w:rsid w:val="00B83D32"/>
    <w:rsid w:val="00B85085"/>
    <w:rsid w:val="00B851D5"/>
    <w:rsid w:val="00B8585F"/>
    <w:rsid w:val="00B85873"/>
    <w:rsid w:val="00B86050"/>
    <w:rsid w:val="00B86088"/>
    <w:rsid w:val="00B86212"/>
    <w:rsid w:val="00B8744B"/>
    <w:rsid w:val="00B876EE"/>
    <w:rsid w:val="00B8772A"/>
    <w:rsid w:val="00B87E65"/>
    <w:rsid w:val="00B90029"/>
    <w:rsid w:val="00B90BCC"/>
    <w:rsid w:val="00B90CE8"/>
    <w:rsid w:val="00B90DAE"/>
    <w:rsid w:val="00B913AB"/>
    <w:rsid w:val="00B917DC"/>
    <w:rsid w:val="00B9180C"/>
    <w:rsid w:val="00B91893"/>
    <w:rsid w:val="00B91EB2"/>
    <w:rsid w:val="00B91FDA"/>
    <w:rsid w:val="00B92697"/>
    <w:rsid w:val="00B92B55"/>
    <w:rsid w:val="00B92EE2"/>
    <w:rsid w:val="00B9397B"/>
    <w:rsid w:val="00B93C8F"/>
    <w:rsid w:val="00B949E7"/>
    <w:rsid w:val="00B94D52"/>
    <w:rsid w:val="00B94FC7"/>
    <w:rsid w:val="00B956E3"/>
    <w:rsid w:val="00B95EE0"/>
    <w:rsid w:val="00B95FF9"/>
    <w:rsid w:val="00B970E8"/>
    <w:rsid w:val="00B971DB"/>
    <w:rsid w:val="00B972A4"/>
    <w:rsid w:val="00B9779B"/>
    <w:rsid w:val="00B978A1"/>
    <w:rsid w:val="00BA0918"/>
    <w:rsid w:val="00BA0C15"/>
    <w:rsid w:val="00BA0D25"/>
    <w:rsid w:val="00BA10BE"/>
    <w:rsid w:val="00BA1609"/>
    <w:rsid w:val="00BA2447"/>
    <w:rsid w:val="00BA29B4"/>
    <w:rsid w:val="00BA2AAD"/>
    <w:rsid w:val="00BA2E6B"/>
    <w:rsid w:val="00BA2F2E"/>
    <w:rsid w:val="00BA35BD"/>
    <w:rsid w:val="00BA3C87"/>
    <w:rsid w:val="00BA4030"/>
    <w:rsid w:val="00BA4841"/>
    <w:rsid w:val="00BA539F"/>
    <w:rsid w:val="00BA5425"/>
    <w:rsid w:val="00BA54F4"/>
    <w:rsid w:val="00BA5705"/>
    <w:rsid w:val="00BA5A8E"/>
    <w:rsid w:val="00BA5D40"/>
    <w:rsid w:val="00BA5E7F"/>
    <w:rsid w:val="00BA5ED9"/>
    <w:rsid w:val="00BA6184"/>
    <w:rsid w:val="00BA62DB"/>
    <w:rsid w:val="00BA63FD"/>
    <w:rsid w:val="00BA6456"/>
    <w:rsid w:val="00BA647B"/>
    <w:rsid w:val="00BA6579"/>
    <w:rsid w:val="00BA6E7D"/>
    <w:rsid w:val="00BA705A"/>
    <w:rsid w:val="00BA70A3"/>
    <w:rsid w:val="00BA7191"/>
    <w:rsid w:val="00BA7340"/>
    <w:rsid w:val="00BA7AE6"/>
    <w:rsid w:val="00BA7B61"/>
    <w:rsid w:val="00BA7B6B"/>
    <w:rsid w:val="00BB0169"/>
    <w:rsid w:val="00BB0708"/>
    <w:rsid w:val="00BB119E"/>
    <w:rsid w:val="00BB145C"/>
    <w:rsid w:val="00BB15E9"/>
    <w:rsid w:val="00BB1B40"/>
    <w:rsid w:val="00BB1B48"/>
    <w:rsid w:val="00BB1C78"/>
    <w:rsid w:val="00BB1C90"/>
    <w:rsid w:val="00BB20DB"/>
    <w:rsid w:val="00BB251E"/>
    <w:rsid w:val="00BB28D4"/>
    <w:rsid w:val="00BB2EB3"/>
    <w:rsid w:val="00BB30A8"/>
    <w:rsid w:val="00BB3249"/>
    <w:rsid w:val="00BB3635"/>
    <w:rsid w:val="00BB444B"/>
    <w:rsid w:val="00BB5117"/>
    <w:rsid w:val="00BB5213"/>
    <w:rsid w:val="00BB528F"/>
    <w:rsid w:val="00BB569C"/>
    <w:rsid w:val="00BB5864"/>
    <w:rsid w:val="00BB5B1F"/>
    <w:rsid w:val="00BB5B49"/>
    <w:rsid w:val="00BB5DFA"/>
    <w:rsid w:val="00BB5EAE"/>
    <w:rsid w:val="00BB6AD6"/>
    <w:rsid w:val="00BB6D39"/>
    <w:rsid w:val="00BB6D8A"/>
    <w:rsid w:val="00BB722D"/>
    <w:rsid w:val="00BB7728"/>
    <w:rsid w:val="00BB777D"/>
    <w:rsid w:val="00BB7E7E"/>
    <w:rsid w:val="00BC0C42"/>
    <w:rsid w:val="00BC118E"/>
    <w:rsid w:val="00BC1291"/>
    <w:rsid w:val="00BC1642"/>
    <w:rsid w:val="00BC17ED"/>
    <w:rsid w:val="00BC1D44"/>
    <w:rsid w:val="00BC2449"/>
    <w:rsid w:val="00BC2485"/>
    <w:rsid w:val="00BC2B8F"/>
    <w:rsid w:val="00BC2ED8"/>
    <w:rsid w:val="00BC332C"/>
    <w:rsid w:val="00BC3AFC"/>
    <w:rsid w:val="00BC42A1"/>
    <w:rsid w:val="00BC42E3"/>
    <w:rsid w:val="00BC4B9F"/>
    <w:rsid w:val="00BC4C40"/>
    <w:rsid w:val="00BC4DA4"/>
    <w:rsid w:val="00BC57BD"/>
    <w:rsid w:val="00BC61C4"/>
    <w:rsid w:val="00BC6524"/>
    <w:rsid w:val="00BC656D"/>
    <w:rsid w:val="00BC6AED"/>
    <w:rsid w:val="00BC6CE4"/>
    <w:rsid w:val="00BC7132"/>
    <w:rsid w:val="00BC7293"/>
    <w:rsid w:val="00BC78FB"/>
    <w:rsid w:val="00BD04C6"/>
    <w:rsid w:val="00BD0C4A"/>
    <w:rsid w:val="00BD12A0"/>
    <w:rsid w:val="00BD162B"/>
    <w:rsid w:val="00BD197A"/>
    <w:rsid w:val="00BD1D1C"/>
    <w:rsid w:val="00BD24DA"/>
    <w:rsid w:val="00BD2781"/>
    <w:rsid w:val="00BD295D"/>
    <w:rsid w:val="00BD2A0D"/>
    <w:rsid w:val="00BD2B37"/>
    <w:rsid w:val="00BD34A0"/>
    <w:rsid w:val="00BD3606"/>
    <w:rsid w:val="00BD3880"/>
    <w:rsid w:val="00BD43A7"/>
    <w:rsid w:val="00BD47BE"/>
    <w:rsid w:val="00BD565A"/>
    <w:rsid w:val="00BD59DD"/>
    <w:rsid w:val="00BD6108"/>
    <w:rsid w:val="00BD6350"/>
    <w:rsid w:val="00BD6EBB"/>
    <w:rsid w:val="00BD7198"/>
    <w:rsid w:val="00BD71BA"/>
    <w:rsid w:val="00BD7836"/>
    <w:rsid w:val="00BE0498"/>
    <w:rsid w:val="00BE1075"/>
    <w:rsid w:val="00BE1DF7"/>
    <w:rsid w:val="00BE1E9D"/>
    <w:rsid w:val="00BE1FEC"/>
    <w:rsid w:val="00BE21C7"/>
    <w:rsid w:val="00BE300D"/>
    <w:rsid w:val="00BE34C5"/>
    <w:rsid w:val="00BE372A"/>
    <w:rsid w:val="00BE3857"/>
    <w:rsid w:val="00BE3BEB"/>
    <w:rsid w:val="00BE4A28"/>
    <w:rsid w:val="00BE4A7C"/>
    <w:rsid w:val="00BE518C"/>
    <w:rsid w:val="00BE54CD"/>
    <w:rsid w:val="00BE5641"/>
    <w:rsid w:val="00BE56DB"/>
    <w:rsid w:val="00BE58F6"/>
    <w:rsid w:val="00BE5A67"/>
    <w:rsid w:val="00BE5B1E"/>
    <w:rsid w:val="00BE5E7F"/>
    <w:rsid w:val="00BE60B1"/>
    <w:rsid w:val="00BE63B5"/>
    <w:rsid w:val="00BE645A"/>
    <w:rsid w:val="00BE68B2"/>
    <w:rsid w:val="00BE6CF9"/>
    <w:rsid w:val="00BE6E14"/>
    <w:rsid w:val="00BE7115"/>
    <w:rsid w:val="00BE7644"/>
    <w:rsid w:val="00BE77B0"/>
    <w:rsid w:val="00BF02B5"/>
    <w:rsid w:val="00BF0422"/>
    <w:rsid w:val="00BF0623"/>
    <w:rsid w:val="00BF0A6A"/>
    <w:rsid w:val="00BF0E9B"/>
    <w:rsid w:val="00BF12BD"/>
    <w:rsid w:val="00BF1958"/>
    <w:rsid w:val="00BF265C"/>
    <w:rsid w:val="00BF2AB4"/>
    <w:rsid w:val="00BF3499"/>
    <w:rsid w:val="00BF3762"/>
    <w:rsid w:val="00BF3C52"/>
    <w:rsid w:val="00BF3E49"/>
    <w:rsid w:val="00BF42DC"/>
    <w:rsid w:val="00BF490C"/>
    <w:rsid w:val="00BF4FF7"/>
    <w:rsid w:val="00BF54DC"/>
    <w:rsid w:val="00BF560F"/>
    <w:rsid w:val="00BF56BF"/>
    <w:rsid w:val="00BF6097"/>
    <w:rsid w:val="00BF609F"/>
    <w:rsid w:val="00BF658E"/>
    <w:rsid w:val="00BF6600"/>
    <w:rsid w:val="00BF6BD8"/>
    <w:rsid w:val="00BF6C8C"/>
    <w:rsid w:val="00BF6DA2"/>
    <w:rsid w:val="00BF6F23"/>
    <w:rsid w:val="00BF7142"/>
    <w:rsid w:val="00BF75C0"/>
    <w:rsid w:val="00BF7E73"/>
    <w:rsid w:val="00C00282"/>
    <w:rsid w:val="00C0032A"/>
    <w:rsid w:val="00C0063C"/>
    <w:rsid w:val="00C00729"/>
    <w:rsid w:val="00C00930"/>
    <w:rsid w:val="00C00D90"/>
    <w:rsid w:val="00C00FD2"/>
    <w:rsid w:val="00C0170F"/>
    <w:rsid w:val="00C019A3"/>
    <w:rsid w:val="00C01B39"/>
    <w:rsid w:val="00C01C5A"/>
    <w:rsid w:val="00C02146"/>
    <w:rsid w:val="00C024B3"/>
    <w:rsid w:val="00C0282A"/>
    <w:rsid w:val="00C02AA8"/>
    <w:rsid w:val="00C02B06"/>
    <w:rsid w:val="00C02C0F"/>
    <w:rsid w:val="00C03ABD"/>
    <w:rsid w:val="00C03D5C"/>
    <w:rsid w:val="00C03E44"/>
    <w:rsid w:val="00C03EDE"/>
    <w:rsid w:val="00C04170"/>
    <w:rsid w:val="00C0452A"/>
    <w:rsid w:val="00C04E9A"/>
    <w:rsid w:val="00C04F2E"/>
    <w:rsid w:val="00C05530"/>
    <w:rsid w:val="00C05C73"/>
    <w:rsid w:val="00C05EC0"/>
    <w:rsid w:val="00C062BB"/>
    <w:rsid w:val="00C06377"/>
    <w:rsid w:val="00C0686C"/>
    <w:rsid w:val="00C06914"/>
    <w:rsid w:val="00C06E7A"/>
    <w:rsid w:val="00C06EC5"/>
    <w:rsid w:val="00C07142"/>
    <w:rsid w:val="00C07360"/>
    <w:rsid w:val="00C1018A"/>
    <w:rsid w:val="00C10459"/>
    <w:rsid w:val="00C106A8"/>
    <w:rsid w:val="00C10A85"/>
    <w:rsid w:val="00C10D2D"/>
    <w:rsid w:val="00C116CD"/>
    <w:rsid w:val="00C11E89"/>
    <w:rsid w:val="00C120F3"/>
    <w:rsid w:val="00C124EB"/>
    <w:rsid w:val="00C12643"/>
    <w:rsid w:val="00C1281D"/>
    <w:rsid w:val="00C1284C"/>
    <w:rsid w:val="00C12ACF"/>
    <w:rsid w:val="00C12D9F"/>
    <w:rsid w:val="00C12F38"/>
    <w:rsid w:val="00C13173"/>
    <w:rsid w:val="00C1341A"/>
    <w:rsid w:val="00C13714"/>
    <w:rsid w:val="00C13E2C"/>
    <w:rsid w:val="00C14054"/>
    <w:rsid w:val="00C141D7"/>
    <w:rsid w:val="00C1474D"/>
    <w:rsid w:val="00C15394"/>
    <w:rsid w:val="00C15ACD"/>
    <w:rsid w:val="00C15D93"/>
    <w:rsid w:val="00C163F5"/>
    <w:rsid w:val="00C165ED"/>
    <w:rsid w:val="00C16967"/>
    <w:rsid w:val="00C16B47"/>
    <w:rsid w:val="00C16EC2"/>
    <w:rsid w:val="00C179A5"/>
    <w:rsid w:val="00C17A07"/>
    <w:rsid w:val="00C2007A"/>
    <w:rsid w:val="00C202FA"/>
    <w:rsid w:val="00C20CE8"/>
    <w:rsid w:val="00C2107E"/>
    <w:rsid w:val="00C21B6E"/>
    <w:rsid w:val="00C2218A"/>
    <w:rsid w:val="00C2228C"/>
    <w:rsid w:val="00C2232F"/>
    <w:rsid w:val="00C224A5"/>
    <w:rsid w:val="00C2292C"/>
    <w:rsid w:val="00C230A0"/>
    <w:rsid w:val="00C23189"/>
    <w:rsid w:val="00C23430"/>
    <w:rsid w:val="00C2387E"/>
    <w:rsid w:val="00C240CE"/>
    <w:rsid w:val="00C248C7"/>
    <w:rsid w:val="00C249E9"/>
    <w:rsid w:val="00C24D70"/>
    <w:rsid w:val="00C253F6"/>
    <w:rsid w:val="00C25849"/>
    <w:rsid w:val="00C25C82"/>
    <w:rsid w:val="00C25F8F"/>
    <w:rsid w:val="00C2615F"/>
    <w:rsid w:val="00C2622D"/>
    <w:rsid w:val="00C2690D"/>
    <w:rsid w:val="00C273D6"/>
    <w:rsid w:val="00C27BBA"/>
    <w:rsid w:val="00C30048"/>
    <w:rsid w:val="00C30116"/>
    <w:rsid w:val="00C303DA"/>
    <w:rsid w:val="00C30B80"/>
    <w:rsid w:val="00C30BD3"/>
    <w:rsid w:val="00C30D4B"/>
    <w:rsid w:val="00C30E2C"/>
    <w:rsid w:val="00C312C1"/>
    <w:rsid w:val="00C3165A"/>
    <w:rsid w:val="00C31A67"/>
    <w:rsid w:val="00C31C6B"/>
    <w:rsid w:val="00C31D30"/>
    <w:rsid w:val="00C31D49"/>
    <w:rsid w:val="00C32385"/>
    <w:rsid w:val="00C323C3"/>
    <w:rsid w:val="00C325B6"/>
    <w:rsid w:val="00C32644"/>
    <w:rsid w:val="00C32715"/>
    <w:rsid w:val="00C32E33"/>
    <w:rsid w:val="00C3311D"/>
    <w:rsid w:val="00C333D7"/>
    <w:rsid w:val="00C34010"/>
    <w:rsid w:val="00C34380"/>
    <w:rsid w:val="00C34533"/>
    <w:rsid w:val="00C346DE"/>
    <w:rsid w:val="00C35077"/>
    <w:rsid w:val="00C35379"/>
    <w:rsid w:val="00C35613"/>
    <w:rsid w:val="00C3569D"/>
    <w:rsid w:val="00C357CF"/>
    <w:rsid w:val="00C35E6F"/>
    <w:rsid w:val="00C35EF1"/>
    <w:rsid w:val="00C36585"/>
    <w:rsid w:val="00C36E27"/>
    <w:rsid w:val="00C370E5"/>
    <w:rsid w:val="00C401BD"/>
    <w:rsid w:val="00C40893"/>
    <w:rsid w:val="00C408E0"/>
    <w:rsid w:val="00C40D42"/>
    <w:rsid w:val="00C40F0E"/>
    <w:rsid w:val="00C41230"/>
    <w:rsid w:val="00C41595"/>
    <w:rsid w:val="00C41C1F"/>
    <w:rsid w:val="00C42178"/>
    <w:rsid w:val="00C42484"/>
    <w:rsid w:val="00C425E2"/>
    <w:rsid w:val="00C430BC"/>
    <w:rsid w:val="00C43308"/>
    <w:rsid w:val="00C437FA"/>
    <w:rsid w:val="00C43884"/>
    <w:rsid w:val="00C43F62"/>
    <w:rsid w:val="00C4410F"/>
    <w:rsid w:val="00C4431E"/>
    <w:rsid w:val="00C444B8"/>
    <w:rsid w:val="00C4459C"/>
    <w:rsid w:val="00C44692"/>
    <w:rsid w:val="00C44B16"/>
    <w:rsid w:val="00C44E87"/>
    <w:rsid w:val="00C44F71"/>
    <w:rsid w:val="00C44FBD"/>
    <w:rsid w:val="00C4508C"/>
    <w:rsid w:val="00C45675"/>
    <w:rsid w:val="00C458B0"/>
    <w:rsid w:val="00C45AB0"/>
    <w:rsid w:val="00C45B4E"/>
    <w:rsid w:val="00C45D15"/>
    <w:rsid w:val="00C45E74"/>
    <w:rsid w:val="00C467D6"/>
    <w:rsid w:val="00C46C33"/>
    <w:rsid w:val="00C47713"/>
    <w:rsid w:val="00C47CA7"/>
    <w:rsid w:val="00C5008E"/>
    <w:rsid w:val="00C501D6"/>
    <w:rsid w:val="00C509AF"/>
    <w:rsid w:val="00C51831"/>
    <w:rsid w:val="00C5228E"/>
    <w:rsid w:val="00C522A4"/>
    <w:rsid w:val="00C5249B"/>
    <w:rsid w:val="00C525B1"/>
    <w:rsid w:val="00C5260D"/>
    <w:rsid w:val="00C532CF"/>
    <w:rsid w:val="00C53533"/>
    <w:rsid w:val="00C53940"/>
    <w:rsid w:val="00C53CDC"/>
    <w:rsid w:val="00C53F4F"/>
    <w:rsid w:val="00C54D57"/>
    <w:rsid w:val="00C55228"/>
    <w:rsid w:val="00C553D4"/>
    <w:rsid w:val="00C5543C"/>
    <w:rsid w:val="00C559C6"/>
    <w:rsid w:val="00C55C2B"/>
    <w:rsid w:val="00C55CF6"/>
    <w:rsid w:val="00C55EDA"/>
    <w:rsid w:val="00C56072"/>
    <w:rsid w:val="00C561A8"/>
    <w:rsid w:val="00C56BCE"/>
    <w:rsid w:val="00C571C3"/>
    <w:rsid w:val="00C57743"/>
    <w:rsid w:val="00C57D40"/>
    <w:rsid w:val="00C57FE8"/>
    <w:rsid w:val="00C602F3"/>
    <w:rsid w:val="00C605D5"/>
    <w:rsid w:val="00C606CD"/>
    <w:rsid w:val="00C60969"/>
    <w:rsid w:val="00C60B48"/>
    <w:rsid w:val="00C60B9F"/>
    <w:rsid w:val="00C60C6B"/>
    <w:rsid w:val="00C61D23"/>
    <w:rsid w:val="00C61D4D"/>
    <w:rsid w:val="00C61E76"/>
    <w:rsid w:val="00C61F7A"/>
    <w:rsid w:val="00C62165"/>
    <w:rsid w:val="00C62281"/>
    <w:rsid w:val="00C622C8"/>
    <w:rsid w:val="00C62341"/>
    <w:rsid w:val="00C62521"/>
    <w:rsid w:val="00C63450"/>
    <w:rsid w:val="00C635F5"/>
    <w:rsid w:val="00C6403C"/>
    <w:rsid w:val="00C640CB"/>
    <w:rsid w:val="00C6421F"/>
    <w:rsid w:val="00C646E5"/>
    <w:rsid w:val="00C64BE4"/>
    <w:rsid w:val="00C64EE1"/>
    <w:rsid w:val="00C651ED"/>
    <w:rsid w:val="00C653D1"/>
    <w:rsid w:val="00C654EA"/>
    <w:rsid w:val="00C66513"/>
    <w:rsid w:val="00C66530"/>
    <w:rsid w:val="00C6719C"/>
    <w:rsid w:val="00C671A3"/>
    <w:rsid w:val="00C6722C"/>
    <w:rsid w:val="00C67E1B"/>
    <w:rsid w:val="00C704A4"/>
    <w:rsid w:val="00C7069E"/>
    <w:rsid w:val="00C7077A"/>
    <w:rsid w:val="00C70AE1"/>
    <w:rsid w:val="00C70D66"/>
    <w:rsid w:val="00C70FC8"/>
    <w:rsid w:val="00C717CF"/>
    <w:rsid w:val="00C717D1"/>
    <w:rsid w:val="00C718C1"/>
    <w:rsid w:val="00C718D8"/>
    <w:rsid w:val="00C71FED"/>
    <w:rsid w:val="00C72754"/>
    <w:rsid w:val="00C72E7D"/>
    <w:rsid w:val="00C72F96"/>
    <w:rsid w:val="00C72FEF"/>
    <w:rsid w:val="00C7379D"/>
    <w:rsid w:val="00C73885"/>
    <w:rsid w:val="00C73961"/>
    <w:rsid w:val="00C73C60"/>
    <w:rsid w:val="00C74246"/>
    <w:rsid w:val="00C742A3"/>
    <w:rsid w:val="00C744BC"/>
    <w:rsid w:val="00C74569"/>
    <w:rsid w:val="00C74840"/>
    <w:rsid w:val="00C74F2D"/>
    <w:rsid w:val="00C75607"/>
    <w:rsid w:val="00C75800"/>
    <w:rsid w:val="00C75970"/>
    <w:rsid w:val="00C75A18"/>
    <w:rsid w:val="00C75E9A"/>
    <w:rsid w:val="00C76577"/>
    <w:rsid w:val="00C76B7B"/>
    <w:rsid w:val="00C7720E"/>
    <w:rsid w:val="00C77494"/>
    <w:rsid w:val="00C77586"/>
    <w:rsid w:val="00C77B20"/>
    <w:rsid w:val="00C77DAD"/>
    <w:rsid w:val="00C77FF1"/>
    <w:rsid w:val="00C803D6"/>
    <w:rsid w:val="00C8043B"/>
    <w:rsid w:val="00C805D4"/>
    <w:rsid w:val="00C80D6D"/>
    <w:rsid w:val="00C810D0"/>
    <w:rsid w:val="00C8144A"/>
    <w:rsid w:val="00C815DA"/>
    <w:rsid w:val="00C816D8"/>
    <w:rsid w:val="00C81749"/>
    <w:rsid w:val="00C819EA"/>
    <w:rsid w:val="00C81DB4"/>
    <w:rsid w:val="00C81F4F"/>
    <w:rsid w:val="00C82002"/>
    <w:rsid w:val="00C82186"/>
    <w:rsid w:val="00C8266F"/>
    <w:rsid w:val="00C82EF0"/>
    <w:rsid w:val="00C83869"/>
    <w:rsid w:val="00C84410"/>
    <w:rsid w:val="00C84485"/>
    <w:rsid w:val="00C84710"/>
    <w:rsid w:val="00C84FAD"/>
    <w:rsid w:val="00C84FC9"/>
    <w:rsid w:val="00C85195"/>
    <w:rsid w:val="00C852B5"/>
    <w:rsid w:val="00C8538E"/>
    <w:rsid w:val="00C8580C"/>
    <w:rsid w:val="00C85A30"/>
    <w:rsid w:val="00C85ABD"/>
    <w:rsid w:val="00C87DE6"/>
    <w:rsid w:val="00C87F1D"/>
    <w:rsid w:val="00C87F81"/>
    <w:rsid w:val="00C9039F"/>
    <w:rsid w:val="00C91079"/>
    <w:rsid w:val="00C91322"/>
    <w:rsid w:val="00C9150B"/>
    <w:rsid w:val="00C9184F"/>
    <w:rsid w:val="00C9196E"/>
    <w:rsid w:val="00C91A3B"/>
    <w:rsid w:val="00C91B69"/>
    <w:rsid w:val="00C91C79"/>
    <w:rsid w:val="00C91CEA"/>
    <w:rsid w:val="00C91EBA"/>
    <w:rsid w:val="00C91FB9"/>
    <w:rsid w:val="00C9219F"/>
    <w:rsid w:val="00C92845"/>
    <w:rsid w:val="00C93096"/>
    <w:rsid w:val="00C933ED"/>
    <w:rsid w:val="00C93DA9"/>
    <w:rsid w:val="00C94090"/>
    <w:rsid w:val="00C94213"/>
    <w:rsid w:val="00C942A2"/>
    <w:rsid w:val="00C94B26"/>
    <w:rsid w:val="00C957F4"/>
    <w:rsid w:val="00C95C1E"/>
    <w:rsid w:val="00C95CE9"/>
    <w:rsid w:val="00C95D7C"/>
    <w:rsid w:val="00C96294"/>
    <w:rsid w:val="00C965D9"/>
    <w:rsid w:val="00C96805"/>
    <w:rsid w:val="00C970C0"/>
    <w:rsid w:val="00C97858"/>
    <w:rsid w:val="00C97862"/>
    <w:rsid w:val="00C979B4"/>
    <w:rsid w:val="00C97B31"/>
    <w:rsid w:val="00C97E17"/>
    <w:rsid w:val="00CA0503"/>
    <w:rsid w:val="00CA059F"/>
    <w:rsid w:val="00CA0949"/>
    <w:rsid w:val="00CA0A08"/>
    <w:rsid w:val="00CA0D39"/>
    <w:rsid w:val="00CA1458"/>
    <w:rsid w:val="00CA2152"/>
    <w:rsid w:val="00CA27AB"/>
    <w:rsid w:val="00CA27E8"/>
    <w:rsid w:val="00CA2CB4"/>
    <w:rsid w:val="00CA2E38"/>
    <w:rsid w:val="00CA3031"/>
    <w:rsid w:val="00CA3334"/>
    <w:rsid w:val="00CA3697"/>
    <w:rsid w:val="00CA3806"/>
    <w:rsid w:val="00CA384B"/>
    <w:rsid w:val="00CA3964"/>
    <w:rsid w:val="00CA49ED"/>
    <w:rsid w:val="00CA4A96"/>
    <w:rsid w:val="00CA4C7A"/>
    <w:rsid w:val="00CA4F68"/>
    <w:rsid w:val="00CA541F"/>
    <w:rsid w:val="00CA542F"/>
    <w:rsid w:val="00CA54E9"/>
    <w:rsid w:val="00CA55BC"/>
    <w:rsid w:val="00CA5C11"/>
    <w:rsid w:val="00CA5CF8"/>
    <w:rsid w:val="00CA63BD"/>
    <w:rsid w:val="00CA6B18"/>
    <w:rsid w:val="00CA6BC2"/>
    <w:rsid w:val="00CA6E95"/>
    <w:rsid w:val="00CA71EB"/>
    <w:rsid w:val="00CA7462"/>
    <w:rsid w:val="00CA77DB"/>
    <w:rsid w:val="00CA7DA3"/>
    <w:rsid w:val="00CB0A75"/>
    <w:rsid w:val="00CB12AF"/>
    <w:rsid w:val="00CB13FF"/>
    <w:rsid w:val="00CB183D"/>
    <w:rsid w:val="00CB1E93"/>
    <w:rsid w:val="00CB203B"/>
    <w:rsid w:val="00CB2275"/>
    <w:rsid w:val="00CB28AE"/>
    <w:rsid w:val="00CB2A72"/>
    <w:rsid w:val="00CB2BC7"/>
    <w:rsid w:val="00CB2C65"/>
    <w:rsid w:val="00CB2EF0"/>
    <w:rsid w:val="00CB2F5A"/>
    <w:rsid w:val="00CB3170"/>
    <w:rsid w:val="00CB3254"/>
    <w:rsid w:val="00CB3539"/>
    <w:rsid w:val="00CB41F8"/>
    <w:rsid w:val="00CB4810"/>
    <w:rsid w:val="00CB482B"/>
    <w:rsid w:val="00CB4E09"/>
    <w:rsid w:val="00CB5002"/>
    <w:rsid w:val="00CB5533"/>
    <w:rsid w:val="00CB5918"/>
    <w:rsid w:val="00CB5955"/>
    <w:rsid w:val="00CB62AA"/>
    <w:rsid w:val="00CB63E2"/>
    <w:rsid w:val="00CB67D1"/>
    <w:rsid w:val="00CB7588"/>
    <w:rsid w:val="00CB7923"/>
    <w:rsid w:val="00CB7B9E"/>
    <w:rsid w:val="00CB7F1D"/>
    <w:rsid w:val="00CC01FD"/>
    <w:rsid w:val="00CC0753"/>
    <w:rsid w:val="00CC0A26"/>
    <w:rsid w:val="00CC0F0F"/>
    <w:rsid w:val="00CC1000"/>
    <w:rsid w:val="00CC1090"/>
    <w:rsid w:val="00CC1773"/>
    <w:rsid w:val="00CC1C09"/>
    <w:rsid w:val="00CC1C47"/>
    <w:rsid w:val="00CC1EBF"/>
    <w:rsid w:val="00CC2316"/>
    <w:rsid w:val="00CC2393"/>
    <w:rsid w:val="00CC29D9"/>
    <w:rsid w:val="00CC29DE"/>
    <w:rsid w:val="00CC2A26"/>
    <w:rsid w:val="00CC2C7F"/>
    <w:rsid w:val="00CC2CE4"/>
    <w:rsid w:val="00CC2DF7"/>
    <w:rsid w:val="00CC3217"/>
    <w:rsid w:val="00CC43A6"/>
    <w:rsid w:val="00CC48BB"/>
    <w:rsid w:val="00CC5475"/>
    <w:rsid w:val="00CC555B"/>
    <w:rsid w:val="00CC5682"/>
    <w:rsid w:val="00CC5A38"/>
    <w:rsid w:val="00CC5C0B"/>
    <w:rsid w:val="00CC5ECE"/>
    <w:rsid w:val="00CC6324"/>
    <w:rsid w:val="00CC664A"/>
    <w:rsid w:val="00CC698E"/>
    <w:rsid w:val="00CC7563"/>
    <w:rsid w:val="00CC7612"/>
    <w:rsid w:val="00CC76BD"/>
    <w:rsid w:val="00CC77A2"/>
    <w:rsid w:val="00CC7A31"/>
    <w:rsid w:val="00CC7C6E"/>
    <w:rsid w:val="00CC7F25"/>
    <w:rsid w:val="00CC7F88"/>
    <w:rsid w:val="00CD003E"/>
    <w:rsid w:val="00CD00DB"/>
    <w:rsid w:val="00CD0FA1"/>
    <w:rsid w:val="00CD124A"/>
    <w:rsid w:val="00CD19D9"/>
    <w:rsid w:val="00CD1C3D"/>
    <w:rsid w:val="00CD2219"/>
    <w:rsid w:val="00CD24E3"/>
    <w:rsid w:val="00CD2748"/>
    <w:rsid w:val="00CD2A55"/>
    <w:rsid w:val="00CD2AEF"/>
    <w:rsid w:val="00CD2D06"/>
    <w:rsid w:val="00CD2DAE"/>
    <w:rsid w:val="00CD36EF"/>
    <w:rsid w:val="00CD3BA1"/>
    <w:rsid w:val="00CD3F7F"/>
    <w:rsid w:val="00CD40CB"/>
    <w:rsid w:val="00CD4740"/>
    <w:rsid w:val="00CD47AE"/>
    <w:rsid w:val="00CD4A6E"/>
    <w:rsid w:val="00CD4B97"/>
    <w:rsid w:val="00CD5780"/>
    <w:rsid w:val="00CD5BBE"/>
    <w:rsid w:val="00CD5E75"/>
    <w:rsid w:val="00CD5F3C"/>
    <w:rsid w:val="00CD619D"/>
    <w:rsid w:val="00CD6A7E"/>
    <w:rsid w:val="00CD6ADE"/>
    <w:rsid w:val="00CD6B2E"/>
    <w:rsid w:val="00CD7820"/>
    <w:rsid w:val="00CD7AC3"/>
    <w:rsid w:val="00CE0128"/>
    <w:rsid w:val="00CE0862"/>
    <w:rsid w:val="00CE0A73"/>
    <w:rsid w:val="00CE14E1"/>
    <w:rsid w:val="00CE1D8B"/>
    <w:rsid w:val="00CE2ED3"/>
    <w:rsid w:val="00CE2EFE"/>
    <w:rsid w:val="00CE3387"/>
    <w:rsid w:val="00CE34B4"/>
    <w:rsid w:val="00CE3838"/>
    <w:rsid w:val="00CE3947"/>
    <w:rsid w:val="00CE3CF3"/>
    <w:rsid w:val="00CE4195"/>
    <w:rsid w:val="00CE4690"/>
    <w:rsid w:val="00CE4737"/>
    <w:rsid w:val="00CE4AB4"/>
    <w:rsid w:val="00CE4AB8"/>
    <w:rsid w:val="00CE5075"/>
    <w:rsid w:val="00CE5153"/>
    <w:rsid w:val="00CE520B"/>
    <w:rsid w:val="00CE557D"/>
    <w:rsid w:val="00CE5686"/>
    <w:rsid w:val="00CE5842"/>
    <w:rsid w:val="00CE5CA5"/>
    <w:rsid w:val="00CE62CC"/>
    <w:rsid w:val="00CE6C16"/>
    <w:rsid w:val="00CE6DCE"/>
    <w:rsid w:val="00CE6E83"/>
    <w:rsid w:val="00CE6F6D"/>
    <w:rsid w:val="00CE7BCA"/>
    <w:rsid w:val="00CE7BE4"/>
    <w:rsid w:val="00CF066F"/>
    <w:rsid w:val="00CF0922"/>
    <w:rsid w:val="00CF0A6D"/>
    <w:rsid w:val="00CF0AD7"/>
    <w:rsid w:val="00CF10D0"/>
    <w:rsid w:val="00CF11A9"/>
    <w:rsid w:val="00CF19C0"/>
    <w:rsid w:val="00CF218E"/>
    <w:rsid w:val="00CF2293"/>
    <w:rsid w:val="00CF23B0"/>
    <w:rsid w:val="00CF2497"/>
    <w:rsid w:val="00CF2C8B"/>
    <w:rsid w:val="00CF2D49"/>
    <w:rsid w:val="00CF2FEC"/>
    <w:rsid w:val="00CF33D4"/>
    <w:rsid w:val="00CF38F9"/>
    <w:rsid w:val="00CF3902"/>
    <w:rsid w:val="00CF392C"/>
    <w:rsid w:val="00CF41B0"/>
    <w:rsid w:val="00CF45B9"/>
    <w:rsid w:val="00CF49BD"/>
    <w:rsid w:val="00CF4F5E"/>
    <w:rsid w:val="00CF6089"/>
    <w:rsid w:val="00CF611D"/>
    <w:rsid w:val="00CF6641"/>
    <w:rsid w:val="00CF68F3"/>
    <w:rsid w:val="00CF6B81"/>
    <w:rsid w:val="00CF6C02"/>
    <w:rsid w:val="00CF71D3"/>
    <w:rsid w:val="00CF75B6"/>
    <w:rsid w:val="00CF7777"/>
    <w:rsid w:val="00CF7A21"/>
    <w:rsid w:val="00CF7A30"/>
    <w:rsid w:val="00CF7A8C"/>
    <w:rsid w:val="00CF7A93"/>
    <w:rsid w:val="00CF7C7F"/>
    <w:rsid w:val="00D003BD"/>
    <w:rsid w:val="00D005B7"/>
    <w:rsid w:val="00D00AD6"/>
    <w:rsid w:val="00D013E1"/>
    <w:rsid w:val="00D016A9"/>
    <w:rsid w:val="00D01E71"/>
    <w:rsid w:val="00D02562"/>
    <w:rsid w:val="00D027FB"/>
    <w:rsid w:val="00D028F8"/>
    <w:rsid w:val="00D029BF"/>
    <w:rsid w:val="00D0307E"/>
    <w:rsid w:val="00D0382B"/>
    <w:rsid w:val="00D03AD9"/>
    <w:rsid w:val="00D041A3"/>
    <w:rsid w:val="00D053D0"/>
    <w:rsid w:val="00D05678"/>
    <w:rsid w:val="00D056BC"/>
    <w:rsid w:val="00D05CEA"/>
    <w:rsid w:val="00D06A97"/>
    <w:rsid w:val="00D06B4C"/>
    <w:rsid w:val="00D0708E"/>
    <w:rsid w:val="00D07A73"/>
    <w:rsid w:val="00D100ED"/>
    <w:rsid w:val="00D10220"/>
    <w:rsid w:val="00D10242"/>
    <w:rsid w:val="00D10AE2"/>
    <w:rsid w:val="00D10CCA"/>
    <w:rsid w:val="00D11676"/>
    <w:rsid w:val="00D11EE4"/>
    <w:rsid w:val="00D12285"/>
    <w:rsid w:val="00D124E4"/>
    <w:rsid w:val="00D13093"/>
    <w:rsid w:val="00D133C9"/>
    <w:rsid w:val="00D13539"/>
    <w:rsid w:val="00D13A72"/>
    <w:rsid w:val="00D13EBB"/>
    <w:rsid w:val="00D1426F"/>
    <w:rsid w:val="00D14371"/>
    <w:rsid w:val="00D1482B"/>
    <w:rsid w:val="00D14BD9"/>
    <w:rsid w:val="00D155A4"/>
    <w:rsid w:val="00D157D2"/>
    <w:rsid w:val="00D158C5"/>
    <w:rsid w:val="00D158E8"/>
    <w:rsid w:val="00D15980"/>
    <w:rsid w:val="00D15BD6"/>
    <w:rsid w:val="00D160C9"/>
    <w:rsid w:val="00D1665B"/>
    <w:rsid w:val="00D1722F"/>
    <w:rsid w:val="00D172A6"/>
    <w:rsid w:val="00D17B61"/>
    <w:rsid w:val="00D17F38"/>
    <w:rsid w:val="00D201C8"/>
    <w:rsid w:val="00D205B2"/>
    <w:rsid w:val="00D20F66"/>
    <w:rsid w:val="00D2104E"/>
    <w:rsid w:val="00D2131D"/>
    <w:rsid w:val="00D21C98"/>
    <w:rsid w:val="00D21CDE"/>
    <w:rsid w:val="00D21ED8"/>
    <w:rsid w:val="00D220E5"/>
    <w:rsid w:val="00D2226B"/>
    <w:rsid w:val="00D223D6"/>
    <w:rsid w:val="00D22448"/>
    <w:rsid w:val="00D224D8"/>
    <w:rsid w:val="00D225AE"/>
    <w:rsid w:val="00D22AF3"/>
    <w:rsid w:val="00D2333C"/>
    <w:rsid w:val="00D237BF"/>
    <w:rsid w:val="00D23B61"/>
    <w:rsid w:val="00D23D76"/>
    <w:rsid w:val="00D25C82"/>
    <w:rsid w:val="00D25F1C"/>
    <w:rsid w:val="00D26323"/>
    <w:rsid w:val="00D26625"/>
    <w:rsid w:val="00D26A19"/>
    <w:rsid w:val="00D26BFE"/>
    <w:rsid w:val="00D26EA9"/>
    <w:rsid w:val="00D26F75"/>
    <w:rsid w:val="00D27E7F"/>
    <w:rsid w:val="00D30B68"/>
    <w:rsid w:val="00D31112"/>
    <w:rsid w:val="00D316B9"/>
    <w:rsid w:val="00D31754"/>
    <w:rsid w:val="00D3190D"/>
    <w:rsid w:val="00D32258"/>
    <w:rsid w:val="00D328D4"/>
    <w:rsid w:val="00D32ABA"/>
    <w:rsid w:val="00D32C96"/>
    <w:rsid w:val="00D32D9F"/>
    <w:rsid w:val="00D333ED"/>
    <w:rsid w:val="00D33FA8"/>
    <w:rsid w:val="00D348DD"/>
    <w:rsid w:val="00D34BB1"/>
    <w:rsid w:val="00D34E23"/>
    <w:rsid w:val="00D35356"/>
    <w:rsid w:val="00D35527"/>
    <w:rsid w:val="00D3556D"/>
    <w:rsid w:val="00D35B80"/>
    <w:rsid w:val="00D35E2B"/>
    <w:rsid w:val="00D362C4"/>
    <w:rsid w:val="00D3635C"/>
    <w:rsid w:val="00D3666A"/>
    <w:rsid w:val="00D366CE"/>
    <w:rsid w:val="00D367F9"/>
    <w:rsid w:val="00D36A77"/>
    <w:rsid w:val="00D36CC0"/>
    <w:rsid w:val="00D36F2B"/>
    <w:rsid w:val="00D378AD"/>
    <w:rsid w:val="00D37C3D"/>
    <w:rsid w:val="00D37C6D"/>
    <w:rsid w:val="00D37FBD"/>
    <w:rsid w:val="00D40187"/>
    <w:rsid w:val="00D401C9"/>
    <w:rsid w:val="00D405E5"/>
    <w:rsid w:val="00D4091D"/>
    <w:rsid w:val="00D409CB"/>
    <w:rsid w:val="00D41F94"/>
    <w:rsid w:val="00D421CD"/>
    <w:rsid w:val="00D4258F"/>
    <w:rsid w:val="00D428E3"/>
    <w:rsid w:val="00D42CCA"/>
    <w:rsid w:val="00D42D4C"/>
    <w:rsid w:val="00D433DE"/>
    <w:rsid w:val="00D4345A"/>
    <w:rsid w:val="00D43D79"/>
    <w:rsid w:val="00D43E0D"/>
    <w:rsid w:val="00D43E4D"/>
    <w:rsid w:val="00D43FF8"/>
    <w:rsid w:val="00D4434C"/>
    <w:rsid w:val="00D44387"/>
    <w:rsid w:val="00D4447D"/>
    <w:rsid w:val="00D444B0"/>
    <w:rsid w:val="00D44711"/>
    <w:rsid w:val="00D44FA3"/>
    <w:rsid w:val="00D45A1F"/>
    <w:rsid w:val="00D45D63"/>
    <w:rsid w:val="00D46001"/>
    <w:rsid w:val="00D46137"/>
    <w:rsid w:val="00D46656"/>
    <w:rsid w:val="00D46901"/>
    <w:rsid w:val="00D46CCB"/>
    <w:rsid w:val="00D47A77"/>
    <w:rsid w:val="00D50790"/>
    <w:rsid w:val="00D50B6D"/>
    <w:rsid w:val="00D50B7B"/>
    <w:rsid w:val="00D50DF9"/>
    <w:rsid w:val="00D50E61"/>
    <w:rsid w:val="00D5116C"/>
    <w:rsid w:val="00D51AAD"/>
    <w:rsid w:val="00D5232D"/>
    <w:rsid w:val="00D524CA"/>
    <w:rsid w:val="00D52A82"/>
    <w:rsid w:val="00D52D23"/>
    <w:rsid w:val="00D52E5D"/>
    <w:rsid w:val="00D53144"/>
    <w:rsid w:val="00D5320C"/>
    <w:rsid w:val="00D5326E"/>
    <w:rsid w:val="00D53AB4"/>
    <w:rsid w:val="00D53D55"/>
    <w:rsid w:val="00D53F92"/>
    <w:rsid w:val="00D54294"/>
    <w:rsid w:val="00D549D0"/>
    <w:rsid w:val="00D54A89"/>
    <w:rsid w:val="00D54AD7"/>
    <w:rsid w:val="00D54E8F"/>
    <w:rsid w:val="00D5512A"/>
    <w:rsid w:val="00D551A0"/>
    <w:rsid w:val="00D55475"/>
    <w:rsid w:val="00D557D3"/>
    <w:rsid w:val="00D55F1C"/>
    <w:rsid w:val="00D562B0"/>
    <w:rsid w:val="00D56B24"/>
    <w:rsid w:val="00D56D65"/>
    <w:rsid w:val="00D57448"/>
    <w:rsid w:val="00D60112"/>
    <w:rsid w:val="00D60A31"/>
    <w:rsid w:val="00D60BE3"/>
    <w:rsid w:val="00D60C1D"/>
    <w:rsid w:val="00D61052"/>
    <w:rsid w:val="00D617B7"/>
    <w:rsid w:val="00D617D3"/>
    <w:rsid w:val="00D61862"/>
    <w:rsid w:val="00D6189A"/>
    <w:rsid w:val="00D61963"/>
    <w:rsid w:val="00D61B21"/>
    <w:rsid w:val="00D61D27"/>
    <w:rsid w:val="00D61E0A"/>
    <w:rsid w:val="00D61EC3"/>
    <w:rsid w:val="00D620F6"/>
    <w:rsid w:val="00D62583"/>
    <w:rsid w:val="00D628DA"/>
    <w:rsid w:val="00D62A9D"/>
    <w:rsid w:val="00D62B57"/>
    <w:rsid w:val="00D62EF2"/>
    <w:rsid w:val="00D63280"/>
    <w:rsid w:val="00D63F30"/>
    <w:rsid w:val="00D64539"/>
    <w:rsid w:val="00D645A0"/>
    <w:rsid w:val="00D64A68"/>
    <w:rsid w:val="00D64B58"/>
    <w:rsid w:val="00D64BDB"/>
    <w:rsid w:val="00D65709"/>
    <w:rsid w:val="00D65886"/>
    <w:rsid w:val="00D6623E"/>
    <w:rsid w:val="00D6661D"/>
    <w:rsid w:val="00D668E4"/>
    <w:rsid w:val="00D6697F"/>
    <w:rsid w:val="00D66D42"/>
    <w:rsid w:val="00D673CD"/>
    <w:rsid w:val="00D676BA"/>
    <w:rsid w:val="00D676D1"/>
    <w:rsid w:val="00D67A3C"/>
    <w:rsid w:val="00D67F08"/>
    <w:rsid w:val="00D70109"/>
    <w:rsid w:val="00D7040F"/>
    <w:rsid w:val="00D70492"/>
    <w:rsid w:val="00D70ABF"/>
    <w:rsid w:val="00D70EA5"/>
    <w:rsid w:val="00D71434"/>
    <w:rsid w:val="00D7181E"/>
    <w:rsid w:val="00D71866"/>
    <w:rsid w:val="00D72181"/>
    <w:rsid w:val="00D721C2"/>
    <w:rsid w:val="00D7239A"/>
    <w:rsid w:val="00D726DB"/>
    <w:rsid w:val="00D72BE9"/>
    <w:rsid w:val="00D73295"/>
    <w:rsid w:val="00D73565"/>
    <w:rsid w:val="00D73643"/>
    <w:rsid w:val="00D737B9"/>
    <w:rsid w:val="00D73BDC"/>
    <w:rsid w:val="00D73E7B"/>
    <w:rsid w:val="00D740CA"/>
    <w:rsid w:val="00D743EC"/>
    <w:rsid w:val="00D74B98"/>
    <w:rsid w:val="00D7542B"/>
    <w:rsid w:val="00D756AA"/>
    <w:rsid w:val="00D760D4"/>
    <w:rsid w:val="00D764C0"/>
    <w:rsid w:val="00D76828"/>
    <w:rsid w:val="00D768DE"/>
    <w:rsid w:val="00D76B3C"/>
    <w:rsid w:val="00D77346"/>
    <w:rsid w:val="00D77789"/>
    <w:rsid w:val="00D80028"/>
    <w:rsid w:val="00D801D5"/>
    <w:rsid w:val="00D80562"/>
    <w:rsid w:val="00D810FC"/>
    <w:rsid w:val="00D8119C"/>
    <w:rsid w:val="00D815C5"/>
    <w:rsid w:val="00D816AF"/>
    <w:rsid w:val="00D81912"/>
    <w:rsid w:val="00D819F0"/>
    <w:rsid w:val="00D8208B"/>
    <w:rsid w:val="00D821E6"/>
    <w:rsid w:val="00D824B9"/>
    <w:rsid w:val="00D82A24"/>
    <w:rsid w:val="00D82C73"/>
    <w:rsid w:val="00D82F07"/>
    <w:rsid w:val="00D82F91"/>
    <w:rsid w:val="00D830E0"/>
    <w:rsid w:val="00D835D1"/>
    <w:rsid w:val="00D836E4"/>
    <w:rsid w:val="00D838A2"/>
    <w:rsid w:val="00D83C2C"/>
    <w:rsid w:val="00D83CF8"/>
    <w:rsid w:val="00D841BF"/>
    <w:rsid w:val="00D847BF"/>
    <w:rsid w:val="00D84D91"/>
    <w:rsid w:val="00D84E93"/>
    <w:rsid w:val="00D84FE3"/>
    <w:rsid w:val="00D852C1"/>
    <w:rsid w:val="00D854DD"/>
    <w:rsid w:val="00D85982"/>
    <w:rsid w:val="00D859EE"/>
    <w:rsid w:val="00D85FDB"/>
    <w:rsid w:val="00D866FD"/>
    <w:rsid w:val="00D8671B"/>
    <w:rsid w:val="00D86C1F"/>
    <w:rsid w:val="00D871E5"/>
    <w:rsid w:val="00D87A66"/>
    <w:rsid w:val="00D87F68"/>
    <w:rsid w:val="00D9039D"/>
    <w:rsid w:val="00D903D8"/>
    <w:rsid w:val="00D91035"/>
    <w:rsid w:val="00D9112F"/>
    <w:rsid w:val="00D913E4"/>
    <w:rsid w:val="00D9159C"/>
    <w:rsid w:val="00D91964"/>
    <w:rsid w:val="00D920F2"/>
    <w:rsid w:val="00D923F6"/>
    <w:rsid w:val="00D92675"/>
    <w:rsid w:val="00D927F6"/>
    <w:rsid w:val="00D9292B"/>
    <w:rsid w:val="00D92D55"/>
    <w:rsid w:val="00D935F8"/>
    <w:rsid w:val="00D93657"/>
    <w:rsid w:val="00D938FA"/>
    <w:rsid w:val="00D93997"/>
    <w:rsid w:val="00D93BE7"/>
    <w:rsid w:val="00D93CC5"/>
    <w:rsid w:val="00D93CF0"/>
    <w:rsid w:val="00D94341"/>
    <w:rsid w:val="00D94528"/>
    <w:rsid w:val="00D947A4"/>
    <w:rsid w:val="00D94B50"/>
    <w:rsid w:val="00D94D95"/>
    <w:rsid w:val="00D94E09"/>
    <w:rsid w:val="00D9565E"/>
    <w:rsid w:val="00D95A05"/>
    <w:rsid w:val="00D96126"/>
    <w:rsid w:val="00D9726D"/>
    <w:rsid w:val="00D97462"/>
    <w:rsid w:val="00D97880"/>
    <w:rsid w:val="00DA000B"/>
    <w:rsid w:val="00DA00CA"/>
    <w:rsid w:val="00DA04DB"/>
    <w:rsid w:val="00DA05CA"/>
    <w:rsid w:val="00DA0AB2"/>
    <w:rsid w:val="00DA0BF4"/>
    <w:rsid w:val="00DA10A9"/>
    <w:rsid w:val="00DA1140"/>
    <w:rsid w:val="00DA165E"/>
    <w:rsid w:val="00DA1713"/>
    <w:rsid w:val="00DA17A6"/>
    <w:rsid w:val="00DA17BA"/>
    <w:rsid w:val="00DA17FB"/>
    <w:rsid w:val="00DA17FE"/>
    <w:rsid w:val="00DA18A2"/>
    <w:rsid w:val="00DA26F0"/>
    <w:rsid w:val="00DA2846"/>
    <w:rsid w:val="00DA28D5"/>
    <w:rsid w:val="00DA3287"/>
    <w:rsid w:val="00DA335B"/>
    <w:rsid w:val="00DA350E"/>
    <w:rsid w:val="00DA38F4"/>
    <w:rsid w:val="00DA425B"/>
    <w:rsid w:val="00DA4557"/>
    <w:rsid w:val="00DA4918"/>
    <w:rsid w:val="00DA4934"/>
    <w:rsid w:val="00DA4C07"/>
    <w:rsid w:val="00DA5838"/>
    <w:rsid w:val="00DA58B3"/>
    <w:rsid w:val="00DA5A18"/>
    <w:rsid w:val="00DA5A2B"/>
    <w:rsid w:val="00DA5BDF"/>
    <w:rsid w:val="00DA5C32"/>
    <w:rsid w:val="00DA5ECD"/>
    <w:rsid w:val="00DA5F18"/>
    <w:rsid w:val="00DA6100"/>
    <w:rsid w:val="00DA62A9"/>
    <w:rsid w:val="00DA651D"/>
    <w:rsid w:val="00DA663E"/>
    <w:rsid w:val="00DA685F"/>
    <w:rsid w:val="00DA6934"/>
    <w:rsid w:val="00DA6A74"/>
    <w:rsid w:val="00DA6CC2"/>
    <w:rsid w:val="00DA6D35"/>
    <w:rsid w:val="00DB0610"/>
    <w:rsid w:val="00DB0668"/>
    <w:rsid w:val="00DB070D"/>
    <w:rsid w:val="00DB071C"/>
    <w:rsid w:val="00DB0FDF"/>
    <w:rsid w:val="00DB118E"/>
    <w:rsid w:val="00DB14E5"/>
    <w:rsid w:val="00DB1AF7"/>
    <w:rsid w:val="00DB1B1F"/>
    <w:rsid w:val="00DB1BFD"/>
    <w:rsid w:val="00DB1CB2"/>
    <w:rsid w:val="00DB22AB"/>
    <w:rsid w:val="00DB2368"/>
    <w:rsid w:val="00DB2498"/>
    <w:rsid w:val="00DB3095"/>
    <w:rsid w:val="00DB30C7"/>
    <w:rsid w:val="00DB3182"/>
    <w:rsid w:val="00DB33CB"/>
    <w:rsid w:val="00DB3511"/>
    <w:rsid w:val="00DB35B8"/>
    <w:rsid w:val="00DB3A54"/>
    <w:rsid w:val="00DB3BC3"/>
    <w:rsid w:val="00DB3D38"/>
    <w:rsid w:val="00DB4622"/>
    <w:rsid w:val="00DB506E"/>
    <w:rsid w:val="00DB50A1"/>
    <w:rsid w:val="00DB5308"/>
    <w:rsid w:val="00DB5761"/>
    <w:rsid w:val="00DB5A7B"/>
    <w:rsid w:val="00DB68CD"/>
    <w:rsid w:val="00DB6A7F"/>
    <w:rsid w:val="00DB74B8"/>
    <w:rsid w:val="00DB7784"/>
    <w:rsid w:val="00DB78DE"/>
    <w:rsid w:val="00DB791E"/>
    <w:rsid w:val="00DB79CC"/>
    <w:rsid w:val="00DB7E86"/>
    <w:rsid w:val="00DC0BDE"/>
    <w:rsid w:val="00DC0D5F"/>
    <w:rsid w:val="00DC101E"/>
    <w:rsid w:val="00DC116C"/>
    <w:rsid w:val="00DC1691"/>
    <w:rsid w:val="00DC177E"/>
    <w:rsid w:val="00DC1D1D"/>
    <w:rsid w:val="00DC25BF"/>
    <w:rsid w:val="00DC2A61"/>
    <w:rsid w:val="00DC2E13"/>
    <w:rsid w:val="00DC31EC"/>
    <w:rsid w:val="00DC42F5"/>
    <w:rsid w:val="00DC43E3"/>
    <w:rsid w:val="00DC45C6"/>
    <w:rsid w:val="00DC4861"/>
    <w:rsid w:val="00DC4E88"/>
    <w:rsid w:val="00DC4F05"/>
    <w:rsid w:val="00DC52EE"/>
    <w:rsid w:val="00DC5323"/>
    <w:rsid w:val="00DC5AFD"/>
    <w:rsid w:val="00DC6274"/>
    <w:rsid w:val="00DC6582"/>
    <w:rsid w:val="00DC69F5"/>
    <w:rsid w:val="00DC6F8B"/>
    <w:rsid w:val="00DC7051"/>
    <w:rsid w:val="00DC71A4"/>
    <w:rsid w:val="00DC7893"/>
    <w:rsid w:val="00DC7F0E"/>
    <w:rsid w:val="00DD010C"/>
    <w:rsid w:val="00DD031D"/>
    <w:rsid w:val="00DD032E"/>
    <w:rsid w:val="00DD0BF6"/>
    <w:rsid w:val="00DD1084"/>
    <w:rsid w:val="00DD1088"/>
    <w:rsid w:val="00DD142B"/>
    <w:rsid w:val="00DD14FE"/>
    <w:rsid w:val="00DD1D93"/>
    <w:rsid w:val="00DD1D9A"/>
    <w:rsid w:val="00DD2632"/>
    <w:rsid w:val="00DD280F"/>
    <w:rsid w:val="00DD2A3F"/>
    <w:rsid w:val="00DD2AAD"/>
    <w:rsid w:val="00DD30F8"/>
    <w:rsid w:val="00DD33C5"/>
    <w:rsid w:val="00DD3413"/>
    <w:rsid w:val="00DD3E00"/>
    <w:rsid w:val="00DD40D7"/>
    <w:rsid w:val="00DD4C78"/>
    <w:rsid w:val="00DD5198"/>
    <w:rsid w:val="00DD58EA"/>
    <w:rsid w:val="00DD5A9E"/>
    <w:rsid w:val="00DD5AFB"/>
    <w:rsid w:val="00DD6430"/>
    <w:rsid w:val="00DD646A"/>
    <w:rsid w:val="00DD672A"/>
    <w:rsid w:val="00DD68B1"/>
    <w:rsid w:val="00DD6AFD"/>
    <w:rsid w:val="00DD6B0C"/>
    <w:rsid w:val="00DD6B79"/>
    <w:rsid w:val="00DD6D2E"/>
    <w:rsid w:val="00DD733D"/>
    <w:rsid w:val="00DD763F"/>
    <w:rsid w:val="00DD7CFC"/>
    <w:rsid w:val="00DD7E18"/>
    <w:rsid w:val="00DD7E62"/>
    <w:rsid w:val="00DE01BA"/>
    <w:rsid w:val="00DE03A6"/>
    <w:rsid w:val="00DE0460"/>
    <w:rsid w:val="00DE053A"/>
    <w:rsid w:val="00DE05AA"/>
    <w:rsid w:val="00DE0796"/>
    <w:rsid w:val="00DE07F6"/>
    <w:rsid w:val="00DE0E2A"/>
    <w:rsid w:val="00DE0F6A"/>
    <w:rsid w:val="00DE123C"/>
    <w:rsid w:val="00DE1465"/>
    <w:rsid w:val="00DE16FF"/>
    <w:rsid w:val="00DE1941"/>
    <w:rsid w:val="00DE1E9F"/>
    <w:rsid w:val="00DE1F03"/>
    <w:rsid w:val="00DE2425"/>
    <w:rsid w:val="00DE24BE"/>
    <w:rsid w:val="00DE296B"/>
    <w:rsid w:val="00DE34C6"/>
    <w:rsid w:val="00DE3672"/>
    <w:rsid w:val="00DE3958"/>
    <w:rsid w:val="00DE3B64"/>
    <w:rsid w:val="00DE3F59"/>
    <w:rsid w:val="00DE4593"/>
    <w:rsid w:val="00DE4A4B"/>
    <w:rsid w:val="00DE5400"/>
    <w:rsid w:val="00DE5864"/>
    <w:rsid w:val="00DE5C6B"/>
    <w:rsid w:val="00DE5D42"/>
    <w:rsid w:val="00DE6085"/>
    <w:rsid w:val="00DE6497"/>
    <w:rsid w:val="00DE6CDE"/>
    <w:rsid w:val="00DE6F49"/>
    <w:rsid w:val="00DE77A4"/>
    <w:rsid w:val="00DE7976"/>
    <w:rsid w:val="00DE7C04"/>
    <w:rsid w:val="00DF03CB"/>
    <w:rsid w:val="00DF0C0E"/>
    <w:rsid w:val="00DF10CE"/>
    <w:rsid w:val="00DF14AE"/>
    <w:rsid w:val="00DF17C3"/>
    <w:rsid w:val="00DF17CC"/>
    <w:rsid w:val="00DF1A5F"/>
    <w:rsid w:val="00DF1EE4"/>
    <w:rsid w:val="00DF28B0"/>
    <w:rsid w:val="00DF2B75"/>
    <w:rsid w:val="00DF2C55"/>
    <w:rsid w:val="00DF2DDB"/>
    <w:rsid w:val="00DF32D6"/>
    <w:rsid w:val="00DF36F6"/>
    <w:rsid w:val="00DF381B"/>
    <w:rsid w:val="00DF4347"/>
    <w:rsid w:val="00DF4714"/>
    <w:rsid w:val="00DF4B16"/>
    <w:rsid w:val="00DF4FC5"/>
    <w:rsid w:val="00DF5013"/>
    <w:rsid w:val="00DF5203"/>
    <w:rsid w:val="00DF59FA"/>
    <w:rsid w:val="00DF5AFC"/>
    <w:rsid w:val="00DF757E"/>
    <w:rsid w:val="00DF7923"/>
    <w:rsid w:val="00DF7A4C"/>
    <w:rsid w:val="00DF7B55"/>
    <w:rsid w:val="00DF7D7B"/>
    <w:rsid w:val="00E0018F"/>
    <w:rsid w:val="00E005A9"/>
    <w:rsid w:val="00E00F75"/>
    <w:rsid w:val="00E01418"/>
    <w:rsid w:val="00E01461"/>
    <w:rsid w:val="00E0153E"/>
    <w:rsid w:val="00E01911"/>
    <w:rsid w:val="00E01EBE"/>
    <w:rsid w:val="00E02448"/>
    <w:rsid w:val="00E0271C"/>
    <w:rsid w:val="00E02936"/>
    <w:rsid w:val="00E02E9F"/>
    <w:rsid w:val="00E03009"/>
    <w:rsid w:val="00E0309D"/>
    <w:rsid w:val="00E030C2"/>
    <w:rsid w:val="00E03214"/>
    <w:rsid w:val="00E03227"/>
    <w:rsid w:val="00E032AC"/>
    <w:rsid w:val="00E0342C"/>
    <w:rsid w:val="00E034EF"/>
    <w:rsid w:val="00E03566"/>
    <w:rsid w:val="00E038C2"/>
    <w:rsid w:val="00E03915"/>
    <w:rsid w:val="00E03D18"/>
    <w:rsid w:val="00E03EB6"/>
    <w:rsid w:val="00E046DF"/>
    <w:rsid w:val="00E04F25"/>
    <w:rsid w:val="00E0501D"/>
    <w:rsid w:val="00E0571A"/>
    <w:rsid w:val="00E058AC"/>
    <w:rsid w:val="00E05B55"/>
    <w:rsid w:val="00E06367"/>
    <w:rsid w:val="00E06676"/>
    <w:rsid w:val="00E06744"/>
    <w:rsid w:val="00E06D38"/>
    <w:rsid w:val="00E070E4"/>
    <w:rsid w:val="00E076B7"/>
    <w:rsid w:val="00E07953"/>
    <w:rsid w:val="00E1012E"/>
    <w:rsid w:val="00E107D4"/>
    <w:rsid w:val="00E10A9B"/>
    <w:rsid w:val="00E10E65"/>
    <w:rsid w:val="00E116BC"/>
    <w:rsid w:val="00E116E2"/>
    <w:rsid w:val="00E116EA"/>
    <w:rsid w:val="00E11966"/>
    <w:rsid w:val="00E11D50"/>
    <w:rsid w:val="00E11EBF"/>
    <w:rsid w:val="00E1237C"/>
    <w:rsid w:val="00E125E4"/>
    <w:rsid w:val="00E127C2"/>
    <w:rsid w:val="00E12B96"/>
    <w:rsid w:val="00E12E03"/>
    <w:rsid w:val="00E13071"/>
    <w:rsid w:val="00E13257"/>
    <w:rsid w:val="00E1339A"/>
    <w:rsid w:val="00E135ED"/>
    <w:rsid w:val="00E136D7"/>
    <w:rsid w:val="00E13924"/>
    <w:rsid w:val="00E14529"/>
    <w:rsid w:val="00E14C8F"/>
    <w:rsid w:val="00E14F82"/>
    <w:rsid w:val="00E15095"/>
    <w:rsid w:val="00E15176"/>
    <w:rsid w:val="00E155F0"/>
    <w:rsid w:val="00E15C30"/>
    <w:rsid w:val="00E161B4"/>
    <w:rsid w:val="00E162FF"/>
    <w:rsid w:val="00E16602"/>
    <w:rsid w:val="00E16D02"/>
    <w:rsid w:val="00E16F01"/>
    <w:rsid w:val="00E17176"/>
    <w:rsid w:val="00E204CE"/>
    <w:rsid w:val="00E2075E"/>
    <w:rsid w:val="00E20792"/>
    <w:rsid w:val="00E21057"/>
    <w:rsid w:val="00E21CDF"/>
    <w:rsid w:val="00E21E57"/>
    <w:rsid w:val="00E21FE2"/>
    <w:rsid w:val="00E2241A"/>
    <w:rsid w:val="00E230EE"/>
    <w:rsid w:val="00E23522"/>
    <w:rsid w:val="00E23B23"/>
    <w:rsid w:val="00E24648"/>
    <w:rsid w:val="00E2471A"/>
    <w:rsid w:val="00E249F5"/>
    <w:rsid w:val="00E24B05"/>
    <w:rsid w:val="00E24F9F"/>
    <w:rsid w:val="00E25A58"/>
    <w:rsid w:val="00E260C9"/>
    <w:rsid w:val="00E263F0"/>
    <w:rsid w:val="00E26F0D"/>
    <w:rsid w:val="00E27884"/>
    <w:rsid w:val="00E27B1F"/>
    <w:rsid w:val="00E27BC7"/>
    <w:rsid w:val="00E3003D"/>
    <w:rsid w:val="00E303A4"/>
    <w:rsid w:val="00E304D9"/>
    <w:rsid w:val="00E30930"/>
    <w:rsid w:val="00E3093B"/>
    <w:rsid w:val="00E30C77"/>
    <w:rsid w:val="00E3118A"/>
    <w:rsid w:val="00E31252"/>
    <w:rsid w:val="00E3174B"/>
    <w:rsid w:val="00E31DFB"/>
    <w:rsid w:val="00E31EF9"/>
    <w:rsid w:val="00E32024"/>
    <w:rsid w:val="00E32025"/>
    <w:rsid w:val="00E320E3"/>
    <w:rsid w:val="00E322BC"/>
    <w:rsid w:val="00E32555"/>
    <w:rsid w:val="00E328D1"/>
    <w:rsid w:val="00E3314D"/>
    <w:rsid w:val="00E332D7"/>
    <w:rsid w:val="00E33A10"/>
    <w:rsid w:val="00E33A23"/>
    <w:rsid w:val="00E33FBB"/>
    <w:rsid w:val="00E352A9"/>
    <w:rsid w:val="00E35BAE"/>
    <w:rsid w:val="00E35EFE"/>
    <w:rsid w:val="00E35FE1"/>
    <w:rsid w:val="00E362CF"/>
    <w:rsid w:val="00E366C3"/>
    <w:rsid w:val="00E36C37"/>
    <w:rsid w:val="00E36DAF"/>
    <w:rsid w:val="00E36EC0"/>
    <w:rsid w:val="00E3739B"/>
    <w:rsid w:val="00E374E5"/>
    <w:rsid w:val="00E37927"/>
    <w:rsid w:val="00E37AA3"/>
    <w:rsid w:val="00E37AE8"/>
    <w:rsid w:val="00E37C6A"/>
    <w:rsid w:val="00E37CBE"/>
    <w:rsid w:val="00E37CC5"/>
    <w:rsid w:val="00E37CD5"/>
    <w:rsid w:val="00E401D1"/>
    <w:rsid w:val="00E4050D"/>
    <w:rsid w:val="00E40870"/>
    <w:rsid w:val="00E408C8"/>
    <w:rsid w:val="00E40B07"/>
    <w:rsid w:val="00E41166"/>
    <w:rsid w:val="00E4129D"/>
    <w:rsid w:val="00E41379"/>
    <w:rsid w:val="00E4138E"/>
    <w:rsid w:val="00E416CC"/>
    <w:rsid w:val="00E4198A"/>
    <w:rsid w:val="00E41C17"/>
    <w:rsid w:val="00E41F7B"/>
    <w:rsid w:val="00E42BAA"/>
    <w:rsid w:val="00E42FAB"/>
    <w:rsid w:val="00E42FF9"/>
    <w:rsid w:val="00E43957"/>
    <w:rsid w:val="00E43A69"/>
    <w:rsid w:val="00E43C62"/>
    <w:rsid w:val="00E43D95"/>
    <w:rsid w:val="00E442FD"/>
    <w:rsid w:val="00E447B3"/>
    <w:rsid w:val="00E44BDA"/>
    <w:rsid w:val="00E44C17"/>
    <w:rsid w:val="00E44E8E"/>
    <w:rsid w:val="00E44F10"/>
    <w:rsid w:val="00E44F43"/>
    <w:rsid w:val="00E45048"/>
    <w:rsid w:val="00E45308"/>
    <w:rsid w:val="00E4531B"/>
    <w:rsid w:val="00E45534"/>
    <w:rsid w:val="00E45D09"/>
    <w:rsid w:val="00E460A7"/>
    <w:rsid w:val="00E46219"/>
    <w:rsid w:val="00E46EAC"/>
    <w:rsid w:val="00E47310"/>
    <w:rsid w:val="00E47EE1"/>
    <w:rsid w:val="00E50118"/>
    <w:rsid w:val="00E50150"/>
    <w:rsid w:val="00E504F1"/>
    <w:rsid w:val="00E50504"/>
    <w:rsid w:val="00E50E7A"/>
    <w:rsid w:val="00E51041"/>
    <w:rsid w:val="00E5104E"/>
    <w:rsid w:val="00E51581"/>
    <w:rsid w:val="00E518DA"/>
    <w:rsid w:val="00E51C27"/>
    <w:rsid w:val="00E51EF3"/>
    <w:rsid w:val="00E522B2"/>
    <w:rsid w:val="00E52AB1"/>
    <w:rsid w:val="00E53460"/>
    <w:rsid w:val="00E53628"/>
    <w:rsid w:val="00E5371C"/>
    <w:rsid w:val="00E53E8B"/>
    <w:rsid w:val="00E53FAA"/>
    <w:rsid w:val="00E5403A"/>
    <w:rsid w:val="00E540D8"/>
    <w:rsid w:val="00E54167"/>
    <w:rsid w:val="00E5483C"/>
    <w:rsid w:val="00E54D07"/>
    <w:rsid w:val="00E55156"/>
    <w:rsid w:val="00E553C8"/>
    <w:rsid w:val="00E55576"/>
    <w:rsid w:val="00E556F9"/>
    <w:rsid w:val="00E55886"/>
    <w:rsid w:val="00E558CB"/>
    <w:rsid w:val="00E55D31"/>
    <w:rsid w:val="00E55D9E"/>
    <w:rsid w:val="00E56145"/>
    <w:rsid w:val="00E56243"/>
    <w:rsid w:val="00E56445"/>
    <w:rsid w:val="00E564D5"/>
    <w:rsid w:val="00E5680A"/>
    <w:rsid w:val="00E56C80"/>
    <w:rsid w:val="00E56E4F"/>
    <w:rsid w:val="00E56E8A"/>
    <w:rsid w:val="00E57042"/>
    <w:rsid w:val="00E5737F"/>
    <w:rsid w:val="00E578A6"/>
    <w:rsid w:val="00E578F2"/>
    <w:rsid w:val="00E57B7F"/>
    <w:rsid w:val="00E57BB7"/>
    <w:rsid w:val="00E57BC4"/>
    <w:rsid w:val="00E57DA1"/>
    <w:rsid w:val="00E6001D"/>
    <w:rsid w:val="00E6047F"/>
    <w:rsid w:val="00E60B8B"/>
    <w:rsid w:val="00E6117F"/>
    <w:rsid w:val="00E612D6"/>
    <w:rsid w:val="00E613CF"/>
    <w:rsid w:val="00E61A74"/>
    <w:rsid w:val="00E61E43"/>
    <w:rsid w:val="00E62419"/>
    <w:rsid w:val="00E624E5"/>
    <w:rsid w:val="00E62ED4"/>
    <w:rsid w:val="00E63519"/>
    <w:rsid w:val="00E64C85"/>
    <w:rsid w:val="00E64F63"/>
    <w:rsid w:val="00E6500A"/>
    <w:rsid w:val="00E65060"/>
    <w:rsid w:val="00E65297"/>
    <w:rsid w:val="00E652E0"/>
    <w:rsid w:val="00E65770"/>
    <w:rsid w:val="00E65D57"/>
    <w:rsid w:val="00E66481"/>
    <w:rsid w:val="00E667BF"/>
    <w:rsid w:val="00E66D86"/>
    <w:rsid w:val="00E67086"/>
    <w:rsid w:val="00E67529"/>
    <w:rsid w:val="00E67895"/>
    <w:rsid w:val="00E67A44"/>
    <w:rsid w:val="00E67EC0"/>
    <w:rsid w:val="00E70379"/>
    <w:rsid w:val="00E7097A"/>
    <w:rsid w:val="00E70E86"/>
    <w:rsid w:val="00E71193"/>
    <w:rsid w:val="00E72DE3"/>
    <w:rsid w:val="00E72F8B"/>
    <w:rsid w:val="00E731A2"/>
    <w:rsid w:val="00E73574"/>
    <w:rsid w:val="00E74966"/>
    <w:rsid w:val="00E74B20"/>
    <w:rsid w:val="00E74BEE"/>
    <w:rsid w:val="00E74C94"/>
    <w:rsid w:val="00E74C9B"/>
    <w:rsid w:val="00E74CB3"/>
    <w:rsid w:val="00E7522F"/>
    <w:rsid w:val="00E7606C"/>
    <w:rsid w:val="00E7625D"/>
    <w:rsid w:val="00E763E8"/>
    <w:rsid w:val="00E76402"/>
    <w:rsid w:val="00E767F6"/>
    <w:rsid w:val="00E76B17"/>
    <w:rsid w:val="00E76E8C"/>
    <w:rsid w:val="00E76E8D"/>
    <w:rsid w:val="00E76FC4"/>
    <w:rsid w:val="00E770A9"/>
    <w:rsid w:val="00E77324"/>
    <w:rsid w:val="00E7737A"/>
    <w:rsid w:val="00E7738A"/>
    <w:rsid w:val="00E775BA"/>
    <w:rsid w:val="00E77933"/>
    <w:rsid w:val="00E8080E"/>
    <w:rsid w:val="00E80C18"/>
    <w:rsid w:val="00E80D24"/>
    <w:rsid w:val="00E80FCC"/>
    <w:rsid w:val="00E81D36"/>
    <w:rsid w:val="00E81D64"/>
    <w:rsid w:val="00E82357"/>
    <w:rsid w:val="00E823DC"/>
    <w:rsid w:val="00E826B2"/>
    <w:rsid w:val="00E82815"/>
    <w:rsid w:val="00E8304A"/>
    <w:rsid w:val="00E83659"/>
    <w:rsid w:val="00E8384E"/>
    <w:rsid w:val="00E8393D"/>
    <w:rsid w:val="00E83DB2"/>
    <w:rsid w:val="00E83E0F"/>
    <w:rsid w:val="00E841A9"/>
    <w:rsid w:val="00E84886"/>
    <w:rsid w:val="00E855BE"/>
    <w:rsid w:val="00E85810"/>
    <w:rsid w:val="00E859F8"/>
    <w:rsid w:val="00E85C4A"/>
    <w:rsid w:val="00E85D8B"/>
    <w:rsid w:val="00E85D94"/>
    <w:rsid w:val="00E86130"/>
    <w:rsid w:val="00E863AC"/>
    <w:rsid w:val="00E86999"/>
    <w:rsid w:val="00E86D74"/>
    <w:rsid w:val="00E8781B"/>
    <w:rsid w:val="00E8793A"/>
    <w:rsid w:val="00E87C56"/>
    <w:rsid w:val="00E87C9F"/>
    <w:rsid w:val="00E87D9A"/>
    <w:rsid w:val="00E90510"/>
    <w:rsid w:val="00E90705"/>
    <w:rsid w:val="00E90E77"/>
    <w:rsid w:val="00E91466"/>
    <w:rsid w:val="00E914BC"/>
    <w:rsid w:val="00E91B58"/>
    <w:rsid w:val="00E91E90"/>
    <w:rsid w:val="00E91FB9"/>
    <w:rsid w:val="00E91FFA"/>
    <w:rsid w:val="00E9227D"/>
    <w:rsid w:val="00E92550"/>
    <w:rsid w:val="00E92A3A"/>
    <w:rsid w:val="00E92D1F"/>
    <w:rsid w:val="00E92E1F"/>
    <w:rsid w:val="00E93258"/>
    <w:rsid w:val="00E941E1"/>
    <w:rsid w:val="00E941E8"/>
    <w:rsid w:val="00E94764"/>
    <w:rsid w:val="00E94865"/>
    <w:rsid w:val="00E94892"/>
    <w:rsid w:val="00E95BFC"/>
    <w:rsid w:val="00E960A8"/>
    <w:rsid w:val="00E9620D"/>
    <w:rsid w:val="00E97201"/>
    <w:rsid w:val="00E974E6"/>
    <w:rsid w:val="00E97613"/>
    <w:rsid w:val="00E97AB4"/>
    <w:rsid w:val="00E97B71"/>
    <w:rsid w:val="00E97C9F"/>
    <w:rsid w:val="00E97CB5"/>
    <w:rsid w:val="00E97D14"/>
    <w:rsid w:val="00EA0460"/>
    <w:rsid w:val="00EA0539"/>
    <w:rsid w:val="00EA0BAD"/>
    <w:rsid w:val="00EA0FC8"/>
    <w:rsid w:val="00EA13EB"/>
    <w:rsid w:val="00EA1984"/>
    <w:rsid w:val="00EA1B8B"/>
    <w:rsid w:val="00EA1E97"/>
    <w:rsid w:val="00EA20A8"/>
    <w:rsid w:val="00EA2198"/>
    <w:rsid w:val="00EA2518"/>
    <w:rsid w:val="00EA2768"/>
    <w:rsid w:val="00EA2FBB"/>
    <w:rsid w:val="00EA32E5"/>
    <w:rsid w:val="00EA3536"/>
    <w:rsid w:val="00EA35F3"/>
    <w:rsid w:val="00EA35FC"/>
    <w:rsid w:val="00EA375D"/>
    <w:rsid w:val="00EA3D89"/>
    <w:rsid w:val="00EA4567"/>
    <w:rsid w:val="00EA465C"/>
    <w:rsid w:val="00EA4A33"/>
    <w:rsid w:val="00EA4A80"/>
    <w:rsid w:val="00EA4B10"/>
    <w:rsid w:val="00EA51AA"/>
    <w:rsid w:val="00EA57EB"/>
    <w:rsid w:val="00EA5802"/>
    <w:rsid w:val="00EA5ED1"/>
    <w:rsid w:val="00EA62E6"/>
    <w:rsid w:val="00EA6703"/>
    <w:rsid w:val="00EA6B8E"/>
    <w:rsid w:val="00EA72F8"/>
    <w:rsid w:val="00EA7430"/>
    <w:rsid w:val="00EA7731"/>
    <w:rsid w:val="00EA79BA"/>
    <w:rsid w:val="00EB021E"/>
    <w:rsid w:val="00EB0314"/>
    <w:rsid w:val="00EB0328"/>
    <w:rsid w:val="00EB06ED"/>
    <w:rsid w:val="00EB0838"/>
    <w:rsid w:val="00EB0A5C"/>
    <w:rsid w:val="00EB0B88"/>
    <w:rsid w:val="00EB0C89"/>
    <w:rsid w:val="00EB0E71"/>
    <w:rsid w:val="00EB0F8E"/>
    <w:rsid w:val="00EB136E"/>
    <w:rsid w:val="00EB157B"/>
    <w:rsid w:val="00EB19AE"/>
    <w:rsid w:val="00EB1A41"/>
    <w:rsid w:val="00EB1F9B"/>
    <w:rsid w:val="00EB2526"/>
    <w:rsid w:val="00EB2F5B"/>
    <w:rsid w:val="00EB3084"/>
    <w:rsid w:val="00EB39F8"/>
    <w:rsid w:val="00EB3A51"/>
    <w:rsid w:val="00EB3D85"/>
    <w:rsid w:val="00EB416E"/>
    <w:rsid w:val="00EB4467"/>
    <w:rsid w:val="00EB4651"/>
    <w:rsid w:val="00EB5610"/>
    <w:rsid w:val="00EB5788"/>
    <w:rsid w:val="00EB586D"/>
    <w:rsid w:val="00EB5936"/>
    <w:rsid w:val="00EB5A2E"/>
    <w:rsid w:val="00EB5A76"/>
    <w:rsid w:val="00EB5ACB"/>
    <w:rsid w:val="00EB5B9F"/>
    <w:rsid w:val="00EB5C97"/>
    <w:rsid w:val="00EB607F"/>
    <w:rsid w:val="00EB65FD"/>
    <w:rsid w:val="00EB67A1"/>
    <w:rsid w:val="00EB6933"/>
    <w:rsid w:val="00EB6EA5"/>
    <w:rsid w:val="00EB6FED"/>
    <w:rsid w:val="00EB740A"/>
    <w:rsid w:val="00EB75E0"/>
    <w:rsid w:val="00EB76B3"/>
    <w:rsid w:val="00EB7A42"/>
    <w:rsid w:val="00EB7F8E"/>
    <w:rsid w:val="00EB7FEA"/>
    <w:rsid w:val="00EC022C"/>
    <w:rsid w:val="00EC03D6"/>
    <w:rsid w:val="00EC0807"/>
    <w:rsid w:val="00EC0C5A"/>
    <w:rsid w:val="00EC127D"/>
    <w:rsid w:val="00EC1348"/>
    <w:rsid w:val="00EC1533"/>
    <w:rsid w:val="00EC1987"/>
    <w:rsid w:val="00EC1D4D"/>
    <w:rsid w:val="00EC1ECE"/>
    <w:rsid w:val="00EC1EFD"/>
    <w:rsid w:val="00EC1F93"/>
    <w:rsid w:val="00EC29C6"/>
    <w:rsid w:val="00EC31AF"/>
    <w:rsid w:val="00EC332E"/>
    <w:rsid w:val="00EC415F"/>
    <w:rsid w:val="00EC4886"/>
    <w:rsid w:val="00EC48A1"/>
    <w:rsid w:val="00EC49E1"/>
    <w:rsid w:val="00EC4A1E"/>
    <w:rsid w:val="00EC4DDF"/>
    <w:rsid w:val="00EC4DFB"/>
    <w:rsid w:val="00EC4F8C"/>
    <w:rsid w:val="00EC5022"/>
    <w:rsid w:val="00EC507A"/>
    <w:rsid w:val="00EC52BC"/>
    <w:rsid w:val="00EC53F4"/>
    <w:rsid w:val="00EC55F5"/>
    <w:rsid w:val="00EC5E19"/>
    <w:rsid w:val="00EC6726"/>
    <w:rsid w:val="00EC6F40"/>
    <w:rsid w:val="00EC7705"/>
    <w:rsid w:val="00EC773B"/>
    <w:rsid w:val="00ED0198"/>
    <w:rsid w:val="00ED0496"/>
    <w:rsid w:val="00ED049D"/>
    <w:rsid w:val="00ED07DC"/>
    <w:rsid w:val="00ED0B42"/>
    <w:rsid w:val="00ED0F43"/>
    <w:rsid w:val="00ED105C"/>
    <w:rsid w:val="00ED1083"/>
    <w:rsid w:val="00ED138D"/>
    <w:rsid w:val="00ED1D05"/>
    <w:rsid w:val="00ED21C6"/>
    <w:rsid w:val="00ED2609"/>
    <w:rsid w:val="00ED2B11"/>
    <w:rsid w:val="00ED2EDF"/>
    <w:rsid w:val="00ED30FB"/>
    <w:rsid w:val="00ED3463"/>
    <w:rsid w:val="00ED3A81"/>
    <w:rsid w:val="00ED3DA7"/>
    <w:rsid w:val="00ED44DB"/>
    <w:rsid w:val="00ED4562"/>
    <w:rsid w:val="00ED4843"/>
    <w:rsid w:val="00ED4EFA"/>
    <w:rsid w:val="00ED59E5"/>
    <w:rsid w:val="00ED5C64"/>
    <w:rsid w:val="00ED5E26"/>
    <w:rsid w:val="00ED5F22"/>
    <w:rsid w:val="00ED636A"/>
    <w:rsid w:val="00ED64E5"/>
    <w:rsid w:val="00ED6F4C"/>
    <w:rsid w:val="00ED79AE"/>
    <w:rsid w:val="00ED7DC3"/>
    <w:rsid w:val="00EE054E"/>
    <w:rsid w:val="00EE075C"/>
    <w:rsid w:val="00EE0DDF"/>
    <w:rsid w:val="00EE1027"/>
    <w:rsid w:val="00EE10A7"/>
    <w:rsid w:val="00EE1158"/>
    <w:rsid w:val="00EE1464"/>
    <w:rsid w:val="00EE169A"/>
    <w:rsid w:val="00EE1870"/>
    <w:rsid w:val="00EE2EAE"/>
    <w:rsid w:val="00EE3326"/>
    <w:rsid w:val="00EE342A"/>
    <w:rsid w:val="00EE346A"/>
    <w:rsid w:val="00EE400B"/>
    <w:rsid w:val="00EE4680"/>
    <w:rsid w:val="00EE47D2"/>
    <w:rsid w:val="00EE53B2"/>
    <w:rsid w:val="00EE53DF"/>
    <w:rsid w:val="00EE68B6"/>
    <w:rsid w:val="00EE6BAA"/>
    <w:rsid w:val="00EE6E3D"/>
    <w:rsid w:val="00EE79D1"/>
    <w:rsid w:val="00EE7A9A"/>
    <w:rsid w:val="00EE7D24"/>
    <w:rsid w:val="00EE7F75"/>
    <w:rsid w:val="00EF016F"/>
    <w:rsid w:val="00EF0263"/>
    <w:rsid w:val="00EF0A3A"/>
    <w:rsid w:val="00EF1D59"/>
    <w:rsid w:val="00EF2246"/>
    <w:rsid w:val="00EF2462"/>
    <w:rsid w:val="00EF2663"/>
    <w:rsid w:val="00EF2A78"/>
    <w:rsid w:val="00EF2BEF"/>
    <w:rsid w:val="00EF2CE4"/>
    <w:rsid w:val="00EF3412"/>
    <w:rsid w:val="00EF37D6"/>
    <w:rsid w:val="00EF37F3"/>
    <w:rsid w:val="00EF3BC7"/>
    <w:rsid w:val="00EF4434"/>
    <w:rsid w:val="00EF4628"/>
    <w:rsid w:val="00EF4818"/>
    <w:rsid w:val="00EF49A4"/>
    <w:rsid w:val="00EF4D1D"/>
    <w:rsid w:val="00EF4D56"/>
    <w:rsid w:val="00EF4EBD"/>
    <w:rsid w:val="00EF5136"/>
    <w:rsid w:val="00EF62CF"/>
    <w:rsid w:val="00EF6333"/>
    <w:rsid w:val="00EF692F"/>
    <w:rsid w:val="00EF725A"/>
    <w:rsid w:val="00EF7ABD"/>
    <w:rsid w:val="00F00956"/>
    <w:rsid w:val="00F00E87"/>
    <w:rsid w:val="00F0122C"/>
    <w:rsid w:val="00F0191A"/>
    <w:rsid w:val="00F01A06"/>
    <w:rsid w:val="00F01E6C"/>
    <w:rsid w:val="00F02036"/>
    <w:rsid w:val="00F02137"/>
    <w:rsid w:val="00F02715"/>
    <w:rsid w:val="00F02A70"/>
    <w:rsid w:val="00F03039"/>
    <w:rsid w:val="00F030B4"/>
    <w:rsid w:val="00F030E9"/>
    <w:rsid w:val="00F03A39"/>
    <w:rsid w:val="00F03D39"/>
    <w:rsid w:val="00F04C09"/>
    <w:rsid w:val="00F04C1C"/>
    <w:rsid w:val="00F052B5"/>
    <w:rsid w:val="00F05BEB"/>
    <w:rsid w:val="00F05EDF"/>
    <w:rsid w:val="00F060B1"/>
    <w:rsid w:val="00F06225"/>
    <w:rsid w:val="00F06627"/>
    <w:rsid w:val="00F068DB"/>
    <w:rsid w:val="00F06D38"/>
    <w:rsid w:val="00F0703E"/>
    <w:rsid w:val="00F0720F"/>
    <w:rsid w:val="00F0745C"/>
    <w:rsid w:val="00F075BE"/>
    <w:rsid w:val="00F07741"/>
    <w:rsid w:val="00F104B7"/>
    <w:rsid w:val="00F104BA"/>
    <w:rsid w:val="00F10722"/>
    <w:rsid w:val="00F10D8A"/>
    <w:rsid w:val="00F10E9E"/>
    <w:rsid w:val="00F1127D"/>
    <w:rsid w:val="00F11740"/>
    <w:rsid w:val="00F11AE2"/>
    <w:rsid w:val="00F11BE6"/>
    <w:rsid w:val="00F11EE9"/>
    <w:rsid w:val="00F12988"/>
    <w:rsid w:val="00F12DE9"/>
    <w:rsid w:val="00F12FCF"/>
    <w:rsid w:val="00F1342B"/>
    <w:rsid w:val="00F13988"/>
    <w:rsid w:val="00F13ABE"/>
    <w:rsid w:val="00F13B63"/>
    <w:rsid w:val="00F13C95"/>
    <w:rsid w:val="00F14072"/>
    <w:rsid w:val="00F145DC"/>
    <w:rsid w:val="00F1489E"/>
    <w:rsid w:val="00F14A85"/>
    <w:rsid w:val="00F14C11"/>
    <w:rsid w:val="00F15020"/>
    <w:rsid w:val="00F1537E"/>
    <w:rsid w:val="00F155A8"/>
    <w:rsid w:val="00F15715"/>
    <w:rsid w:val="00F15A1D"/>
    <w:rsid w:val="00F15B15"/>
    <w:rsid w:val="00F15D36"/>
    <w:rsid w:val="00F162AD"/>
    <w:rsid w:val="00F16445"/>
    <w:rsid w:val="00F164B9"/>
    <w:rsid w:val="00F1682F"/>
    <w:rsid w:val="00F17064"/>
    <w:rsid w:val="00F175AB"/>
    <w:rsid w:val="00F17F26"/>
    <w:rsid w:val="00F20396"/>
    <w:rsid w:val="00F2039E"/>
    <w:rsid w:val="00F20414"/>
    <w:rsid w:val="00F20B14"/>
    <w:rsid w:val="00F20DE2"/>
    <w:rsid w:val="00F20F4E"/>
    <w:rsid w:val="00F2108F"/>
    <w:rsid w:val="00F21107"/>
    <w:rsid w:val="00F211F5"/>
    <w:rsid w:val="00F214F5"/>
    <w:rsid w:val="00F2156D"/>
    <w:rsid w:val="00F21ACF"/>
    <w:rsid w:val="00F22182"/>
    <w:rsid w:val="00F22221"/>
    <w:rsid w:val="00F22770"/>
    <w:rsid w:val="00F22A26"/>
    <w:rsid w:val="00F22AC5"/>
    <w:rsid w:val="00F22E86"/>
    <w:rsid w:val="00F22EE9"/>
    <w:rsid w:val="00F22F02"/>
    <w:rsid w:val="00F231C5"/>
    <w:rsid w:val="00F23915"/>
    <w:rsid w:val="00F23B2B"/>
    <w:rsid w:val="00F23F91"/>
    <w:rsid w:val="00F24992"/>
    <w:rsid w:val="00F249A3"/>
    <w:rsid w:val="00F252DA"/>
    <w:rsid w:val="00F25A13"/>
    <w:rsid w:val="00F25ACF"/>
    <w:rsid w:val="00F25E97"/>
    <w:rsid w:val="00F25F71"/>
    <w:rsid w:val="00F264E8"/>
    <w:rsid w:val="00F265D1"/>
    <w:rsid w:val="00F26F58"/>
    <w:rsid w:val="00F26FBD"/>
    <w:rsid w:val="00F27822"/>
    <w:rsid w:val="00F27BB4"/>
    <w:rsid w:val="00F3014E"/>
    <w:rsid w:val="00F301C8"/>
    <w:rsid w:val="00F302FF"/>
    <w:rsid w:val="00F303C8"/>
    <w:rsid w:val="00F30CC7"/>
    <w:rsid w:val="00F31254"/>
    <w:rsid w:val="00F31267"/>
    <w:rsid w:val="00F31285"/>
    <w:rsid w:val="00F3137F"/>
    <w:rsid w:val="00F313FB"/>
    <w:rsid w:val="00F31A97"/>
    <w:rsid w:val="00F31F1B"/>
    <w:rsid w:val="00F320E1"/>
    <w:rsid w:val="00F32BBF"/>
    <w:rsid w:val="00F32D50"/>
    <w:rsid w:val="00F3338E"/>
    <w:rsid w:val="00F338B8"/>
    <w:rsid w:val="00F33B36"/>
    <w:rsid w:val="00F33DEC"/>
    <w:rsid w:val="00F33E05"/>
    <w:rsid w:val="00F34002"/>
    <w:rsid w:val="00F3413A"/>
    <w:rsid w:val="00F344CF"/>
    <w:rsid w:val="00F34503"/>
    <w:rsid w:val="00F345EE"/>
    <w:rsid w:val="00F34952"/>
    <w:rsid w:val="00F350E4"/>
    <w:rsid w:val="00F353F8"/>
    <w:rsid w:val="00F3555A"/>
    <w:rsid w:val="00F35592"/>
    <w:rsid w:val="00F356CF"/>
    <w:rsid w:val="00F363EB"/>
    <w:rsid w:val="00F366B9"/>
    <w:rsid w:val="00F3682B"/>
    <w:rsid w:val="00F36AA0"/>
    <w:rsid w:val="00F36B35"/>
    <w:rsid w:val="00F37021"/>
    <w:rsid w:val="00F37454"/>
    <w:rsid w:val="00F3796A"/>
    <w:rsid w:val="00F37A28"/>
    <w:rsid w:val="00F400DE"/>
    <w:rsid w:val="00F40698"/>
    <w:rsid w:val="00F40830"/>
    <w:rsid w:val="00F4085D"/>
    <w:rsid w:val="00F4107C"/>
    <w:rsid w:val="00F4121F"/>
    <w:rsid w:val="00F41461"/>
    <w:rsid w:val="00F41541"/>
    <w:rsid w:val="00F415CD"/>
    <w:rsid w:val="00F41C61"/>
    <w:rsid w:val="00F42005"/>
    <w:rsid w:val="00F426C6"/>
    <w:rsid w:val="00F42EBF"/>
    <w:rsid w:val="00F43633"/>
    <w:rsid w:val="00F439A9"/>
    <w:rsid w:val="00F43FA5"/>
    <w:rsid w:val="00F443DB"/>
    <w:rsid w:val="00F445B4"/>
    <w:rsid w:val="00F44AB8"/>
    <w:rsid w:val="00F44AD4"/>
    <w:rsid w:val="00F453AF"/>
    <w:rsid w:val="00F45CB0"/>
    <w:rsid w:val="00F45E2C"/>
    <w:rsid w:val="00F460C7"/>
    <w:rsid w:val="00F462B9"/>
    <w:rsid w:val="00F462E5"/>
    <w:rsid w:val="00F46E36"/>
    <w:rsid w:val="00F46FA4"/>
    <w:rsid w:val="00F47050"/>
    <w:rsid w:val="00F47611"/>
    <w:rsid w:val="00F47906"/>
    <w:rsid w:val="00F47CB0"/>
    <w:rsid w:val="00F47CE4"/>
    <w:rsid w:val="00F502B6"/>
    <w:rsid w:val="00F50442"/>
    <w:rsid w:val="00F5046F"/>
    <w:rsid w:val="00F508F7"/>
    <w:rsid w:val="00F5098B"/>
    <w:rsid w:val="00F51266"/>
    <w:rsid w:val="00F513A0"/>
    <w:rsid w:val="00F51703"/>
    <w:rsid w:val="00F51879"/>
    <w:rsid w:val="00F5193A"/>
    <w:rsid w:val="00F51F91"/>
    <w:rsid w:val="00F52960"/>
    <w:rsid w:val="00F52ABA"/>
    <w:rsid w:val="00F52AD3"/>
    <w:rsid w:val="00F53179"/>
    <w:rsid w:val="00F5329E"/>
    <w:rsid w:val="00F5362C"/>
    <w:rsid w:val="00F53924"/>
    <w:rsid w:val="00F53A22"/>
    <w:rsid w:val="00F53FD2"/>
    <w:rsid w:val="00F54186"/>
    <w:rsid w:val="00F54331"/>
    <w:rsid w:val="00F54904"/>
    <w:rsid w:val="00F54A56"/>
    <w:rsid w:val="00F54AF4"/>
    <w:rsid w:val="00F54B0A"/>
    <w:rsid w:val="00F5548B"/>
    <w:rsid w:val="00F55638"/>
    <w:rsid w:val="00F557F2"/>
    <w:rsid w:val="00F55907"/>
    <w:rsid w:val="00F559A2"/>
    <w:rsid w:val="00F5608A"/>
    <w:rsid w:val="00F560F3"/>
    <w:rsid w:val="00F5617E"/>
    <w:rsid w:val="00F56215"/>
    <w:rsid w:val="00F56612"/>
    <w:rsid w:val="00F567EB"/>
    <w:rsid w:val="00F568F3"/>
    <w:rsid w:val="00F571F8"/>
    <w:rsid w:val="00F5747B"/>
    <w:rsid w:val="00F57681"/>
    <w:rsid w:val="00F577F7"/>
    <w:rsid w:val="00F600B8"/>
    <w:rsid w:val="00F608CE"/>
    <w:rsid w:val="00F61183"/>
    <w:rsid w:val="00F61345"/>
    <w:rsid w:val="00F613A3"/>
    <w:rsid w:val="00F61B6B"/>
    <w:rsid w:val="00F61DDE"/>
    <w:rsid w:val="00F61E7C"/>
    <w:rsid w:val="00F61F9A"/>
    <w:rsid w:val="00F62022"/>
    <w:rsid w:val="00F62111"/>
    <w:rsid w:val="00F62464"/>
    <w:rsid w:val="00F638C7"/>
    <w:rsid w:val="00F63EE6"/>
    <w:rsid w:val="00F63EF9"/>
    <w:rsid w:val="00F640D4"/>
    <w:rsid w:val="00F64507"/>
    <w:rsid w:val="00F64633"/>
    <w:rsid w:val="00F64813"/>
    <w:rsid w:val="00F64A3D"/>
    <w:rsid w:val="00F64A5B"/>
    <w:rsid w:val="00F64DF6"/>
    <w:rsid w:val="00F655B5"/>
    <w:rsid w:val="00F6654E"/>
    <w:rsid w:val="00F6670E"/>
    <w:rsid w:val="00F66A8D"/>
    <w:rsid w:val="00F66CDC"/>
    <w:rsid w:val="00F66D17"/>
    <w:rsid w:val="00F66E2A"/>
    <w:rsid w:val="00F670AF"/>
    <w:rsid w:val="00F671A4"/>
    <w:rsid w:val="00F67EB8"/>
    <w:rsid w:val="00F70177"/>
    <w:rsid w:val="00F70418"/>
    <w:rsid w:val="00F709C5"/>
    <w:rsid w:val="00F70D36"/>
    <w:rsid w:val="00F70E6D"/>
    <w:rsid w:val="00F71167"/>
    <w:rsid w:val="00F7123B"/>
    <w:rsid w:val="00F71FA8"/>
    <w:rsid w:val="00F724C1"/>
    <w:rsid w:val="00F72878"/>
    <w:rsid w:val="00F731CD"/>
    <w:rsid w:val="00F732B1"/>
    <w:rsid w:val="00F7340C"/>
    <w:rsid w:val="00F73485"/>
    <w:rsid w:val="00F73A52"/>
    <w:rsid w:val="00F73AD3"/>
    <w:rsid w:val="00F73DE3"/>
    <w:rsid w:val="00F74BFE"/>
    <w:rsid w:val="00F74CD3"/>
    <w:rsid w:val="00F74E7E"/>
    <w:rsid w:val="00F7548F"/>
    <w:rsid w:val="00F755A0"/>
    <w:rsid w:val="00F75BBA"/>
    <w:rsid w:val="00F75FBE"/>
    <w:rsid w:val="00F760CE"/>
    <w:rsid w:val="00F76617"/>
    <w:rsid w:val="00F768CE"/>
    <w:rsid w:val="00F77195"/>
    <w:rsid w:val="00F77A0B"/>
    <w:rsid w:val="00F77C94"/>
    <w:rsid w:val="00F80342"/>
    <w:rsid w:val="00F810C9"/>
    <w:rsid w:val="00F815C8"/>
    <w:rsid w:val="00F81726"/>
    <w:rsid w:val="00F81910"/>
    <w:rsid w:val="00F819C2"/>
    <w:rsid w:val="00F81B6B"/>
    <w:rsid w:val="00F81ECA"/>
    <w:rsid w:val="00F82B7D"/>
    <w:rsid w:val="00F82C1C"/>
    <w:rsid w:val="00F83297"/>
    <w:rsid w:val="00F83441"/>
    <w:rsid w:val="00F835DC"/>
    <w:rsid w:val="00F83F9C"/>
    <w:rsid w:val="00F849C4"/>
    <w:rsid w:val="00F850C0"/>
    <w:rsid w:val="00F851CB"/>
    <w:rsid w:val="00F85F65"/>
    <w:rsid w:val="00F86163"/>
    <w:rsid w:val="00F871CC"/>
    <w:rsid w:val="00F87740"/>
    <w:rsid w:val="00F8788E"/>
    <w:rsid w:val="00F8797E"/>
    <w:rsid w:val="00F87D85"/>
    <w:rsid w:val="00F90B8C"/>
    <w:rsid w:val="00F90D06"/>
    <w:rsid w:val="00F90E4A"/>
    <w:rsid w:val="00F914B8"/>
    <w:rsid w:val="00F9169F"/>
    <w:rsid w:val="00F918EC"/>
    <w:rsid w:val="00F91DE0"/>
    <w:rsid w:val="00F91DE3"/>
    <w:rsid w:val="00F92152"/>
    <w:rsid w:val="00F92539"/>
    <w:rsid w:val="00F92665"/>
    <w:rsid w:val="00F92686"/>
    <w:rsid w:val="00F9289F"/>
    <w:rsid w:val="00F93A3A"/>
    <w:rsid w:val="00F93AAD"/>
    <w:rsid w:val="00F93E48"/>
    <w:rsid w:val="00F945D7"/>
    <w:rsid w:val="00F94BA4"/>
    <w:rsid w:val="00F94C02"/>
    <w:rsid w:val="00F950A1"/>
    <w:rsid w:val="00F952C4"/>
    <w:rsid w:val="00F95722"/>
    <w:rsid w:val="00F95A50"/>
    <w:rsid w:val="00F96071"/>
    <w:rsid w:val="00F9649B"/>
    <w:rsid w:val="00F96696"/>
    <w:rsid w:val="00F9750A"/>
    <w:rsid w:val="00F976A6"/>
    <w:rsid w:val="00F976DA"/>
    <w:rsid w:val="00F9794F"/>
    <w:rsid w:val="00F97AD7"/>
    <w:rsid w:val="00F97C2A"/>
    <w:rsid w:val="00F97EEE"/>
    <w:rsid w:val="00F97FC1"/>
    <w:rsid w:val="00FA049A"/>
    <w:rsid w:val="00FA1462"/>
    <w:rsid w:val="00FA150C"/>
    <w:rsid w:val="00FA1CD0"/>
    <w:rsid w:val="00FA1ECE"/>
    <w:rsid w:val="00FA23B0"/>
    <w:rsid w:val="00FA2695"/>
    <w:rsid w:val="00FA293B"/>
    <w:rsid w:val="00FA2AB7"/>
    <w:rsid w:val="00FA2B9B"/>
    <w:rsid w:val="00FA2EA1"/>
    <w:rsid w:val="00FA39D8"/>
    <w:rsid w:val="00FA3A78"/>
    <w:rsid w:val="00FA42A0"/>
    <w:rsid w:val="00FA4E6C"/>
    <w:rsid w:val="00FA4F16"/>
    <w:rsid w:val="00FA5011"/>
    <w:rsid w:val="00FA52B0"/>
    <w:rsid w:val="00FA5A25"/>
    <w:rsid w:val="00FA5BB6"/>
    <w:rsid w:val="00FA6022"/>
    <w:rsid w:val="00FA6A8F"/>
    <w:rsid w:val="00FA6F5F"/>
    <w:rsid w:val="00FA7091"/>
    <w:rsid w:val="00FA739C"/>
    <w:rsid w:val="00FA7873"/>
    <w:rsid w:val="00FA79C2"/>
    <w:rsid w:val="00FA7C64"/>
    <w:rsid w:val="00FA7C83"/>
    <w:rsid w:val="00FA7DBF"/>
    <w:rsid w:val="00FB0203"/>
    <w:rsid w:val="00FB0233"/>
    <w:rsid w:val="00FB0367"/>
    <w:rsid w:val="00FB0BC3"/>
    <w:rsid w:val="00FB0BF1"/>
    <w:rsid w:val="00FB16ED"/>
    <w:rsid w:val="00FB189C"/>
    <w:rsid w:val="00FB18A8"/>
    <w:rsid w:val="00FB1CA7"/>
    <w:rsid w:val="00FB1CBA"/>
    <w:rsid w:val="00FB1DFA"/>
    <w:rsid w:val="00FB2266"/>
    <w:rsid w:val="00FB22B7"/>
    <w:rsid w:val="00FB23A6"/>
    <w:rsid w:val="00FB2935"/>
    <w:rsid w:val="00FB306A"/>
    <w:rsid w:val="00FB334B"/>
    <w:rsid w:val="00FB335A"/>
    <w:rsid w:val="00FB3A50"/>
    <w:rsid w:val="00FB3B0E"/>
    <w:rsid w:val="00FB5DDF"/>
    <w:rsid w:val="00FB625B"/>
    <w:rsid w:val="00FB62B2"/>
    <w:rsid w:val="00FB6744"/>
    <w:rsid w:val="00FB6D86"/>
    <w:rsid w:val="00FB6DC6"/>
    <w:rsid w:val="00FB6EF8"/>
    <w:rsid w:val="00FB79F4"/>
    <w:rsid w:val="00FB7AF9"/>
    <w:rsid w:val="00FB7E53"/>
    <w:rsid w:val="00FC07D1"/>
    <w:rsid w:val="00FC0DCC"/>
    <w:rsid w:val="00FC11CC"/>
    <w:rsid w:val="00FC13BB"/>
    <w:rsid w:val="00FC152A"/>
    <w:rsid w:val="00FC2136"/>
    <w:rsid w:val="00FC2810"/>
    <w:rsid w:val="00FC2984"/>
    <w:rsid w:val="00FC2EA1"/>
    <w:rsid w:val="00FC39D7"/>
    <w:rsid w:val="00FC3C1E"/>
    <w:rsid w:val="00FC44EE"/>
    <w:rsid w:val="00FC4626"/>
    <w:rsid w:val="00FC4C35"/>
    <w:rsid w:val="00FC4DAB"/>
    <w:rsid w:val="00FC4E31"/>
    <w:rsid w:val="00FC508B"/>
    <w:rsid w:val="00FC53A1"/>
    <w:rsid w:val="00FC55A3"/>
    <w:rsid w:val="00FC57BB"/>
    <w:rsid w:val="00FC650F"/>
    <w:rsid w:val="00FC6533"/>
    <w:rsid w:val="00FC6F44"/>
    <w:rsid w:val="00FC7FD4"/>
    <w:rsid w:val="00FD00D4"/>
    <w:rsid w:val="00FD00EF"/>
    <w:rsid w:val="00FD0648"/>
    <w:rsid w:val="00FD06B3"/>
    <w:rsid w:val="00FD09C5"/>
    <w:rsid w:val="00FD0B14"/>
    <w:rsid w:val="00FD11D4"/>
    <w:rsid w:val="00FD1385"/>
    <w:rsid w:val="00FD152D"/>
    <w:rsid w:val="00FD1B0E"/>
    <w:rsid w:val="00FD1EA0"/>
    <w:rsid w:val="00FD246C"/>
    <w:rsid w:val="00FD25E4"/>
    <w:rsid w:val="00FD288F"/>
    <w:rsid w:val="00FD292A"/>
    <w:rsid w:val="00FD29DF"/>
    <w:rsid w:val="00FD2C2E"/>
    <w:rsid w:val="00FD333B"/>
    <w:rsid w:val="00FD36DD"/>
    <w:rsid w:val="00FD3D88"/>
    <w:rsid w:val="00FD4461"/>
    <w:rsid w:val="00FD48D6"/>
    <w:rsid w:val="00FD4A04"/>
    <w:rsid w:val="00FD4DF2"/>
    <w:rsid w:val="00FD5181"/>
    <w:rsid w:val="00FD51FD"/>
    <w:rsid w:val="00FD5271"/>
    <w:rsid w:val="00FD59A3"/>
    <w:rsid w:val="00FD6042"/>
    <w:rsid w:val="00FD62CC"/>
    <w:rsid w:val="00FD63FF"/>
    <w:rsid w:val="00FD6554"/>
    <w:rsid w:val="00FD668A"/>
    <w:rsid w:val="00FD66C1"/>
    <w:rsid w:val="00FD695A"/>
    <w:rsid w:val="00FD6CB5"/>
    <w:rsid w:val="00FD7348"/>
    <w:rsid w:val="00FD77D9"/>
    <w:rsid w:val="00FD7967"/>
    <w:rsid w:val="00FE056C"/>
    <w:rsid w:val="00FE0A14"/>
    <w:rsid w:val="00FE0CEF"/>
    <w:rsid w:val="00FE14AB"/>
    <w:rsid w:val="00FE1822"/>
    <w:rsid w:val="00FE213B"/>
    <w:rsid w:val="00FE27B3"/>
    <w:rsid w:val="00FE2ADE"/>
    <w:rsid w:val="00FE2F84"/>
    <w:rsid w:val="00FE2FE4"/>
    <w:rsid w:val="00FE34E6"/>
    <w:rsid w:val="00FE358C"/>
    <w:rsid w:val="00FE35B7"/>
    <w:rsid w:val="00FE3998"/>
    <w:rsid w:val="00FE3DB8"/>
    <w:rsid w:val="00FE422A"/>
    <w:rsid w:val="00FE422F"/>
    <w:rsid w:val="00FE433A"/>
    <w:rsid w:val="00FE446B"/>
    <w:rsid w:val="00FE4A82"/>
    <w:rsid w:val="00FE4BE5"/>
    <w:rsid w:val="00FE4F5E"/>
    <w:rsid w:val="00FE51AD"/>
    <w:rsid w:val="00FE51C6"/>
    <w:rsid w:val="00FE57BA"/>
    <w:rsid w:val="00FE6240"/>
    <w:rsid w:val="00FE63B0"/>
    <w:rsid w:val="00FE679C"/>
    <w:rsid w:val="00FE6CB5"/>
    <w:rsid w:val="00FE76F3"/>
    <w:rsid w:val="00FE7883"/>
    <w:rsid w:val="00FE7CA1"/>
    <w:rsid w:val="00FF050A"/>
    <w:rsid w:val="00FF05E2"/>
    <w:rsid w:val="00FF0765"/>
    <w:rsid w:val="00FF0BCC"/>
    <w:rsid w:val="00FF10D9"/>
    <w:rsid w:val="00FF1652"/>
    <w:rsid w:val="00FF1873"/>
    <w:rsid w:val="00FF1D25"/>
    <w:rsid w:val="00FF1EC5"/>
    <w:rsid w:val="00FF1FF1"/>
    <w:rsid w:val="00FF2005"/>
    <w:rsid w:val="00FF214E"/>
    <w:rsid w:val="00FF21C5"/>
    <w:rsid w:val="00FF2792"/>
    <w:rsid w:val="00FF2EFC"/>
    <w:rsid w:val="00FF31C6"/>
    <w:rsid w:val="00FF343D"/>
    <w:rsid w:val="00FF36C5"/>
    <w:rsid w:val="00FF3E92"/>
    <w:rsid w:val="00FF3EA0"/>
    <w:rsid w:val="00FF42D8"/>
    <w:rsid w:val="00FF43F4"/>
    <w:rsid w:val="00FF5B88"/>
    <w:rsid w:val="00FF5BF0"/>
    <w:rsid w:val="00FF6576"/>
    <w:rsid w:val="00FF6AAA"/>
    <w:rsid w:val="00FF7DD1"/>
    <w:rsid w:val="00FF7FF9"/>
    <w:rsid w:val="01AAE997"/>
    <w:rsid w:val="0218B58A"/>
    <w:rsid w:val="0224EE06"/>
    <w:rsid w:val="022F58C9"/>
    <w:rsid w:val="0232F1A7"/>
    <w:rsid w:val="023D8BB0"/>
    <w:rsid w:val="0265D468"/>
    <w:rsid w:val="02DCAAB1"/>
    <w:rsid w:val="0317ACF9"/>
    <w:rsid w:val="03DABB29"/>
    <w:rsid w:val="040B972A"/>
    <w:rsid w:val="04801C4C"/>
    <w:rsid w:val="050FFD7C"/>
    <w:rsid w:val="05C18442"/>
    <w:rsid w:val="073866FF"/>
    <w:rsid w:val="073F6641"/>
    <w:rsid w:val="079303A3"/>
    <w:rsid w:val="07DDC929"/>
    <w:rsid w:val="081DC8F9"/>
    <w:rsid w:val="08F2DE6D"/>
    <w:rsid w:val="09889D1C"/>
    <w:rsid w:val="0B632341"/>
    <w:rsid w:val="0B6391A2"/>
    <w:rsid w:val="0B7F5089"/>
    <w:rsid w:val="0B9890C5"/>
    <w:rsid w:val="0BA0EB10"/>
    <w:rsid w:val="0C1735EF"/>
    <w:rsid w:val="0C56E500"/>
    <w:rsid w:val="0C7ACF81"/>
    <w:rsid w:val="0DCB671D"/>
    <w:rsid w:val="0E0DD635"/>
    <w:rsid w:val="0E98D0C6"/>
    <w:rsid w:val="0EDA8460"/>
    <w:rsid w:val="0F9F48F7"/>
    <w:rsid w:val="0FC0083E"/>
    <w:rsid w:val="0FFCFB9D"/>
    <w:rsid w:val="10137113"/>
    <w:rsid w:val="108BFBE1"/>
    <w:rsid w:val="10B6CE54"/>
    <w:rsid w:val="12AB6031"/>
    <w:rsid w:val="13FD345A"/>
    <w:rsid w:val="14DDBF8B"/>
    <w:rsid w:val="1589A7FF"/>
    <w:rsid w:val="191E486D"/>
    <w:rsid w:val="19357B39"/>
    <w:rsid w:val="197B92D9"/>
    <w:rsid w:val="1988AD98"/>
    <w:rsid w:val="19C143C5"/>
    <w:rsid w:val="19DF985D"/>
    <w:rsid w:val="1A436D1E"/>
    <w:rsid w:val="1A4FC42F"/>
    <w:rsid w:val="1B04A210"/>
    <w:rsid w:val="1B273892"/>
    <w:rsid w:val="1BBE8C0C"/>
    <w:rsid w:val="1BE231FE"/>
    <w:rsid w:val="1BE40CAC"/>
    <w:rsid w:val="1C08F8B7"/>
    <w:rsid w:val="1C5E5DE2"/>
    <w:rsid w:val="1D03A9C4"/>
    <w:rsid w:val="1D0D8DE2"/>
    <w:rsid w:val="1D167BBE"/>
    <w:rsid w:val="1DB350B5"/>
    <w:rsid w:val="1E343C52"/>
    <w:rsid w:val="1E681164"/>
    <w:rsid w:val="1E935A8C"/>
    <w:rsid w:val="1EFB070B"/>
    <w:rsid w:val="1F2A26B9"/>
    <w:rsid w:val="20139F41"/>
    <w:rsid w:val="202F2AED"/>
    <w:rsid w:val="2068ACAF"/>
    <w:rsid w:val="214FD1E0"/>
    <w:rsid w:val="21558E99"/>
    <w:rsid w:val="21D75FB5"/>
    <w:rsid w:val="23222960"/>
    <w:rsid w:val="237D432E"/>
    <w:rsid w:val="23D67966"/>
    <w:rsid w:val="23EC87E3"/>
    <w:rsid w:val="24210C94"/>
    <w:rsid w:val="25BC2294"/>
    <w:rsid w:val="25E190F2"/>
    <w:rsid w:val="26291C83"/>
    <w:rsid w:val="266D02B8"/>
    <w:rsid w:val="26B7C6D6"/>
    <w:rsid w:val="270DE555"/>
    <w:rsid w:val="29201EED"/>
    <w:rsid w:val="2969390C"/>
    <w:rsid w:val="29FEAE2D"/>
    <w:rsid w:val="2A19C898"/>
    <w:rsid w:val="2A28E801"/>
    <w:rsid w:val="2A9DE4A4"/>
    <w:rsid w:val="2ABE2828"/>
    <w:rsid w:val="2AC3E9DB"/>
    <w:rsid w:val="2ADF5008"/>
    <w:rsid w:val="2AEB644F"/>
    <w:rsid w:val="2BB2B564"/>
    <w:rsid w:val="2C075297"/>
    <w:rsid w:val="2C5B419C"/>
    <w:rsid w:val="2C78080D"/>
    <w:rsid w:val="2C9B8AE1"/>
    <w:rsid w:val="2CC5C6D7"/>
    <w:rsid w:val="2D3A787F"/>
    <w:rsid w:val="2D3E51DD"/>
    <w:rsid w:val="2D4573EE"/>
    <w:rsid w:val="2E77CA3D"/>
    <w:rsid w:val="2ED19270"/>
    <w:rsid w:val="2F327DAA"/>
    <w:rsid w:val="2F6A59F2"/>
    <w:rsid w:val="2F72C376"/>
    <w:rsid w:val="307C3585"/>
    <w:rsid w:val="307CCDA3"/>
    <w:rsid w:val="308E9FF2"/>
    <w:rsid w:val="3118F715"/>
    <w:rsid w:val="317558BF"/>
    <w:rsid w:val="31AE5BCE"/>
    <w:rsid w:val="334F40E5"/>
    <w:rsid w:val="337367F2"/>
    <w:rsid w:val="33E67DAF"/>
    <w:rsid w:val="33FEC222"/>
    <w:rsid w:val="349819DE"/>
    <w:rsid w:val="34AAC013"/>
    <w:rsid w:val="34B87AA8"/>
    <w:rsid w:val="34C2C513"/>
    <w:rsid w:val="351F06E1"/>
    <w:rsid w:val="353DD8EC"/>
    <w:rsid w:val="358198D0"/>
    <w:rsid w:val="360C86FB"/>
    <w:rsid w:val="3658BA28"/>
    <w:rsid w:val="37278F91"/>
    <w:rsid w:val="3772E7D4"/>
    <w:rsid w:val="37B7C133"/>
    <w:rsid w:val="38510C88"/>
    <w:rsid w:val="38C55055"/>
    <w:rsid w:val="38EC0FB6"/>
    <w:rsid w:val="392F7011"/>
    <w:rsid w:val="394B7CD0"/>
    <w:rsid w:val="39597E65"/>
    <w:rsid w:val="39BF1658"/>
    <w:rsid w:val="3A4B285D"/>
    <w:rsid w:val="3A9D36D6"/>
    <w:rsid w:val="3B619560"/>
    <w:rsid w:val="3C78F7DB"/>
    <w:rsid w:val="3D0250CB"/>
    <w:rsid w:val="3DEC677C"/>
    <w:rsid w:val="3ED08A72"/>
    <w:rsid w:val="3EE6FEE9"/>
    <w:rsid w:val="3F9CC6D2"/>
    <w:rsid w:val="40C1F5ED"/>
    <w:rsid w:val="40E4FBB8"/>
    <w:rsid w:val="4113AD94"/>
    <w:rsid w:val="412481C2"/>
    <w:rsid w:val="41A9DA3B"/>
    <w:rsid w:val="42188DCE"/>
    <w:rsid w:val="42655750"/>
    <w:rsid w:val="42953C20"/>
    <w:rsid w:val="42964602"/>
    <w:rsid w:val="43476958"/>
    <w:rsid w:val="43C4823F"/>
    <w:rsid w:val="43FB10EE"/>
    <w:rsid w:val="444893DF"/>
    <w:rsid w:val="44E6D1DE"/>
    <w:rsid w:val="45A9A80B"/>
    <w:rsid w:val="46EF8BC1"/>
    <w:rsid w:val="479D8D7C"/>
    <w:rsid w:val="494D65D3"/>
    <w:rsid w:val="49D7163C"/>
    <w:rsid w:val="4A00859F"/>
    <w:rsid w:val="4A49590B"/>
    <w:rsid w:val="4A566A44"/>
    <w:rsid w:val="4AD92AC3"/>
    <w:rsid w:val="4B2C5A85"/>
    <w:rsid w:val="4BD44DE6"/>
    <w:rsid w:val="4CC087FA"/>
    <w:rsid w:val="4CD957FB"/>
    <w:rsid w:val="4D408099"/>
    <w:rsid w:val="4D9570A5"/>
    <w:rsid w:val="4DB3B5E6"/>
    <w:rsid w:val="4E4D59D1"/>
    <w:rsid w:val="4E6358C2"/>
    <w:rsid w:val="4FB610FA"/>
    <w:rsid w:val="4FB94E53"/>
    <w:rsid w:val="50F2B945"/>
    <w:rsid w:val="514DC4AA"/>
    <w:rsid w:val="517EB81E"/>
    <w:rsid w:val="5194E49B"/>
    <w:rsid w:val="51AC42EC"/>
    <w:rsid w:val="523393EB"/>
    <w:rsid w:val="52647181"/>
    <w:rsid w:val="52A9E3B9"/>
    <w:rsid w:val="52B03A43"/>
    <w:rsid w:val="52F92B06"/>
    <w:rsid w:val="53142152"/>
    <w:rsid w:val="53484ED0"/>
    <w:rsid w:val="53E47F37"/>
    <w:rsid w:val="541EEE52"/>
    <w:rsid w:val="545013DB"/>
    <w:rsid w:val="54C1120B"/>
    <w:rsid w:val="555D526D"/>
    <w:rsid w:val="55F26F0F"/>
    <w:rsid w:val="5643F499"/>
    <w:rsid w:val="56831E25"/>
    <w:rsid w:val="569B6829"/>
    <w:rsid w:val="57102BCC"/>
    <w:rsid w:val="581A7CBD"/>
    <w:rsid w:val="58209142"/>
    <w:rsid w:val="5844FB9C"/>
    <w:rsid w:val="5A2827F7"/>
    <w:rsid w:val="5A3BA4CE"/>
    <w:rsid w:val="5A8038C2"/>
    <w:rsid w:val="5BDB9BAC"/>
    <w:rsid w:val="5BE75C03"/>
    <w:rsid w:val="5BFFC1BE"/>
    <w:rsid w:val="5C522194"/>
    <w:rsid w:val="5EC4289F"/>
    <w:rsid w:val="5ECE4A7B"/>
    <w:rsid w:val="5F021163"/>
    <w:rsid w:val="5F0A26F9"/>
    <w:rsid w:val="5F0C93AC"/>
    <w:rsid w:val="6022AE8B"/>
    <w:rsid w:val="6082D1C4"/>
    <w:rsid w:val="6095C260"/>
    <w:rsid w:val="615E1623"/>
    <w:rsid w:val="616F8354"/>
    <w:rsid w:val="61E455CA"/>
    <w:rsid w:val="625E29F6"/>
    <w:rsid w:val="62ACB239"/>
    <w:rsid w:val="62EF7E19"/>
    <w:rsid w:val="6302D967"/>
    <w:rsid w:val="6357F280"/>
    <w:rsid w:val="63E650F7"/>
    <w:rsid w:val="63ED3171"/>
    <w:rsid w:val="6492A9AA"/>
    <w:rsid w:val="6596F213"/>
    <w:rsid w:val="666D246E"/>
    <w:rsid w:val="668A9AFC"/>
    <w:rsid w:val="66BCFB66"/>
    <w:rsid w:val="67087807"/>
    <w:rsid w:val="674576D8"/>
    <w:rsid w:val="6752F58D"/>
    <w:rsid w:val="67AF39B1"/>
    <w:rsid w:val="67B4F923"/>
    <w:rsid w:val="67C058B3"/>
    <w:rsid w:val="68471D30"/>
    <w:rsid w:val="68AB2DA7"/>
    <w:rsid w:val="68B3EFA8"/>
    <w:rsid w:val="69BC84DA"/>
    <w:rsid w:val="69C25853"/>
    <w:rsid w:val="69F00E21"/>
    <w:rsid w:val="6A988036"/>
    <w:rsid w:val="6AB0B9BD"/>
    <w:rsid w:val="6AC16C79"/>
    <w:rsid w:val="6AE447B8"/>
    <w:rsid w:val="6B36F757"/>
    <w:rsid w:val="6B803E5F"/>
    <w:rsid w:val="6BBCB750"/>
    <w:rsid w:val="6BF35CB9"/>
    <w:rsid w:val="6C1AF664"/>
    <w:rsid w:val="6C351AE0"/>
    <w:rsid w:val="6D01428C"/>
    <w:rsid w:val="6D01F049"/>
    <w:rsid w:val="6D0AD9EE"/>
    <w:rsid w:val="6DAA7984"/>
    <w:rsid w:val="6DF87492"/>
    <w:rsid w:val="6E2E4A31"/>
    <w:rsid w:val="6F2DE03E"/>
    <w:rsid w:val="6F90124D"/>
    <w:rsid w:val="70427EC2"/>
    <w:rsid w:val="706E1ED1"/>
    <w:rsid w:val="7105B0CE"/>
    <w:rsid w:val="7105BDF2"/>
    <w:rsid w:val="716327EF"/>
    <w:rsid w:val="71EE2FBA"/>
    <w:rsid w:val="71FBD686"/>
    <w:rsid w:val="7233392F"/>
    <w:rsid w:val="72C1B8B9"/>
    <w:rsid w:val="7374FE0D"/>
    <w:rsid w:val="7381ED60"/>
    <w:rsid w:val="739BD26A"/>
    <w:rsid w:val="73CF0990"/>
    <w:rsid w:val="73E29A59"/>
    <w:rsid w:val="7496CF3D"/>
    <w:rsid w:val="74D35891"/>
    <w:rsid w:val="74DB5B39"/>
    <w:rsid w:val="75E64791"/>
    <w:rsid w:val="765499D6"/>
    <w:rsid w:val="766F2DBD"/>
    <w:rsid w:val="76B018CD"/>
    <w:rsid w:val="7767586C"/>
    <w:rsid w:val="778417A7"/>
    <w:rsid w:val="7854471B"/>
    <w:rsid w:val="78625229"/>
    <w:rsid w:val="786D0E07"/>
    <w:rsid w:val="788E20E8"/>
    <w:rsid w:val="78A27D39"/>
    <w:rsid w:val="78A61C2A"/>
    <w:rsid w:val="7959DE13"/>
    <w:rsid w:val="79832C27"/>
    <w:rsid w:val="7990470C"/>
    <w:rsid w:val="7A0B7290"/>
    <w:rsid w:val="7AA6FAE5"/>
    <w:rsid w:val="7BBABA6F"/>
    <w:rsid w:val="7C650EAD"/>
    <w:rsid w:val="7D7F3234"/>
    <w:rsid w:val="7F4BE646"/>
    <w:rsid w:val="7F576D9A"/>
    <w:rsid w:val="7F5C7F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5F36E"/>
  <w15:chartTrackingRefBased/>
  <w15:docId w15:val="{F8AF199C-1736-4CD4-B42F-AF8B512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C42"/>
  </w:style>
  <w:style w:type="paragraph" w:styleId="Heading1">
    <w:name w:val="heading 1"/>
    <w:basedOn w:val="Normal"/>
    <w:next w:val="Normal"/>
    <w:link w:val="Heading1Char"/>
    <w:uiPriority w:val="9"/>
    <w:qFormat/>
    <w:rsid w:val="00545242"/>
    <w:pPr>
      <w:numPr>
        <w:numId w:val="2"/>
      </w:numPr>
      <w:jc w:val="center"/>
      <w:outlineLvl w:val="0"/>
    </w:pPr>
    <w:rPr>
      <w:b/>
      <w:bCs/>
      <w:u w:val="single"/>
    </w:rPr>
  </w:style>
  <w:style w:type="paragraph" w:styleId="Heading2">
    <w:name w:val="heading 2"/>
    <w:basedOn w:val="Normal"/>
    <w:next w:val="Normal"/>
    <w:link w:val="Heading2Char"/>
    <w:uiPriority w:val="9"/>
    <w:unhideWhenUsed/>
    <w:qFormat/>
    <w:rsid w:val="007362D7"/>
    <w:pPr>
      <w:numPr>
        <w:ilvl w:val="1"/>
        <w:numId w:val="2"/>
      </w:numPr>
      <w:outlineLvl w:val="1"/>
    </w:pPr>
    <w:rPr>
      <w:b/>
      <w:bCs/>
      <w:caps/>
    </w:rPr>
  </w:style>
  <w:style w:type="paragraph" w:styleId="Heading3">
    <w:name w:val="heading 3"/>
    <w:basedOn w:val="Normal"/>
    <w:next w:val="Normal"/>
    <w:link w:val="Heading3Char"/>
    <w:uiPriority w:val="9"/>
    <w:unhideWhenUsed/>
    <w:qFormat/>
    <w:rsid w:val="007362D7"/>
    <w:pPr>
      <w:numPr>
        <w:ilvl w:val="2"/>
        <w:numId w:val="2"/>
      </w:numPr>
      <w:outlineLvl w:val="2"/>
    </w:pPr>
    <w:rPr>
      <w:b/>
      <w:bCs/>
    </w:rPr>
  </w:style>
  <w:style w:type="paragraph" w:styleId="Heading4">
    <w:name w:val="heading 4"/>
    <w:basedOn w:val="Normal"/>
    <w:next w:val="Normal"/>
    <w:link w:val="Heading4Char"/>
    <w:uiPriority w:val="9"/>
    <w:unhideWhenUsed/>
    <w:qFormat/>
    <w:rsid w:val="007362D7"/>
    <w:pPr>
      <w:numPr>
        <w:ilvl w:val="3"/>
        <w:numId w:val="2"/>
      </w:numPr>
      <w:outlineLvl w:val="3"/>
    </w:pPr>
    <w:rPr>
      <w:u w:val="single"/>
    </w:rPr>
  </w:style>
  <w:style w:type="paragraph" w:styleId="Heading5">
    <w:name w:val="heading 5"/>
    <w:basedOn w:val="Normal"/>
    <w:next w:val="Normal"/>
    <w:link w:val="Heading5Char"/>
    <w:uiPriority w:val="9"/>
    <w:semiHidden/>
    <w:unhideWhenUsed/>
    <w:qFormat/>
    <w:rsid w:val="00A1581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1581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1581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1581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1581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242"/>
    <w:rPr>
      <w:b/>
      <w:bCs/>
      <w:u w:val="single"/>
    </w:rPr>
  </w:style>
  <w:style w:type="character" w:customStyle="1" w:styleId="Heading2Char">
    <w:name w:val="Heading 2 Char"/>
    <w:basedOn w:val="DefaultParagraphFont"/>
    <w:link w:val="Heading2"/>
    <w:uiPriority w:val="9"/>
    <w:rsid w:val="007362D7"/>
    <w:rPr>
      <w:b/>
      <w:bCs/>
      <w:caps/>
    </w:rPr>
  </w:style>
  <w:style w:type="character" w:customStyle="1" w:styleId="Heading3Char">
    <w:name w:val="Heading 3 Char"/>
    <w:basedOn w:val="DefaultParagraphFont"/>
    <w:link w:val="Heading3"/>
    <w:uiPriority w:val="9"/>
    <w:rsid w:val="007362D7"/>
    <w:rPr>
      <w:b/>
      <w:bCs/>
    </w:rPr>
  </w:style>
  <w:style w:type="character" w:customStyle="1" w:styleId="Heading4Char">
    <w:name w:val="Heading 4 Char"/>
    <w:basedOn w:val="DefaultParagraphFont"/>
    <w:link w:val="Heading4"/>
    <w:uiPriority w:val="9"/>
    <w:rsid w:val="007362D7"/>
    <w:rPr>
      <w:u w:val="single"/>
    </w:rPr>
  </w:style>
  <w:style w:type="character" w:customStyle="1" w:styleId="Heading5Char">
    <w:name w:val="Heading 5 Char"/>
    <w:basedOn w:val="DefaultParagraphFont"/>
    <w:link w:val="Heading5"/>
    <w:uiPriority w:val="9"/>
    <w:semiHidden/>
    <w:rsid w:val="00A1581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1581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1581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1581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1581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158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8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81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81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158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15818"/>
    <w:rPr>
      <w:i/>
      <w:iCs/>
      <w:color w:val="404040" w:themeColor="text1" w:themeTint="BF"/>
    </w:rPr>
  </w:style>
  <w:style w:type="paragraph" w:styleId="ListParagraph">
    <w:name w:val="List Paragraph"/>
    <w:aliases w:val="CH Bullets (square),3,POCG Table Text,Bulleted List Level 1,DAI 2,3 heading,Call Out Bullets,List-Bullets,List Paragraph1,Normal Bullet,Bullets,DODEA_Bullet List Box,Second-level bullet,Dot pt,F5 List Paragraph,Paragraph Bullet,Heading3"/>
    <w:basedOn w:val="Normal"/>
    <w:link w:val="ListParagraphChar"/>
    <w:uiPriority w:val="34"/>
    <w:qFormat/>
    <w:rsid w:val="00A15818"/>
    <w:pPr>
      <w:ind w:left="720"/>
      <w:contextualSpacing/>
    </w:pPr>
  </w:style>
  <w:style w:type="character" w:styleId="IntenseEmphasis">
    <w:name w:val="Intense Emphasis"/>
    <w:basedOn w:val="DefaultParagraphFont"/>
    <w:uiPriority w:val="21"/>
    <w:qFormat/>
    <w:rsid w:val="00A15818"/>
    <w:rPr>
      <w:i/>
      <w:iCs/>
      <w:color w:val="0F4761" w:themeColor="accent1" w:themeShade="BF"/>
    </w:rPr>
  </w:style>
  <w:style w:type="paragraph" w:styleId="IntenseQuote">
    <w:name w:val="Intense Quote"/>
    <w:basedOn w:val="Normal"/>
    <w:next w:val="Normal"/>
    <w:link w:val="IntenseQuoteChar"/>
    <w:uiPriority w:val="30"/>
    <w:qFormat/>
    <w:rsid w:val="00A158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818"/>
    <w:rPr>
      <w:i/>
      <w:iCs/>
      <w:color w:val="0F4761" w:themeColor="accent1" w:themeShade="BF"/>
    </w:rPr>
  </w:style>
  <w:style w:type="character" w:styleId="IntenseReference">
    <w:name w:val="Intense Reference"/>
    <w:basedOn w:val="DefaultParagraphFont"/>
    <w:uiPriority w:val="32"/>
    <w:qFormat/>
    <w:rsid w:val="00A15818"/>
    <w:rPr>
      <w:b/>
      <w:bCs/>
      <w:smallCaps/>
      <w:color w:val="0F4761" w:themeColor="accent1" w:themeShade="BF"/>
      <w:spacing w:val="5"/>
    </w:rPr>
  </w:style>
  <w:style w:type="paragraph" w:customStyle="1" w:styleId="Appendix">
    <w:name w:val="Appendix"/>
    <w:basedOn w:val="Normal"/>
    <w:link w:val="AppendixChar"/>
    <w:qFormat/>
    <w:rsid w:val="00A95CFB"/>
    <w:pPr>
      <w:numPr>
        <w:numId w:val="3"/>
      </w:numPr>
      <w:jc w:val="center"/>
    </w:pPr>
    <w:rPr>
      <w:b/>
      <w:u w:val="single"/>
    </w:rPr>
  </w:style>
  <w:style w:type="character" w:customStyle="1" w:styleId="AppendixChar">
    <w:name w:val="Appendix Char"/>
    <w:basedOn w:val="DefaultParagraphFont"/>
    <w:link w:val="Appendix"/>
    <w:rsid w:val="00A95CFB"/>
    <w:rPr>
      <w:b/>
      <w:u w:val="single"/>
    </w:rPr>
  </w:style>
  <w:style w:type="paragraph" w:styleId="FootnoteText">
    <w:name w:val="footnote text"/>
    <w:basedOn w:val="Normal"/>
    <w:link w:val="FootnoteTextChar"/>
    <w:uiPriority w:val="99"/>
    <w:semiHidden/>
    <w:unhideWhenUsed/>
    <w:rsid w:val="0023219B"/>
    <w:rPr>
      <w:sz w:val="20"/>
      <w:szCs w:val="20"/>
    </w:rPr>
  </w:style>
  <w:style w:type="character" w:customStyle="1" w:styleId="FootnoteTextChar">
    <w:name w:val="Footnote Text Char"/>
    <w:basedOn w:val="DefaultParagraphFont"/>
    <w:link w:val="FootnoteText"/>
    <w:uiPriority w:val="99"/>
    <w:semiHidden/>
    <w:rsid w:val="0023219B"/>
    <w:rPr>
      <w:sz w:val="20"/>
      <w:szCs w:val="20"/>
    </w:rPr>
  </w:style>
  <w:style w:type="character" w:styleId="FootnoteReference">
    <w:name w:val="footnote reference"/>
    <w:basedOn w:val="DefaultParagraphFont"/>
    <w:uiPriority w:val="99"/>
    <w:semiHidden/>
    <w:unhideWhenUsed/>
    <w:rsid w:val="0023219B"/>
    <w:rPr>
      <w:vertAlign w:val="superscript"/>
    </w:rPr>
  </w:style>
  <w:style w:type="paragraph" w:styleId="TOCHeading">
    <w:name w:val="TOC Heading"/>
    <w:basedOn w:val="Heading1"/>
    <w:next w:val="Normal"/>
    <w:uiPriority w:val="39"/>
    <w:unhideWhenUsed/>
    <w:qFormat/>
    <w:rsid w:val="0009386E"/>
    <w:pPr>
      <w:keepNext/>
      <w:keepLines/>
      <w:numPr>
        <w:numId w:val="0"/>
      </w:numPr>
      <w:spacing w:before="240" w:line="259" w:lineRule="auto"/>
      <w:jc w:val="left"/>
      <w:outlineLvl w:val="9"/>
    </w:pPr>
    <w:rPr>
      <w:rFonts w:asciiTheme="majorHAnsi" w:eastAsiaTheme="majorEastAsia" w:hAnsiTheme="majorHAnsi" w:cstheme="majorBidi"/>
      <w:b w:val="0"/>
      <w:bCs w:val="0"/>
      <w:color w:val="0F4761" w:themeColor="accent1" w:themeShade="BF"/>
      <w:kern w:val="0"/>
      <w:sz w:val="32"/>
      <w:szCs w:val="32"/>
      <w:u w:val="none"/>
      <w14:ligatures w14:val="none"/>
    </w:rPr>
  </w:style>
  <w:style w:type="paragraph" w:styleId="TOC1">
    <w:name w:val="toc 1"/>
    <w:basedOn w:val="Normal"/>
    <w:next w:val="Normal"/>
    <w:autoRedefine/>
    <w:uiPriority w:val="39"/>
    <w:unhideWhenUsed/>
    <w:rsid w:val="00411765"/>
    <w:pPr>
      <w:tabs>
        <w:tab w:val="right" w:leader="dot" w:pos="9350"/>
      </w:tabs>
      <w:spacing w:after="100"/>
      <w:jc w:val="center"/>
    </w:pPr>
    <w:rPr>
      <w:b/>
      <w:bCs/>
      <w:noProof/>
    </w:rPr>
  </w:style>
  <w:style w:type="paragraph" w:styleId="TOC2">
    <w:name w:val="toc 2"/>
    <w:basedOn w:val="Normal"/>
    <w:next w:val="Normal"/>
    <w:autoRedefine/>
    <w:uiPriority w:val="39"/>
    <w:unhideWhenUsed/>
    <w:rsid w:val="007F57F9"/>
    <w:pPr>
      <w:tabs>
        <w:tab w:val="left" w:pos="960"/>
        <w:tab w:val="right" w:leader="dot" w:pos="9350"/>
      </w:tabs>
      <w:spacing w:after="100"/>
      <w:ind w:left="240"/>
    </w:pPr>
  </w:style>
  <w:style w:type="paragraph" w:styleId="TOC3">
    <w:name w:val="toc 3"/>
    <w:basedOn w:val="Normal"/>
    <w:next w:val="Normal"/>
    <w:autoRedefine/>
    <w:uiPriority w:val="39"/>
    <w:unhideWhenUsed/>
    <w:rsid w:val="00132554"/>
    <w:pPr>
      <w:tabs>
        <w:tab w:val="left" w:pos="1440"/>
        <w:tab w:val="right" w:leader="dot" w:pos="9350"/>
      </w:tabs>
      <w:spacing w:after="100"/>
      <w:ind w:left="480"/>
    </w:pPr>
  </w:style>
  <w:style w:type="character" w:styleId="Hyperlink">
    <w:name w:val="Hyperlink"/>
    <w:basedOn w:val="DefaultParagraphFont"/>
    <w:uiPriority w:val="99"/>
    <w:unhideWhenUsed/>
    <w:rsid w:val="0009386E"/>
    <w:rPr>
      <w:color w:val="467886" w:themeColor="hyperlink"/>
      <w:u w:val="single"/>
    </w:rPr>
  </w:style>
  <w:style w:type="paragraph" w:styleId="Header">
    <w:name w:val="header"/>
    <w:basedOn w:val="Normal"/>
    <w:link w:val="HeaderChar"/>
    <w:uiPriority w:val="99"/>
    <w:unhideWhenUsed/>
    <w:rsid w:val="00753678"/>
    <w:pPr>
      <w:tabs>
        <w:tab w:val="center" w:pos="4680"/>
        <w:tab w:val="right" w:pos="9360"/>
      </w:tabs>
    </w:pPr>
  </w:style>
  <w:style w:type="character" w:customStyle="1" w:styleId="HeaderChar">
    <w:name w:val="Header Char"/>
    <w:basedOn w:val="DefaultParagraphFont"/>
    <w:link w:val="Header"/>
    <w:uiPriority w:val="99"/>
    <w:rsid w:val="00753678"/>
  </w:style>
  <w:style w:type="paragraph" w:styleId="Footer">
    <w:name w:val="footer"/>
    <w:basedOn w:val="Normal"/>
    <w:link w:val="FooterChar"/>
    <w:uiPriority w:val="99"/>
    <w:unhideWhenUsed/>
    <w:rsid w:val="00753678"/>
    <w:pPr>
      <w:tabs>
        <w:tab w:val="center" w:pos="4680"/>
        <w:tab w:val="right" w:pos="9360"/>
      </w:tabs>
    </w:pPr>
  </w:style>
  <w:style w:type="character" w:customStyle="1" w:styleId="FooterChar">
    <w:name w:val="Footer Char"/>
    <w:basedOn w:val="DefaultParagraphFont"/>
    <w:link w:val="Footer"/>
    <w:uiPriority w:val="99"/>
    <w:rsid w:val="00753678"/>
  </w:style>
  <w:style w:type="character" w:styleId="UnresolvedMention">
    <w:name w:val="Unresolved Mention"/>
    <w:basedOn w:val="DefaultParagraphFont"/>
    <w:uiPriority w:val="99"/>
    <w:semiHidden/>
    <w:unhideWhenUsed/>
    <w:rsid w:val="002F3A05"/>
    <w:rPr>
      <w:color w:val="605E5C"/>
      <w:shd w:val="clear" w:color="auto" w:fill="E1DFDD"/>
    </w:rPr>
  </w:style>
  <w:style w:type="table" w:styleId="TableGrid">
    <w:name w:val="Table Grid"/>
    <w:basedOn w:val="TableNormal"/>
    <w:uiPriority w:val="39"/>
    <w:rsid w:val="002D4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71669"/>
    <w:pPr>
      <w:widowControl w:val="0"/>
      <w:autoSpaceDE w:val="0"/>
      <w:autoSpaceDN w:val="0"/>
    </w:pPr>
    <w:rPr>
      <w:rFonts w:eastAsia="Times New Roman" w:cs="Times New Roman"/>
      <w:kern w:val="0"/>
      <w:szCs w:val="24"/>
      <w14:ligatures w14:val="none"/>
    </w:rPr>
  </w:style>
  <w:style w:type="character" w:customStyle="1" w:styleId="BodyTextChar">
    <w:name w:val="Body Text Char"/>
    <w:basedOn w:val="DefaultParagraphFont"/>
    <w:link w:val="BodyText"/>
    <w:uiPriority w:val="1"/>
    <w:rsid w:val="00871669"/>
    <w:rPr>
      <w:rFonts w:eastAsia="Times New Roman" w:cs="Times New Roman"/>
      <w:kern w:val="0"/>
      <w:szCs w:val="24"/>
      <w14:ligatures w14:val="none"/>
    </w:rPr>
  </w:style>
  <w:style w:type="character" w:styleId="PlaceholderText">
    <w:name w:val="Placeholder Text"/>
    <w:basedOn w:val="DefaultParagraphFont"/>
    <w:uiPriority w:val="99"/>
    <w:semiHidden/>
    <w:rsid w:val="00EC7705"/>
    <w:rPr>
      <w:color w:val="666666"/>
    </w:rPr>
  </w:style>
  <w:style w:type="table" w:customStyle="1" w:styleId="TableGrid1">
    <w:name w:val="Table Grid1"/>
    <w:basedOn w:val="TableNormal"/>
    <w:next w:val="TableGrid"/>
    <w:uiPriority w:val="39"/>
    <w:rsid w:val="00915C5E"/>
    <w:pPr>
      <w:widowControl w:val="0"/>
      <w:autoSpaceDE w:val="0"/>
      <w:autoSpaceDN w:val="0"/>
    </w:pPr>
    <w:rPr>
      <w:rFonts w:ascii="Calibri" w:hAnsi="Calibr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31ED4"/>
    <w:rPr>
      <w:rFonts w:eastAsia="Times New Roman" w:cs="Times New Roman"/>
      <w:kern w:val="0"/>
      <w:sz w:val="22"/>
      <w14:ligatures w14:val="none"/>
    </w:rPr>
  </w:style>
  <w:style w:type="paragraph" w:styleId="TOC4">
    <w:name w:val="toc 4"/>
    <w:basedOn w:val="Normal"/>
    <w:next w:val="Normal"/>
    <w:autoRedefine/>
    <w:uiPriority w:val="39"/>
    <w:unhideWhenUsed/>
    <w:rsid w:val="00125F4A"/>
    <w:pPr>
      <w:spacing w:after="100" w:line="278" w:lineRule="auto"/>
      <w:ind w:left="720"/>
    </w:pPr>
    <w:rPr>
      <w:rFonts w:asciiTheme="minorHAnsi" w:eastAsiaTheme="minorEastAsia" w:hAnsiTheme="minorHAnsi"/>
      <w:szCs w:val="24"/>
    </w:rPr>
  </w:style>
  <w:style w:type="paragraph" w:styleId="TOC5">
    <w:name w:val="toc 5"/>
    <w:basedOn w:val="Normal"/>
    <w:next w:val="Normal"/>
    <w:autoRedefine/>
    <w:uiPriority w:val="39"/>
    <w:unhideWhenUsed/>
    <w:rsid w:val="00125F4A"/>
    <w:pPr>
      <w:spacing w:after="100" w:line="278" w:lineRule="auto"/>
      <w:ind w:left="960"/>
    </w:pPr>
    <w:rPr>
      <w:rFonts w:asciiTheme="minorHAnsi" w:eastAsiaTheme="minorEastAsia" w:hAnsiTheme="minorHAnsi"/>
      <w:szCs w:val="24"/>
    </w:rPr>
  </w:style>
  <w:style w:type="paragraph" w:styleId="TOC6">
    <w:name w:val="toc 6"/>
    <w:basedOn w:val="Normal"/>
    <w:next w:val="Normal"/>
    <w:autoRedefine/>
    <w:uiPriority w:val="39"/>
    <w:unhideWhenUsed/>
    <w:rsid w:val="00125F4A"/>
    <w:pPr>
      <w:spacing w:after="100" w:line="278" w:lineRule="auto"/>
      <w:ind w:left="1200"/>
    </w:pPr>
    <w:rPr>
      <w:rFonts w:asciiTheme="minorHAnsi" w:eastAsiaTheme="minorEastAsia" w:hAnsiTheme="minorHAnsi"/>
      <w:szCs w:val="24"/>
    </w:rPr>
  </w:style>
  <w:style w:type="paragraph" w:styleId="TOC7">
    <w:name w:val="toc 7"/>
    <w:basedOn w:val="Normal"/>
    <w:next w:val="Normal"/>
    <w:autoRedefine/>
    <w:uiPriority w:val="39"/>
    <w:unhideWhenUsed/>
    <w:rsid w:val="00125F4A"/>
    <w:pPr>
      <w:spacing w:after="100" w:line="278" w:lineRule="auto"/>
      <w:ind w:left="1440"/>
    </w:pPr>
    <w:rPr>
      <w:rFonts w:asciiTheme="minorHAnsi" w:eastAsiaTheme="minorEastAsia" w:hAnsiTheme="minorHAnsi"/>
      <w:szCs w:val="24"/>
    </w:rPr>
  </w:style>
  <w:style w:type="paragraph" w:styleId="TOC8">
    <w:name w:val="toc 8"/>
    <w:basedOn w:val="Normal"/>
    <w:next w:val="Normal"/>
    <w:autoRedefine/>
    <w:uiPriority w:val="39"/>
    <w:unhideWhenUsed/>
    <w:rsid w:val="00125F4A"/>
    <w:pPr>
      <w:spacing w:after="100" w:line="278" w:lineRule="auto"/>
      <w:ind w:left="1680"/>
    </w:pPr>
    <w:rPr>
      <w:rFonts w:asciiTheme="minorHAnsi" w:eastAsiaTheme="minorEastAsia" w:hAnsiTheme="minorHAnsi"/>
      <w:szCs w:val="24"/>
    </w:rPr>
  </w:style>
  <w:style w:type="paragraph" w:styleId="TOC9">
    <w:name w:val="toc 9"/>
    <w:basedOn w:val="Normal"/>
    <w:next w:val="Normal"/>
    <w:autoRedefine/>
    <w:uiPriority w:val="39"/>
    <w:unhideWhenUsed/>
    <w:rsid w:val="00125F4A"/>
    <w:pPr>
      <w:spacing w:after="100" w:line="278" w:lineRule="auto"/>
      <w:ind w:left="1920"/>
    </w:pPr>
    <w:rPr>
      <w:rFonts w:asciiTheme="minorHAnsi" w:eastAsiaTheme="minorEastAsia" w:hAnsiTheme="minorHAnsi"/>
      <w:szCs w:val="24"/>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A2F27"/>
    <w:rPr>
      <w:b/>
      <w:bCs/>
    </w:rPr>
  </w:style>
  <w:style w:type="character" w:customStyle="1" w:styleId="CommentSubjectChar">
    <w:name w:val="Comment Subject Char"/>
    <w:basedOn w:val="CommentTextChar"/>
    <w:link w:val="CommentSubject"/>
    <w:uiPriority w:val="99"/>
    <w:semiHidden/>
    <w:rsid w:val="005A2F27"/>
    <w:rPr>
      <w:b/>
      <w:bCs/>
      <w:sz w:val="20"/>
      <w:szCs w:val="20"/>
    </w:rPr>
  </w:style>
  <w:style w:type="character" w:styleId="FollowedHyperlink">
    <w:name w:val="FollowedHyperlink"/>
    <w:basedOn w:val="DefaultParagraphFont"/>
    <w:uiPriority w:val="99"/>
    <w:semiHidden/>
    <w:unhideWhenUsed/>
    <w:rsid w:val="005A2F27"/>
    <w:rPr>
      <w:color w:val="96607D" w:themeColor="followedHyperlink"/>
      <w:u w:val="single"/>
    </w:rPr>
  </w:style>
  <w:style w:type="character" w:customStyle="1" w:styleId="normaltextrun">
    <w:name w:val="normaltextrun"/>
    <w:basedOn w:val="DefaultParagraphFont"/>
    <w:rsid w:val="00282D79"/>
  </w:style>
  <w:style w:type="character" w:customStyle="1" w:styleId="ListParagraphChar">
    <w:name w:val="List Paragraph Char"/>
    <w:aliases w:val="CH Bullets (square) Char,3 Char,POCG Table Text Char,Bulleted List Level 1 Char,DAI 2 Char,3 heading Char,Call Out Bullets Char,List-Bullets Char,List Paragraph1 Char,Normal Bullet Char,Bullets Char,DODEA_Bullet List Box Char"/>
    <w:link w:val="ListParagraph"/>
    <w:uiPriority w:val="34"/>
    <w:qFormat/>
    <w:rsid w:val="003C4FBC"/>
  </w:style>
  <w:style w:type="paragraph" w:customStyle="1" w:styleId="QuoteListParagraph">
    <w:name w:val="Quote List Paragraph"/>
    <w:basedOn w:val="Quote"/>
    <w:qFormat/>
    <w:rsid w:val="003C4FBC"/>
    <w:pPr>
      <w:spacing w:before="0" w:after="0"/>
      <w:ind w:left="1080" w:right="1080" w:hanging="360"/>
      <w:jc w:val="left"/>
    </w:pPr>
    <w:rPr>
      <w:rFonts w:asciiTheme="minorHAnsi" w:eastAsia="Times New Roman" w:hAnsiTheme="minorHAnsi" w:cstheme="minorHAnsi"/>
      <w:color w:val="000000" w:themeColor="text1"/>
      <w:kern w:val="0"/>
      <w:szCs w:val="24"/>
      <w14:ligatures w14:val="none"/>
    </w:rPr>
  </w:style>
  <w:style w:type="character" w:styleId="Mention">
    <w:name w:val="Mention"/>
    <w:basedOn w:val="DefaultParagraphFont"/>
    <w:uiPriority w:val="99"/>
    <w:unhideWhenUsed/>
    <w:rsid w:val="0080288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20332">
      <w:bodyDiv w:val="1"/>
      <w:marLeft w:val="0"/>
      <w:marRight w:val="0"/>
      <w:marTop w:val="0"/>
      <w:marBottom w:val="0"/>
      <w:divBdr>
        <w:top w:val="none" w:sz="0" w:space="0" w:color="auto"/>
        <w:left w:val="none" w:sz="0" w:space="0" w:color="auto"/>
        <w:bottom w:val="none" w:sz="0" w:space="0" w:color="auto"/>
        <w:right w:val="none" w:sz="0" w:space="0" w:color="auto"/>
      </w:divBdr>
      <w:divsChild>
        <w:div w:id="449477502">
          <w:marLeft w:val="0"/>
          <w:marRight w:val="0"/>
          <w:marTop w:val="0"/>
          <w:marBottom w:val="0"/>
          <w:divBdr>
            <w:top w:val="none" w:sz="0" w:space="0" w:color="auto"/>
            <w:left w:val="none" w:sz="0" w:space="0" w:color="auto"/>
            <w:bottom w:val="none" w:sz="0" w:space="0" w:color="auto"/>
            <w:right w:val="none" w:sz="0" w:space="0" w:color="auto"/>
          </w:divBdr>
        </w:div>
        <w:div w:id="712969166">
          <w:marLeft w:val="0"/>
          <w:marRight w:val="0"/>
          <w:marTop w:val="0"/>
          <w:marBottom w:val="0"/>
          <w:divBdr>
            <w:top w:val="none" w:sz="0" w:space="0" w:color="auto"/>
            <w:left w:val="none" w:sz="0" w:space="0" w:color="auto"/>
            <w:bottom w:val="none" w:sz="0" w:space="0" w:color="auto"/>
            <w:right w:val="none" w:sz="0" w:space="0" w:color="auto"/>
          </w:divBdr>
        </w:div>
        <w:div w:id="1080906932">
          <w:marLeft w:val="0"/>
          <w:marRight w:val="0"/>
          <w:marTop w:val="0"/>
          <w:marBottom w:val="0"/>
          <w:divBdr>
            <w:top w:val="none" w:sz="0" w:space="0" w:color="auto"/>
            <w:left w:val="none" w:sz="0" w:space="0" w:color="auto"/>
            <w:bottom w:val="none" w:sz="0" w:space="0" w:color="auto"/>
            <w:right w:val="none" w:sz="0" w:space="0" w:color="auto"/>
          </w:divBdr>
        </w:div>
        <w:div w:id="1100371678">
          <w:marLeft w:val="0"/>
          <w:marRight w:val="0"/>
          <w:marTop w:val="0"/>
          <w:marBottom w:val="0"/>
          <w:divBdr>
            <w:top w:val="none" w:sz="0" w:space="0" w:color="auto"/>
            <w:left w:val="none" w:sz="0" w:space="0" w:color="auto"/>
            <w:bottom w:val="none" w:sz="0" w:space="0" w:color="auto"/>
            <w:right w:val="none" w:sz="0" w:space="0" w:color="auto"/>
          </w:divBdr>
        </w:div>
        <w:div w:id="147452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ly07.grants.gov/apply/forms/readonly/SF424A-V1.0.pdf" TargetMode="External"/><Relationship Id="rId18" Type="http://schemas.openxmlformats.org/officeDocument/2006/relationships/hyperlink" Target="https://apply07.grants.gov/apply/forms/instructions/SFLLL_2_0-V2.0-Instructions.pdf" TargetMode="External"/><Relationship Id="rId26" Type="http://schemas.openxmlformats.org/officeDocument/2006/relationships/hyperlink" Target="mailto:support@grants.gov" TargetMode="External"/><Relationship Id="rId39" Type="http://schemas.openxmlformats.org/officeDocument/2006/relationships/hyperlink" Target="https://www.gao.gov/assets/gao-20-48g.pdf" TargetMode="External"/><Relationship Id="rId3" Type="http://schemas.openxmlformats.org/officeDocument/2006/relationships/customXml" Target="../customXml/item3.xml"/><Relationship Id="rId21" Type="http://schemas.openxmlformats.org/officeDocument/2006/relationships/hyperlink" Target="https://www.ecfr.gov/current/title-2/part-200/section-200.414" TargetMode="External"/><Relationship Id="rId34" Type="http://schemas.openxmlformats.org/officeDocument/2006/relationships/hyperlink" Target="https://www.oig.doc.gov/Pages/Whistleblower-Protection-Program.aspx"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pply07.grants.gov/apply/forms/readonly/SF424_2_1-V2.1.pdf" TargetMode="External"/><Relationship Id="rId17" Type="http://schemas.openxmlformats.org/officeDocument/2006/relationships/hyperlink" Target="https://www.gsa.gov/system/files/SF328-18b.pdf" TargetMode="External"/><Relationship Id="rId25" Type="http://schemas.openxmlformats.org/officeDocument/2006/relationships/hyperlink" Target="https://www.grants.gov/applicants/applicant-training" TargetMode="External"/><Relationship Id="rId33" Type="http://schemas.openxmlformats.org/officeDocument/2006/relationships/hyperlink" Target="https://www.nist.gov/oaam/grants-management-division/nist-nofo-information/nist-notice-funding-opportunity-requirements" TargetMode="External"/><Relationship Id="rId38" Type="http://schemas.openxmlformats.org/officeDocument/2006/relationships/hyperlink" Target="mailto:press@ntia.gov"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pply07.grants.gov/apply/forms/sample/SFLLL_2_0-V2.0.pdf" TargetMode="External"/><Relationship Id="rId20" Type="http://schemas.openxmlformats.org/officeDocument/2006/relationships/hyperlink" Target="https://www.commerce.gov/sites/default/files/2020-11/DOC%20Standard%20Terms%20and%20Conditions%20-%2012%20November%202020%20PDF_0.pdf" TargetMode="External"/><Relationship Id="rId29" Type="http://schemas.openxmlformats.org/officeDocument/2006/relationships/hyperlink" Target="https://www.trade.gov/consolidated-screening-list" TargetMode="External"/><Relationship Id="rId41" Type="http://schemas.openxmlformats.org/officeDocument/2006/relationships/hyperlink" Target="https://www.dodmrl.com/MRL_Deskbook_2022__20221001_Final.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2/subtitle-A/chapter-II/part-200/subpart-D/section-200.306" TargetMode="External"/><Relationship Id="rId24" Type="http://schemas.openxmlformats.org/officeDocument/2006/relationships/hyperlink" Target="https://www.grants.gov/applicants/adobe-software-compatibility.html" TargetMode="External"/><Relationship Id="rId32" Type="http://schemas.openxmlformats.org/officeDocument/2006/relationships/hyperlink" Target="https://www.federalregister.gov/documents/2014/12/30/2014-30297/department-of-commerce-pre-award-notification-requirements-for-grants-and-cooperative-agreements" TargetMode="External"/><Relationship Id="rId37" Type="http://schemas.openxmlformats.org/officeDocument/2006/relationships/hyperlink" Target="mailto:darren.olson@nist.gov" TargetMode="External"/><Relationship Id="rId40" Type="http://schemas.openxmlformats.org/officeDocument/2006/relationships/hyperlink" Target="https://www.gao.gov/assets/gao-20-48g.pdf"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apply07.grants.gov/apply/forms/sample/CD511-V1.1.pdf" TargetMode="External"/><Relationship Id="rId23" Type="http://schemas.openxmlformats.org/officeDocument/2006/relationships/hyperlink" Target="https://www.cisa.gov/cross-sector-cybersecurity-performance-goals" TargetMode="External"/><Relationship Id="rId28" Type="http://schemas.openxmlformats.org/officeDocument/2006/relationships/hyperlink" Target="https://sam.gov/content/entity-information" TargetMode="External"/><Relationship Id="rId36" Type="http://schemas.openxmlformats.org/officeDocument/2006/relationships/hyperlink" Target="mailto:support@grants.gov" TargetMode="External"/><Relationship Id="rId10" Type="http://schemas.openxmlformats.org/officeDocument/2006/relationships/endnotes" Target="endnotes.xml"/><Relationship Id="rId19" Type="http://schemas.openxmlformats.org/officeDocument/2006/relationships/hyperlink" Target="https://www.dcsa.mil/Portals/69/documents/foci/sf328_instructions.pdf" TargetMode="External"/><Relationship Id="rId31" Type="http://schemas.openxmlformats.org/officeDocument/2006/relationships/hyperlink" Target="https://www.commerce.gov/sites/default/files/2020-11/DOC%20Standard%20Terms%20and%20Conditions%20-%2012%20November%202020%20PDF_0.pdf"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ly07.grants.gov/apply/forms/sample/PerformanceSite_4_0-V4.0.pdf" TargetMode="External"/><Relationship Id="rId22" Type="http://schemas.openxmlformats.org/officeDocument/2006/relationships/hyperlink" Target="https://www.nist.gov/cyberframework/framework" TargetMode="External"/><Relationship Id="rId27" Type="http://schemas.openxmlformats.org/officeDocument/2006/relationships/hyperlink" Target="https://media.defense.gov/2024/Jan/31/2003384819/-1/-1/0/1260H-LIST.PDF" TargetMode="External"/><Relationship Id="rId30" Type="http://schemas.openxmlformats.org/officeDocument/2006/relationships/hyperlink" Target="https://www.fcc.gov/supplychain/coveredlist" TargetMode="External"/><Relationship Id="rId35" Type="http://schemas.openxmlformats.org/officeDocument/2006/relationships/hyperlink" Target="mailto:InnovationFund@ntia.gov" TargetMode="External"/><Relationship Id="rId43" Type="http://schemas.openxmlformats.org/officeDocument/2006/relationships/footer" Target="footer1.xml"/><Relationship Id="rId48"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8" Type="http://schemas.openxmlformats.org/officeDocument/2006/relationships/hyperlink" Target="https://www.commerce.gov/oam/files/grants-and-cooperative-agreements-grants-manual-april-20-2021" TargetMode="External"/><Relationship Id="rId13" Type="http://schemas.openxmlformats.org/officeDocument/2006/relationships/hyperlink" Target="https://www.cisa.gov/cross-sector-cybersecurity-performance-goals" TargetMode="External"/><Relationship Id="rId18" Type="http://schemas.openxmlformats.org/officeDocument/2006/relationships/hyperlink" Target="https://www.commerce.gov/sites/default/files/2021-04/Department%20of%20Commerce%20Grants%20%20Cooperative%20Agreements%20Manual%20%2820%20April%202021%29.pdf" TargetMode="External"/><Relationship Id="rId3" Type="http://schemas.openxmlformats.org/officeDocument/2006/relationships/hyperlink" Target="https://www.federalregister.gov/documents/2022/12/13/2022-26938/public-wireless-supply-chain-innovation-fund-implementation" TargetMode="External"/><Relationship Id="rId21" Type="http://schemas.openxmlformats.org/officeDocument/2006/relationships/hyperlink" Target="https://www.ecfr.gov/current/title-2/part-200/section-200.448" TargetMode="External"/><Relationship Id="rId7" Type="http://schemas.openxmlformats.org/officeDocument/2006/relationships/hyperlink" Target="https://www.commerce.gov/sites/default/files/2021-04/Department%20of%20Commerce%20Grants%20%20Cooperative%20Agreements%20Manual%20%2820%20April%202021%29.pdf" TargetMode="External"/><Relationship Id="rId12" Type="http://schemas.openxmlformats.org/officeDocument/2006/relationships/hyperlink" Target="https://www.nist.gov/cyberframework/framework" TargetMode="External"/><Relationship Id="rId17" Type="http://schemas.openxmlformats.org/officeDocument/2006/relationships/hyperlink" Target="https://www.ecfr.gov/current/title-15/part-744" TargetMode="External"/><Relationship Id="rId2" Type="http://schemas.openxmlformats.org/officeDocument/2006/relationships/hyperlink" Target="https://www.youtube.com/watch?v=5iJF_CeDvSg" TargetMode="External"/><Relationship Id="rId16" Type="http://schemas.openxmlformats.org/officeDocument/2006/relationships/hyperlink" Target="https://www.ecfr.gov/current/title-15/section-231.104" TargetMode="External"/><Relationship Id="rId20" Type="http://schemas.openxmlformats.org/officeDocument/2006/relationships/hyperlink" Target="https://www.ecfr.gov/current/title-2/part-200/section-200.448" TargetMode="External"/><Relationship Id="rId1" Type="http://schemas.openxmlformats.org/officeDocument/2006/relationships/hyperlink" Target="https://www.ntia.gov/sites/default/files/publications/pwscif_final_nofo.pdf" TargetMode="External"/><Relationship Id="rId6" Type="http://schemas.openxmlformats.org/officeDocument/2006/relationships/hyperlink" Target="https://www.ntia.gov/federal-register-notice/2023/responses-innovation-fund-request-comments" TargetMode="External"/><Relationship Id="rId11" Type="http://schemas.openxmlformats.org/officeDocument/2006/relationships/hyperlink" Target="https://www.ntia.gov/sites/default/files/publications/sbom_minimum_elements_report_0.pdf" TargetMode="External"/><Relationship Id="rId5" Type="http://schemas.openxmlformats.org/officeDocument/2006/relationships/hyperlink" Target="https://www.federalregister.gov/documents/2022/12/13/2022-26938/public-wireless-supply-chain-innovation-fund-implementation" TargetMode="External"/><Relationship Id="rId15" Type="http://schemas.openxmlformats.org/officeDocument/2006/relationships/hyperlink" Target="https://www.acquisition.gov/far/part-2" TargetMode="External"/><Relationship Id="rId10" Type="http://schemas.openxmlformats.org/officeDocument/2006/relationships/hyperlink" Target="https://www.dol.gov/general/good-jobs/principles" TargetMode="External"/><Relationship Id="rId19" Type="http://schemas.openxmlformats.org/officeDocument/2006/relationships/hyperlink" Target="https://gaoinnovations.gov/yellowbook/" TargetMode="External"/><Relationship Id="rId4" Type="http://schemas.openxmlformats.org/officeDocument/2006/relationships/hyperlink" Target="https://www.ntia.gov/federal-register-notice/2023/responses-innovation-fund-request-comments" TargetMode="External"/><Relationship Id="rId9" Type="http://schemas.openxmlformats.org/officeDocument/2006/relationships/hyperlink" Target="https://www.ecfr.gov/current/title-2/subtitle-A/chapter-II/part-200?toc=1" TargetMode="External"/><Relationship Id="rId14" Type="http://schemas.openxmlformats.org/officeDocument/2006/relationships/hyperlink" Target="https://www.ecfr.gov/current/title-2/subtitle-A/chapter-II/part-200/subpart-B/section-200.111" TargetMode="External"/></Relationships>
</file>

<file path=word/documenttasks/documenttasks1.xml><?xml version="1.0" encoding="utf-8"?>
<t:Tasks xmlns:t="http://schemas.microsoft.com/office/tasks/2019/documenttasks" xmlns:oel="http://schemas.microsoft.com/office/2019/extlst">
  <t:Task id="{83E2F9F6-C995-4859-A20C-D27CCEE89503}">
    <t:Anchor>
      <t:Comment id="1773841766"/>
    </t:Anchor>
    <t:History>
      <t:Event id="{528E748D-20AF-4F73-A2DF-CBB0AFCE3F42}" time="2024-04-15T21:47:21.224Z">
        <t:Attribution userId="S::rupchurch@ntia.gov::b46f0379-7ba6-4f6d-8dbb-bbcfda55ec50" userProvider="AD" userName="Upchurch, Richard"/>
        <t:Anchor>
          <t:Comment id="1484654925"/>
        </t:Anchor>
        <t:Create/>
      </t:Event>
      <t:Event id="{C08010C1-3DFD-45D1-AB73-3BA04F61FE9F}" time="2024-04-15T21:47:21.224Z">
        <t:Attribution userId="S::rupchurch@ntia.gov::b46f0379-7ba6-4f6d-8dbb-bbcfda55ec50" userProvider="AD" userName="Upchurch, Richard"/>
        <t:Anchor>
          <t:Comment id="1484654925"/>
        </t:Anchor>
        <t:Assign userId="S::JGriffith@ntia.gov::4f5db07c-e02f-41bb-896e-d8db6480a7da" userProvider="AD" userName="Griffith, Jaydee"/>
      </t:Event>
      <t:Event id="{3EF78E25-93B9-4914-A36A-89D889CFAFF0}" time="2024-04-15T21:47:21.224Z">
        <t:Attribution userId="S::rupchurch@ntia.gov::b46f0379-7ba6-4f6d-8dbb-bbcfda55ec50" userProvider="AD" userName="Upchurch, Richard"/>
        <t:Anchor>
          <t:Comment id="1484654925"/>
        </t:Anchor>
        <t:SetTitle title="@Griffith, Jaydee Can you please respond to Sarah’s comment above?"/>
      </t:Event>
      <t:Event id="{F3684BCB-500D-4DA8-8115-05F2362D3363}" time="2024-04-16T14:19:28.055Z">
        <t:Attribution userId="S::jgriffith@ntia.doc.gov::4f5db07c-e02f-41bb-896e-d8db6480a7da" userProvider="AD" userName="Griffith, Jaydee"/>
        <t:Progress percentComplete="100"/>
      </t:Event>
      <t:Event id="{845F05C2-AF49-4B03-BB98-BE30356EF63B}" time="2024-04-18T13:48:28.473Z">
        <t:Attribution userId="S::rupchurch@ntia.gov::b46f0379-7ba6-4f6d-8dbb-bbcfda55ec50" userProvider="AD" userName="Upchurch, Richard"/>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8ed57ac-79c3-4e15-b8ab-cc2c195654e6">
      <UserInfo>
        <DisplayName/>
        <AccountId xsi:nil="true"/>
        <AccountType/>
      </UserInfo>
    </SharedWithUsers>
    <lcf76f155ced4ddcb4097134ff3c332f xmlns="e0a39edd-0384-40e1-8713-cb76a72458a7">
      <Terms xmlns="http://schemas.microsoft.com/office/infopath/2007/PartnerControls"/>
    </lcf76f155ced4ddcb4097134ff3c332f>
    <TaxCatchAll xmlns="48ed57ac-79c3-4e15-b8ab-cc2c195654e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51BB4AC06EBD4491BAED70A3C3345D" ma:contentTypeVersion="14" ma:contentTypeDescription="Create a new document." ma:contentTypeScope="" ma:versionID="7c02c73a217ca985eae2ac2e031e04e0">
  <xsd:schema xmlns:xsd="http://www.w3.org/2001/XMLSchema" xmlns:xs="http://www.w3.org/2001/XMLSchema" xmlns:p="http://schemas.microsoft.com/office/2006/metadata/properties" xmlns:ns2="e0a39edd-0384-40e1-8713-cb76a72458a7" xmlns:ns3="48ed57ac-79c3-4e15-b8ab-cc2c195654e6" targetNamespace="http://schemas.microsoft.com/office/2006/metadata/properties" ma:root="true" ma:fieldsID="55e6fe77e1d3919eed3dad923d68e479" ns2:_="" ns3:_="">
    <xsd:import namespace="e0a39edd-0384-40e1-8713-cb76a72458a7"/>
    <xsd:import namespace="48ed57ac-79c3-4e15-b8ab-cc2c195654e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a39edd-0384-40e1-8713-cb76a7245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172c634-55c1-468d-ac52-a610fc28aa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d57ac-79c3-4e15-b8ab-cc2c195654e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22b5032-6bf6-4328-b891-a40c865da715}" ma:internalName="TaxCatchAll" ma:showField="CatchAllData" ma:web="48ed57ac-79c3-4e15-b8ab-cc2c195654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9D5119-9FBD-420B-AC4B-69130CBD8412}">
  <ds:schemaRefs>
    <ds:schemaRef ds:uri="http://schemas.microsoft.com/office/2006/metadata/properties"/>
    <ds:schemaRef ds:uri="http://schemas.microsoft.com/office/infopath/2007/PartnerControls"/>
    <ds:schemaRef ds:uri="48ed57ac-79c3-4e15-b8ab-cc2c195654e6"/>
    <ds:schemaRef ds:uri="e0a39edd-0384-40e1-8713-cb76a72458a7"/>
  </ds:schemaRefs>
</ds:datastoreItem>
</file>

<file path=customXml/itemProps2.xml><?xml version="1.0" encoding="utf-8"?>
<ds:datastoreItem xmlns:ds="http://schemas.openxmlformats.org/officeDocument/2006/customXml" ds:itemID="{E6E6DD02-4FAA-4ADC-AB34-A0E15EF55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a39edd-0384-40e1-8713-cb76a72458a7"/>
    <ds:schemaRef ds:uri="48ed57ac-79c3-4e15-b8ab-cc2c195654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B8A5EA-9F21-43AC-8783-454DD8A92F01}">
  <ds:schemaRefs>
    <ds:schemaRef ds:uri="http://schemas.openxmlformats.org/officeDocument/2006/bibliography"/>
  </ds:schemaRefs>
</ds:datastoreItem>
</file>

<file path=customXml/itemProps4.xml><?xml version="1.0" encoding="utf-8"?>
<ds:datastoreItem xmlns:ds="http://schemas.openxmlformats.org/officeDocument/2006/customXml" ds:itemID="{98FED68F-A9AB-4E8E-B41C-0AC8F88520FE}">
  <ds:schemaRefs>
    <ds:schemaRef ds:uri="http://schemas.microsoft.com/sharepoint/v3/contenttype/forms"/>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76</Pages>
  <Words>25964</Words>
  <Characters>147996</Characters>
  <Application>Microsoft Office Word</Application>
  <DocSecurity>4</DocSecurity>
  <Lines>1233</Lines>
  <Paragraphs>347</Paragraphs>
  <ScaleCrop>false</ScaleCrop>
  <Company/>
  <LinksUpToDate>false</LinksUpToDate>
  <CharactersWithSpaces>173613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Griffith, Jaydee</dc:creator>
  <cp:keywords/>
  <dc:description/>
  <cp:lastModifiedBy>Roosa, Misty L. (Fed)</cp:lastModifiedBy>
  <cp:revision>2</cp:revision>
  <cp:lastPrinted>2024-05-02T04:54:00Z</cp:lastPrinted>
  <dcterms:created xsi:type="dcterms:W3CDTF">2024-07-03T13:10:00Z</dcterms:created>
  <dcterms:modified xsi:type="dcterms:W3CDTF">2024-07-03T13:10:00Z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0x0101009751BB4AC06EBD4491BAED70A3C3345D</vt:lpwstr>
  </property>
  <property fmtid="{D5CDD505-2E9C-101B-9397-08002B2CF9AE}" pid="3" name="Order">
    <vt:r8>55500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y fmtid="{D5CDD505-2E9C-101B-9397-08002B2CF9AE}" pid="8" name="TitusGUID">
    <vt:lpwstr>6db1b036-278a-4a23-9bd4-b927bce5bd92</vt:lpwstr>
  </property>
  <property fmtid="{D5CDD505-2E9C-101B-9397-08002B2CF9AE}" pid="9" name="ContainsCUI">
    <vt:lpwstr>No</vt:lpwstr>
  </property>
  <property fmtid="{D5CDD505-2E9C-101B-9397-08002B2CF9AE}" pid="10" name="MSIP_Label_ea60d57e-af5b-4752-ac57-3e4f28ca11dc_Enabled">
    <vt:lpwstr>true</vt:lpwstr>
  </property>
  <property fmtid="{D5CDD505-2E9C-101B-9397-08002B2CF9AE}" pid="11" name="MSIP_Label_ea60d57e-af5b-4752-ac57-3e4f28ca11dc_SetDate">
    <vt:lpwstr>2024-04-08T18:00:26Z</vt:lpwstr>
  </property>
  <property fmtid="{D5CDD505-2E9C-101B-9397-08002B2CF9AE}" pid="12" name="MSIP_Label_ea60d57e-af5b-4752-ac57-3e4f28ca11dc_Method">
    <vt:lpwstr>Standard</vt:lpwstr>
  </property>
  <property fmtid="{D5CDD505-2E9C-101B-9397-08002B2CF9AE}" pid="13" name="MSIP_Label_ea60d57e-af5b-4752-ac57-3e4f28ca11dc_Name">
    <vt:lpwstr>ea60d57e-af5b-4752-ac57-3e4f28ca11dc</vt:lpwstr>
  </property>
  <property fmtid="{D5CDD505-2E9C-101B-9397-08002B2CF9AE}" pid="14" name="MSIP_Label_ea60d57e-af5b-4752-ac57-3e4f28ca11dc_SiteId">
    <vt:lpwstr>36da45f1-dd2c-4d1f-af13-5abe46b99921</vt:lpwstr>
  </property>
  <property fmtid="{D5CDD505-2E9C-101B-9397-08002B2CF9AE}" pid="15" name="MSIP_Label_ea60d57e-af5b-4752-ac57-3e4f28ca11dc_ActionId">
    <vt:lpwstr>45ce40a7-5374-419b-89b6-b09072818ada</vt:lpwstr>
  </property>
  <property fmtid="{D5CDD505-2E9C-101B-9397-08002B2CF9AE}" pid="16" name="MSIP_Label_ea60d57e-af5b-4752-ac57-3e4f28ca11dc_ContentBits">
    <vt:lpwstr>0</vt:lpwstr>
  </property>
</Properties>
</file>