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DA2EE" w14:textId="351350B2" w:rsidR="00D43E75" w:rsidRDefault="00D43E75" w:rsidP="000B7A03">
      <w:pPr>
        <w:pStyle w:val="Heading1"/>
        <w:numPr>
          <w:ilvl w:val="0"/>
          <w:numId w:val="0"/>
        </w:numPr>
        <w:spacing w:before="0"/>
        <w:ind w:left="360" w:hanging="360"/>
        <w:rPr>
          <w:b/>
          <w:sz w:val="44"/>
        </w:rPr>
      </w:pPr>
      <w:r>
        <w:rPr>
          <w:b/>
          <w:sz w:val="44"/>
        </w:rPr>
        <w:t xml:space="preserve">Attachment </w:t>
      </w:r>
      <w:r w:rsidR="00B13B86">
        <w:rPr>
          <w:b/>
          <w:sz w:val="44"/>
        </w:rPr>
        <w:t>1</w:t>
      </w:r>
      <w:r>
        <w:rPr>
          <w:b/>
          <w:sz w:val="44"/>
        </w:rPr>
        <w:t>.1</w:t>
      </w:r>
    </w:p>
    <w:p w14:paraId="1931338A" w14:textId="42D72E70" w:rsidR="000B7A03" w:rsidRDefault="00B13B86" w:rsidP="00D43E75">
      <w:pPr>
        <w:pStyle w:val="Heading1"/>
        <w:numPr>
          <w:ilvl w:val="0"/>
          <w:numId w:val="0"/>
        </w:numPr>
        <w:spacing w:before="0"/>
        <w:ind w:left="360" w:hanging="360"/>
        <w:rPr>
          <w:b/>
          <w:sz w:val="44"/>
        </w:rPr>
      </w:pPr>
      <w:r>
        <w:rPr>
          <w:b/>
          <w:sz w:val="44"/>
        </w:rPr>
        <w:t>Public Diplomacy</w:t>
      </w:r>
      <w:r w:rsidR="00C274CA">
        <w:rPr>
          <w:b/>
          <w:sz w:val="44"/>
        </w:rPr>
        <w:t xml:space="preserve"> performance monitoring plan (PMP)</w:t>
      </w:r>
      <w:r w:rsidR="00D43E75">
        <w:rPr>
          <w:b/>
          <w:sz w:val="44"/>
        </w:rPr>
        <w:t xml:space="preserve">: </w:t>
      </w:r>
      <w:r w:rsidR="000B7A03" w:rsidRPr="000B7A03">
        <w:rPr>
          <w:b/>
          <w:sz w:val="44"/>
        </w:rPr>
        <w:t>instructions</w:t>
      </w:r>
    </w:p>
    <w:p w14:paraId="438FF3ED" w14:textId="77777777" w:rsidR="00B90E7D" w:rsidRDefault="00B90E7D" w:rsidP="00B90E7D"/>
    <w:p w14:paraId="5A3D2B2B" w14:textId="54AB2FA6" w:rsidR="00B90E7D" w:rsidRPr="00B90E7D" w:rsidRDefault="00B90E7D" w:rsidP="00B90E7D">
      <w:pPr>
        <w:rPr>
          <w:rFonts w:ascii="Gill Sans MT" w:hAnsi="Gill Sans MT" w:cs="Times New Roman"/>
          <w:b/>
          <w:i/>
          <w:color w:val="002A6C"/>
          <w:sz w:val="28"/>
          <w:szCs w:val="28"/>
        </w:rPr>
      </w:pPr>
      <w:r w:rsidRPr="00B90E7D">
        <w:rPr>
          <w:rFonts w:ascii="Gill Sans MT" w:hAnsi="Gill Sans MT" w:cs="Times New Roman"/>
          <w:b/>
          <w:i/>
          <w:color w:val="002A6C"/>
          <w:sz w:val="28"/>
          <w:szCs w:val="28"/>
        </w:rPr>
        <w:t>Recommendation: Keep your PMPs transparent, concise and as simple as possible.</w:t>
      </w:r>
    </w:p>
    <w:tbl>
      <w:tblPr>
        <w:tblpPr w:leftFromText="180" w:rightFromText="180" w:vertAnchor="text" w:tblpY="166"/>
        <w:tblW w:w="9338" w:type="dxa"/>
        <w:tblLook w:val="04A0" w:firstRow="1" w:lastRow="0" w:firstColumn="1" w:lastColumn="0" w:noHBand="0" w:noVBand="1"/>
      </w:tblPr>
      <w:tblGrid>
        <w:gridCol w:w="1147"/>
        <w:gridCol w:w="8191"/>
      </w:tblGrid>
      <w:tr w:rsidR="00286E5F" w:rsidRPr="000B7A03" w14:paraId="05537328" w14:textId="77777777" w:rsidTr="00286E5F">
        <w:trPr>
          <w:trHeight w:val="359"/>
        </w:trPr>
        <w:tc>
          <w:tcPr>
            <w:tcW w:w="9338" w:type="dxa"/>
            <w:gridSpan w:val="2"/>
            <w:shd w:val="clear" w:color="auto" w:fill="auto"/>
          </w:tcPr>
          <w:p w14:paraId="2F082F4A" w14:textId="77777777" w:rsidR="00286E5F" w:rsidRPr="000B7A03" w:rsidRDefault="00286E5F" w:rsidP="00286E5F">
            <w:pPr>
              <w:pStyle w:val="Heading2"/>
              <w:numPr>
                <w:ilvl w:val="0"/>
                <w:numId w:val="0"/>
              </w:numPr>
              <w:ind w:left="432" w:hanging="432"/>
            </w:pPr>
            <w:r w:rsidRPr="000B7A03">
              <w:t>Key Terms:</w:t>
            </w:r>
          </w:p>
          <w:p w14:paraId="680AE72C" w14:textId="77777777" w:rsidR="00286E5F" w:rsidRPr="000B7A03" w:rsidRDefault="00286E5F" w:rsidP="00286E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6E5F" w:rsidRPr="000B7A03" w14:paraId="06D98FCB" w14:textId="77777777" w:rsidTr="00286E5F">
        <w:trPr>
          <w:trHeight w:val="694"/>
        </w:trPr>
        <w:tc>
          <w:tcPr>
            <w:tcW w:w="1147" w:type="dxa"/>
            <w:shd w:val="clear" w:color="000000" w:fill="F2F2F2"/>
            <w:hideMark/>
          </w:tcPr>
          <w:p w14:paraId="6D7575C8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Goal</w:t>
            </w:r>
          </w:p>
        </w:tc>
        <w:tc>
          <w:tcPr>
            <w:tcW w:w="8191" w:type="dxa"/>
            <w:shd w:val="clear" w:color="auto" w:fill="auto"/>
            <w:hideMark/>
          </w:tcPr>
          <w:p w14:paraId="4E3478F5" w14:textId="77777777" w:rsidR="00286E5F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The higher-order objective to which a project or program is intended to contribute. A goal should be lofty in nature and not resource-dependent. Many projects can contribute to the same goal.</w:t>
            </w:r>
          </w:p>
          <w:p w14:paraId="4E114038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6E5F" w:rsidRPr="000B7A03" w14:paraId="14AEEFC9" w14:textId="77777777" w:rsidTr="00286E5F">
        <w:trPr>
          <w:trHeight w:val="694"/>
        </w:trPr>
        <w:tc>
          <w:tcPr>
            <w:tcW w:w="1147" w:type="dxa"/>
            <w:shd w:val="clear" w:color="000000" w:fill="F2F2F2"/>
            <w:hideMark/>
          </w:tcPr>
          <w:p w14:paraId="636E245A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Objective</w:t>
            </w:r>
          </w:p>
        </w:tc>
        <w:tc>
          <w:tcPr>
            <w:tcW w:w="8191" w:type="dxa"/>
            <w:shd w:val="clear" w:color="auto" w:fill="auto"/>
            <w:hideMark/>
          </w:tcPr>
          <w:p w14:paraId="13758716" w14:textId="77777777" w:rsidR="00286E5F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A statement of the condition or state one expects to achieve. Objectives should be concrete, time-bound, and 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asureable and viewed as targets. Follow SMART criteria (see below).</w:t>
            </w:r>
          </w:p>
          <w:p w14:paraId="1ECC0A2C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6E5F" w:rsidRPr="000B7A03" w14:paraId="2BE8BA79" w14:textId="77777777" w:rsidTr="00286E5F">
        <w:trPr>
          <w:trHeight w:val="694"/>
        </w:trPr>
        <w:tc>
          <w:tcPr>
            <w:tcW w:w="1147" w:type="dxa"/>
            <w:shd w:val="clear" w:color="000000" w:fill="F2F2F2"/>
          </w:tcPr>
          <w:p w14:paraId="1631B588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Outcomes</w:t>
            </w:r>
          </w:p>
        </w:tc>
        <w:tc>
          <w:tcPr>
            <w:tcW w:w="8191" w:type="dxa"/>
            <w:shd w:val="clear" w:color="auto" w:fill="auto"/>
          </w:tcPr>
          <w:p w14:paraId="0C0DEF23" w14:textId="1A0CFAC1" w:rsidR="00286E5F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The result or effect that is caused by or attributable to program or activity.  Outcomes may be short‐term or long-term, intended or unintended, positive or negative, direct or indirect. </w:t>
            </w:r>
          </w:p>
          <w:p w14:paraId="0D9BC532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6E5F" w:rsidRPr="000B7A03" w14:paraId="3F7702B4" w14:textId="77777777" w:rsidTr="00286E5F">
        <w:trPr>
          <w:trHeight w:val="694"/>
        </w:trPr>
        <w:tc>
          <w:tcPr>
            <w:tcW w:w="1147" w:type="dxa"/>
            <w:shd w:val="clear" w:color="000000" w:fill="F2F2F2"/>
          </w:tcPr>
          <w:p w14:paraId="1A468D59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Activities</w:t>
            </w:r>
          </w:p>
        </w:tc>
        <w:tc>
          <w:tcPr>
            <w:tcW w:w="8191" w:type="dxa"/>
            <w:shd w:val="clear" w:color="auto" w:fill="auto"/>
          </w:tcPr>
          <w:p w14:paraId="1FA95D8F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The actions you intend to conduct (training, workshops, screenings, campaigns, etc.) in order to reach your objectives and goals.</w:t>
            </w:r>
          </w:p>
        </w:tc>
      </w:tr>
      <w:tr w:rsidR="00286E5F" w:rsidRPr="000B7A03" w14:paraId="7B11796C" w14:textId="77777777" w:rsidTr="00286E5F">
        <w:trPr>
          <w:trHeight w:val="694"/>
        </w:trPr>
        <w:tc>
          <w:tcPr>
            <w:tcW w:w="1147" w:type="dxa"/>
            <w:shd w:val="clear" w:color="000000" w:fill="F2F2F2"/>
          </w:tcPr>
          <w:p w14:paraId="53AF7F5E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Outputs</w:t>
            </w:r>
          </w:p>
        </w:tc>
        <w:tc>
          <w:tcPr>
            <w:tcW w:w="8191" w:type="dxa"/>
            <w:shd w:val="clear" w:color="auto" w:fill="auto"/>
          </w:tcPr>
          <w:p w14:paraId="0EB61A09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Outputs are the products, goods, and services which result from activities. Ex: # of workshops, training hours, pamphlets, social media groups/posts, etc.</w:t>
            </w:r>
          </w:p>
        </w:tc>
      </w:tr>
      <w:tr w:rsidR="00286E5F" w:rsidRPr="000B7A03" w14:paraId="69CF8ECD" w14:textId="77777777" w:rsidTr="00286E5F">
        <w:trPr>
          <w:trHeight w:val="2250"/>
        </w:trPr>
        <w:tc>
          <w:tcPr>
            <w:tcW w:w="1147" w:type="dxa"/>
            <w:shd w:val="clear" w:color="000000" w:fill="F2F2F2"/>
            <w:hideMark/>
          </w:tcPr>
          <w:p w14:paraId="686C203D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Indicator              </w:t>
            </w:r>
          </w:p>
        </w:tc>
        <w:tc>
          <w:tcPr>
            <w:tcW w:w="8191" w:type="dxa"/>
            <w:shd w:val="clear" w:color="auto" w:fill="auto"/>
            <w:hideMark/>
          </w:tcPr>
          <w:p w14:paraId="171DB5AE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A particular characteristic or dimension used to measure intended changes. Indicators are used to observe progress and measure actual results compared to expected results (targets). Indicators answer “how” or “whether” a project is progressing toward associated objectives. Indicators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should</w:t>
            </w: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 be expressed quantitatively and should be objective and measureable (e.g. numeric value, percentages, indices). Examples of indicators include: number of gender-based violence survivors provided social support services; percent change in knowledge about investig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ative journalism; % of participants who feel the training is relevant to their career; 100% of milestone 4 achieved.</w:t>
            </w:r>
          </w:p>
        </w:tc>
      </w:tr>
      <w:tr w:rsidR="00286E5F" w:rsidRPr="000B7A03" w14:paraId="589E254D" w14:textId="77777777" w:rsidTr="00286E5F">
        <w:trPr>
          <w:trHeight w:val="1249"/>
        </w:trPr>
        <w:tc>
          <w:tcPr>
            <w:tcW w:w="1147" w:type="dxa"/>
            <w:shd w:val="clear" w:color="000000" w:fill="F2F2F2"/>
            <w:hideMark/>
          </w:tcPr>
          <w:p w14:paraId="5AA65052" w14:textId="77777777" w:rsidR="00286E5F" w:rsidRPr="000B7A03" w:rsidRDefault="00286E5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Target</w:t>
            </w:r>
          </w:p>
        </w:tc>
        <w:tc>
          <w:tcPr>
            <w:tcW w:w="8191" w:type="dxa"/>
            <w:shd w:val="clear" w:color="auto" w:fill="auto"/>
            <w:hideMark/>
          </w:tcPr>
          <w:p w14:paraId="396451AD" w14:textId="77777777" w:rsidR="00286E5F" w:rsidRPr="000B7A03" w:rsidRDefault="00286E5F" w:rsidP="00286E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 xml:space="preserve">An expected value or level for an indicator, at a specified point in time in the future. The target shows the level of achievement that is expected in order for results to occur. Targets are compared against actual results. A target is defined for each indicator as part of the M&amp;E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PMP</w:t>
            </w:r>
            <w:r w:rsidRPr="000B7A03">
              <w:rPr>
                <w:rFonts w:asciiTheme="minorHAnsi" w:hAnsiTheme="minorHAnsi" w:cstheme="minorHAnsi"/>
                <w:sz w:val="22"/>
                <w:szCs w:val="22"/>
              </w:rPr>
              <w:t>. Related terms: Benchmark, Milestone</w:t>
            </w:r>
          </w:p>
        </w:tc>
      </w:tr>
      <w:tr w:rsidR="00286E5F" w:rsidRPr="000B7A03" w14:paraId="1AB4F7E7" w14:textId="77777777" w:rsidTr="00286E5F">
        <w:trPr>
          <w:trHeight w:val="1249"/>
        </w:trPr>
        <w:tc>
          <w:tcPr>
            <w:tcW w:w="1147" w:type="dxa"/>
            <w:shd w:val="clear" w:color="000000" w:fill="F2F2F2"/>
          </w:tcPr>
          <w:p w14:paraId="0A79971C" w14:textId="43020E47" w:rsidR="00286E5F" w:rsidRPr="000B7A03" w:rsidRDefault="00B05FBF" w:rsidP="00286E5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Method</w:t>
            </w:r>
          </w:p>
        </w:tc>
        <w:tc>
          <w:tcPr>
            <w:tcW w:w="8191" w:type="dxa"/>
            <w:shd w:val="clear" w:color="auto" w:fill="auto"/>
          </w:tcPr>
          <w:p w14:paraId="75A6CA8A" w14:textId="269B1A79" w:rsidR="00286E5F" w:rsidRPr="000B7A03" w:rsidRDefault="00B05FBF" w:rsidP="00B05FB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Methods</w:t>
            </w:r>
            <w:r w:rsidR="00286E5F">
              <w:rPr>
                <w:rFonts w:asciiTheme="minorHAnsi" w:hAnsiTheme="minorHAnsi" w:cstheme="minorHAnsi"/>
                <w:sz w:val="22"/>
                <w:szCs w:val="22"/>
              </w:rPr>
              <w:t xml:space="preserve">, sometimes called tools, are the processes one uses to collect data that is used to inform indicators. They can include both qualitative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="00286E5F">
              <w:rPr>
                <w:rFonts w:asciiTheme="minorHAnsi" w:hAnsiTheme="minorHAnsi" w:cstheme="minorHAnsi"/>
                <w:sz w:val="22"/>
                <w:szCs w:val="22"/>
              </w:rPr>
              <w:t xml:space="preserve"> quantitative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processes</w:t>
            </w:r>
            <w:r w:rsidR="00286E5F">
              <w:rPr>
                <w:rFonts w:asciiTheme="minorHAnsi" w:hAnsiTheme="minorHAnsi" w:cstheme="minorHAnsi"/>
                <w:sz w:val="22"/>
                <w:szCs w:val="22"/>
              </w:rPr>
              <w:t xml:space="preserve">, however indicators themselves must be in quantitative form.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For example, one may hold focus groups, a qualitative methodology, to determine perceptions of a countering violent extremism program, however the data extracted may show that 50% of the focus group participants discussed negative perceptions of the programming: Your indicator is “perception of CVE” and your actual result is 50%. A method is used to collect evidence to show you’ve achieved your PMP’s targets.</w:t>
            </w:r>
            <w:r w:rsidR="00286E5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14:paraId="0F930289" w14:textId="2C6F5649" w:rsidR="00762A00" w:rsidRDefault="00000000"/>
    <w:p w14:paraId="4BF8C143" w14:textId="77777777" w:rsidR="00D00901" w:rsidRDefault="00D00901"/>
    <w:p w14:paraId="247FE1A1" w14:textId="77777777" w:rsidR="000B7A03" w:rsidRDefault="000B7A03"/>
    <w:p w14:paraId="58FFAB43" w14:textId="77777777" w:rsidR="006F4D8F" w:rsidRDefault="006F4D8F"/>
    <w:p w14:paraId="635A1802" w14:textId="77777777" w:rsidR="006F4D8F" w:rsidRDefault="006F4D8F"/>
    <w:p w14:paraId="26EE808F" w14:textId="77777777" w:rsidR="006F4D8F" w:rsidRDefault="006F4D8F"/>
    <w:p w14:paraId="1257E96F" w14:textId="3E503ADA" w:rsidR="00D43E75" w:rsidRDefault="00D43E75">
      <w:pPr>
        <w:sectPr w:rsidR="00D43E7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XSpec="center" w:tblpY="2506"/>
        <w:tblW w:w="14935" w:type="dxa"/>
        <w:tblLook w:val="04A0" w:firstRow="1" w:lastRow="0" w:firstColumn="1" w:lastColumn="0" w:noHBand="0" w:noVBand="1"/>
      </w:tblPr>
      <w:tblGrid>
        <w:gridCol w:w="1199"/>
        <w:gridCol w:w="1586"/>
        <w:gridCol w:w="1270"/>
        <w:gridCol w:w="3075"/>
        <w:gridCol w:w="735"/>
        <w:gridCol w:w="722"/>
        <w:gridCol w:w="807"/>
        <w:gridCol w:w="753"/>
        <w:gridCol w:w="735"/>
        <w:gridCol w:w="722"/>
        <w:gridCol w:w="792"/>
        <w:gridCol w:w="745"/>
        <w:gridCol w:w="861"/>
        <w:gridCol w:w="933"/>
      </w:tblGrid>
      <w:tr w:rsidR="0070788F" w:rsidRPr="00FE227C" w14:paraId="753453DD" w14:textId="77777777" w:rsidTr="00D43E75">
        <w:trPr>
          <w:trHeight w:val="450"/>
        </w:trPr>
        <w:tc>
          <w:tcPr>
            <w:tcW w:w="14935" w:type="dxa"/>
            <w:gridSpan w:val="14"/>
            <w:shd w:val="clear" w:color="auto" w:fill="0070C0"/>
          </w:tcPr>
          <w:p w14:paraId="51A2FF98" w14:textId="578A7718" w:rsidR="0070788F" w:rsidRPr="00616A77" w:rsidRDefault="0070788F" w:rsidP="00D43E75">
            <w:pPr>
              <w:rPr>
                <w:rFonts w:asciiTheme="majorHAnsi" w:hAnsiTheme="majorHAnsi" w:cstheme="majorHAnsi"/>
                <w:caps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mallCaps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4C02A96" wp14:editId="7B2E9295">
                      <wp:simplePos x="0" y="0"/>
                      <wp:positionH relativeFrom="column">
                        <wp:posOffset>1542415</wp:posOffset>
                      </wp:positionH>
                      <wp:positionV relativeFrom="paragraph">
                        <wp:posOffset>205105</wp:posOffset>
                      </wp:positionV>
                      <wp:extent cx="781050" cy="733425"/>
                      <wp:effectExtent l="0" t="0" r="19050" b="28575"/>
                      <wp:wrapNone/>
                      <wp:docPr id="2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733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D0300F" w14:textId="77777777" w:rsidR="0070788F" w:rsidRPr="006F4D8F" w:rsidRDefault="0070788F" w:rsidP="006F4D8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32"/>
                                    </w:rPr>
                                  </w:pPr>
                                  <w:r w:rsidRPr="006F4D8F">
                                    <w:rPr>
                                      <w:b/>
                                      <w:bCs/>
                                      <w:sz w:val="40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C02A9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2" o:spid="_x0000_s1026" type="#_x0000_t120" style="position:absolute;margin-left:121.45pt;margin-top:16.15pt;width:61.5pt;height:5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" fillcolor="red" strokecolor="#1f3763 [1604]" strokeweight="1pt">
                      <v:stroke joinstyle="miter"/>
                      <v:textbox>
                        <w:txbxContent>
                          <w:p w14:paraId="71D0300F" w14:textId="77777777" w:rsidR="0070788F" w:rsidRPr="006F4D8F" w:rsidRDefault="0070788F" w:rsidP="006F4D8F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32"/>
                              </w:rPr>
                            </w:pPr>
                            <w:r w:rsidRPr="006F4D8F">
                              <w:rPr>
                                <w:b/>
                                <w:bCs/>
                                <w:sz w:val="40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6A77">
              <w:rPr>
                <w:rFonts w:asciiTheme="majorHAnsi" w:hAnsiTheme="majorHAnsi" w:cstheme="majorHAnsi"/>
                <w:caps/>
                <w:color w:val="FFFFFF" w:themeColor="background1"/>
                <w:sz w:val="28"/>
                <w:szCs w:val="28"/>
              </w:rPr>
              <w:t xml:space="preserve">Goal: </w:t>
            </w:r>
          </w:p>
        </w:tc>
      </w:tr>
      <w:tr w:rsidR="0070788F" w:rsidRPr="00616A77" w14:paraId="685756A7" w14:textId="77777777" w:rsidTr="00D43E75">
        <w:trPr>
          <w:trHeight w:val="447"/>
        </w:trPr>
        <w:tc>
          <w:tcPr>
            <w:tcW w:w="14935" w:type="dxa"/>
            <w:gridSpan w:val="14"/>
            <w:shd w:val="clear" w:color="auto" w:fill="8EAADB" w:themeFill="accent1" w:themeFillTint="99"/>
          </w:tcPr>
          <w:p w14:paraId="738249D5" w14:textId="22127C2C" w:rsidR="0070788F" w:rsidRPr="00616A77" w:rsidRDefault="0070788F" w:rsidP="00D43E75">
            <w:pPr>
              <w:rPr>
                <w:rFonts w:asciiTheme="majorHAnsi" w:hAnsiTheme="majorHAnsi" w:cstheme="majorHAnsi"/>
                <w:smallCaps/>
                <w:color w:val="FFFFFF" w:themeColor="background1"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Audience:</w:t>
            </w:r>
          </w:p>
        </w:tc>
      </w:tr>
      <w:tr w:rsidR="0070788F" w:rsidRPr="00616A77" w14:paraId="2D9CB491" w14:textId="77777777" w:rsidTr="00D43E75">
        <w:trPr>
          <w:trHeight w:val="447"/>
        </w:trPr>
        <w:tc>
          <w:tcPr>
            <w:tcW w:w="14935" w:type="dxa"/>
            <w:gridSpan w:val="14"/>
            <w:shd w:val="clear" w:color="auto" w:fill="B4C6E7" w:themeFill="accent1" w:themeFillTint="66"/>
          </w:tcPr>
          <w:p w14:paraId="79A4429F" w14:textId="3A6303BE" w:rsidR="0070788F" w:rsidRPr="00616A77" w:rsidRDefault="0070788F" w:rsidP="00D43E75">
            <w:pPr>
              <w:rPr>
                <w:rFonts w:asciiTheme="majorHAnsi" w:hAnsiTheme="majorHAnsi" w:cstheme="majorHAnsi"/>
                <w:smallCaps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Problem Statement:</w:t>
            </w:r>
          </w:p>
        </w:tc>
      </w:tr>
      <w:tr w:rsidR="0070788F" w:rsidRPr="00616A77" w14:paraId="610C65DF" w14:textId="77777777" w:rsidTr="00D43E75">
        <w:trPr>
          <w:trHeight w:val="447"/>
        </w:trPr>
        <w:tc>
          <w:tcPr>
            <w:tcW w:w="14935" w:type="dxa"/>
            <w:gridSpan w:val="14"/>
            <w:shd w:val="clear" w:color="auto" w:fill="D9E2F3" w:themeFill="accent1" w:themeFillTint="33"/>
          </w:tcPr>
          <w:p w14:paraId="6FC7DA3E" w14:textId="4A98C637" w:rsidR="0070788F" w:rsidRPr="00616A77" w:rsidRDefault="0070788F" w:rsidP="00D43E75">
            <w:pPr>
              <w:rPr>
                <w:rFonts w:asciiTheme="majorHAnsi" w:hAnsiTheme="majorHAnsi" w:cstheme="majorHAnsi"/>
                <w:smallCaps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Objective 1:</w:t>
            </w:r>
          </w:p>
        </w:tc>
      </w:tr>
      <w:tr w:rsidR="0070788F" w:rsidRPr="00FE227C" w14:paraId="611A17F6" w14:textId="77777777" w:rsidTr="00D43E75">
        <w:trPr>
          <w:trHeight w:val="507"/>
        </w:trPr>
        <w:tc>
          <w:tcPr>
            <w:tcW w:w="1199" w:type="dxa"/>
            <w:vMerge w:val="restart"/>
            <w:shd w:val="clear" w:color="auto" w:fill="EDEDED" w:themeFill="accent3" w:themeFillTint="33"/>
            <w:vAlign w:val="center"/>
          </w:tcPr>
          <w:p w14:paraId="33AD04D6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Activity</w:t>
            </w:r>
          </w:p>
        </w:tc>
        <w:tc>
          <w:tcPr>
            <w:tcW w:w="1586" w:type="dxa"/>
            <w:vMerge w:val="restart"/>
            <w:shd w:val="clear" w:color="auto" w:fill="EDEDED" w:themeFill="accent3" w:themeFillTint="33"/>
            <w:vAlign w:val="center"/>
          </w:tcPr>
          <w:p w14:paraId="0F9F6401" w14:textId="21D1F8B2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Indicator</w:t>
            </w:r>
          </w:p>
        </w:tc>
        <w:tc>
          <w:tcPr>
            <w:tcW w:w="1270" w:type="dxa"/>
            <w:vMerge w:val="restart"/>
            <w:shd w:val="clear" w:color="auto" w:fill="EDEDED" w:themeFill="accent3" w:themeFillTint="33"/>
            <w:vAlign w:val="center"/>
          </w:tcPr>
          <w:p w14:paraId="31058F31" w14:textId="2227F60E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Data Collection Method</w:t>
            </w:r>
          </w:p>
        </w:tc>
        <w:tc>
          <w:tcPr>
            <w:tcW w:w="3075" w:type="dxa"/>
            <w:vMerge w:val="restart"/>
            <w:shd w:val="clear" w:color="auto" w:fill="EDEDED" w:themeFill="accent3" w:themeFillTint="33"/>
            <w:vAlign w:val="center"/>
          </w:tcPr>
          <w:p w14:paraId="70CC412B" w14:textId="27E5AC09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Justification</w:t>
            </w:r>
          </w:p>
        </w:tc>
        <w:tc>
          <w:tcPr>
            <w:tcW w:w="1457" w:type="dxa"/>
            <w:gridSpan w:val="2"/>
            <w:shd w:val="clear" w:color="auto" w:fill="EDEDED" w:themeFill="accent3" w:themeFillTint="33"/>
            <w:vAlign w:val="center"/>
          </w:tcPr>
          <w:p w14:paraId="2D5BFD7A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3D17ED1D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560" w:type="dxa"/>
            <w:gridSpan w:val="2"/>
            <w:shd w:val="clear" w:color="auto" w:fill="EDEDED" w:themeFill="accent3" w:themeFillTint="33"/>
            <w:vAlign w:val="center"/>
          </w:tcPr>
          <w:p w14:paraId="59F0496D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723DB6E8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57" w:type="dxa"/>
            <w:gridSpan w:val="2"/>
            <w:shd w:val="clear" w:color="auto" w:fill="EDEDED" w:themeFill="accent3" w:themeFillTint="33"/>
            <w:vAlign w:val="center"/>
          </w:tcPr>
          <w:p w14:paraId="449EDA17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1D218F48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537" w:type="dxa"/>
            <w:gridSpan w:val="2"/>
            <w:shd w:val="clear" w:color="auto" w:fill="EDEDED" w:themeFill="accent3" w:themeFillTint="33"/>
            <w:vAlign w:val="center"/>
          </w:tcPr>
          <w:p w14:paraId="2B82785A" w14:textId="77777777" w:rsidR="0070788F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474FDB34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861" w:type="dxa"/>
            <w:vMerge w:val="restart"/>
            <w:shd w:val="clear" w:color="auto" w:fill="EDEDED" w:themeFill="accent3" w:themeFillTint="33"/>
            <w:vAlign w:val="center"/>
          </w:tcPr>
          <w:p w14:paraId="5D9930CE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Total of target</w:t>
            </w:r>
          </w:p>
        </w:tc>
        <w:tc>
          <w:tcPr>
            <w:tcW w:w="933" w:type="dxa"/>
            <w:vMerge w:val="restart"/>
            <w:shd w:val="clear" w:color="auto" w:fill="EDEDED" w:themeFill="accent3" w:themeFillTint="33"/>
            <w:vAlign w:val="center"/>
          </w:tcPr>
          <w:p w14:paraId="58F243A6" w14:textId="77777777" w:rsidR="0070788F" w:rsidRPr="00FE227C" w:rsidRDefault="0070788F" w:rsidP="00D43E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% of target achieved</w:t>
            </w:r>
          </w:p>
        </w:tc>
      </w:tr>
      <w:tr w:rsidR="0070788F" w:rsidRPr="00FE227C" w14:paraId="7D133BAA" w14:textId="77777777" w:rsidTr="00D43E75">
        <w:trPr>
          <w:trHeight w:val="261"/>
        </w:trPr>
        <w:tc>
          <w:tcPr>
            <w:tcW w:w="1199" w:type="dxa"/>
            <w:vMerge/>
          </w:tcPr>
          <w:p w14:paraId="41161E5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Merge/>
            <w:vAlign w:val="center"/>
          </w:tcPr>
          <w:p w14:paraId="0896F7F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0" w:type="dxa"/>
            <w:vMerge/>
          </w:tcPr>
          <w:p w14:paraId="364A807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Merge/>
            <w:vAlign w:val="center"/>
          </w:tcPr>
          <w:p w14:paraId="22B3FBC7" w14:textId="3D530DF0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2F94C8B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2" w:type="dxa"/>
            <w:shd w:val="clear" w:color="auto" w:fill="EDEDED" w:themeFill="accent3" w:themeFillTint="33"/>
            <w:vAlign w:val="center"/>
          </w:tcPr>
          <w:p w14:paraId="79E612FC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807" w:type="dxa"/>
            <w:shd w:val="clear" w:color="auto" w:fill="EDEDED" w:themeFill="accent3" w:themeFillTint="33"/>
            <w:vAlign w:val="center"/>
          </w:tcPr>
          <w:p w14:paraId="0A73585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53" w:type="dxa"/>
            <w:shd w:val="clear" w:color="auto" w:fill="EDEDED" w:themeFill="accent3" w:themeFillTint="33"/>
            <w:vAlign w:val="center"/>
          </w:tcPr>
          <w:p w14:paraId="060FDE3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29CBAB3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2" w:type="dxa"/>
            <w:shd w:val="clear" w:color="auto" w:fill="EDEDED" w:themeFill="accent3" w:themeFillTint="33"/>
            <w:vAlign w:val="center"/>
          </w:tcPr>
          <w:p w14:paraId="0573ECF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92" w:type="dxa"/>
            <w:shd w:val="clear" w:color="auto" w:fill="EDEDED" w:themeFill="accent3" w:themeFillTint="33"/>
            <w:vAlign w:val="center"/>
          </w:tcPr>
          <w:p w14:paraId="4B55A77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45" w:type="dxa"/>
            <w:shd w:val="clear" w:color="auto" w:fill="EDEDED" w:themeFill="accent3" w:themeFillTint="33"/>
            <w:vAlign w:val="center"/>
          </w:tcPr>
          <w:p w14:paraId="3006C99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861" w:type="dxa"/>
            <w:vMerge/>
            <w:vAlign w:val="center"/>
          </w:tcPr>
          <w:p w14:paraId="0F6F75C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14:paraId="42060C5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07CF6680" w14:textId="77777777" w:rsidTr="00D43E75">
        <w:trPr>
          <w:trHeight w:val="245"/>
        </w:trPr>
        <w:tc>
          <w:tcPr>
            <w:tcW w:w="1199" w:type="dxa"/>
            <w:vMerge w:val="restart"/>
          </w:tcPr>
          <w:p w14:paraId="65E4EA75" w14:textId="1BF0DDB3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2AFE91F" wp14:editId="55B2396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306070</wp:posOffset>
                      </wp:positionV>
                      <wp:extent cx="657225" cy="619125"/>
                      <wp:effectExtent l="0" t="0" r="28575" b="28575"/>
                      <wp:wrapNone/>
                      <wp:docPr id="4" name="Flowchart: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225" cy="6191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18171B" w14:textId="77777777" w:rsidR="0070788F" w:rsidRPr="004C53D2" w:rsidRDefault="0070788F" w:rsidP="004C53D2">
                                  <w:pPr>
                                    <w:jc w:val="center"/>
                                    <w:rPr>
                                      <w:sz w:val="36"/>
                                      <w:szCs w:val="30"/>
                                    </w:rPr>
                                  </w:pPr>
                                  <w:r w:rsidRPr="004C53D2">
                                    <w:rPr>
                                      <w:sz w:val="36"/>
                                      <w:szCs w:val="3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FE91F" id="Flowchart: Connector 4" o:spid="_x0000_s1027" type="#_x0000_t120" style="position:absolute;margin-left:-3.7pt;margin-top:24.1pt;width:51.75pt;height: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" fillcolor="red" strokecolor="#1f3763 [1604]" strokeweight="1pt">
                      <v:stroke joinstyle="miter"/>
                      <v:textbox>
                        <w:txbxContent>
                          <w:p w14:paraId="6718171B" w14:textId="77777777" w:rsidR="0070788F" w:rsidRPr="004C53D2" w:rsidRDefault="0070788F" w:rsidP="004C53D2">
                            <w:pPr>
                              <w:jc w:val="center"/>
                              <w:rPr>
                                <w:sz w:val="36"/>
                                <w:szCs w:val="30"/>
                              </w:rPr>
                            </w:pPr>
                            <w:r w:rsidRPr="004C53D2">
                              <w:rPr>
                                <w:sz w:val="36"/>
                                <w:szCs w:val="3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86" w:type="dxa"/>
            <w:vAlign w:val="center"/>
          </w:tcPr>
          <w:p w14:paraId="1A03748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1.1:</w:t>
            </w:r>
          </w:p>
        </w:tc>
        <w:tc>
          <w:tcPr>
            <w:tcW w:w="1270" w:type="dxa"/>
          </w:tcPr>
          <w:p w14:paraId="7946255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119A39B6" w14:textId="632E10C4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B8E9D1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92E5A3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1248EE4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12E9763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168780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FD1041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50971A5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4FDA144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7C47F89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7018F08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3F03CE85" w14:textId="77777777" w:rsidTr="00D43E75">
        <w:trPr>
          <w:trHeight w:val="245"/>
        </w:trPr>
        <w:tc>
          <w:tcPr>
            <w:tcW w:w="1199" w:type="dxa"/>
            <w:vMerge/>
          </w:tcPr>
          <w:p w14:paraId="3A9BE3B0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97AB0B5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1.1.1:</w:t>
            </w:r>
          </w:p>
        </w:tc>
        <w:tc>
          <w:tcPr>
            <w:tcW w:w="1270" w:type="dxa"/>
          </w:tcPr>
          <w:p w14:paraId="0CAC202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42D9B418" w14:textId="13144BC9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466D74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85DDAC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239F7E5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38BE3B87" w14:textId="61AC3741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4FE69C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F2DF3C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00EE018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45BD183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0255F79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3707BDA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1E5B5189" w14:textId="77777777" w:rsidTr="00D43E75">
        <w:trPr>
          <w:trHeight w:val="261"/>
        </w:trPr>
        <w:tc>
          <w:tcPr>
            <w:tcW w:w="1199" w:type="dxa"/>
            <w:vMerge/>
          </w:tcPr>
          <w:p w14:paraId="101691CC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CE3EB8B" w14:textId="1D0C95E5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1.1.2:</w:t>
            </w:r>
          </w:p>
        </w:tc>
        <w:tc>
          <w:tcPr>
            <w:tcW w:w="1270" w:type="dxa"/>
          </w:tcPr>
          <w:p w14:paraId="48831F29" w14:textId="46CAE7EA" w:rsidR="0070788F" w:rsidRDefault="0070788F" w:rsidP="00D43E75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5ED00252" w14:textId="425B6D76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86D791" wp14:editId="526FE38F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-4445</wp:posOffset>
                      </wp:positionV>
                      <wp:extent cx="657225" cy="619125"/>
                      <wp:effectExtent l="0" t="0" r="28575" b="28575"/>
                      <wp:wrapNone/>
                      <wp:docPr id="9" name="Flowchart: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225" cy="6191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C18DC0" w14:textId="027E4A1F" w:rsidR="0070788F" w:rsidRDefault="0070788F" w:rsidP="00D0090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6D791" id="Flowchart: Connector 9" o:spid="_x0000_s1028" type="#_x0000_t120" style="position:absolute;margin-left:43.35pt;margin-top:-.35pt;width:51.75pt;height:4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" fillcolor="red" strokecolor="#1f3763 [1604]" strokeweight="1pt">
                      <v:stroke joinstyle="miter"/>
                      <v:textbox>
                        <w:txbxContent>
                          <w:p w14:paraId="5BC18DC0" w14:textId="027E4A1F" w:rsidR="0070788F" w:rsidRDefault="0070788F" w:rsidP="00D0090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5" w:type="dxa"/>
            <w:vAlign w:val="center"/>
          </w:tcPr>
          <w:p w14:paraId="2FC2B57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BB8A09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54F6E06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1E0BDE29" w14:textId="3CD8B531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8567F58" w14:textId="1D16B06A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9603281" w14:textId="546DC479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3A7E490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19C4FE1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3554A30E" w14:textId="1A5035AE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B001CBE" w14:textId="606A0004" w:rsidR="0070788F" w:rsidRPr="00FE227C" w:rsidRDefault="00103F7C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F84D3A9" wp14:editId="2EA2C6FA">
                      <wp:simplePos x="0" y="0"/>
                      <wp:positionH relativeFrom="column">
                        <wp:posOffset>-335280</wp:posOffset>
                      </wp:positionH>
                      <wp:positionV relativeFrom="paragraph">
                        <wp:posOffset>81280</wp:posOffset>
                      </wp:positionV>
                      <wp:extent cx="457200" cy="457200"/>
                      <wp:effectExtent l="0" t="0" r="19050" b="19050"/>
                      <wp:wrapNone/>
                      <wp:docPr id="15" name="Flowchart: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49A099" w14:textId="35B843E8" w:rsidR="00103F7C" w:rsidRDefault="00103F7C" w:rsidP="00103F7C">
                                  <w:pPr>
                                    <w:jc w:val="center"/>
                                  </w:pPr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4D3A9" id="Flowchart: Connector 15" o:spid="_x0000_s1029" type="#_x0000_t120" style="position:absolute;margin-left:-26.4pt;margin-top:6.4pt;width:36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" fillcolor="red" strokecolor="#1f3763 [1604]" strokeweight="1pt">
                      <v:stroke joinstyle="miter"/>
                      <v:textbox>
                        <w:txbxContent>
                          <w:p w14:paraId="0749A099" w14:textId="35B843E8" w:rsidR="00103F7C" w:rsidRDefault="00103F7C" w:rsidP="00103F7C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0788F" w:rsidRPr="00FE227C" w14:paraId="26B2612F" w14:textId="77777777" w:rsidTr="00D43E75">
        <w:trPr>
          <w:trHeight w:val="199"/>
        </w:trPr>
        <w:tc>
          <w:tcPr>
            <w:tcW w:w="1199" w:type="dxa"/>
            <w:vMerge w:val="restart"/>
          </w:tcPr>
          <w:p w14:paraId="3053A433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3CF118C" w14:textId="06DF3C4D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4BA5304" wp14:editId="2BF17650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41275</wp:posOffset>
                      </wp:positionV>
                      <wp:extent cx="457200" cy="457200"/>
                      <wp:effectExtent l="0" t="0" r="19050" b="19050"/>
                      <wp:wrapNone/>
                      <wp:docPr id="6" name="Flowchart: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90642D" w14:textId="77777777" w:rsidR="0070788F" w:rsidRDefault="0070788F" w:rsidP="00D40E94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A5304" id="Flowchart: Connector 6" o:spid="_x0000_s1030" type="#_x0000_t120" style="position:absolute;margin-left:21.3pt;margin-top:3.25pt;width:36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" fillcolor="red" strokecolor="#1f3763 [1604]" strokeweight="1pt">
                      <v:stroke joinstyle="miter"/>
                      <v:textbox>
                        <w:txbxContent>
                          <w:p w14:paraId="1390642D" w14:textId="77777777" w:rsidR="0070788F" w:rsidRDefault="0070788F" w:rsidP="00D40E94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Outcome 1.2:</w:t>
            </w:r>
          </w:p>
        </w:tc>
        <w:tc>
          <w:tcPr>
            <w:tcW w:w="1270" w:type="dxa"/>
          </w:tcPr>
          <w:p w14:paraId="1E5D94B5" w14:textId="7537A32F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09E0D33F" w14:textId="694F32D2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6C4953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1E9CDE6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030C1E1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02E9F1B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3EB42F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374D8C3" w14:textId="26D09DD8" w:rsidR="0070788F" w:rsidRPr="00FE227C" w:rsidRDefault="00103F7C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EEEA720" wp14:editId="637FF964">
                      <wp:simplePos x="0" y="0"/>
                      <wp:positionH relativeFrom="column">
                        <wp:posOffset>-906780</wp:posOffset>
                      </wp:positionH>
                      <wp:positionV relativeFrom="paragraph">
                        <wp:posOffset>-261620</wp:posOffset>
                      </wp:positionV>
                      <wp:extent cx="971550" cy="876300"/>
                      <wp:effectExtent l="0" t="0" r="19050" b="19050"/>
                      <wp:wrapNone/>
                      <wp:docPr id="12" name="Flowchart: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8763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949485" w14:textId="599FC949" w:rsidR="00103F7C" w:rsidRPr="00103F7C" w:rsidRDefault="00103F7C" w:rsidP="00103F7C">
                                  <w:pPr>
                                    <w:jc w:val="center"/>
                                    <w:rPr>
                                      <w:sz w:val="48"/>
                                      <w:szCs w:val="36"/>
                                    </w:rPr>
                                  </w:pPr>
                                  <w:r w:rsidRPr="00103F7C">
                                    <w:rPr>
                                      <w:sz w:val="48"/>
                                      <w:szCs w:val="3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EA720" id="Flowchart: Connector 12" o:spid="_x0000_s1031" type="#_x0000_t120" style="position:absolute;margin-left:-71.4pt;margin-top:-20.6pt;width:76.5pt;height:6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" fillcolor="red" strokecolor="#1f3763 [1604]" strokeweight="1pt">
                      <v:stroke joinstyle="miter"/>
                      <v:textbox>
                        <w:txbxContent>
                          <w:p w14:paraId="69949485" w14:textId="599FC949" w:rsidR="00103F7C" w:rsidRPr="00103F7C" w:rsidRDefault="00103F7C" w:rsidP="00103F7C">
                            <w:pPr>
                              <w:jc w:val="center"/>
                              <w:rPr>
                                <w:sz w:val="48"/>
                                <w:szCs w:val="36"/>
                              </w:rPr>
                            </w:pPr>
                            <w:r w:rsidRPr="00103F7C">
                              <w:rPr>
                                <w:sz w:val="48"/>
                                <w:szCs w:val="3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92" w:type="dxa"/>
            <w:vAlign w:val="center"/>
          </w:tcPr>
          <w:p w14:paraId="44AC9DA3" w14:textId="3D767DD5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2D28462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7D188BD3" w14:textId="7FA7B8D0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31B9244D" w14:textId="258CE5EF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0F40F349" w14:textId="77777777" w:rsidTr="00D43E75">
        <w:trPr>
          <w:trHeight w:val="245"/>
        </w:trPr>
        <w:tc>
          <w:tcPr>
            <w:tcW w:w="1199" w:type="dxa"/>
            <w:vMerge/>
          </w:tcPr>
          <w:p w14:paraId="24471F4B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7884434" w14:textId="51BF68CD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1.2.1:</w:t>
            </w:r>
          </w:p>
        </w:tc>
        <w:tc>
          <w:tcPr>
            <w:tcW w:w="1270" w:type="dxa"/>
          </w:tcPr>
          <w:p w14:paraId="3DB60BEC" w14:textId="727C299F" w:rsidR="0070788F" w:rsidRPr="00FE227C" w:rsidRDefault="00103F7C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FE12FC1" wp14:editId="7917F9B7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111760</wp:posOffset>
                      </wp:positionV>
                      <wp:extent cx="457200" cy="457200"/>
                      <wp:effectExtent l="0" t="0" r="19050" b="19050"/>
                      <wp:wrapNone/>
                      <wp:docPr id="11" name="Flowchart: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C2FAAF" w14:textId="27D3E222" w:rsidR="00103F7C" w:rsidRDefault="00103F7C" w:rsidP="00103F7C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E12FC1" id="Flowchart: Connector 11" o:spid="_x0000_s1032" type="#_x0000_t120" style="position:absolute;margin-left:9.35pt;margin-top:8.8pt;width:36pt;height:3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" fillcolor="red" strokecolor="#1f3763 [1604]" strokeweight="1pt">
                      <v:stroke joinstyle="miter"/>
                      <v:textbox>
                        <w:txbxContent>
                          <w:p w14:paraId="5EC2FAAF" w14:textId="27D3E222" w:rsidR="00103F7C" w:rsidRDefault="00103F7C" w:rsidP="00103F7C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75" w:type="dxa"/>
            <w:vAlign w:val="center"/>
          </w:tcPr>
          <w:p w14:paraId="21AD756E" w14:textId="071EA53F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74EB2D3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12F0CE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450F32B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7318874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F0B1DA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87DDF4C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4FEC269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31919A1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39D059E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9153FE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796ED397" w14:textId="77777777" w:rsidTr="00D43E75">
        <w:trPr>
          <w:trHeight w:val="261"/>
        </w:trPr>
        <w:tc>
          <w:tcPr>
            <w:tcW w:w="1199" w:type="dxa"/>
            <w:vMerge/>
          </w:tcPr>
          <w:p w14:paraId="49C1E8BF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F0ACE31" w14:textId="4605B3E3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1.2.2:</w:t>
            </w:r>
          </w:p>
        </w:tc>
        <w:tc>
          <w:tcPr>
            <w:tcW w:w="1270" w:type="dxa"/>
          </w:tcPr>
          <w:p w14:paraId="324BDDAC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4C94E95E" w14:textId="0BF432C1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DB884C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0ACBEFE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4CBEA68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4906E1A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80AC8D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0C884E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67A04C3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0B99BFB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245BA29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A7A85E0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330111FA" w14:textId="77777777" w:rsidTr="00D43E75">
        <w:trPr>
          <w:trHeight w:val="245"/>
        </w:trPr>
        <w:tc>
          <w:tcPr>
            <w:tcW w:w="1199" w:type="dxa"/>
            <w:vMerge w:val="restart"/>
          </w:tcPr>
          <w:p w14:paraId="2BB8334E" w14:textId="69E89D8B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494FD18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1.3:</w:t>
            </w:r>
          </w:p>
        </w:tc>
        <w:tc>
          <w:tcPr>
            <w:tcW w:w="1270" w:type="dxa"/>
          </w:tcPr>
          <w:p w14:paraId="138A2A2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72BE5FAD" w14:textId="2383D4DF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2B4C33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2BB1D86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60C846A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7E4A6C72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82F491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19133AE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11C7004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1A61F67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3B38EAD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1195985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12198869" w14:textId="77777777" w:rsidTr="00D43E75">
        <w:trPr>
          <w:trHeight w:val="261"/>
        </w:trPr>
        <w:tc>
          <w:tcPr>
            <w:tcW w:w="1199" w:type="dxa"/>
            <w:vMerge/>
          </w:tcPr>
          <w:p w14:paraId="4B1B6049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449C0C2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1.3.1:</w:t>
            </w:r>
          </w:p>
        </w:tc>
        <w:tc>
          <w:tcPr>
            <w:tcW w:w="1270" w:type="dxa"/>
          </w:tcPr>
          <w:p w14:paraId="45111AD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4C74D66D" w14:textId="367F19E4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CADFBE5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79A55D0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57EEB167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7B18B0E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D48859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623A81E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799702E3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3156BB99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67679D3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D084A5D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0788F" w:rsidRPr="00FE227C" w14:paraId="55CDBB1B" w14:textId="77777777" w:rsidTr="00D43E75">
        <w:trPr>
          <w:trHeight w:val="261"/>
        </w:trPr>
        <w:tc>
          <w:tcPr>
            <w:tcW w:w="1199" w:type="dxa"/>
            <w:vMerge/>
          </w:tcPr>
          <w:p w14:paraId="7892E794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6CB04E3" w14:textId="77777777" w:rsidR="0070788F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1.3.2:</w:t>
            </w:r>
          </w:p>
        </w:tc>
        <w:tc>
          <w:tcPr>
            <w:tcW w:w="1270" w:type="dxa"/>
          </w:tcPr>
          <w:p w14:paraId="12309164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25875680" w14:textId="3C4084B9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270EBFE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011A527C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69DAFF0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117711F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FF985FB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2959FB6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92" w:type="dxa"/>
            <w:vAlign w:val="center"/>
          </w:tcPr>
          <w:p w14:paraId="011CE56F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4C9A7E68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5DF046A1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5D2748A" w14:textId="77777777" w:rsidR="0070788F" w:rsidRPr="00FE227C" w:rsidRDefault="0070788F" w:rsidP="00D43E7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08FE701" w14:textId="337C363C" w:rsidR="006F4D8F" w:rsidRDefault="00D43E75" w:rsidP="00D43E75">
      <w:pPr>
        <w:pStyle w:val="Heading2"/>
        <w:numPr>
          <w:ilvl w:val="0"/>
          <w:numId w:val="0"/>
        </w:numPr>
        <w:ind w:left="432" w:hanging="432"/>
      </w:pPr>
      <w:r>
        <w:t>M&amp;E PMP Datasheet Instructions</w:t>
      </w:r>
    </w:p>
    <w:p w14:paraId="3B9DF64B" w14:textId="1AEA116D" w:rsidR="00D05A94" w:rsidRDefault="00D05A94"/>
    <w:p w14:paraId="20AB4BBB" w14:textId="246CD62F" w:rsidR="00D43E75" w:rsidRDefault="00D43E75"/>
    <w:p w14:paraId="7E618B3B" w14:textId="7F27658B" w:rsidR="00B05FBF" w:rsidRDefault="00B05FBF"/>
    <w:p w14:paraId="256F834D" w14:textId="420CF9EA" w:rsidR="00B05FBF" w:rsidRDefault="00B05FBF"/>
    <w:p w14:paraId="06DC50CA" w14:textId="4D14137F" w:rsidR="00B05FBF" w:rsidRDefault="00B05FBF"/>
    <w:p w14:paraId="163CDF3B" w14:textId="384CAA15" w:rsidR="00B05FBF" w:rsidRDefault="00B05FBF"/>
    <w:p w14:paraId="7025C4B0" w14:textId="73F784B4" w:rsidR="00B05FBF" w:rsidRDefault="00B05FBF"/>
    <w:p w14:paraId="79AAD576" w14:textId="29CC1B9C" w:rsidR="00B05FBF" w:rsidRDefault="00B05FBF"/>
    <w:p w14:paraId="164C005F" w14:textId="7CB70809" w:rsidR="00B05FBF" w:rsidRDefault="00B05FBF"/>
    <w:p w14:paraId="14BC4512" w14:textId="15B28A80" w:rsidR="00B05FBF" w:rsidRDefault="00B05FBF"/>
    <w:p w14:paraId="7D78047F" w14:textId="77777777" w:rsidR="00B05FBF" w:rsidRDefault="00B05FBF"/>
    <w:p w14:paraId="17D89332" w14:textId="77777777" w:rsidR="00D43E75" w:rsidRDefault="00D43E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5309"/>
        <w:gridCol w:w="1081"/>
        <w:gridCol w:w="5395"/>
      </w:tblGrid>
      <w:tr w:rsidR="006F4D8F" w:rsidRPr="00B9144C" w14:paraId="3686E447" w14:textId="77777777" w:rsidTr="006F4D8F">
        <w:tc>
          <w:tcPr>
            <w:tcW w:w="1165" w:type="dxa"/>
          </w:tcPr>
          <w:p w14:paraId="35FE686C" w14:textId="77777777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F8D484" w14:textId="77777777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FDD1A1" w14:textId="77777777" w:rsidR="006F4D8F" w:rsidRPr="00B9144C" w:rsidRDefault="004C53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B07C60" wp14:editId="03CFA655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76200</wp:posOffset>
                      </wp:positionV>
                      <wp:extent cx="457200" cy="457200"/>
                      <wp:effectExtent l="0" t="0" r="19050" b="19050"/>
                      <wp:wrapNone/>
                      <wp:docPr id="3" name="Flowchart: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EB0BD" w14:textId="77777777" w:rsidR="006F4D8F" w:rsidRDefault="006F4D8F" w:rsidP="006F4D8F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CB07C6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3" o:spid="_x0000_s1033" type="#_x0000_t120" style="position:absolute;margin-left:5.6pt;margin-top:6pt;width:36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" fillcolor="red" strokecolor="#1f3763 [1604]" strokeweight="1pt">
                      <v:stroke joinstyle="miter"/>
                      <v:textbox>
                        <w:txbxContent>
                          <w:p w14:paraId="590EB0BD" w14:textId="77777777" w:rsidR="006F4D8F" w:rsidRDefault="006F4D8F" w:rsidP="006F4D8F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09" w:type="dxa"/>
          </w:tcPr>
          <w:p w14:paraId="0B5FC2C4" w14:textId="3958D498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The goal, audience, problem statement and objectives </w:t>
            </w:r>
            <w:r w:rsidR="00742901" w:rsidRPr="00B9144C">
              <w:rPr>
                <w:rFonts w:asciiTheme="minorHAnsi" w:hAnsiTheme="minorHAnsi" w:cstheme="minorHAnsi"/>
                <w:sz w:val="20"/>
                <w:szCs w:val="20"/>
              </w:rPr>
              <w:t>should be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 identical to the narrative in your proposal. Continuity across all documents is critical.</w:t>
            </w:r>
          </w:p>
          <w:p w14:paraId="73BF924C" w14:textId="77777777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5C5730" w14:textId="77777777" w:rsidR="006F4D8F" w:rsidRPr="00742901" w:rsidRDefault="006F4D8F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42901">
              <w:rPr>
                <w:rFonts w:asciiTheme="minorHAnsi" w:hAnsiTheme="minorHAnsi" w:cstheme="minorHAnsi"/>
                <w:i/>
                <w:sz w:val="20"/>
                <w:szCs w:val="20"/>
              </w:rPr>
              <w:t>Not all programs have 3 objectives</w:t>
            </w:r>
            <w:r w:rsidR="004C53D2" w:rsidRPr="00742901">
              <w:rPr>
                <w:rFonts w:asciiTheme="minorHAnsi" w:hAnsiTheme="minorHAnsi" w:cstheme="minorHAnsi"/>
                <w:i/>
                <w:sz w:val="20"/>
                <w:szCs w:val="20"/>
              </w:rPr>
              <w:t>; s</w:t>
            </w:r>
            <w:r w:rsidRPr="0074290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ome have less or more. Ensure that </w:t>
            </w:r>
            <w:r w:rsidR="004C53D2" w:rsidRPr="0074290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each objective has its own M&amp;E chart as above. </w:t>
            </w:r>
          </w:p>
          <w:p w14:paraId="4C897D5E" w14:textId="77777777" w:rsidR="006F4D8F" w:rsidRPr="00B9144C" w:rsidRDefault="006F4D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519B4A13" w14:textId="77777777" w:rsidR="006F4D8F" w:rsidRPr="00B9144C" w:rsidRDefault="00683F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96F738" wp14:editId="04050B5C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426720</wp:posOffset>
                      </wp:positionV>
                      <wp:extent cx="457200" cy="457200"/>
                      <wp:effectExtent l="0" t="0" r="19050" b="19050"/>
                      <wp:wrapNone/>
                      <wp:docPr id="5" name="Flowchart: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45B2F4" w14:textId="77777777" w:rsidR="00683FBF" w:rsidRDefault="00683FBF" w:rsidP="00683FBF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96F738" id="Flowchart: Connector 5" o:spid="_x0000_s1034" type="#_x0000_t120" style="position:absolute;margin-left:2.9pt;margin-top:33.6pt;width:36pt;height:3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" fillcolor="red" strokecolor="#1f3763 [1604]" strokeweight="1pt">
                      <v:stroke joinstyle="miter"/>
                      <v:textbox>
                        <w:txbxContent>
                          <w:p w14:paraId="2C45B2F4" w14:textId="77777777" w:rsidR="00683FBF" w:rsidRDefault="00683FBF" w:rsidP="00683FBF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95" w:type="dxa"/>
          </w:tcPr>
          <w:p w14:paraId="4D75AD51" w14:textId="2C3810E8" w:rsidR="006F4D8F" w:rsidRPr="00B9144C" w:rsidRDefault="004C53D2" w:rsidP="00B05F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Activities should </w:t>
            </w:r>
            <w:r w:rsidR="00B05FBF">
              <w:rPr>
                <w:rFonts w:asciiTheme="minorHAnsi" w:hAnsiTheme="minorHAnsi" w:cstheme="minorHAnsi"/>
                <w:sz w:val="20"/>
                <w:szCs w:val="20"/>
              </w:rPr>
              <w:t>be the same as those activities discussed in your proposal.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 Only include one activity per box</w:t>
            </w:r>
            <w:r w:rsidR="00D00901" w:rsidRPr="00B9144C">
              <w:rPr>
                <w:rFonts w:asciiTheme="minorHAnsi" w:hAnsiTheme="minorHAnsi" w:cstheme="minorHAnsi"/>
                <w:sz w:val="20"/>
                <w:szCs w:val="20"/>
              </w:rPr>
              <w:t>, aligning the activity with your outcome and output indicators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83FBF" w:rsidRPr="00B9144C" w14:paraId="69AECB0E" w14:textId="77777777" w:rsidTr="004D4E35">
        <w:trPr>
          <w:trHeight w:val="2240"/>
        </w:trPr>
        <w:tc>
          <w:tcPr>
            <w:tcW w:w="1165" w:type="dxa"/>
          </w:tcPr>
          <w:p w14:paraId="6FF04830" w14:textId="77777777" w:rsidR="00683FBF" w:rsidRPr="00B9144C" w:rsidRDefault="00D40E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99447D" wp14:editId="1B0371C9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601980</wp:posOffset>
                      </wp:positionV>
                      <wp:extent cx="457200" cy="457200"/>
                      <wp:effectExtent l="0" t="0" r="19050" b="19050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2DE1A3" w14:textId="77777777" w:rsidR="00D40E94" w:rsidRDefault="00D40E94" w:rsidP="00D40E94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99447D" id="Flowchart: Connector 7" o:spid="_x0000_s1035" type="#_x0000_t120" style="position:absolute;margin-left:6.35pt;margin-top:47.4pt;width:36pt;height:3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" fillcolor="red" strokecolor="#1f3763 [1604]" strokeweight="1pt">
                      <v:stroke joinstyle="miter"/>
                      <v:textbox>
                        <w:txbxContent>
                          <w:p w14:paraId="572DE1A3" w14:textId="77777777" w:rsidR="00D40E94" w:rsidRDefault="00D40E94" w:rsidP="00D40E94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09" w:type="dxa"/>
          </w:tcPr>
          <w:p w14:paraId="41222248" w14:textId="3822A6FC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An indicator “indicates” process or change. </w:t>
            </w:r>
          </w:p>
          <w:p w14:paraId="5589FFDE" w14:textId="77777777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29CE14" w14:textId="1A184D80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An output indicator is typically a simple count: # of hours, trainings, students, social media shares or likes, etc. These indicators are used as a basic accounting as to what has happened. </w:t>
            </w:r>
          </w:p>
          <w:p w14:paraId="20D3945C" w14:textId="0D0077B3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EF3EA6" w14:textId="75E6EEDE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An outcome indicator shows change over time and can be both qualitative or quantitative. These indicators may include percentage change (in understanding, perception, capacity, either increase or decrease), milestones, etc. </w:t>
            </w:r>
          </w:p>
          <w:p w14:paraId="48434D1B" w14:textId="17E9C21C" w:rsidR="00D00901" w:rsidRPr="00B9144C" w:rsidRDefault="00D00901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D0AF8C" w14:textId="77777777" w:rsidR="00D00901" w:rsidRPr="00B9144C" w:rsidRDefault="00D00901" w:rsidP="00D0090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SEE INDICATOR REFERENCE BELOW</w:t>
            </w:r>
          </w:p>
          <w:p w14:paraId="700E55D1" w14:textId="44B04194" w:rsidR="00AE7BEB" w:rsidRPr="00B9144C" w:rsidRDefault="00AE7BEB" w:rsidP="00D009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0FF20D8" w14:textId="29263F59" w:rsidR="00683FBF" w:rsidRPr="00B9144C" w:rsidRDefault="00103F7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07FF8FC" wp14:editId="588E0A16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603250</wp:posOffset>
                      </wp:positionV>
                      <wp:extent cx="457200" cy="457200"/>
                      <wp:effectExtent l="0" t="0" r="19050" b="19050"/>
                      <wp:wrapNone/>
                      <wp:docPr id="13" name="Flowchart: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B64CB3" w14:textId="765B6382" w:rsidR="00103F7C" w:rsidRDefault="00103F7C" w:rsidP="00103F7C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7FF8FC" id="Flowchart: Connector 13" o:spid="_x0000_s1036" type="#_x0000_t120" style="position:absolute;margin-left:3.65pt;margin-top:47.5pt;width:36pt;height:3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" fillcolor="red" strokecolor="#1f3763 [1604]" strokeweight="1pt">
                      <v:stroke joinstyle="miter"/>
                      <v:textbox>
                        <w:txbxContent>
                          <w:p w14:paraId="0FB64CB3" w14:textId="765B6382" w:rsidR="00103F7C" w:rsidRDefault="00103F7C" w:rsidP="00103F7C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95" w:type="dxa"/>
          </w:tcPr>
          <w:p w14:paraId="2B3BE770" w14:textId="77777777" w:rsidR="00D00901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Data Collection Methods vary. Some common data collection methods include:</w:t>
            </w:r>
          </w:p>
          <w:p w14:paraId="5BB2F1AF" w14:textId="77777777" w:rsidR="0070788F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2946E2" w14:textId="77777777" w:rsidR="0070788F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Surveys:</w:t>
            </w:r>
          </w:p>
          <w:p w14:paraId="1FCABCC1" w14:textId="5C5AB785" w:rsidR="00AE7BEB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Key Informant Interviews</w:t>
            </w:r>
          </w:p>
          <w:p w14:paraId="0DA7D39A" w14:textId="2197F013" w:rsidR="00AE7BEB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Baseline/2</w:t>
            </w:r>
            <w:r w:rsidRPr="00B9144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 Survey</w:t>
            </w:r>
          </w:p>
          <w:p w14:paraId="7E61E4A6" w14:textId="7A6D632E" w:rsidR="0070788F" w:rsidRPr="00B9144C" w:rsidRDefault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Polling</w:t>
            </w:r>
          </w:p>
          <w:p w14:paraId="33331252" w14:textId="51AE5FE1" w:rsidR="00AE7BEB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Community interviews</w:t>
            </w:r>
          </w:p>
          <w:p w14:paraId="29A1107F" w14:textId="77777777" w:rsidR="00C274CA" w:rsidRPr="00B9144C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9DF9E5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Focus Groups</w:t>
            </w:r>
          </w:p>
          <w:p w14:paraId="6775E451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5F1D9A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Pre/Post Test designs.</w:t>
            </w:r>
          </w:p>
          <w:p w14:paraId="59DC83F9" w14:textId="5D9E9E28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D23276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Social Media Analysis</w:t>
            </w:r>
          </w:p>
          <w:p w14:paraId="57CE78C3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Count of likes, shares, etc.</w:t>
            </w:r>
          </w:p>
          <w:p w14:paraId="538B5B69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Sentiment Analysis.</w:t>
            </w:r>
          </w:p>
          <w:p w14:paraId="35F99D9C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Social Network Analysis</w:t>
            </w:r>
          </w:p>
          <w:p w14:paraId="257FE21E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6AF0C8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Basic counts.</w:t>
            </w:r>
          </w:p>
          <w:p w14:paraId="6A4BA777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0FAABF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Case studies</w:t>
            </w:r>
          </w:p>
          <w:p w14:paraId="1CD0E766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D4F707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Stakeholder meetings</w:t>
            </w:r>
          </w:p>
          <w:p w14:paraId="7C002AC2" w14:textId="77777777" w:rsidR="00AE7BEB" w:rsidRPr="00B9144C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58936D" w14:textId="6B188562" w:rsidR="00AE7BEB" w:rsidRDefault="00AE7B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Field observation visits</w:t>
            </w:r>
          </w:p>
          <w:p w14:paraId="26C1FFC2" w14:textId="7B7D7264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9A5A05" w14:textId="77A45B06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Organizational Capacity Assessments</w:t>
            </w:r>
          </w:p>
          <w:p w14:paraId="7744F501" w14:textId="2B782312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E63F2F" w14:textId="26E3DCE0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Document/Film/Image review</w:t>
            </w:r>
          </w:p>
          <w:p w14:paraId="0E9D4396" w14:textId="42368C89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BA42B4" w14:textId="7D7AAAE5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Most Significant Change</w:t>
            </w:r>
          </w:p>
          <w:p w14:paraId="65FAFDF6" w14:textId="68EDC06C" w:rsidR="00C274CA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FBEB52" w14:textId="7FD1F29A" w:rsidR="00C274CA" w:rsidRPr="00B9144C" w:rsidRDefault="00C274C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Mobile/Technology Solutions</w:t>
            </w:r>
          </w:p>
          <w:p w14:paraId="287A09C3" w14:textId="77777777" w:rsidR="00103F7C" w:rsidRPr="00B9144C" w:rsidRDefault="00103F7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46D64AD" w14:textId="77777777" w:rsidR="00103F7C" w:rsidRDefault="00103F7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CHOICE OF METHOD WILL BE BASED ON INDICATOR</w:t>
            </w:r>
            <w:r w:rsidR="00C274C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 There are several online resources on how to conduct the above.</w:t>
            </w:r>
          </w:p>
          <w:p w14:paraId="0D0DE8F6" w14:textId="27878105" w:rsidR="00D43E75" w:rsidRPr="00B9144C" w:rsidRDefault="00D43E7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0788F" w:rsidRPr="00B9144C" w14:paraId="5538BD76" w14:textId="77777777" w:rsidTr="00B9144C">
        <w:trPr>
          <w:trHeight w:val="530"/>
        </w:trPr>
        <w:tc>
          <w:tcPr>
            <w:tcW w:w="1165" w:type="dxa"/>
          </w:tcPr>
          <w:p w14:paraId="39494D71" w14:textId="712B7548" w:rsidR="0070788F" w:rsidRPr="00B9144C" w:rsidRDefault="0070788F" w:rsidP="0070788F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0F3830" wp14:editId="6AF163E9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671195</wp:posOffset>
                      </wp:positionV>
                      <wp:extent cx="457200" cy="457200"/>
                      <wp:effectExtent l="0" t="0" r="19050" b="19050"/>
                      <wp:wrapNone/>
                      <wp:docPr id="8" name="Flowchart: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B21A0" w14:textId="34692F1F" w:rsidR="00D00901" w:rsidRDefault="0070788F" w:rsidP="00D0090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F0F383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8" o:spid="_x0000_s1037" type="#_x0000_t120" style="position:absolute;margin-left:6.35pt;margin-top:52.85pt;width:36pt;height:3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" fillcolor="red" strokecolor="#1f3763 [1604]" strokeweight="1pt">
                      <v:stroke joinstyle="miter"/>
                      <v:textbox>
                        <w:txbxContent>
                          <w:p w14:paraId="55CB21A0" w14:textId="34692F1F" w:rsidR="00D00901" w:rsidRDefault="0070788F" w:rsidP="00D0090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09" w:type="dxa"/>
          </w:tcPr>
          <w:p w14:paraId="60B14B90" w14:textId="588A5E9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Justification for the indicators you choose should follow the SMART criteria:</w:t>
            </w:r>
          </w:p>
          <w:p w14:paraId="0CACBD6A" w14:textId="505C8256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EB46C6" w14:textId="380A60E9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pecific: Clearly defined, objective, not subjective.</w:t>
            </w:r>
          </w:p>
          <w:p w14:paraId="32070DC5" w14:textId="1A9896CF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A8115C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easurable: Change can be demonstrated, quantifiable using available tools and methods.</w:t>
            </w:r>
          </w:p>
          <w:p w14:paraId="71AEEB9B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919CCE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chievable: Fits within your capacity, budget and other resources. </w:t>
            </w:r>
          </w:p>
          <w:p w14:paraId="133982A6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55DECB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elevant: Tied to intended outputs &amp; outcomes.</w:t>
            </w:r>
          </w:p>
          <w:p w14:paraId="1950C5F9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C7AC16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ime-Bound: Start and end point clearly defined.</w:t>
            </w:r>
          </w:p>
          <w:p w14:paraId="69219E88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CBBFBE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Please formulate your justification in a simple, single statement.</w:t>
            </w:r>
          </w:p>
          <w:p w14:paraId="2887AAED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611C5B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2CCAE1" w14:textId="77777777" w:rsidR="0070788F" w:rsidRPr="00B9144C" w:rsidRDefault="0070788F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D7009FA" w14:textId="2610D1AD" w:rsidR="0070788F" w:rsidRPr="00B9144C" w:rsidRDefault="00C274CA" w:rsidP="0070788F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023A34A" wp14:editId="6E32CDC7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688975</wp:posOffset>
                      </wp:positionV>
                      <wp:extent cx="457200" cy="457200"/>
                      <wp:effectExtent l="0" t="0" r="19050" b="19050"/>
                      <wp:wrapNone/>
                      <wp:docPr id="14" name="Flowchart: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0647DC" w14:textId="037BAA0B" w:rsidR="00103F7C" w:rsidRDefault="00103F7C" w:rsidP="00103F7C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23A34A" id="Flowchart: Connector 14" o:spid="_x0000_s1038" type="#_x0000_t120" style="position:absolute;margin-left:3.65pt;margin-top:54.25pt;width:36pt;height:3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" fillcolor="red" strokecolor="#1f3763 [1604]" strokeweight="1pt">
                      <v:stroke joinstyle="miter"/>
                      <v:textbox>
                        <w:txbxContent>
                          <w:p w14:paraId="350647DC" w14:textId="037BAA0B" w:rsidR="00103F7C" w:rsidRDefault="00103F7C" w:rsidP="00103F7C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95" w:type="dxa"/>
          </w:tcPr>
          <w:p w14:paraId="1FB41E84" w14:textId="36B05745" w:rsidR="0070788F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Targets/Actuals:</w:t>
            </w:r>
          </w:p>
          <w:p w14:paraId="385ADB03" w14:textId="1090C88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698CA1" w14:textId="5C25DDEF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This document will be updated every quarterly report with this information. </w:t>
            </w:r>
          </w:p>
          <w:p w14:paraId="09B79F63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E469CF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Input the Quarter of first reporting and the month range.  Quarters and months are as follows:</w:t>
            </w:r>
          </w:p>
          <w:p w14:paraId="3A799A32" w14:textId="2F64B8B4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Q1: Oct-Dec</w:t>
            </w:r>
          </w:p>
          <w:p w14:paraId="261370B6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Q2: Jan-March</w:t>
            </w:r>
          </w:p>
          <w:p w14:paraId="768E226D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Q3: April-June</w:t>
            </w:r>
          </w:p>
          <w:p w14:paraId="2FB56EAD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Q4: July-September</w:t>
            </w:r>
          </w:p>
          <w:p w14:paraId="30CF3A31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91EF38" w14:textId="53E2FE04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If your program is more than a year,</w:t>
            </w:r>
            <w:r w:rsidR="00B05FBF">
              <w:rPr>
                <w:rFonts w:asciiTheme="minorHAnsi" w:hAnsiTheme="minorHAnsi" w:cstheme="minorHAnsi"/>
                <w:sz w:val="20"/>
                <w:szCs w:val="20"/>
              </w:rPr>
              <w:t xml:space="preserve"> cut and paste the entire chart to a new page.</w:t>
            </w:r>
          </w:p>
          <w:p w14:paraId="144FC011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1D1161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Target: An estimation is the intended results, as defined by the indicator. Ex. 75% increase from pre-to post-test; 65% of respondents agree further work is needed to ease tensions on the border; 10 workshops were conducted.</w:t>
            </w:r>
          </w:p>
          <w:p w14:paraId="4BE3C5AA" w14:textId="77777777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B411FB" w14:textId="77777777" w:rsidR="00AF5763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>Actual: This column is for reporting what occurred.</w:t>
            </w:r>
          </w:p>
          <w:p w14:paraId="7E3BBFC4" w14:textId="0F65DBF5" w:rsidR="00103F7C" w:rsidRPr="00B9144C" w:rsidRDefault="00103F7C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03F7C" w:rsidRPr="00B9144C" w14:paraId="6CC62FE3" w14:textId="77777777" w:rsidTr="00AF5763">
        <w:trPr>
          <w:trHeight w:val="827"/>
        </w:trPr>
        <w:tc>
          <w:tcPr>
            <w:tcW w:w="1165" w:type="dxa"/>
          </w:tcPr>
          <w:p w14:paraId="1C396FF8" w14:textId="052C2CE9" w:rsidR="00103F7C" w:rsidRPr="00B9144C" w:rsidRDefault="00AF5763" w:rsidP="0070788F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AC3A55D" wp14:editId="39DDE6CC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24130</wp:posOffset>
                      </wp:positionV>
                      <wp:extent cx="457200" cy="457200"/>
                      <wp:effectExtent l="0" t="0" r="19050" b="19050"/>
                      <wp:wrapNone/>
                      <wp:docPr id="16" name="Flowchart: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EF9C6C" w14:textId="768D3397" w:rsidR="00AF5763" w:rsidRDefault="00AF5763" w:rsidP="00AF5763">
                                  <w:pPr>
                                    <w:jc w:val="center"/>
                                  </w:pPr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C3A55D" id="Flowchart: Connector 16" o:spid="_x0000_s1039" type="#_x0000_t120" style="position:absolute;margin-left:6.35pt;margin-top:1.9pt;width:36pt;height:3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" fillcolor="red" strokecolor="#1f3763 [1604]" strokeweight="1pt">
                      <v:stroke joinstyle="miter"/>
                      <v:textbox>
                        <w:txbxContent>
                          <w:p w14:paraId="45EF9C6C" w14:textId="768D3397" w:rsidR="00AF5763" w:rsidRDefault="00AF5763" w:rsidP="00AF5763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85" w:type="dxa"/>
            <w:gridSpan w:val="3"/>
            <w:vAlign w:val="center"/>
          </w:tcPr>
          <w:p w14:paraId="7AF059B5" w14:textId="55ED65C3" w:rsidR="00103F7C" w:rsidRPr="00B9144C" w:rsidRDefault="00AF5763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144C">
              <w:rPr>
                <w:rFonts w:asciiTheme="minorHAnsi" w:hAnsiTheme="minorHAnsi" w:cstheme="minorHAnsi"/>
                <w:sz w:val="20"/>
                <w:szCs w:val="20"/>
              </w:rPr>
              <w:t xml:space="preserve">How the total of targets is calculated will be determined by the variable. Leave these blank for your GOR to calculate. </w:t>
            </w:r>
          </w:p>
          <w:p w14:paraId="1EFD0C1B" w14:textId="0422AB12" w:rsidR="00AF5763" w:rsidRPr="00B9144C" w:rsidRDefault="00AF5763" w:rsidP="007078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1B0BFEF" w14:textId="43BBFBBE" w:rsidR="006F4D8F" w:rsidRDefault="006F4D8F"/>
    <w:p w14:paraId="1DB57906" w14:textId="55F09C37" w:rsidR="00D43E75" w:rsidRDefault="00D43E75"/>
    <w:p w14:paraId="0AA5DD4C" w14:textId="182774FE" w:rsidR="00D43E75" w:rsidRDefault="00D43E75"/>
    <w:p w14:paraId="3CBFF995" w14:textId="2BD6A3A5" w:rsidR="00D43E75" w:rsidRDefault="00D43E75"/>
    <w:p w14:paraId="6450B49A" w14:textId="072D529D" w:rsidR="00D43E75" w:rsidRDefault="00D43E75"/>
    <w:p w14:paraId="70C6FC44" w14:textId="1CC8B57D" w:rsidR="00D43E75" w:rsidRDefault="00D43E75"/>
    <w:p w14:paraId="5AE74EC1" w14:textId="76C533DA" w:rsidR="00D43E75" w:rsidRDefault="00D43E75"/>
    <w:p w14:paraId="06632810" w14:textId="77777777" w:rsidR="00D43E75" w:rsidRDefault="00D43E75"/>
    <w:tbl>
      <w:tblPr>
        <w:tblStyle w:val="TableGrid"/>
        <w:tblpPr w:leftFromText="180" w:rightFromText="180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1434"/>
        <w:gridCol w:w="1784"/>
        <w:gridCol w:w="1648"/>
        <w:gridCol w:w="2185"/>
        <w:gridCol w:w="1657"/>
        <w:gridCol w:w="1890"/>
        <w:gridCol w:w="2352"/>
      </w:tblGrid>
      <w:tr w:rsidR="00B9144C" w:rsidRPr="00B9144C" w14:paraId="7F3EA973" w14:textId="77777777" w:rsidTr="00B9144C">
        <w:trPr>
          <w:trHeight w:val="872"/>
        </w:trPr>
        <w:tc>
          <w:tcPr>
            <w:tcW w:w="12950" w:type="dxa"/>
            <w:gridSpan w:val="7"/>
            <w:shd w:val="clear" w:color="auto" w:fill="002060"/>
            <w:vAlign w:val="center"/>
          </w:tcPr>
          <w:p w14:paraId="706BAF50" w14:textId="77777777" w:rsidR="00B9144C" w:rsidRPr="00B9144C" w:rsidRDefault="00B9144C" w:rsidP="00B9144C">
            <w:pPr>
              <w:rPr>
                <w:rFonts w:asciiTheme="minorHAnsi" w:hAnsiTheme="minorHAnsi" w:cstheme="minorHAnsi"/>
                <w:smallCaps/>
                <w:sz w:val="32"/>
                <w:szCs w:val="32"/>
              </w:rPr>
            </w:pPr>
            <w:r w:rsidRPr="00B9144C">
              <w:rPr>
                <w:rFonts w:asciiTheme="minorHAnsi" w:hAnsiTheme="minorHAnsi" w:cstheme="minorHAnsi"/>
                <w:smallCaps/>
                <w:sz w:val="32"/>
                <w:szCs w:val="32"/>
              </w:rPr>
              <w:t>Indicator Reference Sheet:</w:t>
            </w:r>
          </w:p>
          <w:p w14:paraId="6E31956F" w14:textId="77813D0A" w:rsidR="00B9144C" w:rsidRPr="00B9144C" w:rsidRDefault="00C274CA" w:rsidP="00B9144C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below is an abbreviated guide;</w:t>
            </w:r>
            <w:r w:rsidR="00B9144C" w:rsidRPr="00B914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you are encouraged to design new indicators. This list is not exhaustive.</w:t>
            </w:r>
          </w:p>
        </w:tc>
      </w:tr>
      <w:tr w:rsidR="00B9144C" w:rsidRPr="00B9144C" w14:paraId="6448AFC2" w14:textId="77777777" w:rsidTr="00B9144C">
        <w:tc>
          <w:tcPr>
            <w:tcW w:w="1434" w:type="dxa"/>
            <w:shd w:val="clear" w:color="auto" w:fill="8EAADB" w:themeFill="accent1" w:themeFillTint="99"/>
            <w:vAlign w:val="center"/>
          </w:tcPr>
          <w:p w14:paraId="21F790CC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Activity</w:t>
            </w:r>
          </w:p>
        </w:tc>
        <w:tc>
          <w:tcPr>
            <w:tcW w:w="1784" w:type="dxa"/>
            <w:shd w:val="clear" w:color="auto" w:fill="8EAADB" w:themeFill="accent1" w:themeFillTint="99"/>
            <w:vAlign w:val="center"/>
          </w:tcPr>
          <w:p w14:paraId="317AAADE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Outputs (Immediate Effects)</w:t>
            </w:r>
          </w:p>
        </w:tc>
        <w:tc>
          <w:tcPr>
            <w:tcW w:w="1648" w:type="dxa"/>
            <w:shd w:val="clear" w:color="auto" w:fill="8EAADB" w:themeFill="accent1" w:themeFillTint="99"/>
            <w:vAlign w:val="center"/>
          </w:tcPr>
          <w:p w14:paraId="49F9C86F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Data Collection Methods</w:t>
            </w:r>
          </w:p>
        </w:tc>
        <w:tc>
          <w:tcPr>
            <w:tcW w:w="2185" w:type="dxa"/>
            <w:shd w:val="clear" w:color="auto" w:fill="8EAADB" w:themeFill="accent1" w:themeFillTint="99"/>
            <w:vAlign w:val="center"/>
          </w:tcPr>
          <w:p w14:paraId="0E8B3699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Outcomes (Intermediate Effects)</w:t>
            </w:r>
          </w:p>
        </w:tc>
        <w:tc>
          <w:tcPr>
            <w:tcW w:w="1657" w:type="dxa"/>
            <w:shd w:val="clear" w:color="auto" w:fill="8EAADB" w:themeFill="accent1" w:themeFillTint="99"/>
            <w:vAlign w:val="center"/>
          </w:tcPr>
          <w:p w14:paraId="0DBA511E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Data Collection Methods</w:t>
            </w:r>
          </w:p>
        </w:tc>
        <w:tc>
          <w:tcPr>
            <w:tcW w:w="1890" w:type="dxa"/>
            <w:shd w:val="clear" w:color="auto" w:fill="8EAADB" w:themeFill="accent1" w:themeFillTint="99"/>
            <w:vAlign w:val="center"/>
          </w:tcPr>
          <w:p w14:paraId="3FC6B4F4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Impacts (Long-term Effects</w:t>
            </w:r>
          </w:p>
        </w:tc>
        <w:tc>
          <w:tcPr>
            <w:tcW w:w="2352" w:type="dxa"/>
            <w:shd w:val="clear" w:color="auto" w:fill="8EAADB" w:themeFill="accent1" w:themeFillTint="99"/>
            <w:vAlign w:val="center"/>
          </w:tcPr>
          <w:p w14:paraId="4518D24D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z w:val="22"/>
                <w:szCs w:val="22"/>
              </w:rPr>
              <w:t>Data Collection Methods</w:t>
            </w:r>
          </w:p>
        </w:tc>
      </w:tr>
      <w:tr w:rsidR="00B9144C" w:rsidRPr="00B9144C" w14:paraId="4A770DF4" w14:textId="77777777" w:rsidTr="00B9144C">
        <w:tc>
          <w:tcPr>
            <w:tcW w:w="1434" w:type="dxa"/>
          </w:tcPr>
          <w:p w14:paraId="538B92D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Workshops</w:t>
            </w:r>
          </w:p>
          <w:p w14:paraId="2C8E5658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Training</w:t>
            </w:r>
          </w:p>
          <w:p w14:paraId="6B9345E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Mentoring</w:t>
            </w:r>
          </w:p>
          <w:p w14:paraId="0BEEC51C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Campaigns</w:t>
            </w:r>
          </w:p>
          <w:p w14:paraId="620C6A35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Videos</w:t>
            </w:r>
          </w:p>
          <w:p w14:paraId="11536573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Social Media </w:t>
            </w:r>
          </w:p>
          <w:p w14:paraId="4767995C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Exhibitions</w:t>
            </w:r>
          </w:p>
          <w:p w14:paraId="6C733B2E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Conferences</w:t>
            </w:r>
          </w:p>
          <w:p w14:paraId="1BB24EF8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Manuals</w:t>
            </w:r>
          </w:p>
          <w:p w14:paraId="228C524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Flyers</w:t>
            </w:r>
          </w:p>
          <w:p w14:paraId="7C3DC4A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Posters</w:t>
            </w:r>
          </w:p>
          <w:p w14:paraId="68AF6BAD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Small grants</w:t>
            </w:r>
          </w:p>
        </w:tc>
        <w:tc>
          <w:tcPr>
            <w:tcW w:w="1784" w:type="dxa"/>
          </w:tcPr>
          <w:p w14:paraId="2CC2C0AA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665F40D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507CB3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# of …</w:t>
            </w:r>
          </w:p>
          <w:p w14:paraId="3ACCC109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C164039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Workshops</w:t>
            </w:r>
          </w:p>
          <w:p w14:paraId="5CAAAF4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Mentoring Sessions/Hours</w:t>
            </w:r>
          </w:p>
          <w:p w14:paraId="1B126E0A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Conferences</w:t>
            </w:r>
          </w:p>
          <w:p w14:paraId="2D144129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Manuals</w:t>
            </w:r>
          </w:p>
          <w:p w14:paraId="7D149F54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Flyers</w:t>
            </w:r>
          </w:p>
          <w:p w14:paraId="1B3146C3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Etc.</w:t>
            </w:r>
          </w:p>
        </w:tc>
        <w:tc>
          <w:tcPr>
            <w:tcW w:w="1648" w:type="dxa"/>
          </w:tcPr>
          <w:p w14:paraId="4C747A6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What you choose to “count” your outputs will be determined by activity and requires evidence. </w:t>
            </w:r>
          </w:p>
          <w:p w14:paraId="2B87EFB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054CAE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Ex.</w:t>
            </w:r>
          </w:p>
          <w:p w14:paraId="7B5B5DF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Attendance sheets</w:t>
            </w:r>
          </w:p>
          <w:p w14:paraId="7B30B3C1" w14:textId="4637C129" w:rsid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Manuals</w:t>
            </w:r>
          </w:p>
          <w:p w14:paraId="63FA1656" w14:textId="3175D100" w:rsidR="00B05FBF" w:rsidRDefault="00B05FBF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Active social media platforms</w:t>
            </w:r>
          </w:p>
          <w:p w14:paraId="0FDFB935" w14:textId="2B2E8722" w:rsidR="00B05FBF" w:rsidRPr="00B9144C" w:rsidRDefault="00B05FBF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Flyers</w:t>
            </w:r>
          </w:p>
          <w:p w14:paraId="166CEA0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85" w:type="dxa"/>
          </w:tcPr>
          <w:p w14:paraId="6B5ACC35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Outcomes show change over time. Some examples include:</w:t>
            </w:r>
          </w:p>
          <w:p w14:paraId="1558F9E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177D515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% increase in knowledge</w:t>
            </w:r>
          </w:p>
          <w:p w14:paraId="3D364904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69BF5BE" w14:textId="63C5F7BF" w:rsidR="00B9144C" w:rsidRPr="00B9144C" w:rsidRDefault="00B05FBF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% increase/decrease</w:t>
            </w:r>
            <w:r w:rsidR="00B9144C"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 in perceptions of US</w:t>
            </w:r>
          </w:p>
          <w:p w14:paraId="082F6B5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E34CE7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Milestones achieved</w:t>
            </w:r>
          </w:p>
          <w:p w14:paraId="6AE2062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139661" w14:textId="02AD4EDE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Increase in social media network size</w:t>
            </w:r>
            <w:r w:rsidR="008557A0">
              <w:rPr>
                <w:rFonts w:asciiTheme="minorHAnsi" w:hAnsiTheme="minorHAnsi" w:cstheme="minorHAnsi"/>
                <w:sz w:val="18"/>
                <w:szCs w:val="18"/>
              </w:rPr>
              <w:t xml:space="preserve"> (measures vary based on social media platform)</w:t>
            </w:r>
          </w:p>
          <w:p w14:paraId="167D03B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5039243" w14:textId="598ECC47" w:rsidR="00B9144C" w:rsidRPr="00B9144C" w:rsidRDefault="008557A0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% i</w:t>
            </w:r>
            <w:r w:rsidR="00B9144C" w:rsidRPr="00B9144C">
              <w:rPr>
                <w:rFonts w:asciiTheme="minorHAnsi" w:hAnsiTheme="minorHAnsi" w:cstheme="minorHAnsi"/>
                <w:sz w:val="18"/>
                <w:szCs w:val="18"/>
              </w:rPr>
              <w:t>ncrease in women’s/minorities participation</w:t>
            </w:r>
          </w:p>
          <w:p w14:paraId="050F02F0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F06890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% of participants agree the training assisted in their career</w:t>
            </w:r>
          </w:p>
        </w:tc>
        <w:tc>
          <w:tcPr>
            <w:tcW w:w="1657" w:type="dxa"/>
          </w:tcPr>
          <w:p w14:paraId="40E818B4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Data methods will be tied to the indicator. Some examples include:</w:t>
            </w:r>
          </w:p>
          <w:p w14:paraId="23089AA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  <w:p w14:paraId="1C224D78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Pre/Post Test</w:t>
            </w:r>
          </w:p>
          <w:p w14:paraId="6B02A2AC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279585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Baseline/2</w:t>
            </w:r>
            <w:r w:rsidRPr="00B9144C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nd</w:t>
            </w: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 Survey</w:t>
            </w:r>
          </w:p>
          <w:p w14:paraId="0CA00508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1EDC51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Clearly defined milestones</w:t>
            </w:r>
          </w:p>
          <w:p w14:paraId="49AF049B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5094E2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Social Media Analysis</w:t>
            </w:r>
          </w:p>
          <w:p w14:paraId="606C957D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0AFD21F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Clearly defined observation criteria / Focus Groups</w:t>
            </w:r>
          </w:p>
          <w:p w14:paraId="341CD6D0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69C473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Key Informant Interviews (KII)</w:t>
            </w:r>
          </w:p>
        </w:tc>
        <w:tc>
          <w:tcPr>
            <w:tcW w:w="1890" w:type="dxa"/>
          </w:tcPr>
          <w:p w14:paraId="61A2564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Looking at impact is difficult considering the duration of your program. To design indicators for impacts, one typically looks at the long-term goals and objectives, and tries to demonstrate causality. </w:t>
            </w:r>
          </w:p>
        </w:tc>
        <w:tc>
          <w:tcPr>
            <w:tcW w:w="2352" w:type="dxa"/>
          </w:tcPr>
          <w:p w14:paraId="2BD4CE37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144C">
              <w:rPr>
                <w:rFonts w:asciiTheme="minorHAnsi" w:hAnsiTheme="minorHAnsi" w:cstheme="minorHAnsi"/>
                <w:sz w:val="18"/>
                <w:szCs w:val="18"/>
              </w:rPr>
              <w:t xml:space="preserve">There are many methods. See </w:t>
            </w:r>
            <w:hyperlink r:id="rId13" w:history="1">
              <w:r w:rsidRPr="00B9144C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here</w:t>
              </w:r>
            </w:hyperlink>
            <w:r w:rsidRPr="00B9144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DF7E774" w14:textId="77777777" w:rsidR="00B9144C" w:rsidRPr="00B9144C" w:rsidRDefault="00B9144C" w:rsidP="00B91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144C" w:rsidRPr="00B9144C" w14:paraId="784572C6" w14:textId="77777777" w:rsidTr="00B9144C">
        <w:trPr>
          <w:trHeight w:val="422"/>
        </w:trPr>
        <w:tc>
          <w:tcPr>
            <w:tcW w:w="4866" w:type="dxa"/>
            <w:gridSpan w:val="3"/>
            <w:shd w:val="clear" w:color="auto" w:fill="AEAAAA" w:themeFill="background2" w:themeFillShade="BF"/>
            <w:vAlign w:val="center"/>
          </w:tcPr>
          <w:p w14:paraId="545F280D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mallCaps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mallCaps/>
                <w:sz w:val="22"/>
                <w:szCs w:val="22"/>
              </w:rPr>
              <w:t>Process/Performance Data</w:t>
            </w:r>
          </w:p>
        </w:tc>
        <w:tc>
          <w:tcPr>
            <w:tcW w:w="8084" w:type="dxa"/>
            <w:gridSpan w:val="4"/>
            <w:shd w:val="clear" w:color="auto" w:fill="AEAAAA" w:themeFill="background2" w:themeFillShade="BF"/>
            <w:vAlign w:val="center"/>
          </w:tcPr>
          <w:p w14:paraId="61904F77" w14:textId="77777777" w:rsidR="00B9144C" w:rsidRPr="00B9144C" w:rsidRDefault="00B9144C" w:rsidP="00B9144C">
            <w:pPr>
              <w:jc w:val="center"/>
              <w:rPr>
                <w:rFonts w:asciiTheme="minorHAnsi" w:hAnsiTheme="minorHAnsi" w:cstheme="minorHAnsi"/>
                <w:smallCaps/>
                <w:sz w:val="22"/>
                <w:szCs w:val="22"/>
              </w:rPr>
            </w:pPr>
            <w:r w:rsidRPr="00B9144C">
              <w:rPr>
                <w:rFonts w:asciiTheme="minorHAnsi" w:hAnsiTheme="minorHAnsi" w:cstheme="minorHAnsi"/>
                <w:smallCaps/>
                <w:sz w:val="22"/>
                <w:szCs w:val="22"/>
              </w:rPr>
              <w:t>Objective-Level Data</w:t>
            </w:r>
          </w:p>
        </w:tc>
      </w:tr>
    </w:tbl>
    <w:p w14:paraId="682B818B" w14:textId="77777777" w:rsidR="00214119" w:rsidRDefault="00214119" w:rsidP="00B12B8C"/>
    <w:sectPr w:rsidR="00214119" w:rsidSect="006F4D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B494C" w14:textId="77777777" w:rsidR="000B1A4E" w:rsidRDefault="000B1A4E" w:rsidP="000B7A03">
      <w:r>
        <w:separator/>
      </w:r>
    </w:p>
  </w:endnote>
  <w:endnote w:type="continuationSeparator" w:id="0">
    <w:p w14:paraId="3ED525F8" w14:textId="77777777" w:rsidR="000B1A4E" w:rsidRDefault="000B1A4E" w:rsidP="000B7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6BFD8" w14:textId="77777777" w:rsidR="00D43E75" w:rsidRDefault="00D43E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3005" w14:textId="67A726AA" w:rsidR="000B7A03" w:rsidRDefault="00D0090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832F16" wp14:editId="4AB0418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57200"/>
              <wp:effectExtent l="0" t="0" r="0" b="0"/>
              <wp:wrapNone/>
              <wp:docPr id="10" name="MSIPCM2e4c48ac9c56dbac281f3354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415752" w14:textId="4DB75A69" w:rsidR="00D00901" w:rsidRPr="00D43E75" w:rsidRDefault="00D00901" w:rsidP="00D43E75">
                          <w:pPr>
                            <w:jc w:val="center"/>
                            <w:rPr>
                              <w:rFonts w:cs="Times New Roman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32F16" id="_x0000_t202" coordsize="21600,21600" o:spt="202" path="m,l,21600r21600,l21600,xe">
              <v:stroke joinstyle="miter"/>
              <v:path gradientshapeok="t" o:connecttype="rect"/>
            </v:shapetype>
            <v:shape id="MSIPCM2e4c48ac9c56dbac281f3354" o:spid="_x0000_s1040" type="#_x0000_t202" alt="{&quot;HashCode&quot;:549228713,&quot;Height&quot;:9999999.0,&quot;Width&quot;:9999999.0,&quot;Placement&quot;:&quot;Footer&quot;,&quot;Index&quot;:&quot;Primary&quot;,&quot;Section&quot;:1,&quot;Top&quot;:0.0,&quot;Left&quot;:0.0}" style="position:absolute;margin-left:0;margin-top:0;width:612pt;height:36pt;z-index:251659264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" o:allowincell="f" filled="f" stroked="f" strokeweight=".5pt">
              <v:textbox inset=",0,,0">
                <w:txbxContent>
                  <w:p w14:paraId="46415752" w14:textId="4DB75A69" w:rsidR="00D00901" w:rsidRPr="00D43E75" w:rsidRDefault="00D00901" w:rsidP="00D43E75">
                    <w:pPr>
                      <w:jc w:val="center"/>
                      <w:rPr>
                        <w:rFonts w:cs="Times New Roman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E9AD1" w14:textId="77777777" w:rsidR="00D43E75" w:rsidRDefault="00D43E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08861" w14:textId="77777777" w:rsidR="000B1A4E" w:rsidRDefault="000B1A4E" w:rsidP="000B7A03">
      <w:r>
        <w:separator/>
      </w:r>
    </w:p>
  </w:footnote>
  <w:footnote w:type="continuationSeparator" w:id="0">
    <w:p w14:paraId="5D03C1B6" w14:textId="77777777" w:rsidR="000B1A4E" w:rsidRDefault="000B1A4E" w:rsidP="000B7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F3CD" w14:textId="77777777" w:rsidR="00D43E75" w:rsidRDefault="00D43E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4201E" w14:textId="77777777" w:rsidR="00D43E75" w:rsidRDefault="00D43E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13572" w14:textId="77777777" w:rsidR="00D43E75" w:rsidRDefault="00D43E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2F2624"/>
    <w:multiLevelType w:val="multilevel"/>
    <w:tmpl w:val="9808183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ascii="Gill Sans MT" w:hAnsi="Gill Sans MT" w:hint="default"/>
        <w:b w:val="0"/>
        <w:i w:val="0"/>
        <w:color w:val="44546A" w:themeColor="text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823006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A03"/>
    <w:rsid w:val="0007776A"/>
    <w:rsid w:val="000B1A4E"/>
    <w:rsid w:val="000B7A03"/>
    <w:rsid w:val="00103F7C"/>
    <w:rsid w:val="002121A9"/>
    <w:rsid w:val="00214119"/>
    <w:rsid w:val="00286E5F"/>
    <w:rsid w:val="004C53D2"/>
    <w:rsid w:val="004D4E35"/>
    <w:rsid w:val="004F2EAC"/>
    <w:rsid w:val="005E156D"/>
    <w:rsid w:val="006773E3"/>
    <w:rsid w:val="00683FBF"/>
    <w:rsid w:val="006F4D8F"/>
    <w:rsid w:val="0070788F"/>
    <w:rsid w:val="00722CDE"/>
    <w:rsid w:val="00742901"/>
    <w:rsid w:val="008557A0"/>
    <w:rsid w:val="008D71FF"/>
    <w:rsid w:val="00AE7BEB"/>
    <w:rsid w:val="00AF5763"/>
    <w:rsid w:val="00B05FBF"/>
    <w:rsid w:val="00B12B8C"/>
    <w:rsid w:val="00B13B86"/>
    <w:rsid w:val="00B25300"/>
    <w:rsid w:val="00B84E21"/>
    <w:rsid w:val="00B90E7D"/>
    <w:rsid w:val="00B9144C"/>
    <w:rsid w:val="00C274CA"/>
    <w:rsid w:val="00C51A06"/>
    <w:rsid w:val="00C51B22"/>
    <w:rsid w:val="00D00901"/>
    <w:rsid w:val="00D05A94"/>
    <w:rsid w:val="00D40E94"/>
    <w:rsid w:val="00D4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6B16D"/>
  <w15:chartTrackingRefBased/>
  <w15:docId w15:val="{B6DDEF57-C330-4386-A097-66C1B085A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A03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7A03"/>
    <w:pPr>
      <w:keepNext/>
      <w:numPr>
        <w:numId w:val="1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0B7A03"/>
    <w:pPr>
      <w:keepNext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7A03"/>
    <w:rPr>
      <w:rFonts w:ascii="Gill Sans MT" w:eastAsia="Times New Roman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0B7A03"/>
    <w:rPr>
      <w:rFonts w:ascii="Gill Sans MT" w:eastAsia="Times New Roman" w:hAnsi="Gill Sans MT" w:cs="Times New Roman"/>
      <w:color w:val="002A6C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B7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A03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7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A03"/>
    <w:rPr>
      <w:rFonts w:ascii="Times New Roman" w:eastAsia="Times New Roman" w:hAnsi="Times New Roman" w:cs="Angsana New"/>
      <w:sz w:val="24"/>
      <w:szCs w:val="24"/>
    </w:rPr>
  </w:style>
  <w:style w:type="table" w:styleId="TableGrid">
    <w:name w:val="Table Grid"/>
    <w:basedOn w:val="TableNormal"/>
    <w:uiPriority w:val="39"/>
    <w:rsid w:val="006F4D8F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4E2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4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betterevaluation.org/en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F350A9A1E34408D4D66A85ABA6A8A" ma:contentTypeVersion="14" ma:contentTypeDescription="Create a new document." ma:contentTypeScope="" ma:versionID="02958b07aae5bdf23655c3268f2efb9e">
  <xsd:schema xmlns:xsd="http://www.w3.org/2001/XMLSchema" xmlns:xs="http://www.w3.org/2001/XMLSchema" xmlns:p="http://schemas.microsoft.com/office/2006/metadata/properties" xmlns:ns2="028d2a64-9d62-495b-a15a-e7f7199a31d4" xmlns:ns3="214d2c41-9580-4a05-86f5-e53284b7964b" targetNamespace="http://schemas.microsoft.com/office/2006/metadata/properties" ma:root="true" ma:fieldsID="75e41f8b5e2e3e5f9de10bd2b46b6103" ns2:_="" ns3:_="">
    <xsd:import namespace="028d2a64-9d62-495b-a15a-e7f7199a31d4"/>
    <xsd:import namespace="214d2c41-9580-4a05-86f5-e53284b796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d2a64-9d62-495b-a15a-e7f7199a31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d2c41-9580-4a05-86f5-e53284b796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54c1f17-ae9d-4204-9977-18d67f69058c}" ma:internalName="TaxCatchAll" ma:showField="CatchAllData" ma:web="214d2c41-9580-4a05-86f5-e53284b796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2A0BBD-9B44-494D-8FDB-E60EDBC2F7D5}"/>
</file>

<file path=customXml/itemProps2.xml><?xml version="1.0" encoding="utf-8"?>
<ds:datastoreItem xmlns:ds="http://schemas.openxmlformats.org/officeDocument/2006/customXml" ds:itemID="{A0CA787A-4612-41C5-921F-E8EB3E8211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6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Frenchik, Lisa</dc:creator>
  <cp:keywords/>
  <dc:description/>
  <cp:lastModifiedBy>Edzie, Ekow N</cp:lastModifiedBy>
  <cp:revision>14</cp:revision>
  <dcterms:created xsi:type="dcterms:W3CDTF">2019-10-22T11:04:00Z</dcterms:created>
  <dcterms:modified xsi:type="dcterms:W3CDTF">2023-05-31T09:58:00Z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FrenchikL@state.gov</vt:lpwstr>
  </property>
  <property fmtid="{D5CDD505-2E9C-101B-9397-08002B2CF9AE}" pid="5" name="MSIP_Label_1665d9ee-429a-4d5f-97cc-cfb56e044a6e_SetDate">
    <vt:lpwstr>2019-10-22T11:08:59.7436550Z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674d2f09-0bb7-4a65-9d2d-40444a759eaa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