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1FF5" w:rsidRPr="009F7A18" w:rsidRDefault="00551FF5" w:rsidP="006F06D6">
      <w:pPr>
        <w:pStyle w:val="Title"/>
      </w:pPr>
      <w:r w:rsidRPr="009F7A18">
        <w:t>U.S. Fish and Wildlife Service</w:t>
      </w:r>
    </w:p>
    <w:p w:rsidR="00551FF5" w:rsidRDefault="00551FF5">
      <w:pPr>
        <w:autoSpaceDE w:val="0"/>
        <w:autoSpaceDN w:val="0"/>
        <w:adjustRightInd w:val="0"/>
        <w:jc w:val="center"/>
        <w:rPr>
          <w:b/>
          <w:bCs/>
        </w:rPr>
      </w:pPr>
      <w:r w:rsidRPr="0015602A">
        <w:rPr>
          <w:b/>
          <w:bCs/>
        </w:rPr>
        <w:t>Wildlife and Sport Fish Restoration Program</w:t>
      </w:r>
    </w:p>
    <w:p w:rsidR="00637EF3" w:rsidRPr="0015602A" w:rsidRDefault="00637EF3">
      <w:pPr>
        <w:autoSpaceDE w:val="0"/>
        <w:autoSpaceDN w:val="0"/>
        <w:adjustRightInd w:val="0"/>
        <w:jc w:val="center"/>
        <w:rPr>
          <w:b/>
          <w:bCs/>
        </w:rPr>
      </w:pPr>
    </w:p>
    <w:p w:rsidR="00CA1BED" w:rsidRPr="009D6DA5" w:rsidRDefault="00755454">
      <w:pPr>
        <w:pStyle w:val="Title"/>
        <w:rPr>
          <w:b w:val="0"/>
        </w:rPr>
      </w:pPr>
      <w:r w:rsidRPr="009D6DA5">
        <w:rPr>
          <w:b w:val="0"/>
        </w:rPr>
        <w:t>Multistate Conservation</w:t>
      </w:r>
      <w:r w:rsidR="003B286B" w:rsidRPr="009D6DA5">
        <w:rPr>
          <w:b w:val="0"/>
        </w:rPr>
        <w:t xml:space="preserve"> Grant Program</w:t>
      </w:r>
    </w:p>
    <w:p w:rsidR="00551FF5" w:rsidRPr="002369D6" w:rsidRDefault="00551FF5">
      <w:pPr>
        <w:jc w:val="center"/>
      </w:pPr>
      <w:r w:rsidRPr="009F7A18">
        <w:t xml:space="preserve">Catalog of Federal Domestic Assistance (CFDA) Number: </w:t>
      </w:r>
      <w:r w:rsidRPr="002369D6">
        <w:t>15.6</w:t>
      </w:r>
      <w:r>
        <w:t>28</w:t>
      </w:r>
    </w:p>
    <w:p w:rsidR="00CA1BED" w:rsidRPr="00551FF5" w:rsidRDefault="00CA1BED">
      <w:pPr>
        <w:jc w:val="center"/>
      </w:pPr>
    </w:p>
    <w:p w:rsidR="00CA1BED" w:rsidRPr="009D6DA5" w:rsidRDefault="00CA1BED">
      <w:pPr>
        <w:jc w:val="center"/>
        <w:rPr>
          <w:b/>
        </w:rPr>
      </w:pPr>
      <w:r w:rsidRPr="009D6DA5">
        <w:rPr>
          <w:b/>
        </w:rPr>
        <w:t xml:space="preserve">Notice of </w:t>
      </w:r>
      <w:r w:rsidR="00AA059B" w:rsidRPr="009D6DA5">
        <w:rPr>
          <w:b/>
        </w:rPr>
        <w:t>Funding Opportunity</w:t>
      </w:r>
      <w:r w:rsidR="00637EF3" w:rsidRPr="009D6DA5">
        <w:rPr>
          <w:b/>
        </w:rPr>
        <w:t xml:space="preserve"> and Application Instructions</w:t>
      </w:r>
    </w:p>
    <w:p w:rsidR="00CA1BED" w:rsidRPr="009D6DA5" w:rsidRDefault="00CA1BED">
      <w:pPr>
        <w:rPr>
          <w:b/>
        </w:rPr>
      </w:pPr>
    </w:p>
    <w:p w:rsidR="00CA1BED" w:rsidRPr="00AE71D6" w:rsidRDefault="00CA1BED">
      <w:r w:rsidRPr="00AE71D6">
        <w:rPr>
          <w:b/>
          <w:bCs/>
        </w:rPr>
        <w:t>Federal Agency Name:</w:t>
      </w:r>
    </w:p>
    <w:p w:rsidR="00CA1BED" w:rsidRPr="00AE71D6" w:rsidRDefault="00CA1BED"/>
    <w:p w:rsidR="00CA1BED" w:rsidRPr="00AE71D6" w:rsidRDefault="00CA1BED">
      <w:r w:rsidRPr="00AE71D6">
        <w:t>Department of the Interior</w:t>
      </w:r>
    </w:p>
    <w:p w:rsidR="00CA1BED" w:rsidRPr="00AE71D6" w:rsidRDefault="00CA1BED">
      <w:r w:rsidRPr="00AE71D6">
        <w:t>U.S. Fish and Wildlife Service</w:t>
      </w:r>
    </w:p>
    <w:p w:rsidR="00A06C08" w:rsidRPr="00AE71D6" w:rsidRDefault="00105777">
      <w:r w:rsidRPr="00AE71D6">
        <w:t>Wildlife and Sport Fish Restoration Program</w:t>
      </w:r>
    </w:p>
    <w:p w:rsidR="00A94A68" w:rsidRPr="00AE71D6" w:rsidRDefault="00A94A68"/>
    <w:p w:rsidR="00A06C08" w:rsidRPr="00AE71D6" w:rsidRDefault="00A06C08">
      <w:r w:rsidRPr="00AE71D6">
        <w:rPr>
          <w:b/>
        </w:rPr>
        <w:t>Announcement Type:</w:t>
      </w:r>
      <w:r w:rsidR="004F1A34" w:rsidRPr="00AE71D6">
        <w:rPr>
          <w:b/>
        </w:rPr>
        <w:t xml:space="preserve">  </w:t>
      </w:r>
      <w:r w:rsidRPr="00AE71D6">
        <w:t xml:space="preserve">Announcement of availability of grants for </w:t>
      </w:r>
      <w:r w:rsidR="00551FF5">
        <w:t>fiscal year (FY)</w:t>
      </w:r>
      <w:r w:rsidRPr="00AE71D6">
        <w:t xml:space="preserve"> 20</w:t>
      </w:r>
      <w:r w:rsidR="00F46EB5" w:rsidRPr="00AE71D6">
        <w:t>1</w:t>
      </w:r>
      <w:r w:rsidR="00AA059B">
        <w:t>6</w:t>
      </w:r>
      <w:r w:rsidR="004F1A34" w:rsidRPr="00AE71D6">
        <w:t xml:space="preserve"> and </w:t>
      </w:r>
      <w:r w:rsidR="00637EF3">
        <w:t>application instructions.</w:t>
      </w:r>
    </w:p>
    <w:p w:rsidR="00CA1BED" w:rsidRPr="00AE71D6" w:rsidRDefault="00CA1BED"/>
    <w:p w:rsidR="00551FF5" w:rsidRPr="00AE71D6" w:rsidRDefault="00551FF5" w:rsidP="00551FF5">
      <w:r w:rsidRPr="00AE71D6">
        <w:rPr>
          <w:b/>
        </w:rPr>
        <w:t xml:space="preserve">Funding Opportunity Title: </w:t>
      </w:r>
      <w:r w:rsidRPr="00AE71D6">
        <w:t xml:space="preserve">Multistate Conservation Grant Program </w:t>
      </w:r>
      <w:r w:rsidR="002308A5">
        <w:t>(MSCGP)</w:t>
      </w:r>
    </w:p>
    <w:p w:rsidR="00551FF5" w:rsidRPr="00AE71D6" w:rsidRDefault="00551FF5" w:rsidP="00551FF5">
      <w:pPr>
        <w:rPr>
          <w:b/>
        </w:rPr>
      </w:pPr>
    </w:p>
    <w:p w:rsidR="00A94A68" w:rsidRPr="00AE71D6" w:rsidRDefault="00A94A68">
      <w:r w:rsidRPr="00AE71D6">
        <w:rPr>
          <w:b/>
        </w:rPr>
        <w:t>Funding Opportunity Number</w:t>
      </w:r>
      <w:r w:rsidRPr="0021373C">
        <w:t xml:space="preserve">:  </w:t>
      </w:r>
      <w:r w:rsidR="00952483">
        <w:t>F15AS00181</w:t>
      </w:r>
    </w:p>
    <w:p w:rsidR="00A94A68" w:rsidRPr="00AE71D6" w:rsidRDefault="00A94A68"/>
    <w:p w:rsidR="00705268" w:rsidRPr="00AE71D6" w:rsidRDefault="00CA1BED">
      <w:r w:rsidRPr="00AE71D6">
        <w:rPr>
          <w:b/>
          <w:bCs/>
        </w:rPr>
        <w:t>C</w:t>
      </w:r>
      <w:r w:rsidR="001B29A2">
        <w:rPr>
          <w:b/>
          <w:bCs/>
        </w:rPr>
        <w:t>atalog of Federal Domestic Assistance (CF</w:t>
      </w:r>
      <w:r w:rsidRPr="00AE71D6">
        <w:rPr>
          <w:b/>
          <w:bCs/>
        </w:rPr>
        <w:t>DA</w:t>
      </w:r>
      <w:r w:rsidR="001B29A2">
        <w:rPr>
          <w:b/>
          <w:bCs/>
        </w:rPr>
        <w:t>)</w:t>
      </w:r>
      <w:r w:rsidRPr="00AE71D6">
        <w:rPr>
          <w:b/>
          <w:bCs/>
        </w:rPr>
        <w:t xml:space="preserve"> Number:</w:t>
      </w:r>
      <w:r w:rsidR="003B286B" w:rsidRPr="00AE71D6">
        <w:rPr>
          <w:b/>
          <w:bCs/>
        </w:rPr>
        <w:t xml:space="preserve">  </w:t>
      </w:r>
      <w:r w:rsidRPr="00AE71D6">
        <w:t>15.</w:t>
      </w:r>
      <w:r w:rsidR="003B286B" w:rsidRPr="00AE71D6">
        <w:t>6</w:t>
      </w:r>
      <w:r w:rsidR="00755454" w:rsidRPr="00AE71D6">
        <w:t>28</w:t>
      </w:r>
    </w:p>
    <w:p w:rsidR="002E7ABC" w:rsidRPr="00AE71D6" w:rsidRDefault="002E7ABC"/>
    <w:p w:rsidR="002E7ABC" w:rsidRPr="00AE71D6" w:rsidRDefault="002E7ABC">
      <w:pPr>
        <w:rPr>
          <w:color w:val="000000"/>
        </w:rPr>
      </w:pPr>
      <w:r w:rsidRPr="00AE71D6">
        <w:rPr>
          <w:b/>
          <w:color w:val="000000"/>
        </w:rPr>
        <w:t xml:space="preserve">Dates: </w:t>
      </w:r>
      <w:r w:rsidR="00DC0B22" w:rsidRPr="00AE71D6">
        <w:rPr>
          <w:color w:val="000000"/>
        </w:rPr>
        <w:t xml:space="preserve">The Association </w:t>
      </w:r>
      <w:r w:rsidR="007043B2" w:rsidRPr="00AE71D6">
        <w:rPr>
          <w:color w:val="000000"/>
        </w:rPr>
        <w:t xml:space="preserve">of Fish and Wildlife Agencies (Association) </w:t>
      </w:r>
      <w:r w:rsidR="00DC0B22" w:rsidRPr="00AE71D6">
        <w:rPr>
          <w:color w:val="000000"/>
        </w:rPr>
        <w:t xml:space="preserve">accepts Letters of Intent (LOIs) in the first stage of the application process.  </w:t>
      </w:r>
      <w:r w:rsidR="00105777" w:rsidRPr="00AE71D6">
        <w:rPr>
          <w:color w:val="000000"/>
        </w:rPr>
        <w:t>LOIs</w:t>
      </w:r>
      <w:r w:rsidRPr="00AE71D6">
        <w:rPr>
          <w:color w:val="000000"/>
        </w:rPr>
        <w:t xml:space="preserve"> </w:t>
      </w:r>
      <w:proofErr w:type="gramStart"/>
      <w:r w:rsidRPr="00AE71D6">
        <w:rPr>
          <w:color w:val="000000"/>
        </w:rPr>
        <w:t>are</w:t>
      </w:r>
      <w:proofErr w:type="gramEnd"/>
      <w:r w:rsidRPr="00AE71D6">
        <w:rPr>
          <w:color w:val="000000"/>
        </w:rPr>
        <w:t xml:space="preserve"> due</w:t>
      </w:r>
      <w:r w:rsidR="00DC0B22" w:rsidRPr="00AE71D6">
        <w:rPr>
          <w:color w:val="000000"/>
        </w:rPr>
        <w:t xml:space="preserve"> </w:t>
      </w:r>
      <w:r w:rsidRPr="00AE71D6">
        <w:rPr>
          <w:color w:val="000000"/>
        </w:rPr>
        <w:t xml:space="preserve">to </w:t>
      </w:r>
      <w:r w:rsidR="0093072E" w:rsidRPr="00AE71D6">
        <w:rPr>
          <w:color w:val="000000"/>
        </w:rPr>
        <w:t xml:space="preserve">the </w:t>
      </w:r>
      <w:r w:rsidRPr="00AE71D6">
        <w:rPr>
          <w:color w:val="000000"/>
        </w:rPr>
        <w:t>A</w:t>
      </w:r>
      <w:r w:rsidR="00030C84" w:rsidRPr="00AE71D6">
        <w:rPr>
          <w:color w:val="000000"/>
        </w:rPr>
        <w:t xml:space="preserve">ssociation by </w:t>
      </w:r>
      <w:r w:rsidR="00105777" w:rsidRPr="009D6DA5">
        <w:rPr>
          <w:color w:val="000000"/>
        </w:rPr>
        <w:t xml:space="preserve">May </w:t>
      </w:r>
      <w:r w:rsidR="0036780E" w:rsidRPr="009D6DA5">
        <w:rPr>
          <w:color w:val="000000"/>
        </w:rPr>
        <w:t>11</w:t>
      </w:r>
      <w:r w:rsidR="006A1AD8" w:rsidRPr="009D6DA5">
        <w:rPr>
          <w:color w:val="000000"/>
        </w:rPr>
        <w:t>, 201</w:t>
      </w:r>
      <w:r w:rsidR="00AA059B" w:rsidRPr="009D6DA5">
        <w:rPr>
          <w:color w:val="000000"/>
        </w:rPr>
        <w:t>5</w:t>
      </w:r>
      <w:r w:rsidR="00F46EB5" w:rsidRPr="00AE71D6">
        <w:rPr>
          <w:color w:val="000000"/>
        </w:rPr>
        <w:t xml:space="preserve">.  </w:t>
      </w:r>
      <w:r w:rsidR="005B7B15" w:rsidRPr="00AE71D6">
        <w:rPr>
          <w:color w:val="000000"/>
        </w:rPr>
        <w:t>Only el</w:t>
      </w:r>
      <w:r w:rsidR="00DC0B22" w:rsidRPr="00AE71D6">
        <w:rPr>
          <w:color w:val="000000"/>
        </w:rPr>
        <w:t xml:space="preserve">igible LOIs will be processed.  </w:t>
      </w:r>
      <w:r w:rsidR="002F5ABE">
        <w:rPr>
          <w:color w:val="000000"/>
        </w:rPr>
        <w:t xml:space="preserve">In the second stage of the application process, the Association </w:t>
      </w:r>
      <w:r w:rsidR="002308A5">
        <w:rPr>
          <w:color w:val="000000"/>
        </w:rPr>
        <w:t>will invite</w:t>
      </w:r>
      <w:r w:rsidR="002F5ABE">
        <w:rPr>
          <w:color w:val="000000"/>
        </w:rPr>
        <w:t xml:space="preserve"> full proposals based on high-ranking LOIs.  </w:t>
      </w:r>
      <w:r w:rsidR="005B7B15" w:rsidRPr="00AE71D6">
        <w:rPr>
          <w:color w:val="000000"/>
        </w:rPr>
        <w:t xml:space="preserve">Mandatory grant forms (i.e., SF424s) are only required </w:t>
      </w:r>
      <w:r w:rsidR="002F5ABE">
        <w:rPr>
          <w:color w:val="000000"/>
        </w:rPr>
        <w:t>to be submitted with the</w:t>
      </w:r>
      <w:r w:rsidR="005B7B15" w:rsidRPr="00AE71D6">
        <w:rPr>
          <w:color w:val="000000"/>
        </w:rPr>
        <w:t xml:space="preserve"> full proposal.</w:t>
      </w:r>
      <w:r w:rsidR="008602BB" w:rsidRPr="00AE71D6">
        <w:rPr>
          <w:color w:val="000000"/>
        </w:rPr>
        <w:t xml:space="preserve">  </w:t>
      </w:r>
      <w:r w:rsidR="00DC0B22" w:rsidRPr="00AE71D6">
        <w:rPr>
          <w:color w:val="000000"/>
        </w:rPr>
        <w:t>F</w:t>
      </w:r>
      <w:r w:rsidR="00B126B1" w:rsidRPr="00AE71D6">
        <w:rPr>
          <w:color w:val="000000"/>
        </w:rPr>
        <w:t>ull proposal</w:t>
      </w:r>
      <w:r w:rsidR="00DC0B22" w:rsidRPr="00AE71D6">
        <w:rPr>
          <w:color w:val="000000"/>
        </w:rPr>
        <w:t>s</w:t>
      </w:r>
      <w:r w:rsidR="00B126B1" w:rsidRPr="00AE71D6">
        <w:rPr>
          <w:color w:val="000000"/>
        </w:rPr>
        <w:t xml:space="preserve"> </w:t>
      </w:r>
      <w:r w:rsidR="009345B1" w:rsidRPr="00AE71D6">
        <w:rPr>
          <w:color w:val="000000"/>
        </w:rPr>
        <w:t xml:space="preserve">must </w:t>
      </w:r>
      <w:r w:rsidR="00B126B1" w:rsidRPr="00AE71D6">
        <w:rPr>
          <w:color w:val="000000"/>
        </w:rPr>
        <w:t>be submitted by 5</w:t>
      </w:r>
      <w:r w:rsidR="00286CE8" w:rsidRPr="00AE71D6">
        <w:rPr>
          <w:color w:val="000000"/>
        </w:rPr>
        <w:t xml:space="preserve"> </w:t>
      </w:r>
      <w:r w:rsidR="00B126B1" w:rsidRPr="00AE71D6">
        <w:rPr>
          <w:color w:val="000000"/>
        </w:rPr>
        <w:t xml:space="preserve">pm </w:t>
      </w:r>
      <w:r w:rsidR="00646F62">
        <w:rPr>
          <w:color w:val="000000"/>
        </w:rPr>
        <w:t>E</w:t>
      </w:r>
      <w:r w:rsidR="002308A5">
        <w:rPr>
          <w:color w:val="000000"/>
        </w:rPr>
        <w:t xml:space="preserve">DT </w:t>
      </w:r>
      <w:r w:rsidR="00C94815" w:rsidRPr="009D6DA5">
        <w:rPr>
          <w:color w:val="000000"/>
        </w:rPr>
        <w:t xml:space="preserve">August </w:t>
      </w:r>
      <w:r w:rsidR="0036780E" w:rsidRPr="009D6DA5">
        <w:rPr>
          <w:color w:val="000000"/>
        </w:rPr>
        <w:t>14</w:t>
      </w:r>
      <w:r w:rsidR="00C94815" w:rsidRPr="009D6DA5">
        <w:rPr>
          <w:color w:val="000000"/>
        </w:rPr>
        <w:t>, 201</w:t>
      </w:r>
      <w:r w:rsidR="00B4039E" w:rsidRPr="009D6DA5">
        <w:rPr>
          <w:color w:val="000000"/>
        </w:rPr>
        <w:t>5</w:t>
      </w:r>
      <w:r w:rsidR="00B126B1" w:rsidRPr="00AE71D6">
        <w:rPr>
          <w:color w:val="000000"/>
        </w:rPr>
        <w:t>.</w:t>
      </w:r>
      <w:r w:rsidR="00496C42" w:rsidRPr="00AE71D6">
        <w:rPr>
          <w:color w:val="000000"/>
        </w:rPr>
        <w:t xml:space="preserve">  </w:t>
      </w:r>
      <w:r w:rsidR="009345B1" w:rsidRPr="00AE71D6">
        <w:rPr>
          <w:color w:val="000000"/>
        </w:rPr>
        <w:t>In additi</w:t>
      </w:r>
      <w:r w:rsidR="00964538" w:rsidRPr="00AE71D6">
        <w:rPr>
          <w:color w:val="000000"/>
        </w:rPr>
        <w:t>on</w:t>
      </w:r>
      <w:r w:rsidR="00286CE8" w:rsidRPr="00AE71D6">
        <w:rPr>
          <w:color w:val="000000"/>
        </w:rPr>
        <w:t xml:space="preserve"> to applying directly to the Association</w:t>
      </w:r>
      <w:r w:rsidR="009D60DB" w:rsidRPr="00AE71D6">
        <w:rPr>
          <w:color w:val="000000"/>
        </w:rPr>
        <w:t xml:space="preserve">, </w:t>
      </w:r>
      <w:r w:rsidR="00AA4B0F" w:rsidRPr="00AE71D6">
        <w:rPr>
          <w:color w:val="000000"/>
        </w:rPr>
        <w:t>full proposals</w:t>
      </w:r>
      <w:r w:rsidR="00964538" w:rsidRPr="00AE71D6">
        <w:rPr>
          <w:color w:val="000000"/>
        </w:rPr>
        <w:t xml:space="preserve"> </w:t>
      </w:r>
      <w:r w:rsidR="002308A5">
        <w:rPr>
          <w:color w:val="000000"/>
        </w:rPr>
        <w:t>may</w:t>
      </w:r>
      <w:r w:rsidR="00964538" w:rsidRPr="00AE71D6">
        <w:rPr>
          <w:color w:val="000000"/>
        </w:rPr>
        <w:t xml:space="preserve"> </w:t>
      </w:r>
      <w:r w:rsidR="00786869" w:rsidRPr="00AE71D6">
        <w:rPr>
          <w:color w:val="000000"/>
        </w:rPr>
        <w:t xml:space="preserve">also </w:t>
      </w:r>
      <w:r w:rsidR="00964538" w:rsidRPr="00AE71D6">
        <w:rPr>
          <w:color w:val="000000"/>
        </w:rPr>
        <w:t>be submitted</w:t>
      </w:r>
      <w:r w:rsidR="00286CE8" w:rsidRPr="00AE71D6">
        <w:rPr>
          <w:color w:val="000000"/>
        </w:rPr>
        <w:t xml:space="preserve"> (although not required)</w:t>
      </w:r>
      <w:r w:rsidR="00964538" w:rsidRPr="00AE71D6">
        <w:rPr>
          <w:color w:val="000000"/>
        </w:rPr>
        <w:t xml:space="preserve"> electronically </w:t>
      </w:r>
      <w:r w:rsidR="00AA4B0F" w:rsidRPr="00AE71D6">
        <w:rPr>
          <w:color w:val="000000"/>
        </w:rPr>
        <w:t>via Gran</w:t>
      </w:r>
      <w:r w:rsidR="008602BB" w:rsidRPr="00AE71D6">
        <w:rPr>
          <w:color w:val="000000"/>
        </w:rPr>
        <w:t>ts.gov</w:t>
      </w:r>
      <w:r w:rsidR="00286CE8" w:rsidRPr="00AE71D6">
        <w:rPr>
          <w:color w:val="000000"/>
        </w:rPr>
        <w:t>.</w:t>
      </w:r>
      <w:r w:rsidR="00646F62">
        <w:rPr>
          <w:color w:val="000000"/>
        </w:rPr>
        <w:t xml:space="preserve">  LOI’s and/or p</w:t>
      </w:r>
      <w:r w:rsidR="00EA676C" w:rsidRPr="00AE71D6">
        <w:rPr>
          <w:color w:val="000000"/>
        </w:rPr>
        <w:t>roposals submitted via Grants.gov will be forwarded to the Association.</w:t>
      </w:r>
      <w:r w:rsidR="00286CE8" w:rsidRPr="00AE71D6">
        <w:rPr>
          <w:color w:val="000000"/>
        </w:rPr>
        <w:t xml:space="preserve">  </w:t>
      </w:r>
      <w:r w:rsidR="005B7B15" w:rsidRPr="00AE71D6">
        <w:rPr>
          <w:color w:val="000000"/>
        </w:rPr>
        <w:t>For specific information on the requirements for submitting LOIs, refer to the Association</w:t>
      </w:r>
      <w:r w:rsidR="002308A5">
        <w:rPr>
          <w:color w:val="000000"/>
        </w:rPr>
        <w:t>’</w:t>
      </w:r>
      <w:r w:rsidR="005B7B15" w:rsidRPr="00AE71D6">
        <w:rPr>
          <w:color w:val="000000"/>
        </w:rPr>
        <w:t xml:space="preserve">s website at </w:t>
      </w:r>
      <w:hyperlink r:id="rId9" w:history="1">
        <w:r w:rsidR="005B7B15" w:rsidRPr="00AE71D6">
          <w:rPr>
            <w:rStyle w:val="Hyperlink"/>
          </w:rPr>
          <w:t>http://www.fishwildlife.org</w:t>
        </w:r>
      </w:hyperlink>
      <w:r w:rsidR="008D6BEA">
        <w:rPr>
          <w:color w:val="000000"/>
        </w:rPr>
        <w:t xml:space="preserve">.  </w:t>
      </w:r>
      <w:r w:rsidR="002308A5">
        <w:rPr>
          <w:color w:val="000000"/>
        </w:rPr>
        <w:t>We plan to send a</w:t>
      </w:r>
      <w:r w:rsidR="008D6BEA">
        <w:rPr>
          <w:color w:val="000000"/>
        </w:rPr>
        <w:t>ward letter announcements to</w:t>
      </w:r>
      <w:r w:rsidR="002308A5">
        <w:rPr>
          <w:color w:val="000000"/>
        </w:rPr>
        <w:t xml:space="preserve"> </w:t>
      </w:r>
      <w:r w:rsidR="008C44D9">
        <w:rPr>
          <w:color w:val="000000"/>
        </w:rPr>
        <w:t>successful grantees</w:t>
      </w:r>
      <w:r w:rsidR="008D6BEA">
        <w:rPr>
          <w:color w:val="000000"/>
        </w:rPr>
        <w:t xml:space="preserve"> </w:t>
      </w:r>
      <w:r w:rsidR="002308A5">
        <w:rPr>
          <w:color w:val="000000"/>
        </w:rPr>
        <w:t>by</w:t>
      </w:r>
      <w:r w:rsidR="008D6BEA">
        <w:rPr>
          <w:color w:val="000000"/>
        </w:rPr>
        <w:t xml:space="preserve"> </w:t>
      </w:r>
      <w:r w:rsidR="002E5E91">
        <w:rPr>
          <w:color w:val="000000"/>
        </w:rPr>
        <w:t>January</w:t>
      </w:r>
      <w:r w:rsidRPr="00AE71D6">
        <w:rPr>
          <w:color w:val="000000"/>
        </w:rPr>
        <w:t xml:space="preserve"> 20</w:t>
      </w:r>
      <w:r w:rsidR="00FA35DC" w:rsidRPr="00AE71D6">
        <w:rPr>
          <w:color w:val="000000"/>
        </w:rPr>
        <w:t>1</w:t>
      </w:r>
      <w:r w:rsidR="00F43A0B">
        <w:rPr>
          <w:color w:val="000000"/>
        </w:rPr>
        <w:t>6</w:t>
      </w:r>
      <w:r w:rsidRPr="00AE71D6">
        <w:rPr>
          <w:color w:val="000000"/>
        </w:rPr>
        <w:t>.</w:t>
      </w:r>
    </w:p>
    <w:p w:rsidR="002E7ABC" w:rsidRPr="00AE71D6" w:rsidRDefault="002E7ABC">
      <w:pPr>
        <w:rPr>
          <w:color w:val="000000"/>
        </w:rPr>
      </w:pPr>
    </w:p>
    <w:p w:rsidR="00CA1BED" w:rsidRPr="00AE71D6" w:rsidRDefault="00B7748D">
      <w:pPr>
        <w:rPr>
          <w:b/>
          <w:bCs/>
        </w:rPr>
      </w:pPr>
      <w:r>
        <w:rPr>
          <w:b/>
          <w:bCs/>
        </w:rPr>
        <w:t xml:space="preserve">I.  Description of Funding Opportunity </w:t>
      </w:r>
    </w:p>
    <w:p w:rsidR="001C064D" w:rsidRPr="00AE71D6" w:rsidRDefault="00646F62" w:rsidP="00F161C6">
      <w:pPr>
        <w:spacing w:before="100" w:beforeAutospacing="1" w:after="100" w:afterAutospacing="1"/>
      </w:pPr>
      <w:r>
        <w:t>T</w:t>
      </w:r>
      <w:r w:rsidR="001C064D" w:rsidRPr="00AE71D6">
        <w:t>he Sport Fish Restoration Act and the Wildlife Restoration Act</w:t>
      </w:r>
      <w:r w:rsidR="00551FF5">
        <w:t>,</w:t>
      </w:r>
      <w:r w:rsidR="001C064D" w:rsidRPr="00AE71D6">
        <w:t xml:space="preserve"> as amended by the Wildlife and Sport Fish Restoration Programs Improvement Act of 2000 (Pub. L. 106-408) </w:t>
      </w:r>
      <w:r w:rsidR="00C470A8" w:rsidRPr="00AE71D6">
        <w:t>authorize</w:t>
      </w:r>
      <w:r w:rsidR="00C470A8">
        <w:t>s</w:t>
      </w:r>
      <w:r w:rsidR="001C064D" w:rsidRPr="00AE71D6">
        <w:t xml:space="preserve"> the Secretary of the Interior to make </w:t>
      </w:r>
      <w:r w:rsidR="0064483A" w:rsidRPr="00AE71D6">
        <w:t>up to</w:t>
      </w:r>
      <w:r w:rsidR="001C064D" w:rsidRPr="00AE71D6">
        <w:t xml:space="preserve"> $6,000,000</w:t>
      </w:r>
      <w:r w:rsidR="002308A5">
        <w:t xml:space="preserve"> </w:t>
      </w:r>
      <w:r w:rsidR="00765753" w:rsidRPr="00AE71D6">
        <w:t>($3,000,000 each from the Sport Fish Restoration and Wildlife Restoration Program</w:t>
      </w:r>
      <w:r w:rsidR="006D4E4B" w:rsidRPr="00AE71D6">
        <w:t xml:space="preserve"> </w:t>
      </w:r>
      <w:r w:rsidR="002308A5">
        <w:t xml:space="preserve">trust </w:t>
      </w:r>
      <w:r w:rsidR="006D4E4B" w:rsidRPr="00AE71D6">
        <w:t xml:space="preserve">funds) </w:t>
      </w:r>
      <w:r w:rsidR="001C064D" w:rsidRPr="00AE71D6">
        <w:t xml:space="preserve">available annually under the </w:t>
      </w:r>
      <w:r w:rsidR="00FA35DC" w:rsidRPr="00AE71D6">
        <w:t>Wildlife and Sport Fish Restoration</w:t>
      </w:r>
      <w:r w:rsidR="001C064D" w:rsidRPr="00AE71D6">
        <w:t xml:space="preserve"> Program for the purpose of funding multistate conservation project grants.</w:t>
      </w:r>
    </w:p>
    <w:p w:rsidR="00C470A8" w:rsidRDefault="00C470A8" w:rsidP="00F161C6">
      <w:pPr>
        <w:spacing w:before="100" w:beforeAutospacing="1" w:after="100" w:afterAutospacing="1"/>
        <w:rPr>
          <w:b/>
          <w:bCs/>
        </w:rPr>
      </w:pPr>
    </w:p>
    <w:p w:rsidR="0015195A" w:rsidRDefault="00A06A72" w:rsidP="00F161C6">
      <w:pPr>
        <w:spacing w:before="100" w:beforeAutospacing="1" w:after="100" w:afterAutospacing="1"/>
      </w:pPr>
      <w:r>
        <w:rPr>
          <w:b/>
          <w:bCs/>
        </w:rPr>
        <w:lastRenderedPageBreak/>
        <w:t xml:space="preserve">II. </w:t>
      </w:r>
      <w:r w:rsidR="0015195A">
        <w:rPr>
          <w:b/>
          <w:bCs/>
        </w:rPr>
        <w:t>Award Information</w:t>
      </w:r>
    </w:p>
    <w:p w:rsidR="00473A7F" w:rsidRPr="00AE71D6" w:rsidRDefault="002F5ABE" w:rsidP="00F161C6">
      <w:pPr>
        <w:spacing w:before="100" w:beforeAutospacing="1" w:after="100" w:afterAutospacing="1"/>
      </w:pPr>
      <w:r w:rsidRPr="00AE71D6">
        <w:t>The Association and the Service work cooperatively to manage the Program.  The</w:t>
      </w:r>
      <w:r w:rsidR="0036780E">
        <w:t xml:space="preserve"> </w:t>
      </w:r>
      <w:r w:rsidRPr="00AE71D6">
        <w:t>Association administers the grant application process, providing oversight, coordination and guidance</w:t>
      </w:r>
      <w:r w:rsidR="001D0CD1">
        <w:t>, and the</w:t>
      </w:r>
      <w:r>
        <w:t xml:space="preserve"> </w:t>
      </w:r>
      <w:r w:rsidRPr="00AE71D6">
        <w:t>Service awards and manages the grants</w:t>
      </w:r>
      <w:r w:rsidR="004D1626">
        <w:t xml:space="preserve">.  </w:t>
      </w:r>
      <w:r w:rsidR="003E3DD5" w:rsidRPr="00AE71D6">
        <w:t>The MSCGP is a competitive grant program where eligible LOIs and proposals are submitted to</w:t>
      </w:r>
      <w:r w:rsidR="00B36A8F">
        <w:t xml:space="preserve"> the</w:t>
      </w:r>
      <w:r w:rsidR="003E3DD5" w:rsidRPr="00AE71D6">
        <w:t xml:space="preserve"> Association’s National Grants Committees for review to develop a relative ranking order to aid in the selection process.  LOIs and proposals must address </w:t>
      </w:r>
      <w:r w:rsidR="00A460EA" w:rsidRPr="00AE71D6">
        <w:t>one or more</w:t>
      </w:r>
      <w:r w:rsidR="003E3DD5" w:rsidRPr="00AE71D6">
        <w:t xml:space="preserve"> </w:t>
      </w:r>
      <w:r w:rsidR="00551FF5">
        <w:t>of the</w:t>
      </w:r>
      <w:r w:rsidR="00B36A8F">
        <w:t xml:space="preserve"> Association’s</w:t>
      </w:r>
      <w:r w:rsidR="00551FF5">
        <w:t xml:space="preserve"> </w:t>
      </w:r>
      <w:r w:rsidR="003E3DD5" w:rsidRPr="00AE71D6">
        <w:t>N</w:t>
      </w:r>
      <w:r w:rsidR="00473A7F" w:rsidRPr="00AE71D6">
        <w:t>ational Conservation Needs (N</w:t>
      </w:r>
      <w:r w:rsidR="003E3DD5" w:rsidRPr="00AE71D6">
        <w:t>CN</w:t>
      </w:r>
      <w:r w:rsidR="00A460EA" w:rsidRPr="00AE71D6">
        <w:t>s</w:t>
      </w:r>
      <w:r w:rsidR="00473A7F" w:rsidRPr="00AE71D6">
        <w:t>)</w:t>
      </w:r>
      <w:r w:rsidR="003E3DD5" w:rsidRPr="00AE71D6">
        <w:t xml:space="preserve"> to be eligible.</w:t>
      </w:r>
      <w:r w:rsidR="00A460EA" w:rsidRPr="00AE71D6">
        <w:t xml:space="preserve"> </w:t>
      </w:r>
    </w:p>
    <w:p w:rsidR="002E0162" w:rsidRPr="00AE71D6" w:rsidRDefault="00473A7F" w:rsidP="00F161C6">
      <w:pPr>
        <w:spacing w:before="100" w:beforeAutospacing="1" w:after="100" w:afterAutospacing="1"/>
      </w:pPr>
      <w:r w:rsidRPr="00AE71D6">
        <w:t>NCNs</w:t>
      </w:r>
      <w:r w:rsidR="00A460EA" w:rsidRPr="00AE71D6">
        <w:t xml:space="preserve"> are annually solicited and selected by the Association to establish the state fish and wildlife agencies’ conservation priorities, and they are used to guide proposal development and grant selection for the MSCGP.  NCNs selected for the FY</w:t>
      </w:r>
      <w:r w:rsidR="00551FF5">
        <w:t xml:space="preserve"> </w:t>
      </w:r>
      <w:r w:rsidR="00A460EA" w:rsidRPr="00AE71D6">
        <w:t>201</w:t>
      </w:r>
      <w:r w:rsidR="00AA059B">
        <w:t>6</w:t>
      </w:r>
      <w:r w:rsidR="00A460EA" w:rsidRPr="00AE71D6">
        <w:t xml:space="preserve"> cycle </w:t>
      </w:r>
      <w:r w:rsidR="00551FF5">
        <w:t>are</w:t>
      </w:r>
      <w:r w:rsidR="00A460EA" w:rsidRPr="00AE71D6">
        <w:t xml:space="preserve"> on the Association’s website within their </w:t>
      </w:r>
      <w:r w:rsidR="00B36A8F">
        <w:t xml:space="preserve">MSCGP </w:t>
      </w:r>
      <w:r w:rsidR="00A460EA" w:rsidRPr="00AE71D6">
        <w:t xml:space="preserve">Announcement at </w:t>
      </w:r>
      <w:hyperlink r:id="rId10" w:history="1">
        <w:r w:rsidR="002B0983" w:rsidRPr="002B0983">
          <w:rPr>
            <w:rStyle w:val="Hyperlink"/>
          </w:rPr>
          <w:t>http://</w:t>
        </w:r>
        <w:r w:rsidR="00A460EA" w:rsidRPr="002B0983">
          <w:rPr>
            <w:rStyle w:val="Hyperlink"/>
          </w:rPr>
          <w:t>www.fishwildlife.org</w:t>
        </w:r>
      </w:hyperlink>
      <w:r w:rsidR="00A460EA" w:rsidRPr="00AE71D6">
        <w:t xml:space="preserve">. </w:t>
      </w:r>
      <w:r w:rsidR="003E3DD5" w:rsidRPr="00AE71D6">
        <w:t xml:space="preserve">  </w:t>
      </w:r>
      <w:r w:rsidR="007A3F88" w:rsidRPr="00AE71D6">
        <w:t>A final “</w:t>
      </w:r>
      <w:r w:rsidR="00A52E2A">
        <w:t>P</w:t>
      </w:r>
      <w:r w:rsidR="007A3F88" w:rsidRPr="00AE71D6">
        <w:t xml:space="preserve">riority </w:t>
      </w:r>
      <w:r w:rsidR="00A52E2A">
        <w:t>L</w:t>
      </w:r>
      <w:r w:rsidR="007A3F88" w:rsidRPr="00AE71D6">
        <w:t xml:space="preserve">ist” of projects will be approved by </w:t>
      </w:r>
      <w:r w:rsidR="00747503" w:rsidRPr="00AE71D6">
        <w:t xml:space="preserve">the </w:t>
      </w:r>
      <w:r w:rsidR="007A3F88" w:rsidRPr="00AE71D6">
        <w:t>A</w:t>
      </w:r>
      <w:r w:rsidR="00747503" w:rsidRPr="00AE71D6">
        <w:t>ssociation’s</w:t>
      </w:r>
      <w:r w:rsidR="007A3F88" w:rsidRPr="00AE71D6">
        <w:t xml:space="preserve"> National Grants Committee and State Directors at </w:t>
      </w:r>
      <w:r w:rsidR="00B36A8F">
        <w:t>the Association’s a</w:t>
      </w:r>
      <w:r w:rsidR="007A3F88" w:rsidRPr="00AE71D6">
        <w:t xml:space="preserve">nnual </w:t>
      </w:r>
      <w:r w:rsidR="00B36A8F">
        <w:t>m</w:t>
      </w:r>
      <w:r w:rsidR="007A3F88" w:rsidRPr="00AE71D6">
        <w:t xml:space="preserve">eeting in September.  The list of priority projects </w:t>
      </w:r>
      <w:r w:rsidR="001D0CD1">
        <w:t>will be</w:t>
      </w:r>
      <w:r w:rsidR="007A3F88" w:rsidRPr="00AE71D6">
        <w:t xml:space="preserve"> forwarded to the </w:t>
      </w:r>
      <w:r w:rsidR="001D0CD1">
        <w:t>Service</w:t>
      </w:r>
      <w:r w:rsidR="001D0CD1" w:rsidRPr="00AE71D6">
        <w:t xml:space="preserve"> </w:t>
      </w:r>
      <w:r w:rsidR="007A3F88" w:rsidRPr="00AE71D6">
        <w:t>by the mandated October 1 deadline.</w:t>
      </w:r>
      <w:r w:rsidR="002B2B4B" w:rsidRPr="00AE71D6">
        <w:t xml:space="preserve">  The </w:t>
      </w:r>
      <w:r w:rsidR="001D0CD1">
        <w:t>Service</w:t>
      </w:r>
      <w:r w:rsidR="001D0CD1" w:rsidRPr="00AE71D6">
        <w:t xml:space="preserve"> </w:t>
      </w:r>
      <w:r w:rsidR="002B2B4B" w:rsidRPr="00AE71D6">
        <w:t>selects projects to fund from the “</w:t>
      </w:r>
      <w:r w:rsidR="00A52E2A">
        <w:t>P</w:t>
      </w:r>
      <w:r w:rsidR="002B2B4B" w:rsidRPr="00AE71D6">
        <w:t xml:space="preserve">riority </w:t>
      </w:r>
      <w:r w:rsidR="00A52E2A">
        <w:t>L</w:t>
      </w:r>
      <w:r w:rsidR="002B2B4B" w:rsidRPr="00AE71D6">
        <w:t xml:space="preserve">ist” and announces </w:t>
      </w:r>
      <w:r w:rsidR="00B36A8F">
        <w:t xml:space="preserve">successful </w:t>
      </w:r>
      <w:r w:rsidR="002B2B4B" w:rsidRPr="00AE71D6">
        <w:t xml:space="preserve">grant recipients in </w:t>
      </w:r>
      <w:r w:rsidR="00C94815" w:rsidRPr="00AE71D6">
        <w:t>January</w:t>
      </w:r>
      <w:r w:rsidR="00AA059B">
        <w:t>/February</w:t>
      </w:r>
      <w:r w:rsidR="002B2B4B" w:rsidRPr="00AE71D6">
        <w:t xml:space="preserve">, then </w:t>
      </w:r>
      <w:r w:rsidR="001D0CD1">
        <w:t xml:space="preserve">will </w:t>
      </w:r>
      <w:r w:rsidR="002B2B4B" w:rsidRPr="00AE71D6">
        <w:t>manage the gra</w:t>
      </w:r>
      <w:r w:rsidR="00B12A74" w:rsidRPr="00AE71D6">
        <w:t>nts to ensure grantees adhere t</w:t>
      </w:r>
      <w:r w:rsidR="002B2B4B" w:rsidRPr="00AE71D6">
        <w:t>o the terms of their grant</w:t>
      </w:r>
      <w:r w:rsidR="001D0CD1">
        <w:t>s</w:t>
      </w:r>
      <w:r w:rsidR="002B2B4B" w:rsidRPr="00AE71D6">
        <w:t>.</w:t>
      </w:r>
    </w:p>
    <w:p w:rsidR="00DE7FFE" w:rsidRDefault="00473A7F" w:rsidP="00473A7F">
      <w:pPr>
        <w:pStyle w:val="NormalWeb"/>
        <w:rPr>
          <w:rFonts w:ascii="Times New Roman" w:hAnsi="Times New Roman" w:cs="Times New Roman"/>
        </w:rPr>
      </w:pPr>
      <w:r w:rsidRPr="00AE71D6">
        <w:rPr>
          <w:rFonts w:ascii="Times New Roman" w:hAnsi="Times New Roman" w:cs="Times New Roman"/>
        </w:rPr>
        <w:t>M</w:t>
      </w:r>
      <w:r w:rsidR="00B36A8F">
        <w:rPr>
          <w:rFonts w:ascii="Times New Roman" w:hAnsi="Times New Roman" w:cs="Times New Roman"/>
        </w:rPr>
        <w:t xml:space="preserve">SCGP </w:t>
      </w:r>
      <w:r w:rsidR="00C57F3D">
        <w:rPr>
          <w:rFonts w:ascii="Times New Roman" w:hAnsi="Times New Roman" w:cs="Times New Roman"/>
        </w:rPr>
        <w:t>project</w:t>
      </w:r>
      <w:r w:rsidRPr="00AE71D6">
        <w:rPr>
          <w:rFonts w:ascii="Times New Roman" w:hAnsi="Times New Roman" w:cs="Times New Roman"/>
        </w:rPr>
        <w:t xml:space="preserve"> </w:t>
      </w:r>
      <w:r w:rsidR="00C57F3D">
        <w:rPr>
          <w:rFonts w:ascii="Times New Roman" w:hAnsi="Times New Roman" w:cs="Times New Roman"/>
        </w:rPr>
        <w:t>examples include</w:t>
      </w:r>
      <w:r w:rsidRPr="00AE71D6">
        <w:rPr>
          <w:rFonts w:ascii="Times New Roman" w:hAnsi="Times New Roman" w:cs="Times New Roman"/>
        </w:rPr>
        <w:t xml:space="preserve">: 1) </w:t>
      </w:r>
      <w:r w:rsidR="00551FF5">
        <w:rPr>
          <w:rFonts w:ascii="Times New Roman" w:hAnsi="Times New Roman" w:cs="Times New Roman"/>
        </w:rPr>
        <w:t>c</w:t>
      </w:r>
      <w:r w:rsidR="00831541">
        <w:rPr>
          <w:rFonts w:ascii="Times New Roman" w:hAnsi="Times New Roman" w:cs="Times New Roman"/>
        </w:rPr>
        <w:t xml:space="preserve">oordination of Farm Bill </w:t>
      </w:r>
      <w:r w:rsidR="00551FF5">
        <w:rPr>
          <w:rFonts w:ascii="Times New Roman" w:hAnsi="Times New Roman" w:cs="Times New Roman"/>
        </w:rPr>
        <w:t>i</w:t>
      </w:r>
      <w:r w:rsidR="00831541">
        <w:rPr>
          <w:rFonts w:ascii="Times New Roman" w:hAnsi="Times New Roman" w:cs="Times New Roman"/>
        </w:rPr>
        <w:t xml:space="preserve">mplementation to </w:t>
      </w:r>
      <w:r w:rsidR="00551FF5">
        <w:rPr>
          <w:rFonts w:ascii="Times New Roman" w:hAnsi="Times New Roman" w:cs="Times New Roman"/>
        </w:rPr>
        <w:t>o</w:t>
      </w:r>
      <w:r w:rsidR="00831541">
        <w:rPr>
          <w:rFonts w:ascii="Times New Roman" w:hAnsi="Times New Roman" w:cs="Times New Roman"/>
        </w:rPr>
        <w:t xml:space="preserve">ptimize </w:t>
      </w:r>
      <w:r w:rsidR="00551FF5">
        <w:rPr>
          <w:rFonts w:ascii="Times New Roman" w:hAnsi="Times New Roman" w:cs="Times New Roman"/>
        </w:rPr>
        <w:t>f</w:t>
      </w:r>
      <w:r w:rsidR="00831541">
        <w:rPr>
          <w:rFonts w:ascii="Times New Roman" w:hAnsi="Times New Roman" w:cs="Times New Roman"/>
        </w:rPr>
        <w:t xml:space="preserve">ish and </w:t>
      </w:r>
      <w:r w:rsidR="00551FF5">
        <w:rPr>
          <w:rFonts w:ascii="Times New Roman" w:hAnsi="Times New Roman" w:cs="Times New Roman"/>
        </w:rPr>
        <w:t>w</w:t>
      </w:r>
      <w:r w:rsidR="00831541">
        <w:rPr>
          <w:rFonts w:ascii="Times New Roman" w:hAnsi="Times New Roman" w:cs="Times New Roman"/>
        </w:rPr>
        <w:t xml:space="preserve">ildlife </w:t>
      </w:r>
      <w:r w:rsidR="00551FF5">
        <w:rPr>
          <w:rFonts w:ascii="Times New Roman" w:hAnsi="Times New Roman" w:cs="Times New Roman"/>
        </w:rPr>
        <w:t>b</w:t>
      </w:r>
      <w:r w:rsidR="00831541">
        <w:rPr>
          <w:rFonts w:ascii="Times New Roman" w:hAnsi="Times New Roman" w:cs="Times New Roman"/>
        </w:rPr>
        <w:t>enefits to the States</w:t>
      </w:r>
      <w:r w:rsidRPr="00AE71D6">
        <w:rPr>
          <w:rFonts w:ascii="Times New Roman" w:hAnsi="Times New Roman" w:cs="Times New Roman"/>
        </w:rPr>
        <w:t xml:space="preserve">; 2) </w:t>
      </w:r>
      <w:r w:rsidR="00551FF5">
        <w:rPr>
          <w:rFonts w:ascii="Times New Roman" w:hAnsi="Times New Roman" w:cs="Times New Roman"/>
        </w:rPr>
        <w:t>p</w:t>
      </w:r>
      <w:r w:rsidR="00831541">
        <w:rPr>
          <w:rFonts w:ascii="Times New Roman" w:hAnsi="Times New Roman" w:cs="Times New Roman"/>
        </w:rPr>
        <w:t xml:space="preserve">roducing a </w:t>
      </w:r>
      <w:r w:rsidR="00551FF5">
        <w:rPr>
          <w:rFonts w:ascii="Times New Roman" w:hAnsi="Times New Roman" w:cs="Times New Roman"/>
        </w:rPr>
        <w:t>p</w:t>
      </w:r>
      <w:r w:rsidR="00831541">
        <w:rPr>
          <w:rFonts w:ascii="Times New Roman" w:hAnsi="Times New Roman" w:cs="Times New Roman"/>
        </w:rPr>
        <w:t xml:space="preserve">ractitioners </w:t>
      </w:r>
      <w:r w:rsidR="00551FF5">
        <w:rPr>
          <w:rFonts w:ascii="Times New Roman" w:hAnsi="Times New Roman" w:cs="Times New Roman"/>
        </w:rPr>
        <w:t>g</w:t>
      </w:r>
      <w:r w:rsidR="00831541">
        <w:rPr>
          <w:rFonts w:ascii="Times New Roman" w:hAnsi="Times New Roman" w:cs="Times New Roman"/>
        </w:rPr>
        <w:t xml:space="preserve">uide that summarizes national </w:t>
      </w:r>
      <w:r w:rsidR="00551FF5">
        <w:rPr>
          <w:rFonts w:ascii="Times New Roman" w:hAnsi="Times New Roman" w:cs="Times New Roman"/>
        </w:rPr>
        <w:t>h</w:t>
      </w:r>
      <w:r w:rsidR="00831541">
        <w:rPr>
          <w:rFonts w:ascii="Times New Roman" w:hAnsi="Times New Roman" w:cs="Times New Roman"/>
        </w:rPr>
        <w:t xml:space="preserve">unting, </w:t>
      </w:r>
      <w:r w:rsidR="00551FF5">
        <w:rPr>
          <w:rFonts w:ascii="Times New Roman" w:hAnsi="Times New Roman" w:cs="Times New Roman"/>
        </w:rPr>
        <w:t>f</w:t>
      </w:r>
      <w:r w:rsidR="00831541">
        <w:rPr>
          <w:rFonts w:ascii="Times New Roman" w:hAnsi="Times New Roman" w:cs="Times New Roman"/>
        </w:rPr>
        <w:t xml:space="preserve">ishing and </w:t>
      </w:r>
      <w:r w:rsidR="00551FF5">
        <w:rPr>
          <w:rFonts w:ascii="Times New Roman" w:hAnsi="Times New Roman" w:cs="Times New Roman"/>
        </w:rPr>
        <w:t>s</w:t>
      </w:r>
      <w:r w:rsidR="00831541">
        <w:rPr>
          <w:rFonts w:ascii="Times New Roman" w:hAnsi="Times New Roman" w:cs="Times New Roman"/>
        </w:rPr>
        <w:t xml:space="preserve">hooting </w:t>
      </w:r>
      <w:r w:rsidR="00551FF5">
        <w:rPr>
          <w:rFonts w:ascii="Times New Roman" w:hAnsi="Times New Roman" w:cs="Times New Roman"/>
        </w:rPr>
        <w:t>r</w:t>
      </w:r>
      <w:r w:rsidR="00831541">
        <w:rPr>
          <w:rFonts w:ascii="Times New Roman" w:hAnsi="Times New Roman" w:cs="Times New Roman"/>
        </w:rPr>
        <w:t xml:space="preserve">ecruitment and </w:t>
      </w:r>
      <w:r w:rsidR="00551FF5">
        <w:rPr>
          <w:rFonts w:ascii="Times New Roman" w:hAnsi="Times New Roman" w:cs="Times New Roman"/>
        </w:rPr>
        <w:t>r</w:t>
      </w:r>
      <w:r w:rsidR="00831541">
        <w:rPr>
          <w:rFonts w:ascii="Times New Roman" w:hAnsi="Times New Roman" w:cs="Times New Roman"/>
        </w:rPr>
        <w:t>etention programs</w:t>
      </w:r>
      <w:r w:rsidR="008269B2" w:rsidRPr="00AE71D6">
        <w:rPr>
          <w:rFonts w:ascii="Times New Roman" w:hAnsi="Times New Roman" w:cs="Times New Roman"/>
        </w:rPr>
        <w:t xml:space="preserve">; 3) </w:t>
      </w:r>
      <w:r w:rsidR="00551FF5">
        <w:rPr>
          <w:rFonts w:ascii="Times New Roman" w:hAnsi="Times New Roman" w:cs="Times New Roman"/>
        </w:rPr>
        <w:t>p</w:t>
      </w:r>
      <w:r w:rsidR="00831541">
        <w:rPr>
          <w:rFonts w:ascii="Times New Roman" w:hAnsi="Times New Roman" w:cs="Times New Roman"/>
        </w:rPr>
        <w:t xml:space="preserve">romoting </w:t>
      </w:r>
      <w:r w:rsidR="00551FF5">
        <w:rPr>
          <w:rFonts w:ascii="Times New Roman" w:hAnsi="Times New Roman" w:cs="Times New Roman"/>
        </w:rPr>
        <w:t>s</w:t>
      </w:r>
      <w:r w:rsidR="00831541">
        <w:rPr>
          <w:rFonts w:ascii="Times New Roman" w:hAnsi="Times New Roman" w:cs="Times New Roman"/>
        </w:rPr>
        <w:t xml:space="preserve">trategic </w:t>
      </w:r>
      <w:r w:rsidR="00551FF5">
        <w:rPr>
          <w:rFonts w:ascii="Times New Roman" w:hAnsi="Times New Roman" w:cs="Times New Roman"/>
        </w:rPr>
        <w:t>f</w:t>
      </w:r>
      <w:r w:rsidR="00831541">
        <w:rPr>
          <w:rFonts w:ascii="Times New Roman" w:hAnsi="Times New Roman" w:cs="Times New Roman"/>
        </w:rPr>
        <w:t xml:space="preserve">ish </w:t>
      </w:r>
      <w:r w:rsidR="00551FF5">
        <w:rPr>
          <w:rFonts w:ascii="Times New Roman" w:hAnsi="Times New Roman" w:cs="Times New Roman"/>
        </w:rPr>
        <w:t>h</w:t>
      </w:r>
      <w:r w:rsidR="00831541">
        <w:rPr>
          <w:rFonts w:ascii="Times New Roman" w:hAnsi="Times New Roman" w:cs="Times New Roman"/>
        </w:rPr>
        <w:t xml:space="preserve">abitat </w:t>
      </w:r>
      <w:r w:rsidR="00551FF5">
        <w:rPr>
          <w:rFonts w:ascii="Times New Roman" w:hAnsi="Times New Roman" w:cs="Times New Roman"/>
        </w:rPr>
        <w:t>c</w:t>
      </w:r>
      <w:r w:rsidR="00831541">
        <w:rPr>
          <w:rFonts w:ascii="Times New Roman" w:hAnsi="Times New Roman" w:cs="Times New Roman"/>
        </w:rPr>
        <w:t xml:space="preserve">onservation through Regionally-coordinated </w:t>
      </w:r>
      <w:r w:rsidR="00551FF5">
        <w:rPr>
          <w:rFonts w:ascii="Times New Roman" w:hAnsi="Times New Roman" w:cs="Times New Roman"/>
        </w:rPr>
        <w:t>s</w:t>
      </w:r>
      <w:r w:rsidR="00831541">
        <w:rPr>
          <w:rFonts w:ascii="Times New Roman" w:hAnsi="Times New Roman" w:cs="Times New Roman"/>
        </w:rPr>
        <w:t xml:space="preserve">cience </w:t>
      </w:r>
      <w:r w:rsidR="00551FF5">
        <w:rPr>
          <w:rFonts w:ascii="Times New Roman" w:hAnsi="Times New Roman" w:cs="Times New Roman"/>
        </w:rPr>
        <w:t>c</w:t>
      </w:r>
      <w:r w:rsidR="00831541">
        <w:rPr>
          <w:rFonts w:ascii="Times New Roman" w:hAnsi="Times New Roman" w:cs="Times New Roman"/>
        </w:rPr>
        <w:t>ollaboration;</w:t>
      </w:r>
      <w:r w:rsidRPr="00AE71D6">
        <w:rPr>
          <w:rFonts w:ascii="Times New Roman" w:hAnsi="Times New Roman" w:cs="Times New Roman"/>
        </w:rPr>
        <w:t xml:space="preserve"> 4) </w:t>
      </w:r>
      <w:r w:rsidR="00551FF5">
        <w:rPr>
          <w:rFonts w:ascii="Times New Roman" w:hAnsi="Times New Roman" w:cs="Times New Roman"/>
        </w:rPr>
        <w:t>u</w:t>
      </w:r>
      <w:r w:rsidR="00831541">
        <w:rPr>
          <w:rFonts w:ascii="Times New Roman" w:hAnsi="Times New Roman" w:cs="Times New Roman"/>
        </w:rPr>
        <w:t xml:space="preserve">nderstanding </w:t>
      </w:r>
      <w:r w:rsidR="00551FF5">
        <w:rPr>
          <w:rFonts w:ascii="Times New Roman" w:hAnsi="Times New Roman" w:cs="Times New Roman"/>
        </w:rPr>
        <w:t>t</w:t>
      </w:r>
      <w:r w:rsidR="00831541">
        <w:rPr>
          <w:rFonts w:ascii="Times New Roman" w:hAnsi="Times New Roman" w:cs="Times New Roman"/>
        </w:rPr>
        <w:t xml:space="preserve">rends in </w:t>
      </w:r>
      <w:r w:rsidR="00551FF5">
        <w:rPr>
          <w:rFonts w:ascii="Times New Roman" w:hAnsi="Times New Roman" w:cs="Times New Roman"/>
        </w:rPr>
        <w:t>p</w:t>
      </w:r>
      <w:r w:rsidR="00831541">
        <w:rPr>
          <w:rFonts w:ascii="Times New Roman" w:hAnsi="Times New Roman" w:cs="Times New Roman"/>
        </w:rPr>
        <w:t xml:space="preserve">ublic </w:t>
      </w:r>
      <w:r w:rsidR="00551FF5">
        <w:rPr>
          <w:rFonts w:ascii="Times New Roman" w:hAnsi="Times New Roman" w:cs="Times New Roman"/>
        </w:rPr>
        <w:t>v</w:t>
      </w:r>
      <w:r w:rsidR="00831541">
        <w:rPr>
          <w:rFonts w:ascii="Times New Roman" w:hAnsi="Times New Roman" w:cs="Times New Roman"/>
        </w:rPr>
        <w:t xml:space="preserve">alues toward </w:t>
      </w:r>
      <w:r w:rsidR="00551FF5">
        <w:rPr>
          <w:rFonts w:ascii="Times New Roman" w:hAnsi="Times New Roman" w:cs="Times New Roman"/>
        </w:rPr>
        <w:t>w</w:t>
      </w:r>
      <w:r w:rsidR="00831541">
        <w:rPr>
          <w:rFonts w:ascii="Times New Roman" w:hAnsi="Times New Roman" w:cs="Times New Roman"/>
        </w:rPr>
        <w:t xml:space="preserve">ildlife as a </w:t>
      </w:r>
      <w:r w:rsidR="00551FF5">
        <w:rPr>
          <w:rFonts w:ascii="Times New Roman" w:hAnsi="Times New Roman" w:cs="Times New Roman"/>
        </w:rPr>
        <w:t>k</w:t>
      </w:r>
      <w:r w:rsidR="00831541">
        <w:rPr>
          <w:rFonts w:ascii="Times New Roman" w:hAnsi="Times New Roman" w:cs="Times New Roman"/>
        </w:rPr>
        <w:t xml:space="preserve">ey to </w:t>
      </w:r>
      <w:r w:rsidR="00551FF5">
        <w:rPr>
          <w:rFonts w:ascii="Times New Roman" w:hAnsi="Times New Roman" w:cs="Times New Roman"/>
        </w:rPr>
        <w:t>m</w:t>
      </w:r>
      <w:r w:rsidR="00831541">
        <w:rPr>
          <w:rFonts w:ascii="Times New Roman" w:hAnsi="Times New Roman" w:cs="Times New Roman"/>
        </w:rPr>
        <w:t xml:space="preserve">eeting </w:t>
      </w:r>
      <w:r w:rsidR="00551FF5">
        <w:rPr>
          <w:rFonts w:ascii="Times New Roman" w:hAnsi="Times New Roman" w:cs="Times New Roman"/>
        </w:rPr>
        <w:t>c</w:t>
      </w:r>
      <w:r w:rsidR="00831541">
        <w:rPr>
          <w:rFonts w:ascii="Times New Roman" w:hAnsi="Times New Roman" w:cs="Times New Roman"/>
        </w:rPr>
        <w:t xml:space="preserve">urrent and </w:t>
      </w:r>
      <w:r w:rsidR="00551FF5">
        <w:rPr>
          <w:rFonts w:ascii="Times New Roman" w:hAnsi="Times New Roman" w:cs="Times New Roman"/>
        </w:rPr>
        <w:t>f</w:t>
      </w:r>
      <w:r w:rsidR="00831541">
        <w:rPr>
          <w:rFonts w:ascii="Times New Roman" w:hAnsi="Times New Roman" w:cs="Times New Roman"/>
        </w:rPr>
        <w:t xml:space="preserve">uture </w:t>
      </w:r>
      <w:r w:rsidR="00551FF5">
        <w:rPr>
          <w:rFonts w:ascii="Times New Roman" w:hAnsi="Times New Roman" w:cs="Times New Roman"/>
        </w:rPr>
        <w:t>w</w:t>
      </w:r>
      <w:r w:rsidR="00831541">
        <w:rPr>
          <w:rFonts w:ascii="Times New Roman" w:hAnsi="Times New Roman" w:cs="Times New Roman"/>
        </w:rPr>
        <w:t xml:space="preserve">ildlife </w:t>
      </w:r>
      <w:r w:rsidR="00551FF5">
        <w:rPr>
          <w:rFonts w:ascii="Times New Roman" w:hAnsi="Times New Roman" w:cs="Times New Roman"/>
        </w:rPr>
        <w:t>m</w:t>
      </w:r>
      <w:r w:rsidR="00831541">
        <w:rPr>
          <w:rFonts w:ascii="Times New Roman" w:hAnsi="Times New Roman" w:cs="Times New Roman"/>
        </w:rPr>
        <w:t xml:space="preserve">anagement </w:t>
      </w:r>
      <w:r w:rsidR="00551FF5">
        <w:rPr>
          <w:rFonts w:ascii="Times New Roman" w:hAnsi="Times New Roman" w:cs="Times New Roman"/>
        </w:rPr>
        <w:t>c</w:t>
      </w:r>
      <w:r w:rsidR="00831541">
        <w:rPr>
          <w:rFonts w:ascii="Times New Roman" w:hAnsi="Times New Roman" w:cs="Times New Roman"/>
        </w:rPr>
        <w:t>hallenges</w:t>
      </w:r>
      <w:r w:rsidRPr="00AE71D6">
        <w:rPr>
          <w:rFonts w:ascii="Times New Roman" w:hAnsi="Times New Roman" w:cs="Times New Roman"/>
        </w:rPr>
        <w:t>; 5)</w:t>
      </w:r>
      <w:r w:rsidR="00F360B5" w:rsidRPr="00AE71D6">
        <w:rPr>
          <w:rFonts w:ascii="Times New Roman" w:hAnsi="Times New Roman" w:cs="Times New Roman"/>
        </w:rPr>
        <w:t xml:space="preserve"> </w:t>
      </w:r>
      <w:r w:rsidR="00551FF5">
        <w:rPr>
          <w:rFonts w:ascii="Times New Roman" w:hAnsi="Times New Roman" w:cs="Times New Roman"/>
        </w:rPr>
        <w:t>i</w:t>
      </w:r>
      <w:r w:rsidR="00831541">
        <w:rPr>
          <w:rFonts w:ascii="Times New Roman" w:hAnsi="Times New Roman" w:cs="Times New Roman"/>
        </w:rPr>
        <w:t xml:space="preserve">mproving the </w:t>
      </w:r>
      <w:r w:rsidR="00551FF5">
        <w:rPr>
          <w:rFonts w:ascii="Times New Roman" w:hAnsi="Times New Roman" w:cs="Times New Roman"/>
        </w:rPr>
        <w:t>c</w:t>
      </w:r>
      <w:r w:rsidR="00831541">
        <w:rPr>
          <w:rFonts w:ascii="Times New Roman" w:hAnsi="Times New Roman" w:cs="Times New Roman"/>
        </w:rPr>
        <w:t xml:space="preserve">onservation of </w:t>
      </w:r>
      <w:r w:rsidR="00551FF5">
        <w:rPr>
          <w:rFonts w:ascii="Times New Roman" w:hAnsi="Times New Roman" w:cs="Times New Roman"/>
        </w:rPr>
        <w:t>f</w:t>
      </w:r>
      <w:r w:rsidR="00831541">
        <w:rPr>
          <w:rFonts w:ascii="Times New Roman" w:hAnsi="Times New Roman" w:cs="Times New Roman"/>
        </w:rPr>
        <w:t xml:space="preserve">ish and </w:t>
      </w:r>
      <w:r w:rsidR="00551FF5">
        <w:rPr>
          <w:rFonts w:ascii="Times New Roman" w:hAnsi="Times New Roman" w:cs="Times New Roman"/>
        </w:rPr>
        <w:t>w</w:t>
      </w:r>
      <w:r w:rsidR="00831541">
        <w:rPr>
          <w:rFonts w:ascii="Times New Roman" w:hAnsi="Times New Roman" w:cs="Times New Roman"/>
        </w:rPr>
        <w:t xml:space="preserve">ildlife </w:t>
      </w:r>
      <w:r w:rsidR="00551FF5">
        <w:rPr>
          <w:rFonts w:ascii="Times New Roman" w:hAnsi="Times New Roman" w:cs="Times New Roman"/>
        </w:rPr>
        <w:t>p</w:t>
      </w:r>
      <w:r w:rsidR="00831541">
        <w:rPr>
          <w:rFonts w:ascii="Times New Roman" w:hAnsi="Times New Roman" w:cs="Times New Roman"/>
        </w:rPr>
        <w:t xml:space="preserve">opulations and </w:t>
      </w:r>
      <w:r w:rsidR="00551FF5">
        <w:rPr>
          <w:rFonts w:ascii="Times New Roman" w:hAnsi="Times New Roman" w:cs="Times New Roman"/>
        </w:rPr>
        <w:t>h</w:t>
      </w:r>
      <w:r w:rsidR="00831541">
        <w:rPr>
          <w:rFonts w:ascii="Times New Roman" w:hAnsi="Times New Roman" w:cs="Times New Roman"/>
        </w:rPr>
        <w:t xml:space="preserve">abitats </w:t>
      </w:r>
      <w:r w:rsidR="00551FF5">
        <w:rPr>
          <w:rFonts w:ascii="Times New Roman" w:hAnsi="Times New Roman" w:cs="Times New Roman"/>
        </w:rPr>
        <w:t>d</w:t>
      </w:r>
      <w:r w:rsidR="00831541">
        <w:rPr>
          <w:rFonts w:ascii="Times New Roman" w:hAnsi="Times New Roman" w:cs="Times New Roman"/>
        </w:rPr>
        <w:t xml:space="preserve">uring </w:t>
      </w:r>
      <w:r w:rsidR="00551FF5">
        <w:rPr>
          <w:rFonts w:ascii="Times New Roman" w:hAnsi="Times New Roman" w:cs="Times New Roman"/>
        </w:rPr>
        <w:t>e</w:t>
      </w:r>
      <w:r w:rsidR="00831541">
        <w:rPr>
          <w:rFonts w:ascii="Times New Roman" w:hAnsi="Times New Roman" w:cs="Times New Roman"/>
        </w:rPr>
        <w:t xml:space="preserve">nergy </w:t>
      </w:r>
      <w:r w:rsidR="00551FF5">
        <w:rPr>
          <w:rFonts w:ascii="Times New Roman" w:hAnsi="Times New Roman" w:cs="Times New Roman"/>
        </w:rPr>
        <w:t>e</w:t>
      </w:r>
      <w:r w:rsidR="00831541">
        <w:rPr>
          <w:rFonts w:ascii="Times New Roman" w:hAnsi="Times New Roman" w:cs="Times New Roman"/>
        </w:rPr>
        <w:t xml:space="preserve">xploration, </w:t>
      </w:r>
      <w:r w:rsidR="00551FF5">
        <w:rPr>
          <w:rFonts w:ascii="Times New Roman" w:hAnsi="Times New Roman" w:cs="Times New Roman"/>
        </w:rPr>
        <w:t>d</w:t>
      </w:r>
      <w:r w:rsidR="00831541">
        <w:rPr>
          <w:rFonts w:ascii="Times New Roman" w:hAnsi="Times New Roman" w:cs="Times New Roman"/>
        </w:rPr>
        <w:t xml:space="preserve">evelopment and </w:t>
      </w:r>
      <w:r w:rsidR="00551FF5">
        <w:rPr>
          <w:rFonts w:ascii="Times New Roman" w:hAnsi="Times New Roman" w:cs="Times New Roman"/>
        </w:rPr>
        <w:t>t</w:t>
      </w:r>
      <w:r w:rsidR="00831541">
        <w:rPr>
          <w:rFonts w:ascii="Times New Roman" w:hAnsi="Times New Roman" w:cs="Times New Roman"/>
        </w:rPr>
        <w:t xml:space="preserve">ransmission through </w:t>
      </w:r>
      <w:r w:rsidR="00551FF5">
        <w:rPr>
          <w:rFonts w:ascii="Times New Roman" w:hAnsi="Times New Roman" w:cs="Times New Roman"/>
        </w:rPr>
        <w:t>e</w:t>
      </w:r>
      <w:r w:rsidR="00831541">
        <w:rPr>
          <w:rFonts w:ascii="Times New Roman" w:hAnsi="Times New Roman" w:cs="Times New Roman"/>
        </w:rPr>
        <w:t xml:space="preserve">nhanced </w:t>
      </w:r>
      <w:r w:rsidR="00551FF5">
        <w:rPr>
          <w:rFonts w:ascii="Times New Roman" w:hAnsi="Times New Roman" w:cs="Times New Roman"/>
        </w:rPr>
        <w:t>i</w:t>
      </w:r>
      <w:r w:rsidR="00831541">
        <w:rPr>
          <w:rFonts w:ascii="Times New Roman" w:hAnsi="Times New Roman" w:cs="Times New Roman"/>
        </w:rPr>
        <w:t>ndustry/</w:t>
      </w:r>
      <w:r w:rsidR="00551FF5">
        <w:rPr>
          <w:rFonts w:ascii="Times New Roman" w:hAnsi="Times New Roman" w:cs="Times New Roman"/>
        </w:rPr>
        <w:t>a</w:t>
      </w:r>
      <w:r w:rsidR="00831541">
        <w:rPr>
          <w:rFonts w:ascii="Times New Roman" w:hAnsi="Times New Roman" w:cs="Times New Roman"/>
        </w:rPr>
        <w:t xml:space="preserve">gency </w:t>
      </w:r>
      <w:r w:rsidR="00551FF5">
        <w:rPr>
          <w:rFonts w:ascii="Times New Roman" w:hAnsi="Times New Roman" w:cs="Times New Roman"/>
        </w:rPr>
        <w:t>c</w:t>
      </w:r>
      <w:r w:rsidR="00831541">
        <w:rPr>
          <w:rFonts w:ascii="Times New Roman" w:hAnsi="Times New Roman" w:cs="Times New Roman"/>
        </w:rPr>
        <w:t>oordination</w:t>
      </w:r>
      <w:r w:rsidR="00F360B5" w:rsidRPr="00AE71D6">
        <w:rPr>
          <w:rFonts w:ascii="Times New Roman" w:hAnsi="Times New Roman" w:cs="Times New Roman"/>
        </w:rPr>
        <w:t xml:space="preserve">; and 6) </w:t>
      </w:r>
      <w:r w:rsidR="00551FF5">
        <w:rPr>
          <w:rFonts w:ascii="Times New Roman" w:hAnsi="Times New Roman" w:cs="Times New Roman"/>
        </w:rPr>
        <w:t>d</w:t>
      </w:r>
      <w:r w:rsidR="00831541">
        <w:rPr>
          <w:rFonts w:ascii="Times New Roman" w:hAnsi="Times New Roman" w:cs="Times New Roman"/>
        </w:rPr>
        <w:t xml:space="preserve">evelopment and </w:t>
      </w:r>
      <w:r w:rsidR="00551FF5">
        <w:rPr>
          <w:rFonts w:ascii="Times New Roman" w:hAnsi="Times New Roman" w:cs="Times New Roman"/>
        </w:rPr>
        <w:t>i</w:t>
      </w:r>
      <w:r w:rsidR="00831541">
        <w:rPr>
          <w:rFonts w:ascii="Times New Roman" w:hAnsi="Times New Roman" w:cs="Times New Roman"/>
        </w:rPr>
        <w:t xml:space="preserve">mplementation of a </w:t>
      </w:r>
      <w:r w:rsidR="00551FF5">
        <w:rPr>
          <w:rFonts w:ascii="Times New Roman" w:hAnsi="Times New Roman" w:cs="Times New Roman"/>
        </w:rPr>
        <w:t>n</w:t>
      </w:r>
      <w:r w:rsidR="00831541">
        <w:rPr>
          <w:rFonts w:ascii="Times New Roman" w:hAnsi="Times New Roman" w:cs="Times New Roman"/>
        </w:rPr>
        <w:t xml:space="preserve">ational </w:t>
      </w:r>
      <w:r w:rsidR="00551FF5">
        <w:rPr>
          <w:rFonts w:ascii="Times New Roman" w:hAnsi="Times New Roman" w:cs="Times New Roman"/>
        </w:rPr>
        <w:t>i</w:t>
      </w:r>
      <w:r w:rsidR="00831541">
        <w:rPr>
          <w:rFonts w:ascii="Times New Roman" w:hAnsi="Times New Roman" w:cs="Times New Roman"/>
        </w:rPr>
        <w:t xml:space="preserve">nitiative for </w:t>
      </w:r>
      <w:r w:rsidR="00551FF5">
        <w:rPr>
          <w:rFonts w:ascii="Times New Roman" w:hAnsi="Times New Roman" w:cs="Times New Roman"/>
        </w:rPr>
        <w:t>h</w:t>
      </w:r>
      <w:r w:rsidR="00831541">
        <w:rPr>
          <w:rFonts w:ascii="Times New Roman" w:hAnsi="Times New Roman" w:cs="Times New Roman"/>
        </w:rPr>
        <w:t>unt</w:t>
      </w:r>
      <w:r w:rsidR="00551FF5">
        <w:rPr>
          <w:rFonts w:ascii="Times New Roman" w:hAnsi="Times New Roman" w:cs="Times New Roman"/>
        </w:rPr>
        <w:t>ing</w:t>
      </w:r>
      <w:r w:rsidR="00831541">
        <w:rPr>
          <w:rFonts w:ascii="Times New Roman" w:hAnsi="Times New Roman" w:cs="Times New Roman"/>
        </w:rPr>
        <w:t xml:space="preserve"> and </w:t>
      </w:r>
      <w:r w:rsidR="00551FF5">
        <w:rPr>
          <w:rFonts w:ascii="Times New Roman" w:hAnsi="Times New Roman" w:cs="Times New Roman"/>
        </w:rPr>
        <w:t>s</w:t>
      </w:r>
      <w:r w:rsidR="00831541">
        <w:rPr>
          <w:rFonts w:ascii="Times New Roman" w:hAnsi="Times New Roman" w:cs="Times New Roman"/>
        </w:rPr>
        <w:t xml:space="preserve">hooting </w:t>
      </w:r>
      <w:r w:rsidR="00551FF5">
        <w:rPr>
          <w:rFonts w:ascii="Times New Roman" w:hAnsi="Times New Roman" w:cs="Times New Roman"/>
        </w:rPr>
        <w:t>s</w:t>
      </w:r>
      <w:r w:rsidR="00831541">
        <w:rPr>
          <w:rFonts w:ascii="Times New Roman" w:hAnsi="Times New Roman" w:cs="Times New Roman"/>
        </w:rPr>
        <w:t xml:space="preserve">ports </w:t>
      </w:r>
      <w:r w:rsidR="00551FF5">
        <w:rPr>
          <w:rFonts w:ascii="Times New Roman" w:hAnsi="Times New Roman" w:cs="Times New Roman"/>
        </w:rPr>
        <w:t>r</w:t>
      </w:r>
      <w:r w:rsidR="00831541">
        <w:rPr>
          <w:rFonts w:ascii="Times New Roman" w:hAnsi="Times New Roman" w:cs="Times New Roman"/>
        </w:rPr>
        <w:t xml:space="preserve">ecruitment, </w:t>
      </w:r>
      <w:r w:rsidR="00551FF5">
        <w:rPr>
          <w:rFonts w:ascii="Times New Roman" w:hAnsi="Times New Roman" w:cs="Times New Roman"/>
        </w:rPr>
        <w:t>r</w:t>
      </w:r>
      <w:r w:rsidR="00831541">
        <w:rPr>
          <w:rFonts w:ascii="Times New Roman" w:hAnsi="Times New Roman" w:cs="Times New Roman"/>
        </w:rPr>
        <w:t xml:space="preserve">etention, and </w:t>
      </w:r>
      <w:r w:rsidR="00551FF5">
        <w:rPr>
          <w:rFonts w:ascii="Times New Roman" w:hAnsi="Times New Roman" w:cs="Times New Roman"/>
        </w:rPr>
        <w:t>r</w:t>
      </w:r>
      <w:r w:rsidR="00831541">
        <w:rPr>
          <w:rFonts w:ascii="Times New Roman" w:hAnsi="Times New Roman" w:cs="Times New Roman"/>
        </w:rPr>
        <w:t>eactivation.</w:t>
      </w:r>
    </w:p>
    <w:p w:rsidR="00B7748D" w:rsidRPr="009D6DA5" w:rsidRDefault="00A06A72" w:rsidP="009D6DA5">
      <w:pPr>
        <w:pStyle w:val="NormalWeb"/>
        <w:rPr>
          <w:rFonts w:ascii="Times New Roman" w:hAnsi="Times New Roman" w:cs="Times New Roman"/>
          <w:b/>
        </w:rPr>
      </w:pPr>
      <w:r w:rsidRPr="009D6DA5">
        <w:rPr>
          <w:rFonts w:ascii="Times New Roman" w:hAnsi="Times New Roman" w:cs="Times New Roman"/>
          <w:b/>
        </w:rPr>
        <w:t>III</w:t>
      </w:r>
      <w:r w:rsidR="00B7748D" w:rsidRPr="009D6DA5">
        <w:rPr>
          <w:rFonts w:ascii="Times New Roman" w:hAnsi="Times New Roman" w:cs="Times New Roman"/>
          <w:b/>
        </w:rPr>
        <w:t>. Basic Eligibility Requirements</w:t>
      </w:r>
    </w:p>
    <w:p w:rsidR="005550BC" w:rsidRPr="009D6DA5" w:rsidRDefault="00B7748D" w:rsidP="009D6DA5">
      <w:pPr>
        <w:pStyle w:val="NormalWeb"/>
      </w:pPr>
      <w:r w:rsidRPr="009D6DA5">
        <w:rPr>
          <w:rFonts w:ascii="Times New Roman" w:hAnsi="Times New Roman" w:cs="Times New Roman"/>
          <w:b/>
          <w:bCs/>
        </w:rPr>
        <w:t>Eligible Applicants:</w:t>
      </w:r>
    </w:p>
    <w:p w:rsidR="0082438B" w:rsidRPr="00D53661" w:rsidRDefault="00B7748D" w:rsidP="009D6DA5">
      <w:pPr>
        <w:pStyle w:val="NormalWeb"/>
      </w:pPr>
      <w:r w:rsidRPr="009D6DA5">
        <w:rPr>
          <w:rFonts w:ascii="Times New Roman" w:hAnsi="Times New Roman" w:cs="Times New Roman"/>
        </w:rPr>
        <w:t>Eligibility is limited to:  1) agencies with lead management responsibility for fish and wildlife resources in each of the 50 States, the District of Columbia, Commonwealths of Puerto Rico and the Northern Mariana Islands, and the territories of American Samoa, Guam, and the U.S. Virgin Islands, or a group of these agencies</w:t>
      </w:r>
      <w:r w:rsidR="0082438B" w:rsidRPr="009D6DA5">
        <w:rPr>
          <w:rFonts w:ascii="Times New Roman" w:hAnsi="Times New Roman" w:cs="Times New Roman"/>
        </w:rPr>
        <w:t>; 2) The Service, only for the purpose of carrying out the National Survey of Fishing, Hunting, and Wildlife-Associated Recreation; or 3) Nongovernmental organizations</w:t>
      </w:r>
      <w:r w:rsidR="0053081B" w:rsidRPr="009D6DA5">
        <w:rPr>
          <w:rFonts w:ascii="Times New Roman" w:hAnsi="Times New Roman" w:cs="Times New Roman"/>
        </w:rPr>
        <w:t xml:space="preserve"> (NGOs)</w:t>
      </w:r>
      <w:r w:rsidR="0082438B" w:rsidRPr="009D6DA5">
        <w:rPr>
          <w:rFonts w:ascii="Times New Roman" w:hAnsi="Times New Roman" w:cs="Times New Roman"/>
        </w:rPr>
        <w:t xml:space="preserve">, subject to the following restrictions.  </w:t>
      </w:r>
      <w:r w:rsidR="00551FF5" w:rsidRPr="009D6DA5">
        <w:rPr>
          <w:rFonts w:ascii="Times New Roman" w:hAnsi="Times New Roman" w:cs="Times New Roman"/>
        </w:rPr>
        <w:t>NGOs,</w:t>
      </w:r>
      <w:r w:rsidR="0082438B" w:rsidRPr="009D6DA5">
        <w:rPr>
          <w:rFonts w:ascii="Times New Roman" w:hAnsi="Times New Roman" w:cs="Times New Roman"/>
        </w:rPr>
        <w:t xml:space="preserve"> including educational </w:t>
      </w:r>
      <w:r w:rsidR="005E5FD1" w:rsidRPr="009D6DA5">
        <w:rPr>
          <w:rFonts w:ascii="Times New Roman" w:hAnsi="Times New Roman" w:cs="Times New Roman"/>
        </w:rPr>
        <w:t>institutions</w:t>
      </w:r>
      <w:r w:rsidR="005E5FD1">
        <w:rPr>
          <w:rFonts w:ascii="Times New Roman" w:hAnsi="Times New Roman" w:cs="Times New Roman"/>
        </w:rPr>
        <w:t>,</w:t>
      </w:r>
      <w:r w:rsidR="005E5FD1" w:rsidRPr="009D6DA5">
        <w:rPr>
          <w:rFonts w:ascii="Times New Roman" w:hAnsi="Times New Roman" w:cs="Times New Roman"/>
        </w:rPr>
        <w:t xml:space="preserve"> which</w:t>
      </w:r>
      <w:r w:rsidR="0082438B" w:rsidRPr="009D6DA5">
        <w:rPr>
          <w:rFonts w:ascii="Times New Roman" w:hAnsi="Times New Roman" w:cs="Times New Roman"/>
        </w:rPr>
        <w:t xml:space="preserve"> are invited to submit full </w:t>
      </w:r>
      <w:r w:rsidR="005E5FD1" w:rsidRPr="009D6DA5">
        <w:rPr>
          <w:rFonts w:ascii="Times New Roman" w:hAnsi="Times New Roman" w:cs="Times New Roman"/>
        </w:rPr>
        <w:t>proposals,</w:t>
      </w:r>
      <w:r w:rsidR="0082438B" w:rsidRPr="009D6DA5">
        <w:rPr>
          <w:rFonts w:ascii="Times New Roman" w:hAnsi="Times New Roman" w:cs="Times New Roman"/>
        </w:rPr>
        <w:t xml:space="preserve"> must submit a certification that the</w:t>
      </w:r>
      <w:r w:rsidR="00551FF5" w:rsidRPr="009D6DA5">
        <w:rPr>
          <w:rFonts w:ascii="Times New Roman" w:hAnsi="Times New Roman" w:cs="Times New Roman"/>
        </w:rPr>
        <w:t>ir</w:t>
      </w:r>
      <w:r w:rsidR="0082438B" w:rsidRPr="009D6DA5">
        <w:rPr>
          <w:rFonts w:ascii="Times New Roman" w:hAnsi="Times New Roman" w:cs="Times New Roman"/>
        </w:rPr>
        <w:t xml:space="preserve"> organization will not use grant funds</w:t>
      </w:r>
      <w:r w:rsidR="00741994" w:rsidRPr="009D6DA5">
        <w:rPr>
          <w:rFonts w:ascii="Times New Roman" w:hAnsi="Times New Roman" w:cs="Times New Roman"/>
        </w:rPr>
        <w:t xml:space="preserve"> to fund</w:t>
      </w:r>
      <w:r w:rsidR="00551FF5" w:rsidRPr="009D6DA5">
        <w:rPr>
          <w:rFonts w:ascii="Times New Roman" w:hAnsi="Times New Roman" w:cs="Times New Roman"/>
        </w:rPr>
        <w:t>,</w:t>
      </w:r>
      <w:r w:rsidR="0082438B" w:rsidRPr="009D6DA5">
        <w:rPr>
          <w:rFonts w:ascii="Times New Roman" w:hAnsi="Times New Roman" w:cs="Times New Roman"/>
        </w:rPr>
        <w:t xml:space="preserve"> in whole or in part, any activity that promotes or encourages </w:t>
      </w:r>
      <w:r w:rsidR="0082438B" w:rsidRPr="009D6DA5">
        <w:rPr>
          <w:rFonts w:ascii="Times New Roman" w:hAnsi="Times New Roman" w:cs="Times New Roman"/>
        </w:rPr>
        <w:lastRenderedPageBreak/>
        <w:t>oppo</w:t>
      </w:r>
      <w:r w:rsidR="00741994" w:rsidRPr="009D6DA5">
        <w:rPr>
          <w:rFonts w:ascii="Times New Roman" w:hAnsi="Times New Roman" w:cs="Times New Roman"/>
        </w:rPr>
        <w:t>sition to the regulated hunting</w:t>
      </w:r>
      <w:r w:rsidR="0082438B" w:rsidRPr="009D6DA5">
        <w:rPr>
          <w:rFonts w:ascii="Times New Roman" w:hAnsi="Times New Roman" w:cs="Times New Roman"/>
        </w:rPr>
        <w:t xml:space="preserve"> or trapping of wildlife or the regulated taking of fish</w:t>
      </w:r>
      <w:r w:rsidR="00551FF5" w:rsidRPr="009D6DA5">
        <w:rPr>
          <w:rFonts w:ascii="Times New Roman" w:hAnsi="Times New Roman" w:cs="Times New Roman"/>
        </w:rPr>
        <w:t xml:space="preserve"> in their application</w:t>
      </w:r>
      <w:r w:rsidR="00015288">
        <w:rPr>
          <w:rFonts w:ascii="Times New Roman" w:hAnsi="Times New Roman" w:cs="Times New Roman"/>
        </w:rPr>
        <w:t>.</w:t>
      </w:r>
    </w:p>
    <w:p w:rsidR="001D0CD1" w:rsidRDefault="001D0CD1" w:rsidP="009D6DA5">
      <w:pPr>
        <w:pStyle w:val="Heading1"/>
        <w:numPr>
          <w:ilvl w:val="0"/>
          <w:numId w:val="30"/>
        </w:numPr>
        <w:jc w:val="both"/>
        <w:rPr>
          <w:b w:val="0"/>
        </w:rPr>
      </w:pPr>
      <w:r w:rsidRPr="005550BC">
        <w:rPr>
          <w:b w:val="0"/>
        </w:rPr>
        <w:t xml:space="preserve">Projects are eligible for a grant only if the project will benefit: 1) </w:t>
      </w:r>
      <w:r w:rsidR="00551FF5" w:rsidRPr="005550BC">
        <w:rPr>
          <w:b w:val="0"/>
        </w:rPr>
        <w:t>a</w:t>
      </w:r>
      <w:r w:rsidRPr="005550BC">
        <w:rPr>
          <w:b w:val="0"/>
        </w:rPr>
        <w:t xml:space="preserve">t least 26 States; or 2) </w:t>
      </w:r>
      <w:r w:rsidR="00551FF5" w:rsidRPr="005550BC">
        <w:rPr>
          <w:b w:val="0"/>
        </w:rPr>
        <w:t>a</w:t>
      </w:r>
      <w:r w:rsidRPr="005550BC">
        <w:rPr>
          <w:b w:val="0"/>
        </w:rPr>
        <w:t xml:space="preserve"> majority of the States in a Region of the Service; or 3) </w:t>
      </w:r>
      <w:r w:rsidR="00551FF5" w:rsidRPr="005550BC">
        <w:rPr>
          <w:b w:val="0"/>
        </w:rPr>
        <w:t>a</w:t>
      </w:r>
      <w:r w:rsidRPr="005550BC">
        <w:rPr>
          <w:b w:val="0"/>
        </w:rPr>
        <w:t xml:space="preserve"> regional association of State fish and wildlife agencies.  Only projects that benefit sport fish, wild birds and mammals are eligible.</w:t>
      </w:r>
    </w:p>
    <w:p w:rsidR="00015288" w:rsidRDefault="00015288" w:rsidP="009D6DA5"/>
    <w:p w:rsidR="006F06D6" w:rsidRDefault="006F06D6" w:rsidP="006F06D6">
      <w:r w:rsidRPr="00F87A2E">
        <w:t>Federal law</w:t>
      </w:r>
      <w:r w:rsidRPr="00F87A2E">
        <w:rPr>
          <w:b/>
        </w:rPr>
        <w:t xml:space="preserve"> </w:t>
      </w:r>
      <w:r w:rsidRPr="00F87A2E">
        <w:t xml:space="preserve">mandates that all </w:t>
      </w:r>
      <w:r>
        <w:t>entities</w:t>
      </w:r>
      <w:r w:rsidRPr="00F87A2E">
        <w:t xml:space="preserve"> applying for Federal financial assistance must have a valid Dun &amp; Bradstreet Data Universal Number System (DUNS) number and have a current registration in </w:t>
      </w:r>
      <w:r>
        <w:t>the System for Award Management (SAM).  The SAM registration requirement does not apply to i</w:t>
      </w:r>
      <w:r w:rsidRPr="00F87A2E">
        <w:t xml:space="preserve">ndividuals submitting an application on their own behalf and not on behalf of a company or other for-profit entity, </w:t>
      </w:r>
      <w:r>
        <w:t>s</w:t>
      </w:r>
      <w:r w:rsidRPr="00F87A2E">
        <w:t>tate, local or Tribal government, academia or other type of organization</w:t>
      </w:r>
      <w:r>
        <w:t>.</w:t>
      </w:r>
    </w:p>
    <w:p w:rsidR="00A06A72" w:rsidRPr="009D6DA5" w:rsidRDefault="00A06A72" w:rsidP="009D6DA5">
      <w:pPr>
        <w:rPr>
          <w:b/>
        </w:rPr>
      </w:pPr>
    </w:p>
    <w:p w:rsidR="00CB0D39" w:rsidRPr="005550BC" w:rsidRDefault="00CB0D39" w:rsidP="00CB0D39">
      <w:pPr>
        <w:numPr>
          <w:ilvl w:val="0"/>
          <w:numId w:val="24"/>
        </w:numPr>
        <w:rPr>
          <w:b/>
        </w:rPr>
      </w:pPr>
      <w:r w:rsidRPr="005550BC">
        <w:rPr>
          <w:b/>
        </w:rPr>
        <w:t>DUNS Registration:</w:t>
      </w:r>
    </w:p>
    <w:p w:rsidR="00CB0D39" w:rsidRPr="005550BC" w:rsidRDefault="00CB0D39" w:rsidP="00CB0D39">
      <w:pPr>
        <w:ind w:left="360"/>
      </w:pPr>
      <w:r w:rsidRPr="005550BC">
        <w:t xml:space="preserve">Request a DUNS number online at </w:t>
      </w:r>
      <w:hyperlink r:id="rId11" w:history="1">
        <w:r w:rsidRPr="005550BC">
          <w:rPr>
            <w:rStyle w:val="Hyperlink"/>
          </w:rPr>
          <w:t>http://fedgov.dnb.com/webform</w:t>
        </w:r>
      </w:hyperlink>
      <w:r w:rsidRPr="005550BC">
        <w:t>.  U.S.-based entities may also request a DUNS number by telephone by calling the Dun &amp; Bradstreet Government Customer Response Center, Monday – Friday, 7 AM to 8 PM CST at the following numbers:</w:t>
      </w:r>
    </w:p>
    <w:p w:rsidR="00CB0D39" w:rsidRPr="005550BC" w:rsidRDefault="00CB0D39" w:rsidP="00CB0D39">
      <w:pPr>
        <w:ind w:left="360" w:firstLine="720"/>
      </w:pPr>
      <w:r w:rsidRPr="005550BC">
        <w:t>U.S. and U.S Virgin Islands: 1-866-705-5711</w:t>
      </w:r>
    </w:p>
    <w:p w:rsidR="00CB0D39" w:rsidRPr="005550BC" w:rsidRDefault="00CB0D39" w:rsidP="00CB0D39">
      <w:pPr>
        <w:ind w:left="360" w:firstLine="720"/>
      </w:pPr>
      <w:r w:rsidRPr="005550BC">
        <w:t>Alaska and Puerto Rico: 1-800-234-3867 (Select Option 2, then Option 1)</w:t>
      </w:r>
    </w:p>
    <w:p w:rsidR="00CB0D39" w:rsidRPr="005550BC" w:rsidRDefault="00CB0D39" w:rsidP="00CB0D39">
      <w:pPr>
        <w:ind w:left="360" w:firstLine="720"/>
      </w:pPr>
      <w:r w:rsidRPr="005550BC">
        <w:t xml:space="preserve">For Hearing Impaired Customers Only call: 1-877-807-1679 (TTY Line) </w:t>
      </w:r>
    </w:p>
    <w:p w:rsidR="00CB0D39" w:rsidRPr="005550BC" w:rsidRDefault="00CB0D39" w:rsidP="00CB0D39">
      <w:pPr>
        <w:ind w:left="360"/>
        <w:rPr>
          <w:b/>
          <w:color w:val="006600"/>
        </w:rPr>
      </w:pPr>
      <w:r w:rsidRPr="005550BC">
        <w:t>Once assigned a DUNS number, entities are responsible for maintaining up-to-date information with Dun &amp; Bradstreet.</w:t>
      </w:r>
      <w:r w:rsidR="00015288">
        <w:t xml:space="preserve">  This number will need to be included on the SF424 form.</w:t>
      </w:r>
    </w:p>
    <w:p w:rsidR="00CB0D39" w:rsidRPr="005550BC" w:rsidRDefault="00CB0D39" w:rsidP="00CB0D39"/>
    <w:p w:rsidR="00CB0D39" w:rsidRPr="00F87A2E" w:rsidRDefault="00CB0D39" w:rsidP="00CB0D39">
      <w:pPr>
        <w:numPr>
          <w:ilvl w:val="0"/>
          <w:numId w:val="24"/>
        </w:numPr>
        <w:rPr>
          <w:b/>
        </w:rPr>
      </w:pPr>
      <w:r>
        <w:rPr>
          <w:b/>
        </w:rPr>
        <w:t>Entity</w:t>
      </w:r>
      <w:r w:rsidRPr="00F87A2E">
        <w:rPr>
          <w:b/>
        </w:rPr>
        <w:t xml:space="preserve"> Registration</w:t>
      </w:r>
      <w:r>
        <w:rPr>
          <w:b/>
        </w:rPr>
        <w:t xml:space="preserve"> in SAM:</w:t>
      </w:r>
    </w:p>
    <w:p w:rsidR="00CB0D39" w:rsidRDefault="00CB0D39" w:rsidP="00CB0D39">
      <w:pPr>
        <w:ind w:left="360"/>
      </w:pPr>
      <w:r w:rsidRPr="00F87A2E">
        <w:t xml:space="preserve">Register </w:t>
      </w:r>
      <w:hyperlink w:history="1"/>
      <w:r>
        <w:t xml:space="preserve">in SAM online at </w:t>
      </w:r>
      <w:hyperlink r:id="rId12" w:history="1">
        <w:r w:rsidRPr="00713E63">
          <w:rPr>
            <w:rStyle w:val="Hyperlink"/>
          </w:rPr>
          <w:t>http://www.sam.gov/</w:t>
        </w:r>
      </w:hyperlink>
      <w:r>
        <w:t>.</w:t>
      </w:r>
      <w:r w:rsidRPr="00F87A2E">
        <w:t xml:space="preserve">  Once registered in </w:t>
      </w:r>
      <w:r>
        <w:t>SAM</w:t>
      </w:r>
      <w:r w:rsidRPr="00F87A2E">
        <w:t xml:space="preserve">, </w:t>
      </w:r>
      <w:r>
        <w:t>entities</w:t>
      </w:r>
      <w:r w:rsidRPr="00F87A2E">
        <w:t xml:space="preserve"> must renew and revalidate their </w:t>
      </w:r>
      <w:r>
        <w:t xml:space="preserve">SAM </w:t>
      </w:r>
      <w:r w:rsidRPr="00F87A2E">
        <w:t xml:space="preserve">registration at least every 12 months from </w:t>
      </w:r>
      <w:r>
        <w:t xml:space="preserve">the date previously registered.  Entities </w:t>
      </w:r>
      <w:r w:rsidRPr="00F87A2E">
        <w:t xml:space="preserve">are strongly urged to revalidate their registration as often as needed to ensure that </w:t>
      </w:r>
      <w:r>
        <w:t xml:space="preserve">their information </w:t>
      </w:r>
      <w:r w:rsidRPr="00F87A2E">
        <w:t xml:space="preserve">is up to date and in synch with changes that may have been made to DUNS and IRS information.  Foreign </w:t>
      </w:r>
      <w:r>
        <w:t>entities</w:t>
      </w:r>
      <w:r w:rsidRPr="00F87A2E">
        <w:t xml:space="preserve"> who wish to be paid </w:t>
      </w:r>
      <w:r>
        <w:t xml:space="preserve">directly </w:t>
      </w:r>
      <w:r w:rsidRPr="00F87A2E">
        <w:t xml:space="preserve">to a </w:t>
      </w:r>
      <w:r>
        <w:t xml:space="preserve">United States </w:t>
      </w:r>
      <w:r w:rsidRPr="00F87A2E">
        <w:t xml:space="preserve">bank account must enter and maintain valid and current banking information in </w:t>
      </w:r>
      <w:r>
        <w:t>SAM</w:t>
      </w:r>
      <w:r w:rsidRPr="00F87A2E">
        <w:t>.</w:t>
      </w:r>
    </w:p>
    <w:p w:rsidR="00CB0D39" w:rsidRPr="00F87A2E" w:rsidRDefault="00CB0D39" w:rsidP="00CB0D39"/>
    <w:p w:rsidR="00CB0D39" w:rsidRPr="00F87A2E" w:rsidRDefault="00CB0D39" w:rsidP="00CB0D39">
      <w:pPr>
        <w:numPr>
          <w:ilvl w:val="0"/>
          <w:numId w:val="24"/>
        </w:numPr>
        <w:rPr>
          <w:b/>
        </w:rPr>
      </w:pPr>
      <w:r w:rsidRPr="00F87A2E">
        <w:rPr>
          <w:b/>
        </w:rPr>
        <w:t xml:space="preserve">Excluded </w:t>
      </w:r>
      <w:r>
        <w:rPr>
          <w:b/>
        </w:rPr>
        <w:t>Entities:</w:t>
      </w:r>
    </w:p>
    <w:p w:rsidR="00A06A72" w:rsidRDefault="00CB0D39" w:rsidP="009D6DA5">
      <w:pPr>
        <w:ind w:left="360"/>
      </w:pPr>
      <w:r>
        <w:t>Applicant e</w:t>
      </w:r>
      <w:r w:rsidRPr="00F87A2E">
        <w:t>ntities identified</w:t>
      </w:r>
      <w:r>
        <w:t xml:space="preserve"> in the SAM.gov Exclusions database </w:t>
      </w:r>
      <w:r w:rsidRPr="00F87A2E">
        <w:t xml:space="preserve">as </w:t>
      </w:r>
      <w:r>
        <w:t xml:space="preserve">ineligible, prohibited/restricted or excluded </w:t>
      </w:r>
      <w:r w:rsidRPr="00F87A2E">
        <w:t>from receiving Federal contracts, certain subcontracts, and certain Federal assistance and benefits will not be considered for Federal funding</w:t>
      </w:r>
      <w:r>
        <w:t>, as applicable to the funding being requested under this Federal program</w:t>
      </w:r>
      <w:r w:rsidR="004D1626">
        <w:t>.</w:t>
      </w:r>
    </w:p>
    <w:p w:rsidR="00A06A72" w:rsidRDefault="00A06A72" w:rsidP="009D6DA5">
      <w:pPr>
        <w:ind w:left="360"/>
      </w:pPr>
    </w:p>
    <w:p w:rsidR="006F06D6" w:rsidRPr="00EB1B5F" w:rsidRDefault="006F06D6" w:rsidP="009D6DA5">
      <w:pPr>
        <w:pStyle w:val="ListParagraph"/>
        <w:ind w:left="360"/>
        <w:rPr>
          <w:b/>
        </w:rPr>
      </w:pPr>
    </w:p>
    <w:p w:rsidR="006F06D6" w:rsidRDefault="006F06D6" w:rsidP="009D6DA5">
      <w:pPr>
        <w:pStyle w:val="ListParagraph"/>
        <w:ind w:left="360"/>
        <w:rPr>
          <w:b/>
        </w:rPr>
      </w:pPr>
    </w:p>
    <w:p w:rsidR="006F06D6" w:rsidRDefault="006F06D6" w:rsidP="009D6DA5">
      <w:pPr>
        <w:pStyle w:val="ListParagraph"/>
        <w:ind w:left="360"/>
        <w:rPr>
          <w:b/>
        </w:rPr>
      </w:pPr>
    </w:p>
    <w:p w:rsidR="00A06A72" w:rsidRPr="009D6DA5" w:rsidRDefault="00A06A72" w:rsidP="009D6DA5">
      <w:pPr>
        <w:pStyle w:val="ListParagraph"/>
        <w:numPr>
          <w:ilvl w:val="0"/>
          <w:numId w:val="24"/>
        </w:numPr>
        <w:rPr>
          <w:b/>
        </w:rPr>
      </w:pPr>
      <w:r w:rsidRPr="009D6DA5">
        <w:rPr>
          <w:b/>
        </w:rPr>
        <w:lastRenderedPageBreak/>
        <w:t>Cost Sharing or Matching:</w:t>
      </w:r>
    </w:p>
    <w:p w:rsidR="00404FFA" w:rsidRDefault="00A06A72" w:rsidP="009D6DA5">
      <w:r>
        <w:t>Although there is no cost sharing or match requirement for this program, the As</w:t>
      </w:r>
      <w:r w:rsidR="00C16C20">
        <w:t>sociation does add points during the scoring/ranking process for proposals that provide match.</w:t>
      </w:r>
      <w:r>
        <w:t xml:space="preserve"> </w:t>
      </w:r>
    </w:p>
    <w:p w:rsidR="008C3C6F" w:rsidRDefault="008C3C6F" w:rsidP="009D6DA5"/>
    <w:p w:rsidR="008C3C6F" w:rsidRPr="008C3C6F" w:rsidRDefault="008C3C6F" w:rsidP="008C3C6F">
      <w:pPr>
        <w:pStyle w:val="ListParagraph"/>
        <w:numPr>
          <w:ilvl w:val="0"/>
          <w:numId w:val="24"/>
        </w:numPr>
        <w:rPr>
          <w:b/>
        </w:rPr>
      </w:pPr>
      <w:r w:rsidRPr="008C3C6F">
        <w:rPr>
          <w:b/>
        </w:rPr>
        <w:t>Period of Availability:</w:t>
      </w:r>
    </w:p>
    <w:p w:rsidR="008C3C6F" w:rsidRDefault="008C3C6F" w:rsidP="008C3C6F">
      <w:pPr>
        <w:pStyle w:val="ListParagraph"/>
        <w:ind w:left="360"/>
      </w:pPr>
      <w:r>
        <w:t xml:space="preserve">Amounts made available under this grant program will remain available for obligation the first two fiscal years.  Grant funds can be obligated for grant periods from one to three years.  Any grant funds remaining after a third year at grant closeout are </w:t>
      </w:r>
      <w:proofErr w:type="gramStart"/>
      <w:r>
        <w:t>returned  to</w:t>
      </w:r>
      <w:proofErr w:type="gramEnd"/>
      <w:r>
        <w:t xml:space="preserve"> the Wildlife and Sport Fish Restoration Program.</w:t>
      </w:r>
    </w:p>
    <w:p w:rsidR="00404FFA" w:rsidRDefault="00404FFA" w:rsidP="009D6DA5"/>
    <w:p w:rsidR="004325E4" w:rsidRDefault="00404FFA" w:rsidP="009D6DA5">
      <w:r w:rsidRPr="00404FFA">
        <w:rPr>
          <w:b/>
        </w:rPr>
        <w:t>IV.</w:t>
      </w:r>
      <w:r>
        <w:t xml:space="preserve"> </w:t>
      </w:r>
      <w:r w:rsidR="004D1626" w:rsidRPr="009D6DA5">
        <w:rPr>
          <w:b/>
        </w:rPr>
        <w:t>A</w:t>
      </w:r>
      <w:r w:rsidR="004F1A34" w:rsidRPr="009D6DA5">
        <w:rPr>
          <w:b/>
        </w:rPr>
        <w:t xml:space="preserve">pplication </w:t>
      </w:r>
      <w:r w:rsidR="005550BC" w:rsidRPr="009D6DA5">
        <w:rPr>
          <w:b/>
        </w:rPr>
        <w:t>Requirements</w:t>
      </w:r>
      <w:r w:rsidR="004F1A34" w:rsidRPr="009D6DA5">
        <w:rPr>
          <w:b/>
        </w:rPr>
        <w:t>:</w:t>
      </w:r>
    </w:p>
    <w:p w:rsidR="004325E4" w:rsidRPr="00D53661" w:rsidRDefault="004325E4" w:rsidP="009D6DA5"/>
    <w:p w:rsidR="004F1A34" w:rsidRPr="009D6DA5" w:rsidRDefault="004325E4" w:rsidP="009D6DA5">
      <w:pPr>
        <w:pStyle w:val="ListParagraph"/>
        <w:ind w:left="0"/>
        <w:rPr>
          <w:b/>
        </w:rPr>
      </w:pPr>
      <w:r>
        <w:rPr>
          <w:b/>
        </w:rPr>
        <w:t>A</w:t>
      </w:r>
      <w:r w:rsidR="004F1A34" w:rsidRPr="009D6DA5">
        <w:rPr>
          <w:b/>
        </w:rPr>
        <w:t>pplication Package</w:t>
      </w:r>
    </w:p>
    <w:p w:rsidR="003A2722" w:rsidRPr="00BF022D" w:rsidRDefault="003A2722" w:rsidP="009D6DA5">
      <w:pPr>
        <w:rPr>
          <w:b/>
        </w:rPr>
      </w:pPr>
    </w:p>
    <w:p w:rsidR="00DE7FFE" w:rsidRPr="009D6DA5" w:rsidRDefault="003A2722" w:rsidP="009D6DA5">
      <w:pPr>
        <w:rPr>
          <w:color w:val="0000FF"/>
        </w:rPr>
      </w:pPr>
      <w:r>
        <w:t xml:space="preserve">Specific LOI submission requirements are available from the Association’s MSCGP webpage </w:t>
      </w:r>
      <w:hyperlink r:id="rId13" w:history="1">
        <w:r w:rsidRPr="003A2722">
          <w:rPr>
            <w:rStyle w:val="Hyperlink"/>
          </w:rPr>
          <w:t>http://www.fishwildlife.org</w:t>
        </w:r>
      </w:hyperlink>
      <w:r>
        <w:t xml:space="preserve">.  </w:t>
      </w:r>
      <w:r w:rsidR="004F1A34" w:rsidRPr="00D25FB9">
        <w:t xml:space="preserve">If potential applicants who have submitted a LOI are invited to submit a full proposal, they can receive application forms and other material necessary to apply for this program from the Service’s Wildlife and Sport Fish Restoration Program Toolkit </w:t>
      </w:r>
      <w:r w:rsidR="000D2E14">
        <w:t>(</w:t>
      </w:r>
      <w:hyperlink r:id="rId14" w:history="1">
        <w:r w:rsidR="000D2E14" w:rsidRPr="000D2E14">
          <w:rPr>
            <w:rStyle w:val="Hyperlink"/>
          </w:rPr>
          <w:t>http://fawiki.fws.gov/display/WTK/Forms</w:t>
        </w:r>
      </w:hyperlink>
      <w:r w:rsidR="004F1A34" w:rsidRPr="00D25FB9">
        <w:rPr>
          <w:u w:val="single"/>
        </w:rPr>
        <w:t>)</w:t>
      </w:r>
      <w:r w:rsidR="004F1A34" w:rsidRPr="00D25FB9">
        <w:t xml:space="preserve"> or from the Association’s MSCGP webpage</w:t>
      </w:r>
      <w:r>
        <w:t>.</w:t>
      </w:r>
      <w:r>
        <w:rPr>
          <w:color w:val="0000FF"/>
        </w:rPr>
        <w:t xml:space="preserve"> </w:t>
      </w:r>
    </w:p>
    <w:p w:rsidR="004D1626" w:rsidRPr="00D25FB9" w:rsidRDefault="004D1626" w:rsidP="004F1A34">
      <w:pPr>
        <w:ind w:left="720"/>
        <w:rPr>
          <w:color w:val="0000FF"/>
          <w:u w:val="single"/>
        </w:rPr>
      </w:pPr>
    </w:p>
    <w:p w:rsidR="00D25FB9" w:rsidRDefault="00D86DEC" w:rsidP="009D6DA5">
      <w:r w:rsidRPr="00D25FB9">
        <w:t>The required Federal Forms are the SF424, SF424A, SF424B, SF424C, and SF424D depending on the grant activity.</w:t>
      </w:r>
      <w:r w:rsidR="00D25FB9">
        <w:t xml:space="preserve">  When submitting the Standard SF424 form, it is recommended that any partnership contribution considered essential to the project’s success be included in box 15 as appropriate to acknowledge that contribution to the project.</w:t>
      </w:r>
    </w:p>
    <w:p w:rsidR="00D25FB9" w:rsidRDefault="00D25FB9" w:rsidP="004F1A34">
      <w:pPr>
        <w:ind w:left="720"/>
      </w:pPr>
    </w:p>
    <w:p w:rsidR="00FB70D8" w:rsidRPr="00D25FB9" w:rsidRDefault="008F197D" w:rsidP="009D6DA5">
      <w:r w:rsidRPr="00D25FB9">
        <w:t xml:space="preserve"> Submission of</w:t>
      </w:r>
      <w:r w:rsidR="00CD77AF" w:rsidRPr="00D25FB9">
        <w:t xml:space="preserve"> </w:t>
      </w:r>
      <w:r w:rsidRPr="00D25FB9">
        <w:t>t</w:t>
      </w:r>
      <w:r w:rsidR="00CD77AF" w:rsidRPr="00D25FB9">
        <w:t>he</w:t>
      </w:r>
      <w:r w:rsidRPr="00D25FB9">
        <w:t xml:space="preserve"> Disclosure of </w:t>
      </w:r>
      <w:r w:rsidR="00CD77AF" w:rsidRPr="00D25FB9">
        <w:t>Lobbying</w:t>
      </w:r>
      <w:r w:rsidRPr="00D25FB9">
        <w:t xml:space="preserve"> Activities</w:t>
      </w:r>
      <w:r w:rsidR="00CD77AF" w:rsidRPr="00D25FB9">
        <w:t xml:space="preserve"> form</w:t>
      </w:r>
      <w:r w:rsidR="00F8037F" w:rsidRPr="00D25FB9">
        <w:t xml:space="preserve"> </w:t>
      </w:r>
      <w:r w:rsidRPr="00D25FB9">
        <w:t xml:space="preserve">(SFLLL) </w:t>
      </w:r>
      <w:r w:rsidR="00CD77AF" w:rsidRPr="00D25FB9">
        <w:t>is only re</w:t>
      </w:r>
      <w:r w:rsidR="00F8037F" w:rsidRPr="00D25FB9">
        <w:t>quired</w:t>
      </w:r>
      <w:r w:rsidRPr="00D25FB9">
        <w:t xml:space="preserve"> of grantees and sub grantees if their</w:t>
      </w:r>
      <w:r w:rsidR="00F8037F" w:rsidRPr="00D25FB9">
        <w:t xml:space="preserve"> awards </w:t>
      </w:r>
      <w:r w:rsidRPr="00D25FB9">
        <w:t xml:space="preserve">exceed $100K and </w:t>
      </w:r>
      <w:r w:rsidR="00CD77AF" w:rsidRPr="00D25FB9">
        <w:t>if the</w:t>
      </w:r>
      <w:r w:rsidRPr="00D25FB9">
        <w:t>se entities intend</w:t>
      </w:r>
      <w:r w:rsidR="00CD77AF" w:rsidRPr="00D25FB9">
        <w:t xml:space="preserve"> to use </w:t>
      </w:r>
      <w:r w:rsidR="00F8037F" w:rsidRPr="00D25FB9">
        <w:t>any funds other than Federal appropriated funds</w:t>
      </w:r>
      <w:r w:rsidR="00CD77AF" w:rsidRPr="00D25FB9">
        <w:t xml:space="preserve"> for lobbying activities</w:t>
      </w:r>
      <w:r w:rsidR="00F8037F" w:rsidRPr="00D25FB9">
        <w:t xml:space="preserve"> in connection with a Multistate awarded grant</w:t>
      </w:r>
      <w:r w:rsidR="00CD77AF" w:rsidRPr="00D25FB9">
        <w:t>.</w:t>
      </w:r>
      <w:r w:rsidR="00D86DEC" w:rsidRPr="00D25FB9">
        <w:t xml:space="preserve">  </w:t>
      </w:r>
    </w:p>
    <w:p w:rsidR="00FB70D8" w:rsidRDefault="00FB70D8" w:rsidP="004F1A34">
      <w:pPr>
        <w:ind w:left="720"/>
      </w:pPr>
    </w:p>
    <w:p w:rsidR="00FE5DF4" w:rsidRDefault="004F1A34" w:rsidP="009D6DA5">
      <w:pPr>
        <w:rPr>
          <w:b/>
        </w:rPr>
      </w:pPr>
      <w:r w:rsidRPr="00D86DEC">
        <w:rPr>
          <w:b/>
        </w:rPr>
        <w:t xml:space="preserve">In addition to the required federal forms, </w:t>
      </w:r>
      <w:r w:rsidRPr="00CD759D">
        <w:rPr>
          <w:b/>
          <w:u w:val="single"/>
        </w:rPr>
        <w:t>any</w:t>
      </w:r>
      <w:r w:rsidRPr="00D86DEC">
        <w:rPr>
          <w:b/>
        </w:rPr>
        <w:t xml:space="preserve"> prospective </w:t>
      </w:r>
      <w:r w:rsidR="00B46FC2">
        <w:rPr>
          <w:b/>
        </w:rPr>
        <w:t>recipient</w:t>
      </w:r>
      <w:r w:rsidR="000D0BA5">
        <w:rPr>
          <w:b/>
        </w:rPr>
        <w:t xml:space="preserve"> or sub</w:t>
      </w:r>
      <w:r w:rsidR="00B46FC2">
        <w:rPr>
          <w:b/>
        </w:rPr>
        <w:t>-recipient</w:t>
      </w:r>
      <w:r w:rsidRPr="00D86DEC">
        <w:rPr>
          <w:b/>
        </w:rPr>
        <w:t xml:space="preserve"> that intends to charge indirect</w:t>
      </w:r>
      <w:r w:rsidR="00741994">
        <w:rPr>
          <w:b/>
        </w:rPr>
        <w:t xml:space="preserve"> costs </w:t>
      </w:r>
      <w:r w:rsidRPr="000D0BA5">
        <w:rPr>
          <w:b/>
          <w:u w:val="single"/>
        </w:rPr>
        <w:t>must</w:t>
      </w:r>
      <w:r w:rsidRPr="00D86DEC">
        <w:rPr>
          <w:b/>
        </w:rPr>
        <w:t xml:space="preserve"> provide the</w:t>
      </w:r>
      <w:r w:rsidR="007F6647">
        <w:rPr>
          <w:b/>
        </w:rPr>
        <w:t>ir</w:t>
      </w:r>
      <w:r w:rsidRPr="00D86DEC">
        <w:rPr>
          <w:b/>
        </w:rPr>
        <w:t xml:space="preserve"> most recent</w:t>
      </w:r>
      <w:r w:rsidR="0088095B">
        <w:rPr>
          <w:b/>
        </w:rPr>
        <w:t xml:space="preserve"> approved</w:t>
      </w:r>
      <w:r w:rsidR="007F6647">
        <w:rPr>
          <w:b/>
        </w:rPr>
        <w:t xml:space="preserve"> copy of the </w:t>
      </w:r>
      <w:r w:rsidR="00B46FC2">
        <w:rPr>
          <w:b/>
        </w:rPr>
        <w:t xml:space="preserve">negotiated </w:t>
      </w:r>
      <w:r w:rsidR="000D0BA5">
        <w:rPr>
          <w:b/>
        </w:rPr>
        <w:t>indirect cost rate agreement (</w:t>
      </w:r>
      <w:r w:rsidR="00B46FC2">
        <w:rPr>
          <w:b/>
        </w:rPr>
        <w:t>N</w:t>
      </w:r>
      <w:r w:rsidR="000D0BA5">
        <w:rPr>
          <w:b/>
        </w:rPr>
        <w:t>ICRA) as part of their pro</w:t>
      </w:r>
      <w:r w:rsidR="004B2F43">
        <w:rPr>
          <w:b/>
        </w:rPr>
        <w:t xml:space="preserve">posal package if they have </w:t>
      </w:r>
      <w:r w:rsidR="00BF4B3F">
        <w:rPr>
          <w:b/>
        </w:rPr>
        <w:t>an approved NICRA</w:t>
      </w:r>
      <w:r w:rsidR="004B2F43">
        <w:rPr>
          <w:b/>
        </w:rPr>
        <w:t>.</w:t>
      </w:r>
      <w:r w:rsidR="00FE5DF4">
        <w:rPr>
          <w:b/>
        </w:rPr>
        <w:t xml:space="preserve">  </w:t>
      </w:r>
      <w:r w:rsidR="00FE5DF4" w:rsidRPr="00DC66D6">
        <w:rPr>
          <w:b/>
        </w:rPr>
        <w:t>Recipients must follow their required responsibilities</w:t>
      </w:r>
      <w:r w:rsidR="00FE5DF4">
        <w:rPr>
          <w:b/>
        </w:rPr>
        <w:t xml:space="preserve"> </w:t>
      </w:r>
      <w:r w:rsidR="00FE5DF4" w:rsidRPr="00DC66D6">
        <w:rPr>
          <w:b/>
        </w:rPr>
        <w:t xml:space="preserve">to their sub-recipients according to </w:t>
      </w:r>
      <w:r w:rsidR="00BF4B3F">
        <w:rPr>
          <w:b/>
        </w:rPr>
        <w:t>guidelines in</w:t>
      </w:r>
      <w:r w:rsidR="00BF4B3F" w:rsidRPr="00DC66D6">
        <w:rPr>
          <w:b/>
        </w:rPr>
        <w:t xml:space="preserve"> </w:t>
      </w:r>
      <w:r w:rsidR="00FE5DF4" w:rsidRPr="00DC66D6">
        <w:rPr>
          <w:b/>
        </w:rPr>
        <w:t>2 CFR 200.331.</w:t>
      </w:r>
      <w:r w:rsidR="00FE5DF4">
        <w:rPr>
          <w:b/>
        </w:rPr>
        <w:t xml:space="preserve">  Recipients are responsible for</w:t>
      </w:r>
      <w:r w:rsidR="00FE58D0">
        <w:rPr>
          <w:b/>
        </w:rPr>
        <w:t xml:space="preserve"> </w:t>
      </w:r>
      <w:r w:rsidR="00FE5DF4">
        <w:rPr>
          <w:b/>
        </w:rPr>
        <w:t xml:space="preserve">providing </w:t>
      </w:r>
      <w:r w:rsidR="00FE58D0">
        <w:rPr>
          <w:b/>
        </w:rPr>
        <w:t>all sub-recipient indirect cost documents necessary and should provide one of the f</w:t>
      </w:r>
      <w:r w:rsidR="00FE5DF4">
        <w:rPr>
          <w:b/>
        </w:rPr>
        <w:t>ollowing</w:t>
      </w:r>
      <w:r w:rsidR="00FE58D0">
        <w:rPr>
          <w:b/>
        </w:rPr>
        <w:t xml:space="preserve"> indirect cost</w:t>
      </w:r>
      <w:r w:rsidR="00FE5DF4">
        <w:rPr>
          <w:b/>
        </w:rPr>
        <w:t xml:space="preserve"> statement</w:t>
      </w:r>
      <w:r w:rsidR="00FE58D0">
        <w:rPr>
          <w:b/>
        </w:rPr>
        <w:t>s</w:t>
      </w:r>
      <w:r w:rsidR="00FE5DF4">
        <w:rPr>
          <w:b/>
        </w:rPr>
        <w:t xml:space="preserve"> </w:t>
      </w:r>
      <w:r w:rsidR="00FE58D0">
        <w:rPr>
          <w:b/>
        </w:rPr>
        <w:t xml:space="preserve">appropriate for </w:t>
      </w:r>
      <w:r w:rsidR="00FE5DF4">
        <w:rPr>
          <w:b/>
        </w:rPr>
        <w:t>each of their sub-recipients.</w:t>
      </w:r>
    </w:p>
    <w:p w:rsidR="00C470A8" w:rsidRDefault="00C470A8" w:rsidP="009D6DA5">
      <w:pPr>
        <w:rPr>
          <w:b/>
        </w:rPr>
      </w:pPr>
    </w:p>
    <w:p w:rsidR="00305DBA" w:rsidRPr="00305DBA" w:rsidRDefault="00DA0E6B" w:rsidP="009D6DA5">
      <w:pPr>
        <w:rPr>
          <w:b/>
        </w:rPr>
      </w:pPr>
      <w:r>
        <w:rPr>
          <w:b/>
        </w:rPr>
        <w:t xml:space="preserve">V. </w:t>
      </w:r>
      <w:r w:rsidR="004825AE">
        <w:rPr>
          <w:b/>
        </w:rPr>
        <w:t xml:space="preserve">Required </w:t>
      </w:r>
      <w:r w:rsidR="00305DBA" w:rsidRPr="00305DBA">
        <w:rPr>
          <w:b/>
        </w:rPr>
        <w:t>Indirect Cost Re</w:t>
      </w:r>
      <w:r w:rsidR="00AD0CE1">
        <w:rPr>
          <w:b/>
        </w:rPr>
        <w:t>cipient/Sub-Recipient Statement</w:t>
      </w:r>
    </w:p>
    <w:p w:rsidR="00D24E73" w:rsidRPr="00DC66D6" w:rsidRDefault="00D24E73" w:rsidP="00FE5DF4">
      <w:pPr>
        <w:ind w:left="720"/>
        <w:rPr>
          <w:b/>
        </w:rPr>
      </w:pPr>
    </w:p>
    <w:p w:rsidR="00DB0758" w:rsidRPr="00FE5DF4" w:rsidRDefault="00DB0758" w:rsidP="00DB0758">
      <w:pPr>
        <w:autoSpaceDE w:val="0"/>
        <w:autoSpaceDN w:val="0"/>
        <w:adjustRightInd w:val="0"/>
        <w:rPr>
          <w:color w:val="000000"/>
        </w:rPr>
      </w:pPr>
      <w:r w:rsidRPr="00DB0758">
        <w:rPr>
          <w:color w:val="000000"/>
        </w:rPr>
        <w:t>All applicants</w:t>
      </w:r>
      <w:r w:rsidR="00FE5DF4">
        <w:rPr>
          <w:color w:val="000000"/>
        </w:rPr>
        <w:t xml:space="preserve"> </w:t>
      </w:r>
      <w:r w:rsidRPr="00DB0758">
        <w:rPr>
          <w:color w:val="000000"/>
        </w:rPr>
        <w:t xml:space="preserve">except individuals applying for funds separate from a business or non-profit organization he/she may operate must include in their application </w:t>
      </w:r>
      <w:r w:rsidRPr="00DB0758">
        <w:rPr>
          <w:b/>
          <w:color w:val="000000"/>
        </w:rPr>
        <w:t>one</w:t>
      </w:r>
      <w:r w:rsidRPr="00DB0758">
        <w:rPr>
          <w:color w:val="000000"/>
        </w:rPr>
        <w:t xml:space="preserve"> of the </w:t>
      </w:r>
      <w:r w:rsidRPr="00DB0758">
        <w:rPr>
          <w:color w:val="000000"/>
        </w:rPr>
        <w:lastRenderedPageBreak/>
        <w:t xml:space="preserve">following statements, and attach to their application any required documentation identified in the applicable statement: </w:t>
      </w:r>
    </w:p>
    <w:p w:rsidR="00C82022" w:rsidRPr="00DB0758" w:rsidRDefault="00C82022" w:rsidP="00DB0758">
      <w:pPr>
        <w:autoSpaceDE w:val="0"/>
        <w:autoSpaceDN w:val="0"/>
        <w:adjustRightInd w:val="0"/>
        <w:rPr>
          <w:color w:val="000000"/>
        </w:rPr>
      </w:pPr>
    </w:p>
    <w:p w:rsidR="00DB0758" w:rsidRPr="009D6DA5" w:rsidRDefault="00DB0758">
      <w:pPr>
        <w:autoSpaceDE w:val="0"/>
        <w:autoSpaceDN w:val="0"/>
        <w:adjustRightInd w:val="0"/>
        <w:rPr>
          <w:color w:val="000000"/>
        </w:rPr>
      </w:pPr>
      <w:r w:rsidRPr="009D6DA5">
        <w:rPr>
          <w:color w:val="000000"/>
        </w:rPr>
        <w:t xml:space="preserve">“We are: </w:t>
      </w:r>
    </w:p>
    <w:p w:rsidR="00C82022" w:rsidRPr="00FE5DF4" w:rsidRDefault="00DB0758" w:rsidP="009D6DA5">
      <w:pPr>
        <w:pStyle w:val="ListParagraph"/>
        <w:numPr>
          <w:ilvl w:val="0"/>
          <w:numId w:val="41"/>
        </w:numPr>
        <w:autoSpaceDE w:val="0"/>
        <w:autoSpaceDN w:val="0"/>
        <w:adjustRightInd w:val="0"/>
        <w:spacing w:after="62"/>
        <w:rPr>
          <w:color w:val="000000"/>
        </w:rPr>
      </w:pPr>
      <w:r w:rsidRPr="00FE5DF4">
        <w:rPr>
          <w:color w:val="000000"/>
        </w:rPr>
        <w:t xml:space="preserve">A U.S. state or local government entity receiving more than $35 million in direct Federal funding each year with an indirect cost rate of [insert rate]. We submit our indirect cost rate proposals to our </w:t>
      </w:r>
      <w:proofErr w:type="gramStart"/>
      <w:r w:rsidRPr="00FE5DF4">
        <w:rPr>
          <w:color w:val="000000"/>
        </w:rPr>
        <w:t>cognizant</w:t>
      </w:r>
      <w:proofErr w:type="gramEnd"/>
      <w:r w:rsidRPr="00FE5DF4">
        <w:rPr>
          <w:color w:val="000000"/>
        </w:rPr>
        <w:t xml:space="preserve"> agency. A copy of our most recently approved rate agreement/certification is attached.</w:t>
      </w:r>
    </w:p>
    <w:p w:rsidR="00DB0758" w:rsidRPr="00FE5DF4" w:rsidRDefault="00DB0758" w:rsidP="009D6DA5">
      <w:pPr>
        <w:pStyle w:val="ListParagraph"/>
        <w:autoSpaceDE w:val="0"/>
        <w:autoSpaceDN w:val="0"/>
        <w:adjustRightInd w:val="0"/>
        <w:spacing w:after="62"/>
        <w:ind w:firstLine="60"/>
        <w:rPr>
          <w:color w:val="000000"/>
        </w:rPr>
      </w:pPr>
    </w:p>
    <w:p w:rsidR="00C82022" w:rsidRPr="00FE5DF4" w:rsidRDefault="00DB0758" w:rsidP="009D6DA5">
      <w:pPr>
        <w:pStyle w:val="ListParagraph"/>
        <w:numPr>
          <w:ilvl w:val="0"/>
          <w:numId w:val="41"/>
        </w:numPr>
        <w:autoSpaceDE w:val="0"/>
        <w:autoSpaceDN w:val="0"/>
        <w:adjustRightInd w:val="0"/>
        <w:spacing w:after="62"/>
        <w:rPr>
          <w:color w:val="000000"/>
        </w:rPr>
      </w:pPr>
      <w:r w:rsidRPr="00FE5DF4">
        <w:rPr>
          <w:color w:val="000000"/>
        </w:rPr>
        <w:t>A U.S. state or local government entity receiving less than $35 million in direct Federal funding with an indirect cost rate of [insert rate]. We are required to prepare and retain for audit an indirect cost rate proposal and related docume</w:t>
      </w:r>
      <w:r w:rsidR="00C82022" w:rsidRPr="00FE5DF4">
        <w:rPr>
          <w:color w:val="000000"/>
        </w:rPr>
        <w:t>ntation to support those costs.</w:t>
      </w:r>
    </w:p>
    <w:p w:rsidR="00C82022" w:rsidRPr="00FE5DF4" w:rsidRDefault="00C82022" w:rsidP="00C82022">
      <w:pPr>
        <w:pStyle w:val="ListParagraph"/>
        <w:autoSpaceDE w:val="0"/>
        <w:autoSpaceDN w:val="0"/>
        <w:adjustRightInd w:val="0"/>
        <w:spacing w:after="62"/>
        <w:rPr>
          <w:color w:val="000000"/>
        </w:rPr>
      </w:pPr>
    </w:p>
    <w:p w:rsidR="00DB0758" w:rsidRDefault="00DB0758" w:rsidP="009D6DA5">
      <w:pPr>
        <w:pStyle w:val="ListParagraph"/>
        <w:numPr>
          <w:ilvl w:val="0"/>
          <w:numId w:val="41"/>
        </w:numPr>
        <w:autoSpaceDE w:val="0"/>
        <w:autoSpaceDN w:val="0"/>
        <w:adjustRightInd w:val="0"/>
        <w:spacing w:after="62"/>
        <w:rPr>
          <w:color w:val="000000"/>
        </w:rPr>
      </w:pPr>
      <w:r w:rsidRPr="00FE5DF4">
        <w:rPr>
          <w:color w:val="000000"/>
        </w:rPr>
        <w:t xml:space="preserve">A [insert your organization type; U.S. </w:t>
      </w:r>
      <w:r w:rsidR="009D44D5">
        <w:rPr>
          <w:color w:val="000000"/>
        </w:rPr>
        <w:t>S</w:t>
      </w:r>
      <w:r w:rsidRPr="00FE5DF4">
        <w:rPr>
          <w:color w:val="000000"/>
        </w:rPr>
        <w:t xml:space="preserve">tates and local governments, please use one of the statements above or below] that has previously negotiated or currently has an approved indirect cost rate with our cognizant agency. Our indirect cost rate is [insert rate]. A copy of our most recently approved rate agreement is attached. </w:t>
      </w:r>
    </w:p>
    <w:p w:rsidR="00B95684" w:rsidRPr="00B95684" w:rsidRDefault="00B95684" w:rsidP="00B95684">
      <w:pPr>
        <w:pStyle w:val="ListParagraph"/>
        <w:rPr>
          <w:color w:val="000000"/>
        </w:rPr>
      </w:pPr>
    </w:p>
    <w:p w:rsidR="00B95684" w:rsidRDefault="00B95684" w:rsidP="009D6DA5">
      <w:pPr>
        <w:pStyle w:val="ListParagraph"/>
        <w:numPr>
          <w:ilvl w:val="0"/>
          <w:numId w:val="41"/>
        </w:numPr>
        <w:autoSpaceDE w:val="0"/>
        <w:autoSpaceDN w:val="0"/>
        <w:adjustRightInd w:val="0"/>
        <w:spacing w:after="62"/>
        <w:rPr>
          <w:color w:val="000000"/>
        </w:rPr>
      </w:pPr>
      <w:r w:rsidRPr="00FE5DF4">
        <w:rPr>
          <w:color w:val="000000"/>
        </w:rPr>
        <w:t>A [insert your organization type]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rsidR="00937F62" w:rsidRPr="00937F62" w:rsidRDefault="00937F62" w:rsidP="00937F62">
      <w:pPr>
        <w:pStyle w:val="ListParagraph"/>
        <w:rPr>
          <w:color w:val="000000"/>
        </w:rPr>
      </w:pPr>
    </w:p>
    <w:p w:rsidR="00937F62" w:rsidRPr="009D6DA5" w:rsidRDefault="00937F62" w:rsidP="009D6DA5">
      <w:pPr>
        <w:pStyle w:val="ListParagraph"/>
        <w:numPr>
          <w:ilvl w:val="0"/>
          <w:numId w:val="41"/>
        </w:numPr>
        <w:autoSpaceDE w:val="0"/>
        <w:autoSpaceDN w:val="0"/>
        <w:adjustRightInd w:val="0"/>
        <w:spacing w:after="62"/>
        <w:rPr>
          <w:color w:val="000000"/>
        </w:rPr>
      </w:pPr>
      <w:r w:rsidRPr="009D6DA5">
        <w:rPr>
          <w:color w:val="000000"/>
        </w:rPr>
        <w:t xml:space="preserve">A [insert your organization type] that </w:t>
      </w:r>
      <w:r w:rsidR="00B95684" w:rsidRPr="009D6DA5">
        <w:rPr>
          <w:color w:val="000000"/>
        </w:rPr>
        <w:t>is a sub-recipient</w:t>
      </w:r>
      <w:r w:rsidRPr="009D6DA5">
        <w:rPr>
          <w:color w:val="000000"/>
        </w:rPr>
        <w:t xml:space="preserve"> that has previously negotiated or currently has an approved indirect cost rate with our cognizant agency.  Our indirect rate is [insert rate].  A copy of our most recently approved rate agreement is attached.</w:t>
      </w:r>
    </w:p>
    <w:p w:rsidR="00C82022" w:rsidRPr="00160C6A" w:rsidRDefault="00C82022" w:rsidP="00C82022">
      <w:pPr>
        <w:pStyle w:val="ListParagraph"/>
        <w:autoSpaceDE w:val="0"/>
        <w:autoSpaceDN w:val="0"/>
        <w:adjustRightInd w:val="0"/>
        <w:spacing w:after="62"/>
        <w:rPr>
          <w:color w:val="000000"/>
        </w:rPr>
      </w:pPr>
    </w:p>
    <w:p w:rsidR="00123CEC" w:rsidRDefault="00123CEC" w:rsidP="009D6DA5">
      <w:pPr>
        <w:pStyle w:val="ListParagraph"/>
        <w:numPr>
          <w:ilvl w:val="0"/>
          <w:numId w:val="41"/>
        </w:numPr>
        <w:autoSpaceDE w:val="0"/>
        <w:autoSpaceDN w:val="0"/>
        <w:adjustRightInd w:val="0"/>
        <w:spacing w:after="62"/>
        <w:rPr>
          <w:color w:val="000000"/>
        </w:rPr>
      </w:pPr>
      <w:r w:rsidRPr="009D6DA5">
        <w:rPr>
          <w:color w:val="000000"/>
        </w:rPr>
        <w:t>A [</w:t>
      </w:r>
      <w:r w:rsidR="002A01EA" w:rsidRPr="009D6DA5">
        <w:rPr>
          <w:color w:val="000000"/>
        </w:rPr>
        <w:t>insert your organization type] that is a sub-recipient that has never submitte</w:t>
      </w:r>
      <w:r w:rsidRPr="009D6DA5">
        <w:rPr>
          <w:color w:val="000000"/>
        </w:rPr>
        <w:t>d an indirect rate proposal to our</w:t>
      </w:r>
      <w:r w:rsidR="002A01EA" w:rsidRPr="009D6DA5">
        <w:rPr>
          <w:color w:val="000000"/>
        </w:rPr>
        <w:t xml:space="preserve"> cognizant agency.  Our indi</w:t>
      </w:r>
      <w:r w:rsidR="00B95684" w:rsidRPr="009D6DA5">
        <w:rPr>
          <w:color w:val="000000"/>
        </w:rPr>
        <w:t>rect cost rate is [insert rate].  As is required, our rate has been negotiated with and approved by the recipient.</w:t>
      </w:r>
    </w:p>
    <w:p w:rsidR="00AC5E7E" w:rsidRPr="009D6DA5" w:rsidRDefault="00AC5E7E" w:rsidP="009D6DA5">
      <w:pPr>
        <w:pStyle w:val="ListParagraph"/>
        <w:rPr>
          <w:color w:val="000000"/>
        </w:rPr>
      </w:pPr>
    </w:p>
    <w:p w:rsidR="00AC5E7E" w:rsidRDefault="00AC5E7E" w:rsidP="00AC5E7E">
      <w:pPr>
        <w:pStyle w:val="ListParagraph"/>
        <w:numPr>
          <w:ilvl w:val="0"/>
          <w:numId w:val="41"/>
        </w:numPr>
        <w:autoSpaceDE w:val="0"/>
        <w:autoSpaceDN w:val="0"/>
        <w:adjustRightInd w:val="0"/>
        <w:spacing w:after="62"/>
        <w:rPr>
          <w:color w:val="000000"/>
        </w:rPr>
      </w:pPr>
      <w:r>
        <w:rPr>
          <w:color w:val="000000"/>
        </w:rPr>
        <w:t>A</w:t>
      </w:r>
      <w:r w:rsidRPr="00FE5DF4">
        <w:rPr>
          <w:color w:val="000000"/>
        </w:rPr>
        <w:t xml:space="preserve"> [insert your organization type] that has never submitted an indirect cost rate proposal to our cognizant agency. Our indirect cost rate is [insert rate].</w:t>
      </w:r>
      <w:r>
        <w:rPr>
          <w:color w:val="000000"/>
        </w:rPr>
        <w:t xml:space="preserve">  </w:t>
      </w:r>
      <w:r w:rsidRPr="00FE5DF4">
        <w:rPr>
          <w:color w:val="000000"/>
        </w:rPr>
        <w:t xml:space="preserve">However, in the event an award is made, will not be able to meet the requirement to submit an indirect cost rate proposal to our </w:t>
      </w:r>
      <w:proofErr w:type="gramStart"/>
      <w:r w:rsidRPr="00FE5DF4">
        <w:rPr>
          <w:color w:val="000000"/>
        </w:rPr>
        <w:t>cognizant</w:t>
      </w:r>
      <w:proofErr w:type="gramEnd"/>
      <w:r w:rsidRPr="00FE5DF4">
        <w:rPr>
          <w:color w:val="000000"/>
        </w:rPr>
        <w:t xml:space="preserve"> agency within 90 calendar days after award. We request as a condition of award to charge a flat </w:t>
      </w:r>
      <w:r w:rsidRPr="00FE5DF4">
        <w:rPr>
          <w:i/>
          <w:iCs/>
          <w:color w:val="000000"/>
        </w:rPr>
        <w:t xml:space="preserve">de minimus </w:t>
      </w:r>
      <w:r w:rsidRPr="00FE5DF4">
        <w:rPr>
          <w:color w:val="000000"/>
        </w:rPr>
        <w:t>indirect cost rate of 10% of modified total direct costs as defined in 2 CFR 200.68, “Modified Total Direct Cost (MTDC)</w:t>
      </w:r>
      <w:r w:rsidR="009D44D5">
        <w:rPr>
          <w:color w:val="000000"/>
        </w:rPr>
        <w:t>.</w:t>
      </w:r>
      <w:r w:rsidRPr="00FE5DF4">
        <w:rPr>
          <w:color w:val="000000"/>
        </w:rPr>
        <w:t>”</w:t>
      </w:r>
      <w:r w:rsidR="009D44D5">
        <w:rPr>
          <w:color w:val="000000"/>
        </w:rPr>
        <w:t xml:space="preserve">  </w:t>
      </w:r>
      <w:r w:rsidRPr="00FE5DF4">
        <w:rPr>
          <w:color w:val="000000"/>
        </w:rPr>
        <w:t xml:space="preserve">We understand that the 10% </w:t>
      </w:r>
      <w:r w:rsidRPr="00FE5DF4">
        <w:rPr>
          <w:i/>
          <w:iCs/>
          <w:color w:val="000000"/>
        </w:rPr>
        <w:t xml:space="preserve">de minimus </w:t>
      </w:r>
      <w:r w:rsidRPr="00FE5DF4">
        <w:rPr>
          <w:color w:val="000000"/>
        </w:rPr>
        <w:t xml:space="preserve">rate will apply for the life of the award, including any future extensions for time, and that the rate cannot be changed even if we establish an approved rate with our </w:t>
      </w:r>
      <w:proofErr w:type="gramStart"/>
      <w:r w:rsidRPr="00FE5DF4">
        <w:rPr>
          <w:color w:val="000000"/>
        </w:rPr>
        <w:t>cognizant</w:t>
      </w:r>
      <w:proofErr w:type="gramEnd"/>
      <w:r w:rsidRPr="00FE5DF4">
        <w:rPr>
          <w:color w:val="000000"/>
        </w:rPr>
        <w:t xml:space="preserve"> agency at any point during the award period.</w:t>
      </w:r>
    </w:p>
    <w:p w:rsidR="00AC5E7E" w:rsidRDefault="00AC5E7E" w:rsidP="00AC5E7E">
      <w:pPr>
        <w:pStyle w:val="ListParagraph"/>
        <w:numPr>
          <w:ilvl w:val="0"/>
          <w:numId w:val="41"/>
        </w:numPr>
      </w:pPr>
      <w:r w:rsidRPr="00FE5DF4">
        <w:t xml:space="preserve">A [insert your organization type] that will charge all costs directly.” </w:t>
      </w:r>
      <w:r>
        <w:t xml:space="preserve"> </w:t>
      </w:r>
    </w:p>
    <w:p w:rsidR="00AC5E7E" w:rsidRPr="00FE5DF4" w:rsidRDefault="00AC5E7E">
      <w:pPr>
        <w:pStyle w:val="ListParagraph"/>
      </w:pPr>
    </w:p>
    <w:p w:rsidR="00E84758" w:rsidRDefault="00E84758" w:rsidP="009D6DA5">
      <w:r>
        <w:t>All applicants are hereby notified of the following:</w:t>
      </w:r>
    </w:p>
    <w:p w:rsidR="00E84758" w:rsidRDefault="00E84758" w:rsidP="009D6DA5">
      <w:pPr>
        <w:pStyle w:val="ListParagraph"/>
        <w:numPr>
          <w:ilvl w:val="0"/>
          <w:numId w:val="46"/>
        </w:numPr>
        <w:spacing w:after="120"/>
      </w:pPr>
      <w:r>
        <w:t xml:space="preserve">Recipients without an approved indirect cost rate (includes accepting the 10% </w:t>
      </w:r>
      <w:r w:rsidRPr="00AC5E7E">
        <w:rPr>
          <w:i/>
        </w:rPr>
        <w:t>de minimus</w:t>
      </w:r>
      <w:r>
        <w:t xml:space="preserve"> rate, when eligible) are prohibited from charging indirect costs to a Federal award.</w:t>
      </w:r>
    </w:p>
    <w:p w:rsidR="008F1908" w:rsidRDefault="008F1908" w:rsidP="009D6DA5">
      <w:pPr>
        <w:pStyle w:val="ListParagraph"/>
        <w:spacing w:after="120"/>
      </w:pPr>
    </w:p>
    <w:p w:rsidR="00E84758" w:rsidRDefault="00E84758" w:rsidP="009D6DA5">
      <w:pPr>
        <w:pStyle w:val="ListParagraph"/>
        <w:numPr>
          <w:ilvl w:val="0"/>
          <w:numId w:val="46"/>
        </w:numPr>
        <w:spacing w:after="120"/>
        <w:contextualSpacing w:val="0"/>
      </w:pPr>
      <w:r>
        <w:t>Failure to establish an approved rate during the award period renders all costs otherwise allocable as indirect costs under the award unallowable.</w:t>
      </w:r>
    </w:p>
    <w:p w:rsidR="008F1908" w:rsidRDefault="008F1908" w:rsidP="009D6DA5">
      <w:pPr>
        <w:pStyle w:val="ListParagraph"/>
      </w:pPr>
    </w:p>
    <w:p w:rsidR="008F1908" w:rsidRDefault="00E84758" w:rsidP="009D6DA5">
      <w:pPr>
        <w:pStyle w:val="ListParagraph"/>
        <w:numPr>
          <w:ilvl w:val="0"/>
          <w:numId w:val="46"/>
        </w:numPr>
        <w:spacing w:after="120"/>
        <w:contextualSpacing w:val="0"/>
      </w:pPr>
      <w:r>
        <w:t>Only the indirect costs calculated against the Federal portion of the total direct costs may be charged to the Federal award.  Recipients may not charge to their USFWS award any indirect costs calculated against the portion of total direct costs charged to themselves or charged to any other project partner, Federal and non-Federal alike.</w:t>
      </w:r>
    </w:p>
    <w:p w:rsidR="008F1908" w:rsidRDefault="008F1908" w:rsidP="009D6DA5">
      <w:pPr>
        <w:pStyle w:val="ListParagraph"/>
      </w:pPr>
    </w:p>
    <w:p w:rsidR="00E84758" w:rsidRDefault="00E84758" w:rsidP="009D6DA5">
      <w:pPr>
        <w:pStyle w:val="ListParagraph"/>
        <w:numPr>
          <w:ilvl w:val="0"/>
          <w:numId w:val="46"/>
        </w:numPr>
        <w:spacing w:after="120"/>
        <w:contextualSpacing w:val="0"/>
      </w:pPr>
      <w:r>
        <w:t>Recipients must have prior written approval from the USFWS to transfer unallowable indirect costs to amounts budgeted for direct costs or to satisfy cost-sharing or matching requirements under the award.</w:t>
      </w:r>
    </w:p>
    <w:p w:rsidR="008F1908" w:rsidRDefault="008F1908" w:rsidP="009D6DA5">
      <w:pPr>
        <w:pStyle w:val="ListParagraph"/>
      </w:pPr>
    </w:p>
    <w:p w:rsidR="00E84758" w:rsidRDefault="00E84758" w:rsidP="009D6DA5">
      <w:pPr>
        <w:pStyle w:val="ListParagraph"/>
        <w:numPr>
          <w:ilvl w:val="0"/>
          <w:numId w:val="46"/>
        </w:numPr>
        <w:contextualSpacing w:val="0"/>
      </w:pPr>
      <w:r>
        <w:t>Recipients are prohibited from shifting unallowable indirect costs to another Federal award unless specifically authorized to do so by legislation.</w:t>
      </w:r>
    </w:p>
    <w:p w:rsidR="00E84758" w:rsidRDefault="00E84758" w:rsidP="0012737F">
      <w:pPr>
        <w:pStyle w:val="ListParagraph"/>
        <w:ind w:left="1080"/>
      </w:pPr>
    </w:p>
    <w:p w:rsidR="00E84758" w:rsidRDefault="00E84758" w:rsidP="00E84758">
      <w:pPr>
        <w:ind w:left="360"/>
      </w:pPr>
      <w:r>
        <w:t xml:space="preserve">For more information on indirect cost rates, see the </w:t>
      </w:r>
      <w:r w:rsidRPr="005A061B">
        <w:t>Service’s</w:t>
      </w:r>
      <w:r w:rsidRPr="00C55503">
        <w:rPr>
          <w:b/>
        </w:rPr>
        <w:t xml:space="preserve"> Indirect Costs and Negotiated Indirect Cost Rate Agreements</w:t>
      </w:r>
      <w:r>
        <w:rPr>
          <w:b/>
        </w:rPr>
        <w:t xml:space="preserve"> </w:t>
      </w:r>
      <w:r>
        <w:t xml:space="preserve">guidance document on the Internet at </w:t>
      </w:r>
      <w:r w:rsidRPr="002420D3">
        <w:rPr>
          <w:rStyle w:val="Hyperlink"/>
        </w:rPr>
        <w:t>http://www.fws.gov/grants/.</w:t>
      </w:r>
    </w:p>
    <w:p w:rsidR="00E84758" w:rsidRDefault="00E84758" w:rsidP="00E84758">
      <w:pPr>
        <w:rPr>
          <w:u w:val="single"/>
        </w:rPr>
      </w:pPr>
    </w:p>
    <w:p w:rsidR="00E84758" w:rsidRDefault="00E84758" w:rsidP="00E84758">
      <w:pPr>
        <w:ind w:left="360"/>
      </w:pPr>
      <w:r w:rsidRPr="00A86329">
        <w:rPr>
          <w:b/>
        </w:rPr>
        <w:t>Negotiating an Indirect Cost Rate with the Department of the Interior</w:t>
      </w:r>
      <w:r>
        <w:t xml:space="preserve">: </w:t>
      </w:r>
    </w:p>
    <w:p w:rsidR="00E84758" w:rsidRDefault="00E84758" w:rsidP="00E84758">
      <w:pPr>
        <w:spacing w:after="120"/>
        <w:ind w:left="360"/>
      </w:pPr>
      <w:r>
        <w:t>T</w:t>
      </w:r>
      <w:r w:rsidRPr="00C55503">
        <w:t xml:space="preserve">he Federal awarding agency that provides the </w:t>
      </w:r>
      <w:r>
        <w:t>largest</w:t>
      </w:r>
      <w:r w:rsidRPr="00C55503">
        <w:t xml:space="preserve"> amount of direct funding</w:t>
      </w:r>
      <w:r>
        <w:t xml:space="preserve"> to your organization</w:t>
      </w:r>
      <w:r w:rsidRPr="00C55503">
        <w:t xml:space="preserve"> </w:t>
      </w:r>
      <w:r>
        <w:t xml:space="preserve">is your cognizant agency, </w:t>
      </w:r>
      <w:r w:rsidRPr="00C55503">
        <w:t>unless otherwise assigned by the White House O</w:t>
      </w:r>
      <w:r>
        <w:t>ffice of Management and Budget (OMB).  If the Department of the Interior is your cognizant agency, your indirect cost rate will be negotiated by the Interior Business Center (IBC).  For more information, contact the IBC at:</w:t>
      </w:r>
    </w:p>
    <w:p w:rsidR="00E84758" w:rsidRPr="007A5B19" w:rsidRDefault="00E84758" w:rsidP="00E84758">
      <w:pPr>
        <w:ind w:left="720"/>
      </w:pPr>
      <w:r w:rsidRPr="007A5B19">
        <w:t>Indirect Cost Services</w:t>
      </w:r>
    </w:p>
    <w:p w:rsidR="00E84758" w:rsidRPr="007A5B19" w:rsidRDefault="00E84758" w:rsidP="00E84758">
      <w:pPr>
        <w:ind w:left="720"/>
      </w:pPr>
      <w:r w:rsidRPr="007A5B19">
        <w:t>Acquisition Services Directorate, Interior Business Center</w:t>
      </w:r>
    </w:p>
    <w:p w:rsidR="00E84758" w:rsidRPr="007A5B19" w:rsidRDefault="00E84758" w:rsidP="00E84758">
      <w:pPr>
        <w:ind w:left="720"/>
      </w:pPr>
      <w:r w:rsidRPr="007A5B19">
        <w:t>U.S. Department of the Interior</w:t>
      </w:r>
    </w:p>
    <w:p w:rsidR="00E84758" w:rsidRPr="007A5B19" w:rsidRDefault="00E84758" w:rsidP="00E84758">
      <w:pPr>
        <w:ind w:left="720"/>
      </w:pPr>
      <w:r w:rsidRPr="007A5B19">
        <w:t>2180 Harvard Street, Suite 430</w:t>
      </w:r>
    </w:p>
    <w:p w:rsidR="00E84758" w:rsidRPr="007A5B19" w:rsidRDefault="00E84758" w:rsidP="00E84758">
      <w:pPr>
        <w:ind w:left="720"/>
      </w:pPr>
      <w:r w:rsidRPr="007A5B19">
        <w:t>Sacramento, CA 95815</w:t>
      </w:r>
    </w:p>
    <w:p w:rsidR="00E84758" w:rsidRPr="007A5B19" w:rsidRDefault="00E84758" w:rsidP="00E84758">
      <w:pPr>
        <w:ind w:left="720"/>
      </w:pPr>
      <w:r>
        <w:t>Phone: 916-566-7111</w:t>
      </w:r>
    </w:p>
    <w:p w:rsidR="00E84758" w:rsidRPr="007A5B19" w:rsidRDefault="00E84758" w:rsidP="00E84758">
      <w:pPr>
        <w:ind w:left="720"/>
      </w:pPr>
      <w:r w:rsidRPr="007A5B19">
        <w:t>Email: ics@nbc.gov</w:t>
      </w:r>
    </w:p>
    <w:p w:rsidR="00E84758" w:rsidRDefault="00E84758" w:rsidP="00E84758">
      <w:pPr>
        <w:ind w:left="720"/>
      </w:pPr>
      <w:r>
        <w:t>Internet address</w:t>
      </w:r>
      <w:r w:rsidRPr="007A5B19">
        <w:t xml:space="preserve">: </w:t>
      </w:r>
      <w:hyperlink r:id="rId15" w:history="1">
        <w:r w:rsidRPr="00F93E44">
          <w:rPr>
            <w:rStyle w:val="Hyperlink"/>
          </w:rPr>
          <w:t>http://www.aqd.nbc.gov/Services/ICS.aspx</w:t>
        </w:r>
      </w:hyperlink>
    </w:p>
    <w:p w:rsidR="00AC5E7E" w:rsidRDefault="00AC5E7E" w:rsidP="009D6DA5">
      <w:pPr>
        <w:ind w:left="360"/>
        <w:rPr>
          <w:b/>
        </w:rPr>
      </w:pPr>
    </w:p>
    <w:p w:rsidR="00E84758" w:rsidRDefault="00AC5E7E" w:rsidP="009D6DA5">
      <w:pPr>
        <w:rPr>
          <w:b/>
        </w:rPr>
      </w:pPr>
      <w:r>
        <w:rPr>
          <w:b/>
        </w:rPr>
        <w:t xml:space="preserve">D. </w:t>
      </w:r>
      <w:r w:rsidR="00E84758" w:rsidRPr="00F87A2E">
        <w:rPr>
          <w:b/>
        </w:rPr>
        <w:t>Statement</w:t>
      </w:r>
      <w:r w:rsidR="00E84758">
        <w:rPr>
          <w:b/>
        </w:rPr>
        <w:t>s</w:t>
      </w:r>
      <w:r w:rsidR="00E84758" w:rsidRPr="00F87A2E">
        <w:rPr>
          <w:b/>
        </w:rPr>
        <w:t xml:space="preserve"> Regarding Single Audit Reporting:  </w:t>
      </w:r>
    </w:p>
    <w:p w:rsidR="00E84758" w:rsidRPr="00F87A2E" w:rsidRDefault="00E84758" w:rsidP="00E84758">
      <w:pPr>
        <w:ind w:left="360"/>
      </w:pPr>
      <w:r>
        <w:t xml:space="preserve">Following 2 CFR 200, </w:t>
      </w:r>
      <w:r w:rsidR="00AA1A15">
        <w:t xml:space="preserve">Subpart F, </w:t>
      </w:r>
      <w:r>
        <w:t xml:space="preserve">all </w:t>
      </w:r>
      <w:r w:rsidR="00EB7F2F">
        <w:t>recipients</w:t>
      </w:r>
      <w:r w:rsidRPr="00F87A2E">
        <w:t xml:space="preserve"> expending $</w:t>
      </w:r>
      <w:r>
        <w:t>750</w:t>
      </w:r>
      <w:r w:rsidRPr="00F87A2E">
        <w:t xml:space="preserve">,000 USD or more in Federal award funds in a </w:t>
      </w:r>
      <w:r>
        <w:t>fiscal year must submit a</w:t>
      </w:r>
      <w:r w:rsidRPr="00F87A2E">
        <w:t xml:space="preserve"> </w:t>
      </w:r>
      <w:r>
        <w:t>single a</w:t>
      </w:r>
      <w:r w:rsidRPr="00F87A2E">
        <w:t xml:space="preserve">udit report for that year </w:t>
      </w:r>
      <w:r w:rsidRPr="00F87A2E">
        <w:lastRenderedPageBreak/>
        <w:t xml:space="preserve">through the Federal Audit Clearinghouse’s Internet Data Entry System.  </w:t>
      </w:r>
      <w:r>
        <w:t xml:space="preserve">All </w:t>
      </w:r>
      <w:r w:rsidR="00EB7F2F">
        <w:t>recipients</w:t>
      </w:r>
      <w:r>
        <w:t xml:space="preserve"> must provide a statement regarding whether your </w:t>
      </w:r>
      <w:r w:rsidRPr="00F87A2E">
        <w:t>organization w</w:t>
      </w:r>
      <w:r>
        <w:t>as/was not required to submit a single a</w:t>
      </w:r>
      <w:r w:rsidRPr="00F87A2E">
        <w:t xml:space="preserve">udit report </w:t>
      </w:r>
      <w:r>
        <w:t xml:space="preserve">for the organization’s most recently closed fiscal year and, if so, </w:t>
      </w:r>
      <w:r w:rsidRPr="00F87A2E">
        <w:t>state if that report is available on the Federal Audit Clearinghouse Single Audit Database website (</w:t>
      </w:r>
      <w:hyperlink r:id="rId16" w:history="1">
        <w:r w:rsidRPr="00F01583">
          <w:rPr>
            <w:rStyle w:val="Hyperlink"/>
          </w:rPr>
          <w:t>http://harvester.census.gov/sac/</w:t>
        </w:r>
      </w:hyperlink>
      <w:r w:rsidRPr="00F87A2E">
        <w:t>).</w:t>
      </w:r>
      <w:r>
        <w:t xml:space="preserve">  Include these statements at the end of the Project Narrative in a section titled “</w:t>
      </w:r>
      <w:r w:rsidRPr="00174BFD">
        <w:rPr>
          <w:b/>
        </w:rPr>
        <w:t>Single Audit Reporting Statements</w:t>
      </w:r>
      <w:r>
        <w:rPr>
          <w:b/>
        </w:rPr>
        <w:t>.</w:t>
      </w:r>
      <w:r>
        <w:t xml:space="preserve">”  </w:t>
      </w:r>
    </w:p>
    <w:p w:rsidR="00BD5717" w:rsidRDefault="00BD5717" w:rsidP="00E84758">
      <w:pPr>
        <w:ind w:left="360" w:hanging="360"/>
        <w:rPr>
          <w:b/>
        </w:rPr>
      </w:pPr>
    </w:p>
    <w:p w:rsidR="00E84758" w:rsidRPr="00F87A2E" w:rsidRDefault="00E84758" w:rsidP="00E84758">
      <w:pPr>
        <w:ind w:left="360" w:hanging="360"/>
        <w:rPr>
          <w:b/>
        </w:rPr>
      </w:pPr>
      <w:r>
        <w:rPr>
          <w:b/>
        </w:rPr>
        <w:t>F.</w:t>
      </w:r>
      <w:r>
        <w:rPr>
          <w:b/>
        </w:rPr>
        <w:tab/>
      </w:r>
      <w:r w:rsidRPr="0047364F">
        <w:rPr>
          <w:b/>
        </w:rPr>
        <w:t>Assurances</w:t>
      </w:r>
      <w:r>
        <w:rPr>
          <w:b/>
        </w:rPr>
        <w:t>:</w:t>
      </w:r>
      <w:r w:rsidRPr="00F87A2E">
        <w:rPr>
          <w:b/>
        </w:rPr>
        <w:t xml:space="preserve"> </w:t>
      </w:r>
    </w:p>
    <w:p w:rsidR="00E84758" w:rsidRDefault="00E84758" w:rsidP="00E84758">
      <w:pPr>
        <w:ind w:left="360"/>
      </w:pPr>
      <w:r w:rsidRPr="00F87A2E">
        <w:t xml:space="preserve">Include the appropriate signed and dated Assurances form available online at </w:t>
      </w:r>
      <w:r w:rsidRPr="00BD67C7">
        <w:rPr>
          <w:rStyle w:val="Hyperlink"/>
        </w:rPr>
        <w:t>http://apply07.grants.gov/apply/FormLinks?family=15</w:t>
      </w:r>
      <w:r w:rsidRPr="00F87A2E">
        <w:t xml:space="preserve">.  Use the </w:t>
      </w:r>
      <w:r w:rsidRPr="00F87A2E">
        <w:rPr>
          <w:b/>
        </w:rPr>
        <w:t>Assurances for Non-Construction Programs (SF</w:t>
      </w:r>
      <w:r>
        <w:rPr>
          <w:b/>
        </w:rPr>
        <w:t xml:space="preserve"> </w:t>
      </w:r>
      <w:r w:rsidRPr="00F87A2E">
        <w:rPr>
          <w:b/>
        </w:rPr>
        <w:t>424B)</w:t>
      </w:r>
      <w:r w:rsidRPr="00F87A2E">
        <w:t xml:space="preserve"> if </w:t>
      </w:r>
      <w:r>
        <w:t>the</w:t>
      </w:r>
      <w:r w:rsidRPr="00F87A2E">
        <w:t xml:space="preserve"> project does not involve construction.  Use the </w:t>
      </w:r>
      <w:r w:rsidRPr="00F87A2E">
        <w:rPr>
          <w:b/>
        </w:rPr>
        <w:t>Assurances for Construction Programs (SF</w:t>
      </w:r>
      <w:r>
        <w:rPr>
          <w:b/>
        </w:rPr>
        <w:t xml:space="preserve"> </w:t>
      </w:r>
      <w:r w:rsidRPr="00F87A2E">
        <w:rPr>
          <w:b/>
        </w:rPr>
        <w:t xml:space="preserve">424D) </w:t>
      </w:r>
      <w:r w:rsidRPr="00F87A2E">
        <w:t xml:space="preserve">if </w:t>
      </w:r>
      <w:r>
        <w:t>the project</w:t>
      </w:r>
      <w:r w:rsidRPr="00F87A2E">
        <w:t xml:space="preserve"> does involve construction</w:t>
      </w:r>
      <w:r>
        <w:t xml:space="preserve"> or land acquisition</w:t>
      </w:r>
      <w:r w:rsidRPr="00F87A2E">
        <w:t>.</w:t>
      </w:r>
      <w:r>
        <w:t xml:space="preserve">  Signing this form does not mean that all items on the form are applicable.  The form contains language that states that some of the</w:t>
      </w:r>
      <w:r w:rsidRPr="00B41F60">
        <w:t xml:space="preserve"> assurances may not be applicable to you</w:t>
      </w:r>
      <w:r>
        <w:t>r organization and/or your</w:t>
      </w:r>
      <w:r w:rsidRPr="00B41F60">
        <w:t xml:space="preserve"> project or program.</w:t>
      </w:r>
    </w:p>
    <w:p w:rsidR="00E84758" w:rsidRPr="00F87A2E" w:rsidRDefault="00E84758" w:rsidP="00E84758">
      <w:pPr>
        <w:ind w:left="360"/>
      </w:pPr>
    </w:p>
    <w:p w:rsidR="00E84758" w:rsidRPr="00F87A2E" w:rsidRDefault="00E84758" w:rsidP="00E84758">
      <w:pPr>
        <w:ind w:left="360" w:hanging="360"/>
        <w:rPr>
          <w:lang w:val="en"/>
        </w:rPr>
      </w:pPr>
      <w:r>
        <w:rPr>
          <w:b/>
        </w:rPr>
        <w:t>G</w:t>
      </w:r>
      <w:r w:rsidRPr="00F87A2E">
        <w:rPr>
          <w:b/>
        </w:rPr>
        <w:t>.</w:t>
      </w:r>
      <w:r w:rsidRPr="00F87A2E">
        <w:rPr>
          <w:b/>
        </w:rPr>
        <w:tab/>
      </w:r>
      <w:r w:rsidRPr="003F2AD4">
        <w:rPr>
          <w:b/>
        </w:rPr>
        <w:t>Certification</w:t>
      </w:r>
      <w:r>
        <w:rPr>
          <w:b/>
        </w:rPr>
        <w:t xml:space="preserve"> and </w:t>
      </w:r>
      <w:r w:rsidRPr="00F87A2E">
        <w:rPr>
          <w:b/>
        </w:rPr>
        <w:t>Disclosure of Lobbying Activities</w:t>
      </w:r>
      <w:r>
        <w:rPr>
          <w:b/>
        </w:rPr>
        <w:t>:</w:t>
      </w:r>
    </w:p>
    <w:p w:rsidR="00E84758" w:rsidRDefault="00E84758" w:rsidP="00E84758">
      <w:pPr>
        <w:ind w:left="360"/>
        <w:rPr>
          <w:lang w:val="en"/>
        </w:rPr>
      </w:pPr>
      <w:r w:rsidRPr="00F87A2E">
        <w:rPr>
          <w:lang w:val="en"/>
        </w:rPr>
        <w:t xml:space="preserve">Under Title 31 of the United States Code, Section 1352, </w:t>
      </w:r>
      <w:r>
        <w:rPr>
          <w:lang w:val="en"/>
        </w:rPr>
        <w:t xml:space="preserve">an applicant or recipient must not use any federally appropriated funds (both annually appropriated and continuing appropriations) or matching funds under a grant or cooperative agreement award to pay any person for lobbying in connection with the award.  Lobbying is defined as influencing or attempting to influence an officer or employee of any agency, a Member of Congress, an officer or employee of Congress, or an employee of a Member of Congress connection with the award.  </w:t>
      </w:r>
      <w:r w:rsidRPr="00AB2024">
        <w:rPr>
          <w:color w:val="222222"/>
          <w:shd w:val="clear" w:color="auto" w:fill="FFFFFF"/>
        </w:rPr>
        <w:t>Submission of an application also represents the applicant’s certification of the statements in 43 CFR Part 18, Appendix A-Certification Regarding Lobbying.</w:t>
      </w:r>
      <w:r>
        <w:rPr>
          <w:rFonts w:ascii="Arial" w:hAnsi="Arial" w:cs="Arial"/>
          <w:color w:val="222222"/>
          <w:shd w:val="clear" w:color="auto" w:fill="FFFFFF"/>
        </w:rPr>
        <w:t xml:space="preserve">  </w:t>
      </w:r>
      <w:r>
        <w:rPr>
          <w:lang w:val="en"/>
        </w:rPr>
        <w:t>If you/your organization have/</w:t>
      </w:r>
      <w:proofErr w:type="gramStart"/>
      <w:r>
        <w:rPr>
          <w:lang w:val="en"/>
        </w:rPr>
        <w:t>has</w:t>
      </w:r>
      <w:proofErr w:type="gramEnd"/>
      <w:r>
        <w:rPr>
          <w:lang w:val="en"/>
        </w:rPr>
        <w:t xml:space="preserve"> made or agrees to make any payment using non-appropriated funds for lobbying in connection with this project AND the project budget exceeds $100,000, complete and submit the </w:t>
      </w:r>
      <w:r w:rsidRPr="00C830C1">
        <w:rPr>
          <w:b/>
          <w:lang w:val="en"/>
        </w:rPr>
        <w:t>SF LLL, Disclosure of Lobbying Activities</w:t>
      </w:r>
      <w:r>
        <w:rPr>
          <w:lang w:val="en"/>
        </w:rPr>
        <w:t xml:space="preserve"> form.  See 43 CFR, Subpart 18.100 for more information on when additional submission of this form is required.  S</w:t>
      </w:r>
      <w:r w:rsidRPr="003F2AD4">
        <w:rPr>
          <w:lang w:val="en"/>
        </w:rPr>
        <w:t>ubmission of an application also represents the applicant’s certification of the statements in 43 CFR Part 18, Appendix A-Certification Regarding Lobbying</w:t>
      </w:r>
      <w:r>
        <w:rPr>
          <w:lang w:val="en"/>
        </w:rPr>
        <w:t>.</w:t>
      </w:r>
    </w:p>
    <w:p w:rsidR="00E84758" w:rsidRDefault="00E84758" w:rsidP="00E84758">
      <w:pPr>
        <w:spacing w:after="120"/>
        <w:rPr>
          <w:b/>
          <w:u w:val="single"/>
        </w:rPr>
      </w:pPr>
    </w:p>
    <w:p w:rsidR="00E84758" w:rsidRPr="00F87A2E" w:rsidRDefault="00E84758" w:rsidP="00E84758">
      <w:pPr>
        <w:spacing w:after="120"/>
        <w:jc w:val="center"/>
        <w:rPr>
          <w:b/>
          <w:u w:val="single"/>
        </w:rPr>
      </w:pPr>
      <w:r w:rsidRPr="00F87A2E">
        <w:rPr>
          <w:b/>
          <w:u w:val="single"/>
        </w:rPr>
        <w:t>Application Checklist</w:t>
      </w:r>
    </w:p>
    <w:p w:rsidR="00E84758" w:rsidRPr="00F87A2E" w:rsidRDefault="00E84758" w:rsidP="00E84758">
      <w:pPr>
        <w:numPr>
          <w:ilvl w:val="0"/>
          <w:numId w:val="31"/>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 Individual form</w:t>
      </w:r>
    </w:p>
    <w:p w:rsidR="00E84758" w:rsidRDefault="00E84758" w:rsidP="00E84758">
      <w:pPr>
        <w:numPr>
          <w:ilvl w:val="0"/>
          <w:numId w:val="31"/>
        </w:numPr>
        <w:tabs>
          <w:tab w:val="clear" w:pos="1080"/>
          <w:tab w:val="num" w:pos="720"/>
        </w:tabs>
        <w:ind w:left="720"/>
        <w:rPr>
          <w:b/>
        </w:rPr>
      </w:pPr>
      <w:r w:rsidRPr="00B920C7">
        <w:rPr>
          <w:b/>
        </w:rPr>
        <w:t xml:space="preserve">Project </w:t>
      </w:r>
      <w:r>
        <w:rPr>
          <w:b/>
        </w:rPr>
        <w:t>n</w:t>
      </w:r>
      <w:r w:rsidRPr="00B920C7">
        <w:rPr>
          <w:b/>
        </w:rPr>
        <w:t>arrative</w:t>
      </w:r>
    </w:p>
    <w:p w:rsidR="00EB08BF" w:rsidRDefault="00EB08BF" w:rsidP="00EB08BF">
      <w:pPr>
        <w:numPr>
          <w:ilvl w:val="0"/>
          <w:numId w:val="31"/>
        </w:numPr>
        <w:tabs>
          <w:tab w:val="clear" w:pos="1080"/>
          <w:tab w:val="num" w:pos="720"/>
        </w:tabs>
        <w:ind w:left="720"/>
      </w:pPr>
      <w:r>
        <w:rPr>
          <w:b/>
        </w:rPr>
        <w:t>Single A</w:t>
      </w:r>
      <w:r w:rsidRPr="00DA26B4">
        <w:rPr>
          <w:b/>
        </w:rPr>
        <w:t xml:space="preserve">udit </w:t>
      </w:r>
      <w:r>
        <w:rPr>
          <w:b/>
        </w:rPr>
        <w:t>R</w:t>
      </w:r>
      <w:r w:rsidRPr="00DA26B4">
        <w:rPr>
          <w:b/>
        </w:rPr>
        <w:t xml:space="preserve">eporting </w:t>
      </w:r>
      <w:r>
        <w:rPr>
          <w:b/>
        </w:rPr>
        <w:t>s</w:t>
      </w:r>
      <w:r w:rsidRPr="00B920C7">
        <w:rPr>
          <w:b/>
        </w:rPr>
        <w:t>tatement</w:t>
      </w:r>
      <w:r>
        <w:t>: If a U.S. state, local government, federally-recognized Indian tribal government, or non-profit organization, s</w:t>
      </w:r>
      <w:r w:rsidRPr="00F87A2E">
        <w:t>tatement</w:t>
      </w:r>
      <w:r>
        <w:t>s</w:t>
      </w:r>
      <w:r w:rsidRPr="00F87A2E">
        <w:t xml:space="preserve"> regarding applicability of and compliance with Single Audit Reporting </w:t>
      </w:r>
      <w:r>
        <w:t>requirements (</w:t>
      </w:r>
      <w:hyperlink r:id="rId17" w:history="1">
        <w:r w:rsidRPr="00E028F8">
          <w:rPr>
            <w:rStyle w:val="Hyperlink"/>
          </w:rPr>
          <w:t>2 CFR 200.501</w:t>
        </w:r>
      </w:hyperlink>
      <w:r>
        <w:t>)</w:t>
      </w:r>
    </w:p>
    <w:p w:rsidR="00EB08BF" w:rsidRPr="00DA26B4" w:rsidRDefault="00EB08BF" w:rsidP="00EB08BF">
      <w:pPr>
        <w:numPr>
          <w:ilvl w:val="0"/>
          <w:numId w:val="31"/>
        </w:numPr>
        <w:tabs>
          <w:tab w:val="clear" w:pos="1080"/>
          <w:tab w:val="num" w:pos="720"/>
        </w:tabs>
        <w:ind w:left="720"/>
      </w:pPr>
      <w:r>
        <w:rPr>
          <w:b/>
        </w:rPr>
        <w:lastRenderedPageBreak/>
        <w:t>SF 424 b</w:t>
      </w:r>
      <w:r w:rsidRPr="00DA26B4">
        <w:rPr>
          <w:b/>
        </w:rPr>
        <w:t>udget form</w:t>
      </w:r>
      <w:r w:rsidRPr="00DA26B4">
        <w:t>:</w:t>
      </w:r>
      <w:r w:rsidRPr="00DA26B4">
        <w:rPr>
          <w:b/>
        </w:rPr>
        <w:t xml:space="preserve"> </w:t>
      </w:r>
      <w:r w:rsidRPr="00DA26B4">
        <w:t>A complete SF 424A or SF 424C Budget Information form</w:t>
      </w:r>
    </w:p>
    <w:p w:rsidR="00EB08BF" w:rsidRPr="00DA26B4" w:rsidRDefault="00EB08BF" w:rsidP="00EB08BF">
      <w:pPr>
        <w:numPr>
          <w:ilvl w:val="0"/>
          <w:numId w:val="34"/>
        </w:numPr>
      </w:pPr>
      <w:r w:rsidRPr="00DA26B4">
        <w:rPr>
          <w:b/>
        </w:rPr>
        <w:t xml:space="preserve">Budget </w:t>
      </w:r>
      <w:r>
        <w:rPr>
          <w:b/>
        </w:rPr>
        <w:t>j</w:t>
      </w:r>
      <w:r w:rsidRPr="00DA26B4">
        <w:rPr>
          <w:b/>
        </w:rPr>
        <w:t>ustification</w:t>
      </w:r>
      <w:r w:rsidRPr="00DA26B4">
        <w:t xml:space="preserve"> </w:t>
      </w:r>
    </w:p>
    <w:p w:rsidR="00EB08BF" w:rsidRPr="000436D4" w:rsidRDefault="00EB08BF" w:rsidP="00EB08BF">
      <w:pPr>
        <w:numPr>
          <w:ilvl w:val="0"/>
          <w:numId w:val="34"/>
        </w:numPr>
      </w:pPr>
      <w:r w:rsidRPr="00B920C7">
        <w:rPr>
          <w:b/>
        </w:rPr>
        <w:t>NICRA</w:t>
      </w:r>
      <w:r>
        <w:t xml:space="preserve">: When </w:t>
      </w:r>
      <w:r w:rsidRPr="000436D4">
        <w:t>applicable, a copy of the organization’s current N</w:t>
      </w:r>
      <w:r>
        <w:t xml:space="preserve">egotiated Indirect </w:t>
      </w:r>
      <w:r w:rsidRPr="000436D4">
        <w:t xml:space="preserve">Cost Rate Agreement </w:t>
      </w:r>
    </w:p>
    <w:p w:rsidR="00EB08BF" w:rsidRPr="00F87A2E" w:rsidRDefault="00EB08BF" w:rsidP="00EB08BF">
      <w:pPr>
        <w:numPr>
          <w:ilvl w:val="0"/>
          <w:numId w:val="34"/>
        </w:numPr>
      </w:pPr>
      <w:r>
        <w:rPr>
          <w:b/>
        </w:rPr>
        <w:t xml:space="preserve">SF 424 Assurances form: </w:t>
      </w:r>
      <w:r w:rsidRPr="00F87A2E">
        <w:t xml:space="preserve">Signed and dated </w:t>
      </w:r>
      <w:r>
        <w:t xml:space="preserve">SF 424B or SF </w:t>
      </w:r>
      <w:r w:rsidRPr="00F87A2E">
        <w:t>424D Assurances form</w:t>
      </w:r>
    </w:p>
    <w:p w:rsidR="00EB08BF" w:rsidRPr="00F87A2E" w:rsidRDefault="00EB08BF" w:rsidP="00EB08BF">
      <w:pPr>
        <w:numPr>
          <w:ilvl w:val="0"/>
          <w:numId w:val="34"/>
        </w:numPr>
      </w:pPr>
      <w:r>
        <w:rPr>
          <w:b/>
        </w:rPr>
        <w:t xml:space="preserve">SF LLL form: </w:t>
      </w:r>
      <w:r w:rsidRPr="00F87A2E">
        <w:t>If applicable, completed SF-LLL Disclosure of Lobbying Activities form</w:t>
      </w:r>
    </w:p>
    <w:p w:rsidR="00EB08BF" w:rsidRDefault="00EB08BF" w:rsidP="00EB08BF"/>
    <w:p w:rsidR="00EB08BF" w:rsidRPr="00F87A2E" w:rsidRDefault="00EB08BF" w:rsidP="00EB08BF">
      <w:r w:rsidRPr="00F87A2E">
        <w:t>Failure to provide complete information</w:t>
      </w:r>
      <w:r>
        <w:t xml:space="preserve"> </w:t>
      </w:r>
      <w:r w:rsidRPr="00F87A2E">
        <w:t xml:space="preserve">may cause delays, postponement, or rejection of the application.  </w:t>
      </w:r>
    </w:p>
    <w:p w:rsidR="004F1A34" w:rsidRPr="00AE71D6" w:rsidRDefault="00EB08BF" w:rsidP="009D6DA5">
      <w:pPr>
        <w:pStyle w:val="NormalWeb"/>
        <w:rPr>
          <w:rFonts w:ascii="Times New Roman" w:hAnsi="Times New Roman" w:cs="Times New Roman"/>
          <w:b/>
          <w:bCs/>
        </w:rPr>
      </w:pPr>
      <w:r>
        <w:rPr>
          <w:rFonts w:ascii="Times New Roman" w:hAnsi="Times New Roman" w:cs="Times New Roman"/>
          <w:b/>
          <w:bCs/>
        </w:rPr>
        <w:t xml:space="preserve">VI. </w:t>
      </w:r>
      <w:r w:rsidR="00C82022">
        <w:rPr>
          <w:rFonts w:ascii="Times New Roman" w:hAnsi="Times New Roman" w:cs="Times New Roman"/>
          <w:b/>
          <w:bCs/>
        </w:rPr>
        <w:t>S</w:t>
      </w:r>
      <w:r w:rsidR="004F1A34" w:rsidRPr="00AE71D6">
        <w:rPr>
          <w:rFonts w:ascii="Times New Roman" w:hAnsi="Times New Roman" w:cs="Times New Roman"/>
          <w:b/>
          <w:bCs/>
        </w:rPr>
        <w:t xml:space="preserve">ubmission Information:  </w:t>
      </w:r>
    </w:p>
    <w:p w:rsidR="004F1A34" w:rsidRDefault="004F1A34" w:rsidP="004F1A34">
      <w:pPr>
        <w:pStyle w:val="NormalWeb"/>
        <w:ind w:left="720" w:hanging="720"/>
        <w:rPr>
          <w:rFonts w:ascii="Times New Roman" w:hAnsi="Times New Roman" w:cs="Times New Roman"/>
          <w:bCs/>
        </w:rPr>
      </w:pPr>
      <w:r w:rsidRPr="00AE71D6">
        <w:rPr>
          <w:rFonts w:ascii="Times New Roman" w:hAnsi="Times New Roman" w:cs="Times New Roman"/>
          <w:b/>
          <w:bCs/>
        </w:rPr>
        <w:tab/>
      </w:r>
      <w:r w:rsidRPr="00AE71D6">
        <w:rPr>
          <w:rFonts w:ascii="Times New Roman" w:hAnsi="Times New Roman" w:cs="Times New Roman"/>
          <w:bCs/>
        </w:rPr>
        <w:t xml:space="preserve">DEADLINE: LOIs must be received no later than </w:t>
      </w:r>
      <w:r w:rsidRPr="009D6DA5">
        <w:rPr>
          <w:rFonts w:ascii="Times New Roman" w:hAnsi="Times New Roman" w:cs="Times New Roman"/>
          <w:bCs/>
        </w:rPr>
        <w:t xml:space="preserve">May </w:t>
      </w:r>
      <w:r w:rsidR="00160C6A" w:rsidRPr="009D6DA5">
        <w:rPr>
          <w:rFonts w:ascii="Times New Roman" w:hAnsi="Times New Roman" w:cs="Times New Roman"/>
          <w:bCs/>
        </w:rPr>
        <w:t>11</w:t>
      </w:r>
      <w:r w:rsidRPr="009D6DA5">
        <w:rPr>
          <w:rFonts w:ascii="Times New Roman" w:hAnsi="Times New Roman" w:cs="Times New Roman"/>
          <w:bCs/>
        </w:rPr>
        <w:t>, 201</w:t>
      </w:r>
      <w:r w:rsidR="00AA059B" w:rsidRPr="00160C6A">
        <w:rPr>
          <w:rFonts w:ascii="Times New Roman" w:hAnsi="Times New Roman" w:cs="Times New Roman"/>
          <w:bCs/>
        </w:rPr>
        <w:t>5</w:t>
      </w:r>
      <w:r w:rsidRPr="00AE71D6">
        <w:rPr>
          <w:rFonts w:ascii="Times New Roman" w:hAnsi="Times New Roman" w:cs="Times New Roman"/>
          <w:bCs/>
        </w:rPr>
        <w:t xml:space="preserve"> </w:t>
      </w:r>
      <w:r w:rsidR="00560A50">
        <w:rPr>
          <w:rFonts w:ascii="Times New Roman" w:hAnsi="Times New Roman" w:cs="Times New Roman"/>
          <w:bCs/>
        </w:rPr>
        <w:t>by</w:t>
      </w:r>
      <w:r w:rsidRPr="00AE71D6">
        <w:rPr>
          <w:rFonts w:ascii="Times New Roman" w:hAnsi="Times New Roman" w:cs="Times New Roman"/>
          <w:bCs/>
        </w:rPr>
        <w:t xml:space="preserve"> the Association.  LOIs received after the deadline will not be considered.  Any LOIs submitted by the </w:t>
      </w:r>
      <w:r w:rsidRPr="009D6DA5">
        <w:rPr>
          <w:rFonts w:ascii="Times New Roman" w:hAnsi="Times New Roman" w:cs="Times New Roman"/>
          <w:bCs/>
        </w:rPr>
        <w:t xml:space="preserve">May </w:t>
      </w:r>
      <w:r w:rsidR="00160C6A" w:rsidRPr="009D6DA5">
        <w:rPr>
          <w:rFonts w:ascii="Times New Roman" w:hAnsi="Times New Roman" w:cs="Times New Roman"/>
          <w:bCs/>
        </w:rPr>
        <w:t>11</w:t>
      </w:r>
      <w:r w:rsidRPr="009D6DA5">
        <w:rPr>
          <w:rFonts w:ascii="Times New Roman" w:hAnsi="Times New Roman" w:cs="Times New Roman"/>
          <w:bCs/>
        </w:rPr>
        <w:t>, 201</w:t>
      </w:r>
      <w:r w:rsidR="00AA059B" w:rsidRPr="009D6DA5">
        <w:rPr>
          <w:rFonts w:ascii="Times New Roman" w:hAnsi="Times New Roman" w:cs="Times New Roman"/>
          <w:bCs/>
        </w:rPr>
        <w:t>5</w:t>
      </w:r>
      <w:r w:rsidRPr="00AE71D6">
        <w:rPr>
          <w:rFonts w:ascii="Times New Roman" w:hAnsi="Times New Roman" w:cs="Times New Roman"/>
          <w:bCs/>
        </w:rPr>
        <w:t xml:space="preserve"> deadline through Grants.gov </w:t>
      </w:r>
      <w:r w:rsidR="00CC0760" w:rsidRPr="00AE71D6">
        <w:rPr>
          <w:rFonts w:ascii="Times New Roman" w:hAnsi="Times New Roman" w:cs="Times New Roman"/>
          <w:bCs/>
        </w:rPr>
        <w:t>will be</w:t>
      </w:r>
      <w:r w:rsidRPr="00AE71D6">
        <w:rPr>
          <w:rFonts w:ascii="Times New Roman" w:hAnsi="Times New Roman" w:cs="Times New Roman"/>
          <w:bCs/>
        </w:rPr>
        <w:t xml:space="preserve"> forwarded to the Association.</w:t>
      </w:r>
      <w:r w:rsidR="00BF022D">
        <w:rPr>
          <w:rFonts w:ascii="Times New Roman" w:hAnsi="Times New Roman" w:cs="Times New Roman"/>
          <w:bCs/>
        </w:rPr>
        <w:t xml:space="preserve">  Full proposals must be submitted to the Association or via Grants.gov by </w:t>
      </w:r>
      <w:r w:rsidR="00BF022D" w:rsidRPr="009D6DA5">
        <w:rPr>
          <w:rFonts w:ascii="Times New Roman" w:hAnsi="Times New Roman" w:cs="Times New Roman"/>
          <w:bCs/>
        </w:rPr>
        <w:t xml:space="preserve">August </w:t>
      </w:r>
      <w:r w:rsidR="00160C6A" w:rsidRPr="009D6DA5">
        <w:rPr>
          <w:rFonts w:ascii="Times New Roman" w:hAnsi="Times New Roman" w:cs="Times New Roman"/>
          <w:bCs/>
        </w:rPr>
        <w:t>14</w:t>
      </w:r>
      <w:r w:rsidR="00BF022D" w:rsidRPr="009D6DA5">
        <w:rPr>
          <w:rFonts w:ascii="Times New Roman" w:hAnsi="Times New Roman" w:cs="Times New Roman"/>
          <w:bCs/>
        </w:rPr>
        <w:t>, 201</w:t>
      </w:r>
      <w:r w:rsidR="00A74A63" w:rsidRPr="00160C6A">
        <w:rPr>
          <w:rFonts w:ascii="Times New Roman" w:hAnsi="Times New Roman" w:cs="Times New Roman"/>
          <w:bCs/>
        </w:rPr>
        <w:t>5</w:t>
      </w:r>
      <w:r w:rsidR="000A39E8">
        <w:rPr>
          <w:rFonts w:ascii="Times New Roman" w:hAnsi="Times New Roman" w:cs="Times New Roman"/>
          <w:bCs/>
        </w:rPr>
        <w:t xml:space="preserve">. </w:t>
      </w:r>
      <w:r w:rsidRPr="00AE71D6">
        <w:rPr>
          <w:rFonts w:ascii="Times New Roman" w:hAnsi="Times New Roman" w:cs="Times New Roman"/>
          <w:bCs/>
        </w:rPr>
        <w:t xml:space="preserve"> LOIs</w:t>
      </w:r>
      <w:r w:rsidR="00BF022D">
        <w:rPr>
          <w:rFonts w:ascii="Times New Roman" w:hAnsi="Times New Roman" w:cs="Times New Roman"/>
          <w:bCs/>
        </w:rPr>
        <w:t xml:space="preserve"> </w:t>
      </w:r>
      <w:r w:rsidRPr="00AE71D6">
        <w:rPr>
          <w:rFonts w:ascii="Times New Roman" w:hAnsi="Times New Roman" w:cs="Times New Roman"/>
          <w:bCs/>
        </w:rPr>
        <w:t>submitted directly to the Association must be emailed (in Word, not pdf) to A</w:t>
      </w:r>
      <w:r w:rsidR="00741994">
        <w:rPr>
          <w:rFonts w:ascii="Times New Roman" w:hAnsi="Times New Roman" w:cs="Times New Roman"/>
          <w:bCs/>
        </w:rPr>
        <w:t>s</w:t>
      </w:r>
      <w:r w:rsidRPr="00AE71D6">
        <w:rPr>
          <w:rFonts w:ascii="Times New Roman" w:hAnsi="Times New Roman" w:cs="Times New Roman"/>
          <w:bCs/>
        </w:rPr>
        <w:t>h</w:t>
      </w:r>
      <w:r w:rsidR="00741994">
        <w:rPr>
          <w:rFonts w:ascii="Times New Roman" w:hAnsi="Times New Roman" w:cs="Times New Roman"/>
          <w:bCs/>
        </w:rPr>
        <w:t>l</w:t>
      </w:r>
      <w:r w:rsidRPr="00AE71D6">
        <w:rPr>
          <w:rFonts w:ascii="Times New Roman" w:hAnsi="Times New Roman" w:cs="Times New Roman"/>
          <w:bCs/>
        </w:rPr>
        <w:t xml:space="preserve">ey Salo, the Association’s MSCGP Coordinator, at </w:t>
      </w:r>
      <w:hyperlink r:id="rId18" w:history="1">
        <w:r w:rsidRPr="00AE71D6">
          <w:rPr>
            <w:rStyle w:val="Hyperlink"/>
            <w:rFonts w:ascii="Times New Roman" w:hAnsi="Times New Roman" w:cs="Times New Roman"/>
            <w:bCs/>
          </w:rPr>
          <w:t>asalo@fishwildlife.org</w:t>
        </w:r>
      </w:hyperlink>
      <w:r w:rsidRPr="00AE71D6">
        <w:rPr>
          <w:rFonts w:ascii="Times New Roman" w:hAnsi="Times New Roman" w:cs="Times New Roman"/>
          <w:bCs/>
        </w:rPr>
        <w:t xml:space="preserve">; you will receive a confirmation within 48 hours.  If you have any questions, please contact Ashley Salo, at 202-624-7821 or John C. Stremple the </w:t>
      </w:r>
      <w:r w:rsidR="00EF377C" w:rsidRPr="00AE71D6">
        <w:rPr>
          <w:rFonts w:ascii="Times New Roman" w:hAnsi="Times New Roman" w:cs="Times New Roman"/>
          <w:bCs/>
        </w:rPr>
        <w:t>Service’s</w:t>
      </w:r>
      <w:r w:rsidRPr="00AE71D6">
        <w:rPr>
          <w:rFonts w:ascii="Times New Roman" w:hAnsi="Times New Roman" w:cs="Times New Roman"/>
          <w:bCs/>
        </w:rPr>
        <w:t xml:space="preserve"> MSCGP Coordinator at 703-358-2066, </w:t>
      </w:r>
      <w:hyperlink r:id="rId19" w:history="1">
        <w:r w:rsidR="000A39E8" w:rsidRPr="00D67D98">
          <w:rPr>
            <w:rStyle w:val="Hyperlink"/>
            <w:rFonts w:ascii="Times New Roman" w:hAnsi="Times New Roman" w:cs="Times New Roman"/>
          </w:rPr>
          <w:t>John_Stremple@fws.gov</w:t>
        </w:r>
      </w:hyperlink>
      <w:r w:rsidRPr="00AE71D6">
        <w:rPr>
          <w:rFonts w:ascii="Times New Roman" w:hAnsi="Times New Roman" w:cs="Times New Roman"/>
          <w:bCs/>
        </w:rPr>
        <w:t>.</w:t>
      </w:r>
    </w:p>
    <w:p w:rsidR="000A39E8" w:rsidRPr="00E13769" w:rsidRDefault="007960C7" w:rsidP="000A39E8">
      <w:pPr>
        <w:pStyle w:val="BodyText"/>
      </w:pPr>
      <w:r>
        <w:t>Once invited by the Association to submit full proposals, recipients</w:t>
      </w:r>
      <w:r w:rsidR="000A39E8">
        <w:t xml:space="preserve"> can</w:t>
      </w:r>
      <w:r>
        <w:t xml:space="preserve"> submit their grant documents to </w:t>
      </w:r>
      <w:r w:rsidR="000A39E8">
        <w:t xml:space="preserve">the Association or through Grants.gov.  </w:t>
      </w:r>
      <w:r w:rsidR="000A39E8" w:rsidRPr="00E13769">
        <w:t xml:space="preserve">Download the Application Package linked to this Funding Opportunity on Grants.gov to begin the application process.  Downloading and saving the Application Package to your computer makes the required government-wide standard forms fillable and printable.  Completed applications may be submitted </w:t>
      </w:r>
      <w:r>
        <w:t xml:space="preserve">by mail, or </w:t>
      </w:r>
      <w:r w:rsidR="000A39E8" w:rsidRPr="00E13769">
        <w:t>email</w:t>
      </w:r>
      <w:r>
        <w:t xml:space="preserve"> to the Association, or</w:t>
      </w:r>
      <w:r w:rsidR="000A39E8" w:rsidRPr="00E13769">
        <w:t xml:space="preserve"> electronically through Grants.gov, or as otherwise described in the Grants.gov funding opportunity</w:t>
      </w:r>
      <w:r w:rsidR="000A39E8">
        <w:t xml:space="preserve">. </w:t>
      </w:r>
    </w:p>
    <w:p w:rsidR="000A39E8" w:rsidRPr="00B12079" w:rsidRDefault="000A39E8" w:rsidP="000A39E8">
      <w:pPr>
        <w:ind w:left="360"/>
        <w:rPr>
          <w:rFonts w:ascii="Arial" w:hAnsi="Arial" w:cs="Arial"/>
        </w:rPr>
      </w:pPr>
    </w:p>
    <w:p w:rsidR="000A39E8" w:rsidRPr="00E13769" w:rsidRDefault="000A39E8" w:rsidP="000A39E8">
      <w:pPr>
        <w:numPr>
          <w:ilvl w:val="0"/>
          <w:numId w:val="35"/>
        </w:numPr>
        <w:ind w:left="1080"/>
      </w:pPr>
      <w:r w:rsidRPr="00E13769">
        <w:t>Electronic Submission Instructions:</w:t>
      </w:r>
    </w:p>
    <w:p w:rsidR="000A39E8" w:rsidRPr="00E13769" w:rsidRDefault="000A39E8" w:rsidP="000A39E8">
      <w:pPr>
        <w:numPr>
          <w:ilvl w:val="1"/>
          <w:numId w:val="35"/>
        </w:numPr>
      </w:pPr>
      <w:r w:rsidRPr="00E13769">
        <w:t xml:space="preserve">Go to </w:t>
      </w:r>
      <w:hyperlink r:id="rId20" w:history="1">
        <w:r w:rsidRPr="00E13769">
          <w:rPr>
            <w:rStyle w:val="Hyperlink"/>
          </w:rPr>
          <w:t>www.grants.gov</w:t>
        </w:r>
      </w:hyperlink>
    </w:p>
    <w:p w:rsidR="000A39E8" w:rsidRPr="00E13769" w:rsidRDefault="000A39E8" w:rsidP="000A39E8">
      <w:pPr>
        <w:numPr>
          <w:ilvl w:val="1"/>
          <w:numId w:val="35"/>
        </w:numPr>
      </w:pPr>
      <w:r w:rsidRPr="00E13769">
        <w:t>Click the “Apply for Grants” tab and use the CFDA number (15.6</w:t>
      </w:r>
      <w:r w:rsidR="00586900">
        <w:t>28</w:t>
      </w:r>
      <w:r w:rsidRPr="00E13769">
        <w:t xml:space="preserve">) to search for the funding opportunity.  </w:t>
      </w:r>
    </w:p>
    <w:p w:rsidR="000A39E8" w:rsidRPr="00E13769" w:rsidRDefault="000A39E8" w:rsidP="000A39E8">
      <w:pPr>
        <w:numPr>
          <w:ilvl w:val="1"/>
          <w:numId w:val="35"/>
        </w:numPr>
      </w:pPr>
      <w:r w:rsidRPr="00E13769">
        <w:t>The following are items that need to be done before a grant application package can be submitted electronically through Grants.gov:</w:t>
      </w:r>
    </w:p>
    <w:p w:rsidR="000A39E8" w:rsidRPr="00E13769" w:rsidRDefault="000A39E8" w:rsidP="000A39E8">
      <w:pPr>
        <w:numPr>
          <w:ilvl w:val="2"/>
          <w:numId w:val="35"/>
        </w:numPr>
      </w:pPr>
      <w:r w:rsidRPr="00E13769">
        <w:t xml:space="preserve">Applicants must register as an Authorized Organization Representative (AOR) and have a user ID and password. The applicant can register on the web at  </w:t>
      </w:r>
      <w:hyperlink r:id="rId21" w:history="1">
        <w:r w:rsidRPr="00E13769">
          <w:rPr>
            <w:rStyle w:val="Hyperlink"/>
          </w:rPr>
          <w:t>http://www.grants.gov/applicants/get_registered.jsp</w:t>
        </w:r>
      </w:hyperlink>
      <w:r w:rsidRPr="00E13769">
        <w:t>;</w:t>
      </w:r>
    </w:p>
    <w:p w:rsidR="000A39E8" w:rsidRPr="00E13769" w:rsidRDefault="000A39E8" w:rsidP="000A39E8">
      <w:pPr>
        <w:numPr>
          <w:ilvl w:val="2"/>
          <w:numId w:val="35"/>
        </w:numPr>
      </w:pPr>
      <w:r w:rsidRPr="00E13769">
        <w:lastRenderedPageBreak/>
        <w:t xml:space="preserve">Applicants must have Adobe Acrobat Reader to view files on the web. You can download Adobe Acrobat Reader at   </w:t>
      </w:r>
      <w:r w:rsidRPr="00E13769">
        <w:rPr>
          <w:rStyle w:val="Hyperlink"/>
        </w:rPr>
        <w:t>http://get.adobe.com/reader/</w:t>
      </w:r>
      <w:r w:rsidRPr="00E13769">
        <w:t>.</w:t>
      </w:r>
    </w:p>
    <w:p w:rsidR="000A39E8" w:rsidRPr="00E13769" w:rsidRDefault="000A39E8" w:rsidP="000A39E8">
      <w:pPr>
        <w:numPr>
          <w:ilvl w:val="1"/>
          <w:numId w:val="35"/>
        </w:numPr>
      </w:pPr>
      <w:r w:rsidRPr="00E13769">
        <w:t xml:space="preserve">Standard forms such as SF 424, SF 424A, SF 424B, SF 424 C, and SF 424D are fillable forms on </w:t>
      </w:r>
      <w:r w:rsidRPr="00E13769">
        <w:rPr>
          <w:rStyle w:val="Hyperlink"/>
        </w:rPr>
        <w:t>Grants.gov</w:t>
      </w:r>
      <w:r w:rsidRPr="00E13769">
        <w:t>. The project narrative and budget narrative must be attachments in one of the following formats: MS</w:t>
      </w:r>
      <w:r>
        <w:t xml:space="preserve"> Word, Adobe PDF, or MS Excel.</w:t>
      </w:r>
    </w:p>
    <w:p w:rsidR="000A39E8" w:rsidRDefault="000A39E8" w:rsidP="000A39E8">
      <w:pPr>
        <w:numPr>
          <w:ilvl w:val="1"/>
          <w:numId w:val="35"/>
        </w:numPr>
      </w:pPr>
      <w:r w:rsidRPr="00E13769">
        <w:t>All forms and attachments mentioned above must be submitted with the grant application package.</w:t>
      </w:r>
    </w:p>
    <w:p w:rsidR="000A39E8" w:rsidRPr="00E13769" w:rsidRDefault="000A39E8" w:rsidP="000A39E8">
      <w:pPr>
        <w:numPr>
          <w:ilvl w:val="1"/>
          <w:numId w:val="35"/>
        </w:numPr>
      </w:pPr>
      <w:r w:rsidRPr="00CB49C7">
        <w:rPr>
          <w:b/>
        </w:rPr>
        <w:t>Important note on Grants.gov application attachment file names:</w:t>
      </w:r>
      <w:r w:rsidRPr="00CB49C7">
        <w:t xml:space="preserve"> Please do not assign application attachments file names longer than 20 characters, including spaces.  Assigning file names longer than 20 characters will create issues in the automatic interface between Grants.gov and the Service’s financial assistance management system.</w:t>
      </w:r>
    </w:p>
    <w:p w:rsidR="000A39E8" w:rsidRPr="00E13769" w:rsidRDefault="000A39E8" w:rsidP="000A39E8">
      <w:pPr>
        <w:ind w:left="1800"/>
      </w:pPr>
    </w:p>
    <w:p w:rsidR="000A39E8" w:rsidRPr="00E13769" w:rsidRDefault="00F630E5" w:rsidP="000A39E8">
      <w:pPr>
        <w:numPr>
          <w:ilvl w:val="0"/>
          <w:numId w:val="35"/>
        </w:numPr>
        <w:ind w:left="1080"/>
      </w:pPr>
      <w:r>
        <w:t xml:space="preserve">Mail or </w:t>
      </w:r>
      <w:r w:rsidR="000A39E8">
        <w:t>Email Submission Instructions</w:t>
      </w:r>
      <w:r w:rsidR="000A39E8" w:rsidRPr="00E13769">
        <w:t>:</w:t>
      </w:r>
    </w:p>
    <w:p w:rsidR="000A39E8" w:rsidRPr="00CB49C7" w:rsidRDefault="000A39E8" w:rsidP="000A39E8">
      <w:pPr>
        <w:numPr>
          <w:ilvl w:val="1"/>
          <w:numId w:val="35"/>
        </w:numPr>
      </w:pPr>
      <w:r w:rsidRPr="00E13769">
        <w:t xml:space="preserve">Applicants can obtain forms, in PDF fillable/printable formats, from the WSFR Toolkit at </w:t>
      </w:r>
      <w:hyperlink r:id="rId22" w:history="1">
        <w:r w:rsidRPr="00D6210B">
          <w:rPr>
            <w:rStyle w:val="Hyperlink"/>
          </w:rPr>
          <w:t>http://fawiki.fws.gov/display/WTK/Toolkit+Homepage</w:t>
        </w:r>
      </w:hyperlink>
      <w:r w:rsidRPr="00E13769">
        <w:rPr>
          <w:color w:val="0000FF"/>
          <w:u w:val="single"/>
        </w:rPr>
        <w:t>.</w:t>
      </w:r>
    </w:p>
    <w:p w:rsidR="000A39E8" w:rsidRPr="00CB49C7" w:rsidRDefault="000A39E8" w:rsidP="000A39E8">
      <w:pPr>
        <w:numPr>
          <w:ilvl w:val="1"/>
          <w:numId w:val="35"/>
        </w:numPr>
      </w:pPr>
      <w:r w:rsidRPr="00CB49C7">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4F1A34" w:rsidRPr="00AE71D6" w:rsidRDefault="003F3C7F" w:rsidP="009D6DA5">
      <w:pPr>
        <w:pStyle w:val="NormalWeb"/>
        <w:ind w:firstLine="105"/>
        <w:rPr>
          <w:rFonts w:ascii="Times New Roman" w:hAnsi="Times New Roman" w:cs="Times New Roman"/>
          <w:bCs/>
        </w:rPr>
      </w:pPr>
      <w:r>
        <w:rPr>
          <w:rFonts w:ascii="Times New Roman" w:hAnsi="Times New Roman" w:cs="Times New Roman"/>
          <w:b/>
          <w:bCs/>
        </w:rPr>
        <w:t xml:space="preserve">VII. </w:t>
      </w:r>
      <w:r w:rsidR="004F1A34" w:rsidRPr="00AE71D6">
        <w:rPr>
          <w:rFonts w:ascii="Times New Roman" w:hAnsi="Times New Roman" w:cs="Times New Roman"/>
          <w:b/>
          <w:bCs/>
        </w:rPr>
        <w:t>Proposal Review and Selection Process</w:t>
      </w:r>
      <w:r w:rsidR="004F1A34" w:rsidRPr="00AE71D6">
        <w:rPr>
          <w:rFonts w:ascii="Times New Roman" w:hAnsi="Times New Roman" w:cs="Times New Roman"/>
          <w:bCs/>
        </w:rPr>
        <w:t xml:space="preserve"> </w:t>
      </w:r>
    </w:p>
    <w:p w:rsidR="004F1A34" w:rsidRPr="00AE71D6" w:rsidRDefault="004F1A34" w:rsidP="00EE19CE">
      <w:pPr>
        <w:pStyle w:val="NormalWeb"/>
        <w:ind w:left="105"/>
        <w:rPr>
          <w:rFonts w:ascii="Times New Roman" w:hAnsi="Times New Roman" w:cs="Times New Roman"/>
          <w:bCs/>
        </w:rPr>
      </w:pPr>
      <w:r w:rsidRPr="00AE71D6">
        <w:rPr>
          <w:rFonts w:ascii="Times New Roman" w:hAnsi="Times New Roman" w:cs="Times New Roman"/>
          <w:bCs/>
        </w:rPr>
        <w:t>LOIs will be reviewed by the Association’s National Grants Committee, who will select the most competitive submissions to invite for full proposals.  Once received, eligible proposals will be distributed to appropriate Association committees for all committee members</w:t>
      </w:r>
      <w:r w:rsidR="0053081B">
        <w:rPr>
          <w:rFonts w:ascii="Times New Roman" w:hAnsi="Times New Roman" w:cs="Times New Roman"/>
          <w:bCs/>
        </w:rPr>
        <w:t xml:space="preserve"> to</w:t>
      </w:r>
      <w:r w:rsidRPr="00AE71D6">
        <w:rPr>
          <w:rFonts w:ascii="Times New Roman" w:hAnsi="Times New Roman" w:cs="Times New Roman"/>
          <w:bCs/>
        </w:rPr>
        <w:t xml:space="preserve"> review, score, and rank using 10 technical scoring criteria.  NGOs that are members of a committee, as well as those that are not, are allowed to review proposals, however only one representative from each NGO can score, rank, and comment on proposa</w:t>
      </w:r>
      <w:r w:rsidR="003E7F67">
        <w:rPr>
          <w:rFonts w:ascii="Times New Roman" w:hAnsi="Times New Roman" w:cs="Times New Roman"/>
          <w:bCs/>
        </w:rPr>
        <w:t>ls.  Input from the Committee</w:t>
      </w:r>
      <w:r w:rsidRPr="00AE71D6">
        <w:rPr>
          <w:rFonts w:ascii="Times New Roman" w:hAnsi="Times New Roman" w:cs="Times New Roman"/>
          <w:bCs/>
        </w:rPr>
        <w:t xml:space="preserve"> will be compiled to generate a relative ranking of proposals, which is used as a starting point by the Association’s National Grants Committee when it meets in September 201</w:t>
      </w:r>
      <w:r w:rsidR="00CA4833">
        <w:rPr>
          <w:rFonts w:ascii="Times New Roman" w:hAnsi="Times New Roman" w:cs="Times New Roman"/>
          <w:bCs/>
        </w:rPr>
        <w:t>5</w:t>
      </w:r>
      <w:r w:rsidRPr="00AE71D6">
        <w:rPr>
          <w:rFonts w:ascii="Times New Roman" w:hAnsi="Times New Roman" w:cs="Times New Roman"/>
          <w:bCs/>
        </w:rPr>
        <w:t>.  The National Grants Committee will recommend a “priority list” of p</w:t>
      </w:r>
      <w:r w:rsidR="003E7F67">
        <w:rPr>
          <w:rFonts w:ascii="Times New Roman" w:hAnsi="Times New Roman" w:cs="Times New Roman"/>
          <w:bCs/>
        </w:rPr>
        <w:t xml:space="preserve">rojects for </w:t>
      </w:r>
      <w:r w:rsidRPr="00AE71D6">
        <w:rPr>
          <w:rFonts w:ascii="Times New Roman" w:hAnsi="Times New Roman" w:cs="Times New Roman"/>
          <w:bCs/>
        </w:rPr>
        <w:t>approval</w:t>
      </w:r>
      <w:r w:rsidR="0053081B">
        <w:rPr>
          <w:rFonts w:ascii="Times New Roman" w:hAnsi="Times New Roman" w:cs="Times New Roman"/>
          <w:bCs/>
        </w:rPr>
        <w:t xml:space="preserve"> by state directors at the Association’s business meeting</w:t>
      </w:r>
      <w:r w:rsidRPr="00AE71D6">
        <w:rPr>
          <w:rFonts w:ascii="Times New Roman" w:hAnsi="Times New Roman" w:cs="Times New Roman"/>
          <w:bCs/>
        </w:rPr>
        <w:t xml:space="preserve">. </w:t>
      </w:r>
    </w:p>
    <w:p w:rsidR="00A41CEF" w:rsidRDefault="00CC0760" w:rsidP="004F1A34">
      <w:pPr>
        <w:pStyle w:val="NormalWeb"/>
        <w:rPr>
          <w:rFonts w:ascii="Times New Roman" w:hAnsi="Times New Roman" w:cs="Times New Roman"/>
        </w:rPr>
      </w:pPr>
      <w:r w:rsidRPr="00AE71D6">
        <w:rPr>
          <w:rFonts w:ascii="Times New Roman" w:hAnsi="Times New Roman" w:cs="Times New Roman"/>
        </w:rPr>
        <w:t>Additional information about the M</w:t>
      </w:r>
      <w:r w:rsidR="007F0B63">
        <w:rPr>
          <w:rFonts w:ascii="Times New Roman" w:hAnsi="Times New Roman" w:cs="Times New Roman"/>
        </w:rPr>
        <w:t xml:space="preserve">SCGP </w:t>
      </w:r>
      <w:r w:rsidRPr="00AE71D6">
        <w:rPr>
          <w:rFonts w:ascii="Times New Roman" w:hAnsi="Times New Roman" w:cs="Times New Roman"/>
        </w:rPr>
        <w:t xml:space="preserve">and how the Association solicits, reviews, and recommends proposals to be funded to the Service is available at </w:t>
      </w:r>
      <w:r w:rsidR="0053081B">
        <w:rPr>
          <w:rFonts w:ascii="Times New Roman" w:hAnsi="Times New Roman" w:cs="Times New Roman"/>
        </w:rPr>
        <w:t>the Association’s</w:t>
      </w:r>
      <w:r w:rsidR="0053081B" w:rsidRPr="00AE71D6">
        <w:rPr>
          <w:rFonts w:ascii="Times New Roman" w:hAnsi="Times New Roman" w:cs="Times New Roman"/>
        </w:rPr>
        <w:t xml:space="preserve"> </w:t>
      </w:r>
      <w:r w:rsidRPr="00AE71D6">
        <w:rPr>
          <w:rFonts w:ascii="Times New Roman" w:hAnsi="Times New Roman" w:cs="Times New Roman"/>
        </w:rPr>
        <w:t xml:space="preserve">web site at </w:t>
      </w:r>
      <w:hyperlink r:id="rId23" w:history="1">
        <w:r w:rsidRPr="00AE71D6">
          <w:rPr>
            <w:rStyle w:val="Hyperlink"/>
            <w:rFonts w:ascii="Times New Roman" w:hAnsi="Times New Roman" w:cs="Times New Roman"/>
          </w:rPr>
          <w:t>http://www.fishwildlife.org</w:t>
        </w:r>
      </w:hyperlink>
      <w:r w:rsidR="00AE71D6" w:rsidRPr="00AE71D6">
        <w:rPr>
          <w:rFonts w:ascii="Times New Roman" w:hAnsi="Times New Roman" w:cs="Times New Roman"/>
        </w:rPr>
        <w:t xml:space="preserve"> within their FY201</w:t>
      </w:r>
      <w:r w:rsidR="000521C5">
        <w:rPr>
          <w:rFonts w:ascii="Times New Roman" w:hAnsi="Times New Roman" w:cs="Times New Roman"/>
        </w:rPr>
        <w:t>6</w:t>
      </w:r>
      <w:r w:rsidR="00AE71D6" w:rsidRPr="00AE71D6">
        <w:rPr>
          <w:rFonts w:ascii="Times New Roman" w:hAnsi="Times New Roman" w:cs="Times New Roman"/>
        </w:rPr>
        <w:t xml:space="preserve"> Program Announcement.</w:t>
      </w:r>
    </w:p>
    <w:p w:rsidR="00BF0D3E" w:rsidRDefault="00BF0D3E" w:rsidP="009D6DA5">
      <w:pPr>
        <w:pStyle w:val="NormalWeb"/>
        <w:rPr>
          <w:rFonts w:ascii="Times New Roman" w:hAnsi="Times New Roman" w:cs="Times New Roman"/>
          <w:b/>
          <w:bCs/>
        </w:rPr>
      </w:pPr>
    </w:p>
    <w:p w:rsidR="004F1A34" w:rsidRPr="00BF022D" w:rsidRDefault="00A41CEF" w:rsidP="009D6DA5">
      <w:pPr>
        <w:pStyle w:val="NormalWeb"/>
        <w:rPr>
          <w:rFonts w:ascii="Times New Roman" w:hAnsi="Times New Roman" w:cs="Times New Roman"/>
        </w:rPr>
      </w:pPr>
      <w:r>
        <w:rPr>
          <w:rFonts w:ascii="Times New Roman" w:hAnsi="Times New Roman" w:cs="Times New Roman"/>
          <w:b/>
          <w:bCs/>
        </w:rPr>
        <w:lastRenderedPageBreak/>
        <w:t xml:space="preserve">VIII. </w:t>
      </w:r>
      <w:r w:rsidR="001C073C" w:rsidRPr="00AE71D6">
        <w:rPr>
          <w:rFonts w:ascii="Times New Roman" w:hAnsi="Times New Roman" w:cs="Times New Roman"/>
          <w:b/>
          <w:bCs/>
        </w:rPr>
        <w:t>Award Administration Information</w:t>
      </w:r>
    </w:p>
    <w:p w:rsidR="004F1A34" w:rsidRPr="009D6DA5" w:rsidRDefault="004F1A34" w:rsidP="00BF022D">
      <w:pPr>
        <w:pStyle w:val="NormalWeb"/>
        <w:rPr>
          <w:rFonts w:ascii="Times New Roman" w:hAnsi="Times New Roman" w:cs="Times New Roman"/>
          <w:b/>
        </w:rPr>
      </w:pPr>
      <w:r w:rsidRPr="009D6DA5">
        <w:rPr>
          <w:rFonts w:ascii="Times New Roman" w:hAnsi="Times New Roman" w:cs="Times New Roman"/>
          <w:b/>
        </w:rPr>
        <w:t>1. Award Notices</w:t>
      </w:r>
    </w:p>
    <w:p w:rsidR="004F1A34" w:rsidRPr="00AE71D6" w:rsidRDefault="004F1A34" w:rsidP="00BF022D">
      <w:pPr>
        <w:pStyle w:val="NormalWeb"/>
        <w:rPr>
          <w:rFonts w:ascii="Times New Roman" w:hAnsi="Times New Roman" w:cs="Times New Roman"/>
        </w:rPr>
      </w:pPr>
      <w:r w:rsidRPr="00AE71D6">
        <w:rPr>
          <w:rFonts w:ascii="Times New Roman" w:hAnsi="Times New Roman" w:cs="Times New Roman"/>
        </w:rPr>
        <w:t xml:space="preserve">By October 1, the Association </w:t>
      </w:r>
      <w:r w:rsidR="00AD16D5">
        <w:rPr>
          <w:rFonts w:ascii="Times New Roman" w:hAnsi="Times New Roman" w:cs="Times New Roman"/>
        </w:rPr>
        <w:t xml:space="preserve">must </w:t>
      </w:r>
      <w:r w:rsidRPr="00AE71D6">
        <w:rPr>
          <w:rFonts w:ascii="Times New Roman" w:hAnsi="Times New Roman" w:cs="Times New Roman"/>
        </w:rPr>
        <w:t>submit a priority list of projects recommended for funding to the Service’s Assistant Director for Wildlife and Sport Fish Restoration Programs.  The Service must select projects to fund from the Association’s priority list.</w:t>
      </w:r>
    </w:p>
    <w:p w:rsidR="004F1A34" w:rsidRPr="00AE71D6" w:rsidRDefault="004F1A34" w:rsidP="0012737F">
      <w:pPr>
        <w:pStyle w:val="NormalWeb"/>
        <w:rPr>
          <w:rFonts w:ascii="Times New Roman" w:hAnsi="Times New Roman" w:cs="Times New Roman"/>
        </w:rPr>
      </w:pPr>
      <w:r w:rsidRPr="00AE71D6">
        <w:rPr>
          <w:rFonts w:ascii="Times New Roman" w:hAnsi="Times New Roman" w:cs="Times New Roman"/>
        </w:rPr>
        <w:t>Awarded grantees will get an award letter with standard terms and special conditions information, which specifies terms of acceptance, cost accounting requirements, payments and repor</w:t>
      </w:r>
      <w:r w:rsidR="00CC0760" w:rsidRPr="00AE71D6">
        <w:rPr>
          <w:rFonts w:ascii="Times New Roman" w:hAnsi="Times New Roman" w:cs="Times New Roman"/>
        </w:rPr>
        <w:t xml:space="preserve">ting requirements.  </w:t>
      </w:r>
      <w:r w:rsidRPr="00AE71D6">
        <w:rPr>
          <w:rFonts w:ascii="Times New Roman" w:hAnsi="Times New Roman" w:cs="Times New Roman"/>
        </w:rPr>
        <w:t>The Service is not responsible for costs incurred prior to the start date of a signed agreement</w:t>
      </w:r>
      <w:r w:rsidR="009D7C34">
        <w:rPr>
          <w:rFonts w:ascii="Times New Roman" w:hAnsi="Times New Roman" w:cs="Times New Roman"/>
        </w:rPr>
        <w:t xml:space="preserve"> </w:t>
      </w:r>
      <w:r w:rsidR="00AD16D5">
        <w:rPr>
          <w:rFonts w:ascii="Times New Roman" w:hAnsi="Times New Roman" w:cs="Times New Roman"/>
        </w:rPr>
        <w:t>unless</w:t>
      </w:r>
      <w:r w:rsidRPr="00AE71D6">
        <w:rPr>
          <w:rFonts w:ascii="Times New Roman" w:hAnsi="Times New Roman" w:cs="Times New Roman"/>
        </w:rPr>
        <w:t xml:space="preserve"> </w:t>
      </w:r>
      <w:r w:rsidR="00AD16D5">
        <w:rPr>
          <w:rFonts w:ascii="Times New Roman" w:hAnsi="Times New Roman" w:cs="Times New Roman"/>
        </w:rPr>
        <w:t>p</w:t>
      </w:r>
      <w:r w:rsidR="00AD16D5" w:rsidRPr="00AE71D6">
        <w:rPr>
          <w:rFonts w:ascii="Times New Roman" w:hAnsi="Times New Roman" w:cs="Times New Roman"/>
        </w:rPr>
        <w:t>re</w:t>
      </w:r>
      <w:r w:rsidRPr="00AE71D6">
        <w:rPr>
          <w:rFonts w:ascii="Times New Roman" w:hAnsi="Times New Roman" w:cs="Times New Roman"/>
        </w:rPr>
        <w:t xml:space="preserve">-award costs </w:t>
      </w:r>
      <w:r w:rsidR="003E7F67">
        <w:rPr>
          <w:rFonts w:ascii="Times New Roman" w:hAnsi="Times New Roman" w:cs="Times New Roman"/>
        </w:rPr>
        <w:t>are</w:t>
      </w:r>
      <w:r w:rsidRPr="00AE71D6">
        <w:rPr>
          <w:rFonts w:ascii="Times New Roman" w:hAnsi="Times New Roman" w:cs="Times New Roman"/>
        </w:rPr>
        <w:t xml:space="preserve"> approved by the Service during grant document processing and provided that all pre-award costs are identified in the project proposal within the Application for Federal Assistance at the time of document submission. </w:t>
      </w:r>
      <w:r w:rsidR="00AD16D5">
        <w:rPr>
          <w:rFonts w:ascii="Times New Roman" w:hAnsi="Times New Roman" w:cs="Times New Roman"/>
        </w:rPr>
        <w:t xml:space="preserve"> The start date for FY</w:t>
      </w:r>
      <w:r w:rsidR="007F0B63">
        <w:rPr>
          <w:rFonts w:ascii="Times New Roman" w:hAnsi="Times New Roman" w:cs="Times New Roman"/>
        </w:rPr>
        <w:t xml:space="preserve"> </w:t>
      </w:r>
      <w:r w:rsidR="00AD16D5">
        <w:rPr>
          <w:rFonts w:ascii="Times New Roman" w:hAnsi="Times New Roman" w:cs="Times New Roman"/>
        </w:rPr>
        <w:t>2016 agreements may be January 1, 2016</w:t>
      </w:r>
      <w:r w:rsidR="007F0B63">
        <w:rPr>
          <w:rFonts w:ascii="Times New Roman" w:hAnsi="Times New Roman" w:cs="Times New Roman"/>
        </w:rPr>
        <w:t>,</w:t>
      </w:r>
      <w:r w:rsidR="00AD16D5">
        <w:rPr>
          <w:rFonts w:ascii="Times New Roman" w:hAnsi="Times New Roman" w:cs="Times New Roman"/>
        </w:rPr>
        <w:t xml:space="preserve"> or later.</w:t>
      </w:r>
    </w:p>
    <w:p w:rsidR="004F1A34" w:rsidRPr="009D6DA5" w:rsidRDefault="004F1A34" w:rsidP="00BF022D">
      <w:pPr>
        <w:pStyle w:val="NormalWeb"/>
        <w:rPr>
          <w:rFonts w:ascii="Times New Roman" w:hAnsi="Times New Roman" w:cs="Times New Roman"/>
          <w:b/>
        </w:rPr>
      </w:pPr>
      <w:r w:rsidRPr="009D6DA5">
        <w:rPr>
          <w:rFonts w:ascii="Times New Roman" w:hAnsi="Times New Roman" w:cs="Times New Roman"/>
          <w:b/>
        </w:rPr>
        <w:t xml:space="preserve">2.  </w:t>
      </w:r>
      <w:r w:rsidR="0082438B" w:rsidRPr="009D6DA5">
        <w:rPr>
          <w:rFonts w:ascii="Times New Roman" w:hAnsi="Times New Roman" w:cs="Times New Roman"/>
          <w:b/>
        </w:rPr>
        <w:t xml:space="preserve">Administrative and </w:t>
      </w:r>
      <w:r w:rsidRPr="009D6DA5">
        <w:rPr>
          <w:rFonts w:ascii="Times New Roman" w:hAnsi="Times New Roman" w:cs="Times New Roman"/>
          <w:b/>
        </w:rPr>
        <w:t>National Policy Requirements</w:t>
      </w:r>
    </w:p>
    <w:p w:rsidR="009D6C55" w:rsidRPr="00AE71D6" w:rsidRDefault="009D6C55" w:rsidP="009D6C55">
      <w:pPr>
        <w:autoSpaceDE w:val="0"/>
        <w:autoSpaceDN w:val="0"/>
        <w:adjustRightInd w:val="0"/>
        <w:rPr>
          <w:color w:val="000000"/>
        </w:rPr>
      </w:pPr>
      <w:r w:rsidRPr="00AE71D6">
        <w:rPr>
          <w:color w:val="000000"/>
        </w:rPr>
        <w:t xml:space="preserve">All financial assistance awards are subject to Federal financial administration requirements. The </w:t>
      </w:r>
      <w:r>
        <w:rPr>
          <w:color w:val="000000"/>
        </w:rPr>
        <w:t xml:space="preserve">Service’s </w:t>
      </w:r>
      <w:r w:rsidRPr="00AE71D6">
        <w:rPr>
          <w:color w:val="000000"/>
        </w:rPr>
        <w:t>Headquarters WSFR Office will work with applicants to ensure that all financial arrangements comply with these requirements.</w:t>
      </w:r>
    </w:p>
    <w:p w:rsidR="009D6C55" w:rsidRPr="00AE71D6" w:rsidRDefault="009D6C55" w:rsidP="009D6C55">
      <w:pPr>
        <w:autoSpaceDE w:val="0"/>
        <w:autoSpaceDN w:val="0"/>
        <w:adjustRightInd w:val="0"/>
        <w:rPr>
          <w:color w:val="000000"/>
        </w:rPr>
      </w:pPr>
    </w:p>
    <w:p w:rsidR="009D6C55" w:rsidRDefault="009D6C55" w:rsidP="009D6C55">
      <w:pPr>
        <w:autoSpaceDE w:val="0"/>
        <w:autoSpaceDN w:val="0"/>
        <w:adjustRightInd w:val="0"/>
        <w:rPr>
          <w:color w:val="000000"/>
        </w:rPr>
      </w:pPr>
      <w:r w:rsidRPr="00AE71D6">
        <w:rPr>
          <w:color w:val="000000"/>
        </w:rPr>
        <w:t xml:space="preserve">To find out more about the rules, including administrative requirements and cost principles, you can review them on the WSFR Toolkit </w:t>
      </w:r>
      <w:r>
        <w:rPr>
          <w:color w:val="000000"/>
        </w:rPr>
        <w:t>(</w:t>
      </w:r>
      <w:r w:rsidRPr="00FA38A0">
        <w:rPr>
          <w:color w:val="000000"/>
        </w:rPr>
        <w:t>http://fawiki.fws.gov/display/WTK/Code+of+Federal+Regulations</w:t>
      </w:r>
      <w:r>
        <w:rPr>
          <w:color w:val="000000"/>
        </w:rPr>
        <w:t>).</w:t>
      </w:r>
    </w:p>
    <w:p w:rsidR="009D6C55" w:rsidRDefault="009D6C55" w:rsidP="009D6C55">
      <w:pPr>
        <w:autoSpaceDE w:val="0"/>
        <w:autoSpaceDN w:val="0"/>
        <w:adjustRightInd w:val="0"/>
        <w:rPr>
          <w:color w:val="000000"/>
        </w:rPr>
      </w:pPr>
    </w:p>
    <w:p w:rsidR="009D6C55" w:rsidRDefault="009D6C55" w:rsidP="009D6DA5">
      <w:pPr>
        <w:pStyle w:val="ListParagraph"/>
        <w:numPr>
          <w:ilvl w:val="1"/>
          <w:numId w:val="37"/>
        </w:numPr>
        <w:ind w:left="360"/>
      </w:pPr>
      <w:r w:rsidRPr="002F50D6">
        <w:t>Compliance with environmental laws such as the ESA, NEPA, and NHPA must be satisfied before the U.S. Fish and Wildlife Service can approve a grant proposal.</w:t>
      </w:r>
    </w:p>
    <w:p w:rsidR="009D6C55" w:rsidRPr="002F50D6" w:rsidRDefault="009D6C55" w:rsidP="009D6C55">
      <w:pPr>
        <w:pStyle w:val="ListParagraph"/>
        <w:ind w:left="1440"/>
      </w:pPr>
    </w:p>
    <w:p w:rsidR="009D6C55" w:rsidRPr="002F50D6" w:rsidRDefault="009D6C55" w:rsidP="009D6DA5">
      <w:pPr>
        <w:pStyle w:val="ListParagraph"/>
        <w:numPr>
          <w:ilvl w:val="1"/>
          <w:numId w:val="37"/>
        </w:numPr>
        <w:ind w:left="360"/>
      </w:pPr>
      <w:r w:rsidRPr="002F50D6">
        <w:t xml:space="preserve">In accepting Federal funds, applicants must comply with Title 2 of the Code of Federal Regulations, </w:t>
      </w:r>
      <w:hyperlink r:id="rId24" w:history="1">
        <w:r w:rsidRPr="002F50D6">
          <w:rPr>
            <w:rStyle w:val="Hyperlink"/>
          </w:rPr>
          <w:t>Part 200</w:t>
        </w:r>
      </w:hyperlink>
      <w:r w:rsidRPr="002F50D6">
        <w:t xml:space="preserve">. </w:t>
      </w:r>
    </w:p>
    <w:p w:rsidR="009D6C55" w:rsidRPr="00AE71D6" w:rsidRDefault="009D6C55" w:rsidP="00007338">
      <w:pPr>
        <w:autoSpaceDE w:val="0"/>
        <w:autoSpaceDN w:val="0"/>
        <w:adjustRightInd w:val="0"/>
        <w:rPr>
          <w:color w:val="000000"/>
        </w:rPr>
      </w:pPr>
    </w:p>
    <w:p w:rsidR="00B02C60" w:rsidRDefault="00B02C60" w:rsidP="009D6DA5">
      <w:pPr>
        <w:pStyle w:val="ListParagraph"/>
        <w:numPr>
          <w:ilvl w:val="1"/>
          <w:numId w:val="37"/>
        </w:numPr>
        <w:autoSpaceDE w:val="0"/>
        <w:autoSpaceDN w:val="0"/>
        <w:adjustRightInd w:val="0"/>
        <w:ind w:left="360"/>
      </w:pPr>
      <w:r w:rsidRPr="002F50D6">
        <w:t>All organizations must obtain a DUNS number, a unique identifying number, before applying for Federal funds. Only private individual landowners are exempted. Organizations can receive a DUNS number at no cost by calling the DUNS number reque</w:t>
      </w:r>
      <w:r>
        <w:t>st line at 1-866-706-5711 or on</w:t>
      </w:r>
      <w:r w:rsidRPr="002F50D6">
        <w:t xml:space="preserve">line at </w:t>
      </w:r>
      <w:hyperlink r:id="rId25" w:history="1">
        <w:r w:rsidRPr="002F50D6">
          <w:rPr>
            <w:rStyle w:val="Hyperlink"/>
          </w:rPr>
          <w:t>http://fedgov.dnb.com/webform</w:t>
        </w:r>
      </w:hyperlink>
      <w:r w:rsidRPr="002F50D6">
        <w:t xml:space="preserve">. </w:t>
      </w:r>
    </w:p>
    <w:p w:rsidR="00F630E5" w:rsidRPr="002F50D6" w:rsidRDefault="00F630E5" w:rsidP="009D6DA5">
      <w:pPr>
        <w:pStyle w:val="ListParagraph"/>
        <w:ind w:left="1440"/>
      </w:pPr>
    </w:p>
    <w:p w:rsidR="00B02C60" w:rsidRDefault="00033969" w:rsidP="009D6DA5">
      <w:pPr>
        <w:pStyle w:val="ListParagraph"/>
        <w:numPr>
          <w:ilvl w:val="1"/>
          <w:numId w:val="37"/>
        </w:numPr>
        <w:ind w:left="360"/>
      </w:pPr>
      <w:r>
        <w:t>All organizations</w:t>
      </w:r>
      <w:r w:rsidR="00B02C60" w:rsidRPr="002F50D6">
        <w:t xml:space="preserve"> </w:t>
      </w:r>
      <w:r w:rsidR="00B02C60">
        <w:t xml:space="preserve">must </w:t>
      </w:r>
      <w:r w:rsidR="00B02C60" w:rsidRPr="002F50D6">
        <w:t xml:space="preserve">have a current registration in the System for Award Management (SAM). Register in SAM online at </w:t>
      </w:r>
      <w:hyperlink r:id="rId26">
        <w:r w:rsidR="00B02C60" w:rsidRPr="002F50D6">
          <w:rPr>
            <w:rStyle w:val="Hyperlink"/>
          </w:rPr>
          <w:t>http://www.sam.gov/</w:t>
        </w:r>
      </w:hyperlink>
      <w:r w:rsidR="00B02C60" w:rsidRPr="002F50D6">
        <w:t xml:space="preserve">. Once registered in SAM, entities must renew and revalidate their SAM registration at least every 12 months from the date previously registered.  Entities are strongly urged to revalidate their registration as often as needed to ensure that their information is up to date and corresponds with changes that may have been made to DUNS and IRS information. Applicant entities identified in the SAM.gov Exclusions database as ineligible, prohibited/restricted or excluded from receiving Federal contracts, certain </w:t>
      </w:r>
      <w:r w:rsidR="00B02C60" w:rsidRPr="002F50D6">
        <w:lastRenderedPageBreak/>
        <w:t xml:space="preserve">subcontracts, and certain Federal assistance and benefits will not be considered for Federal funding, as applicable to the funding being requested under this Federal program. </w:t>
      </w:r>
    </w:p>
    <w:p w:rsidR="00F630E5" w:rsidRDefault="00F630E5" w:rsidP="009D6DA5">
      <w:pPr>
        <w:pStyle w:val="ListParagraph"/>
      </w:pPr>
    </w:p>
    <w:p w:rsidR="00B02C60" w:rsidRDefault="00033969" w:rsidP="009D6DA5">
      <w:pPr>
        <w:pStyle w:val="ListParagraph"/>
        <w:numPr>
          <w:ilvl w:val="1"/>
          <w:numId w:val="37"/>
        </w:numPr>
        <w:ind w:left="360"/>
      </w:pPr>
      <w:r>
        <w:t xml:space="preserve">All organizations </w:t>
      </w:r>
      <w:r w:rsidR="00B02C60" w:rsidRPr="002F50D6">
        <w:t xml:space="preserve">must complete and submit an Automated Standard Application for Payments (ASAP) system </w:t>
      </w:r>
      <w:hyperlink r:id="rId27" w:history="1">
        <w:r w:rsidR="00B02C60" w:rsidRPr="00323FC3">
          <w:rPr>
            <w:rStyle w:val="Hyperlink"/>
          </w:rPr>
          <w:t>Participation Form</w:t>
        </w:r>
      </w:hyperlink>
      <w:r w:rsidR="009D6C55">
        <w:t xml:space="preserve">.  </w:t>
      </w:r>
      <w:r w:rsidR="00B02C60" w:rsidRPr="002F50D6">
        <w:t>If you have an existing account with another Federal agency, please indicate your ASAP ID on the form.</w:t>
      </w:r>
      <w:r w:rsidR="0082291F">
        <w:t xml:space="preserve"> Recipients need to be registered in ASAP with the Service in order to draw down funds.</w:t>
      </w:r>
      <w:r w:rsidR="00B02C60" w:rsidRPr="002F50D6">
        <w:t xml:space="preserve">  For further instructions visit the </w:t>
      </w:r>
      <w:hyperlink r:id="rId28" w:history="1">
        <w:r w:rsidR="00B02C60" w:rsidRPr="006A416C">
          <w:rPr>
            <w:rStyle w:val="Hyperlink"/>
          </w:rPr>
          <w:t>FA Wiki</w:t>
        </w:r>
      </w:hyperlink>
      <w:r w:rsidR="00B02C60" w:rsidRPr="002F50D6">
        <w:t xml:space="preserve">. </w:t>
      </w:r>
    </w:p>
    <w:p w:rsidR="00F630E5" w:rsidRDefault="00F630E5" w:rsidP="009D6DA5">
      <w:pPr>
        <w:pStyle w:val="ListParagraph"/>
      </w:pPr>
    </w:p>
    <w:p w:rsidR="00B02C60" w:rsidRDefault="00B02C60" w:rsidP="009D6DA5">
      <w:pPr>
        <w:pStyle w:val="ListParagraph"/>
        <w:numPr>
          <w:ilvl w:val="1"/>
          <w:numId w:val="37"/>
        </w:numPr>
        <w:ind w:left="360"/>
      </w:pPr>
      <w:r w:rsidRPr="004C7FD7">
        <w:t xml:space="preserve">Acceptance of a </w:t>
      </w:r>
      <w:r>
        <w:t>financial assistance</w:t>
      </w:r>
      <w:r w:rsidRPr="004C7FD7">
        <w:t xml:space="preserve"> award </w:t>
      </w:r>
      <w:r>
        <w:t xml:space="preserve">(i.e., grant or cooperative agreement) </w:t>
      </w:r>
      <w:r w:rsidRPr="004C7FD7">
        <w:t xml:space="preserve">from the </w:t>
      </w:r>
      <w:r>
        <w:t>Service</w:t>
      </w:r>
      <w:r w:rsidRPr="004C7FD7">
        <w:t xml:space="preserve"> carries with it the responsibility to </w:t>
      </w:r>
      <w:r>
        <w:t xml:space="preserve">be aware of and comply with the terms and conditions applicable to the award.  </w:t>
      </w:r>
      <w:r w:rsidRPr="004C7FD7">
        <w:t xml:space="preserve">Acceptance is defined as the start of work, drawing down funds, or accepting the award via electronic means.  Awards are based on the application submitted to and approved by the </w:t>
      </w:r>
      <w:r>
        <w:t>Service</w:t>
      </w:r>
      <w:r w:rsidRPr="004C7FD7">
        <w:t xml:space="preserve"> and are subject to the terms and conditions incorporated into the notice of award either by direct citation or by reference to the following: Federal regulations; program legislation or regulation; and special award terms and conditions.  The Federal regulations applicable to </w:t>
      </w:r>
      <w:r>
        <w:t>Service</w:t>
      </w:r>
      <w:r w:rsidRPr="004C7FD7">
        <w:t xml:space="preserve"> awards are </w:t>
      </w:r>
      <w:r>
        <w:t>available</w:t>
      </w:r>
      <w:r w:rsidRPr="004C7FD7">
        <w:t xml:space="preserve"> on the Internet at </w:t>
      </w:r>
      <w:r w:rsidRPr="006A416C">
        <w:rPr>
          <w:rStyle w:val="Hyperlink"/>
        </w:rPr>
        <w:t>http://www.fws.gov/grants/</w:t>
      </w:r>
      <w:r w:rsidRPr="004C7FD7">
        <w:t xml:space="preserve">.  If you do not have access to the Internet and require a full text copy of the award terms and conditions, contact the </w:t>
      </w:r>
      <w:r>
        <w:t>Service</w:t>
      </w:r>
      <w:r w:rsidRPr="004C7FD7">
        <w:t xml:space="preserve"> </w:t>
      </w:r>
      <w:r>
        <w:t>point of contact</w:t>
      </w:r>
      <w:r w:rsidRPr="004C7FD7">
        <w:t xml:space="preserve"> identified in the </w:t>
      </w:r>
      <w:r>
        <w:t>Agency</w:t>
      </w:r>
      <w:r w:rsidRPr="004C7FD7">
        <w:t xml:space="preserve"> Contacts section </w:t>
      </w:r>
      <w:r w:rsidR="00033969">
        <w:t>above.</w:t>
      </w:r>
    </w:p>
    <w:p w:rsidR="00B02C60" w:rsidRPr="002F50D6" w:rsidRDefault="00B02C60" w:rsidP="00B02C60">
      <w:pPr>
        <w:pStyle w:val="ListParagraph"/>
        <w:ind w:left="1440"/>
      </w:pPr>
    </w:p>
    <w:p w:rsidR="00B02C60" w:rsidRDefault="00B02C60" w:rsidP="009D6DA5">
      <w:pPr>
        <w:pStyle w:val="ListParagraph"/>
        <w:numPr>
          <w:ilvl w:val="0"/>
          <w:numId w:val="35"/>
        </w:numPr>
        <w:ind w:left="360"/>
      </w:pPr>
      <w:r w:rsidRPr="0066609A">
        <w:rPr>
          <w:b/>
        </w:rPr>
        <w:t>Transmittal of Sensitive Data:</w:t>
      </w:r>
      <w:r>
        <w:t xml:space="preserve"> </w:t>
      </w:r>
      <w:r w:rsidRPr="00F87A2E">
        <w:t xml:space="preserve">Recipients are responsible for ensuring any sensitive data being sent to the </w:t>
      </w:r>
      <w:r>
        <w:t>Service</w:t>
      </w:r>
      <w:r w:rsidRPr="00F87A2E">
        <w:t xml:space="preserve"> is protected during its transmission/delivery.  The </w:t>
      </w:r>
      <w:r>
        <w:t>Service</w:t>
      </w:r>
      <w:r w:rsidRPr="00F87A2E">
        <w:t xml:space="preserve"> strongly recommends </w:t>
      </w:r>
      <w:r>
        <w:t xml:space="preserve">that </w:t>
      </w:r>
      <w:r w:rsidRPr="00F87A2E">
        <w:t xml:space="preserve">recipients use the most secure transmission/delivery method available.  The </w:t>
      </w:r>
      <w:r>
        <w:t>Service</w:t>
      </w:r>
      <w:r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t>Service</w:t>
      </w:r>
      <w:r w:rsidRPr="00F87A2E">
        <w:t xml:space="preserve"> strongly encourages recipients sending sensitive data in paper copy to use a courier mail service.  Recipients may also contact the</w:t>
      </w:r>
      <w:r>
        <w:t>ir</w:t>
      </w:r>
      <w:r w:rsidRPr="00F87A2E">
        <w:t xml:space="preserve"> </w:t>
      </w:r>
      <w:r>
        <w:t>Service</w:t>
      </w:r>
      <w:r w:rsidRPr="00F87A2E">
        <w:t xml:space="preserve"> Project Officer and provide any sensitive data over the telephone.</w:t>
      </w:r>
    </w:p>
    <w:p w:rsidR="0066609A" w:rsidRDefault="0066609A" w:rsidP="009D6DA5">
      <w:pPr>
        <w:pStyle w:val="ListParagraph"/>
        <w:autoSpaceDE w:val="0"/>
        <w:autoSpaceDN w:val="0"/>
        <w:adjustRightInd w:val="0"/>
        <w:ind w:left="900"/>
        <w:rPr>
          <w:b/>
          <w:color w:val="000000"/>
        </w:rPr>
      </w:pPr>
    </w:p>
    <w:p w:rsidR="00D142CE" w:rsidRPr="009D6DA5" w:rsidRDefault="00B02C60" w:rsidP="008233BE">
      <w:pPr>
        <w:pStyle w:val="ListParagraph"/>
        <w:numPr>
          <w:ilvl w:val="0"/>
          <w:numId w:val="35"/>
        </w:numPr>
        <w:ind w:left="360"/>
        <w:rPr>
          <w:b/>
        </w:rPr>
      </w:pPr>
      <w:r w:rsidRPr="009D6DA5">
        <w:rPr>
          <w:b/>
        </w:rPr>
        <w:t>Recipient Reporting Requirements</w:t>
      </w:r>
      <w:r w:rsidR="00D142CE" w:rsidRPr="009D6DA5">
        <w:rPr>
          <w:b/>
        </w:rPr>
        <w:t>:</w:t>
      </w:r>
    </w:p>
    <w:p w:rsidR="00D142CE" w:rsidRDefault="00D142CE" w:rsidP="009D6DA5">
      <w:pPr>
        <w:pStyle w:val="ListParagraph"/>
        <w:ind w:left="900"/>
      </w:pPr>
    </w:p>
    <w:p w:rsidR="00D142CE" w:rsidRDefault="00B02C60" w:rsidP="009D6DA5">
      <w:pPr>
        <w:pStyle w:val="ListParagraph"/>
        <w:ind w:left="360"/>
      </w:pPr>
      <w:r w:rsidRPr="00F87A2E">
        <w:t>Interim financial reports and perf</w:t>
      </w:r>
      <w:r w:rsidR="00353743">
        <w:t xml:space="preserve">ormance reports will be </w:t>
      </w:r>
      <w:r w:rsidR="00D142CE">
        <w:t xml:space="preserve">required and are due within 90 calendar days of each 12 month cycle.  </w:t>
      </w:r>
      <w:r w:rsidRPr="00F87A2E">
        <w:t xml:space="preserve">A final financial report and a final performance report </w:t>
      </w:r>
      <w:r w:rsidR="00D142CE">
        <w:t>will be required and are due within 90 calendar days of the end date of the award.</w:t>
      </w:r>
    </w:p>
    <w:p w:rsidR="00D142CE" w:rsidRDefault="00D142CE" w:rsidP="009D6DA5">
      <w:pPr>
        <w:pStyle w:val="ListParagraph"/>
        <w:ind w:left="900"/>
      </w:pPr>
    </w:p>
    <w:p w:rsidR="00952483" w:rsidRDefault="00353743" w:rsidP="00BF0D3E">
      <w:pPr>
        <w:pStyle w:val="ListParagraph"/>
        <w:ind w:left="360"/>
      </w:pPr>
      <w:r>
        <w:t xml:space="preserve">Reporting requirements are specified in 2 CFR 200.327 and 200.328.  Additional details regarding new </w:t>
      </w:r>
      <w:r w:rsidR="00007338" w:rsidRPr="00AE71D6">
        <w:t xml:space="preserve">requirements, guidance, consequences, etc. are available in the document “Interim Guidance for Financial and Performance </w:t>
      </w:r>
      <w:r w:rsidR="0021373C">
        <w:t>R</w:t>
      </w:r>
      <w:r w:rsidR="00952483">
        <w:t>eporting, dated May 15, 2009</w:t>
      </w:r>
      <w:r w:rsidR="005C5536">
        <w:t xml:space="preserve"> </w:t>
      </w:r>
      <w:r w:rsidR="00210CF1">
        <w:t xml:space="preserve">and </w:t>
      </w:r>
      <w:r w:rsidR="005C5536">
        <w:t>can be found on the WSFR Toolkit</w:t>
      </w:r>
      <w:r w:rsidR="00952483">
        <w:t xml:space="preserve"> </w:t>
      </w:r>
      <w:bookmarkStart w:id="0" w:name="_GoBack"/>
      <w:bookmarkEnd w:id="0"/>
      <w:r w:rsidR="00952483">
        <w:t>(</w:t>
      </w:r>
      <w:r w:rsidR="00952483" w:rsidRPr="00952483">
        <w:t>http://fawiki.fws.gov/category/wsfr</w:t>
      </w:r>
      <w:r w:rsidR="00952483">
        <w:t>).</w:t>
      </w:r>
      <w:r w:rsidR="005C5536">
        <w:t xml:space="preserve"> </w:t>
      </w:r>
      <w:r w:rsidR="00952483">
        <w:t xml:space="preserve"> </w:t>
      </w:r>
    </w:p>
    <w:p w:rsidR="00BF022D" w:rsidRDefault="00662403" w:rsidP="0012737F">
      <w:pPr>
        <w:pStyle w:val="NormalWeb"/>
        <w:rPr>
          <w:rFonts w:ascii="Times New Roman" w:hAnsi="Times New Roman" w:cs="Times New Roman"/>
          <w:b/>
        </w:rPr>
      </w:pPr>
      <w:r w:rsidRPr="00AA059B">
        <w:rPr>
          <w:rFonts w:ascii="Times New Roman" w:hAnsi="Times New Roman" w:cs="Times New Roman"/>
          <w:b/>
        </w:rPr>
        <w:lastRenderedPageBreak/>
        <w:t xml:space="preserve">When submitting the </w:t>
      </w:r>
      <w:r w:rsidR="0021373C" w:rsidRPr="00AA059B">
        <w:rPr>
          <w:rFonts w:ascii="Times New Roman" w:hAnsi="Times New Roman" w:cs="Times New Roman"/>
          <w:b/>
        </w:rPr>
        <w:t>Federal F</w:t>
      </w:r>
      <w:r w:rsidRPr="00AA059B">
        <w:rPr>
          <w:rFonts w:ascii="Times New Roman" w:hAnsi="Times New Roman" w:cs="Times New Roman"/>
          <w:b/>
        </w:rPr>
        <w:t>inancial</w:t>
      </w:r>
      <w:r w:rsidR="0021373C" w:rsidRPr="00AA059B">
        <w:rPr>
          <w:rFonts w:ascii="Times New Roman" w:hAnsi="Times New Roman" w:cs="Times New Roman"/>
          <w:b/>
        </w:rPr>
        <w:t xml:space="preserve"> Report (</w:t>
      </w:r>
      <w:r w:rsidRPr="00AA059B">
        <w:rPr>
          <w:rFonts w:ascii="Times New Roman" w:hAnsi="Times New Roman" w:cs="Times New Roman"/>
          <w:b/>
        </w:rPr>
        <w:t>SF425</w:t>
      </w:r>
      <w:r w:rsidR="0021373C" w:rsidRPr="00AA059B">
        <w:rPr>
          <w:rFonts w:ascii="Times New Roman" w:hAnsi="Times New Roman" w:cs="Times New Roman"/>
          <w:b/>
        </w:rPr>
        <w:t>),</w:t>
      </w:r>
      <w:r w:rsidRPr="00AA059B">
        <w:rPr>
          <w:rFonts w:ascii="Times New Roman" w:hAnsi="Times New Roman" w:cs="Times New Roman"/>
          <w:b/>
        </w:rPr>
        <w:t xml:space="preserve"> it is recommended that grants that have included partnership contributions</w:t>
      </w:r>
      <w:r w:rsidR="00E1171E" w:rsidRPr="00AA059B">
        <w:rPr>
          <w:rFonts w:ascii="Times New Roman" w:hAnsi="Times New Roman" w:cs="Times New Roman"/>
          <w:b/>
        </w:rPr>
        <w:t xml:space="preserve"> as part of their total budget</w:t>
      </w:r>
      <w:r w:rsidRPr="00AA059B">
        <w:rPr>
          <w:rFonts w:ascii="Times New Roman" w:hAnsi="Times New Roman" w:cs="Times New Roman"/>
          <w:b/>
        </w:rPr>
        <w:t xml:space="preserve"> acknowledge these contributions in box 12</w:t>
      </w:r>
      <w:r w:rsidR="002B018A">
        <w:rPr>
          <w:rFonts w:ascii="Times New Roman" w:hAnsi="Times New Roman" w:cs="Times New Roman"/>
          <w:b/>
        </w:rPr>
        <w:t xml:space="preserve"> (Remarks)</w:t>
      </w:r>
      <w:r w:rsidRPr="00AA059B">
        <w:rPr>
          <w:rFonts w:ascii="Times New Roman" w:hAnsi="Times New Roman" w:cs="Times New Roman"/>
          <w:b/>
        </w:rPr>
        <w:t xml:space="preserve"> of the SF425</w:t>
      </w:r>
      <w:r w:rsidR="0021373C" w:rsidRPr="00AA059B">
        <w:rPr>
          <w:rFonts w:ascii="Times New Roman" w:hAnsi="Times New Roman" w:cs="Times New Roman"/>
          <w:b/>
        </w:rPr>
        <w:t>, if those contributions are considered essential to the project’s success</w:t>
      </w:r>
      <w:r w:rsidRPr="00AA059B">
        <w:rPr>
          <w:rFonts w:ascii="Times New Roman" w:hAnsi="Times New Roman" w:cs="Times New Roman"/>
          <w:b/>
        </w:rPr>
        <w:t>.</w:t>
      </w:r>
    </w:p>
    <w:p w:rsidR="00B235AE" w:rsidRPr="00AE71D6" w:rsidRDefault="00B235AE" w:rsidP="008233BE">
      <w:pPr>
        <w:pStyle w:val="NormalWeb"/>
        <w:numPr>
          <w:ilvl w:val="0"/>
          <w:numId w:val="35"/>
        </w:numPr>
        <w:ind w:left="360"/>
        <w:rPr>
          <w:rFonts w:ascii="Times New Roman" w:hAnsi="Times New Roman" w:cs="Times New Roman"/>
          <w:b/>
        </w:rPr>
      </w:pPr>
      <w:r w:rsidRPr="00AE71D6">
        <w:rPr>
          <w:rFonts w:ascii="Times New Roman" w:hAnsi="Times New Roman" w:cs="Times New Roman"/>
          <w:b/>
        </w:rPr>
        <w:t>Other Information</w:t>
      </w:r>
    </w:p>
    <w:p w:rsidR="00B235AE" w:rsidRPr="00AE71D6" w:rsidRDefault="00B235AE" w:rsidP="00CC0760">
      <w:r w:rsidRPr="00AE71D6">
        <w:t>The Federal government is not bound to fund any project until the Service WSFR representative has approved the award.</w:t>
      </w:r>
    </w:p>
    <w:p w:rsidR="00B235AE" w:rsidRPr="00AE71D6" w:rsidRDefault="00B235AE" w:rsidP="00B235AE">
      <w:pPr>
        <w:pStyle w:val="ListParagraph"/>
      </w:pPr>
    </w:p>
    <w:p w:rsidR="00A41CEF" w:rsidRPr="002061A1" w:rsidRDefault="00033969" w:rsidP="00A41CEF">
      <w:r w:rsidRPr="009D6DA5">
        <w:rPr>
          <w:b/>
        </w:rPr>
        <w:t>I</w:t>
      </w:r>
      <w:r w:rsidR="00A41CEF" w:rsidRPr="00033969">
        <w:rPr>
          <w:b/>
          <w:bCs/>
        </w:rPr>
        <w:t>V</w:t>
      </w:r>
      <w:r w:rsidR="00A41CEF">
        <w:rPr>
          <w:b/>
          <w:bCs/>
        </w:rPr>
        <w:t xml:space="preserve">. Paperwork Reduction Act Statement: </w:t>
      </w:r>
      <w:r w:rsidR="00A41CEF" w:rsidRPr="002061A1">
        <w:t xml:space="preserve">The Paperwork Reduction Act requires us </w:t>
      </w:r>
      <w:r>
        <w:t>to t</w:t>
      </w:r>
      <w:r w:rsidR="00A41CEF" w:rsidRPr="002061A1">
        <w:t xml:space="preserve">ell you why we are collecting this information, how we will use it, and whether or not you have to respond.   A response to this Notice of Funding </w:t>
      </w:r>
      <w:r w:rsidR="00A41CEF">
        <w:t>Availability</w:t>
      </w:r>
      <w:r w:rsidR="00A41CEF" w:rsidRPr="002061A1">
        <w:t xml:space="preserve"> is required to receive funding.  A Federal agency may not conduct or sponsor and you are not required to respond to a collection of information unless it displays a currently valid OMB control number.  OMB has approved this collection and assigned OMB Control </w:t>
      </w:r>
      <w:r w:rsidR="00A41CEF" w:rsidRPr="000D143E">
        <w:t>No</w:t>
      </w:r>
      <w:r w:rsidR="00A41CEF">
        <w:t>.</w:t>
      </w:r>
      <w:r w:rsidR="00A41CEF" w:rsidRPr="000D143E">
        <w:rPr>
          <w:color w:val="000000"/>
        </w:rPr>
        <w:t>1018-0109</w:t>
      </w:r>
      <w:r w:rsidR="00A41CEF">
        <w:rPr>
          <w:rFonts w:ascii="Arial" w:hAnsi="Arial" w:cs="Arial"/>
          <w:color w:val="000000"/>
        </w:rPr>
        <w:t xml:space="preserve">, </w:t>
      </w:r>
      <w:r w:rsidR="00A41CEF" w:rsidRPr="002061A1">
        <w:t xml:space="preserve">which expires on </w:t>
      </w:r>
      <w:r w:rsidR="00A41CEF">
        <w:t>9-30-2015</w:t>
      </w:r>
      <w:r w:rsidR="00A41CEF" w:rsidRPr="002061A1">
        <w:t xml:space="preserve">.   The public reporting burden for this collection of information is estimated to average of </w:t>
      </w:r>
      <w:r w:rsidR="00A41CEF">
        <w:t>40 hours</w:t>
      </w:r>
      <w:r w:rsidR="00A41CEF" w:rsidRPr="002061A1">
        <w:t xml:space="preserve"> per application and </w:t>
      </w:r>
      <w:r w:rsidR="00A41CEF">
        <w:t>6 hours</w:t>
      </w:r>
      <w:r w:rsidR="00A41CEF" w:rsidRPr="002061A1">
        <w:t xml:space="preserve"> per performance report.  These burden estimates include time for reviewing instructions and gathering data, but do not include the time needed to complete government-wide Standard Forms associated with the application and financial reporting.  You may send comments regarding the burden estimate or any other aspect of this information collection to the Information Collection Clearance Officer, U.S. Fish and Wildlife Service, </w:t>
      </w:r>
      <w:r w:rsidR="00A41CEF">
        <w:t>5275 Leesburg Pike, MS: PDM, Falls Church, VA 22041</w:t>
      </w:r>
      <w:r w:rsidR="00A41CEF" w:rsidRPr="002061A1">
        <w:t>.</w:t>
      </w:r>
    </w:p>
    <w:p w:rsidR="00A41CEF" w:rsidRDefault="00A41CEF" w:rsidP="00CC0760">
      <w:pPr>
        <w:rPr>
          <w:sz w:val="23"/>
          <w:szCs w:val="23"/>
        </w:rPr>
      </w:pPr>
    </w:p>
    <w:p w:rsidR="00A41CEF" w:rsidRDefault="00A41CEF" w:rsidP="00CC0760">
      <w:pPr>
        <w:rPr>
          <w:sz w:val="23"/>
          <w:szCs w:val="23"/>
        </w:rPr>
      </w:pPr>
    </w:p>
    <w:p w:rsidR="00CC0760" w:rsidRPr="00AE71D6" w:rsidRDefault="00CC0760" w:rsidP="00CC0760">
      <w:pPr>
        <w:rPr>
          <w:sz w:val="23"/>
          <w:szCs w:val="23"/>
        </w:rPr>
      </w:pPr>
    </w:p>
    <w:sectPr w:rsidR="00CC0760" w:rsidRPr="00AE71D6" w:rsidSect="008233BE">
      <w:pgSz w:w="12240" w:h="15840"/>
      <w:pgMar w:top="1440" w:right="1800" w:bottom="1440" w:left="189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50EB" w:rsidRDefault="002650EB">
      <w:r>
        <w:separator/>
      </w:r>
    </w:p>
  </w:endnote>
  <w:endnote w:type="continuationSeparator" w:id="0">
    <w:p w:rsidR="002650EB" w:rsidRDefault="00265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50EB" w:rsidRDefault="002650EB">
      <w:r>
        <w:separator/>
      </w:r>
    </w:p>
  </w:footnote>
  <w:footnote w:type="continuationSeparator" w:id="0">
    <w:p w:rsidR="002650EB" w:rsidRDefault="002650E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67129"/>
    <w:multiLevelType w:val="hybridMultilevel"/>
    <w:tmpl w:val="91E0ABC4"/>
    <w:lvl w:ilvl="0" w:tplc="04090015">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7A56FB2"/>
    <w:multiLevelType w:val="hybridMultilevel"/>
    <w:tmpl w:val="A1C805D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A98195E"/>
    <w:multiLevelType w:val="hybridMultilevel"/>
    <w:tmpl w:val="4290F3C6"/>
    <w:lvl w:ilvl="0" w:tplc="8F02C912">
      <w:start w:val="1"/>
      <w:numFmt w:val="decimal"/>
      <w:lvlText w:val="%1."/>
      <w:lvlJc w:val="left"/>
      <w:pPr>
        <w:ind w:left="90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C63CB3"/>
    <w:multiLevelType w:val="hybridMultilevel"/>
    <w:tmpl w:val="B7A0262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F655B30"/>
    <w:multiLevelType w:val="hybridMultilevel"/>
    <w:tmpl w:val="517C5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23B078E"/>
    <w:multiLevelType w:val="multilevel"/>
    <w:tmpl w:val="C2085416"/>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6">
    <w:nsid w:val="132E0B7B"/>
    <w:multiLevelType w:val="hybridMultilevel"/>
    <w:tmpl w:val="85964A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4A064E9"/>
    <w:multiLevelType w:val="hybridMultilevel"/>
    <w:tmpl w:val="D3866B0A"/>
    <w:lvl w:ilvl="0" w:tplc="0409000F">
      <w:start w:val="1"/>
      <w:numFmt w:val="decimal"/>
      <w:lvlText w:val="%1."/>
      <w:lvlJc w:val="left"/>
      <w:pPr>
        <w:ind w:left="720" w:hanging="615"/>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8D37987"/>
    <w:multiLevelType w:val="hybridMultilevel"/>
    <w:tmpl w:val="153AAB9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BAD691B"/>
    <w:multiLevelType w:val="hybridMultilevel"/>
    <w:tmpl w:val="613EED44"/>
    <w:lvl w:ilvl="0" w:tplc="ED5800FE">
      <w:start w:val="6"/>
      <w:numFmt w:val="decimal"/>
      <w:lvlText w:val="%1."/>
      <w:lvlJc w:val="left"/>
      <w:pPr>
        <w:tabs>
          <w:tab w:val="num" w:pos="720"/>
        </w:tabs>
        <w:ind w:left="720" w:hanging="540"/>
      </w:pPr>
      <w:rPr>
        <w:rFonts w:hint="default"/>
        <w:b/>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20BD244D"/>
    <w:multiLevelType w:val="hybridMultilevel"/>
    <w:tmpl w:val="8CBCA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15E5725"/>
    <w:multiLevelType w:val="hybridMultilevel"/>
    <w:tmpl w:val="9E743506"/>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4">
    <w:nsid w:val="21EB6BC1"/>
    <w:multiLevelType w:val="hybridMultilevel"/>
    <w:tmpl w:val="C068CE28"/>
    <w:lvl w:ilvl="0" w:tplc="4CA6E7CA">
      <w:start w:val="7"/>
      <w:numFmt w:val="upperRoman"/>
      <w:lvlText w:val="%1."/>
      <w:lvlJc w:val="left"/>
      <w:pPr>
        <w:tabs>
          <w:tab w:val="num" w:pos="900"/>
        </w:tabs>
        <w:ind w:left="900" w:hanging="72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5">
    <w:nsid w:val="2759362F"/>
    <w:multiLevelType w:val="hybridMultilevel"/>
    <w:tmpl w:val="066A75DC"/>
    <w:lvl w:ilvl="0" w:tplc="85545C80">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16">
    <w:nsid w:val="2D931207"/>
    <w:multiLevelType w:val="hybridMultilevel"/>
    <w:tmpl w:val="4FDE69BE"/>
    <w:lvl w:ilvl="0" w:tplc="04090013">
      <w:start w:val="1"/>
      <w:numFmt w:val="upperRoman"/>
      <w:lvlText w:val="%1."/>
      <w:lvlJc w:val="righ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2757E7D"/>
    <w:multiLevelType w:val="hybridMultilevel"/>
    <w:tmpl w:val="CF82655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36B909D8"/>
    <w:multiLevelType w:val="hybridMultilevel"/>
    <w:tmpl w:val="2A22A33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72A791A"/>
    <w:multiLevelType w:val="hybridMultilevel"/>
    <w:tmpl w:val="491403E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381F448B"/>
    <w:multiLevelType w:val="hybridMultilevel"/>
    <w:tmpl w:val="7638E09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8C92AD6"/>
    <w:multiLevelType w:val="hybridMultilevel"/>
    <w:tmpl w:val="FA264024"/>
    <w:lvl w:ilvl="0" w:tplc="E09C6538">
      <w:start w:val="1"/>
      <w:numFmt w:val="decimal"/>
      <w:lvlText w:val="%1."/>
      <w:lvlJc w:val="left"/>
      <w:pPr>
        <w:ind w:left="1440" w:hanging="615"/>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3A621257"/>
    <w:multiLevelType w:val="multilevel"/>
    <w:tmpl w:val="982C7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E0A4F75"/>
    <w:multiLevelType w:val="hybridMultilevel"/>
    <w:tmpl w:val="042C78A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0DE5322"/>
    <w:multiLevelType w:val="hybridMultilevel"/>
    <w:tmpl w:val="13D64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2021334"/>
    <w:multiLevelType w:val="hybridMultilevel"/>
    <w:tmpl w:val="7D021ACA"/>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2805E9E"/>
    <w:multiLevelType w:val="hybridMultilevel"/>
    <w:tmpl w:val="4642E1B0"/>
    <w:lvl w:ilvl="0" w:tplc="4156DD5A">
      <w:start w:val="6"/>
      <w:numFmt w:val="decimal"/>
      <w:lvlText w:val="%1."/>
      <w:lvlJc w:val="left"/>
      <w:pPr>
        <w:tabs>
          <w:tab w:val="num" w:pos="720"/>
        </w:tabs>
        <w:ind w:left="720" w:hanging="54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7">
    <w:nsid w:val="472C33EB"/>
    <w:multiLevelType w:val="hybridMultilevel"/>
    <w:tmpl w:val="11F4347C"/>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9873EA"/>
    <w:multiLevelType w:val="hybridMultilevel"/>
    <w:tmpl w:val="B3DEC17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0CF60A7"/>
    <w:multiLevelType w:val="hybridMultilevel"/>
    <w:tmpl w:val="82C2B790"/>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569608BB"/>
    <w:multiLevelType w:val="hybridMultilevel"/>
    <w:tmpl w:val="5894786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5A5C383D"/>
    <w:multiLevelType w:val="hybridMultilevel"/>
    <w:tmpl w:val="935820C4"/>
    <w:lvl w:ilvl="0" w:tplc="9DD460D0">
      <w:start w:val="8"/>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A8861FC"/>
    <w:multiLevelType w:val="hybridMultilevel"/>
    <w:tmpl w:val="A5EE45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5B2E3CA0"/>
    <w:multiLevelType w:val="hybridMultilevel"/>
    <w:tmpl w:val="1C94C36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4">
    <w:nsid w:val="5BA10BAB"/>
    <w:multiLevelType w:val="hybridMultilevel"/>
    <w:tmpl w:val="4DBC88B8"/>
    <w:lvl w:ilvl="0" w:tplc="740C6A88">
      <w:start w:val="1"/>
      <w:numFmt w:val="upp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0752672"/>
    <w:multiLevelType w:val="hybridMultilevel"/>
    <w:tmpl w:val="A0FC9006"/>
    <w:lvl w:ilvl="0" w:tplc="E09C6538">
      <w:start w:val="1"/>
      <w:numFmt w:val="decimal"/>
      <w:lvlText w:val="%1."/>
      <w:lvlJc w:val="left"/>
      <w:pPr>
        <w:ind w:left="720" w:hanging="615"/>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36">
    <w:nsid w:val="64C072AF"/>
    <w:multiLevelType w:val="hybridMultilevel"/>
    <w:tmpl w:val="A4C22496"/>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68D5072C"/>
    <w:multiLevelType w:val="hybridMultilevel"/>
    <w:tmpl w:val="921EFD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nsid w:val="6CAE3079"/>
    <w:multiLevelType w:val="hybridMultilevel"/>
    <w:tmpl w:val="42064EB4"/>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FBA0BA9"/>
    <w:multiLevelType w:val="hybridMultilevel"/>
    <w:tmpl w:val="A10A9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0287D7B"/>
    <w:multiLevelType w:val="hybridMultilevel"/>
    <w:tmpl w:val="96B66EA4"/>
    <w:lvl w:ilvl="0" w:tplc="8B445ABC">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1">
    <w:nsid w:val="70CD3EC1"/>
    <w:multiLevelType w:val="hybridMultilevel"/>
    <w:tmpl w:val="23D6188A"/>
    <w:lvl w:ilvl="0" w:tplc="0409000F">
      <w:start w:val="1"/>
      <w:numFmt w:val="decimal"/>
      <w:lvlText w:val="%1."/>
      <w:lvlJc w:val="left"/>
      <w:pPr>
        <w:tabs>
          <w:tab w:val="num" w:pos="720"/>
        </w:tabs>
        <w:ind w:left="720" w:hanging="360"/>
      </w:pPr>
      <w:rPr>
        <w:rFonts w:hint="default"/>
      </w:rPr>
    </w:lvl>
    <w:lvl w:ilvl="1" w:tplc="29E6ABEE">
      <w:start w:val="6"/>
      <w:numFmt w:val="upp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721B4A3F"/>
    <w:multiLevelType w:val="hybridMultilevel"/>
    <w:tmpl w:val="543C12A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39F7A4A"/>
    <w:multiLevelType w:val="hybridMultilevel"/>
    <w:tmpl w:val="BBEE199C"/>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75103ADB"/>
    <w:multiLevelType w:val="hybridMultilevel"/>
    <w:tmpl w:val="319EF6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nsid w:val="76C5461A"/>
    <w:multiLevelType w:val="hybridMultilevel"/>
    <w:tmpl w:val="6FFEFAB0"/>
    <w:lvl w:ilvl="0" w:tplc="F4608694">
      <w:start w:val="5"/>
      <w:numFmt w:val="upperRoman"/>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nsid w:val="7A892DF2"/>
    <w:multiLevelType w:val="hybridMultilevel"/>
    <w:tmpl w:val="5540D2E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0"/>
  </w:num>
  <w:num w:numId="2">
    <w:abstractNumId w:val="41"/>
  </w:num>
  <w:num w:numId="3">
    <w:abstractNumId w:val="36"/>
  </w:num>
  <w:num w:numId="4">
    <w:abstractNumId w:val="43"/>
  </w:num>
  <w:num w:numId="5">
    <w:abstractNumId w:val="46"/>
  </w:num>
  <w:num w:numId="6">
    <w:abstractNumId w:val="28"/>
  </w:num>
  <w:num w:numId="7">
    <w:abstractNumId w:val="33"/>
  </w:num>
  <w:num w:numId="8">
    <w:abstractNumId w:val="37"/>
  </w:num>
  <w:num w:numId="9">
    <w:abstractNumId w:val="17"/>
  </w:num>
  <w:num w:numId="10">
    <w:abstractNumId w:val="22"/>
  </w:num>
  <w:num w:numId="11">
    <w:abstractNumId w:val="29"/>
  </w:num>
  <w:num w:numId="12">
    <w:abstractNumId w:val="27"/>
  </w:num>
  <w:num w:numId="13">
    <w:abstractNumId w:val="32"/>
  </w:num>
  <w:num w:numId="14">
    <w:abstractNumId w:val="6"/>
  </w:num>
  <w:num w:numId="15">
    <w:abstractNumId w:val="14"/>
  </w:num>
  <w:num w:numId="16">
    <w:abstractNumId w:val="45"/>
  </w:num>
  <w:num w:numId="17">
    <w:abstractNumId w:val="9"/>
  </w:num>
  <w:num w:numId="18">
    <w:abstractNumId w:val="26"/>
  </w:num>
  <w:num w:numId="19">
    <w:abstractNumId w:val="35"/>
  </w:num>
  <w:num w:numId="20">
    <w:abstractNumId w:val="21"/>
  </w:num>
  <w:num w:numId="21">
    <w:abstractNumId w:val="7"/>
  </w:num>
  <w:num w:numId="22">
    <w:abstractNumId w:val="24"/>
  </w:num>
  <w:num w:numId="23">
    <w:abstractNumId w:val="4"/>
  </w:num>
  <w:num w:numId="24">
    <w:abstractNumId w:val="0"/>
  </w:num>
  <w:num w:numId="25">
    <w:abstractNumId w:val="5"/>
  </w:num>
  <w:num w:numId="26">
    <w:abstractNumId w:val="42"/>
  </w:num>
  <w:num w:numId="27">
    <w:abstractNumId w:val="16"/>
  </w:num>
  <w:num w:numId="28">
    <w:abstractNumId w:val="20"/>
  </w:num>
  <w:num w:numId="29">
    <w:abstractNumId w:val="38"/>
  </w:num>
  <w:num w:numId="30">
    <w:abstractNumId w:val="39"/>
  </w:num>
  <w:num w:numId="31">
    <w:abstractNumId w:val="11"/>
  </w:num>
  <w:num w:numId="32">
    <w:abstractNumId w:val="25"/>
  </w:num>
  <w:num w:numId="33">
    <w:abstractNumId w:val="3"/>
  </w:num>
  <w:num w:numId="34">
    <w:abstractNumId w:val="10"/>
  </w:num>
  <w:num w:numId="35">
    <w:abstractNumId w:val="2"/>
  </w:num>
  <w:num w:numId="36">
    <w:abstractNumId w:val="31"/>
  </w:num>
  <w:num w:numId="37">
    <w:abstractNumId w:val="34"/>
  </w:num>
  <w:num w:numId="38">
    <w:abstractNumId w:val="15"/>
  </w:num>
  <w:num w:numId="39">
    <w:abstractNumId w:val="1"/>
  </w:num>
  <w:num w:numId="40">
    <w:abstractNumId w:val="8"/>
  </w:num>
  <w:num w:numId="41">
    <w:abstractNumId w:val="18"/>
  </w:num>
  <w:num w:numId="42">
    <w:abstractNumId w:val="23"/>
  </w:num>
  <w:num w:numId="43">
    <w:abstractNumId w:val="30"/>
  </w:num>
  <w:num w:numId="44">
    <w:abstractNumId w:val="19"/>
  </w:num>
  <w:num w:numId="45">
    <w:abstractNumId w:val="44"/>
  </w:num>
  <w:num w:numId="46">
    <w:abstractNumId w:val="12"/>
  </w:num>
  <w:num w:numId="4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E63"/>
    <w:rsid w:val="00001290"/>
    <w:rsid w:val="000030DC"/>
    <w:rsid w:val="000063F4"/>
    <w:rsid w:val="00007338"/>
    <w:rsid w:val="00010DB2"/>
    <w:rsid w:val="00015288"/>
    <w:rsid w:val="00030C84"/>
    <w:rsid w:val="00033969"/>
    <w:rsid w:val="00034F4E"/>
    <w:rsid w:val="00046017"/>
    <w:rsid w:val="000521C5"/>
    <w:rsid w:val="00054A9D"/>
    <w:rsid w:val="00054D6A"/>
    <w:rsid w:val="0006729F"/>
    <w:rsid w:val="00071296"/>
    <w:rsid w:val="00085121"/>
    <w:rsid w:val="00091A2E"/>
    <w:rsid w:val="000969FE"/>
    <w:rsid w:val="000A39E8"/>
    <w:rsid w:val="000A3A1B"/>
    <w:rsid w:val="000A444F"/>
    <w:rsid w:val="000B5127"/>
    <w:rsid w:val="000D0BA5"/>
    <w:rsid w:val="000D2E14"/>
    <w:rsid w:val="000E502F"/>
    <w:rsid w:val="001007D2"/>
    <w:rsid w:val="00105777"/>
    <w:rsid w:val="0012313B"/>
    <w:rsid w:val="00123CEC"/>
    <w:rsid w:val="0012737F"/>
    <w:rsid w:val="001278B6"/>
    <w:rsid w:val="00131630"/>
    <w:rsid w:val="00134CF7"/>
    <w:rsid w:val="0013699C"/>
    <w:rsid w:val="00150C81"/>
    <w:rsid w:val="0015195A"/>
    <w:rsid w:val="00155AE3"/>
    <w:rsid w:val="0015646D"/>
    <w:rsid w:val="00160C6A"/>
    <w:rsid w:val="00170C21"/>
    <w:rsid w:val="001A1573"/>
    <w:rsid w:val="001B29A2"/>
    <w:rsid w:val="001B3F5E"/>
    <w:rsid w:val="001B599F"/>
    <w:rsid w:val="001B7A46"/>
    <w:rsid w:val="001B7FD7"/>
    <w:rsid w:val="001C064D"/>
    <w:rsid w:val="001C073C"/>
    <w:rsid w:val="001C1016"/>
    <w:rsid w:val="001D0CD1"/>
    <w:rsid w:val="001D6082"/>
    <w:rsid w:val="001D7A37"/>
    <w:rsid w:val="001E24D9"/>
    <w:rsid w:val="001E646C"/>
    <w:rsid w:val="001F42B3"/>
    <w:rsid w:val="002029C8"/>
    <w:rsid w:val="00202E9B"/>
    <w:rsid w:val="00210CF1"/>
    <w:rsid w:val="0021373C"/>
    <w:rsid w:val="002216FA"/>
    <w:rsid w:val="002308A5"/>
    <w:rsid w:val="002650EB"/>
    <w:rsid w:val="002678CF"/>
    <w:rsid w:val="00274705"/>
    <w:rsid w:val="00280696"/>
    <w:rsid w:val="0028435D"/>
    <w:rsid w:val="00286CE8"/>
    <w:rsid w:val="00290DBC"/>
    <w:rsid w:val="00293BC1"/>
    <w:rsid w:val="00293F2C"/>
    <w:rsid w:val="002A01EA"/>
    <w:rsid w:val="002A37F1"/>
    <w:rsid w:val="002A4112"/>
    <w:rsid w:val="002A5377"/>
    <w:rsid w:val="002B018A"/>
    <w:rsid w:val="002B0983"/>
    <w:rsid w:val="002B2B4B"/>
    <w:rsid w:val="002B6C51"/>
    <w:rsid w:val="002B7950"/>
    <w:rsid w:val="002C33E3"/>
    <w:rsid w:val="002C4995"/>
    <w:rsid w:val="002D3CDE"/>
    <w:rsid w:val="002D3F0C"/>
    <w:rsid w:val="002D613B"/>
    <w:rsid w:val="002E0162"/>
    <w:rsid w:val="002E1A7F"/>
    <w:rsid w:val="002E2ABC"/>
    <w:rsid w:val="002E309F"/>
    <w:rsid w:val="002E5E91"/>
    <w:rsid w:val="002E7ABC"/>
    <w:rsid w:val="002F5459"/>
    <w:rsid w:val="002F5ABE"/>
    <w:rsid w:val="002F738E"/>
    <w:rsid w:val="0030059A"/>
    <w:rsid w:val="00305DBA"/>
    <w:rsid w:val="00311B6E"/>
    <w:rsid w:val="00317F2A"/>
    <w:rsid w:val="003224BD"/>
    <w:rsid w:val="00332511"/>
    <w:rsid w:val="00353743"/>
    <w:rsid w:val="0036780E"/>
    <w:rsid w:val="00386281"/>
    <w:rsid w:val="003874FA"/>
    <w:rsid w:val="003956AD"/>
    <w:rsid w:val="003A1D85"/>
    <w:rsid w:val="003A2722"/>
    <w:rsid w:val="003A48A4"/>
    <w:rsid w:val="003A70CE"/>
    <w:rsid w:val="003B1586"/>
    <w:rsid w:val="003B286B"/>
    <w:rsid w:val="003C0845"/>
    <w:rsid w:val="003C4D7A"/>
    <w:rsid w:val="003D1254"/>
    <w:rsid w:val="003D26E0"/>
    <w:rsid w:val="003E3DD5"/>
    <w:rsid w:val="003E7BC8"/>
    <w:rsid w:val="003E7F67"/>
    <w:rsid w:val="003F3C7F"/>
    <w:rsid w:val="00404FFA"/>
    <w:rsid w:val="0041794C"/>
    <w:rsid w:val="00424DBC"/>
    <w:rsid w:val="0042730F"/>
    <w:rsid w:val="0043138B"/>
    <w:rsid w:val="004325E4"/>
    <w:rsid w:val="00434529"/>
    <w:rsid w:val="004366F9"/>
    <w:rsid w:val="004556FF"/>
    <w:rsid w:val="0046566A"/>
    <w:rsid w:val="00473A7F"/>
    <w:rsid w:val="004825AE"/>
    <w:rsid w:val="00485A95"/>
    <w:rsid w:val="00496342"/>
    <w:rsid w:val="00496C42"/>
    <w:rsid w:val="004A17BC"/>
    <w:rsid w:val="004A18F2"/>
    <w:rsid w:val="004B2F43"/>
    <w:rsid w:val="004C08D0"/>
    <w:rsid w:val="004C6734"/>
    <w:rsid w:val="004D1626"/>
    <w:rsid w:val="004E49CD"/>
    <w:rsid w:val="004F1A34"/>
    <w:rsid w:val="004F2E35"/>
    <w:rsid w:val="005047CB"/>
    <w:rsid w:val="0051110C"/>
    <w:rsid w:val="0053081B"/>
    <w:rsid w:val="00543146"/>
    <w:rsid w:val="005461A0"/>
    <w:rsid w:val="00551FF5"/>
    <w:rsid w:val="00554F79"/>
    <w:rsid w:val="005550BC"/>
    <w:rsid w:val="00560A50"/>
    <w:rsid w:val="00561814"/>
    <w:rsid w:val="00562D80"/>
    <w:rsid w:val="005635E3"/>
    <w:rsid w:val="00570CD9"/>
    <w:rsid w:val="00586900"/>
    <w:rsid w:val="005A0057"/>
    <w:rsid w:val="005A0BA1"/>
    <w:rsid w:val="005A2C9A"/>
    <w:rsid w:val="005B435F"/>
    <w:rsid w:val="005B5780"/>
    <w:rsid w:val="005B6873"/>
    <w:rsid w:val="005B7B15"/>
    <w:rsid w:val="005C4782"/>
    <w:rsid w:val="005C5536"/>
    <w:rsid w:val="005E02BA"/>
    <w:rsid w:val="005E190E"/>
    <w:rsid w:val="005E5FD1"/>
    <w:rsid w:val="005E6A4A"/>
    <w:rsid w:val="005F0F1F"/>
    <w:rsid w:val="005F2F4D"/>
    <w:rsid w:val="005F3832"/>
    <w:rsid w:val="005F3CFF"/>
    <w:rsid w:val="0060106A"/>
    <w:rsid w:val="006054E4"/>
    <w:rsid w:val="00626874"/>
    <w:rsid w:val="0063247F"/>
    <w:rsid w:val="00632D18"/>
    <w:rsid w:val="00637EF3"/>
    <w:rsid w:val="0064483A"/>
    <w:rsid w:val="00646F62"/>
    <w:rsid w:val="006473E9"/>
    <w:rsid w:val="00662403"/>
    <w:rsid w:val="0066609A"/>
    <w:rsid w:val="00676071"/>
    <w:rsid w:val="00680FF8"/>
    <w:rsid w:val="00682063"/>
    <w:rsid w:val="00687770"/>
    <w:rsid w:val="006963BE"/>
    <w:rsid w:val="006A1AD8"/>
    <w:rsid w:val="006B2BF0"/>
    <w:rsid w:val="006B3EDE"/>
    <w:rsid w:val="006D42AE"/>
    <w:rsid w:val="006D4E4B"/>
    <w:rsid w:val="006D5539"/>
    <w:rsid w:val="006F06D6"/>
    <w:rsid w:val="006F4EFF"/>
    <w:rsid w:val="006F68CE"/>
    <w:rsid w:val="006F735A"/>
    <w:rsid w:val="007043B2"/>
    <w:rsid w:val="00704DD9"/>
    <w:rsid w:val="00705268"/>
    <w:rsid w:val="00715F8D"/>
    <w:rsid w:val="00716A1B"/>
    <w:rsid w:val="00720ADF"/>
    <w:rsid w:val="00721067"/>
    <w:rsid w:val="00724682"/>
    <w:rsid w:val="00730B94"/>
    <w:rsid w:val="00730F1D"/>
    <w:rsid w:val="0074106B"/>
    <w:rsid w:val="00741994"/>
    <w:rsid w:val="00747503"/>
    <w:rsid w:val="0074757B"/>
    <w:rsid w:val="00755454"/>
    <w:rsid w:val="007562BB"/>
    <w:rsid w:val="0076089A"/>
    <w:rsid w:val="00764F83"/>
    <w:rsid w:val="00765753"/>
    <w:rsid w:val="007670B6"/>
    <w:rsid w:val="00770332"/>
    <w:rsid w:val="00786869"/>
    <w:rsid w:val="007953E0"/>
    <w:rsid w:val="007960C7"/>
    <w:rsid w:val="007A3F88"/>
    <w:rsid w:val="007B3405"/>
    <w:rsid w:val="007C231B"/>
    <w:rsid w:val="007C7CF5"/>
    <w:rsid w:val="007C7F7F"/>
    <w:rsid w:val="007D667E"/>
    <w:rsid w:val="007E4C5B"/>
    <w:rsid w:val="007E5164"/>
    <w:rsid w:val="007F0AA8"/>
    <w:rsid w:val="007F0B63"/>
    <w:rsid w:val="007F17C5"/>
    <w:rsid w:val="007F6647"/>
    <w:rsid w:val="008108B5"/>
    <w:rsid w:val="0081398F"/>
    <w:rsid w:val="00817B4E"/>
    <w:rsid w:val="00822305"/>
    <w:rsid w:val="0082291F"/>
    <w:rsid w:val="008233BE"/>
    <w:rsid w:val="0082438B"/>
    <w:rsid w:val="008269B2"/>
    <w:rsid w:val="00831541"/>
    <w:rsid w:val="008358A2"/>
    <w:rsid w:val="00857B8B"/>
    <w:rsid w:val="008602BB"/>
    <w:rsid w:val="00862B4F"/>
    <w:rsid w:val="0088095B"/>
    <w:rsid w:val="00882262"/>
    <w:rsid w:val="00885614"/>
    <w:rsid w:val="00894FD9"/>
    <w:rsid w:val="008953A3"/>
    <w:rsid w:val="00897148"/>
    <w:rsid w:val="008A782B"/>
    <w:rsid w:val="008B14A5"/>
    <w:rsid w:val="008C3C6F"/>
    <w:rsid w:val="008C44D9"/>
    <w:rsid w:val="008D08D7"/>
    <w:rsid w:val="008D19AE"/>
    <w:rsid w:val="008D6024"/>
    <w:rsid w:val="008D6BEA"/>
    <w:rsid w:val="008E6780"/>
    <w:rsid w:val="008F1764"/>
    <w:rsid w:val="008F1908"/>
    <w:rsid w:val="008F197D"/>
    <w:rsid w:val="008F64E4"/>
    <w:rsid w:val="008F7638"/>
    <w:rsid w:val="0091299D"/>
    <w:rsid w:val="00913E8C"/>
    <w:rsid w:val="0093072E"/>
    <w:rsid w:val="009345B1"/>
    <w:rsid w:val="00937F62"/>
    <w:rsid w:val="00940481"/>
    <w:rsid w:val="00940C3C"/>
    <w:rsid w:val="00952483"/>
    <w:rsid w:val="00964538"/>
    <w:rsid w:val="00967CC3"/>
    <w:rsid w:val="00971E63"/>
    <w:rsid w:val="00986CAB"/>
    <w:rsid w:val="009971BD"/>
    <w:rsid w:val="009A363A"/>
    <w:rsid w:val="009C27ED"/>
    <w:rsid w:val="009C4A08"/>
    <w:rsid w:val="009C5234"/>
    <w:rsid w:val="009D41D3"/>
    <w:rsid w:val="009D44D5"/>
    <w:rsid w:val="009D60DB"/>
    <w:rsid w:val="009D64FC"/>
    <w:rsid w:val="009D6C55"/>
    <w:rsid w:val="009D6DA5"/>
    <w:rsid w:val="009D743D"/>
    <w:rsid w:val="009D7C34"/>
    <w:rsid w:val="009F3C46"/>
    <w:rsid w:val="009F40C3"/>
    <w:rsid w:val="009F461B"/>
    <w:rsid w:val="009F67F9"/>
    <w:rsid w:val="00A06A72"/>
    <w:rsid w:val="00A06C08"/>
    <w:rsid w:val="00A15116"/>
    <w:rsid w:val="00A23169"/>
    <w:rsid w:val="00A30BDC"/>
    <w:rsid w:val="00A31A72"/>
    <w:rsid w:val="00A41CEF"/>
    <w:rsid w:val="00A43F83"/>
    <w:rsid w:val="00A460EA"/>
    <w:rsid w:val="00A47ABE"/>
    <w:rsid w:val="00A52E2A"/>
    <w:rsid w:val="00A52F93"/>
    <w:rsid w:val="00A57639"/>
    <w:rsid w:val="00A74A63"/>
    <w:rsid w:val="00A7578F"/>
    <w:rsid w:val="00A77221"/>
    <w:rsid w:val="00A77CC5"/>
    <w:rsid w:val="00A80F1C"/>
    <w:rsid w:val="00A818DB"/>
    <w:rsid w:val="00A94A68"/>
    <w:rsid w:val="00A96B80"/>
    <w:rsid w:val="00AA059B"/>
    <w:rsid w:val="00AA1A15"/>
    <w:rsid w:val="00AA2D1B"/>
    <w:rsid w:val="00AA4B0F"/>
    <w:rsid w:val="00AC187E"/>
    <w:rsid w:val="00AC5E7E"/>
    <w:rsid w:val="00AD0CE1"/>
    <w:rsid w:val="00AD16D5"/>
    <w:rsid w:val="00AD7A0D"/>
    <w:rsid w:val="00AE5D8F"/>
    <w:rsid w:val="00AE71D6"/>
    <w:rsid w:val="00AF5849"/>
    <w:rsid w:val="00AF7376"/>
    <w:rsid w:val="00B02C60"/>
    <w:rsid w:val="00B126B1"/>
    <w:rsid w:val="00B12A74"/>
    <w:rsid w:val="00B1373C"/>
    <w:rsid w:val="00B1460D"/>
    <w:rsid w:val="00B21867"/>
    <w:rsid w:val="00B235AE"/>
    <w:rsid w:val="00B264A1"/>
    <w:rsid w:val="00B36A8F"/>
    <w:rsid w:val="00B4039E"/>
    <w:rsid w:val="00B46FC2"/>
    <w:rsid w:val="00B76EB7"/>
    <w:rsid w:val="00B76FD5"/>
    <w:rsid w:val="00B7748D"/>
    <w:rsid w:val="00B8259A"/>
    <w:rsid w:val="00B92101"/>
    <w:rsid w:val="00B95684"/>
    <w:rsid w:val="00BA368D"/>
    <w:rsid w:val="00BC1A43"/>
    <w:rsid w:val="00BD5717"/>
    <w:rsid w:val="00BD7801"/>
    <w:rsid w:val="00BE4164"/>
    <w:rsid w:val="00BF022D"/>
    <w:rsid w:val="00BF0D3E"/>
    <w:rsid w:val="00BF487D"/>
    <w:rsid w:val="00BF4B3F"/>
    <w:rsid w:val="00C06439"/>
    <w:rsid w:val="00C103E4"/>
    <w:rsid w:val="00C10576"/>
    <w:rsid w:val="00C1204A"/>
    <w:rsid w:val="00C15D9C"/>
    <w:rsid w:val="00C16C20"/>
    <w:rsid w:val="00C2367D"/>
    <w:rsid w:val="00C31F32"/>
    <w:rsid w:val="00C449DF"/>
    <w:rsid w:val="00C457D1"/>
    <w:rsid w:val="00C470A8"/>
    <w:rsid w:val="00C57F3D"/>
    <w:rsid w:val="00C655D7"/>
    <w:rsid w:val="00C81640"/>
    <w:rsid w:val="00C82022"/>
    <w:rsid w:val="00C8364E"/>
    <w:rsid w:val="00C94815"/>
    <w:rsid w:val="00CA1B4C"/>
    <w:rsid w:val="00CA1BED"/>
    <w:rsid w:val="00CA2B9C"/>
    <w:rsid w:val="00CA4833"/>
    <w:rsid w:val="00CB0D39"/>
    <w:rsid w:val="00CC0760"/>
    <w:rsid w:val="00CC5716"/>
    <w:rsid w:val="00CC75F9"/>
    <w:rsid w:val="00CD6B42"/>
    <w:rsid w:val="00CD759D"/>
    <w:rsid w:val="00CD77AF"/>
    <w:rsid w:val="00CF5514"/>
    <w:rsid w:val="00D142CE"/>
    <w:rsid w:val="00D14EF7"/>
    <w:rsid w:val="00D24E73"/>
    <w:rsid w:val="00D25FB9"/>
    <w:rsid w:val="00D302C5"/>
    <w:rsid w:val="00D3543D"/>
    <w:rsid w:val="00D367F2"/>
    <w:rsid w:val="00D37CD6"/>
    <w:rsid w:val="00D53661"/>
    <w:rsid w:val="00D67828"/>
    <w:rsid w:val="00D7677A"/>
    <w:rsid w:val="00D77E22"/>
    <w:rsid w:val="00D8024D"/>
    <w:rsid w:val="00D81316"/>
    <w:rsid w:val="00D8341F"/>
    <w:rsid w:val="00D865BE"/>
    <w:rsid w:val="00D86DEC"/>
    <w:rsid w:val="00D90CBD"/>
    <w:rsid w:val="00D91E91"/>
    <w:rsid w:val="00D93F79"/>
    <w:rsid w:val="00D95190"/>
    <w:rsid w:val="00DA0E6B"/>
    <w:rsid w:val="00DB0758"/>
    <w:rsid w:val="00DB1198"/>
    <w:rsid w:val="00DB1339"/>
    <w:rsid w:val="00DC0B22"/>
    <w:rsid w:val="00DC66D6"/>
    <w:rsid w:val="00DC7FD2"/>
    <w:rsid w:val="00DD39E5"/>
    <w:rsid w:val="00DE6383"/>
    <w:rsid w:val="00DE7FFE"/>
    <w:rsid w:val="00DF32D5"/>
    <w:rsid w:val="00DF58AF"/>
    <w:rsid w:val="00DF7C3B"/>
    <w:rsid w:val="00E10EF8"/>
    <w:rsid w:val="00E10F82"/>
    <w:rsid w:val="00E1171E"/>
    <w:rsid w:val="00E21D0D"/>
    <w:rsid w:val="00E24DDE"/>
    <w:rsid w:val="00E376A1"/>
    <w:rsid w:val="00E45F74"/>
    <w:rsid w:val="00E664CD"/>
    <w:rsid w:val="00E73F9D"/>
    <w:rsid w:val="00E74E52"/>
    <w:rsid w:val="00E84758"/>
    <w:rsid w:val="00E86E9D"/>
    <w:rsid w:val="00E92C4A"/>
    <w:rsid w:val="00EA036E"/>
    <w:rsid w:val="00EA676C"/>
    <w:rsid w:val="00EB08BF"/>
    <w:rsid w:val="00EB0E89"/>
    <w:rsid w:val="00EB1B5F"/>
    <w:rsid w:val="00EB4179"/>
    <w:rsid w:val="00EB7F2F"/>
    <w:rsid w:val="00EC7B76"/>
    <w:rsid w:val="00EE19CE"/>
    <w:rsid w:val="00EE47C1"/>
    <w:rsid w:val="00EE7455"/>
    <w:rsid w:val="00EF0029"/>
    <w:rsid w:val="00EF0A38"/>
    <w:rsid w:val="00EF1DBC"/>
    <w:rsid w:val="00EF2652"/>
    <w:rsid w:val="00EF377C"/>
    <w:rsid w:val="00EF6C34"/>
    <w:rsid w:val="00F047EA"/>
    <w:rsid w:val="00F161C6"/>
    <w:rsid w:val="00F25980"/>
    <w:rsid w:val="00F2617F"/>
    <w:rsid w:val="00F27D2B"/>
    <w:rsid w:val="00F360B5"/>
    <w:rsid w:val="00F434CD"/>
    <w:rsid w:val="00F43A0B"/>
    <w:rsid w:val="00F46170"/>
    <w:rsid w:val="00F46EB5"/>
    <w:rsid w:val="00F55FD8"/>
    <w:rsid w:val="00F621B6"/>
    <w:rsid w:val="00F630E5"/>
    <w:rsid w:val="00F67B06"/>
    <w:rsid w:val="00F70CE9"/>
    <w:rsid w:val="00F72108"/>
    <w:rsid w:val="00F8037F"/>
    <w:rsid w:val="00F912A1"/>
    <w:rsid w:val="00FA1DBD"/>
    <w:rsid w:val="00FA35DC"/>
    <w:rsid w:val="00FA38A0"/>
    <w:rsid w:val="00FB286F"/>
    <w:rsid w:val="00FB70D8"/>
    <w:rsid w:val="00FD5518"/>
    <w:rsid w:val="00FE58D0"/>
    <w:rsid w:val="00FE5DF4"/>
    <w:rsid w:val="00FF6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80696"/>
    <w:rPr>
      <w:sz w:val="24"/>
      <w:szCs w:val="24"/>
    </w:rPr>
  </w:style>
  <w:style w:type="paragraph" w:styleId="Heading1">
    <w:name w:val="heading 1"/>
    <w:basedOn w:val="Normal"/>
    <w:next w:val="Normal"/>
    <w:qFormat/>
    <w:rsid w:val="00280696"/>
    <w:pPr>
      <w:keepNext/>
      <w:numPr>
        <w:numId w:val="25"/>
      </w:numPr>
      <w:outlineLvl w:val="0"/>
    </w:pPr>
    <w:rPr>
      <w:b/>
      <w:bCs/>
    </w:rPr>
  </w:style>
  <w:style w:type="paragraph" w:styleId="Heading2">
    <w:name w:val="heading 2"/>
    <w:basedOn w:val="Normal"/>
    <w:next w:val="Normal"/>
    <w:link w:val="Heading2Char"/>
    <w:unhideWhenUsed/>
    <w:qFormat/>
    <w:rsid w:val="00A06A72"/>
    <w:pPr>
      <w:keepNext/>
      <w:keepLines/>
      <w:numPr>
        <w:ilvl w:val="1"/>
        <w:numId w:val="25"/>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A06A72"/>
    <w:pPr>
      <w:keepNext/>
      <w:keepLines/>
      <w:numPr>
        <w:ilvl w:val="2"/>
        <w:numId w:val="25"/>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rsid w:val="00A06A72"/>
    <w:pPr>
      <w:keepNext/>
      <w:keepLines/>
      <w:numPr>
        <w:ilvl w:val="3"/>
        <w:numId w:val="25"/>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rsid w:val="00A06A72"/>
    <w:pPr>
      <w:keepNext/>
      <w:keepLines/>
      <w:numPr>
        <w:ilvl w:val="4"/>
        <w:numId w:val="25"/>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rsid w:val="00A06A72"/>
    <w:pPr>
      <w:keepNext/>
      <w:keepLines/>
      <w:numPr>
        <w:ilvl w:val="5"/>
        <w:numId w:val="25"/>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rsid w:val="00A06A72"/>
    <w:pPr>
      <w:keepNext/>
      <w:keepLines/>
      <w:numPr>
        <w:ilvl w:val="6"/>
        <w:numId w:val="25"/>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B7748D"/>
    <w:pPr>
      <w:keepNext/>
      <w:keepLines/>
      <w:numPr>
        <w:ilvl w:val="7"/>
        <w:numId w:val="25"/>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rsid w:val="00A06A72"/>
    <w:pPr>
      <w:keepNext/>
      <w:keepLines/>
      <w:numPr>
        <w:ilvl w:val="8"/>
        <w:numId w:val="25"/>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80696"/>
    <w:pPr>
      <w:jc w:val="center"/>
    </w:pPr>
    <w:rPr>
      <w:b/>
      <w:bCs/>
    </w:rPr>
  </w:style>
  <w:style w:type="character" w:styleId="Hyperlink">
    <w:name w:val="Hyperlink"/>
    <w:basedOn w:val="DefaultParagraphFont"/>
    <w:uiPriority w:val="99"/>
    <w:rsid w:val="00280696"/>
    <w:rPr>
      <w:color w:val="0000FF"/>
      <w:u w:val="single"/>
    </w:rPr>
  </w:style>
  <w:style w:type="paragraph" w:styleId="NormalWeb">
    <w:name w:val="Normal (Web)"/>
    <w:basedOn w:val="Normal"/>
    <w:rsid w:val="00280696"/>
    <w:pPr>
      <w:spacing w:before="100" w:beforeAutospacing="1" w:after="100" w:afterAutospacing="1"/>
    </w:pPr>
    <w:rPr>
      <w:rFonts w:ascii="Arial Unicode MS" w:eastAsia="Arial Unicode MS" w:hAnsi="Arial Unicode MS" w:cs="Arial Unicode MS"/>
      <w:color w:val="000000"/>
    </w:rPr>
  </w:style>
  <w:style w:type="character" w:styleId="Strong">
    <w:name w:val="Strong"/>
    <w:basedOn w:val="DefaultParagraphFont"/>
    <w:qFormat/>
    <w:rsid w:val="00280696"/>
    <w:rPr>
      <w:b/>
      <w:bCs/>
    </w:rPr>
  </w:style>
  <w:style w:type="character" w:styleId="FollowedHyperlink">
    <w:name w:val="FollowedHyperlink"/>
    <w:basedOn w:val="DefaultParagraphFont"/>
    <w:rsid w:val="00280696"/>
    <w:rPr>
      <w:color w:val="800080"/>
      <w:u w:val="single"/>
    </w:rPr>
  </w:style>
  <w:style w:type="paragraph" w:styleId="BodyTextIndent">
    <w:name w:val="Body Text Indent"/>
    <w:basedOn w:val="Normal"/>
    <w:rsid w:val="00280696"/>
    <w:pPr>
      <w:ind w:left="720"/>
    </w:pPr>
  </w:style>
  <w:style w:type="paragraph" w:styleId="BalloonText">
    <w:name w:val="Balloon Text"/>
    <w:basedOn w:val="Normal"/>
    <w:semiHidden/>
    <w:rsid w:val="00A96B80"/>
    <w:rPr>
      <w:rFonts w:ascii="Tahoma" w:hAnsi="Tahoma" w:cs="Tahoma"/>
      <w:sz w:val="16"/>
      <w:szCs w:val="16"/>
    </w:rPr>
  </w:style>
  <w:style w:type="paragraph" w:styleId="Header">
    <w:name w:val="header"/>
    <w:basedOn w:val="Normal"/>
    <w:rsid w:val="00AD7A0D"/>
    <w:pPr>
      <w:tabs>
        <w:tab w:val="center" w:pos="4320"/>
        <w:tab w:val="right" w:pos="8640"/>
      </w:tabs>
    </w:pPr>
  </w:style>
  <w:style w:type="paragraph" w:styleId="Footer">
    <w:name w:val="footer"/>
    <w:basedOn w:val="Normal"/>
    <w:rsid w:val="00AD7A0D"/>
    <w:pPr>
      <w:tabs>
        <w:tab w:val="center" w:pos="4320"/>
        <w:tab w:val="right" w:pos="8640"/>
      </w:tabs>
    </w:pPr>
  </w:style>
  <w:style w:type="paragraph" w:customStyle="1" w:styleId="Default">
    <w:name w:val="Default"/>
    <w:rsid w:val="00DB1339"/>
    <w:pPr>
      <w:autoSpaceDE w:val="0"/>
      <w:autoSpaceDN w:val="0"/>
      <w:adjustRightInd w:val="0"/>
    </w:pPr>
    <w:rPr>
      <w:rFonts w:ascii="Calibri" w:hAnsi="Calibri" w:cs="Calibri"/>
      <w:color w:val="000000"/>
      <w:sz w:val="24"/>
      <w:szCs w:val="24"/>
    </w:rPr>
  </w:style>
  <w:style w:type="paragraph" w:styleId="ListParagraph">
    <w:name w:val="List Paragraph"/>
    <w:basedOn w:val="Normal"/>
    <w:uiPriority w:val="34"/>
    <w:qFormat/>
    <w:rsid w:val="00B235AE"/>
    <w:pPr>
      <w:ind w:left="720"/>
      <w:contextualSpacing/>
    </w:pPr>
  </w:style>
  <w:style w:type="table" w:styleId="TableGrid">
    <w:name w:val="Table Grid"/>
    <w:basedOn w:val="TableNormal"/>
    <w:uiPriority w:val="59"/>
    <w:rsid w:val="0082438B"/>
    <w:rPr>
      <w:rFonts w:eastAsiaTheme="minorHAnsi" w:cstheme="minorBidi"/>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BF4B3F"/>
    <w:rPr>
      <w:sz w:val="16"/>
      <w:szCs w:val="16"/>
    </w:rPr>
  </w:style>
  <w:style w:type="paragraph" w:styleId="CommentText">
    <w:name w:val="annotation text"/>
    <w:basedOn w:val="Normal"/>
    <w:link w:val="CommentTextChar"/>
    <w:rsid w:val="00BF4B3F"/>
    <w:rPr>
      <w:sz w:val="20"/>
      <w:szCs w:val="20"/>
    </w:rPr>
  </w:style>
  <w:style w:type="character" w:customStyle="1" w:styleId="CommentTextChar">
    <w:name w:val="Comment Text Char"/>
    <w:basedOn w:val="DefaultParagraphFont"/>
    <w:link w:val="CommentText"/>
    <w:rsid w:val="00BF4B3F"/>
  </w:style>
  <w:style w:type="paragraph" w:styleId="CommentSubject">
    <w:name w:val="annotation subject"/>
    <w:basedOn w:val="CommentText"/>
    <w:next w:val="CommentText"/>
    <w:link w:val="CommentSubjectChar"/>
    <w:rsid w:val="00BF4B3F"/>
    <w:rPr>
      <w:b/>
      <w:bCs/>
    </w:rPr>
  </w:style>
  <w:style w:type="character" w:customStyle="1" w:styleId="CommentSubjectChar">
    <w:name w:val="Comment Subject Char"/>
    <w:basedOn w:val="CommentTextChar"/>
    <w:link w:val="CommentSubject"/>
    <w:rsid w:val="00BF4B3F"/>
    <w:rPr>
      <w:b/>
      <w:bCs/>
    </w:rPr>
  </w:style>
  <w:style w:type="character" w:customStyle="1" w:styleId="Heading8Char">
    <w:name w:val="Heading 8 Char"/>
    <w:basedOn w:val="DefaultParagraphFont"/>
    <w:link w:val="Heading8"/>
    <w:semiHidden/>
    <w:rsid w:val="00B7748D"/>
    <w:rPr>
      <w:rFonts w:asciiTheme="majorHAnsi" w:eastAsiaTheme="majorEastAsia" w:hAnsiTheme="majorHAnsi" w:cstheme="majorBidi"/>
      <w:color w:val="404040" w:themeColor="text1" w:themeTint="BF"/>
    </w:rPr>
  </w:style>
  <w:style w:type="paragraph" w:styleId="Revision">
    <w:name w:val="Revision"/>
    <w:hidden/>
    <w:uiPriority w:val="99"/>
    <w:semiHidden/>
    <w:rsid w:val="00CB0D39"/>
    <w:rPr>
      <w:sz w:val="24"/>
      <w:szCs w:val="24"/>
    </w:rPr>
  </w:style>
  <w:style w:type="character" w:customStyle="1" w:styleId="Heading2Char">
    <w:name w:val="Heading 2 Char"/>
    <w:basedOn w:val="DefaultParagraphFont"/>
    <w:link w:val="Heading2"/>
    <w:rsid w:val="00A06A7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semiHidden/>
    <w:rsid w:val="00A06A72"/>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semiHidden/>
    <w:rsid w:val="00A06A72"/>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semiHidden/>
    <w:rsid w:val="00A06A72"/>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semiHidden/>
    <w:rsid w:val="00A06A72"/>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semiHidden/>
    <w:rsid w:val="00A06A72"/>
    <w:rPr>
      <w:rFonts w:asciiTheme="majorHAnsi" w:eastAsiaTheme="majorEastAsia" w:hAnsiTheme="majorHAnsi" w:cstheme="majorBidi"/>
      <w:i/>
      <w:iCs/>
      <w:color w:val="404040" w:themeColor="text1" w:themeTint="BF"/>
      <w:sz w:val="24"/>
      <w:szCs w:val="24"/>
    </w:rPr>
  </w:style>
  <w:style w:type="character" w:customStyle="1" w:styleId="Heading9Char">
    <w:name w:val="Heading 9 Char"/>
    <w:basedOn w:val="DefaultParagraphFont"/>
    <w:link w:val="Heading9"/>
    <w:semiHidden/>
    <w:rsid w:val="00A06A72"/>
    <w:rPr>
      <w:rFonts w:asciiTheme="majorHAnsi" w:eastAsiaTheme="majorEastAsia" w:hAnsiTheme="majorHAnsi" w:cstheme="majorBidi"/>
      <w:i/>
      <w:iCs/>
      <w:color w:val="404040" w:themeColor="text1" w:themeTint="BF"/>
    </w:rPr>
  </w:style>
  <w:style w:type="paragraph" w:styleId="BodyText">
    <w:name w:val="Body Text"/>
    <w:basedOn w:val="Normal"/>
    <w:link w:val="BodyTextChar"/>
    <w:rsid w:val="000A39E8"/>
    <w:pPr>
      <w:spacing w:after="120"/>
    </w:pPr>
  </w:style>
  <w:style w:type="character" w:customStyle="1" w:styleId="BodyTextChar">
    <w:name w:val="Body Text Char"/>
    <w:basedOn w:val="DefaultParagraphFont"/>
    <w:link w:val="BodyText"/>
    <w:rsid w:val="000A39E8"/>
    <w:rPr>
      <w:sz w:val="24"/>
      <w:szCs w:val="24"/>
    </w:rPr>
  </w:style>
  <w:style w:type="paragraph" w:styleId="EnvelopeAddress">
    <w:name w:val="envelope address"/>
    <w:basedOn w:val="Normal"/>
    <w:rsid w:val="000A39E8"/>
    <w:pPr>
      <w:framePr w:w="7920" w:h="1980" w:hRule="exact" w:hSpace="180" w:wrap="auto" w:hAnchor="page" w:xAlign="center" w:yAlign="bottom"/>
      <w:ind w:left="2880"/>
    </w:pPr>
    <w:rPr>
      <w:rFonts w:cs="Arial"/>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80696"/>
    <w:rPr>
      <w:sz w:val="24"/>
      <w:szCs w:val="24"/>
    </w:rPr>
  </w:style>
  <w:style w:type="paragraph" w:styleId="Heading1">
    <w:name w:val="heading 1"/>
    <w:basedOn w:val="Normal"/>
    <w:next w:val="Normal"/>
    <w:qFormat/>
    <w:rsid w:val="00280696"/>
    <w:pPr>
      <w:keepNext/>
      <w:numPr>
        <w:numId w:val="25"/>
      </w:numPr>
      <w:outlineLvl w:val="0"/>
    </w:pPr>
    <w:rPr>
      <w:b/>
      <w:bCs/>
    </w:rPr>
  </w:style>
  <w:style w:type="paragraph" w:styleId="Heading2">
    <w:name w:val="heading 2"/>
    <w:basedOn w:val="Normal"/>
    <w:next w:val="Normal"/>
    <w:link w:val="Heading2Char"/>
    <w:unhideWhenUsed/>
    <w:qFormat/>
    <w:rsid w:val="00A06A72"/>
    <w:pPr>
      <w:keepNext/>
      <w:keepLines/>
      <w:numPr>
        <w:ilvl w:val="1"/>
        <w:numId w:val="25"/>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A06A72"/>
    <w:pPr>
      <w:keepNext/>
      <w:keepLines/>
      <w:numPr>
        <w:ilvl w:val="2"/>
        <w:numId w:val="25"/>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rsid w:val="00A06A72"/>
    <w:pPr>
      <w:keepNext/>
      <w:keepLines/>
      <w:numPr>
        <w:ilvl w:val="3"/>
        <w:numId w:val="25"/>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rsid w:val="00A06A72"/>
    <w:pPr>
      <w:keepNext/>
      <w:keepLines/>
      <w:numPr>
        <w:ilvl w:val="4"/>
        <w:numId w:val="25"/>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rsid w:val="00A06A72"/>
    <w:pPr>
      <w:keepNext/>
      <w:keepLines/>
      <w:numPr>
        <w:ilvl w:val="5"/>
        <w:numId w:val="25"/>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rsid w:val="00A06A72"/>
    <w:pPr>
      <w:keepNext/>
      <w:keepLines/>
      <w:numPr>
        <w:ilvl w:val="6"/>
        <w:numId w:val="25"/>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B7748D"/>
    <w:pPr>
      <w:keepNext/>
      <w:keepLines/>
      <w:numPr>
        <w:ilvl w:val="7"/>
        <w:numId w:val="25"/>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rsid w:val="00A06A72"/>
    <w:pPr>
      <w:keepNext/>
      <w:keepLines/>
      <w:numPr>
        <w:ilvl w:val="8"/>
        <w:numId w:val="25"/>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80696"/>
    <w:pPr>
      <w:jc w:val="center"/>
    </w:pPr>
    <w:rPr>
      <w:b/>
      <w:bCs/>
    </w:rPr>
  </w:style>
  <w:style w:type="character" w:styleId="Hyperlink">
    <w:name w:val="Hyperlink"/>
    <w:basedOn w:val="DefaultParagraphFont"/>
    <w:uiPriority w:val="99"/>
    <w:rsid w:val="00280696"/>
    <w:rPr>
      <w:color w:val="0000FF"/>
      <w:u w:val="single"/>
    </w:rPr>
  </w:style>
  <w:style w:type="paragraph" w:styleId="NormalWeb">
    <w:name w:val="Normal (Web)"/>
    <w:basedOn w:val="Normal"/>
    <w:rsid w:val="00280696"/>
    <w:pPr>
      <w:spacing w:before="100" w:beforeAutospacing="1" w:after="100" w:afterAutospacing="1"/>
    </w:pPr>
    <w:rPr>
      <w:rFonts w:ascii="Arial Unicode MS" w:eastAsia="Arial Unicode MS" w:hAnsi="Arial Unicode MS" w:cs="Arial Unicode MS"/>
      <w:color w:val="000000"/>
    </w:rPr>
  </w:style>
  <w:style w:type="character" w:styleId="Strong">
    <w:name w:val="Strong"/>
    <w:basedOn w:val="DefaultParagraphFont"/>
    <w:qFormat/>
    <w:rsid w:val="00280696"/>
    <w:rPr>
      <w:b/>
      <w:bCs/>
    </w:rPr>
  </w:style>
  <w:style w:type="character" w:styleId="FollowedHyperlink">
    <w:name w:val="FollowedHyperlink"/>
    <w:basedOn w:val="DefaultParagraphFont"/>
    <w:rsid w:val="00280696"/>
    <w:rPr>
      <w:color w:val="800080"/>
      <w:u w:val="single"/>
    </w:rPr>
  </w:style>
  <w:style w:type="paragraph" w:styleId="BodyTextIndent">
    <w:name w:val="Body Text Indent"/>
    <w:basedOn w:val="Normal"/>
    <w:rsid w:val="00280696"/>
    <w:pPr>
      <w:ind w:left="720"/>
    </w:pPr>
  </w:style>
  <w:style w:type="paragraph" w:styleId="BalloonText">
    <w:name w:val="Balloon Text"/>
    <w:basedOn w:val="Normal"/>
    <w:semiHidden/>
    <w:rsid w:val="00A96B80"/>
    <w:rPr>
      <w:rFonts w:ascii="Tahoma" w:hAnsi="Tahoma" w:cs="Tahoma"/>
      <w:sz w:val="16"/>
      <w:szCs w:val="16"/>
    </w:rPr>
  </w:style>
  <w:style w:type="paragraph" w:styleId="Header">
    <w:name w:val="header"/>
    <w:basedOn w:val="Normal"/>
    <w:rsid w:val="00AD7A0D"/>
    <w:pPr>
      <w:tabs>
        <w:tab w:val="center" w:pos="4320"/>
        <w:tab w:val="right" w:pos="8640"/>
      </w:tabs>
    </w:pPr>
  </w:style>
  <w:style w:type="paragraph" w:styleId="Footer">
    <w:name w:val="footer"/>
    <w:basedOn w:val="Normal"/>
    <w:rsid w:val="00AD7A0D"/>
    <w:pPr>
      <w:tabs>
        <w:tab w:val="center" w:pos="4320"/>
        <w:tab w:val="right" w:pos="8640"/>
      </w:tabs>
    </w:pPr>
  </w:style>
  <w:style w:type="paragraph" w:customStyle="1" w:styleId="Default">
    <w:name w:val="Default"/>
    <w:rsid w:val="00DB1339"/>
    <w:pPr>
      <w:autoSpaceDE w:val="0"/>
      <w:autoSpaceDN w:val="0"/>
      <w:adjustRightInd w:val="0"/>
    </w:pPr>
    <w:rPr>
      <w:rFonts w:ascii="Calibri" w:hAnsi="Calibri" w:cs="Calibri"/>
      <w:color w:val="000000"/>
      <w:sz w:val="24"/>
      <w:szCs w:val="24"/>
    </w:rPr>
  </w:style>
  <w:style w:type="paragraph" w:styleId="ListParagraph">
    <w:name w:val="List Paragraph"/>
    <w:basedOn w:val="Normal"/>
    <w:uiPriority w:val="34"/>
    <w:qFormat/>
    <w:rsid w:val="00B235AE"/>
    <w:pPr>
      <w:ind w:left="720"/>
      <w:contextualSpacing/>
    </w:pPr>
  </w:style>
  <w:style w:type="table" w:styleId="TableGrid">
    <w:name w:val="Table Grid"/>
    <w:basedOn w:val="TableNormal"/>
    <w:uiPriority w:val="59"/>
    <w:rsid w:val="0082438B"/>
    <w:rPr>
      <w:rFonts w:eastAsiaTheme="minorHAnsi" w:cstheme="minorBidi"/>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BF4B3F"/>
    <w:rPr>
      <w:sz w:val="16"/>
      <w:szCs w:val="16"/>
    </w:rPr>
  </w:style>
  <w:style w:type="paragraph" w:styleId="CommentText">
    <w:name w:val="annotation text"/>
    <w:basedOn w:val="Normal"/>
    <w:link w:val="CommentTextChar"/>
    <w:rsid w:val="00BF4B3F"/>
    <w:rPr>
      <w:sz w:val="20"/>
      <w:szCs w:val="20"/>
    </w:rPr>
  </w:style>
  <w:style w:type="character" w:customStyle="1" w:styleId="CommentTextChar">
    <w:name w:val="Comment Text Char"/>
    <w:basedOn w:val="DefaultParagraphFont"/>
    <w:link w:val="CommentText"/>
    <w:rsid w:val="00BF4B3F"/>
  </w:style>
  <w:style w:type="paragraph" w:styleId="CommentSubject">
    <w:name w:val="annotation subject"/>
    <w:basedOn w:val="CommentText"/>
    <w:next w:val="CommentText"/>
    <w:link w:val="CommentSubjectChar"/>
    <w:rsid w:val="00BF4B3F"/>
    <w:rPr>
      <w:b/>
      <w:bCs/>
    </w:rPr>
  </w:style>
  <w:style w:type="character" w:customStyle="1" w:styleId="CommentSubjectChar">
    <w:name w:val="Comment Subject Char"/>
    <w:basedOn w:val="CommentTextChar"/>
    <w:link w:val="CommentSubject"/>
    <w:rsid w:val="00BF4B3F"/>
    <w:rPr>
      <w:b/>
      <w:bCs/>
    </w:rPr>
  </w:style>
  <w:style w:type="character" w:customStyle="1" w:styleId="Heading8Char">
    <w:name w:val="Heading 8 Char"/>
    <w:basedOn w:val="DefaultParagraphFont"/>
    <w:link w:val="Heading8"/>
    <w:semiHidden/>
    <w:rsid w:val="00B7748D"/>
    <w:rPr>
      <w:rFonts w:asciiTheme="majorHAnsi" w:eastAsiaTheme="majorEastAsia" w:hAnsiTheme="majorHAnsi" w:cstheme="majorBidi"/>
      <w:color w:val="404040" w:themeColor="text1" w:themeTint="BF"/>
    </w:rPr>
  </w:style>
  <w:style w:type="paragraph" w:styleId="Revision">
    <w:name w:val="Revision"/>
    <w:hidden/>
    <w:uiPriority w:val="99"/>
    <w:semiHidden/>
    <w:rsid w:val="00CB0D39"/>
    <w:rPr>
      <w:sz w:val="24"/>
      <w:szCs w:val="24"/>
    </w:rPr>
  </w:style>
  <w:style w:type="character" w:customStyle="1" w:styleId="Heading2Char">
    <w:name w:val="Heading 2 Char"/>
    <w:basedOn w:val="DefaultParagraphFont"/>
    <w:link w:val="Heading2"/>
    <w:rsid w:val="00A06A7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semiHidden/>
    <w:rsid w:val="00A06A72"/>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semiHidden/>
    <w:rsid w:val="00A06A72"/>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semiHidden/>
    <w:rsid w:val="00A06A72"/>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semiHidden/>
    <w:rsid w:val="00A06A72"/>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semiHidden/>
    <w:rsid w:val="00A06A72"/>
    <w:rPr>
      <w:rFonts w:asciiTheme="majorHAnsi" w:eastAsiaTheme="majorEastAsia" w:hAnsiTheme="majorHAnsi" w:cstheme="majorBidi"/>
      <w:i/>
      <w:iCs/>
      <w:color w:val="404040" w:themeColor="text1" w:themeTint="BF"/>
      <w:sz w:val="24"/>
      <w:szCs w:val="24"/>
    </w:rPr>
  </w:style>
  <w:style w:type="character" w:customStyle="1" w:styleId="Heading9Char">
    <w:name w:val="Heading 9 Char"/>
    <w:basedOn w:val="DefaultParagraphFont"/>
    <w:link w:val="Heading9"/>
    <w:semiHidden/>
    <w:rsid w:val="00A06A72"/>
    <w:rPr>
      <w:rFonts w:asciiTheme="majorHAnsi" w:eastAsiaTheme="majorEastAsia" w:hAnsiTheme="majorHAnsi" w:cstheme="majorBidi"/>
      <w:i/>
      <w:iCs/>
      <w:color w:val="404040" w:themeColor="text1" w:themeTint="BF"/>
    </w:rPr>
  </w:style>
  <w:style w:type="paragraph" w:styleId="BodyText">
    <w:name w:val="Body Text"/>
    <w:basedOn w:val="Normal"/>
    <w:link w:val="BodyTextChar"/>
    <w:rsid w:val="000A39E8"/>
    <w:pPr>
      <w:spacing w:after="120"/>
    </w:pPr>
  </w:style>
  <w:style w:type="character" w:customStyle="1" w:styleId="BodyTextChar">
    <w:name w:val="Body Text Char"/>
    <w:basedOn w:val="DefaultParagraphFont"/>
    <w:link w:val="BodyText"/>
    <w:rsid w:val="000A39E8"/>
    <w:rPr>
      <w:sz w:val="24"/>
      <w:szCs w:val="24"/>
    </w:rPr>
  </w:style>
  <w:style w:type="paragraph" w:styleId="EnvelopeAddress">
    <w:name w:val="envelope address"/>
    <w:basedOn w:val="Normal"/>
    <w:rsid w:val="000A39E8"/>
    <w:pPr>
      <w:framePr w:w="7920" w:h="1980" w:hRule="exact" w:hSpace="180" w:wrap="auto" w:hAnchor="page" w:xAlign="center" w:yAlign="bottom"/>
      <w:ind w:left="2880"/>
    </w:pPr>
    <w:rPr>
      <w:rFonts w:cs="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765410">
      <w:bodyDiv w:val="1"/>
      <w:marLeft w:val="0"/>
      <w:marRight w:val="0"/>
      <w:marTop w:val="0"/>
      <w:marBottom w:val="0"/>
      <w:divBdr>
        <w:top w:val="none" w:sz="0" w:space="0" w:color="auto"/>
        <w:left w:val="none" w:sz="0" w:space="0" w:color="auto"/>
        <w:bottom w:val="none" w:sz="0" w:space="0" w:color="auto"/>
        <w:right w:val="none" w:sz="0" w:space="0" w:color="auto"/>
      </w:divBdr>
    </w:div>
    <w:div w:id="88548909">
      <w:bodyDiv w:val="1"/>
      <w:marLeft w:val="0"/>
      <w:marRight w:val="0"/>
      <w:marTop w:val="0"/>
      <w:marBottom w:val="0"/>
      <w:divBdr>
        <w:top w:val="none" w:sz="0" w:space="0" w:color="auto"/>
        <w:left w:val="none" w:sz="0" w:space="0" w:color="auto"/>
        <w:bottom w:val="none" w:sz="0" w:space="0" w:color="auto"/>
        <w:right w:val="none" w:sz="0" w:space="0" w:color="auto"/>
      </w:divBdr>
    </w:div>
    <w:div w:id="122047432">
      <w:bodyDiv w:val="1"/>
      <w:marLeft w:val="0"/>
      <w:marRight w:val="0"/>
      <w:marTop w:val="0"/>
      <w:marBottom w:val="0"/>
      <w:divBdr>
        <w:top w:val="none" w:sz="0" w:space="0" w:color="auto"/>
        <w:left w:val="none" w:sz="0" w:space="0" w:color="auto"/>
        <w:bottom w:val="none" w:sz="0" w:space="0" w:color="auto"/>
        <w:right w:val="none" w:sz="0" w:space="0" w:color="auto"/>
      </w:divBdr>
      <w:divsChild>
        <w:div w:id="883761034">
          <w:marLeft w:val="0"/>
          <w:marRight w:val="0"/>
          <w:marTop w:val="0"/>
          <w:marBottom w:val="0"/>
          <w:divBdr>
            <w:top w:val="none" w:sz="0" w:space="0" w:color="auto"/>
            <w:left w:val="none" w:sz="0" w:space="0" w:color="auto"/>
            <w:bottom w:val="none" w:sz="0" w:space="0" w:color="auto"/>
            <w:right w:val="none" w:sz="0" w:space="0" w:color="auto"/>
          </w:divBdr>
        </w:div>
      </w:divsChild>
    </w:div>
    <w:div w:id="158623865">
      <w:bodyDiv w:val="1"/>
      <w:marLeft w:val="0"/>
      <w:marRight w:val="0"/>
      <w:marTop w:val="0"/>
      <w:marBottom w:val="0"/>
      <w:divBdr>
        <w:top w:val="none" w:sz="0" w:space="0" w:color="auto"/>
        <w:left w:val="none" w:sz="0" w:space="0" w:color="auto"/>
        <w:bottom w:val="none" w:sz="0" w:space="0" w:color="auto"/>
        <w:right w:val="none" w:sz="0" w:space="0" w:color="auto"/>
      </w:divBdr>
    </w:div>
    <w:div w:id="699355331">
      <w:bodyDiv w:val="1"/>
      <w:marLeft w:val="0"/>
      <w:marRight w:val="0"/>
      <w:marTop w:val="0"/>
      <w:marBottom w:val="0"/>
      <w:divBdr>
        <w:top w:val="none" w:sz="0" w:space="0" w:color="auto"/>
        <w:left w:val="none" w:sz="0" w:space="0" w:color="auto"/>
        <w:bottom w:val="none" w:sz="0" w:space="0" w:color="auto"/>
        <w:right w:val="none" w:sz="0" w:space="0" w:color="auto"/>
      </w:divBdr>
    </w:div>
    <w:div w:id="844250463">
      <w:bodyDiv w:val="1"/>
      <w:marLeft w:val="0"/>
      <w:marRight w:val="0"/>
      <w:marTop w:val="0"/>
      <w:marBottom w:val="0"/>
      <w:divBdr>
        <w:top w:val="none" w:sz="0" w:space="0" w:color="auto"/>
        <w:left w:val="none" w:sz="0" w:space="0" w:color="auto"/>
        <w:bottom w:val="none" w:sz="0" w:space="0" w:color="auto"/>
        <w:right w:val="none" w:sz="0" w:space="0" w:color="auto"/>
      </w:divBdr>
    </w:div>
    <w:div w:id="1654530381">
      <w:bodyDiv w:val="1"/>
      <w:marLeft w:val="0"/>
      <w:marRight w:val="0"/>
      <w:marTop w:val="0"/>
      <w:marBottom w:val="0"/>
      <w:divBdr>
        <w:top w:val="none" w:sz="0" w:space="0" w:color="auto"/>
        <w:left w:val="none" w:sz="0" w:space="0" w:color="auto"/>
        <w:bottom w:val="none" w:sz="0" w:space="0" w:color="auto"/>
        <w:right w:val="none" w:sz="0" w:space="0" w:color="auto"/>
      </w:divBdr>
    </w:div>
    <w:div w:id="1997296254">
      <w:bodyDiv w:val="1"/>
      <w:marLeft w:val="0"/>
      <w:marRight w:val="0"/>
      <w:marTop w:val="0"/>
      <w:marBottom w:val="0"/>
      <w:divBdr>
        <w:top w:val="none" w:sz="0" w:space="0" w:color="auto"/>
        <w:left w:val="none" w:sz="0" w:space="0" w:color="auto"/>
        <w:bottom w:val="none" w:sz="0" w:space="0" w:color="auto"/>
        <w:right w:val="none" w:sz="0" w:space="0" w:color="auto"/>
      </w:divBdr>
    </w:div>
    <w:div w:id="2131121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fishwildlife.org" TargetMode="External"/><Relationship Id="rId18" Type="http://schemas.openxmlformats.org/officeDocument/2006/relationships/hyperlink" Target="file:///\\ifw9fa-fs1.fws.doi.net\share\shared\2.%20DIVISION%20OF%20POLICY%20AND%20PROGRAMS\PROGRAM%20BRANCH\MULTISTATE\2014%20Proposals\asalo@fishwildlife.org" TargetMode="External"/><Relationship Id="rId26" Type="http://schemas.openxmlformats.org/officeDocument/2006/relationships/hyperlink" Target="http://www.sam.gov/" TargetMode="External"/><Relationship Id="rId3" Type="http://schemas.openxmlformats.org/officeDocument/2006/relationships/styles" Target="styles.xml"/><Relationship Id="rId21" Type="http://schemas.openxmlformats.org/officeDocument/2006/relationships/hyperlink" Target="http://www.grants.gov/applicants/get_registered.jsp" TargetMode="External"/><Relationship Id="rId7" Type="http://schemas.openxmlformats.org/officeDocument/2006/relationships/footnotes" Target="footnotes.xml"/><Relationship Id="rId12" Type="http://schemas.openxmlformats.org/officeDocument/2006/relationships/hyperlink" Target="http://www.sam.gov/" TargetMode="External"/><Relationship Id="rId17" Type="http://schemas.openxmlformats.org/officeDocument/2006/relationships/hyperlink" Target="http://www.ecfr.gov/cgi-bin/text-idx?SID=788241a31dbe4156aa17ec9893ffc55e&amp;node=pt2.1.200&amp;rgn=div5%20-%20sp2.1.200.f" TargetMode="External"/><Relationship Id="rId25" Type="http://schemas.openxmlformats.org/officeDocument/2006/relationships/hyperlink" Target="http://fedgov.dnb.com/webform" TargetMode="External"/><Relationship Id="rId2" Type="http://schemas.openxmlformats.org/officeDocument/2006/relationships/numbering" Target="numbering.xml"/><Relationship Id="rId16" Type="http://schemas.openxmlformats.org/officeDocument/2006/relationships/hyperlink" Target="http://harvester.census.gov/sac/" TargetMode="External"/><Relationship Id="rId20" Type="http://schemas.openxmlformats.org/officeDocument/2006/relationships/hyperlink" Target="http://www.grants.gov"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fedgov.dnb.com/webform" TargetMode="External"/><Relationship Id="rId24" Type="http://schemas.openxmlformats.org/officeDocument/2006/relationships/hyperlink" Target="http://www.ecfr.gov/cgi-bin/ECFR?page=browse" TargetMode="External"/><Relationship Id="rId5" Type="http://schemas.openxmlformats.org/officeDocument/2006/relationships/settings" Target="settings.xml"/><Relationship Id="rId15" Type="http://schemas.openxmlformats.org/officeDocument/2006/relationships/hyperlink" Target="http://www.aqd.nbc.gov/Services/ICS.aspx" TargetMode="External"/><Relationship Id="rId23" Type="http://schemas.openxmlformats.org/officeDocument/2006/relationships/hyperlink" Target="http://www.fishwildlife.org" TargetMode="External"/><Relationship Id="rId28" Type="http://schemas.openxmlformats.org/officeDocument/2006/relationships/hyperlink" Target="http://fawiki.fws.gov/display/ASAP/ASAP+Enrollment+for+Financial+Assistance+Recipients+New+to+ASAP" TargetMode="External"/><Relationship Id="rId10" Type="http://schemas.openxmlformats.org/officeDocument/2006/relationships/hyperlink" Target="file:///\\ifw9fa-fs1.fws.doi.net\share\shared\2.%20DIVISION%20OF%20POLICY%20AND%20PROGRAMS\PROGRAM%20BRANCH\MULTISTATE\2014%20Proposals\www.fishwildlife.org" TargetMode="External"/><Relationship Id="rId19" Type="http://schemas.openxmlformats.org/officeDocument/2006/relationships/hyperlink" Target="mailto:John_Stremple@fws.gov" TargetMode="External"/><Relationship Id="rId4" Type="http://schemas.microsoft.com/office/2007/relationships/stylesWithEffects" Target="stylesWithEffects.xml"/><Relationship Id="rId9" Type="http://schemas.openxmlformats.org/officeDocument/2006/relationships/hyperlink" Target="http://www.fishwildlife.org" TargetMode="External"/><Relationship Id="rId14" Type="http://schemas.openxmlformats.org/officeDocument/2006/relationships/hyperlink" Target="http://fawiki.fws.gov/display/WTK/Forms" TargetMode="External"/><Relationship Id="rId22" Type="http://schemas.openxmlformats.org/officeDocument/2006/relationships/hyperlink" Target="http://fawiki.fws.gov/display/WTK/Toolkit+Homepage" TargetMode="External"/><Relationship Id="rId27" Type="http://schemas.openxmlformats.org/officeDocument/2006/relationships/hyperlink" Target="https://inside.fws.gov/index.cfm/go/post/Payments-New"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84E098-832F-4E10-9A70-9185D8ED6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12</Pages>
  <Words>4453</Words>
  <Characters>26931</Characters>
  <Application>Microsoft Office Word</Application>
  <DocSecurity>0</DocSecurity>
  <Lines>224</Lines>
  <Paragraphs>62</Paragraphs>
  <ScaleCrop>false</ScaleCrop>
  <HeadingPairs>
    <vt:vector size="2" baseType="variant">
      <vt:variant>
        <vt:lpstr>Title</vt:lpstr>
      </vt:variant>
      <vt:variant>
        <vt:i4>1</vt:i4>
      </vt:variant>
    </vt:vector>
  </HeadingPairs>
  <TitlesOfParts>
    <vt:vector size="1" baseType="lpstr">
      <vt:lpstr>Partners for Fish and Wildlife Program</vt:lpstr>
    </vt:vector>
  </TitlesOfParts>
  <Company>US Dept Of The Interior</Company>
  <LinksUpToDate>false</LinksUpToDate>
  <CharactersWithSpaces>31322</CharactersWithSpaces>
  <SharedDoc>false</SharedDoc>
  <HLinks>
    <vt:vector size="30" baseType="variant">
      <vt:variant>
        <vt:i4>3670031</vt:i4>
      </vt:variant>
      <vt:variant>
        <vt:i4>12</vt:i4>
      </vt:variant>
      <vt:variant>
        <vt:i4>0</vt:i4>
      </vt:variant>
      <vt:variant>
        <vt:i4>5</vt:i4>
      </vt:variant>
      <vt:variant>
        <vt:lpwstr>mailto:mmarcum@fishwildlife.org</vt:lpwstr>
      </vt:variant>
      <vt:variant>
        <vt:lpwstr/>
      </vt:variant>
      <vt:variant>
        <vt:i4>2424870</vt:i4>
      </vt:variant>
      <vt:variant>
        <vt:i4>9</vt:i4>
      </vt:variant>
      <vt:variant>
        <vt:i4>0</vt:i4>
      </vt:variant>
      <vt:variant>
        <vt:i4>5</vt:i4>
      </vt:variant>
      <vt:variant>
        <vt:lpwstr>http://www.iafwa.org/multistate</vt:lpwstr>
      </vt:variant>
      <vt:variant>
        <vt:lpwstr/>
      </vt:variant>
      <vt:variant>
        <vt:i4>1769558</vt:i4>
      </vt:variant>
      <vt:variant>
        <vt:i4>6</vt:i4>
      </vt:variant>
      <vt:variant>
        <vt:i4>0</vt:i4>
      </vt:variant>
      <vt:variant>
        <vt:i4>5</vt:i4>
      </vt:variant>
      <vt:variant>
        <vt:lpwstr>http://wsfrprograms.fws.gov/Subpages/ToolkitFiles/toolkit.pdf</vt:lpwstr>
      </vt:variant>
      <vt:variant>
        <vt:lpwstr/>
      </vt:variant>
      <vt:variant>
        <vt:i4>6029400</vt:i4>
      </vt:variant>
      <vt:variant>
        <vt:i4>3</vt:i4>
      </vt:variant>
      <vt:variant>
        <vt:i4>0</vt:i4>
      </vt:variant>
      <vt:variant>
        <vt:i4>5</vt:i4>
      </vt:variant>
      <vt:variant>
        <vt:lpwstr>http://www.fishwildlife.org/</vt:lpwstr>
      </vt:variant>
      <vt:variant>
        <vt:lpwstr/>
      </vt:variant>
      <vt:variant>
        <vt:i4>6029400</vt:i4>
      </vt:variant>
      <vt:variant>
        <vt:i4>0</vt:i4>
      </vt:variant>
      <vt:variant>
        <vt:i4>0</vt:i4>
      </vt:variant>
      <vt:variant>
        <vt:i4>5</vt:i4>
      </vt:variant>
      <vt:variant>
        <vt:lpwstr>http://www.fishwildlife.org/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 for Fish and Wildlife Program</dc:title>
  <dc:creator>Sally ValdesCogliano</dc:creator>
  <cp:lastModifiedBy>Stremple, John</cp:lastModifiedBy>
  <cp:revision>13</cp:revision>
  <cp:lastPrinted>2015-04-13T15:19:00Z</cp:lastPrinted>
  <dcterms:created xsi:type="dcterms:W3CDTF">2015-04-13T15:15:00Z</dcterms:created>
  <dcterms:modified xsi:type="dcterms:W3CDTF">2015-04-13T18:22:00Z</dcterms:modified>
</cp:coreProperties>
</file>