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EDF" w:rsidRDefault="00874EDF" w:rsidP="005477D8">
      <w:pPr>
        <w:rPr>
          <w:b/>
          <w:sz w:val="28"/>
          <w:szCs w:val="28"/>
        </w:rPr>
      </w:pPr>
      <w:r w:rsidRPr="00EC1282">
        <w:rPr>
          <w:b/>
          <w:sz w:val="28"/>
          <w:szCs w:val="28"/>
        </w:rPr>
        <w:t>20</w:t>
      </w:r>
      <w:r>
        <w:rPr>
          <w:b/>
          <w:sz w:val="28"/>
          <w:szCs w:val="28"/>
        </w:rPr>
        <w:t xml:space="preserve">12 </w:t>
      </w:r>
      <w:r w:rsidRPr="00EC1282">
        <w:rPr>
          <w:b/>
          <w:sz w:val="28"/>
          <w:szCs w:val="28"/>
        </w:rPr>
        <w:t>Request for Proposals for White-</w:t>
      </w:r>
      <w:r>
        <w:rPr>
          <w:b/>
          <w:sz w:val="28"/>
          <w:szCs w:val="28"/>
        </w:rPr>
        <w:t>N</w:t>
      </w:r>
      <w:r w:rsidRPr="00EC1282">
        <w:rPr>
          <w:b/>
          <w:sz w:val="28"/>
          <w:szCs w:val="28"/>
        </w:rPr>
        <w:t xml:space="preserve">ose </w:t>
      </w:r>
      <w:r>
        <w:rPr>
          <w:b/>
          <w:sz w:val="28"/>
          <w:szCs w:val="28"/>
        </w:rPr>
        <w:t>S</w:t>
      </w:r>
      <w:r w:rsidRPr="00EC1282">
        <w:rPr>
          <w:b/>
          <w:sz w:val="28"/>
          <w:szCs w:val="28"/>
        </w:rPr>
        <w:t>yndrome</w:t>
      </w:r>
      <w:r>
        <w:rPr>
          <w:b/>
          <w:sz w:val="28"/>
          <w:szCs w:val="28"/>
        </w:rPr>
        <w:t xml:space="preserve"> Research</w:t>
      </w:r>
    </w:p>
    <w:p w:rsidR="00874EDF" w:rsidRPr="005477D8" w:rsidRDefault="00874EDF" w:rsidP="005477D8">
      <w:pPr>
        <w:rPr>
          <w:b/>
          <w:sz w:val="28"/>
          <w:szCs w:val="28"/>
        </w:rPr>
      </w:pPr>
    </w:p>
    <w:p w:rsidR="00874EDF" w:rsidRDefault="00874EDF" w:rsidP="005477D8">
      <w:pPr>
        <w:rPr>
          <w:bCs/>
          <w:sz w:val="24"/>
          <w:szCs w:val="24"/>
        </w:rPr>
      </w:pPr>
      <w:r w:rsidRPr="00F221F3">
        <w:rPr>
          <w:sz w:val="24"/>
          <w:szCs w:val="24"/>
        </w:rPr>
        <w:t>The U.S. Fis</w:t>
      </w:r>
      <w:r>
        <w:rPr>
          <w:sz w:val="24"/>
          <w:szCs w:val="24"/>
        </w:rPr>
        <w:t>h and Wildlife Service (Service)</w:t>
      </w:r>
      <w:r w:rsidRPr="00F221F3">
        <w:rPr>
          <w:sz w:val="24"/>
          <w:szCs w:val="24"/>
        </w:rPr>
        <w:t xml:space="preserve"> is </w:t>
      </w:r>
      <w:r>
        <w:rPr>
          <w:sz w:val="24"/>
          <w:szCs w:val="24"/>
        </w:rPr>
        <w:t xml:space="preserve">pleased to announce the availability of new funding for </w:t>
      </w:r>
      <w:r w:rsidRPr="00F221F3">
        <w:rPr>
          <w:sz w:val="24"/>
          <w:szCs w:val="24"/>
        </w:rPr>
        <w:t xml:space="preserve">projects related </w:t>
      </w:r>
      <w:r w:rsidRPr="00102A7D">
        <w:rPr>
          <w:sz w:val="24"/>
          <w:szCs w:val="24"/>
        </w:rPr>
        <w:t xml:space="preserve">directly to the investigation and management of </w:t>
      </w:r>
      <w:r>
        <w:rPr>
          <w:sz w:val="24"/>
          <w:szCs w:val="24"/>
        </w:rPr>
        <w:t>white</w:t>
      </w:r>
      <w:r w:rsidRPr="00EC1282">
        <w:rPr>
          <w:color w:val="000000"/>
          <w:sz w:val="24"/>
          <w:szCs w:val="24"/>
        </w:rPr>
        <w:t>-nose syndrome (WNS)</w:t>
      </w:r>
      <w:r>
        <w:rPr>
          <w:sz w:val="24"/>
          <w:szCs w:val="24"/>
        </w:rPr>
        <w:t xml:space="preserve">.  This opportunity is open to all State and Federal agency personnel, as well as non-governmental organizations, university, and private researchers.  </w:t>
      </w:r>
      <w:r w:rsidRPr="00102A7D">
        <w:rPr>
          <w:sz w:val="24"/>
          <w:szCs w:val="24"/>
        </w:rPr>
        <w:t xml:space="preserve">For </w:t>
      </w:r>
      <w:r>
        <w:rPr>
          <w:sz w:val="24"/>
          <w:szCs w:val="24"/>
        </w:rPr>
        <w:t xml:space="preserve">information on WNS and </w:t>
      </w:r>
      <w:r w:rsidRPr="00102A7D">
        <w:rPr>
          <w:sz w:val="24"/>
          <w:szCs w:val="24"/>
        </w:rPr>
        <w:t xml:space="preserve">details of currently funded projects, please see: </w:t>
      </w:r>
      <w:hyperlink r:id="rId7" w:history="1">
        <w:r w:rsidRPr="000614C7">
          <w:rPr>
            <w:rStyle w:val="Hyperlink"/>
            <w:bCs/>
            <w:sz w:val="24"/>
            <w:szCs w:val="24"/>
          </w:rPr>
          <w:t>http://www.fws.gov/WhiteNoseSyndrome/</w:t>
        </w:r>
      </w:hyperlink>
    </w:p>
    <w:p w:rsidR="00874EDF" w:rsidRPr="00102A7D" w:rsidRDefault="00874EDF" w:rsidP="005477D8">
      <w:pPr>
        <w:rPr>
          <w:sz w:val="24"/>
          <w:szCs w:val="24"/>
        </w:rPr>
      </w:pPr>
    </w:p>
    <w:p w:rsidR="00874EDF" w:rsidRPr="0049284E" w:rsidRDefault="00874EDF" w:rsidP="00BF6A96">
      <w:pPr>
        <w:rPr>
          <w:b/>
          <w:caps/>
          <w:sz w:val="24"/>
          <w:szCs w:val="24"/>
          <w:u w:val="single"/>
        </w:rPr>
      </w:pPr>
      <w:r w:rsidRPr="0049284E">
        <w:rPr>
          <w:b/>
          <w:caps/>
          <w:sz w:val="24"/>
          <w:szCs w:val="24"/>
          <w:u w:val="single"/>
        </w:rPr>
        <w:t>Award Information</w:t>
      </w:r>
    </w:p>
    <w:p w:rsidR="00874EDF" w:rsidRPr="00D70484" w:rsidRDefault="00874EDF" w:rsidP="00BF6A96">
      <w:pPr>
        <w:rPr>
          <w:bCs/>
          <w:color w:val="FF0000"/>
          <w:sz w:val="24"/>
          <w:szCs w:val="24"/>
        </w:rPr>
      </w:pPr>
      <w:r>
        <w:rPr>
          <w:sz w:val="24"/>
          <w:szCs w:val="24"/>
        </w:rPr>
        <w:t xml:space="preserve">We anticipate that up to </w:t>
      </w:r>
      <w:r w:rsidRPr="00102A7D">
        <w:rPr>
          <w:sz w:val="24"/>
          <w:szCs w:val="24"/>
        </w:rPr>
        <w:t>$</w:t>
      </w:r>
      <w:r>
        <w:rPr>
          <w:sz w:val="24"/>
          <w:szCs w:val="24"/>
        </w:rPr>
        <w:t>1 million</w:t>
      </w:r>
      <w:r w:rsidRPr="00102A7D">
        <w:rPr>
          <w:sz w:val="24"/>
          <w:szCs w:val="24"/>
        </w:rPr>
        <w:t xml:space="preserve"> </w:t>
      </w:r>
      <w:r>
        <w:rPr>
          <w:sz w:val="24"/>
          <w:szCs w:val="24"/>
        </w:rPr>
        <w:t>will be</w:t>
      </w:r>
      <w:r w:rsidRPr="00102A7D">
        <w:rPr>
          <w:sz w:val="24"/>
          <w:szCs w:val="24"/>
        </w:rPr>
        <w:t xml:space="preserve"> available </w:t>
      </w:r>
      <w:r>
        <w:rPr>
          <w:sz w:val="24"/>
          <w:szCs w:val="24"/>
        </w:rPr>
        <w:t xml:space="preserve">for high priority research projects through this request for proposal (RFP) process, dependent on future budget conditions.  </w:t>
      </w:r>
      <w:r w:rsidRPr="00102A7D">
        <w:rPr>
          <w:sz w:val="24"/>
          <w:szCs w:val="24"/>
        </w:rPr>
        <w:t xml:space="preserve">We expect to announce awards </w:t>
      </w:r>
      <w:r>
        <w:rPr>
          <w:sz w:val="24"/>
          <w:szCs w:val="24"/>
        </w:rPr>
        <w:t>in</w:t>
      </w:r>
      <w:r w:rsidRPr="00102A7D">
        <w:rPr>
          <w:sz w:val="24"/>
          <w:szCs w:val="24"/>
        </w:rPr>
        <w:t xml:space="preserve"> </w:t>
      </w:r>
      <w:r w:rsidRPr="00C92A42">
        <w:rPr>
          <w:b/>
          <w:sz w:val="24"/>
          <w:szCs w:val="24"/>
        </w:rPr>
        <w:t>February 2012</w:t>
      </w:r>
      <w:r w:rsidRPr="00C92A42">
        <w:rPr>
          <w:sz w:val="24"/>
          <w:szCs w:val="24"/>
        </w:rPr>
        <w:t xml:space="preserve">, </w:t>
      </w:r>
      <w:r w:rsidRPr="00C92A42">
        <w:rPr>
          <w:bCs/>
          <w:sz w:val="24"/>
          <w:szCs w:val="24"/>
        </w:rPr>
        <w:t xml:space="preserve">and the earliest start date for funded projects </w:t>
      </w:r>
      <w:r>
        <w:rPr>
          <w:bCs/>
          <w:sz w:val="24"/>
          <w:szCs w:val="24"/>
        </w:rPr>
        <w:t>may</w:t>
      </w:r>
      <w:r w:rsidRPr="00C92A42">
        <w:rPr>
          <w:bCs/>
          <w:sz w:val="24"/>
          <w:szCs w:val="24"/>
        </w:rPr>
        <w:t xml:space="preserve"> likely </w:t>
      </w:r>
      <w:r>
        <w:rPr>
          <w:bCs/>
          <w:sz w:val="24"/>
          <w:szCs w:val="24"/>
        </w:rPr>
        <w:t xml:space="preserve">be </w:t>
      </w:r>
      <w:r w:rsidRPr="00235C8F">
        <w:rPr>
          <w:b/>
          <w:bCs/>
          <w:sz w:val="24"/>
          <w:szCs w:val="24"/>
        </w:rPr>
        <w:t xml:space="preserve">1 </w:t>
      </w:r>
      <w:r>
        <w:rPr>
          <w:b/>
          <w:bCs/>
          <w:sz w:val="24"/>
          <w:szCs w:val="24"/>
        </w:rPr>
        <w:t>May</w:t>
      </w:r>
      <w:r w:rsidRPr="00C92A42">
        <w:rPr>
          <w:b/>
          <w:bCs/>
          <w:sz w:val="24"/>
          <w:szCs w:val="24"/>
        </w:rPr>
        <w:t xml:space="preserve"> 2012.</w:t>
      </w:r>
    </w:p>
    <w:p w:rsidR="00874EDF" w:rsidRDefault="00874EDF" w:rsidP="007B37C5">
      <w:pPr>
        <w:rPr>
          <w:color w:val="000000"/>
          <w:sz w:val="24"/>
          <w:szCs w:val="24"/>
        </w:rPr>
      </w:pPr>
    </w:p>
    <w:p w:rsidR="00874EDF" w:rsidRPr="00EC1282" w:rsidRDefault="00874EDF" w:rsidP="007B37C5">
      <w:pPr>
        <w:rPr>
          <w:sz w:val="24"/>
          <w:szCs w:val="24"/>
        </w:rPr>
      </w:pPr>
      <w:r w:rsidRPr="00EC1282">
        <w:rPr>
          <w:color w:val="000000"/>
          <w:sz w:val="24"/>
          <w:szCs w:val="24"/>
        </w:rPr>
        <w:t xml:space="preserve">Before submitting a proposal for </w:t>
      </w:r>
      <w:r>
        <w:rPr>
          <w:color w:val="000000"/>
          <w:sz w:val="24"/>
          <w:szCs w:val="24"/>
        </w:rPr>
        <w:t>WNS</w:t>
      </w:r>
      <w:r w:rsidRPr="00EC1282">
        <w:rPr>
          <w:color w:val="000000"/>
          <w:sz w:val="24"/>
          <w:szCs w:val="24"/>
        </w:rPr>
        <w:t xml:space="preserve"> funds, please carefully review all the information and instructions </w:t>
      </w:r>
      <w:r>
        <w:rPr>
          <w:color w:val="000000"/>
          <w:sz w:val="24"/>
          <w:szCs w:val="24"/>
        </w:rPr>
        <w:t>in</w:t>
      </w:r>
      <w:r w:rsidRPr="00EC1282">
        <w:rPr>
          <w:color w:val="000000"/>
          <w:sz w:val="24"/>
          <w:szCs w:val="24"/>
        </w:rPr>
        <w:t xml:space="preserve"> </w:t>
      </w:r>
      <w:r>
        <w:rPr>
          <w:color w:val="000000"/>
          <w:sz w:val="24"/>
          <w:szCs w:val="24"/>
        </w:rPr>
        <w:t>this RFP.</w:t>
      </w:r>
    </w:p>
    <w:p w:rsidR="00874EDF" w:rsidRPr="00EC1282" w:rsidRDefault="00874EDF" w:rsidP="007B37C5">
      <w:pPr>
        <w:rPr>
          <w:b/>
          <w:sz w:val="24"/>
          <w:szCs w:val="24"/>
        </w:rPr>
      </w:pPr>
    </w:p>
    <w:p w:rsidR="00874EDF" w:rsidRPr="00EA3282" w:rsidRDefault="00874EDF" w:rsidP="007B37C5">
      <w:pPr>
        <w:rPr>
          <w:b/>
          <w:caps/>
          <w:sz w:val="24"/>
          <w:szCs w:val="24"/>
          <w:u w:val="single"/>
        </w:rPr>
      </w:pPr>
      <w:r w:rsidRPr="00EA3282">
        <w:rPr>
          <w:b/>
          <w:caps/>
          <w:sz w:val="24"/>
          <w:szCs w:val="24"/>
          <w:u w:val="single"/>
        </w:rPr>
        <w:t>Background</w:t>
      </w:r>
    </w:p>
    <w:p w:rsidR="00874EDF" w:rsidRPr="006526C3" w:rsidRDefault="00874EDF" w:rsidP="007B37C5">
      <w:pPr>
        <w:rPr>
          <w:bCs/>
          <w:sz w:val="24"/>
          <w:szCs w:val="24"/>
        </w:rPr>
      </w:pPr>
      <w:r>
        <w:rPr>
          <w:bCs/>
          <w:sz w:val="24"/>
          <w:szCs w:val="24"/>
        </w:rPr>
        <w:t xml:space="preserve">Evidence of the continued spread of WNS was documented this past winter (2010/2011), and the number of affected bat hibernacula continued to grow.  As of 1 September 2011, 19 states and four Canadian provinces are known to have one or more locations that are either affected by WNS or to present evidence suggestive of the fungus </w:t>
      </w:r>
      <w:r w:rsidRPr="000D6F19">
        <w:rPr>
          <w:bCs/>
          <w:i/>
          <w:sz w:val="24"/>
          <w:szCs w:val="24"/>
        </w:rPr>
        <w:t>Geomyces destructans</w:t>
      </w:r>
      <w:r>
        <w:rPr>
          <w:bCs/>
          <w:i/>
          <w:sz w:val="24"/>
          <w:szCs w:val="24"/>
        </w:rPr>
        <w:t xml:space="preserve"> </w:t>
      </w:r>
      <w:r w:rsidRPr="00DD0D10">
        <w:rPr>
          <w:bCs/>
          <w:sz w:val="24"/>
          <w:szCs w:val="24"/>
        </w:rPr>
        <w:t>(Gd),</w:t>
      </w:r>
      <w:r>
        <w:rPr>
          <w:bCs/>
          <w:sz w:val="24"/>
          <w:szCs w:val="24"/>
        </w:rPr>
        <w:t xml:space="preserve"> </w:t>
      </w:r>
      <w:r w:rsidRPr="00EC1282">
        <w:rPr>
          <w:bCs/>
          <w:sz w:val="24"/>
          <w:szCs w:val="24"/>
        </w:rPr>
        <w:t>in</w:t>
      </w:r>
      <w:r>
        <w:rPr>
          <w:bCs/>
          <w:sz w:val="24"/>
          <w:szCs w:val="24"/>
        </w:rPr>
        <w:t>cluding</w:t>
      </w:r>
      <w:r w:rsidRPr="00EC1282">
        <w:rPr>
          <w:bCs/>
          <w:sz w:val="24"/>
          <w:szCs w:val="24"/>
        </w:rPr>
        <w:t xml:space="preserve"> New York, Vermont, Massachusetts, Connecticut, New Hampshire, New Jersey, P</w:t>
      </w:r>
      <w:r>
        <w:rPr>
          <w:bCs/>
          <w:sz w:val="24"/>
          <w:szCs w:val="24"/>
        </w:rPr>
        <w:t xml:space="preserve">ennsylvania, West Virginia, </w:t>
      </w:r>
      <w:r w:rsidRPr="00EC1282">
        <w:rPr>
          <w:bCs/>
          <w:sz w:val="24"/>
          <w:szCs w:val="24"/>
        </w:rPr>
        <w:t>Virginia</w:t>
      </w:r>
      <w:r>
        <w:rPr>
          <w:bCs/>
          <w:sz w:val="24"/>
          <w:szCs w:val="24"/>
        </w:rPr>
        <w:t>, Maryland, Tennessee, Delaware, Missouri, Oklahoma, Indiana, Kentucky, Maine, North Carolina, Ohio, Ontario, Quebec, New Brunswick, and Nova Scotia.</w:t>
      </w:r>
      <w:r w:rsidRPr="00EC1282">
        <w:rPr>
          <w:bCs/>
          <w:sz w:val="24"/>
          <w:szCs w:val="24"/>
        </w:rPr>
        <w:t xml:space="preserve"> </w:t>
      </w:r>
      <w:r>
        <w:rPr>
          <w:bCs/>
          <w:sz w:val="24"/>
          <w:szCs w:val="24"/>
        </w:rPr>
        <w:t xml:space="preserve"> Surveys in affected areas continue to reveal population declines associated with the disease, and evidence to date suggests that affected bat populations are not likely to stabilize or recover in the immediate </w:t>
      </w:r>
      <w:r w:rsidRPr="006526C3">
        <w:rPr>
          <w:bCs/>
          <w:sz w:val="24"/>
          <w:szCs w:val="24"/>
        </w:rPr>
        <w:t xml:space="preserve">future.  </w:t>
      </w:r>
      <w:r>
        <w:rPr>
          <w:bCs/>
          <w:sz w:val="24"/>
          <w:szCs w:val="24"/>
        </w:rPr>
        <w:t xml:space="preserve">The Service has targeted up to $1 million, </w:t>
      </w:r>
      <w:r>
        <w:rPr>
          <w:sz w:val="24"/>
          <w:szCs w:val="24"/>
        </w:rPr>
        <w:t>to investigate critical gaps in our understanding of WNS that hinder our ability to manage the disease</w:t>
      </w:r>
      <w:r w:rsidRPr="00845E4F">
        <w:rPr>
          <w:bCs/>
          <w:sz w:val="24"/>
          <w:szCs w:val="24"/>
        </w:rPr>
        <w:t xml:space="preserve"> </w:t>
      </w:r>
      <w:r>
        <w:rPr>
          <w:bCs/>
          <w:sz w:val="24"/>
          <w:szCs w:val="24"/>
        </w:rPr>
        <w:t>(funds were made available from internally awarded FY2011 funds)</w:t>
      </w:r>
      <w:r>
        <w:rPr>
          <w:sz w:val="24"/>
          <w:szCs w:val="24"/>
        </w:rPr>
        <w:t xml:space="preserve">. </w:t>
      </w:r>
      <w:r w:rsidRPr="006526C3">
        <w:rPr>
          <w:bCs/>
          <w:sz w:val="24"/>
          <w:szCs w:val="24"/>
        </w:rPr>
        <w:t xml:space="preserve"> </w:t>
      </w:r>
      <w:r>
        <w:rPr>
          <w:bCs/>
          <w:sz w:val="24"/>
          <w:szCs w:val="24"/>
        </w:rPr>
        <w:t>The Service has collaborated with the WNS working groups and the oversight committees established under the WNS National Plan to develop the list of research priorities presented below.</w:t>
      </w:r>
    </w:p>
    <w:p w:rsidR="00874EDF" w:rsidRDefault="00874EDF" w:rsidP="007B37C5">
      <w:pPr>
        <w:rPr>
          <w:b/>
          <w:sz w:val="24"/>
          <w:szCs w:val="24"/>
          <w:u w:val="single"/>
        </w:rPr>
      </w:pPr>
    </w:p>
    <w:p w:rsidR="00874EDF" w:rsidRPr="000E11D9" w:rsidRDefault="00874EDF" w:rsidP="007B37C5">
      <w:pPr>
        <w:rPr>
          <w:b/>
          <w:sz w:val="24"/>
          <w:szCs w:val="24"/>
          <w:u w:val="single"/>
        </w:rPr>
      </w:pPr>
    </w:p>
    <w:p w:rsidR="00874EDF" w:rsidRPr="000E11D9" w:rsidRDefault="00874EDF" w:rsidP="007B37C5">
      <w:pPr>
        <w:rPr>
          <w:b/>
          <w:bCs/>
          <w:caps/>
          <w:sz w:val="24"/>
          <w:szCs w:val="24"/>
        </w:rPr>
      </w:pPr>
      <w:r>
        <w:rPr>
          <w:b/>
          <w:caps/>
          <w:sz w:val="24"/>
          <w:szCs w:val="24"/>
          <w:u w:val="single"/>
        </w:rPr>
        <w:t>2012</w:t>
      </w:r>
      <w:r w:rsidRPr="000E11D9">
        <w:rPr>
          <w:b/>
          <w:caps/>
          <w:sz w:val="24"/>
          <w:szCs w:val="24"/>
          <w:u w:val="single"/>
        </w:rPr>
        <w:t xml:space="preserve"> </w:t>
      </w:r>
      <w:r w:rsidRPr="000E11D9">
        <w:rPr>
          <w:b/>
          <w:bCs/>
          <w:caps/>
          <w:sz w:val="24"/>
          <w:szCs w:val="24"/>
          <w:u w:val="single"/>
        </w:rPr>
        <w:t>Priorities</w:t>
      </w:r>
    </w:p>
    <w:p w:rsidR="00874EDF" w:rsidRPr="000E11D9" w:rsidRDefault="00874EDF" w:rsidP="007B37C5">
      <w:pPr>
        <w:rPr>
          <w:sz w:val="24"/>
          <w:szCs w:val="24"/>
        </w:rPr>
      </w:pPr>
      <w:r w:rsidRPr="000E11D9">
        <w:rPr>
          <w:sz w:val="24"/>
          <w:szCs w:val="24"/>
        </w:rPr>
        <w:t xml:space="preserve">Through this request, we intend to fund research that addresses the following </w:t>
      </w:r>
      <w:r>
        <w:rPr>
          <w:sz w:val="24"/>
          <w:szCs w:val="24"/>
        </w:rPr>
        <w:t xml:space="preserve">three </w:t>
      </w:r>
      <w:r w:rsidRPr="000E11D9">
        <w:rPr>
          <w:sz w:val="24"/>
          <w:szCs w:val="24"/>
        </w:rPr>
        <w:t xml:space="preserve">areas of investigation (priorities are not ranked).  The questions </w:t>
      </w:r>
      <w:r>
        <w:rPr>
          <w:sz w:val="24"/>
          <w:szCs w:val="24"/>
        </w:rPr>
        <w:t>that follow</w:t>
      </w:r>
      <w:r w:rsidRPr="000E11D9">
        <w:rPr>
          <w:sz w:val="24"/>
          <w:szCs w:val="24"/>
        </w:rPr>
        <w:t xml:space="preserve"> are intended as a guide, but </w:t>
      </w:r>
      <w:r>
        <w:rPr>
          <w:sz w:val="24"/>
          <w:szCs w:val="24"/>
        </w:rPr>
        <w:t>should</w:t>
      </w:r>
      <w:r w:rsidRPr="000E11D9">
        <w:rPr>
          <w:sz w:val="24"/>
          <w:szCs w:val="24"/>
        </w:rPr>
        <w:t xml:space="preserve"> not </w:t>
      </w:r>
      <w:r>
        <w:rPr>
          <w:sz w:val="24"/>
          <w:szCs w:val="24"/>
        </w:rPr>
        <w:t xml:space="preserve">be </w:t>
      </w:r>
      <w:r w:rsidRPr="000E11D9">
        <w:rPr>
          <w:sz w:val="24"/>
          <w:szCs w:val="24"/>
        </w:rPr>
        <w:t>considered to be comprehensive:</w:t>
      </w:r>
    </w:p>
    <w:p w:rsidR="00874EDF" w:rsidRPr="000E11D9" w:rsidRDefault="00874EDF" w:rsidP="00D70484">
      <w:pPr>
        <w:rPr>
          <w:b/>
          <w:sz w:val="24"/>
          <w:szCs w:val="24"/>
          <w:highlight w:val="yellow"/>
        </w:rPr>
      </w:pPr>
    </w:p>
    <w:p w:rsidR="00874EDF" w:rsidRPr="000E11D9" w:rsidRDefault="00874EDF" w:rsidP="000E11D9">
      <w:pPr>
        <w:pStyle w:val="ListParagraph"/>
        <w:numPr>
          <w:ilvl w:val="0"/>
          <w:numId w:val="8"/>
        </w:numPr>
        <w:rPr>
          <w:rFonts w:ascii="Times New Roman" w:hAnsi="Times New Roman"/>
          <w:b/>
          <w:sz w:val="24"/>
          <w:szCs w:val="24"/>
        </w:rPr>
      </w:pPr>
      <w:r w:rsidRPr="000E11D9">
        <w:rPr>
          <w:rFonts w:ascii="Times New Roman" w:hAnsi="Times New Roman"/>
          <w:b/>
          <w:sz w:val="24"/>
          <w:szCs w:val="24"/>
        </w:rPr>
        <w:t>Understanding the timing and/or reservoirs for Gd transmission, and the parameters that correlate with apparent survival and/or susceptibility of bats with/to WNS:</w:t>
      </w:r>
    </w:p>
    <w:p w:rsidR="00874EDF" w:rsidRPr="000E11D9" w:rsidRDefault="00874EDF" w:rsidP="000E11D9">
      <w:pPr>
        <w:pStyle w:val="ListParagraph"/>
        <w:rPr>
          <w:rFonts w:ascii="Times New Roman" w:hAnsi="Times New Roman"/>
          <w:sz w:val="24"/>
          <w:szCs w:val="24"/>
        </w:rPr>
      </w:pPr>
      <w:r w:rsidRPr="000E11D9">
        <w:rPr>
          <w:rFonts w:ascii="Times New Roman" w:hAnsi="Times New Roman"/>
          <w:sz w:val="24"/>
          <w:szCs w:val="24"/>
        </w:rPr>
        <w:t xml:space="preserve">- Which season(s) is the most critical for Gd transmission or movement?  </w:t>
      </w:r>
    </w:p>
    <w:p w:rsidR="00874EDF" w:rsidRPr="000E11D9" w:rsidRDefault="00874EDF" w:rsidP="000E11D9">
      <w:pPr>
        <w:pStyle w:val="ListParagraph"/>
        <w:rPr>
          <w:rFonts w:ascii="Times New Roman" w:hAnsi="Times New Roman"/>
          <w:sz w:val="24"/>
          <w:szCs w:val="24"/>
        </w:rPr>
      </w:pPr>
      <w:r w:rsidRPr="000E11D9">
        <w:rPr>
          <w:rFonts w:ascii="Times New Roman" w:hAnsi="Times New Roman"/>
          <w:sz w:val="24"/>
          <w:szCs w:val="24"/>
        </w:rPr>
        <w:t>- Are there site characteristics or biological parameters that correlate with increased bat survival and/or infection and observed spread in North America?</w:t>
      </w:r>
    </w:p>
    <w:p w:rsidR="00874EDF" w:rsidRPr="000E11D9" w:rsidRDefault="00874EDF" w:rsidP="000E11D9">
      <w:pPr>
        <w:pStyle w:val="ListParagraph"/>
        <w:numPr>
          <w:ilvl w:val="0"/>
          <w:numId w:val="8"/>
        </w:numPr>
        <w:rPr>
          <w:rFonts w:ascii="Times New Roman" w:hAnsi="Times New Roman"/>
          <w:b/>
          <w:sz w:val="24"/>
          <w:szCs w:val="24"/>
        </w:rPr>
      </w:pPr>
      <w:r w:rsidRPr="000E11D9">
        <w:rPr>
          <w:rFonts w:ascii="Times New Roman" w:hAnsi="Times New Roman"/>
          <w:b/>
          <w:sz w:val="24"/>
          <w:szCs w:val="24"/>
        </w:rPr>
        <w:t>The general progression of fungal growth or disease expression within a site:</w:t>
      </w:r>
    </w:p>
    <w:p w:rsidR="00874EDF" w:rsidRPr="000E11D9" w:rsidRDefault="00874EDF" w:rsidP="000E11D9">
      <w:pPr>
        <w:pStyle w:val="ListParagraph"/>
        <w:rPr>
          <w:rFonts w:ascii="Times New Roman" w:hAnsi="Times New Roman"/>
          <w:sz w:val="24"/>
          <w:szCs w:val="24"/>
        </w:rPr>
      </w:pPr>
      <w:r w:rsidRPr="000E11D9">
        <w:rPr>
          <w:rFonts w:ascii="Times New Roman" w:hAnsi="Times New Roman"/>
          <w:sz w:val="24"/>
          <w:szCs w:val="24"/>
        </w:rPr>
        <w:t xml:space="preserve">- Can we define a threshold of infection and/or identify differences in fungal load among different species within a hibernaculum? </w:t>
      </w:r>
    </w:p>
    <w:p w:rsidR="00874EDF" w:rsidRDefault="00874EDF" w:rsidP="000E11D9">
      <w:pPr>
        <w:pStyle w:val="ListParagraph"/>
        <w:rPr>
          <w:rFonts w:ascii="Times New Roman" w:hAnsi="Times New Roman"/>
          <w:sz w:val="24"/>
          <w:szCs w:val="24"/>
        </w:rPr>
      </w:pPr>
      <w:r>
        <w:rPr>
          <w:rFonts w:ascii="Times New Roman" w:hAnsi="Times New Roman"/>
          <w:sz w:val="24"/>
          <w:szCs w:val="24"/>
        </w:rPr>
        <w:t>- Do</w:t>
      </w:r>
      <w:r w:rsidRPr="000E11D9">
        <w:rPr>
          <w:rFonts w:ascii="Times New Roman" w:hAnsi="Times New Roman"/>
          <w:sz w:val="24"/>
          <w:szCs w:val="24"/>
        </w:rPr>
        <w:t xml:space="preserve"> disease onset and/or prevalence change over time at contaminated sites, and does earlier annual onset correlate with survival/mortality rates?</w:t>
      </w:r>
    </w:p>
    <w:p w:rsidR="00874EDF" w:rsidRPr="000E11D9" w:rsidRDefault="00874EDF" w:rsidP="000E11D9">
      <w:pPr>
        <w:pStyle w:val="ListParagraph"/>
        <w:rPr>
          <w:rFonts w:ascii="Times New Roman" w:hAnsi="Times New Roman"/>
          <w:sz w:val="24"/>
          <w:szCs w:val="24"/>
        </w:rPr>
      </w:pPr>
    </w:p>
    <w:p w:rsidR="00874EDF" w:rsidRPr="000E11D9" w:rsidRDefault="00874EDF" w:rsidP="000E11D9">
      <w:pPr>
        <w:pStyle w:val="ListParagraph"/>
        <w:numPr>
          <w:ilvl w:val="0"/>
          <w:numId w:val="8"/>
        </w:numPr>
        <w:rPr>
          <w:rFonts w:ascii="Times New Roman" w:hAnsi="Times New Roman"/>
          <w:sz w:val="24"/>
          <w:szCs w:val="24"/>
        </w:rPr>
      </w:pPr>
      <w:r w:rsidRPr="000E11D9">
        <w:rPr>
          <w:rFonts w:ascii="Times New Roman" w:hAnsi="Times New Roman"/>
          <w:b/>
          <w:color w:val="000000"/>
          <w:sz w:val="24"/>
          <w:szCs w:val="24"/>
        </w:rPr>
        <w:t>Identification</w:t>
      </w:r>
      <w:r w:rsidRPr="000E11D9">
        <w:rPr>
          <w:rFonts w:ascii="Times New Roman" w:hAnsi="Times New Roman"/>
          <w:b/>
          <w:sz w:val="24"/>
          <w:szCs w:val="24"/>
        </w:rPr>
        <w:t xml:space="preserve"> of non-chemical control options</w:t>
      </w:r>
      <w:r w:rsidRPr="000E11D9">
        <w:rPr>
          <w:rFonts w:ascii="Times New Roman" w:hAnsi="Times New Roman"/>
          <w:b/>
          <w:color w:val="000000"/>
          <w:sz w:val="24"/>
          <w:szCs w:val="24"/>
        </w:rPr>
        <w:t xml:space="preserve"> to reduce the severity of WNS among wild bats</w:t>
      </w:r>
      <w:r w:rsidRPr="000E11D9">
        <w:rPr>
          <w:rFonts w:ascii="Times New Roman" w:hAnsi="Times New Roman"/>
          <w:b/>
          <w:sz w:val="24"/>
          <w:szCs w:val="24"/>
        </w:rPr>
        <w:t xml:space="preserve">:  </w:t>
      </w:r>
    </w:p>
    <w:p w:rsidR="00874EDF" w:rsidRPr="000E11D9" w:rsidRDefault="00874EDF" w:rsidP="000E11D9">
      <w:pPr>
        <w:pStyle w:val="ListParagraph"/>
        <w:rPr>
          <w:rFonts w:ascii="Times New Roman" w:hAnsi="Times New Roman"/>
          <w:sz w:val="24"/>
          <w:szCs w:val="24"/>
        </w:rPr>
      </w:pPr>
      <w:r w:rsidRPr="000E11D9">
        <w:rPr>
          <w:rFonts w:ascii="Times New Roman" w:hAnsi="Times New Roman"/>
          <w:sz w:val="24"/>
          <w:szCs w:val="24"/>
        </w:rPr>
        <w:t xml:space="preserve">- Is there a biological means to </w:t>
      </w:r>
      <w:r>
        <w:rPr>
          <w:rFonts w:ascii="Times New Roman" w:hAnsi="Times New Roman"/>
          <w:sz w:val="24"/>
          <w:szCs w:val="24"/>
        </w:rPr>
        <w:t>disrupt transmission, disrupt</w:t>
      </w:r>
      <w:r w:rsidRPr="000E11D9">
        <w:rPr>
          <w:rFonts w:ascii="Times New Roman" w:hAnsi="Times New Roman"/>
          <w:sz w:val="24"/>
          <w:szCs w:val="24"/>
        </w:rPr>
        <w:t xml:space="preserve">/kill Gd, or otherwise decrease infection rates and/or bat mortality? </w:t>
      </w:r>
    </w:p>
    <w:p w:rsidR="00874EDF" w:rsidRPr="000E11D9" w:rsidRDefault="00874EDF" w:rsidP="000E11D9">
      <w:pPr>
        <w:pStyle w:val="ListParagraph"/>
        <w:rPr>
          <w:rFonts w:ascii="Times New Roman" w:hAnsi="Times New Roman"/>
          <w:sz w:val="24"/>
          <w:szCs w:val="24"/>
        </w:rPr>
      </w:pPr>
      <w:r w:rsidRPr="000E11D9">
        <w:rPr>
          <w:rFonts w:ascii="Times New Roman" w:hAnsi="Times New Roman"/>
          <w:sz w:val="24"/>
          <w:szCs w:val="24"/>
        </w:rPr>
        <w:t>- Can survival of bats with WNS, or Gd loads within a site, be impacted by environmental manipulations?</w:t>
      </w:r>
    </w:p>
    <w:p w:rsidR="00874EDF" w:rsidRPr="000E11D9" w:rsidRDefault="00874EDF" w:rsidP="007B37C5">
      <w:pPr>
        <w:rPr>
          <w:bCs/>
          <w:sz w:val="24"/>
          <w:szCs w:val="24"/>
        </w:rPr>
      </w:pPr>
    </w:p>
    <w:p w:rsidR="00874EDF" w:rsidRPr="000E11D9" w:rsidRDefault="00874EDF" w:rsidP="007B37C5">
      <w:pPr>
        <w:rPr>
          <w:b/>
          <w:bCs/>
          <w:sz w:val="24"/>
          <w:szCs w:val="24"/>
          <w:u w:val="single"/>
        </w:rPr>
      </w:pPr>
      <w:r w:rsidRPr="000E11D9">
        <w:rPr>
          <w:b/>
          <w:bCs/>
          <w:sz w:val="24"/>
          <w:szCs w:val="24"/>
          <w:u w:val="single"/>
        </w:rPr>
        <w:t>APPLICANT REQUIREMENTS</w:t>
      </w:r>
    </w:p>
    <w:p w:rsidR="00874EDF" w:rsidRPr="000E11D9" w:rsidRDefault="00874EDF" w:rsidP="007B37C5">
      <w:pPr>
        <w:rPr>
          <w:bCs/>
          <w:sz w:val="24"/>
          <w:szCs w:val="24"/>
        </w:rPr>
      </w:pPr>
      <w:r w:rsidRPr="000E11D9">
        <w:rPr>
          <w:bCs/>
          <w:sz w:val="24"/>
          <w:szCs w:val="24"/>
        </w:rPr>
        <w:t>Failure to comply with the</w:t>
      </w:r>
      <w:r>
        <w:rPr>
          <w:bCs/>
          <w:sz w:val="24"/>
          <w:szCs w:val="24"/>
        </w:rPr>
        <w:t xml:space="preserve"> following</w:t>
      </w:r>
      <w:r w:rsidRPr="000E11D9">
        <w:rPr>
          <w:bCs/>
          <w:sz w:val="24"/>
          <w:szCs w:val="24"/>
        </w:rPr>
        <w:t xml:space="preserve"> requirements may result in forfeiture of grant eligibility.</w:t>
      </w:r>
    </w:p>
    <w:p w:rsidR="00874EDF" w:rsidRPr="00C958AE" w:rsidRDefault="00874EDF" w:rsidP="007B37C5">
      <w:pPr>
        <w:rPr>
          <w:bCs/>
          <w:color w:val="FF0000"/>
          <w:sz w:val="24"/>
          <w:szCs w:val="24"/>
        </w:rPr>
      </w:pPr>
      <w:r w:rsidRPr="003300BC">
        <w:rPr>
          <w:bCs/>
          <w:sz w:val="24"/>
          <w:szCs w:val="24"/>
          <w:u w:val="single"/>
        </w:rPr>
        <w:t>Projects must be completed within two (2) years of notification of funding,</w:t>
      </w:r>
      <w:r w:rsidRPr="00C958AE">
        <w:rPr>
          <w:b/>
          <w:bCs/>
          <w:sz w:val="24"/>
          <w:szCs w:val="24"/>
        </w:rPr>
        <w:t xml:space="preserve"> </w:t>
      </w:r>
      <w:r w:rsidRPr="00C958AE">
        <w:rPr>
          <w:bCs/>
          <w:sz w:val="24"/>
          <w:szCs w:val="24"/>
        </w:rPr>
        <w:t>with the exception of a deadline of 30 September 201</w:t>
      </w:r>
      <w:r>
        <w:rPr>
          <w:bCs/>
          <w:sz w:val="24"/>
          <w:szCs w:val="24"/>
        </w:rPr>
        <w:t>2</w:t>
      </w:r>
      <w:r w:rsidRPr="00C958AE">
        <w:rPr>
          <w:bCs/>
          <w:sz w:val="24"/>
          <w:szCs w:val="24"/>
        </w:rPr>
        <w:t xml:space="preserve"> for some </w:t>
      </w:r>
      <w:r>
        <w:rPr>
          <w:bCs/>
          <w:sz w:val="24"/>
          <w:szCs w:val="24"/>
        </w:rPr>
        <w:t>Federal</w:t>
      </w:r>
      <w:r w:rsidRPr="00C958AE">
        <w:rPr>
          <w:bCs/>
          <w:sz w:val="24"/>
          <w:szCs w:val="24"/>
        </w:rPr>
        <w:t xml:space="preserve"> agencies.</w:t>
      </w:r>
    </w:p>
    <w:p w:rsidR="00874EDF" w:rsidRPr="00EC1282" w:rsidRDefault="00874EDF" w:rsidP="007B37C5">
      <w:pPr>
        <w:rPr>
          <w:bCs/>
          <w:sz w:val="24"/>
          <w:szCs w:val="24"/>
        </w:rPr>
      </w:pPr>
    </w:p>
    <w:p w:rsidR="00874EDF" w:rsidRDefault="00874EDF" w:rsidP="007B37C5">
      <w:pPr>
        <w:rPr>
          <w:bCs/>
          <w:sz w:val="24"/>
          <w:szCs w:val="24"/>
        </w:rPr>
      </w:pPr>
      <w:r w:rsidRPr="00D21F29">
        <w:rPr>
          <w:bCs/>
          <w:sz w:val="24"/>
          <w:szCs w:val="24"/>
          <w:u w:val="single"/>
        </w:rPr>
        <w:t xml:space="preserve">Prior to submitting a proposal, the applicant(s) must contact </w:t>
      </w:r>
      <w:r>
        <w:rPr>
          <w:bCs/>
          <w:sz w:val="24"/>
          <w:szCs w:val="24"/>
          <w:u w:val="single"/>
        </w:rPr>
        <w:t>all contributing partners, as</w:t>
      </w:r>
      <w:r w:rsidRPr="00D21F29">
        <w:rPr>
          <w:bCs/>
          <w:sz w:val="24"/>
          <w:szCs w:val="24"/>
          <w:u w:val="single"/>
        </w:rPr>
        <w:t xml:space="preserve"> appropriate</w:t>
      </w:r>
      <w:r>
        <w:rPr>
          <w:bCs/>
          <w:sz w:val="24"/>
          <w:szCs w:val="24"/>
          <w:u w:val="single"/>
        </w:rPr>
        <w:t>, including</w:t>
      </w:r>
      <w:r w:rsidRPr="00D21F29">
        <w:rPr>
          <w:bCs/>
          <w:sz w:val="24"/>
          <w:szCs w:val="24"/>
          <w:u w:val="single"/>
        </w:rPr>
        <w:t xml:space="preserve"> </w:t>
      </w:r>
      <w:r>
        <w:rPr>
          <w:bCs/>
          <w:sz w:val="24"/>
          <w:szCs w:val="24"/>
          <w:u w:val="single"/>
        </w:rPr>
        <w:t>State</w:t>
      </w:r>
      <w:r w:rsidRPr="00D21F29">
        <w:rPr>
          <w:bCs/>
          <w:sz w:val="24"/>
          <w:szCs w:val="24"/>
          <w:u w:val="single"/>
        </w:rPr>
        <w:t xml:space="preserve"> natural resource agency personnel, </w:t>
      </w:r>
      <w:r>
        <w:rPr>
          <w:bCs/>
          <w:sz w:val="24"/>
          <w:szCs w:val="24"/>
          <w:u w:val="single"/>
        </w:rPr>
        <w:t>Federal biologists and resource managers, and</w:t>
      </w:r>
      <w:r w:rsidRPr="00D21F29">
        <w:rPr>
          <w:bCs/>
          <w:sz w:val="24"/>
          <w:szCs w:val="24"/>
          <w:u w:val="single"/>
        </w:rPr>
        <w:t xml:space="preserve"> relevant local landowners</w:t>
      </w:r>
      <w:r>
        <w:rPr>
          <w:bCs/>
          <w:sz w:val="24"/>
          <w:szCs w:val="24"/>
          <w:u w:val="single"/>
        </w:rPr>
        <w:t>,</w:t>
      </w:r>
      <w:r w:rsidRPr="00D21F29">
        <w:rPr>
          <w:bCs/>
          <w:sz w:val="24"/>
          <w:szCs w:val="24"/>
          <w:u w:val="single"/>
        </w:rPr>
        <w:t xml:space="preserve"> to discuss the proposed project and </w:t>
      </w:r>
      <w:r w:rsidRPr="00632F2C">
        <w:rPr>
          <w:b/>
          <w:bCs/>
          <w:sz w:val="24"/>
          <w:szCs w:val="24"/>
          <w:u w:val="single"/>
        </w:rPr>
        <w:t>ensure</w:t>
      </w:r>
      <w:r w:rsidRPr="00D21F29">
        <w:rPr>
          <w:bCs/>
          <w:sz w:val="24"/>
          <w:szCs w:val="24"/>
          <w:u w:val="single"/>
        </w:rPr>
        <w:t xml:space="preserve"> that the work can be conducted if funded (e.g.,  necessary samples can be collected, required permits can be issued, etc.)</w:t>
      </w:r>
      <w:r w:rsidRPr="00923667">
        <w:rPr>
          <w:bCs/>
          <w:sz w:val="24"/>
          <w:szCs w:val="24"/>
        </w:rPr>
        <w:t xml:space="preserve">.  </w:t>
      </w:r>
      <w:r w:rsidRPr="0058592C">
        <w:rPr>
          <w:bCs/>
          <w:sz w:val="24"/>
          <w:szCs w:val="24"/>
        </w:rPr>
        <w:t>Affirmation of support</w:t>
      </w:r>
      <w:r>
        <w:rPr>
          <w:bCs/>
          <w:sz w:val="24"/>
          <w:szCs w:val="24"/>
        </w:rPr>
        <w:t xml:space="preserve"> for all partners</w:t>
      </w:r>
      <w:r w:rsidRPr="0058592C">
        <w:rPr>
          <w:bCs/>
          <w:sz w:val="24"/>
          <w:szCs w:val="24"/>
        </w:rPr>
        <w:t xml:space="preserve"> must be provided on the cover page (see Format below).</w:t>
      </w:r>
      <w:r>
        <w:rPr>
          <w:bCs/>
          <w:sz w:val="24"/>
          <w:szCs w:val="24"/>
        </w:rPr>
        <w:t xml:space="preserve">  </w:t>
      </w:r>
      <w:r w:rsidRPr="00923667">
        <w:rPr>
          <w:bCs/>
          <w:sz w:val="24"/>
          <w:szCs w:val="24"/>
        </w:rPr>
        <w:t>The appropriate Service WNS Coordinator for the region in which the project is proposed should also be notified of the proposal submission.</w:t>
      </w:r>
      <w:r>
        <w:rPr>
          <w:b/>
          <w:bCs/>
          <w:sz w:val="24"/>
          <w:szCs w:val="24"/>
        </w:rPr>
        <w:t xml:space="preserve">  </w:t>
      </w:r>
      <w:r w:rsidRPr="002F4E9D">
        <w:rPr>
          <w:bCs/>
          <w:sz w:val="24"/>
          <w:szCs w:val="24"/>
        </w:rPr>
        <w:t xml:space="preserve">The </w:t>
      </w:r>
      <w:r w:rsidRPr="0058592C">
        <w:rPr>
          <w:bCs/>
          <w:sz w:val="24"/>
          <w:szCs w:val="24"/>
        </w:rPr>
        <w:t>application must identify any</w:t>
      </w:r>
      <w:r w:rsidRPr="0058592C">
        <w:rPr>
          <w:b/>
          <w:bCs/>
          <w:sz w:val="24"/>
          <w:szCs w:val="24"/>
        </w:rPr>
        <w:t xml:space="preserve"> </w:t>
      </w:r>
      <w:r w:rsidRPr="00F531BE">
        <w:rPr>
          <w:bCs/>
          <w:sz w:val="24"/>
          <w:szCs w:val="24"/>
        </w:rPr>
        <w:t>State</w:t>
      </w:r>
      <w:r w:rsidRPr="0058592C">
        <w:rPr>
          <w:bCs/>
          <w:sz w:val="24"/>
          <w:szCs w:val="24"/>
        </w:rPr>
        <w:t xml:space="preserve"> or Service support required to conduct field work, collect data, or interpret results.  </w:t>
      </w:r>
      <w:r>
        <w:rPr>
          <w:bCs/>
          <w:sz w:val="24"/>
          <w:szCs w:val="24"/>
        </w:rPr>
        <w:t xml:space="preserve">  </w:t>
      </w:r>
    </w:p>
    <w:p w:rsidR="00874EDF" w:rsidRPr="00EC1282" w:rsidRDefault="00874EDF" w:rsidP="007B37C5">
      <w:pPr>
        <w:rPr>
          <w:bCs/>
          <w:sz w:val="24"/>
          <w:szCs w:val="24"/>
        </w:rPr>
      </w:pPr>
    </w:p>
    <w:p w:rsidR="00874EDF" w:rsidRDefault="00874EDF" w:rsidP="007B37C5">
      <w:pPr>
        <w:rPr>
          <w:bCs/>
          <w:sz w:val="24"/>
          <w:szCs w:val="24"/>
        </w:rPr>
      </w:pPr>
      <w:r>
        <w:rPr>
          <w:bCs/>
          <w:sz w:val="24"/>
          <w:szCs w:val="24"/>
        </w:rPr>
        <w:t>All participants of funded projects</w:t>
      </w:r>
      <w:r w:rsidRPr="00EC1282">
        <w:rPr>
          <w:bCs/>
          <w:sz w:val="24"/>
          <w:szCs w:val="24"/>
        </w:rPr>
        <w:t xml:space="preserve"> must procure</w:t>
      </w:r>
      <w:r>
        <w:rPr>
          <w:bCs/>
          <w:sz w:val="24"/>
          <w:szCs w:val="24"/>
        </w:rPr>
        <w:t xml:space="preserve"> </w:t>
      </w:r>
      <w:r w:rsidRPr="00EC1282">
        <w:rPr>
          <w:bCs/>
          <w:sz w:val="24"/>
          <w:szCs w:val="24"/>
        </w:rPr>
        <w:t>all necessary Federal</w:t>
      </w:r>
      <w:r>
        <w:rPr>
          <w:bCs/>
          <w:sz w:val="24"/>
          <w:szCs w:val="24"/>
        </w:rPr>
        <w:t>,</w:t>
      </w:r>
      <w:r w:rsidRPr="00EC1282">
        <w:rPr>
          <w:bCs/>
          <w:sz w:val="24"/>
          <w:szCs w:val="24"/>
        </w:rPr>
        <w:t xml:space="preserve"> </w:t>
      </w:r>
      <w:r>
        <w:rPr>
          <w:bCs/>
          <w:sz w:val="24"/>
          <w:szCs w:val="24"/>
        </w:rPr>
        <w:t>State, and local</w:t>
      </w:r>
      <w:r w:rsidRPr="00EC1282">
        <w:rPr>
          <w:bCs/>
          <w:sz w:val="24"/>
          <w:szCs w:val="24"/>
        </w:rPr>
        <w:t xml:space="preserve"> permits</w:t>
      </w:r>
      <w:r>
        <w:rPr>
          <w:bCs/>
          <w:sz w:val="24"/>
          <w:szCs w:val="24"/>
        </w:rPr>
        <w:t>, and landowner permissions</w:t>
      </w:r>
      <w:r w:rsidRPr="00EC1282">
        <w:rPr>
          <w:bCs/>
          <w:sz w:val="24"/>
          <w:szCs w:val="24"/>
        </w:rPr>
        <w:t xml:space="preserve"> </w:t>
      </w:r>
      <w:r w:rsidRPr="000F5E87">
        <w:rPr>
          <w:bCs/>
          <w:sz w:val="24"/>
          <w:szCs w:val="24"/>
        </w:rPr>
        <w:t>prior to project initiation</w:t>
      </w:r>
      <w:r>
        <w:rPr>
          <w:bCs/>
          <w:sz w:val="24"/>
          <w:szCs w:val="24"/>
        </w:rPr>
        <w:t xml:space="preserve">.  </w:t>
      </w:r>
    </w:p>
    <w:p w:rsidR="00874EDF" w:rsidRDefault="00874EDF" w:rsidP="007B37C5">
      <w:pPr>
        <w:rPr>
          <w:bCs/>
          <w:sz w:val="24"/>
          <w:szCs w:val="24"/>
        </w:rPr>
      </w:pPr>
    </w:p>
    <w:p w:rsidR="00874EDF" w:rsidRPr="00011FC1" w:rsidRDefault="00874EDF" w:rsidP="007B37C5">
      <w:pPr>
        <w:rPr>
          <w:bCs/>
          <w:sz w:val="24"/>
          <w:szCs w:val="24"/>
        </w:rPr>
      </w:pPr>
      <w:r w:rsidRPr="00235C8F">
        <w:rPr>
          <w:bCs/>
          <w:sz w:val="24"/>
          <w:szCs w:val="24"/>
        </w:rPr>
        <w:t>Funded Principal Investigators (PIs) will be expected to demonstrate compliance with the Animal Welfare Act, with satisfactory review of animal use protocols by an established Institutional Animal Care and Use Committee (as appropriate).</w:t>
      </w:r>
    </w:p>
    <w:p w:rsidR="00874EDF" w:rsidRPr="00011FC1" w:rsidRDefault="00874EDF" w:rsidP="007B37C5">
      <w:pPr>
        <w:rPr>
          <w:bCs/>
          <w:sz w:val="24"/>
          <w:szCs w:val="24"/>
        </w:rPr>
      </w:pPr>
    </w:p>
    <w:p w:rsidR="00874EDF" w:rsidRPr="00011FC1" w:rsidRDefault="00874EDF" w:rsidP="00011FC1">
      <w:pPr>
        <w:autoSpaceDE w:val="0"/>
        <w:autoSpaceDN w:val="0"/>
        <w:adjustRightInd w:val="0"/>
        <w:rPr>
          <w:color w:val="000000"/>
          <w:sz w:val="24"/>
          <w:szCs w:val="24"/>
        </w:rPr>
      </w:pPr>
      <w:r w:rsidRPr="00940C13">
        <w:rPr>
          <w:color w:val="000000"/>
          <w:sz w:val="24"/>
          <w:szCs w:val="24"/>
        </w:rPr>
        <w:t>To maintain consistency in diagnostic reporting, all PIs must follow established diagnostic protocols or demonstrate that the protocols used in the proposed research perform equally well as published standard methods.</w:t>
      </w:r>
    </w:p>
    <w:p w:rsidR="00874EDF" w:rsidRPr="00011FC1" w:rsidRDefault="00874EDF" w:rsidP="007B37C5">
      <w:pPr>
        <w:rPr>
          <w:bCs/>
          <w:sz w:val="24"/>
          <w:szCs w:val="24"/>
        </w:rPr>
      </w:pPr>
    </w:p>
    <w:p w:rsidR="00874EDF" w:rsidRDefault="00874EDF" w:rsidP="007B37C5">
      <w:pPr>
        <w:rPr>
          <w:bCs/>
          <w:sz w:val="24"/>
          <w:szCs w:val="24"/>
        </w:rPr>
      </w:pPr>
      <w:r w:rsidRPr="00011FC1">
        <w:rPr>
          <w:bCs/>
          <w:sz w:val="24"/>
          <w:szCs w:val="24"/>
        </w:rPr>
        <w:t xml:space="preserve">Each funded </w:t>
      </w:r>
      <w:r>
        <w:rPr>
          <w:bCs/>
          <w:sz w:val="24"/>
          <w:szCs w:val="24"/>
        </w:rPr>
        <w:t>PI</w:t>
      </w:r>
      <w:r w:rsidRPr="00011FC1">
        <w:rPr>
          <w:bCs/>
          <w:sz w:val="24"/>
          <w:szCs w:val="24"/>
        </w:rPr>
        <w:t xml:space="preserve"> must obtain a Dun &amp; Bradstreet (DUNS) number for the project and register at http://www.ccr.gov.</w:t>
      </w:r>
    </w:p>
    <w:p w:rsidR="00874EDF" w:rsidRDefault="00874EDF" w:rsidP="007B37C5">
      <w:pPr>
        <w:rPr>
          <w:bCs/>
          <w:sz w:val="24"/>
          <w:szCs w:val="24"/>
        </w:rPr>
      </w:pPr>
    </w:p>
    <w:p w:rsidR="00874EDF" w:rsidRDefault="00874EDF" w:rsidP="007B37C5">
      <w:pPr>
        <w:rPr>
          <w:bCs/>
          <w:sz w:val="24"/>
          <w:szCs w:val="24"/>
        </w:rPr>
      </w:pPr>
    </w:p>
    <w:p w:rsidR="00874EDF" w:rsidRDefault="00874EDF" w:rsidP="007B37C5">
      <w:pPr>
        <w:rPr>
          <w:bCs/>
          <w:sz w:val="24"/>
          <w:szCs w:val="24"/>
        </w:rPr>
      </w:pPr>
    </w:p>
    <w:p w:rsidR="00874EDF" w:rsidRPr="00011FC1" w:rsidRDefault="00874EDF" w:rsidP="007B37C5">
      <w:pPr>
        <w:rPr>
          <w:sz w:val="24"/>
          <w:szCs w:val="24"/>
        </w:rPr>
      </w:pPr>
    </w:p>
    <w:p w:rsidR="00874EDF" w:rsidRPr="00EC1282" w:rsidRDefault="00874EDF" w:rsidP="007B37C5">
      <w:pPr>
        <w:rPr>
          <w:b/>
          <w:sz w:val="24"/>
          <w:szCs w:val="24"/>
          <w:u w:val="single"/>
        </w:rPr>
      </w:pPr>
      <w:r w:rsidRPr="00EC1282">
        <w:rPr>
          <w:b/>
          <w:sz w:val="24"/>
          <w:szCs w:val="24"/>
          <w:u w:val="single"/>
        </w:rPr>
        <w:t>PROPOSAL REQUIREMENTS</w:t>
      </w:r>
      <w:r>
        <w:rPr>
          <w:b/>
          <w:sz w:val="24"/>
          <w:szCs w:val="24"/>
          <w:u w:val="single"/>
        </w:rPr>
        <w:t xml:space="preserve"> and FORMAT</w:t>
      </w:r>
    </w:p>
    <w:p w:rsidR="00874EDF" w:rsidRPr="00EC1282" w:rsidRDefault="00874EDF" w:rsidP="00296D6A">
      <w:pPr>
        <w:pStyle w:val="Default"/>
        <w:rPr>
          <w:sz w:val="23"/>
          <w:szCs w:val="23"/>
        </w:rPr>
      </w:pPr>
      <w:r>
        <w:rPr>
          <w:sz w:val="23"/>
          <w:szCs w:val="23"/>
        </w:rPr>
        <w:t xml:space="preserve">A proposal must </w:t>
      </w:r>
      <w:r w:rsidRPr="002F4E9D">
        <w:rPr>
          <w:b/>
          <w:sz w:val="23"/>
          <w:szCs w:val="23"/>
        </w:rPr>
        <w:t>not exceed 1</w:t>
      </w:r>
      <w:r>
        <w:rPr>
          <w:b/>
          <w:sz w:val="23"/>
          <w:szCs w:val="23"/>
        </w:rPr>
        <w:t>5</w:t>
      </w:r>
      <w:r w:rsidRPr="002F4E9D">
        <w:rPr>
          <w:b/>
          <w:sz w:val="23"/>
          <w:szCs w:val="23"/>
        </w:rPr>
        <w:t xml:space="preserve"> pages</w:t>
      </w:r>
      <w:r>
        <w:rPr>
          <w:sz w:val="23"/>
          <w:szCs w:val="23"/>
        </w:rPr>
        <w:t xml:space="preserve"> in length, including cover page, executive summary, figures and tables, an itemized budget, and supplemental information on PI qualifications, matching or existing funds, etc.  The page limit does not include SF-424 or other required forms.</w:t>
      </w:r>
    </w:p>
    <w:p w:rsidR="00874EDF" w:rsidRDefault="00874EDF" w:rsidP="007B37C5">
      <w:pPr>
        <w:rPr>
          <w:sz w:val="24"/>
          <w:szCs w:val="24"/>
        </w:rPr>
      </w:pPr>
    </w:p>
    <w:p w:rsidR="00874EDF" w:rsidRPr="00922185" w:rsidRDefault="00874EDF" w:rsidP="00922185">
      <w:pPr>
        <w:autoSpaceDE w:val="0"/>
        <w:autoSpaceDN w:val="0"/>
        <w:adjustRightInd w:val="0"/>
        <w:rPr>
          <w:sz w:val="24"/>
          <w:szCs w:val="24"/>
        </w:rPr>
      </w:pPr>
      <w:r w:rsidRPr="00922185">
        <w:rPr>
          <w:sz w:val="24"/>
          <w:szCs w:val="24"/>
        </w:rPr>
        <w:t>Proposals must include the following sections:</w:t>
      </w:r>
    </w:p>
    <w:p w:rsidR="00874EDF" w:rsidRPr="00922185" w:rsidRDefault="00874EDF" w:rsidP="00922185">
      <w:pPr>
        <w:numPr>
          <w:ilvl w:val="0"/>
          <w:numId w:val="13"/>
        </w:numPr>
        <w:autoSpaceDE w:val="0"/>
        <w:autoSpaceDN w:val="0"/>
        <w:adjustRightInd w:val="0"/>
        <w:rPr>
          <w:sz w:val="24"/>
          <w:szCs w:val="24"/>
        </w:rPr>
      </w:pPr>
      <w:r w:rsidRPr="00922185">
        <w:rPr>
          <w:b/>
          <w:sz w:val="24"/>
          <w:szCs w:val="24"/>
        </w:rPr>
        <w:t>Cover Page</w:t>
      </w:r>
      <w:r w:rsidRPr="00922185">
        <w:rPr>
          <w:sz w:val="24"/>
          <w:szCs w:val="24"/>
        </w:rPr>
        <w:t xml:space="preserve">:  One page containing the project title, PI(s) and respective affiliations/contact information, the total amount of the request and the total amount of the project (if different), the timeline of the project, and a statement affirming that all PIs and key collaborators are aware of the project and agree to the terms of the proposal (including an acknowledgement of sample collection terms and requirements).  </w:t>
      </w:r>
    </w:p>
    <w:p w:rsidR="00874EDF" w:rsidRPr="00922185" w:rsidRDefault="00874EDF" w:rsidP="00922185">
      <w:pPr>
        <w:autoSpaceDE w:val="0"/>
        <w:autoSpaceDN w:val="0"/>
        <w:adjustRightInd w:val="0"/>
        <w:ind w:left="720"/>
        <w:rPr>
          <w:sz w:val="24"/>
          <w:szCs w:val="24"/>
        </w:rPr>
      </w:pPr>
    </w:p>
    <w:p w:rsidR="00874EDF" w:rsidRPr="00922185" w:rsidRDefault="00874EDF" w:rsidP="00922185">
      <w:pPr>
        <w:numPr>
          <w:ilvl w:val="0"/>
          <w:numId w:val="13"/>
        </w:numPr>
        <w:autoSpaceDE w:val="0"/>
        <w:autoSpaceDN w:val="0"/>
        <w:adjustRightInd w:val="0"/>
        <w:rPr>
          <w:sz w:val="24"/>
          <w:szCs w:val="24"/>
        </w:rPr>
      </w:pPr>
      <w:r w:rsidRPr="00922185">
        <w:rPr>
          <w:b/>
          <w:sz w:val="24"/>
          <w:szCs w:val="24"/>
        </w:rPr>
        <w:t>Executive Summary</w:t>
      </w:r>
      <w:r w:rsidRPr="00922185">
        <w:rPr>
          <w:sz w:val="24"/>
          <w:szCs w:val="24"/>
        </w:rPr>
        <w:t xml:space="preserve">: </w:t>
      </w:r>
      <w:r>
        <w:rPr>
          <w:sz w:val="24"/>
          <w:szCs w:val="24"/>
        </w:rPr>
        <w:t xml:space="preserve"> </w:t>
      </w:r>
      <w:r w:rsidRPr="00922185">
        <w:rPr>
          <w:sz w:val="24"/>
          <w:szCs w:val="24"/>
        </w:rPr>
        <w:t>A one page summary of the proposed project that outlines objectives, strengths, implications for management, and the total budget (broken down by year, if applicable).  The summary must be suitable for public release on the USFWS website.</w:t>
      </w:r>
    </w:p>
    <w:p w:rsidR="00874EDF" w:rsidRPr="00922185" w:rsidRDefault="00874EDF" w:rsidP="00922185">
      <w:pPr>
        <w:autoSpaceDE w:val="0"/>
        <w:autoSpaceDN w:val="0"/>
        <w:adjustRightInd w:val="0"/>
        <w:rPr>
          <w:sz w:val="24"/>
          <w:szCs w:val="24"/>
        </w:rPr>
      </w:pPr>
    </w:p>
    <w:p w:rsidR="00874EDF" w:rsidRPr="00922185" w:rsidRDefault="00874EDF" w:rsidP="00922185">
      <w:pPr>
        <w:pStyle w:val="ListParagraph"/>
        <w:numPr>
          <w:ilvl w:val="0"/>
          <w:numId w:val="13"/>
        </w:numPr>
        <w:spacing w:after="0" w:line="240" w:lineRule="auto"/>
        <w:rPr>
          <w:rFonts w:ascii="Times New Roman" w:hAnsi="Times New Roman"/>
          <w:sz w:val="24"/>
          <w:szCs w:val="24"/>
        </w:rPr>
      </w:pPr>
      <w:r w:rsidRPr="00922185">
        <w:rPr>
          <w:rFonts w:ascii="Times New Roman" w:hAnsi="Times New Roman"/>
          <w:b/>
          <w:sz w:val="24"/>
          <w:szCs w:val="24"/>
        </w:rPr>
        <w:t>Body of the Proposal</w:t>
      </w:r>
      <w:r w:rsidRPr="00922185">
        <w:rPr>
          <w:rFonts w:ascii="Times New Roman" w:hAnsi="Times New Roman"/>
          <w:sz w:val="24"/>
          <w:szCs w:val="24"/>
        </w:rPr>
        <w:t xml:space="preserve">: </w:t>
      </w:r>
    </w:p>
    <w:p w:rsidR="00874EDF" w:rsidRPr="00632F2C" w:rsidRDefault="00874EDF" w:rsidP="00922185">
      <w:pPr>
        <w:pStyle w:val="ListParagraph"/>
        <w:rPr>
          <w:rFonts w:ascii="Times New Roman" w:hAnsi="Times New Roman"/>
          <w:sz w:val="24"/>
          <w:szCs w:val="24"/>
          <w:u w:val="single"/>
        </w:rPr>
      </w:pPr>
      <w:r w:rsidRPr="00632F2C">
        <w:rPr>
          <w:rFonts w:ascii="Times New Roman" w:hAnsi="Times New Roman"/>
          <w:sz w:val="24"/>
          <w:szCs w:val="24"/>
          <w:u w:val="single"/>
        </w:rPr>
        <w:t>Introduction</w:t>
      </w:r>
    </w:p>
    <w:p w:rsidR="00874EDF" w:rsidRPr="00922185" w:rsidRDefault="00874EDF" w:rsidP="00922185">
      <w:pPr>
        <w:pStyle w:val="ListParagraph"/>
        <w:numPr>
          <w:ilvl w:val="0"/>
          <w:numId w:val="9"/>
        </w:numPr>
        <w:spacing w:after="0" w:line="240" w:lineRule="auto"/>
        <w:ind w:left="1080"/>
        <w:rPr>
          <w:rFonts w:ascii="Times New Roman" w:hAnsi="Times New Roman"/>
          <w:sz w:val="24"/>
          <w:szCs w:val="24"/>
        </w:rPr>
      </w:pPr>
      <w:r w:rsidRPr="00922185">
        <w:rPr>
          <w:rFonts w:ascii="Times New Roman" w:hAnsi="Times New Roman"/>
          <w:sz w:val="24"/>
          <w:szCs w:val="24"/>
        </w:rPr>
        <w:t>Brief background and problem statement</w:t>
      </w:r>
    </w:p>
    <w:p w:rsidR="00874EDF" w:rsidRPr="00922185" w:rsidRDefault="00874EDF" w:rsidP="00922185">
      <w:pPr>
        <w:pStyle w:val="ListParagraph"/>
        <w:numPr>
          <w:ilvl w:val="0"/>
          <w:numId w:val="9"/>
        </w:numPr>
        <w:spacing w:after="0" w:line="240" w:lineRule="auto"/>
        <w:ind w:left="1080"/>
        <w:rPr>
          <w:rFonts w:ascii="Times New Roman" w:hAnsi="Times New Roman"/>
          <w:sz w:val="24"/>
          <w:szCs w:val="24"/>
        </w:rPr>
      </w:pPr>
      <w:r w:rsidRPr="00922185">
        <w:rPr>
          <w:rFonts w:ascii="Times New Roman" w:hAnsi="Times New Roman"/>
          <w:sz w:val="24"/>
          <w:szCs w:val="24"/>
        </w:rPr>
        <w:t>The objectives</w:t>
      </w:r>
      <w:r>
        <w:rPr>
          <w:rFonts w:ascii="Times New Roman" w:hAnsi="Times New Roman"/>
          <w:sz w:val="24"/>
          <w:szCs w:val="24"/>
        </w:rPr>
        <w:t>, including hypotheses tested as appropriate,</w:t>
      </w:r>
      <w:r w:rsidRPr="00922185">
        <w:rPr>
          <w:rFonts w:ascii="Times New Roman" w:hAnsi="Times New Roman"/>
          <w:sz w:val="24"/>
          <w:szCs w:val="24"/>
        </w:rPr>
        <w:t xml:space="preserve"> and ant</w:t>
      </w:r>
      <w:r>
        <w:rPr>
          <w:rFonts w:ascii="Times New Roman" w:hAnsi="Times New Roman"/>
          <w:sz w:val="24"/>
          <w:szCs w:val="24"/>
        </w:rPr>
        <w:t>icipated products</w:t>
      </w:r>
    </w:p>
    <w:p w:rsidR="00874EDF" w:rsidRPr="00922185" w:rsidRDefault="00874EDF" w:rsidP="00922185">
      <w:pPr>
        <w:pStyle w:val="ListParagraph"/>
        <w:numPr>
          <w:ilvl w:val="0"/>
          <w:numId w:val="9"/>
        </w:numPr>
        <w:spacing w:after="0" w:line="240" w:lineRule="auto"/>
        <w:ind w:left="1080"/>
        <w:rPr>
          <w:rFonts w:ascii="Times New Roman" w:hAnsi="Times New Roman"/>
          <w:sz w:val="24"/>
          <w:szCs w:val="24"/>
        </w:rPr>
      </w:pPr>
      <w:r w:rsidRPr="00922185">
        <w:rPr>
          <w:rFonts w:ascii="Times New Roman" w:hAnsi="Times New Roman"/>
          <w:sz w:val="24"/>
          <w:szCs w:val="24"/>
        </w:rPr>
        <w:t>How the project directly addresses a priority, or priorities, identified above</w:t>
      </w:r>
    </w:p>
    <w:p w:rsidR="00874EDF" w:rsidRPr="00632F2C" w:rsidRDefault="00874EDF" w:rsidP="00922185">
      <w:pPr>
        <w:ind w:left="1080" w:hanging="360"/>
        <w:rPr>
          <w:sz w:val="24"/>
          <w:szCs w:val="24"/>
          <w:u w:val="single"/>
        </w:rPr>
      </w:pPr>
      <w:r w:rsidRPr="00632F2C">
        <w:rPr>
          <w:sz w:val="24"/>
          <w:szCs w:val="24"/>
          <w:u w:val="single"/>
        </w:rPr>
        <w:t>Methods</w:t>
      </w:r>
    </w:p>
    <w:p w:rsidR="00874EDF" w:rsidRPr="00922185" w:rsidRDefault="00874EDF" w:rsidP="00922185">
      <w:pPr>
        <w:pStyle w:val="ListParagraph"/>
        <w:numPr>
          <w:ilvl w:val="0"/>
          <w:numId w:val="10"/>
        </w:numPr>
        <w:spacing w:after="0" w:line="240" w:lineRule="auto"/>
        <w:rPr>
          <w:rFonts w:ascii="Times New Roman" w:hAnsi="Times New Roman"/>
          <w:sz w:val="24"/>
          <w:szCs w:val="24"/>
        </w:rPr>
      </w:pPr>
      <w:r w:rsidRPr="00922185">
        <w:rPr>
          <w:rFonts w:ascii="Times New Roman" w:hAnsi="Times New Roman"/>
          <w:sz w:val="24"/>
          <w:szCs w:val="24"/>
        </w:rPr>
        <w:t>A detailed description of target species and all animal handling, holding, treatment, disturbance, or anticipated euthanasia practices (as appropriate)</w:t>
      </w:r>
    </w:p>
    <w:p w:rsidR="00874EDF" w:rsidRPr="00922185" w:rsidRDefault="00874EDF" w:rsidP="00922185">
      <w:pPr>
        <w:pStyle w:val="ListParagraph"/>
        <w:numPr>
          <w:ilvl w:val="0"/>
          <w:numId w:val="10"/>
        </w:numPr>
        <w:spacing w:after="0" w:line="240" w:lineRule="auto"/>
        <w:rPr>
          <w:rFonts w:ascii="Times New Roman" w:hAnsi="Times New Roman"/>
          <w:sz w:val="24"/>
          <w:szCs w:val="24"/>
        </w:rPr>
      </w:pPr>
      <w:r w:rsidRPr="00922185">
        <w:rPr>
          <w:rFonts w:ascii="Times New Roman" w:hAnsi="Times New Roman"/>
          <w:sz w:val="24"/>
          <w:szCs w:val="24"/>
        </w:rPr>
        <w:t>The timeline of all project activities/tasks in support of objectives</w:t>
      </w:r>
    </w:p>
    <w:p w:rsidR="00874EDF" w:rsidRPr="00632F2C" w:rsidRDefault="00874EDF" w:rsidP="00922185">
      <w:pPr>
        <w:ind w:left="1080" w:hanging="360"/>
        <w:rPr>
          <w:sz w:val="24"/>
          <w:szCs w:val="24"/>
          <w:u w:val="single"/>
        </w:rPr>
      </w:pPr>
      <w:r w:rsidRPr="00632F2C">
        <w:rPr>
          <w:sz w:val="24"/>
          <w:szCs w:val="24"/>
          <w:u w:val="single"/>
        </w:rPr>
        <w:t>Discussion</w:t>
      </w:r>
    </w:p>
    <w:p w:rsidR="00874EDF" w:rsidRPr="00922185" w:rsidRDefault="00874EDF" w:rsidP="00922185">
      <w:pPr>
        <w:pStyle w:val="ListParagraph"/>
        <w:numPr>
          <w:ilvl w:val="0"/>
          <w:numId w:val="11"/>
        </w:numPr>
        <w:spacing w:after="0" w:line="240" w:lineRule="auto"/>
        <w:rPr>
          <w:rFonts w:ascii="Times New Roman" w:hAnsi="Times New Roman"/>
          <w:sz w:val="24"/>
          <w:szCs w:val="24"/>
        </w:rPr>
      </w:pPr>
      <w:r w:rsidRPr="00922185">
        <w:rPr>
          <w:rFonts w:ascii="Times New Roman" w:hAnsi="Times New Roman"/>
          <w:sz w:val="24"/>
          <w:szCs w:val="24"/>
        </w:rPr>
        <w:t>The application of anticipated results and direct implications for disease management</w:t>
      </w:r>
    </w:p>
    <w:p w:rsidR="00874EDF" w:rsidRPr="00922185" w:rsidRDefault="00874EDF" w:rsidP="00922185">
      <w:pPr>
        <w:pStyle w:val="ListParagraph"/>
        <w:numPr>
          <w:ilvl w:val="0"/>
          <w:numId w:val="11"/>
        </w:numPr>
        <w:spacing w:after="0" w:line="240" w:lineRule="auto"/>
        <w:rPr>
          <w:rFonts w:ascii="Times New Roman" w:hAnsi="Times New Roman"/>
          <w:sz w:val="24"/>
          <w:szCs w:val="24"/>
        </w:rPr>
      </w:pPr>
      <w:r w:rsidRPr="00922185">
        <w:rPr>
          <w:rFonts w:ascii="Times New Roman" w:hAnsi="Times New Roman"/>
          <w:sz w:val="24"/>
          <w:szCs w:val="24"/>
        </w:rPr>
        <w:t>The relation, if any, of the project to existing research efforts</w:t>
      </w:r>
    </w:p>
    <w:p w:rsidR="00874EDF" w:rsidRPr="00922185" w:rsidRDefault="00874EDF" w:rsidP="00922185">
      <w:pPr>
        <w:pStyle w:val="ListParagraph"/>
        <w:numPr>
          <w:ilvl w:val="0"/>
          <w:numId w:val="11"/>
        </w:numPr>
        <w:spacing w:after="0" w:line="240" w:lineRule="auto"/>
        <w:rPr>
          <w:rFonts w:ascii="Times New Roman" w:hAnsi="Times New Roman"/>
          <w:sz w:val="24"/>
          <w:szCs w:val="24"/>
        </w:rPr>
      </w:pPr>
      <w:r w:rsidRPr="00922185">
        <w:rPr>
          <w:rFonts w:ascii="Times New Roman" w:hAnsi="Times New Roman"/>
          <w:sz w:val="24"/>
          <w:szCs w:val="24"/>
        </w:rPr>
        <w:t>Implications to the WNS investigation if this project is not funded at this time</w:t>
      </w:r>
    </w:p>
    <w:p w:rsidR="00874EDF" w:rsidRPr="00632F2C" w:rsidRDefault="00874EDF" w:rsidP="00922185">
      <w:pPr>
        <w:ind w:left="1080" w:hanging="360"/>
        <w:rPr>
          <w:sz w:val="24"/>
          <w:szCs w:val="24"/>
          <w:u w:val="single"/>
        </w:rPr>
      </w:pPr>
      <w:r w:rsidRPr="00632F2C">
        <w:rPr>
          <w:sz w:val="24"/>
          <w:szCs w:val="24"/>
          <w:u w:val="single"/>
        </w:rPr>
        <w:t>Budget</w:t>
      </w:r>
    </w:p>
    <w:p w:rsidR="00874EDF" w:rsidRDefault="00874EDF" w:rsidP="00447ABE">
      <w:pPr>
        <w:pStyle w:val="ListParagraph"/>
        <w:numPr>
          <w:ilvl w:val="0"/>
          <w:numId w:val="10"/>
        </w:numPr>
        <w:spacing w:after="0" w:line="240" w:lineRule="auto"/>
        <w:rPr>
          <w:rFonts w:ascii="Times New Roman" w:hAnsi="Times New Roman"/>
          <w:sz w:val="24"/>
          <w:szCs w:val="24"/>
        </w:rPr>
      </w:pPr>
      <w:r w:rsidRPr="00922185">
        <w:rPr>
          <w:rFonts w:ascii="Times New Roman" w:hAnsi="Times New Roman"/>
          <w:sz w:val="24"/>
          <w:szCs w:val="24"/>
        </w:rPr>
        <w:t xml:space="preserve">The budget, with justification, broken down by objective and year, including outside funding and indirect costs </w:t>
      </w:r>
      <w:r w:rsidRPr="00FE2EDE">
        <w:rPr>
          <w:rFonts w:ascii="Times New Roman" w:hAnsi="Times New Roman"/>
          <w:sz w:val="24"/>
          <w:szCs w:val="24"/>
        </w:rPr>
        <w:t>(not</w:t>
      </w:r>
      <w:r>
        <w:rPr>
          <w:rFonts w:ascii="Times New Roman" w:hAnsi="Times New Roman"/>
          <w:sz w:val="24"/>
          <w:szCs w:val="24"/>
        </w:rPr>
        <w:t xml:space="preserve"> recommended</w:t>
      </w:r>
      <w:r w:rsidRPr="00FE2EDE">
        <w:rPr>
          <w:rFonts w:ascii="Times New Roman" w:hAnsi="Times New Roman"/>
          <w:sz w:val="24"/>
          <w:szCs w:val="24"/>
        </w:rPr>
        <w:t xml:space="preserve"> to exceed 17.5%, see below)</w:t>
      </w:r>
    </w:p>
    <w:p w:rsidR="00874EDF" w:rsidRPr="00447ABE" w:rsidRDefault="00874EDF" w:rsidP="00447ABE">
      <w:pPr>
        <w:pStyle w:val="ListParagraph"/>
        <w:numPr>
          <w:ilvl w:val="0"/>
          <w:numId w:val="10"/>
        </w:numPr>
        <w:spacing w:after="0" w:line="240" w:lineRule="auto"/>
        <w:rPr>
          <w:rFonts w:ascii="Times New Roman" w:hAnsi="Times New Roman"/>
          <w:sz w:val="24"/>
          <w:szCs w:val="24"/>
        </w:rPr>
      </w:pPr>
      <w:r w:rsidRPr="00447ABE">
        <w:rPr>
          <w:rFonts w:ascii="Times New Roman" w:hAnsi="Times New Roman"/>
          <w:sz w:val="24"/>
          <w:szCs w:val="24"/>
        </w:rPr>
        <w:t>The amount and source of any matching funds (matching funds are not required) and any partner contributions</w:t>
      </w:r>
    </w:p>
    <w:p w:rsidR="00874EDF" w:rsidRPr="00922185" w:rsidRDefault="00874EDF" w:rsidP="00922185">
      <w:pPr>
        <w:pStyle w:val="ListParagraph"/>
        <w:rPr>
          <w:rFonts w:ascii="Times New Roman" w:hAnsi="Times New Roman"/>
          <w:sz w:val="24"/>
          <w:szCs w:val="24"/>
        </w:rPr>
      </w:pPr>
    </w:p>
    <w:p w:rsidR="00874EDF" w:rsidRPr="00922185" w:rsidRDefault="00874EDF" w:rsidP="00922185">
      <w:pPr>
        <w:pStyle w:val="ListParagraph"/>
        <w:numPr>
          <w:ilvl w:val="0"/>
          <w:numId w:val="13"/>
        </w:numPr>
        <w:spacing w:after="0" w:line="240" w:lineRule="auto"/>
        <w:rPr>
          <w:rFonts w:ascii="Times New Roman" w:hAnsi="Times New Roman"/>
          <w:sz w:val="24"/>
          <w:szCs w:val="24"/>
        </w:rPr>
      </w:pPr>
      <w:r w:rsidRPr="00922185">
        <w:rPr>
          <w:rFonts w:ascii="Times New Roman" w:hAnsi="Times New Roman"/>
          <w:b/>
          <w:sz w:val="24"/>
          <w:szCs w:val="24"/>
        </w:rPr>
        <w:t>PI Qualifications:</w:t>
      </w:r>
      <w:r w:rsidRPr="00922185">
        <w:rPr>
          <w:rFonts w:ascii="Times New Roman" w:hAnsi="Times New Roman"/>
          <w:sz w:val="24"/>
          <w:szCs w:val="24"/>
        </w:rPr>
        <w:t xml:space="preserve"> A statement detailing the qualifications of Principle Investigators, partner organizations, and key collaborators.</w:t>
      </w:r>
    </w:p>
    <w:p w:rsidR="00874EDF" w:rsidRPr="00922185" w:rsidRDefault="00874EDF" w:rsidP="0049284E">
      <w:pPr>
        <w:autoSpaceDE w:val="0"/>
        <w:autoSpaceDN w:val="0"/>
        <w:adjustRightInd w:val="0"/>
        <w:ind w:left="720"/>
        <w:rPr>
          <w:sz w:val="24"/>
          <w:szCs w:val="24"/>
        </w:rPr>
      </w:pPr>
    </w:p>
    <w:p w:rsidR="00874EDF" w:rsidRPr="00922185" w:rsidRDefault="00874EDF" w:rsidP="0049284E">
      <w:pPr>
        <w:autoSpaceDE w:val="0"/>
        <w:autoSpaceDN w:val="0"/>
        <w:adjustRightInd w:val="0"/>
        <w:rPr>
          <w:sz w:val="24"/>
          <w:szCs w:val="24"/>
        </w:rPr>
      </w:pPr>
      <w:r w:rsidRPr="00922185">
        <w:rPr>
          <w:sz w:val="24"/>
          <w:szCs w:val="24"/>
        </w:rPr>
        <w:t>Proposals must be accompanied by all required forms (SF</w:t>
      </w:r>
      <w:r>
        <w:rPr>
          <w:sz w:val="24"/>
          <w:szCs w:val="24"/>
        </w:rPr>
        <w:t>-</w:t>
      </w:r>
      <w:r w:rsidRPr="00922185">
        <w:rPr>
          <w:sz w:val="24"/>
          <w:szCs w:val="24"/>
        </w:rPr>
        <w:t>424, SF</w:t>
      </w:r>
      <w:r>
        <w:rPr>
          <w:sz w:val="24"/>
          <w:szCs w:val="24"/>
        </w:rPr>
        <w:t>-</w:t>
      </w:r>
      <w:r w:rsidRPr="00922185">
        <w:rPr>
          <w:sz w:val="24"/>
          <w:szCs w:val="24"/>
        </w:rPr>
        <w:t>424A, SF</w:t>
      </w:r>
      <w:r>
        <w:rPr>
          <w:sz w:val="24"/>
          <w:szCs w:val="24"/>
        </w:rPr>
        <w:t>-</w:t>
      </w:r>
      <w:r w:rsidRPr="00922185">
        <w:rPr>
          <w:sz w:val="24"/>
          <w:szCs w:val="24"/>
        </w:rPr>
        <w:t>424B - see http://www.grants.gov).  Proposals written with a font smaller than 12 pt. will not be accepted.</w:t>
      </w:r>
    </w:p>
    <w:p w:rsidR="00874EDF" w:rsidRDefault="00874EDF" w:rsidP="007B37C5">
      <w:pPr>
        <w:rPr>
          <w:sz w:val="24"/>
          <w:szCs w:val="24"/>
        </w:rPr>
      </w:pPr>
    </w:p>
    <w:p w:rsidR="00874EDF" w:rsidRDefault="00874EDF" w:rsidP="007B37C5">
      <w:pPr>
        <w:rPr>
          <w:sz w:val="24"/>
          <w:szCs w:val="24"/>
        </w:rPr>
      </w:pPr>
    </w:p>
    <w:p w:rsidR="00874EDF" w:rsidRDefault="00874EDF" w:rsidP="007B37C5">
      <w:pPr>
        <w:rPr>
          <w:sz w:val="24"/>
          <w:szCs w:val="24"/>
        </w:rPr>
      </w:pPr>
    </w:p>
    <w:p w:rsidR="00874EDF" w:rsidRDefault="00874EDF" w:rsidP="007B37C5">
      <w:pPr>
        <w:rPr>
          <w:sz w:val="24"/>
          <w:szCs w:val="24"/>
        </w:rPr>
      </w:pPr>
    </w:p>
    <w:p w:rsidR="00874EDF" w:rsidRPr="00922185" w:rsidRDefault="00874EDF" w:rsidP="007B37C5">
      <w:pPr>
        <w:rPr>
          <w:sz w:val="24"/>
          <w:szCs w:val="24"/>
        </w:rPr>
      </w:pPr>
    </w:p>
    <w:p w:rsidR="00874EDF" w:rsidRPr="00E808B0" w:rsidRDefault="00874EDF" w:rsidP="007B37C5">
      <w:pPr>
        <w:rPr>
          <w:b/>
          <w:sz w:val="24"/>
          <w:szCs w:val="24"/>
          <w:u w:val="single"/>
        </w:rPr>
      </w:pPr>
      <w:r w:rsidRPr="00E808B0">
        <w:rPr>
          <w:b/>
          <w:sz w:val="24"/>
          <w:szCs w:val="24"/>
          <w:u w:val="single"/>
        </w:rPr>
        <w:t>PROPOSAL REVIEW</w:t>
      </w:r>
    </w:p>
    <w:p w:rsidR="00874EDF" w:rsidRDefault="00874EDF" w:rsidP="007B37C5">
      <w:pPr>
        <w:rPr>
          <w:sz w:val="24"/>
          <w:szCs w:val="24"/>
        </w:rPr>
      </w:pPr>
      <w:r w:rsidRPr="0019649C">
        <w:rPr>
          <w:sz w:val="24"/>
          <w:szCs w:val="24"/>
        </w:rPr>
        <w:t>A panel of Service and other Federal and State agency representatives will review the proposals and recommend</w:t>
      </w:r>
      <w:r>
        <w:rPr>
          <w:sz w:val="24"/>
          <w:szCs w:val="24"/>
        </w:rPr>
        <w:t xml:space="preserve"> proposals</w:t>
      </w:r>
      <w:r w:rsidRPr="0019649C">
        <w:rPr>
          <w:sz w:val="24"/>
          <w:szCs w:val="24"/>
        </w:rPr>
        <w:t xml:space="preserve"> to the Service for </w:t>
      </w:r>
      <w:r>
        <w:rPr>
          <w:sz w:val="24"/>
          <w:szCs w:val="24"/>
        </w:rPr>
        <w:t>funding</w:t>
      </w:r>
      <w:r w:rsidRPr="0019649C">
        <w:rPr>
          <w:sz w:val="24"/>
          <w:szCs w:val="24"/>
        </w:rPr>
        <w:t xml:space="preserve">.  </w:t>
      </w:r>
      <w:r>
        <w:rPr>
          <w:sz w:val="24"/>
          <w:szCs w:val="24"/>
        </w:rPr>
        <w:t>Outside experts will be solicited to review specific proposals as needed.  Submitters are welcomed to provide a list of reviewers who are especially qualified to review a proposal, or to identify individuals who they would prefer not to review their project (this is optional).</w:t>
      </w:r>
    </w:p>
    <w:p w:rsidR="00874EDF" w:rsidRDefault="00874EDF" w:rsidP="007B37C5">
      <w:pPr>
        <w:rPr>
          <w:sz w:val="24"/>
          <w:szCs w:val="24"/>
        </w:rPr>
      </w:pPr>
    </w:p>
    <w:p w:rsidR="00874EDF" w:rsidRDefault="00874EDF">
      <w:pPr>
        <w:rPr>
          <w:sz w:val="24"/>
          <w:szCs w:val="24"/>
        </w:rPr>
      </w:pPr>
      <w:r w:rsidRPr="0019649C">
        <w:rPr>
          <w:sz w:val="24"/>
          <w:szCs w:val="24"/>
        </w:rPr>
        <w:t>Project rank will be based upon how closely the project meets</w:t>
      </w:r>
      <w:r>
        <w:rPr>
          <w:sz w:val="24"/>
          <w:szCs w:val="24"/>
        </w:rPr>
        <w:t xml:space="preserve"> the </w:t>
      </w:r>
      <w:r w:rsidRPr="0019649C">
        <w:rPr>
          <w:sz w:val="24"/>
          <w:szCs w:val="24"/>
        </w:rPr>
        <w:t>201</w:t>
      </w:r>
      <w:r>
        <w:rPr>
          <w:sz w:val="24"/>
          <w:szCs w:val="24"/>
        </w:rPr>
        <w:t>2</w:t>
      </w:r>
      <w:r w:rsidRPr="0019649C">
        <w:rPr>
          <w:sz w:val="24"/>
          <w:szCs w:val="24"/>
        </w:rPr>
        <w:t xml:space="preserve"> priorities addressed in this RFP, the timeliness of the</w:t>
      </w:r>
      <w:r>
        <w:rPr>
          <w:sz w:val="24"/>
          <w:szCs w:val="24"/>
        </w:rPr>
        <w:t xml:space="preserve"> proposed work, the likelihood of successfully achieving the anticipated results, the significance of the contribution of the project to the WNS investigation, and cost in relation to benefits.  While not a requirement, the use of matching funds and </w:t>
      </w:r>
      <w:r w:rsidRPr="00823A74">
        <w:rPr>
          <w:sz w:val="24"/>
          <w:szCs w:val="24"/>
        </w:rPr>
        <w:t xml:space="preserve">partnerships to augment project resources is encouraged, and will be considered in the ranking process.  Minimization of overhead and other indirect costs is also encouraged, and will be considered in the ranking process.  </w:t>
      </w:r>
      <w:r w:rsidRPr="003300BC">
        <w:rPr>
          <w:sz w:val="24"/>
          <w:szCs w:val="24"/>
          <w:u w:val="single"/>
        </w:rPr>
        <w:t xml:space="preserve">Indirect costs in excess of </w:t>
      </w:r>
      <w:r w:rsidRPr="003300BC">
        <w:rPr>
          <w:b/>
          <w:sz w:val="24"/>
          <w:szCs w:val="24"/>
          <w:u w:val="single"/>
        </w:rPr>
        <w:t>17.5%</w:t>
      </w:r>
      <w:r w:rsidRPr="003300BC">
        <w:rPr>
          <w:sz w:val="24"/>
          <w:szCs w:val="24"/>
          <w:u w:val="single"/>
        </w:rPr>
        <w:t xml:space="preserve"> are not likely to be </w:t>
      </w:r>
      <w:r w:rsidRPr="00901A2B">
        <w:rPr>
          <w:sz w:val="24"/>
          <w:szCs w:val="24"/>
          <w:u w:val="single"/>
        </w:rPr>
        <w:t>competitive and may not be supported</w:t>
      </w:r>
      <w:r>
        <w:rPr>
          <w:sz w:val="24"/>
          <w:szCs w:val="24"/>
        </w:rPr>
        <w:t xml:space="preserve">.  </w:t>
      </w:r>
      <w:r w:rsidRPr="00823A74">
        <w:rPr>
          <w:sz w:val="24"/>
          <w:szCs w:val="24"/>
        </w:rPr>
        <w:t xml:space="preserve">All applicants will be notified of the final disposition of their proposals.  </w:t>
      </w:r>
      <w:r w:rsidRPr="005B05A9">
        <w:rPr>
          <w:sz w:val="24"/>
          <w:szCs w:val="24"/>
        </w:rPr>
        <w:t xml:space="preserve">Applicants must be in good standing on all previously awarded </w:t>
      </w:r>
      <w:r>
        <w:rPr>
          <w:sz w:val="24"/>
          <w:szCs w:val="24"/>
        </w:rPr>
        <w:t>Federal</w:t>
      </w:r>
      <w:r w:rsidRPr="005B05A9">
        <w:rPr>
          <w:sz w:val="24"/>
          <w:szCs w:val="24"/>
        </w:rPr>
        <w:t xml:space="preserve"> grant agreements to be eligible to receive additional funds.</w:t>
      </w:r>
    </w:p>
    <w:p w:rsidR="00874EDF" w:rsidRDefault="00874EDF">
      <w:pPr>
        <w:rPr>
          <w:sz w:val="24"/>
          <w:szCs w:val="24"/>
        </w:rPr>
      </w:pPr>
    </w:p>
    <w:p w:rsidR="00874EDF" w:rsidRPr="00823A74" w:rsidRDefault="00874EDF">
      <w:pPr>
        <w:rPr>
          <w:sz w:val="24"/>
          <w:szCs w:val="24"/>
        </w:rPr>
      </w:pPr>
      <w:r w:rsidRPr="00632F2C">
        <w:rPr>
          <w:sz w:val="24"/>
          <w:szCs w:val="24"/>
          <w:u w:val="single"/>
        </w:rPr>
        <w:t>Funded applicants will be required to provide semiannual and final project reports.</w:t>
      </w:r>
      <w:r w:rsidRPr="005B05A9">
        <w:rPr>
          <w:sz w:val="24"/>
          <w:szCs w:val="24"/>
        </w:rPr>
        <w:t xml:space="preserve"> The </w:t>
      </w:r>
      <w:r w:rsidRPr="005B05A9">
        <w:rPr>
          <w:i/>
          <w:sz w:val="24"/>
          <w:szCs w:val="24"/>
        </w:rPr>
        <w:t>semiannual reports</w:t>
      </w:r>
      <w:r w:rsidRPr="005B05A9">
        <w:rPr>
          <w:sz w:val="24"/>
          <w:szCs w:val="24"/>
        </w:rPr>
        <w:t xml:space="preserve"> </w:t>
      </w:r>
      <w:r>
        <w:rPr>
          <w:sz w:val="24"/>
          <w:szCs w:val="24"/>
        </w:rPr>
        <w:t>should</w:t>
      </w:r>
      <w:r w:rsidRPr="005B05A9">
        <w:rPr>
          <w:sz w:val="24"/>
          <w:szCs w:val="24"/>
        </w:rPr>
        <w:t xml:space="preserve"> be </w:t>
      </w:r>
      <w:r>
        <w:rPr>
          <w:sz w:val="24"/>
          <w:szCs w:val="24"/>
        </w:rPr>
        <w:t>summaries of approximately</w:t>
      </w:r>
      <w:r w:rsidRPr="005B05A9">
        <w:rPr>
          <w:sz w:val="24"/>
          <w:szCs w:val="24"/>
        </w:rPr>
        <w:t xml:space="preserve"> 1-</w:t>
      </w:r>
      <w:r>
        <w:rPr>
          <w:sz w:val="24"/>
          <w:szCs w:val="24"/>
        </w:rPr>
        <w:t xml:space="preserve">2 </w:t>
      </w:r>
      <w:r w:rsidRPr="005B05A9">
        <w:rPr>
          <w:sz w:val="24"/>
          <w:szCs w:val="24"/>
        </w:rPr>
        <w:t>page</w:t>
      </w:r>
      <w:r>
        <w:rPr>
          <w:sz w:val="24"/>
          <w:szCs w:val="24"/>
        </w:rPr>
        <w:t>s</w:t>
      </w:r>
      <w:r w:rsidRPr="005B05A9">
        <w:rPr>
          <w:sz w:val="24"/>
          <w:szCs w:val="24"/>
        </w:rPr>
        <w:t xml:space="preserve">, must be suitable for public distribution, and should include statements about project progress and unexpected setbacks or challenges.  The </w:t>
      </w:r>
      <w:r w:rsidRPr="005B05A9">
        <w:rPr>
          <w:i/>
          <w:sz w:val="24"/>
          <w:szCs w:val="24"/>
        </w:rPr>
        <w:t>final report</w:t>
      </w:r>
      <w:r w:rsidRPr="005B05A9">
        <w:rPr>
          <w:sz w:val="24"/>
          <w:szCs w:val="24"/>
        </w:rPr>
        <w:t xml:space="preserve"> must be written in research manuscript format and include an executive summary, introduction, methods, results, discussion, conclusions, literature cited, and final budget details.  The final project report is due within 90 days from the end of the grant and must be approved by the Service prior to final payment.</w:t>
      </w:r>
    </w:p>
    <w:p w:rsidR="00874EDF" w:rsidRPr="00486D6D" w:rsidRDefault="00874EDF">
      <w:pPr>
        <w:rPr>
          <w:sz w:val="24"/>
          <w:szCs w:val="24"/>
        </w:rPr>
      </w:pPr>
    </w:p>
    <w:p w:rsidR="00874EDF" w:rsidRPr="00486D6D" w:rsidRDefault="00874EDF" w:rsidP="00E30812">
      <w:pPr>
        <w:rPr>
          <w:sz w:val="24"/>
          <w:szCs w:val="24"/>
        </w:rPr>
      </w:pPr>
      <w:r w:rsidRPr="005B05A9">
        <w:rPr>
          <w:sz w:val="24"/>
          <w:szCs w:val="24"/>
        </w:rPr>
        <w:t>Funded applicants must be aware that any deviations from the procedures or objectives specified in an approved project proposal must be presented to, and approved by, the Service before implementing any such deviations.</w:t>
      </w:r>
      <w:r w:rsidRPr="00486D6D">
        <w:rPr>
          <w:sz w:val="24"/>
          <w:szCs w:val="24"/>
        </w:rPr>
        <w:t xml:space="preserve"> </w:t>
      </w:r>
    </w:p>
    <w:p w:rsidR="00874EDF" w:rsidRDefault="00874EDF">
      <w:pPr>
        <w:rPr>
          <w:sz w:val="24"/>
          <w:szCs w:val="24"/>
        </w:rPr>
      </w:pPr>
    </w:p>
    <w:p w:rsidR="00874EDF" w:rsidRDefault="00874EDF">
      <w:pPr>
        <w:rPr>
          <w:sz w:val="24"/>
          <w:szCs w:val="24"/>
        </w:rPr>
      </w:pPr>
    </w:p>
    <w:p w:rsidR="00874EDF" w:rsidRPr="00823A74" w:rsidRDefault="00874EDF">
      <w:pPr>
        <w:rPr>
          <w:b/>
          <w:sz w:val="24"/>
          <w:szCs w:val="24"/>
          <w:u w:val="single"/>
        </w:rPr>
      </w:pPr>
      <w:r w:rsidRPr="00823A74">
        <w:rPr>
          <w:b/>
          <w:sz w:val="24"/>
          <w:szCs w:val="24"/>
          <w:u w:val="single"/>
        </w:rPr>
        <w:t>DEADLINE AND AWARD DETAILS</w:t>
      </w:r>
    </w:p>
    <w:p w:rsidR="00874EDF" w:rsidRPr="00823A74" w:rsidRDefault="00874EDF" w:rsidP="00823A74">
      <w:pPr>
        <w:rPr>
          <w:color w:val="000000"/>
          <w:sz w:val="24"/>
          <w:szCs w:val="24"/>
        </w:rPr>
      </w:pPr>
      <w:r w:rsidRPr="00823A74">
        <w:rPr>
          <w:b/>
          <w:color w:val="000000"/>
          <w:sz w:val="24"/>
          <w:szCs w:val="24"/>
        </w:rPr>
        <w:t>Closing date:</w:t>
      </w:r>
      <w:r>
        <w:rPr>
          <w:color w:val="000000"/>
          <w:sz w:val="24"/>
          <w:szCs w:val="24"/>
        </w:rPr>
        <w:t xml:space="preserve"> 4 December 2011</w:t>
      </w:r>
      <w:r w:rsidRPr="00823A74">
        <w:rPr>
          <w:color w:val="000000"/>
          <w:sz w:val="24"/>
          <w:szCs w:val="24"/>
        </w:rPr>
        <w:t xml:space="preserve">.  Proposals must be submitted by </w:t>
      </w:r>
      <w:r>
        <w:rPr>
          <w:b/>
          <w:color w:val="000000"/>
          <w:sz w:val="24"/>
          <w:szCs w:val="24"/>
        </w:rPr>
        <w:t>midnight</w:t>
      </w:r>
      <w:r w:rsidRPr="00823A74">
        <w:rPr>
          <w:b/>
          <w:color w:val="000000"/>
          <w:sz w:val="24"/>
          <w:szCs w:val="24"/>
        </w:rPr>
        <w:t xml:space="preserve"> on </w:t>
      </w:r>
      <w:r>
        <w:rPr>
          <w:b/>
          <w:color w:val="000000"/>
          <w:sz w:val="24"/>
          <w:szCs w:val="24"/>
        </w:rPr>
        <w:t>4 December</w:t>
      </w:r>
      <w:r w:rsidRPr="00823A74">
        <w:rPr>
          <w:color w:val="000000"/>
          <w:sz w:val="24"/>
          <w:szCs w:val="24"/>
        </w:rPr>
        <w:t xml:space="preserve"> to be considered </w:t>
      </w:r>
      <w:r>
        <w:rPr>
          <w:color w:val="000000"/>
          <w:sz w:val="24"/>
          <w:szCs w:val="24"/>
        </w:rPr>
        <w:t>for</w:t>
      </w:r>
      <w:r w:rsidRPr="00823A74">
        <w:rPr>
          <w:color w:val="000000"/>
          <w:sz w:val="24"/>
          <w:szCs w:val="24"/>
        </w:rPr>
        <w:t xml:space="preserve"> review.  </w:t>
      </w:r>
    </w:p>
    <w:p w:rsidR="00874EDF" w:rsidRPr="00823A74" w:rsidRDefault="00874EDF" w:rsidP="00823A74">
      <w:pPr>
        <w:autoSpaceDE w:val="0"/>
        <w:autoSpaceDN w:val="0"/>
        <w:adjustRightInd w:val="0"/>
        <w:spacing w:line="240" w:lineRule="atLeast"/>
        <w:rPr>
          <w:color w:val="000000"/>
          <w:sz w:val="24"/>
          <w:szCs w:val="24"/>
        </w:rPr>
      </w:pPr>
      <w:r w:rsidRPr="00823A74">
        <w:rPr>
          <w:b/>
          <w:color w:val="000000"/>
          <w:sz w:val="24"/>
          <w:szCs w:val="24"/>
        </w:rPr>
        <w:t xml:space="preserve">Estimated number of </w:t>
      </w:r>
      <w:r w:rsidRPr="0058592C">
        <w:rPr>
          <w:b/>
          <w:color w:val="000000"/>
          <w:sz w:val="24"/>
          <w:szCs w:val="24"/>
        </w:rPr>
        <w:t>awards:</w:t>
      </w:r>
      <w:r w:rsidRPr="0058592C">
        <w:rPr>
          <w:color w:val="000000"/>
          <w:sz w:val="24"/>
          <w:szCs w:val="24"/>
        </w:rPr>
        <w:t xml:space="preserve"> 5</w:t>
      </w:r>
    </w:p>
    <w:p w:rsidR="00874EDF" w:rsidRPr="00823A74" w:rsidRDefault="00874EDF" w:rsidP="00823A74">
      <w:pPr>
        <w:autoSpaceDE w:val="0"/>
        <w:autoSpaceDN w:val="0"/>
        <w:adjustRightInd w:val="0"/>
        <w:spacing w:line="240" w:lineRule="atLeast"/>
        <w:rPr>
          <w:color w:val="000000"/>
          <w:sz w:val="24"/>
          <w:szCs w:val="24"/>
        </w:rPr>
      </w:pPr>
      <w:r w:rsidRPr="00823A74">
        <w:rPr>
          <w:b/>
          <w:color w:val="000000"/>
          <w:sz w:val="24"/>
          <w:szCs w:val="24"/>
        </w:rPr>
        <w:t>Estimated total program funding:</w:t>
      </w:r>
      <w:r>
        <w:rPr>
          <w:color w:val="000000"/>
          <w:sz w:val="24"/>
          <w:szCs w:val="24"/>
        </w:rPr>
        <w:t xml:space="preserve"> up to $1</w:t>
      </w:r>
      <w:r w:rsidRPr="00823A74">
        <w:rPr>
          <w:color w:val="000000"/>
          <w:sz w:val="24"/>
          <w:szCs w:val="24"/>
        </w:rPr>
        <w:t>,000,000</w:t>
      </w:r>
    </w:p>
    <w:p w:rsidR="00874EDF" w:rsidRPr="0058592C" w:rsidRDefault="00874EDF" w:rsidP="00823A74">
      <w:pPr>
        <w:autoSpaceDE w:val="0"/>
        <w:autoSpaceDN w:val="0"/>
        <w:adjustRightInd w:val="0"/>
        <w:spacing w:line="240" w:lineRule="atLeast"/>
        <w:rPr>
          <w:color w:val="000000"/>
          <w:sz w:val="24"/>
          <w:szCs w:val="24"/>
        </w:rPr>
      </w:pPr>
      <w:r w:rsidRPr="0058592C">
        <w:rPr>
          <w:b/>
          <w:color w:val="000000"/>
          <w:sz w:val="24"/>
          <w:szCs w:val="24"/>
        </w:rPr>
        <w:t>Award ceiling:</w:t>
      </w:r>
      <w:r w:rsidRPr="0058592C">
        <w:rPr>
          <w:color w:val="000000"/>
          <w:sz w:val="24"/>
          <w:szCs w:val="24"/>
        </w:rPr>
        <w:t xml:space="preserve"> $350,000</w:t>
      </w:r>
    </w:p>
    <w:p w:rsidR="00874EDF" w:rsidRPr="00823A74" w:rsidRDefault="00874EDF" w:rsidP="00823A74">
      <w:pPr>
        <w:rPr>
          <w:color w:val="000000"/>
          <w:sz w:val="24"/>
          <w:szCs w:val="24"/>
        </w:rPr>
      </w:pPr>
      <w:r w:rsidRPr="0058592C">
        <w:rPr>
          <w:b/>
          <w:color w:val="000000"/>
          <w:sz w:val="24"/>
          <w:szCs w:val="24"/>
        </w:rPr>
        <w:t>Award floor:</w:t>
      </w:r>
      <w:r w:rsidRPr="0058592C">
        <w:rPr>
          <w:color w:val="000000"/>
          <w:sz w:val="24"/>
          <w:szCs w:val="24"/>
        </w:rPr>
        <w:t xml:space="preserve"> $30,000</w:t>
      </w:r>
    </w:p>
    <w:p w:rsidR="00874EDF" w:rsidRDefault="00874EDF"/>
    <w:p w:rsidR="00874EDF" w:rsidRDefault="00874EDF"/>
    <w:p w:rsidR="00874EDF" w:rsidRPr="000F6099" w:rsidRDefault="00874EDF">
      <w:pPr>
        <w:rPr>
          <w:sz w:val="24"/>
          <w:szCs w:val="24"/>
        </w:rPr>
      </w:pPr>
      <w:r w:rsidRPr="000F6099">
        <w:rPr>
          <w:sz w:val="24"/>
          <w:szCs w:val="24"/>
        </w:rPr>
        <w:t>These details wil</w:t>
      </w:r>
      <w:r>
        <w:rPr>
          <w:sz w:val="24"/>
          <w:szCs w:val="24"/>
        </w:rPr>
        <w:t>l be available for download in</w:t>
      </w:r>
      <w:r w:rsidRPr="000F6099">
        <w:rPr>
          <w:sz w:val="24"/>
          <w:szCs w:val="24"/>
        </w:rPr>
        <w:t xml:space="preserve"> PDF </w:t>
      </w:r>
      <w:r>
        <w:rPr>
          <w:sz w:val="24"/>
          <w:szCs w:val="24"/>
        </w:rPr>
        <w:t xml:space="preserve">format </w:t>
      </w:r>
      <w:r w:rsidRPr="000F6099">
        <w:rPr>
          <w:sz w:val="24"/>
          <w:szCs w:val="24"/>
        </w:rPr>
        <w:t>at</w:t>
      </w:r>
      <w:r>
        <w:rPr>
          <w:sz w:val="24"/>
          <w:szCs w:val="24"/>
        </w:rPr>
        <w:t xml:space="preserve"> the following URL</w:t>
      </w:r>
      <w:r w:rsidRPr="000F6099">
        <w:rPr>
          <w:sz w:val="24"/>
          <w:szCs w:val="24"/>
        </w:rPr>
        <w:t xml:space="preserve">:  </w:t>
      </w:r>
      <w:hyperlink r:id="rId8" w:history="1">
        <w:r w:rsidRPr="000F6099">
          <w:rPr>
            <w:rStyle w:val="Hyperlink"/>
            <w:bCs/>
            <w:sz w:val="24"/>
            <w:szCs w:val="24"/>
          </w:rPr>
          <w:t>http://www.fws.gov/WhiteNoseSyndrome/</w:t>
        </w:r>
      </w:hyperlink>
    </w:p>
    <w:sectPr w:rsidR="00874EDF" w:rsidRPr="000F6099" w:rsidSect="00531DF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4EDF" w:rsidRDefault="00874EDF">
      <w:r>
        <w:separator/>
      </w:r>
    </w:p>
  </w:endnote>
  <w:endnote w:type="continuationSeparator" w:id="1">
    <w:p w:rsidR="00874EDF" w:rsidRDefault="00874E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DF" w:rsidRDefault="00874E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DF" w:rsidRDefault="00874EDF">
    <w:pPr>
      <w:pStyle w:val="Footer"/>
    </w:pP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DF" w:rsidRDefault="00874E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4EDF" w:rsidRDefault="00874EDF">
      <w:r>
        <w:separator/>
      </w:r>
    </w:p>
  </w:footnote>
  <w:footnote w:type="continuationSeparator" w:id="1">
    <w:p w:rsidR="00874EDF" w:rsidRDefault="00874E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DF" w:rsidRDefault="00874E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DF" w:rsidRDefault="00874ED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DF" w:rsidRDefault="00874ED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700FB"/>
    <w:multiLevelType w:val="hybridMultilevel"/>
    <w:tmpl w:val="1B5CED12"/>
    <w:lvl w:ilvl="0" w:tplc="0B3E966C">
      <w:start w:val="3"/>
      <w:numFmt w:val="bullet"/>
      <w:lvlText w:val="-"/>
      <w:lvlJc w:val="left"/>
      <w:pPr>
        <w:ind w:left="1080" w:hanging="360"/>
      </w:pPr>
      <w:rPr>
        <w:rFonts w:ascii="Times New Roman" w:eastAsia="Times New Roman" w:hAnsi="Times New Roman" w:hint="default"/>
        <w:i w:val="0"/>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F71327"/>
    <w:multiLevelType w:val="hybridMultilevel"/>
    <w:tmpl w:val="F0DE304C"/>
    <w:lvl w:ilvl="0" w:tplc="4E0A5D9E">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AE1307"/>
    <w:multiLevelType w:val="hybridMultilevel"/>
    <w:tmpl w:val="5D04EF7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75141E9"/>
    <w:multiLevelType w:val="hybridMultilevel"/>
    <w:tmpl w:val="62746EA4"/>
    <w:lvl w:ilvl="0" w:tplc="EBBC4D8E">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50A25DE"/>
    <w:multiLevelType w:val="hybridMultilevel"/>
    <w:tmpl w:val="234A2C62"/>
    <w:lvl w:ilvl="0" w:tplc="9D3C8A8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282C4E77"/>
    <w:multiLevelType w:val="hybridMultilevel"/>
    <w:tmpl w:val="721E455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9240BB1"/>
    <w:multiLevelType w:val="hybridMultilevel"/>
    <w:tmpl w:val="721E455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74B592A"/>
    <w:multiLevelType w:val="hybridMultilevel"/>
    <w:tmpl w:val="D17C3BF8"/>
    <w:lvl w:ilvl="0" w:tplc="0650767E">
      <w:start w:val="1"/>
      <w:numFmt w:val="bullet"/>
      <w:lvlText w:val="-"/>
      <w:lvlJc w:val="left"/>
      <w:pPr>
        <w:ind w:left="2160" w:hanging="360"/>
      </w:pPr>
      <w:rPr>
        <w:rFonts w:ascii="Times New Roman" w:eastAsia="Times New Roman" w:hAnsi="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B181FA1"/>
    <w:multiLevelType w:val="hybridMultilevel"/>
    <w:tmpl w:val="165E6DD2"/>
    <w:lvl w:ilvl="0" w:tplc="4E0A5D9E">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EBE233F"/>
    <w:multiLevelType w:val="hybridMultilevel"/>
    <w:tmpl w:val="CE1EDA60"/>
    <w:lvl w:ilvl="0" w:tplc="0409000F">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6543120C"/>
    <w:multiLevelType w:val="hybridMultilevel"/>
    <w:tmpl w:val="83B09E9E"/>
    <w:lvl w:ilvl="0" w:tplc="82C4410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67865937"/>
    <w:multiLevelType w:val="hybridMultilevel"/>
    <w:tmpl w:val="D0A4A408"/>
    <w:lvl w:ilvl="0" w:tplc="4E0A5D9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B55E70"/>
    <w:multiLevelType w:val="hybridMultilevel"/>
    <w:tmpl w:val="1E480660"/>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num>
  <w:num w:numId="2">
    <w:abstractNumId w:val="4"/>
  </w:num>
  <w:num w:numId="3">
    <w:abstractNumId w:val="10"/>
  </w:num>
  <w:num w:numId="4">
    <w:abstractNumId w:val="0"/>
  </w:num>
  <w:num w:numId="5">
    <w:abstractNumId w:val="7"/>
  </w:num>
  <w:num w:numId="6">
    <w:abstractNumId w:val="9"/>
  </w:num>
  <w:num w:numId="7">
    <w:abstractNumId w:val="5"/>
  </w:num>
  <w:num w:numId="8">
    <w:abstractNumId w:val="3"/>
  </w:num>
  <w:num w:numId="9">
    <w:abstractNumId w:val="11"/>
  </w:num>
  <w:num w:numId="10">
    <w:abstractNumId w:val="1"/>
  </w:num>
  <w:num w:numId="11">
    <w:abstractNumId w:val="8"/>
  </w:num>
  <w:num w:numId="12">
    <w:abstractNumId w:val="6"/>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37C5"/>
    <w:rsid w:val="00006947"/>
    <w:rsid w:val="00011FC1"/>
    <w:rsid w:val="000123A5"/>
    <w:rsid w:val="000260B4"/>
    <w:rsid w:val="000411A8"/>
    <w:rsid w:val="0005041C"/>
    <w:rsid w:val="00050569"/>
    <w:rsid w:val="000614C7"/>
    <w:rsid w:val="00080A05"/>
    <w:rsid w:val="00081C4F"/>
    <w:rsid w:val="000910A4"/>
    <w:rsid w:val="00092B58"/>
    <w:rsid w:val="000A625A"/>
    <w:rsid w:val="000A6C4D"/>
    <w:rsid w:val="000B341E"/>
    <w:rsid w:val="000B6AD8"/>
    <w:rsid w:val="000C0B56"/>
    <w:rsid w:val="000D0C10"/>
    <w:rsid w:val="000D2657"/>
    <w:rsid w:val="000D6A82"/>
    <w:rsid w:val="000D6F19"/>
    <w:rsid w:val="000E11D9"/>
    <w:rsid w:val="000E1594"/>
    <w:rsid w:val="000E53D3"/>
    <w:rsid w:val="000F0CCE"/>
    <w:rsid w:val="000F5E87"/>
    <w:rsid w:val="000F6099"/>
    <w:rsid w:val="00102A7D"/>
    <w:rsid w:val="001044A0"/>
    <w:rsid w:val="001109DC"/>
    <w:rsid w:val="0011233E"/>
    <w:rsid w:val="0012664B"/>
    <w:rsid w:val="00126B9F"/>
    <w:rsid w:val="001501F4"/>
    <w:rsid w:val="00153892"/>
    <w:rsid w:val="00164B3D"/>
    <w:rsid w:val="0016671F"/>
    <w:rsid w:val="00166FC7"/>
    <w:rsid w:val="0017667D"/>
    <w:rsid w:val="00183CA1"/>
    <w:rsid w:val="00190E94"/>
    <w:rsid w:val="00193F5A"/>
    <w:rsid w:val="0019649C"/>
    <w:rsid w:val="001A29DA"/>
    <w:rsid w:val="001A36DB"/>
    <w:rsid w:val="001A3A0E"/>
    <w:rsid w:val="001D0311"/>
    <w:rsid w:val="001D2D58"/>
    <w:rsid w:val="001D6C9F"/>
    <w:rsid w:val="001D6F99"/>
    <w:rsid w:val="001D7F87"/>
    <w:rsid w:val="001F5749"/>
    <w:rsid w:val="00202E60"/>
    <w:rsid w:val="002051BA"/>
    <w:rsid w:val="002211FC"/>
    <w:rsid w:val="002359A8"/>
    <w:rsid w:val="00235C8F"/>
    <w:rsid w:val="0023629E"/>
    <w:rsid w:val="0024652A"/>
    <w:rsid w:val="00266CCB"/>
    <w:rsid w:val="0026793C"/>
    <w:rsid w:val="00275C8B"/>
    <w:rsid w:val="002803F7"/>
    <w:rsid w:val="002813E5"/>
    <w:rsid w:val="00283ED2"/>
    <w:rsid w:val="00296D6A"/>
    <w:rsid w:val="002B3EA6"/>
    <w:rsid w:val="002F4E9D"/>
    <w:rsid w:val="00303C06"/>
    <w:rsid w:val="00307E29"/>
    <w:rsid w:val="003300BC"/>
    <w:rsid w:val="00332322"/>
    <w:rsid w:val="00342BD4"/>
    <w:rsid w:val="003461C1"/>
    <w:rsid w:val="003513D1"/>
    <w:rsid w:val="003549D2"/>
    <w:rsid w:val="00375F42"/>
    <w:rsid w:val="00383BC1"/>
    <w:rsid w:val="003A2AF2"/>
    <w:rsid w:val="003A5EF3"/>
    <w:rsid w:val="003B37F5"/>
    <w:rsid w:val="003C5B7F"/>
    <w:rsid w:val="003C6893"/>
    <w:rsid w:val="003F6014"/>
    <w:rsid w:val="004013D0"/>
    <w:rsid w:val="0040258E"/>
    <w:rsid w:val="00404A2A"/>
    <w:rsid w:val="00421E2B"/>
    <w:rsid w:val="00446A62"/>
    <w:rsid w:val="00447ABE"/>
    <w:rsid w:val="00472411"/>
    <w:rsid w:val="004727DF"/>
    <w:rsid w:val="00486D6D"/>
    <w:rsid w:val="0049284E"/>
    <w:rsid w:val="004A4E29"/>
    <w:rsid w:val="004A6612"/>
    <w:rsid w:val="004B04FE"/>
    <w:rsid w:val="004B2978"/>
    <w:rsid w:val="004B2B23"/>
    <w:rsid w:val="004B42F2"/>
    <w:rsid w:val="004B4488"/>
    <w:rsid w:val="004B5446"/>
    <w:rsid w:val="004C14FF"/>
    <w:rsid w:val="004C2A24"/>
    <w:rsid w:val="004C3F43"/>
    <w:rsid w:val="004C504A"/>
    <w:rsid w:val="004D70E3"/>
    <w:rsid w:val="004F60A0"/>
    <w:rsid w:val="00501798"/>
    <w:rsid w:val="005022E7"/>
    <w:rsid w:val="00511EAB"/>
    <w:rsid w:val="005205E1"/>
    <w:rsid w:val="00524FD1"/>
    <w:rsid w:val="005252B7"/>
    <w:rsid w:val="00531DF5"/>
    <w:rsid w:val="00535343"/>
    <w:rsid w:val="005400FE"/>
    <w:rsid w:val="005477D8"/>
    <w:rsid w:val="00551127"/>
    <w:rsid w:val="00580742"/>
    <w:rsid w:val="0058592C"/>
    <w:rsid w:val="0058645A"/>
    <w:rsid w:val="0059420E"/>
    <w:rsid w:val="005B05A9"/>
    <w:rsid w:val="005C51B1"/>
    <w:rsid w:val="005E6429"/>
    <w:rsid w:val="005F39F1"/>
    <w:rsid w:val="006037AD"/>
    <w:rsid w:val="0062504B"/>
    <w:rsid w:val="00625B4F"/>
    <w:rsid w:val="00632F2C"/>
    <w:rsid w:val="00636351"/>
    <w:rsid w:val="0064093C"/>
    <w:rsid w:val="00647D7C"/>
    <w:rsid w:val="006526C3"/>
    <w:rsid w:val="00652BED"/>
    <w:rsid w:val="006553EE"/>
    <w:rsid w:val="0066044F"/>
    <w:rsid w:val="00672AE6"/>
    <w:rsid w:val="00676B36"/>
    <w:rsid w:val="00687D5C"/>
    <w:rsid w:val="006A2DD4"/>
    <w:rsid w:val="006B4C65"/>
    <w:rsid w:val="006C35FD"/>
    <w:rsid w:val="006D08F1"/>
    <w:rsid w:val="006D76D1"/>
    <w:rsid w:val="006E2A02"/>
    <w:rsid w:val="0070055B"/>
    <w:rsid w:val="00701B5A"/>
    <w:rsid w:val="00721973"/>
    <w:rsid w:val="00733CC3"/>
    <w:rsid w:val="007821BB"/>
    <w:rsid w:val="00792158"/>
    <w:rsid w:val="007930D1"/>
    <w:rsid w:val="007A0E09"/>
    <w:rsid w:val="007A6321"/>
    <w:rsid w:val="007B37C5"/>
    <w:rsid w:val="007B57C5"/>
    <w:rsid w:val="007C0941"/>
    <w:rsid w:val="007C1789"/>
    <w:rsid w:val="007C447F"/>
    <w:rsid w:val="007C6B54"/>
    <w:rsid w:val="007D1284"/>
    <w:rsid w:val="007D1E12"/>
    <w:rsid w:val="007D34D2"/>
    <w:rsid w:val="007D4CB9"/>
    <w:rsid w:val="007F489C"/>
    <w:rsid w:val="00823A74"/>
    <w:rsid w:val="0082678F"/>
    <w:rsid w:val="00845E4F"/>
    <w:rsid w:val="00851D14"/>
    <w:rsid w:val="00861616"/>
    <w:rsid w:val="0086230B"/>
    <w:rsid w:val="008646D2"/>
    <w:rsid w:val="008745FB"/>
    <w:rsid w:val="00874EDF"/>
    <w:rsid w:val="00896B18"/>
    <w:rsid w:val="008C6590"/>
    <w:rsid w:val="008D19F7"/>
    <w:rsid w:val="008F09A3"/>
    <w:rsid w:val="00901A2B"/>
    <w:rsid w:val="00911468"/>
    <w:rsid w:val="00922185"/>
    <w:rsid w:val="00923667"/>
    <w:rsid w:val="009237A8"/>
    <w:rsid w:val="00935123"/>
    <w:rsid w:val="00936CAA"/>
    <w:rsid w:val="00940C13"/>
    <w:rsid w:val="0094328E"/>
    <w:rsid w:val="0095090F"/>
    <w:rsid w:val="00956223"/>
    <w:rsid w:val="0097383C"/>
    <w:rsid w:val="009844B2"/>
    <w:rsid w:val="00990DB0"/>
    <w:rsid w:val="009C0D82"/>
    <w:rsid w:val="009C6B40"/>
    <w:rsid w:val="009D3E8D"/>
    <w:rsid w:val="009D4033"/>
    <w:rsid w:val="009D5C4C"/>
    <w:rsid w:val="009E41CD"/>
    <w:rsid w:val="009E5856"/>
    <w:rsid w:val="009F2660"/>
    <w:rsid w:val="00A079A4"/>
    <w:rsid w:val="00A1144F"/>
    <w:rsid w:val="00A11FE9"/>
    <w:rsid w:val="00A25A44"/>
    <w:rsid w:val="00A312C1"/>
    <w:rsid w:val="00A41AB4"/>
    <w:rsid w:val="00A426BC"/>
    <w:rsid w:val="00A42B60"/>
    <w:rsid w:val="00A447AF"/>
    <w:rsid w:val="00A46479"/>
    <w:rsid w:val="00A523C8"/>
    <w:rsid w:val="00A67F31"/>
    <w:rsid w:val="00A72BC2"/>
    <w:rsid w:val="00A87DD4"/>
    <w:rsid w:val="00AA12CE"/>
    <w:rsid w:val="00AA2CB8"/>
    <w:rsid w:val="00AB18B2"/>
    <w:rsid w:val="00AB4396"/>
    <w:rsid w:val="00AD63B1"/>
    <w:rsid w:val="00AD7D42"/>
    <w:rsid w:val="00AE0C62"/>
    <w:rsid w:val="00B11F1B"/>
    <w:rsid w:val="00B1799C"/>
    <w:rsid w:val="00B358B1"/>
    <w:rsid w:val="00B37022"/>
    <w:rsid w:val="00B51D2C"/>
    <w:rsid w:val="00B51EC4"/>
    <w:rsid w:val="00B750D4"/>
    <w:rsid w:val="00B76497"/>
    <w:rsid w:val="00B8121D"/>
    <w:rsid w:val="00B852DA"/>
    <w:rsid w:val="00B91458"/>
    <w:rsid w:val="00B956EC"/>
    <w:rsid w:val="00B96995"/>
    <w:rsid w:val="00BD0984"/>
    <w:rsid w:val="00BD276A"/>
    <w:rsid w:val="00BD4AD6"/>
    <w:rsid w:val="00BF6A96"/>
    <w:rsid w:val="00BF7ACF"/>
    <w:rsid w:val="00C15722"/>
    <w:rsid w:val="00C1605A"/>
    <w:rsid w:val="00C66C97"/>
    <w:rsid w:val="00C75A6E"/>
    <w:rsid w:val="00C774EE"/>
    <w:rsid w:val="00C92A42"/>
    <w:rsid w:val="00C958AE"/>
    <w:rsid w:val="00CA0D90"/>
    <w:rsid w:val="00CA7019"/>
    <w:rsid w:val="00CA7CD2"/>
    <w:rsid w:val="00CB223F"/>
    <w:rsid w:val="00CB3A7A"/>
    <w:rsid w:val="00CC11EA"/>
    <w:rsid w:val="00CD1FE7"/>
    <w:rsid w:val="00CD356D"/>
    <w:rsid w:val="00CD4DA6"/>
    <w:rsid w:val="00CF22DC"/>
    <w:rsid w:val="00D04783"/>
    <w:rsid w:val="00D1461F"/>
    <w:rsid w:val="00D15B87"/>
    <w:rsid w:val="00D21381"/>
    <w:rsid w:val="00D21F29"/>
    <w:rsid w:val="00D24DCE"/>
    <w:rsid w:val="00D323E4"/>
    <w:rsid w:val="00D44A16"/>
    <w:rsid w:val="00D52BD9"/>
    <w:rsid w:val="00D53208"/>
    <w:rsid w:val="00D70484"/>
    <w:rsid w:val="00D76918"/>
    <w:rsid w:val="00D8297B"/>
    <w:rsid w:val="00D8506A"/>
    <w:rsid w:val="00D914C3"/>
    <w:rsid w:val="00D94B44"/>
    <w:rsid w:val="00DA4A3F"/>
    <w:rsid w:val="00DB1A34"/>
    <w:rsid w:val="00DB3DE0"/>
    <w:rsid w:val="00DC78C1"/>
    <w:rsid w:val="00DD0D10"/>
    <w:rsid w:val="00DD1B94"/>
    <w:rsid w:val="00DD737A"/>
    <w:rsid w:val="00DE447F"/>
    <w:rsid w:val="00DE4B7F"/>
    <w:rsid w:val="00DF17AC"/>
    <w:rsid w:val="00E0779D"/>
    <w:rsid w:val="00E27E96"/>
    <w:rsid w:val="00E30812"/>
    <w:rsid w:val="00E3566A"/>
    <w:rsid w:val="00E57A04"/>
    <w:rsid w:val="00E67CB3"/>
    <w:rsid w:val="00E73E16"/>
    <w:rsid w:val="00E754F9"/>
    <w:rsid w:val="00E808B0"/>
    <w:rsid w:val="00E82C34"/>
    <w:rsid w:val="00EA3282"/>
    <w:rsid w:val="00EA3D1B"/>
    <w:rsid w:val="00EA6627"/>
    <w:rsid w:val="00EC1282"/>
    <w:rsid w:val="00ED3E9B"/>
    <w:rsid w:val="00EE3586"/>
    <w:rsid w:val="00EF6F18"/>
    <w:rsid w:val="00F221F3"/>
    <w:rsid w:val="00F379F6"/>
    <w:rsid w:val="00F531BE"/>
    <w:rsid w:val="00F63936"/>
    <w:rsid w:val="00F660B5"/>
    <w:rsid w:val="00F72BE0"/>
    <w:rsid w:val="00F84B44"/>
    <w:rsid w:val="00F92074"/>
    <w:rsid w:val="00FB1377"/>
    <w:rsid w:val="00FD1CBF"/>
    <w:rsid w:val="00FD3F08"/>
    <w:rsid w:val="00FE2781"/>
    <w:rsid w:val="00FE2EDE"/>
    <w:rsid w:val="00FE535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7C5"/>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7B37C5"/>
    <w:pPr>
      <w:autoSpaceDE w:val="0"/>
      <w:autoSpaceDN w:val="0"/>
      <w:adjustRightInd w:val="0"/>
    </w:pPr>
    <w:rPr>
      <w:color w:val="000000"/>
      <w:sz w:val="24"/>
      <w:szCs w:val="24"/>
    </w:rPr>
  </w:style>
  <w:style w:type="paragraph" w:styleId="Header">
    <w:name w:val="header"/>
    <w:basedOn w:val="Normal"/>
    <w:link w:val="HeaderChar"/>
    <w:uiPriority w:val="99"/>
    <w:rsid w:val="007B37C5"/>
    <w:pPr>
      <w:tabs>
        <w:tab w:val="center" w:pos="4320"/>
        <w:tab w:val="right" w:pos="8640"/>
      </w:tabs>
    </w:pPr>
  </w:style>
  <w:style w:type="character" w:customStyle="1" w:styleId="HeaderChar">
    <w:name w:val="Header Char"/>
    <w:basedOn w:val="DefaultParagraphFont"/>
    <w:link w:val="Header"/>
    <w:uiPriority w:val="99"/>
    <w:semiHidden/>
    <w:rsid w:val="00F217FA"/>
    <w:rPr>
      <w:sz w:val="20"/>
      <w:szCs w:val="20"/>
    </w:rPr>
  </w:style>
  <w:style w:type="paragraph" w:styleId="Footer">
    <w:name w:val="footer"/>
    <w:basedOn w:val="Normal"/>
    <w:link w:val="FooterChar"/>
    <w:uiPriority w:val="99"/>
    <w:rsid w:val="007B37C5"/>
    <w:pPr>
      <w:tabs>
        <w:tab w:val="center" w:pos="4320"/>
        <w:tab w:val="right" w:pos="8640"/>
      </w:tabs>
    </w:pPr>
    <w:rPr>
      <w:i/>
      <w:sz w:val="16"/>
      <w:szCs w:val="16"/>
    </w:rPr>
  </w:style>
  <w:style w:type="character" w:customStyle="1" w:styleId="FooterChar">
    <w:name w:val="Footer Char"/>
    <w:basedOn w:val="DefaultParagraphFont"/>
    <w:link w:val="Footer"/>
    <w:uiPriority w:val="99"/>
    <w:semiHidden/>
    <w:rsid w:val="00F217FA"/>
    <w:rPr>
      <w:sz w:val="20"/>
      <w:szCs w:val="20"/>
    </w:rPr>
  </w:style>
  <w:style w:type="character" w:styleId="PageNumber">
    <w:name w:val="page number"/>
    <w:basedOn w:val="DefaultParagraphFont"/>
    <w:uiPriority w:val="99"/>
    <w:rsid w:val="007B37C5"/>
    <w:rPr>
      <w:rFonts w:cs="Times New Roman"/>
    </w:rPr>
  </w:style>
  <w:style w:type="character" w:styleId="Hyperlink">
    <w:name w:val="Hyperlink"/>
    <w:basedOn w:val="DefaultParagraphFont"/>
    <w:uiPriority w:val="99"/>
    <w:rsid w:val="000411A8"/>
    <w:rPr>
      <w:rFonts w:cs="Times New Roman"/>
      <w:color w:val="0000FF"/>
      <w:u w:val="single"/>
    </w:rPr>
  </w:style>
  <w:style w:type="paragraph" w:styleId="BalloonText">
    <w:name w:val="Balloon Text"/>
    <w:basedOn w:val="Normal"/>
    <w:link w:val="BalloonTextChar"/>
    <w:uiPriority w:val="99"/>
    <w:semiHidden/>
    <w:rsid w:val="008C6590"/>
    <w:rPr>
      <w:rFonts w:ascii="Tahoma" w:hAnsi="Tahoma" w:cs="Tahoma"/>
      <w:sz w:val="16"/>
      <w:szCs w:val="16"/>
    </w:rPr>
  </w:style>
  <w:style w:type="character" w:customStyle="1" w:styleId="BalloonTextChar">
    <w:name w:val="Balloon Text Char"/>
    <w:basedOn w:val="DefaultParagraphFont"/>
    <w:link w:val="BalloonText"/>
    <w:uiPriority w:val="99"/>
    <w:semiHidden/>
    <w:rsid w:val="00F217FA"/>
    <w:rPr>
      <w:sz w:val="0"/>
      <w:szCs w:val="0"/>
    </w:rPr>
  </w:style>
  <w:style w:type="character" w:styleId="CommentReference">
    <w:name w:val="annotation reference"/>
    <w:basedOn w:val="DefaultParagraphFont"/>
    <w:uiPriority w:val="99"/>
    <w:semiHidden/>
    <w:rsid w:val="00D21381"/>
    <w:rPr>
      <w:rFonts w:cs="Times New Roman"/>
      <w:sz w:val="16"/>
    </w:rPr>
  </w:style>
  <w:style w:type="paragraph" w:styleId="CommentText">
    <w:name w:val="annotation text"/>
    <w:basedOn w:val="Normal"/>
    <w:link w:val="CommentTextChar"/>
    <w:uiPriority w:val="99"/>
    <w:semiHidden/>
    <w:rsid w:val="00D21381"/>
  </w:style>
  <w:style w:type="character" w:customStyle="1" w:styleId="CommentTextChar">
    <w:name w:val="Comment Text Char"/>
    <w:basedOn w:val="DefaultParagraphFont"/>
    <w:link w:val="CommentText"/>
    <w:uiPriority w:val="99"/>
    <w:semiHidden/>
    <w:rsid w:val="00F217FA"/>
    <w:rPr>
      <w:sz w:val="20"/>
      <w:szCs w:val="20"/>
    </w:rPr>
  </w:style>
  <w:style w:type="paragraph" w:styleId="CommentSubject">
    <w:name w:val="annotation subject"/>
    <w:basedOn w:val="CommentText"/>
    <w:next w:val="CommentText"/>
    <w:link w:val="CommentSubjectChar"/>
    <w:uiPriority w:val="99"/>
    <w:semiHidden/>
    <w:rsid w:val="00D21381"/>
    <w:rPr>
      <w:b/>
      <w:bCs/>
    </w:rPr>
  </w:style>
  <w:style w:type="character" w:customStyle="1" w:styleId="CommentSubjectChar">
    <w:name w:val="Comment Subject Char"/>
    <w:basedOn w:val="CommentTextChar"/>
    <w:link w:val="CommentSubject"/>
    <w:uiPriority w:val="99"/>
    <w:semiHidden/>
    <w:rsid w:val="00F217FA"/>
    <w:rPr>
      <w:b/>
      <w:bCs/>
    </w:rPr>
  </w:style>
  <w:style w:type="paragraph" w:styleId="ListParagraph">
    <w:name w:val="List Paragraph"/>
    <w:basedOn w:val="Normal"/>
    <w:uiPriority w:val="99"/>
    <w:qFormat/>
    <w:rsid w:val="00D70484"/>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ws.gov/WhiteNoseSyndrom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fws.gov/WhiteNoseSyndrom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1548</Words>
  <Characters>8828</Characters>
  <Application>Microsoft Office Outlook</Application>
  <DocSecurity>0</DocSecurity>
  <Lines>0</Lines>
  <Paragraphs>0</Paragraphs>
  <ScaleCrop>false</ScaleCrop>
  <Company>US Fish and Wildlife Service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2009 Request for Proposals for White-nose syndrome</dc:title>
  <dc:subject/>
  <dc:creator>R5</dc:creator>
  <cp:keywords/>
  <dc:description/>
  <cp:lastModifiedBy>R5</cp:lastModifiedBy>
  <cp:revision>2</cp:revision>
  <cp:lastPrinted>2011-10-21T17:19:00Z</cp:lastPrinted>
  <dcterms:created xsi:type="dcterms:W3CDTF">2011-10-21T17:31:00Z</dcterms:created>
  <dcterms:modified xsi:type="dcterms:W3CDTF">2011-10-21T17:31:00Z</dcterms:modified>
</cp:coreProperties>
</file>