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1CE0" w14:textId="17F26BA1" w:rsidR="009A3FC7" w:rsidRPr="009A3FC7" w:rsidRDefault="00E25695" w:rsidP="00F616C2">
      <w:pPr>
        <w:tabs>
          <w:tab w:val="left" w:pos="90"/>
        </w:tabs>
        <w:spacing w:before="120" w:after="120"/>
        <w:jc w:val="center"/>
        <w:rPr>
          <w:rFonts w:asciiTheme="minorHAnsi" w:hAnsiTheme="minorHAnsi" w:cstheme="minorHAnsi"/>
          <w:b/>
        </w:rPr>
      </w:pPr>
      <w:r w:rsidRPr="009A3FC7">
        <w:rPr>
          <w:rFonts w:asciiTheme="minorHAnsi" w:hAnsiTheme="minorHAnsi" w:cstheme="minorHAnsi"/>
          <w:b/>
        </w:rPr>
        <w:t>Questions and Answers for</w:t>
      </w:r>
    </w:p>
    <w:p w14:paraId="26399E8F" w14:textId="1DA5FE04" w:rsidR="00A505B4" w:rsidRPr="009A3FC7" w:rsidRDefault="00F616C2" w:rsidP="00F616C2">
      <w:pPr>
        <w:tabs>
          <w:tab w:val="left" w:pos="90"/>
        </w:tabs>
        <w:spacing w:before="120" w:after="120"/>
        <w:jc w:val="center"/>
        <w:rPr>
          <w:rFonts w:asciiTheme="minorHAnsi" w:hAnsiTheme="minorHAnsi" w:cstheme="minorHAnsi"/>
          <w:b/>
          <w:i/>
          <w:iCs/>
          <w:highlight w:val="yellow"/>
        </w:rPr>
      </w:pPr>
      <w:r w:rsidRPr="00F616C2">
        <w:rPr>
          <w:rFonts w:asciiTheme="minorHAnsi" w:hAnsiTheme="minorHAnsi" w:cstheme="minorHAnsi"/>
          <w:i/>
          <w:iCs/>
        </w:rPr>
        <w:t>IACA Mexico Chapter</w:t>
      </w:r>
    </w:p>
    <w:p w14:paraId="029BEA2A" w14:textId="77777777" w:rsidR="00F616C2" w:rsidRDefault="00F616C2" w:rsidP="00F616C2">
      <w:pPr>
        <w:tabs>
          <w:tab w:val="left" w:pos="90"/>
        </w:tabs>
        <w:spacing w:before="120" w:after="120"/>
        <w:jc w:val="center"/>
        <w:rPr>
          <w:rFonts w:asciiTheme="minorHAnsi" w:hAnsiTheme="minorHAnsi" w:cstheme="minorHAnsi"/>
          <w:color w:val="000000"/>
        </w:rPr>
      </w:pPr>
      <w:r w:rsidRPr="00F616C2">
        <w:rPr>
          <w:rFonts w:asciiTheme="minorHAnsi" w:hAnsiTheme="minorHAnsi" w:cstheme="minorHAnsi"/>
          <w:color w:val="000000"/>
        </w:rPr>
        <w:t>OFOP0001374</w:t>
      </w:r>
    </w:p>
    <w:p w14:paraId="7A5143F8" w14:textId="3195BF0B" w:rsidR="00E25695" w:rsidRPr="009A3FC7" w:rsidRDefault="00375B1F" w:rsidP="00F616C2">
      <w:pPr>
        <w:tabs>
          <w:tab w:val="left" w:pos="90"/>
        </w:tabs>
        <w:spacing w:before="120" w:after="120"/>
        <w:jc w:val="center"/>
        <w:rPr>
          <w:rFonts w:asciiTheme="minorHAnsi" w:hAnsiTheme="minorHAnsi" w:cstheme="minorHAnsi"/>
          <w:b/>
        </w:rPr>
      </w:pPr>
      <w:r w:rsidRPr="009A3FC7">
        <w:rPr>
          <w:rFonts w:asciiTheme="minorHAnsi" w:hAnsiTheme="minorHAnsi" w:cstheme="minorHAnsi"/>
          <w:b/>
        </w:rPr>
        <w:t xml:space="preserve">Date:  </w:t>
      </w:r>
      <w:r w:rsidR="00F616C2">
        <w:rPr>
          <w:rFonts w:asciiTheme="minorHAnsi" w:hAnsiTheme="minorHAnsi" w:cstheme="minorHAnsi"/>
          <w:b/>
        </w:rPr>
        <w:t>May 31, 2024</w:t>
      </w:r>
    </w:p>
    <w:p w14:paraId="71203164" w14:textId="77777777" w:rsidR="00A505B4" w:rsidRPr="009A3FC7" w:rsidRDefault="00A505B4" w:rsidP="00F616C2">
      <w:pPr>
        <w:tabs>
          <w:tab w:val="left" w:pos="90"/>
        </w:tabs>
        <w:spacing w:before="120" w:after="120"/>
        <w:rPr>
          <w:rFonts w:asciiTheme="minorHAnsi" w:hAnsiTheme="minorHAnsi" w:cstheme="minorHAnsi"/>
        </w:rPr>
      </w:pPr>
    </w:p>
    <w:p w14:paraId="7B13C7A7" w14:textId="77777777" w:rsidR="00A505B4" w:rsidRPr="009A3FC7" w:rsidRDefault="00A505B4" w:rsidP="00757C4B">
      <w:pPr>
        <w:tabs>
          <w:tab w:val="left" w:pos="90"/>
        </w:tabs>
        <w:spacing w:before="120" w:after="120"/>
        <w:jc w:val="both"/>
        <w:rPr>
          <w:rFonts w:asciiTheme="minorHAnsi" w:hAnsiTheme="minorHAnsi" w:cstheme="minorHAnsi"/>
          <w:b/>
        </w:rPr>
      </w:pPr>
      <w:r w:rsidRPr="009A3FC7">
        <w:rPr>
          <w:rFonts w:asciiTheme="minorHAnsi" w:hAnsiTheme="minorHAnsi" w:cstheme="minorHAnsi"/>
          <w:b/>
        </w:rPr>
        <w:t>Question 1:</w:t>
      </w:r>
    </w:p>
    <w:p w14:paraId="53C49934" w14:textId="156E2C13" w:rsidR="00375B1F" w:rsidRDefault="00F616C2" w:rsidP="00757C4B">
      <w:pPr>
        <w:pStyle w:val="NormalWeb"/>
        <w:tabs>
          <w:tab w:val="left" w:pos="90"/>
        </w:tabs>
        <w:spacing w:before="120" w:after="120"/>
        <w:jc w:val="both"/>
        <w:rPr>
          <w:rFonts w:asciiTheme="minorHAnsi" w:eastAsia="Times New Roman" w:hAnsiTheme="minorHAnsi" w:cstheme="minorHAnsi"/>
        </w:rPr>
      </w:pPr>
      <w:r w:rsidRPr="00F616C2">
        <w:rPr>
          <w:rFonts w:asciiTheme="minorHAnsi" w:eastAsia="Times New Roman" w:hAnsiTheme="minorHAnsi" w:cstheme="minorHAnsi"/>
        </w:rPr>
        <w:t>Do the associations applying to implement the OFOP0001374 project need to meet the</w:t>
      </w:r>
      <w:r>
        <w:rPr>
          <w:rFonts w:asciiTheme="minorHAnsi" w:eastAsia="Times New Roman" w:hAnsiTheme="minorHAnsi" w:cstheme="minorHAnsi"/>
        </w:rPr>
        <w:t xml:space="preserve"> </w:t>
      </w:r>
      <w:r w:rsidRPr="00F616C2">
        <w:rPr>
          <w:rFonts w:asciiTheme="minorHAnsi" w:eastAsia="Times New Roman" w:hAnsiTheme="minorHAnsi" w:cstheme="minorHAnsi"/>
        </w:rPr>
        <w:t>requirement of having been active in the IACA for more than 12 months?</w:t>
      </w:r>
    </w:p>
    <w:p w14:paraId="78E61913" w14:textId="77777777" w:rsidR="00F616C2" w:rsidRPr="009A3FC7" w:rsidRDefault="00F616C2" w:rsidP="00757C4B">
      <w:pPr>
        <w:pStyle w:val="NormalWeb"/>
        <w:tabs>
          <w:tab w:val="left" w:pos="90"/>
        </w:tabs>
        <w:spacing w:before="120" w:after="120"/>
        <w:jc w:val="both"/>
        <w:rPr>
          <w:rFonts w:asciiTheme="minorHAnsi" w:hAnsiTheme="minorHAnsi" w:cstheme="minorHAnsi"/>
          <w:color w:val="FF0000"/>
        </w:rPr>
      </w:pPr>
    </w:p>
    <w:p w14:paraId="6A8ECFD8" w14:textId="0E164EB5" w:rsidR="00375B1F" w:rsidRPr="00DA11B7" w:rsidRDefault="00C83D95" w:rsidP="00757C4B">
      <w:pPr>
        <w:pStyle w:val="NormalWeb"/>
        <w:tabs>
          <w:tab w:val="left" w:pos="90"/>
        </w:tabs>
        <w:spacing w:before="120" w:after="120"/>
        <w:jc w:val="both"/>
        <w:rPr>
          <w:rFonts w:asciiTheme="minorHAnsi" w:hAnsiTheme="minorHAnsi" w:cstheme="minorHAnsi"/>
          <w:b/>
          <w:color w:val="FF0000"/>
        </w:rPr>
      </w:pPr>
      <w:r w:rsidRPr="00DA11B7">
        <w:rPr>
          <w:rFonts w:asciiTheme="minorHAnsi" w:hAnsiTheme="minorHAnsi" w:cstheme="minorHAnsi"/>
          <w:b/>
          <w:color w:val="FF0000"/>
        </w:rPr>
        <w:t>INL Response</w:t>
      </w:r>
      <w:r w:rsidR="00375B1F" w:rsidRPr="00DA11B7">
        <w:rPr>
          <w:rFonts w:asciiTheme="minorHAnsi" w:hAnsiTheme="minorHAnsi" w:cstheme="minorHAnsi"/>
          <w:b/>
          <w:color w:val="FF0000"/>
        </w:rPr>
        <w:t>:</w:t>
      </w:r>
      <w:r w:rsidR="00681CD2" w:rsidRPr="00DA11B7">
        <w:rPr>
          <w:rFonts w:asciiTheme="minorHAnsi" w:hAnsiTheme="minorHAnsi" w:cstheme="minorHAnsi"/>
          <w:b/>
          <w:color w:val="FF0000"/>
        </w:rPr>
        <w:t xml:space="preserve"> </w:t>
      </w:r>
      <w:proofErr w:type="gramStart"/>
      <w:r w:rsidR="00281561" w:rsidRPr="00DA11B7">
        <w:rPr>
          <w:rFonts w:asciiTheme="minorHAnsi" w:hAnsiTheme="minorHAnsi" w:cstheme="minorHAnsi"/>
          <w:b/>
          <w:bCs/>
          <w:color w:val="FF0000"/>
        </w:rPr>
        <w:t>In order to</w:t>
      </w:r>
      <w:proofErr w:type="gramEnd"/>
      <w:r w:rsidR="00281561" w:rsidRPr="00DA11B7">
        <w:rPr>
          <w:rFonts w:asciiTheme="minorHAnsi" w:hAnsiTheme="minorHAnsi" w:cstheme="minorHAnsi"/>
          <w:b/>
          <w:bCs/>
          <w:color w:val="FF0000"/>
        </w:rPr>
        <w:t xml:space="preserve"> create a Chapter, the applicant associations must gather at least 5 active IACA members from two or more organizations/institutions within the Government of Mexico. Additionally, their proposal must include a Chapter President and a Chapter Secretary. Members do not need to have been active within IACA for a minimum period; however, the President should be someone who has been active in the IACA community for at least 12 months.</w:t>
      </w:r>
    </w:p>
    <w:p w14:paraId="5995A46F" w14:textId="77777777" w:rsidR="00281561" w:rsidRPr="00281561" w:rsidRDefault="00281561" w:rsidP="00757C4B">
      <w:pPr>
        <w:pStyle w:val="NormalWeb"/>
        <w:tabs>
          <w:tab w:val="left" w:pos="90"/>
        </w:tabs>
        <w:spacing w:before="120" w:after="120"/>
        <w:jc w:val="both"/>
        <w:rPr>
          <w:rFonts w:asciiTheme="minorHAnsi" w:hAnsiTheme="minorHAnsi" w:cstheme="minorHAnsi"/>
          <w:color w:val="000000"/>
        </w:rPr>
      </w:pPr>
    </w:p>
    <w:p w14:paraId="03C88DB4" w14:textId="77777777" w:rsidR="00375B1F" w:rsidRPr="009A3FC7" w:rsidRDefault="00375B1F" w:rsidP="00757C4B">
      <w:pPr>
        <w:tabs>
          <w:tab w:val="left" w:pos="90"/>
        </w:tabs>
        <w:spacing w:before="120" w:after="120"/>
        <w:jc w:val="both"/>
        <w:rPr>
          <w:rFonts w:asciiTheme="minorHAnsi" w:hAnsiTheme="minorHAnsi" w:cstheme="minorHAnsi"/>
          <w:b/>
        </w:rPr>
      </w:pPr>
      <w:bookmarkStart w:id="0" w:name="_Hlk168037051"/>
      <w:r w:rsidRPr="009A3FC7">
        <w:rPr>
          <w:rFonts w:asciiTheme="minorHAnsi" w:hAnsiTheme="minorHAnsi" w:cstheme="minorHAnsi"/>
          <w:b/>
        </w:rPr>
        <w:t>Question 2:</w:t>
      </w:r>
    </w:p>
    <w:p w14:paraId="69AE2D9F" w14:textId="350EBD26" w:rsidR="009A3FC7" w:rsidRPr="009A3FC7" w:rsidRDefault="00F616C2" w:rsidP="00757C4B">
      <w:pPr>
        <w:tabs>
          <w:tab w:val="left" w:pos="90"/>
        </w:tabs>
        <w:spacing w:before="120" w:after="120"/>
        <w:jc w:val="both"/>
        <w:rPr>
          <w:rFonts w:asciiTheme="minorHAnsi" w:eastAsia="Times New Roman" w:hAnsiTheme="minorHAnsi" w:cstheme="minorHAnsi"/>
        </w:rPr>
      </w:pPr>
      <w:r w:rsidRPr="00F616C2">
        <w:rPr>
          <w:rFonts w:asciiTheme="minorHAnsi" w:eastAsia="Times New Roman" w:hAnsiTheme="minorHAnsi" w:cstheme="minorHAnsi"/>
        </w:rPr>
        <w:t>Is the application subject to the State intergovernmental review process under Executive</w:t>
      </w:r>
      <w:r>
        <w:rPr>
          <w:rFonts w:asciiTheme="minorHAnsi" w:eastAsia="Times New Roman" w:hAnsiTheme="minorHAnsi" w:cstheme="minorHAnsi"/>
        </w:rPr>
        <w:t xml:space="preserve"> </w:t>
      </w:r>
      <w:r w:rsidRPr="00F616C2">
        <w:rPr>
          <w:rFonts w:asciiTheme="minorHAnsi" w:eastAsia="Times New Roman" w:hAnsiTheme="minorHAnsi" w:cstheme="minorHAnsi"/>
        </w:rPr>
        <w:t>Order 12372 Process? How is this information obtained?</w:t>
      </w:r>
    </w:p>
    <w:p w14:paraId="189AFCB8" w14:textId="77777777" w:rsidR="00375B1F" w:rsidRPr="009A3FC7" w:rsidRDefault="00375B1F" w:rsidP="00757C4B">
      <w:pPr>
        <w:pStyle w:val="NormalWeb"/>
        <w:tabs>
          <w:tab w:val="left" w:pos="90"/>
        </w:tabs>
        <w:spacing w:before="120" w:after="120"/>
        <w:jc w:val="both"/>
        <w:rPr>
          <w:rFonts w:asciiTheme="minorHAnsi" w:hAnsiTheme="minorHAnsi" w:cstheme="minorHAnsi"/>
          <w:color w:val="1F497D"/>
        </w:rPr>
      </w:pPr>
    </w:p>
    <w:p w14:paraId="0CDDD937" w14:textId="207594E4" w:rsidR="00375B1F" w:rsidRPr="00DA11B7" w:rsidRDefault="00C83D95" w:rsidP="00757C4B">
      <w:pPr>
        <w:pStyle w:val="NormalWeb"/>
        <w:tabs>
          <w:tab w:val="left" w:pos="90"/>
        </w:tabs>
        <w:spacing w:before="120" w:after="120"/>
        <w:jc w:val="both"/>
        <w:rPr>
          <w:rFonts w:asciiTheme="minorHAnsi" w:hAnsiTheme="minorHAnsi" w:cstheme="minorHAnsi"/>
          <w:b/>
          <w:color w:val="FF0000"/>
        </w:rPr>
      </w:pPr>
      <w:r w:rsidRPr="00DA11B7">
        <w:rPr>
          <w:rFonts w:asciiTheme="minorHAnsi" w:hAnsiTheme="minorHAnsi" w:cstheme="minorHAnsi"/>
          <w:b/>
          <w:color w:val="FF0000"/>
        </w:rPr>
        <w:t>INL Response</w:t>
      </w:r>
      <w:r w:rsidR="00F616C2" w:rsidRPr="00DA11B7">
        <w:rPr>
          <w:rFonts w:asciiTheme="minorHAnsi" w:hAnsiTheme="minorHAnsi" w:cstheme="minorHAnsi"/>
          <w:b/>
          <w:color w:val="FF0000"/>
        </w:rPr>
        <w:t>:</w:t>
      </w:r>
      <w:r w:rsidR="00681CD2" w:rsidRPr="00DA11B7">
        <w:rPr>
          <w:rFonts w:asciiTheme="minorHAnsi" w:hAnsiTheme="minorHAnsi" w:cstheme="minorHAnsi"/>
          <w:b/>
          <w:color w:val="FF0000"/>
        </w:rPr>
        <w:t xml:space="preserve"> </w:t>
      </w:r>
      <w:r w:rsidR="005802A5" w:rsidRPr="00DA11B7">
        <w:rPr>
          <w:rFonts w:asciiTheme="minorHAnsi" w:hAnsiTheme="minorHAnsi" w:cstheme="minorHAnsi"/>
          <w:b/>
          <w:color w:val="FF0000"/>
        </w:rPr>
        <w:t>Applications under this program are not subject to Executive Order 12372, "Intergovernmental Review of Federal Programs”.</w:t>
      </w:r>
    </w:p>
    <w:bookmarkEnd w:id="0"/>
    <w:p w14:paraId="43D539DB" w14:textId="77777777" w:rsidR="00375B1F" w:rsidRPr="009A3FC7" w:rsidRDefault="00375B1F" w:rsidP="00757C4B">
      <w:pPr>
        <w:pStyle w:val="NormalWeb"/>
        <w:tabs>
          <w:tab w:val="left" w:pos="90"/>
        </w:tabs>
        <w:spacing w:before="120" w:after="120"/>
        <w:jc w:val="both"/>
        <w:rPr>
          <w:rFonts w:asciiTheme="minorHAnsi" w:hAnsiTheme="minorHAnsi" w:cstheme="minorHAnsi"/>
          <w:b/>
          <w:color w:val="000000"/>
        </w:rPr>
      </w:pPr>
    </w:p>
    <w:p w14:paraId="66196797" w14:textId="77777777" w:rsidR="00375B1F" w:rsidRPr="009A3FC7" w:rsidRDefault="00375B1F" w:rsidP="00757C4B">
      <w:pPr>
        <w:pStyle w:val="NormalWeb"/>
        <w:tabs>
          <w:tab w:val="left" w:pos="90"/>
        </w:tabs>
        <w:spacing w:before="120" w:after="120"/>
        <w:jc w:val="both"/>
        <w:rPr>
          <w:rFonts w:asciiTheme="minorHAnsi" w:hAnsiTheme="minorHAnsi" w:cstheme="minorHAnsi"/>
          <w:b/>
          <w:color w:val="000000"/>
        </w:rPr>
      </w:pPr>
      <w:bookmarkStart w:id="1" w:name="_Hlk168037085"/>
      <w:r w:rsidRPr="009A3FC7">
        <w:rPr>
          <w:rFonts w:asciiTheme="minorHAnsi" w:hAnsiTheme="minorHAnsi" w:cstheme="minorHAnsi"/>
          <w:b/>
          <w:color w:val="000000"/>
        </w:rPr>
        <w:t>Question 3:</w:t>
      </w:r>
    </w:p>
    <w:p w14:paraId="3E28349E" w14:textId="756356EC" w:rsidR="009A3FC7" w:rsidRPr="009A3FC7" w:rsidRDefault="00F616C2" w:rsidP="00757C4B">
      <w:pPr>
        <w:tabs>
          <w:tab w:val="left" w:pos="90"/>
        </w:tabs>
        <w:spacing w:before="120" w:after="120"/>
        <w:jc w:val="both"/>
        <w:rPr>
          <w:rFonts w:asciiTheme="minorHAnsi" w:eastAsia="Times New Roman" w:hAnsiTheme="minorHAnsi" w:cstheme="minorHAnsi"/>
        </w:rPr>
      </w:pPr>
      <w:r w:rsidRPr="00F616C2">
        <w:rPr>
          <w:rFonts w:asciiTheme="minorHAnsi" w:eastAsia="Times New Roman" w:hAnsiTheme="minorHAnsi" w:cstheme="minorHAnsi"/>
        </w:rPr>
        <w:t>If my organization is currently participating in a project funded by INL, can we apply for</w:t>
      </w:r>
      <w:r>
        <w:rPr>
          <w:rFonts w:asciiTheme="minorHAnsi" w:eastAsia="Times New Roman" w:hAnsiTheme="minorHAnsi" w:cstheme="minorHAnsi"/>
        </w:rPr>
        <w:t xml:space="preserve"> </w:t>
      </w:r>
      <w:r w:rsidRPr="00F616C2">
        <w:rPr>
          <w:rFonts w:asciiTheme="minorHAnsi" w:eastAsia="Times New Roman" w:hAnsiTheme="minorHAnsi" w:cstheme="minorHAnsi"/>
        </w:rPr>
        <w:t>this call for proposals?</w:t>
      </w:r>
    </w:p>
    <w:p w14:paraId="20ABE123" w14:textId="77777777" w:rsidR="00375B1F" w:rsidRPr="009A3FC7" w:rsidRDefault="00375B1F" w:rsidP="00757C4B">
      <w:pPr>
        <w:pStyle w:val="NormalWeb"/>
        <w:tabs>
          <w:tab w:val="left" w:pos="90"/>
        </w:tabs>
        <w:spacing w:before="120" w:after="120"/>
        <w:jc w:val="both"/>
        <w:rPr>
          <w:rFonts w:asciiTheme="minorHAnsi" w:hAnsiTheme="minorHAnsi" w:cstheme="minorHAnsi"/>
          <w:color w:val="1F497D"/>
        </w:rPr>
      </w:pPr>
    </w:p>
    <w:p w14:paraId="555A81A5" w14:textId="160FE362" w:rsidR="00017947" w:rsidRPr="00DA11B7" w:rsidRDefault="00C83D95" w:rsidP="00757C4B">
      <w:pPr>
        <w:pStyle w:val="NormalWeb"/>
        <w:tabs>
          <w:tab w:val="left" w:pos="90"/>
        </w:tabs>
        <w:spacing w:before="120" w:after="120"/>
        <w:jc w:val="both"/>
        <w:rPr>
          <w:rFonts w:asciiTheme="minorHAnsi" w:hAnsiTheme="minorHAnsi" w:cstheme="minorHAnsi"/>
          <w:b/>
          <w:color w:val="FF0000"/>
        </w:rPr>
      </w:pPr>
      <w:r w:rsidRPr="00DA11B7">
        <w:rPr>
          <w:rFonts w:asciiTheme="minorHAnsi" w:hAnsiTheme="minorHAnsi" w:cstheme="minorHAnsi"/>
          <w:b/>
          <w:color w:val="FF0000"/>
        </w:rPr>
        <w:t>INL Response</w:t>
      </w:r>
      <w:r w:rsidR="00375B1F" w:rsidRPr="00DA11B7">
        <w:rPr>
          <w:rFonts w:asciiTheme="minorHAnsi" w:hAnsiTheme="minorHAnsi" w:cstheme="minorHAnsi"/>
          <w:b/>
          <w:color w:val="FF0000"/>
        </w:rPr>
        <w:t>:</w:t>
      </w:r>
      <w:r w:rsidR="00DA7B99" w:rsidRPr="00DA11B7">
        <w:rPr>
          <w:rFonts w:asciiTheme="minorHAnsi" w:hAnsiTheme="minorHAnsi" w:cstheme="minorHAnsi"/>
          <w:b/>
          <w:color w:val="FF0000"/>
        </w:rPr>
        <w:t xml:space="preserve"> </w:t>
      </w:r>
      <w:r w:rsidR="005802A5" w:rsidRPr="00DA11B7">
        <w:rPr>
          <w:rFonts w:asciiTheme="minorHAnsi" w:hAnsiTheme="minorHAnsi" w:cstheme="minorHAnsi"/>
          <w:b/>
          <w:color w:val="FF0000"/>
        </w:rPr>
        <w:t>Yes, you can apply. An existing grant funded by INL is not a reason for excluding you from applying for an additional grant.</w:t>
      </w:r>
    </w:p>
    <w:bookmarkEnd w:id="1"/>
    <w:p w14:paraId="0598A7D9" w14:textId="77777777" w:rsidR="00375B1F" w:rsidRPr="009A3FC7" w:rsidRDefault="00375B1F" w:rsidP="00757C4B">
      <w:pPr>
        <w:pStyle w:val="NormalWeb"/>
        <w:tabs>
          <w:tab w:val="left" w:pos="90"/>
        </w:tabs>
        <w:spacing w:before="120" w:after="120"/>
        <w:jc w:val="both"/>
        <w:rPr>
          <w:rFonts w:asciiTheme="minorHAnsi" w:hAnsiTheme="minorHAnsi" w:cstheme="minorHAnsi"/>
          <w:color w:val="1F497D"/>
        </w:rPr>
      </w:pPr>
    </w:p>
    <w:p w14:paraId="3CB8E251" w14:textId="585CBA93" w:rsidR="009A3FC7" w:rsidRPr="009A3FC7" w:rsidRDefault="009A3FC7" w:rsidP="00757C4B">
      <w:pPr>
        <w:pStyle w:val="NormalWeb"/>
        <w:tabs>
          <w:tab w:val="left" w:pos="90"/>
        </w:tabs>
        <w:spacing w:before="120" w:after="120"/>
        <w:jc w:val="both"/>
        <w:rPr>
          <w:rFonts w:asciiTheme="minorHAnsi" w:hAnsiTheme="minorHAnsi" w:cstheme="minorHAnsi"/>
          <w:b/>
          <w:color w:val="000000"/>
        </w:rPr>
      </w:pPr>
      <w:r w:rsidRPr="009A3FC7">
        <w:rPr>
          <w:rFonts w:asciiTheme="minorHAnsi" w:hAnsiTheme="minorHAnsi" w:cstheme="minorHAnsi"/>
          <w:b/>
          <w:color w:val="000000"/>
        </w:rPr>
        <w:t>Question 4:</w:t>
      </w:r>
    </w:p>
    <w:p w14:paraId="615ECA44" w14:textId="4538DB01" w:rsidR="009A3FC7" w:rsidRDefault="00F616C2" w:rsidP="00757C4B">
      <w:pPr>
        <w:tabs>
          <w:tab w:val="left" w:pos="90"/>
        </w:tabs>
        <w:spacing w:before="120" w:after="120"/>
        <w:jc w:val="both"/>
        <w:rPr>
          <w:rFonts w:asciiTheme="minorHAnsi" w:eastAsia="Times New Roman" w:hAnsiTheme="minorHAnsi" w:cstheme="minorHAnsi"/>
        </w:rPr>
      </w:pPr>
      <w:r w:rsidRPr="00F616C2">
        <w:rPr>
          <w:rFonts w:asciiTheme="minorHAnsi" w:eastAsia="Times New Roman" w:hAnsiTheme="minorHAnsi" w:cstheme="minorHAnsi"/>
        </w:rPr>
        <w:t>What is the total number of analysts they plan to grant IACA membership to? The website</w:t>
      </w:r>
      <w:r>
        <w:rPr>
          <w:rFonts w:asciiTheme="minorHAnsi" w:eastAsia="Times New Roman" w:hAnsiTheme="minorHAnsi" w:cstheme="minorHAnsi"/>
        </w:rPr>
        <w:t xml:space="preserve"> </w:t>
      </w:r>
      <w:r w:rsidRPr="00F616C2">
        <w:rPr>
          <w:rFonts w:asciiTheme="minorHAnsi" w:eastAsia="Times New Roman" w:hAnsiTheme="minorHAnsi" w:cstheme="minorHAnsi"/>
        </w:rPr>
        <w:t>membership includes government agents, academics, and even students. Will the IACA</w:t>
      </w:r>
      <w:r>
        <w:rPr>
          <w:rFonts w:asciiTheme="minorHAnsi" w:eastAsia="Times New Roman" w:hAnsiTheme="minorHAnsi" w:cstheme="minorHAnsi"/>
        </w:rPr>
        <w:t xml:space="preserve"> </w:t>
      </w:r>
      <w:r w:rsidRPr="00F616C2">
        <w:rPr>
          <w:rFonts w:asciiTheme="minorHAnsi" w:eastAsia="Times New Roman" w:hAnsiTheme="minorHAnsi" w:cstheme="minorHAnsi"/>
        </w:rPr>
        <w:t>Mexico chapter include all these sectors?</w:t>
      </w:r>
      <w:r w:rsidR="009A3FC7" w:rsidRPr="009A3FC7">
        <w:rPr>
          <w:rFonts w:asciiTheme="minorHAnsi" w:eastAsia="Times New Roman" w:hAnsiTheme="minorHAnsi" w:cstheme="minorHAnsi"/>
        </w:rPr>
        <w:t>?</w:t>
      </w:r>
    </w:p>
    <w:p w14:paraId="2179B10F" w14:textId="77777777" w:rsidR="00DA11B7" w:rsidRPr="009A3FC7" w:rsidRDefault="00DA11B7" w:rsidP="00757C4B">
      <w:pPr>
        <w:tabs>
          <w:tab w:val="left" w:pos="90"/>
        </w:tabs>
        <w:spacing w:before="120" w:after="120"/>
        <w:jc w:val="both"/>
        <w:rPr>
          <w:rFonts w:asciiTheme="minorHAnsi" w:eastAsia="Times New Roman" w:hAnsiTheme="minorHAnsi" w:cstheme="minorHAnsi"/>
        </w:rPr>
      </w:pPr>
    </w:p>
    <w:p w14:paraId="2A29C69F" w14:textId="7A2582A5" w:rsidR="00F616C2" w:rsidRPr="00DA11B7" w:rsidRDefault="009A3FC7" w:rsidP="00757C4B">
      <w:pPr>
        <w:pStyle w:val="NormalWeb"/>
        <w:tabs>
          <w:tab w:val="left" w:pos="90"/>
        </w:tabs>
        <w:spacing w:before="120" w:after="120"/>
        <w:jc w:val="both"/>
        <w:rPr>
          <w:rFonts w:asciiTheme="minorHAnsi" w:hAnsiTheme="minorHAnsi" w:cstheme="minorHAnsi"/>
          <w:b/>
          <w:color w:val="FF0000"/>
        </w:rPr>
      </w:pPr>
      <w:r w:rsidRPr="00DA11B7">
        <w:rPr>
          <w:rFonts w:asciiTheme="minorHAnsi" w:hAnsiTheme="minorHAnsi" w:cstheme="minorHAnsi"/>
          <w:b/>
          <w:color w:val="FF0000"/>
        </w:rPr>
        <w:lastRenderedPageBreak/>
        <w:t>INL Response:</w:t>
      </w:r>
      <w:r w:rsidR="004F4BB5" w:rsidRPr="00DA11B7">
        <w:rPr>
          <w:rFonts w:asciiTheme="minorHAnsi" w:hAnsiTheme="minorHAnsi" w:cstheme="minorHAnsi"/>
          <w:b/>
          <w:color w:val="FF0000"/>
        </w:rPr>
        <w:t xml:space="preserve"> According to INL estimates, there are approximately 3,500 criminal analysts in the Government of Mexico. Considering this, INL aims to include at least 875 members in the IACA Chapter in Mexico. The goal of the Chapter is to include criminal analysts from Attorney General Offices, Secretariats of Public Security, the National Guard, and federal military and/or naval institutions that may be interested</w:t>
      </w:r>
      <w:r w:rsidR="0049451F" w:rsidRPr="00DA11B7">
        <w:rPr>
          <w:rFonts w:asciiTheme="minorHAnsi" w:hAnsiTheme="minorHAnsi" w:cstheme="minorHAnsi"/>
          <w:b/>
          <w:color w:val="FF0000"/>
        </w:rPr>
        <w:t xml:space="preserve">. </w:t>
      </w:r>
      <w:r w:rsidR="00BB43BF" w:rsidRPr="00DA11B7">
        <w:rPr>
          <w:rFonts w:asciiTheme="minorHAnsi" w:hAnsiTheme="minorHAnsi" w:cstheme="minorHAnsi"/>
          <w:b/>
          <w:color w:val="FF0000"/>
        </w:rPr>
        <w:t>The Chapter will focus exclusively on criminal analysts from these government institutions and will not include analysts from other sectors, such as academics or students.</w:t>
      </w:r>
      <w:r w:rsidR="00DD7DAB" w:rsidRPr="00DA11B7">
        <w:rPr>
          <w:rFonts w:asciiTheme="minorHAnsi" w:hAnsiTheme="minorHAnsi" w:cstheme="minorHAnsi"/>
          <w:b/>
          <w:color w:val="FF0000"/>
        </w:rPr>
        <w:t xml:space="preserve"> </w:t>
      </w:r>
    </w:p>
    <w:p w14:paraId="7B775650" w14:textId="77777777" w:rsidR="000C67CC" w:rsidRPr="000C67CC" w:rsidRDefault="000C67CC" w:rsidP="00757C4B">
      <w:pPr>
        <w:pStyle w:val="NormalWeb"/>
        <w:tabs>
          <w:tab w:val="left" w:pos="90"/>
        </w:tabs>
        <w:spacing w:before="120" w:after="120"/>
        <w:jc w:val="both"/>
        <w:rPr>
          <w:rFonts w:asciiTheme="minorHAnsi" w:hAnsiTheme="minorHAnsi" w:cstheme="minorHAnsi"/>
          <w:b/>
          <w:color w:val="FF0000"/>
        </w:rPr>
      </w:pPr>
    </w:p>
    <w:p w14:paraId="2B3CC655" w14:textId="313D37A6" w:rsidR="00F616C2" w:rsidRPr="007D6798" w:rsidRDefault="00F616C2" w:rsidP="00757C4B">
      <w:pPr>
        <w:pStyle w:val="NormalWeb"/>
        <w:tabs>
          <w:tab w:val="left" w:pos="90"/>
        </w:tabs>
        <w:spacing w:before="120" w:after="120"/>
        <w:jc w:val="both"/>
        <w:rPr>
          <w:rFonts w:asciiTheme="minorHAnsi" w:hAnsiTheme="minorHAnsi" w:cstheme="minorHAnsi"/>
          <w:b/>
          <w:color w:val="000000"/>
        </w:rPr>
      </w:pPr>
      <w:r w:rsidRPr="007D6798">
        <w:rPr>
          <w:rFonts w:asciiTheme="minorHAnsi" w:hAnsiTheme="minorHAnsi" w:cstheme="minorHAnsi"/>
          <w:b/>
          <w:color w:val="000000"/>
        </w:rPr>
        <w:t>Question 5:</w:t>
      </w:r>
    </w:p>
    <w:p w14:paraId="49181C31" w14:textId="08649E3A" w:rsidR="009A3FC7" w:rsidRDefault="00F616C2" w:rsidP="00757C4B">
      <w:pPr>
        <w:pStyle w:val="NormalWeb"/>
        <w:tabs>
          <w:tab w:val="left" w:pos="90"/>
        </w:tabs>
        <w:spacing w:before="120" w:after="120"/>
        <w:jc w:val="both"/>
        <w:rPr>
          <w:rFonts w:asciiTheme="minorHAnsi" w:eastAsia="Times New Roman" w:hAnsiTheme="minorHAnsi" w:cstheme="minorHAnsi"/>
        </w:rPr>
      </w:pPr>
      <w:r w:rsidRPr="00F616C2">
        <w:rPr>
          <w:rFonts w:asciiTheme="minorHAnsi" w:eastAsia="Times New Roman" w:hAnsiTheme="minorHAnsi" w:cstheme="minorHAnsi"/>
        </w:rPr>
        <w:t>Are there government institutions in Mexico related to security and justice that you seek</w:t>
      </w:r>
      <w:r>
        <w:rPr>
          <w:rFonts w:asciiTheme="minorHAnsi" w:eastAsia="Times New Roman" w:hAnsiTheme="minorHAnsi" w:cstheme="minorHAnsi"/>
        </w:rPr>
        <w:t xml:space="preserve"> </w:t>
      </w:r>
      <w:r w:rsidRPr="00F616C2">
        <w:rPr>
          <w:rFonts w:asciiTheme="minorHAnsi" w:eastAsia="Times New Roman" w:hAnsiTheme="minorHAnsi" w:cstheme="minorHAnsi"/>
        </w:rPr>
        <w:t>to prioritize?</w:t>
      </w:r>
    </w:p>
    <w:p w14:paraId="596C7A1E" w14:textId="77777777" w:rsidR="00DA11B7" w:rsidRDefault="00DA11B7" w:rsidP="00757C4B">
      <w:pPr>
        <w:pStyle w:val="NormalWeb"/>
        <w:tabs>
          <w:tab w:val="left" w:pos="90"/>
        </w:tabs>
        <w:spacing w:before="120" w:after="120"/>
        <w:jc w:val="both"/>
        <w:rPr>
          <w:rFonts w:asciiTheme="minorHAnsi" w:eastAsia="Times New Roman" w:hAnsiTheme="minorHAnsi" w:cstheme="minorHAnsi"/>
        </w:rPr>
      </w:pPr>
    </w:p>
    <w:p w14:paraId="628D15B3" w14:textId="262F3404" w:rsidR="00F616C2" w:rsidRPr="00DA11B7" w:rsidRDefault="00F616C2" w:rsidP="00757C4B">
      <w:pPr>
        <w:pStyle w:val="NormalWeb"/>
        <w:tabs>
          <w:tab w:val="left" w:pos="90"/>
        </w:tabs>
        <w:spacing w:before="120" w:after="120"/>
        <w:jc w:val="both"/>
        <w:rPr>
          <w:rFonts w:asciiTheme="minorHAnsi" w:hAnsiTheme="minorHAnsi" w:cstheme="minorHAnsi"/>
          <w:b/>
          <w:color w:val="FF0000"/>
        </w:rPr>
      </w:pPr>
      <w:r w:rsidRPr="00DA11B7">
        <w:rPr>
          <w:rFonts w:asciiTheme="minorHAnsi" w:hAnsiTheme="minorHAnsi" w:cstheme="minorHAnsi"/>
          <w:b/>
          <w:color w:val="FF0000"/>
        </w:rPr>
        <w:t>INL Response:</w:t>
      </w:r>
      <w:r w:rsidR="00630DC0" w:rsidRPr="00DA11B7">
        <w:rPr>
          <w:rFonts w:asciiTheme="minorHAnsi" w:hAnsiTheme="minorHAnsi" w:cstheme="minorHAnsi"/>
          <w:b/>
          <w:color w:val="FF0000"/>
        </w:rPr>
        <w:t xml:space="preserve"> The goal of the Chapter is to include criminal analysts from Attorney General Offices, Secretariats of Public Security, the National Guard, and federal military and/or naval institutions that may be interested.</w:t>
      </w:r>
      <w:r w:rsidR="00DD7DAB" w:rsidRPr="00DA11B7">
        <w:rPr>
          <w:rFonts w:asciiTheme="minorHAnsi" w:hAnsiTheme="minorHAnsi" w:cstheme="minorHAnsi"/>
          <w:b/>
          <w:color w:val="FF0000"/>
        </w:rPr>
        <w:t xml:space="preserve"> The Chapter will focus exclusively on criminal analysts from these government institutions and will not include analysts from other sectors, such as academics or students.</w:t>
      </w:r>
    </w:p>
    <w:p w14:paraId="27FD0CE8" w14:textId="77777777" w:rsidR="00F616C2" w:rsidRDefault="00F616C2" w:rsidP="00757C4B">
      <w:pPr>
        <w:pStyle w:val="NormalWeb"/>
        <w:tabs>
          <w:tab w:val="left" w:pos="90"/>
        </w:tabs>
        <w:spacing w:before="120" w:after="120"/>
        <w:jc w:val="both"/>
        <w:rPr>
          <w:rFonts w:asciiTheme="minorHAnsi" w:eastAsia="Times New Roman" w:hAnsiTheme="minorHAnsi" w:cstheme="minorHAnsi"/>
        </w:rPr>
      </w:pPr>
    </w:p>
    <w:p w14:paraId="18A62035" w14:textId="0F3A039B" w:rsidR="00F616C2" w:rsidRPr="009A3FC7" w:rsidRDefault="00F616C2" w:rsidP="00757C4B">
      <w:pPr>
        <w:pStyle w:val="NormalWeb"/>
        <w:tabs>
          <w:tab w:val="left" w:pos="90"/>
        </w:tabs>
        <w:spacing w:before="120" w:after="120"/>
        <w:jc w:val="both"/>
        <w:rPr>
          <w:rFonts w:asciiTheme="minorHAnsi" w:hAnsiTheme="minorHAnsi" w:cstheme="minorHAnsi"/>
          <w:b/>
          <w:color w:val="000000"/>
        </w:rPr>
      </w:pPr>
      <w:r w:rsidRPr="009A3FC7">
        <w:rPr>
          <w:rFonts w:asciiTheme="minorHAnsi" w:hAnsiTheme="minorHAnsi" w:cstheme="minorHAnsi"/>
          <w:b/>
          <w:color w:val="000000"/>
        </w:rPr>
        <w:t xml:space="preserve">Question </w:t>
      </w:r>
      <w:r>
        <w:rPr>
          <w:rFonts w:asciiTheme="minorHAnsi" w:hAnsiTheme="minorHAnsi" w:cstheme="minorHAnsi"/>
          <w:b/>
          <w:color w:val="000000"/>
        </w:rPr>
        <w:t>6</w:t>
      </w:r>
      <w:r w:rsidRPr="009A3FC7">
        <w:rPr>
          <w:rFonts w:asciiTheme="minorHAnsi" w:hAnsiTheme="minorHAnsi" w:cstheme="minorHAnsi"/>
          <w:b/>
          <w:color w:val="000000"/>
        </w:rPr>
        <w:t>:</w:t>
      </w:r>
    </w:p>
    <w:p w14:paraId="67F6C98F" w14:textId="77777777" w:rsidR="00F616C2" w:rsidRDefault="00F616C2" w:rsidP="00757C4B">
      <w:pPr>
        <w:pStyle w:val="NormalWeb"/>
        <w:tabs>
          <w:tab w:val="left" w:pos="90"/>
        </w:tabs>
        <w:spacing w:before="120" w:after="120"/>
        <w:jc w:val="both"/>
        <w:rPr>
          <w:rFonts w:asciiTheme="minorHAnsi" w:eastAsia="Times New Roman" w:hAnsiTheme="minorHAnsi" w:cstheme="minorHAnsi"/>
        </w:rPr>
      </w:pPr>
      <w:r w:rsidRPr="00F616C2">
        <w:rPr>
          <w:rFonts w:asciiTheme="minorHAnsi" w:eastAsia="Times New Roman" w:hAnsiTheme="minorHAnsi" w:cstheme="minorHAnsi"/>
        </w:rPr>
        <w:t>How many organizations will be considered as the minimum requirement to establish the</w:t>
      </w:r>
      <w:r>
        <w:rPr>
          <w:rFonts w:asciiTheme="minorHAnsi" w:eastAsia="Times New Roman" w:hAnsiTheme="minorHAnsi" w:cstheme="minorHAnsi"/>
        </w:rPr>
        <w:t xml:space="preserve"> </w:t>
      </w:r>
      <w:r w:rsidRPr="00F616C2">
        <w:rPr>
          <w:rFonts w:asciiTheme="minorHAnsi" w:eastAsia="Times New Roman" w:hAnsiTheme="minorHAnsi" w:cstheme="minorHAnsi"/>
        </w:rPr>
        <w:t>IACA chapter in Mexico?</w:t>
      </w:r>
    </w:p>
    <w:p w14:paraId="5B62443D" w14:textId="77777777" w:rsidR="00F616C2" w:rsidRPr="005F69EE" w:rsidRDefault="00F616C2" w:rsidP="00757C4B">
      <w:pPr>
        <w:pStyle w:val="NormalWeb"/>
        <w:tabs>
          <w:tab w:val="left" w:pos="90"/>
        </w:tabs>
        <w:spacing w:before="120" w:after="120"/>
        <w:jc w:val="both"/>
        <w:rPr>
          <w:rFonts w:asciiTheme="minorHAnsi" w:eastAsia="Times New Roman" w:hAnsiTheme="minorHAnsi" w:cstheme="minorHAnsi"/>
          <w:color w:val="0070C0"/>
        </w:rPr>
      </w:pPr>
    </w:p>
    <w:p w14:paraId="091C338A" w14:textId="2C4A796D" w:rsidR="00947201" w:rsidRPr="00DA11B7" w:rsidRDefault="00F616C2" w:rsidP="00757C4B">
      <w:pPr>
        <w:pStyle w:val="NormalWeb"/>
        <w:tabs>
          <w:tab w:val="left" w:pos="90"/>
        </w:tabs>
        <w:spacing w:before="120" w:after="120"/>
        <w:jc w:val="both"/>
        <w:rPr>
          <w:rFonts w:asciiTheme="minorHAnsi" w:hAnsiTheme="minorHAnsi" w:cstheme="minorHAnsi"/>
          <w:b/>
          <w:color w:val="FF0000"/>
        </w:rPr>
      </w:pPr>
      <w:r w:rsidRPr="00DA11B7">
        <w:rPr>
          <w:rFonts w:asciiTheme="minorHAnsi" w:hAnsiTheme="minorHAnsi" w:cstheme="minorHAnsi"/>
          <w:b/>
          <w:color w:val="FF0000"/>
        </w:rPr>
        <w:t>INL Response:</w:t>
      </w:r>
      <w:r w:rsidR="00947201" w:rsidRPr="00DA11B7">
        <w:rPr>
          <w:color w:val="FF0000"/>
        </w:rPr>
        <w:t xml:space="preserve"> </w:t>
      </w:r>
      <w:r w:rsidR="00947201" w:rsidRPr="00DA11B7">
        <w:rPr>
          <w:rFonts w:asciiTheme="minorHAnsi" w:hAnsiTheme="minorHAnsi" w:cstheme="minorHAnsi"/>
          <w:b/>
          <w:color w:val="FF0000"/>
        </w:rPr>
        <w:t xml:space="preserve">To establish the IACA Chapter in Mexico, the applicant association must gather at least 5 active IACA members. These members must come from </w:t>
      </w:r>
      <w:r w:rsidR="003A776B" w:rsidRPr="00DA11B7">
        <w:rPr>
          <w:rFonts w:asciiTheme="minorHAnsi" w:hAnsiTheme="minorHAnsi" w:cstheme="minorHAnsi"/>
          <w:b/>
          <w:color w:val="FF0000"/>
        </w:rPr>
        <w:t>two or more organizations/institutions</w:t>
      </w:r>
      <w:r w:rsidR="00947201" w:rsidRPr="00DA11B7">
        <w:rPr>
          <w:rFonts w:asciiTheme="minorHAnsi" w:hAnsiTheme="minorHAnsi" w:cstheme="minorHAnsi"/>
          <w:b/>
          <w:color w:val="FF0000"/>
        </w:rPr>
        <w:t xml:space="preserve"> within the Government of Mexico.</w:t>
      </w:r>
      <w:r w:rsidR="003A776B" w:rsidRPr="00DA11B7">
        <w:rPr>
          <w:rFonts w:asciiTheme="minorHAnsi" w:hAnsiTheme="minorHAnsi" w:cstheme="minorHAnsi"/>
          <w:b/>
          <w:color w:val="FF0000"/>
        </w:rPr>
        <w:t xml:space="preserve"> Additionally, their proposal must include a Chapter President and a Chapter Secretary. Members do not need to have been active within IACA for a minimum period; however, the President should be someone who has been active in the IACA community for at least 12 months.</w:t>
      </w:r>
    </w:p>
    <w:p w14:paraId="59B426A3" w14:textId="19F1E863" w:rsidR="00FF2304" w:rsidRPr="00FF2304" w:rsidRDefault="00FF2304" w:rsidP="00757C4B">
      <w:pPr>
        <w:pStyle w:val="NormalWeb"/>
        <w:tabs>
          <w:tab w:val="left" w:pos="90"/>
        </w:tabs>
        <w:spacing w:before="120" w:after="120"/>
        <w:jc w:val="both"/>
        <w:rPr>
          <w:rFonts w:asciiTheme="minorHAnsi" w:hAnsiTheme="minorHAnsi" w:cstheme="minorHAnsi"/>
          <w:color w:val="000000"/>
        </w:rPr>
      </w:pPr>
    </w:p>
    <w:p w14:paraId="238A05AE" w14:textId="77777777" w:rsidR="00FF2304" w:rsidRPr="00FF2304" w:rsidRDefault="00FF2304" w:rsidP="00FF2304">
      <w:pPr>
        <w:pStyle w:val="NormalWeb"/>
        <w:tabs>
          <w:tab w:val="left" w:pos="90"/>
        </w:tabs>
        <w:spacing w:before="120" w:after="120"/>
        <w:rPr>
          <w:rFonts w:asciiTheme="minorHAnsi" w:hAnsiTheme="minorHAnsi" w:cstheme="minorHAnsi"/>
          <w:color w:val="000000"/>
        </w:rPr>
      </w:pPr>
    </w:p>
    <w:p w14:paraId="34E410E5" w14:textId="77777777" w:rsidR="00F616C2" w:rsidRPr="00FF2304" w:rsidRDefault="00F616C2" w:rsidP="00F616C2">
      <w:pPr>
        <w:pStyle w:val="NormalWeb"/>
        <w:tabs>
          <w:tab w:val="left" w:pos="90"/>
        </w:tabs>
        <w:spacing w:before="120" w:after="120"/>
        <w:rPr>
          <w:rFonts w:asciiTheme="minorHAnsi" w:hAnsiTheme="minorHAnsi" w:cstheme="minorHAnsi"/>
          <w:color w:val="000000"/>
        </w:rPr>
      </w:pPr>
    </w:p>
    <w:sectPr w:rsidR="00F616C2" w:rsidRPr="00FF2304" w:rsidSect="00DA11B7">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F48F0" w14:textId="77777777" w:rsidR="00671093" w:rsidRDefault="00671093" w:rsidP="00C83D95">
      <w:r>
        <w:separator/>
      </w:r>
    </w:p>
  </w:endnote>
  <w:endnote w:type="continuationSeparator" w:id="0">
    <w:p w14:paraId="35359176" w14:textId="77777777" w:rsidR="00671093" w:rsidRDefault="00671093" w:rsidP="00C8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62577" w14:textId="77777777" w:rsidR="00671093" w:rsidRDefault="00671093" w:rsidP="00C83D95">
      <w:r>
        <w:separator/>
      </w:r>
    </w:p>
  </w:footnote>
  <w:footnote w:type="continuationSeparator" w:id="0">
    <w:p w14:paraId="20D783B3" w14:textId="77777777" w:rsidR="00671093" w:rsidRDefault="00671093" w:rsidP="00C83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7BA"/>
    <w:multiLevelType w:val="hybridMultilevel"/>
    <w:tmpl w:val="6D9E9FE0"/>
    <w:lvl w:ilvl="0" w:tplc="54FCB3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E7438F"/>
    <w:multiLevelType w:val="multilevel"/>
    <w:tmpl w:val="34028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01F8A"/>
    <w:multiLevelType w:val="hybridMultilevel"/>
    <w:tmpl w:val="6432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8131110">
    <w:abstractNumId w:val="0"/>
  </w:num>
  <w:num w:numId="2" w16cid:durableId="536432854">
    <w:abstractNumId w:val="1"/>
  </w:num>
  <w:num w:numId="3" w16cid:durableId="1346514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5B4"/>
    <w:rsid w:val="00017427"/>
    <w:rsid w:val="00017947"/>
    <w:rsid w:val="00021840"/>
    <w:rsid w:val="000B5CA4"/>
    <w:rsid w:val="000C67CC"/>
    <w:rsid w:val="000F2598"/>
    <w:rsid w:val="00126C2D"/>
    <w:rsid w:val="00173128"/>
    <w:rsid w:val="001C53DA"/>
    <w:rsid w:val="001E0778"/>
    <w:rsid w:val="001F53CA"/>
    <w:rsid w:val="00273659"/>
    <w:rsid w:val="00281561"/>
    <w:rsid w:val="002A0A46"/>
    <w:rsid w:val="002C06A7"/>
    <w:rsid w:val="002E34C0"/>
    <w:rsid w:val="00375B1F"/>
    <w:rsid w:val="003A776B"/>
    <w:rsid w:val="003B2E90"/>
    <w:rsid w:val="003D0334"/>
    <w:rsid w:val="0049451F"/>
    <w:rsid w:val="004D58FD"/>
    <w:rsid w:val="004F4BB5"/>
    <w:rsid w:val="004F5D40"/>
    <w:rsid w:val="0052610A"/>
    <w:rsid w:val="00542131"/>
    <w:rsid w:val="00575B0D"/>
    <w:rsid w:val="005802A5"/>
    <w:rsid w:val="005F1ABC"/>
    <w:rsid w:val="005F69EE"/>
    <w:rsid w:val="005F7039"/>
    <w:rsid w:val="00627FB2"/>
    <w:rsid w:val="00630DC0"/>
    <w:rsid w:val="00632E25"/>
    <w:rsid w:val="00671093"/>
    <w:rsid w:val="00681CD2"/>
    <w:rsid w:val="006A5F09"/>
    <w:rsid w:val="006E3746"/>
    <w:rsid w:val="00757C4B"/>
    <w:rsid w:val="007A4F9A"/>
    <w:rsid w:val="007B2853"/>
    <w:rsid w:val="007C5981"/>
    <w:rsid w:val="007C78C6"/>
    <w:rsid w:val="007D6798"/>
    <w:rsid w:val="007E1506"/>
    <w:rsid w:val="007E70DE"/>
    <w:rsid w:val="008105FB"/>
    <w:rsid w:val="00876557"/>
    <w:rsid w:val="008B087A"/>
    <w:rsid w:val="008F1B7A"/>
    <w:rsid w:val="008F5F7F"/>
    <w:rsid w:val="00912AB2"/>
    <w:rsid w:val="00915DFA"/>
    <w:rsid w:val="00922878"/>
    <w:rsid w:val="00932CBE"/>
    <w:rsid w:val="00947201"/>
    <w:rsid w:val="009A3FC7"/>
    <w:rsid w:val="009D3909"/>
    <w:rsid w:val="00A01F3E"/>
    <w:rsid w:val="00A45A1A"/>
    <w:rsid w:val="00A505B4"/>
    <w:rsid w:val="00B5237B"/>
    <w:rsid w:val="00BA1BFA"/>
    <w:rsid w:val="00BB43BF"/>
    <w:rsid w:val="00C83D95"/>
    <w:rsid w:val="00CA4377"/>
    <w:rsid w:val="00CF566F"/>
    <w:rsid w:val="00D230CF"/>
    <w:rsid w:val="00D26B33"/>
    <w:rsid w:val="00D26CF9"/>
    <w:rsid w:val="00D360C2"/>
    <w:rsid w:val="00D81FA3"/>
    <w:rsid w:val="00D9331C"/>
    <w:rsid w:val="00DA11B7"/>
    <w:rsid w:val="00DA7B99"/>
    <w:rsid w:val="00DB26D8"/>
    <w:rsid w:val="00DC420F"/>
    <w:rsid w:val="00DD7DAB"/>
    <w:rsid w:val="00E25695"/>
    <w:rsid w:val="00E31891"/>
    <w:rsid w:val="00E32AC9"/>
    <w:rsid w:val="00E64B19"/>
    <w:rsid w:val="00EC355C"/>
    <w:rsid w:val="00EF1A7C"/>
    <w:rsid w:val="00F616C2"/>
    <w:rsid w:val="00F65B2A"/>
    <w:rsid w:val="00FC5ADA"/>
    <w:rsid w:val="00FF2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49A08"/>
  <w15:chartTrackingRefBased/>
  <w15:docId w15:val="{04010F14-3169-4654-8976-C569021F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5B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5B1F"/>
  </w:style>
  <w:style w:type="paragraph" w:customStyle="1" w:styleId="Default">
    <w:name w:val="Default"/>
    <w:rsid w:val="009A3FC7"/>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efaultParagraphFont"/>
    <w:rsid w:val="00173128"/>
  </w:style>
  <w:style w:type="character" w:styleId="CommentReference">
    <w:name w:val="annotation reference"/>
    <w:basedOn w:val="DefaultParagraphFont"/>
    <w:uiPriority w:val="99"/>
    <w:semiHidden/>
    <w:unhideWhenUsed/>
    <w:rsid w:val="00DC420F"/>
    <w:rPr>
      <w:sz w:val="16"/>
      <w:szCs w:val="16"/>
    </w:rPr>
  </w:style>
  <w:style w:type="paragraph" w:styleId="CommentText">
    <w:name w:val="annotation text"/>
    <w:basedOn w:val="Normal"/>
    <w:link w:val="CommentTextChar"/>
    <w:uiPriority w:val="99"/>
    <w:unhideWhenUsed/>
    <w:rsid w:val="00DC420F"/>
    <w:rPr>
      <w:sz w:val="20"/>
      <w:szCs w:val="20"/>
    </w:rPr>
  </w:style>
  <w:style w:type="character" w:customStyle="1" w:styleId="CommentTextChar">
    <w:name w:val="Comment Text Char"/>
    <w:basedOn w:val="DefaultParagraphFont"/>
    <w:link w:val="CommentText"/>
    <w:uiPriority w:val="99"/>
    <w:rsid w:val="00DC420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420F"/>
    <w:rPr>
      <w:b/>
      <w:bCs/>
    </w:rPr>
  </w:style>
  <w:style w:type="character" w:customStyle="1" w:styleId="CommentSubjectChar">
    <w:name w:val="Comment Subject Char"/>
    <w:basedOn w:val="CommentTextChar"/>
    <w:link w:val="CommentSubject"/>
    <w:uiPriority w:val="99"/>
    <w:semiHidden/>
    <w:rsid w:val="00DC420F"/>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436443">
      <w:bodyDiv w:val="1"/>
      <w:marLeft w:val="0"/>
      <w:marRight w:val="0"/>
      <w:marTop w:val="0"/>
      <w:marBottom w:val="0"/>
      <w:divBdr>
        <w:top w:val="none" w:sz="0" w:space="0" w:color="auto"/>
        <w:left w:val="none" w:sz="0" w:space="0" w:color="auto"/>
        <w:bottom w:val="none" w:sz="0" w:space="0" w:color="auto"/>
        <w:right w:val="none" w:sz="0" w:space="0" w:color="auto"/>
      </w:divBdr>
    </w:div>
    <w:div w:id="541751555">
      <w:bodyDiv w:val="1"/>
      <w:marLeft w:val="0"/>
      <w:marRight w:val="0"/>
      <w:marTop w:val="0"/>
      <w:marBottom w:val="0"/>
      <w:divBdr>
        <w:top w:val="none" w:sz="0" w:space="0" w:color="auto"/>
        <w:left w:val="none" w:sz="0" w:space="0" w:color="auto"/>
        <w:bottom w:val="none" w:sz="0" w:space="0" w:color="auto"/>
        <w:right w:val="none" w:sz="0" w:space="0" w:color="auto"/>
      </w:divBdr>
    </w:div>
    <w:div w:id="1068722716">
      <w:bodyDiv w:val="1"/>
      <w:marLeft w:val="0"/>
      <w:marRight w:val="0"/>
      <w:marTop w:val="0"/>
      <w:marBottom w:val="0"/>
      <w:divBdr>
        <w:top w:val="none" w:sz="0" w:space="0" w:color="auto"/>
        <w:left w:val="none" w:sz="0" w:space="0" w:color="auto"/>
        <w:bottom w:val="none" w:sz="0" w:space="0" w:color="auto"/>
        <w:right w:val="none" w:sz="0" w:space="0" w:color="auto"/>
      </w:divBdr>
    </w:div>
    <w:div w:id="1744599543">
      <w:bodyDiv w:val="1"/>
      <w:marLeft w:val="0"/>
      <w:marRight w:val="0"/>
      <w:marTop w:val="0"/>
      <w:marBottom w:val="0"/>
      <w:divBdr>
        <w:top w:val="none" w:sz="0" w:space="0" w:color="auto"/>
        <w:left w:val="none" w:sz="0" w:space="0" w:color="auto"/>
        <w:bottom w:val="none" w:sz="0" w:space="0" w:color="auto"/>
        <w:right w:val="none" w:sz="0" w:space="0" w:color="auto"/>
      </w:divBdr>
    </w:div>
    <w:div w:id="2038385671">
      <w:bodyDiv w:val="1"/>
      <w:marLeft w:val="0"/>
      <w:marRight w:val="0"/>
      <w:marTop w:val="0"/>
      <w:marBottom w:val="0"/>
      <w:divBdr>
        <w:top w:val="none" w:sz="0" w:space="0" w:color="auto"/>
        <w:left w:val="none" w:sz="0" w:space="0" w:color="auto"/>
        <w:bottom w:val="none" w:sz="0" w:space="0" w:color="auto"/>
        <w:right w:val="none" w:sz="0" w:space="0" w:color="auto"/>
      </w:divBdr>
    </w:div>
    <w:div w:id="2045909395">
      <w:bodyDiv w:val="1"/>
      <w:marLeft w:val="0"/>
      <w:marRight w:val="0"/>
      <w:marTop w:val="0"/>
      <w:marBottom w:val="0"/>
      <w:divBdr>
        <w:top w:val="none" w:sz="0" w:space="0" w:color="auto"/>
        <w:left w:val="none" w:sz="0" w:space="0" w:color="auto"/>
        <w:bottom w:val="none" w:sz="0" w:space="0" w:color="auto"/>
        <w:right w:val="none" w:sz="0" w:space="0" w:color="auto"/>
      </w:divBdr>
    </w:div>
    <w:div w:id="211073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cc970a-2df3-48fb-9fb4-d34e3c708171" xsi:nil="true"/>
    <lcf76f155ced4ddcb4097134ff3c332f xmlns="3842300b-c1cd-43b7-a5c3-f67a186cf6d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F1DF47D5C1AC4F858C5E16BE41B406" ma:contentTypeVersion="16" ma:contentTypeDescription="Create a new document." ma:contentTypeScope="" ma:versionID="b831b11c2b77fc9f4f3a03401dd6a048">
  <xsd:schema xmlns:xsd="http://www.w3.org/2001/XMLSchema" xmlns:xs="http://www.w3.org/2001/XMLSchema" xmlns:p="http://schemas.microsoft.com/office/2006/metadata/properties" xmlns:ns2="3842300b-c1cd-43b7-a5c3-f67a186cf6dd" xmlns:ns3="a0cc970a-2df3-48fb-9fb4-d34e3c708171" targetNamespace="http://schemas.microsoft.com/office/2006/metadata/properties" ma:root="true" ma:fieldsID="0d064ba360927a04963652fcde92d8c0" ns2:_="" ns3:_="">
    <xsd:import namespace="3842300b-c1cd-43b7-a5c3-f67a186cf6dd"/>
    <xsd:import namespace="a0cc970a-2df3-48fb-9fb4-d34e3c7081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2300b-c1cd-43b7-a5c3-f67a186cf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cc970a-2df3-48fb-9fb4-d34e3c7081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d2cef7-84b6-41fb-a2ac-f20a7c2c79a0}" ma:internalName="TaxCatchAll" ma:showField="CatchAllData" ma:web="a0cc970a-2df3-48fb-9fb4-d34e3c7081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9EAD7C-1EBC-4066-9D1A-281197E2C045}">
  <ds:schemaRefs>
    <ds:schemaRef ds:uri="http://schemas.microsoft.com/office/2006/metadata/properties"/>
    <ds:schemaRef ds:uri="http://schemas.microsoft.com/office/infopath/2007/PartnerControls"/>
    <ds:schemaRef ds:uri="a0cc970a-2df3-48fb-9fb4-d34e3c708171"/>
    <ds:schemaRef ds:uri="3842300b-c1cd-43b7-a5c3-f67a186cf6dd"/>
  </ds:schemaRefs>
</ds:datastoreItem>
</file>

<file path=customXml/itemProps2.xml><?xml version="1.0" encoding="utf-8"?>
<ds:datastoreItem xmlns:ds="http://schemas.openxmlformats.org/officeDocument/2006/customXml" ds:itemID="{D89C89CB-0C90-466C-8193-A48B4B2D9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42300b-c1cd-43b7-a5c3-f67a186cf6dd"/>
    <ds:schemaRef ds:uri="a0cc970a-2df3-48fb-9fb4-d34e3c708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E6D138-6A55-4480-B958-C7FC1F0FCD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Cheryl H</dc:creator>
  <cp:keywords/>
  <dc:description/>
  <cp:lastModifiedBy>Garcia, Liliana (Mexico City)</cp:lastModifiedBy>
  <cp:revision>3</cp:revision>
  <dcterms:created xsi:type="dcterms:W3CDTF">2024-06-04T17:27:00Z</dcterms:created>
  <dcterms:modified xsi:type="dcterms:W3CDTF">2024-06-04T17:44:00Z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PriceCH@state.gov</vt:lpwstr>
  </property>
  <property fmtid="{D5CDD505-2E9C-101B-9397-08002B2CF9AE}" pid="5" name="MSIP_Label_1665d9ee-429a-4d5f-97cc-cfb56e044a6e_SetDate">
    <vt:lpwstr>2021-05-06T20:48:02.6058244Z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008d58b9-fe22-41ea-957c-4a1a1d5b67a1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0x01010010F1DF47D5C1AC4F858C5E16BE41B406</vt:lpwstr>
  </property>
</Properties>
</file>