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36E76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14:paraId="3B1154D2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Bureau of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African Affairs (AF)</w:t>
      </w:r>
    </w:p>
    <w:p w14:paraId="22EFDFB9" w14:textId="501702BC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NOFO SFOP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000</w:t>
      </w:r>
      <w:r w:rsidR="00156A99">
        <w:rPr>
          <w:rFonts w:asciiTheme="minorHAnsi" w:hAnsiTheme="minorHAnsi" w:cstheme="minorHAnsi"/>
          <w:b/>
          <w:sz w:val="24"/>
          <w:szCs w:val="24"/>
          <w:u w:val="single"/>
        </w:rPr>
        <w:t>6077</w:t>
      </w:r>
    </w:p>
    <w:p w14:paraId="6766711B" w14:textId="1DF6E372" w:rsidR="00F77405" w:rsidRPr="009150C1" w:rsidRDefault="00FE19C9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August 1</w:t>
      </w:r>
      <w:r w:rsidR="00BA744A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  <w:r w:rsidR="00F77405">
        <w:rPr>
          <w:rFonts w:asciiTheme="minorHAnsi" w:hAnsiTheme="minorHAnsi" w:cstheme="minorHAnsi"/>
          <w:b/>
          <w:sz w:val="24"/>
          <w:szCs w:val="24"/>
          <w:u w:val="single"/>
        </w:rPr>
        <w:t>, 2019</w:t>
      </w:r>
    </w:p>
    <w:p w14:paraId="600DFBCA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3814C34" w14:textId="77777777" w:rsidR="00F77405" w:rsidRPr="009150C1" w:rsidRDefault="00F77405" w:rsidP="00F77405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Building Capacity to Counter Violent Extremism in Mozambique: </w:t>
      </w: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 Q and A</w:t>
      </w:r>
    </w:p>
    <w:p w14:paraId="625515DE" w14:textId="77777777" w:rsidR="00F77405" w:rsidRPr="00156A99" w:rsidRDefault="00F77405" w:rsidP="00F77405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sz w:val="24"/>
          <w:szCs w:val="24"/>
        </w:rPr>
      </w:pPr>
    </w:p>
    <w:p w14:paraId="7534E194" w14:textId="157481EC" w:rsidR="00F77405" w:rsidRPr="005F79F6" w:rsidRDefault="00F77405" w:rsidP="00F77405">
      <w:pPr>
        <w:rPr>
          <w:rFonts w:asciiTheme="minorHAnsi" w:hAnsiTheme="minorHAnsi" w:cstheme="minorHAnsi"/>
          <w:sz w:val="24"/>
          <w:szCs w:val="24"/>
        </w:rPr>
      </w:pPr>
      <w:r w:rsidRPr="005F79F6">
        <w:rPr>
          <w:rFonts w:asciiTheme="minorHAnsi" w:hAnsiTheme="minorHAnsi" w:cstheme="minorHAnsi"/>
          <w:b/>
          <w:sz w:val="24"/>
          <w:szCs w:val="24"/>
        </w:rPr>
        <w:t>Question 1</w:t>
      </w:r>
      <w:r w:rsidRPr="005F79F6">
        <w:rPr>
          <w:rFonts w:asciiTheme="minorHAnsi" w:hAnsiTheme="minorHAnsi" w:cstheme="minorHAnsi"/>
          <w:i/>
          <w:sz w:val="24"/>
          <w:szCs w:val="24"/>
        </w:rPr>
        <w:t>.</w:t>
      </w:r>
      <w:r w:rsidRPr="005F79F6">
        <w:rPr>
          <w:rFonts w:asciiTheme="minorHAnsi" w:hAnsiTheme="minorHAnsi" w:cstheme="minorHAnsi"/>
          <w:sz w:val="24"/>
          <w:szCs w:val="24"/>
        </w:rPr>
        <w:t> </w:t>
      </w:r>
      <w:r w:rsidR="00BA744A" w:rsidRPr="005F79F6">
        <w:rPr>
          <w:rFonts w:asciiTheme="minorHAnsi" w:eastAsia="Times New Roman" w:hAnsiTheme="minorHAnsi" w:cstheme="minorHAnsi"/>
          <w:i/>
          <w:iCs/>
          <w:sz w:val="24"/>
          <w:szCs w:val="24"/>
        </w:rPr>
        <w:t>What are the existing U.S. government and other donor-funded programs currently operating in Northern Mozambique (generally)? Specifically, what are the existing U.S. government and other donor-funded programs/projects currently operating in Cabo Delgado?</w:t>
      </w:r>
      <w:r w:rsidR="00BA744A" w:rsidRPr="005F79F6">
        <w:rPr>
          <w:rFonts w:asciiTheme="minorHAnsi" w:eastAsia="Times New Roman" w:hAnsiTheme="minorHAnsi" w:cstheme="minorHAnsi"/>
          <w:sz w:val="24"/>
          <w:szCs w:val="24"/>
        </w:rPr>
        <w:t> </w:t>
      </w:r>
    </w:p>
    <w:p w14:paraId="08BED53E" w14:textId="77777777" w:rsidR="00F77405" w:rsidRPr="005F79F6" w:rsidRDefault="00F77405" w:rsidP="00F77405">
      <w:pPr>
        <w:tabs>
          <w:tab w:val="left" w:pos="720"/>
        </w:tabs>
        <w:rPr>
          <w:rFonts w:asciiTheme="minorHAnsi" w:hAnsiTheme="minorHAnsi" w:cstheme="minorHAnsi"/>
          <w:i/>
          <w:sz w:val="24"/>
          <w:szCs w:val="24"/>
        </w:rPr>
      </w:pPr>
    </w:p>
    <w:p w14:paraId="627B0D2B" w14:textId="3A68F704" w:rsidR="00F77405" w:rsidRPr="005F79F6" w:rsidRDefault="00F77405" w:rsidP="00156A99">
      <w:pPr>
        <w:tabs>
          <w:tab w:val="left" w:pos="3600"/>
        </w:tabs>
        <w:ind w:right="-20"/>
        <w:rPr>
          <w:rFonts w:asciiTheme="minorHAnsi" w:eastAsia="Times New Roman" w:hAnsiTheme="minorHAnsi" w:cstheme="minorHAnsi"/>
          <w:sz w:val="24"/>
          <w:szCs w:val="24"/>
        </w:rPr>
      </w:pPr>
      <w:r w:rsidRPr="005F79F6">
        <w:rPr>
          <w:rFonts w:asciiTheme="minorHAnsi" w:hAnsiTheme="minorHAnsi" w:cstheme="minorHAnsi"/>
          <w:b/>
          <w:sz w:val="24"/>
          <w:szCs w:val="24"/>
        </w:rPr>
        <w:t>Response:</w:t>
      </w:r>
      <w:r w:rsidR="0085402A" w:rsidRPr="005F79F6">
        <w:rPr>
          <w:rFonts w:asciiTheme="minorHAnsi" w:hAnsiTheme="minorHAnsi" w:cstheme="minorHAnsi"/>
          <w:sz w:val="24"/>
          <w:szCs w:val="24"/>
        </w:rPr>
        <w:t xml:space="preserve">  </w:t>
      </w:r>
      <w:r w:rsidR="00BA744A" w:rsidRPr="005F79F6">
        <w:rPr>
          <w:rFonts w:asciiTheme="minorHAnsi" w:hAnsiTheme="minorHAnsi" w:cstheme="minorHAnsi"/>
          <w:sz w:val="24"/>
          <w:szCs w:val="24"/>
        </w:rPr>
        <w:t xml:space="preserve">This is not information that we can share. We expect organizations to do their own mapping of donor-funded programs/projects currently operating in Cabo Delgado. </w:t>
      </w:r>
    </w:p>
    <w:p w14:paraId="30D4425D" w14:textId="77777777" w:rsidR="009B5143" w:rsidRPr="005F79F6" w:rsidRDefault="009B5143" w:rsidP="00F77405">
      <w:pPr>
        <w:ind w:right="112"/>
        <w:rPr>
          <w:rFonts w:asciiTheme="minorHAnsi" w:eastAsia="Times New Roman" w:hAnsiTheme="minorHAnsi" w:cstheme="minorHAnsi"/>
          <w:sz w:val="24"/>
          <w:szCs w:val="24"/>
        </w:rPr>
      </w:pPr>
    </w:p>
    <w:p w14:paraId="57459947" w14:textId="013236DE" w:rsidR="007907CA" w:rsidRPr="005F79F6" w:rsidRDefault="007907CA" w:rsidP="007907CA">
      <w:pPr>
        <w:rPr>
          <w:rFonts w:asciiTheme="minorHAnsi" w:hAnsiTheme="minorHAnsi" w:cstheme="minorHAnsi"/>
          <w:sz w:val="24"/>
          <w:szCs w:val="24"/>
        </w:rPr>
      </w:pPr>
      <w:r w:rsidRPr="005F79F6">
        <w:rPr>
          <w:rFonts w:asciiTheme="minorHAnsi" w:hAnsiTheme="minorHAnsi" w:cstheme="minorHAnsi"/>
          <w:b/>
          <w:sz w:val="24"/>
          <w:szCs w:val="24"/>
        </w:rPr>
        <w:t>Question 2</w:t>
      </w:r>
      <w:r w:rsidRPr="005F79F6">
        <w:rPr>
          <w:rFonts w:asciiTheme="minorHAnsi" w:hAnsiTheme="minorHAnsi" w:cstheme="minorHAnsi"/>
          <w:i/>
          <w:sz w:val="24"/>
          <w:szCs w:val="24"/>
        </w:rPr>
        <w:t>.</w:t>
      </w:r>
      <w:r w:rsidRPr="005F79F6">
        <w:rPr>
          <w:rFonts w:asciiTheme="minorHAnsi" w:hAnsiTheme="minorHAnsi" w:cstheme="minorHAnsi"/>
          <w:sz w:val="24"/>
          <w:szCs w:val="24"/>
        </w:rPr>
        <w:t> </w:t>
      </w:r>
      <w:r w:rsidR="00BA744A" w:rsidRPr="005F79F6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Please can you confirm in writing the due date for the bid. The NOFO and SAMS DOMESTIC still say 23 August but online/ </w:t>
      </w:r>
      <w:hyperlink r:id="rId7" w:history="1">
        <w:r w:rsidR="00BA744A" w:rsidRPr="005F79F6">
          <w:rPr>
            <w:rStyle w:val="Hyperlink"/>
            <w:rFonts w:asciiTheme="minorHAnsi" w:eastAsia="Times New Roman" w:hAnsiTheme="minorHAnsi" w:cstheme="minorHAnsi"/>
            <w:i/>
            <w:iCs/>
            <w:sz w:val="24"/>
            <w:szCs w:val="24"/>
          </w:rPr>
          <w:t>GRANTS.GOV</w:t>
        </w:r>
      </w:hyperlink>
      <w:r w:rsidR="00BA744A" w:rsidRPr="005F79F6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it says 21st August?</w:t>
      </w:r>
      <w:r w:rsidR="00BA744A" w:rsidRPr="005F79F6">
        <w:rPr>
          <w:rFonts w:asciiTheme="minorHAnsi" w:eastAsia="Times New Roman" w:hAnsiTheme="minorHAnsi" w:cstheme="minorHAnsi"/>
          <w:sz w:val="24"/>
          <w:szCs w:val="24"/>
        </w:rPr>
        <w:t> </w:t>
      </w:r>
    </w:p>
    <w:p w14:paraId="24161B07" w14:textId="77777777" w:rsidR="007907CA" w:rsidRPr="005F79F6" w:rsidRDefault="007907CA" w:rsidP="007907CA">
      <w:pPr>
        <w:tabs>
          <w:tab w:val="left" w:pos="720"/>
        </w:tabs>
        <w:rPr>
          <w:rFonts w:asciiTheme="minorHAnsi" w:hAnsiTheme="minorHAnsi" w:cstheme="minorHAnsi"/>
          <w:i/>
          <w:sz w:val="24"/>
          <w:szCs w:val="24"/>
        </w:rPr>
      </w:pPr>
    </w:p>
    <w:p w14:paraId="7F179409" w14:textId="35137772" w:rsidR="007907CA" w:rsidRPr="005F79F6" w:rsidRDefault="007907CA" w:rsidP="007907CA">
      <w:pPr>
        <w:tabs>
          <w:tab w:val="left" w:pos="3600"/>
        </w:tabs>
        <w:ind w:right="-20"/>
        <w:rPr>
          <w:rFonts w:asciiTheme="minorHAnsi" w:hAnsiTheme="minorHAnsi" w:cstheme="minorHAnsi"/>
          <w:sz w:val="24"/>
          <w:szCs w:val="24"/>
        </w:rPr>
      </w:pPr>
      <w:r w:rsidRPr="005F79F6">
        <w:rPr>
          <w:rFonts w:asciiTheme="minorHAnsi" w:hAnsiTheme="minorHAnsi" w:cstheme="minorHAnsi"/>
          <w:b/>
          <w:sz w:val="24"/>
          <w:szCs w:val="24"/>
        </w:rPr>
        <w:t>Response:</w:t>
      </w:r>
      <w:r w:rsidRPr="005F79F6">
        <w:rPr>
          <w:rFonts w:asciiTheme="minorHAnsi" w:hAnsiTheme="minorHAnsi" w:cstheme="minorHAnsi"/>
          <w:sz w:val="24"/>
          <w:szCs w:val="24"/>
        </w:rPr>
        <w:t xml:space="preserve">  </w:t>
      </w:r>
      <w:r w:rsidR="00BA744A" w:rsidRPr="005F79F6">
        <w:rPr>
          <w:rFonts w:asciiTheme="minorHAnsi" w:hAnsiTheme="minorHAnsi" w:cstheme="minorHAnsi"/>
          <w:sz w:val="24"/>
          <w:szCs w:val="24"/>
        </w:rPr>
        <w:t xml:space="preserve">The </w:t>
      </w:r>
      <w:r w:rsidR="00016684" w:rsidRPr="005F79F6">
        <w:rPr>
          <w:rFonts w:asciiTheme="minorHAnsi" w:hAnsiTheme="minorHAnsi" w:cstheme="minorHAnsi"/>
          <w:sz w:val="24"/>
          <w:szCs w:val="24"/>
        </w:rPr>
        <w:t xml:space="preserve">re-posted NOFO states that the submission deadline is </w:t>
      </w:r>
      <w:r w:rsidR="00BA744A" w:rsidRPr="005F79F6">
        <w:rPr>
          <w:rFonts w:asciiTheme="minorHAnsi" w:hAnsiTheme="minorHAnsi" w:cstheme="minorHAnsi"/>
          <w:sz w:val="24"/>
          <w:szCs w:val="24"/>
        </w:rPr>
        <w:t>August 21</w:t>
      </w:r>
      <w:r w:rsidR="00BA744A" w:rsidRPr="005F79F6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="00BA744A" w:rsidRPr="005F79F6">
        <w:rPr>
          <w:rFonts w:asciiTheme="minorHAnsi" w:hAnsiTheme="minorHAnsi" w:cstheme="minorHAnsi"/>
          <w:sz w:val="24"/>
          <w:szCs w:val="24"/>
        </w:rPr>
        <w:t xml:space="preserve">. </w:t>
      </w:r>
      <w:r w:rsidR="00016684" w:rsidRPr="005F79F6">
        <w:rPr>
          <w:rFonts w:asciiTheme="minorHAnsi" w:hAnsiTheme="minorHAnsi" w:cstheme="minorHAnsi"/>
          <w:sz w:val="24"/>
          <w:szCs w:val="24"/>
        </w:rPr>
        <w:t xml:space="preserve"> Applicants are required to apply through </w:t>
      </w:r>
      <w:r w:rsidR="00016684" w:rsidRPr="005F79F6">
        <w:rPr>
          <w:rFonts w:asciiTheme="minorHAnsi" w:hAnsiTheme="minorHAnsi" w:cstheme="minorHAnsi"/>
          <w:b/>
          <w:sz w:val="24"/>
          <w:szCs w:val="24"/>
        </w:rPr>
        <w:t>grants.gov</w:t>
      </w:r>
      <w:r w:rsidR="00016684" w:rsidRPr="005F79F6">
        <w:rPr>
          <w:rFonts w:asciiTheme="minorHAnsi" w:hAnsiTheme="minorHAnsi" w:cstheme="minorHAnsi"/>
          <w:sz w:val="24"/>
          <w:szCs w:val="24"/>
        </w:rPr>
        <w:t xml:space="preserve"> and not through SAMS.  </w:t>
      </w:r>
    </w:p>
    <w:p w14:paraId="102AE87A" w14:textId="77777777" w:rsidR="00016684" w:rsidRPr="005F79F6" w:rsidRDefault="00016684" w:rsidP="007907CA">
      <w:pPr>
        <w:tabs>
          <w:tab w:val="left" w:pos="3600"/>
        </w:tabs>
        <w:ind w:right="-20"/>
        <w:rPr>
          <w:rFonts w:asciiTheme="minorHAnsi" w:eastAsia="Times New Roman" w:hAnsiTheme="minorHAnsi" w:cstheme="minorHAnsi"/>
          <w:sz w:val="24"/>
          <w:szCs w:val="24"/>
        </w:rPr>
      </w:pPr>
    </w:p>
    <w:p w14:paraId="18957F8E" w14:textId="77777777" w:rsidR="005F79F6" w:rsidRPr="005F79F6" w:rsidRDefault="005F79F6" w:rsidP="005F79F6">
      <w:pPr>
        <w:pStyle w:val="xmsolistparagraph"/>
        <w:ind w:left="0"/>
        <w:rPr>
          <w:rFonts w:asciiTheme="minorHAnsi" w:eastAsia="Times New Roman" w:hAnsiTheme="minorHAnsi" w:cstheme="minorHAnsi"/>
          <w:sz w:val="24"/>
          <w:szCs w:val="24"/>
        </w:rPr>
      </w:pPr>
      <w:r w:rsidRPr="005F79F6">
        <w:rPr>
          <w:rFonts w:asciiTheme="minorHAnsi" w:hAnsiTheme="minorHAnsi" w:cstheme="minorHAnsi"/>
          <w:b/>
          <w:sz w:val="24"/>
          <w:szCs w:val="24"/>
        </w:rPr>
        <w:t xml:space="preserve">Question </w:t>
      </w:r>
      <w:r w:rsidRPr="005F79F6">
        <w:rPr>
          <w:rFonts w:asciiTheme="minorHAnsi" w:hAnsiTheme="minorHAnsi" w:cstheme="minorHAnsi"/>
          <w:b/>
          <w:sz w:val="24"/>
          <w:szCs w:val="24"/>
        </w:rPr>
        <w:t>3</w:t>
      </w:r>
      <w:r w:rsidRPr="005F79F6">
        <w:rPr>
          <w:rFonts w:asciiTheme="minorHAnsi" w:hAnsiTheme="minorHAnsi" w:cstheme="minorHAnsi"/>
          <w:i/>
          <w:sz w:val="24"/>
          <w:szCs w:val="24"/>
        </w:rPr>
        <w:t>.</w:t>
      </w:r>
      <w:r w:rsidRPr="005F79F6">
        <w:rPr>
          <w:rFonts w:asciiTheme="minorHAnsi" w:hAnsiTheme="minorHAnsi" w:cstheme="minorHAnsi"/>
          <w:sz w:val="24"/>
          <w:szCs w:val="24"/>
        </w:rPr>
        <w:t> </w:t>
      </w:r>
      <w:r w:rsidRPr="005F79F6">
        <w:rPr>
          <w:rFonts w:asciiTheme="minorHAnsi" w:eastAsia="Times New Roman" w:hAnsiTheme="minorHAnsi" w:cstheme="minorHAnsi"/>
          <w:i/>
          <w:iCs/>
          <w:sz w:val="24"/>
          <w:szCs w:val="24"/>
        </w:rPr>
        <w:t>Under the Proposal Narrative section, point 7 “Performance Monitoring and Evaluation Plan,” it states that there will be a template provided for the Logical Framework. Can DOS kindly share this template?</w:t>
      </w:r>
    </w:p>
    <w:p w14:paraId="6D9C014C" w14:textId="44695959" w:rsidR="005F79F6" w:rsidRPr="005F79F6" w:rsidRDefault="005F79F6" w:rsidP="005F79F6">
      <w:pPr>
        <w:rPr>
          <w:rFonts w:asciiTheme="minorHAnsi" w:hAnsiTheme="minorHAnsi" w:cstheme="minorHAnsi"/>
          <w:i/>
          <w:sz w:val="24"/>
          <w:szCs w:val="24"/>
        </w:rPr>
      </w:pPr>
      <w:bookmarkStart w:id="0" w:name="_GoBack"/>
      <w:bookmarkEnd w:id="0"/>
    </w:p>
    <w:p w14:paraId="14EAB01B" w14:textId="10A81233" w:rsidR="005F79F6" w:rsidRPr="005F79F6" w:rsidRDefault="005F79F6" w:rsidP="005F79F6">
      <w:pPr>
        <w:tabs>
          <w:tab w:val="left" w:pos="3600"/>
        </w:tabs>
        <w:ind w:right="-20"/>
        <w:rPr>
          <w:rFonts w:asciiTheme="minorHAnsi" w:hAnsiTheme="minorHAnsi" w:cstheme="minorHAnsi"/>
          <w:sz w:val="24"/>
          <w:szCs w:val="24"/>
        </w:rPr>
      </w:pPr>
      <w:r w:rsidRPr="005F79F6">
        <w:rPr>
          <w:rFonts w:asciiTheme="minorHAnsi" w:hAnsiTheme="minorHAnsi" w:cstheme="minorHAnsi"/>
          <w:b/>
          <w:sz w:val="24"/>
          <w:szCs w:val="24"/>
        </w:rPr>
        <w:t>Response:</w:t>
      </w:r>
      <w:r w:rsidRPr="005F79F6">
        <w:rPr>
          <w:rFonts w:asciiTheme="minorHAnsi" w:hAnsiTheme="minorHAnsi" w:cstheme="minorHAnsi"/>
          <w:sz w:val="24"/>
          <w:szCs w:val="24"/>
        </w:rPr>
        <w:t xml:space="preserve">  The </w:t>
      </w:r>
      <w:r w:rsidRPr="005F79F6">
        <w:rPr>
          <w:rFonts w:asciiTheme="minorHAnsi" w:hAnsiTheme="minorHAnsi" w:cstheme="minorHAnsi"/>
          <w:sz w:val="24"/>
          <w:szCs w:val="24"/>
        </w:rPr>
        <w:t xml:space="preserve">template is now posted on grants.gov. </w:t>
      </w:r>
    </w:p>
    <w:p w14:paraId="52E193B3" w14:textId="77777777" w:rsidR="00F77405" w:rsidRPr="00156A99" w:rsidRDefault="00F77405" w:rsidP="00156A99">
      <w:pPr>
        <w:tabs>
          <w:tab w:val="left" w:pos="3600"/>
        </w:tabs>
        <w:ind w:right="-2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2EC0B53" w14:textId="77777777" w:rsidR="00F77405" w:rsidRPr="0004352B" w:rsidRDefault="00F77405" w:rsidP="00F77405">
      <w:pPr>
        <w:tabs>
          <w:tab w:val="left" w:pos="3600"/>
        </w:tabs>
        <w:ind w:left="3600" w:right="-20" w:hanging="3600"/>
        <w:rPr>
          <w:rFonts w:ascii="Times New Roman" w:eastAsia="Calibri" w:hAnsi="Times New Roman" w:cs="Times New Roman"/>
          <w:sz w:val="24"/>
          <w:szCs w:val="24"/>
        </w:rPr>
      </w:pPr>
      <w:r w:rsidRPr="000435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7B4C11" w14:textId="77777777" w:rsidR="00F77405" w:rsidRPr="009733E7" w:rsidRDefault="00F77405" w:rsidP="00F77405">
      <w:pPr>
        <w:ind w:right="299"/>
        <w:jc w:val="center"/>
        <w:rPr>
          <w:rFonts w:asciiTheme="minorHAnsi" w:hAnsiTheme="minorHAnsi"/>
          <w:sz w:val="24"/>
          <w:szCs w:val="24"/>
        </w:rPr>
      </w:pPr>
    </w:p>
    <w:p w14:paraId="2921E4A5" w14:textId="77777777" w:rsidR="002F2CEE" w:rsidRDefault="002F2CEE"/>
    <w:sectPr w:rsidR="002F2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B3E4C" w14:textId="77777777" w:rsidR="007907CA" w:rsidRDefault="007907CA" w:rsidP="007907CA">
      <w:r>
        <w:separator/>
      </w:r>
    </w:p>
  </w:endnote>
  <w:endnote w:type="continuationSeparator" w:id="0">
    <w:p w14:paraId="7356AA72" w14:textId="77777777" w:rsidR="007907CA" w:rsidRDefault="007907CA" w:rsidP="0079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E4728" w14:textId="77777777" w:rsidR="007907CA" w:rsidRDefault="007907CA" w:rsidP="007907CA">
      <w:r>
        <w:separator/>
      </w:r>
    </w:p>
  </w:footnote>
  <w:footnote w:type="continuationSeparator" w:id="0">
    <w:p w14:paraId="612589AC" w14:textId="77777777" w:rsidR="007907CA" w:rsidRDefault="007907CA" w:rsidP="0079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30C07"/>
    <w:multiLevelType w:val="hybridMultilevel"/>
    <w:tmpl w:val="3C889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E489F"/>
    <w:multiLevelType w:val="hybridMultilevel"/>
    <w:tmpl w:val="0E58954E"/>
    <w:lvl w:ilvl="0" w:tplc="845406C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05"/>
    <w:rsid w:val="00016684"/>
    <w:rsid w:val="000F7997"/>
    <w:rsid w:val="00156A99"/>
    <w:rsid w:val="001A5A31"/>
    <w:rsid w:val="002F2CEE"/>
    <w:rsid w:val="00434CF5"/>
    <w:rsid w:val="005F79F6"/>
    <w:rsid w:val="007907CA"/>
    <w:rsid w:val="007A6711"/>
    <w:rsid w:val="0085402A"/>
    <w:rsid w:val="009B5143"/>
    <w:rsid w:val="00BA744A"/>
    <w:rsid w:val="00F77405"/>
    <w:rsid w:val="00F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62EF0DF"/>
  <w15:chartTrackingRefBased/>
  <w15:docId w15:val="{73014277-BAA6-4359-B7BB-3B7EC12B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40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405"/>
    <w:pPr>
      <w:ind w:left="720"/>
      <w:contextualSpacing/>
    </w:pPr>
  </w:style>
  <w:style w:type="character" w:customStyle="1" w:styleId="gmail-m-7611128956757242043gmail-m2132368557281024784gmail-im">
    <w:name w:val="gmail-m_-7611128956757242043gmail-m_2132368557281024784gmail-im"/>
    <w:basedOn w:val="DefaultParagraphFont"/>
    <w:rsid w:val="00156A99"/>
  </w:style>
  <w:style w:type="character" w:styleId="Hyperlink">
    <w:name w:val="Hyperlink"/>
    <w:basedOn w:val="DefaultParagraphFont"/>
    <w:uiPriority w:val="99"/>
    <w:semiHidden/>
    <w:unhideWhenUsed/>
    <w:rsid w:val="00BA744A"/>
    <w:rPr>
      <w:color w:val="0000FF"/>
      <w:u w:val="single"/>
    </w:rPr>
  </w:style>
  <w:style w:type="paragraph" w:customStyle="1" w:styleId="xmsolistparagraph">
    <w:name w:val="x_msolistparagraph"/>
    <w:basedOn w:val="Normal"/>
    <w:rsid w:val="005F79F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RANT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Chagnon, Ruta</dc:creator>
  <cp:keywords/>
  <dc:description/>
  <cp:lastModifiedBy>Caspar, Kristin A</cp:lastModifiedBy>
  <cp:revision>4</cp:revision>
  <dcterms:created xsi:type="dcterms:W3CDTF">2019-08-13T14:06:00Z</dcterms:created>
  <dcterms:modified xsi:type="dcterms:W3CDTF">2019-08-13T18:33:00Z</dcterms:modified>
</cp:coreProperties>
</file>