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0D7DA3" w:rsidRDefault="000D7DA3" w:rsidP="000D7DA3">
      <w:pPr>
        <w:spacing w:after="0" w:line="240" w:lineRule="auto"/>
        <w:rPr>
          <w:rFonts w:ascii="Times New Roman" w:hAnsi="Times New Roman" w:cs="Times New Roman"/>
          <w:i/>
          <w:noProof/>
          <w:sz w:val="24"/>
          <w:szCs w:val="24"/>
        </w:rPr>
      </w:pPr>
    </w:p>
    <w:p w:rsidR="000D7DA3" w:rsidRDefault="000D7DA3" w:rsidP="000D7DA3">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w:t>
      </w:r>
    </w:p>
    <w:p w:rsidR="000D7DA3" w:rsidRDefault="000D7DA3" w:rsidP="000D7D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Instructions for Preparing an </w:t>
      </w:r>
      <w:r w:rsidR="00E15B17">
        <w:rPr>
          <w:rFonts w:ascii="Times New Roman" w:hAnsi="Times New Roman" w:cs="Times New Roman"/>
          <w:b/>
          <w:sz w:val="24"/>
          <w:szCs w:val="24"/>
        </w:rPr>
        <w:t>Annual Performance Report (APR)</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r w:rsidR="00E03A6B">
            <w:rPr>
              <w:rFonts w:ascii="Times New Roman" w:hAnsi="Times New Roman" w:cs="Times New Roman"/>
              <w:sz w:val="24"/>
              <w:szCs w:val="24"/>
            </w:rPr>
            <w:t>Number: 93.283</w:t>
          </w:r>
        </w:sdtContent>
      </w:sdt>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r w:rsidR="00E03A6B" w:rsidRPr="000110AF">
            <w:rPr>
              <w:rFonts w:ascii="Times New Roman" w:hAnsi="Times New Roman" w:cs="Times New Roman"/>
              <w:b/>
              <w:sz w:val="24"/>
              <w:szCs w:val="24"/>
            </w:rPr>
            <w:t>CDC-</w:t>
          </w:r>
          <w:r w:rsidR="0007670C" w:rsidRPr="000110AF">
            <w:rPr>
              <w:rFonts w:ascii="Times New Roman" w:hAnsi="Times New Roman" w:cs="Times New Roman"/>
              <w:b/>
              <w:sz w:val="24"/>
              <w:szCs w:val="24"/>
            </w:rPr>
            <w:t>R</w:t>
          </w:r>
          <w:r w:rsidR="00E03A6B" w:rsidRPr="000110AF">
            <w:rPr>
              <w:rFonts w:ascii="Times New Roman" w:hAnsi="Times New Roman" w:cs="Times New Roman"/>
              <w:b/>
              <w:sz w:val="24"/>
              <w:szCs w:val="24"/>
            </w:rPr>
            <w:t>FA-DP13-131205CON17</w:t>
          </w:r>
        </w:sdtContent>
      </w:sdt>
    </w:p>
    <w:p w:rsidR="000D7DA3" w:rsidRDefault="000D7DA3" w:rsidP="000D7DA3">
      <w:pPr>
        <w:spacing w:after="0" w:line="240" w:lineRule="auto"/>
        <w:jc w:val="center"/>
        <w:rPr>
          <w:rFonts w:ascii="Times New Roman" w:hAnsi="Times New Roman" w:cs="Times New Roman"/>
          <w:sz w:val="24"/>
          <w:szCs w:val="24"/>
        </w:rPr>
      </w:pPr>
    </w:p>
    <w:p w:rsidR="000D7DA3" w:rsidRPr="00982A19" w:rsidRDefault="000110AF" w:rsidP="000D7DA3">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r w:rsidR="00E03A6B">
            <w:rPr>
              <w:rFonts w:ascii="Times New Roman" w:hAnsi="Times New Roman" w:cs="Times New Roman"/>
              <w:b/>
              <w:sz w:val="24"/>
              <w:szCs w:val="24"/>
            </w:rPr>
            <w:t>Global Partnerships for Cancer Prevention and Control</w:t>
          </w:r>
        </w:sdtContent>
      </w:sdt>
    </w:p>
    <w:p w:rsidR="000D7DA3" w:rsidRDefault="000110AF" w:rsidP="000D7DA3">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48C399CF67184E4992C0617D3D6431B4"/>
          </w:placeholder>
        </w:sdtPr>
        <w:sdtEndPr/>
        <w:sdtContent>
          <w:r w:rsidR="00E03A6B" w:rsidRPr="00300009">
            <w:rPr>
              <w:rFonts w:ascii="Times New Roman" w:hAnsi="Times New Roman"/>
              <w:noProof/>
              <w:sz w:val="24"/>
            </w:rPr>
            <w:t>National Center for Chronic Disease Prevention and Health Promotion</w:t>
          </w:r>
        </w:sdtContent>
      </w:sdt>
    </w:p>
    <w:p w:rsidR="000D7DA3" w:rsidRDefault="000D7DA3" w:rsidP="000D7DA3">
      <w:pPr>
        <w:spacing w:after="0" w:line="240" w:lineRule="auto"/>
        <w:rPr>
          <w:rFonts w:ascii="Times New Roman" w:hAnsi="Times New Roman" w:cs="Times New Roman"/>
          <w:sz w:val="24"/>
          <w:szCs w:val="24"/>
        </w:rPr>
      </w:pPr>
    </w:p>
    <w:p w:rsidR="000D7DA3" w:rsidRPr="003A0A0B" w:rsidRDefault="000D7DA3" w:rsidP="000D7DA3">
      <w:pPr>
        <w:spacing w:after="0" w:line="240" w:lineRule="auto"/>
        <w:rPr>
          <w:rFonts w:ascii="Times New Roman" w:hAnsi="Times New Roman" w:cs="Times New Roman"/>
          <w:b/>
          <w:sz w:val="36"/>
          <w:szCs w:val="36"/>
        </w:rPr>
      </w:pPr>
      <w:r w:rsidRPr="003A0A0B">
        <w:rPr>
          <w:rFonts w:ascii="Times New Roman" w:hAnsi="Times New Roman" w:cs="Times New Roman"/>
          <w:b/>
          <w:sz w:val="36"/>
          <w:szCs w:val="36"/>
        </w:rPr>
        <w:t>Eligibility:</w:t>
      </w:r>
    </w:p>
    <w:p w:rsidR="000D7DA3" w:rsidRDefault="000D7DA3" w:rsidP="000D7DA3">
      <w:pPr>
        <w:spacing w:after="0" w:line="240" w:lineRule="auto"/>
        <w:rPr>
          <w:rFonts w:ascii="Times New Roman" w:hAnsi="Times New Roman" w:cs="Times New Roman"/>
          <w:b/>
          <w:sz w:val="24"/>
          <w:szCs w:val="24"/>
        </w:rPr>
      </w:pPr>
    </w:p>
    <w:p w:rsidR="000D7DA3" w:rsidRDefault="000D7DA3" w:rsidP="000D7DA3">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07F3F0E8DEBF49C5BEAAAC5EA27768A3"/>
          </w:placeholder>
        </w:sdtPr>
        <w:sdtEndPr/>
        <w:sdtContent>
          <w:r w:rsidR="00E03A6B">
            <w:rPr>
              <w:rFonts w:ascii="Times New Roman" w:hAnsi="Times New Roman"/>
              <w:noProof/>
              <w:color w:val="000000"/>
              <w:sz w:val="24"/>
            </w:rPr>
            <w:t xml:space="preserve">DP13-1312 – </w:t>
          </w:r>
          <w:r w:rsidR="00E03A6B">
            <w:rPr>
              <w:rFonts w:ascii="Times New Roman" w:hAnsi="Times New Roman"/>
              <w:b/>
              <w:noProof/>
              <w:sz w:val="24"/>
            </w:rPr>
            <w:t xml:space="preserve">Global Partnerships for Cancer Prevention and Control. </w:t>
          </w:r>
        </w:sdtContent>
      </w:sdt>
      <w:r>
        <w:rPr>
          <w:rFonts w:ascii="Times New Roman" w:hAnsi="Times New Roman" w:cs="Times New Roman"/>
          <w:b/>
          <w:sz w:val="24"/>
          <w:szCs w:val="24"/>
        </w:rPr>
        <w:t xml:space="preserve">    </w:t>
      </w:r>
    </w:p>
    <w:p w:rsidR="000D7DA3" w:rsidRDefault="000D7DA3" w:rsidP="000D7DA3">
      <w:pPr>
        <w:spacing w:after="0" w:line="240" w:lineRule="auto"/>
        <w:rPr>
          <w:rFonts w:ascii="Times New Roman" w:hAnsi="Times New Roman" w:cs="Times New Roman"/>
          <w:b/>
          <w:sz w:val="24"/>
          <w:szCs w:val="24"/>
        </w:rPr>
      </w:pPr>
      <w:bookmarkStart w:id="0" w:name="_GoBack"/>
      <w:bookmarkEnd w:id="0"/>
    </w:p>
    <w:p w:rsidR="0007670C" w:rsidRDefault="0007670C" w:rsidP="008D707A">
      <w:pPr>
        <w:tabs>
          <w:tab w:val="left" w:pos="6750"/>
        </w:tabs>
        <w:spacing w:after="0" w:line="240" w:lineRule="auto"/>
        <w:rPr>
          <w:rFonts w:ascii="Times New Roman" w:hAnsi="Times New Roman" w:cs="Times New Roman"/>
          <w:color w:val="000000" w:themeColor="text1"/>
          <w:sz w:val="24"/>
          <w:szCs w:val="24"/>
        </w:rPr>
      </w:pPr>
      <w:r>
        <w:rPr>
          <w:rFonts w:ascii="Times New Roman" w:hAnsi="Times New Roman" w:cs="Times New Roman"/>
          <w:b/>
          <w:color w:val="FF0000"/>
          <w:sz w:val="24"/>
          <w:szCs w:val="24"/>
        </w:rPr>
        <w:t>FY 2017 annual HHS annual appropriations (base year)</w:t>
      </w:r>
      <w:r w:rsidR="008D707A">
        <w:rPr>
          <w:rFonts w:ascii="Times New Roman" w:hAnsi="Times New Roman" w:cs="Times New Roman"/>
          <w:b/>
          <w:color w:val="FF0000"/>
          <w:sz w:val="24"/>
          <w:szCs w:val="24"/>
        </w:rPr>
        <w:tab/>
      </w:r>
    </w:p>
    <w:p w:rsidR="0007670C" w:rsidRDefault="0007670C" w:rsidP="000D7DA3">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CDC requires grantees to submit their Annual Performance Rep</w:t>
      </w:r>
      <w:r w:rsidR="00A40294">
        <w:rPr>
          <w:rFonts w:ascii="Times New Roman" w:hAnsi="Times New Roman" w:cs="Times New Roman"/>
          <w:sz w:val="24"/>
          <w:szCs w:val="24"/>
        </w:rPr>
        <w:t xml:space="preserve">orts (APR), which serves as the non-competing </w:t>
      </w:r>
      <w:r>
        <w:rPr>
          <w:rFonts w:ascii="Times New Roman" w:hAnsi="Times New Roman" w:cs="Times New Roman"/>
          <w:sz w:val="24"/>
          <w:szCs w:val="24"/>
        </w:rPr>
        <w:t xml:space="preserve">continuation application, through </w:t>
      </w:r>
      <w:hyperlink r:id="rId13"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xml:space="preserve"> </w:t>
      </w:r>
      <w:r w:rsidRPr="00E03A6B">
        <w:rPr>
          <w:rFonts w:ascii="Times New Roman" w:hAnsi="Times New Roman" w:cs="Times New Roman"/>
          <w:sz w:val="24"/>
          <w:szCs w:val="24"/>
        </w:rPr>
        <w:t>NLT 120</w:t>
      </w:r>
      <w:r>
        <w:rPr>
          <w:rFonts w:ascii="Times New Roman" w:hAnsi="Times New Roman" w:cs="Times New Roman"/>
          <w:sz w:val="24"/>
          <w:szCs w:val="24"/>
        </w:rPr>
        <w:t xml:space="preserve"> days prior to the end of the budget period.</w:t>
      </w:r>
    </w:p>
    <w:p w:rsidR="007A0DC8" w:rsidRDefault="007A0DC8" w:rsidP="007F5E8D">
      <w:pPr>
        <w:spacing w:after="0" w:line="240" w:lineRule="auto"/>
        <w:rPr>
          <w:rFonts w:ascii="Times New Roman" w:hAnsi="Times New Roman" w:cs="Times New Roman"/>
          <w:sz w:val="24"/>
          <w:szCs w:val="24"/>
        </w:rPr>
      </w:pPr>
    </w:p>
    <w:p w:rsidR="0007670C" w:rsidRPr="00D92BF6" w:rsidRDefault="007A0DC8" w:rsidP="0007670C">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sz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00D32176" w:rsidRPr="00491D7E">
          <w:rPr>
            <w:rStyle w:val="Hyperlink"/>
            <w:rFonts w:ascii="Times New Roman" w:hAnsi="Times New Roman" w:cs="Times New Roman"/>
            <w:noProof/>
            <w:sz w:val="24"/>
            <w:szCs w:val="24"/>
          </w:rPr>
          <w:t>www.grantsolutions.gov</w:t>
        </w:r>
      </w:hyperlink>
      <w:r>
        <w:rPr>
          <w:rFonts w:ascii="Times New Roman" w:hAnsi="Times New Roman" w:cs="Times New Roman"/>
          <w:noProof/>
          <w:sz w:val="24"/>
          <w:szCs w:val="24"/>
        </w:rPr>
        <w:t xml:space="preserve">, please contact </w:t>
      </w:r>
      <w:r w:rsidR="00D32176">
        <w:rPr>
          <w:rFonts w:ascii="Times New Roman" w:hAnsi="Times New Roman" w:cs="Times New Roman"/>
          <w:noProof/>
          <w:sz w:val="24"/>
          <w:szCs w:val="24"/>
        </w:rPr>
        <w:t xml:space="preserve">the GrantSolutions helpdesk at </w:t>
      </w:r>
      <w:r w:rsidR="00E03A6B">
        <w:rPr>
          <w:rFonts w:ascii="Times New Roman" w:hAnsi="Times New Roman" w:cs="Times New Roman"/>
          <w:noProof/>
          <w:sz w:val="24"/>
          <w:szCs w:val="24"/>
        </w:rPr>
        <w:t>(</w:t>
      </w:r>
      <w:r w:rsidR="00D32176">
        <w:rPr>
          <w:rFonts w:ascii="Times New Roman" w:hAnsi="Times New Roman" w:cs="Times New Roman"/>
          <w:noProof/>
          <w:sz w:val="24"/>
          <w:szCs w:val="24"/>
        </w:rPr>
        <w:t>866</w:t>
      </w:r>
      <w:r w:rsidR="00E03A6B">
        <w:rPr>
          <w:rFonts w:ascii="Times New Roman" w:hAnsi="Times New Roman" w:cs="Times New Roman"/>
          <w:noProof/>
          <w:sz w:val="24"/>
          <w:szCs w:val="24"/>
        </w:rPr>
        <w:t>)</w:t>
      </w:r>
      <w:r w:rsidR="00D32176">
        <w:rPr>
          <w:rFonts w:ascii="Times New Roman" w:hAnsi="Times New Roman" w:cs="Times New Roman"/>
          <w:noProof/>
          <w:sz w:val="24"/>
          <w:szCs w:val="24"/>
        </w:rPr>
        <w:t xml:space="preserve">-577-0771 or email </w:t>
      </w:r>
      <w:hyperlink r:id="rId15" w:history="1">
        <w:r w:rsidR="00D32176" w:rsidRPr="00491D7E">
          <w:rPr>
            <w:rStyle w:val="Hyperlink"/>
            <w:rFonts w:ascii="Times New Roman" w:hAnsi="Times New Roman" w:cs="Times New Roman"/>
            <w:noProof/>
            <w:sz w:val="24"/>
            <w:szCs w:val="24"/>
          </w:rPr>
          <w:t>help@grantsolutions.gov</w:t>
        </w:r>
      </w:hyperlink>
      <w:r w:rsidR="00D32176">
        <w:rPr>
          <w:rFonts w:ascii="Times New Roman" w:hAnsi="Times New Roman" w:cs="Times New Roman"/>
          <w:noProof/>
          <w:sz w:val="24"/>
          <w:szCs w:val="24"/>
        </w:rPr>
        <w:t xml:space="preserve"> </w:t>
      </w:r>
      <w:r>
        <w:rPr>
          <w:rFonts w:ascii="Times New Roman" w:hAnsi="Times New Roman" w:cs="Times New Roman"/>
          <w:noProof/>
          <w:sz w:val="24"/>
          <w:szCs w:val="24"/>
        </w:rPr>
        <w:t xml:space="preserve">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E03A6B" w:rsidRPr="0007670C">
            <w:rPr>
              <w:rFonts w:ascii="Times New Roman" w:hAnsi="Times New Roman" w:cs="Times New Roman"/>
              <w:b/>
              <w:sz w:val="24"/>
              <w:szCs w:val="24"/>
            </w:rPr>
            <w:t>Ali Manal</w:t>
          </w:r>
        </w:sdtContent>
      </w:sdt>
      <w:r>
        <w:rPr>
          <w:rFonts w:ascii="Times New Roman" w:hAnsi="Times New Roman" w:cs="Times New Roman"/>
          <w:sz w:val="24"/>
          <w:szCs w:val="24"/>
        </w:rPr>
        <w:t xml:space="preserve">, Grants Management </w:t>
      </w:r>
      <w:r w:rsidR="00E078D3">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E03A6B">
            <w:rPr>
              <w:rFonts w:ascii="Times New Roman" w:hAnsi="Times New Roman" w:cs="Times New Roman"/>
              <w:sz w:val="24"/>
              <w:szCs w:val="24"/>
            </w:rPr>
            <w:t>(770)-488-2706</w:t>
          </w:r>
        </w:sdtContent>
      </w:sdt>
      <w:r>
        <w:rPr>
          <w:rFonts w:ascii="Times New Roman" w:hAnsi="Times New Roman" w:cs="Times New Roman"/>
          <w:sz w:val="24"/>
          <w:szCs w:val="24"/>
        </w:rPr>
        <w:t xml:space="preserve">.  For programmatic information, please contact </w:t>
      </w:r>
      <w:r w:rsidR="0007670C" w:rsidRPr="00D92BF6">
        <w:rPr>
          <w:rFonts w:ascii="Times New Roman" w:hAnsi="Times New Roman"/>
          <w:b/>
          <w:noProof/>
          <w:color w:val="000000"/>
          <w:sz w:val="24"/>
        </w:rPr>
        <w:t>Denise Duran</w:t>
      </w:r>
      <w:r w:rsidR="0007670C" w:rsidRPr="00E334CD">
        <w:rPr>
          <w:rFonts w:ascii="Times New Roman" w:hAnsi="Times New Roman"/>
          <w:noProof/>
          <w:sz w:val="24"/>
        </w:rPr>
        <w:t xml:space="preserve"> at </w:t>
      </w:r>
      <w:r w:rsidR="0007670C">
        <w:rPr>
          <w:rFonts w:ascii="Times New Roman" w:hAnsi="Times New Roman"/>
          <w:noProof/>
          <w:sz w:val="24"/>
        </w:rPr>
        <w:t>fne0@cdc.gov</w:t>
      </w:r>
      <w:r w:rsidR="0007670C">
        <w:rPr>
          <w:rFonts w:ascii="Times New Roman" w:hAnsi="Times New Roman"/>
          <w:noProof/>
          <w:color w:val="000000"/>
          <w:sz w:val="24"/>
        </w:rPr>
        <w:t xml:space="preserve"> or </w:t>
      </w:r>
      <w:r w:rsidR="0007670C">
        <w:rPr>
          <w:rFonts w:ascii="Times New Roman" w:hAnsi="Times New Roman"/>
          <w:noProof/>
          <w:sz w:val="24"/>
        </w:rPr>
        <w:t>404-639-8923</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w:t>
      </w:r>
      <w:r w:rsidRPr="0087351F">
        <w:rPr>
          <w:rFonts w:ascii="Times New Roman" w:hAnsi="Times New Roman" w:cs="Times New Roman"/>
          <w:sz w:val="24"/>
          <w:szCs w:val="24"/>
        </w:rPr>
        <w:t xml:space="preserve">by </w:t>
      </w:r>
      <w:r w:rsidR="00884002" w:rsidRPr="00884002">
        <w:rPr>
          <w:rFonts w:ascii="Times New Roman" w:hAnsi="Times New Roman" w:cs="Times New Roman"/>
          <w:b/>
          <w:i/>
          <w:color w:val="FF0000"/>
          <w:sz w:val="24"/>
          <w:szCs w:val="24"/>
        </w:rPr>
        <w:t xml:space="preserve">May 05, 2017, </w:t>
      </w:r>
      <w:r w:rsidR="005B013D" w:rsidRPr="00884002">
        <w:rPr>
          <w:rFonts w:ascii="Times New Roman" w:hAnsi="Times New Roman" w:cs="Times New Roman"/>
          <w:b/>
          <w:i/>
          <w:color w:val="FF0000"/>
          <w:sz w:val="24"/>
          <w:szCs w:val="24"/>
        </w:rPr>
        <w:t>11:59pm Eastern Standard Time on</w:t>
      </w:r>
      <w:r w:rsidR="005B013D" w:rsidRPr="00884002">
        <w:rPr>
          <w:rFonts w:ascii="Times New Roman" w:hAnsi="Times New Roman" w:cs="Times New Roman"/>
          <w:color w:val="FF0000"/>
          <w:sz w:val="24"/>
          <w:szCs w:val="24"/>
        </w:rPr>
        <w:t xml:space="preserve"> </w:t>
      </w:r>
      <w:hyperlink r:id="rId16" w:history="1">
        <w:r w:rsidR="00D32176" w:rsidRPr="0087351F">
          <w:rPr>
            <w:rStyle w:val="Hyperlink"/>
            <w:rFonts w:ascii="Times New Roman" w:hAnsi="Times New Roman" w:cs="Times New Roman"/>
            <w:sz w:val="24"/>
            <w:szCs w:val="24"/>
          </w:rPr>
          <w:t>www.grantsolutions.gov</w:t>
        </w:r>
      </w:hyperlink>
      <w:r w:rsidR="005B013D" w:rsidRPr="0087351F">
        <w:rPr>
          <w:rFonts w:ascii="Times New Roman" w:hAnsi="Times New Roman" w:cs="Times New Roman"/>
          <w:sz w:val="24"/>
          <w:szCs w:val="24"/>
        </w:rPr>
        <w:t xml:space="preserve"> </w:t>
      </w:r>
      <w:r w:rsidRPr="0087351F">
        <w:rPr>
          <w:rFonts w:ascii="Times New Roman" w:hAnsi="Times New Roman" w:cs="Times New Roman"/>
          <w:sz w:val="24"/>
          <w:szCs w:val="24"/>
        </w:rPr>
        <w:t xml:space="preserve">for 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6-04-01T00:00:00Z">
            <w:dateFormat w:val="M/d/yyyy"/>
            <w:lid w:val="en-US"/>
            <w:storeMappedDataAs w:val="dateTime"/>
            <w:calendar w:val="gregorian"/>
          </w:date>
        </w:sdtPr>
        <w:sdtEndPr/>
        <w:sdtContent>
          <w:r w:rsidR="002B7F46">
            <w:rPr>
              <w:rFonts w:ascii="Times New Roman" w:hAnsi="Times New Roman" w:cs="Times New Roman"/>
              <w:b/>
              <w:sz w:val="24"/>
              <w:szCs w:val="24"/>
            </w:rPr>
            <w:t>4/1/2016</w:t>
          </w:r>
        </w:sdtContent>
      </w:sdt>
      <w:r w:rsidRPr="0087351F">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7-03-31T00:00:00Z">
            <w:dateFormat w:val="M/d/yyyy"/>
            <w:lid w:val="en-US"/>
            <w:storeMappedDataAs w:val="dateTime"/>
            <w:calendar w:val="gregorian"/>
          </w:date>
        </w:sdtPr>
        <w:sdtEndPr/>
        <w:sdtContent>
          <w:r w:rsidR="00DE1759">
            <w:rPr>
              <w:rFonts w:ascii="Times New Roman" w:hAnsi="Times New Roman" w:cs="Times New Roman"/>
              <w:b/>
              <w:sz w:val="24"/>
              <w:szCs w:val="24"/>
            </w:rPr>
            <w:t>3/31/2017</w:t>
          </w:r>
        </w:sdtContent>
      </w:sdt>
      <w:r w:rsidR="00BA018C" w:rsidRPr="0087351F">
        <w:rPr>
          <w:rFonts w:ascii="Times New Roman" w:hAnsi="Times New Roman" w:cs="Times New Roman"/>
          <w:sz w:val="24"/>
          <w:szCs w:val="24"/>
        </w:rPr>
        <w:t>.</w:t>
      </w:r>
      <w:r w:rsidR="00BF244C">
        <w:rPr>
          <w:rFonts w:ascii="Times New Roman" w:hAnsi="Times New Roman" w:cs="Times New Roman"/>
          <w:sz w:val="24"/>
          <w:szCs w:val="24"/>
        </w:rPr>
        <w:t xml:space="preserve">  </w:t>
      </w:r>
      <w:r>
        <w:rPr>
          <w:rFonts w:ascii="Times New Roman" w:hAnsi="Times New Roman" w:cs="Times New Roman"/>
          <w:sz w:val="24"/>
          <w:szCs w:val="24"/>
        </w:rPr>
        <w:t>Late or incomplete reports could result in an enforcement action such as a delay in the award or a reduction in funds.  CDC will accept requests for a deadline extension on rare occasions and after adequate justification has been provided.</w:t>
      </w:r>
    </w:p>
    <w:p w:rsidR="00D43929" w:rsidRDefault="00D43929" w:rsidP="007F5E8D">
      <w:pPr>
        <w:spacing w:after="0" w:line="240" w:lineRule="auto"/>
        <w:rPr>
          <w:rFonts w:ascii="Times New Roman" w:hAnsi="Times New Roman" w:cs="Times New Roman"/>
          <w:sz w:val="24"/>
          <w:szCs w:val="24"/>
        </w:rPr>
      </w:pPr>
    </w:p>
    <w:p w:rsidR="00EC6C58" w:rsidRPr="00EC6C58" w:rsidRDefault="00EC6C5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Annual Federal Financial Report Submission</w:t>
      </w:r>
    </w:p>
    <w:p w:rsidR="00D43929" w:rsidRDefault="00D4392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Annual Federal Financial report (FFR) SF-425 is required and must be submitted </w:t>
      </w:r>
      <w:r w:rsidR="00CB4027">
        <w:rPr>
          <w:rFonts w:ascii="Times New Roman" w:hAnsi="Times New Roman" w:cs="Times New Roman"/>
          <w:sz w:val="24"/>
          <w:szCs w:val="24"/>
        </w:rPr>
        <w:t xml:space="preserve">to your GMS/GMO no later than 90 days after the </w:t>
      </w:r>
      <w:r>
        <w:rPr>
          <w:rFonts w:ascii="Times New Roman" w:hAnsi="Times New Roman" w:cs="Times New Roman"/>
          <w:sz w:val="24"/>
          <w:szCs w:val="24"/>
        </w:rPr>
        <w:t>end of the budget period</w:t>
      </w:r>
      <w:r w:rsidR="004E191D">
        <w:rPr>
          <w:rFonts w:ascii="Times New Roman" w:hAnsi="Times New Roman" w:cs="Times New Roman"/>
          <w:sz w:val="24"/>
          <w:szCs w:val="24"/>
        </w:rPr>
        <w:t xml:space="preserve">. The FFR for </w:t>
      </w:r>
      <w:r w:rsidR="00CB4027">
        <w:rPr>
          <w:rFonts w:ascii="Times New Roman" w:hAnsi="Times New Roman" w:cs="Times New Roman"/>
          <w:sz w:val="24"/>
          <w:szCs w:val="24"/>
        </w:rPr>
        <w:t xml:space="preserve">this </w:t>
      </w:r>
      <w:r w:rsidR="004E191D">
        <w:rPr>
          <w:rFonts w:ascii="Times New Roman" w:hAnsi="Times New Roman" w:cs="Times New Roman"/>
          <w:sz w:val="24"/>
          <w:szCs w:val="24"/>
        </w:rPr>
        <w:t xml:space="preserve">Budget </w:t>
      </w:r>
      <w:r w:rsidR="004E191D" w:rsidRPr="0087351F">
        <w:rPr>
          <w:rFonts w:ascii="Times New Roman" w:hAnsi="Times New Roman" w:cs="Times New Roman"/>
          <w:sz w:val="24"/>
          <w:szCs w:val="24"/>
        </w:rPr>
        <w:t xml:space="preserve">Period </w:t>
      </w:r>
      <w:r w:rsidR="004E191D" w:rsidRPr="000277DF">
        <w:rPr>
          <w:rFonts w:ascii="Times New Roman" w:hAnsi="Times New Roman" w:cs="Times New Roman"/>
          <w:b/>
          <w:sz w:val="24"/>
          <w:szCs w:val="24"/>
        </w:rPr>
        <w:t>9/</w:t>
      </w:r>
      <w:r w:rsidR="0087351F" w:rsidRPr="000277DF">
        <w:rPr>
          <w:rFonts w:ascii="Times New Roman" w:hAnsi="Times New Roman" w:cs="Times New Roman"/>
          <w:b/>
          <w:sz w:val="24"/>
          <w:szCs w:val="24"/>
        </w:rPr>
        <w:t>30</w:t>
      </w:r>
      <w:r w:rsidR="004E191D" w:rsidRPr="000277DF">
        <w:rPr>
          <w:rFonts w:ascii="Times New Roman" w:hAnsi="Times New Roman" w:cs="Times New Roman"/>
          <w:b/>
          <w:sz w:val="24"/>
          <w:szCs w:val="24"/>
        </w:rPr>
        <w:t>/201</w:t>
      </w:r>
      <w:r w:rsidR="009C085D" w:rsidRPr="000277DF">
        <w:rPr>
          <w:rFonts w:ascii="Times New Roman" w:hAnsi="Times New Roman" w:cs="Times New Roman"/>
          <w:b/>
          <w:sz w:val="24"/>
          <w:szCs w:val="24"/>
        </w:rPr>
        <w:t>6</w:t>
      </w:r>
      <w:r w:rsidR="004E191D" w:rsidRPr="000277DF">
        <w:rPr>
          <w:rFonts w:ascii="Times New Roman" w:hAnsi="Times New Roman" w:cs="Times New Roman"/>
          <w:b/>
          <w:sz w:val="24"/>
          <w:szCs w:val="24"/>
        </w:rPr>
        <w:t xml:space="preserve">– </w:t>
      </w:r>
      <w:r w:rsidR="0087351F" w:rsidRPr="000277DF">
        <w:rPr>
          <w:rFonts w:ascii="Times New Roman" w:hAnsi="Times New Roman" w:cs="Times New Roman"/>
          <w:b/>
          <w:sz w:val="24"/>
          <w:szCs w:val="24"/>
        </w:rPr>
        <w:t>9</w:t>
      </w:r>
      <w:r w:rsidR="004E191D" w:rsidRPr="000277DF">
        <w:rPr>
          <w:rFonts w:ascii="Times New Roman" w:hAnsi="Times New Roman" w:cs="Times New Roman"/>
          <w:b/>
          <w:sz w:val="24"/>
          <w:szCs w:val="24"/>
        </w:rPr>
        <w:t>/</w:t>
      </w:r>
      <w:r w:rsidR="0087351F" w:rsidRPr="000277DF">
        <w:rPr>
          <w:rFonts w:ascii="Times New Roman" w:hAnsi="Times New Roman" w:cs="Times New Roman"/>
          <w:b/>
          <w:sz w:val="24"/>
          <w:szCs w:val="24"/>
        </w:rPr>
        <w:t>29</w:t>
      </w:r>
      <w:r w:rsidR="004E191D" w:rsidRPr="000277DF">
        <w:rPr>
          <w:rFonts w:ascii="Times New Roman" w:hAnsi="Times New Roman" w:cs="Times New Roman"/>
          <w:b/>
          <w:sz w:val="24"/>
          <w:szCs w:val="24"/>
        </w:rPr>
        <w:t>/201</w:t>
      </w:r>
      <w:r w:rsidR="009C085D" w:rsidRPr="000277DF">
        <w:rPr>
          <w:rFonts w:ascii="Times New Roman" w:hAnsi="Times New Roman" w:cs="Times New Roman"/>
          <w:b/>
          <w:sz w:val="24"/>
          <w:szCs w:val="24"/>
        </w:rPr>
        <w:t>7</w:t>
      </w:r>
      <w:r w:rsidR="0073779C">
        <w:rPr>
          <w:rFonts w:ascii="Times New Roman" w:hAnsi="Times New Roman" w:cs="Times New Roman"/>
          <w:sz w:val="24"/>
          <w:szCs w:val="24"/>
        </w:rPr>
        <w:t xml:space="preserve"> </w:t>
      </w:r>
      <w:r w:rsidR="00DE1759">
        <w:rPr>
          <w:rFonts w:ascii="Times New Roman" w:hAnsi="Times New Roman" w:cs="Times New Roman"/>
          <w:sz w:val="24"/>
          <w:szCs w:val="24"/>
        </w:rPr>
        <w:t>i</w:t>
      </w:r>
      <w:r w:rsidR="004E191D" w:rsidRPr="0087351F">
        <w:rPr>
          <w:rFonts w:ascii="Times New Roman" w:hAnsi="Times New Roman" w:cs="Times New Roman"/>
          <w:sz w:val="24"/>
          <w:szCs w:val="24"/>
        </w:rPr>
        <w:t xml:space="preserve">s due to the GMS/GMO by </w:t>
      </w:r>
      <w:r w:rsidR="0087351F" w:rsidRPr="0087351F">
        <w:rPr>
          <w:rFonts w:ascii="Times New Roman" w:hAnsi="Times New Roman" w:cs="Times New Roman"/>
          <w:sz w:val="24"/>
          <w:szCs w:val="24"/>
        </w:rPr>
        <w:t>12</w:t>
      </w:r>
      <w:r w:rsidR="004E191D" w:rsidRPr="0087351F">
        <w:rPr>
          <w:rFonts w:ascii="Times New Roman" w:hAnsi="Times New Roman" w:cs="Times New Roman"/>
          <w:sz w:val="24"/>
          <w:szCs w:val="24"/>
        </w:rPr>
        <w:t>/</w:t>
      </w:r>
      <w:r w:rsidR="0087351F" w:rsidRPr="0087351F">
        <w:rPr>
          <w:rFonts w:ascii="Times New Roman" w:hAnsi="Times New Roman" w:cs="Times New Roman"/>
          <w:sz w:val="24"/>
          <w:szCs w:val="24"/>
        </w:rPr>
        <w:t>29</w:t>
      </w:r>
      <w:r w:rsidR="004E191D" w:rsidRPr="0087351F">
        <w:rPr>
          <w:rFonts w:ascii="Times New Roman" w:hAnsi="Times New Roman" w:cs="Times New Roman"/>
          <w:sz w:val="24"/>
          <w:szCs w:val="24"/>
        </w:rPr>
        <w:t>/201</w:t>
      </w:r>
      <w:r w:rsidR="009C085D">
        <w:rPr>
          <w:rFonts w:ascii="Times New Roman" w:hAnsi="Times New Roman" w:cs="Times New Roman"/>
          <w:sz w:val="24"/>
          <w:szCs w:val="24"/>
        </w:rPr>
        <w:t>7</w:t>
      </w:r>
      <w:r w:rsidR="000277DF">
        <w:rPr>
          <w:rFonts w:ascii="Times New Roman" w:hAnsi="Times New Roman" w:cs="Times New Roman"/>
          <w:sz w:val="24"/>
          <w:szCs w:val="24"/>
        </w:rPr>
        <w:t xml:space="preserve">. </w:t>
      </w:r>
      <w:r w:rsidR="00D32176">
        <w:rPr>
          <w:rFonts w:ascii="Times New Roman" w:hAnsi="Times New Roman" w:cs="Times New Roman"/>
          <w:sz w:val="24"/>
          <w:szCs w:val="24"/>
        </w:rPr>
        <w:t xml:space="preserve"> To submit your FFR, </w:t>
      </w:r>
      <w:r w:rsidR="00D32176">
        <w:rPr>
          <w:rFonts w:ascii="Times New Roman" w:hAnsi="Times New Roman" w:cs="Times New Roman"/>
          <w:sz w:val="24"/>
          <w:szCs w:val="24"/>
        </w:rPr>
        <w:lastRenderedPageBreak/>
        <w:t xml:space="preserve">login to </w:t>
      </w:r>
      <w:hyperlink r:id="rId17"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select “Reports” from the menu bar and then click on Federal Financial Reports.</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w:t>
      </w:r>
      <w:r w:rsidR="00290684">
        <w:rPr>
          <w:rFonts w:ascii="Times New Roman" w:hAnsi="Times New Roman" w:cs="Times New Roman"/>
          <w:sz w:val="24"/>
          <w:szCs w:val="24"/>
        </w:rPr>
        <w:t>stance Version 2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w:t>
      </w:r>
      <w:r w:rsidR="00290684">
        <w:rPr>
          <w:rFonts w:ascii="Times New Roman" w:hAnsi="Times New Roman" w:cs="Times New Roman"/>
          <w:sz w:val="24"/>
          <w:szCs w:val="24"/>
        </w:rPr>
        <w:t>mation-Non-Construction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r w:rsidR="001522BD">
        <w:rPr>
          <w:rFonts w:ascii="Times New Roman" w:hAnsi="Times New Roman" w:cs="Times New Roman"/>
          <w:sz w:val="24"/>
          <w:szCs w:val="24"/>
        </w:rPr>
        <w:t xml:space="preserve"> (miscellaneous attachment)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r w:rsidR="001522BD">
        <w:rPr>
          <w:rFonts w:ascii="Times New Roman" w:hAnsi="Times New Roman" w:cs="Times New Roman"/>
          <w:sz w:val="24"/>
          <w:szCs w:val="24"/>
        </w:rPr>
        <w:t xml:space="preserve"> (miscellaneous attachment)</w:t>
      </w:r>
    </w:p>
    <w:p w:rsidR="0025068D" w:rsidRDefault="00290684"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Abstract Summary (online form)</w:t>
      </w:r>
    </w:p>
    <w:p w:rsidR="00CB4027"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r w:rsidR="00290684">
        <w:rPr>
          <w:rFonts w:ascii="Times New Roman" w:hAnsi="Times New Roman" w:cs="Times New Roman"/>
          <w:sz w:val="24"/>
          <w:szCs w:val="24"/>
        </w:rPr>
        <w:t>-Non-Construction (online form)</w:t>
      </w:r>
    </w:p>
    <w:p w:rsidR="001522BD"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r w:rsidR="00682830">
        <w:rPr>
          <w:rFonts w:ascii="Times New Roman" w:hAnsi="Times New Roman" w:cs="Times New Roman"/>
          <w:sz w:val="24"/>
          <w:szCs w:val="24"/>
        </w:rPr>
        <w:t xml:space="preserve"> and Assurances</w:t>
      </w:r>
      <w:r w:rsidR="00706131">
        <w:rPr>
          <w:rFonts w:ascii="Times New Roman" w:hAnsi="Times New Roman" w:cs="Times New Roman"/>
          <w:sz w:val="24"/>
          <w:szCs w:val="24"/>
        </w:rPr>
        <w:t xml:space="preserve"> (miscellaneous attachment)</w:t>
      </w:r>
    </w:p>
    <w:p w:rsidR="00CB4027" w:rsidRDefault="001522BD"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SF-LLL Disclosure of Lobbying Activities (online form) </w:t>
      </w:r>
    </w:p>
    <w:p w:rsidR="00682830" w:rsidRPr="00CB4027" w:rsidRDefault="00682830"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Interim Federal Financial Report SF-425 (FFR) (miscellaneous attachment)</w:t>
      </w:r>
    </w:p>
    <w:p w:rsidR="0025068D" w:rsidRDefault="0025068D" w:rsidP="0025068D">
      <w:pPr>
        <w:spacing w:after="0" w:line="240" w:lineRule="auto"/>
        <w:rPr>
          <w:rFonts w:ascii="Times New Roman" w:hAnsi="Times New Roman" w:cs="Times New Roman"/>
          <w:sz w:val="24"/>
          <w:szCs w:val="24"/>
        </w:rPr>
      </w:pPr>
    </w:p>
    <w:p w:rsidR="00884002" w:rsidRPr="00884002" w:rsidRDefault="00884002" w:rsidP="00884002">
      <w:pPr>
        <w:spacing w:after="0" w:line="240" w:lineRule="auto"/>
        <w:rPr>
          <w:rFonts w:ascii="Times New Roman" w:hAnsi="Times New Roman" w:cs="Times New Roman"/>
          <w:b/>
          <w:sz w:val="24"/>
          <w:szCs w:val="24"/>
        </w:rPr>
      </w:pPr>
      <w:r w:rsidRPr="00884002">
        <w:rPr>
          <w:rFonts w:ascii="Times New Roman" w:hAnsi="Times New Roman" w:cs="Times New Roman"/>
          <w:b/>
          <w:sz w:val="24"/>
          <w:szCs w:val="24"/>
        </w:rPr>
        <w:t>Instructions for accessing and completing required contents of the application package:</w:t>
      </w:r>
    </w:p>
    <w:p w:rsidR="00884002" w:rsidRPr="00884002" w:rsidRDefault="00884002" w:rsidP="00884002">
      <w:pPr>
        <w:spacing w:after="0" w:line="240" w:lineRule="auto"/>
        <w:rPr>
          <w:rFonts w:ascii="Times New Roman" w:hAnsi="Times New Roman" w:cs="Times New Roman"/>
          <w:b/>
          <w:sz w:val="24"/>
          <w:szCs w:val="24"/>
        </w:rPr>
      </w:pPr>
    </w:p>
    <w:p w:rsidR="00884002" w:rsidRPr="00884002" w:rsidRDefault="00884002" w:rsidP="00884002">
      <w:pPr>
        <w:numPr>
          <w:ilvl w:val="0"/>
          <w:numId w:val="12"/>
        </w:numPr>
        <w:spacing w:after="0" w:line="240" w:lineRule="auto"/>
        <w:ind w:left="360"/>
        <w:contextualSpacing/>
        <w:rPr>
          <w:rFonts w:ascii="Times New Roman" w:hAnsi="Times New Roman" w:cs="Times New Roman"/>
          <w:b/>
          <w:sz w:val="24"/>
          <w:szCs w:val="24"/>
        </w:rPr>
      </w:pPr>
      <w:r w:rsidRPr="00884002">
        <w:rPr>
          <w:rFonts w:ascii="Times New Roman" w:hAnsi="Times New Roman" w:cs="Times New Roman"/>
          <w:b/>
          <w:sz w:val="24"/>
          <w:szCs w:val="24"/>
        </w:rPr>
        <w:t xml:space="preserve">Go to: </w:t>
      </w:r>
      <w:hyperlink r:id="rId18" w:history="1">
        <w:r w:rsidRPr="00884002">
          <w:rPr>
            <w:rFonts w:ascii="Times New Roman" w:hAnsi="Times New Roman" w:cs="Times New Roman"/>
            <w:color w:val="0000FF" w:themeColor="hyperlink"/>
            <w:sz w:val="24"/>
            <w:szCs w:val="24"/>
            <w:u w:val="single"/>
          </w:rPr>
          <w:t>www.Grants.gov</w:t>
        </w:r>
      </w:hyperlink>
    </w:p>
    <w:p w:rsidR="00884002" w:rsidRPr="00884002" w:rsidRDefault="00884002" w:rsidP="00884002">
      <w:pPr>
        <w:numPr>
          <w:ilvl w:val="0"/>
          <w:numId w:val="12"/>
        </w:numPr>
        <w:spacing w:after="0" w:line="240" w:lineRule="auto"/>
        <w:ind w:left="360"/>
        <w:contextualSpacing/>
        <w:rPr>
          <w:rFonts w:ascii="Times New Roman" w:hAnsi="Times New Roman" w:cs="Times New Roman"/>
          <w:b/>
          <w:sz w:val="24"/>
          <w:szCs w:val="24"/>
        </w:rPr>
      </w:pPr>
      <w:r w:rsidRPr="00884002">
        <w:rPr>
          <w:rFonts w:ascii="Times New Roman" w:hAnsi="Times New Roman" w:cs="Times New Roman"/>
          <w:b/>
          <w:sz w:val="24"/>
          <w:szCs w:val="24"/>
        </w:rPr>
        <w:t>Select:</w:t>
      </w:r>
      <w:r w:rsidRPr="00884002">
        <w:rPr>
          <w:rFonts w:ascii="Times New Roman" w:hAnsi="Times New Roman" w:cs="Times New Roman"/>
          <w:sz w:val="24"/>
          <w:szCs w:val="24"/>
        </w:rPr>
        <w:t xml:space="preserve"> “Apply for Grants”</w:t>
      </w:r>
    </w:p>
    <w:p w:rsidR="00884002" w:rsidRPr="00884002" w:rsidRDefault="00884002" w:rsidP="00884002">
      <w:pPr>
        <w:numPr>
          <w:ilvl w:val="0"/>
          <w:numId w:val="12"/>
        </w:numPr>
        <w:spacing w:after="0" w:line="240" w:lineRule="auto"/>
        <w:ind w:left="360"/>
        <w:contextualSpacing/>
        <w:rPr>
          <w:rFonts w:ascii="Times New Roman" w:hAnsi="Times New Roman" w:cs="Times New Roman"/>
          <w:b/>
          <w:sz w:val="24"/>
          <w:szCs w:val="24"/>
        </w:rPr>
      </w:pPr>
      <w:r w:rsidRPr="00884002">
        <w:rPr>
          <w:rFonts w:ascii="Times New Roman" w:hAnsi="Times New Roman" w:cs="Times New Roman"/>
          <w:b/>
          <w:sz w:val="24"/>
          <w:szCs w:val="24"/>
        </w:rPr>
        <w:t>Select:</w:t>
      </w:r>
      <w:r w:rsidRPr="00884002">
        <w:rPr>
          <w:rFonts w:ascii="Times New Roman" w:hAnsi="Times New Roman" w:cs="Times New Roman"/>
          <w:sz w:val="24"/>
          <w:szCs w:val="24"/>
        </w:rPr>
        <w:t xml:space="preserve"> “Step 1: Download a Grant Application”</w:t>
      </w:r>
    </w:p>
    <w:p w:rsidR="00884002" w:rsidRPr="00884002" w:rsidRDefault="00884002" w:rsidP="00884002">
      <w:pPr>
        <w:numPr>
          <w:ilvl w:val="0"/>
          <w:numId w:val="12"/>
        </w:numPr>
        <w:spacing w:after="0" w:line="240" w:lineRule="auto"/>
        <w:ind w:left="360"/>
        <w:contextualSpacing/>
        <w:rPr>
          <w:rFonts w:ascii="Times New Roman" w:hAnsi="Times New Roman" w:cs="Times New Roman"/>
          <w:b/>
          <w:sz w:val="24"/>
          <w:szCs w:val="24"/>
        </w:rPr>
      </w:pPr>
      <w:r w:rsidRPr="00884002">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FACBFE897E6A4041A7D80C7F32CC1AFE"/>
          </w:placeholder>
        </w:sdtPr>
        <w:sdtContent>
          <w:sdt>
            <w:sdtPr>
              <w:rPr>
                <w:rFonts w:ascii="Times New Roman" w:hAnsi="Times New Roman" w:cs="Times New Roman"/>
                <w:sz w:val="24"/>
                <w:szCs w:val="24"/>
              </w:rPr>
              <w:alias w:val="Enter FOA Number"/>
              <w:tag w:val="Enter FOA Number"/>
              <w:id w:val="-481855333"/>
              <w:placeholder>
                <w:docPart w:val="CDF351D9CF244E77A7FAD7D2EEB6AA6B"/>
              </w:placeholder>
            </w:sdtPr>
            <w:sdtContent>
              <w:r w:rsidRPr="00884002">
                <w:rPr>
                  <w:rFonts w:ascii="Times New Roman" w:hAnsi="Times New Roman" w:cs="Times New Roman"/>
                  <w:b/>
                  <w:color w:val="FF0000"/>
                  <w:sz w:val="24"/>
                  <w:szCs w:val="24"/>
                </w:rPr>
                <w:t>CDC-RFA-</w:t>
              </w:r>
              <w:r>
                <w:rPr>
                  <w:rFonts w:ascii="Times New Roman" w:hAnsi="Times New Roman" w:cs="Times New Roman"/>
                  <w:b/>
                  <w:color w:val="FF0000"/>
                  <w:sz w:val="24"/>
                  <w:szCs w:val="24"/>
                </w:rPr>
                <w:t>DP</w:t>
              </w:r>
              <w:r w:rsidRPr="00884002">
                <w:rPr>
                  <w:rFonts w:ascii="Times New Roman" w:hAnsi="Times New Roman" w:cs="Times New Roman"/>
                  <w:b/>
                  <w:color w:val="FF0000"/>
                  <w:sz w:val="24"/>
                  <w:szCs w:val="24"/>
                </w:rPr>
                <w:t>1</w:t>
              </w:r>
              <w:r>
                <w:rPr>
                  <w:rFonts w:ascii="Times New Roman" w:hAnsi="Times New Roman" w:cs="Times New Roman"/>
                  <w:b/>
                  <w:color w:val="FF0000"/>
                  <w:sz w:val="24"/>
                  <w:szCs w:val="24"/>
                </w:rPr>
                <w:t>3</w:t>
              </w:r>
              <w:r w:rsidRPr="00884002">
                <w:rPr>
                  <w:rFonts w:ascii="Times New Roman" w:hAnsi="Times New Roman" w:cs="Times New Roman"/>
                  <w:b/>
                  <w:color w:val="FF0000"/>
                  <w:sz w:val="24"/>
                  <w:szCs w:val="24"/>
                </w:rPr>
                <w:t>-1</w:t>
              </w:r>
              <w:r>
                <w:rPr>
                  <w:rFonts w:ascii="Times New Roman" w:hAnsi="Times New Roman" w:cs="Times New Roman"/>
                  <w:b/>
                  <w:color w:val="FF0000"/>
                  <w:sz w:val="24"/>
                  <w:szCs w:val="24"/>
                </w:rPr>
                <w:t>31205</w:t>
              </w:r>
              <w:r w:rsidRPr="00884002">
                <w:rPr>
                  <w:rFonts w:ascii="Times New Roman" w:hAnsi="Times New Roman" w:cs="Times New Roman"/>
                  <w:b/>
                  <w:color w:val="FF0000"/>
                  <w:sz w:val="24"/>
                  <w:szCs w:val="24"/>
                </w:rPr>
                <w:t>CONT17</w:t>
              </w:r>
            </w:sdtContent>
          </w:sdt>
        </w:sdtContent>
      </w:sdt>
    </w:p>
    <w:p w:rsidR="00884002" w:rsidRPr="00884002" w:rsidRDefault="00884002" w:rsidP="00884002">
      <w:pPr>
        <w:numPr>
          <w:ilvl w:val="0"/>
          <w:numId w:val="12"/>
        </w:numPr>
        <w:spacing w:after="0" w:line="240" w:lineRule="auto"/>
        <w:ind w:left="360"/>
        <w:contextualSpacing/>
        <w:rPr>
          <w:rFonts w:ascii="Times New Roman" w:hAnsi="Times New Roman" w:cs="Times New Roman"/>
          <w:b/>
          <w:sz w:val="24"/>
          <w:szCs w:val="24"/>
        </w:rPr>
      </w:pPr>
      <w:r w:rsidRPr="00884002">
        <w:rPr>
          <w:rFonts w:ascii="Times New Roman" w:hAnsi="Times New Roman" w:cs="Times New Roman"/>
          <w:b/>
          <w:bCs/>
          <w:sz w:val="24"/>
          <w:szCs w:val="24"/>
        </w:rPr>
        <w:t xml:space="preserve">Download </w:t>
      </w:r>
      <w:r w:rsidRPr="00884002">
        <w:rPr>
          <w:rFonts w:ascii="Times New Roman" w:hAnsi="Times New Roman" w:cs="Times New Roman"/>
          <w:bCs/>
          <w:sz w:val="24"/>
          <w:szCs w:val="24"/>
        </w:rPr>
        <w:t>application package and complete all sections.</w:t>
      </w:r>
    </w:p>
    <w:p w:rsidR="00884002" w:rsidRPr="00884002" w:rsidRDefault="00884002" w:rsidP="00884002">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25068D" w:rsidRPr="0025068D"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292BBF">
        <w:rPr>
          <w:rFonts w:ascii="Times New Roman" w:hAnsi="Times New Roman" w:cs="Times New Roman"/>
          <w:sz w:val="24"/>
          <w:szCs w:val="24"/>
          <w:highlight w:val="cyan"/>
        </w:rPr>
        <w:t>Financial Official infor</w:t>
      </w:r>
      <w:r w:rsidRPr="00292BBF">
        <w:rPr>
          <w:rFonts w:ascii="Times New Roman" w:hAnsi="Times New Roman" w:cs="Times New Roman"/>
          <w:sz w:val="24"/>
          <w:szCs w:val="24"/>
          <w:highlight w:val="cyan"/>
        </w:rPr>
        <w:t>mation in Block #8.</w:t>
      </w:r>
      <w:r w:rsidR="0025068D"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6F5C7C"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Analysis of Remaining Time and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sidR="006F5C7C">
        <w:rPr>
          <w:rFonts w:ascii="Times New Roman" w:hAnsi="Times New Roman" w:cs="Times New Roman"/>
          <w:sz w:val="24"/>
          <w:szCs w:val="24"/>
        </w:rPr>
        <w:t xml:space="preserve">These funds are estimated because the budget year has not closed and a final FFR cannot be prepared.  </w:t>
      </w:r>
      <w:r w:rsidR="00812E44">
        <w:rPr>
          <w:rFonts w:ascii="Times New Roman" w:hAnsi="Times New Roman" w:cs="Times New Roman"/>
          <w:sz w:val="24"/>
          <w:szCs w:val="24"/>
        </w:rPr>
        <w:t>For budget years that have closed, grantees may request carry over based on the final FFR for that budget period.</w:t>
      </w:r>
      <w:r w:rsidR="006F5C7C">
        <w:rPr>
          <w:rFonts w:ascii="Times New Roman" w:hAnsi="Times New Roman" w:cs="Times New Roman"/>
          <w:color w:val="FF0000"/>
          <w:sz w:val="24"/>
          <w:szCs w:val="24"/>
        </w:rPr>
        <w:t xml:space="preserve">  </w:t>
      </w:r>
    </w:p>
    <w:p w:rsid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sidR="004B4E7B">
        <w:rPr>
          <w:rFonts w:ascii="Times New Roman" w:hAnsi="Times New Roman" w:cs="Times New Roman"/>
          <w:sz w:val="24"/>
          <w:szCs w:val="24"/>
        </w:rPr>
        <w:t xml:space="preserve"> </w:t>
      </w:r>
      <w:r w:rsidR="004B4E7B" w:rsidRPr="004B4E7B">
        <w:rPr>
          <w:rFonts w:ascii="Times New Roman" w:hAnsi="Times New Roman" w:cs="Times New Roman"/>
          <w:b/>
          <w:sz w:val="24"/>
          <w:szCs w:val="24"/>
        </w:rPr>
        <w:t>hardcopy</w:t>
      </w:r>
      <w:r w:rsidR="000B3A1D">
        <w:rPr>
          <w:rFonts w:ascii="Times New Roman" w:hAnsi="Times New Roman" w:cs="Times New Roman"/>
          <w:b/>
          <w:sz w:val="24"/>
          <w:szCs w:val="24"/>
        </w:rPr>
        <w:t xml:space="preserve"> </w:t>
      </w:r>
      <w:r w:rsidR="00682830" w:rsidRPr="00682830">
        <w:rPr>
          <w:rFonts w:ascii="Times New Roman" w:hAnsi="Times New Roman" w:cs="Times New Roman"/>
          <w:sz w:val="24"/>
          <w:szCs w:val="24"/>
        </w:rPr>
        <w:t>in miscellaneous</w:t>
      </w:r>
      <w:r w:rsidR="000B3A1D" w:rsidRPr="00682830">
        <w:rPr>
          <w:rFonts w:ascii="Times New Roman" w:hAnsi="Times New Roman" w:cs="Times New Roman"/>
          <w:sz w:val="24"/>
          <w:szCs w:val="24"/>
        </w:rPr>
        <w:t xml:space="preserve"> attachment</w:t>
      </w:r>
      <w:r w:rsidR="00682830" w:rsidRPr="00682830">
        <w:rPr>
          <w:rFonts w:ascii="Times New Roman" w:hAnsi="Times New Roman" w:cs="Times New Roman"/>
          <w:sz w:val="24"/>
          <w:szCs w:val="24"/>
        </w:rPr>
        <w:t xml:space="preserve"> section </w:t>
      </w:r>
      <w:r w:rsidR="000B3A1D" w:rsidRPr="00682830">
        <w:rPr>
          <w:rFonts w:ascii="Times New Roman" w:hAnsi="Times New Roman" w:cs="Times New Roman"/>
          <w:sz w:val="24"/>
          <w:szCs w:val="24"/>
        </w:rPr>
        <w:t>and title:  “Interim FFR”</w:t>
      </w:r>
      <w:r w:rsidRPr="00682830">
        <w:rPr>
          <w:rFonts w:ascii="Times New Roman" w:hAnsi="Times New Roman" w:cs="Times New Roman"/>
          <w:sz w:val="24"/>
          <w:szCs w:val="24"/>
        </w:rPr>
        <w:t xml:space="preserve"> </w:t>
      </w:r>
      <w:r w:rsidRPr="0025068D">
        <w:rPr>
          <w:rFonts w:ascii="Times New Roman" w:hAnsi="Times New Roman" w:cs="Times New Roman"/>
          <w:sz w:val="24"/>
          <w:szCs w:val="24"/>
        </w:rPr>
        <w:t>Federal Financial Report (FFR), Standard Form-425, available on the internet at</w:t>
      </w:r>
      <w:r>
        <w:rPr>
          <w:rFonts w:ascii="Times New Roman" w:hAnsi="Times New Roman" w:cs="Times New Roman"/>
          <w:sz w:val="24"/>
          <w:szCs w:val="24"/>
        </w:rPr>
        <w:t xml:space="preserve"> </w:t>
      </w:r>
      <w:hyperlink r:id="rId19" w:history="1">
        <w:r w:rsidR="008167DA" w:rsidRPr="00D53AEF">
          <w:rPr>
            <w:rStyle w:val="Hyperlink"/>
            <w:rFonts w:ascii="Times New Roman" w:hAnsi="Times New Roman" w:cs="Times New Roman"/>
            <w:sz w:val="24"/>
            <w:szCs w:val="24"/>
          </w:rPr>
          <w:t>http://www.whitehouse.gov/omb/grants_</w:t>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t>forms</w:t>
        </w:r>
      </w:hyperlink>
      <w:r w:rsidRPr="0025068D">
        <w:rPr>
          <w:rFonts w:ascii="Times New Roman" w:hAnsi="Times New Roman" w:cs="Times New Roman"/>
          <w:sz w:val="24"/>
          <w:szCs w:val="24"/>
        </w:rPr>
        <w:t xml:space="preserve">.  </w:t>
      </w:r>
    </w:p>
    <w:p w:rsidR="0097250A" w:rsidRDefault="0097250A" w:rsidP="00EC6C58">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25068D" w:rsidRPr="007E4D3E" w:rsidRDefault="0025068D" w:rsidP="0025068D">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The proposed budget should be based on the federal funding level stated in the letter from CDC</w:t>
      </w:r>
      <w:r w:rsidR="00806553">
        <w:rPr>
          <w:rFonts w:ascii="Times New Roman" w:hAnsi="Times New Roman" w:cs="Times New Roman"/>
          <w:sz w:val="24"/>
          <w:szCs w:val="24"/>
        </w:rPr>
        <w:t>.</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w:t>
      </w:r>
      <w:r w:rsidR="0097250A">
        <w:rPr>
          <w:rFonts w:ascii="Times New Roman" w:hAnsi="Times New Roman" w:cs="Times New Roman"/>
          <w:sz w:val="24"/>
          <w:szCs w:val="24"/>
        </w:rPr>
        <w:t>, including any request to use unobligated funds,</w:t>
      </w:r>
      <w:r w:rsidRPr="0025068D">
        <w:rPr>
          <w:rFonts w:ascii="Times New Roman" w:hAnsi="Times New Roman" w:cs="Times New Roman"/>
          <w:sz w:val="24"/>
          <w:szCs w:val="24"/>
        </w:rPr>
        <w:t xml:space="preserve"> to support the activities to be carried out with those funds.  Attach in the “</w:t>
      </w:r>
      <w:r w:rsidR="0097250A">
        <w:rPr>
          <w:rFonts w:ascii="Times New Roman" w:hAnsi="Times New Roman" w:cs="Times New Roman"/>
          <w:sz w:val="24"/>
          <w:szCs w:val="24"/>
        </w:rPr>
        <w:t>Miscellaneous</w:t>
      </w:r>
      <w:r w:rsidRPr="0025068D">
        <w:rPr>
          <w:rFonts w:ascii="Times New Roman" w:hAnsi="Times New Roman" w:cs="Times New Roman"/>
          <w:sz w:val="24"/>
          <w:szCs w:val="24"/>
        </w:rPr>
        <w:t xml:space="preserve"> </w:t>
      </w:r>
      <w:r w:rsidR="00AF4DE5">
        <w:rPr>
          <w:rFonts w:ascii="Times New Roman" w:hAnsi="Times New Roman" w:cs="Times New Roman"/>
          <w:sz w:val="24"/>
          <w:szCs w:val="24"/>
        </w:rPr>
        <w:t>Attachments</w:t>
      </w:r>
      <w:r w:rsidRPr="0025068D">
        <w:rPr>
          <w:rFonts w:ascii="Times New Roman" w:hAnsi="Times New Roman" w:cs="Times New Roman"/>
          <w:sz w:val="24"/>
          <w:szCs w:val="24"/>
        </w:rPr>
        <w:t xml:space="preserve">” </w:t>
      </w:r>
      <w:r w:rsidR="00937930">
        <w:rPr>
          <w:rFonts w:ascii="Times New Roman" w:hAnsi="Times New Roman" w:cs="Times New Roman"/>
          <w:sz w:val="24"/>
          <w:szCs w:val="24"/>
        </w:rPr>
        <w:t xml:space="preserve">section </w:t>
      </w:r>
      <w:r w:rsidR="0097250A">
        <w:rPr>
          <w:rFonts w:ascii="Times New Roman" w:hAnsi="Times New Roman" w:cs="Times New Roman"/>
          <w:sz w:val="24"/>
          <w:szCs w:val="24"/>
        </w:rPr>
        <w:t>and title it</w:t>
      </w:r>
      <w:r w:rsidRPr="0025068D">
        <w:rPr>
          <w:rFonts w:ascii="Times New Roman" w:hAnsi="Times New Roman" w:cs="Times New Roman"/>
          <w:sz w:val="24"/>
          <w:szCs w:val="24"/>
        </w:rPr>
        <w:t xml:space="preserve"> “Budget Narrative”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0079677B" w:rsidRPr="00D53AEF">
          <w:rPr>
            <w:rStyle w:val="Hyperlink"/>
            <w:rFonts w:ascii="Times New Roman" w:hAnsi="Times New Roman" w:cs="Times New Roman"/>
            <w:sz w:val="24"/>
            <w:szCs w:val="24"/>
          </w:rPr>
          <w:t>http://www.cdc.gov/grants/applying/application-resources.html</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w:t>
      </w:r>
      <w:r w:rsidRPr="00484880">
        <w:rPr>
          <w:rFonts w:ascii="Times New Roman" w:eastAsia="Times New Roman" w:hAnsi="Times New Roman" w:cs="Times New Roman"/>
          <w:color w:val="000000"/>
          <w:sz w:val="24"/>
          <w:szCs w:val="24"/>
          <w:u w:color="000000"/>
        </w:rPr>
        <w:lastRenderedPageBreak/>
        <w:t xml:space="preserve">administrative (F&amp;A) costs for the entire period of performance.  If the rate agreement(s) in effect at the beginning of the period does not cover the entire period of performance, then the </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Rate in effect for the last year of the negotiated rate agreement will be used to determine indirect costs for the duration of the period of performance.  Grantees subject to 45 CFR part 75 Appendix III may not rebudget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937930" w:rsidRDefault="00937930" w:rsidP="00937930">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937930">
        <w:rPr>
          <w:rFonts w:ascii="Times New Roman" w:hAnsi="Times New Roman" w:cs="Times New Roman"/>
          <w:sz w:val="24"/>
          <w:szCs w:val="24"/>
        </w:rPr>
        <w:t>Miscellaneous Attachments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section and n</w:t>
      </w:r>
      <w:r w:rsidRPr="0025068D">
        <w:rPr>
          <w:rFonts w:ascii="Times New Roman" w:hAnsi="Times New Roman" w:cs="Times New Roman"/>
          <w:sz w:val="24"/>
          <w:szCs w:val="24"/>
        </w:rPr>
        <w:t>am</w:t>
      </w:r>
      <w:r w:rsidR="00F23EE2">
        <w:rPr>
          <w:rFonts w:ascii="Times New Roman" w:hAnsi="Times New Roman" w:cs="Times New Roman"/>
          <w:sz w:val="24"/>
          <w:szCs w:val="24"/>
        </w:rPr>
        <w:t>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911C67" w:rsidRDefault="00911C67" w:rsidP="006A22CD">
      <w:pPr>
        <w:spacing w:after="0" w:line="240" w:lineRule="auto"/>
        <w:rPr>
          <w:rFonts w:ascii="Times New Roman" w:hAnsi="Times New Roman" w:cs="Times New Roman"/>
          <w:sz w:val="24"/>
          <w:szCs w:val="24"/>
        </w:rPr>
      </w:pPr>
    </w:p>
    <w:p w:rsidR="00CF18E5" w:rsidRPr="0025068D" w:rsidRDefault="0025068D" w:rsidP="00806553">
      <w:pPr>
        <w:spacing w:after="0" w:line="240" w:lineRule="auto"/>
        <w:rPr>
          <w:rFonts w:ascii="Times New Roman" w:hAnsi="Times New Roman" w:cs="Times New Roman"/>
          <w:b/>
          <w:bCs/>
          <w:i/>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B83E34" w:rsidRDefault="00B83E34" w:rsidP="0025068D">
      <w:pPr>
        <w:spacing w:after="0" w:line="240" w:lineRule="auto"/>
        <w:rPr>
          <w:rFonts w:ascii="Times New Roman" w:hAnsi="Times New Roman" w:cs="Times New Roman"/>
          <w:b/>
          <w:bCs/>
          <w:sz w:val="24"/>
          <w:szCs w:val="24"/>
        </w:rPr>
      </w:pPr>
    </w:p>
    <w:p w:rsidR="0025068D" w:rsidRPr="00911C67" w:rsidRDefault="0025068D" w:rsidP="0025068D">
      <w:pPr>
        <w:spacing w:after="0" w:line="240" w:lineRule="auto"/>
        <w:rPr>
          <w:rFonts w:ascii="Times New Roman" w:hAnsi="Times New Roman" w:cs="Times New Roman"/>
          <w:szCs w:val="24"/>
        </w:rPr>
      </w:pPr>
      <w:r w:rsidRPr="00911C67">
        <w:rPr>
          <w:rFonts w:ascii="Times New Roman" w:hAnsi="Times New Roman" w:cs="Times New Roman"/>
          <w:b/>
          <w:bCs/>
          <w:sz w:val="24"/>
          <w:szCs w:val="24"/>
        </w:rPr>
        <w:t>S</w:t>
      </w:r>
      <w:r w:rsidR="00911C67" w:rsidRPr="00911C67">
        <w:rPr>
          <w:rFonts w:ascii="Times New Roman" w:hAnsi="Times New Roman" w:cs="Times New Roman"/>
          <w:b/>
          <w:bCs/>
          <w:sz w:val="24"/>
          <w:szCs w:val="24"/>
        </w:rPr>
        <w:t>ECTION</w:t>
      </w:r>
      <w:r w:rsidRPr="00911C67">
        <w:rPr>
          <w:rFonts w:ascii="Times New Roman" w:hAnsi="Times New Roman" w:cs="Times New Roman"/>
          <w:b/>
          <w:bCs/>
          <w:sz w:val="24"/>
          <w:szCs w:val="24"/>
        </w:rPr>
        <w:t xml:space="preserve"> I.  Current Budget Period Progress</w:t>
      </w:r>
      <w:r w:rsidR="005159FE">
        <w:rPr>
          <w:rFonts w:ascii="Times New Roman" w:hAnsi="Times New Roman" w:cs="Times New Roman"/>
          <w:b/>
          <w:bCs/>
          <w:sz w:val="24"/>
          <w:szCs w:val="24"/>
        </w:rPr>
        <w:t xml:space="preserve"> </w:t>
      </w:r>
      <w:r w:rsidR="00937930">
        <w:rPr>
          <w:rFonts w:ascii="Times New Roman" w:hAnsi="Times New Roman" w:cs="Times New Roman"/>
          <w:b/>
          <w:bCs/>
          <w:iCs/>
          <w:sz w:val="24"/>
          <w:szCs w:val="24"/>
        </w:rPr>
        <w:t>(</w:t>
      </w:r>
      <w:r w:rsidR="0087351F">
        <w:rPr>
          <w:rFonts w:ascii="Times New Roman" w:hAnsi="Times New Roman" w:cs="Times New Roman"/>
          <w:b/>
          <w:bCs/>
          <w:iCs/>
          <w:sz w:val="24"/>
          <w:szCs w:val="24"/>
        </w:rPr>
        <w:t>September 30, 2016- March 31, 2017)</w:t>
      </w:r>
      <w:r w:rsidRPr="00911C67">
        <w:rPr>
          <w:rFonts w:ascii="Times New Roman" w:hAnsi="Times New Roman" w:cs="Times New Roman"/>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806553" w:rsidRPr="00D40E36" w:rsidRDefault="00806553" w:rsidP="00806553">
      <w:pPr>
        <w:widowControl w:val="0"/>
        <w:numPr>
          <w:ilvl w:val="0"/>
          <w:numId w:val="31"/>
        </w:numPr>
        <w:tabs>
          <w:tab w:val="clear" w:pos="1440"/>
          <w:tab w:val="num" w:pos="2520"/>
        </w:tabs>
        <w:autoSpaceDE w:val="0"/>
        <w:autoSpaceDN w:val="0"/>
        <w:adjustRightInd w:val="0"/>
        <w:spacing w:after="0" w:line="240" w:lineRule="auto"/>
        <w:ind w:left="180"/>
        <w:rPr>
          <w:rFonts w:ascii="Times New Roman" w:hAnsi="Times New Roman"/>
          <w:bCs/>
          <w:color w:val="000000"/>
          <w:sz w:val="24"/>
        </w:rPr>
      </w:pPr>
      <w:r w:rsidRPr="00D40E36">
        <w:rPr>
          <w:rFonts w:ascii="Times New Roman" w:hAnsi="Times New Roman"/>
          <w:color w:val="000000"/>
          <w:sz w:val="24"/>
        </w:rPr>
        <w:t>Status (met, ongoing, or unmet)</w:t>
      </w:r>
    </w:p>
    <w:p w:rsidR="00806553" w:rsidRPr="00AE268C" w:rsidRDefault="00806553" w:rsidP="00806553">
      <w:pPr>
        <w:widowControl w:val="0"/>
        <w:numPr>
          <w:ilvl w:val="0"/>
          <w:numId w:val="31"/>
        </w:numPr>
        <w:tabs>
          <w:tab w:val="clear" w:pos="1440"/>
          <w:tab w:val="num" w:pos="2520"/>
        </w:tabs>
        <w:autoSpaceDE w:val="0"/>
        <w:autoSpaceDN w:val="0"/>
        <w:adjustRightInd w:val="0"/>
        <w:spacing w:after="0" w:line="240" w:lineRule="auto"/>
        <w:ind w:left="180"/>
        <w:rPr>
          <w:rFonts w:ascii="Times New Roman" w:hAnsi="Times New Roman"/>
          <w:bCs/>
          <w:sz w:val="24"/>
        </w:rPr>
      </w:pPr>
      <w:r w:rsidRPr="00D40E36">
        <w:rPr>
          <w:rFonts w:ascii="Times New Roman" w:hAnsi="Times New Roman"/>
          <w:color w:val="000000"/>
          <w:sz w:val="24"/>
        </w:rPr>
        <w:t xml:space="preserve">Major findings, significance of those findings (a description of how the findings impact or contribute to the public health goal </w:t>
      </w:r>
      <w:r w:rsidRPr="002439F4">
        <w:rPr>
          <w:rFonts w:ascii="Times New Roman" w:hAnsi="Times New Roman"/>
          <w:color w:val="000000"/>
          <w:sz w:val="24"/>
        </w:rPr>
        <w:t>Cancer, specifically to address assessment and surveillance of cancer</w:t>
      </w:r>
      <w:r>
        <w:rPr>
          <w:rFonts w:ascii="Times New Roman" w:hAnsi="Times New Roman"/>
          <w:color w:val="000000"/>
          <w:sz w:val="24"/>
        </w:rPr>
        <w:t>)</w:t>
      </w:r>
      <w:r w:rsidRPr="002439F4">
        <w:rPr>
          <w:rFonts w:ascii="Times New Roman" w:hAnsi="Times New Roman"/>
          <w:color w:val="000000"/>
          <w:sz w:val="24"/>
        </w:rPr>
        <w:t>.  Measurable outcomes of the program will be in alignment with the following goal of the National Center for Chronic Disease Prevention and Health Promotion (NCCDPHP), Division of Cancer Prevention and Control (DCPC): Provide and promote the use of high quality data to monitor the cancer burden and guide cancer control planning and policy</w:t>
      </w:r>
      <w:r>
        <w:rPr>
          <w:rFonts w:ascii="Times New Roman" w:hAnsi="Times New Roman"/>
          <w:color w:val="000000"/>
          <w:sz w:val="24"/>
        </w:rPr>
        <w:t>.</w:t>
      </w:r>
    </w:p>
    <w:p w:rsidR="00806553" w:rsidRPr="00D40E36" w:rsidRDefault="00806553" w:rsidP="00806553">
      <w:pPr>
        <w:widowControl w:val="0"/>
        <w:numPr>
          <w:ilvl w:val="0"/>
          <w:numId w:val="31"/>
        </w:numPr>
        <w:tabs>
          <w:tab w:val="clear" w:pos="1440"/>
          <w:tab w:val="num" w:pos="2520"/>
        </w:tabs>
        <w:autoSpaceDE w:val="0"/>
        <w:autoSpaceDN w:val="0"/>
        <w:adjustRightInd w:val="0"/>
        <w:spacing w:after="0" w:line="240" w:lineRule="auto"/>
        <w:ind w:left="180"/>
        <w:rPr>
          <w:rFonts w:ascii="Times New Roman" w:hAnsi="Times New Roman"/>
          <w:color w:val="000000"/>
          <w:sz w:val="24"/>
        </w:rPr>
      </w:pPr>
      <w:r w:rsidRPr="00D40E36">
        <w:rPr>
          <w:rFonts w:ascii="Times New Roman" w:hAnsi="Times New Roman"/>
          <w:color w:val="000000"/>
          <w:sz w:val="24"/>
        </w:rPr>
        <w:t>Barriers encountered, and how the barriers were addressed</w:t>
      </w:r>
      <w:r>
        <w:rPr>
          <w:rFonts w:ascii="Times New Roman" w:hAnsi="Times New Roman"/>
          <w:color w:val="000000"/>
          <w:sz w:val="24"/>
        </w:rPr>
        <w:t>.</w:t>
      </w:r>
      <w:r w:rsidRPr="00D40E36">
        <w:rPr>
          <w:rFonts w:ascii="Times New Roman" w:hAnsi="Times New Roman"/>
          <w:color w:val="000000"/>
          <w:sz w:val="24"/>
        </w:rPr>
        <w:t xml:space="preserve"> </w:t>
      </w:r>
    </w:p>
    <w:p w:rsidR="00806553" w:rsidRPr="00D40E36" w:rsidRDefault="00806553" w:rsidP="00806553">
      <w:pPr>
        <w:widowControl w:val="0"/>
        <w:numPr>
          <w:ilvl w:val="0"/>
          <w:numId w:val="31"/>
        </w:numPr>
        <w:tabs>
          <w:tab w:val="clear" w:pos="1440"/>
          <w:tab w:val="num" w:pos="2520"/>
        </w:tabs>
        <w:autoSpaceDE w:val="0"/>
        <w:autoSpaceDN w:val="0"/>
        <w:adjustRightInd w:val="0"/>
        <w:spacing w:after="0" w:line="240" w:lineRule="auto"/>
        <w:ind w:left="180"/>
        <w:rPr>
          <w:rFonts w:ascii="Times New Roman" w:hAnsi="Times New Roman"/>
          <w:color w:val="000000"/>
          <w:sz w:val="24"/>
        </w:rPr>
      </w:pPr>
      <w:r w:rsidRPr="00D40E36">
        <w:rPr>
          <w:rFonts w:ascii="Times New Roman" w:hAnsi="Times New Roman"/>
          <w:color w:val="000000"/>
          <w:sz w:val="24"/>
        </w:rPr>
        <w:t>If applicable, include the reasons that goals were not met and a discussion of assistance needed to resolve the situation.</w:t>
      </w:r>
    </w:p>
    <w:p w:rsidR="00806553" w:rsidRPr="00D40E36" w:rsidRDefault="00806553" w:rsidP="00806553">
      <w:pPr>
        <w:widowControl w:val="0"/>
        <w:numPr>
          <w:ilvl w:val="0"/>
          <w:numId w:val="31"/>
        </w:numPr>
        <w:tabs>
          <w:tab w:val="clear" w:pos="1440"/>
          <w:tab w:val="num" w:pos="2520"/>
        </w:tabs>
        <w:autoSpaceDE w:val="0"/>
        <w:autoSpaceDN w:val="0"/>
        <w:adjustRightInd w:val="0"/>
        <w:spacing w:after="0" w:line="240" w:lineRule="auto"/>
        <w:ind w:left="180"/>
        <w:rPr>
          <w:rFonts w:ascii="Times New Roman" w:hAnsi="Times New Roman"/>
          <w:color w:val="000000"/>
          <w:sz w:val="24"/>
        </w:rPr>
      </w:pPr>
      <w:r w:rsidRPr="00D40E36">
        <w:rPr>
          <w:rFonts w:ascii="Times New Roman" w:hAnsi="Times New Roman"/>
          <w:color w:val="000000"/>
          <w:sz w:val="24"/>
        </w:rPr>
        <w:t>Attach in the “Mandatory Documents” box under “Project Narrative Attachment Form”.  Document needs to be in the PDF format.</w:t>
      </w:r>
    </w:p>
    <w:p w:rsidR="00937930" w:rsidRDefault="00937930" w:rsidP="0025068D">
      <w:pPr>
        <w:spacing w:after="0" w:line="240" w:lineRule="auto"/>
        <w:rPr>
          <w:rFonts w:ascii="Times New Roman" w:hAnsi="Times New Roman" w:cs="Times New Roman"/>
          <w:bCs/>
          <w:color w:val="FF0000"/>
          <w:sz w:val="24"/>
          <w:szCs w:val="24"/>
        </w:rPr>
      </w:pPr>
    </w:p>
    <w:p w:rsidR="004024B9" w:rsidRPr="00454311" w:rsidRDefault="00911C67" w:rsidP="005159FE">
      <w:pPr>
        <w:spacing w:after="0" w:line="240" w:lineRule="auto"/>
        <w:rPr>
          <w:rFonts w:ascii="Times New Roman" w:hAnsi="Times New Roman" w:cs="Times New Roman"/>
          <w:b/>
          <w:bCs/>
          <w:iCs/>
          <w:color w:val="FF0000"/>
          <w:sz w:val="24"/>
          <w:szCs w:val="24"/>
        </w:rPr>
      </w:pPr>
      <w:r w:rsidRPr="00911C67">
        <w:rPr>
          <w:rFonts w:ascii="Times New Roman" w:hAnsi="Times New Roman" w:cs="Times New Roman"/>
          <w:b/>
          <w:bCs/>
          <w:sz w:val="24"/>
          <w:szCs w:val="24"/>
        </w:rPr>
        <w:lastRenderedPageBreak/>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DE1759">
        <w:rPr>
          <w:rFonts w:ascii="Times New Roman" w:hAnsi="Times New Roman" w:cs="Times New Roman"/>
          <w:b/>
          <w:bCs/>
          <w:sz w:val="24"/>
          <w:szCs w:val="24"/>
        </w:rPr>
        <w:t xml:space="preserve"> (Year 5):  </w:t>
      </w:r>
      <w:r w:rsidR="00DE1759">
        <w:rPr>
          <w:rFonts w:ascii="Times New Roman" w:hAnsi="Times New Roman" w:cs="Times New Roman"/>
          <w:b/>
          <w:bCs/>
          <w:iCs/>
          <w:sz w:val="24"/>
          <w:szCs w:val="24"/>
        </w:rPr>
        <w:t xml:space="preserve">(September 30, 2017 – September 29, 2018)  </w:t>
      </w:r>
      <w:r w:rsidR="004024B9">
        <w:rPr>
          <w:rFonts w:ascii="Times New Roman" w:hAnsi="Times New Roman" w:cs="Times New Roman"/>
          <w:b/>
          <w:bCs/>
          <w:sz w:val="24"/>
          <w:szCs w:val="24"/>
        </w:rPr>
        <w:t>The agreement ends this year (FY17).</w:t>
      </w:r>
    </w:p>
    <w:p w:rsidR="004024B9" w:rsidRDefault="004024B9" w:rsidP="00781DED">
      <w:pPr>
        <w:spacing w:after="0" w:line="240" w:lineRule="auto"/>
        <w:rPr>
          <w:rFonts w:ascii="Times New Roman" w:hAnsi="Times New Roman" w:cs="Times New Roman"/>
          <w:b/>
          <w:sz w:val="24"/>
          <w:szCs w:val="24"/>
        </w:rPr>
      </w:pPr>
    </w:p>
    <w:p w:rsidR="00DE1759" w:rsidRPr="007E4D3E" w:rsidRDefault="00DE1759" w:rsidP="00DE1759">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List proposed objectives for the upcoming budget period. These objectives must support the intent of the original Funding Opportunity Announcement (FOA) or Program Announcement (PA).</w:t>
      </w:r>
    </w:p>
    <w:p w:rsidR="00DE1759" w:rsidRPr="007E4D3E" w:rsidRDefault="00DE1759" w:rsidP="00DE1759">
      <w:pPr>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Each objective and activity must contain a performance or outcome measure that assesses the effectiveness of the project.  For each objective list:</w:t>
      </w:r>
    </w:p>
    <w:p w:rsidR="00DE1759" w:rsidRPr="007E4D3E" w:rsidRDefault="00DE1759" w:rsidP="00DE1759">
      <w:pPr>
        <w:numPr>
          <w:ilvl w:val="1"/>
          <w:numId w:val="30"/>
        </w:numPr>
        <w:spacing w:after="0" w:line="240" w:lineRule="auto"/>
        <w:ind w:left="1440"/>
        <w:rPr>
          <w:rFonts w:ascii="Times New Roman" w:hAnsi="Times New Roman" w:cs="Times New Roman"/>
          <w:sz w:val="24"/>
          <w:szCs w:val="24"/>
        </w:rPr>
      </w:pPr>
      <w:r w:rsidRPr="007E4D3E">
        <w:rPr>
          <w:rFonts w:ascii="Times New Roman" w:hAnsi="Times New Roman" w:cs="Times New Roman"/>
          <w:sz w:val="24"/>
          <w:szCs w:val="24"/>
        </w:rPr>
        <w:t xml:space="preserve"> List activities that will be implemented; </w:t>
      </w:r>
    </w:p>
    <w:p w:rsidR="00DE1759" w:rsidRPr="007E4D3E" w:rsidRDefault="00DE1759" w:rsidP="00DE1759">
      <w:pPr>
        <w:pStyle w:val="ListParagraph"/>
        <w:numPr>
          <w:ilvl w:val="1"/>
          <w:numId w:val="30"/>
        </w:numPr>
        <w:spacing w:after="0" w:line="240" w:lineRule="auto"/>
        <w:ind w:left="1440"/>
        <w:rPr>
          <w:rFonts w:ascii="Times New Roman" w:hAnsi="Times New Roman" w:cs="Times New Roman"/>
          <w:sz w:val="24"/>
          <w:szCs w:val="24"/>
        </w:rPr>
      </w:pPr>
      <w:r w:rsidRPr="007E4D3E">
        <w:rPr>
          <w:rFonts w:ascii="Times New Roman" w:hAnsi="Times New Roman" w:cs="Times New Roman"/>
          <w:sz w:val="24"/>
          <w:szCs w:val="24"/>
        </w:rPr>
        <w:t xml:space="preserve">Provide a timeline for accomplishment; </w:t>
      </w:r>
    </w:p>
    <w:p w:rsidR="00DE1759" w:rsidRPr="007E4D3E" w:rsidRDefault="00DE1759" w:rsidP="00DE1759">
      <w:pPr>
        <w:numPr>
          <w:ilvl w:val="1"/>
          <w:numId w:val="30"/>
        </w:numPr>
        <w:spacing w:after="0" w:line="240" w:lineRule="auto"/>
        <w:ind w:left="1440"/>
        <w:rPr>
          <w:rFonts w:ascii="Times New Roman" w:hAnsi="Times New Roman" w:cs="Times New Roman"/>
          <w:sz w:val="24"/>
          <w:szCs w:val="24"/>
        </w:rPr>
      </w:pPr>
      <w:r w:rsidRPr="007E4D3E">
        <w:rPr>
          <w:rFonts w:ascii="Times New Roman" w:hAnsi="Times New Roman" w:cs="Times New Roman"/>
          <w:sz w:val="24"/>
          <w:szCs w:val="24"/>
        </w:rPr>
        <w:t xml:space="preserve">Identify and justify any redirection of activities; and  </w:t>
      </w:r>
    </w:p>
    <w:p w:rsidR="00DE1759" w:rsidRPr="007E4D3E" w:rsidRDefault="00DE1759" w:rsidP="00DE1759">
      <w:pPr>
        <w:numPr>
          <w:ilvl w:val="1"/>
          <w:numId w:val="30"/>
        </w:numPr>
        <w:spacing w:after="0" w:line="240" w:lineRule="auto"/>
        <w:ind w:left="1440"/>
        <w:rPr>
          <w:rFonts w:ascii="Times New Roman" w:hAnsi="Times New Roman" w:cs="Times New Roman"/>
          <w:sz w:val="24"/>
          <w:szCs w:val="24"/>
        </w:rPr>
      </w:pPr>
      <w:r w:rsidRPr="007E4D3E">
        <w:rPr>
          <w:rFonts w:ascii="Times New Roman" w:hAnsi="Times New Roman" w:cs="Times New Roman"/>
          <w:sz w:val="24"/>
          <w:szCs w:val="24"/>
        </w:rPr>
        <w:t>Explain the methods you will use to implement the new, redirected activities.</w:t>
      </w:r>
    </w:p>
    <w:p w:rsidR="00DE1759" w:rsidRPr="007E4D3E" w:rsidRDefault="00DE1759" w:rsidP="00DE1759">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rsidR="00DE1759" w:rsidRDefault="00DE1759" w:rsidP="00DE1759">
      <w:pPr>
        <w:spacing w:after="0" w:line="240" w:lineRule="auto"/>
        <w:rPr>
          <w:rFonts w:ascii="Times New Roman" w:hAnsi="Times New Roman" w:cs="Times New Roman"/>
          <w:b/>
          <w:sz w:val="24"/>
          <w:szCs w:val="24"/>
        </w:rPr>
      </w:pPr>
    </w:p>
    <w:p w:rsidR="00DE1759" w:rsidRPr="007E4D3E" w:rsidRDefault="00DE1759" w:rsidP="00DE1759">
      <w:pPr>
        <w:spacing w:after="0" w:line="240" w:lineRule="auto"/>
        <w:rPr>
          <w:rFonts w:ascii="Times New Roman" w:hAnsi="Times New Roman" w:cs="Times New Roman"/>
          <w:color w:val="FF0000"/>
          <w:sz w:val="24"/>
          <w:szCs w:val="24"/>
        </w:rPr>
      </w:pPr>
      <w:r w:rsidRPr="007E4D3E">
        <w:rPr>
          <w:rFonts w:ascii="Times New Roman" w:hAnsi="Times New Roman" w:cs="Times New Roman"/>
          <w:b/>
          <w:sz w:val="24"/>
          <w:szCs w:val="24"/>
        </w:rPr>
        <w:t xml:space="preserve">Additional Program Requirements (if applicable):  </w:t>
      </w:r>
    </w:p>
    <w:p w:rsidR="00DE1759" w:rsidRDefault="00DE1759" w:rsidP="00781DED">
      <w:pPr>
        <w:spacing w:after="0" w:line="240" w:lineRule="auto"/>
        <w:rPr>
          <w:rFonts w:ascii="Times New Roman" w:hAnsi="Times New Roman" w:cs="Times New Roman"/>
          <w:b/>
          <w:sz w:val="24"/>
          <w:szCs w:val="24"/>
        </w:rPr>
      </w:pPr>
    </w:p>
    <w:p w:rsidR="00781DED" w:rsidRDefault="00781DED" w:rsidP="00781DED">
      <w:pPr>
        <w:tabs>
          <w:tab w:val="left" w:pos="1440"/>
          <w:tab w:val="left" w:pos="2160"/>
          <w:tab w:val="left" w:pos="5040"/>
          <w:tab w:val="left" w:pos="5760"/>
          <w:tab w:val="left" w:pos="6480"/>
          <w:tab w:val="left" w:pos="7200"/>
          <w:tab w:val="left" w:pos="7920"/>
          <w:tab w:val="left" w:pos="8640"/>
          <w:tab w:val="left" w:pos="9360"/>
        </w:tabs>
        <w:spacing w:after="0"/>
        <w:ind w:left="180" w:right="1296"/>
        <w:rPr>
          <w:rFonts w:ascii="Times New Roman" w:hAnsi="Times New Roman"/>
          <w:color w:val="000000"/>
          <w:sz w:val="24"/>
        </w:rPr>
      </w:pPr>
      <w:r>
        <w:rPr>
          <w:rFonts w:ascii="Times New Roman" w:hAnsi="Times New Roman"/>
          <w:color w:val="000000"/>
          <w:sz w:val="24"/>
        </w:rPr>
        <w:t>In addition to the cancer registry hub project that has been funded in previous project periods, there is continued funding for the IARC Handbook of Cancer Prevention Vol. 16, Weight Control. This support includes funding for a literature review that provides information on gaps in the literature in the area of cancer prevention and weight control that will inform the future work of DCPC. A more detailed description of CDC’s interest in this project is included below:</w:t>
      </w:r>
    </w:p>
    <w:p w:rsidR="00781DED" w:rsidRDefault="00781DED" w:rsidP="00781DED">
      <w:pPr>
        <w:tabs>
          <w:tab w:val="left" w:pos="1440"/>
          <w:tab w:val="left" w:pos="2160"/>
          <w:tab w:val="left" w:pos="5040"/>
          <w:tab w:val="left" w:pos="5760"/>
          <w:tab w:val="left" w:pos="6480"/>
          <w:tab w:val="left" w:pos="7200"/>
          <w:tab w:val="left" w:pos="7920"/>
          <w:tab w:val="left" w:pos="8640"/>
          <w:tab w:val="left" w:pos="9360"/>
        </w:tabs>
        <w:spacing w:after="0"/>
        <w:ind w:left="180" w:right="1296"/>
        <w:rPr>
          <w:rFonts w:ascii="Times New Roman" w:hAnsi="Times New Roman"/>
          <w:color w:val="000000"/>
          <w:sz w:val="24"/>
        </w:rPr>
      </w:pPr>
    </w:p>
    <w:p w:rsidR="00781DED"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 xml:space="preserve">In 2002, the IARC Working Group for a previous cancer prevention handbook on weight control and physical activity, concluded: “There is sufficient evidence in humans for a cancer-preventive effect of avoidance of weight gain for cancers of the colon, breast (postmenopausal), endometrium, kidney (renal-cell) and oesophagus (adenocarcinoma).” In addition, there was “inadequate evidence in humans for a cancer-preventive effect of intentional weight loss for any cancer site.” </w:t>
      </w:r>
    </w:p>
    <w:p w:rsidR="00781DED" w:rsidRPr="00E34F0B" w:rsidRDefault="00781DED" w:rsidP="00781DED">
      <w:pPr>
        <w:spacing w:after="0"/>
        <w:ind w:left="180"/>
        <w:rPr>
          <w:rFonts w:ascii="Times New Roman" w:hAnsi="Times New Roman"/>
          <w:color w:val="000000"/>
          <w:sz w:val="24"/>
        </w:rPr>
      </w:pPr>
    </w:p>
    <w:p w:rsidR="00781DED" w:rsidRPr="00E34F0B"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These conclusions need to be revisited, in light of more recent evidence indicating additional cancer sites associated with overweight/obesity, and data suggesting a reduction in all-cancer and site-specific (notably endometrial) incidences following intentional weight loss. In this update, the following parameters will be evaluated:</w:t>
      </w:r>
    </w:p>
    <w:p w:rsidR="00781DED" w:rsidRPr="00E34F0B"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             Cancer types associated with high BMI, with particular focus on new cancer sites;</w:t>
      </w:r>
    </w:p>
    <w:p w:rsidR="00781DED" w:rsidRPr="00E34F0B"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             Gender specificities;</w:t>
      </w:r>
    </w:p>
    <w:p w:rsidR="00781DED" w:rsidRPr="00E34F0B"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             Age specificities;</w:t>
      </w:r>
    </w:p>
    <w:p w:rsidR="00781DED" w:rsidRPr="00E34F0B"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             Types of body fatness;</w:t>
      </w:r>
    </w:p>
    <w:p w:rsidR="00781DED" w:rsidRPr="00E34F0B"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 xml:space="preserve">•             Risk reversal after intentional weight loss, by cancer type; </w:t>
      </w:r>
    </w:p>
    <w:p w:rsidR="00781DED" w:rsidRPr="00E34F0B" w:rsidRDefault="00781DED" w:rsidP="00781DED">
      <w:pPr>
        <w:spacing w:after="0"/>
        <w:ind w:left="180"/>
        <w:rPr>
          <w:rFonts w:ascii="Times New Roman" w:hAnsi="Times New Roman"/>
          <w:color w:val="000000"/>
          <w:sz w:val="24"/>
        </w:rPr>
      </w:pPr>
      <w:r w:rsidRPr="00E34F0B">
        <w:rPr>
          <w:rFonts w:ascii="Times New Roman" w:hAnsi="Times New Roman"/>
          <w:color w:val="000000"/>
          <w:sz w:val="24"/>
        </w:rPr>
        <w:t>•             Evidence on weight control and cancer risk in cancer survivors.</w:t>
      </w:r>
    </w:p>
    <w:p w:rsidR="00D861D5" w:rsidRDefault="00D861D5" w:rsidP="00D861D5">
      <w:pPr>
        <w:spacing w:after="0" w:line="240" w:lineRule="auto"/>
        <w:rPr>
          <w:rFonts w:ascii="Times New Roman" w:hAnsi="Times New Roman" w:cs="Times New Roman"/>
          <w:sz w:val="24"/>
        </w:rPr>
      </w:pPr>
    </w:p>
    <w:p w:rsidR="0007670C" w:rsidRDefault="0007670C" w:rsidP="00D861D5">
      <w:pPr>
        <w:spacing w:after="0" w:line="240" w:lineRule="auto"/>
        <w:rPr>
          <w:rFonts w:ascii="Times New Roman" w:hAnsi="Times New Roman" w:cs="Times New Roman"/>
          <w:sz w:val="24"/>
        </w:rPr>
      </w:pPr>
    </w:p>
    <w:p w:rsidR="0007670C" w:rsidRDefault="0007670C" w:rsidP="00D861D5">
      <w:pPr>
        <w:spacing w:after="0" w:line="240" w:lineRule="auto"/>
        <w:rPr>
          <w:rFonts w:ascii="Times New Roman" w:hAnsi="Times New Roman" w:cs="Times New Roman"/>
          <w:sz w:val="24"/>
        </w:rPr>
      </w:pPr>
    </w:p>
    <w:p w:rsidR="0007670C" w:rsidRPr="00D92BF6" w:rsidRDefault="00D861D5" w:rsidP="0007670C">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noProof/>
          <w:sz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r w:rsidR="000277DF">
        <w:rPr>
          <w:rFonts w:ascii="Times New Roman" w:hAnsi="Times New Roman" w:cs="Times New Roman"/>
          <w:b/>
          <w:sz w:val="24"/>
          <w:szCs w:val="24"/>
        </w:rPr>
        <w:t>Manal Ali</w:t>
      </w:r>
      <w:r w:rsidR="000277DF">
        <w:rPr>
          <w:rFonts w:ascii="Times New Roman" w:hAnsi="Times New Roman" w:cs="Times New Roman"/>
          <w:sz w:val="24"/>
          <w:szCs w:val="24"/>
        </w:rPr>
        <w:t xml:space="preserve"> Grants Management Specialist</w:t>
      </w:r>
      <w:r>
        <w:rPr>
          <w:rFonts w:ascii="Times New Roman" w:hAnsi="Times New Roman" w:cs="Times New Roman"/>
          <w:sz w:val="24"/>
          <w:szCs w:val="24"/>
        </w:rPr>
        <w:t xml:space="preserve"> at</w:t>
      </w:r>
      <w:r w:rsidR="000277DF">
        <w:rPr>
          <w:rFonts w:ascii="Times New Roman" w:hAnsi="Times New Roman" w:cs="Times New Roman"/>
          <w:sz w:val="24"/>
          <w:szCs w:val="24"/>
        </w:rPr>
        <w:t xml:space="preserve"> </w:t>
      </w:r>
      <w:hyperlink r:id="rId22" w:history="1">
        <w:r w:rsidR="000277DF" w:rsidRPr="00812824">
          <w:rPr>
            <w:rStyle w:val="Hyperlink"/>
            <w:rFonts w:ascii="Times New Roman" w:hAnsi="Times New Roman" w:cs="Times New Roman"/>
            <w:sz w:val="24"/>
            <w:szCs w:val="24"/>
          </w:rPr>
          <w:t>MALI@CDC.GOV or</w:t>
        </w:r>
      </w:hyperlink>
      <w:r w:rsidR="000277DF">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781DED">
            <w:rPr>
              <w:rFonts w:ascii="Times New Roman" w:hAnsi="Times New Roman" w:cs="Times New Roman"/>
              <w:sz w:val="24"/>
              <w:szCs w:val="24"/>
            </w:rPr>
            <w:t>(770) 488-2706</w:t>
          </w:r>
        </w:sdtContent>
      </w:sdt>
      <w:r>
        <w:rPr>
          <w:rFonts w:ascii="Times New Roman" w:hAnsi="Times New Roman" w:cs="Times New Roman"/>
          <w:sz w:val="24"/>
          <w:szCs w:val="24"/>
        </w:rPr>
        <w:t xml:space="preserve">.  </w:t>
      </w:r>
      <w:r w:rsidR="000B7721">
        <w:rPr>
          <w:rFonts w:ascii="Times New Roman" w:hAnsi="Times New Roman" w:cs="Times New Roman"/>
          <w:sz w:val="24"/>
          <w:szCs w:val="24"/>
        </w:rPr>
        <w:t xml:space="preserve">For programmatic information, please contact </w:t>
      </w:r>
      <w:r w:rsidR="0007670C" w:rsidRPr="00D92BF6">
        <w:rPr>
          <w:rFonts w:ascii="Times New Roman" w:hAnsi="Times New Roman"/>
          <w:b/>
          <w:noProof/>
          <w:color w:val="000000"/>
          <w:sz w:val="24"/>
        </w:rPr>
        <w:t>Denise Duran</w:t>
      </w:r>
      <w:r w:rsidR="0007670C" w:rsidRPr="00E334CD">
        <w:rPr>
          <w:rFonts w:ascii="Times New Roman" w:hAnsi="Times New Roman"/>
          <w:noProof/>
          <w:sz w:val="24"/>
        </w:rPr>
        <w:t xml:space="preserve"> at </w:t>
      </w:r>
      <w:r w:rsidR="0007670C">
        <w:rPr>
          <w:rFonts w:ascii="Times New Roman" w:hAnsi="Times New Roman"/>
          <w:noProof/>
          <w:sz w:val="24"/>
        </w:rPr>
        <w:t>f</w:t>
      </w:r>
      <w:r w:rsidR="0007670C" w:rsidRPr="0007670C">
        <w:rPr>
          <w:rFonts w:ascii="Times New Roman" w:hAnsi="Times New Roman"/>
          <w:noProof/>
          <w:sz w:val="24"/>
          <w:u w:val="single"/>
        </w:rPr>
        <w:t>ne0@cdc.gov</w:t>
      </w:r>
      <w:r w:rsidR="0007670C">
        <w:rPr>
          <w:rFonts w:ascii="Times New Roman" w:hAnsi="Times New Roman"/>
          <w:noProof/>
          <w:color w:val="000000"/>
          <w:sz w:val="24"/>
        </w:rPr>
        <w:t xml:space="preserve"> or </w:t>
      </w:r>
      <w:r w:rsidR="0007670C">
        <w:rPr>
          <w:rFonts w:ascii="Times New Roman" w:hAnsi="Times New Roman"/>
          <w:noProof/>
          <w:sz w:val="24"/>
        </w:rPr>
        <w:t>404-639-8923</w:t>
      </w:r>
    </w:p>
    <w:p w:rsidR="00D861D5" w:rsidRDefault="00D861D5" w:rsidP="00D861D5">
      <w:pPr>
        <w:spacing w:after="0" w:line="240" w:lineRule="auto"/>
        <w:rPr>
          <w:rFonts w:ascii="Times New Roman" w:hAnsi="Times New Roman" w:cs="Times New Roman"/>
          <w:sz w:val="24"/>
          <w:szCs w:val="24"/>
        </w:rPr>
      </w:pPr>
    </w:p>
    <w:sectPr w:rsidR="00D861D5" w:rsidSect="009C44A8">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508" w:rsidRDefault="00983508" w:rsidP="0063263F">
      <w:pPr>
        <w:spacing w:after="0" w:line="240" w:lineRule="auto"/>
      </w:pPr>
      <w:r>
        <w:separator/>
      </w:r>
    </w:p>
  </w:endnote>
  <w:endnote w:type="continuationSeparator" w:id="0">
    <w:p w:rsidR="00983508" w:rsidRDefault="00983508"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110AF">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110AF">
              <w:rPr>
                <w:b/>
                <w:bCs/>
                <w:noProof/>
              </w:rPr>
              <w:t>6</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508" w:rsidRDefault="00983508" w:rsidP="0063263F">
      <w:pPr>
        <w:spacing w:after="0" w:line="240" w:lineRule="auto"/>
      </w:pPr>
      <w:r>
        <w:separator/>
      </w:r>
    </w:p>
  </w:footnote>
  <w:footnote w:type="continuationSeparator" w:id="0">
    <w:p w:rsidR="00983508" w:rsidRDefault="00983508"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326935AA"/>
    <w:multiLevelType w:val="hybridMultilevel"/>
    <w:tmpl w:val="C7C2E728"/>
    <w:lvl w:ilvl="0" w:tplc="8FB6BD5C">
      <w:start w:val="1"/>
      <w:numFmt w:val="upperLetter"/>
      <w:lvlText w:val="%1."/>
      <w:lvlJc w:val="left"/>
      <w:pPr>
        <w:tabs>
          <w:tab w:val="num" w:pos="1440"/>
        </w:tabs>
        <w:ind w:left="1440" w:hanging="360"/>
      </w:pPr>
      <w:rPr>
        <w:rFonts w:hint="default"/>
        <w:color w:val="00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34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9"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4"/>
  </w:num>
  <w:num w:numId="4">
    <w:abstractNumId w:val="22"/>
  </w:num>
  <w:num w:numId="5">
    <w:abstractNumId w:val="14"/>
  </w:num>
  <w:num w:numId="6">
    <w:abstractNumId w:val="26"/>
  </w:num>
  <w:num w:numId="7">
    <w:abstractNumId w:val="5"/>
  </w:num>
  <w:num w:numId="8">
    <w:abstractNumId w:val="0"/>
  </w:num>
  <w:num w:numId="9">
    <w:abstractNumId w:val="19"/>
  </w:num>
  <w:num w:numId="10">
    <w:abstractNumId w:val="7"/>
  </w:num>
  <w:num w:numId="11">
    <w:abstractNumId w:val="6"/>
  </w:num>
  <w:num w:numId="12">
    <w:abstractNumId w:val="2"/>
  </w:num>
  <w:num w:numId="13">
    <w:abstractNumId w:val="23"/>
  </w:num>
  <w:num w:numId="14">
    <w:abstractNumId w:val="15"/>
  </w:num>
  <w:num w:numId="15">
    <w:abstractNumId w:val="27"/>
  </w:num>
  <w:num w:numId="16">
    <w:abstractNumId w:val="3"/>
  </w:num>
  <w:num w:numId="17">
    <w:abstractNumId w:val="10"/>
  </w:num>
  <w:num w:numId="18">
    <w:abstractNumId w:val="29"/>
  </w:num>
  <w:num w:numId="19">
    <w:abstractNumId w:val="11"/>
  </w:num>
  <w:num w:numId="20">
    <w:abstractNumId w:val="12"/>
  </w:num>
  <w:num w:numId="21">
    <w:abstractNumId w:val="28"/>
  </w:num>
  <w:num w:numId="22">
    <w:abstractNumId w:val="24"/>
  </w:num>
  <w:num w:numId="23">
    <w:abstractNumId w:val="1"/>
  </w:num>
  <w:num w:numId="24">
    <w:abstractNumId w:val="17"/>
  </w:num>
  <w:num w:numId="25">
    <w:abstractNumId w:val="13"/>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8"/>
  </w:num>
  <w:num w:numId="29">
    <w:abstractNumId w:val="16"/>
  </w:num>
  <w:num w:numId="30">
    <w:abstractNumId w:val="25"/>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110AF"/>
    <w:rsid w:val="0002065E"/>
    <w:rsid w:val="00024659"/>
    <w:rsid w:val="000277DF"/>
    <w:rsid w:val="000279CB"/>
    <w:rsid w:val="00034649"/>
    <w:rsid w:val="00047BA8"/>
    <w:rsid w:val="000520C6"/>
    <w:rsid w:val="00066059"/>
    <w:rsid w:val="00070B7C"/>
    <w:rsid w:val="000739F1"/>
    <w:rsid w:val="0007670C"/>
    <w:rsid w:val="00083195"/>
    <w:rsid w:val="00094704"/>
    <w:rsid w:val="000B3153"/>
    <w:rsid w:val="000B3A1D"/>
    <w:rsid w:val="000B7721"/>
    <w:rsid w:val="000C2BBA"/>
    <w:rsid w:val="000D748C"/>
    <w:rsid w:val="000D7DA3"/>
    <w:rsid w:val="000E2081"/>
    <w:rsid w:val="000E291C"/>
    <w:rsid w:val="0011186E"/>
    <w:rsid w:val="001163BC"/>
    <w:rsid w:val="00133C55"/>
    <w:rsid w:val="001353DB"/>
    <w:rsid w:val="001376F9"/>
    <w:rsid w:val="00146C25"/>
    <w:rsid w:val="001522BD"/>
    <w:rsid w:val="0017257C"/>
    <w:rsid w:val="00175A7D"/>
    <w:rsid w:val="00177BED"/>
    <w:rsid w:val="00185E2F"/>
    <w:rsid w:val="00196D4A"/>
    <w:rsid w:val="001A35C7"/>
    <w:rsid w:val="001A38FC"/>
    <w:rsid w:val="001B27CB"/>
    <w:rsid w:val="001D29D1"/>
    <w:rsid w:val="001D3018"/>
    <w:rsid w:val="001E08DB"/>
    <w:rsid w:val="002022A2"/>
    <w:rsid w:val="00203C8A"/>
    <w:rsid w:val="002041A9"/>
    <w:rsid w:val="00205FC6"/>
    <w:rsid w:val="002067B6"/>
    <w:rsid w:val="00225D9D"/>
    <w:rsid w:val="00225FB9"/>
    <w:rsid w:val="0023177D"/>
    <w:rsid w:val="00241592"/>
    <w:rsid w:val="0025068D"/>
    <w:rsid w:val="002726BA"/>
    <w:rsid w:val="00272C81"/>
    <w:rsid w:val="00281DA3"/>
    <w:rsid w:val="00290684"/>
    <w:rsid w:val="00292BBF"/>
    <w:rsid w:val="002A4A93"/>
    <w:rsid w:val="002A51CF"/>
    <w:rsid w:val="002B3340"/>
    <w:rsid w:val="002B7CE2"/>
    <w:rsid w:val="002B7F46"/>
    <w:rsid w:val="002C77D1"/>
    <w:rsid w:val="002D61B3"/>
    <w:rsid w:val="002E7AC1"/>
    <w:rsid w:val="002F0A76"/>
    <w:rsid w:val="002F7141"/>
    <w:rsid w:val="00311C4E"/>
    <w:rsid w:val="00331A08"/>
    <w:rsid w:val="0034059C"/>
    <w:rsid w:val="003804FF"/>
    <w:rsid w:val="00383F81"/>
    <w:rsid w:val="0039702F"/>
    <w:rsid w:val="003C2452"/>
    <w:rsid w:val="003C26AB"/>
    <w:rsid w:val="003C45DC"/>
    <w:rsid w:val="003D2081"/>
    <w:rsid w:val="00401EDF"/>
    <w:rsid w:val="004024B9"/>
    <w:rsid w:val="00423F17"/>
    <w:rsid w:val="00430F9B"/>
    <w:rsid w:val="00435ACD"/>
    <w:rsid w:val="004360EB"/>
    <w:rsid w:val="00437A1E"/>
    <w:rsid w:val="00445DF3"/>
    <w:rsid w:val="00454311"/>
    <w:rsid w:val="0047624E"/>
    <w:rsid w:val="00493832"/>
    <w:rsid w:val="004B0A84"/>
    <w:rsid w:val="004B4AFA"/>
    <w:rsid w:val="004B4E7B"/>
    <w:rsid w:val="004B7ADD"/>
    <w:rsid w:val="004B7C77"/>
    <w:rsid w:val="004C6186"/>
    <w:rsid w:val="004D1B46"/>
    <w:rsid w:val="004D74C4"/>
    <w:rsid w:val="004E191D"/>
    <w:rsid w:val="004E75CE"/>
    <w:rsid w:val="005159FE"/>
    <w:rsid w:val="00524E2E"/>
    <w:rsid w:val="005348D9"/>
    <w:rsid w:val="0054693A"/>
    <w:rsid w:val="00550CF8"/>
    <w:rsid w:val="00551262"/>
    <w:rsid w:val="00562688"/>
    <w:rsid w:val="0057310F"/>
    <w:rsid w:val="005848E3"/>
    <w:rsid w:val="00587299"/>
    <w:rsid w:val="005B013D"/>
    <w:rsid w:val="005B7669"/>
    <w:rsid w:val="005C20C9"/>
    <w:rsid w:val="005C3861"/>
    <w:rsid w:val="005E1469"/>
    <w:rsid w:val="005E39A8"/>
    <w:rsid w:val="005E4614"/>
    <w:rsid w:val="005F5A5D"/>
    <w:rsid w:val="0061538D"/>
    <w:rsid w:val="0063263F"/>
    <w:rsid w:val="00633F26"/>
    <w:rsid w:val="006409AF"/>
    <w:rsid w:val="00646819"/>
    <w:rsid w:val="006601D8"/>
    <w:rsid w:val="006640A9"/>
    <w:rsid w:val="0067421D"/>
    <w:rsid w:val="00674C43"/>
    <w:rsid w:val="00676B05"/>
    <w:rsid w:val="00682830"/>
    <w:rsid w:val="00686878"/>
    <w:rsid w:val="006909C2"/>
    <w:rsid w:val="00695B28"/>
    <w:rsid w:val="00696E32"/>
    <w:rsid w:val="006A22CD"/>
    <w:rsid w:val="006B2FFC"/>
    <w:rsid w:val="006D6C6D"/>
    <w:rsid w:val="006E1918"/>
    <w:rsid w:val="006F5C7C"/>
    <w:rsid w:val="00706131"/>
    <w:rsid w:val="00714CAA"/>
    <w:rsid w:val="00722D2F"/>
    <w:rsid w:val="0073779C"/>
    <w:rsid w:val="007569F0"/>
    <w:rsid w:val="00756B6F"/>
    <w:rsid w:val="00756DCC"/>
    <w:rsid w:val="0076197A"/>
    <w:rsid w:val="00781DED"/>
    <w:rsid w:val="00791226"/>
    <w:rsid w:val="0079677B"/>
    <w:rsid w:val="007A0DC8"/>
    <w:rsid w:val="007A6FD3"/>
    <w:rsid w:val="007B714E"/>
    <w:rsid w:val="007C0959"/>
    <w:rsid w:val="007C25E2"/>
    <w:rsid w:val="007C2E95"/>
    <w:rsid w:val="007D4365"/>
    <w:rsid w:val="007E4D3E"/>
    <w:rsid w:val="007F5E8D"/>
    <w:rsid w:val="007F71A8"/>
    <w:rsid w:val="00806553"/>
    <w:rsid w:val="00812E44"/>
    <w:rsid w:val="008167DA"/>
    <w:rsid w:val="00820530"/>
    <w:rsid w:val="0082644F"/>
    <w:rsid w:val="008300E4"/>
    <w:rsid w:val="0083331A"/>
    <w:rsid w:val="0087027C"/>
    <w:rsid w:val="00872EB4"/>
    <w:rsid w:val="0087351F"/>
    <w:rsid w:val="0087732F"/>
    <w:rsid w:val="008837E2"/>
    <w:rsid w:val="00884002"/>
    <w:rsid w:val="008C2416"/>
    <w:rsid w:val="008D0164"/>
    <w:rsid w:val="008D707A"/>
    <w:rsid w:val="008E2684"/>
    <w:rsid w:val="008F353F"/>
    <w:rsid w:val="0090768D"/>
    <w:rsid w:val="00911C67"/>
    <w:rsid w:val="00937930"/>
    <w:rsid w:val="00947C8F"/>
    <w:rsid w:val="009501C3"/>
    <w:rsid w:val="00962C8A"/>
    <w:rsid w:val="0097250A"/>
    <w:rsid w:val="00980A9D"/>
    <w:rsid w:val="00982A19"/>
    <w:rsid w:val="00983508"/>
    <w:rsid w:val="009A231B"/>
    <w:rsid w:val="009B1701"/>
    <w:rsid w:val="009C085D"/>
    <w:rsid w:val="009C44A8"/>
    <w:rsid w:val="009D71AF"/>
    <w:rsid w:val="009F0B3B"/>
    <w:rsid w:val="009F4BC1"/>
    <w:rsid w:val="009F70BF"/>
    <w:rsid w:val="00A25A22"/>
    <w:rsid w:val="00A2638E"/>
    <w:rsid w:val="00A265B7"/>
    <w:rsid w:val="00A26716"/>
    <w:rsid w:val="00A40294"/>
    <w:rsid w:val="00A43C74"/>
    <w:rsid w:val="00A52ADE"/>
    <w:rsid w:val="00A545A9"/>
    <w:rsid w:val="00A94DF4"/>
    <w:rsid w:val="00A956D9"/>
    <w:rsid w:val="00AA2512"/>
    <w:rsid w:val="00AB4927"/>
    <w:rsid w:val="00AE6DF1"/>
    <w:rsid w:val="00AF23BF"/>
    <w:rsid w:val="00AF4103"/>
    <w:rsid w:val="00AF4C73"/>
    <w:rsid w:val="00AF4DE5"/>
    <w:rsid w:val="00B02A07"/>
    <w:rsid w:val="00B03396"/>
    <w:rsid w:val="00B05486"/>
    <w:rsid w:val="00B21FA4"/>
    <w:rsid w:val="00B260FF"/>
    <w:rsid w:val="00B2736F"/>
    <w:rsid w:val="00B43936"/>
    <w:rsid w:val="00B5471D"/>
    <w:rsid w:val="00B54B9B"/>
    <w:rsid w:val="00B578F2"/>
    <w:rsid w:val="00B6542F"/>
    <w:rsid w:val="00B83E34"/>
    <w:rsid w:val="00BA018C"/>
    <w:rsid w:val="00BA5446"/>
    <w:rsid w:val="00BC2BEA"/>
    <w:rsid w:val="00BE60A1"/>
    <w:rsid w:val="00BF11CC"/>
    <w:rsid w:val="00BF244C"/>
    <w:rsid w:val="00BF4DCD"/>
    <w:rsid w:val="00BF7F57"/>
    <w:rsid w:val="00C1269F"/>
    <w:rsid w:val="00C22A11"/>
    <w:rsid w:val="00C261C5"/>
    <w:rsid w:val="00C35EB4"/>
    <w:rsid w:val="00C3665A"/>
    <w:rsid w:val="00C41C6D"/>
    <w:rsid w:val="00C814CE"/>
    <w:rsid w:val="00C85428"/>
    <w:rsid w:val="00CB4027"/>
    <w:rsid w:val="00CC4403"/>
    <w:rsid w:val="00CE21CB"/>
    <w:rsid w:val="00CE4A5C"/>
    <w:rsid w:val="00CE7FAF"/>
    <w:rsid w:val="00CF18E5"/>
    <w:rsid w:val="00CF24D4"/>
    <w:rsid w:val="00CF50BE"/>
    <w:rsid w:val="00D01D2C"/>
    <w:rsid w:val="00D04850"/>
    <w:rsid w:val="00D05A8A"/>
    <w:rsid w:val="00D165EA"/>
    <w:rsid w:val="00D27093"/>
    <w:rsid w:val="00D32176"/>
    <w:rsid w:val="00D32A33"/>
    <w:rsid w:val="00D32FEA"/>
    <w:rsid w:val="00D36681"/>
    <w:rsid w:val="00D432A3"/>
    <w:rsid w:val="00D43929"/>
    <w:rsid w:val="00D55875"/>
    <w:rsid w:val="00D57B03"/>
    <w:rsid w:val="00D675DE"/>
    <w:rsid w:val="00D85EAF"/>
    <w:rsid w:val="00D861D5"/>
    <w:rsid w:val="00D96B0F"/>
    <w:rsid w:val="00DA6B21"/>
    <w:rsid w:val="00DC041B"/>
    <w:rsid w:val="00DD3180"/>
    <w:rsid w:val="00DE1759"/>
    <w:rsid w:val="00DE4D61"/>
    <w:rsid w:val="00DF6599"/>
    <w:rsid w:val="00E03A6B"/>
    <w:rsid w:val="00E078D3"/>
    <w:rsid w:val="00E15B17"/>
    <w:rsid w:val="00E2045A"/>
    <w:rsid w:val="00E20BE9"/>
    <w:rsid w:val="00E30758"/>
    <w:rsid w:val="00E30C96"/>
    <w:rsid w:val="00E378AE"/>
    <w:rsid w:val="00E4525F"/>
    <w:rsid w:val="00E45D69"/>
    <w:rsid w:val="00E62C7C"/>
    <w:rsid w:val="00E73580"/>
    <w:rsid w:val="00E76A58"/>
    <w:rsid w:val="00E85094"/>
    <w:rsid w:val="00E901FC"/>
    <w:rsid w:val="00EC6C58"/>
    <w:rsid w:val="00ED4129"/>
    <w:rsid w:val="00ED48BF"/>
    <w:rsid w:val="00EE56EE"/>
    <w:rsid w:val="00EE77B5"/>
    <w:rsid w:val="00EF7539"/>
    <w:rsid w:val="00F23EE2"/>
    <w:rsid w:val="00F305FC"/>
    <w:rsid w:val="00F30A5E"/>
    <w:rsid w:val="00F400CA"/>
    <w:rsid w:val="00F41329"/>
    <w:rsid w:val="00F4303B"/>
    <w:rsid w:val="00F512C4"/>
    <w:rsid w:val="00F6129A"/>
    <w:rsid w:val="00F63117"/>
    <w:rsid w:val="00F6790A"/>
    <w:rsid w:val="00F76180"/>
    <w:rsid w:val="00F807DA"/>
    <w:rsid w:val="00F83034"/>
    <w:rsid w:val="00F93DB1"/>
    <w:rsid w:val="00FA6DB6"/>
    <w:rsid w:val="00FA6E33"/>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olutions.gov" TargetMode="External"/><Relationship Id="rId18" Type="http://schemas.openxmlformats.org/officeDocument/2006/relationships/hyperlink" Target="http://www.grants.gov/"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olutions.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cdc.gov/grants/applying/application-resource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help@grantsolutions.gov"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www.whitehouse.gov/omb/grants_form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olutions.gov" TargetMode="External"/><Relationship Id="rId22" Type="http://schemas.openxmlformats.org/officeDocument/2006/relationships/hyperlink" Target="mailto:MALI@CDC.GOV%20or"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8C399CF67184E4992C0617D3D6431B4"/>
        <w:category>
          <w:name w:val="General"/>
          <w:gallery w:val="placeholder"/>
        </w:category>
        <w:types>
          <w:type w:val="bbPlcHdr"/>
        </w:types>
        <w:behaviors>
          <w:behavior w:val="content"/>
        </w:behaviors>
        <w:guid w:val="{A0E39DE0-74A3-4CCA-94E1-97D40A38938A}"/>
      </w:docPartPr>
      <w:docPartBody>
        <w:p w:rsidR="00CC78C7" w:rsidRDefault="00A039CB" w:rsidP="00A039CB">
          <w:pPr>
            <w:pStyle w:val="48C399CF67184E4992C0617D3D6431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F3F0E8DEBF49C5BEAAAC5EA27768A3"/>
        <w:category>
          <w:name w:val="General"/>
          <w:gallery w:val="placeholder"/>
        </w:category>
        <w:types>
          <w:type w:val="bbPlcHdr"/>
        </w:types>
        <w:behaviors>
          <w:behavior w:val="content"/>
        </w:behaviors>
        <w:guid w:val="{E7F79C5C-62A1-463E-A98C-6DCFE10C1B0B}"/>
      </w:docPartPr>
      <w:docPartBody>
        <w:p w:rsidR="00CC78C7" w:rsidRDefault="00A039CB" w:rsidP="00A039CB">
          <w:pPr>
            <w:pStyle w:val="07F3F0E8DEBF49C5BEAAAC5EA27768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491400"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ACBFE897E6A4041A7D80C7F32CC1AFE"/>
        <w:category>
          <w:name w:val="General"/>
          <w:gallery w:val="placeholder"/>
        </w:category>
        <w:types>
          <w:type w:val="bbPlcHdr"/>
        </w:types>
        <w:behaviors>
          <w:behavior w:val="content"/>
        </w:behaviors>
        <w:guid w:val="{AB6EDAEF-19E7-42EB-9542-770BD62ADD02}"/>
      </w:docPartPr>
      <w:docPartBody>
        <w:p w:rsidR="00000000" w:rsidRDefault="00FF41A6" w:rsidP="00FF41A6">
          <w:pPr>
            <w:pStyle w:val="FACBFE897E6A4041A7D80C7F32CC1AF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DF351D9CF244E77A7FAD7D2EEB6AA6B"/>
        <w:category>
          <w:name w:val="General"/>
          <w:gallery w:val="placeholder"/>
        </w:category>
        <w:types>
          <w:type w:val="bbPlcHdr"/>
        </w:types>
        <w:behaviors>
          <w:behavior w:val="content"/>
        </w:behaviors>
        <w:guid w:val="{3C86D9B6-0E4D-4AA2-8F53-BCD3F2F451EF}"/>
      </w:docPartPr>
      <w:docPartBody>
        <w:p w:rsidR="00000000" w:rsidRDefault="00FF41A6" w:rsidP="00FF41A6">
          <w:pPr>
            <w:pStyle w:val="CDF351D9CF244E77A7FAD7D2EEB6AA6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F0C8E"/>
    <w:rsid w:val="0027716B"/>
    <w:rsid w:val="00491400"/>
    <w:rsid w:val="004E326C"/>
    <w:rsid w:val="0062273C"/>
    <w:rsid w:val="00694383"/>
    <w:rsid w:val="006D4B85"/>
    <w:rsid w:val="00726CE9"/>
    <w:rsid w:val="00731DB5"/>
    <w:rsid w:val="00734031"/>
    <w:rsid w:val="007616E8"/>
    <w:rsid w:val="00896E83"/>
    <w:rsid w:val="008C6DFC"/>
    <w:rsid w:val="008D41AE"/>
    <w:rsid w:val="00905ED9"/>
    <w:rsid w:val="00A039CB"/>
    <w:rsid w:val="00A5639D"/>
    <w:rsid w:val="00B25DFE"/>
    <w:rsid w:val="00C100CD"/>
    <w:rsid w:val="00C56E65"/>
    <w:rsid w:val="00CC78C7"/>
    <w:rsid w:val="00D15F48"/>
    <w:rsid w:val="00D52C75"/>
    <w:rsid w:val="00E12A8E"/>
    <w:rsid w:val="00E96BA1"/>
    <w:rsid w:val="00EE30EF"/>
    <w:rsid w:val="00F83AB6"/>
    <w:rsid w:val="00FD31E6"/>
    <w:rsid w:val="00FF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1A6"/>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A6CFA863DAEB4949BD2E5E8E410241C2">
    <w:name w:val="A6CFA863DAEB4949BD2E5E8E410241C2"/>
    <w:rsid w:val="00491400"/>
    <w:pPr>
      <w:spacing w:after="160" w:line="259" w:lineRule="auto"/>
    </w:pPr>
  </w:style>
  <w:style w:type="paragraph" w:customStyle="1" w:styleId="EBDF129B2FE6498DA485F390123A69B4">
    <w:name w:val="EBDF129B2FE6498DA485F390123A69B4"/>
    <w:rsid w:val="00491400"/>
    <w:pPr>
      <w:spacing w:after="160" w:line="259" w:lineRule="auto"/>
    </w:pPr>
  </w:style>
  <w:style w:type="paragraph" w:customStyle="1" w:styleId="47B602CECE0746BFB4C55889926C5AE7">
    <w:name w:val="47B602CECE0746BFB4C55889926C5AE7"/>
    <w:rsid w:val="00D52C75"/>
    <w:pPr>
      <w:spacing w:after="160" w:line="259" w:lineRule="auto"/>
    </w:pPr>
  </w:style>
  <w:style w:type="paragraph" w:customStyle="1" w:styleId="08C216DA09D04F33A9A80EED5C2E04B8">
    <w:name w:val="08C216DA09D04F33A9A80EED5C2E04B8"/>
    <w:rsid w:val="00D52C75"/>
    <w:pPr>
      <w:spacing w:after="160" w:line="259" w:lineRule="auto"/>
    </w:pPr>
  </w:style>
  <w:style w:type="paragraph" w:customStyle="1" w:styleId="FACBFE897E6A4041A7D80C7F32CC1AFE">
    <w:name w:val="FACBFE897E6A4041A7D80C7F32CC1AFE"/>
    <w:rsid w:val="00FF41A6"/>
    <w:pPr>
      <w:spacing w:after="160" w:line="259" w:lineRule="auto"/>
    </w:pPr>
  </w:style>
  <w:style w:type="paragraph" w:customStyle="1" w:styleId="CDF351D9CF244E77A7FAD7D2EEB6AA6B">
    <w:name w:val="CDF351D9CF244E77A7FAD7D2EEB6AA6B"/>
    <w:rsid w:val="00FF41A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C0D0CE7-2ED0-4830-9073-C4BB7F9D845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c0b586d1-ce07-4b74-a48d-5205590952ea"/>
    <ds:schemaRef ds:uri="8db09d17-d6c0-42ca-aac4-15a300dca9f7"/>
    <ds:schemaRef ds:uri="http://www.w3.org/XML/1998/namespace"/>
    <ds:schemaRef ds:uri="http://purl.org/dc/dcmitype/"/>
  </ds:schemaRefs>
</ds:datastoreItem>
</file>

<file path=customXml/itemProps4.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531119-A15B-46B9-A09D-06CB0393B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1995</Words>
  <Characters>11374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13343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2017-02-23T20:44:00Z</cp:lastPrinted>
  <dcterms:created xsi:type="dcterms:W3CDTF">2017-05-02T14:30:00Z</dcterms:created>
  <dcterms:modified xsi:type="dcterms:W3CDTF">2017-05-02T14:30:00Z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