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95" w:type="dxa"/>
        <w:tblCellMar>
          <w:top w:w="30" w:type="dxa"/>
          <w:left w:w="30" w:type="dxa"/>
          <w:bottom w:w="30" w:type="dxa"/>
          <w:right w:w="30" w:type="dxa"/>
        </w:tblCellMar>
        <w:tblLook w:val="04A0" w:firstRow="1" w:lastRow="0" w:firstColumn="1" w:lastColumn="0" w:noHBand="0" w:noVBand="1"/>
      </w:tblPr>
      <w:tblGrid>
        <w:gridCol w:w="9195"/>
      </w:tblGrid>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76151C">
            <w:pPr>
              <w:jc w:val="center"/>
              <w:rPr>
                <w:rFonts w:eastAsia="Times New Roman"/>
                <w:color w:val="000000"/>
              </w:rPr>
            </w:pPr>
            <w:r>
              <w:rPr>
                <w:rFonts w:eastAsia="Times New Roman"/>
                <w:b/>
                <w:bCs/>
                <w:color w:val="000000"/>
                <w:highlight w:val="yellow"/>
              </w:rPr>
              <w:t>66348 - CCS-SUSANVILLE</w:t>
            </w:r>
            <w:r w:rsidR="00583FBE" w:rsidRPr="000F10ED">
              <w:rPr>
                <w:rFonts w:eastAsia="Times New Roman"/>
                <w:b/>
                <w:bCs/>
                <w:color w:val="000000"/>
                <w:highlight w:val="yellow"/>
              </w:rPr>
              <w:t xml:space="preserve"> OPS</w:t>
            </w:r>
            <w:r w:rsidR="00583FBE">
              <w:rPr>
                <w:rFonts w:eastAsia="Times New Roman"/>
                <w:color w:val="000000"/>
              </w:rPr>
              <w:t xml:space="preserve"> </w:t>
            </w:r>
            <w:r w:rsidR="00C50BE8">
              <w:rPr>
                <w:rFonts w:eastAsia="Times New Roman"/>
                <w:color w:val="000000"/>
              </w:rPr>
              <w:t xml:space="preserve">- </w:t>
            </w:r>
            <w:r w:rsidR="00C50BE8">
              <w:rPr>
                <w:rFonts w:eastAsia="Times New Roman"/>
                <w:b/>
                <w:color w:val="000000"/>
                <w:sz w:val="28"/>
                <w:szCs w:val="28"/>
              </w:rPr>
              <w:t xml:space="preserve">Announcement </w:t>
            </w:r>
            <w:r w:rsidR="00C50BE8">
              <w:rPr>
                <w:b/>
                <w:sz w:val="28"/>
                <w:szCs w:val="28"/>
              </w:rPr>
              <w:t>L15AS00117</w:t>
            </w:r>
            <w:bookmarkStart w:id="0" w:name="_GoBack"/>
            <w:bookmarkEnd w:id="0"/>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Title:</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76151C">
            <w:pPr>
              <w:rPr>
                <w:rFonts w:eastAsia="Times New Roman"/>
                <w:color w:val="000000"/>
                <w:sz w:val="20"/>
                <w:szCs w:val="20"/>
              </w:rPr>
            </w:pPr>
            <w:r>
              <w:rPr>
                <w:rFonts w:eastAsia="Times New Roman"/>
                <w:color w:val="000000"/>
                <w:sz w:val="20"/>
                <w:szCs w:val="20"/>
              </w:rPr>
              <w:t xml:space="preserve">CCS_REC_SUSANVILLE </w:t>
            </w:r>
            <w:r w:rsidR="00583FBE">
              <w:rPr>
                <w:rFonts w:eastAsia="Times New Roman"/>
                <w:color w:val="000000"/>
                <w:sz w:val="20"/>
                <w:szCs w:val="20"/>
              </w:rPr>
              <w:t xml:space="preserve">OPERATION, INTERP + TRAILS PLANNING </w:t>
            </w:r>
          </w:p>
        </w:tc>
      </w:tr>
    </w:tbl>
    <w:p w:rsidR="00583FBE" w:rsidRDefault="00583FBE">
      <w:pPr>
        <w:rPr>
          <w:rFonts w:eastAsia="Times New Roman"/>
          <w:vanish/>
        </w:rPr>
      </w:pPr>
    </w:p>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2D320E">
            <w:pPr>
              <w:rPr>
                <w:rFonts w:eastAsia="Times New Roman"/>
                <w:color w:val="000000"/>
                <w:sz w:val="20"/>
                <w:szCs w:val="20"/>
              </w:rPr>
            </w:pPr>
            <w:r>
              <w:rPr>
                <w:rFonts w:eastAsia="Times New Roman"/>
                <w:color w:val="000000"/>
                <w:sz w:val="20"/>
                <w:szCs w:val="20"/>
              </w:rPr>
              <w:t xml:space="preserve">The </w:t>
            </w:r>
            <w:r w:rsidR="002D320E">
              <w:rPr>
                <w:rFonts w:eastAsia="Times New Roman"/>
                <w:color w:val="000000"/>
                <w:sz w:val="20"/>
                <w:szCs w:val="20"/>
              </w:rPr>
              <w:t>recipient will perform</w:t>
            </w:r>
            <w:r>
              <w:rPr>
                <w:rFonts w:eastAsia="Times New Roman"/>
                <w:color w:val="000000"/>
                <w:sz w:val="20"/>
                <w:szCs w:val="20"/>
              </w:rPr>
              <w:t xml:space="preserve"> interpretation and public education re: history, conservation, and recreational uses of B</w:t>
            </w:r>
            <w:r w:rsidR="002D320E">
              <w:rPr>
                <w:rFonts w:eastAsia="Times New Roman"/>
                <w:color w:val="000000"/>
                <w:sz w:val="20"/>
                <w:szCs w:val="20"/>
              </w:rPr>
              <w:t>LM lands. The successful</w:t>
            </w:r>
            <w:r>
              <w:rPr>
                <w:rFonts w:eastAsia="Times New Roman"/>
                <w:color w:val="000000"/>
                <w:sz w:val="20"/>
                <w:szCs w:val="20"/>
              </w:rPr>
              <w:t xml:space="preserve"> partnership aligns with BLM national priorities: provide the public with high quality recreation opportunities, interpretive visitor services, environmental education programs, support rural tourism, provide travel management information for public land roads and trails for recreation.</w:t>
            </w:r>
            <w:r w:rsidR="002D320E">
              <w:rPr>
                <w:rFonts w:eastAsia="Times New Roman"/>
                <w:color w:val="000000"/>
                <w:sz w:val="20"/>
                <w:szCs w:val="20"/>
              </w:rPr>
              <w:t xml:space="preserve"> Currently the I</w:t>
            </w:r>
            <w:r>
              <w:rPr>
                <w:rFonts w:eastAsia="Times New Roman"/>
                <w:color w:val="000000"/>
                <w:sz w:val="20"/>
                <w:szCs w:val="20"/>
              </w:rPr>
              <w:t xml:space="preserve">nterpretation/Visitor Services Through the Trusts historic Susanville railroad </w:t>
            </w:r>
            <w:r w:rsidR="002D320E">
              <w:rPr>
                <w:rFonts w:eastAsia="Times New Roman"/>
                <w:color w:val="000000"/>
                <w:sz w:val="20"/>
                <w:szCs w:val="20"/>
              </w:rPr>
              <w:t>depot</w:t>
            </w:r>
            <w:r>
              <w:rPr>
                <w:rFonts w:eastAsia="Times New Roman"/>
                <w:color w:val="000000"/>
                <w:sz w:val="20"/>
                <w:szCs w:val="20"/>
              </w:rPr>
              <w:t xml:space="preserve"> provide visitor services for the 25-mile </w:t>
            </w:r>
            <w:proofErr w:type="spellStart"/>
            <w:r>
              <w:rPr>
                <w:rFonts w:eastAsia="Times New Roman"/>
                <w:color w:val="000000"/>
                <w:sz w:val="20"/>
                <w:szCs w:val="20"/>
              </w:rPr>
              <w:t>Bizz</w:t>
            </w:r>
            <w:proofErr w:type="spellEnd"/>
            <w:r>
              <w:rPr>
                <w:rFonts w:eastAsia="Times New Roman"/>
                <w:color w:val="000000"/>
                <w:sz w:val="20"/>
                <w:szCs w:val="20"/>
              </w:rPr>
              <w:t xml:space="preserve"> Johnson National Recreation Trail, with public amenities, information and interpretation of history of the rail trail and BLMs management role. Over 25 years, hundreds of thousands of visitors have benefited on behalf of the BLM. Recreation &amp; Rural Tourism: Assist the Trust in developing plans for improvement of properties acquired and managed to link the </w:t>
            </w:r>
            <w:proofErr w:type="spellStart"/>
            <w:r>
              <w:rPr>
                <w:rFonts w:eastAsia="Times New Roman"/>
                <w:color w:val="000000"/>
                <w:sz w:val="20"/>
                <w:szCs w:val="20"/>
              </w:rPr>
              <w:t>Bizz</w:t>
            </w:r>
            <w:proofErr w:type="spellEnd"/>
            <w:r>
              <w:rPr>
                <w:rFonts w:eastAsia="Times New Roman"/>
                <w:color w:val="000000"/>
                <w:sz w:val="20"/>
                <w:szCs w:val="20"/>
              </w:rPr>
              <w:t xml:space="preserve"> Johnson to a regional trail network, including Lassen </w:t>
            </w:r>
            <w:r w:rsidR="002D320E">
              <w:rPr>
                <w:rFonts w:eastAsia="Times New Roman"/>
                <w:color w:val="000000"/>
                <w:sz w:val="20"/>
                <w:szCs w:val="20"/>
              </w:rPr>
              <w:t>County’s</w:t>
            </w:r>
            <w:r>
              <w:rPr>
                <w:rFonts w:eastAsia="Times New Roman"/>
                <w:color w:val="000000"/>
                <w:sz w:val="20"/>
                <w:szCs w:val="20"/>
              </w:rPr>
              <w:t xml:space="preserve"> Skyline Bike Trail; to develop the 86-mile motorized shared-use Modoc Line Rail Trail and access to BLM administered public lands in eastern Lassen County and southern Modoc County. Assist in on-going training and management of volunteer trail monitoring crew whose members </w:t>
            </w:r>
            <w:r w:rsidR="002D320E">
              <w:rPr>
                <w:rFonts w:eastAsia="Times New Roman"/>
                <w:color w:val="000000"/>
                <w:sz w:val="20"/>
                <w:szCs w:val="20"/>
              </w:rPr>
              <w:t>observe</w:t>
            </w:r>
            <w:r>
              <w:rPr>
                <w:rFonts w:eastAsia="Times New Roman"/>
                <w:color w:val="000000"/>
                <w:sz w:val="20"/>
                <w:szCs w:val="20"/>
              </w:rPr>
              <w:t xml:space="preserve"> record and report trail conditions on the </w:t>
            </w:r>
            <w:proofErr w:type="spellStart"/>
            <w:r>
              <w:rPr>
                <w:rFonts w:eastAsia="Times New Roman"/>
                <w:color w:val="000000"/>
                <w:sz w:val="20"/>
                <w:szCs w:val="20"/>
              </w:rPr>
              <w:t>Bizz</w:t>
            </w:r>
            <w:proofErr w:type="spellEnd"/>
            <w:r>
              <w:rPr>
                <w:rFonts w:eastAsia="Times New Roman"/>
                <w:color w:val="000000"/>
                <w:sz w:val="20"/>
                <w:szCs w:val="20"/>
              </w:rPr>
              <w:t xml:space="preserve"> Johnson Trail as well as provide volunteer support for improvements identified by BLM. Youth Education/Career Opportunity: BLM Eagle Lake Field Office, Lassen National Forest Eagle Lake Ranger District, Lassen County Office of Education and the Trust implement a K-12 environmental education program. The program provides in-school classes and outdoor experiences to the regions youth; serves public lands through on-the-ground projects. The program is a national Hands on the Land site. In 2013, the program </w:t>
            </w:r>
            <w:r w:rsidR="002D320E">
              <w:rPr>
                <w:rFonts w:eastAsia="Times New Roman"/>
                <w:color w:val="000000"/>
                <w:sz w:val="20"/>
                <w:szCs w:val="20"/>
              </w:rPr>
              <w:t>reached over 1,000 youth.</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Geographic 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NORTHEAST CALIFORNIA: SUSANVILLE CA RR DEPOT VISITOR CENTER AND 85 MILE MODOC LINE RAIL TRAIL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Benefits:</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281B34">
            <w:pPr>
              <w:rPr>
                <w:rFonts w:eastAsia="Times New Roman"/>
                <w:color w:val="000000"/>
                <w:sz w:val="20"/>
                <w:szCs w:val="20"/>
              </w:rPr>
            </w:pPr>
            <w:r>
              <w:rPr>
                <w:rFonts w:eastAsia="Times New Roman"/>
                <w:color w:val="000000"/>
                <w:sz w:val="20"/>
                <w:szCs w:val="20"/>
              </w:rPr>
              <w:t xml:space="preserve">Interpretation/Visitor Services: The </w:t>
            </w:r>
            <w:r w:rsidR="002D320E">
              <w:rPr>
                <w:rFonts w:eastAsia="Times New Roman"/>
                <w:color w:val="000000"/>
                <w:sz w:val="20"/>
                <w:szCs w:val="20"/>
              </w:rPr>
              <w:t>recipient</w:t>
            </w:r>
            <w:r>
              <w:rPr>
                <w:rFonts w:eastAsia="Times New Roman"/>
                <w:color w:val="000000"/>
                <w:sz w:val="20"/>
                <w:szCs w:val="20"/>
              </w:rPr>
              <w:t xml:space="preserve"> and staff </w:t>
            </w:r>
            <w:r w:rsidR="002D320E">
              <w:rPr>
                <w:rFonts w:eastAsia="Times New Roman"/>
                <w:color w:val="000000"/>
                <w:sz w:val="20"/>
                <w:szCs w:val="20"/>
              </w:rPr>
              <w:t xml:space="preserve">will </w:t>
            </w:r>
            <w:r>
              <w:rPr>
                <w:rFonts w:eastAsia="Times New Roman"/>
                <w:color w:val="000000"/>
                <w:sz w:val="20"/>
                <w:szCs w:val="20"/>
              </w:rPr>
              <w:t xml:space="preserve">serve as primary visitor services center for the </w:t>
            </w:r>
            <w:proofErr w:type="spellStart"/>
            <w:r>
              <w:rPr>
                <w:rFonts w:eastAsia="Times New Roman"/>
                <w:color w:val="000000"/>
                <w:sz w:val="20"/>
                <w:szCs w:val="20"/>
              </w:rPr>
              <w:t>Bizz</w:t>
            </w:r>
            <w:proofErr w:type="spellEnd"/>
            <w:r>
              <w:rPr>
                <w:rFonts w:eastAsia="Times New Roman"/>
                <w:color w:val="000000"/>
                <w:sz w:val="20"/>
                <w:szCs w:val="20"/>
              </w:rPr>
              <w:t xml:space="preserve"> Johnson Trail and regional recreational opportunities. Outdoor recreation is a key component of this rural regions economy. </w:t>
            </w:r>
            <w:r w:rsidR="002D320E">
              <w:rPr>
                <w:rFonts w:eastAsia="Times New Roman"/>
                <w:color w:val="000000"/>
                <w:sz w:val="20"/>
                <w:szCs w:val="20"/>
              </w:rPr>
              <w:t>Visitor services aid</w:t>
            </w:r>
            <w:r>
              <w:rPr>
                <w:rFonts w:eastAsia="Times New Roman"/>
                <w:color w:val="000000"/>
                <w:sz w:val="20"/>
                <w:szCs w:val="20"/>
              </w:rPr>
              <w:t xml:space="preserve"> regional hospitality industry, their employees. Visiting public benefits from amenities and information provided, improving their experience on public lands. Recreation &amp; Economic Development: The </w:t>
            </w:r>
            <w:r w:rsidR="002D320E">
              <w:rPr>
                <w:rFonts w:eastAsia="Times New Roman"/>
                <w:color w:val="000000"/>
                <w:sz w:val="20"/>
                <w:szCs w:val="20"/>
              </w:rPr>
              <w:t>recipient will provid</w:t>
            </w:r>
            <w:r w:rsidR="00200DA3">
              <w:rPr>
                <w:rFonts w:eastAsia="Times New Roman"/>
                <w:color w:val="000000"/>
                <w:sz w:val="20"/>
                <w:szCs w:val="20"/>
              </w:rPr>
              <w:t>e</w:t>
            </w:r>
            <w:r w:rsidR="00281B34">
              <w:rPr>
                <w:rFonts w:eastAsia="Times New Roman"/>
                <w:color w:val="000000"/>
                <w:sz w:val="20"/>
                <w:szCs w:val="20"/>
              </w:rPr>
              <w:t xml:space="preserve"> service and</w:t>
            </w:r>
            <w:r>
              <w:rPr>
                <w:rFonts w:eastAsia="Times New Roman"/>
                <w:color w:val="000000"/>
                <w:sz w:val="20"/>
                <w:szCs w:val="20"/>
              </w:rPr>
              <w:t xml:space="preserve"> a base of operations for the annual </w:t>
            </w:r>
            <w:proofErr w:type="spellStart"/>
            <w:r>
              <w:rPr>
                <w:rFonts w:eastAsia="Times New Roman"/>
                <w:color w:val="000000"/>
                <w:sz w:val="20"/>
                <w:szCs w:val="20"/>
              </w:rPr>
              <w:t>Bizz</w:t>
            </w:r>
            <w:proofErr w:type="spellEnd"/>
            <w:r>
              <w:rPr>
                <w:rFonts w:eastAsia="Times New Roman"/>
                <w:color w:val="000000"/>
                <w:sz w:val="20"/>
                <w:szCs w:val="20"/>
              </w:rPr>
              <w:t xml:space="preserve"> Johnson Marathon, which secures permits from BLM to use the </w:t>
            </w:r>
            <w:proofErr w:type="spellStart"/>
            <w:r>
              <w:rPr>
                <w:rFonts w:eastAsia="Times New Roman"/>
                <w:color w:val="000000"/>
                <w:sz w:val="20"/>
                <w:szCs w:val="20"/>
              </w:rPr>
              <w:t>Bizz</w:t>
            </w:r>
            <w:proofErr w:type="spellEnd"/>
            <w:r>
              <w:rPr>
                <w:rFonts w:eastAsia="Times New Roman"/>
                <w:color w:val="000000"/>
                <w:sz w:val="20"/>
                <w:szCs w:val="20"/>
              </w:rPr>
              <w:t xml:space="preserve"> Johnson Trail. The annual event brings hundreds of runners from throughout the United States and foreign countries to participate in the Boston Marathon qualifying race. In 2013, the Trust registered over 5,900 visitors to the </w:t>
            </w:r>
            <w:proofErr w:type="spellStart"/>
            <w:r>
              <w:rPr>
                <w:rFonts w:eastAsia="Times New Roman"/>
                <w:color w:val="000000"/>
                <w:sz w:val="20"/>
                <w:szCs w:val="20"/>
              </w:rPr>
              <w:t>Bizz</w:t>
            </w:r>
            <w:proofErr w:type="spellEnd"/>
            <w:r>
              <w:rPr>
                <w:rFonts w:eastAsia="Times New Roman"/>
                <w:color w:val="000000"/>
                <w:sz w:val="20"/>
                <w:szCs w:val="20"/>
              </w:rPr>
              <w:t xml:space="preserve"> representing four foreign countries and 23 of the</w:t>
            </w:r>
            <w:r w:rsidR="00281B34">
              <w:rPr>
                <w:rFonts w:eastAsia="Times New Roman"/>
                <w:color w:val="000000"/>
                <w:sz w:val="20"/>
                <w:szCs w:val="20"/>
              </w:rPr>
              <w:t xml:space="preserve"> United States. The recipient must have</w:t>
            </w:r>
            <w:r>
              <w:rPr>
                <w:rFonts w:eastAsia="Times New Roman"/>
                <w:color w:val="000000"/>
                <w:sz w:val="20"/>
                <w:szCs w:val="20"/>
              </w:rPr>
              <w:t xml:space="preserve"> developed and hosts a website to promote regional trails and to direct the public to the BLM for additional information. This project will assist in partnering with the BLM to continue promoting the </w:t>
            </w:r>
            <w:proofErr w:type="spellStart"/>
            <w:r>
              <w:rPr>
                <w:rFonts w:eastAsia="Times New Roman"/>
                <w:color w:val="000000"/>
                <w:sz w:val="20"/>
                <w:szCs w:val="20"/>
              </w:rPr>
              <w:t>Bizz</w:t>
            </w:r>
            <w:proofErr w:type="spellEnd"/>
            <w:r>
              <w:rPr>
                <w:rFonts w:eastAsia="Times New Roman"/>
                <w:color w:val="000000"/>
                <w:sz w:val="20"/>
                <w:szCs w:val="20"/>
              </w:rPr>
              <w:t xml:space="preserve"> Johnson and regional trails. Youth Education &amp; Career Opportunities: In 2013, 1,783 Lassen County youth participated in environmental education programs provided through the Environmental Education Collaborate. Project support will assist in increasing reach, in particular regional youth participating in the Explorer program and working on public lands. Participation, knowledge and skills acquired and experience are tracked through journals as well as attendance across programs and ages.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Feasibility:</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281B34">
            <w:pPr>
              <w:rPr>
                <w:rFonts w:eastAsia="Times New Roman"/>
                <w:color w:val="000000"/>
                <w:sz w:val="20"/>
                <w:szCs w:val="20"/>
              </w:rPr>
            </w:pPr>
            <w:r>
              <w:rPr>
                <w:rFonts w:eastAsia="Times New Roman"/>
                <w:color w:val="000000"/>
                <w:sz w:val="20"/>
                <w:szCs w:val="20"/>
              </w:rPr>
              <w:t xml:space="preserve">This request </w:t>
            </w:r>
            <w:r w:rsidR="00200DA3">
              <w:rPr>
                <w:rFonts w:eastAsia="Times New Roman"/>
                <w:color w:val="000000"/>
                <w:sz w:val="20"/>
                <w:szCs w:val="20"/>
              </w:rPr>
              <w:t xml:space="preserve">is </w:t>
            </w:r>
            <w:r>
              <w:rPr>
                <w:rFonts w:eastAsia="Times New Roman"/>
                <w:color w:val="000000"/>
                <w:sz w:val="20"/>
                <w:szCs w:val="20"/>
              </w:rPr>
              <w:t>for trails planning and promotio</w:t>
            </w:r>
            <w:r w:rsidR="00D57BE1">
              <w:rPr>
                <w:rFonts w:eastAsia="Times New Roman"/>
                <w:color w:val="000000"/>
                <w:sz w:val="20"/>
                <w:szCs w:val="20"/>
              </w:rPr>
              <w:t xml:space="preserve">n and education </w:t>
            </w:r>
            <w:r w:rsidR="00200DA3">
              <w:rPr>
                <w:rFonts w:eastAsia="Times New Roman"/>
                <w:color w:val="000000"/>
                <w:sz w:val="20"/>
                <w:szCs w:val="20"/>
              </w:rPr>
              <w:t>in partnership with BLM</w:t>
            </w:r>
            <w:r w:rsidR="00D57BE1">
              <w:rPr>
                <w:rFonts w:eastAsia="Times New Roman"/>
                <w:color w:val="000000"/>
                <w:sz w:val="20"/>
                <w:szCs w:val="20"/>
              </w:rPr>
              <w:t>.  This</w:t>
            </w:r>
            <w:r>
              <w:rPr>
                <w:rFonts w:eastAsia="Times New Roman"/>
                <w:color w:val="000000"/>
                <w:sz w:val="20"/>
                <w:szCs w:val="20"/>
              </w:rPr>
              <w:t xml:space="preserve"> will enable </w:t>
            </w:r>
            <w:r w:rsidR="00D57BE1">
              <w:rPr>
                <w:rFonts w:eastAsia="Times New Roman"/>
                <w:color w:val="000000"/>
                <w:sz w:val="20"/>
                <w:szCs w:val="20"/>
              </w:rPr>
              <w:t>the recipient to</w:t>
            </w:r>
            <w:r>
              <w:rPr>
                <w:rFonts w:eastAsia="Times New Roman"/>
                <w:color w:val="000000"/>
                <w:sz w:val="20"/>
                <w:szCs w:val="20"/>
              </w:rPr>
              <w:t xml:space="preserve">: </w:t>
            </w:r>
            <w:r w:rsidR="00D57BE1">
              <w:rPr>
                <w:rFonts w:eastAsia="Times New Roman"/>
                <w:color w:val="000000"/>
                <w:sz w:val="20"/>
                <w:szCs w:val="20"/>
              </w:rPr>
              <w:t>p</w:t>
            </w:r>
            <w:r>
              <w:rPr>
                <w:rFonts w:eastAsia="Times New Roman"/>
                <w:color w:val="000000"/>
                <w:sz w:val="20"/>
                <w:szCs w:val="20"/>
              </w:rPr>
              <w:t xml:space="preserve">rovide </w:t>
            </w:r>
            <w:r w:rsidR="00D57BE1">
              <w:rPr>
                <w:rFonts w:eastAsia="Times New Roman"/>
                <w:color w:val="000000"/>
                <w:sz w:val="20"/>
                <w:szCs w:val="20"/>
              </w:rPr>
              <w:t>v</w:t>
            </w:r>
            <w:r>
              <w:rPr>
                <w:rFonts w:eastAsia="Times New Roman"/>
                <w:color w:val="000000"/>
                <w:sz w:val="20"/>
                <w:szCs w:val="20"/>
              </w:rPr>
              <w:t xml:space="preserve">isitor </w:t>
            </w:r>
            <w:r w:rsidR="00D57BE1">
              <w:rPr>
                <w:rFonts w:eastAsia="Times New Roman"/>
                <w:color w:val="000000"/>
                <w:sz w:val="20"/>
                <w:szCs w:val="20"/>
              </w:rPr>
              <w:t>s</w:t>
            </w:r>
            <w:r>
              <w:rPr>
                <w:rFonts w:eastAsia="Times New Roman"/>
                <w:color w:val="000000"/>
                <w:sz w:val="20"/>
                <w:szCs w:val="20"/>
              </w:rPr>
              <w:t>ervices during the primary use period, June through September; on weekends; during special event</w:t>
            </w:r>
            <w:r w:rsidR="00D57BE1">
              <w:rPr>
                <w:rFonts w:eastAsia="Times New Roman"/>
                <w:color w:val="000000"/>
                <w:sz w:val="20"/>
                <w:szCs w:val="20"/>
              </w:rPr>
              <w:t>s. Funds will support</w:t>
            </w:r>
            <w:r>
              <w:rPr>
                <w:rFonts w:eastAsia="Times New Roman"/>
                <w:color w:val="000000"/>
                <w:sz w:val="20"/>
                <w:szCs w:val="20"/>
              </w:rPr>
              <w:t xml:space="preserve"> staff and volunteers who provide interpretation, education and visitor services, and maintain the facility. Facilitate promotion and </w:t>
            </w:r>
            <w:r w:rsidR="00D57BE1">
              <w:rPr>
                <w:rFonts w:eastAsia="Times New Roman"/>
                <w:color w:val="000000"/>
                <w:sz w:val="20"/>
                <w:szCs w:val="20"/>
              </w:rPr>
              <w:t xml:space="preserve">development of regional trails </w:t>
            </w:r>
            <w:r>
              <w:rPr>
                <w:rFonts w:eastAsia="Times New Roman"/>
                <w:color w:val="000000"/>
                <w:sz w:val="20"/>
                <w:szCs w:val="20"/>
              </w:rPr>
              <w:t xml:space="preserve">development, including trails connecting to the </w:t>
            </w:r>
            <w:proofErr w:type="spellStart"/>
            <w:r>
              <w:rPr>
                <w:rFonts w:eastAsia="Times New Roman"/>
                <w:color w:val="000000"/>
                <w:sz w:val="20"/>
                <w:szCs w:val="20"/>
              </w:rPr>
              <w:t>Bizz</w:t>
            </w:r>
            <w:proofErr w:type="spellEnd"/>
            <w:r>
              <w:rPr>
                <w:rFonts w:eastAsia="Times New Roman"/>
                <w:color w:val="000000"/>
                <w:sz w:val="20"/>
                <w:szCs w:val="20"/>
              </w:rPr>
              <w:t xml:space="preserve"> Johnson and access to BLM administered lands</w:t>
            </w:r>
            <w:r w:rsidR="00D57BE1">
              <w:rPr>
                <w:rFonts w:eastAsia="Times New Roman"/>
                <w:color w:val="000000"/>
                <w:sz w:val="20"/>
                <w:szCs w:val="20"/>
              </w:rPr>
              <w:t>. The recipient will</w:t>
            </w:r>
            <w:r>
              <w:rPr>
                <w:rFonts w:eastAsia="Times New Roman"/>
                <w:color w:val="000000"/>
                <w:sz w:val="20"/>
                <w:szCs w:val="20"/>
              </w:rPr>
              <w:t xml:space="preserve"> assist in planning and further development of promotion support, including improvements to the Bike Lassen website, trail maps and media promotion. </w:t>
            </w:r>
            <w:r w:rsidR="00D57BE1">
              <w:rPr>
                <w:rFonts w:eastAsia="Times New Roman"/>
                <w:color w:val="000000"/>
                <w:sz w:val="20"/>
                <w:szCs w:val="20"/>
              </w:rPr>
              <w:t xml:space="preserve"> </w:t>
            </w:r>
            <w:r>
              <w:rPr>
                <w:rFonts w:eastAsia="Times New Roman"/>
                <w:color w:val="000000"/>
                <w:sz w:val="20"/>
                <w:szCs w:val="20"/>
              </w:rPr>
              <w:t>Administer the collaborative regional environmental education program, in</w:t>
            </w:r>
            <w:r w:rsidR="00D57BE1">
              <w:rPr>
                <w:rFonts w:eastAsia="Times New Roman"/>
                <w:color w:val="000000"/>
                <w:sz w:val="20"/>
                <w:szCs w:val="20"/>
              </w:rPr>
              <w:t xml:space="preserve"> which the BLM is a partner. </w:t>
            </w:r>
            <w:r>
              <w:rPr>
                <w:rFonts w:eastAsia="Times New Roman"/>
                <w:color w:val="000000"/>
                <w:sz w:val="20"/>
                <w:szCs w:val="20"/>
              </w:rPr>
              <w:t xml:space="preserve"> The public and private grants and funds secured through regional businesses to support the Outdoor Passport, a program focused at encouraging the regional youth to engage with their public lands and outdoor recreation and education programs.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Support - Opposition: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380C1C" w:rsidP="00281B34">
            <w:pPr>
              <w:rPr>
                <w:rFonts w:eastAsia="Times New Roman"/>
                <w:color w:val="000000"/>
                <w:sz w:val="20"/>
                <w:szCs w:val="20"/>
              </w:rPr>
            </w:pPr>
            <w:r>
              <w:rPr>
                <w:rFonts w:eastAsia="Times New Roman"/>
                <w:color w:val="000000"/>
                <w:sz w:val="20"/>
                <w:szCs w:val="20"/>
              </w:rPr>
              <w:t>The recipient needs to be</w:t>
            </w:r>
            <w:r w:rsidR="00583FBE">
              <w:rPr>
                <w:rFonts w:eastAsia="Times New Roman"/>
                <w:color w:val="000000"/>
                <w:sz w:val="20"/>
                <w:szCs w:val="20"/>
              </w:rPr>
              <w:t xml:space="preserve"> a non-profit</w:t>
            </w:r>
            <w:r>
              <w:rPr>
                <w:rFonts w:eastAsia="Times New Roman"/>
                <w:color w:val="000000"/>
                <w:sz w:val="20"/>
                <w:szCs w:val="20"/>
              </w:rPr>
              <w:t xml:space="preserve"> and be supported by </w:t>
            </w:r>
            <w:r w:rsidR="00583FBE">
              <w:rPr>
                <w:rFonts w:eastAsia="Times New Roman"/>
                <w:color w:val="000000"/>
                <w:sz w:val="20"/>
                <w:szCs w:val="20"/>
              </w:rPr>
              <w:t>donors, private and public grants works to conserve natural and working lands and to enhance and promote regional trails. The</w:t>
            </w:r>
            <w:r>
              <w:rPr>
                <w:rFonts w:eastAsia="Times New Roman"/>
                <w:color w:val="000000"/>
                <w:sz w:val="20"/>
                <w:szCs w:val="20"/>
              </w:rPr>
              <w:t>re are</w:t>
            </w:r>
            <w:r w:rsidR="00583FBE">
              <w:rPr>
                <w:rFonts w:eastAsia="Times New Roman"/>
                <w:color w:val="000000"/>
                <w:sz w:val="20"/>
                <w:szCs w:val="20"/>
              </w:rPr>
              <w:t xml:space="preserve"> current MOU</w:t>
            </w:r>
            <w:r>
              <w:rPr>
                <w:rFonts w:eastAsia="Times New Roman"/>
                <w:color w:val="000000"/>
                <w:sz w:val="20"/>
                <w:szCs w:val="20"/>
              </w:rPr>
              <w:t>’s</w:t>
            </w:r>
            <w:r w:rsidR="00583FBE">
              <w:rPr>
                <w:rFonts w:eastAsia="Times New Roman"/>
                <w:color w:val="000000"/>
                <w:sz w:val="20"/>
                <w:szCs w:val="20"/>
              </w:rPr>
              <w:t xml:space="preserve"> </w:t>
            </w:r>
            <w:r>
              <w:rPr>
                <w:rFonts w:eastAsia="Times New Roman"/>
                <w:color w:val="000000"/>
                <w:sz w:val="20"/>
                <w:szCs w:val="20"/>
              </w:rPr>
              <w:t xml:space="preserve">with different agencies </w:t>
            </w:r>
            <w:r w:rsidR="00583FBE">
              <w:rPr>
                <w:rFonts w:eastAsia="Times New Roman"/>
                <w:color w:val="000000"/>
                <w:sz w:val="20"/>
                <w:szCs w:val="20"/>
              </w:rPr>
              <w:t xml:space="preserve">to facilitate joint projects, including visitor services for the </w:t>
            </w:r>
            <w:proofErr w:type="spellStart"/>
            <w:r w:rsidR="00583FBE">
              <w:rPr>
                <w:rFonts w:eastAsia="Times New Roman"/>
                <w:color w:val="000000"/>
                <w:sz w:val="20"/>
                <w:szCs w:val="20"/>
              </w:rPr>
              <w:t>Bizz</w:t>
            </w:r>
            <w:proofErr w:type="spellEnd"/>
            <w:r w:rsidR="00583FBE">
              <w:rPr>
                <w:rFonts w:eastAsia="Times New Roman"/>
                <w:color w:val="000000"/>
                <w:sz w:val="20"/>
                <w:szCs w:val="20"/>
              </w:rPr>
              <w:t xml:space="preserve"> Johnson Trail, recreational trail development and promotion and youth education and career development. Lassen National Forest, partners with the </w:t>
            </w:r>
            <w:r w:rsidR="00281B34">
              <w:rPr>
                <w:rFonts w:eastAsia="Times New Roman"/>
                <w:color w:val="000000"/>
                <w:sz w:val="20"/>
                <w:szCs w:val="20"/>
              </w:rPr>
              <w:t>recipient</w:t>
            </w:r>
            <w:r w:rsidR="00583FBE">
              <w:rPr>
                <w:rFonts w:eastAsia="Times New Roman"/>
                <w:color w:val="000000"/>
                <w:sz w:val="20"/>
                <w:szCs w:val="20"/>
              </w:rPr>
              <w:t xml:space="preserve"> for visitor services </w:t>
            </w:r>
            <w:r w:rsidR="00583FBE">
              <w:rPr>
                <w:rFonts w:eastAsia="Times New Roman"/>
                <w:color w:val="000000"/>
                <w:sz w:val="20"/>
                <w:szCs w:val="20"/>
              </w:rPr>
              <w:lastRenderedPageBreak/>
              <w:t xml:space="preserve">on the </w:t>
            </w:r>
            <w:proofErr w:type="spellStart"/>
            <w:r w:rsidR="00583FBE">
              <w:rPr>
                <w:rFonts w:eastAsia="Times New Roman"/>
                <w:color w:val="000000"/>
                <w:sz w:val="20"/>
                <w:szCs w:val="20"/>
              </w:rPr>
              <w:t>Bizz</w:t>
            </w:r>
            <w:proofErr w:type="spellEnd"/>
            <w:r w:rsidR="00583FBE">
              <w:rPr>
                <w:rFonts w:eastAsia="Times New Roman"/>
                <w:color w:val="000000"/>
                <w:sz w:val="20"/>
                <w:szCs w:val="20"/>
              </w:rPr>
              <w:t xml:space="preserve"> Johnson where it crosses the Eagle Lake Ranger district, and partners in the promotion of the regions trails and the Lassen County Environmental Education Collaborative. Lassen County Office of Education is a partner in the Lassen County Environmental Education Collaborative. Supporters: California Department of Parks &amp; Recreation for acquisition, development and improvement of regional trails network and connecting trails to the </w:t>
            </w:r>
            <w:proofErr w:type="spellStart"/>
            <w:r w:rsidR="00583FBE">
              <w:rPr>
                <w:rFonts w:eastAsia="Times New Roman"/>
                <w:color w:val="000000"/>
                <w:sz w:val="20"/>
                <w:szCs w:val="20"/>
              </w:rPr>
              <w:t>Bizz</w:t>
            </w:r>
            <w:proofErr w:type="spellEnd"/>
            <w:r w:rsidR="00583FBE">
              <w:rPr>
                <w:rFonts w:eastAsia="Times New Roman"/>
                <w:color w:val="000000"/>
                <w:sz w:val="20"/>
                <w:szCs w:val="20"/>
              </w:rPr>
              <w:t xml:space="preserve"> Johnson and the Modoc Line Rail Trail. Sierra Nevada Conservancy for planning of regional conservation and trails. Yamaha OHV Access for promotion of regional motorized trails, in particular the Modoc Line Rail Trail. Lassen County Department of Planning and Department of Public Works for regional trails planning and development. Lassen Municipal Utility District and Plumas Sierra Rural Electric Coop for Education Collaborative and regional trails promotion. City of Susanville transportation support for education initiative; planning for trails. Regional businesses through funds and in-kind services</w:t>
            </w:r>
            <w:r>
              <w:rPr>
                <w:rFonts w:eastAsia="Times New Roman"/>
                <w:color w:val="000000"/>
                <w:sz w:val="20"/>
                <w:szCs w:val="20"/>
              </w:rPr>
              <w:t>.</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80"/>
        <w:gridCol w:w="3218"/>
        <w:gridCol w:w="1379"/>
        <w:gridCol w:w="3218"/>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Contact:</w:t>
            </w:r>
            <w:r>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Default="0099714A">
            <w:pPr>
              <w:rPr>
                <w:rFonts w:eastAsia="Times New Roman"/>
                <w:color w:val="000000"/>
                <w:sz w:val="20"/>
                <w:szCs w:val="20"/>
              </w:rPr>
            </w:pPr>
            <w:r>
              <w:rPr>
                <w:rFonts w:eastAsia="Times New Roman"/>
                <w:color w:val="000000"/>
                <w:sz w:val="20"/>
                <w:szCs w:val="20"/>
              </w:rPr>
              <w:t xml:space="preserve">Colleen </w:t>
            </w:r>
            <w:proofErr w:type="spellStart"/>
            <w:r>
              <w:rPr>
                <w:rFonts w:eastAsia="Times New Roman"/>
                <w:color w:val="000000"/>
                <w:sz w:val="20"/>
                <w:szCs w:val="20"/>
              </w:rPr>
              <w:t>Dulin</w:t>
            </w:r>
            <w:proofErr w:type="spellEnd"/>
            <w:r w:rsidR="00583FBE">
              <w:rPr>
                <w:rFonts w:eastAsia="Times New Roman"/>
                <w:color w:val="000000"/>
                <w:sz w:val="20"/>
                <w:szCs w:val="20"/>
              </w:rPr>
              <w:t xml:space="preserve"> </w:t>
            </w:r>
          </w:p>
        </w:tc>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Phone:</w:t>
            </w:r>
            <w:r>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Default="0099714A">
            <w:pPr>
              <w:rPr>
                <w:rFonts w:eastAsia="Times New Roman"/>
                <w:color w:val="000000"/>
                <w:sz w:val="20"/>
                <w:szCs w:val="20"/>
              </w:rPr>
            </w:pPr>
            <w:r w:rsidRPr="0099714A">
              <w:rPr>
                <w:rFonts w:eastAsia="Times New Roman"/>
                <w:color w:val="000000"/>
                <w:sz w:val="20"/>
                <w:szCs w:val="20"/>
              </w:rPr>
              <w:t>30) 252-5306</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Email:</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99714A">
            <w:pPr>
              <w:rPr>
                <w:rFonts w:eastAsia="Times New Roman"/>
                <w:color w:val="000000"/>
                <w:sz w:val="20"/>
                <w:szCs w:val="20"/>
              </w:rPr>
            </w:pPr>
            <w:r>
              <w:rPr>
                <w:rFonts w:eastAsia="Times New Roman"/>
                <w:color w:val="000000"/>
                <w:sz w:val="20"/>
                <w:szCs w:val="20"/>
              </w:rPr>
              <w:t>cdulin</w:t>
            </w:r>
            <w:r w:rsidR="00583FBE">
              <w:rPr>
                <w:rFonts w:eastAsia="Times New Roman"/>
                <w:color w:val="000000"/>
                <w:sz w:val="20"/>
                <w:szCs w:val="20"/>
              </w:rPr>
              <w:t xml:space="preserve">@blm.gov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839"/>
        <w:gridCol w:w="7356"/>
      </w:tblGrid>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Type:</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Partnership </w:t>
            </w: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WBS/Funded Program:</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Mission Area:</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Natural and Cultural Resource Protection </w:t>
            </w: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End Outcome Goal:</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Provide Recreation and Visitor Experience </w:t>
            </w:r>
          </w:p>
        </w:tc>
      </w:tr>
    </w:tbl>
    <w:p w:rsidR="00583FBE" w:rsidRDefault="00583FBE">
      <w:pPr>
        <w:rPr>
          <w:rFonts w:eastAsia="Times New Roman"/>
        </w:rPr>
      </w:pPr>
    </w:p>
    <w:tbl>
      <w:tblPr>
        <w:tblW w:w="9195" w:type="dxa"/>
        <w:tblCellMar>
          <w:top w:w="30" w:type="dxa"/>
          <w:left w:w="30" w:type="dxa"/>
          <w:bottom w:w="30" w:type="dxa"/>
          <w:right w:w="30" w:type="dxa"/>
        </w:tblCellMar>
        <w:tblLook w:val="04A0" w:firstRow="1" w:lastRow="0" w:firstColumn="1" w:lastColumn="0" w:noHBand="0" w:noVBand="1"/>
      </w:tblPr>
      <w:tblGrid>
        <w:gridCol w:w="542"/>
        <w:gridCol w:w="1807"/>
        <w:gridCol w:w="2796"/>
        <w:gridCol w:w="2003"/>
        <w:gridCol w:w="700"/>
        <w:gridCol w:w="477"/>
        <w:gridCol w:w="870"/>
      </w:tblGrid>
      <w:tr w:rsidR="00583FBE">
        <w:tc>
          <w:tcPr>
            <w:tcW w:w="0" w:type="auto"/>
            <w:gridSpan w:val="7"/>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Detail Funding</w:t>
            </w:r>
            <w:r>
              <w:rPr>
                <w:rFonts w:eastAsia="Times New Roman"/>
                <w:color w:val="000000"/>
                <w:sz w:val="22"/>
                <w:szCs w:val="22"/>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Requested Amount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Labor</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Ops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Balance</w:t>
            </w:r>
            <w:r>
              <w:rPr>
                <w:rFonts w:eastAsia="Times New Roman"/>
                <w:color w:val="000000"/>
                <w:sz w:val="20"/>
                <w:szCs w:val="20"/>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380C1C">
            <w:pPr>
              <w:rPr>
                <w:rFonts w:eastAsia="Times New Roman"/>
                <w:color w:val="000000"/>
                <w:sz w:val="20"/>
                <w:szCs w:val="20"/>
              </w:rPr>
            </w:pPr>
            <w:r>
              <w:rPr>
                <w:rFonts w:eastAsia="Times New Roman"/>
                <w:color w:val="000000"/>
                <w:sz w:val="20"/>
                <w:szCs w:val="20"/>
              </w:rPr>
              <w:t>L17700000-</w:t>
            </w:r>
            <w:r w:rsidR="00380C1C">
              <w:rPr>
                <w:rFonts w:eastAsia="Times New Roman"/>
                <w:color w:val="000000"/>
                <w:sz w:val="20"/>
                <w:szCs w:val="20"/>
              </w:rPr>
              <w:t xml:space="preserve"> CCS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FB-Bureau Flexible Funding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380C1C">
            <w:pPr>
              <w:jc w:val="right"/>
              <w:rPr>
                <w:rFonts w:eastAsia="Times New Roman"/>
                <w:color w:val="000000"/>
                <w:sz w:val="20"/>
                <w:szCs w:val="20"/>
              </w:rPr>
            </w:pPr>
            <w:r>
              <w:rPr>
                <w:rFonts w:eastAsia="Times New Roman"/>
                <w:color w:val="000000"/>
                <w:sz w:val="20"/>
                <w:szCs w:val="20"/>
              </w:rPr>
              <w:t>$1</w:t>
            </w:r>
            <w:r w:rsidR="00380C1C">
              <w:rPr>
                <w:rFonts w:eastAsia="Times New Roman"/>
                <w:color w:val="000000"/>
                <w:sz w:val="20"/>
                <w:szCs w:val="20"/>
              </w:rPr>
              <w:t>2</w:t>
            </w:r>
            <w:r>
              <w:rPr>
                <w:rFonts w:eastAsia="Times New Roman"/>
                <w:color w:val="000000"/>
                <w:sz w:val="20"/>
                <w:szCs w:val="20"/>
              </w:rPr>
              <w:t xml:space="preserve">,000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380C1C">
            <w:pPr>
              <w:jc w:val="right"/>
              <w:rPr>
                <w:rFonts w:eastAsia="Times New Roman"/>
                <w:color w:val="000000"/>
                <w:sz w:val="20"/>
                <w:szCs w:val="20"/>
              </w:rPr>
            </w:pP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r>
      <w:tr w:rsidR="00583FBE">
        <w:tc>
          <w:tcPr>
            <w:tcW w:w="0" w:type="auto"/>
            <w:gridSpan w:val="7"/>
            <w:tcBorders>
              <w:top w:val="single" w:sz="2" w:space="0" w:color="auto"/>
              <w:left w:val="single" w:sz="2" w:space="0" w:color="auto"/>
              <w:bottom w:val="single" w:sz="2" w:space="0" w:color="auto"/>
              <w:right w:val="single" w:sz="2" w:space="0" w:color="auto"/>
            </w:tcBorders>
            <w:vAlign w:val="center"/>
            <w:hideMark/>
          </w:tcPr>
          <w:p w:rsidR="00583FBE" w:rsidRDefault="00583FBE" w:rsidP="00380C1C">
            <w:pPr>
              <w:rPr>
                <w:rFonts w:eastAsia="Times New Roman"/>
                <w:color w:val="000000"/>
                <w:sz w:val="20"/>
                <w:szCs w:val="20"/>
              </w:rPr>
            </w:pPr>
            <w:r>
              <w:rPr>
                <w:rFonts w:eastAsia="Times New Roman"/>
                <w:b/>
                <w:bCs/>
                <w:color w:val="000000"/>
                <w:sz w:val="20"/>
                <w:szCs w:val="20"/>
              </w:rPr>
              <w:t xml:space="preserve">Total Detail Requested Amount:   </w:t>
            </w:r>
            <w:r w:rsidRPr="00281B34">
              <w:rPr>
                <w:rFonts w:eastAsia="Times New Roman"/>
                <w:b/>
                <w:bCs/>
                <w:color w:val="000000"/>
                <w:sz w:val="20"/>
                <w:szCs w:val="20"/>
              </w:rPr>
              <w:t>$</w:t>
            </w:r>
            <w:r w:rsidR="00380C1C" w:rsidRPr="00281B34">
              <w:rPr>
                <w:rFonts w:eastAsia="Times New Roman"/>
                <w:b/>
                <w:bCs/>
                <w:color w:val="000000"/>
                <w:sz w:val="20"/>
                <w:szCs w:val="20"/>
              </w:rPr>
              <w:t>12,000.00</w:t>
            </w:r>
            <w:r>
              <w:rPr>
                <w:rFonts w:eastAsia="Times New Roman"/>
                <w:color w:val="000000"/>
                <w:sz w:val="20"/>
                <w:szCs w:val="20"/>
              </w:rPr>
              <w:t xml:space="preserve"> </w:t>
            </w:r>
            <w:r w:rsidR="00662480" w:rsidRPr="00662480">
              <w:rPr>
                <w:rFonts w:eastAsia="Times New Roman"/>
                <w:b/>
                <w:color w:val="000000"/>
                <w:sz w:val="20"/>
                <w:szCs w:val="20"/>
              </w:rPr>
              <w:t>(PR 0020072942)</w:t>
            </w:r>
          </w:p>
        </w:tc>
      </w:tr>
    </w:tbl>
    <w:p w:rsidR="00583FBE" w:rsidRDefault="00583FBE">
      <w:pPr>
        <w:rPr>
          <w:rFonts w:eastAsia="Times New Roman"/>
        </w:rPr>
      </w:pPr>
    </w:p>
    <w:tbl>
      <w:tblPr>
        <w:tblW w:w="9195" w:type="dxa"/>
        <w:tblCellMar>
          <w:top w:w="30" w:type="dxa"/>
          <w:left w:w="30" w:type="dxa"/>
          <w:bottom w:w="30" w:type="dxa"/>
          <w:right w:w="30" w:type="dxa"/>
        </w:tblCellMar>
        <w:tblLook w:val="04A0" w:firstRow="1" w:lastRow="0" w:firstColumn="1" w:lastColumn="0" w:noHBand="0" w:noVBand="1"/>
      </w:tblPr>
      <w:tblGrid>
        <w:gridCol w:w="460"/>
        <w:gridCol w:w="1219"/>
        <w:gridCol w:w="934"/>
        <w:gridCol w:w="3957"/>
        <w:gridCol w:w="1453"/>
        <w:gridCol w:w="1172"/>
      </w:tblGrid>
      <w:tr w:rsidR="00583FBE">
        <w:tc>
          <w:tcPr>
            <w:tcW w:w="0" w:type="auto"/>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Workload</w:t>
            </w:r>
            <w:r>
              <w:rPr>
                <w:rFonts w:eastAsia="Times New Roman"/>
                <w:color w:val="000000"/>
                <w:sz w:val="22"/>
                <w:szCs w:val="22"/>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 Unit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Resource Amount</w:t>
            </w:r>
            <w:r>
              <w:rPr>
                <w:rFonts w:eastAsia="Times New Roman"/>
                <w:color w:val="000000"/>
                <w:sz w:val="20"/>
                <w:szCs w:val="20"/>
              </w:rPr>
              <w:t xml:space="preserve"> </w:t>
            </w:r>
          </w:p>
        </w:tc>
      </w:tr>
      <w:tr w:rsidR="00583FBE" w:rsidTr="00380C1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L17700000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FB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AL0000 -Public Outreach Through Interpretation &amp; </w:t>
            </w:r>
            <w:proofErr w:type="spellStart"/>
            <w:r>
              <w:rPr>
                <w:rFonts w:eastAsia="Times New Roman"/>
                <w:color w:val="000000"/>
                <w:sz w:val="20"/>
                <w:szCs w:val="20"/>
              </w:rPr>
              <w:t>Envir</w:t>
            </w:r>
            <w:proofErr w:type="spellEnd"/>
            <w:r>
              <w:rPr>
                <w:rFonts w:eastAsia="Times New Roman"/>
                <w:color w:val="000000"/>
                <w:sz w:val="20"/>
                <w:szCs w:val="20"/>
              </w:rPr>
              <w:t xml:space="preserve"> </w:t>
            </w:r>
            <w:proofErr w:type="spellStart"/>
            <w:r>
              <w:rPr>
                <w:rFonts w:eastAsia="Times New Roman"/>
                <w:color w:val="000000"/>
                <w:sz w:val="20"/>
                <w:szCs w:val="20"/>
              </w:rPr>
              <w:t>Educ</w:t>
            </w:r>
            <w:proofErr w:type="spellEnd"/>
            <w:r>
              <w:rPr>
                <w:rFonts w:eastAsia="Times New Roman"/>
                <w:color w:val="000000"/>
                <w:sz w:val="20"/>
                <w:szCs w:val="20"/>
              </w:rPr>
              <w:t xml:space="preserve"> (Programs/Events </w:t>
            </w:r>
            <w:proofErr w:type="spellStart"/>
            <w:r>
              <w:rPr>
                <w:rFonts w:eastAsia="Times New Roman"/>
                <w:color w:val="000000"/>
                <w:sz w:val="20"/>
                <w:szCs w:val="20"/>
              </w:rPr>
              <w:t>Deliv</w:t>
            </w:r>
            <w:proofErr w:type="spellEnd"/>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21 </w:t>
            </w:r>
          </w:p>
        </w:tc>
        <w:tc>
          <w:tcPr>
            <w:tcW w:w="0" w:type="auto"/>
            <w:tcBorders>
              <w:top w:val="single" w:sz="2" w:space="0" w:color="auto"/>
              <w:left w:val="single" w:sz="2" w:space="0" w:color="auto"/>
              <w:bottom w:val="single" w:sz="2" w:space="0" w:color="auto"/>
              <w:right w:val="single" w:sz="2" w:space="0" w:color="auto"/>
            </w:tcBorders>
            <w:vAlign w:val="center"/>
          </w:tcPr>
          <w:p w:rsidR="00583FBE" w:rsidRDefault="00583FBE">
            <w:pPr>
              <w:jc w:val="right"/>
              <w:rPr>
                <w:rFonts w:eastAsia="Times New Roman"/>
                <w:color w:val="000000"/>
                <w:sz w:val="20"/>
                <w:szCs w:val="20"/>
              </w:rPr>
            </w:pPr>
          </w:p>
        </w:tc>
      </w:tr>
      <w:tr w:rsidR="00583FBE" w:rsidTr="00380C1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L17700000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FB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BY0000 -Inventory Linear Recreation Resources (Miles)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70 </w:t>
            </w:r>
          </w:p>
        </w:tc>
        <w:tc>
          <w:tcPr>
            <w:tcW w:w="0" w:type="auto"/>
            <w:tcBorders>
              <w:top w:val="single" w:sz="2" w:space="0" w:color="auto"/>
              <w:left w:val="single" w:sz="2" w:space="0" w:color="auto"/>
              <w:bottom w:val="single" w:sz="2" w:space="0" w:color="auto"/>
              <w:right w:val="single" w:sz="2" w:space="0" w:color="auto"/>
            </w:tcBorders>
            <w:vAlign w:val="center"/>
          </w:tcPr>
          <w:p w:rsidR="00583FBE" w:rsidRDefault="00583FBE">
            <w:pPr>
              <w:jc w:val="right"/>
              <w:rPr>
                <w:rFonts w:eastAsia="Times New Roman"/>
                <w:color w:val="000000"/>
                <w:sz w:val="20"/>
                <w:szCs w:val="20"/>
              </w:rPr>
            </w:pPr>
          </w:p>
        </w:tc>
      </w:tr>
    </w:tbl>
    <w:p w:rsidR="00583FBE" w:rsidRDefault="00583FBE">
      <w:pPr>
        <w:rPr>
          <w:rFonts w:eastAsia="Times New Roman"/>
        </w:rPr>
      </w:pPr>
      <w:r>
        <w:rPr>
          <w:rFonts w:eastAsia="Times New Roman"/>
        </w:rPr>
        <w:br/>
      </w:r>
    </w:p>
    <w:sectPr w:rsidR="00583FBE" w:rsidSect="006E05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4"/>
  </w:compat>
  <w:rsids>
    <w:rsidRoot w:val="009343A1"/>
    <w:rsid w:val="00011EDD"/>
    <w:rsid w:val="00013CEC"/>
    <w:rsid w:val="00016E24"/>
    <w:rsid w:val="000270F3"/>
    <w:rsid w:val="00033B84"/>
    <w:rsid w:val="00051A1B"/>
    <w:rsid w:val="00056347"/>
    <w:rsid w:val="00062546"/>
    <w:rsid w:val="000717C9"/>
    <w:rsid w:val="000D4E78"/>
    <w:rsid w:val="000F10ED"/>
    <w:rsid w:val="000F6B19"/>
    <w:rsid w:val="000F74D4"/>
    <w:rsid w:val="00112667"/>
    <w:rsid w:val="00155CEB"/>
    <w:rsid w:val="00187253"/>
    <w:rsid w:val="00200DA3"/>
    <w:rsid w:val="002168FF"/>
    <w:rsid w:val="0023766E"/>
    <w:rsid w:val="00257B30"/>
    <w:rsid w:val="00271529"/>
    <w:rsid w:val="00271926"/>
    <w:rsid w:val="00281B34"/>
    <w:rsid w:val="002A2B35"/>
    <w:rsid w:val="002B0B81"/>
    <w:rsid w:val="002D320E"/>
    <w:rsid w:val="003472B6"/>
    <w:rsid w:val="00380C1C"/>
    <w:rsid w:val="00394530"/>
    <w:rsid w:val="003B5EF0"/>
    <w:rsid w:val="003D252D"/>
    <w:rsid w:val="003F6513"/>
    <w:rsid w:val="0042025F"/>
    <w:rsid w:val="00425167"/>
    <w:rsid w:val="00445088"/>
    <w:rsid w:val="004548CF"/>
    <w:rsid w:val="00483FBD"/>
    <w:rsid w:val="004872AD"/>
    <w:rsid w:val="004A1FB6"/>
    <w:rsid w:val="004A60F7"/>
    <w:rsid w:val="004B09C8"/>
    <w:rsid w:val="004C6839"/>
    <w:rsid w:val="004D629B"/>
    <w:rsid w:val="004F4B8E"/>
    <w:rsid w:val="004F717F"/>
    <w:rsid w:val="00531BB4"/>
    <w:rsid w:val="00534A38"/>
    <w:rsid w:val="00545568"/>
    <w:rsid w:val="005531F8"/>
    <w:rsid w:val="00556402"/>
    <w:rsid w:val="00583FBE"/>
    <w:rsid w:val="005A75B1"/>
    <w:rsid w:val="005C09C2"/>
    <w:rsid w:val="005E4549"/>
    <w:rsid w:val="005F2045"/>
    <w:rsid w:val="006133BC"/>
    <w:rsid w:val="00614CCE"/>
    <w:rsid w:val="00626C92"/>
    <w:rsid w:val="00656EE4"/>
    <w:rsid w:val="00662480"/>
    <w:rsid w:val="00673F7F"/>
    <w:rsid w:val="006921F6"/>
    <w:rsid w:val="006A0462"/>
    <w:rsid w:val="006B626B"/>
    <w:rsid w:val="006D5200"/>
    <w:rsid w:val="006E059E"/>
    <w:rsid w:val="0070111C"/>
    <w:rsid w:val="007025D1"/>
    <w:rsid w:val="00712921"/>
    <w:rsid w:val="007175A7"/>
    <w:rsid w:val="007233F8"/>
    <w:rsid w:val="0076054D"/>
    <w:rsid w:val="0076151C"/>
    <w:rsid w:val="007940B8"/>
    <w:rsid w:val="007944B1"/>
    <w:rsid w:val="007B19AA"/>
    <w:rsid w:val="007B52D6"/>
    <w:rsid w:val="007E241A"/>
    <w:rsid w:val="007E3E35"/>
    <w:rsid w:val="007F286D"/>
    <w:rsid w:val="00811A23"/>
    <w:rsid w:val="00834D4F"/>
    <w:rsid w:val="008378A1"/>
    <w:rsid w:val="0085082C"/>
    <w:rsid w:val="00854474"/>
    <w:rsid w:val="00860605"/>
    <w:rsid w:val="008C2F59"/>
    <w:rsid w:val="008C4CFA"/>
    <w:rsid w:val="008F4BB0"/>
    <w:rsid w:val="009054AC"/>
    <w:rsid w:val="0091626B"/>
    <w:rsid w:val="00917DCA"/>
    <w:rsid w:val="009343A1"/>
    <w:rsid w:val="00966630"/>
    <w:rsid w:val="0099714A"/>
    <w:rsid w:val="009A3BAD"/>
    <w:rsid w:val="009B4ED0"/>
    <w:rsid w:val="00A01FFE"/>
    <w:rsid w:val="00A17FE4"/>
    <w:rsid w:val="00A37D72"/>
    <w:rsid w:val="00A63568"/>
    <w:rsid w:val="00A838C6"/>
    <w:rsid w:val="00AA1D51"/>
    <w:rsid w:val="00AF03AB"/>
    <w:rsid w:val="00B22C2B"/>
    <w:rsid w:val="00B476CE"/>
    <w:rsid w:val="00B561CB"/>
    <w:rsid w:val="00B6067F"/>
    <w:rsid w:val="00B71393"/>
    <w:rsid w:val="00B73300"/>
    <w:rsid w:val="00B977C6"/>
    <w:rsid w:val="00BC15A3"/>
    <w:rsid w:val="00BC4658"/>
    <w:rsid w:val="00BC75E1"/>
    <w:rsid w:val="00BD683F"/>
    <w:rsid w:val="00BF6DB0"/>
    <w:rsid w:val="00C2261F"/>
    <w:rsid w:val="00C25DA6"/>
    <w:rsid w:val="00C27374"/>
    <w:rsid w:val="00C35EED"/>
    <w:rsid w:val="00C461F5"/>
    <w:rsid w:val="00C50BE8"/>
    <w:rsid w:val="00C55770"/>
    <w:rsid w:val="00C721C1"/>
    <w:rsid w:val="00CA2E1F"/>
    <w:rsid w:val="00CB467D"/>
    <w:rsid w:val="00CB66B9"/>
    <w:rsid w:val="00CF540C"/>
    <w:rsid w:val="00CF6233"/>
    <w:rsid w:val="00D57BE1"/>
    <w:rsid w:val="00D90880"/>
    <w:rsid w:val="00DA1ABF"/>
    <w:rsid w:val="00DA2146"/>
    <w:rsid w:val="00E34784"/>
    <w:rsid w:val="00E47696"/>
    <w:rsid w:val="00E57490"/>
    <w:rsid w:val="00E70928"/>
    <w:rsid w:val="00E746C4"/>
    <w:rsid w:val="00EA04BE"/>
    <w:rsid w:val="00EA0F5B"/>
    <w:rsid w:val="00EA6B3E"/>
    <w:rsid w:val="00EF06EE"/>
    <w:rsid w:val="00EF7A1D"/>
    <w:rsid w:val="00F17EE8"/>
    <w:rsid w:val="00F268FE"/>
    <w:rsid w:val="00F348C4"/>
    <w:rsid w:val="00F616B6"/>
    <w:rsid w:val="00F87C20"/>
    <w:rsid w:val="00FC3B37"/>
    <w:rsid w:val="00FE6895"/>
    <w:rsid w:val="00FF0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495AA-AC91-4104-9091-BA33B6630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2</Pages>
  <Words>1000</Words>
  <Characters>6165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7151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Willoughby, John W</dc:creator>
  <cp:lastModifiedBy>Parker, Leona B</cp:lastModifiedBy>
  <cp:revision>137</cp:revision>
  <cp:lastPrinted>2015-05-08T14:35:00Z</cp:lastPrinted>
  <dcterms:created xsi:type="dcterms:W3CDTF">2015-04-29T22:38:00Z</dcterms:created>
  <dcterms:modified xsi:type="dcterms:W3CDTF">2015-05-12T14:08:00Z</dcterms:modified>
</cp:coreProperties>
</file>